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DA23C" w14:textId="241BA36F" w:rsidR="0039013D" w:rsidRPr="00933983" w:rsidRDefault="00C53813" w:rsidP="008F3ED1">
      <w:pPr>
        <w:pStyle w:val="Articletitle"/>
      </w:pPr>
      <w:r w:rsidRPr="00933983">
        <w:t xml:space="preserve">(Re)translation, </w:t>
      </w:r>
      <w:r w:rsidR="00B97883" w:rsidRPr="00933983">
        <w:rPr>
          <w:rFonts w:hint="eastAsia"/>
        </w:rPr>
        <w:t>g</w:t>
      </w:r>
      <w:r w:rsidRPr="00933983">
        <w:t xml:space="preserve">ender and </w:t>
      </w:r>
      <w:r w:rsidR="00B97883" w:rsidRPr="00933983">
        <w:rPr>
          <w:rFonts w:hint="eastAsia"/>
        </w:rPr>
        <w:t>r</w:t>
      </w:r>
      <w:r w:rsidRPr="00933983">
        <w:t>eception: Li Qingzhao</w:t>
      </w:r>
      <w:r w:rsidR="000D0345" w:rsidRPr="00933983">
        <w:t xml:space="preserve"> </w:t>
      </w:r>
      <w:r w:rsidRPr="00933983">
        <w:t>(1084-1156 CE)’s autobiographical essay and its English (</w:t>
      </w:r>
      <w:r w:rsidR="00B97883" w:rsidRPr="00933983">
        <w:rPr>
          <w:rFonts w:hint="eastAsia"/>
        </w:rPr>
        <w:t>r</w:t>
      </w:r>
      <w:r w:rsidRPr="00933983">
        <w:t>e)translations</w:t>
      </w:r>
    </w:p>
    <w:p w14:paraId="146F34EF" w14:textId="41AD7D04" w:rsidR="00C53813" w:rsidRPr="00933983" w:rsidRDefault="00A729D6" w:rsidP="008F3ED1">
      <w:pPr>
        <w:pStyle w:val="Authornames"/>
      </w:pPr>
      <w:r w:rsidRPr="00933983">
        <w:t xml:space="preserve">Hongxiu Liu </w:t>
      </w:r>
    </w:p>
    <w:p w14:paraId="000B3F60" w14:textId="2350C861" w:rsidR="00672CBA" w:rsidRPr="00933983" w:rsidRDefault="00A729D6" w:rsidP="003C141E">
      <w:pPr>
        <w:pStyle w:val="Affiliation"/>
      </w:pPr>
      <w:r w:rsidRPr="00933983">
        <w:t xml:space="preserve">School of </w:t>
      </w:r>
      <w:r w:rsidR="003B73FE" w:rsidRPr="00933983">
        <w:t>Foreign</w:t>
      </w:r>
      <w:r w:rsidRPr="00933983">
        <w:t xml:space="preserve"> Languages, Wuhan Polytechnic University, Wuhan, </w:t>
      </w:r>
      <w:proofErr w:type="gramStart"/>
      <w:r w:rsidR="003C141E" w:rsidRPr="00933983">
        <w:t>China</w:t>
      </w:r>
      <w:r w:rsidR="003C141E" w:rsidRPr="00933983">
        <w:rPr>
          <w:rFonts w:hint="eastAsia"/>
        </w:rPr>
        <w:t>;</w:t>
      </w:r>
      <w:proofErr w:type="gramEnd"/>
      <w:r w:rsidRPr="00933983">
        <w:t xml:space="preserve"> </w:t>
      </w:r>
    </w:p>
    <w:p w14:paraId="4B9897E4" w14:textId="28D4A002" w:rsidR="00A729D6" w:rsidRPr="00933983" w:rsidRDefault="00A729D6" w:rsidP="003C141E">
      <w:pPr>
        <w:pStyle w:val="Affiliation"/>
      </w:pPr>
      <w:r w:rsidRPr="00933983">
        <w:t>Institute of Humanities and Education, University of Wales Trinity Saint David, Ceredigion, UK.</w:t>
      </w:r>
    </w:p>
    <w:p w14:paraId="38BC61BD" w14:textId="0647E418" w:rsidR="00A729D6" w:rsidRPr="00072C26" w:rsidRDefault="00C90090" w:rsidP="003C141E">
      <w:pPr>
        <w:pStyle w:val="Correspondencedetails"/>
        <w:rPr>
          <w:lang w:val="fr-FR"/>
        </w:rPr>
      </w:pPr>
      <w:proofErr w:type="spellStart"/>
      <w:r w:rsidRPr="00072C26">
        <w:rPr>
          <w:rFonts w:hint="eastAsia"/>
          <w:lang w:val="fr-FR"/>
        </w:rPr>
        <w:t>C</w:t>
      </w:r>
      <w:r w:rsidRPr="00072C26">
        <w:rPr>
          <w:lang w:val="fr-FR"/>
        </w:rPr>
        <w:t>orrespondence</w:t>
      </w:r>
      <w:proofErr w:type="spellEnd"/>
      <w:r w:rsidRPr="00072C26">
        <w:rPr>
          <w:lang w:val="fr-FR"/>
        </w:rPr>
        <w:t xml:space="preserve"> </w:t>
      </w:r>
      <w:proofErr w:type="gramStart"/>
      <w:r w:rsidRPr="00072C26">
        <w:rPr>
          <w:rFonts w:hint="eastAsia"/>
          <w:lang w:val="fr-FR"/>
        </w:rPr>
        <w:t>email</w:t>
      </w:r>
      <w:r w:rsidR="00A729D6" w:rsidRPr="00072C26">
        <w:rPr>
          <w:lang w:val="fr-FR"/>
        </w:rPr>
        <w:t>:</w:t>
      </w:r>
      <w:proofErr w:type="gramEnd"/>
      <w:r w:rsidR="00A729D6" w:rsidRPr="00072C26">
        <w:rPr>
          <w:lang w:val="fr-FR"/>
        </w:rPr>
        <w:t xml:space="preserve"> liuhongxiu</w:t>
      </w:r>
      <w:r w:rsidR="008670CE" w:rsidRPr="00072C26">
        <w:rPr>
          <w:lang w:val="fr-FR"/>
        </w:rPr>
        <w:t>@whpu.edu.cn</w:t>
      </w:r>
    </w:p>
    <w:p w14:paraId="2D8C52D9" w14:textId="77777777" w:rsidR="008670CE" w:rsidRPr="00072C26" w:rsidRDefault="008670CE" w:rsidP="00A95DF0">
      <w:pPr>
        <w:rPr>
          <w:lang w:val="fr-FR"/>
        </w:rPr>
      </w:pPr>
    </w:p>
    <w:p w14:paraId="0F0DAD9C" w14:textId="77777777" w:rsidR="00C90090" w:rsidRPr="00933983" w:rsidRDefault="008F3ED1" w:rsidP="00101451">
      <w:pPr>
        <w:pStyle w:val="Notesoncontributors"/>
        <w:rPr>
          <w:lang w:eastAsia="zh-CN"/>
        </w:rPr>
      </w:pPr>
      <w:r w:rsidRPr="00933983">
        <w:rPr>
          <w:rFonts w:hint="eastAsia"/>
          <w:lang w:eastAsia="zh-CN"/>
        </w:rPr>
        <w:t>Notes on contributors</w:t>
      </w:r>
    </w:p>
    <w:p w14:paraId="3BA055F5" w14:textId="272D59EC" w:rsidR="008670CE" w:rsidRPr="00933983" w:rsidRDefault="00B2524C" w:rsidP="00101451">
      <w:pPr>
        <w:pStyle w:val="Notesoncontributors"/>
        <w:rPr>
          <w:lang w:eastAsia="zh-CN"/>
        </w:rPr>
      </w:pPr>
      <w:r w:rsidRPr="00933983">
        <w:t xml:space="preserve">Hongxiu Liu </w:t>
      </w:r>
      <w:r w:rsidR="000D0345" w:rsidRPr="00933983">
        <w:t xml:space="preserve">is an associate professor in Wuhan Polytechnic University. She </w:t>
      </w:r>
      <w:r w:rsidRPr="00933983">
        <w:t xml:space="preserve">holds a </w:t>
      </w:r>
      <w:r w:rsidR="00AF6FFF" w:rsidRPr="00933983">
        <w:t>PhD</w:t>
      </w:r>
      <w:r w:rsidRPr="00933983">
        <w:t xml:space="preserve"> in English Language </w:t>
      </w:r>
      <w:r w:rsidR="00672CBA" w:rsidRPr="00933983">
        <w:t xml:space="preserve">Education </w:t>
      </w:r>
      <w:r w:rsidRPr="00933983">
        <w:t xml:space="preserve">and </w:t>
      </w:r>
      <w:r w:rsidR="00AF6FFF" w:rsidRPr="00933983">
        <w:t>English</w:t>
      </w:r>
      <w:r w:rsidRPr="00933983">
        <w:t xml:space="preserve"> Literature from University of Wales</w:t>
      </w:r>
      <w:r w:rsidR="00E258CF" w:rsidRPr="00933983">
        <w:t xml:space="preserve"> </w:t>
      </w:r>
      <w:r w:rsidRPr="00933983">
        <w:t xml:space="preserve">Trinity Saint David. Her research interest </w:t>
      </w:r>
      <w:r w:rsidR="004B58B7" w:rsidRPr="00933983">
        <w:t>is</w:t>
      </w:r>
      <w:r w:rsidRPr="00933983">
        <w:t xml:space="preserve"> </w:t>
      </w:r>
      <w:proofErr w:type="gramStart"/>
      <w:r w:rsidRPr="00933983">
        <w:t>Chinese-English</w:t>
      </w:r>
      <w:proofErr w:type="gramEnd"/>
      <w:r w:rsidRPr="00933983">
        <w:t xml:space="preserve"> translation</w:t>
      </w:r>
      <w:r w:rsidR="004B58B7" w:rsidRPr="00933983">
        <w:t xml:space="preserve"> and she has published </w:t>
      </w:r>
      <w:r w:rsidR="00296A49" w:rsidRPr="00933983">
        <w:t xml:space="preserve">over a </w:t>
      </w:r>
      <w:r w:rsidR="00AF6FFF" w:rsidRPr="00933983">
        <w:t>dozen</w:t>
      </w:r>
      <w:r w:rsidR="00296A49" w:rsidRPr="00933983">
        <w:t xml:space="preserve"> of</w:t>
      </w:r>
      <w:r w:rsidR="004B58B7" w:rsidRPr="00933983">
        <w:t xml:space="preserve"> papers and </w:t>
      </w:r>
      <w:r w:rsidR="00CE63A4" w:rsidRPr="00933983">
        <w:t>t</w:t>
      </w:r>
      <w:r w:rsidR="00331E2B" w:rsidRPr="00933983">
        <w:rPr>
          <w:rFonts w:hint="eastAsia"/>
          <w:lang w:eastAsia="zh-CN"/>
        </w:rPr>
        <w:t>wo</w:t>
      </w:r>
      <w:r w:rsidR="00CE63A4" w:rsidRPr="00933983">
        <w:t xml:space="preserve"> </w:t>
      </w:r>
      <w:r w:rsidR="004B58B7" w:rsidRPr="00933983">
        <w:t xml:space="preserve">monographs on </w:t>
      </w:r>
      <w:r w:rsidR="005B4AF1" w:rsidRPr="00933983">
        <w:t xml:space="preserve">C-E </w:t>
      </w:r>
      <w:r w:rsidR="004B58B7" w:rsidRPr="00933983">
        <w:t>translation</w:t>
      </w:r>
      <w:r w:rsidRPr="00933983">
        <w:t xml:space="preserve">. </w:t>
      </w:r>
    </w:p>
    <w:p w14:paraId="705AD259" w14:textId="77777777" w:rsidR="008670CE" w:rsidRPr="00933983" w:rsidRDefault="008670CE" w:rsidP="00A95DF0"/>
    <w:p w14:paraId="4C8AD3A4" w14:textId="77777777" w:rsidR="008670CE" w:rsidRPr="00933983" w:rsidRDefault="008670CE" w:rsidP="00A95DF0"/>
    <w:p w14:paraId="08E98736" w14:textId="77777777" w:rsidR="008670CE" w:rsidRPr="00933983" w:rsidRDefault="008670CE" w:rsidP="00A95DF0"/>
    <w:p w14:paraId="29D73C1B" w14:textId="77777777" w:rsidR="008670CE" w:rsidRPr="00933983" w:rsidRDefault="008670CE" w:rsidP="00A95DF0"/>
    <w:p w14:paraId="76520455" w14:textId="77777777" w:rsidR="008670CE" w:rsidRPr="00933983" w:rsidRDefault="008670CE" w:rsidP="00A95DF0"/>
    <w:p w14:paraId="32F399D8" w14:textId="77777777" w:rsidR="008670CE" w:rsidRPr="00933983" w:rsidRDefault="008670CE" w:rsidP="00A95DF0"/>
    <w:p w14:paraId="3111013E" w14:textId="77777777" w:rsidR="008670CE" w:rsidRPr="00933983" w:rsidRDefault="008670CE" w:rsidP="00A95DF0"/>
    <w:p w14:paraId="0DE54659" w14:textId="77777777" w:rsidR="008670CE" w:rsidRPr="00933983" w:rsidRDefault="008670CE" w:rsidP="00A95DF0"/>
    <w:p w14:paraId="3835979D" w14:textId="77777777" w:rsidR="00DC0610" w:rsidRPr="00933983" w:rsidRDefault="00DC0610" w:rsidP="00A95DF0"/>
    <w:p w14:paraId="3FF4E0E6" w14:textId="26B68481" w:rsidR="000D0345" w:rsidRPr="00933983" w:rsidRDefault="009C4FC6" w:rsidP="00766C56">
      <w:pPr>
        <w:pStyle w:val="Articletitle"/>
      </w:pPr>
      <w:r w:rsidRPr="00933983">
        <w:lastRenderedPageBreak/>
        <w:t>(Re)translation, Gender and Reception: Li Qingzhao (1084-1156 CE)’s autobiographical essay and its English (Re)translations</w:t>
      </w:r>
    </w:p>
    <w:p w14:paraId="704FBD54" w14:textId="4726B5C1" w:rsidR="00502A42" w:rsidRPr="00933983" w:rsidRDefault="00000000" w:rsidP="00700374">
      <w:pPr>
        <w:pStyle w:val="Abstract"/>
        <w:jc w:val="both"/>
      </w:pPr>
      <w:r w:rsidRPr="00933983">
        <w:rPr>
          <w:b/>
          <w:bCs/>
        </w:rPr>
        <w:t>Abstract:</w:t>
      </w:r>
      <w:r w:rsidR="00FE48B4" w:rsidRPr="00933983">
        <w:rPr>
          <w:b/>
          <w:bCs/>
        </w:rPr>
        <w:t xml:space="preserve"> </w:t>
      </w:r>
      <w:r w:rsidR="00700374" w:rsidRPr="00933983">
        <w:rPr>
          <w:rFonts w:hint="eastAsia"/>
          <w:lang w:eastAsia="zh-CN"/>
        </w:rPr>
        <w:t>T</w:t>
      </w:r>
      <w:r w:rsidR="00CF4F7D" w:rsidRPr="00933983">
        <w:rPr>
          <w:lang w:eastAsia="zh-CN"/>
        </w:rPr>
        <w:t xml:space="preserve">his study explores the ‘symbiotic relationship’ between retranslation and reception (Cadera &amp; Walsh, 2022) by examining complete English (re)translations of ‘The Postscript to </w:t>
      </w:r>
      <w:r w:rsidR="00CF4F7D" w:rsidRPr="00933983">
        <w:rPr>
          <w:i/>
          <w:iCs/>
          <w:lang w:eastAsia="zh-CN"/>
        </w:rPr>
        <w:t>Jinshilu</w:t>
      </w:r>
      <w:r w:rsidR="00CF4F7D" w:rsidRPr="00933983">
        <w:rPr>
          <w:lang w:eastAsia="zh-CN"/>
        </w:rPr>
        <w:t>’, a rare autobiographical essay by Li Qingzhao</w:t>
      </w:r>
      <w:r w:rsidR="00CF4F7D" w:rsidRPr="00933983">
        <w:rPr>
          <w:rFonts w:hint="eastAsia"/>
          <w:lang w:eastAsia="zh-CN"/>
        </w:rPr>
        <w:t xml:space="preserve"> (</w:t>
      </w:r>
      <w:r w:rsidR="00CF4F7D" w:rsidRPr="00933983">
        <w:t>1084-1156 CE)</w:t>
      </w:r>
      <w:r w:rsidR="00CF4F7D" w:rsidRPr="00933983">
        <w:rPr>
          <w:lang w:eastAsia="zh-CN"/>
        </w:rPr>
        <w:t>, the most prominent female poet in Chinese literary history</w:t>
      </w:r>
      <w:r w:rsidR="0006650A" w:rsidRPr="00933983">
        <w:rPr>
          <w:rFonts w:hint="eastAsia"/>
          <w:lang w:eastAsia="zh-CN"/>
        </w:rPr>
        <w:t xml:space="preserve"> </w:t>
      </w:r>
      <w:r w:rsidR="0006650A" w:rsidRPr="00933983">
        <w:t>(Egan, 2019; Djao, 2010; Owen, 1996)</w:t>
      </w:r>
      <w:r w:rsidR="00CF4F7D" w:rsidRPr="00933983">
        <w:rPr>
          <w:lang w:eastAsia="zh-CN"/>
        </w:rPr>
        <w:t xml:space="preserve">. Despite its cultural and literary significance, </w:t>
      </w:r>
      <w:r w:rsidR="0006650A" w:rsidRPr="00933983">
        <w:rPr>
          <w:rFonts w:hint="eastAsia"/>
          <w:lang w:eastAsia="zh-CN"/>
        </w:rPr>
        <w:t xml:space="preserve">her </w:t>
      </w:r>
      <w:r w:rsidR="0006650A" w:rsidRPr="00933983">
        <w:rPr>
          <w:lang w:eastAsia="zh-CN"/>
        </w:rPr>
        <w:t>autobiographical</w:t>
      </w:r>
      <w:r w:rsidR="00CF4F7D" w:rsidRPr="00933983">
        <w:rPr>
          <w:lang w:eastAsia="zh-CN"/>
        </w:rPr>
        <w:t xml:space="preserve"> essay has received little attention in translation studies. Adopting a translators-as-readers perspective, this study </w:t>
      </w:r>
      <w:r w:rsidR="00CF4F7D" w:rsidRPr="00933983">
        <w:rPr>
          <w:rFonts w:hint="eastAsia"/>
          <w:lang w:eastAsia="zh-CN"/>
        </w:rPr>
        <w:t>first</w:t>
      </w:r>
      <w:r w:rsidR="004324D6" w:rsidRPr="00933983">
        <w:rPr>
          <w:rFonts w:hint="eastAsia"/>
          <w:lang w:eastAsia="zh-CN"/>
        </w:rPr>
        <w:t xml:space="preserve"> applies</w:t>
      </w:r>
      <w:r w:rsidR="00CF4F7D" w:rsidRPr="00933983">
        <w:rPr>
          <w:lang w:eastAsia="zh-CN"/>
        </w:rPr>
        <w:t xml:space="preserve"> a corpus-based methodology to </w:t>
      </w:r>
      <w:r w:rsidR="004324D6" w:rsidRPr="00933983">
        <w:rPr>
          <w:lang w:eastAsia="zh-CN"/>
        </w:rPr>
        <w:t xml:space="preserve">systematically </w:t>
      </w:r>
      <w:r w:rsidR="00700374" w:rsidRPr="00933983">
        <w:rPr>
          <w:lang w:eastAsia="zh-CN"/>
        </w:rPr>
        <w:t>analyze</w:t>
      </w:r>
      <w:r w:rsidR="0006650A" w:rsidRPr="00933983">
        <w:rPr>
          <w:rFonts w:hint="eastAsia"/>
          <w:lang w:eastAsia="zh-CN"/>
        </w:rPr>
        <w:t xml:space="preserve"> its</w:t>
      </w:r>
      <w:r w:rsidR="00CF4F7D" w:rsidRPr="00933983">
        <w:rPr>
          <w:lang w:eastAsia="zh-CN"/>
        </w:rPr>
        <w:t xml:space="preserve"> English (re)translations </w:t>
      </w:r>
      <w:r w:rsidR="004324D6" w:rsidRPr="00933983">
        <w:rPr>
          <w:rFonts w:hint="eastAsia"/>
          <w:lang w:eastAsia="zh-CN"/>
        </w:rPr>
        <w:t>from</w:t>
      </w:r>
      <w:r w:rsidR="00CF4F7D" w:rsidRPr="00933983">
        <w:rPr>
          <w:lang w:eastAsia="zh-CN"/>
        </w:rPr>
        <w:t xml:space="preserve"> the twentieth and twenty-first centuries, revealing translators’ </w:t>
      </w:r>
      <w:r w:rsidR="00566396" w:rsidRPr="00933983">
        <w:rPr>
          <w:rFonts w:hint="eastAsia"/>
          <w:lang w:eastAsia="zh-CN"/>
        </w:rPr>
        <w:t xml:space="preserve">distinct </w:t>
      </w:r>
      <w:r w:rsidR="00CF4F7D" w:rsidRPr="00933983">
        <w:rPr>
          <w:lang w:eastAsia="zh-CN"/>
        </w:rPr>
        <w:t>styl</w:t>
      </w:r>
      <w:r w:rsidR="00566396" w:rsidRPr="00933983">
        <w:rPr>
          <w:rFonts w:hint="eastAsia"/>
          <w:lang w:eastAsia="zh-CN"/>
        </w:rPr>
        <w:t xml:space="preserve">es </w:t>
      </w:r>
      <w:r w:rsidR="00CF4F7D" w:rsidRPr="00933983">
        <w:rPr>
          <w:lang w:eastAsia="zh-CN"/>
        </w:rPr>
        <w:t xml:space="preserve">and their engagement with translation norms and reception contexts. </w:t>
      </w:r>
      <w:r w:rsidR="00700374" w:rsidRPr="00933983">
        <w:rPr>
          <w:rFonts w:hint="eastAsia"/>
          <w:lang w:eastAsia="zh-CN"/>
        </w:rPr>
        <w:t>More detailed</w:t>
      </w:r>
      <w:r w:rsidR="00CF4F7D" w:rsidRPr="00933983">
        <w:rPr>
          <w:rFonts w:hint="eastAsia"/>
          <w:lang w:eastAsia="zh-CN"/>
        </w:rPr>
        <w:t xml:space="preserve"> c</w:t>
      </w:r>
      <w:r w:rsidR="00CF4F7D" w:rsidRPr="00933983">
        <w:rPr>
          <w:lang w:eastAsia="zh-CN"/>
        </w:rPr>
        <w:t xml:space="preserve">orpus statistics triangulated with comparative case studies </w:t>
      </w:r>
      <w:r w:rsidR="00700374" w:rsidRPr="00933983">
        <w:rPr>
          <w:rFonts w:hint="eastAsia"/>
          <w:lang w:eastAsia="zh-CN"/>
        </w:rPr>
        <w:t xml:space="preserve">further </w:t>
      </w:r>
      <w:r w:rsidR="00C64220" w:rsidRPr="00933983">
        <w:rPr>
          <w:rFonts w:hint="eastAsia"/>
          <w:lang w:eastAsia="zh-CN"/>
        </w:rPr>
        <w:t>illuminate</w:t>
      </w:r>
      <w:r w:rsidR="00CF4F7D" w:rsidRPr="00933983">
        <w:rPr>
          <w:lang w:eastAsia="zh-CN"/>
        </w:rPr>
        <w:t xml:space="preserve"> how Li</w:t>
      </w:r>
      <w:r w:rsidR="00700374" w:rsidRPr="00933983">
        <w:rPr>
          <w:rFonts w:hint="eastAsia"/>
          <w:lang w:eastAsia="zh-CN"/>
        </w:rPr>
        <w:t xml:space="preserve"> Qingzhao</w:t>
      </w:r>
      <w:r w:rsidR="00CF4F7D" w:rsidRPr="00933983">
        <w:rPr>
          <w:lang w:eastAsia="zh-CN"/>
        </w:rPr>
        <w:t>’s authorial image is re</w:t>
      </w:r>
      <w:r w:rsidR="00C64220" w:rsidRPr="00933983">
        <w:rPr>
          <w:rFonts w:hint="eastAsia"/>
          <w:lang w:eastAsia="zh-CN"/>
        </w:rPr>
        <w:t>interpreted</w:t>
      </w:r>
      <w:r w:rsidR="00CF4F7D" w:rsidRPr="00933983">
        <w:rPr>
          <w:lang w:eastAsia="zh-CN"/>
        </w:rPr>
        <w:t xml:space="preserve"> and reconstructed over time. This mixed-method approach </w:t>
      </w:r>
      <w:r w:rsidR="00C64220" w:rsidRPr="00933983">
        <w:rPr>
          <w:lang w:eastAsia="zh-CN"/>
        </w:rPr>
        <w:t xml:space="preserve">offers fresh insight into </w:t>
      </w:r>
      <w:r w:rsidR="00C64220" w:rsidRPr="00933983">
        <w:rPr>
          <w:rFonts w:hint="eastAsia"/>
          <w:lang w:eastAsia="zh-CN"/>
        </w:rPr>
        <w:t xml:space="preserve">the </w:t>
      </w:r>
      <w:r w:rsidR="00CF4F7D" w:rsidRPr="00933983">
        <w:rPr>
          <w:lang w:eastAsia="zh-CN"/>
        </w:rPr>
        <w:t>evolving cross-cultural reception of female authorship and literary voice in translation.</w:t>
      </w:r>
    </w:p>
    <w:p w14:paraId="0D4520E7" w14:textId="143D4AEC" w:rsidR="0039013D" w:rsidRPr="00933983" w:rsidRDefault="00000000" w:rsidP="00766C56">
      <w:pPr>
        <w:pStyle w:val="Keywords"/>
      </w:pPr>
      <w:r w:rsidRPr="00933983">
        <w:t>Key words: (re)translation; reception; Li Qingzhao</w:t>
      </w:r>
      <w:r w:rsidR="001E3491" w:rsidRPr="00933983">
        <w:t xml:space="preserve"> </w:t>
      </w:r>
      <w:r w:rsidRPr="00933983">
        <w:t>(1084-1156 CE);</w:t>
      </w:r>
      <w:r w:rsidR="00EE7B79" w:rsidRPr="00933983">
        <w:rPr>
          <w:rFonts w:hint="eastAsia"/>
          <w:lang w:eastAsia="zh-CN"/>
        </w:rPr>
        <w:t xml:space="preserve"> female </w:t>
      </w:r>
      <w:r w:rsidR="00B2769E" w:rsidRPr="00933983">
        <w:rPr>
          <w:rFonts w:hint="eastAsia"/>
          <w:lang w:eastAsia="zh-CN"/>
        </w:rPr>
        <w:t>authorship</w:t>
      </w:r>
      <w:r w:rsidR="000E3C5B" w:rsidRPr="00933983">
        <w:rPr>
          <w:rFonts w:hint="eastAsia"/>
          <w:lang w:eastAsia="zh-CN"/>
        </w:rPr>
        <w:t xml:space="preserve">; </w:t>
      </w:r>
      <w:r w:rsidRPr="00933983">
        <w:t>autobiographical essay;</w:t>
      </w:r>
      <w:r w:rsidR="00C174F1" w:rsidRPr="00933983">
        <w:t xml:space="preserve"> corpus-based methodology</w:t>
      </w:r>
    </w:p>
    <w:p w14:paraId="58745C1E" w14:textId="77777777" w:rsidR="0039013D" w:rsidRPr="00933983" w:rsidRDefault="0039013D" w:rsidP="00A95DF0"/>
    <w:p w14:paraId="02FEC6B1" w14:textId="7137255B" w:rsidR="0039013D" w:rsidRPr="00933983" w:rsidRDefault="00FE48B4" w:rsidP="005E36AD">
      <w:pPr>
        <w:pStyle w:val="1"/>
        <w:numPr>
          <w:ilvl w:val="0"/>
          <w:numId w:val="31"/>
        </w:numPr>
      </w:pPr>
      <w:r w:rsidRPr="00933983">
        <w:t>Introduction</w:t>
      </w:r>
    </w:p>
    <w:p w14:paraId="487EA1A0" w14:textId="37F45C03" w:rsidR="009523BD" w:rsidRPr="00933983" w:rsidRDefault="00000000" w:rsidP="005E36AD">
      <w:pPr>
        <w:jc w:val="both"/>
      </w:pPr>
      <w:bookmarkStart w:id="0" w:name="OLE_LINK12"/>
      <w:r w:rsidRPr="00933983">
        <w:t xml:space="preserve">Among all </w:t>
      </w:r>
      <w:r w:rsidRPr="00933983">
        <w:rPr>
          <w:i/>
          <w:iCs/>
        </w:rPr>
        <w:t xml:space="preserve">Ci </w:t>
      </w:r>
      <w:r w:rsidRPr="00933983">
        <w:t>poets in the Song Dynasty</w:t>
      </w:r>
      <w:r w:rsidR="00FE48B4" w:rsidRPr="00933983">
        <w:t xml:space="preserve"> of Chinese litera</w:t>
      </w:r>
      <w:r w:rsidR="00705D4E" w:rsidRPr="00933983">
        <w:t>ry</w:t>
      </w:r>
      <w:r w:rsidR="00FE48B4" w:rsidRPr="00933983">
        <w:t xml:space="preserve"> history</w:t>
      </w:r>
      <w:r w:rsidRPr="00933983">
        <w:t>, Li Qingzhao (1084-1156 CE), born in Shandong Province, has been widely acknowledged as the most talented and the best-known female poet</w:t>
      </w:r>
      <w:r w:rsidR="00FE48B4" w:rsidRPr="00933983">
        <w:t xml:space="preserve"> (Egan, 2019; Djao, 2010; Owen, 1996)</w:t>
      </w:r>
      <w:r w:rsidRPr="00933983">
        <w:t xml:space="preserve">. </w:t>
      </w:r>
      <w:r w:rsidR="00D6097C" w:rsidRPr="00933983">
        <w:t xml:space="preserve">Her unparalleled </w:t>
      </w:r>
      <w:r w:rsidR="009A3F81" w:rsidRPr="00933983">
        <w:t>influence</w:t>
      </w:r>
      <w:r w:rsidR="00D6097C" w:rsidRPr="00933983">
        <w:t xml:space="preserve"> </w:t>
      </w:r>
      <w:r w:rsidR="00A723D6" w:rsidRPr="00933983">
        <w:t xml:space="preserve">on </w:t>
      </w:r>
      <w:r w:rsidR="00D6097C" w:rsidRPr="00933983">
        <w:t xml:space="preserve">Chinese literature has </w:t>
      </w:r>
      <w:r w:rsidR="00A723D6" w:rsidRPr="00933983">
        <w:t xml:space="preserve">extended </w:t>
      </w:r>
      <w:r w:rsidR="00D6097C" w:rsidRPr="00933983">
        <w:t xml:space="preserve">from </w:t>
      </w:r>
      <w:r w:rsidR="00A723D6" w:rsidRPr="00933983">
        <w:t xml:space="preserve">ancient </w:t>
      </w:r>
      <w:r w:rsidR="00D6097C" w:rsidRPr="00933983">
        <w:t xml:space="preserve">China </w:t>
      </w:r>
      <w:r w:rsidR="00A723D6" w:rsidRPr="00933983">
        <w:t xml:space="preserve">through </w:t>
      </w:r>
      <w:r w:rsidR="00A723D6" w:rsidRPr="00933983">
        <w:lastRenderedPageBreak/>
        <w:t xml:space="preserve">the </w:t>
      </w:r>
      <w:r w:rsidR="00D6097C" w:rsidRPr="00933983">
        <w:t xml:space="preserve">pre-modern and modern </w:t>
      </w:r>
      <w:r w:rsidR="00A723D6" w:rsidRPr="00933983">
        <w:t>periods,</w:t>
      </w:r>
      <w:r w:rsidR="00D6097C" w:rsidRPr="00933983">
        <w:t xml:space="preserve"> yet her underrepresentation in the Anglophone world has been found in the disproportional retranslation</w:t>
      </w:r>
      <w:r w:rsidR="002267BB" w:rsidRPr="00933983">
        <w:t>s</w:t>
      </w:r>
      <w:r w:rsidR="00D6097C" w:rsidRPr="00933983">
        <w:t xml:space="preserve"> of her works, observed by Egan (2019, p. xxxvi)</w:t>
      </w:r>
      <w:r w:rsidR="002267BB" w:rsidRPr="00933983">
        <w:t xml:space="preserve"> and</w:t>
      </w:r>
      <w:r w:rsidR="00D6097C" w:rsidRPr="00933983">
        <w:t xml:space="preserve"> Liu (2025). Most existing retranslations were concentrated on her </w:t>
      </w:r>
      <w:r w:rsidR="00D6097C" w:rsidRPr="00933983">
        <w:rPr>
          <w:i/>
          <w:iCs/>
        </w:rPr>
        <w:t>Ci</w:t>
      </w:r>
      <w:r w:rsidR="00D6097C" w:rsidRPr="00933983">
        <w:t xml:space="preserve">, and other literary genres were much less translated or even overlooked. </w:t>
      </w:r>
      <w:r w:rsidR="00D6097C" w:rsidRPr="00933983">
        <w:rPr>
          <w:lang w:bidi="ar"/>
        </w:rPr>
        <w:t xml:space="preserve">Among the ignored source texts, </w:t>
      </w:r>
      <w:r w:rsidR="00D6097C" w:rsidRPr="00933983">
        <w:t xml:space="preserve">her autobiographical essay </w:t>
      </w:r>
      <w:r w:rsidR="009350D5" w:rsidRPr="00933983">
        <w:t>‘</w:t>
      </w:r>
      <w:r w:rsidR="00D6097C" w:rsidRPr="00933983">
        <w:t>The Postscript to</w:t>
      </w:r>
      <w:r w:rsidR="00D6097C" w:rsidRPr="00933983">
        <w:rPr>
          <w:i/>
          <w:iCs/>
        </w:rPr>
        <w:t xml:space="preserve"> Jinshilu</w:t>
      </w:r>
      <w:r w:rsidR="009350D5" w:rsidRPr="00933983">
        <w:t>’</w:t>
      </w:r>
      <w:r w:rsidR="00D6097C" w:rsidRPr="00933983">
        <w:t xml:space="preserve"> (</w:t>
      </w:r>
      <w:r w:rsidR="00D6097C" w:rsidRPr="00933983">
        <w:t>《</w:t>
      </w:r>
      <w:proofErr w:type="spellStart"/>
      <w:r w:rsidR="00D6097C" w:rsidRPr="00933983">
        <w:t>金石录》后序</w:t>
      </w:r>
      <w:proofErr w:type="spellEnd"/>
      <w:r w:rsidR="00D6097C" w:rsidRPr="00933983">
        <w:t>)</w:t>
      </w:r>
      <w:r w:rsidR="0027685B" w:rsidRPr="00933983">
        <w:t xml:space="preserve"> </w:t>
      </w:r>
      <w:r w:rsidR="000A6B21" w:rsidRPr="00933983">
        <w:t xml:space="preserve">provides </w:t>
      </w:r>
      <w:r w:rsidR="009A3F81" w:rsidRPr="00933983">
        <w:t>rare insight into</w:t>
      </w:r>
      <w:r w:rsidR="000A6B21" w:rsidRPr="00933983">
        <w:t xml:space="preserve"> her </w:t>
      </w:r>
      <w:r w:rsidR="009A3F81" w:rsidRPr="00933983">
        <w:t>personal life, cultural context and authorial self-fashioning</w:t>
      </w:r>
      <w:r w:rsidR="00F63F4C" w:rsidRPr="00933983">
        <w:rPr>
          <w:rFonts w:hint="eastAsia"/>
          <w:lang w:eastAsia="zh-CN"/>
        </w:rPr>
        <w:t>. This essay</w:t>
      </w:r>
      <w:r w:rsidR="000A6B21" w:rsidRPr="00933983">
        <w:t xml:space="preserve"> emerges as the first female autobiography in Chinese literary history</w:t>
      </w:r>
      <w:r w:rsidR="00F63F4C" w:rsidRPr="00933983">
        <w:rPr>
          <w:rFonts w:hint="eastAsia"/>
          <w:lang w:eastAsia="zh-CN"/>
        </w:rPr>
        <w:t xml:space="preserve"> and carries significant</w:t>
      </w:r>
      <w:r w:rsidR="009523BD" w:rsidRPr="00933983">
        <w:t xml:space="preserve"> literary and historical value.</w:t>
      </w:r>
      <w:r w:rsidR="009A3F81" w:rsidRPr="00933983">
        <w:t xml:space="preserve"> Moreover, its (re)translations provide a revealing case for examining how a female author’s image is constructed, mediated, and received across </w:t>
      </w:r>
      <w:r w:rsidR="00F63F4C" w:rsidRPr="00933983">
        <w:rPr>
          <w:rFonts w:hint="eastAsia"/>
          <w:lang w:eastAsia="zh-CN"/>
        </w:rPr>
        <w:t>linguistic</w:t>
      </w:r>
      <w:r w:rsidR="009A3F81" w:rsidRPr="00933983">
        <w:t xml:space="preserve"> and </w:t>
      </w:r>
      <w:r w:rsidR="00F63F4C" w:rsidRPr="00933983">
        <w:rPr>
          <w:rFonts w:hint="eastAsia"/>
          <w:lang w:eastAsia="zh-CN"/>
        </w:rPr>
        <w:t>cultural</w:t>
      </w:r>
      <w:r w:rsidR="009A3F81" w:rsidRPr="00933983">
        <w:t xml:space="preserve"> boundaries.</w:t>
      </w:r>
      <w:r w:rsidR="009523BD" w:rsidRPr="00933983">
        <w:t xml:space="preserve"> </w:t>
      </w:r>
      <w:r w:rsidR="008357D8" w:rsidRPr="00933983">
        <w:t>Despite its importance, this essay has received little scholarly attention in translation studies.</w:t>
      </w:r>
      <w:r w:rsidR="008357D8" w:rsidRPr="00933983">
        <w:rPr>
          <w:rFonts w:hint="eastAsia"/>
          <w:lang w:eastAsia="zh-CN"/>
        </w:rPr>
        <w:t xml:space="preserve"> N</w:t>
      </w:r>
      <w:r w:rsidR="009523BD" w:rsidRPr="00933983">
        <w:t xml:space="preserve">o systematic study has analyzed the (re)translations of The Postscript to </w:t>
      </w:r>
      <w:r w:rsidR="009523BD" w:rsidRPr="00933983">
        <w:rPr>
          <w:i/>
          <w:iCs/>
        </w:rPr>
        <w:t>Jinshilu</w:t>
      </w:r>
      <w:r w:rsidR="009523BD" w:rsidRPr="00933983">
        <w:t>, nor explored what they reveal about changing translational practices, gender politics, and cultural perceptions of Chinese women writers in the West.</w:t>
      </w:r>
    </w:p>
    <w:p w14:paraId="33DC079B" w14:textId="6A673EA0" w:rsidR="00F63F4C" w:rsidRPr="00933983" w:rsidRDefault="009523BD" w:rsidP="00792A8E">
      <w:pPr>
        <w:ind w:firstLineChars="200" w:firstLine="480"/>
        <w:jc w:val="both"/>
        <w:rPr>
          <w:lang w:eastAsia="zh-CN"/>
        </w:rPr>
      </w:pPr>
      <w:r w:rsidRPr="00933983">
        <w:t xml:space="preserve">Responding to this gap, this study attempts to offer the first diachronic, comparative analysis of the English (re)translations of this autobiographic essay by building a parallel corpus of its existing complete English (re)translations </w:t>
      </w:r>
      <w:r w:rsidR="008357D8" w:rsidRPr="00933983">
        <w:rPr>
          <w:rFonts w:hint="eastAsia"/>
          <w:lang w:eastAsia="zh-CN"/>
        </w:rPr>
        <w:t>produced in</w:t>
      </w:r>
      <w:r w:rsidRPr="00933983">
        <w:t xml:space="preserve"> the twentieth and twenty-first centuries.</w:t>
      </w:r>
      <w:r w:rsidR="005C4DBE" w:rsidRPr="00933983">
        <w:t xml:space="preserve"> </w:t>
      </w:r>
      <w:r w:rsidR="000D1A32" w:rsidRPr="00933983">
        <w:rPr>
          <w:rFonts w:hint="eastAsia"/>
          <w:lang w:eastAsia="zh-CN"/>
        </w:rPr>
        <w:t xml:space="preserve">With the perspective of </w:t>
      </w:r>
      <w:r w:rsidR="00A45CE0" w:rsidRPr="00933983">
        <w:rPr>
          <w:rFonts w:hint="eastAsia"/>
          <w:lang w:eastAsia="zh-CN"/>
        </w:rPr>
        <w:t xml:space="preserve">translators as </w:t>
      </w:r>
      <w:r w:rsidR="00A45CE0" w:rsidRPr="00933983">
        <w:rPr>
          <w:lang w:eastAsia="zh-CN"/>
        </w:rPr>
        <w:t>read</w:t>
      </w:r>
      <w:r w:rsidR="00A45CE0" w:rsidRPr="00933983">
        <w:rPr>
          <w:rFonts w:hint="eastAsia"/>
          <w:lang w:eastAsia="zh-CN"/>
        </w:rPr>
        <w:t>ers and primary receivers</w:t>
      </w:r>
      <w:r w:rsidR="00A45CE0" w:rsidRPr="00933983">
        <w:rPr>
          <w:lang w:eastAsia="zh-CN"/>
        </w:rPr>
        <w:t>,</w:t>
      </w:r>
      <w:r w:rsidR="00A45CE0" w:rsidRPr="00933983">
        <w:rPr>
          <w:rFonts w:hint="eastAsia"/>
          <w:lang w:eastAsia="zh-CN"/>
        </w:rPr>
        <w:t xml:space="preserve"> this </w:t>
      </w:r>
      <w:r w:rsidR="00A45CE0" w:rsidRPr="00933983">
        <w:rPr>
          <w:lang w:eastAsia="zh-CN"/>
        </w:rPr>
        <w:t xml:space="preserve">study applies a corpus-based methodology using </w:t>
      </w:r>
      <w:r w:rsidR="00A45CE0" w:rsidRPr="00933983">
        <w:rPr>
          <w:i/>
          <w:iCs/>
          <w:lang w:eastAsia="zh-CN"/>
        </w:rPr>
        <w:t>WordSmith Tools 8.0</w:t>
      </w:r>
      <w:r w:rsidR="00A45CE0" w:rsidRPr="00933983">
        <w:rPr>
          <w:lang w:eastAsia="zh-CN"/>
        </w:rPr>
        <w:t xml:space="preserve"> and </w:t>
      </w:r>
      <w:proofErr w:type="spellStart"/>
      <w:r w:rsidR="00A45CE0" w:rsidRPr="00933983">
        <w:rPr>
          <w:i/>
          <w:iCs/>
          <w:lang w:eastAsia="zh-CN"/>
        </w:rPr>
        <w:t>LancsLex</w:t>
      </w:r>
      <w:proofErr w:type="spellEnd"/>
      <w:r w:rsidR="00A45CE0" w:rsidRPr="00933983">
        <w:rPr>
          <w:rFonts w:hint="eastAsia"/>
          <w:lang w:eastAsia="zh-CN"/>
        </w:rPr>
        <w:t xml:space="preserve"> to</w:t>
      </w:r>
      <w:r w:rsidR="00A45CE0" w:rsidRPr="00933983">
        <w:rPr>
          <w:lang w:eastAsia="zh-CN"/>
        </w:rPr>
        <w:t xml:space="preserve"> examine</w:t>
      </w:r>
      <w:r w:rsidR="00A45CE0" w:rsidRPr="00933983">
        <w:rPr>
          <w:rFonts w:hint="eastAsia"/>
          <w:lang w:eastAsia="zh-CN"/>
        </w:rPr>
        <w:t xml:space="preserve"> </w:t>
      </w:r>
      <w:r w:rsidRPr="00933983">
        <w:t>translators’ style and habit of using language</w:t>
      </w:r>
      <w:r w:rsidR="00A45CE0" w:rsidRPr="00933983">
        <w:rPr>
          <w:rFonts w:hint="eastAsia"/>
          <w:lang w:eastAsia="zh-CN"/>
        </w:rPr>
        <w:t>,</w:t>
      </w:r>
      <w:r w:rsidR="008357D8" w:rsidRPr="00933983">
        <w:rPr>
          <w:rFonts w:hint="eastAsia"/>
          <w:lang w:eastAsia="zh-CN"/>
        </w:rPr>
        <w:t xml:space="preserve"> </w:t>
      </w:r>
      <w:r w:rsidR="004B7105" w:rsidRPr="00933983">
        <w:rPr>
          <w:rFonts w:hint="eastAsia"/>
          <w:lang w:eastAsia="zh-CN"/>
        </w:rPr>
        <w:t>re</w:t>
      </w:r>
      <w:r w:rsidR="008357D8" w:rsidRPr="00933983">
        <w:rPr>
          <w:rFonts w:hint="eastAsia"/>
          <w:lang w:eastAsia="zh-CN"/>
        </w:rPr>
        <w:t>veal</w:t>
      </w:r>
      <w:r w:rsidR="00A45CE0" w:rsidRPr="00933983">
        <w:rPr>
          <w:rFonts w:hint="eastAsia"/>
          <w:lang w:eastAsia="zh-CN"/>
        </w:rPr>
        <w:t>ing</w:t>
      </w:r>
      <w:r w:rsidR="004B7105" w:rsidRPr="00933983">
        <w:rPr>
          <w:rFonts w:hint="eastAsia"/>
          <w:lang w:eastAsia="zh-CN"/>
        </w:rPr>
        <w:t xml:space="preserve"> their engagement with translation norms and</w:t>
      </w:r>
      <w:r w:rsidR="005C4DBE" w:rsidRPr="00933983">
        <w:t xml:space="preserve"> </w:t>
      </w:r>
      <w:r w:rsidR="004E6D65" w:rsidRPr="00933983">
        <w:rPr>
          <w:rFonts w:hint="eastAsia"/>
          <w:lang w:eastAsia="zh-CN"/>
        </w:rPr>
        <w:t xml:space="preserve">possibly </w:t>
      </w:r>
      <w:r w:rsidR="005C4DBE" w:rsidRPr="00933983">
        <w:t>correlat</w:t>
      </w:r>
      <w:r w:rsidR="004B7105" w:rsidRPr="00933983">
        <w:rPr>
          <w:rFonts w:hint="eastAsia"/>
          <w:lang w:eastAsia="zh-CN"/>
        </w:rPr>
        <w:t>ion</w:t>
      </w:r>
      <w:r w:rsidR="005C4DBE" w:rsidRPr="00933983">
        <w:t xml:space="preserve"> with the visibility and reception of </w:t>
      </w:r>
      <w:r w:rsidR="00A45CE0" w:rsidRPr="00933983">
        <w:rPr>
          <w:rFonts w:hint="eastAsia"/>
          <w:lang w:eastAsia="zh-CN"/>
        </w:rPr>
        <w:t>specific versions.</w:t>
      </w:r>
      <w:r w:rsidR="005C4DBE" w:rsidRPr="00933983">
        <w:t xml:space="preserve"> </w:t>
      </w:r>
      <w:bookmarkStart w:id="1" w:name="OLE_LINK2"/>
      <w:r w:rsidR="00DB60A5" w:rsidRPr="00933983">
        <w:rPr>
          <w:rFonts w:hint="eastAsia"/>
          <w:lang w:eastAsia="zh-CN"/>
        </w:rPr>
        <w:t>Additional</w:t>
      </w:r>
      <w:r w:rsidR="005C4DBE" w:rsidRPr="00933983">
        <w:t xml:space="preserve"> statistics </w:t>
      </w:r>
      <w:r w:rsidR="0059422B" w:rsidRPr="00933983">
        <w:t xml:space="preserve">from </w:t>
      </w:r>
      <w:r w:rsidR="002C5645" w:rsidRPr="00933983">
        <w:t xml:space="preserve">the </w:t>
      </w:r>
      <w:r w:rsidR="0059422B" w:rsidRPr="00933983">
        <w:t>corpus</w:t>
      </w:r>
      <w:r w:rsidR="005C4DBE" w:rsidRPr="00933983">
        <w:t xml:space="preserve"> </w:t>
      </w:r>
      <w:r w:rsidR="009B2CBC" w:rsidRPr="00933983">
        <w:rPr>
          <w:rFonts w:hint="eastAsia"/>
          <w:lang w:eastAsia="zh-CN"/>
        </w:rPr>
        <w:t>with</w:t>
      </w:r>
      <w:r w:rsidR="00DD2294" w:rsidRPr="00933983">
        <w:rPr>
          <w:rFonts w:hint="eastAsia"/>
          <w:i/>
          <w:iCs/>
          <w:lang w:eastAsia="zh-CN"/>
        </w:rPr>
        <w:t xml:space="preserve"> </w:t>
      </w:r>
      <w:r w:rsidR="005C4DBE" w:rsidRPr="00933983">
        <w:lastRenderedPageBreak/>
        <w:t xml:space="preserve">comparative case studies </w:t>
      </w:r>
      <w:r w:rsidR="00A45CE0" w:rsidRPr="00933983">
        <w:rPr>
          <w:rFonts w:hint="eastAsia"/>
          <w:lang w:eastAsia="zh-CN"/>
        </w:rPr>
        <w:t>illuminate</w:t>
      </w:r>
      <w:r w:rsidR="005C4DBE" w:rsidRPr="00933983">
        <w:t xml:space="preserve"> </w:t>
      </w:r>
      <w:r w:rsidR="00DD2294" w:rsidRPr="00933983">
        <w:t xml:space="preserve">a </w:t>
      </w:r>
      <w:r w:rsidR="00DB60A5" w:rsidRPr="00933983">
        <w:rPr>
          <w:rFonts w:hint="eastAsia"/>
          <w:lang w:eastAsia="zh-CN"/>
        </w:rPr>
        <w:t>more in-depth</w:t>
      </w:r>
      <w:r w:rsidR="005C4DBE" w:rsidRPr="00933983">
        <w:t xml:space="preserve"> representation and reconstruction of the poet’s image and gendered subjectivity</w:t>
      </w:r>
      <w:r w:rsidR="0059422B" w:rsidRPr="00933983">
        <w:t xml:space="preserve"> through (re)translations</w:t>
      </w:r>
      <w:r w:rsidR="005C4DBE" w:rsidRPr="00933983">
        <w:t>.</w:t>
      </w:r>
      <w:bookmarkEnd w:id="1"/>
      <w:r w:rsidRPr="00933983">
        <w:t xml:space="preserve"> This multifaceted approach </w:t>
      </w:r>
      <w:r w:rsidR="00792A8E" w:rsidRPr="00933983">
        <w:t>provides</w:t>
      </w:r>
      <w:r w:rsidRPr="00933983">
        <w:t xml:space="preserve"> more nuanced insights into </w:t>
      </w:r>
      <w:r w:rsidR="0034621C" w:rsidRPr="00933983">
        <w:rPr>
          <w:rFonts w:hint="eastAsia"/>
          <w:lang w:eastAsia="zh-CN"/>
        </w:rPr>
        <w:t>the diachronic cross-cultural</w:t>
      </w:r>
      <w:r w:rsidR="0034621C" w:rsidRPr="00933983">
        <w:t xml:space="preserve"> reception </w:t>
      </w:r>
      <w:r w:rsidR="0034621C" w:rsidRPr="00933983">
        <w:rPr>
          <w:rFonts w:hint="eastAsia"/>
          <w:lang w:eastAsia="zh-CN"/>
        </w:rPr>
        <w:t xml:space="preserve">of </w:t>
      </w:r>
      <w:bookmarkStart w:id="2" w:name="OLE_LINK13"/>
      <w:r w:rsidRPr="00933983">
        <w:t>Li Qingzhao</w:t>
      </w:r>
      <w:bookmarkEnd w:id="2"/>
      <w:r w:rsidR="00497038">
        <w:rPr>
          <w:rFonts w:hint="eastAsia"/>
          <w:lang w:eastAsia="zh-CN"/>
        </w:rPr>
        <w:t xml:space="preserve"> (</w:t>
      </w:r>
      <w:r w:rsidR="00497038">
        <w:rPr>
          <w:lang w:eastAsia="zh-CN"/>
        </w:rPr>
        <w:t>‘</w:t>
      </w:r>
      <w:r w:rsidR="00497038">
        <w:rPr>
          <w:rFonts w:hint="eastAsia"/>
          <w:lang w:eastAsia="zh-CN"/>
        </w:rPr>
        <w:t>Li</w:t>
      </w:r>
      <w:r w:rsidR="00497038">
        <w:rPr>
          <w:lang w:eastAsia="zh-CN"/>
        </w:rPr>
        <w:t>’</w:t>
      </w:r>
      <w:r w:rsidR="00497038">
        <w:rPr>
          <w:rFonts w:hint="eastAsia"/>
          <w:lang w:eastAsia="zh-CN"/>
        </w:rPr>
        <w:t xml:space="preserve"> in short)</w:t>
      </w:r>
      <w:r w:rsidR="00792A8E" w:rsidRPr="00933983">
        <w:rPr>
          <w:rFonts w:hint="eastAsia"/>
          <w:lang w:eastAsia="zh-CN"/>
        </w:rPr>
        <w:t xml:space="preserve"> </w:t>
      </w:r>
      <w:r w:rsidR="009B2CBC" w:rsidRPr="00933983">
        <w:rPr>
          <w:rFonts w:hint="eastAsia"/>
          <w:lang w:eastAsia="zh-CN"/>
        </w:rPr>
        <w:t>in the Anglophone West</w:t>
      </w:r>
      <w:r w:rsidRPr="00933983">
        <w:t>.</w:t>
      </w:r>
      <w:r w:rsidRPr="00933983">
        <w:rPr>
          <w:i/>
          <w:iCs/>
          <w:highlight w:val="yellow"/>
        </w:rPr>
        <w:t xml:space="preserve"> </w:t>
      </w:r>
      <w:r w:rsidRPr="00933983">
        <w:rPr>
          <w:highlight w:val="yellow"/>
        </w:rPr>
        <w:t xml:space="preserve"> </w:t>
      </w:r>
      <w:bookmarkEnd w:id="0"/>
    </w:p>
    <w:p w14:paraId="72B57232" w14:textId="0C551A76" w:rsidR="0039013D" w:rsidRPr="00933983" w:rsidRDefault="0099397C" w:rsidP="005E36AD">
      <w:pPr>
        <w:pStyle w:val="1"/>
      </w:pPr>
      <w:r w:rsidRPr="00933983">
        <w:t>2. Literature Review</w:t>
      </w:r>
    </w:p>
    <w:p w14:paraId="5E21E1DD" w14:textId="7F840547" w:rsidR="003E65B9" w:rsidRPr="00933983" w:rsidRDefault="003E65B9" w:rsidP="005E36AD">
      <w:pPr>
        <w:pStyle w:val="2"/>
      </w:pPr>
      <w:r w:rsidRPr="00933983">
        <w:t>2.1 Retranslation and Reception</w:t>
      </w:r>
    </w:p>
    <w:p w14:paraId="5F957D47" w14:textId="34C6730F" w:rsidR="00BC013D" w:rsidRPr="00933983" w:rsidRDefault="007C3604" w:rsidP="009B2CBC">
      <w:pPr>
        <w:jc w:val="both"/>
        <w:rPr>
          <w:lang w:eastAsia="zh-CN"/>
        </w:rPr>
      </w:pPr>
      <w:r w:rsidRPr="00933983">
        <w:t xml:space="preserve">The concept of </w:t>
      </w:r>
      <w:r w:rsidR="008C56E8" w:rsidRPr="00933983">
        <w:t>‘</w:t>
      </w:r>
      <w:r w:rsidRPr="00933983">
        <w:t>reception</w:t>
      </w:r>
      <w:r w:rsidR="008C56E8" w:rsidRPr="00933983">
        <w:t>’</w:t>
      </w:r>
      <w:r w:rsidRPr="00933983">
        <w:t xml:space="preserve"> </w:t>
      </w:r>
      <w:r w:rsidR="00BC013D" w:rsidRPr="00933983">
        <w:rPr>
          <w:rFonts w:hint="eastAsia"/>
          <w:lang w:eastAsia="zh-CN"/>
        </w:rPr>
        <w:t>entered</w:t>
      </w:r>
      <w:r w:rsidRPr="00933983">
        <w:t xml:space="preserve"> literary studies </w:t>
      </w:r>
      <w:r w:rsidR="00BC013D" w:rsidRPr="00933983">
        <w:rPr>
          <w:rFonts w:hint="eastAsia"/>
          <w:lang w:eastAsia="zh-CN"/>
        </w:rPr>
        <w:t>in</w:t>
      </w:r>
      <w:r w:rsidRPr="00933983">
        <w:t xml:space="preserve"> the 1960s, shifting from the text/author to readers. A</w:t>
      </w:r>
      <w:r w:rsidR="00BC013D" w:rsidRPr="00933983">
        <w:rPr>
          <w:rFonts w:hint="eastAsia"/>
          <w:lang w:eastAsia="zh-CN"/>
        </w:rPr>
        <w:t>s</w:t>
      </w:r>
      <w:r w:rsidRPr="00933983">
        <w:t xml:space="preserve"> Brems and Pinto (2013</w:t>
      </w:r>
      <w:r w:rsidR="00EA4F40" w:rsidRPr="00933983">
        <w:t>,</w:t>
      </w:r>
      <w:r w:rsidRPr="00933983">
        <w:t xml:space="preserve"> p.142)</w:t>
      </w:r>
      <w:r w:rsidR="00BC013D" w:rsidRPr="00933983">
        <w:rPr>
          <w:rFonts w:hint="eastAsia"/>
          <w:lang w:eastAsia="zh-CN"/>
        </w:rPr>
        <w:t xml:space="preserve"> note</w:t>
      </w:r>
      <w:r w:rsidRPr="00933983">
        <w:t xml:space="preserve">, two major schools </w:t>
      </w:r>
      <w:r w:rsidR="00BC013D" w:rsidRPr="00933983">
        <w:rPr>
          <w:rFonts w:hint="eastAsia"/>
          <w:lang w:eastAsia="zh-CN"/>
        </w:rPr>
        <w:t xml:space="preserve">emerged </w:t>
      </w:r>
      <w:r w:rsidRPr="00933983">
        <w:t xml:space="preserve">in the 1970s. </w:t>
      </w:r>
      <w:r w:rsidR="00BC013D" w:rsidRPr="00933983">
        <w:t>The first, Reader-Response Criticism, was developed by the Konstanz School and later expanded by Stanley Fish, who introduced the notion of interpretive communities. The second, rooted in Hans-Robert Jauss’s work, emphasized the socio-historical dimension of reception, proposing that interpretation varies according to temporal and cultural contexts</w:t>
      </w:r>
      <w:r w:rsidR="003029BF" w:rsidRPr="00933983">
        <w:rPr>
          <w:rFonts w:hint="eastAsia"/>
          <w:lang w:eastAsia="zh-CN"/>
        </w:rPr>
        <w:t>--</w:t>
      </w:r>
      <w:r w:rsidR="00BC013D" w:rsidRPr="00933983">
        <w:t xml:space="preserve">what Jauss termed </w:t>
      </w:r>
      <w:r w:rsidR="003029BF" w:rsidRPr="00933983">
        <w:rPr>
          <w:lang w:eastAsia="zh-CN"/>
        </w:rPr>
        <w:t>‘</w:t>
      </w:r>
      <w:r w:rsidR="00BC013D" w:rsidRPr="00933983">
        <w:t>the horizon of expectations</w:t>
      </w:r>
      <w:r w:rsidR="003029BF" w:rsidRPr="00933983">
        <w:rPr>
          <w:lang w:eastAsia="zh-CN"/>
        </w:rPr>
        <w:t>’</w:t>
      </w:r>
      <w:r w:rsidR="00BC013D" w:rsidRPr="00933983">
        <w:t xml:space="preserve"> (Cadera &amp; Walsh, 2022, p. 11; Jauss, 1973). These schools inform</w:t>
      </w:r>
      <w:r w:rsidR="00F730AC" w:rsidRPr="00933983">
        <w:rPr>
          <w:rFonts w:hint="eastAsia"/>
          <w:lang w:eastAsia="zh-CN"/>
        </w:rPr>
        <w:t>ed</w:t>
      </w:r>
      <w:r w:rsidR="00BC013D" w:rsidRPr="00933983">
        <w:t xml:space="preserve"> two corresponding approaches to translation reception: social reception and reader response.</w:t>
      </w:r>
      <w:r w:rsidR="00BC013D" w:rsidRPr="00933983">
        <w:rPr>
          <w:rFonts w:hint="eastAsia"/>
          <w:lang w:eastAsia="zh-CN"/>
        </w:rPr>
        <w:t xml:space="preserve"> </w:t>
      </w:r>
      <w:r w:rsidR="00DC3301" w:rsidRPr="00933983">
        <w:t xml:space="preserve">Research on readers’ response can be found </w:t>
      </w:r>
      <w:r w:rsidR="00F408FB" w:rsidRPr="00933983">
        <w:t>i</w:t>
      </w:r>
      <w:r w:rsidR="00DC3301" w:rsidRPr="00933983">
        <w:t>n various fields, such as AVT (</w:t>
      </w:r>
      <w:r w:rsidR="00874563" w:rsidRPr="00933983">
        <w:t>Sánchez-</w:t>
      </w:r>
      <w:proofErr w:type="spellStart"/>
      <w:r w:rsidR="00874563" w:rsidRPr="00933983">
        <w:t>Mompeán</w:t>
      </w:r>
      <w:proofErr w:type="spellEnd"/>
      <w:r w:rsidR="00874563" w:rsidRPr="00933983">
        <w:t xml:space="preserve"> &amp; Zamora, 2025)</w:t>
      </w:r>
      <w:r w:rsidR="002F0F83" w:rsidRPr="00933983">
        <w:t xml:space="preserve">; machine translation (Hu </w:t>
      </w:r>
      <w:r w:rsidR="004F2180" w:rsidRPr="00933983">
        <w:rPr>
          <w:rFonts w:hint="eastAsia"/>
          <w:lang w:eastAsia="zh-CN"/>
        </w:rPr>
        <w:t>e</w:t>
      </w:r>
      <w:r w:rsidR="002F0F83" w:rsidRPr="00933983">
        <w:t xml:space="preserve">t </w:t>
      </w:r>
      <w:r w:rsidR="004F2180" w:rsidRPr="00933983">
        <w:rPr>
          <w:rFonts w:hint="eastAsia"/>
          <w:lang w:eastAsia="zh-CN"/>
        </w:rPr>
        <w:t>a</w:t>
      </w:r>
      <w:r w:rsidR="002F0F83" w:rsidRPr="00933983">
        <w:t>l</w:t>
      </w:r>
      <w:r w:rsidR="004F2180" w:rsidRPr="00933983">
        <w:rPr>
          <w:rFonts w:hint="eastAsia"/>
          <w:lang w:eastAsia="zh-CN"/>
        </w:rPr>
        <w:t>.</w:t>
      </w:r>
      <w:r w:rsidR="002F0F83" w:rsidRPr="00933983">
        <w:t>, 2019)</w:t>
      </w:r>
      <w:r w:rsidR="00EA1924" w:rsidRPr="00933983">
        <w:t>;</w:t>
      </w:r>
      <w:r w:rsidR="009526A0" w:rsidRPr="00933983">
        <w:t xml:space="preserve"> </w:t>
      </w:r>
      <w:r w:rsidR="00EA1924" w:rsidRPr="00933983">
        <w:t>literary translation (</w:t>
      </w:r>
      <w:r w:rsidR="00271B84" w:rsidRPr="00933983">
        <w:t>Tahir</w:t>
      </w:r>
      <w:r w:rsidR="00E80C66" w:rsidRPr="00933983">
        <w:t>-</w:t>
      </w:r>
      <w:r w:rsidR="00271B84" w:rsidRPr="00933983">
        <w:t>Gürçağlar, 2022</w:t>
      </w:r>
      <w:r w:rsidR="00EA1924" w:rsidRPr="00933983">
        <w:t>)</w:t>
      </w:r>
      <w:r w:rsidR="004B70B9" w:rsidRPr="00933983">
        <w:t>;</w:t>
      </w:r>
      <w:r w:rsidR="0019077E" w:rsidRPr="00933983">
        <w:t xml:space="preserve"> and</w:t>
      </w:r>
      <w:r w:rsidR="004B70B9" w:rsidRPr="00933983">
        <w:t xml:space="preserve"> food translation</w:t>
      </w:r>
      <w:r w:rsidR="0019077E" w:rsidRPr="00933983">
        <w:t xml:space="preserve"> (Al-</w:t>
      </w:r>
      <w:proofErr w:type="spellStart"/>
      <w:r w:rsidR="0019077E" w:rsidRPr="00933983">
        <w:t>Batineh</w:t>
      </w:r>
      <w:proofErr w:type="spellEnd"/>
      <w:r w:rsidR="0019077E" w:rsidRPr="00933983">
        <w:t>, 2024</w:t>
      </w:r>
      <w:r w:rsidR="00AF6FFF" w:rsidRPr="00933983">
        <w:t>),</w:t>
      </w:r>
      <w:r w:rsidR="004B70B9" w:rsidRPr="00933983">
        <w:t xml:space="preserve"> etc</w:t>
      </w:r>
      <w:r w:rsidR="003E208C" w:rsidRPr="00933983">
        <w:rPr>
          <w:rFonts w:hint="eastAsia"/>
          <w:lang w:eastAsia="zh-CN"/>
        </w:rPr>
        <w:t>.</w:t>
      </w:r>
      <w:r w:rsidR="00834B77" w:rsidRPr="00933983">
        <w:t xml:space="preserve"> </w:t>
      </w:r>
      <w:r w:rsidRPr="00933983">
        <w:t>Brems and Pinto (2013, p.143)</w:t>
      </w:r>
      <w:r w:rsidR="0003744D" w:rsidRPr="00933983">
        <w:t xml:space="preserve"> point</w:t>
      </w:r>
      <w:r w:rsidR="00F730AC" w:rsidRPr="00933983">
        <w:rPr>
          <w:rFonts w:hint="eastAsia"/>
          <w:lang w:eastAsia="zh-CN"/>
        </w:rPr>
        <w:t>ed</w:t>
      </w:r>
      <w:r w:rsidR="0003744D" w:rsidRPr="00933983">
        <w:t xml:space="preserve"> out that</w:t>
      </w:r>
      <w:r w:rsidRPr="00933983">
        <w:t xml:space="preserve"> adopting a social perspective to study the reception of translations emphasize</w:t>
      </w:r>
      <w:r w:rsidR="00F730AC" w:rsidRPr="00933983">
        <w:rPr>
          <w:rFonts w:hint="eastAsia"/>
          <w:lang w:eastAsia="zh-CN"/>
        </w:rPr>
        <w:t>d</w:t>
      </w:r>
      <w:r w:rsidRPr="00933983">
        <w:t xml:space="preserve"> understanding how translat</w:t>
      </w:r>
      <w:r w:rsidR="002850E6" w:rsidRPr="00933983">
        <w:t>ions</w:t>
      </w:r>
      <w:r w:rsidRPr="00933983">
        <w:t xml:space="preserve"> </w:t>
      </w:r>
      <w:r w:rsidR="00F730AC" w:rsidRPr="00933983">
        <w:rPr>
          <w:rFonts w:hint="eastAsia"/>
          <w:lang w:eastAsia="zh-CN"/>
        </w:rPr>
        <w:t>were</w:t>
      </w:r>
      <w:r w:rsidRPr="00933983">
        <w:t xml:space="preserve"> collectively received and interpreted within a broader societal framework, a focus that is central to this project.</w:t>
      </w:r>
    </w:p>
    <w:p w14:paraId="57A29F9C" w14:textId="3BEF28DE" w:rsidR="00463A4D" w:rsidRPr="00933983" w:rsidRDefault="00F1628D" w:rsidP="009B2CBC">
      <w:pPr>
        <w:ind w:firstLineChars="200" w:firstLine="480"/>
        <w:jc w:val="both"/>
      </w:pPr>
      <w:r w:rsidRPr="00933983">
        <w:lastRenderedPageBreak/>
        <w:t xml:space="preserve">Retranslation has been </w:t>
      </w:r>
      <w:r w:rsidR="00B776A0" w:rsidRPr="00933983">
        <w:rPr>
          <w:rFonts w:hint="eastAsia"/>
          <w:lang w:eastAsia="zh-CN"/>
        </w:rPr>
        <w:t>frequently seen</w:t>
      </w:r>
      <w:r w:rsidRPr="00933983">
        <w:t xml:space="preserve"> in many cultures across languages, bearing substantial ideological, economic, and cultural significance, as many scholars explored the interaction between (re)translation and reception from a sociological lens. </w:t>
      </w:r>
      <w:r w:rsidR="002A5CBA" w:rsidRPr="00933983">
        <w:rPr>
          <w:rFonts w:hint="eastAsia"/>
          <w:lang w:eastAsia="zh-CN"/>
        </w:rPr>
        <w:t>Retranslation</w:t>
      </w:r>
      <w:r w:rsidRPr="00933983">
        <w:t xml:space="preserve"> has been defined as both a product and </w:t>
      </w:r>
      <w:r w:rsidR="002850E6" w:rsidRPr="00933983">
        <w:t xml:space="preserve">a </w:t>
      </w:r>
      <w:r w:rsidRPr="00933983">
        <w:t xml:space="preserve">process </w:t>
      </w:r>
      <w:r w:rsidR="00463A4D" w:rsidRPr="00933983">
        <w:t>by Koskinen and Paloposki (2010, p.294)</w:t>
      </w:r>
      <w:r w:rsidR="008B7F42" w:rsidRPr="00933983">
        <w:t>,</w:t>
      </w:r>
      <w:r w:rsidR="00463A4D" w:rsidRPr="00933983">
        <w:t xml:space="preserve"> </w:t>
      </w:r>
      <w:r w:rsidRPr="00933983">
        <w:t xml:space="preserve">as follows and </w:t>
      </w:r>
      <w:r w:rsidR="00BE45C2" w:rsidRPr="00933983">
        <w:t xml:space="preserve">is </w:t>
      </w:r>
      <w:r w:rsidR="00463A4D" w:rsidRPr="00933983">
        <w:t xml:space="preserve">frequently quoted </w:t>
      </w:r>
      <w:r w:rsidRPr="00933983">
        <w:t>in academia</w:t>
      </w:r>
      <w:r w:rsidR="00463A4D" w:rsidRPr="00933983">
        <w:t xml:space="preserve">. </w:t>
      </w:r>
    </w:p>
    <w:p w14:paraId="4F927436" w14:textId="5D7C817F" w:rsidR="00F1628D" w:rsidRPr="00933983" w:rsidRDefault="00F26965" w:rsidP="009B2CBC">
      <w:pPr>
        <w:ind w:leftChars="202" w:left="485"/>
        <w:jc w:val="both"/>
      </w:pPr>
      <w:r w:rsidRPr="00933983">
        <w:t xml:space="preserve">Retranslation (as a product) denotes a second or later translation of a single source text into the same target language. Retranslation (as a process) is thus prototypically a phenomenon that occurs over </w:t>
      </w:r>
      <w:proofErr w:type="gramStart"/>
      <w:r w:rsidRPr="00933983">
        <w:t>a period of time</w:t>
      </w:r>
      <w:proofErr w:type="gramEnd"/>
      <w:r w:rsidRPr="00933983">
        <w:t>, but in practice, simultaneous or near-simultaneous translations also exist.</w:t>
      </w:r>
      <w:r w:rsidR="00463A4D" w:rsidRPr="00933983">
        <w:t xml:space="preserve"> </w:t>
      </w:r>
    </w:p>
    <w:p w14:paraId="1BA6D07F" w14:textId="60FFAE6E" w:rsidR="00437805" w:rsidRPr="00933983" w:rsidRDefault="002604A4" w:rsidP="009B2CBC">
      <w:pPr>
        <w:ind w:firstLineChars="200" w:firstLine="480"/>
        <w:jc w:val="both"/>
      </w:pPr>
      <w:r w:rsidRPr="00933983">
        <w:t>In line with this definition, t</w:t>
      </w:r>
      <w:r w:rsidR="00463A4D" w:rsidRPr="00933983">
        <w:t>his research collect</w:t>
      </w:r>
      <w:r w:rsidR="00F1628D" w:rsidRPr="00933983">
        <w:t>s</w:t>
      </w:r>
      <w:r w:rsidR="00463A4D" w:rsidRPr="00933983">
        <w:t xml:space="preserve"> all available English translations of Li Qingzhao’s aut</w:t>
      </w:r>
      <w:r w:rsidR="008B7F42" w:rsidRPr="00933983">
        <w:t>obi</w:t>
      </w:r>
      <w:r w:rsidR="00463A4D" w:rsidRPr="00933983">
        <w:t>ographical essay</w:t>
      </w:r>
      <w:r w:rsidR="00B172C2" w:rsidRPr="00933983">
        <w:rPr>
          <w:rFonts w:hint="eastAsia"/>
          <w:lang w:eastAsia="zh-CN"/>
        </w:rPr>
        <w:t xml:space="preserve">, regarding them </w:t>
      </w:r>
      <w:r w:rsidR="00834B77" w:rsidRPr="00933983">
        <w:t>as</w:t>
      </w:r>
      <w:r w:rsidR="00B172C2" w:rsidRPr="00933983">
        <w:rPr>
          <w:rFonts w:hint="eastAsia"/>
          <w:lang w:eastAsia="zh-CN"/>
        </w:rPr>
        <w:t xml:space="preserve"> </w:t>
      </w:r>
      <w:r w:rsidR="00834B77" w:rsidRPr="00933983">
        <w:t>primary and collective act</w:t>
      </w:r>
      <w:r w:rsidR="00B172C2" w:rsidRPr="00933983">
        <w:rPr>
          <w:rFonts w:hint="eastAsia"/>
          <w:lang w:eastAsia="zh-CN"/>
        </w:rPr>
        <w:t>s</w:t>
      </w:r>
      <w:r w:rsidR="00834B77" w:rsidRPr="00933983">
        <w:t xml:space="preserve"> of reception </w:t>
      </w:r>
      <w:r w:rsidR="00B172C2" w:rsidRPr="00933983">
        <w:rPr>
          <w:rFonts w:hint="eastAsia"/>
          <w:lang w:eastAsia="zh-CN"/>
        </w:rPr>
        <w:t>involving</w:t>
      </w:r>
      <w:r w:rsidR="00834B77" w:rsidRPr="00933983">
        <w:t xml:space="preserve"> translators, editors and publishers, </w:t>
      </w:r>
      <w:r w:rsidR="00154611" w:rsidRPr="00933983">
        <w:t xml:space="preserve">an approach </w:t>
      </w:r>
      <w:r w:rsidR="00B172C2" w:rsidRPr="00933983">
        <w:rPr>
          <w:rFonts w:hint="eastAsia"/>
          <w:lang w:eastAsia="zh-CN"/>
        </w:rPr>
        <w:t>explored</w:t>
      </w:r>
      <w:r w:rsidR="00154611" w:rsidRPr="00933983">
        <w:t xml:space="preserve"> by Gulyás (2022) and theorized by Cadera and Walsh (2022). </w:t>
      </w:r>
      <w:r w:rsidR="00A350D7" w:rsidRPr="00933983">
        <w:t>As i</w:t>
      </w:r>
      <w:r w:rsidR="00154611" w:rsidRPr="00933983">
        <w:t>nterdependent and interactive</w:t>
      </w:r>
      <w:r w:rsidR="00AD4F60" w:rsidRPr="00933983">
        <w:t xml:space="preserve"> parts to each other, retranslation and reception form </w:t>
      </w:r>
      <w:r w:rsidR="00154611" w:rsidRPr="00933983">
        <w:t xml:space="preserve">a </w:t>
      </w:r>
      <w:r w:rsidR="00C00B08" w:rsidRPr="00933983">
        <w:t>‘</w:t>
      </w:r>
      <w:r w:rsidR="00154611" w:rsidRPr="00933983">
        <w:t>symbiotic relationship</w:t>
      </w:r>
      <w:r w:rsidR="00C00B08" w:rsidRPr="00933983">
        <w:t>’</w:t>
      </w:r>
      <w:r w:rsidR="00154611" w:rsidRPr="00933983">
        <w:t xml:space="preserve"> </w:t>
      </w:r>
      <w:r w:rsidR="00AD4F60" w:rsidRPr="00933983">
        <w:t>through translators’ double role</w:t>
      </w:r>
      <w:r w:rsidR="00784C2B" w:rsidRPr="00933983">
        <w:rPr>
          <w:rFonts w:hint="eastAsia"/>
          <w:lang w:eastAsia="zh-CN"/>
        </w:rPr>
        <w:t xml:space="preserve"> as both</w:t>
      </w:r>
      <w:r w:rsidR="00AD4F60" w:rsidRPr="00933983">
        <w:t xml:space="preserve"> </w:t>
      </w:r>
      <w:r w:rsidR="00784C2B" w:rsidRPr="00933983">
        <w:rPr>
          <w:lang w:eastAsia="zh-CN"/>
        </w:rPr>
        <w:t>‘</w:t>
      </w:r>
      <w:r w:rsidR="00E36E85" w:rsidRPr="00933983">
        <w:t>the reader /receiver of the source text</w:t>
      </w:r>
      <w:r w:rsidR="00784C2B" w:rsidRPr="00933983">
        <w:rPr>
          <w:lang w:eastAsia="zh-CN"/>
        </w:rPr>
        <w:t>’</w:t>
      </w:r>
      <w:r w:rsidR="00E36E85" w:rsidRPr="00933983">
        <w:t xml:space="preserve"> and </w:t>
      </w:r>
      <w:r w:rsidR="00784C2B" w:rsidRPr="00933983">
        <w:rPr>
          <w:lang w:eastAsia="zh-CN"/>
        </w:rPr>
        <w:t>‘</w:t>
      </w:r>
      <w:r w:rsidR="00E36E85" w:rsidRPr="00933983">
        <w:t>the author /transmitter of the target text</w:t>
      </w:r>
      <w:r w:rsidR="00784C2B" w:rsidRPr="00933983">
        <w:rPr>
          <w:lang w:eastAsia="zh-CN"/>
        </w:rPr>
        <w:t>’</w:t>
      </w:r>
      <w:r w:rsidR="00E36E85" w:rsidRPr="00933983">
        <w:t xml:space="preserve"> (Cadera </w:t>
      </w:r>
      <w:r w:rsidR="00E80C66" w:rsidRPr="00933983">
        <w:t>&amp;</w:t>
      </w:r>
      <w:r w:rsidR="00E36E85" w:rsidRPr="00933983">
        <w:t xml:space="preserve"> Walsh</w:t>
      </w:r>
      <w:r w:rsidR="00AD4F60" w:rsidRPr="00933983">
        <w:t xml:space="preserve">, </w:t>
      </w:r>
      <w:r w:rsidR="00E36E85" w:rsidRPr="00933983">
        <w:t xml:space="preserve">2022, p.13). </w:t>
      </w:r>
      <w:r w:rsidR="00DE2CEA" w:rsidRPr="00933983">
        <w:t>The d</w:t>
      </w:r>
      <w:r w:rsidR="003A4FF7" w:rsidRPr="00933983">
        <w:rPr>
          <w:rFonts w:hint="eastAsia"/>
          <w:lang w:eastAsia="zh-CN"/>
        </w:rPr>
        <w:t>uality</w:t>
      </w:r>
      <w:r w:rsidR="00DE2CEA" w:rsidRPr="00933983">
        <w:t xml:space="preserve"> </w:t>
      </w:r>
      <w:r w:rsidR="000F623D" w:rsidRPr="00933983">
        <w:t xml:space="preserve">allows </w:t>
      </w:r>
      <w:r w:rsidR="00DE2CEA" w:rsidRPr="00933983">
        <w:t>translators to influence readers by their interpretation of the source text</w:t>
      </w:r>
      <w:r w:rsidR="00BE45C2" w:rsidRPr="00933983">
        <w:t>,</w:t>
      </w:r>
      <w:r w:rsidR="00DE2CEA" w:rsidRPr="00933983">
        <w:t xml:space="preserve"> </w:t>
      </w:r>
      <w:r w:rsidR="003A4FF7" w:rsidRPr="00933983">
        <w:t>while simultaneously being shaped by the socio-cultural contexts in which they work</w:t>
      </w:r>
      <w:r w:rsidR="00DE2CEA" w:rsidRPr="00933983">
        <w:t xml:space="preserve">. </w:t>
      </w:r>
      <w:r w:rsidR="005E7B8F" w:rsidRPr="00933983">
        <w:t>Therefore, t</w:t>
      </w:r>
      <w:r w:rsidR="00DE2CEA" w:rsidRPr="00933983">
        <w:t xml:space="preserve">ranslators as readers </w:t>
      </w:r>
      <w:r w:rsidR="00437805" w:rsidRPr="00933983">
        <w:t>reflect and mediate reception, influencing retranslation frequency and framing how a text or author is received. As Cadera and Walsh (2022, p. 14) argue</w:t>
      </w:r>
      <w:r w:rsidR="00BE45C2" w:rsidRPr="00933983">
        <w:rPr>
          <w:rFonts w:hint="eastAsia"/>
          <w:lang w:eastAsia="zh-CN"/>
        </w:rPr>
        <w:t>d</w:t>
      </w:r>
      <w:r w:rsidR="00437805" w:rsidRPr="00933983">
        <w:t>, retranslations affect reception by introducing new literary aesthetics, devices, conventions, and ideological frameworks into the target culture.</w:t>
      </w:r>
    </w:p>
    <w:p w14:paraId="193B1336" w14:textId="08F441D9" w:rsidR="00F2689D" w:rsidRPr="00933983" w:rsidRDefault="00651ABA" w:rsidP="004E1795">
      <w:pPr>
        <w:ind w:firstLineChars="200" w:firstLine="480"/>
        <w:jc w:val="both"/>
        <w:rPr>
          <w:lang w:eastAsia="zh-CN"/>
        </w:rPr>
      </w:pPr>
      <w:bookmarkStart w:id="3" w:name="OLE_LINK10"/>
      <w:r w:rsidRPr="00933983">
        <w:lastRenderedPageBreak/>
        <w:t>The retranslation history of certain works can trace evolving reception patterns while also reflecting translators-as-readers’ interpretations shaped by specific socio-cultural contexts</w:t>
      </w:r>
      <w:r w:rsidR="00DE2CEA" w:rsidRPr="00933983">
        <w:t>.</w:t>
      </w:r>
      <w:r w:rsidR="005E7B8F" w:rsidRPr="00933983">
        <w:t xml:space="preserve"> </w:t>
      </w:r>
      <w:bookmarkEnd w:id="3"/>
      <w:r w:rsidR="00E73ACC" w:rsidRPr="00933983">
        <w:rPr>
          <w:rFonts w:hint="eastAsia"/>
          <w:lang w:eastAsia="zh-CN"/>
        </w:rPr>
        <w:t xml:space="preserve">For </w:t>
      </w:r>
      <w:r w:rsidR="00E73ACC" w:rsidRPr="00933983">
        <w:rPr>
          <w:lang w:eastAsia="zh-CN"/>
        </w:rPr>
        <w:t>instance</w:t>
      </w:r>
      <w:r w:rsidR="00E73ACC" w:rsidRPr="00933983">
        <w:rPr>
          <w:rFonts w:hint="eastAsia"/>
          <w:lang w:eastAsia="zh-CN"/>
        </w:rPr>
        <w:t xml:space="preserve">, </w:t>
      </w:r>
      <w:r w:rsidR="005E7B8F" w:rsidRPr="00933983">
        <w:t xml:space="preserve">Gulyás (2022) </w:t>
      </w:r>
      <w:r w:rsidR="002B59EC" w:rsidRPr="00933983">
        <w:rPr>
          <w:rFonts w:hint="eastAsia"/>
          <w:lang w:eastAsia="zh-CN"/>
        </w:rPr>
        <w:t>demonstrate</w:t>
      </w:r>
      <w:r w:rsidR="00BE45C2" w:rsidRPr="00933983">
        <w:rPr>
          <w:rFonts w:hint="eastAsia"/>
          <w:lang w:eastAsia="zh-CN"/>
        </w:rPr>
        <w:t>d</w:t>
      </w:r>
      <w:r w:rsidR="002B59EC" w:rsidRPr="00933983">
        <w:rPr>
          <w:rFonts w:hint="eastAsia"/>
          <w:lang w:eastAsia="zh-CN"/>
        </w:rPr>
        <w:t xml:space="preserve"> how successive </w:t>
      </w:r>
      <w:r w:rsidR="002B59EC" w:rsidRPr="00933983">
        <w:t xml:space="preserve">Hungarian </w:t>
      </w:r>
      <w:r w:rsidR="005E7B8F" w:rsidRPr="00933983">
        <w:t xml:space="preserve">retranslations </w:t>
      </w:r>
      <w:r w:rsidR="002B59EC" w:rsidRPr="00933983">
        <w:rPr>
          <w:rFonts w:hint="eastAsia"/>
          <w:lang w:eastAsia="zh-CN"/>
        </w:rPr>
        <w:t>o</w:t>
      </w:r>
      <w:r w:rsidR="002B59EC" w:rsidRPr="00933983">
        <w:t>f narrative prose</w:t>
      </w:r>
      <w:r w:rsidR="002B59EC" w:rsidRPr="00933983">
        <w:rPr>
          <w:rFonts w:hint="eastAsia"/>
          <w:lang w:eastAsia="zh-CN"/>
        </w:rPr>
        <w:t xml:space="preserve"> trace</w:t>
      </w:r>
      <w:r w:rsidR="00BE45C2" w:rsidRPr="00933983">
        <w:rPr>
          <w:rFonts w:hint="eastAsia"/>
          <w:lang w:eastAsia="zh-CN"/>
        </w:rPr>
        <w:t>d</w:t>
      </w:r>
      <w:r w:rsidR="002B59EC" w:rsidRPr="00933983">
        <w:rPr>
          <w:rFonts w:hint="eastAsia"/>
          <w:lang w:eastAsia="zh-CN"/>
        </w:rPr>
        <w:t xml:space="preserve"> shifting </w:t>
      </w:r>
      <w:r w:rsidR="005E7B8F" w:rsidRPr="00933983">
        <w:t>reception</w:t>
      </w:r>
      <w:r w:rsidR="002B59EC" w:rsidRPr="00933983">
        <w:rPr>
          <w:rFonts w:hint="eastAsia"/>
          <w:lang w:eastAsia="zh-CN"/>
        </w:rPr>
        <w:t>s</w:t>
      </w:r>
      <w:r w:rsidR="005E7B8F" w:rsidRPr="00933983">
        <w:t xml:space="preserve"> within the target cult</w:t>
      </w:r>
      <w:bookmarkStart w:id="4" w:name="OLE_LINK7"/>
      <w:r w:rsidR="005E7B8F" w:rsidRPr="00933983">
        <w:t>ure</w:t>
      </w:r>
      <w:bookmarkEnd w:id="4"/>
      <w:r w:rsidR="00EA1924" w:rsidRPr="00933983">
        <w:t xml:space="preserve">. Zeven and Dorst (2022) </w:t>
      </w:r>
      <w:r w:rsidR="002B59EC" w:rsidRPr="00933983">
        <w:t>examine</w:t>
      </w:r>
      <w:r w:rsidR="00BE45C2" w:rsidRPr="00933983">
        <w:rPr>
          <w:rFonts w:hint="eastAsia"/>
          <w:lang w:eastAsia="zh-CN"/>
        </w:rPr>
        <w:t>d</w:t>
      </w:r>
      <w:r w:rsidR="002B59EC" w:rsidRPr="00933983">
        <w:t xml:space="preserve"> two Dutch translations of </w:t>
      </w:r>
      <w:r w:rsidR="002B59EC" w:rsidRPr="00933983">
        <w:rPr>
          <w:i/>
          <w:iCs/>
        </w:rPr>
        <w:t>The Great Gatsby</w:t>
      </w:r>
      <w:r w:rsidR="002B59EC" w:rsidRPr="00933983">
        <w:t>, showing how translation choices influence</w:t>
      </w:r>
      <w:r w:rsidR="00BE45C2" w:rsidRPr="00933983">
        <w:rPr>
          <w:rFonts w:hint="eastAsia"/>
          <w:lang w:eastAsia="zh-CN"/>
        </w:rPr>
        <w:t>d</w:t>
      </w:r>
      <w:r w:rsidR="002B59EC" w:rsidRPr="00933983">
        <w:t xml:space="preserve"> the portrayal of Daisy Buchanan and shape</w:t>
      </w:r>
      <w:r w:rsidR="00BE45C2" w:rsidRPr="00933983">
        <w:rPr>
          <w:rFonts w:hint="eastAsia"/>
          <w:lang w:eastAsia="zh-CN"/>
        </w:rPr>
        <w:t>d</w:t>
      </w:r>
      <w:r w:rsidR="002B59EC" w:rsidRPr="00933983">
        <w:t xml:space="preserve"> readers’ perceptions of gender roles</w:t>
      </w:r>
      <w:r w:rsidR="004E1795" w:rsidRPr="00933983">
        <w:rPr>
          <w:rFonts w:hint="eastAsia"/>
          <w:lang w:eastAsia="zh-CN"/>
        </w:rPr>
        <w:t xml:space="preserve">, </w:t>
      </w:r>
      <w:r w:rsidR="00DE0D8B" w:rsidRPr="00933983">
        <w:rPr>
          <w:rFonts w:hint="eastAsia"/>
          <w:lang w:eastAsia="zh-CN"/>
        </w:rPr>
        <w:t>which extend</w:t>
      </w:r>
      <w:r w:rsidR="00BE45C2" w:rsidRPr="00933983">
        <w:rPr>
          <w:rFonts w:hint="eastAsia"/>
          <w:lang w:eastAsia="zh-CN"/>
        </w:rPr>
        <w:t>ed</w:t>
      </w:r>
      <w:r w:rsidR="002B59EC" w:rsidRPr="00933983">
        <w:t xml:space="preserve"> their earlier study (2021) on the impact of translation on the representation of female characters.</w:t>
      </w:r>
      <w:r w:rsidR="002B59EC" w:rsidRPr="00933983">
        <w:rPr>
          <w:rFonts w:hint="eastAsia"/>
          <w:lang w:eastAsia="zh-CN"/>
        </w:rPr>
        <w:t xml:space="preserve"> </w:t>
      </w:r>
      <w:r w:rsidR="00EA1924" w:rsidRPr="00933983">
        <w:t xml:space="preserve">However, </w:t>
      </w:r>
      <w:r w:rsidR="007033E2" w:rsidRPr="00933983">
        <w:t xml:space="preserve">most </w:t>
      </w:r>
      <w:r w:rsidR="00AD0356" w:rsidRPr="00933983">
        <w:rPr>
          <w:rFonts w:hint="eastAsia"/>
          <w:lang w:eastAsia="zh-CN"/>
        </w:rPr>
        <w:t>existing studies</w:t>
      </w:r>
      <w:r w:rsidR="007033E2" w:rsidRPr="00933983">
        <w:t xml:space="preserve"> </w:t>
      </w:r>
      <w:r w:rsidR="00AD0356" w:rsidRPr="00933983">
        <w:rPr>
          <w:rFonts w:hint="eastAsia"/>
          <w:lang w:eastAsia="zh-CN"/>
        </w:rPr>
        <w:t>are</w:t>
      </w:r>
      <w:r w:rsidR="00EA1924" w:rsidRPr="00933983">
        <w:t xml:space="preserve"> </w:t>
      </w:r>
      <w:r w:rsidR="00AD0356" w:rsidRPr="00933983">
        <w:rPr>
          <w:rFonts w:hint="eastAsia"/>
          <w:lang w:eastAsia="zh-CN"/>
        </w:rPr>
        <w:t>grounded</w:t>
      </w:r>
      <w:r w:rsidR="00EA1924" w:rsidRPr="00933983">
        <w:t xml:space="preserve"> in a European context, with no systematic research on retranslation and reception in a Chinese context, a gap this research intends to fill</w:t>
      </w:r>
      <w:r w:rsidR="00335685" w:rsidRPr="00933983">
        <w:t>.</w:t>
      </w:r>
    </w:p>
    <w:p w14:paraId="06CB6F3B" w14:textId="59DF0E0C" w:rsidR="003E65B9" w:rsidRPr="00933983" w:rsidRDefault="003E65B9" w:rsidP="00A95DF0">
      <w:pPr>
        <w:rPr>
          <w:b/>
          <w:bCs/>
          <w:i/>
          <w:iCs/>
        </w:rPr>
      </w:pPr>
      <w:r w:rsidRPr="00933983">
        <w:rPr>
          <w:b/>
          <w:bCs/>
          <w:i/>
          <w:iCs/>
        </w:rPr>
        <w:t xml:space="preserve">2.2 Research </w:t>
      </w:r>
      <w:r w:rsidR="00CE5F93" w:rsidRPr="00933983">
        <w:rPr>
          <w:b/>
          <w:bCs/>
          <w:i/>
          <w:iCs/>
        </w:rPr>
        <w:t>G</w:t>
      </w:r>
      <w:r w:rsidRPr="00933983">
        <w:rPr>
          <w:b/>
          <w:bCs/>
          <w:i/>
          <w:iCs/>
        </w:rPr>
        <w:t xml:space="preserve">ap </w:t>
      </w:r>
    </w:p>
    <w:p w14:paraId="680247E3" w14:textId="6CB1A0E3" w:rsidR="00EA1924" w:rsidRPr="00933983" w:rsidRDefault="003E65B9" w:rsidP="00646E05">
      <w:pPr>
        <w:jc w:val="both"/>
      </w:pPr>
      <w:r w:rsidRPr="00933983">
        <w:t xml:space="preserve">Despite </w:t>
      </w:r>
      <w:r w:rsidR="007033E2" w:rsidRPr="00933983">
        <w:t>the</w:t>
      </w:r>
      <w:r w:rsidRPr="00933983">
        <w:t xml:space="preserve"> earl</w:t>
      </w:r>
      <w:r w:rsidR="007033E2" w:rsidRPr="00933983">
        <w:t>iest</w:t>
      </w:r>
      <w:r w:rsidRPr="00933983">
        <w:t xml:space="preserve"> </w:t>
      </w:r>
      <w:r w:rsidR="004C58CC" w:rsidRPr="00933983">
        <w:rPr>
          <w:rFonts w:hint="eastAsia"/>
          <w:lang w:eastAsia="zh-CN"/>
        </w:rPr>
        <w:t xml:space="preserve">English </w:t>
      </w:r>
      <w:r w:rsidRPr="00933983">
        <w:t xml:space="preserve">translation </w:t>
      </w:r>
      <w:r w:rsidR="007033E2" w:rsidRPr="00933983">
        <w:t xml:space="preserve">of Li Qingzhao’s work </w:t>
      </w:r>
      <w:r w:rsidRPr="00933983">
        <w:t xml:space="preserve">into the </w:t>
      </w:r>
      <w:r w:rsidR="00E25659" w:rsidRPr="00933983">
        <w:t>A</w:t>
      </w:r>
      <w:r w:rsidRPr="00933983">
        <w:t>nglophone West</w:t>
      </w:r>
      <w:r w:rsidR="007033E2" w:rsidRPr="00933983">
        <w:t xml:space="preserve"> </w:t>
      </w:r>
      <w:r w:rsidR="00871271" w:rsidRPr="00933983">
        <w:rPr>
          <w:rFonts w:hint="eastAsia"/>
          <w:lang w:eastAsia="zh-CN"/>
        </w:rPr>
        <w:t xml:space="preserve">originating </w:t>
      </w:r>
      <w:r w:rsidR="007033E2" w:rsidRPr="00933983">
        <w:t>in 1918</w:t>
      </w:r>
      <w:r w:rsidRPr="00933983">
        <w:t>,</w:t>
      </w:r>
      <w:r w:rsidR="004C58CC" w:rsidRPr="00933983">
        <w:rPr>
          <w:rFonts w:hint="eastAsia"/>
          <w:lang w:eastAsia="zh-CN"/>
        </w:rPr>
        <w:t xml:space="preserve"> relevant</w:t>
      </w:r>
      <w:r w:rsidRPr="00933983">
        <w:t xml:space="preserve"> </w:t>
      </w:r>
      <w:r w:rsidR="00F429E4" w:rsidRPr="00933983">
        <w:rPr>
          <w:rFonts w:hint="eastAsia"/>
          <w:lang w:eastAsia="zh-CN"/>
        </w:rPr>
        <w:t>studies</w:t>
      </w:r>
      <w:r w:rsidRPr="00933983">
        <w:t xml:space="preserve"> on </w:t>
      </w:r>
      <w:r w:rsidR="00F429E4" w:rsidRPr="00933983">
        <w:rPr>
          <w:rFonts w:hint="eastAsia"/>
          <w:lang w:eastAsia="zh-CN"/>
        </w:rPr>
        <w:t>translations</w:t>
      </w:r>
      <w:r w:rsidRPr="00933983">
        <w:t xml:space="preserve"> only began in the 1960s, with more frequent and intensive research starting in the </w:t>
      </w:r>
      <w:r w:rsidR="003C3E69" w:rsidRPr="00933983">
        <w:t>twenty-first</w:t>
      </w:r>
      <w:r w:rsidRPr="00933983">
        <w:t xml:space="preserve"> century. </w:t>
      </w:r>
      <w:r w:rsidR="001806B8" w:rsidRPr="00933983">
        <w:rPr>
          <w:rFonts w:hint="eastAsia"/>
          <w:lang w:eastAsia="zh-CN"/>
        </w:rPr>
        <w:t>E</w:t>
      </w:r>
      <w:r w:rsidRPr="00933983">
        <w:t xml:space="preserve">xisting </w:t>
      </w:r>
      <w:r w:rsidR="001806B8" w:rsidRPr="00933983">
        <w:rPr>
          <w:rFonts w:hint="eastAsia"/>
          <w:lang w:eastAsia="zh-CN"/>
        </w:rPr>
        <w:t>literature ha</w:t>
      </w:r>
      <w:r w:rsidR="00F429E4" w:rsidRPr="00933983">
        <w:rPr>
          <w:lang w:eastAsia="zh-CN"/>
        </w:rPr>
        <w:t>s</w:t>
      </w:r>
      <w:r w:rsidR="001806B8" w:rsidRPr="00933983">
        <w:rPr>
          <w:rFonts w:hint="eastAsia"/>
          <w:lang w:eastAsia="zh-CN"/>
        </w:rPr>
        <w:t xml:space="preserve"> studied</w:t>
      </w:r>
      <w:r w:rsidRPr="00933983">
        <w:t xml:space="preserve"> Li Qingzhao’s works from stylistics (Wang, 2000), structuralism (Owen, 2010), feminism (Wang, 2003; Egan, 2013), biography (Djao, 2010), comparative literature (Xu, 2005), or translation strategies (Li, 2005). Most of th</w:t>
      </w:r>
      <w:r w:rsidR="00F429E4" w:rsidRPr="00933983">
        <w:rPr>
          <w:rFonts w:hint="eastAsia"/>
          <w:lang w:eastAsia="zh-CN"/>
        </w:rPr>
        <w:t>em</w:t>
      </w:r>
      <w:r w:rsidRPr="00933983">
        <w:t xml:space="preserve"> discussed certain selected </w:t>
      </w:r>
      <w:r w:rsidRPr="00933983">
        <w:rPr>
          <w:i/>
          <w:iCs/>
        </w:rPr>
        <w:t xml:space="preserve">Shi </w:t>
      </w:r>
      <w:r w:rsidRPr="00933983">
        <w:t xml:space="preserve">or </w:t>
      </w:r>
      <w:r w:rsidRPr="00933983">
        <w:rPr>
          <w:i/>
          <w:iCs/>
        </w:rPr>
        <w:t>Ci</w:t>
      </w:r>
      <w:r w:rsidRPr="00933983">
        <w:t xml:space="preserve">, </w:t>
      </w:r>
      <w:r w:rsidR="00A91A16" w:rsidRPr="00933983">
        <w:rPr>
          <w:rFonts w:hint="eastAsia"/>
          <w:lang w:eastAsia="zh-CN"/>
        </w:rPr>
        <w:t xml:space="preserve">and </w:t>
      </w:r>
      <w:r w:rsidRPr="00933983">
        <w:t xml:space="preserve">very few studied her </w:t>
      </w:r>
      <w:r w:rsidR="00A61D66" w:rsidRPr="00933983">
        <w:t>autobiographical</w:t>
      </w:r>
      <w:r w:rsidRPr="00933983">
        <w:t xml:space="preserve"> essay</w:t>
      </w:r>
      <w:r w:rsidR="00E25659" w:rsidRPr="00933983">
        <w:t xml:space="preserve"> “The Postscript to </w:t>
      </w:r>
      <w:r w:rsidR="00E25659" w:rsidRPr="00933983">
        <w:rPr>
          <w:i/>
          <w:iCs/>
        </w:rPr>
        <w:t>Jinshilu</w:t>
      </w:r>
      <w:r w:rsidR="00E25659" w:rsidRPr="00933983">
        <w:t>”</w:t>
      </w:r>
      <w:r w:rsidRPr="00933983">
        <w:t xml:space="preserve">, except Wang (2016) and Chen (2011). While Wang (2016) </w:t>
      </w:r>
      <w:r w:rsidR="001806B8" w:rsidRPr="00933983">
        <w:t>analyzed</w:t>
      </w:r>
      <w:r w:rsidRPr="00933983">
        <w:t xml:space="preserve"> the source essay </w:t>
      </w:r>
      <w:r w:rsidR="00556C57" w:rsidRPr="00933983">
        <w:t>from</w:t>
      </w:r>
      <w:r w:rsidRPr="00933983">
        <w:t xml:space="preserve"> a triple feminist perspective, Chen (2011) primarily focused on Owen (1996)’s </w:t>
      </w:r>
      <w:r w:rsidR="00E26140" w:rsidRPr="00933983">
        <w:t>translation</w:t>
      </w:r>
      <w:r w:rsidRPr="00933983">
        <w:t xml:space="preserve"> and neglected other</w:t>
      </w:r>
      <w:r w:rsidR="00E25659" w:rsidRPr="00933983">
        <w:t xml:space="preserve"> English</w:t>
      </w:r>
      <w:r w:rsidRPr="00933983">
        <w:t xml:space="preserve"> (re)translations, </w:t>
      </w:r>
      <w:r w:rsidR="00094126" w:rsidRPr="00933983">
        <w:lastRenderedPageBreak/>
        <w:t>thereby failing to</w:t>
      </w:r>
      <w:r w:rsidRPr="00933983">
        <w:t xml:space="preserve"> reflect </w:t>
      </w:r>
      <w:r w:rsidR="00556C57" w:rsidRPr="00933983">
        <w:t>the comple</w:t>
      </w:r>
      <w:r w:rsidR="00094126" w:rsidRPr="00933983">
        <w:t xml:space="preserve">x and evolving reception of her image within shifting social contexts </w:t>
      </w:r>
      <w:r w:rsidR="00885D12" w:rsidRPr="00933983">
        <w:rPr>
          <w:rFonts w:hint="eastAsia"/>
          <w:lang w:eastAsia="zh-CN"/>
        </w:rPr>
        <w:t>over time</w:t>
      </w:r>
      <w:r w:rsidR="00DF5318" w:rsidRPr="00933983">
        <w:rPr>
          <w:rFonts w:hint="eastAsia"/>
          <w:lang w:eastAsia="zh-CN"/>
        </w:rPr>
        <w:t>, which</w:t>
      </w:r>
      <w:r w:rsidRPr="00933983">
        <w:t xml:space="preserve"> </w:t>
      </w:r>
      <w:r w:rsidR="00DF5318" w:rsidRPr="00933983">
        <w:rPr>
          <w:rFonts w:hint="eastAsia"/>
          <w:lang w:eastAsia="zh-CN"/>
        </w:rPr>
        <w:t>t</w:t>
      </w:r>
      <w:r w:rsidR="005E5169" w:rsidRPr="00933983">
        <w:t>h</w:t>
      </w:r>
      <w:r w:rsidR="00094126" w:rsidRPr="00933983">
        <w:t>e present research seeks to address.</w:t>
      </w:r>
    </w:p>
    <w:p w14:paraId="18318A7E" w14:textId="77777777" w:rsidR="009A6650" w:rsidRPr="00933983" w:rsidRDefault="009A6650" w:rsidP="00A95DF0"/>
    <w:p w14:paraId="56D2FB52" w14:textId="6600CBFD" w:rsidR="0039013D" w:rsidRPr="00933983" w:rsidRDefault="00592727" w:rsidP="00A95DF0">
      <w:pPr>
        <w:rPr>
          <w:b/>
          <w:bCs/>
        </w:rPr>
      </w:pPr>
      <w:r w:rsidRPr="00933983">
        <w:rPr>
          <w:b/>
          <w:bCs/>
        </w:rPr>
        <w:t>3. Research data and methods</w:t>
      </w:r>
    </w:p>
    <w:p w14:paraId="49E65527" w14:textId="230AA804" w:rsidR="0039013D" w:rsidRPr="00933983" w:rsidRDefault="00000000" w:rsidP="00572933">
      <w:pPr>
        <w:jc w:val="both"/>
      </w:pPr>
      <w:r w:rsidRPr="00933983">
        <w:t>As per the available data gathered in this study,</w:t>
      </w:r>
      <w:r w:rsidR="001D3BDF" w:rsidRPr="00933983">
        <w:rPr>
          <w:rFonts w:hint="eastAsia"/>
          <w:lang w:eastAsia="zh-CN"/>
        </w:rPr>
        <w:t xml:space="preserve"> it</w:t>
      </w:r>
      <w:r w:rsidRPr="00933983">
        <w:t xml:space="preserve"> </w:t>
      </w:r>
      <w:r w:rsidR="00A70EB6" w:rsidRPr="00933983">
        <w:t>engages with</w:t>
      </w:r>
      <w:r w:rsidRPr="00933983">
        <w:t xml:space="preserve"> six</w:t>
      </w:r>
      <w:r w:rsidR="00592727" w:rsidRPr="00933983">
        <w:t xml:space="preserve"> </w:t>
      </w:r>
      <w:r w:rsidR="00A70EB6" w:rsidRPr="00933983">
        <w:t>extant</w:t>
      </w:r>
      <w:r w:rsidR="008847F6" w:rsidRPr="00933983">
        <w:t xml:space="preserve"> </w:t>
      </w:r>
      <w:r w:rsidRPr="00933983">
        <w:t>complete English (re)translations of</w:t>
      </w:r>
      <w:r w:rsidR="00E25659" w:rsidRPr="00933983">
        <w:t xml:space="preserve"> </w:t>
      </w:r>
      <w:r w:rsidRPr="00933983">
        <w:t>The Postscript to</w:t>
      </w:r>
      <w:r w:rsidRPr="00933983">
        <w:rPr>
          <w:i/>
          <w:iCs/>
        </w:rPr>
        <w:t xml:space="preserve"> Jinshilu</w:t>
      </w:r>
      <w:r w:rsidR="004E342A" w:rsidRPr="00933983">
        <w:rPr>
          <w:i/>
          <w:iCs/>
        </w:rPr>
        <w:t>,</w:t>
      </w:r>
      <w:r w:rsidRPr="00933983">
        <w:t xml:space="preserve"> for</w:t>
      </w:r>
      <w:r w:rsidR="005858DA" w:rsidRPr="00933983">
        <w:t>ming the basis of</w:t>
      </w:r>
      <w:r w:rsidR="002551A2" w:rsidRPr="00933983">
        <w:t xml:space="preserve"> </w:t>
      </w:r>
      <w:r w:rsidR="00F66D4B" w:rsidRPr="00933983">
        <w:t>a parallel corpus</w:t>
      </w:r>
      <w:r w:rsidR="005858DA" w:rsidRPr="00933983">
        <w:t xml:space="preserve">: </w:t>
      </w:r>
      <w:r w:rsidRPr="00933983">
        <w:t>Ayscough (1937), Lin (1960), Owen (1986</w:t>
      </w:r>
      <w:r w:rsidR="004173F2" w:rsidRPr="00933983">
        <w:rPr>
          <w:rFonts w:hint="eastAsia"/>
          <w:lang w:eastAsia="zh-CN"/>
        </w:rPr>
        <w:t xml:space="preserve">; </w:t>
      </w:r>
      <w:r w:rsidRPr="00933983">
        <w:t xml:space="preserve">1996), Lee (2018) and Egan (2019). Among them, Lin (1960) and Owen (1986) were anthologized </w:t>
      </w:r>
      <w:r w:rsidR="00592727" w:rsidRPr="00933983">
        <w:t xml:space="preserve">in </w:t>
      </w:r>
      <w:r w:rsidRPr="00933983">
        <w:t xml:space="preserve">literary historical books and </w:t>
      </w:r>
      <w:r w:rsidR="00592727" w:rsidRPr="00933983">
        <w:t>deemed</w:t>
      </w:r>
      <w:r w:rsidRPr="00933983">
        <w:t xml:space="preserve"> to be more popular</w:t>
      </w:r>
      <w:r w:rsidR="00E5735D" w:rsidRPr="00933983">
        <w:t xml:space="preserve"> in terms of visibility</w:t>
      </w:r>
      <w:r w:rsidR="00CA5032" w:rsidRPr="00933983">
        <w:rPr>
          <w:rStyle w:val="af3"/>
        </w:rPr>
        <w:t xml:space="preserve"> </w:t>
      </w:r>
      <w:r w:rsidR="00CA5032" w:rsidRPr="00933983">
        <w:t>(Liu, 2025)</w:t>
      </w:r>
      <w:r w:rsidRPr="00933983">
        <w:t xml:space="preserve">. </w:t>
      </w:r>
      <w:r w:rsidR="009C4722" w:rsidRPr="00933983">
        <w:t>I</w:t>
      </w:r>
      <w:r w:rsidRPr="00933983">
        <w:t xml:space="preserve">ncomplete texts are </w:t>
      </w:r>
      <w:r w:rsidR="001D3BDF" w:rsidRPr="00933983">
        <w:rPr>
          <w:rFonts w:hint="eastAsia"/>
          <w:lang w:eastAsia="zh-CN"/>
        </w:rPr>
        <w:t>exc</w:t>
      </w:r>
      <w:r w:rsidRPr="00933983">
        <w:t xml:space="preserve">luded, as they </w:t>
      </w:r>
      <w:r w:rsidR="001D3BDF" w:rsidRPr="00933983">
        <w:rPr>
          <w:rFonts w:hint="eastAsia"/>
          <w:lang w:eastAsia="zh-CN"/>
        </w:rPr>
        <w:t xml:space="preserve">do not </w:t>
      </w:r>
      <w:r w:rsidR="001D3BDF" w:rsidRPr="00933983">
        <w:t>adequately reflect the full textual features or the translator’s style. The joint rendition by Idema and Grant (2004) is also omitted, given the potential stylistic interference resulting from co-translation</w:t>
      </w:r>
      <w:r w:rsidR="00572F8C" w:rsidRPr="00933983">
        <w:rPr>
          <w:rStyle w:val="af3"/>
        </w:rPr>
        <w:footnoteReference w:id="1"/>
      </w:r>
      <w:r w:rsidRPr="00933983">
        <w:t>.</w:t>
      </w:r>
      <w:r w:rsidR="00592727" w:rsidRPr="00933983">
        <w:t xml:space="preserve"> </w:t>
      </w:r>
      <w:r w:rsidRPr="00933983">
        <w:t xml:space="preserve">The simplified Chinese </w:t>
      </w:r>
      <w:r w:rsidR="002F3DF6" w:rsidRPr="00933983">
        <w:t xml:space="preserve">source text </w:t>
      </w:r>
      <w:r w:rsidRPr="00933983">
        <w:t xml:space="preserve">is included in the </w:t>
      </w:r>
      <w:r w:rsidR="00592727" w:rsidRPr="00933983">
        <w:t xml:space="preserve">parallel </w:t>
      </w:r>
      <w:r w:rsidRPr="00933983">
        <w:t xml:space="preserve">corpus as </w:t>
      </w:r>
      <w:r w:rsidR="00592727" w:rsidRPr="00933983">
        <w:t xml:space="preserve">a </w:t>
      </w:r>
      <w:r w:rsidRPr="00933983">
        <w:t xml:space="preserve">reference </w:t>
      </w:r>
      <w:r w:rsidR="002F3DF6" w:rsidRPr="00933983">
        <w:t>for comparison with English (re)translations.</w:t>
      </w:r>
      <w:r w:rsidRPr="00933983">
        <w:t xml:space="preserve"> </w:t>
      </w:r>
    </w:p>
    <w:p w14:paraId="75F5907E" w14:textId="4AA5C89C" w:rsidR="0039013D" w:rsidRPr="00933983" w:rsidRDefault="00000000" w:rsidP="007A39A1">
      <w:pPr>
        <w:ind w:firstLineChars="200" w:firstLine="480"/>
        <w:jc w:val="both"/>
      </w:pPr>
      <w:r w:rsidRPr="00933983">
        <w:t xml:space="preserve">Since 2000, </w:t>
      </w:r>
      <w:r w:rsidR="00F66D4B" w:rsidRPr="00933983">
        <w:t>c</w:t>
      </w:r>
      <w:r w:rsidRPr="00933983">
        <w:t>orpus</w:t>
      </w:r>
      <w:r w:rsidR="004F022C" w:rsidRPr="00933983">
        <w:rPr>
          <w:rFonts w:hint="eastAsia"/>
          <w:lang w:eastAsia="zh-CN"/>
        </w:rPr>
        <w:t xml:space="preserve">-based approaches have </w:t>
      </w:r>
      <w:r w:rsidRPr="00933983">
        <w:t>gain</w:t>
      </w:r>
      <w:r w:rsidR="004F022C" w:rsidRPr="00933983">
        <w:rPr>
          <w:rFonts w:hint="eastAsia"/>
          <w:lang w:eastAsia="zh-CN"/>
        </w:rPr>
        <w:t>ed significant</w:t>
      </w:r>
      <w:r w:rsidRPr="00933983">
        <w:t xml:space="preserve"> influence </w:t>
      </w:r>
      <w:r w:rsidR="004F022C" w:rsidRPr="00933983">
        <w:rPr>
          <w:rFonts w:hint="eastAsia"/>
          <w:lang w:eastAsia="zh-CN"/>
        </w:rPr>
        <w:t>in enhancing</w:t>
      </w:r>
      <w:r w:rsidRPr="00933983">
        <w:t xml:space="preserve"> interpretability in translation, </w:t>
      </w:r>
      <w:r w:rsidR="00F66D4B" w:rsidRPr="00933983">
        <w:t>such as</w:t>
      </w:r>
      <w:r w:rsidR="005601D3" w:rsidRPr="00933983">
        <w:t xml:space="preserve"> Jiang and Doherty (2024)</w:t>
      </w:r>
      <w:r w:rsidR="004F022C" w:rsidRPr="00933983">
        <w:rPr>
          <w:rFonts w:hint="eastAsia"/>
          <w:lang w:eastAsia="zh-CN"/>
        </w:rPr>
        <w:t xml:space="preserve"> and</w:t>
      </w:r>
      <w:r w:rsidR="00453DEC" w:rsidRPr="00933983">
        <w:t xml:space="preserve"> Li (2018)</w:t>
      </w:r>
      <w:r w:rsidR="004F022C" w:rsidRPr="00933983">
        <w:rPr>
          <w:rFonts w:hint="eastAsia"/>
          <w:lang w:eastAsia="zh-CN"/>
        </w:rPr>
        <w:t>.</w:t>
      </w:r>
      <w:r w:rsidR="00F66D4B" w:rsidRPr="00933983">
        <w:t xml:space="preserve"> </w:t>
      </w:r>
      <w:r w:rsidR="004F022C" w:rsidRPr="00933983">
        <w:rPr>
          <w:rFonts w:hint="eastAsia"/>
          <w:lang w:eastAsia="zh-CN"/>
        </w:rPr>
        <w:t>Increasing</w:t>
      </w:r>
      <w:r w:rsidRPr="00933983">
        <w:t xml:space="preserve"> databases </w:t>
      </w:r>
      <w:r w:rsidR="004F022C" w:rsidRPr="00933983">
        <w:rPr>
          <w:rFonts w:hint="eastAsia"/>
          <w:lang w:eastAsia="zh-CN"/>
        </w:rPr>
        <w:t>have been</w:t>
      </w:r>
      <w:r w:rsidRPr="00933983">
        <w:t xml:space="preserve"> built for literary retranslation, such as </w:t>
      </w:r>
      <w:r w:rsidRPr="00933983">
        <w:rPr>
          <w:lang w:bidi="ar"/>
        </w:rPr>
        <w:t>Liu and Afzaa (2021)</w:t>
      </w:r>
      <w:r w:rsidR="000D111C" w:rsidRPr="00933983">
        <w:t xml:space="preserve"> and </w:t>
      </w:r>
      <w:r w:rsidRPr="00933983">
        <w:t>Huang (2015)</w:t>
      </w:r>
      <w:r w:rsidR="000D111C" w:rsidRPr="00933983">
        <w:t>, etc.</w:t>
      </w:r>
      <w:r w:rsidRPr="00933983">
        <w:t xml:space="preserve"> </w:t>
      </w:r>
      <w:r w:rsidR="004F022C" w:rsidRPr="00933983">
        <w:rPr>
          <w:rFonts w:hint="eastAsia"/>
          <w:lang w:eastAsia="zh-CN"/>
        </w:rPr>
        <w:t>Moving beyond</w:t>
      </w:r>
      <w:r w:rsidRPr="00933983">
        <w:t xml:space="preserve"> a descriptive illustration, corpus statistics were included</w:t>
      </w:r>
      <w:r w:rsidR="000D111C" w:rsidRPr="00933983">
        <w:t xml:space="preserve"> in the</w:t>
      </w:r>
      <w:r w:rsidR="004F022C" w:rsidRPr="00933983">
        <w:rPr>
          <w:rFonts w:hint="eastAsia"/>
          <w:lang w:eastAsia="zh-CN"/>
        </w:rPr>
        <w:t xml:space="preserve">se studies </w:t>
      </w:r>
      <w:r w:rsidR="00075BF7" w:rsidRPr="00933983">
        <w:t xml:space="preserve">to </w:t>
      </w:r>
      <w:r w:rsidR="004F022C" w:rsidRPr="00933983">
        <w:rPr>
          <w:rFonts w:hint="eastAsia"/>
          <w:lang w:eastAsia="zh-CN"/>
        </w:rPr>
        <w:t>offer</w:t>
      </w:r>
      <w:r w:rsidR="00075BF7" w:rsidRPr="00933983">
        <w:t xml:space="preserve"> more nuanced and</w:t>
      </w:r>
      <w:r w:rsidR="004F022C" w:rsidRPr="00933983">
        <w:rPr>
          <w:rFonts w:hint="eastAsia"/>
          <w:lang w:eastAsia="zh-CN"/>
        </w:rPr>
        <w:t xml:space="preserve"> systematic</w:t>
      </w:r>
      <w:r w:rsidR="00075BF7" w:rsidRPr="00933983">
        <w:t xml:space="preserve"> insight</w:t>
      </w:r>
      <w:r w:rsidR="004F022C" w:rsidRPr="00933983">
        <w:rPr>
          <w:rFonts w:hint="eastAsia"/>
          <w:lang w:eastAsia="zh-CN"/>
        </w:rPr>
        <w:t>s</w:t>
      </w:r>
      <w:r w:rsidR="00075BF7" w:rsidRPr="00933983">
        <w:t xml:space="preserve"> </w:t>
      </w:r>
      <w:r w:rsidR="00075BF7" w:rsidRPr="00933983">
        <w:lastRenderedPageBreak/>
        <w:t>into translators’ styles</w:t>
      </w:r>
      <w:r w:rsidRPr="00933983">
        <w:t xml:space="preserve">, such as </w:t>
      </w:r>
      <w:r w:rsidR="00961E34" w:rsidRPr="00933983">
        <w:rPr>
          <w:rFonts w:hint="eastAsia"/>
          <w:lang w:eastAsia="zh-CN"/>
        </w:rPr>
        <w:t>mean</w:t>
      </w:r>
      <w:r w:rsidRPr="00933983">
        <w:t xml:space="preserve"> </w:t>
      </w:r>
      <w:r w:rsidR="00961E34" w:rsidRPr="00933983">
        <w:t>sentence</w:t>
      </w:r>
      <w:r w:rsidR="00961E34" w:rsidRPr="00933983">
        <w:rPr>
          <w:rFonts w:hint="eastAsia"/>
          <w:lang w:eastAsia="zh-CN"/>
        </w:rPr>
        <w:t xml:space="preserve"> </w:t>
      </w:r>
      <w:r w:rsidRPr="00933983">
        <w:t>length, type-token ratio, word</w:t>
      </w:r>
      <w:r w:rsidR="00961E34" w:rsidRPr="00933983">
        <w:t xml:space="preserve"> frequency</w:t>
      </w:r>
      <w:r w:rsidR="00896FA8" w:rsidRPr="00933983">
        <w:rPr>
          <w:rFonts w:hint="eastAsia"/>
          <w:lang w:eastAsia="zh-CN"/>
        </w:rPr>
        <w:t xml:space="preserve"> and</w:t>
      </w:r>
      <w:r w:rsidRPr="00933983">
        <w:t xml:space="preserve"> reporting structure, etc. </w:t>
      </w:r>
    </w:p>
    <w:p w14:paraId="68B53A11" w14:textId="766C00E5" w:rsidR="0039013D" w:rsidRPr="00933983" w:rsidRDefault="00000000" w:rsidP="007A39A1">
      <w:pPr>
        <w:ind w:firstLineChars="200" w:firstLine="480"/>
        <w:jc w:val="both"/>
      </w:pPr>
      <w:r w:rsidRPr="00933983">
        <w:t>In this research, corpus tool</w:t>
      </w:r>
      <w:r w:rsidR="006B2091" w:rsidRPr="00933983">
        <w:rPr>
          <w:rFonts w:hint="eastAsia"/>
          <w:lang w:eastAsia="zh-CN"/>
        </w:rPr>
        <w:t>s</w:t>
      </w:r>
      <w:r w:rsidRPr="00933983">
        <w:t xml:space="preserve"> </w:t>
      </w:r>
      <w:r w:rsidRPr="00933983">
        <w:rPr>
          <w:i/>
          <w:iCs/>
        </w:rPr>
        <w:t>WordSmith Tools 8.0</w:t>
      </w:r>
      <w:r w:rsidRPr="00933983">
        <w:rPr>
          <w:rStyle w:val="af3"/>
        </w:rPr>
        <w:footnoteReference w:id="2"/>
      </w:r>
      <w:r w:rsidRPr="00933983">
        <w:t xml:space="preserve"> </w:t>
      </w:r>
      <w:r w:rsidR="00E25371" w:rsidRPr="00933983">
        <w:t xml:space="preserve">and </w:t>
      </w:r>
      <w:proofErr w:type="spellStart"/>
      <w:r w:rsidR="00E25371" w:rsidRPr="00933983">
        <w:rPr>
          <w:i/>
          <w:iCs/>
        </w:rPr>
        <w:t>Lanc</w:t>
      </w:r>
      <w:r w:rsidR="00123C20" w:rsidRPr="00933983">
        <w:rPr>
          <w:i/>
          <w:iCs/>
        </w:rPr>
        <w:t>s</w:t>
      </w:r>
      <w:r w:rsidR="00E25371" w:rsidRPr="00933983">
        <w:rPr>
          <w:i/>
          <w:iCs/>
        </w:rPr>
        <w:t>Lex</w:t>
      </w:r>
      <w:proofErr w:type="spellEnd"/>
      <w:r w:rsidR="00E25371" w:rsidRPr="00933983">
        <w:t xml:space="preserve"> are</w:t>
      </w:r>
      <w:r w:rsidRPr="00933983">
        <w:t xml:space="preserve"> </w:t>
      </w:r>
      <w:r w:rsidR="00E25371" w:rsidRPr="00933983">
        <w:t>used</w:t>
      </w:r>
      <w:r w:rsidRPr="00933983">
        <w:t xml:space="preserve"> </w:t>
      </w:r>
      <w:r w:rsidR="008C7DF7" w:rsidRPr="00933983">
        <w:rPr>
          <w:rFonts w:hint="eastAsia"/>
          <w:lang w:eastAsia="zh-CN"/>
        </w:rPr>
        <w:t>to analyze and</w:t>
      </w:r>
      <w:r w:rsidRPr="00933983">
        <w:t xml:space="preserve"> compare textual features of </w:t>
      </w:r>
      <w:r w:rsidR="00F778C6" w:rsidRPr="00933983">
        <w:rPr>
          <w:rFonts w:hint="eastAsia"/>
          <w:lang w:eastAsia="zh-CN"/>
        </w:rPr>
        <w:t>the</w:t>
      </w:r>
      <w:r w:rsidRPr="00933983">
        <w:t xml:space="preserve"> </w:t>
      </w:r>
      <w:r w:rsidR="00F778C6" w:rsidRPr="00933983">
        <w:t xml:space="preserve">source </w:t>
      </w:r>
      <w:r w:rsidRPr="00933983">
        <w:t>and</w:t>
      </w:r>
      <w:r w:rsidR="00F778C6" w:rsidRPr="00933983">
        <w:rPr>
          <w:rFonts w:hint="eastAsia"/>
          <w:lang w:eastAsia="zh-CN"/>
        </w:rPr>
        <w:t xml:space="preserve"> target</w:t>
      </w:r>
      <w:r w:rsidRPr="00933983">
        <w:t xml:space="preserve"> texts. </w:t>
      </w:r>
      <w:r w:rsidR="008C7DF7" w:rsidRPr="00933983">
        <w:t xml:space="preserve">These tools facilitate multilingual analysis of </w:t>
      </w:r>
      <w:r w:rsidR="008C7DF7" w:rsidRPr="00933983">
        <w:rPr>
          <w:i/>
          <w:iCs/>
        </w:rPr>
        <w:t>Concord</w:t>
      </w:r>
      <w:r w:rsidR="008C7DF7" w:rsidRPr="00933983">
        <w:t xml:space="preserve">, </w:t>
      </w:r>
      <w:r w:rsidR="008C7DF7" w:rsidRPr="00933983">
        <w:rPr>
          <w:i/>
          <w:iCs/>
        </w:rPr>
        <w:t>Keywords</w:t>
      </w:r>
      <w:r w:rsidR="008C7DF7" w:rsidRPr="00933983">
        <w:t xml:space="preserve">, </w:t>
      </w:r>
      <w:r w:rsidR="008C7DF7" w:rsidRPr="00933983">
        <w:rPr>
          <w:i/>
          <w:iCs/>
        </w:rPr>
        <w:t>Wordlist</w:t>
      </w:r>
      <w:r w:rsidR="008C7DF7" w:rsidRPr="00933983">
        <w:t>, enabling the identification of stylistic patterns and lexical variation. Such data-driven insights reveal how Li Qingzhao was received by translators as initial readers, and how her authorial image was reinterpreted and reconstructed across translations.</w:t>
      </w:r>
    </w:p>
    <w:p w14:paraId="3C2DAEAD" w14:textId="2609CB1B" w:rsidR="009A6650" w:rsidRPr="00933983" w:rsidRDefault="00890116" w:rsidP="007A39A1">
      <w:pPr>
        <w:ind w:firstLineChars="200" w:firstLine="480"/>
        <w:jc w:val="both"/>
      </w:pPr>
      <w:r w:rsidRPr="00933983">
        <w:rPr>
          <w:rFonts w:hint="eastAsia"/>
          <w:lang w:eastAsia="zh-CN"/>
        </w:rPr>
        <w:t>Accordingly</w:t>
      </w:r>
      <w:r w:rsidR="009A6650" w:rsidRPr="00933983">
        <w:t xml:space="preserve">, this study </w:t>
      </w:r>
      <w:r w:rsidRPr="00933983">
        <w:rPr>
          <w:rFonts w:hint="eastAsia"/>
          <w:lang w:eastAsia="zh-CN"/>
        </w:rPr>
        <w:t>addresses the following</w:t>
      </w:r>
      <w:r w:rsidR="009A6650" w:rsidRPr="00933983">
        <w:t xml:space="preserve"> research questions:</w:t>
      </w:r>
    </w:p>
    <w:p w14:paraId="5B7761D5" w14:textId="4AA891B2" w:rsidR="009A6650" w:rsidRPr="00933983" w:rsidRDefault="009F7584" w:rsidP="007A39A1">
      <w:pPr>
        <w:jc w:val="both"/>
      </w:pPr>
      <w:r w:rsidRPr="00933983">
        <w:t>(</w:t>
      </w:r>
      <w:r w:rsidR="0099397C" w:rsidRPr="00933983">
        <w:t>1</w:t>
      </w:r>
      <w:r w:rsidRPr="00933983">
        <w:t>)</w:t>
      </w:r>
      <w:r w:rsidR="0099397C" w:rsidRPr="00933983">
        <w:t xml:space="preserve"> </w:t>
      </w:r>
      <w:r w:rsidR="005D5DD6" w:rsidRPr="00933983">
        <w:t xml:space="preserve">What are the </w:t>
      </w:r>
      <w:r w:rsidR="00E64360" w:rsidRPr="00933983">
        <w:t>general</w:t>
      </w:r>
      <w:r w:rsidR="00075BF7" w:rsidRPr="00933983">
        <w:t xml:space="preserve"> </w:t>
      </w:r>
      <w:r w:rsidR="005D5DD6" w:rsidRPr="00933983">
        <w:t>textual features of th</w:t>
      </w:r>
      <w:r w:rsidR="005002C9" w:rsidRPr="00933983">
        <w:rPr>
          <w:rFonts w:hint="eastAsia"/>
          <w:lang w:eastAsia="zh-CN"/>
        </w:rPr>
        <w:t>e</w:t>
      </w:r>
      <w:r w:rsidR="005D5DD6" w:rsidRPr="00933983">
        <w:t xml:space="preserve"> complete English (re)translations? Are there </w:t>
      </w:r>
      <w:r w:rsidR="005002C9" w:rsidRPr="00933983">
        <w:rPr>
          <w:rFonts w:hint="eastAsia"/>
          <w:lang w:eastAsia="zh-CN"/>
        </w:rPr>
        <w:t>notable</w:t>
      </w:r>
      <w:r w:rsidR="00E64360" w:rsidRPr="00933983">
        <w:t xml:space="preserve"> </w:t>
      </w:r>
      <w:r w:rsidR="005D5DD6" w:rsidRPr="00933983">
        <w:t>differences in translators’ styles?</w:t>
      </w:r>
      <w:r w:rsidR="0053683D" w:rsidRPr="00933983">
        <w:t xml:space="preserve"> </w:t>
      </w:r>
    </w:p>
    <w:p w14:paraId="2E8303A1" w14:textId="3E063FC4" w:rsidR="005D5DD6" w:rsidRPr="00933983" w:rsidRDefault="009F7584" w:rsidP="007A39A1">
      <w:pPr>
        <w:jc w:val="both"/>
      </w:pPr>
      <w:r w:rsidRPr="00933983">
        <w:t>(</w:t>
      </w:r>
      <w:r w:rsidR="0099397C" w:rsidRPr="00933983">
        <w:t>2</w:t>
      </w:r>
      <w:r w:rsidRPr="00933983">
        <w:t>)</w:t>
      </w:r>
      <w:r w:rsidR="0099397C" w:rsidRPr="00933983">
        <w:t xml:space="preserve"> </w:t>
      </w:r>
      <w:r w:rsidR="005002C9" w:rsidRPr="00933983">
        <w:rPr>
          <w:rFonts w:hint="eastAsia"/>
          <w:lang w:eastAsia="zh-CN"/>
        </w:rPr>
        <w:t>How is</w:t>
      </w:r>
      <w:r w:rsidR="005D5DD6" w:rsidRPr="00933983">
        <w:t xml:space="preserve"> Li Qingzhao’s image reconstructed </w:t>
      </w:r>
      <w:r w:rsidR="005002C9" w:rsidRPr="00933983">
        <w:rPr>
          <w:rFonts w:hint="eastAsia"/>
          <w:lang w:eastAsia="zh-CN"/>
        </w:rPr>
        <w:t>across</w:t>
      </w:r>
      <w:r w:rsidR="005D5DD6" w:rsidRPr="00933983">
        <w:t xml:space="preserve"> (re)translations?</w:t>
      </w:r>
      <w:r w:rsidR="005002C9" w:rsidRPr="00933983">
        <w:rPr>
          <w:rFonts w:hint="eastAsia"/>
          <w:lang w:eastAsia="zh-CN"/>
        </w:rPr>
        <w:t xml:space="preserve"> </w:t>
      </w:r>
      <w:r w:rsidR="005002C9" w:rsidRPr="00933983">
        <w:t>Do translators’ attitudes toward her shift diachronically?</w:t>
      </w:r>
      <w:r w:rsidR="00E64360" w:rsidRPr="00933983">
        <w:t xml:space="preserve"> </w:t>
      </w:r>
    </w:p>
    <w:p w14:paraId="3365C3C5" w14:textId="5D2C7372" w:rsidR="0039013D" w:rsidRPr="00933983" w:rsidRDefault="000D09F3" w:rsidP="007A39A1">
      <w:pPr>
        <w:ind w:firstLineChars="200" w:firstLine="480"/>
        <w:jc w:val="both"/>
      </w:pPr>
      <w:r w:rsidRPr="00933983">
        <w:t>To answer th</w:t>
      </w:r>
      <w:r w:rsidR="00D9619F" w:rsidRPr="00933983">
        <w:rPr>
          <w:rFonts w:hint="eastAsia"/>
          <w:lang w:eastAsia="zh-CN"/>
        </w:rPr>
        <w:t>e</w:t>
      </w:r>
      <w:r w:rsidRPr="00933983">
        <w:t xml:space="preserve">se research questions, a </w:t>
      </w:r>
      <w:r w:rsidR="00025036" w:rsidRPr="00933983">
        <w:t xml:space="preserve">parallel </w:t>
      </w:r>
      <w:r w:rsidRPr="00933983">
        <w:t xml:space="preserve">corpus </w:t>
      </w:r>
      <w:r w:rsidR="00025036" w:rsidRPr="00933983">
        <w:t xml:space="preserve">as mentioned above </w:t>
      </w:r>
      <w:r w:rsidR="00D9619F" w:rsidRPr="00933983">
        <w:rPr>
          <w:rFonts w:hint="eastAsia"/>
          <w:lang w:eastAsia="zh-CN"/>
        </w:rPr>
        <w:t>was</w:t>
      </w:r>
      <w:r w:rsidRPr="00933983">
        <w:t xml:space="preserve"> built</w:t>
      </w:r>
      <w:r w:rsidR="00025036" w:rsidRPr="00933983">
        <w:t xml:space="preserve">, and </w:t>
      </w:r>
      <w:r w:rsidRPr="00933983">
        <w:t xml:space="preserve">the source text </w:t>
      </w:r>
      <w:r w:rsidR="00D9619F" w:rsidRPr="00933983">
        <w:rPr>
          <w:rFonts w:hint="eastAsia"/>
          <w:lang w:eastAsia="zh-CN"/>
        </w:rPr>
        <w:t>wa</w:t>
      </w:r>
      <w:r w:rsidRPr="00933983">
        <w:t>s tokenized and parts</w:t>
      </w:r>
      <w:r w:rsidR="00D9619F" w:rsidRPr="00933983">
        <w:rPr>
          <w:rFonts w:hint="eastAsia"/>
          <w:lang w:eastAsia="zh-CN"/>
        </w:rPr>
        <w:t>-</w:t>
      </w:r>
      <w:r w:rsidRPr="00933983">
        <w:t>of</w:t>
      </w:r>
      <w:r w:rsidR="00D9619F" w:rsidRPr="00933983">
        <w:rPr>
          <w:rFonts w:hint="eastAsia"/>
          <w:lang w:eastAsia="zh-CN"/>
        </w:rPr>
        <w:t>-</w:t>
      </w:r>
      <w:r w:rsidRPr="00933983">
        <w:t xml:space="preserve">speech </w:t>
      </w:r>
      <w:r w:rsidR="00D9619F" w:rsidRPr="00933983">
        <w:t xml:space="preserve">tagged </w:t>
      </w:r>
      <w:r w:rsidRPr="00933983">
        <w:t xml:space="preserve">by </w:t>
      </w:r>
      <w:proofErr w:type="spellStart"/>
      <w:r w:rsidRPr="00933983">
        <w:rPr>
          <w:i/>
          <w:iCs/>
        </w:rPr>
        <w:t>CorpusWordParser</w:t>
      </w:r>
      <w:proofErr w:type="spellEnd"/>
      <w:r w:rsidRPr="00933983">
        <w:rPr>
          <w:rStyle w:val="af3"/>
          <w:i/>
          <w:iCs/>
        </w:rPr>
        <w:footnoteReference w:id="3"/>
      </w:r>
      <w:r w:rsidRPr="00933983">
        <w:t xml:space="preserve">. The </w:t>
      </w:r>
      <w:r w:rsidR="00055077" w:rsidRPr="00933983">
        <w:t>(re)</w:t>
      </w:r>
      <w:r w:rsidR="00787013" w:rsidRPr="00933983">
        <w:t>translations</w:t>
      </w:r>
      <w:r w:rsidRPr="00933983">
        <w:t xml:space="preserve"> </w:t>
      </w:r>
      <w:r w:rsidR="006B2EB4" w:rsidRPr="00933983">
        <w:rPr>
          <w:rFonts w:hint="eastAsia"/>
          <w:lang w:eastAsia="zh-CN"/>
        </w:rPr>
        <w:t>were</w:t>
      </w:r>
      <w:r w:rsidRPr="00933983">
        <w:t xml:space="preserve"> </w:t>
      </w:r>
      <w:r w:rsidR="00D9619F" w:rsidRPr="00933983">
        <w:rPr>
          <w:rFonts w:hint="eastAsia"/>
          <w:lang w:eastAsia="zh-CN"/>
        </w:rPr>
        <w:t>processed with the</w:t>
      </w:r>
      <w:r w:rsidRPr="00933983">
        <w:t xml:space="preserve"> </w:t>
      </w:r>
      <w:bookmarkStart w:id="5" w:name="OLE_LINK1"/>
      <w:r w:rsidRPr="00933983">
        <w:rPr>
          <w:i/>
          <w:iCs/>
        </w:rPr>
        <w:t>Free CLAWS Web Tagger</w:t>
      </w:r>
      <w:bookmarkEnd w:id="5"/>
      <w:r w:rsidRPr="00933983">
        <w:rPr>
          <w:rStyle w:val="af3"/>
          <w:i/>
          <w:iCs/>
        </w:rPr>
        <w:footnoteReference w:id="4"/>
      </w:r>
      <w:r w:rsidRPr="00933983">
        <w:t xml:space="preserve"> </w:t>
      </w:r>
      <w:r w:rsidR="00D9619F" w:rsidRPr="00933983">
        <w:rPr>
          <w:rFonts w:hint="eastAsia"/>
          <w:lang w:eastAsia="zh-CN"/>
        </w:rPr>
        <w:t xml:space="preserve">using </w:t>
      </w:r>
      <w:r w:rsidRPr="00933983">
        <w:t>the C5</w:t>
      </w:r>
      <w:r w:rsidR="00D9619F" w:rsidRPr="00933983">
        <w:rPr>
          <w:rFonts w:hint="eastAsia"/>
          <w:lang w:eastAsia="zh-CN"/>
        </w:rPr>
        <w:t xml:space="preserve"> </w:t>
      </w:r>
      <w:proofErr w:type="spellStart"/>
      <w:r w:rsidR="00D9619F" w:rsidRPr="00933983">
        <w:t>tagset</w:t>
      </w:r>
      <w:proofErr w:type="spellEnd"/>
      <w:r w:rsidRPr="00933983">
        <w:t xml:space="preserve">. </w:t>
      </w:r>
      <w:r w:rsidR="00D9619F" w:rsidRPr="00933983">
        <w:rPr>
          <w:rFonts w:hint="eastAsia"/>
          <w:lang w:eastAsia="zh-CN"/>
        </w:rPr>
        <w:t>A</w:t>
      </w:r>
      <w:r w:rsidRPr="00933983">
        <w:t xml:space="preserve">ll texts </w:t>
      </w:r>
      <w:r w:rsidR="006B2EB4" w:rsidRPr="00933983">
        <w:rPr>
          <w:rFonts w:hint="eastAsia"/>
          <w:lang w:eastAsia="zh-CN"/>
        </w:rPr>
        <w:t>were</w:t>
      </w:r>
      <w:r w:rsidRPr="00933983">
        <w:t xml:space="preserve"> </w:t>
      </w:r>
      <w:r w:rsidR="00D9619F" w:rsidRPr="00933983">
        <w:rPr>
          <w:rFonts w:hint="eastAsia"/>
          <w:lang w:eastAsia="zh-CN"/>
        </w:rPr>
        <w:t xml:space="preserve">then </w:t>
      </w:r>
      <w:r w:rsidR="008847F6" w:rsidRPr="00933983">
        <w:t xml:space="preserve">converted, </w:t>
      </w:r>
      <w:r w:rsidRPr="00933983">
        <w:t xml:space="preserve">proofread and loaded into </w:t>
      </w:r>
      <w:r w:rsidR="00EB0178" w:rsidRPr="00933983">
        <w:rPr>
          <w:rFonts w:hint="eastAsia"/>
          <w:lang w:eastAsia="zh-CN"/>
        </w:rPr>
        <w:t>corpus tools</w:t>
      </w:r>
      <w:r w:rsidRPr="00933983">
        <w:t xml:space="preserve"> to </w:t>
      </w:r>
      <w:r w:rsidR="00D9619F" w:rsidRPr="00933983">
        <w:rPr>
          <w:rFonts w:hint="eastAsia"/>
          <w:lang w:eastAsia="zh-CN"/>
        </w:rPr>
        <w:t>generate</w:t>
      </w:r>
      <w:r w:rsidRPr="00933983">
        <w:t xml:space="preserve"> </w:t>
      </w:r>
      <w:r w:rsidRPr="00933983">
        <w:rPr>
          <w:i/>
          <w:iCs/>
        </w:rPr>
        <w:t>Wordlist</w:t>
      </w:r>
      <w:r w:rsidRPr="00933983">
        <w:t xml:space="preserve">, </w:t>
      </w:r>
      <w:r w:rsidRPr="00933983">
        <w:rPr>
          <w:i/>
          <w:iCs/>
        </w:rPr>
        <w:t>Concord</w:t>
      </w:r>
      <w:r w:rsidRPr="00933983">
        <w:t xml:space="preserve"> and </w:t>
      </w:r>
      <w:r w:rsidRPr="00933983">
        <w:rPr>
          <w:i/>
          <w:iCs/>
        </w:rPr>
        <w:t>Keyword</w:t>
      </w:r>
      <w:r w:rsidR="00021E8D" w:rsidRPr="00933983">
        <w:t xml:space="preserve"> </w:t>
      </w:r>
      <w:r w:rsidR="002110DA" w:rsidRPr="00933983">
        <w:rPr>
          <w:rFonts w:hint="eastAsia"/>
          <w:lang w:eastAsia="zh-CN"/>
        </w:rPr>
        <w:t xml:space="preserve">analyses </w:t>
      </w:r>
      <w:r w:rsidR="00021E8D" w:rsidRPr="00933983">
        <w:t xml:space="preserve">for </w:t>
      </w:r>
      <w:r w:rsidR="00D9619F" w:rsidRPr="00933983">
        <w:t>subsequent data interpretation</w:t>
      </w:r>
      <w:r w:rsidRPr="00933983">
        <w:t xml:space="preserve">. </w:t>
      </w:r>
    </w:p>
    <w:p w14:paraId="265D29A0" w14:textId="77777777" w:rsidR="0039013D" w:rsidRPr="00933983" w:rsidRDefault="0039013D" w:rsidP="00A95DF0"/>
    <w:p w14:paraId="5F129E10" w14:textId="647A65AA" w:rsidR="0039013D" w:rsidRPr="00933983" w:rsidRDefault="00000000" w:rsidP="00F16E55">
      <w:pPr>
        <w:pStyle w:val="1"/>
      </w:pPr>
      <w:r w:rsidRPr="00933983">
        <w:t xml:space="preserve">4. </w:t>
      </w:r>
      <w:r w:rsidR="002B3766" w:rsidRPr="00933983">
        <w:t>Findings</w:t>
      </w:r>
      <w:r w:rsidRPr="00933983">
        <w:t xml:space="preserve"> and Discussion</w:t>
      </w:r>
    </w:p>
    <w:p w14:paraId="6846BBD4" w14:textId="2AB24A57" w:rsidR="0039013D" w:rsidRPr="00933983" w:rsidRDefault="00000000" w:rsidP="00F16E55">
      <w:pPr>
        <w:pStyle w:val="2"/>
      </w:pPr>
      <w:r w:rsidRPr="00933983">
        <w:t xml:space="preserve">4.1 </w:t>
      </w:r>
      <w:r w:rsidR="00FA4105" w:rsidRPr="00933983">
        <w:t xml:space="preserve">General </w:t>
      </w:r>
      <w:r w:rsidR="008C72EA" w:rsidRPr="00933983">
        <w:t>Explication</w:t>
      </w:r>
      <w:r w:rsidR="00D52F11" w:rsidRPr="00933983">
        <w:rPr>
          <w:rFonts w:hint="eastAsia"/>
        </w:rPr>
        <w:t>？</w:t>
      </w:r>
    </w:p>
    <w:p w14:paraId="7CA0A30E" w14:textId="3AAC7847" w:rsidR="0039013D" w:rsidRPr="00933983" w:rsidRDefault="00000000" w:rsidP="00D01952">
      <w:pPr>
        <w:jc w:val="both"/>
      </w:pPr>
      <w:r w:rsidRPr="00933983">
        <w:t xml:space="preserve">This section </w:t>
      </w:r>
      <w:r w:rsidR="00955DEA" w:rsidRPr="00933983">
        <w:t>presents</w:t>
      </w:r>
      <w:r w:rsidRPr="00933983">
        <w:t xml:space="preserve"> statistics from </w:t>
      </w:r>
      <w:r w:rsidRPr="00933983">
        <w:rPr>
          <w:i/>
          <w:iCs/>
        </w:rPr>
        <w:t>Wordlist</w:t>
      </w:r>
      <w:r w:rsidR="00322A5C" w:rsidRPr="00933983">
        <w:rPr>
          <w:rStyle w:val="af3"/>
          <w:i/>
          <w:iCs/>
        </w:rPr>
        <w:footnoteReference w:id="5"/>
      </w:r>
      <w:r w:rsidR="009178A1" w:rsidRPr="00933983">
        <w:t xml:space="preserve"> from </w:t>
      </w:r>
      <w:r w:rsidR="009178A1" w:rsidRPr="00933983">
        <w:rPr>
          <w:i/>
          <w:iCs/>
        </w:rPr>
        <w:t>WordSmith Tools</w:t>
      </w:r>
      <w:r w:rsidR="009178A1" w:rsidRPr="00933983">
        <w:t xml:space="preserve"> 8.0 </w:t>
      </w:r>
      <w:r w:rsidRPr="00933983">
        <w:t xml:space="preserve">to </w:t>
      </w:r>
      <w:r w:rsidR="00955DEA" w:rsidRPr="00933983">
        <w:t xml:space="preserve">profile </w:t>
      </w:r>
      <w:r w:rsidRPr="00933983">
        <w:t>each text,</w:t>
      </w:r>
      <w:r w:rsidR="008A4516" w:rsidRPr="00933983">
        <w:t xml:space="preserve"> with</w:t>
      </w:r>
      <w:r w:rsidRPr="00933983">
        <w:t xml:space="preserve"> file size </w:t>
      </w:r>
      <w:r w:rsidR="008A4516" w:rsidRPr="00933983">
        <w:t xml:space="preserve">indicating </w:t>
      </w:r>
      <w:r w:rsidRPr="00933983">
        <w:t xml:space="preserve">the length of </w:t>
      </w:r>
      <w:r w:rsidR="008A4516" w:rsidRPr="00933983">
        <w:t xml:space="preserve">both </w:t>
      </w:r>
      <w:r w:rsidR="00FA4105" w:rsidRPr="00933983">
        <w:t>(re)translations</w:t>
      </w:r>
      <w:r w:rsidRPr="00933983">
        <w:t xml:space="preserve"> and the source text</w:t>
      </w:r>
      <w:r w:rsidR="001A6487" w:rsidRPr="00933983">
        <w:t xml:space="preserve"> and</w:t>
      </w:r>
      <w:r w:rsidRPr="00933983">
        <w:t xml:space="preserve"> </w:t>
      </w:r>
      <w:r w:rsidR="008A4516" w:rsidRPr="00933983">
        <w:t xml:space="preserve">reflecting </w:t>
      </w:r>
      <w:r w:rsidRPr="00933983">
        <w:t xml:space="preserve">how translators deal with </w:t>
      </w:r>
      <w:r w:rsidR="00025036" w:rsidRPr="00933983">
        <w:t xml:space="preserve">the </w:t>
      </w:r>
      <w:r w:rsidRPr="00933983">
        <w:t xml:space="preserve">source information load. The following </w:t>
      </w:r>
      <w:r w:rsidR="00D01952" w:rsidRPr="00933983">
        <w:rPr>
          <w:rFonts w:hint="eastAsia"/>
          <w:lang w:eastAsia="zh-CN"/>
        </w:rPr>
        <w:t>table</w:t>
      </w:r>
      <w:r w:rsidRPr="00933983">
        <w:t xml:space="preserve"> demonstrate</w:t>
      </w:r>
      <w:r w:rsidR="00DA2A2C" w:rsidRPr="00933983">
        <w:rPr>
          <w:rFonts w:hint="eastAsia"/>
          <w:lang w:eastAsia="zh-CN"/>
        </w:rPr>
        <w:t>s</w:t>
      </w:r>
      <w:r w:rsidRPr="00933983">
        <w:t xml:space="preserve"> different approaches </w:t>
      </w:r>
      <w:r w:rsidR="002526AC" w:rsidRPr="00933983">
        <w:t>by</w:t>
      </w:r>
      <w:r w:rsidRPr="00933983">
        <w:t xml:space="preserve"> different translators.  </w:t>
      </w:r>
    </w:p>
    <w:p w14:paraId="632B5FE0" w14:textId="4F321F22" w:rsidR="0039013D" w:rsidRPr="00933983" w:rsidRDefault="00D01952" w:rsidP="00FA1F1D">
      <w:pPr>
        <w:ind w:firstLine="1920"/>
        <w:jc w:val="center"/>
        <w:rPr>
          <w:lang w:eastAsia="zh-CN"/>
        </w:rPr>
      </w:pPr>
      <w:r w:rsidRPr="00933983">
        <w:rPr>
          <w:rFonts w:hint="eastAsia"/>
          <w:lang w:eastAsia="zh-CN"/>
        </w:rPr>
        <w:t>Table</w:t>
      </w:r>
      <w:r w:rsidR="00D7519D" w:rsidRPr="00933983">
        <w:t xml:space="preserve"> 1</w:t>
      </w:r>
      <w:r w:rsidR="00FF188D" w:rsidRPr="00933983">
        <w:rPr>
          <w:rFonts w:hint="eastAsia"/>
          <w:lang w:eastAsia="zh-CN"/>
        </w:rPr>
        <w:t>.</w:t>
      </w:r>
      <w:r w:rsidR="00D7519D" w:rsidRPr="00933983">
        <w:t xml:space="preserve"> </w:t>
      </w:r>
      <w:r w:rsidR="000C2D8C" w:rsidRPr="00933983">
        <w:rPr>
          <w:rFonts w:hint="eastAsia"/>
          <w:lang w:eastAsia="zh-CN"/>
        </w:rPr>
        <w:t>n</w:t>
      </w:r>
      <w:r w:rsidR="00936129" w:rsidRPr="00933983">
        <w:rPr>
          <w:rFonts w:hint="eastAsia"/>
          <w:lang w:eastAsia="zh-CN"/>
        </w:rPr>
        <w:t xml:space="preserve">ear here </w:t>
      </w:r>
    </w:p>
    <w:p w14:paraId="238E53F0" w14:textId="57528623" w:rsidR="0039013D" w:rsidRPr="00933983" w:rsidRDefault="00D01952" w:rsidP="00D01952">
      <w:pPr>
        <w:ind w:firstLineChars="200" w:firstLine="480"/>
        <w:jc w:val="both"/>
      </w:pPr>
      <w:r w:rsidRPr="00933983">
        <w:rPr>
          <w:rFonts w:hint="eastAsia"/>
          <w:lang w:eastAsia="zh-CN"/>
        </w:rPr>
        <w:t>Table</w:t>
      </w:r>
      <w:r w:rsidR="009178A1" w:rsidRPr="00933983">
        <w:t xml:space="preserve"> 1 demonstrates that</w:t>
      </w:r>
      <w:r w:rsidRPr="00933983">
        <w:t xml:space="preserve"> the text length of Owen (1986</w:t>
      </w:r>
      <w:r w:rsidR="009178A1" w:rsidRPr="00933983">
        <w:t>;</w:t>
      </w:r>
      <w:r w:rsidRPr="00933983">
        <w:t xml:space="preserve">1996) and Egan (2019) </w:t>
      </w:r>
      <w:r w:rsidRPr="00933983">
        <w:rPr>
          <w:rFonts w:hint="eastAsia"/>
          <w:lang w:eastAsia="zh-CN"/>
        </w:rPr>
        <w:t>is</w:t>
      </w:r>
      <w:r w:rsidR="00F12066" w:rsidRPr="00933983">
        <w:t xml:space="preserve"> </w:t>
      </w:r>
      <w:r w:rsidRPr="00933983">
        <w:t>longer than other</w:t>
      </w:r>
      <w:r w:rsidR="00A14EB0" w:rsidRPr="00933983">
        <w:t>s</w:t>
      </w:r>
      <w:r w:rsidRPr="00933983">
        <w:t xml:space="preserve">. Putting aside footnotes, </w:t>
      </w:r>
      <w:r w:rsidR="009178A1" w:rsidRPr="00933983">
        <w:t xml:space="preserve">these </w:t>
      </w:r>
      <w:r w:rsidR="005F225B" w:rsidRPr="00933983">
        <w:t>three</w:t>
      </w:r>
      <w:r w:rsidRPr="00933983">
        <w:t xml:space="preserve"> text file</w:t>
      </w:r>
      <w:r w:rsidR="005F225B" w:rsidRPr="00933983">
        <w:t xml:space="preserve">s are </w:t>
      </w:r>
      <w:r w:rsidR="009178A1" w:rsidRPr="00933983">
        <w:t>over</w:t>
      </w:r>
      <w:r w:rsidRPr="00933983">
        <w:t xml:space="preserve"> 16</w:t>
      </w:r>
      <w:r w:rsidR="00290CFE" w:rsidRPr="00933983">
        <w:t>,</w:t>
      </w:r>
      <w:r w:rsidRPr="00933983">
        <w:t>000 bytes, whereas others are below 10</w:t>
      </w:r>
      <w:r w:rsidR="00290CFE" w:rsidRPr="00933983">
        <w:t>,</w:t>
      </w:r>
      <w:r w:rsidRPr="00933983">
        <w:t>000 bytes. A close reading of each text reveals that Ayscough (1937)</w:t>
      </w:r>
      <w:r w:rsidR="00D137CD" w:rsidRPr="00933983">
        <w:t>, Lin (1960) and Lee (2018)</w:t>
      </w:r>
      <w:r w:rsidRPr="00933983">
        <w:t xml:space="preserve"> omitted translat</w:t>
      </w:r>
      <w:r w:rsidR="009178A1" w:rsidRPr="00933983">
        <w:t xml:space="preserve">ing </w:t>
      </w:r>
      <w:r w:rsidRPr="00933983">
        <w:t xml:space="preserve">the first Chinese paragraph and </w:t>
      </w:r>
      <w:r w:rsidR="00734181" w:rsidRPr="00933983">
        <w:t>began directly</w:t>
      </w:r>
      <w:r w:rsidRPr="00933983">
        <w:t xml:space="preserve"> with the second. That explains why th</w:t>
      </w:r>
      <w:r w:rsidR="00AA6D53" w:rsidRPr="00933983">
        <w:t xml:space="preserve">ey </w:t>
      </w:r>
      <w:r w:rsidRPr="00933983">
        <w:t>are comparatively shorter, with Ayscough (1937) at about 7</w:t>
      </w:r>
      <w:r w:rsidR="00E8289D" w:rsidRPr="00933983">
        <w:t>,</w:t>
      </w:r>
      <w:r w:rsidRPr="00933983">
        <w:t>100 bytes, Lin (1960) about 6</w:t>
      </w:r>
      <w:r w:rsidR="00E8289D" w:rsidRPr="00933983">
        <w:t>,</w:t>
      </w:r>
      <w:r w:rsidRPr="00933983">
        <w:t>300 and Lee (2018) around 9</w:t>
      </w:r>
      <w:r w:rsidR="00E8289D" w:rsidRPr="00933983">
        <w:t>,</w:t>
      </w:r>
      <w:r w:rsidRPr="00933983">
        <w:t>000 bytes</w:t>
      </w:r>
      <w:r w:rsidR="00607D91" w:rsidRPr="00933983">
        <w:t xml:space="preserve"> (see </w:t>
      </w:r>
      <w:r w:rsidR="00000C55" w:rsidRPr="00933983">
        <w:rPr>
          <w:rFonts w:hint="eastAsia"/>
          <w:lang w:eastAsia="zh-CN"/>
        </w:rPr>
        <w:t>Table</w:t>
      </w:r>
      <w:r w:rsidR="00607D91" w:rsidRPr="00933983">
        <w:t xml:space="preserve"> 1)</w:t>
      </w:r>
      <w:r w:rsidRPr="00933983">
        <w:t xml:space="preserve">. </w:t>
      </w:r>
      <w:r w:rsidR="0051751F" w:rsidRPr="00933983">
        <w:t xml:space="preserve">The same is true of </w:t>
      </w:r>
      <w:r w:rsidR="005A3754" w:rsidRPr="00933983">
        <w:t>tokens (</w:t>
      </w:r>
      <w:r w:rsidR="0051751F" w:rsidRPr="00933983">
        <w:t>running words</w:t>
      </w:r>
      <w:r w:rsidR="005A3754" w:rsidRPr="00933983">
        <w:t>)</w:t>
      </w:r>
      <w:r w:rsidR="0051751F" w:rsidRPr="00933983">
        <w:t xml:space="preserve"> </w:t>
      </w:r>
      <w:r w:rsidR="001826F8" w:rsidRPr="00933983">
        <w:t xml:space="preserve">and types </w:t>
      </w:r>
      <w:r w:rsidR="0051751F" w:rsidRPr="00933983">
        <w:t xml:space="preserve">in text. </w:t>
      </w:r>
      <w:r w:rsidR="001826F8" w:rsidRPr="00933983">
        <w:t xml:space="preserve">Type refers to the word base form, while </w:t>
      </w:r>
      <w:r w:rsidR="00F12066" w:rsidRPr="00933983">
        <w:t>t</w:t>
      </w:r>
      <w:r w:rsidR="001826F8" w:rsidRPr="00933983">
        <w:t xml:space="preserve">oken refers to each running word, regardless of the word form. For example, did/does/done/do are </w:t>
      </w:r>
      <w:r w:rsidR="001826F8" w:rsidRPr="00933983">
        <w:lastRenderedPageBreak/>
        <w:t>all counted as tokens, but these variations share one type-</w:t>
      </w:r>
      <w:r w:rsidR="00AA6D53" w:rsidRPr="00933983">
        <w:t xml:space="preserve"> </w:t>
      </w:r>
      <w:r w:rsidR="001826F8" w:rsidRPr="00933983">
        <w:t xml:space="preserve">do. </w:t>
      </w:r>
      <w:r w:rsidR="00722A6D" w:rsidRPr="00933983">
        <w:t>Owen (1986</w:t>
      </w:r>
      <w:r w:rsidR="004F5630" w:rsidRPr="00933983">
        <w:t xml:space="preserve">; </w:t>
      </w:r>
      <w:r w:rsidR="00722A6D" w:rsidRPr="00933983">
        <w:t xml:space="preserve">1996) and Egan (2019) have </w:t>
      </w:r>
      <w:r w:rsidR="00F12066" w:rsidRPr="00933983">
        <w:t>over</w:t>
      </w:r>
      <w:r w:rsidR="00722A6D" w:rsidRPr="00933983">
        <w:t xml:space="preserve"> 3000 tokens, whereas </w:t>
      </w:r>
      <w:r w:rsidR="00734181" w:rsidRPr="00933983">
        <w:t xml:space="preserve">the </w:t>
      </w:r>
      <w:r w:rsidR="00722A6D" w:rsidRPr="00933983">
        <w:t xml:space="preserve">other three (re)translations have fewer than 2000 (see </w:t>
      </w:r>
      <w:r w:rsidR="0024110F" w:rsidRPr="00933983">
        <w:rPr>
          <w:rFonts w:hint="eastAsia"/>
          <w:lang w:eastAsia="zh-CN"/>
        </w:rPr>
        <w:t>Table</w:t>
      </w:r>
      <w:r w:rsidR="00722A6D" w:rsidRPr="00933983">
        <w:t xml:space="preserve"> 1). </w:t>
      </w:r>
    </w:p>
    <w:p w14:paraId="3FC39AEF" w14:textId="66EF2F59" w:rsidR="00742C63" w:rsidRPr="00933983" w:rsidRDefault="00742C63" w:rsidP="00742C63">
      <w:pPr>
        <w:pStyle w:val="ac"/>
        <w:ind w:firstLine="480"/>
        <w:rPr>
          <w:sz w:val="24"/>
          <w:szCs w:val="24"/>
        </w:rPr>
      </w:pPr>
      <w:r w:rsidRPr="00933983">
        <w:rPr>
          <w:rFonts w:hint="eastAsia"/>
          <w:sz w:val="24"/>
          <w:szCs w:val="24"/>
          <w:lang w:eastAsia="zh-CN"/>
        </w:rPr>
        <w:t>Table</w:t>
      </w:r>
      <w:r w:rsidRPr="00933983">
        <w:rPr>
          <w:sz w:val="24"/>
          <w:szCs w:val="24"/>
        </w:rPr>
        <w:t xml:space="preserve"> 2</w:t>
      </w:r>
      <w:r w:rsidRPr="00933983">
        <w:rPr>
          <w:rFonts w:hint="eastAsia"/>
          <w:sz w:val="24"/>
          <w:szCs w:val="24"/>
          <w:lang w:eastAsia="zh-CN"/>
        </w:rPr>
        <w:t>.</w:t>
      </w:r>
      <w:r w:rsidRPr="00933983">
        <w:rPr>
          <w:sz w:val="24"/>
          <w:szCs w:val="24"/>
        </w:rPr>
        <w:t xml:space="preserve"> </w:t>
      </w:r>
      <w:r w:rsidRPr="00933983">
        <w:rPr>
          <w:rFonts w:hint="eastAsia"/>
          <w:sz w:val="24"/>
          <w:szCs w:val="24"/>
          <w:lang w:eastAsia="zh-CN"/>
        </w:rPr>
        <w:t xml:space="preserve">near here </w:t>
      </w:r>
    </w:p>
    <w:p w14:paraId="6FBB2C26" w14:textId="66E10D4F" w:rsidR="0039013D" w:rsidRPr="00933983" w:rsidRDefault="00000000" w:rsidP="00DB0EB6">
      <w:pPr>
        <w:ind w:firstLineChars="200" w:firstLine="480"/>
        <w:jc w:val="both"/>
      </w:pPr>
      <w:r w:rsidRPr="00933983">
        <w:t xml:space="preserve">A comparison </w:t>
      </w:r>
      <w:r w:rsidR="00A727F9" w:rsidRPr="00933983">
        <w:t xml:space="preserve">of file size and word count </w:t>
      </w:r>
      <w:r w:rsidRPr="00933983">
        <w:t>between source and target text</w:t>
      </w:r>
      <w:r w:rsidR="003A7403" w:rsidRPr="00933983">
        <w:t>s</w:t>
      </w:r>
      <w:r w:rsidRPr="00933983">
        <w:t xml:space="preserve"> </w:t>
      </w:r>
      <w:r w:rsidR="00C02EEC" w:rsidRPr="00933983">
        <w:t xml:space="preserve">also </w:t>
      </w:r>
      <w:r w:rsidR="004F5630" w:rsidRPr="00933983">
        <w:t xml:space="preserve">reflects </w:t>
      </w:r>
      <w:r w:rsidRPr="00933983">
        <w:t>differences between translators’ styles</w:t>
      </w:r>
      <w:r w:rsidR="005D70EB" w:rsidRPr="00933983">
        <w:rPr>
          <w:rStyle w:val="af3"/>
        </w:rPr>
        <w:footnoteReference w:id="6"/>
      </w:r>
      <w:r w:rsidRPr="00933983">
        <w:t>.</w:t>
      </w:r>
      <w:r w:rsidR="005D70EB" w:rsidRPr="00933983">
        <w:t xml:space="preserve"> </w:t>
      </w:r>
      <w:r w:rsidRPr="00933983">
        <w:t>The Chinese source</w:t>
      </w:r>
      <w:r w:rsidR="00A727F9" w:rsidRPr="00933983">
        <w:t xml:space="preserve"> text</w:t>
      </w:r>
      <w:r w:rsidRPr="00933983">
        <w:t xml:space="preserve"> is approximately 10</w:t>
      </w:r>
      <w:r w:rsidR="005D70EB" w:rsidRPr="00933983">
        <w:t>,</w:t>
      </w:r>
      <w:r w:rsidRPr="00933983">
        <w:t xml:space="preserve">000 bytes (see </w:t>
      </w:r>
      <w:r w:rsidR="0024110F" w:rsidRPr="00933983">
        <w:rPr>
          <w:rFonts w:hint="eastAsia"/>
          <w:lang w:eastAsia="zh-CN"/>
        </w:rPr>
        <w:t>Table</w:t>
      </w:r>
      <w:r w:rsidRPr="00933983">
        <w:t xml:space="preserve"> 2)</w:t>
      </w:r>
      <w:r w:rsidR="00BC0B23" w:rsidRPr="00933983">
        <w:t xml:space="preserve">, </w:t>
      </w:r>
      <w:r w:rsidR="00A727F9" w:rsidRPr="00933983">
        <w:t>exceeding</w:t>
      </w:r>
      <w:r w:rsidR="00BC0B23" w:rsidRPr="00933983">
        <w:t xml:space="preserve"> that of Ayscough (1937), Lin (1960) and Lee (2018). </w:t>
      </w:r>
      <w:r w:rsidR="00A727F9" w:rsidRPr="00933983">
        <w:t xml:space="preserve">These </w:t>
      </w:r>
      <w:r w:rsidR="00BC0B23" w:rsidRPr="00933983">
        <w:t>version</w:t>
      </w:r>
      <w:r w:rsidR="00A777B3" w:rsidRPr="00933983">
        <w:t>s</w:t>
      </w:r>
      <w:r w:rsidR="00A727F9" w:rsidRPr="00933983">
        <w:t>,</w:t>
      </w:r>
      <w:r w:rsidR="00BC0B23" w:rsidRPr="00933983">
        <w:t xml:space="preserve"> with or without foo</w:t>
      </w:r>
      <w:r w:rsidR="00056DDC" w:rsidRPr="00933983">
        <w:t>t</w:t>
      </w:r>
      <w:r w:rsidR="00BC0B23" w:rsidRPr="00933983">
        <w:t>notes</w:t>
      </w:r>
      <w:r w:rsidRPr="00933983">
        <w:t xml:space="preserve">, </w:t>
      </w:r>
      <w:r w:rsidR="00A727F9" w:rsidRPr="00933983">
        <w:t>remain under</w:t>
      </w:r>
      <w:r w:rsidRPr="00933983">
        <w:t xml:space="preserve"> 2000 words, </w:t>
      </w:r>
      <w:r w:rsidR="00A1305F" w:rsidRPr="00933983">
        <w:t>compared to</w:t>
      </w:r>
      <w:r w:rsidRPr="00933983">
        <w:t xml:space="preserve"> </w:t>
      </w:r>
      <w:r w:rsidR="00A1305F" w:rsidRPr="00933983">
        <w:t xml:space="preserve">over </w:t>
      </w:r>
      <w:r w:rsidRPr="00933983">
        <w:t>2200 words</w:t>
      </w:r>
      <w:r w:rsidR="00A1305F" w:rsidRPr="00933983">
        <w:t xml:space="preserve"> in </w:t>
      </w:r>
      <w:r w:rsidR="00C4760E" w:rsidRPr="00933983">
        <w:t xml:space="preserve">the </w:t>
      </w:r>
      <w:r w:rsidR="00A1305F" w:rsidRPr="00933983">
        <w:t>source text</w:t>
      </w:r>
      <w:r w:rsidRPr="00933983">
        <w:t xml:space="preserve">. </w:t>
      </w:r>
      <w:r w:rsidR="007233D4" w:rsidRPr="00933983">
        <w:t xml:space="preserve">This result challenges the </w:t>
      </w:r>
      <w:r w:rsidRPr="00933983">
        <w:t>universal feature of translations</w:t>
      </w:r>
      <w:r w:rsidR="00904C58" w:rsidRPr="00933983">
        <w:t>,</w:t>
      </w:r>
      <w:r w:rsidR="00C4760E" w:rsidRPr="00933983">
        <w:t xml:space="preserve"> </w:t>
      </w:r>
      <w:r w:rsidR="00B70E8F" w:rsidRPr="00933983">
        <w:t>‘</w:t>
      </w:r>
      <w:r w:rsidR="005C1A8D" w:rsidRPr="00933983">
        <w:t>e</w:t>
      </w:r>
      <w:r w:rsidR="0090414A" w:rsidRPr="00933983">
        <w:t>xplicitation</w:t>
      </w:r>
      <w:r w:rsidR="00B70E8F" w:rsidRPr="00933983">
        <w:t>’</w:t>
      </w:r>
      <w:r w:rsidR="0090414A" w:rsidRPr="00933983">
        <w:t xml:space="preserve">, </w:t>
      </w:r>
      <w:r w:rsidR="001C1951" w:rsidRPr="00933983">
        <w:t xml:space="preserve">a tendency </w:t>
      </w:r>
      <w:r w:rsidR="00904C58" w:rsidRPr="00933983">
        <w:t xml:space="preserve">for translations </w:t>
      </w:r>
      <w:r w:rsidR="001C1951" w:rsidRPr="00933983">
        <w:t xml:space="preserve">to </w:t>
      </w:r>
      <w:r w:rsidR="006876A2" w:rsidRPr="00933983">
        <w:t>be more explicit and longer than their originals</w:t>
      </w:r>
      <w:r w:rsidR="001C1951" w:rsidRPr="00933983">
        <w:t>, irrespective of the languages concerned (Baker, 2020, p.49)</w:t>
      </w:r>
      <w:r w:rsidRPr="00933983">
        <w:t xml:space="preserve">. It is </w:t>
      </w:r>
      <w:r w:rsidR="0090414A" w:rsidRPr="00933983">
        <w:t xml:space="preserve">often </w:t>
      </w:r>
      <w:r w:rsidR="007233D4" w:rsidRPr="00933983">
        <w:t>presumed</w:t>
      </w:r>
      <w:r w:rsidRPr="00933983">
        <w:t xml:space="preserve"> that </w:t>
      </w:r>
      <w:r w:rsidR="008A4485" w:rsidRPr="00933983">
        <w:t xml:space="preserve">translating classical Chinese into English requires elaboration due to its </w:t>
      </w:r>
      <w:r w:rsidR="001517DD" w:rsidRPr="00933983">
        <w:t>succinctness</w:t>
      </w:r>
      <w:r w:rsidR="008A4485" w:rsidRPr="00933983">
        <w:t xml:space="preserve"> and cultural density</w:t>
      </w:r>
      <w:r w:rsidR="001517DD" w:rsidRPr="00933983">
        <w:t>.</w:t>
      </w:r>
      <w:r w:rsidR="008A4485" w:rsidRPr="00933983">
        <w:t xml:space="preserve"> </w:t>
      </w:r>
      <w:r w:rsidRPr="00933983">
        <w:t>Yet, the above statistics overturn that assumption and show that not all translators ch</w:t>
      </w:r>
      <w:r w:rsidR="00575140" w:rsidRPr="00933983">
        <w:t>o</w:t>
      </w:r>
      <w:r w:rsidRPr="00933983">
        <w:t>os</w:t>
      </w:r>
      <w:r w:rsidR="001517DD" w:rsidRPr="00933983">
        <w:t>e this approach</w:t>
      </w:r>
      <w:r w:rsidRPr="00933983">
        <w:t xml:space="preserve">. It is rather </w:t>
      </w:r>
      <w:r w:rsidR="008B04C4" w:rsidRPr="00933983">
        <w:t xml:space="preserve">the </w:t>
      </w:r>
      <w:r w:rsidRPr="00933983">
        <w:t xml:space="preserve">individual </w:t>
      </w:r>
      <w:r w:rsidR="002526AC" w:rsidRPr="00933983">
        <w:t>translators</w:t>
      </w:r>
      <w:r w:rsidR="00A123C0" w:rsidRPr="00933983">
        <w:t>’</w:t>
      </w:r>
      <w:r w:rsidR="0051751F" w:rsidRPr="00933983">
        <w:t xml:space="preserve"> </w:t>
      </w:r>
      <w:r w:rsidR="004F5630" w:rsidRPr="00933983">
        <w:t>preference</w:t>
      </w:r>
      <w:r w:rsidRPr="00933983">
        <w:t xml:space="preserve"> to explicitate or streamline the source text. </w:t>
      </w:r>
      <w:r w:rsidR="005C1A8D" w:rsidRPr="00933983">
        <w:lastRenderedPageBreak/>
        <w:t>T</w:t>
      </w:r>
      <w:r w:rsidRPr="00933983">
        <w:t xml:space="preserve">he larger file size, </w:t>
      </w:r>
      <w:r w:rsidR="00A53914" w:rsidRPr="00933983">
        <w:t xml:space="preserve">more </w:t>
      </w:r>
      <w:r w:rsidR="005C1A8D" w:rsidRPr="00933983">
        <w:t xml:space="preserve">running </w:t>
      </w:r>
      <w:r w:rsidRPr="00933983">
        <w:t>word</w:t>
      </w:r>
      <w:r w:rsidR="00A53914" w:rsidRPr="00933983">
        <w:t>s</w:t>
      </w:r>
      <w:r w:rsidRPr="00933983">
        <w:t xml:space="preserve"> and</w:t>
      </w:r>
      <w:r w:rsidR="005C1A8D" w:rsidRPr="00933983">
        <w:t xml:space="preserve"> </w:t>
      </w:r>
      <w:r w:rsidR="00916052" w:rsidRPr="00933983">
        <w:t xml:space="preserve">inclusion of </w:t>
      </w:r>
      <w:r w:rsidRPr="00933983">
        <w:t xml:space="preserve">footnotes </w:t>
      </w:r>
      <w:r w:rsidR="005C1A8D" w:rsidRPr="00933983">
        <w:t xml:space="preserve">may </w:t>
      </w:r>
      <w:r w:rsidRPr="00933983">
        <w:t xml:space="preserve">suggest that Owen and Egan veered towards explication. However, </w:t>
      </w:r>
      <w:r w:rsidR="00330EEE" w:rsidRPr="00933983">
        <w:t>more</w:t>
      </w:r>
      <w:r w:rsidRPr="00933983">
        <w:t xml:space="preserve"> statistics </w:t>
      </w:r>
      <w:r w:rsidR="008B04C4" w:rsidRPr="00933983">
        <w:t>are</w:t>
      </w:r>
      <w:r w:rsidR="00330EEE" w:rsidRPr="00933983">
        <w:t xml:space="preserve"> </w:t>
      </w:r>
      <w:r w:rsidRPr="00933983">
        <w:t>need</w:t>
      </w:r>
      <w:r w:rsidR="00330EEE" w:rsidRPr="00933983">
        <w:t>ed</w:t>
      </w:r>
      <w:r w:rsidRPr="00933983">
        <w:t xml:space="preserve"> to </w:t>
      </w:r>
      <w:r w:rsidR="00330EEE" w:rsidRPr="00933983">
        <w:t>determine</w:t>
      </w:r>
      <w:r w:rsidRPr="00933983">
        <w:t xml:space="preserve"> if </w:t>
      </w:r>
      <w:r w:rsidR="001A381B" w:rsidRPr="00933983">
        <w:t xml:space="preserve">English (re)translations </w:t>
      </w:r>
      <w:r w:rsidRPr="00933983">
        <w:t>are furnished with other translation universals,</w:t>
      </w:r>
      <w:r w:rsidR="004F5630" w:rsidRPr="00933983">
        <w:t xml:space="preserve"> </w:t>
      </w:r>
      <w:r w:rsidR="00330EEE" w:rsidRPr="00933983">
        <w:t>such as</w:t>
      </w:r>
      <w:r w:rsidRPr="00933983">
        <w:t xml:space="preserve"> </w:t>
      </w:r>
      <w:r w:rsidR="00916052" w:rsidRPr="00933983">
        <w:t>‘</w:t>
      </w:r>
      <w:r w:rsidRPr="00933983">
        <w:t>simplification</w:t>
      </w:r>
      <w:r w:rsidR="00916052" w:rsidRPr="00933983">
        <w:t>’</w:t>
      </w:r>
      <w:r w:rsidRPr="00933983">
        <w:t>,</w:t>
      </w:r>
      <w:r w:rsidRPr="00933983">
        <w:rPr>
          <w:i/>
          <w:iCs/>
        </w:rPr>
        <w:t xml:space="preserve"> </w:t>
      </w:r>
      <w:r w:rsidR="00916052" w:rsidRPr="00933983">
        <w:t>‘</w:t>
      </w:r>
      <w:r w:rsidRPr="00933983">
        <w:t>a</w:t>
      </w:r>
      <w:r w:rsidRPr="00933983">
        <w:rPr>
          <w:i/>
          <w:iCs/>
        </w:rPr>
        <w:t xml:space="preserve"> </w:t>
      </w:r>
      <w:r w:rsidRPr="00933983">
        <w:t>tendency to simplify the language used in translation</w:t>
      </w:r>
      <w:r w:rsidR="00916052" w:rsidRPr="00933983">
        <w:t>’</w:t>
      </w:r>
      <w:r w:rsidRPr="00933983">
        <w:rPr>
          <w:i/>
          <w:iCs/>
        </w:rPr>
        <w:t xml:space="preserve"> </w:t>
      </w:r>
      <w:r w:rsidRPr="00933983">
        <w:t>(Baker, 2020</w:t>
      </w:r>
      <w:r w:rsidR="00575140" w:rsidRPr="00933983">
        <w:t>,</w:t>
      </w:r>
      <w:r w:rsidRPr="00933983">
        <w:t xml:space="preserve"> p. 49). This requires an examination of </w:t>
      </w:r>
      <w:r w:rsidR="000869C4" w:rsidRPr="00933983">
        <w:t>vocabulary</w:t>
      </w:r>
      <w:r w:rsidRPr="00933983">
        <w:t xml:space="preserve"> in the next section. </w:t>
      </w:r>
    </w:p>
    <w:p w14:paraId="2622610B" w14:textId="1694B3B7" w:rsidR="00FB374A" w:rsidRPr="00933983" w:rsidRDefault="005C1A8D" w:rsidP="00F16E55">
      <w:pPr>
        <w:pStyle w:val="2"/>
      </w:pPr>
      <w:r w:rsidRPr="00933983">
        <w:t xml:space="preserve">4.2 </w:t>
      </w:r>
      <w:r w:rsidR="001B3633" w:rsidRPr="00933983">
        <w:t>Simplification?</w:t>
      </w:r>
    </w:p>
    <w:p w14:paraId="2FA7D276" w14:textId="05A387AB" w:rsidR="00852EE7" w:rsidRPr="00933983" w:rsidRDefault="00B06B0E" w:rsidP="0024110F">
      <w:pPr>
        <w:jc w:val="both"/>
      </w:pPr>
      <w:r w:rsidRPr="00933983">
        <w:t>S</w:t>
      </w:r>
      <w:r w:rsidR="00B6630C" w:rsidRPr="00933983">
        <w:t>implification include</w:t>
      </w:r>
      <w:r w:rsidR="00BB6B95" w:rsidRPr="00933983">
        <w:t>s</w:t>
      </w:r>
      <w:r w:rsidR="00E33EC9" w:rsidRPr="00933983">
        <w:rPr>
          <w:rFonts w:hint="eastAsia"/>
          <w:lang w:eastAsia="zh-CN"/>
        </w:rPr>
        <w:t xml:space="preserve"> the investigation of</w:t>
      </w:r>
      <w:r w:rsidR="00B6630C" w:rsidRPr="00933983">
        <w:t xml:space="preserve"> lexical density </w:t>
      </w:r>
      <w:r w:rsidR="0068127D" w:rsidRPr="00933983">
        <w:t xml:space="preserve">and type-token ratio, </w:t>
      </w:r>
      <w:r w:rsidR="001A5E3E" w:rsidRPr="00933983">
        <w:t xml:space="preserve">mainly </w:t>
      </w:r>
      <w:r w:rsidR="00A70E50" w:rsidRPr="00933983">
        <w:t>concerned with vocabulary</w:t>
      </w:r>
      <w:r w:rsidRPr="00933983">
        <w:t xml:space="preserve">, </w:t>
      </w:r>
      <w:r w:rsidR="00F55977" w:rsidRPr="00933983">
        <w:t xml:space="preserve">while </w:t>
      </w:r>
      <w:r w:rsidRPr="00933983">
        <w:t>‘</w:t>
      </w:r>
      <w:r w:rsidR="000869C4" w:rsidRPr="00933983">
        <w:t xml:space="preserve">type/token ratio </w:t>
      </w:r>
      <w:r w:rsidRPr="00933983">
        <w:t>[</w:t>
      </w:r>
      <w:r w:rsidR="00F55977" w:rsidRPr="00933983">
        <w:t>is</w:t>
      </w:r>
      <w:r w:rsidRPr="00933983">
        <w:t xml:space="preserve">] </w:t>
      </w:r>
      <w:r w:rsidR="000869C4" w:rsidRPr="00933983">
        <w:t>a measure of the range and diversity of vocabulary used by a writer, or in a given corpus</w:t>
      </w:r>
      <w:r w:rsidRPr="00933983">
        <w:t xml:space="preserve">’ </w:t>
      </w:r>
      <w:r w:rsidR="000869C4" w:rsidRPr="00933983">
        <w:t>(Baker, 20</w:t>
      </w:r>
      <w:r w:rsidR="00973365" w:rsidRPr="00933983">
        <w:t>0</w:t>
      </w:r>
      <w:r w:rsidR="000869C4" w:rsidRPr="00933983">
        <w:t>0</w:t>
      </w:r>
      <w:r w:rsidR="00BB6B95" w:rsidRPr="00933983">
        <w:t>,</w:t>
      </w:r>
      <w:r w:rsidR="000869C4" w:rsidRPr="00933983">
        <w:t xml:space="preserve"> p. </w:t>
      </w:r>
      <w:r w:rsidR="00973365" w:rsidRPr="00933983">
        <w:t>250</w:t>
      </w:r>
      <w:r w:rsidR="000869C4" w:rsidRPr="00933983">
        <w:t xml:space="preserve">). </w:t>
      </w:r>
      <w:r w:rsidR="0068127D" w:rsidRPr="00933983">
        <w:t>To investigate word choices</w:t>
      </w:r>
      <w:r w:rsidR="00246647" w:rsidRPr="00933983">
        <w:t xml:space="preserve"> of translators</w:t>
      </w:r>
      <w:r w:rsidR="0068127D" w:rsidRPr="00933983">
        <w:t xml:space="preserve">, </w:t>
      </w:r>
      <w:r w:rsidR="00852EE7" w:rsidRPr="00933983">
        <w:t xml:space="preserve">lexical richness </w:t>
      </w:r>
      <w:r w:rsidR="0068127D" w:rsidRPr="00933983">
        <w:t>is thoroughly examined in this section, namely, lexical</w:t>
      </w:r>
      <w:r w:rsidR="00852EE7" w:rsidRPr="00933983">
        <w:t xml:space="preserve"> diversity, density and sophistication</w:t>
      </w:r>
      <w:r w:rsidR="0068127D" w:rsidRPr="00933983">
        <w:t xml:space="preserve"> (</w:t>
      </w:r>
      <w:bookmarkStart w:id="6" w:name="OLE_LINK8"/>
      <w:r w:rsidR="0068127D" w:rsidRPr="00933983">
        <w:t>Kyle, 2020, p. 454)</w:t>
      </w:r>
      <w:bookmarkEnd w:id="6"/>
      <w:r w:rsidR="00AE7229" w:rsidRPr="00933983">
        <w:t>.</w:t>
      </w:r>
    </w:p>
    <w:p w14:paraId="293B54B4" w14:textId="0964312B" w:rsidR="0039013D" w:rsidRPr="00933983" w:rsidRDefault="00FB374A" w:rsidP="00F16E55">
      <w:pPr>
        <w:pStyle w:val="3"/>
      </w:pPr>
      <w:r w:rsidRPr="00933983">
        <w:t xml:space="preserve">4.2.1 Lexical </w:t>
      </w:r>
      <w:r w:rsidR="00975CAA" w:rsidRPr="00933983">
        <w:t>D</w:t>
      </w:r>
      <w:r w:rsidRPr="00933983">
        <w:t>iversity</w:t>
      </w:r>
    </w:p>
    <w:p w14:paraId="642D4791" w14:textId="1F868724" w:rsidR="0039013D" w:rsidRPr="00933983" w:rsidRDefault="009255D6" w:rsidP="0024110F">
      <w:pPr>
        <w:jc w:val="both"/>
      </w:pPr>
      <w:bookmarkStart w:id="7" w:name="OLE_LINK11"/>
      <w:r w:rsidRPr="00933983">
        <w:t>Lexical diversity is best measured using the standardized type-token ratio (STTR</w:t>
      </w:r>
      <w:r w:rsidRPr="00933983">
        <w:rPr>
          <w:rFonts w:hint="eastAsia"/>
          <w:lang w:eastAsia="zh-CN"/>
        </w:rPr>
        <w:t xml:space="preserve"> in short</w:t>
      </w:r>
      <w:r w:rsidRPr="00933983">
        <w:t>), which calculates TTR per 1,000 words to account for variations in text length.</w:t>
      </w:r>
      <w:r w:rsidRPr="00933983">
        <w:rPr>
          <w:rFonts w:hint="eastAsia"/>
          <w:lang w:eastAsia="zh-CN"/>
        </w:rPr>
        <w:t xml:space="preserve"> </w:t>
      </w:r>
      <w:bookmarkEnd w:id="7"/>
      <w:r w:rsidR="00CA6359" w:rsidRPr="00933983">
        <w:t>The data are as follows:</w:t>
      </w:r>
    </w:p>
    <w:p w14:paraId="01421718" w14:textId="2C6D3E10" w:rsidR="00CA6359" w:rsidRPr="00933983" w:rsidRDefault="0024110F" w:rsidP="00EB3E5C">
      <w:pPr>
        <w:ind w:firstLine="1920"/>
        <w:jc w:val="center"/>
        <w:rPr>
          <w:lang w:eastAsia="zh-CN"/>
        </w:rPr>
      </w:pPr>
      <w:r w:rsidRPr="00933983">
        <w:rPr>
          <w:rFonts w:hint="eastAsia"/>
          <w:lang w:eastAsia="zh-CN"/>
        </w:rPr>
        <w:t>Table</w:t>
      </w:r>
      <w:r w:rsidR="00EB3E5C" w:rsidRPr="00933983">
        <w:t xml:space="preserve"> 3</w:t>
      </w:r>
      <w:r w:rsidR="009C566C" w:rsidRPr="00933983">
        <w:rPr>
          <w:rFonts w:hint="eastAsia"/>
          <w:lang w:eastAsia="zh-CN"/>
        </w:rPr>
        <w:t>.</w:t>
      </w:r>
      <w:r w:rsidR="00EB3E5C" w:rsidRPr="00933983">
        <w:t xml:space="preserve"> </w:t>
      </w:r>
      <w:r w:rsidR="004438E6" w:rsidRPr="00933983">
        <w:rPr>
          <w:rFonts w:hint="eastAsia"/>
          <w:lang w:eastAsia="zh-CN"/>
        </w:rPr>
        <w:t>near here</w:t>
      </w:r>
    </w:p>
    <w:p w14:paraId="60DACB47" w14:textId="4334045E" w:rsidR="00062AA3" w:rsidRPr="00933983" w:rsidRDefault="0024110F" w:rsidP="00CC2195">
      <w:pPr>
        <w:ind w:firstLineChars="200" w:firstLine="480"/>
        <w:jc w:val="both"/>
      </w:pPr>
      <w:r w:rsidRPr="00933983">
        <w:rPr>
          <w:rFonts w:hint="eastAsia"/>
          <w:lang w:eastAsia="zh-CN"/>
        </w:rPr>
        <w:t>Table</w:t>
      </w:r>
      <w:r w:rsidR="00F87994" w:rsidRPr="00933983">
        <w:t xml:space="preserve"> </w:t>
      </w:r>
      <w:r w:rsidR="00EB3E5C" w:rsidRPr="00933983">
        <w:t xml:space="preserve">3 </w:t>
      </w:r>
      <w:r w:rsidR="007E2544" w:rsidRPr="00933983">
        <w:t>show</w:t>
      </w:r>
      <w:r w:rsidR="00F87994" w:rsidRPr="00933983">
        <w:t>s</w:t>
      </w:r>
      <w:r w:rsidR="007E2544" w:rsidRPr="00933983">
        <w:t xml:space="preserve"> that Ayscough (1937) </w:t>
      </w:r>
      <w:r w:rsidR="006A4287" w:rsidRPr="00933983">
        <w:t>records</w:t>
      </w:r>
      <w:r w:rsidR="007E2544" w:rsidRPr="00933983">
        <w:t xml:space="preserve"> the highest </w:t>
      </w:r>
      <w:r w:rsidR="00B820C9" w:rsidRPr="00933983">
        <w:t>STTR</w:t>
      </w:r>
      <w:r w:rsidR="00FB2285" w:rsidRPr="00933983">
        <w:rPr>
          <w:rFonts w:hint="eastAsia"/>
          <w:lang w:eastAsia="zh-CN"/>
        </w:rPr>
        <w:t xml:space="preserve"> (</w:t>
      </w:r>
      <w:r w:rsidR="007E2544" w:rsidRPr="00933983">
        <w:t>around 51%</w:t>
      </w:r>
      <w:r w:rsidR="00FB2285" w:rsidRPr="00933983">
        <w:rPr>
          <w:rFonts w:hint="eastAsia"/>
          <w:lang w:eastAsia="zh-CN"/>
        </w:rPr>
        <w:t>),</w:t>
      </w:r>
      <w:r w:rsidR="007E2544" w:rsidRPr="00933983">
        <w:t xml:space="preserve"> </w:t>
      </w:r>
      <w:r w:rsidR="006A4287" w:rsidRPr="00933983">
        <w:t>followed by</w:t>
      </w:r>
      <w:r w:rsidR="007E2544" w:rsidRPr="00933983">
        <w:t xml:space="preserve"> Lee (2018)</w:t>
      </w:r>
      <w:r w:rsidR="008B04C4" w:rsidRPr="00933983">
        <w:t>,</w:t>
      </w:r>
      <w:r w:rsidR="007E2544" w:rsidRPr="00933983">
        <w:t xml:space="preserve"> about 48%</w:t>
      </w:r>
      <w:r w:rsidR="006A4287" w:rsidRPr="00933983">
        <w:t>, while</w:t>
      </w:r>
      <w:r w:rsidR="007E2544" w:rsidRPr="00933983">
        <w:t xml:space="preserve"> Lin (1960)</w:t>
      </w:r>
      <w:r w:rsidR="006A4287" w:rsidRPr="00933983">
        <w:t xml:space="preserve"> ranks lowest</w:t>
      </w:r>
      <w:r w:rsidR="00FB2285" w:rsidRPr="00933983">
        <w:rPr>
          <w:rFonts w:hint="eastAsia"/>
          <w:lang w:eastAsia="zh-CN"/>
        </w:rPr>
        <w:t xml:space="preserve"> (</w:t>
      </w:r>
      <w:r w:rsidR="007E2544" w:rsidRPr="00933983">
        <w:t>around 43%</w:t>
      </w:r>
      <w:r w:rsidR="00FB2285" w:rsidRPr="00933983">
        <w:rPr>
          <w:rFonts w:hint="eastAsia"/>
          <w:lang w:eastAsia="zh-CN"/>
        </w:rPr>
        <w:t>)</w:t>
      </w:r>
      <w:r w:rsidR="007E2544" w:rsidRPr="00933983">
        <w:t xml:space="preserve">. </w:t>
      </w:r>
      <w:r w:rsidR="006A4287" w:rsidRPr="00933983">
        <w:t xml:space="preserve">A </w:t>
      </w:r>
      <w:r w:rsidR="007E2544" w:rsidRPr="00933983">
        <w:t xml:space="preserve">similar ranking </w:t>
      </w:r>
      <w:r w:rsidR="006A4287" w:rsidRPr="00933983">
        <w:t>is observed</w:t>
      </w:r>
      <w:r w:rsidR="007E2544" w:rsidRPr="00933983">
        <w:t xml:space="preserve"> in mean word length in characters, which means the average number of letters in each word. Lee (2018) ranks first</w:t>
      </w:r>
      <w:r w:rsidR="006A4287" w:rsidRPr="00933983">
        <w:t xml:space="preserve">, </w:t>
      </w:r>
      <w:r w:rsidR="007E2544" w:rsidRPr="00933983">
        <w:t xml:space="preserve">Ayscough (1937) second, with Lin (1960) and Owen (1986) </w:t>
      </w:r>
      <w:r w:rsidR="00587FD4" w:rsidRPr="00933983">
        <w:t>ranking lowest</w:t>
      </w:r>
      <w:r w:rsidR="007E2544" w:rsidRPr="00933983">
        <w:t xml:space="preserve">. Specifically, </w:t>
      </w:r>
      <w:r w:rsidR="00AF469E" w:rsidRPr="00933983">
        <w:t xml:space="preserve">Lin (1960) </w:t>
      </w:r>
      <w:r w:rsidR="006A4287" w:rsidRPr="00933983">
        <w:t xml:space="preserve">contains </w:t>
      </w:r>
      <w:r w:rsidR="009C566C" w:rsidRPr="00933983">
        <w:rPr>
          <w:rFonts w:hint="eastAsia"/>
          <w:lang w:eastAsia="zh-CN"/>
        </w:rPr>
        <w:t>fewer</w:t>
      </w:r>
      <w:r w:rsidR="00610362" w:rsidRPr="00933983">
        <w:rPr>
          <w:rFonts w:hint="eastAsia"/>
          <w:lang w:eastAsia="zh-CN"/>
        </w:rPr>
        <w:t xml:space="preserve"> </w:t>
      </w:r>
      <w:r w:rsidR="007E2544" w:rsidRPr="00933983">
        <w:lastRenderedPageBreak/>
        <w:t xml:space="preserve">words with </w:t>
      </w:r>
      <w:r w:rsidR="00646849" w:rsidRPr="00933983">
        <w:t>over</w:t>
      </w:r>
      <w:r w:rsidR="007E2544" w:rsidRPr="00933983">
        <w:t xml:space="preserve"> ten letters</w:t>
      </w:r>
      <w:r w:rsidR="00943182" w:rsidRPr="00933983">
        <w:t xml:space="preserve"> a</w:t>
      </w:r>
      <w:r w:rsidR="007E2544" w:rsidRPr="00933983">
        <w:t>nd no</w:t>
      </w:r>
      <w:r w:rsidR="006A4287" w:rsidRPr="00933983">
        <w:t>ne</w:t>
      </w:r>
      <w:r w:rsidR="007E2544" w:rsidRPr="00933983">
        <w:t xml:space="preserve"> </w:t>
      </w:r>
      <w:r w:rsidR="00AF469E" w:rsidRPr="00933983">
        <w:t xml:space="preserve">with </w:t>
      </w:r>
      <w:r w:rsidR="00792944" w:rsidRPr="00933983">
        <w:t xml:space="preserve">over </w:t>
      </w:r>
      <w:r w:rsidR="00587FD4" w:rsidRPr="00933983">
        <w:t>fourteen</w:t>
      </w:r>
      <w:r w:rsidR="003134B2" w:rsidRPr="00933983">
        <w:t>,</w:t>
      </w:r>
      <w:r w:rsidR="007E2544" w:rsidRPr="00933983">
        <w:t xml:space="preserve"> suggest</w:t>
      </w:r>
      <w:r w:rsidR="003134B2" w:rsidRPr="00933983">
        <w:t>ing</w:t>
      </w:r>
      <w:r w:rsidR="00587FD4" w:rsidRPr="00933983">
        <w:t xml:space="preserve"> a</w:t>
      </w:r>
      <w:r w:rsidR="007E2544" w:rsidRPr="00933983">
        <w:t xml:space="preserve"> </w:t>
      </w:r>
      <w:r w:rsidR="006A4287" w:rsidRPr="00933983">
        <w:t>limited use of</w:t>
      </w:r>
      <w:r w:rsidR="00792944" w:rsidRPr="00933983">
        <w:t xml:space="preserve"> long</w:t>
      </w:r>
      <w:r w:rsidR="00587FD4" w:rsidRPr="00933983">
        <w:t>er and more</w:t>
      </w:r>
      <w:r w:rsidR="007E2544" w:rsidRPr="00933983">
        <w:t xml:space="preserve"> complex</w:t>
      </w:r>
      <w:r w:rsidR="00587FD4" w:rsidRPr="00933983">
        <w:t xml:space="preserve"> vocabulary</w:t>
      </w:r>
      <w:r w:rsidR="007E2544" w:rsidRPr="00933983">
        <w:t>.</w:t>
      </w:r>
    </w:p>
    <w:p w14:paraId="24D69CBA" w14:textId="1E5CF785" w:rsidR="0039013D" w:rsidRPr="00933983" w:rsidRDefault="00062AA3" w:rsidP="00CC2195">
      <w:pPr>
        <w:ind w:firstLineChars="200" w:firstLine="480"/>
        <w:jc w:val="both"/>
      </w:pPr>
      <w:r w:rsidRPr="00933983">
        <w:t xml:space="preserve">In contrast, the Chinese source text, </w:t>
      </w:r>
      <w:r w:rsidR="00E42F86" w:rsidRPr="00933983">
        <w:t>with no words more than 5 letters (taken as “Chinese characters” in this research),</w:t>
      </w:r>
      <w:r w:rsidRPr="00933983">
        <w:t xml:space="preserve"> has an</w:t>
      </w:r>
      <w:r w:rsidR="00E42F86" w:rsidRPr="00933983">
        <w:t xml:space="preserve"> </w:t>
      </w:r>
      <w:r w:rsidRPr="00933983">
        <w:t>STTR of approximately 66%</w:t>
      </w:r>
      <w:r w:rsidR="00556505" w:rsidRPr="00933983">
        <w:t>, much higher than all</w:t>
      </w:r>
      <w:r w:rsidRPr="00933983">
        <w:t xml:space="preserve"> </w:t>
      </w:r>
      <w:r w:rsidR="00556505" w:rsidRPr="00933983">
        <w:t xml:space="preserve">English (re)translations, </w:t>
      </w:r>
      <w:r w:rsidRPr="00933983">
        <w:t>and shorter sentence length</w:t>
      </w:r>
      <w:r w:rsidR="004F02CB" w:rsidRPr="00933983">
        <w:rPr>
          <w:rFonts w:hint="eastAsia"/>
          <w:lang w:eastAsia="zh-CN"/>
        </w:rPr>
        <w:t xml:space="preserve"> (see Table 2)</w:t>
      </w:r>
      <w:r w:rsidR="00556505" w:rsidRPr="00933983">
        <w:t>.</w:t>
      </w:r>
      <w:r w:rsidR="00587FD4" w:rsidRPr="00933983">
        <w:t xml:space="preserve"> </w:t>
      </w:r>
      <w:r w:rsidR="00556505" w:rsidRPr="00933983">
        <w:t xml:space="preserve">The data </w:t>
      </w:r>
      <w:r w:rsidR="00587FD4" w:rsidRPr="00933983">
        <w:t>sh</w:t>
      </w:r>
      <w:r w:rsidR="00556505" w:rsidRPr="00933983">
        <w:t>ow</w:t>
      </w:r>
      <w:r w:rsidRPr="00933983">
        <w:t xml:space="preserve"> the compactness and expressiv</w:t>
      </w:r>
      <w:r w:rsidR="00792944" w:rsidRPr="00933983">
        <w:t>ity</w:t>
      </w:r>
      <w:r w:rsidRPr="00933983">
        <w:t xml:space="preserve"> of the Chinese source text</w:t>
      </w:r>
      <w:r w:rsidR="00556505" w:rsidRPr="00933983">
        <w:t xml:space="preserve">, </w:t>
      </w:r>
      <w:r w:rsidRPr="00933983">
        <w:t>also reflect</w:t>
      </w:r>
      <w:r w:rsidR="00556505" w:rsidRPr="00933983">
        <w:t>ing</w:t>
      </w:r>
      <w:r w:rsidRPr="00933983">
        <w:t xml:space="preserve"> Li Qingzhao’s literary </w:t>
      </w:r>
      <w:r w:rsidR="00AA0217" w:rsidRPr="00933983">
        <w:rPr>
          <w:rFonts w:hint="eastAsia"/>
          <w:lang w:eastAsia="zh-CN"/>
        </w:rPr>
        <w:t>sophistication</w:t>
      </w:r>
      <w:r w:rsidR="00556505" w:rsidRPr="00933983">
        <w:t>.</w:t>
      </w:r>
    </w:p>
    <w:p w14:paraId="58475D51" w14:textId="2D26FB37" w:rsidR="0039013D" w:rsidRPr="00933983" w:rsidRDefault="00000000" w:rsidP="00CC2195">
      <w:pPr>
        <w:ind w:firstLineChars="200" w:firstLine="480"/>
        <w:jc w:val="both"/>
      </w:pPr>
      <w:r w:rsidRPr="00933983">
        <w:t xml:space="preserve">The prevailing lower STTR </w:t>
      </w:r>
      <w:r w:rsidR="00556505" w:rsidRPr="00933983">
        <w:t>across</w:t>
      </w:r>
      <w:r w:rsidRPr="00933983">
        <w:t xml:space="preserve"> </w:t>
      </w:r>
      <w:r w:rsidR="00FB374A" w:rsidRPr="00933983">
        <w:t xml:space="preserve">English </w:t>
      </w:r>
      <w:r w:rsidRPr="00933983">
        <w:t>(re)translat</w:t>
      </w:r>
      <w:r w:rsidR="00FB374A" w:rsidRPr="00933983">
        <w:t>ions</w:t>
      </w:r>
      <w:r w:rsidRPr="00933983">
        <w:t xml:space="preserve"> reflects </w:t>
      </w:r>
      <w:r w:rsidR="00556505" w:rsidRPr="00933983">
        <w:t>reduced</w:t>
      </w:r>
      <w:r w:rsidRPr="00933983">
        <w:t xml:space="preserve"> lexical diversity</w:t>
      </w:r>
      <w:r w:rsidR="00B55170" w:rsidRPr="00933983">
        <w:t xml:space="preserve"> and</w:t>
      </w:r>
      <w:r w:rsidRPr="00933983">
        <w:t xml:space="preserve"> indicates that these translators intended to restrict the range of </w:t>
      </w:r>
      <w:r w:rsidR="00556505" w:rsidRPr="00933983">
        <w:t>vocabulary</w:t>
      </w:r>
      <w:r w:rsidRPr="00933983">
        <w:t xml:space="preserve"> to make the text more accessible for readers, probably tak</w:t>
      </w:r>
      <w:r w:rsidR="00556505" w:rsidRPr="00933983">
        <w:t>ing</w:t>
      </w:r>
      <w:r w:rsidRPr="00933983">
        <w:t xml:space="preserve"> the simplified approach in general. However, the</w:t>
      </w:r>
      <w:r w:rsidR="00556505" w:rsidRPr="00933983">
        <w:t xml:space="preserve"> overall</w:t>
      </w:r>
      <w:r w:rsidRPr="00933983">
        <w:t xml:space="preserve"> tendency towards longer </w:t>
      </w:r>
      <w:proofErr w:type="gramStart"/>
      <w:r w:rsidRPr="00933983">
        <w:t>sentence</w:t>
      </w:r>
      <w:proofErr w:type="gramEnd"/>
      <w:r w:rsidRPr="00933983">
        <w:t xml:space="preserve"> and word length in (re)translat</w:t>
      </w:r>
      <w:r w:rsidR="00944FB2" w:rsidRPr="00933983">
        <w:t>ions</w:t>
      </w:r>
      <w:r w:rsidRPr="00933983">
        <w:t xml:space="preserve"> </w:t>
      </w:r>
      <w:r w:rsidR="00556505" w:rsidRPr="00933983">
        <w:t>points to a compensatory explicitation strategy, aiming to convey implicit meanings through elaboration.</w:t>
      </w:r>
    </w:p>
    <w:p w14:paraId="0C640521" w14:textId="7053B295" w:rsidR="0039013D" w:rsidRPr="00933983" w:rsidRDefault="00FB374A" w:rsidP="00F16E55">
      <w:pPr>
        <w:pStyle w:val="3"/>
      </w:pPr>
      <w:r w:rsidRPr="00933983">
        <w:t>4.2.2 Lexical Density</w:t>
      </w:r>
    </w:p>
    <w:p w14:paraId="742568C0" w14:textId="1DE75CDC" w:rsidR="0039013D" w:rsidRPr="00933983" w:rsidRDefault="00000000" w:rsidP="00CD4A87">
      <w:pPr>
        <w:jc w:val="both"/>
      </w:pPr>
      <w:r w:rsidRPr="00933983">
        <w:t>Apart from lexical diversity, lexical density is also an indicator of translator</w:t>
      </w:r>
      <w:r w:rsidR="003A6E42" w:rsidRPr="00933983">
        <w:rPr>
          <w:rFonts w:hint="eastAsia"/>
          <w:lang w:eastAsia="zh-CN"/>
        </w:rPr>
        <w:t>s</w:t>
      </w:r>
      <w:r w:rsidRPr="00933983">
        <w:t xml:space="preserve">’ </w:t>
      </w:r>
      <w:r w:rsidR="003A6E42" w:rsidRPr="00933983">
        <w:rPr>
          <w:rFonts w:hint="eastAsia"/>
          <w:lang w:eastAsia="zh-CN"/>
        </w:rPr>
        <w:t xml:space="preserve">word </w:t>
      </w:r>
      <w:r w:rsidRPr="00933983">
        <w:t>choice.</w:t>
      </w:r>
      <w:r w:rsidR="00E42F86" w:rsidRPr="00933983">
        <w:t xml:space="preserve"> </w:t>
      </w:r>
      <w:r w:rsidR="00A02068" w:rsidRPr="00933983">
        <w:rPr>
          <w:rFonts w:hint="eastAsia"/>
          <w:lang w:eastAsia="zh-CN"/>
        </w:rPr>
        <w:t>Following</w:t>
      </w:r>
      <w:r w:rsidR="00E42F86" w:rsidRPr="00933983">
        <w:t xml:space="preserve"> Baker</w:t>
      </w:r>
      <w:r w:rsidRPr="00933983">
        <w:t xml:space="preserve"> (</w:t>
      </w:r>
      <w:r w:rsidR="00FF29A8" w:rsidRPr="00933983">
        <w:t>1995</w:t>
      </w:r>
      <w:r w:rsidRPr="00933983">
        <w:t xml:space="preserve">, p. </w:t>
      </w:r>
      <w:r w:rsidR="00FF29A8" w:rsidRPr="00933983">
        <w:t>2</w:t>
      </w:r>
      <w:r w:rsidRPr="00933983">
        <w:t>37)</w:t>
      </w:r>
      <w:r w:rsidR="00E42F86" w:rsidRPr="00933983">
        <w:t>,</w:t>
      </w:r>
      <w:r w:rsidRPr="00933983">
        <w:t xml:space="preserve"> </w:t>
      </w:r>
      <w:r w:rsidR="00A02068" w:rsidRPr="00933983">
        <w:t>it is calculated as the proportion of lexical words to total tokens, reflecting the text’s informational load and rate</w:t>
      </w:r>
      <w:r w:rsidRPr="00933983">
        <w:t xml:space="preserve">. </w:t>
      </w:r>
      <w:r w:rsidR="000D6C1C" w:rsidRPr="00933983">
        <w:t>I</w:t>
      </w:r>
      <w:r w:rsidRPr="00933983">
        <w:t>n this research</w:t>
      </w:r>
      <w:r w:rsidR="000D6C1C" w:rsidRPr="00933983">
        <w:t>,</w:t>
      </w:r>
      <w:r w:rsidRPr="00933983">
        <w:t xml:space="preserve"> numbers</w:t>
      </w:r>
      <w:r w:rsidR="000D6C1C" w:rsidRPr="00933983">
        <w:t xml:space="preserve"> are included</w:t>
      </w:r>
      <w:r w:rsidRPr="00933983">
        <w:t xml:space="preserve"> </w:t>
      </w:r>
      <w:r w:rsidR="007077A9" w:rsidRPr="00933983">
        <w:rPr>
          <w:rFonts w:hint="eastAsia"/>
          <w:lang w:eastAsia="zh-CN"/>
        </w:rPr>
        <w:t>as</w:t>
      </w:r>
      <w:r w:rsidR="00857F35" w:rsidRPr="00933983">
        <w:rPr>
          <w:rFonts w:hint="eastAsia"/>
          <w:lang w:eastAsia="zh-CN"/>
        </w:rPr>
        <w:t xml:space="preserve"> lexical words </w:t>
      </w:r>
      <w:r w:rsidRPr="00933983">
        <w:t xml:space="preserve">because </w:t>
      </w:r>
      <w:r w:rsidR="007077A9" w:rsidRPr="00933983">
        <w:rPr>
          <w:rFonts w:hint="eastAsia"/>
          <w:lang w:eastAsia="zh-CN"/>
        </w:rPr>
        <w:t>they</w:t>
      </w:r>
      <w:r w:rsidR="000D6C1C" w:rsidRPr="00933983">
        <w:t xml:space="preserve"> </w:t>
      </w:r>
      <w:r w:rsidRPr="00933983">
        <w:t>c</w:t>
      </w:r>
      <w:r w:rsidR="007077A9" w:rsidRPr="00933983">
        <w:rPr>
          <w:rFonts w:hint="eastAsia"/>
          <w:lang w:eastAsia="zh-CN"/>
        </w:rPr>
        <w:t>onvey</w:t>
      </w:r>
      <w:r w:rsidRPr="00933983">
        <w:t xml:space="preserve"> semantic content </w:t>
      </w:r>
      <w:r w:rsidR="007077A9" w:rsidRPr="00933983">
        <w:rPr>
          <w:rFonts w:hint="eastAsia"/>
          <w:lang w:eastAsia="zh-CN"/>
        </w:rPr>
        <w:t>in (</w:t>
      </w:r>
      <w:r w:rsidR="007077A9" w:rsidRPr="00933983">
        <w:t>re</w:t>
      </w:r>
      <w:r w:rsidR="007077A9" w:rsidRPr="00933983">
        <w:rPr>
          <w:rFonts w:hint="eastAsia"/>
          <w:lang w:eastAsia="zh-CN"/>
        </w:rPr>
        <w:t>)</w:t>
      </w:r>
      <w:r w:rsidR="007077A9" w:rsidRPr="00933983">
        <w:t>translations</w:t>
      </w:r>
      <w:r w:rsidR="007077A9" w:rsidRPr="00933983">
        <w:rPr>
          <w:rFonts w:hint="eastAsia"/>
          <w:lang w:eastAsia="zh-CN"/>
        </w:rPr>
        <w:t>, primari</w:t>
      </w:r>
      <w:r w:rsidRPr="00933983">
        <w:t>ly refer</w:t>
      </w:r>
      <w:r w:rsidR="007077A9" w:rsidRPr="00933983">
        <w:rPr>
          <w:rFonts w:hint="eastAsia"/>
          <w:lang w:eastAsia="zh-CN"/>
        </w:rPr>
        <w:t>encing dates</w:t>
      </w:r>
      <w:r w:rsidRPr="00933983">
        <w:t xml:space="preserve">, such as </w:t>
      </w:r>
      <w:r w:rsidR="00CD4A87" w:rsidRPr="00933983">
        <w:rPr>
          <w:lang w:eastAsia="zh-CN"/>
        </w:rPr>
        <w:t>‘</w:t>
      </w:r>
      <w:r w:rsidR="004D2316" w:rsidRPr="00933983">
        <w:rPr>
          <w:rFonts w:hint="eastAsia"/>
          <w:lang w:eastAsia="zh-CN"/>
        </w:rPr>
        <w:t>[</w:t>
      </w:r>
      <w:proofErr w:type="spellStart"/>
      <w:r w:rsidR="004D2316" w:rsidRPr="00933983">
        <w:rPr>
          <w:rFonts w:hint="eastAsia"/>
          <w:lang w:eastAsia="zh-CN"/>
        </w:rPr>
        <w:t>i</w:t>
      </w:r>
      <w:proofErr w:type="spellEnd"/>
      <w:r w:rsidR="004D2316" w:rsidRPr="00933983">
        <w:rPr>
          <w:rFonts w:hint="eastAsia"/>
          <w:lang w:eastAsia="zh-CN"/>
        </w:rPr>
        <w:t>]</w:t>
      </w:r>
      <w:r w:rsidRPr="00933983">
        <w:t>n the year 1126</w:t>
      </w:r>
      <w:r w:rsidR="00CD4A87" w:rsidRPr="00933983">
        <w:rPr>
          <w:lang w:eastAsia="zh-CN"/>
        </w:rPr>
        <w:t>’</w:t>
      </w:r>
      <w:r w:rsidRPr="00933983">
        <w:t xml:space="preserve"> (Lin, 1960). </w:t>
      </w:r>
      <w:r w:rsidR="00DB14BF" w:rsidRPr="00933983">
        <w:t>T</w:t>
      </w:r>
      <w:r w:rsidRPr="00933983">
        <w:t xml:space="preserve">he </w:t>
      </w:r>
      <w:r w:rsidR="004D2316" w:rsidRPr="00933983">
        <w:rPr>
          <w:rFonts w:hint="eastAsia"/>
          <w:lang w:eastAsia="zh-CN"/>
        </w:rPr>
        <w:t xml:space="preserve">data are </w:t>
      </w:r>
      <w:r w:rsidR="00266281" w:rsidRPr="00933983">
        <w:t>presented</w:t>
      </w:r>
      <w:r w:rsidRPr="00933983">
        <w:t xml:space="preserve"> as follows. </w:t>
      </w:r>
    </w:p>
    <w:p w14:paraId="22032634" w14:textId="39615B42" w:rsidR="0039013D" w:rsidRPr="00933983" w:rsidRDefault="004D2316" w:rsidP="0035555F">
      <w:pPr>
        <w:ind w:firstLineChars="950" w:firstLine="2280"/>
        <w:jc w:val="center"/>
        <w:rPr>
          <w:lang w:eastAsia="zh-CN"/>
        </w:rPr>
      </w:pPr>
      <w:r w:rsidRPr="00933983">
        <w:rPr>
          <w:rFonts w:hint="eastAsia"/>
          <w:lang w:eastAsia="zh-CN"/>
        </w:rPr>
        <w:t>Table</w:t>
      </w:r>
      <w:r w:rsidRPr="00933983">
        <w:t xml:space="preserve"> </w:t>
      </w:r>
      <w:r w:rsidR="00D427ED" w:rsidRPr="00933983">
        <w:t>4</w:t>
      </w:r>
      <w:r w:rsidRPr="00933983">
        <w:rPr>
          <w:rFonts w:hint="eastAsia"/>
          <w:lang w:eastAsia="zh-CN"/>
        </w:rPr>
        <w:t>.</w:t>
      </w:r>
      <w:r w:rsidRPr="00933983">
        <w:t xml:space="preserve"> </w:t>
      </w:r>
      <w:r w:rsidR="0035555F" w:rsidRPr="00933983">
        <w:rPr>
          <w:rFonts w:hint="eastAsia"/>
          <w:lang w:eastAsia="zh-CN"/>
        </w:rPr>
        <w:t>near here</w:t>
      </w:r>
    </w:p>
    <w:p w14:paraId="7549B5A1" w14:textId="2A4A1332" w:rsidR="00FC1928" w:rsidRPr="00933983" w:rsidRDefault="004D2316" w:rsidP="0000778A">
      <w:pPr>
        <w:ind w:firstLineChars="200" w:firstLine="480"/>
        <w:jc w:val="both"/>
        <w:rPr>
          <w:rStyle w:val="af2"/>
          <w:sz w:val="24"/>
          <w:szCs w:val="24"/>
        </w:rPr>
      </w:pPr>
      <w:r w:rsidRPr="00933983">
        <w:rPr>
          <w:rFonts w:hint="eastAsia"/>
          <w:lang w:eastAsia="zh-CN"/>
        </w:rPr>
        <w:lastRenderedPageBreak/>
        <w:t>Table</w:t>
      </w:r>
      <w:r w:rsidR="00FC1928" w:rsidRPr="00933983">
        <w:t xml:space="preserve"> </w:t>
      </w:r>
      <w:r w:rsidR="00D427ED" w:rsidRPr="00933983">
        <w:t>4</w:t>
      </w:r>
      <w:r w:rsidR="00FC1928" w:rsidRPr="00933983">
        <w:t xml:space="preserve"> show</w:t>
      </w:r>
      <w:r w:rsidR="00D427ED" w:rsidRPr="00933983">
        <w:t>s</w:t>
      </w:r>
      <w:r w:rsidR="00FC1928" w:rsidRPr="00933983">
        <w:t xml:space="preserve"> that Ayscough (1937) and Lee (2018) </w:t>
      </w:r>
      <w:r w:rsidR="00834E11" w:rsidRPr="00933983">
        <w:t>exhibit</w:t>
      </w:r>
      <w:r w:rsidR="00FC1928" w:rsidRPr="00933983">
        <w:t xml:space="preserve"> higher </w:t>
      </w:r>
      <w:r w:rsidR="00834E11" w:rsidRPr="00933983">
        <w:t>lexical density</w:t>
      </w:r>
      <w:r w:rsidR="00FC1928" w:rsidRPr="00933983">
        <w:t xml:space="preserve">, </w:t>
      </w:r>
      <w:r w:rsidR="00834E11" w:rsidRPr="00933983">
        <w:t xml:space="preserve">with lexical words </w:t>
      </w:r>
      <w:r w:rsidR="00FC1928" w:rsidRPr="00933983">
        <w:t xml:space="preserve">accounting for about 56% and 54% </w:t>
      </w:r>
      <w:r w:rsidR="00834E11" w:rsidRPr="00933983">
        <w:t>of</w:t>
      </w:r>
      <w:r w:rsidR="00FC1928" w:rsidRPr="00933983">
        <w:t xml:space="preserve"> </w:t>
      </w:r>
      <w:r w:rsidR="00834E11" w:rsidRPr="00933983">
        <w:t>total</w:t>
      </w:r>
      <w:r w:rsidR="00FC1928" w:rsidRPr="00933983">
        <w:t xml:space="preserve"> tokens respectively</w:t>
      </w:r>
      <w:r w:rsidR="00834E11" w:rsidRPr="00933983">
        <w:t>,</w:t>
      </w:r>
      <w:r w:rsidR="00FC1928" w:rsidRPr="00933983">
        <w:t xml:space="preserve"> higher </w:t>
      </w:r>
      <w:r w:rsidR="00834E11" w:rsidRPr="00933983">
        <w:t xml:space="preserve">than </w:t>
      </w:r>
      <w:r w:rsidR="00FC1928" w:rsidRPr="00933983">
        <w:t>other</w:t>
      </w:r>
      <w:r w:rsidR="00834E11" w:rsidRPr="00933983">
        <w:t xml:space="preserve"> retranslations, which average </w:t>
      </w:r>
      <w:r w:rsidR="00E904DD" w:rsidRPr="00933983">
        <w:t>around 48%</w:t>
      </w:r>
      <w:r w:rsidR="00FC1928" w:rsidRPr="00933983">
        <w:t xml:space="preserve">. </w:t>
      </w:r>
      <w:r w:rsidR="00A01690" w:rsidRPr="00933983">
        <w:t xml:space="preserve">According to Baker (1995, p.237), lexical words are less predictable </w:t>
      </w:r>
      <w:r w:rsidR="00045CA7" w:rsidRPr="00933983">
        <w:t>than</w:t>
      </w:r>
      <w:r w:rsidR="00A01690" w:rsidRPr="00933983">
        <w:t xml:space="preserve"> grammatical </w:t>
      </w:r>
      <w:r w:rsidR="00045CA7" w:rsidRPr="00933983">
        <w:t>ones</w:t>
      </w:r>
      <w:r w:rsidR="00A01690" w:rsidRPr="00933983">
        <w:t xml:space="preserve"> and lexical density contributes to information load. </w:t>
      </w:r>
      <w:r w:rsidR="00FC34F1" w:rsidRPr="00933983">
        <w:t xml:space="preserve">Thus, </w:t>
      </w:r>
      <w:r w:rsidR="00FC1928" w:rsidRPr="00933983">
        <w:t xml:space="preserve">Ayscough (1937) and Lee (2018) carry comparatively more information load. However, the lexical density of the Chinese source text is </w:t>
      </w:r>
      <w:r w:rsidR="0000778A" w:rsidRPr="00933983">
        <w:rPr>
          <w:rFonts w:hint="eastAsia"/>
          <w:lang w:eastAsia="zh-CN"/>
        </w:rPr>
        <w:t>approximately</w:t>
      </w:r>
      <w:r w:rsidR="00FC1928" w:rsidRPr="00933983">
        <w:t xml:space="preserve"> 86% (</w:t>
      </w:r>
      <w:r w:rsidR="00F13E57" w:rsidRPr="00933983">
        <w:t>s</w:t>
      </w:r>
      <w:r w:rsidR="00FC1928" w:rsidRPr="00933983">
        <w:t xml:space="preserve">ee </w:t>
      </w:r>
      <w:r w:rsidR="00E4255A" w:rsidRPr="00933983">
        <w:rPr>
          <w:rFonts w:hint="eastAsia"/>
          <w:lang w:eastAsia="zh-CN"/>
        </w:rPr>
        <w:t>Table</w:t>
      </w:r>
      <w:r w:rsidR="00FC1928" w:rsidRPr="00933983">
        <w:t xml:space="preserve"> </w:t>
      </w:r>
      <w:r w:rsidR="00A01690" w:rsidRPr="00933983">
        <w:t>5</w:t>
      </w:r>
      <w:r w:rsidR="00FC1928" w:rsidRPr="00933983">
        <w:t>)</w:t>
      </w:r>
      <w:r w:rsidR="003B605A" w:rsidRPr="00933983">
        <w:t xml:space="preserve">, </w:t>
      </w:r>
      <w:r w:rsidR="0000778A" w:rsidRPr="00933983">
        <w:t>indicating a high information load conveyed through lexical words with minimal reliance on grammatical items.</w:t>
      </w:r>
      <w:r w:rsidR="0000778A" w:rsidRPr="00933983">
        <w:rPr>
          <w:rFonts w:hint="eastAsia"/>
          <w:lang w:eastAsia="zh-CN"/>
        </w:rPr>
        <w:t xml:space="preserve"> </w:t>
      </w:r>
      <w:r w:rsidR="000A48D6" w:rsidRPr="00933983">
        <w:t>A</w:t>
      </w:r>
      <w:r w:rsidR="00FC1928" w:rsidRPr="00933983">
        <w:t xml:space="preserve">ll </w:t>
      </w:r>
      <w:r w:rsidR="000A48D6" w:rsidRPr="00933983">
        <w:t>English (re)translations show a</w:t>
      </w:r>
      <w:r w:rsidR="00FC1928" w:rsidRPr="00933983">
        <w:t xml:space="preserve"> reduce</w:t>
      </w:r>
      <w:r w:rsidR="000A48D6" w:rsidRPr="00933983">
        <w:t>d</w:t>
      </w:r>
      <w:r w:rsidR="00FC1928" w:rsidRPr="00933983">
        <w:t xml:space="preserve"> ratio of lexical words, and the proportion of adjectives and adverbs in the Chinese source text (almost 16%) </w:t>
      </w:r>
      <w:r w:rsidR="000A48D6" w:rsidRPr="00933983">
        <w:t xml:space="preserve">exceeds </w:t>
      </w:r>
      <w:r w:rsidR="00FC1928" w:rsidRPr="00933983">
        <w:t xml:space="preserve">that of all </w:t>
      </w:r>
      <w:r w:rsidR="00F029A4" w:rsidRPr="00933983">
        <w:t xml:space="preserve">English </w:t>
      </w:r>
      <w:r w:rsidR="00FC1928" w:rsidRPr="00933983">
        <w:t>(re)translat</w:t>
      </w:r>
      <w:r w:rsidR="00F029A4" w:rsidRPr="00933983">
        <w:t xml:space="preserve">ions </w:t>
      </w:r>
      <w:r w:rsidR="00FC1928" w:rsidRPr="00933983">
        <w:t xml:space="preserve">(below 13%). The contrasting result of lexical density </w:t>
      </w:r>
      <w:r w:rsidR="000A48D6" w:rsidRPr="00933983">
        <w:t>mirrors</w:t>
      </w:r>
      <w:r w:rsidR="00FC1928" w:rsidRPr="00933983">
        <w:t xml:space="preserve"> that of </w:t>
      </w:r>
      <w:r w:rsidR="00201904" w:rsidRPr="00933983">
        <w:t>lexical diversity</w:t>
      </w:r>
      <w:r w:rsidR="00FC1928" w:rsidRPr="00933983">
        <w:t xml:space="preserve"> mentioned above. It suggests that the Chinese source text is enriched with description and modification, whereas all the translators reduce the description, probably to lower the difficulty of comprehension in addition to reducing the </w:t>
      </w:r>
      <w:r w:rsidR="00E904DD" w:rsidRPr="00933983">
        <w:t>lexical diversity</w:t>
      </w:r>
      <w:r w:rsidR="00FC1928" w:rsidRPr="00933983">
        <w:t xml:space="preserve">. In this sense, translators take </w:t>
      </w:r>
      <w:r w:rsidR="00E904DD" w:rsidRPr="00933983">
        <w:t xml:space="preserve">a simplified </w:t>
      </w:r>
      <w:r w:rsidR="00FC1928" w:rsidRPr="00933983">
        <w:t xml:space="preserve">approach to make </w:t>
      </w:r>
      <w:r w:rsidR="00FD0C9E" w:rsidRPr="00933983">
        <w:rPr>
          <w:rFonts w:hint="eastAsia"/>
          <w:lang w:eastAsia="zh-CN"/>
        </w:rPr>
        <w:t>translations</w:t>
      </w:r>
      <w:r w:rsidR="00FC1928" w:rsidRPr="00933983">
        <w:t xml:space="preserve"> more accessible to </w:t>
      </w:r>
      <w:r w:rsidR="00455F74" w:rsidRPr="00933983">
        <w:t xml:space="preserve">the </w:t>
      </w:r>
      <w:r w:rsidR="00FC1928" w:rsidRPr="00933983">
        <w:t>target audience.</w:t>
      </w:r>
    </w:p>
    <w:p w14:paraId="4D186A8D" w14:textId="27C9C7EB" w:rsidR="00353246" w:rsidRPr="00933983" w:rsidRDefault="00353246" w:rsidP="002274F0">
      <w:pPr>
        <w:rPr>
          <w:lang w:eastAsia="zh-CN"/>
        </w:rPr>
      </w:pPr>
    </w:p>
    <w:p w14:paraId="7A29E5D4" w14:textId="7B7316A2" w:rsidR="0039013D" w:rsidRPr="00933983" w:rsidRDefault="00E4255A" w:rsidP="00DE678A">
      <w:pPr>
        <w:jc w:val="center"/>
        <w:rPr>
          <w:lang w:eastAsia="zh-CN"/>
        </w:rPr>
      </w:pPr>
      <w:r w:rsidRPr="00933983">
        <w:rPr>
          <w:rFonts w:hint="eastAsia"/>
          <w:lang w:eastAsia="zh-CN"/>
        </w:rPr>
        <w:t>Table</w:t>
      </w:r>
      <w:r w:rsidRPr="00933983">
        <w:t xml:space="preserve"> </w:t>
      </w:r>
      <w:r w:rsidR="00455F74" w:rsidRPr="00933983">
        <w:t>5</w:t>
      </w:r>
      <w:r w:rsidRPr="00933983">
        <w:rPr>
          <w:rFonts w:hint="eastAsia"/>
          <w:lang w:eastAsia="zh-CN"/>
        </w:rPr>
        <w:t>.</w:t>
      </w:r>
      <w:r w:rsidRPr="00933983">
        <w:t xml:space="preserve"> </w:t>
      </w:r>
      <w:r w:rsidR="002274F0" w:rsidRPr="00933983">
        <w:rPr>
          <w:rFonts w:hint="eastAsia"/>
          <w:lang w:eastAsia="zh-CN"/>
        </w:rPr>
        <w:t>near here</w:t>
      </w:r>
    </w:p>
    <w:p w14:paraId="5216E4E7" w14:textId="6690022D" w:rsidR="0039013D" w:rsidRPr="00933983" w:rsidRDefault="00CE6BBB" w:rsidP="00CC5645">
      <w:pPr>
        <w:ind w:firstLineChars="200" w:firstLine="480"/>
        <w:jc w:val="both"/>
      </w:pPr>
      <w:r w:rsidRPr="00933983">
        <w:rPr>
          <w:rFonts w:hint="eastAsia"/>
          <w:lang w:eastAsia="zh-CN"/>
        </w:rPr>
        <w:t>Notably</w:t>
      </w:r>
      <w:r w:rsidRPr="00933983">
        <w:t xml:space="preserve">, Ayscough (1937) </w:t>
      </w:r>
      <w:r w:rsidR="003B3E9D" w:rsidRPr="00933983">
        <w:t xml:space="preserve">registers </w:t>
      </w:r>
      <w:r w:rsidRPr="00933983">
        <w:t xml:space="preserve">the highest </w:t>
      </w:r>
      <w:r w:rsidR="003B3E9D" w:rsidRPr="00933983">
        <w:t xml:space="preserve">rate </w:t>
      </w:r>
      <w:r w:rsidR="000E51E4" w:rsidRPr="00933983">
        <w:rPr>
          <w:rFonts w:hint="eastAsia"/>
          <w:lang w:eastAsia="zh-CN"/>
        </w:rPr>
        <w:t>(</w:t>
      </w:r>
      <w:r w:rsidR="000E51E4" w:rsidRPr="00933983">
        <w:t>around 5%</w:t>
      </w:r>
      <w:r w:rsidR="000E51E4" w:rsidRPr="00933983">
        <w:rPr>
          <w:rFonts w:hint="eastAsia"/>
          <w:lang w:eastAsia="zh-CN"/>
        </w:rPr>
        <w:t xml:space="preserve">) </w:t>
      </w:r>
      <w:r w:rsidR="003B3E9D" w:rsidRPr="00933983">
        <w:t>of proper nouns (</w:t>
      </w:r>
      <w:r w:rsidR="00415646" w:rsidRPr="00933983">
        <w:t xml:space="preserve">tagged as </w:t>
      </w:r>
      <w:r w:rsidR="003B3E9D" w:rsidRPr="00933983">
        <w:t xml:space="preserve">NP0) among </w:t>
      </w:r>
      <w:r w:rsidRPr="00933983">
        <w:t>all (re)translations</w:t>
      </w:r>
      <w:r w:rsidR="003B3E9D" w:rsidRPr="00933983">
        <w:t xml:space="preserve">, </w:t>
      </w:r>
      <w:r w:rsidRPr="00933983">
        <w:t xml:space="preserve">while that of others </w:t>
      </w:r>
      <w:r w:rsidR="003B3E9D" w:rsidRPr="00933983">
        <w:t>average</w:t>
      </w:r>
      <w:r w:rsidR="002F722D" w:rsidRPr="00933983">
        <w:t>s</w:t>
      </w:r>
      <w:r w:rsidRPr="00933983">
        <w:t xml:space="preserve"> around 3%</w:t>
      </w:r>
      <w:r w:rsidR="00C36B52" w:rsidRPr="00933983">
        <w:t xml:space="preserve"> (see </w:t>
      </w:r>
      <w:r w:rsidR="00CC5645" w:rsidRPr="00933983">
        <w:rPr>
          <w:rFonts w:hint="eastAsia"/>
          <w:lang w:eastAsia="zh-CN"/>
        </w:rPr>
        <w:t>Table</w:t>
      </w:r>
      <w:r w:rsidR="00C36B52" w:rsidRPr="00933983">
        <w:t xml:space="preserve"> </w:t>
      </w:r>
      <w:r w:rsidR="00266281" w:rsidRPr="00933983">
        <w:t>4</w:t>
      </w:r>
      <w:r w:rsidR="00C36B52" w:rsidRPr="00933983">
        <w:t>)</w:t>
      </w:r>
      <w:r w:rsidRPr="00933983">
        <w:t xml:space="preserve">. Among all lexical </w:t>
      </w:r>
      <w:r w:rsidR="002F7812" w:rsidRPr="00933983">
        <w:rPr>
          <w:rFonts w:hint="eastAsia"/>
          <w:lang w:eastAsia="zh-CN"/>
        </w:rPr>
        <w:t>items</w:t>
      </w:r>
      <w:r w:rsidRPr="00933983">
        <w:t>, proper nouns de</w:t>
      </w:r>
      <w:r w:rsidR="002F7812" w:rsidRPr="00933983">
        <w:rPr>
          <w:rFonts w:hint="eastAsia"/>
          <w:lang w:eastAsia="zh-CN"/>
        </w:rPr>
        <w:t>eply embedded</w:t>
      </w:r>
      <w:r w:rsidRPr="00933983">
        <w:t xml:space="preserve"> in </w:t>
      </w:r>
      <w:r w:rsidR="002F7812" w:rsidRPr="00933983">
        <w:rPr>
          <w:rFonts w:hint="eastAsia"/>
          <w:lang w:eastAsia="zh-CN"/>
        </w:rPr>
        <w:t xml:space="preserve">specific </w:t>
      </w:r>
      <w:r w:rsidRPr="00933983">
        <w:t>soci</w:t>
      </w:r>
      <w:r w:rsidR="002F722D" w:rsidRPr="00933983">
        <w:t>o</w:t>
      </w:r>
      <w:r w:rsidRPr="00933983">
        <w:t>-cultural context</w:t>
      </w:r>
      <w:r w:rsidR="00C6111A" w:rsidRPr="00933983">
        <w:rPr>
          <w:rFonts w:hint="eastAsia"/>
          <w:lang w:eastAsia="zh-CN"/>
        </w:rPr>
        <w:t>s</w:t>
      </w:r>
      <w:r w:rsidRPr="00933983">
        <w:t xml:space="preserve"> carr</w:t>
      </w:r>
      <w:r w:rsidR="00C6111A" w:rsidRPr="00933983">
        <w:rPr>
          <w:rFonts w:hint="eastAsia"/>
          <w:lang w:eastAsia="zh-CN"/>
        </w:rPr>
        <w:t>y</w:t>
      </w:r>
      <w:r w:rsidRPr="00933983">
        <w:t xml:space="preserve"> the </w:t>
      </w:r>
      <w:r w:rsidR="002F7812" w:rsidRPr="00933983">
        <w:rPr>
          <w:rFonts w:hint="eastAsia"/>
          <w:lang w:eastAsia="zh-CN"/>
        </w:rPr>
        <w:t>most significant</w:t>
      </w:r>
      <w:r w:rsidRPr="00933983">
        <w:t xml:space="preserve"> cultural connotations</w:t>
      </w:r>
      <w:r w:rsidR="00AF4D3C" w:rsidRPr="00933983">
        <w:t xml:space="preserve"> and </w:t>
      </w:r>
      <w:r w:rsidR="002F7812" w:rsidRPr="00933983">
        <w:rPr>
          <w:rFonts w:hint="eastAsia"/>
          <w:lang w:eastAsia="zh-CN"/>
        </w:rPr>
        <w:t xml:space="preserve">demand greater </w:t>
      </w:r>
      <w:r w:rsidRPr="00933983">
        <w:lastRenderedPageBreak/>
        <w:t>background knowledge</w:t>
      </w:r>
      <w:r w:rsidR="00AF4D3C" w:rsidRPr="00933983">
        <w:t xml:space="preserve"> for</w:t>
      </w:r>
      <w:r w:rsidR="002F7812" w:rsidRPr="00933983">
        <w:rPr>
          <w:rFonts w:hint="eastAsia"/>
          <w:lang w:eastAsia="zh-CN"/>
        </w:rPr>
        <w:t xml:space="preserve"> comprehension</w:t>
      </w:r>
      <w:r w:rsidRPr="00933983">
        <w:t xml:space="preserve">. </w:t>
      </w:r>
      <w:r w:rsidR="002F7812" w:rsidRPr="00933983">
        <w:rPr>
          <w:rFonts w:hint="eastAsia"/>
          <w:lang w:eastAsia="zh-CN"/>
        </w:rPr>
        <w:t>Consequently,</w:t>
      </w:r>
      <w:r w:rsidRPr="00933983">
        <w:t xml:space="preserve"> text</w:t>
      </w:r>
      <w:r w:rsidR="002F7812" w:rsidRPr="00933983">
        <w:rPr>
          <w:rFonts w:hint="eastAsia"/>
          <w:lang w:eastAsia="zh-CN"/>
        </w:rPr>
        <w:t xml:space="preserve">s </w:t>
      </w:r>
      <w:r w:rsidRPr="00933983">
        <w:t xml:space="preserve">with a </w:t>
      </w:r>
      <w:r w:rsidR="00B77308" w:rsidRPr="00933983">
        <w:rPr>
          <w:rFonts w:hint="eastAsia"/>
          <w:lang w:eastAsia="zh-CN"/>
        </w:rPr>
        <w:t xml:space="preserve">higher </w:t>
      </w:r>
      <w:r w:rsidRPr="00933983">
        <w:t xml:space="preserve">proportion of proper nouns </w:t>
      </w:r>
      <w:r w:rsidR="00B77308" w:rsidRPr="00933983">
        <w:rPr>
          <w:rFonts w:hint="eastAsia"/>
          <w:lang w:eastAsia="zh-CN"/>
        </w:rPr>
        <w:t>tend to pose greater interpretive challenges</w:t>
      </w:r>
      <w:r w:rsidRPr="00933983">
        <w:t>. To give one example,</w:t>
      </w:r>
      <w:r w:rsidR="00415646" w:rsidRPr="00933983">
        <w:t xml:space="preserve"> dates</w:t>
      </w:r>
      <w:r w:rsidRPr="00933983">
        <w:t xml:space="preserve"> in the </w:t>
      </w:r>
      <w:r w:rsidR="00415646" w:rsidRPr="00933983">
        <w:t>source</w:t>
      </w:r>
      <w:r w:rsidRPr="00933983">
        <w:t xml:space="preserve"> text are </w:t>
      </w:r>
      <w:r w:rsidR="00415646" w:rsidRPr="00933983">
        <w:t>referenced using imperial reign titles</w:t>
      </w:r>
      <w:r w:rsidR="00900FC4" w:rsidRPr="00933983">
        <w:t xml:space="preserve">, such as </w:t>
      </w:r>
      <w:r w:rsidRPr="00933983">
        <w:t xml:space="preserve">Li Qingzhao married Zhao Mingcheng </w:t>
      </w:r>
      <w:r w:rsidR="00BD1348" w:rsidRPr="00933983">
        <w:t>in</w:t>
      </w:r>
      <w:r w:rsidRPr="00933983">
        <w:t xml:space="preserve"> the </w:t>
      </w:r>
      <w:proofErr w:type="spellStart"/>
      <w:r w:rsidR="00201904" w:rsidRPr="00933983">
        <w:rPr>
          <w:i/>
          <w:iCs/>
        </w:rPr>
        <w:t>X</w:t>
      </w:r>
      <w:r w:rsidRPr="00933983">
        <w:rPr>
          <w:i/>
          <w:iCs/>
        </w:rPr>
        <w:t>insi</w:t>
      </w:r>
      <w:proofErr w:type="spellEnd"/>
      <w:r w:rsidRPr="00933983">
        <w:rPr>
          <w:i/>
          <w:iCs/>
        </w:rPr>
        <w:t xml:space="preserve"> </w:t>
      </w:r>
      <w:r w:rsidRPr="00933983">
        <w:t>(</w:t>
      </w:r>
      <w:proofErr w:type="spellStart"/>
      <w:r w:rsidRPr="00933983">
        <w:t>辛巳</w:t>
      </w:r>
      <w:proofErr w:type="spellEnd"/>
      <w:r w:rsidRPr="00933983">
        <w:t xml:space="preserve">) year of </w:t>
      </w:r>
      <w:r w:rsidRPr="00933983">
        <w:rPr>
          <w:i/>
          <w:iCs/>
        </w:rPr>
        <w:t>Jianzhong</w:t>
      </w:r>
      <w:r w:rsidRPr="00933983">
        <w:t xml:space="preserve"> (</w:t>
      </w:r>
      <w:proofErr w:type="spellStart"/>
      <w:r w:rsidRPr="00933983">
        <w:t>建中</w:t>
      </w:r>
      <w:proofErr w:type="spellEnd"/>
      <w:r w:rsidRPr="00933983">
        <w:t xml:space="preserve">) period, </w:t>
      </w:r>
      <w:r w:rsidR="00BD1348" w:rsidRPr="00933983">
        <w:t xml:space="preserve">where </w:t>
      </w:r>
      <w:proofErr w:type="spellStart"/>
      <w:r w:rsidRPr="00933983">
        <w:rPr>
          <w:i/>
          <w:iCs/>
        </w:rPr>
        <w:t>Xinsi</w:t>
      </w:r>
      <w:proofErr w:type="spellEnd"/>
      <w:r w:rsidRPr="00933983">
        <w:t xml:space="preserve"> refers to the first year of the emperor </w:t>
      </w:r>
      <w:proofErr w:type="spellStart"/>
      <w:r w:rsidRPr="00933983">
        <w:t>Suizong’s</w:t>
      </w:r>
      <w:proofErr w:type="spellEnd"/>
      <w:r w:rsidRPr="00933983">
        <w:t xml:space="preserve"> reign. Ayscough (1937) and Egan (2019) keep the original reign title </w:t>
      </w:r>
      <w:r w:rsidR="00415646" w:rsidRPr="00933983">
        <w:t xml:space="preserve">along </w:t>
      </w:r>
      <w:r w:rsidR="002F722D" w:rsidRPr="00933983">
        <w:t xml:space="preserve">with </w:t>
      </w:r>
      <w:r w:rsidR="00415646" w:rsidRPr="00933983">
        <w:t>modern equivalents</w:t>
      </w:r>
      <w:r w:rsidRPr="00933983">
        <w:t xml:space="preserve"> </w:t>
      </w:r>
      <w:r w:rsidR="00D40034" w:rsidRPr="00933983">
        <w:rPr>
          <w:lang w:eastAsia="zh-CN"/>
        </w:rPr>
        <w:t>‘</w:t>
      </w:r>
      <w:r w:rsidRPr="00933983">
        <w:t>the year 1101</w:t>
      </w:r>
      <w:r w:rsidR="00D40034" w:rsidRPr="00933983">
        <w:rPr>
          <w:lang w:eastAsia="zh-CN"/>
        </w:rPr>
        <w:t>’</w:t>
      </w:r>
      <w:r w:rsidRPr="00933983">
        <w:t xml:space="preserve">, whereas others either delete these culture-loaded words or </w:t>
      </w:r>
      <w:r w:rsidR="00415646" w:rsidRPr="00933983">
        <w:t>modernize these references</w:t>
      </w:r>
      <w:r w:rsidRPr="00933983">
        <w:t xml:space="preserve">. The proliferation of proper nouns in Ayscough (1937) suggests that the translator </w:t>
      </w:r>
      <w:r w:rsidR="00415646" w:rsidRPr="00933983">
        <w:t>tries</w:t>
      </w:r>
      <w:r w:rsidRPr="00933983">
        <w:t xml:space="preserve"> to keep the </w:t>
      </w:r>
      <w:proofErr w:type="gramStart"/>
      <w:r w:rsidRPr="00933983">
        <w:t>culturally-loaded</w:t>
      </w:r>
      <w:proofErr w:type="gramEnd"/>
      <w:r w:rsidRPr="00933983">
        <w:t xml:space="preserve"> information, </w:t>
      </w:r>
      <w:r w:rsidR="00C6111A" w:rsidRPr="00933983">
        <w:rPr>
          <w:rFonts w:hint="eastAsia"/>
          <w:lang w:eastAsia="zh-CN"/>
        </w:rPr>
        <w:t>resulting in</w:t>
      </w:r>
      <w:r w:rsidRPr="00933983">
        <w:t xml:space="preserve"> increas</w:t>
      </w:r>
      <w:r w:rsidR="00C6111A" w:rsidRPr="00933983">
        <w:rPr>
          <w:rFonts w:hint="eastAsia"/>
          <w:lang w:eastAsia="zh-CN"/>
        </w:rPr>
        <w:t>ed</w:t>
      </w:r>
      <w:r w:rsidRPr="00933983">
        <w:t xml:space="preserve"> reading difficulty. </w:t>
      </w:r>
    </w:p>
    <w:p w14:paraId="7ECECCA5" w14:textId="64A566F2" w:rsidR="0039013D" w:rsidRPr="00933983" w:rsidRDefault="00415646" w:rsidP="00CC5645">
      <w:pPr>
        <w:ind w:firstLineChars="200" w:firstLine="480"/>
        <w:jc w:val="both"/>
      </w:pPr>
      <w:r w:rsidRPr="00933983">
        <w:t>A similar pattern is observed in the proportion of adjectives and adverbs. The</w:t>
      </w:r>
      <w:r w:rsidR="005117EE" w:rsidRPr="00933983">
        <w:t>se</w:t>
      </w:r>
      <w:r w:rsidRPr="00933983">
        <w:t xml:space="preserve"> account for around 13%</w:t>
      </w:r>
      <w:r w:rsidR="005117EE" w:rsidRPr="00933983">
        <w:t xml:space="preserve"> of total tokens</w:t>
      </w:r>
      <w:r w:rsidRPr="00933983">
        <w:t xml:space="preserve"> in Ayscough (1937) and 11% in Lee (2018), </w:t>
      </w:r>
      <w:r w:rsidR="005117EE" w:rsidRPr="00933983">
        <w:t xml:space="preserve">compared to </w:t>
      </w:r>
      <w:r w:rsidR="00C53D0C" w:rsidRPr="00933983">
        <w:rPr>
          <w:rFonts w:hint="eastAsia"/>
          <w:lang w:eastAsia="zh-CN"/>
        </w:rPr>
        <w:t xml:space="preserve">around </w:t>
      </w:r>
      <w:r w:rsidR="005117EE" w:rsidRPr="00933983">
        <w:t xml:space="preserve">10% or less in </w:t>
      </w:r>
      <w:r w:rsidRPr="00933983">
        <w:t xml:space="preserve">others </w:t>
      </w:r>
      <w:r w:rsidR="001A085A" w:rsidRPr="00933983">
        <w:t xml:space="preserve">(see </w:t>
      </w:r>
      <w:r w:rsidR="00072154" w:rsidRPr="00933983">
        <w:rPr>
          <w:rFonts w:hint="eastAsia"/>
          <w:lang w:eastAsia="zh-CN"/>
        </w:rPr>
        <w:t>Table</w:t>
      </w:r>
      <w:r w:rsidR="001A085A" w:rsidRPr="00933983">
        <w:t xml:space="preserve"> </w:t>
      </w:r>
      <w:r w:rsidR="00900FC4" w:rsidRPr="00933983">
        <w:t>4</w:t>
      </w:r>
      <w:r w:rsidR="001A085A" w:rsidRPr="00933983">
        <w:t>)</w:t>
      </w:r>
      <w:r w:rsidRPr="00933983">
        <w:t>.</w:t>
      </w:r>
      <w:r w:rsidR="001A085A" w:rsidRPr="00933983">
        <w:t xml:space="preserve"> </w:t>
      </w:r>
      <w:r w:rsidRPr="00933983">
        <w:t xml:space="preserve">The </w:t>
      </w:r>
      <w:r w:rsidR="005117EE" w:rsidRPr="00933983">
        <w:t>higher rate</w:t>
      </w:r>
      <w:r w:rsidRPr="00933983">
        <w:t xml:space="preserve"> of </w:t>
      </w:r>
      <w:r w:rsidR="005117EE" w:rsidRPr="00933983">
        <w:t xml:space="preserve">modifiers in Ayscough (1937) and Lee (2018) suggests an effort to preserve the expressive nuance and </w:t>
      </w:r>
      <w:r w:rsidRPr="00933983">
        <w:t xml:space="preserve">mood of the </w:t>
      </w:r>
      <w:r w:rsidR="005117EE" w:rsidRPr="00933983">
        <w:t>original</w:t>
      </w:r>
      <w:r w:rsidRPr="00933983">
        <w:t xml:space="preserve">. </w:t>
      </w:r>
      <w:r w:rsidR="005117EE" w:rsidRPr="00933983">
        <w:t>In</w:t>
      </w:r>
      <w:r w:rsidRPr="00933983">
        <w:t xml:space="preserve"> contrast, </w:t>
      </w:r>
      <w:r w:rsidR="00900FC4" w:rsidRPr="00933983">
        <w:t>it</w:t>
      </w:r>
      <w:r w:rsidRPr="00933983">
        <w:t xml:space="preserve"> is </w:t>
      </w:r>
      <w:r w:rsidR="00900FC4" w:rsidRPr="00933983">
        <w:t>less</w:t>
      </w:r>
      <w:r w:rsidRPr="00933983">
        <w:t xml:space="preserve"> significant in Lin (1960) and Owen (1986)</w:t>
      </w:r>
      <w:r w:rsidR="00900FC4" w:rsidRPr="00933983">
        <w:t>, suggest</w:t>
      </w:r>
      <w:r w:rsidR="005117EE" w:rsidRPr="00933983">
        <w:t>ing</w:t>
      </w:r>
      <w:r w:rsidR="00900FC4" w:rsidRPr="00933983">
        <w:t xml:space="preserve"> </w:t>
      </w:r>
      <w:r w:rsidR="005117EE" w:rsidRPr="00933983">
        <w:t>a likely</w:t>
      </w:r>
      <w:r w:rsidRPr="00933983">
        <w:t xml:space="preserve"> simplif</w:t>
      </w:r>
      <w:r w:rsidR="005117EE" w:rsidRPr="00933983">
        <w:t>ied</w:t>
      </w:r>
      <w:r w:rsidRPr="00933983">
        <w:t xml:space="preserve"> usage of words. </w:t>
      </w:r>
    </w:p>
    <w:p w14:paraId="302CB0AE" w14:textId="28B6A72F" w:rsidR="0039013D" w:rsidRPr="00933983" w:rsidRDefault="000A3658" w:rsidP="005E36AD">
      <w:pPr>
        <w:pStyle w:val="3"/>
      </w:pPr>
      <w:r w:rsidRPr="00933983">
        <w:t>4.2.</w:t>
      </w:r>
      <w:r w:rsidR="00327B24" w:rsidRPr="00933983">
        <w:t>3</w:t>
      </w:r>
      <w:r w:rsidRPr="00933983">
        <w:t xml:space="preserve"> Lexical Sophistication</w:t>
      </w:r>
    </w:p>
    <w:p w14:paraId="7DA69BA7" w14:textId="475E4282" w:rsidR="0039013D" w:rsidRPr="00933983" w:rsidRDefault="002317E7" w:rsidP="00DE25CF">
      <w:pPr>
        <w:jc w:val="both"/>
      </w:pPr>
      <w:r w:rsidRPr="00933983">
        <w:t>This section assess</w:t>
      </w:r>
      <w:r w:rsidR="00224D31" w:rsidRPr="00933983">
        <w:rPr>
          <w:rFonts w:hint="eastAsia"/>
          <w:lang w:eastAsia="zh-CN"/>
        </w:rPr>
        <w:t>es</w:t>
      </w:r>
      <w:r w:rsidRPr="00933983">
        <w:t xml:space="preserve"> </w:t>
      </w:r>
      <w:r w:rsidR="002F722D" w:rsidRPr="00933983">
        <w:t xml:space="preserve">the </w:t>
      </w:r>
      <w:r w:rsidRPr="00933983">
        <w:t xml:space="preserve">lexical sophistication of these </w:t>
      </w:r>
      <w:r w:rsidR="00E775D1" w:rsidRPr="00933983">
        <w:t>English (re)translations</w:t>
      </w:r>
      <w:r w:rsidRPr="00933983">
        <w:t xml:space="preserve"> to </w:t>
      </w:r>
      <w:r w:rsidR="000A185E" w:rsidRPr="00933983">
        <w:t>reveal how translators balance linguistic complexity and accessibility</w:t>
      </w:r>
      <w:r w:rsidRPr="00933983">
        <w:t xml:space="preserve">. </w:t>
      </w:r>
      <w:r w:rsidR="0038232F" w:rsidRPr="00933983">
        <w:t>L</w:t>
      </w:r>
      <w:r w:rsidRPr="00933983">
        <w:t xml:space="preserve">exical sophistication often measures the word frequency based on </w:t>
      </w:r>
      <w:r w:rsidR="00455F74" w:rsidRPr="00933983">
        <w:t xml:space="preserve">the </w:t>
      </w:r>
      <w:r w:rsidRPr="00933983">
        <w:t>General Service List by West (1953)</w:t>
      </w:r>
      <w:r w:rsidR="0038232F" w:rsidRPr="00933983">
        <w:t xml:space="preserve"> (Kyle, 2020</w:t>
      </w:r>
      <w:r w:rsidR="00DC0F6A" w:rsidRPr="00933983">
        <w:rPr>
          <w:rFonts w:hint="eastAsia"/>
          <w:lang w:eastAsia="zh-CN"/>
        </w:rPr>
        <w:t>, p. 462</w:t>
      </w:r>
      <w:r w:rsidR="0038232F" w:rsidRPr="00933983">
        <w:t>)</w:t>
      </w:r>
      <w:r w:rsidRPr="00933983">
        <w:t>. A more recent development</w:t>
      </w:r>
      <w:r w:rsidR="00B1242B" w:rsidRPr="00933983">
        <w:t>,</w:t>
      </w:r>
      <w:r w:rsidRPr="00933983">
        <w:t xml:space="preserve"> </w:t>
      </w:r>
      <w:r w:rsidRPr="00933983">
        <w:rPr>
          <w:i/>
          <w:iCs/>
        </w:rPr>
        <w:t>new-GSL</w:t>
      </w:r>
      <w:r w:rsidRPr="00933983">
        <w:t xml:space="preserve"> and its derivative corpus tool </w:t>
      </w:r>
      <w:proofErr w:type="spellStart"/>
      <w:r w:rsidRPr="00933983">
        <w:rPr>
          <w:i/>
          <w:iCs/>
        </w:rPr>
        <w:t>LancsLex</w:t>
      </w:r>
      <w:proofErr w:type="spellEnd"/>
      <w:r w:rsidR="00B1242B" w:rsidRPr="00933983">
        <w:rPr>
          <w:i/>
          <w:iCs/>
        </w:rPr>
        <w:t>,</w:t>
      </w:r>
      <w:r w:rsidRPr="00933983">
        <w:t xml:space="preserve"> is generated from more language corpora, representing </w:t>
      </w:r>
      <w:r w:rsidRPr="00933983">
        <w:lastRenderedPageBreak/>
        <w:t>more diver</w:t>
      </w:r>
      <w:r w:rsidR="008465FD" w:rsidRPr="00933983">
        <w:t>si</w:t>
      </w:r>
      <w:r w:rsidRPr="00933983">
        <w:t xml:space="preserve">fied corpora with stability (Brezina </w:t>
      </w:r>
      <w:r w:rsidR="00764B07" w:rsidRPr="00933983">
        <w:t>&amp;</w:t>
      </w:r>
      <w:r w:rsidRPr="00933983">
        <w:t xml:space="preserve"> </w:t>
      </w:r>
      <w:proofErr w:type="spellStart"/>
      <w:r w:rsidRPr="00933983">
        <w:t>Gablasova</w:t>
      </w:r>
      <w:proofErr w:type="spellEnd"/>
      <w:r w:rsidRPr="00933983">
        <w:t xml:space="preserve">, 2015). Through online </w:t>
      </w:r>
      <w:proofErr w:type="spellStart"/>
      <w:r w:rsidRPr="00933983">
        <w:rPr>
          <w:i/>
          <w:iCs/>
        </w:rPr>
        <w:t>LancsLex</w:t>
      </w:r>
      <w:proofErr w:type="spellEnd"/>
      <w:r w:rsidRPr="00933983">
        <w:rPr>
          <w:rStyle w:val="af3"/>
          <w:i/>
          <w:iCs/>
        </w:rPr>
        <w:footnoteReference w:id="7"/>
      </w:r>
      <w:r w:rsidRPr="00933983">
        <w:t xml:space="preserve">, six </w:t>
      </w:r>
      <w:r w:rsidR="008465FD" w:rsidRPr="00933983">
        <w:t xml:space="preserve">English </w:t>
      </w:r>
      <w:r w:rsidRPr="00933983">
        <w:t>(re)translat</w:t>
      </w:r>
      <w:r w:rsidR="008465FD" w:rsidRPr="00933983">
        <w:t>ion</w:t>
      </w:r>
      <w:r w:rsidRPr="00933983">
        <w:t>s of Li Qingzhao’s aut</w:t>
      </w:r>
      <w:r w:rsidR="00455F74" w:rsidRPr="00933983">
        <w:t>obi</w:t>
      </w:r>
      <w:r w:rsidRPr="00933983">
        <w:t xml:space="preserve">ographical essay </w:t>
      </w:r>
      <w:r w:rsidR="0046185D" w:rsidRPr="00933983">
        <w:rPr>
          <w:rFonts w:hint="eastAsia"/>
          <w:lang w:eastAsia="zh-CN"/>
        </w:rPr>
        <w:t>were</w:t>
      </w:r>
      <w:r w:rsidRPr="00933983">
        <w:t xml:space="preserve"> </w:t>
      </w:r>
      <w:r w:rsidR="00927C1E" w:rsidRPr="00933983">
        <w:t>analyzed</w:t>
      </w:r>
      <w:r w:rsidRPr="00933983">
        <w:t xml:space="preserve"> and words are classified into new-GSL 500, new-GSL 1000, new-GSL 2500 and off</w:t>
      </w:r>
      <w:r w:rsidR="00455F74" w:rsidRPr="00933983">
        <w:t>-</w:t>
      </w:r>
      <w:r w:rsidRPr="00933983">
        <w:t xml:space="preserve">list. The result is shown in the following table. </w:t>
      </w:r>
    </w:p>
    <w:p w14:paraId="48238ED9" w14:textId="792F4AFF" w:rsidR="008465FD" w:rsidRPr="00933983" w:rsidRDefault="00DE25CF" w:rsidP="008465FD">
      <w:pPr>
        <w:jc w:val="center"/>
        <w:rPr>
          <w:lang w:eastAsia="zh-CN"/>
        </w:rPr>
      </w:pPr>
      <w:r w:rsidRPr="00933983">
        <w:rPr>
          <w:rFonts w:hint="eastAsia"/>
          <w:lang w:eastAsia="zh-CN"/>
        </w:rPr>
        <w:t>Table</w:t>
      </w:r>
      <w:r w:rsidR="008465FD" w:rsidRPr="00933983">
        <w:t xml:space="preserve"> </w:t>
      </w:r>
      <w:r w:rsidR="00455F74" w:rsidRPr="00933983">
        <w:t>6</w:t>
      </w:r>
      <w:r w:rsidRPr="00933983">
        <w:rPr>
          <w:rFonts w:hint="eastAsia"/>
          <w:lang w:eastAsia="zh-CN"/>
        </w:rPr>
        <w:t>.</w:t>
      </w:r>
      <w:r w:rsidR="008465FD" w:rsidRPr="00933983">
        <w:t xml:space="preserve"> </w:t>
      </w:r>
      <w:r w:rsidR="00D61048" w:rsidRPr="00933983">
        <w:rPr>
          <w:rFonts w:hint="eastAsia"/>
          <w:lang w:eastAsia="zh-CN"/>
        </w:rPr>
        <w:t>near here</w:t>
      </w:r>
    </w:p>
    <w:p w14:paraId="080CC38A" w14:textId="39E786F5" w:rsidR="00C96DB1" w:rsidRPr="00933983" w:rsidRDefault="00DE25CF" w:rsidP="00DE25CF">
      <w:pPr>
        <w:ind w:firstLineChars="200" w:firstLine="480"/>
        <w:jc w:val="both"/>
      </w:pPr>
      <w:r w:rsidRPr="00933983">
        <w:rPr>
          <w:rFonts w:hint="eastAsia"/>
          <w:lang w:eastAsia="zh-CN"/>
        </w:rPr>
        <w:t>Table</w:t>
      </w:r>
      <w:r w:rsidR="008465FD" w:rsidRPr="00933983">
        <w:t xml:space="preserve"> </w:t>
      </w:r>
      <w:r w:rsidR="00455F74" w:rsidRPr="00933983">
        <w:t xml:space="preserve">6 </w:t>
      </w:r>
      <w:r w:rsidR="008465FD" w:rsidRPr="00933983">
        <w:t>demonstrate</w:t>
      </w:r>
      <w:r w:rsidR="00455F74" w:rsidRPr="00933983">
        <w:t>s</w:t>
      </w:r>
      <w:r w:rsidR="008465FD" w:rsidRPr="00933983">
        <w:t xml:space="preserve"> </w:t>
      </w:r>
      <w:r w:rsidR="00221E75" w:rsidRPr="00933983">
        <w:t>that Lin (1960) and Owen (1986) contain a</w:t>
      </w:r>
      <w:r w:rsidR="008465FD" w:rsidRPr="00933983">
        <w:t xml:space="preserve"> lower proportion of words </w:t>
      </w:r>
      <w:r w:rsidR="009B3326" w:rsidRPr="00933983">
        <w:t>off-</w:t>
      </w:r>
      <w:r w:rsidR="008465FD" w:rsidRPr="00933983">
        <w:t xml:space="preserve">list, indicating fewer advanced </w:t>
      </w:r>
      <w:r w:rsidR="00705EAC" w:rsidRPr="00933983">
        <w:rPr>
          <w:rFonts w:hint="eastAsia"/>
          <w:lang w:eastAsia="zh-CN"/>
        </w:rPr>
        <w:t>and</w:t>
      </w:r>
      <w:r w:rsidR="008465FD" w:rsidRPr="00933983">
        <w:t xml:space="preserve"> </w:t>
      </w:r>
      <w:r w:rsidR="00221E75" w:rsidRPr="00933983">
        <w:t>low-frequency</w:t>
      </w:r>
      <w:r w:rsidR="008465FD" w:rsidRPr="00933983">
        <w:t xml:space="preserve"> words. </w:t>
      </w:r>
      <w:r w:rsidR="007F59FF" w:rsidRPr="00933983">
        <w:t>Additionally</w:t>
      </w:r>
      <w:r w:rsidR="008465FD" w:rsidRPr="00933983">
        <w:t xml:space="preserve">, Lin (1960), Owen (1996) and Egan (2019) also feature a higher proportion of words </w:t>
      </w:r>
      <w:r w:rsidR="007F59FF" w:rsidRPr="00933983">
        <w:t>within the</w:t>
      </w:r>
      <w:r w:rsidR="008465FD" w:rsidRPr="00933983">
        <w:t xml:space="preserve"> new-GSL 500</w:t>
      </w:r>
      <w:r w:rsidR="007F59FF" w:rsidRPr="00933983">
        <w:t xml:space="preserve"> band</w:t>
      </w:r>
      <w:r w:rsidR="008465FD" w:rsidRPr="00933983">
        <w:t xml:space="preserve">, indicating </w:t>
      </w:r>
      <w:r w:rsidR="007F59FF" w:rsidRPr="00933983">
        <w:t>a prefe</w:t>
      </w:r>
      <w:r w:rsidR="00705EAC" w:rsidRPr="00933983">
        <w:rPr>
          <w:rFonts w:hint="eastAsia"/>
          <w:lang w:eastAsia="zh-CN"/>
        </w:rPr>
        <w:t>re</w:t>
      </w:r>
      <w:r w:rsidR="007F59FF" w:rsidRPr="00933983">
        <w:t>nce for</w:t>
      </w:r>
      <w:r w:rsidR="008465FD" w:rsidRPr="00933983">
        <w:t xml:space="preserve"> frequent </w:t>
      </w:r>
      <w:r w:rsidR="007F59FF" w:rsidRPr="00933983">
        <w:t>words</w:t>
      </w:r>
      <w:r w:rsidR="008465FD" w:rsidRPr="00933983">
        <w:t xml:space="preserve">. </w:t>
      </w:r>
      <w:r w:rsidR="00221E75" w:rsidRPr="00933983">
        <w:t>Thus,</w:t>
      </w:r>
      <w:r w:rsidR="008465FD" w:rsidRPr="00933983">
        <w:t xml:space="preserve"> Lin (1960) and Owen (1986) tend to </w:t>
      </w:r>
      <w:r w:rsidR="007F59FF" w:rsidRPr="00933983">
        <w:t>adopt</w:t>
      </w:r>
      <w:r w:rsidR="008465FD" w:rsidRPr="00933983">
        <w:t xml:space="preserve"> more common and everyday </w:t>
      </w:r>
      <w:r w:rsidR="007F59FF" w:rsidRPr="00933983">
        <w:t>language</w:t>
      </w:r>
      <w:r w:rsidR="008465FD" w:rsidRPr="00933983">
        <w:t xml:space="preserve"> </w:t>
      </w:r>
      <w:r w:rsidR="007F59FF" w:rsidRPr="00933983">
        <w:t>and</w:t>
      </w:r>
      <w:r w:rsidR="008465FD" w:rsidRPr="00933983">
        <w:t xml:space="preserve"> </w:t>
      </w:r>
      <w:r w:rsidR="00455F74" w:rsidRPr="00933983">
        <w:t>less</w:t>
      </w:r>
      <w:r w:rsidR="008465FD" w:rsidRPr="00933983">
        <w:t xml:space="preserve"> sophisticated vocabulary, </w:t>
      </w:r>
      <w:r w:rsidR="00792CF0" w:rsidRPr="00933983">
        <w:t>enhancing</w:t>
      </w:r>
      <w:r w:rsidR="008465FD" w:rsidRPr="00933983">
        <w:t xml:space="preserve"> readability. On the contrary, </w:t>
      </w:r>
      <w:bookmarkStart w:id="8" w:name="_Hlk180610200"/>
      <w:r w:rsidR="008465FD" w:rsidRPr="00933983">
        <w:t xml:space="preserve">Ayscough (1937) and Lee (2018) have </w:t>
      </w:r>
      <w:r w:rsidR="00455F74" w:rsidRPr="00933983">
        <w:t xml:space="preserve">a </w:t>
      </w:r>
      <w:r w:rsidR="008465FD" w:rsidRPr="00933983">
        <w:t xml:space="preserve">higher proportion of </w:t>
      </w:r>
      <w:r w:rsidR="009F26D2" w:rsidRPr="00933983">
        <w:t xml:space="preserve">off-list </w:t>
      </w:r>
      <w:r w:rsidR="008465FD" w:rsidRPr="00933983">
        <w:t>words and fewer words falling into new-GSL 500</w:t>
      </w:r>
      <w:bookmarkEnd w:id="8"/>
      <w:r w:rsidR="009F26D2" w:rsidRPr="00933983">
        <w:t xml:space="preserve">, with </w:t>
      </w:r>
      <w:r w:rsidR="002F722D" w:rsidRPr="00933983">
        <w:t xml:space="preserve">a </w:t>
      </w:r>
      <w:r w:rsidR="009F26D2" w:rsidRPr="00933983">
        <w:t>higher</w:t>
      </w:r>
      <w:r w:rsidR="008465FD" w:rsidRPr="00933983">
        <w:t xml:space="preserve"> ratio of words in the band of new-GSL 1000 and 2000. That </w:t>
      </w:r>
      <w:r w:rsidR="00764B07" w:rsidRPr="00933983">
        <w:t>suggests</w:t>
      </w:r>
      <w:r w:rsidR="008465FD" w:rsidRPr="00933983">
        <w:t xml:space="preserve"> </w:t>
      </w:r>
      <w:r w:rsidR="009F26D2" w:rsidRPr="00933983">
        <w:t>a tendency towards</w:t>
      </w:r>
      <w:r w:rsidR="008465FD" w:rsidRPr="00933983">
        <w:t xml:space="preserve"> less frequent and more </w:t>
      </w:r>
      <w:r w:rsidR="009F26D2" w:rsidRPr="00933983">
        <w:t>sophisticated vocabulary</w:t>
      </w:r>
      <w:r w:rsidR="008465FD" w:rsidRPr="00933983">
        <w:t>,</w:t>
      </w:r>
      <w:r w:rsidR="009F26D2" w:rsidRPr="00933983">
        <w:t xml:space="preserve"> </w:t>
      </w:r>
      <w:r w:rsidR="00F528F7" w:rsidRPr="00933983">
        <w:rPr>
          <w:rFonts w:hint="eastAsia"/>
          <w:lang w:eastAsia="zh-CN"/>
        </w:rPr>
        <w:t>thus more demanding</w:t>
      </w:r>
      <w:r w:rsidR="008465FD" w:rsidRPr="00933983">
        <w:t xml:space="preserve"> in comprehension. </w:t>
      </w:r>
      <w:r w:rsidR="00394649" w:rsidRPr="00933983">
        <w:t>Therefore, these findings on</w:t>
      </w:r>
      <w:r w:rsidR="008465FD" w:rsidRPr="00933983">
        <w:t xml:space="preserve"> lexical sophistication </w:t>
      </w:r>
      <w:r w:rsidR="00394649" w:rsidRPr="00933983">
        <w:t>are consistent with</w:t>
      </w:r>
      <w:r w:rsidR="008465FD" w:rsidRPr="00933983">
        <w:t xml:space="preserve"> </w:t>
      </w:r>
      <w:r w:rsidR="00394649" w:rsidRPr="00933983">
        <w:t>earlier observations on</w:t>
      </w:r>
      <w:r w:rsidR="008465FD" w:rsidRPr="00933983">
        <w:t xml:space="preserve"> lexical </w:t>
      </w:r>
      <w:r w:rsidR="000A3658" w:rsidRPr="00933983">
        <w:t xml:space="preserve">diversity and </w:t>
      </w:r>
      <w:r w:rsidR="008465FD" w:rsidRPr="00933983">
        <w:t xml:space="preserve">density. </w:t>
      </w:r>
    </w:p>
    <w:p w14:paraId="642BF083" w14:textId="17C84A0F" w:rsidR="00E22572" w:rsidRPr="00933983" w:rsidRDefault="0065176D" w:rsidP="00DE25CF">
      <w:pPr>
        <w:ind w:firstLineChars="200" w:firstLine="480"/>
        <w:jc w:val="both"/>
      </w:pPr>
      <w:r w:rsidRPr="00933983">
        <w:t>To summarize</w:t>
      </w:r>
      <w:r w:rsidR="00F43AD0" w:rsidRPr="00933983">
        <w:t xml:space="preserve"> translators’ styles</w:t>
      </w:r>
      <w:r w:rsidRPr="00933983">
        <w:t xml:space="preserve">, </w:t>
      </w:r>
      <w:r w:rsidR="00E22572" w:rsidRPr="00933983">
        <w:t xml:space="preserve">Ayscough (1937) and Lee (2018) </w:t>
      </w:r>
      <w:r w:rsidR="00DF66A8" w:rsidRPr="00933983">
        <w:t>produce</w:t>
      </w:r>
      <w:r w:rsidR="00E22572" w:rsidRPr="00933983">
        <w:t xml:space="preserve"> shorter </w:t>
      </w:r>
      <w:r w:rsidR="00DF66A8" w:rsidRPr="00933983">
        <w:t xml:space="preserve">(re)translations </w:t>
      </w:r>
      <w:r w:rsidR="00E22572" w:rsidRPr="00933983">
        <w:t xml:space="preserve">than the source text and other </w:t>
      </w:r>
      <w:r w:rsidR="00DF66A8" w:rsidRPr="00933983">
        <w:t>versions</w:t>
      </w:r>
      <w:r w:rsidR="00F43AD0" w:rsidRPr="00933983">
        <w:t>,</w:t>
      </w:r>
      <w:r w:rsidR="00D10EA2" w:rsidRPr="00933983">
        <w:t xml:space="preserve"> a seemingly</w:t>
      </w:r>
      <w:r w:rsidR="00E22572" w:rsidRPr="00933983">
        <w:t xml:space="preserve"> simplification approach</w:t>
      </w:r>
      <w:r w:rsidR="00D10EA2" w:rsidRPr="00933983">
        <w:t xml:space="preserve">, whereas </w:t>
      </w:r>
      <w:r w:rsidR="00F43AD0" w:rsidRPr="00933983">
        <w:t>more varied</w:t>
      </w:r>
      <w:r w:rsidR="00080141" w:rsidRPr="00933983">
        <w:t xml:space="preserve">, </w:t>
      </w:r>
      <w:r w:rsidR="00F43AD0" w:rsidRPr="00933983">
        <w:t>complex</w:t>
      </w:r>
      <w:r w:rsidR="00080141" w:rsidRPr="00933983">
        <w:t xml:space="preserve"> and sophisticated</w:t>
      </w:r>
      <w:r w:rsidR="00F43AD0" w:rsidRPr="00933983">
        <w:t xml:space="preserve"> words and modifiers</w:t>
      </w:r>
      <w:r w:rsidR="00080141" w:rsidRPr="00933983">
        <w:t xml:space="preserve"> in </w:t>
      </w:r>
      <w:r w:rsidR="00705EAC" w:rsidRPr="00933983">
        <w:rPr>
          <w:rFonts w:hint="eastAsia"/>
          <w:lang w:eastAsia="zh-CN"/>
        </w:rPr>
        <w:t>these two versions</w:t>
      </w:r>
      <w:r w:rsidR="00080141" w:rsidRPr="00933983">
        <w:t xml:space="preserve"> indicate higher lexical richness, thus likely increasing</w:t>
      </w:r>
      <w:r w:rsidR="00F43AD0" w:rsidRPr="00933983">
        <w:t xml:space="preserve"> </w:t>
      </w:r>
      <w:r w:rsidR="00080141" w:rsidRPr="00933983">
        <w:lastRenderedPageBreak/>
        <w:t>cognitive demand on readers</w:t>
      </w:r>
      <w:r w:rsidR="00F43AD0" w:rsidRPr="00933983">
        <w:t xml:space="preserve">. Owen and Egan </w:t>
      </w:r>
      <w:r w:rsidR="007D0368" w:rsidRPr="00933983">
        <w:t>opt for</w:t>
      </w:r>
      <w:r w:rsidR="00F43AD0" w:rsidRPr="00933983">
        <w:t xml:space="preserve"> </w:t>
      </w:r>
      <w:r w:rsidR="007D0368" w:rsidRPr="00933983">
        <w:t>lower lexical density and diversity, employing</w:t>
      </w:r>
      <w:r w:rsidR="00F43AD0" w:rsidRPr="00933983">
        <w:t xml:space="preserve"> longer text </w:t>
      </w:r>
      <w:r w:rsidR="007D0368" w:rsidRPr="00933983">
        <w:t xml:space="preserve">with more explicit information, thus reducing difficulty through elaboration. </w:t>
      </w:r>
      <w:r w:rsidR="00F43AD0" w:rsidRPr="00933983">
        <w:t>Lin (1960)</w:t>
      </w:r>
      <w:r w:rsidR="007D0368" w:rsidRPr="00933983">
        <w:t xml:space="preserve"> seems to prioritize brevity and accessibility, simplifying the source meaning </w:t>
      </w:r>
      <w:r w:rsidR="00F43AD0" w:rsidRPr="00933983">
        <w:t>by using shorter</w:t>
      </w:r>
      <w:r w:rsidR="00372EA9" w:rsidRPr="00933983">
        <w:rPr>
          <w:rFonts w:hint="eastAsia"/>
          <w:lang w:eastAsia="zh-CN"/>
        </w:rPr>
        <w:t xml:space="preserve"> frequent</w:t>
      </w:r>
      <w:r w:rsidR="00F43AD0" w:rsidRPr="00933983">
        <w:t xml:space="preserve"> words</w:t>
      </w:r>
      <w:r w:rsidR="007D0368" w:rsidRPr="00933983">
        <w:t xml:space="preserve"> and condensed expression</w:t>
      </w:r>
      <w:r w:rsidR="009041EF" w:rsidRPr="00933983">
        <w:t>s</w:t>
      </w:r>
      <w:r w:rsidR="00F43AD0" w:rsidRPr="00933983">
        <w:t xml:space="preserve">. </w:t>
      </w:r>
      <w:r w:rsidR="00E22572" w:rsidRPr="00933983">
        <w:t xml:space="preserve">However, from word usage, </w:t>
      </w:r>
      <w:r w:rsidR="00D10EA2" w:rsidRPr="00933983">
        <w:t>all</w:t>
      </w:r>
      <w:r w:rsidR="00E22572" w:rsidRPr="00933983">
        <w:t xml:space="preserve"> English (re)translations take</w:t>
      </w:r>
      <w:r w:rsidR="00800DF9" w:rsidRPr="00933983">
        <w:rPr>
          <w:rFonts w:hint="eastAsia"/>
          <w:lang w:eastAsia="zh-CN"/>
        </w:rPr>
        <w:t xml:space="preserve"> both </w:t>
      </w:r>
      <w:r w:rsidR="00E22572" w:rsidRPr="00933983">
        <w:t>simplified and explicit approach</w:t>
      </w:r>
      <w:r w:rsidR="009041EF" w:rsidRPr="00933983">
        <w:t>es</w:t>
      </w:r>
      <w:r w:rsidR="00E22572" w:rsidRPr="00933983">
        <w:t xml:space="preserve"> as the</w:t>
      </w:r>
      <w:r w:rsidR="007D0368" w:rsidRPr="00933983">
        <w:t xml:space="preserve"> </w:t>
      </w:r>
      <w:r w:rsidR="00E22572" w:rsidRPr="00933983">
        <w:t xml:space="preserve">lexical diversity and density are generally lower than </w:t>
      </w:r>
      <w:r w:rsidR="00B66A19" w:rsidRPr="00933983">
        <w:t xml:space="preserve">those of </w:t>
      </w:r>
      <w:r w:rsidR="00E22572" w:rsidRPr="00933983">
        <w:t xml:space="preserve">the source text. </w:t>
      </w:r>
      <w:r w:rsidR="00F43AD0" w:rsidRPr="00933983">
        <w:t xml:space="preserve">Therefore, the translation universals, simplification and explicitation cannot be judged from a single perspective and these features are not an either/or choice but can co-exist </w:t>
      </w:r>
      <w:r w:rsidR="007D0368" w:rsidRPr="00933983">
        <w:t>within the same text</w:t>
      </w:r>
      <w:r w:rsidR="00F43AD0" w:rsidRPr="00933983">
        <w:t xml:space="preserve">. </w:t>
      </w:r>
    </w:p>
    <w:p w14:paraId="5AB61214" w14:textId="4F3CA21B" w:rsidR="00782EFC" w:rsidRPr="00933983" w:rsidRDefault="007D0368" w:rsidP="00FF200D">
      <w:pPr>
        <w:ind w:firstLineChars="200" w:firstLine="480"/>
        <w:jc w:val="both"/>
      </w:pPr>
      <w:r w:rsidRPr="00933983">
        <w:t xml:space="preserve">Findings from lexical richness </w:t>
      </w:r>
      <w:r w:rsidR="00F43AD0" w:rsidRPr="00933983">
        <w:t>also</w:t>
      </w:r>
      <w:r w:rsidRPr="00933983">
        <w:t xml:space="preserve"> suggest that Lin (1960) and Owen (1986) exhibit greater accessibility and readability, </w:t>
      </w:r>
      <w:r w:rsidR="00DE5EEC" w:rsidRPr="00933983">
        <w:t xml:space="preserve">which </w:t>
      </w:r>
      <w:r w:rsidRPr="00933983">
        <w:t xml:space="preserve">perhaps </w:t>
      </w:r>
      <w:r w:rsidR="008B2D00" w:rsidRPr="00933983">
        <w:t xml:space="preserve">partially </w:t>
      </w:r>
      <w:r w:rsidRPr="00933983">
        <w:t>explain</w:t>
      </w:r>
      <w:r w:rsidR="00DE5EEC" w:rsidRPr="00933983">
        <w:t xml:space="preserve"> their </w:t>
      </w:r>
      <w:r w:rsidRPr="00933983">
        <w:t>wider</w:t>
      </w:r>
      <w:r w:rsidR="00DE5EEC" w:rsidRPr="00933983">
        <w:t xml:space="preserve"> visibility and reception in </w:t>
      </w:r>
      <w:r w:rsidR="000A074A" w:rsidRPr="00933983">
        <w:t>literary anthologies</w:t>
      </w:r>
      <w:r w:rsidRPr="00933983">
        <w:t xml:space="preserve">. </w:t>
      </w:r>
      <w:r w:rsidR="008B2D00" w:rsidRPr="00933983">
        <w:t>This points to a potential favorable reception for</w:t>
      </w:r>
      <w:r w:rsidRPr="00933983">
        <w:t xml:space="preserve"> (re)translat</w:t>
      </w:r>
      <w:r w:rsidR="00E22572" w:rsidRPr="00933983">
        <w:t>ions</w:t>
      </w:r>
      <w:r w:rsidRPr="00933983">
        <w:t xml:space="preserve"> </w:t>
      </w:r>
      <w:r w:rsidR="008B2D00" w:rsidRPr="00933983">
        <w:t xml:space="preserve">with </w:t>
      </w:r>
      <w:r w:rsidRPr="00933983">
        <w:t xml:space="preserve">a moderate </w:t>
      </w:r>
      <w:r w:rsidR="008B2D00" w:rsidRPr="00933983">
        <w:t>lexical</w:t>
      </w:r>
      <w:r w:rsidRPr="00933983">
        <w:t xml:space="preserve"> variety, modest information load and accessible vocabulary, regardless of </w:t>
      </w:r>
      <w:r w:rsidR="00F0164E" w:rsidRPr="00933983">
        <w:rPr>
          <w:rFonts w:hint="eastAsia"/>
          <w:lang w:eastAsia="zh-CN"/>
        </w:rPr>
        <w:t xml:space="preserve">textual </w:t>
      </w:r>
      <w:r w:rsidRPr="00933983">
        <w:t xml:space="preserve">length. Yet how Li Qingzhao’s image is reconstructed </w:t>
      </w:r>
      <w:r w:rsidR="000A074A" w:rsidRPr="00933983">
        <w:t>through (re)translations</w:t>
      </w:r>
      <w:r w:rsidR="008B2D00" w:rsidRPr="00933983">
        <w:t xml:space="preserve"> remains unknown</w:t>
      </w:r>
      <w:r w:rsidR="009B5A81" w:rsidRPr="00933983">
        <w:t>, which needs</w:t>
      </w:r>
      <w:r w:rsidRPr="00933983">
        <w:t xml:space="preserve"> </w:t>
      </w:r>
      <w:r w:rsidR="00FF200D" w:rsidRPr="00933983">
        <w:rPr>
          <w:rFonts w:hint="eastAsia"/>
          <w:lang w:eastAsia="zh-CN"/>
        </w:rPr>
        <w:t>further investigation</w:t>
      </w:r>
      <w:r w:rsidR="009B5A81" w:rsidRPr="00933983">
        <w:t xml:space="preserve"> in the following section</w:t>
      </w:r>
      <w:r w:rsidRPr="00933983">
        <w:t xml:space="preserve">. </w:t>
      </w:r>
      <w:r w:rsidRPr="00933983">
        <w:rPr>
          <w:highlight w:val="yellow"/>
        </w:rPr>
        <w:t xml:space="preserve">   </w:t>
      </w:r>
    </w:p>
    <w:p w14:paraId="556A4689" w14:textId="21E165AD" w:rsidR="0039013D" w:rsidRPr="00933983" w:rsidRDefault="000A3658" w:rsidP="006B6817">
      <w:pPr>
        <w:pStyle w:val="2"/>
      </w:pPr>
      <w:r w:rsidRPr="00933983">
        <w:t xml:space="preserve">4.3 Semantic Prosody </w:t>
      </w:r>
    </w:p>
    <w:p w14:paraId="6920CC4F" w14:textId="665626E8" w:rsidR="0039013D" w:rsidRPr="00933983" w:rsidRDefault="00000000" w:rsidP="00FF200D">
      <w:pPr>
        <w:jc w:val="both"/>
      </w:pPr>
      <w:r w:rsidRPr="00933983">
        <w:t xml:space="preserve">Apart from the above general statistics, </w:t>
      </w:r>
      <w:r w:rsidR="003A19CA" w:rsidRPr="00933983">
        <w:t>t</w:t>
      </w:r>
      <w:r w:rsidRPr="00933983">
        <w:t xml:space="preserve">he </w:t>
      </w:r>
      <w:r w:rsidRPr="00933983">
        <w:rPr>
          <w:i/>
          <w:iCs/>
        </w:rPr>
        <w:t>Wordlist</w:t>
      </w:r>
      <w:r w:rsidRPr="00933983">
        <w:t xml:space="preserve"> also </w:t>
      </w:r>
      <w:r w:rsidR="00ED441F" w:rsidRPr="00933983">
        <w:t>highlights the high frequency of</w:t>
      </w:r>
      <w:r w:rsidRPr="00933983">
        <w:t xml:space="preserve"> </w:t>
      </w:r>
      <w:r w:rsidR="006169EC" w:rsidRPr="00933983">
        <w:t xml:space="preserve">certain </w:t>
      </w:r>
      <w:r w:rsidRPr="00933983">
        <w:t>pronouns</w:t>
      </w:r>
      <w:r w:rsidR="006169EC" w:rsidRPr="00933983">
        <w:t>,</w:t>
      </w:r>
      <w:r w:rsidRPr="00933983">
        <w:t xml:space="preserve"> </w:t>
      </w:r>
      <w:r w:rsidR="006169EC" w:rsidRPr="00933983">
        <w:t>notably</w:t>
      </w:r>
      <w:r w:rsidRPr="00933983">
        <w:t xml:space="preserve">, </w:t>
      </w:r>
      <w:r w:rsidR="00E710EC" w:rsidRPr="00933983">
        <w:t>‘I’</w:t>
      </w:r>
      <w:r w:rsidR="00BD7DC1" w:rsidRPr="00933983">
        <w:t xml:space="preserve"> ranks</w:t>
      </w:r>
      <w:r w:rsidRPr="00933983">
        <w:t xml:space="preserve"> 7</w:t>
      </w:r>
      <w:r w:rsidRPr="00933983">
        <w:rPr>
          <w:vertAlign w:val="superscript"/>
        </w:rPr>
        <w:t>th</w:t>
      </w:r>
      <w:r w:rsidRPr="00933983">
        <w:t xml:space="preserve">, </w:t>
      </w:r>
      <w:r w:rsidR="00E710EC" w:rsidRPr="00933983">
        <w:t>‘</w:t>
      </w:r>
      <w:r w:rsidRPr="00933983">
        <w:t>we</w:t>
      </w:r>
      <w:r w:rsidR="00E710EC" w:rsidRPr="00933983">
        <w:t>’</w:t>
      </w:r>
      <w:r w:rsidRPr="00933983">
        <w:t xml:space="preserve"> 8</w:t>
      </w:r>
      <w:r w:rsidRPr="00933983">
        <w:rPr>
          <w:vertAlign w:val="superscript"/>
        </w:rPr>
        <w:t>th</w:t>
      </w:r>
      <w:r w:rsidRPr="00933983">
        <w:t xml:space="preserve">, </w:t>
      </w:r>
      <w:r w:rsidR="00E710EC" w:rsidRPr="00933983">
        <w:t>‘</w:t>
      </w:r>
      <w:r w:rsidRPr="00933983">
        <w:t>he</w:t>
      </w:r>
      <w:r w:rsidR="00E710EC" w:rsidRPr="00933983">
        <w:t>’</w:t>
      </w:r>
      <w:r w:rsidRPr="00933983">
        <w:t xml:space="preserve"> 10</w:t>
      </w:r>
      <w:r w:rsidRPr="00933983">
        <w:rPr>
          <w:vertAlign w:val="superscript"/>
        </w:rPr>
        <w:t>th</w:t>
      </w:r>
      <w:r w:rsidRPr="00933983">
        <w:t xml:space="preserve">, </w:t>
      </w:r>
      <w:r w:rsidR="00E710EC" w:rsidRPr="00933983">
        <w:t>‘</w:t>
      </w:r>
      <w:r w:rsidRPr="00933983">
        <w:t>my</w:t>
      </w:r>
      <w:r w:rsidR="00E710EC" w:rsidRPr="00933983">
        <w:t>’</w:t>
      </w:r>
      <w:r w:rsidRPr="00933983">
        <w:t xml:space="preserve"> 12</w:t>
      </w:r>
      <w:r w:rsidRPr="00933983">
        <w:rPr>
          <w:vertAlign w:val="superscript"/>
        </w:rPr>
        <w:t>th</w:t>
      </w:r>
      <w:r w:rsidRPr="00933983">
        <w:t xml:space="preserve">, </w:t>
      </w:r>
      <w:r w:rsidR="00E710EC" w:rsidRPr="00933983">
        <w:t>‘</w:t>
      </w:r>
      <w:proofErr w:type="spellStart"/>
      <w:r w:rsidRPr="00933983">
        <w:t>his</w:t>
      </w:r>
      <w:r w:rsidR="00E710EC" w:rsidRPr="00933983">
        <w:t>’</w:t>
      </w:r>
      <w:proofErr w:type="spellEnd"/>
      <w:r w:rsidRPr="00933983">
        <w:t xml:space="preserve"> 14</w:t>
      </w:r>
      <w:r w:rsidRPr="00933983">
        <w:rPr>
          <w:vertAlign w:val="superscript"/>
        </w:rPr>
        <w:t>th</w:t>
      </w:r>
      <w:r w:rsidRPr="00933983">
        <w:t xml:space="preserve"> and </w:t>
      </w:r>
      <w:r w:rsidR="00E710EC" w:rsidRPr="00933983">
        <w:t>‘</w:t>
      </w:r>
      <w:r w:rsidRPr="00933983">
        <w:t>our</w:t>
      </w:r>
      <w:r w:rsidR="00E710EC" w:rsidRPr="00933983">
        <w:t>’</w:t>
      </w:r>
      <w:r w:rsidR="006169EC" w:rsidRPr="00933983">
        <w:t xml:space="preserve"> </w:t>
      </w:r>
      <w:r w:rsidRPr="00933983">
        <w:t>18</w:t>
      </w:r>
      <w:r w:rsidRPr="00933983">
        <w:rPr>
          <w:vertAlign w:val="superscript"/>
        </w:rPr>
        <w:t>th</w:t>
      </w:r>
      <w:r w:rsidRPr="00933983">
        <w:t xml:space="preserve">. </w:t>
      </w:r>
      <w:bookmarkStart w:id="9" w:name="_Hlk180610793"/>
      <w:r w:rsidRPr="00933983">
        <w:t xml:space="preserve">This </w:t>
      </w:r>
      <w:r w:rsidR="00FC7CA8" w:rsidRPr="00933983">
        <w:t>prompts</w:t>
      </w:r>
      <w:r w:rsidRPr="00933983">
        <w:t xml:space="preserve"> </w:t>
      </w:r>
      <w:r w:rsidR="00FC7CA8" w:rsidRPr="00933983">
        <w:t xml:space="preserve">an </w:t>
      </w:r>
      <w:r w:rsidR="0021308A" w:rsidRPr="00933983">
        <w:t xml:space="preserve">investigation </w:t>
      </w:r>
      <w:r w:rsidR="00FC7CA8" w:rsidRPr="00933983">
        <w:t xml:space="preserve">into </w:t>
      </w:r>
      <w:r w:rsidR="0078262E" w:rsidRPr="00933983">
        <w:t xml:space="preserve">the </w:t>
      </w:r>
      <w:r w:rsidRPr="00933983">
        <w:t xml:space="preserve">semantic prosody of </w:t>
      </w:r>
      <w:r w:rsidR="00E710EC" w:rsidRPr="00933983">
        <w:t>‘I’</w:t>
      </w:r>
      <w:r w:rsidRPr="00933983">
        <w:t xml:space="preserve"> in the source and target text</w:t>
      </w:r>
      <w:r w:rsidR="00017A08" w:rsidRPr="00933983">
        <w:t>s</w:t>
      </w:r>
      <w:r w:rsidRPr="00933983">
        <w:t xml:space="preserve"> to </w:t>
      </w:r>
      <w:r w:rsidR="00ED441F" w:rsidRPr="00933983">
        <w:t>explore how</w:t>
      </w:r>
      <w:r w:rsidRPr="00933983">
        <w:t xml:space="preserve"> (re)translators’ </w:t>
      </w:r>
      <w:r w:rsidR="00ED441F" w:rsidRPr="00933983">
        <w:t xml:space="preserve">lexical choices reflect their </w:t>
      </w:r>
      <w:r w:rsidRPr="00933983">
        <w:t xml:space="preserve">attitude towards Li Qingzhao and </w:t>
      </w:r>
      <w:r w:rsidR="00ED441F" w:rsidRPr="00933983">
        <w:t>contribute to the evolving reconstruction</w:t>
      </w:r>
      <w:r w:rsidRPr="00933983">
        <w:t xml:space="preserve"> </w:t>
      </w:r>
      <w:r w:rsidR="00ED441F" w:rsidRPr="00933983">
        <w:t>of her image</w:t>
      </w:r>
      <w:r w:rsidRPr="00933983">
        <w:t>.</w:t>
      </w:r>
      <w:bookmarkEnd w:id="9"/>
      <w:r w:rsidRPr="00933983">
        <w:t xml:space="preserve"> </w:t>
      </w:r>
      <w:bookmarkStart w:id="10" w:name="_Hlk180610916"/>
      <w:r w:rsidRPr="00933983">
        <w:lastRenderedPageBreak/>
        <w:t xml:space="preserve">According to Louw (1993, p.157), semantic prosody, also known as semantic profile, is seen as </w:t>
      </w:r>
      <w:r w:rsidR="000E363B" w:rsidRPr="00933983">
        <w:t>‘</w:t>
      </w:r>
      <w:r w:rsidRPr="00933983">
        <w:t xml:space="preserve">a consistent aura of meaning with which a form is imbued by </w:t>
      </w:r>
      <w:proofErr w:type="gramStart"/>
      <w:r w:rsidRPr="00933983">
        <w:t>its</w:t>
      </w:r>
      <w:proofErr w:type="gramEnd"/>
      <w:r w:rsidRPr="00933983">
        <w:t xml:space="preserve"> collocates.</w:t>
      </w:r>
      <w:r w:rsidR="000E363B" w:rsidRPr="00933983">
        <w:t>’</w:t>
      </w:r>
      <w:r w:rsidRPr="00933983">
        <w:t xml:space="preserve"> That means the closest and most frequent collocates imbue a core word with their negative, neutral or positive connotation or associations to reflect the core word’s attitudinal preference.</w:t>
      </w:r>
      <w:bookmarkEnd w:id="10"/>
      <w:r w:rsidRPr="00933983">
        <w:t xml:space="preserve"> </w:t>
      </w:r>
      <w:bookmarkStart w:id="11" w:name="_Hlk180610970"/>
      <w:r w:rsidRPr="00933983">
        <w:t xml:space="preserve">To give one example, Stubbs (1995) investigated corpora of around 120 million words and found </w:t>
      </w:r>
      <w:proofErr w:type="spellStart"/>
      <w:r w:rsidR="000E363B" w:rsidRPr="00933983">
        <w:t>‘</w:t>
      </w:r>
      <w:r w:rsidRPr="00933983">
        <w:t>cause</w:t>
      </w:r>
      <w:proofErr w:type="spellEnd"/>
      <w:r w:rsidR="000E363B" w:rsidRPr="00933983">
        <w:t>’</w:t>
      </w:r>
      <w:r w:rsidRPr="00933983">
        <w:t xml:space="preserve"> predominantly co-occurred with unpleasant collocations, </w:t>
      </w:r>
      <w:r w:rsidR="0068436E" w:rsidRPr="00933983">
        <w:t xml:space="preserve">thereby </w:t>
      </w:r>
      <w:r w:rsidRPr="00933983">
        <w:t>carrying a</w:t>
      </w:r>
      <w:r w:rsidR="003F5802" w:rsidRPr="00933983">
        <w:t>n unfavorable</w:t>
      </w:r>
      <w:r w:rsidRPr="00933983">
        <w:t xml:space="preserve"> semantic profile. Semantic prosody has a close relationship with the language-using habit. In translation, </w:t>
      </w:r>
      <w:r w:rsidR="003F5802" w:rsidRPr="00933983">
        <w:t xml:space="preserve">comparing </w:t>
      </w:r>
      <w:r w:rsidRPr="00933983">
        <w:t>semantic prosody in source and target text</w:t>
      </w:r>
      <w:r w:rsidR="0078262E" w:rsidRPr="00933983">
        <w:t>s</w:t>
      </w:r>
      <w:r w:rsidRPr="00933983">
        <w:t xml:space="preserve"> reflects translators’ habits of language usage and </w:t>
      </w:r>
      <w:r w:rsidR="003F5802" w:rsidRPr="00933983">
        <w:t xml:space="preserve">attitudinal positioning </w:t>
      </w:r>
      <w:r w:rsidRPr="00933983">
        <w:t xml:space="preserve">toward </w:t>
      </w:r>
      <w:proofErr w:type="gramStart"/>
      <w:r w:rsidRPr="00933983">
        <w:t>particular subjects</w:t>
      </w:r>
      <w:proofErr w:type="gramEnd"/>
      <w:r w:rsidRPr="00933983">
        <w:t>.</w:t>
      </w:r>
      <w:bookmarkEnd w:id="11"/>
    </w:p>
    <w:p w14:paraId="65808CD2" w14:textId="2503B163" w:rsidR="0039013D" w:rsidRPr="00933983" w:rsidRDefault="00966AFA" w:rsidP="00DE09FF">
      <w:pPr>
        <w:pStyle w:val="3"/>
      </w:pPr>
      <w:r w:rsidRPr="00933983">
        <w:t>4.3.1 Semantic prosody in Chinese source text</w:t>
      </w:r>
    </w:p>
    <w:p w14:paraId="1D3107B0" w14:textId="621CB8BC" w:rsidR="0039013D" w:rsidRPr="00933983" w:rsidRDefault="00696D8A" w:rsidP="00E866AA">
      <w:pPr>
        <w:jc w:val="both"/>
        <w:rPr>
          <w:lang w:eastAsia="zh-CN"/>
        </w:rPr>
      </w:pPr>
      <w:r w:rsidRPr="00933983">
        <w:t>F</w:t>
      </w:r>
      <w:r w:rsidR="00D300F2" w:rsidRPr="00933983">
        <w:t>ourteen</w:t>
      </w:r>
      <w:r w:rsidR="0078262E" w:rsidRPr="00933983">
        <w:t xml:space="preserve"> entries of </w:t>
      </w:r>
      <w:r w:rsidR="000529C5" w:rsidRPr="00933983">
        <w:t>‘</w:t>
      </w:r>
      <w:r w:rsidR="0078262E" w:rsidRPr="00933983">
        <w:t>余</w:t>
      </w:r>
      <w:r w:rsidR="000529C5" w:rsidRPr="00933983">
        <w:t xml:space="preserve">’ </w:t>
      </w:r>
      <w:r w:rsidR="007C7D37" w:rsidRPr="00933983">
        <w:t>in the Chinese source text</w:t>
      </w:r>
      <w:r w:rsidR="007C7D37" w:rsidRPr="00933983">
        <w:rPr>
          <w:rFonts w:hint="eastAsia"/>
          <w:lang w:eastAsia="zh-CN"/>
        </w:rPr>
        <w:t xml:space="preserve"> </w:t>
      </w:r>
      <w:r w:rsidR="00DB34AE" w:rsidRPr="00933983">
        <w:rPr>
          <w:rFonts w:hint="eastAsia"/>
          <w:lang w:eastAsia="zh-CN"/>
        </w:rPr>
        <w:t>were</w:t>
      </w:r>
      <w:r w:rsidRPr="00933983">
        <w:t xml:space="preserve"> </w:t>
      </w:r>
      <w:r w:rsidR="00DE09FF" w:rsidRPr="00933983">
        <w:rPr>
          <w:rFonts w:hint="eastAsia"/>
          <w:lang w:eastAsia="zh-CN"/>
        </w:rPr>
        <w:t>identified</w:t>
      </w:r>
      <w:r w:rsidRPr="00933983">
        <w:t xml:space="preserve"> from </w:t>
      </w:r>
      <w:r w:rsidRPr="00933983">
        <w:rPr>
          <w:i/>
          <w:iCs/>
        </w:rPr>
        <w:t>Concord</w:t>
      </w:r>
      <w:r w:rsidRPr="00933983">
        <w:rPr>
          <w:rStyle w:val="af3"/>
          <w:i/>
          <w:iCs/>
        </w:rPr>
        <w:footnoteReference w:id="8"/>
      </w:r>
      <w:r w:rsidRPr="00933983">
        <w:t xml:space="preserve"> in </w:t>
      </w:r>
      <w:r w:rsidRPr="00933983">
        <w:rPr>
          <w:i/>
          <w:iCs/>
        </w:rPr>
        <w:t xml:space="preserve">WordSmith Tools 8.0 </w:t>
      </w:r>
      <w:r w:rsidRPr="00933983">
        <w:t xml:space="preserve">to find out the semantic prosody of </w:t>
      </w:r>
      <w:r w:rsidR="000529C5" w:rsidRPr="00933983">
        <w:t>‘</w:t>
      </w:r>
      <w:r w:rsidRPr="00933983">
        <w:t>I</w:t>
      </w:r>
      <w:r w:rsidR="000529C5" w:rsidRPr="00933983">
        <w:t>’</w:t>
      </w:r>
      <w:r w:rsidRPr="00933983">
        <w:t xml:space="preserve"> (the author Li Qingzhao)</w:t>
      </w:r>
      <w:r w:rsidR="0078262E" w:rsidRPr="00933983">
        <w:t xml:space="preserve">. </w:t>
      </w:r>
      <w:r w:rsidR="002F2314" w:rsidRPr="00933983">
        <w:rPr>
          <w:rFonts w:hint="eastAsia"/>
          <w:lang w:eastAsia="zh-CN"/>
        </w:rPr>
        <w:t>T</w:t>
      </w:r>
      <w:r w:rsidR="00D03097" w:rsidRPr="00933983">
        <w:t>welve</w:t>
      </w:r>
      <w:r w:rsidR="0078262E" w:rsidRPr="00933983">
        <w:t xml:space="preserve"> entries</w:t>
      </w:r>
      <w:r w:rsidR="007C7D37" w:rsidRPr="00933983">
        <w:rPr>
          <w:rFonts w:hint="eastAsia"/>
          <w:lang w:eastAsia="zh-CN"/>
        </w:rPr>
        <w:t xml:space="preserve">, </w:t>
      </w:r>
      <w:r w:rsidR="007C7D37" w:rsidRPr="00933983">
        <w:t>meaning ‘I’ in this Chinese source text</w:t>
      </w:r>
      <w:r w:rsidR="007C7D37" w:rsidRPr="00933983">
        <w:rPr>
          <w:rFonts w:hint="eastAsia"/>
          <w:lang w:eastAsia="zh-CN"/>
        </w:rPr>
        <w:t>,</w:t>
      </w:r>
      <w:r w:rsidR="007C7D37" w:rsidRPr="00933983">
        <w:t xml:space="preserve"> </w:t>
      </w:r>
      <w:r w:rsidR="00BD7DC1" w:rsidRPr="00933983">
        <w:t xml:space="preserve">are </w:t>
      </w:r>
      <w:r w:rsidR="00E32485" w:rsidRPr="00933983">
        <w:t>presented</w:t>
      </w:r>
      <w:r w:rsidR="0078262E" w:rsidRPr="00933983">
        <w:t xml:space="preserve"> as follows. </w:t>
      </w:r>
    </w:p>
    <w:p w14:paraId="7D00A095" w14:textId="4148FCEF" w:rsidR="0039013D" w:rsidRPr="00933983" w:rsidRDefault="00000000" w:rsidP="00D93E3A">
      <w:pPr>
        <w:jc w:val="center"/>
      </w:pPr>
      <w:r w:rsidRPr="00933983">
        <w:t>Fig</w:t>
      </w:r>
      <w:r w:rsidR="00E32485" w:rsidRPr="00933983">
        <w:t>ure</w:t>
      </w:r>
      <w:r w:rsidRPr="00933983">
        <w:t xml:space="preserve"> </w:t>
      </w:r>
      <w:r w:rsidR="008D6617" w:rsidRPr="00933983">
        <w:rPr>
          <w:rFonts w:hint="eastAsia"/>
          <w:lang w:eastAsia="zh-CN"/>
        </w:rPr>
        <w:t>1.</w:t>
      </w:r>
      <w:r w:rsidR="000B7C3D" w:rsidRPr="00933983">
        <w:t xml:space="preserve"> </w:t>
      </w:r>
      <w:r w:rsidR="00E866AA" w:rsidRPr="00933983">
        <w:rPr>
          <w:rFonts w:hint="eastAsia"/>
          <w:lang w:eastAsia="zh-CN"/>
        </w:rPr>
        <w:t>near here</w:t>
      </w:r>
      <w:r w:rsidRPr="00933983">
        <w:rPr>
          <w:highlight w:val="yellow"/>
        </w:rPr>
        <w:t xml:space="preserve"> </w:t>
      </w:r>
    </w:p>
    <w:p w14:paraId="1C1D766F" w14:textId="15F343B0" w:rsidR="0039013D" w:rsidRPr="00933983" w:rsidRDefault="00BD7DC1" w:rsidP="00DE09FF">
      <w:pPr>
        <w:ind w:firstLineChars="200" w:firstLine="480"/>
        <w:jc w:val="both"/>
      </w:pPr>
      <w:r w:rsidRPr="00933983">
        <w:t>In F</w:t>
      </w:r>
      <w:r w:rsidR="0078262E" w:rsidRPr="00933983">
        <w:t xml:space="preserve">igure </w:t>
      </w:r>
      <w:r w:rsidR="008D6617" w:rsidRPr="00933983">
        <w:rPr>
          <w:rFonts w:hint="eastAsia"/>
          <w:lang w:eastAsia="zh-CN"/>
        </w:rPr>
        <w:t>1</w:t>
      </w:r>
      <w:r w:rsidRPr="00933983">
        <w:t xml:space="preserve">, </w:t>
      </w:r>
      <w:r w:rsidR="000529C5" w:rsidRPr="00933983">
        <w:t>‘</w:t>
      </w:r>
      <w:r w:rsidRPr="00933983">
        <w:t>余</w:t>
      </w:r>
      <w:r w:rsidR="000529C5" w:rsidRPr="00933983">
        <w:t xml:space="preserve">’ </w:t>
      </w:r>
      <w:r w:rsidRPr="00933983">
        <w:t xml:space="preserve">almost always works as the subject of sentences. </w:t>
      </w:r>
      <w:bookmarkStart w:id="12" w:name="_Hlk180611156"/>
      <w:r w:rsidRPr="00933983">
        <w:t xml:space="preserve">Among </w:t>
      </w:r>
      <w:r w:rsidR="009150FA" w:rsidRPr="00933983">
        <w:t xml:space="preserve">right-hand </w:t>
      </w:r>
      <w:r w:rsidRPr="00933983">
        <w:t xml:space="preserve">collocates </w:t>
      </w:r>
      <w:r w:rsidR="009150FA" w:rsidRPr="00933983">
        <w:t>where its semantic prosody mainly lies</w:t>
      </w:r>
      <w:r w:rsidRPr="00933983">
        <w:t xml:space="preserve">, </w:t>
      </w:r>
      <w:r w:rsidR="000529C5" w:rsidRPr="00933983">
        <w:t>‘</w:t>
      </w:r>
      <w:r w:rsidRPr="00933983">
        <w:t>余</w:t>
      </w:r>
      <w:r w:rsidR="000529C5" w:rsidRPr="00933983">
        <w:t xml:space="preserve">’ </w:t>
      </w:r>
      <w:r w:rsidRPr="00933983">
        <w:t xml:space="preserve">is followed by negative words in nine entries, such as </w:t>
      </w:r>
      <w:r w:rsidR="000529C5" w:rsidRPr="00933983">
        <w:t>‘</w:t>
      </w:r>
      <w:r w:rsidRPr="00933983">
        <w:t>sad</w:t>
      </w:r>
      <w:r w:rsidR="000529C5" w:rsidRPr="00933983">
        <w:t>’</w:t>
      </w:r>
      <w:r w:rsidR="0078262E" w:rsidRPr="00933983">
        <w:t>,</w:t>
      </w:r>
      <w:r w:rsidRPr="00933983">
        <w:t xml:space="preserve"> </w:t>
      </w:r>
      <w:r w:rsidR="000529C5" w:rsidRPr="00933983">
        <w:t>‘</w:t>
      </w:r>
      <w:r w:rsidRPr="00933983">
        <w:t>terrified</w:t>
      </w:r>
      <w:r w:rsidR="008D6617" w:rsidRPr="00933983">
        <w:t xml:space="preserve">’, </w:t>
      </w:r>
      <w:r w:rsidR="008D6617" w:rsidRPr="00933983">
        <w:rPr>
          <w:lang w:eastAsia="zh-CN"/>
        </w:rPr>
        <w:t>‘</w:t>
      </w:r>
      <w:r w:rsidRPr="00933983">
        <w:t>sick</w:t>
      </w:r>
      <w:r w:rsidR="000529C5" w:rsidRPr="00933983">
        <w:t>’</w:t>
      </w:r>
      <w:r w:rsidR="0078262E" w:rsidRPr="00933983">
        <w:t>,</w:t>
      </w:r>
      <w:r w:rsidRPr="00933983">
        <w:t xml:space="preserve"> </w:t>
      </w:r>
      <w:r w:rsidR="000529C5" w:rsidRPr="00933983">
        <w:t>‘</w:t>
      </w:r>
      <w:r w:rsidRPr="00933983">
        <w:t>worried</w:t>
      </w:r>
      <w:r w:rsidR="000529C5" w:rsidRPr="00933983">
        <w:t>’</w:t>
      </w:r>
      <w:r w:rsidRPr="00933983">
        <w:t xml:space="preserve"> </w:t>
      </w:r>
      <w:r w:rsidR="00017A08" w:rsidRPr="00933983">
        <w:rPr>
          <w:rFonts w:hint="eastAsia"/>
          <w:lang w:eastAsia="zh-CN"/>
        </w:rPr>
        <w:t>and</w:t>
      </w:r>
      <w:r w:rsidRPr="00933983">
        <w:t xml:space="preserve"> </w:t>
      </w:r>
      <w:r w:rsidR="000529C5" w:rsidRPr="00933983">
        <w:t>‘</w:t>
      </w:r>
      <w:r w:rsidRPr="00933983">
        <w:t>cry</w:t>
      </w:r>
      <w:r w:rsidR="000529C5" w:rsidRPr="00933983">
        <w:t>’,</w:t>
      </w:r>
      <w:r w:rsidR="00017A08" w:rsidRPr="00933983">
        <w:rPr>
          <w:rFonts w:hint="eastAsia"/>
          <w:lang w:eastAsia="zh-CN"/>
        </w:rPr>
        <w:t xml:space="preserve"> etc.,</w:t>
      </w:r>
      <w:r w:rsidRPr="00933983">
        <w:t xml:space="preserve"> </w:t>
      </w:r>
      <w:r w:rsidRPr="00933983">
        <w:lastRenderedPageBreak/>
        <w:t>articulating unpleasant sentiment</w:t>
      </w:r>
      <w:r w:rsidR="0078262E" w:rsidRPr="00933983">
        <w:t>s</w:t>
      </w:r>
      <w:r w:rsidRPr="00933983">
        <w:rPr>
          <w:rStyle w:val="af3"/>
        </w:rPr>
        <w:footnoteReference w:id="9"/>
      </w:r>
      <w:r w:rsidRPr="00933983">
        <w:t>.</w:t>
      </w:r>
      <w:bookmarkEnd w:id="12"/>
      <w:r w:rsidRPr="00933983">
        <w:t xml:space="preserve"> Only one is followed by </w:t>
      </w:r>
      <w:r w:rsidR="0078262E" w:rsidRPr="00933983">
        <w:t xml:space="preserve">a </w:t>
      </w:r>
      <w:r w:rsidRPr="00933983">
        <w:t>positive word-</w:t>
      </w:r>
      <w:r w:rsidR="007C14B9" w:rsidRPr="00933983">
        <w:rPr>
          <w:rFonts w:hint="eastAsia"/>
          <w:lang w:eastAsia="zh-CN"/>
        </w:rPr>
        <w:t>-</w:t>
      </w:r>
      <w:r w:rsidR="0078262E" w:rsidRPr="00933983">
        <w:t xml:space="preserve"> </w:t>
      </w:r>
      <w:r w:rsidRPr="00933983">
        <w:t>good memory</w:t>
      </w:r>
      <w:r w:rsidR="008D6617" w:rsidRPr="00933983">
        <w:rPr>
          <w:rFonts w:hint="eastAsia"/>
          <w:lang w:eastAsia="zh-CN"/>
        </w:rPr>
        <w:t>--</w:t>
      </w:r>
      <w:r w:rsidRPr="00933983">
        <w:t xml:space="preserve"> and two collocates are neutrally associated. Th</w:t>
      </w:r>
      <w:r w:rsidR="00E53A96" w:rsidRPr="00933983">
        <w:t>ereby,</w:t>
      </w:r>
      <w:r w:rsidRPr="00933983">
        <w:t xml:space="preserve"> </w:t>
      </w:r>
      <w:bookmarkStart w:id="13" w:name="_Hlk180611205"/>
      <w:r w:rsidR="000529C5" w:rsidRPr="00933983">
        <w:t>‘</w:t>
      </w:r>
      <w:r w:rsidRPr="00933983">
        <w:t>余</w:t>
      </w:r>
      <w:r w:rsidR="000529C5" w:rsidRPr="00933983">
        <w:t xml:space="preserve">’ </w:t>
      </w:r>
      <w:r w:rsidRPr="00933983">
        <w:t xml:space="preserve">in </w:t>
      </w:r>
      <w:r w:rsidR="00E32485" w:rsidRPr="00933983">
        <w:t>the source</w:t>
      </w:r>
      <w:r w:rsidRPr="00933983">
        <w:t xml:space="preserve"> text </w:t>
      </w:r>
      <w:r w:rsidR="00E32485" w:rsidRPr="00933983">
        <w:t>exhibit</w:t>
      </w:r>
      <w:r w:rsidR="001256AF" w:rsidRPr="00933983">
        <w:t>s</w:t>
      </w:r>
      <w:r w:rsidRPr="00933983">
        <w:t xml:space="preserve"> a general negative semantic preference</w:t>
      </w:r>
      <w:bookmarkEnd w:id="13"/>
      <w:r w:rsidRPr="00933983">
        <w:t>. Because of what happened to Li Qingzhao, the author/narrator is not in a good mood and not at her best.</w:t>
      </w:r>
    </w:p>
    <w:p w14:paraId="1EA53C73" w14:textId="31FDD53B" w:rsidR="0039013D" w:rsidRPr="00933983" w:rsidRDefault="00000000" w:rsidP="00DE09FF">
      <w:pPr>
        <w:pStyle w:val="3"/>
      </w:pPr>
      <w:r w:rsidRPr="00933983">
        <w:t>4.</w:t>
      </w:r>
      <w:r w:rsidR="00254040" w:rsidRPr="00933983">
        <w:t>3.</w:t>
      </w:r>
      <w:r w:rsidRPr="00933983">
        <w:t xml:space="preserve">2 Semantic prosody in </w:t>
      </w:r>
      <w:r w:rsidR="00254040" w:rsidRPr="00933983">
        <w:t xml:space="preserve">English </w:t>
      </w:r>
      <w:r w:rsidRPr="00933983">
        <w:t>(re)translat</w:t>
      </w:r>
      <w:r w:rsidR="00254040" w:rsidRPr="00933983">
        <w:t>ions</w:t>
      </w:r>
    </w:p>
    <w:p w14:paraId="440CBBC7" w14:textId="2A39F932" w:rsidR="0039013D" w:rsidRPr="00933983" w:rsidRDefault="00A153D4" w:rsidP="007C14B9">
      <w:pPr>
        <w:jc w:val="both"/>
      </w:pPr>
      <w:r w:rsidRPr="00933983">
        <w:t xml:space="preserve">Following </w:t>
      </w:r>
      <w:r w:rsidR="00F221E4" w:rsidRPr="00933983">
        <w:t>similar procedures</w:t>
      </w:r>
      <w:r w:rsidR="00643F8E" w:rsidRPr="00933983">
        <w:t>,</w:t>
      </w:r>
      <w:r w:rsidR="00F221E4" w:rsidRPr="00933983">
        <w:t xml:space="preserve"> collocates of </w:t>
      </w:r>
      <w:r w:rsidR="004A2022" w:rsidRPr="00933983">
        <w:t>‘</w:t>
      </w:r>
      <w:r w:rsidR="00F221E4" w:rsidRPr="00933983">
        <w:t>I</w:t>
      </w:r>
      <w:r w:rsidR="004A2022" w:rsidRPr="00933983">
        <w:t>’</w:t>
      </w:r>
      <w:r w:rsidR="00F221E4" w:rsidRPr="00933983">
        <w:t xml:space="preserve"> in each (re)translat</w:t>
      </w:r>
      <w:r w:rsidR="00443051" w:rsidRPr="00933983">
        <w:t>ion</w:t>
      </w:r>
      <w:r w:rsidR="00F221E4" w:rsidRPr="00933983">
        <w:t xml:space="preserve"> </w:t>
      </w:r>
      <w:r w:rsidR="00B204F8" w:rsidRPr="00933983">
        <w:t>were extracted and classified by evaluative association (</w:t>
      </w:r>
      <w:r w:rsidR="00F221E4" w:rsidRPr="00933983">
        <w:t>negative, neutral and positive</w:t>
      </w:r>
      <w:r w:rsidR="00B204F8" w:rsidRPr="00933983">
        <w:t>). Their distribution was quantified by</w:t>
      </w:r>
      <w:r w:rsidR="00F221E4" w:rsidRPr="00933983">
        <w:t xml:space="preserve"> percentage</w:t>
      </w:r>
      <w:r w:rsidR="00B204F8" w:rsidRPr="00933983">
        <w:t xml:space="preserve"> to assess relative prominence</w:t>
      </w:r>
      <w:r w:rsidR="00F221E4" w:rsidRPr="00933983">
        <w:t xml:space="preserve">. </w:t>
      </w:r>
      <w:r w:rsidR="00B204F8" w:rsidRPr="00933983">
        <w:t>Consistent with the</w:t>
      </w:r>
      <w:r w:rsidR="00F221E4" w:rsidRPr="00933983">
        <w:t xml:space="preserve"> Chinese source, </w:t>
      </w:r>
      <w:r w:rsidR="004A2022" w:rsidRPr="00933983">
        <w:t>‘</w:t>
      </w:r>
      <w:r w:rsidR="00F221E4" w:rsidRPr="00933983">
        <w:t>I</w:t>
      </w:r>
      <w:r w:rsidR="004A2022" w:rsidRPr="00933983">
        <w:t xml:space="preserve">’ </w:t>
      </w:r>
      <w:r w:rsidR="00F221E4" w:rsidRPr="00933983">
        <w:t xml:space="preserve">almost always leads sentences as a subject, </w:t>
      </w:r>
      <w:r w:rsidR="00B204F8" w:rsidRPr="00933983">
        <w:t xml:space="preserve">with semantic prosody primarily shaped by its right-hand </w:t>
      </w:r>
      <w:r w:rsidR="00F221E4" w:rsidRPr="00933983">
        <w:t>collocates</w:t>
      </w:r>
      <w:r w:rsidR="00B204F8" w:rsidRPr="00933983">
        <w:t xml:space="preserve">, though </w:t>
      </w:r>
      <w:r w:rsidR="00F221E4" w:rsidRPr="00933983">
        <w:t>left</w:t>
      </w:r>
      <w:r w:rsidR="00B204F8" w:rsidRPr="00933983">
        <w:t>-hand collocates were also considered where applicable</w:t>
      </w:r>
      <w:r w:rsidR="00F221E4" w:rsidRPr="00933983">
        <w:t>. The results are presented as follows.</w:t>
      </w:r>
    </w:p>
    <w:p w14:paraId="0351C519" w14:textId="4D3C1307" w:rsidR="0039013D" w:rsidRPr="00933983" w:rsidRDefault="00C9558A" w:rsidP="00E97D98">
      <w:pPr>
        <w:jc w:val="center"/>
      </w:pPr>
      <w:r w:rsidRPr="00933983">
        <w:rPr>
          <w:rFonts w:hint="eastAsia"/>
          <w:lang w:eastAsia="zh-CN"/>
        </w:rPr>
        <w:t xml:space="preserve">Table 7. Near here </w:t>
      </w:r>
    </w:p>
    <w:p w14:paraId="7302FEFC" w14:textId="13D74549" w:rsidR="0039013D" w:rsidRPr="00933983" w:rsidRDefault="00000000" w:rsidP="007C14B9">
      <w:pPr>
        <w:ind w:firstLineChars="200" w:firstLine="480"/>
        <w:jc w:val="both"/>
      </w:pPr>
      <w:r w:rsidRPr="00933983">
        <w:t>Ayscough (1937)</w:t>
      </w:r>
      <w:r w:rsidR="00B152B0" w:rsidRPr="00933983">
        <w:rPr>
          <w:rFonts w:hint="eastAsia"/>
          <w:lang w:eastAsia="zh-CN"/>
        </w:rPr>
        <w:t xml:space="preserve"> has</w:t>
      </w:r>
      <w:r w:rsidRPr="00933983">
        <w:t xml:space="preserve"> only one </w:t>
      </w:r>
      <w:r w:rsidR="0005058A" w:rsidRPr="00933983">
        <w:t xml:space="preserve">right-hand </w:t>
      </w:r>
      <w:r w:rsidRPr="00933983">
        <w:t xml:space="preserve">collocate of </w:t>
      </w:r>
      <w:r w:rsidR="0005058A" w:rsidRPr="00933983">
        <w:t>‘</w:t>
      </w:r>
      <w:r w:rsidRPr="00933983">
        <w:t>I</w:t>
      </w:r>
      <w:r w:rsidR="0005058A" w:rsidRPr="00933983">
        <w:t>’</w:t>
      </w:r>
      <w:r w:rsidR="00B152B0" w:rsidRPr="00933983">
        <w:rPr>
          <w:rFonts w:hint="eastAsia"/>
          <w:lang w:eastAsia="zh-CN"/>
        </w:rPr>
        <w:t xml:space="preserve"> </w:t>
      </w:r>
      <w:r w:rsidR="0005058A" w:rsidRPr="00933983">
        <w:t xml:space="preserve">associated </w:t>
      </w:r>
      <w:r w:rsidR="00394249" w:rsidRPr="00933983">
        <w:t>unfavorably (</w:t>
      </w:r>
      <w:r w:rsidR="00394249" w:rsidRPr="00933983">
        <w:rPr>
          <w:lang w:eastAsia="zh-CN"/>
        </w:rPr>
        <w:t>‘</w:t>
      </w:r>
      <w:r w:rsidRPr="00933983">
        <w:t>the lonely mate</w:t>
      </w:r>
      <w:r w:rsidR="003E2CBD" w:rsidRPr="00933983">
        <w:t>’)</w:t>
      </w:r>
      <w:r w:rsidR="00B152B0" w:rsidRPr="00933983">
        <w:rPr>
          <w:rFonts w:hint="eastAsia"/>
          <w:lang w:eastAsia="zh-CN"/>
        </w:rPr>
        <w:t xml:space="preserve"> and</w:t>
      </w:r>
      <w:r w:rsidR="003E2CBD" w:rsidRPr="00933983">
        <w:t xml:space="preserve"> over 92% </w:t>
      </w:r>
      <w:r w:rsidR="00B152B0" w:rsidRPr="00933983">
        <w:rPr>
          <w:rFonts w:hint="eastAsia"/>
          <w:lang w:eastAsia="zh-CN"/>
        </w:rPr>
        <w:t>neutral associations</w:t>
      </w:r>
      <w:r w:rsidR="00203C62" w:rsidRPr="00933983">
        <w:t xml:space="preserve">. Compared to the source text’s predominantly negative semantic prosody, this neutralization suggests </w:t>
      </w:r>
      <w:r w:rsidR="00E87D5C" w:rsidRPr="00933983">
        <w:t>the translator’s</w:t>
      </w:r>
      <w:r w:rsidR="00203C62" w:rsidRPr="00933983">
        <w:t xml:space="preserve"> conscious effort to </w:t>
      </w:r>
      <w:r w:rsidR="00F96A81" w:rsidRPr="00933983">
        <w:t>downplay Li Qingzhao’s negativity and</w:t>
      </w:r>
      <w:r w:rsidR="00203C62" w:rsidRPr="00933983">
        <w:t xml:space="preserve"> </w:t>
      </w:r>
      <w:r w:rsidR="00F96A81" w:rsidRPr="00933983">
        <w:t>her</w:t>
      </w:r>
      <w:r w:rsidR="00203C62" w:rsidRPr="00933983">
        <w:t xml:space="preserve"> </w:t>
      </w:r>
      <w:r w:rsidR="00E87D5C" w:rsidRPr="00933983">
        <w:t>emotional vulnerability</w:t>
      </w:r>
      <w:r w:rsidR="00203C62" w:rsidRPr="00933983">
        <w:t xml:space="preserve"> and present a more composed, dignified image.</w:t>
      </w:r>
    </w:p>
    <w:p w14:paraId="54FCFE83" w14:textId="22E191C8" w:rsidR="0039013D" w:rsidRPr="00933983" w:rsidRDefault="00B67EA8" w:rsidP="00243088">
      <w:pPr>
        <w:ind w:firstLineChars="200" w:firstLine="480"/>
        <w:jc w:val="both"/>
      </w:pPr>
      <w:bookmarkStart w:id="14" w:name="OLE_LINK3"/>
      <w:r w:rsidRPr="00933983">
        <w:lastRenderedPageBreak/>
        <w:t>Likewise, Lin (1960) also tends to neutralize emotional intensity, evidenced by</w:t>
      </w:r>
      <w:r w:rsidR="00522F3D" w:rsidRPr="00933983">
        <w:t xml:space="preserve"> the secon</w:t>
      </w:r>
      <w:r w:rsidRPr="00933983">
        <w:t>d-highest degree of neutralization</w:t>
      </w:r>
      <w:r w:rsidR="00243088" w:rsidRPr="00933983">
        <w:rPr>
          <w:rFonts w:hint="eastAsia"/>
          <w:lang w:eastAsia="zh-CN"/>
        </w:rPr>
        <w:t xml:space="preserve"> (</w:t>
      </w:r>
      <w:r w:rsidR="00243088" w:rsidRPr="00933983">
        <w:t>75%</w:t>
      </w:r>
      <w:r w:rsidR="00243088" w:rsidRPr="00933983">
        <w:rPr>
          <w:rFonts w:hint="eastAsia"/>
          <w:lang w:eastAsia="zh-CN"/>
        </w:rPr>
        <w:t>)</w:t>
      </w:r>
      <w:r w:rsidR="00243088" w:rsidRPr="00933983">
        <w:t>,</w:t>
      </w:r>
      <w:r w:rsidRPr="00933983">
        <w:t xml:space="preserve"> such as ‘I asked two employees; I moved to </w:t>
      </w:r>
      <w:proofErr w:type="spellStart"/>
      <w:r w:rsidRPr="00933983">
        <w:t>Yuehcheng</w:t>
      </w:r>
      <w:proofErr w:type="spellEnd"/>
      <w:r w:rsidRPr="00933983">
        <w:t>...’. O</w:t>
      </w:r>
      <w:r w:rsidR="00522F3D" w:rsidRPr="00933983">
        <w:t xml:space="preserve">nly three </w:t>
      </w:r>
      <w:r w:rsidR="004B09A7" w:rsidRPr="00933983">
        <w:t xml:space="preserve">right-hand </w:t>
      </w:r>
      <w:r w:rsidR="00522F3D" w:rsidRPr="00933983">
        <w:t xml:space="preserve">collocates of </w:t>
      </w:r>
      <w:r w:rsidR="00EB4CFE" w:rsidRPr="00933983">
        <w:t>‘</w:t>
      </w:r>
      <w:r w:rsidR="00522F3D" w:rsidRPr="00933983">
        <w:t>I</w:t>
      </w:r>
      <w:r w:rsidR="009E0662" w:rsidRPr="00933983">
        <w:rPr>
          <w:lang w:eastAsia="zh-CN"/>
        </w:rPr>
        <w:t>’</w:t>
      </w:r>
      <w:r w:rsidR="00522F3D" w:rsidRPr="00933983">
        <w:t xml:space="preserve"> carry</w:t>
      </w:r>
      <w:r w:rsidR="00C45176" w:rsidRPr="00933983">
        <w:t xml:space="preserve"> </w:t>
      </w:r>
      <w:r w:rsidR="00522F3D" w:rsidRPr="00933983">
        <w:t xml:space="preserve">negative associative meanings, such as </w:t>
      </w:r>
      <w:r w:rsidR="00FE718C" w:rsidRPr="00933983">
        <w:t>‘</w:t>
      </w:r>
      <w:r w:rsidR="00522F3D" w:rsidRPr="00933983">
        <w:t>upset</w:t>
      </w:r>
      <w:r w:rsidR="00FE718C" w:rsidRPr="00933983">
        <w:t>’</w:t>
      </w:r>
      <w:r w:rsidR="00C45176" w:rsidRPr="00933983">
        <w:t xml:space="preserve"> </w:t>
      </w:r>
      <w:r w:rsidR="00522F3D" w:rsidRPr="00933983">
        <w:t xml:space="preserve">and </w:t>
      </w:r>
      <w:r w:rsidR="00FE718C" w:rsidRPr="00933983">
        <w:t>‘</w:t>
      </w:r>
      <w:r w:rsidR="00522F3D" w:rsidRPr="00933983">
        <w:t>felt sick</w:t>
      </w:r>
      <w:r w:rsidR="00FE718C" w:rsidRPr="00933983">
        <w:t>’</w:t>
      </w:r>
      <w:r w:rsidR="00DF3A47" w:rsidRPr="00933983">
        <w:t xml:space="preserve">, </w:t>
      </w:r>
      <w:r w:rsidR="00C45176" w:rsidRPr="00933983">
        <w:t>and</w:t>
      </w:r>
      <w:r w:rsidR="00DF3A47" w:rsidRPr="00933983">
        <w:t xml:space="preserve"> o</w:t>
      </w:r>
      <w:r w:rsidR="00522F3D" w:rsidRPr="00933983">
        <w:t xml:space="preserve">ne collocate </w:t>
      </w:r>
      <w:r w:rsidR="00DF3A47" w:rsidRPr="00933983">
        <w:t xml:space="preserve">bearing </w:t>
      </w:r>
      <w:r w:rsidR="0057323C" w:rsidRPr="00933983">
        <w:t xml:space="preserve">a </w:t>
      </w:r>
      <w:r w:rsidR="00522F3D" w:rsidRPr="00933983">
        <w:t xml:space="preserve">positive </w:t>
      </w:r>
      <w:r w:rsidR="00360914" w:rsidRPr="00933983">
        <w:t>association (</w:t>
      </w:r>
      <w:r w:rsidR="00D555E9" w:rsidRPr="00933983">
        <w:rPr>
          <w:lang w:eastAsia="zh-CN"/>
        </w:rPr>
        <w:t>‘</w:t>
      </w:r>
      <w:r w:rsidR="00522F3D" w:rsidRPr="00933983">
        <w:t>have a power of memory</w:t>
      </w:r>
      <w:r w:rsidR="00C45176" w:rsidRPr="00933983">
        <w:t>’</w:t>
      </w:r>
      <w:r w:rsidR="00DF3A47" w:rsidRPr="00933983">
        <w:t>)</w:t>
      </w:r>
      <w:r w:rsidR="00522F3D" w:rsidRPr="00933983">
        <w:t xml:space="preserve">. </w:t>
      </w:r>
      <w:r w:rsidR="00391548" w:rsidRPr="00933983">
        <w:t>In contrast to the source text’s predominance of negative</w:t>
      </w:r>
      <w:r w:rsidR="005B5D06" w:rsidRPr="00933983">
        <w:t xml:space="preserve"> association</w:t>
      </w:r>
      <w:r w:rsidR="006D7126" w:rsidRPr="00933983">
        <w:t xml:space="preserve">, </w:t>
      </w:r>
      <w:r w:rsidR="00522F3D" w:rsidRPr="00933983">
        <w:t xml:space="preserve">the translator </w:t>
      </w:r>
      <w:r w:rsidR="008115C5" w:rsidRPr="00933983">
        <w:t>introduce</w:t>
      </w:r>
      <w:r w:rsidR="00391548" w:rsidRPr="00933983">
        <w:t>s</w:t>
      </w:r>
      <w:r w:rsidR="00D64BDA" w:rsidRPr="00933983">
        <w:t xml:space="preserve"> </w:t>
      </w:r>
      <w:r w:rsidR="008115C5" w:rsidRPr="00933983">
        <w:t xml:space="preserve">a blend of neutral and mildly positive expressions. </w:t>
      </w:r>
      <w:r w:rsidR="00D64BDA" w:rsidRPr="00933983">
        <w:t xml:space="preserve">This dilution </w:t>
      </w:r>
      <w:r w:rsidR="008115C5" w:rsidRPr="00933983">
        <w:t>weakens</w:t>
      </w:r>
      <w:r w:rsidR="00D64BDA" w:rsidRPr="00933983">
        <w:t xml:space="preserve"> the </w:t>
      </w:r>
      <w:r w:rsidR="008115C5" w:rsidRPr="00933983">
        <w:t xml:space="preserve">original’s </w:t>
      </w:r>
      <w:r w:rsidR="00D64BDA" w:rsidRPr="00933983">
        <w:t>poignancy and obscur</w:t>
      </w:r>
      <w:r w:rsidR="008115C5" w:rsidRPr="00933983">
        <w:t>es</w:t>
      </w:r>
      <w:r w:rsidR="00D64BDA" w:rsidRPr="00933983">
        <w:t xml:space="preserve"> the speaker’s vulnerability. </w:t>
      </w:r>
    </w:p>
    <w:bookmarkEnd w:id="14"/>
    <w:p w14:paraId="4D246152" w14:textId="32D613CD" w:rsidR="0039013D" w:rsidRPr="00933983" w:rsidRDefault="00000000" w:rsidP="00045216">
      <w:pPr>
        <w:ind w:firstLineChars="200" w:firstLine="480"/>
        <w:jc w:val="both"/>
      </w:pPr>
      <w:r w:rsidRPr="00933983">
        <w:t xml:space="preserve">In Owen (1986), </w:t>
      </w:r>
      <w:r w:rsidR="00E574B8" w:rsidRPr="00933983">
        <w:t>25%</w:t>
      </w:r>
      <w:r w:rsidR="00E574B8" w:rsidRPr="00933983">
        <w:rPr>
          <w:rFonts w:hint="eastAsia"/>
          <w:lang w:eastAsia="zh-CN"/>
        </w:rPr>
        <w:t xml:space="preserve"> of </w:t>
      </w:r>
      <w:r w:rsidR="00541AE9" w:rsidRPr="00933983">
        <w:rPr>
          <w:lang w:eastAsia="zh-CN"/>
        </w:rPr>
        <w:t>‘</w:t>
      </w:r>
      <w:r w:rsidR="00E574B8" w:rsidRPr="00933983">
        <w:rPr>
          <w:rFonts w:hint="eastAsia"/>
          <w:lang w:eastAsia="zh-CN"/>
        </w:rPr>
        <w:t>I</w:t>
      </w:r>
      <w:r w:rsidR="00541AE9" w:rsidRPr="00933983">
        <w:rPr>
          <w:lang w:eastAsia="zh-CN"/>
        </w:rPr>
        <w:t>’</w:t>
      </w:r>
      <w:r w:rsidR="00E574B8" w:rsidRPr="00933983">
        <w:rPr>
          <w:rFonts w:hint="eastAsia"/>
          <w:lang w:eastAsia="zh-CN"/>
        </w:rPr>
        <w:t xml:space="preserve">-related </w:t>
      </w:r>
      <w:r w:rsidRPr="00933983">
        <w:t xml:space="preserve">collocates </w:t>
      </w:r>
      <w:r w:rsidR="00481C90" w:rsidRPr="00933983">
        <w:rPr>
          <w:rFonts w:hint="eastAsia"/>
          <w:lang w:eastAsia="zh-CN"/>
        </w:rPr>
        <w:t>carry negative connotations (e.g.</w:t>
      </w:r>
      <w:r w:rsidRPr="00933983">
        <w:t xml:space="preserve">, </w:t>
      </w:r>
      <w:r w:rsidR="002A3DDA" w:rsidRPr="00933983">
        <w:t>cannot</w:t>
      </w:r>
      <w:r w:rsidRPr="00933983">
        <w:t xml:space="preserve"> bear, foolish, sick</w:t>
      </w:r>
      <w:r w:rsidR="002A3DDA" w:rsidRPr="00933983">
        <w:rPr>
          <w:rFonts w:hint="eastAsia"/>
          <w:lang w:eastAsia="zh-CN"/>
        </w:rPr>
        <w:t>)</w:t>
      </w:r>
      <w:r w:rsidR="005C0860" w:rsidRPr="00933983">
        <w:t>, while around 69% remain neutral</w:t>
      </w:r>
      <w:r w:rsidRPr="00933983">
        <w:t xml:space="preserve">. Compared </w:t>
      </w:r>
      <w:r w:rsidR="005C0860" w:rsidRPr="00933983">
        <w:t xml:space="preserve">to earlier </w:t>
      </w:r>
      <w:r w:rsidRPr="00933983">
        <w:t xml:space="preserve">translators, </w:t>
      </w:r>
      <w:r w:rsidR="005C0860" w:rsidRPr="00933983">
        <w:t xml:space="preserve">this version configures a more negative characterization of </w:t>
      </w:r>
      <w:r w:rsidRPr="00933983">
        <w:t>Li Qingzhao</w:t>
      </w:r>
      <w:r w:rsidR="005C0860" w:rsidRPr="00933983">
        <w:t>.</w:t>
      </w:r>
      <w:r w:rsidRPr="00933983">
        <w:t xml:space="preserve"> Owen</w:t>
      </w:r>
      <w:r w:rsidR="00985D61" w:rsidRPr="00933983">
        <w:t>'s</w:t>
      </w:r>
      <w:r w:rsidRPr="00933983">
        <w:t xml:space="preserve"> (1996)</w:t>
      </w:r>
      <w:r w:rsidR="000966AA" w:rsidRPr="00933983">
        <w:t xml:space="preserve"> revision features</w:t>
      </w:r>
      <w:r w:rsidRPr="00933983">
        <w:t xml:space="preserve"> only one </w:t>
      </w:r>
      <w:r w:rsidR="000966AA" w:rsidRPr="00933983">
        <w:t>additional occurrence of</w:t>
      </w:r>
      <w:r w:rsidRPr="00933983">
        <w:t xml:space="preserve"> </w:t>
      </w:r>
      <w:r w:rsidR="000966AA" w:rsidRPr="00933983">
        <w:t>‘</w:t>
      </w:r>
      <w:r w:rsidRPr="00933983">
        <w:t>I</w:t>
      </w:r>
      <w:r w:rsidR="000966AA" w:rsidRPr="00933983">
        <w:t>’, slightly increasing</w:t>
      </w:r>
      <w:r w:rsidRPr="00933983">
        <w:t xml:space="preserve"> the </w:t>
      </w:r>
      <w:r w:rsidR="00861D64" w:rsidRPr="00933983">
        <w:t>proportion</w:t>
      </w:r>
      <w:r w:rsidRPr="00933983">
        <w:t xml:space="preserve"> of collocates with neutral association. The </w:t>
      </w:r>
      <w:r w:rsidR="000966AA" w:rsidRPr="00933983">
        <w:t xml:space="preserve">distribution </w:t>
      </w:r>
      <w:r w:rsidRPr="00933983">
        <w:t xml:space="preserve">of </w:t>
      </w:r>
      <w:r w:rsidR="000966AA" w:rsidRPr="00933983">
        <w:t xml:space="preserve">negatively and positively associated </w:t>
      </w:r>
      <w:r w:rsidRPr="00933983">
        <w:t xml:space="preserve">collocates </w:t>
      </w:r>
      <w:r w:rsidR="007D1F7D" w:rsidRPr="00933983">
        <w:t xml:space="preserve">remains </w:t>
      </w:r>
      <w:proofErr w:type="gramStart"/>
      <w:r w:rsidR="007D1F7D" w:rsidRPr="00933983">
        <w:t>si</w:t>
      </w:r>
      <w:r w:rsidR="00C1643E" w:rsidRPr="00933983">
        <w:t>mil</w:t>
      </w:r>
      <w:r w:rsidR="007D1F7D" w:rsidRPr="00933983">
        <w:t>ar to</w:t>
      </w:r>
      <w:proofErr w:type="gramEnd"/>
      <w:r w:rsidR="007D1F7D" w:rsidRPr="00933983">
        <w:t xml:space="preserve"> his </w:t>
      </w:r>
      <w:r w:rsidRPr="00933983">
        <w:t>1986</w:t>
      </w:r>
      <w:r w:rsidR="007D1F7D" w:rsidRPr="00933983">
        <w:t xml:space="preserve"> version</w:t>
      </w:r>
      <w:r w:rsidR="000966AA" w:rsidRPr="00933983">
        <w:t>, showing</w:t>
      </w:r>
      <w:r w:rsidR="00674EA5" w:rsidRPr="00933983">
        <w:t xml:space="preserve"> no significant </w:t>
      </w:r>
      <w:r w:rsidR="007D1F7D" w:rsidRPr="00933983">
        <w:t xml:space="preserve">shift </w:t>
      </w:r>
      <w:r w:rsidR="00674EA5" w:rsidRPr="00933983">
        <w:t>in</w:t>
      </w:r>
      <w:r w:rsidR="007D1F7D" w:rsidRPr="00933983">
        <w:t xml:space="preserve"> the</w:t>
      </w:r>
      <w:r w:rsidRPr="00933983">
        <w:t xml:space="preserve"> translator’s </w:t>
      </w:r>
      <w:r w:rsidR="000966AA" w:rsidRPr="00933983">
        <w:t>attitudinal stance</w:t>
      </w:r>
      <w:r w:rsidRPr="00933983">
        <w:t xml:space="preserve">. </w:t>
      </w:r>
    </w:p>
    <w:p w14:paraId="4DEEF70B" w14:textId="1B4FC4A5" w:rsidR="002D39FA" w:rsidRPr="00933983" w:rsidRDefault="00B21044" w:rsidP="00045216">
      <w:pPr>
        <w:ind w:firstLineChars="200" w:firstLine="480"/>
        <w:jc w:val="both"/>
      </w:pPr>
      <w:r w:rsidRPr="00933983">
        <w:t>Compared to those in previous (re)translations, Lee (2018)</w:t>
      </w:r>
      <w:r w:rsidR="000710CB" w:rsidRPr="00933983">
        <w:rPr>
          <w:rFonts w:hint="eastAsia"/>
          <w:lang w:eastAsia="zh-CN"/>
        </w:rPr>
        <w:t xml:space="preserve"> features</w:t>
      </w:r>
      <w:r w:rsidRPr="00933983">
        <w:t xml:space="preserve"> </w:t>
      </w:r>
      <w:r w:rsidR="002D39FA" w:rsidRPr="00933983">
        <w:t>reduced</w:t>
      </w:r>
      <w:r w:rsidRPr="00933983">
        <w:t xml:space="preserve"> neutrality and </w:t>
      </w:r>
      <w:r w:rsidR="002D39FA" w:rsidRPr="00933983">
        <w:t>increased</w:t>
      </w:r>
      <w:r w:rsidRPr="00933983">
        <w:t xml:space="preserve"> negativity associated</w:t>
      </w:r>
      <w:r w:rsidR="000710CB" w:rsidRPr="00933983">
        <w:rPr>
          <w:rFonts w:hint="eastAsia"/>
          <w:lang w:eastAsia="zh-CN"/>
        </w:rPr>
        <w:t xml:space="preserve"> with coll</w:t>
      </w:r>
      <w:r w:rsidR="00762611" w:rsidRPr="00933983">
        <w:rPr>
          <w:rFonts w:hint="eastAsia"/>
          <w:lang w:eastAsia="zh-CN"/>
        </w:rPr>
        <w:t>oc</w:t>
      </w:r>
      <w:r w:rsidR="000710CB" w:rsidRPr="00933983">
        <w:rPr>
          <w:rFonts w:hint="eastAsia"/>
          <w:lang w:eastAsia="zh-CN"/>
        </w:rPr>
        <w:t xml:space="preserve">ates of </w:t>
      </w:r>
      <w:proofErr w:type="gramStart"/>
      <w:r w:rsidR="000710CB" w:rsidRPr="00933983">
        <w:rPr>
          <w:lang w:eastAsia="zh-CN"/>
        </w:rPr>
        <w:t>‘</w:t>
      </w:r>
      <w:r w:rsidR="000710CB" w:rsidRPr="00933983">
        <w:rPr>
          <w:rFonts w:hint="eastAsia"/>
          <w:lang w:eastAsia="zh-CN"/>
        </w:rPr>
        <w:t>I</w:t>
      </w:r>
      <w:r w:rsidR="00355341" w:rsidRPr="00933983">
        <w:rPr>
          <w:lang w:eastAsia="zh-CN"/>
        </w:rPr>
        <w:t>’</w:t>
      </w:r>
      <w:proofErr w:type="gramEnd"/>
      <w:r w:rsidRPr="00933983">
        <w:t xml:space="preserve">. </w:t>
      </w:r>
      <w:r w:rsidR="002D39FA" w:rsidRPr="00933983">
        <w:t>With over 30% of collocates carrying negative connotations</w:t>
      </w:r>
      <w:r w:rsidR="00045216" w:rsidRPr="00933983">
        <w:rPr>
          <w:rFonts w:hint="eastAsia"/>
          <w:lang w:eastAsia="zh-CN"/>
        </w:rPr>
        <w:t xml:space="preserve">, </w:t>
      </w:r>
      <w:r w:rsidR="002D39FA" w:rsidRPr="00933983">
        <w:t>the highest among all versions</w:t>
      </w:r>
      <w:r w:rsidR="00045216" w:rsidRPr="00933983">
        <w:rPr>
          <w:rFonts w:hint="eastAsia"/>
          <w:lang w:eastAsia="zh-CN"/>
        </w:rPr>
        <w:t xml:space="preserve">, </w:t>
      </w:r>
      <w:r w:rsidR="002D39FA" w:rsidRPr="00933983">
        <w:t xml:space="preserve">Lee does not downplay </w:t>
      </w:r>
      <w:r w:rsidR="00072C26">
        <w:t>Li</w:t>
      </w:r>
      <w:r w:rsidR="002D39FA" w:rsidRPr="00933983">
        <w:t>’s pessimism, thereby elucidat</w:t>
      </w:r>
      <w:r w:rsidR="00C1643E" w:rsidRPr="00933983">
        <w:t>ing</w:t>
      </w:r>
      <w:r w:rsidR="002D39FA" w:rsidRPr="00933983">
        <w:t xml:space="preserve"> the profound sense of passivity and self-expression. The semantic prosody of ‘I’ in this version more closely aligns with that of the source text.</w:t>
      </w:r>
    </w:p>
    <w:p w14:paraId="07B66A5F" w14:textId="1843AB85" w:rsidR="0039013D" w:rsidRPr="00933983" w:rsidRDefault="00000000" w:rsidP="00045216">
      <w:pPr>
        <w:ind w:firstLineChars="200" w:firstLine="480"/>
        <w:jc w:val="both"/>
      </w:pPr>
      <w:r w:rsidRPr="00933983">
        <w:lastRenderedPageBreak/>
        <w:t xml:space="preserve">In contrast, Egan’s (2019) translation exhibits a more nuanced portrayal, displaying </w:t>
      </w:r>
      <w:r w:rsidR="000E18F7" w:rsidRPr="00933983">
        <w:t xml:space="preserve">the </w:t>
      </w:r>
      <w:r w:rsidR="000C07E4" w:rsidRPr="00933983">
        <w:t>highest</w:t>
      </w:r>
      <w:r w:rsidR="000E18F7" w:rsidRPr="00933983">
        <w:t xml:space="preserve"> </w:t>
      </w:r>
      <w:r w:rsidR="000710CB" w:rsidRPr="00933983">
        <w:t>positive associations (over 8%)</w:t>
      </w:r>
      <w:r w:rsidR="000710CB" w:rsidRPr="00933983">
        <w:rPr>
          <w:rFonts w:hint="eastAsia"/>
          <w:lang w:eastAsia="zh-CN"/>
        </w:rPr>
        <w:t xml:space="preserve"> </w:t>
      </w:r>
      <w:r w:rsidR="000E18F7" w:rsidRPr="00933983">
        <w:t>of all (re)translations</w:t>
      </w:r>
      <w:r w:rsidRPr="00933983">
        <w:t xml:space="preserve">. This departure from previous </w:t>
      </w:r>
      <w:r w:rsidR="00E82914" w:rsidRPr="00933983">
        <w:t>re</w:t>
      </w:r>
      <w:r w:rsidRPr="00933983">
        <w:t xml:space="preserve">translations suggests a deliberate effort to introduce </w:t>
      </w:r>
      <w:r w:rsidR="000E18F7" w:rsidRPr="00933983">
        <w:t xml:space="preserve">the most </w:t>
      </w:r>
      <w:r w:rsidRPr="00933983">
        <w:t>positive</w:t>
      </w:r>
      <w:r w:rsidR="000E18F7" w:rsidRPr="00933983">
        <w:t xml:space="preserve"> authorial</w:t>
      </w:r>
      <w:r w:rsidRPr="00933983">
        <w:t xml:space="preserve"> </w:t>
      </w:r>
      <w:r w:rsidR="000E18F7" w:rsidRPr="00933983">
        <w:t>image</w:t>
      </w:r>
      <w:r w:rsidRPr="00933983">
        <w:t>, albeit with a discernible degree of neutrality and occasional negativity akin to Lee</w:t>
      </w:r>
      <w:r w:rsidR="00045216" w:rsidRPr="00933983">
        <w:rPr>
          <w:lang w:eastAsia="zh-CN"/>
        </w:rPr>
        <w:t>’</w:t>
      </w:r>
      <w:r w:rsidRPr="00933983">
        <w:t xml:space="preserve">s approach. </w:t>
      </w:r>
      <w:r w:rsidR="000C0D97" w:rsidRPr="00933983">
        <w:t>Thus, h</w:t>
      </w:r>
      <w:r w:rsidRPr="00933983">
        <w:t xml:space="preserve">e recognizes </w:t>
      </w:r>
      <w:r w:rsidR="00072C26">
        <w:t>Li</w:t>
      </w:r>
      <w:r w:rsidRPr="00933983">
        <w:t>’s positiveness as well as passiveness, a woman of multiple attributes.</w:t>
      </w:r>
    </w:p>
    <w:p w14:paraId="0DDECFE0" w14:textId="59833F05" w:rsidR="00F2144B" w:rsidRPr="00933983" w:rsidRDefault="00000000" w:rsidP="00045216">
      <w:pPr>
        <w:ind w:firstLineChars="200" w:firstLine="480"/>
        <w:jc w:val="both"/>
      </w:pPr>
      <w:r w:rsidRPr="00933983">
        <w:t xml:space="preserve">The above discussion of </w:t>
      </w:r>
      <w:r w:rsidR="0020263A" w:rsidRPr="00933983">
        <w:t xml:space="preserve">the </w:t>
      </w:r>
      <w:r w:rsidRPr="00933983">
        <w:t xml:space="preserve">semantic prosody </w:t>
      </w:r>
      <w:r w:rsidR="003C54B6" w:rsidRPr="00933983">
        <w:t xml:space="preserve">of ‘I’ </w:t>
      </w:r>
      <w:r w:rsidRPr="00933983">
        <w:t>in both source and target text</w:t>
      </w:r>
      <w:r w:rsidR="0020263A" w:rsidRPr="00933983">
        <w:t>s</w:t>
      </w:r>
      <w:r w:rsidRPr="00933983">
        <w:t xml:space="preserve"> </w:t>
      </w:r>
      <w:r w:rsidR="003C54B6" w:rsidRPr="00933983">
        <w:t>offers a preliminary view of how different translators perceive</w:t>
      </w:r>
      <w:r w:rsidRPr="00933983">
        <w:t xml:space="preserve"> the character Li Qingzhao in this autobiographical essay. Ayscough (1937) and Lin (1960) </w:t>
      </w:r>
      <w:r w:rsidR="003C54B6" w:rsidRPr="00933983">
        <w:t>reduce the source’s negative emotional intensity through maximum neutralization</w:t>
      </w:r>
      <w:r w:rsidRPr="00933983">
        <w:t>. Owen (1986</w:t>
      </w:r>
      <w:r w:rsidR="003C54B6" w:rsidRPr="00933983">
        <w:t>;</w:t>
      </w:r>
      <w:r w:rsidRPr="00933983">
        <w:t xml:space="preserve"> 1996) </w:t>
      </w:r>
      <w:r w:rsidR="00051FEE" w:rsidRPr="00933983">
        <w:t>adopts</w:t>
      </w:r>
      <w:r w:rsidR="003C54B6" w:rsidRPr="00933983">
        <w:t xml:space="preserve"> a more balanced and moderate stance by</w:t>
      </w:r>
      <w:r w:rsidRPr="00933983">
        <w:t xml:space="preserve"> present</w:t>
      </w:r>
      <w:r w:rsidR="003C54B6" w:rsidRPr="00933983">
        <w:t>ing</w:t>
      </w:r>
      <w:r w:rsidRPr="00933983">
        <w:t xml:space="preserve"> more negativity and positiv</w:t>
      </w:r>
      <w:r w:rsidR="0020263A" w:rsidRPr="00933983">
        <w:t>ity</w:t>
      </w:r>
      <w:r w:rsidRPr="00933983">
        <w:t xml:space="preserve">. </w:t>
      </w:r>
      <w:bookmarkStart w:id="15" w:name="OLE_LINK9"/>
      <w:r w:rsidRPr="00933983">
        <w:t xml:space="preserve">Lee (2018) and Egan (2019) </w:t>
      </w:r>
      <w:r w:rsidR="000225E6" w:rsidRPr="00933983">
        <w:rPr>
          <w:rFonts w:hint="eastAsia"/>
          <w:lang w:eastAsia="zh-CN"/>
        </w:rPr>
        <w:t>preserve</w:t>
      </w:r>
      <w:r w:rsidRPr="00933983">
        <w:t xml:space="preserve"> </w:t>
      </w:r>
      <w:r w:rsidR="000225E6" w:rsidRPr="00933983">
        <w:rPr>
          <w:rFonts w:hint="eastAsia"/>
          <w:lang w:eastAsia="zh-CN"/>
        </w:rPr>
        <w:t>the most</w:t>
      </w:r>
      <w:r w:rsidRPr="00933983">
        <w:t xml:space="preserve"> negative associations, </w:t>
      </w:r>
      <w:r w:rsidR="00045216" w:rsidRPr="00933983">
        <w:rPr>
          <w:rFonts w:hint="eastAsia"/>
          <w:lang w:eastAsia="zh-CN"/>
        </w:rPr>
        <w:t>conveying similar self-expression as the source</w:t>
      </w:r>
      <w:r w:rsidR="0020263A" w:rsidRPr="00933983">
        <w:t>;</w:t>
      </w:r>
      <w:r w:rsidRPr="00933983">
        <w:t xml:space="preserve"> meanwhile Egan (2019) demonstrates the maximal positivism of Li Qingzhao. </w:t>
      </w:r>
      <w:bookmarkEnd w:id="15"/>
      <w:r w:rsidR="00910B8D" w:rsidRPr="00933983">
        <w:t>However, g</w:t>
      </w:r>
      <w:r w:rsidR="003C54B6" w:rsidRPr="00933983">
        <w:t>iven</w:t>
      </w:r>
      <w:r w:rsidRPr="00933983">
        <w:t xml:space="preserve"> </w:t>
      </w:r>
      <w:r w:rsidR="00910B8D" w:rsidRPr="00933983">
        <w:t xml:space="preserve">that </w:t>
      </w:r>
      <w:r w:rsidRPr="00933983">
        <w:t xml:space="preserve">other pronouns such as </w:t>
      </w:r>
      <w:r w:rsidR="004044B3" w:rsidRPr="00933983">
        <w:t>‘</w:t>
      </w:r>
      <w:r w:rsidRPr="00933983">
        <w:t>my</w:t>
      </w:r>
      <w:r w:rsidR="004044B3" w:rsidRPr="00933983">
        <w:t>’</w:t>
      </w:r>
      <w:r w:rsidR="0020263A" w:rsidRPr="00933983">
        <w:t>,</w:t>
      </w:r>
      <w:r w:rsidRPr="00933983">
        <w:t xml:space="preserve"> </w:t>
      </w:r>
      <w:r w:rsidR="004044B3" w:rsidRPr="00933983">
        <w:t>‘</w:t>
      </w:r>
      <w:r w:rsidRPr="00933983">
        <w:t>our</w:t>
      </w:r>
      <w:r w:rsidR="004044B3" w:rsidRPr="00933983">
        <w:t>’</w:t>
      </w:r>
      <w:r w:rsidRPr="00933983">
        <w:t xml:space="preserve"> and </w:t>
      </w:r>
      <w:r w:rsidR="004044B3" w:rsidRPr="00933983">
        <w:t>‘</w:t>
      </w:r>
      <w:r w:rsidRPr="00933983">
        <w:t>he</w:t>
      </w:r>
      <w:r w:rsidR="004044B3" w:rsidRPr="00933983">
        <w:t>’</w:t>
      </w:r>
      <w:r w:rsidRPr="00933983">
        <w:t xml:space="preserve"> are still among the top 20 on the </w:t>
      </w:r>
      <w:r w:rsidRPr="00933983">
        <w:rPr>
          <w:i/>
          <w:iCs/>
        </w:rPr>
        <w:t>Wordlist</w:t>
      </w:r>
      <w:r w:rsidRPr="00933983">
        <w:t xml:space="preserve"> of frequency</w:t>
      </w:r>
      <w:r w:rsidR="00910B8D" w:rsidRPr="00933983">
        <w:t>, i</w:t>
      </w:r>
      <w:r w:rsidRPr="00933983">
        <w:t>t is also possible that translators render the Chinese</w:t>
      </w:r>
      <w:r w:rsidR="004044B3" w:rsidRPr="00933983">
        <w:t xml:space="preserve"> ‘</w:t>
      </w:r>
      <w:r w:rsidRPr="00933983">
        <w:t>余</w:t>
      </w:r>
      <w:r w:rsidR="004044B3" w:rsidRPr="00933983">
        <w:t>’</w:t>
      </w:r>
      <w:r w:rsidRPr="00933983">
        <w:t xml:space="preserve"> into </w:t>
      </w:r>
      <w:r w:rsidR="004044B3" w:rsidRPr="00933983">
        <w:t>‘</w:t>
      </w:r>
      <w:r w:rsidRPr="00933983">
        <w:t>my</w:t>
      </w:r>
      <w:r w:rsidR="004044B3" w:rsidRPr="00933983">
        <w:t>’</w:t>
      </w:r>
      <w:r w:rsidRPr="00933983">
        <w:t xml:space="preserve">, </w:t>
      </w:r>
      <w:r w:rsidR="00B67EA8" w:rsidRPr="00933983">
        <w:t xml:space="preserve">or </w:t>
      </w:r>
      <w:r w:rsidR="004044B3" w:rsidRPr="00933983">
        <w:t>‘</w:t>
      </w:r>
      <w:r w:rsidRPr="00933983">
        <w:t>me</w:t>
      </w:r>
      <w:r w:rsidR="004044B3" w:rsidRPr="00933983">
        <w:t>’</w:t>
      </w:r>
      <w:r w:rsidRPr="00933983">
        <w:t xml:space="preserve"> in English. </w:t>
      </w:r>
      <w:r w:rsidR="004A1ADD" w:rsidRPr="00933983">
        <w:t>A more</w:t>
      </w:r>
      <w:r w:rsidRPr="00933983">
        <w:t xml:space="preserve"> in-depth analysis of other pronouns is needed </w:t>
      </w:r>
      <w:r w:rsidR="00113EBB" w:rsidRPr="00933983">
        <w:t xml:space="preserve">to further understand how translators reconstruct </w:t>
      </w:r>
      <w:r w:rsidRPr="00933983">
        <w:t xml:space="preserve">Li Qingzhao’s </w:t>
      </w:r>
      <w:r w:rsidR="00113EBB" w:rsidRPr="00933983">
        <w:t>persona</w:t>
      </w:r>
      <w:r w:rsidRPr="00933983">
        <w:t xml:space="preserve">. </w:t>
      </w:r>
    </w:p>
    <w:p w14:paraId="30CC09C9" w14:textId="568227F9" w:rsidR="0039013D" w:rsidRPr="00933983" w:rsidRDefault="00F2144B" w:rsidP="00A14B4A">
      <w:pPr>
        <w:pStyle w:val="2"/>
      </w:pPr>
      <w:r w:rsidRPr="00933983">
        <w:t>4.4 Statistics of Pronouns triangulated with case studies</w:t>
      </w:r>
    </w:p>
    <w:p w14:paraId="4BB63F27" w14:textId="06CC9590" w:rsidR="0039013D" w:rsidRPr="00933983" w:rsidRDefault="00A73969" w:rsidP="00696EC9">
      <w:pPr>
        <w:jc w:val="both"/>
      </w:pPr>
      <w:r w:rsidRPr="00933983">
        <w:rPr>
          <w:rFonts w:hint="eastAsia"/>
          <w:lang w:eastAsia="zh-CN"/>
        </w:rPr>
        <w:t>Beyond</w:t>
      </w:r>
      <w:r w:rsidRPr="00933983">
        <w:t xml:space="preserve"> the semantic prosody of </w:t>
      </w:r>
      <w:r w:rsidR="00E710EC" w:rsidRPr="00933983">
        <w:t>‘I’</w:t>
      </w:r>
      <w:r w:rsidRPr="00933983">
        <w:t xml:space="preserve"> that discloses the translators’ attitude</w:t>
      </w:r>
      <w:r w:rsidRPr="00933983">
        <w:rPr>
          <w:rFonts w:hint="eastAsia"/>
          <w:lang w:eastAsia="zh-CN"/>
        </w:rPr>
        <w:t>s</w:t>
      </w:r>
      <w:r w:rsidRPr="00933983">
        <w:t xml:space="preserve"> towards the poet, </w:t>
      </w:r>
      <w:bookmarkStart w:id="16" w:name="_Hlk180612182"/>
      <w:r w:rsidRPr="00933983">
        <w:rPr>
          <w:rFonts w:hint="eastAsia"/>
          <w:lang w:eastAsia="zh-CN"/>
        </w:rPr>
        <w:t>numerous</w:t>
      </w:r>
      <w:r w:rsidRPr="00933983">
        <w:t xml:space="preserve"> </w:t>
      </w:r>
      <w:proofErr w:type="spellStart"/>
      <w:r w:rsidR="009067B6" w:rsidRPr="00933983">
        <w:rPr>
          <w:rFonts w:hint="eastAsia"/>
          <w:lang w:eastAsia="zh-CN"/>
        </w:rPr>
        <w:t>subjectless</w:t>
      </w:r>
      <w:proofErr w:type="spellEnd"/>
      <w:r w:rsidR="009067B6" w:rsidRPr="00933983">
        <w:rPr>
          <w:rFonts w:hint="eastAsia"/>
          <w:lang w:eastAsia="zh-CN"/>
        </w:rPr>
        <w:t xml:space="preserve"> </w:t>
      </w:r>
      <w:r w:rsidRPr="00933983">
        <w:t xml:space="preserve">sentences in the Chinese source text </w:t>
      </w:r>
      <w:r w:rsidRPr="00933983">
        <w:rPr>
          <w:rFonts w:hint="eastAsia"/>
          <w:lang w:eastAsia="zh-CN"/>
        </w:rPr>
        <w:t>further</w:t>
      </w:r>
      <w:r w:rsidRPr="00933983">
        <w:t xml:space="preserve"> </w:t>
      </w:r>
      <w:r w:rsidR="009F5F5A" w:rsidRPr="00933983">
        <w:rPr>
          <w:rFonts w:hint="eastAsia"/>
          <w:lang w:eastAsia="zh-CN"/>
        </w:rPr>
        <w:t>reflect</w:t>
      </w:r>
      <w:r w:rsidRPr="00933983">
        <w:t xml:space="preserve"> subjective reception</w:t>
      </w:r>
      <w:bookmarkEnd w:id="16"/>
      <w:r w:rsidR="00600B42" w:rsidRPr="00933983">
        <w:t>.</w:t>
      </w:r>
      <w:r w:rsidR="00696EC9" w:rsidRPr="00933983">
        <w:rPr>
          <w:rFonts w:hint="eastAsia"/>
          <w:lang w:eastAsia="zh-CN"/>
        </w:rPr>
        <w:t xml:space="preserve"> </w:t>
      </w:r>
      <w:r w:rsidR="009D54B9" w:rsidRPr="00933983">
        <w:rPr>
          <w:rFonts w:hint="eastAsia"/>
          <w:lang w:eastAsia="zh-CN"/>
        </w:rPr>
        <w:t>B</w:t>
      </w:r>
      <w:r w:rsidR="009D54B9" w:rsidRPr="00933983">
        <w:t xml:space="preserve">y adding pronouns and </w:t>
      </w:r>
      <w:r w:rsidRPr="00933983">
        <w:rPr>
          <w:rFonts w:hint="eastAsia"/>
          <w:lang w:eastAsia="zh-CN"/>
        </w:rPr>
        <w:t>assigning</w:t>
      </w:r>
      <w:r w:rsidR="009D54B9" w:rsidRPr="00933983">
        <w:t xml:space="preserve"> agency </w:t>
      </w:r>
      <w:r w:rsidR="009D54B9" w:rsidRPr="00933983">
        <w:rPr>
          <w:rFonts w:hint="eastAsia"/>
          <w:lang w:eastAsia="zh-CN"/>
        </w:rPr>
        <w:t>in these</w:t>
      </w:r>
      <w:r w:rsidR="00696EC9" w:rsidRPr="00933983">
        <w:rPr>
          <w:rFonts w:hint="eastAsia"/>
          <w:lang w:eastAsia="zh-CN"/>
        </w:rPr>
        <w:t xml:space="preserve"> sentences</w:t>
      </w:r>
      <w:r w:rsidR="009D54B9" w:rsidRPr="00933983">
        <w:rPr>
          <w:rFonts w:hint="eastAsia"/>
          <w:lang w:eastAsia="zh-CN"/>
        </w:rPr>
        <w:t>,</w:t>
      </w:r>
      <w:r w:rsidRPr="00933983">
        <w:t xml:space="preserve"> </w:t>
      </w:r>
      <w:r w:rsidRPr="00933983">
        <w:lastRenderedPageBreak/>
        <w:t xml:space="preserve">(re)translators </w:t>
      </w:r>
      <w:r w:rsidR="00760B32" w:rsidRPr="00933983">
        <w:rPr>
          <w:rFonts w:hint="eastAsia"/>
          <w:lang w:eastAsia="zh-CN"/>
        </w:rPr>
        <w:t>exert</w:t>
      </w:r>
      <w:r w:rsidR="009D54B9" w:rsidRPr="00933983">
        <w:rPr>
          <w:rFonts w:hint="eastAsia"/>
          <w:lang w:eastAsia="zh-CN"/>
        </w:rPr>
        <w:t xml:space="preserve"> </w:t>
      </w:r>
      <w:r w:rsidRPr="00933983">
        <w:t xml:space="preserve">great autonomy </w:t>
      </w:r>
      <w:r w:rsidR="00760B32" w:rsidRPr="00933983">
        <w:rPr>
          <w:rFonts w:hint="eastAsia"/>
          <w:lang w:eastAsia="zh-CN"/>
        </w:rPr>
        <w:t>in</w:t>
      </w:r>
      <w:r w:rsidRPr="00933983">
        <w:t xml:space="preserve"> reconstruct</w:t>
      </w:r>
      <w:r w:rsidR="00760B32" w:rsidRPr="00933983">
        <w:rPr>
          <w:rFonts w:hint="eastAsia"/>
          <w:lang w:eastAsia="zh-CN"/>
        </w:rPr>
        <w:t>ing</w:t>
      </w:r>
      <w:r w:rsidRPr="00933983">
        <w:t xml:space="preserve"> Li Qingzhao’s image</w:t>
      </w:r>
      <w:r w:rsidR="00760B32" w:rsidRPr="00933983">
        <w:rPr>
          <w:rFonts w:hint="eastAsia"/>
          <w:lang w:eastAsia="zh-CN"/>
        </w:rPr>
        <w:t>,</w:t>
      </w:r>
      <w:r w:rsidRPr="00933983">
        <w:t xml:space="preserve"> </w:t>
      </w:r>
      <w:r w:rsidR="009D54B9" w:rsidRPr="00933983">
        <w:rPr>
          <w:rFonts w:hint="eastAsia"/>
          <w:lang w:eastAsia="zh-CN"/>
        </w:rPr>
        <w:t>as d</w:t>
      </w:r>
      <w:r w:rsidRPr="00933983">
        <w:t xml:space="preserve">ifferent pronouns </w:t>
      </w:r>
      <w:r w:rsidR="00760B32" w:rsidRPr="00933983">
        <w:rPr>
          <w:rFonts w:hint="eastAsia"/>
          <w:lang w:eastAsia="zh-CN"/>
        </w:rPr>
        <w:t>imply varying</w:t>
      </w:r>
      <w:r w:rsidRPr="00933983">
        <w:t xml:space="preserve"> power </w:t>
      </w:r>
      <w:r w:rsidR="00760B32" w:rsidRPr="00933983">
        <w:rPr>
          <w:rFonts w:hint="eastAsia"/>
          <w:lang w:eastAsia="zh-CN"/>
        </w:rPr>
        <w:t>dynamics</w:t>
      </w:r>
      <w:r w:rsidRPr="00933983">
        <w:t xml:space="preserve"> among characters. The </w:t>
      </w:r>
      <w:r w:rsidRPr="00933983">
        <w:rPr>
          <w:i/>
          <w:iCs/>
        </w:rPr>
        <w:t>Concord</w:t>
      </w:r>
      <w:r w:rsidRPr="00933983">
        <w:t xml:space="preserve"> in </w:t>
      </w:r>
      <w:r w:rsidRPr="00933983">
        <w:rPr>
          <w:i/>
          <w:iCs/>
        </w:rPr>
        <w:t xml:space="preserve">WordSmith Tool 8.0 </w:t>
      </w:r>
      <w:r w:rsidR="00AE4244" w:rsidRPr="00933983">
        <w:rPr>
          <w:rFonts w:hint="eastAsia"/>
          <w:lang w:eastAsia="zh-CN"/>
        </w:rPr>
        <w:t>wa</w:t>
      </w:r>
      <w:r w:rsidRPr="00933983">
        <w:t xml:space="preserve">s run to </w:t>
      </w:r>
      <w:r w:rsidR="00AE4244" w:rsidRPr="00933983">
        <w:rPr>
          <w:rFonts w:hint="eastAsia"/>
          <w:lang w:eastAsia="zh-CN"/>
        </w:rPr>
        <w:t>identify</w:t>
      </w:r>
      <w:r w:rsidRPr="00933983">
        <w:t xml:space="preserve"> pronouns</w:t>
      </w:r>
      <w:r w:rsidR="00BD1710" w:rsidRPr="00933983">
        <w:rPr>
          <w:rFonts w:hint="eastAsia"/>
          <w:lang w:eastAsia="zh-CN"/>
        </w:rPr>
        <w:t>,</w:t>
      </w:r>
      <w:r w:rsidRPr="00933983">
        <w:t xml:space="preserve"> tagged as </w:t>
      </w:r>
      <w:r w:rsidRPr="00933983">
        <w:rPr>
          <w:i/>
          <w:iCs/>
        </w:rPr>
        <w:t>r</w:t>
      </w:r>
      <w:r w:rsidRPr="00933983">
        <w:t xml:space="preserve"> in the source text and </w:t>
      </w:r>
      <w:r w:rsidR="00BD1710" w:rsidRPr="00933983">
        <w:t>PNI, PNP, PNQ, PNX, DPS</w:t>
      </w:r>
      <w:r w:rsidR="00BD1710" w:rsidRPr="00933983">
        <w:rPr>
          <w:rFonts w:hint="eastAsia"/>
          <w:lang w:eastAsia="zh-CN"/>
        </w:rPr>
        <w:t xml:space="preserve"> in </w:t>
      </w:r>
      <w:r w:rsidR="002E05F9" w:rsidRPr="00933983">
        <w:t>(re)translations</w:t>
      </w:r>
      <w:r w:rsidRPr="00933983">
        <w:t>. The data are gathered as follows.</w:t>
      </w:r>
    </w:p>
    <w:p w14:paraId="72A595E9" w14:textId="5309028C" w:rsidR="0039013D" w:rsidRPr="00933983" w:rsidRDefault="00A979E8" w:rsidP="008C20E5">
      <w:pPr>
        <w:jc w:val="center"/>
      </w:pPr>
      <w:r w:rsidRPr="00933983">
        <w:rPr>
          <w:rFonts w:hint="eastAsia"/>
          <w:lang w:eastAsia="zh-CN"/>
        </w:rPr>
        <w:t>Table 8.</w:t>
      </w:r>
      <w:r w:rsidRPr="00933983">
        <w:t xml:space="preserve"> </w:t>
      </w:r>
      <w:r w:rsidR="00415409" w:rsidRPr="00933983">
        <w:rPr>
          <w:rFonts w:hint="eastAsia"/>
          <w:lang w:eastAsia="zh-CN"/>
        </w:rPr>
        <w:t>near here</w:t>
      </w:r>
      <w:r w:rsidRPr="00933983">
        <w:t xml:space="preserve"> </w:t>
      </w:r>
    </w:p>
    <w:p w14:paraId="55750913" w14:textId="5F721ABA" w:rsidR="0039013D" w:rsidRPr="00933983" w:rsidRDefault="00960347" w:rsidP="004C79ED">
      <w:pPr>
        <w:ind w:firstLineChars="200" w:firstLine="480"/>
        <w:jc w:val="both"/>
      </w:pPr>
      <w:r w:rsidRPr="00933983">
        <w:rPr>
          <w:rFonts w:hint="eastAsia"/>
          <w:lang w:eastAsia="zh-CN"/>
        </w:rPr>
        <w:t>I</w:t>
      </w:r>
      <w:r w:rsidRPr="00933983">
        <w:t>n the source text</w:t>
      </w:r>
      <w:r w:rsidRPr="00933983">
        <w:rPr>
          <w:rFonts w:hint="eastAsia"/>
          <w:lang w:eastAsia="zh-CN"/>
        </w:rPr>
        <w:t>,</w:t>
      </w:r>
      <w:r w:rsidR="00CE2F90" w:rsidRPr="00933983">
        <w:t xml:space="preserve"> </w:t>
      </w:r>
      <w:r w:rsidR="00506582" w:rsidRPr="00933983">
        <w:t>first-person singulars</w:t>
      </w:r>
      <w:r w:rsidR="00506582" w:rsidRPr="00933983">
        <w:rPr>
          <w:rFonts w:hint="eastAsia"/>
          <w:lang w:eastAsia="zh-CN"/>
        </w:rPr>
        <w:t xml:space="preserve"> </w:t>
      </w:r>
      <w:r w:rsidR="00506582" w:rsidRPr="00933983">
        <w:t>represented by ‘</w:t>
      </w:r>
      <w:r w:rsidR="00506582" w:rsidRPr="00933983">
        <w:t>余</w:t>
      </w:r>
      <w:r w:rsidR="00506582" w:rsidRPr="00933983">
        <w:t>’ account for 33.3%</w:t>
      </w:r>
      <w:r w:rsidR="00506582" w:rsidRPr="00933983">
        <w:rPr>
          <w:rFonts w:hint="eastAsia"/>
          <w:lang w:eastAsia="zh-CN"/>
        </w:rPr>
        <w:t xml:space="preserve"> </w:t>
      </w:r>
      <w:r w:rsidR="00CE2F90" w:rsidRPr="00933983">
        <w:t>a</w:t>
      </w:r>
      <w:r w:rsidR="00815D2B" w:rsidRPr="00933983">
        <w:t xml:space="preserve">mong all pronouns, </w:t>
      </w:r>
      <w:r w:rsidR="00310CC6" w:rsidRPr="00933983">
        <w:t>correspond</w:t>
      </w:r>
      <w:r w:rsidR="00506582" w:rsidRPr="00933983">
        <w:rPr>
          <w:rFonts w:hint="eastAsia"/>
          <w:lang w:eastAsia="zh-CN"/>
        </w:rPr>
        <w:t>ing</w:t>
      </w:r>
      <w:r w:rsidR="00310CC6" w:rsidRPr="00933983">
        <w:t xml:space="preserve"> to</w:t>
      </w:r>
      <w:r w:rsidR="00815D2B" w:rsidRPr="00933983">
        <w:t xml:space="preserve"> </w:t>
      </w:r>
      <w:r w:rsidR="00E710EC" w:rsidRPr="00933983">
        <w:t>‘I’</w:t>
      </w:r>
      <w:r w:rsidR="00B27AAE" w:rsidRPr="00933983">
        <w:t>,</w:t>
      </w:r>
      <w:r w:rsidR="00815D2B" w:rsidRPr="00933983">
        <w:t xml:space="preserve"> </w:t>
      </w:r>
      <w:r w:rsidR="00310CC6" w:rsidRPr="00933983">
        <w:t>‘</w:t>
      </w:r>
      <w:r w:rsidR="00815D2B" w:rsidRPr="00933983">
        <w:t>me</w:t>
      </w:r>
      <w:r w:rsidR="00310CC6" w:rsidRPr="00933983">
        <w:t>’</w:t>
      </w:r>
      <w:r w:rsidR="00B27AAE" w:rsidRPr="00933983">
        <w:t>,</w:t>
      </w:r>
      <w:r w:rsidR="00310CC6" w:rsidRPr="00933983">
        <w:t xml:space="preserve"> ‘</w:t>
      </w:r>
      <w:r w:rsidR="00815D2B" w:rsidRPr="00933983">
        <w:t>myself</w:t>
      </w:r>
      <w:r w:rsidR="00310CC6" w:rsidRPr="00933983">
        <w:t>’</w:t>
      </w:r>
      <w:r w:rsidR="00815D2B" w:rsidRPr="00933983">
        <w:t xml:space="preserve"> and </w:t>
      </w:r>
      <w:r w:rsidR="00310CC6" w:rsidRPr="00933983">
        <w:t>‘</w:t>
      </w:r>
      <w:r w:rsidR="00815D2B" w:rsidRPr="00933983">
        <w:t>my</w:t>
      </w:r>
      <w:r w:rsidR="00310CC6" w:rsidRPr="00933983">
        <w:t>’ in English</w:t>
      </w:r>
      <w:r w:rsidR="00815D2B" w:rsidRPr="00933983">
        <w:t xml:space="preserve">. </w:t>
      </w:r>
      <w:r w:rsidR="002C0CD0" w:rsidRPr="00933983">
        <w:rPr>
          <w:rFonts w:hint="eastAsia"/>
          <w:lang w:eastAsia="zh-CN"/>
        </w:rPr>
        <w:t>It</w:t>
      </w:r>
      <w:r w:rsidR="00815D2B" w:rsidRPr="00933983">
        <w:t xml:space="preserve"> contains neither second-</w:t>
      </w:r>
      <w:r w:rsidR="00597728" w:rsidRPr="00933983">
        <w:t>person</w:t>
      </w:r>
      <w:r w:rsidR="00815D2B" w:rsidRPr="00933983">
        <w:t xml:space="preserve"> nor first-</w:t>
      </w:r>
      <w:r w:rsidR="00597728" w:rsidRPr="00933983">
        <w:t>person</w:t>
      </w:r>
      <w:r w:rsidR="00815D2B" w:rsidRPr="00933983">
        <w:t xml:space="preserve"> plurals. A few third-</w:t>
      </w:r>
      <w:r w:rsidR="00597728" w:rsidRPr="00933983">
        <w:t>person</w:t>
      </w:r>
      <w:r w:rsidR="00815D2B" w:rsidRPr="00933983">
        <w:t xml:space="preserve"> pronouns refer to objects </w:t>
      </w:r>
      <w:r w:rsidR="00310CC6" w:rsidRPr="00933983">
        <w:t xml:space="preserve">or non-human entities. </w:t>
      </w:r>
    </w:p>
    <w:p w14:paraId="4325A575" w14:textId="65ECF37C" w:rsidR="00847039" w:rsidRPr="00933983" w:rsidRDefault="007B27E5" w:rsidP="0047530C">
      <w:pPr>
        <w:ind w:firstLineChars="200" w:firstLine="480"/>
        <w:jc w:val="both"/>
      </w:pPr>
      <w:r w:rsidRPr="00933983">
        <w:rPr>
          <w:rFonts w:hint="eastAsia"/>
          <w:lang w:eastAsia="zh-CN"/>
        </w:rPr>
        <w:t>Table 8</w:t>
      </w:r>
      <w:r w:rsidR="00CE2F90" w:rsidRPr="00933983">
        <w:t xml:space="preserve"> shows </w:t>
      </w:r>
      <w:r w:rsidR="00B27AAE" w:rsidRPr="00933983">
        <w:t xml:space="preserve">that </w:t>
      </w:r>
      <w:r w:rsidR="00CE2F90" w:rsidRPr="00933983">
        <w:t>all English (re)translations contain significantly more pronouns than the source text for grammatical necessity and individual interpretation. A</w:t>
      </w:r>
      <w:r w:rsidR="00FE1F3A" w:rsidRPr="00933983">
        <w:t>ll (re)translators supplement many first-</w:t>
      </w:r>
      <w:r w:rsidR="00597728" w:rsidRPr="00933983">
        <w:t>person</w:t>
      </w:r>
      <w:r w:rsidR="00FE1F3A" w:rsidRPr="00933983">
        <w:t xml:space="preserve"> plurals</w:t>
      </w:r>
      <w:r w:rsidR="00864AFE" w:rsidRPr="00933983">
        <w:t xml:space="preserve"> and third-</w:t>
      </w:r>
      <w:r w:rsidR="00597728" w:rsidRPr="00933983">
        <w:t>person</w:t>
      </w:r>
      <w:r w:rsidR="00864AFE" w:rsidRPr="00933983">
        <w:t xml:space="preserve"> </w:t>
      </w:r>
      <w:r w:rsidR="002858F0" w:rsidRPr="00933983">
        <w:t>singulars</w:t>
      </w:r>
      <w:r w:rsidR="00FE1F3A" w:rsidRPr="00933983">
        <w:t xml:space="preserve">, </w:t>
      </w:r>
      <w:r w:rsidR="00463FA4" w:rsidRPr="00933983">
        <w:t>while</w:t>
      </w:r>
      <w:r w:rsidR="00FE1F3A" w:rsidRPr="00933983">
        <w:t xml:space="preserve"> </w:t>
      </w:r>
      <w:proofErr w:type="gramStart"/>
      <w:r w:rsidR="00FE1F3A" w:rsidRPr="00933983">
        <w:t>second</w:t>
      </w:r>
      <w:r w:rsidR="00463FA4" w:rsidRPr="00933983">
        <w:t>-</w:t>
      </w:r>
      <w:r w:rsidR="00597728" w:rsidRPr="00933983">
        <w:t>person</w:t>
      </w:r>
      <w:proofErr w:type="gramEnd"/>
      <w:r w:rsidR="00FE1F3A" w:rsidRPr="00933983">
        <w:t xml:space="preserve"> and third-</w:t>
      </w:r>
      <w:r w:rsidR="00597728" w:rsidRPr="00933983">
        <w:t>person</w:t>
      </w:r>
      <w:r w:rsidR="00FE1F3A" w:rsidRPr="00933983">
        <w:t xml:space="preserve"> plurals</w:t>
      </w:r>
      <w:r w:rsidR="00463FA4" w:rsidRPr="00933983">
        <w:t xml:space="preserve"> remain minimal</w:t>
      </w:r>
      <w:r w:rsidR="00864AFE" w:rsidRPr="00933983">
        <w:t>.</w:t>
      </w:r>
      <w:r w:rsidR="00FE1F3A" w:rsidRPr="00933983">
        <w:t xml:space="preserve"> </w:t>
      </w:r>
      <w:r w:rsidR="00112D83" w:rsidRPr="00933983">
        <w:t>Notably</w:t>
      </w:r>
      <w:r w:rsidR="00FE1F3A" w:rsidRPr="00933983">
        <w:t xml:space="preserve">, Lin (1960) </w:t>
      </w:r>
      <w:r w:rsidR="00463FA4" w:rsidRPr="00933983">
        <w:t>feature</w:t>
      </w:r>
      <w:r w:rsidR="00FE1F3A" w:rsidRPr="00933983">
        <w:t xml:space="preserve">s the largest </w:t>
      </w:r>
      <w:r w:rsidR="00EA6110" w:rsidRPr="00933983">
        <w:t>proportion</w:t>
      </w:r>
      <w:r w:rsidR="00FE1F3A" w:rsidRPr="00933983">
        <w:t xml:space="preserve"> </w:t>
      </w:r>
      <w:r w:rsidR="00EA6110" w:rsidRPr="00933983">
        <w:t>of</w:t>
      </w:r>
      <w:r w:rsidR="00FE1F3A" w:rsidRPr="00933983">
        <w:t xml:space="preserve"> first-person plural</w:t>
      </w:r>
      <w:r w:rsidR="004337D4" w:rsidRPr="00933983">
        <w:t>s</w:t>
      </w:r>
      <w:r w:rsidR="00FE1F3A" w:rsidRPr="00933983">
        <w:t xml:space="preserve"> (over 35%)</w:t>
      </w:r>
      <w:r w:rsidR="00463FA4" w:rsidRPr="00933983">
        <w:t>, suggesting</w:t>
      </w:r>
      <w:r w:rsidR="00FE1F3A" w:rsidRPr="00933983">
        <w:t xml:space="preserve"> the translator </w:t>
      </w:r>
      <w:r w:rsidR="00463FA4" w:rsidRPr="00933983">
        <w:t xml:space="preserve">views many events </w:t>
      </w:r>
      <w:r w:rsidR="00FE1F3A" w:rsidRPr="00933983">
        <w:t xml:space="preserve">narrated in the source text </w:t>
      </w:r>
      <w:r w:rsidR="00463FA4" w:rsidRPr="00933983">
        <w:t xml:space="preserve">as </w:t>
      </w:r>
      <w:r w:rsidR="00FE1F3A" w:rsidRPr="00933983">
        <w:t xml:space="preserve">jointly engaged by both </w:t>
      </w:r>
      <w:r w:rsidR="00072C26">
        <w:t>Li</w:t>
      </w:r>
      <w:r w:rsidR="00FE1F3A" w:rsidRPr="00933983">
        <w:t xml:space="preserve"> </w:t>
      </w:r>
      <w:r w:rsidR="00072C26">
        <w:rPr>
          <w:rFonts w:hint="eastAsia"/>
          <w:lang w:eastAsia="zh-CN"/>
        </w:rPr>
        <w:t xml:space="preserve">Qingzhao </w:t>
      </w:r>
      <w:r w:rsidR="00FE1F3A" w:rsidRPr="00933983">
        <w:t>and her husband</w:t>
      </w:r>
      <w:r w:rsidR="000327F0" w:rsidRPr="00933983">
        <w:t xml:space="preserve">. </w:t>
      </w:r>
      <w:r w:rsidR="00990B5F" w:rsidRPr="00933983">
        <w:t xml:space="preserve">For instance, </w:t>
      </w:r>
      <w:r w:rsidR="0013175A" w:rsidRPr="00933983">
        <w:t>t</w:t>
      </w:r>
      <w:r w:rsidR="00990B5F" w:rsidRPr="00933983">
        <w:t xml:space="preserve">he </w:t>
      </w:r>
      <w:proofErr w:type="spellStart"/>
      <w:r w:rsidR="00463FA4" w:rsidRPr="00933983">
        <w:t>subjectless</w:t>
      </w:r>
      <w:proofErr w:type="spellEnd"/>
      <w:r w:rsidR="00463FA4" w:rsidRPr="00933983">
        <w:t xml:space="preserve"> </w:t>
      </w:r>
      <w:r w:rsidR="00990B5F" w:rsidRPr="00933983">
        <w:t>Chinese</w:t>
      </w:r>
      <w:r w:rsidR="00463FA4" w:rsidRPr="00933983">
        <w:t xml:space="preserve"> sentence</w:t>
      </w:r>
      <w:r w:rsidR="00990B5F" w:rsidRPr="00933983">
        <w:t xml:space="preserve"> </w:t>
      </w:r>
      <w:r w:rsidR="00CE2F90" w:rsidRPr="00933983">
        <w:t>‘</w:t>
      </w:r>
      <w:proofErr w:type="spellStart"/>
      <w:r w:rsidR="00990B5F" w:rsidRPr="00933983">
        <w:t>中即举杯大笑，至茶倾覆怀中，反不得饮而起</w:t>
      </w:r>
      <w:proofErr w:type="spellEnd"/>
      <w:r w:rsidR="00CE2F90" w:rsidRPr="00933983">
        <w:t>’</w:t>
      </w:r>
      <w:r w:rsidR="00990B5F" w:rsidRPr="00933983">
        <w:t xml:space="preserve"> </w:t>
      </w:r>
      <w:r w:rsidR="000A7EBD" w:rsidRPr="00933983">
        <w:t xml:space="preserve">was rendered as ‘[w]hen a guess was correct, we would lift up the cup…sometimes the tea was spilled on our dress and we were not able to drink…’ in Lin (1960, p. 146), which deliberately avoids any competitive dynamic and creates a harmonious atmosphere between the couple by employing ‘we’ and ‘our’, though the Chinese source </w:t>
      </w:r>
      <w:r w:rsidR="00990B5F" w:rsidRPr="00933983">
        <w:t>describes the winner’s spilling tea on oneself when the couple were playing the memory testing game</w:t>
      </w:r>
      <w:r w:rsidR="000A7EBD" w:rsidRPr="00933983">
        <w:t>.</w:t>
      </w:r>
      <w:r w:rsidR="00CE2F90" w:rsidRPr="00933983">
        <w:t xml:space="preserve"> </w:t>
      </w:r>
      <w:r w:rsidR="003C585A">
        <w:rPr>
          <w:rFonts w:hint="eastAsia"/>
          <w:lang w:eastAsia="zh-CN"/>
        </w:rPr>
        <w:t>By contrast, Owen, Lee and Egan</w:t>
      </w:r>
      <w:r w:rsidR="000E08D5" w:rsidRPr="00933983">
        <w:t xml:space="preserve"> </w:t>
      </w:r>
      <w:r w:rsidR="000A7EBD" w:rsidRPr="00933983">
        <w:t>identify</w:t>
      </w:r>
      <w:r w:rsidR="000E08D5" w:rsidRPr="00933983">
        <w:t xml:space="preserve"> the winner </w:t>
      </w:r>
      <w:r w:rsidR="000A7EBD" w:rsidRPr="00933983">
        <w:lastRenderedPageBreak/>
        <w:t>a</w:t>
      </w:r>
      <w:r w:rsidR="000E08D5" w:rsidRPr="00933983">
        <w:t xml:space="preserve">s </w:t>
      </w:r>
      <w:r w:rsidR="00E710EC" w:rsidRPr="00933983">
        <w:t>‘I’</w:t>
      </w:r>
      <w:r w:rsidR="000E08D5" w:rsidRPr="00933983">
        <w:t xml:space="preserve"> by their explicit retranslations</w:t>
      </w:r>
      <w:r w:rsidR="005939D7" w:rsidRPr="00933983">
        <w:t xml:space="preserve"> and </w:t>
      </w:r>
      <w:r w:rsidR="000A7EBD" w:rsidRPr="00933983">
        <w:t>foregrounding</w:t>
      </w:r>
      <w:r w:rsidR="005939D7" w:rsidRPr="00933983">
        <w:t xml:space="preserve"> </w:t>
      </w:r>
      <w:r w:rsidR="00072C26">
        <w:t>Li</w:t>
      </w:r>
      <w:r w:rsidR="005939D7" w:rsidRPr="00933983">
        <w:t xml:space="preserve">’s </w:t>
      </w:r>
      <w:r w:rsidR="000A7EBD" w:rsidRPr="00933983">
        <w:t>intellect</w:t>
      </w:r>
      <w:r w:rsidR="000E08D5" w:rsidRPr="00933983">
        <w:t xml:space="preserve">. </w:t>
      </w:r>
      <w:r w:rsidR="000A7EBD" w:rsidRPr="00933983">
        <w:t xml:space="preserve">Lin (1960) further </w:t>
      </w:r>
      <w:r w:rsidR="00847039" w:rsidRPr="00933983">
        <w:t>reinforces a collective identity</w:t>
      </w:r>
      <w:r w:rsidR="000A7EBD" w:rsidRPr="00933983">
        <w:t xml:space="preserve"> by consistently </w:t>
      </w:r>
      <w:r w:rsidR="00847039" w:rsidRPr="00933983">
        <w:t>inserting</w:t>
      </w:r>
      <w:r w:rsidR="000A7EBD" w:rsidRPr="00933983">
        <w:t xml:space="preserve"> ‘we’ and ‘ours’ </w:t>
      </w:r>
      <w:r w:rsidR="00144AFD">
        <w:t>in</w:t>
      </w:r>
      <w:r w:rsidR="000A7EBD" w:rsidRPr="00933983">
        <w:t xml:space="preserve">to </w:t>
      </w:r>
      <w:r w:rsidRPr="00933983">
        <w:rPr>
          <w:rFonts w:hint="eastAsia"/>
          <w:lang w:eastAsia="zh-CN"/>
        </w:rPr>
        <w:t xml:space="preserve">other </w:t>
      </w:r>
      <w:proofErr w:type="spellStart"/>
      <w:r w:rsidR="000A7EBD" w:rsidRPr="00933983">
        <w:t>subjectless</w:t>
      </w:r>
      <w:proofErr w:type="spellEnd"/>
      <w:r w:rsidR="000A7EBD" w:rsidRPr="00933983">
        <w:t xml:space="preserve"> sentences, such as in his rendering of ‘</w:t>
      </w:r>
      <w:proofErr w:type="spellStart"/>
      <w:r w:rsidR="000A7EBD" w:rsidRPr="00933983">
        <w:t>遇书史百家字不刓阙</w:t>
      </w:r>
      <w:proofErr w:type="spellEnd"/>
      <w:r w:rsidRPr="00933983">
        <w:rPr>
          <w:lang w:eastAsia="zh-CN"/>
        </w:rPr>
        <w:t>…</w:t>
      </w:r>
      <w:proofErr w:type="spellStart"/>
      <w:r w:rsidR="000A7EBD" w:rsidRPr="00933983">
        <w:t>乐在声色狗马之上</w:t>
      </w:r>
      <w:proofErr w:type="spellEnd"/>
      <w:r w:rsidR="000A7EBD" w:rsidRPr="00933983">
        <w:t>’.</w:t>
      </w:r>
      <w:r w:rsidR="00847039" w:rsidRPr="00933983">
        <w:t xml:space="preserve"> Through this strategy, Lin reconfigures the autobiographical voice to portray a harmonious and affectionate marital relationship, thereby downplaying </w:t>
      </w:r>
      <w:r w:rsidR="00072C26">
        <w:t>Li</w:t>
      </w:r>
      <w:r w:rsidR="00847039" w:rsidRPr="00933983">
        <w:t>’s individuality and agency.</w:t>
      </w:r>
    </w:p>
    <w:p w14:paraId="12235A7D" w14:textId="00D4AFAC" w:rsidR="000A2AE2" w:rsidRPr="00933983" w:rsidRDefault="00B346DA" w:rsidP="00085E2E">
      <w:pPr>
        <w:ind w:firstLineChars="200" w:firstLine="480"/>
        <w:jc w:val="both"/>
      </w:pPr>
      <w:r w:rsidRPr="00933983">
        <w:t xml:space="preserve">Similarly, Owen (1986) also </w:t>
      </w:r>
      <w:r w:rsidR="00DB0266" w:rsidRPr="00933983">
        <w:t>add</w:t>
      </w:r>
      <w:r w:rsidR="000C13A9" w:rsidRPr="00933983">
        <w:t>s</w:t>
      </w:r>
      <w:r w:rsidR="00DB0266" w:rsidRPr="00933983">
        <w:t xml:space="preserve"> </w:t>
      </w:r>
      <w:r w:rsidR="00441B0F" w:rsidRPr="00933983">
        <w:t>‘</w:t>
      </w:r>
      <w:r w:rsidR="00DB0266" w:rsidRPr="00933983">
        <w:t>we</w:t>
      </w:r>
      <w:r w:rsidR="00441B0F" w:rsidRPr="00933983">
        <w:t>’</w:t>
      </w:r>
      <w:r w:rsidR="00DB0266" w:rsidRPr="00933983">
        <w:t xml:space="preserve"> and </w:t>
      </w:r>
      <w:r w:rsidR="00441B0F" w:rsidRPr="00933983">
        <w:t>‘</w:t>
      </w:r>
      <w:r w:rsidR="00DB0266" w:rsidRPr="00933983">
        <w:t>our</w:t>
      </w:r>
      <w:r w:rsidR="00441B0F" w:rsidRPr="00933983">
        <w:t>’</w:t>
      </w:r>
      <w:r w:rsidR="00DB0266" w:rsidRPr="00933983">
        <w:t xml:space="preserve"> to the above Chinese to convey the couple’s common interests and pleasure</w:t>
      </w:r>
      <w:r w:rsidR="00780ECA" w:rsidRPr="00933983">
        <w:t>;</w:t>
      </w:r>
      <w:r w:rsidR="00DB0266" w:rsidRPr="00933983">
        <w:t xml:space="preserve"> meanwhile he also acknowledge</w:t>
      </w:r>
      <w:r w:rsidR="000C13A9" w:rsidRPr="00933983">
        <w:t xml:space="preserve">s </w:t>
      </w:r>
      <w:r w:rsidR="00DB0266" w:rsidRPr="00933983">
        <w:t xml:space="preserve">her </w:t>
      </w:r>
      <w:r w:rsidR="008F25E9" w:rsidRPr="00933983">
        <w:t>intellectual prowess</w:t>
      </w:r>
      <w:r w:rsidR="00C62C46" w:rsidRPr="00933983">
        <w:t xml:space="preserve"> </w:t>
      </w:r>
      <w:r w:rsidR="00DB0266" w:rsidRPr="00933983">
        <w:t>by adding more first</w:t>
      </w:r>
      <w:r w:rsidR="00597728" w:rsidRPr="00933983">
        <w:rPr>
          <w:rFonts w:hint="eastAsia"/>
          <w:lang w:eastAsia="zh-CN"/>
        </w:rPr>
        <w:t>-</w:t>
      </w:r>
      <w:r w:rsidR="00DB0266" w:rsidRPr="00933983">
        <w:t xml:space="preserve">person singulars as in </w:t>
      </w:r>
      <w:r w:rsidR="00441B0F" w:rsidRPr="00933983">
        <w:t>‘[w]</w:t>
      </w:r>
      <w:proofErr w:type="spellStart"/>
      <w:r w:rsidR="0046203D" w:rsidRPr="00933983">
        <w:t>henever</w:t>
      </w:r>
      <w:proofErr w:type="spellEnd"/>
      <w:r w:rsidR="0046203D" w:rsidRPr="00933983">
        <w:t xml:space="preserve"> I got it right…</w:t>
      </w:r>
      <w:r w:rsidR="00441B0F" w:rsidRPr="00933983">
        <w:t>’</w:t>
      </w:r>
      <w:r w:rsidR="00DB0266" w:rsidRPr="00933983">
        <w:t>. More importantly, b</w:t>
      </w:r>
      <w:r w:rsidR="00611081" w:rsidRPr="00933983">
        <w:t xml:space="preserve">y adding more </w:t>
      </w:r>
      <w:r w:rsidR="00886663" w:rsidRPr="00933983">
        <w:t>third</w:t>
      </w:r>
      <w:r w:rsidR="00611081" w:rsidRPr="00933983">
        <w:t>-</w:t>
      </w:r>
      <w:r w:rsidR="00597728" w:rsidRPr="00933983">
        <w:t>person</w:t>
      </w:r>
      <w:r w:rsidR="00611081" w:rsidRPr="00933983">
        <w:t xml:space="preserve"> singular</w:t>
      </w:r>
      <w:r w:rsidR="004F5EC9" w:rsidRPr="00933983">
        <w:t>s</w:t>
      </w:r>
      <w:r w:rsidR="00611081" w:rsidRPr="00933983">
        <w:t xml:space="preserve"> </w:t>
      </w:r>
      <w:r w:rsidR="00886663" w:rsidRPr="00933983">
        <w:t xml:space="preserve">(around 25%) </w:t>
      </w:r>
      <w:r w:rsidR="00611081" w:rsidRPr="00933983">
        <w:t>and fewer first-</w:t>
      </w:r>
      <w:r w:rsidR="00597728" w:rsidRPr="00933983">
        <w:t>person</w:t>
      </w:r>
      <w:r w:rsidR="00611081" w:rsidRPr="00933983">
        <w:t xml:space="preserve"> plural</w:t>
      </w:r>
      <w:r w:rsidR="004F5EC9" w:rsidRPr="00933983">
        <w:t>s</w:t>
      </w:r>
      <w:r w:rsidR="00611081" w:rsidRPr="00933983">
        <w:t xml:space="preserve"> (</w:t>
      </w:r>
      <w:r w:rsidR="00886663" w:rsidRPr="00933983">
        <w:t>about</w:t>
      </w:r>
      <w:r w:rsidR="00611081" w:rsidRPr="00933983">
        <w:t xml:space="preserve"> 1</w:t>
      </w:r>
      <w:r w:rsidR="00886663" w:rsidRPr="00933983">
        <w:t>9</w:t>
      </w:r>
      <w:r w:rsidR="00611081" w:rsidRPr="00933983">
        <w:t xml:space="preserve">%) than </w:t>
      </w:r>
      <w:r w:rsidR="000C13A9" w:rsidRPr="00933983">
        <w:t xml:space="preserve">those </w:t>
      </w:r>
      <w:r w:rsidR="00611081" w:rsidRPr="00933983">
        <w:t xml:space="preserve">in Lin (1960), </w:t>
      </w:r>
      <w:r w:rsidR="0046203D" w:rsidRPr="00933983">
        <w:t>t</w:t>
      </w:r>
      <w:r w:rsidR="00B266F3" w:rsidRPr="00933983">
        <w:t xml:space="preserve">he </w:t>
      </w:r>
      <w:r w:rsidR="00441B0F" w:rsidRPr="00933983">
        <w:t>husband</w:t>
      </w:r>
      <w:r w:rsidR="00B266F3" w:rsidRPr="00933983">
        <w:t xml:space="preserve"> </w:t>
      </w:r>
      <w:r w:rsidR="0046203D" w:rsidRPr="00933983">
        <w:t>has been</w:t>
      </w:r>
      <w:r w:rsidR="00B266F3" w:rsidRPr="00933983">
        <w:t xml:space="preserve"> given more weight in their marriage. For instance, </w:t>
      </w:r>
      <w:r w:rsidR="009F2FEB" w:rsidRPr="00933983">
        <w:t>t</w:t>
      </w:r>
      <w:r w:rsidR="00611081" w:rsidRPr="00933983">
        <w:t xml:space="preserve">he Chinese sentence </w:t>
      </w:r>
      <w:r w:rsidR="00441B0F" w:rsidRPr="00933983">
        <w:t>‘</w:t>
      </w:r>
      <w:proofErr w:type="spellStart"/>
      <w:r w:rsidR="00611081" w:rsidRPr="00933983">
        <w:t>如要讲读，即请钥上簿</w:t>
      </w:r>
      <w:proofErr w:type="spellEnd"/>
      <w:r w:rsidR="00441B0F" w:rsidRPr="00933983">
        <w:t>’</w:t>
      </w:r>
      <w:r w:rsidR="00611081" w:rsidRPr="00933983">
        <w:t xml:space="preserve"> is </w:t>
      </w:r>
      <w:r w:rsidR="00441B0F" w:rsidRPr="00933983">
        <w:t>rendered</w:t>
      </w:r>
      <w:r w:rsidR="00611081" w:rsidRPr="00933983">
        <w:t xml:space="preserve"> </w:t>
      </w:r>
      <w:r w:rsidR="00441B0F" w:rsidRPr="00933983">
        <w:t>as</w:t>
      </w:r>
      <w:r w:rsidR="009F2FEB" w:rsidRPr="00933983">
        <w:t xml:space="preserve"> </w:t>
      </w:r>
      <w:r w:rsidR="00441B0F" w:rsidRPr="00933983">
        <w:t>‘</w:t>
      </w:r>
      <w:r w:rsidR="009F2FEB" w:rsidRPr="00933983">
        <w:t>[</w:t>
      </w:r>
      <w:r w:rsidR="00441B0F" w:rsidRPr="00933983">
        <w:t>w</w:t>
      </w:r>
      <w:r w:rsidR="009F2FEB" w:rsidRPr="00933983">
        <w:t>]</w:t>
      </w:r>
      <w:proofErr w:type="spellStart"/>
      <w:r w:rsidR="009F2FEB" w:rsidRPr="00933983">
        <w:t>henever</w:t>
      </w:r>
      <w:proofErr w:type="spellEnd"/>
      <w:r w:rsidR="009F2FEB" w:rsidRPr="00933983">
        <w:t xml:space="preserve"> I wanted to read, I would ask for the key</w:t>
      </w:r>
      <w:r w:rsidR="00C62C46" w:rsidRPr="00933983">
        <w:t>…</w:t>
      </w:r>
      <w:r w:rsidR="00441B0F" w:rsidRPr="00933983">
        <w:t>’</w:t>
      </w:r>
      <w:r w:rsidR="0061785E" w:rsidRPr="00933983">
        <w:rPr>
          <w:rFonts w:hint="eastAsia"/>
          <w:lang w:eastAsia="zh-CN"/>
        </w:rPr>
        <w:t xml:space="preserve"> (Owen, 1986, p. 86)</w:t>
      </w:r>
      <w:r w:rsidR="00441B0F" w:rsidRPr="00933983">
        <w:t>, which</w:t>
      </w:r>
      <w:r w:rsidR="00611081" w:rsidRPr="00933983">
        <w:t xml:space="preserve"> </w:t>
      </w:r>
      <w:r w:rsidR="004F5EC9" w:rsidRPr="00933983">
        <w:t>suggest</w:t>
      </w:r>
      <w:r w:rsidR="00611081" w:rsidRPr="00933983">
        <w:t xml:space="preserve">s the </w:t>
      </w:r>
      <w:r w:rsidR="00441B0F" w:rsidRPr="00933983">
        <w:t>husband</w:t>
      </w:r>
      <w:r w:rsidR="00085E2E" w:rsidRPr="00933983">
        <w:t xml:space="preserve"> </w:t>
      </w:r>
      <w:r w:rsidR="00441B0F" w:rsidRPr="00933983">
        <w:t xml:space="preserve">held authority over </w:t>
      </w:r>
      <w:r w:rsidR="00780ECA" w:rsidRPr="00933983">
        <w:t xml:space="preserve">the </w:t>
      </w:r>
      <w:r w:rsidR="00441B0F" w:rsidRPr="00933983">
        <w:t>library</w:t>
      </w:r>
      <w:r w:rsidR="00611081" w:rsidRPr="00933983">
        <w:t>. Overall,</w:t>
      </w:r>
      <w:r w:rsidR="00441B0F" w:rsidRPr="00933983">
        <w:t xml:space="preserve"> Owen refashions Li Qingzhao as </w:t>
      </w:r>
      <w:proofErr w:type="gramStart"/>
      <w:r w:rsidR="00441B0F" w:rsidRPr="00933983">
        <w:t>intelligent</w:t>
      </w:r>
      <w:proofErr w:type="gramEnd"/>
      <w:r w:rsidR="00441B0F" w:rsidRPr="00933983">
        <w:t xml:space="preserve"> and </w:t>
      </w:r>
      <w:r w:rsidR="00DA16A1" w:rsidRPr="00933983">
        <w:t>content yet</w:t>
      </w:r>
      <w:r w:rsidR="00441B0F" w:rsidRPr="00933983">
        <w:t xml:space="preserve"> subtly positions her within a gendered hierarch</w:t>
      </w:r>
      <w:r w:rsidR="00374F91" w:rsidRPr="00933983">
        <w:rPr>
          <w:rFonts w:hint="eastAsia"/>
          <w:lang w:eastAsia="zh-CN"/>
        </w:rPr>
        <w:t>y</w:t>
      </w:r>
      <w:r w:rsidR="00441B0F" w:rsidRPr="00933983">
        <w:t>.</w:t>
      </w:r>
    </w:p>
    <w:p w14:paraId="57DA40A6" w14:textId="5B3B22B9" w:rsidR="00D80FB6" w:rsidRPr="00933983" w:rsidRDefault="00000000" w:rsidP="00B109F7">
      <w:pPr>
        <w:ind w:firstLineChars="200" w:firstLine="480"/>
        <w:jc w:val="both"/>
      </w:pPr>
      <w:r w:rsidRPr="00933983">
        <w:t xml:space="preserve"> </w:t>
      </w:r>
      <w:r w:rsidR="00441B0F" w:rsidRPr="00933983">
        <w:t>Owen (1996) inserts t</w:t>
      </w:r>
      <w:r w:rsidRPr="00933983">
        <w:t>he lowest ratio of first-</w:t>
      </w:r>
      <w:r w:rsidR="00597728" w:rsidRPr="00933983">
        <w:t>person</w:t>
      </w:r>
      <w:r w:rsidRPr="00933983">
        <w:t xml:space="preserve"> plural</w:t>
      </w:r>
      <w:r w:rsidR="001D2D3B" w:rsidRPr="00933983">
        <w:t>s</w:t>
      </w:r>
      <w:r w:rsidRPr="00933983">
        <w:t xml:space="preserve"> (around 16%) </w:t>
      </w:r>
      <w:r w:rsidR="00441B0F" w:rsidRPr="00933983">
        <w:t>alongside</w:t>
      </w:r>
      <w:r w:rsidRPr="00933983">
        <w:t xml:space="preserve"> the highest ratio of third-</w:t>
      </w:r>
      <w:r w:rsidR="00597728" w:rsidRPr="00933983">
        <w:t>person</w:t>
      </w:r>
      <w:r w:rsidR="00D80FB6" w:rsidRPr="00933983">
        <w:t xml:space="preserve"> singular</w:t>
      </w:r>
      <w:r w:rsidR="001D2D3B" w:rsidRPr="00933983">
        <w:t>s</w:t>
      </w:r>
      <w:r w:rsidRPr="00933983">
        <w:t xml:space="preserve"> (around 27%)</w:t>
      </w:r>
      <w:r w:rsidR="00441B0F" w:rsidRPr="00933983">
        <w:t xml:space="preserve"> among all (re)translations</w:t>
      </w:r>
      <w:r w:rsidRPr="00933983">
        <w:t>.</w:t>
      </w:r>
      <w:r w:rsidR="00441B0F" w:rsidRPr="00933983">
        <w:t xml:space="preserve"> This contrast</w:t>
      </w:r>
      <w:r w:rsidRPr="00933983">
        <w:t xml:space="preserve"> </w:t>
      </w:r>
      <w:r w:rsidR="0039233B" w:rsidRPr="00933983">
        <w:t xml:space="preserve">fortifies the authoritative figure of the husband and dilutes the joint activity by the couple, alluding to a weakened </w:t>
      </w:r>
      <w:r w:rsidR="00920A48" w:rsidRPr="00933983">
        <w:rPr>
          <w:rFonts w:hint="eastAsia"/>
          <w:lang w:eastAsia="zh-CN"/>
        </w:rPr>
        <w:t>authorial</w:t>
      </w:r>
      <w:r w:rsidR="006C76D0" w:rsidRPr="00933983">
        <w:rPr>
          <w:rFonts w:hint="eastAsia"/>
          <w:lang w:eastAsia="zh-CN"/>
        </w:rPr>
        <w:t xml:space="preserve"> </w:t>
      </w:r>
      <w:r w:rsidR="0039233B" w:rsidRPr="00933983">
        <w:t xml:space="preserve">image and </w:t>
      </w:r>
      <w:r w:rsidR="003517C3" w:rsidRPr="00933983">
        <w:t>suggesting a less harmonious marriage</w:t>
      </w:r>
      <w:r w:rsidR="0039233B" w:rsidRPr="00933983">
        <w:t>.</w:t>
      </w:r>
      <w:r w:rsidR="003517C3" w:rsidRPr="00933983">
        <w:t xml:space="preserve"> Compared to Owen (1986),</w:t>
      </w:r>
      <w:r w:rsidR="0039233B" w:rsidRPr="00933983">
        <w:t xml:space="preserve"> </w:t>
      </w:r>
      <w:r w:rsidR="00607689">
        <w:rPr>
          <w:rFonts w:hint="eastAsia"/>
          <w:lang w:eastAsia="zh-CN"/>
        </w:rPr>
        <w:t>this revision</w:t>
      </w:r>
      <w:r w:rsidR="0046203D" w:rsidRPr="00933983">
        <w:t xml:space="preserve"> replaced some </w:t>
      </w:r>
      <w:r w:rsidR="003517C3" w:rsidRPr="00933983">
        <w:t>instances of ‘</w:t>
      </w:r>
      <w:r w:rsidR="0046203D" w:rsidRPr="00933983">
        <w:t>our</w:t>
      </w:r>
      <w:r w:rsidR="003517C3" w:rsidRPr="00933983">
        <w:t>’</w:t>
      </w:r>
      <w:r w:rsidR="0046203D" w:rsidRPr="00933983">
        <w:t xml:space="preserve"> with </w:t>
      </w:r>
      <w:r w:rsidR="003517C3" w:rsidRPr="00933983">
        <w:t>‘</w:t>
      </w:r>
      <w:r w:rsidR="0046203D" w:rsidRPr="00933983">
        <w:t>my</w:t>
      </w:r>
      <w:r w:rsidR="003517C3" w:rsidRPr="00933983">
        <w:t>’</w:t>
      </w:r>
      <w:r w:rsidR="0046203D" w:rsidRPr="00933983">
        <w:t xml:space="preserve"> and </w:t>
      </w:r>
      <w:r w:rsidR="003517C3" w:rsidRPr="00933983">
        <w:t>‘</w:t>
      </w:r>
      <w:r w:rsidR="0046203D" w:rsidRPr="00933983">
        <w:t>his</w:t>
      </w:r>
      <w:r w:rsidR="003517C3" w:rsidRPr="00933983">
        <w:t xml:space="preserve">’, </w:t>
      </w:r>
      <w:r w:rsidR="00E37345" w:rsidRPr="00933983">
        <w:t>as in “[</w:t>
      </w:r>
      <w:r w:rsidR="003517C3" w:rsidRPr="00933983">
        <w:t>t</w:t>
      </w:r>
      <w:r w:rsidR="00E37345" w:rsidRPr="00933983">
        <w:t xml:space="preserve">]his was what took his </w:t>
      </w:r>
      <w:r w:rsidR="00E37345" w:rsidRPr="00933983">
        <w:lastRenderedPageBreak/>
        <w:t>fancy and what occupied his mind”, which reflects the disharmony and incompatibility between the couple.</w:t>
      </w:r>
      <w:r w:rsidR="003517C3" w:rsidRPr="00933983">
        <w:t xml:space="preserve"> This approach frames</w:t>
      </w:r>
      <w:r w:rsidR="00E37345" w:rsidRPr="00933983">
        <w:t xml:space="preserve"> antique</w:t>
      </w:r>
      <w:r w:rsidR="00B109F7" w:rsidRPr="00933983">
        <w:rPr>
          <w:rFonts w:hint="eastAsia"/>
          <w:lang w:eastAsia="zh-CN"/>
        </w:rPr>
        <w:t xml:space="preserve"> collection</w:t>
      </w:r>
      <w:r w:rsidR="00E37345" w:rsidRPr="00933983">
        <w:t xml:space="preserve"> and library management </w:t>
      </w:r>
      <w:r w:rsidR="003517C3" w:rsidRPr="00933983">
        <w:t>as the</w:t>
      </w:r>
      <w:r w:rsidR="00E37345" w:rsidRPr="00933983">
        <w:t xml:space="preserve"> husband’s </w:t>
      </w:r>
      <w:r w:rsidR="003517C3" w:rsidRPr="00933983">
        <w:t>solitary pursuits</w:t>
      </w:r>
      <w:r w:rsidR="00E37345" w:rsidRPr="00933983">
        <w:t>.</w:t>
      </w:r>
      <w:r w:rsidR="003517C3" w:rsidRPr="00933983">
        <w:t xml:space="preserve"> Translations such as ‘I would ask for the key’ and ‘it would be my responsibility to repair’</w:t>
      </w:r>
      <w:r w:rsidR="00E37345" w:rsidRPr="00933983">
        <w:t xml:space="preserve"> </w:t>
      </w:r>
      <w:r w:rsidR="00EB1EC6" w:rsidRPr="00933983">
        <w:rPr>
          <w:rFonts w:hint="eastAsia"/>
          <w:lang w:eastAsia="zh-CN"/>
        </w:rPr>
        <w:t xml:space="preserve">(Owen, 1996, p. </w:t>
      </w:r>
      <w:r w:rsidR="008A57DF" w:rsidRPr="00933983">
        <w:rPr>
          <w:rFonts w:hint="eastAsia"/>
          <w:lang w:eastAsia="zh-CN"/>
        </w:rPr>
        <w:t>593</w:t>
      </w:r>
      <w:r w:rsidR="00EB1EC6" w:rsidRPr="00933983">
        <w:rPr>
          <w:rFonts w:hint="eastAsia"/>
          <w:lang w:eastAsia="zh-CN"/>
        </w:rPr>
        <w:t xml:space="preserve">) </w:t>
      </w:r>
      <w:r w:rsidR="003517C3" w:rsidRPr="00933983">
        <w:t xml:space="preserve">reinforce her </w:t>
      </w:r>
      <w:r w:rsidR="00E37345" w:rsidRPr="00933983">
        <w:t>subordination</w:t>
      </w:r>
      <w:r w:rsidR="003517C3" w:rsidRPr="00933983">
        <w:t xml:space="preserve">. Moreover, the explicit expression ‘I couldn’t bear it’ conveys her discontent </w:t>
      </w:r>
      <w:r w:rsidR="00450721" w:rsidRPr="00933983">
        <w:rPr>
          <w:rFonts w:hint="eastAsia"/>
          <w:lang w:eastAsia="zh-CN"/>
        </w:rPr>
        <w:t>as</w:t>
      </w:r>
      <w:r w:rsidR="003517C3" w:rsidRPr="00933983">
        <w:t xml:space="preserve"> the collection grows bigger. </w:t>
      </w:r>
      <w:r w:rsidR="00590DF8" w:rsidRPr="00933983">
        <w:t>In this version,</w:t>
      </w:r>
      <w:r w:rsidR="00E37345" w:rsidRPr="00933983">
        <w:t xml:space="preserve"> </w:t>
      </w:r>
      <w:r w:rsidR="0046203D" w:rsidRPr="00933983">
        <w:t xml:space="preserve">Li Qingzhao </w:t>
      </w:r>
      <w:r w:rsidR="00590DF8" w:rsidRPr="00933983">
        <w:t xml:space="preserve">emerges as intelligent and dutiful, yet emotionally isolated and less cherished, </w:t>
      </w:r>
      <w:r w:rsidR="008B1869">
        <w:rPr>
          <w:rFonts w:hint="eastAsia"/>
          <w:lang w:eastAsia="zh-CN"/>
        </w:rPr>
        <w:t>departing</w:t>
      </w:r>
      <w:r w:rsidR="00590DF8" w:rsidRPr="00933983">
        <w:t xml:space="preserve"> from the more affectionate portrayals in earlier translations.</w:t>
      </w:r>
      <w:r w:rsidR="0046203D" w:rsidRPr="00933983">
        <w:t xml:space="preserve"> </w:t>
      </w:r>
    </w:p>
    <w:p w14:paraId="03CDDAE3" w14:textId="690E15B2" w:rsidR="00CC381D" w:rsidRPr="00933983" w:rsidRDefault="0042007C" w:rsidP="00450721">
      <w:pPr>
        <w:ind w:firstLineChars="200" w:firstLine="480"/>
        <w:jc w:val="both"/>
      </w:pPr>
      <w:r w:rsidRPr="00933983">
        <w:t>Lee (2018) features the highest ratio of first-</w:t>
      </w:r>
      <w:r w:rsidR="00597728" w:rsidRPr="00933983">
        <w:t>person</w:t>
      </w:r>
      <w:r w:rsidRPr="00933983">
        <w:t xml:space="preserve"> singular</w:t>
      </w:r>
      <w:r w:rsidR="004337D4" w:rsidRPr="00933983">
        <w:t>s</w:t>
      </w:r>
      <w:r w:rsidRPr="00933983">
        <w:t xml:space="preserve"> </w:t>
      </w:r>
      <w:r w:rsidR="0072233D" w:rsidRPr="00933983">
        <w:t>(around 38</w:t>
      </w:r>
      <w:r w:rsidR="00E95C79" w:rsidRPr="00933983">
        <w:t>%)</w:t>
      </w:r>
      <w:r w:rsidR="008A5CEF" w:rsidRPr="00933983">
        <w:t xml:space="preserve"> </w:t>
      </w:r>
      <w:r w:rsidRPr="00933983">
        <w:t>and a moderate ratio of first-</w:t>
      </w:r>
      <w:r w:rsidR="00597728" w:rsidRPr="00933983">
        <w:t>person</w:t>
      </w:r>
      <w:r w:rsidRPr="00933983">
        <w:t xml:space="preserve"> plural</w:t>
      </w:r>
      <w:r w:rsidR="004337D4" w:rsidRPr="00933983">
        <w:t>s</w:t>
      </w:r>
      <w:r w:rsidR="0072233D" w:rsidRPr="00933983">
        <w:t xml:space="preserve"> (about 27%)</w:t>
      </w:r>
      <w:r w:rsidR="00590DF8" w:rsidRPr="00933983">
        <w:t xml:space="preserve">, </w:t>
      </w:r>
      <w:r w:rsidRPr="00933983">
        <w:t xml:space="preserve">implying </w:t>
      </w:r>
      <w:r w:rsidR="005C28B0">
        <w:rPr>
          <w:rFonts w:hint="eastAsia"/>
          <w:lang w:eastAsia="zh-CN"/>
        </w:rPr>
        <w:t>more</w:t>
      </w:r>
      <w:r w:rsidRPr="00933983">
        <w:t xml:space="preserve"> individual agency and some shared experience</w:t>
      </w:r>
      <w:r w:rsidR="00920A48" w:rsidRPr="00933983">
        <w:rPr>
          <w:rFonts w:hint="eastAsia"/>
          <w:lang w:eastAsia="zh-CN"/>
        </w:rPr>
        <w:t>s</w:t>
      </w:r>
      <w:r w:rsidRPr="00933983">
        <w:t xml:space="preserve">. </w:t>
      </w:r>
      <w:r w:rsidR="00423A7A" w:rsidRPr="00933983">
        <w:t>While some first</w:t>
      </w:r>
      <w:r w:rsidR="00597728" w:rsidRPr="00933983">
        <w:rPr>
          <w:rFonts w:hint="eastAsia"/>
          <w:lang w:eastAsia="zh-CN"/>
        </w:rPr>
        <w:t>-</w:t>
      </w:r>
      <w:r w:rsidR="00597728" w:rsidRPr="00933983">
        <w:t>person</w:t>
      </w:r>
      <w:r w:rsidR="00423A7A" w:rsidRPr="00933983">
        <w:t xml:space="preserve"> plurals confirm the couple’s joint engagement, Lee (2018) distinctly foregrounds Li Qingzhao’s individuality and talent through </w:t>
      </w:r>
      <w:r w:rsidR="0079082C" w:rsidRPr="00933983">
        <w:t>translations</w:t>
      </w:r>
      <w:r w:rsidR="00423A7A" w:rsidRPr="00933983">
        <w:t xml:space="preserve"> such as ‘I,’ ‘myself,’ and ‘my winner’s cup’. </w:t>
      </w:r>
      <w:r w:rsidR="009E5D7C" w:rsidRPr="00933983">
        <w:rPr>
          <w:rFonts w:hint="eastAsia"/>
          <w:lang w:eastAsia="zh-CN"/>
        </w:rPr>
        <w:t>T</w:t>
      </w:r>
      <w:r w:rsidR="0079082C" w:rsidRPr="00933983">
        <w:t>he repeated use of ‘my (late) husband and I’ (approximately 20 instances) instead of ‘he’ or ‘we’ further accentuates Li’s central role in their relationship, constructing a more prominent and assertive image. This is reinforced by the relatively low insertion of third-person singulars (around 17%) and the adoption of indirect speech in emotionally charged moments, as in ‘[t]</w:t>
      </w:r>
      <w:proofErr w:type="spellStart"/>
      <w:r w:rsidR="0079082C" w:rsidRPr="00933983">
        <w:t>ake</w:t>
      </w:r>
      <w:proofErr w:type="spellEnd"/>
      <w:r w:rsidR="0079082C" w:rsidRPr="00933983">
        <w:t xml:space="preserve"> the ancestral sacrificial urns with you and run with them, carrying them yourself. Don’t forget this, he said, and rode away on his horse’.</w:t>
      </w:r>
      <w:r w:rsidR="004F07A0" w:rsidRPr="00933983">
        <w:t xml:space="preserve"> By contrast, the original Chinese ‘…</w:t>
      </w:r>
      <w:proofErr w:type="spellStart"/>
      <w:r w:rsidR="004F07A0" w:rsidRPr="00933983">
        <w:t>独所谓宗器者，可自负抱，与身俱存亡。勿忘也</w:t>
      </w:r>
      <w:proofErr w:type="spellEnd"/>
      <w:r w:rsidR="004F07A0" w:rsidRPr="00933983">
        <w:t xml:space="preserve">’ is rendered in </w:t>
      </w:r>
      <w:r w:rsidR="005C28B0" w:rsidRPr="00933983">
        <w:rPr>
          <w:rFonts w:hint="eastAsia"/>
          <w:lang w:eastAsia="zh-CN"/>
        </w:rPr>
        <w:t>both Owen</w:t>
      </w:r>
      <w:r w:rsidR="005C28B0" w:rsidRPr="00933983">
        <w:rPr>
          <w:lang w:eastAsia="zh-CN"/>
        </w:rPr>
        <w:t>’</w:t>
      </w:r>
      <w:r w:rsidR="005C28B0" w:rsidRPr="00933983">
        <w:rPr>
          <w:rFonts w:hint="eastAsia"/>
          <w:lang w:eastAsia="zh-CN"/>
        </w:rPr>
        <w:t>s</w:t>
      </w:r>
      <w:r w:rsidR="004F07A0" w:rsidRPr="00933983">
        <w:t xml:space="preserve"> translations with direct speech and exclamation, intensifying the emotional tone and highlighting male authority</w:t>
      </w:r>
      <w:r w:rsidR="005C28B0">
        <w:rPr>
          <w:rFonts w:hint="eastAsia"/>
          <w:lang w:eastAsia="zh-CN"/>
        </w:rPr>
        <w:t xml:space="preserve"> (e.g.:</w:t>
      </w:r>
      <w:r w:rsidR="004F07A0" w:rsidRPr="00933983">
        <w:t xml:space="preserve"> ‘live or die with </w:t>
      </w:r>
      <w:r w:rsidR="004F07A0" w:rsidRPr="00933983">
        <w:lastRenderedPageBreak/>
        <w:t>them; don’t give them up!’</w:t>
      </w:r>
      <w:r w:rsidR="005C28B0">
        <w:rPr>
          <w:rFonts w:hint="eastAsia"/>
          <w:lang w:eastAsia="zh-CN"/>
        </w:rPr>
        <w:t>)</w:t>
      </w:r>
      <w:r w:rsidR="00C51DB6" w:rsidRPr="00933983">
        <w:rPr>
          <w:rFonts w:hint="eastAsia"/>
          <w:lang w:eastAsia="zh-CN"/>
        </w:rPr>
        <w:t>.</w:t>
      </w:r>
      <w:r w:rsidR="004F07A0" w:rsidRPr="00933983">
        <w:t xml:space="preserve"> Lee’s softened version reduces the husband’s assertiveness, shifting the power dynamic and enhancing the speaker’s agency. Consequently, </w:t>
      </w:r>
      <w:r w:rsidR="00072C26">
        <w:t>Li</w:t>
      </w:r>
      <w:r w:rsidR="004F07A0" w:rsidRPr="00933983">
        <w:t xml:space="preserve"> is reimagined as a more independent and self-assured figure, respected rather than subordinated, who actively participates in intellectual and emotional life.</w:t>
      </w:r>
    </w:p>
    <w:p w14:paraId="4A433267" w14:textId="6692A7A2" w:rsidR="0087209C" w:rsidRPr="00933983" w:rsidRDefault="00AA3FDF" w:rsidP="004773F3">
      <w:pPr>
        <w:ind w:firstLineChars="200" w:firstLine="480"/>
        <w:jc w:val="both"/>
      </w:pPr>
      <w:r w:rsidRPr="00933983">
        <w:t>Likewise</w:t>
      </w:r>
      <w:r w:rsidR="0087209C" w:rsidRPr="00933983">
        <w:t xml:space="preserve">, Egan (2019) attributes </w:t>
      </w:r>
      <w:r w:rsidR="001549BF">
        <w:rPr>
          <w:rFonts w:hint="eastAsia"/>
          <w:lang w:eastAsia="zh-CN"/>
        </w:rPr>
        <w:t>greater</w:t>
      </w:r>
      <w:r w:rsidR="0087209C" w:rsidRPr="00933983">
        <w:t xml:space="preserve"> agency to Li Qingzhao</w:t>
      </w:r>
      <w:r w:rsidRPr="00933983">
        <w:t xml:space="preserve"> by </w:t>
      </w:r>
      <w:r w:rsidR="00D106C5" w:rsidRPr="00933983">
        <w:t xml:space="preserve">adding </w:t>
      </w:r>
      <w:r w:rsidRPr="00933983">
        <w:t>the second</w:t>
      </w:r>
      <w:r w:rsidR="00887660" w:rsidRPr="00933983">
        <w:t>-</w:t>
      </w:r>
      <w:r w:rsidRPr="00933983">
        <w:t>highest ratio of first-</w:t>
      </w:r>
      <w:r w:rsidR="00597728" w:rsidRPr="00933983">
        <w:t>person</w:t>
      </w:r>
      <w:r w:rsidRPr="00933983">
        <w:t xml:space="preserve"> singular</w:t>
      </w:r>
      <w:r w:rsidR="00585D54" w:rsidRPr="00933983">
        <w:t>s</w:t>
      </w:r>
      <w:r w:rsidRPr="00933983">
        <w:t xml:space="preserve"> (around 32%</w:t>
      </w:r>
      <w:r w:rsidR="008F0AFA" w:rsidRPr="00933983">
        <w:t>) and</w:t>
      </w:r>
      <w:r w:rsidR="00450322" w:rsidRPr="00933983">
        <w:t xml:space="preserve"> </w:t>
      </w:r>
      <w:r w:rsidR="001549BF">
        <w:rPr>
          <w:rFonts w:hint="eastAsia"/>
          <w:lang w:eastAsia="zh-CN"/>
        </w:rPr>
        <w:t>offers</w:t>
      </w:r>
      <w:r w:rsidR="00450322" w:rsidRPr="00933983">
        <w:t xml:space="preserve"> </w:t>
      </w:r>
      <w:r w:rsidR="001549BF">
        <w:rPr>
          <w:rFonts w:hint="eastAsia"/>
          <w:lang w:eastAsia="zh-CN"/>
        </w:rPr>
        <w:t xml:space="preserve">balanced </w:t>
      </w:r>
      <w:r w:rsidR="00450322" w:rsidRPr="00933983">
        <w:t>attention to</w:t>
      </w:r>
      <w:r w:rsidR="0087209C" w:rsidRPr="00933983">
        <w:t xml:space="preserve"> her husband and their collective action </w:t>
      </w:r>
      <w:r w:rsidR="001549BF">
        <w:rPr>
          <w:rFonts w:hint="eastAsia"/>
          <w:lang w:eastAsia="zh-CN"/>
        </w:rPr>
        <w:t>through</w:t>
      </w:r>
      <w:r w:rsidR="0087209C" w:rsidRPr="00933983">
        <w:t xml:space="preserve"> </w:t>
      </w:r>
      <w:r w:rsidR="00D106C5" w:rsidRPr="00933983">
        <w:t xml:space="preserve">a </w:t>
      </w:r>
      <w:r w:rsidR="00450322" w:rsidRPr="00933983">
        <w:t>moderate</w:t>
      </w:r>
      <w:r w:rsidR="00D106C5" w:rsidRPr="00933983">
        <w:t xml:space="preserve"> </w:t>
      </w:r>
      <w:r w:rsidR="001549BF">
        <w:rPr>
          <w:rFonts w:hint="eastAsia"/>
          <w:lang w:eastAsia="zh-CN"/>
        </w:rPr>
        <w:t>use</w:t>
      </w:r>
      <w:r w:rsidR="00D106C5" w:rsidRPr="00933983">
        <w:t xml:space="preserve"> of</w:t>
      </w:r>
      <w:r w:rsidR="0087209C" w:rsidRPr="00933983">
        <w:t xml:space="preserve"> first-</w:t>
      </w:r>
      <w:r w:rsidR="00597728" w:rsidRPr="00933983">
        <w:t>person</w:t>
      </w:r>
      <w:r w:rsidR="0087209C" w:rsidRPr="00933983">
        <w:t xml:space="preserve"> plural</w:t>
      </w:r>
      <w:r w:rsidR="00585D54" w:rsidRPr="00933983">
        <w:t>s</w:t>
      </w:r>
      <w:r w:rsidR="00450322" w:rsidRPr="00933983">
        <w:t xml:space="preserve"> and third-</w:t>
      </w:r>
      <w:r w:rsidR="00597728" w:rsidRPr="00933983">
        <w:t>person</w:t>
      </w:r>
      <w:r w:rsidR="0087209C" w:rsidRPr="00933983">
        <w:t xml:space="preserve"> </w:t>
      </w:r>
      <w:r w:rsidR="00585D54" w:rsidRPr="00933983">
        <w:t>singulars</w:t>
      </w:r>
      <w:r w:rsidR="0087209C" w:rsidRPr="00933983">
        <w:t xml:space="preserve">. </w:t>
      </w:r>
      <w:r w:rsidR="00D106C5" w:rsidRPr="00933983">
        <w:t>T</w:t>
      </w:r>
      <w:r w:rsidR="00450322" w:rsidRPr="00933983">
        <w:t xml:space="preserve">ransparent </w:t>
      </w:r>
      <w:r w:rsidR="0087209C" w:rsidRPr="00933983">
        <w:t xml:space="preserve">equality could be seen through Egan </w:t>
      </w:r>
      <w:r w:rsidR="00D106C5" w:rsidRPr="00933983">
        <w:t>(2019, p.75)</w:t>
      </w:r>
      <w:r w:rsidR="00C700DC" w:rsidRPr="00933983">
        <w:t xml:space="preserve"> </w:t>
      </w:r>
      <w:r w:rsidR="0087209C" w:rsidRPr="00933983">
        <w:t>transform</w:t>
      </w:r>
      <w:r w:rsidR="00030668" w:rsidRPr="00933983">
        <w:t>ing</w:t>
      </w:r>
      <w:r w:rsidR="0087209C" w:rsidRPr="00933983">
        <w:t xml:space="preserve"> the </w:t>
      </w:r>
      <w:r w:rsidR="00D106C5" w:rsidRPr="00933983">
        <w:t>above</w:t>
      </w:r>
      <w:r w:rsidR="002C2AAF" w:rsidRPr="00933983">
        <w:t>-</w:t>
      </w:r>
      <w:r w:rsidR="00D106C5" w:rsidRPr="00933983">
        <w:t xml:space="preserve">mentioned </w:t>
      </w:r>
      <w:r w:rsidR="0087209C" w:rsidRPr="00933983">
        <w:t>sentence</w:t>
      </w:r>
      <w:r w:rsidR="00D106C5" w:rsidRPr="00933983">
        <w:t xml:space="preserve"> </w:t>
      </w:r>
      <w:r w:rsidR="005274E8" w:rsidRPr="00933983">
        <w:t>‘</w:t>
      </w:r>
      <w:proofErr w:type="spellStart"/>
      <w:r w:rsidR="0087209C" w:rsidRPr="00933983">
        <w:t>如要讲读，即请钥上簿</w:t>
      </w:r>
      <w:proofErr w:type="spellEnd"/>
      <w:r w:rsidR="005274E8" w:rsidRPr="00933983">
        <w:t>’</w:t>
      </w:r>
      <w:r w:rsidR="0087209C" w:rsidRPr="00933983">
        <w:t xml:space="preserve"> into </w:t>
      </w:r>
      <w:r w:rsidR="005274E8" w:rsidRPr="00933983">
        <w:t>‘</w:t>
      </w:r>
      <w:r w:rsidR="0087209C" w:rsidRPr="00933983">
        <w:t>whoever wanted a book to read would have to get a key</w:t>
      </w:r>
      <w:r w:rsidR="005274E8" w:rsidRPr="00933983">
        <w:t>’</w:t>
      </w:r>
      <w:r w:rsidR="0087209C" w:rsidRPr="00933983">
        <w:t xml:space="preserve">, which </w:t>
      </w:r>
      <w:r w:rsidR="00551AFC" w:rsidRPr="00933983">
        <w:t xml:space="preserve">avoids assigning ownership </w:t>
      </w:r>
      <w:r w:rsidR="0087209C" w:rsidRPr="00933983">
        <w:t xml:space="preserve">but emphasizes the </w:t>
      </w:r>
      <w:r w:rsidR="00551AFC" w:rsidRPr="00933983">
        <w:t>shared access</w:t>
      </w:r>
      <w:r w:rsidR="0087209C" w:rsidRPr="00933983">
        <w:t xml:space="preserve"> </w:t>
      </w:r>
      <w:r w:rsidR="00A02D62" w:rsidRPr="00933983">
        <w:t xml:space="preserve">and </w:t>
      </w:r>
      <w:r w:rsidR="00551AFC" w:rsidRPr="00933983">
        <w:t>mutual</w:t>
      </w:r>
      <w:r w:rsidR="00A02D62" w:rsidRPr="00933983">
        <w:t xml:space="preserve"> responsibility </w:t>
      </w:r>
      <w:r w:rsidR="00551AFC" w:rsidRPr="00933983">
        <w:t>between the couple</w:t>
      </w:r>
      <w:r w:rsidR="0087209C" w:rsidRPr="00933983">
        <w:t xml:space="preserve">. </w:t>
      </w:r>
      <w:r w:rsidR="00D106C5" w:rsidRPr="00933983">
        <w:t>Ayscough (1937), Lin (1960) and Lee (2018) omit thi</w:t>
      </w:r>
      <w:r w:rsidR="00551AFC" w:rsidRPr="00933983">
        <w:t>s detail</w:t>
      </w:r>
      <w:r w:rsidR="00D106C5" w:rsidRPr="00933983">
        <w:t xml:space="preserve"> perhaps to avoid </w:t>
      </w:r>
      <w:r w:rsidR="00BF2C3F">
        <w:rPr>
          <w:rFonts w:hint="eastAsia"/>
          <w:lang w:eastAsia="zh-CN"/>
        </w:rPr>
        <w:t>portraying</w:t>
      </w:r>
      <w:r w:rsidR="00D106C5" w:rsidRPr="00933983">
        <w:t xml:space="preserve"> Li </w:t>
      </w:r>
      <w:r w:rsidR="00BF2C3F">
        <w:rPr>
          <w:rFonts w:hint="eastAsia"/>
          <w:lang w:eastAsia="zh-CN"/>
        </w:rPr>
        <w:t>negatively</w:t>
      </w:r>
      <w:r w:rsidR="00D106C5" w:rsidRPr="00933983">
        <w:t xml:space="preserve"> or </w:t>
      </w:r>
      <w:r w:rsidR="00BF2C3F">
        <w:rPr>
          <w:rFonts w:hint="eastAsia"/>
          <w:lang w:eastAsia="zh-CN"/>
        </w:rPr>
        <w:t>exposing</w:t>
      </w:r>
      <w:r w:rsidR="00D106C5" w:rsidRPr="00933983">
        <w:t xml:space="preserve"> </w:t>
      </w:r>
      <w:r w:rsidR="00551AFC" w:rsidRPr="00933983">
        <w:t xml:space="preserve">unequal </w:t>
      </w:r>
      <w:r w:rsidR="00D106C5" w:rsidRPr="00933983">
        <w:t xml:space="preserve">power dynamics </w:t>
      </w:r>
      <w:r w:rsidR="00BF2C3F">
        <w:rPr>
          <w:rFonts w:hint="eastAsia"/>
          <w:lang w:eastAsia="zh-CN"/>
        </w:rPr>
        <w:t>within</w:t>
      </w:r>
      <w:r w:rsidR="00D106C5" w:rsidRPr="00933983">
        <w:t xml:space="preserve"> the couple, or perhaps </w:t>
      </w:r>
      <w:r w:rsidR="00BF2C3F" w:rsidRPr="00BF2C3F">
        <w:t>due to prevailing norms that rendered domestic issues unsuitable for public discourse at the time</w:t>
      </w:r>
      <w:r w:rsidR="00D106C5" w:rsidRPr="00933983">
        <w:t xml:space="preserve">. </w:t>
      </w:r>
      <w:r w:rsidR="0087209C" w:rsidRPr="00933983">
        <w:t xml:space="preserve">Even more obvious adaptation could be found through Egan </w:t>
      </w:r>
      <w:r w:rsidR="00126CA3" w:rsidRPr="00933983">
        <w:t xml:space="preserve">(2019, p.85) </w:t>
      </w:r>
      <w:r w:rsidR="0087209C" w:rsidRPr="00933983">
        <w:t xml:space="preserve">rendering the Chinese </w:t>
      </w:r>
      <w:r w:rsidR="005274E8" w:rsidRPr="00933983">
        <w:t>‘</w:t>
      </w:r>
      <w:proofErr w:type="spellStart"/>
      <w:r w:rsidR="0087209C" w:rsidRPr="00933983">
        <w:t>今日忽阅此书，如见故人</w:t>
      </w:r>
      <w:proofErr w:type="spellEnd"/>
      <w:r w:rsidR="005274E8" w:rsidRPr="00933983">
        <w:t>’</w:t>
      </w:r>
      <w:r w:rsidR="00030668" w:rsidRPr="00933983">
        <w:t xml:space="preserve"> into</w:t>
      </w:r>
      <w:r w:rsidR="0087209C" w:rsidRPr="00933983">
        <w:t xml:space="preserve"> </w:t>
      </w:r>
      <w:r w:rsidR="005274E8" w:rsidRPr="00933983">
        <w:t>‘</w:t>
      </w:r>
      <w:r w:rsidR="00030668" w:rsidRPr="00933983">
        <w:t>[</w:t>
      </w:r>
      <w:r w:rsidR="00551AFC" w:rsidRPr="00933983">
        <w:t>t</w:t>
      </w:r>
      <w:r w:rsidR="00030668" w:rsidRPr="00933983">
        <w:t>]</w:t>
      </w:r>
      <w:proofErr w:type="spellStart"/>
      <w:r w:rsidR="0087209C" w:rsidRPr="00933983">
        <w:t>oday</w:t>
      </w:r>
      <w:proofErr w:type="spellEnd"/>
      <w:r w:rsidR="0087209C" w:rsidRPr="00933983">
        <w:t xml:space="preserve"> when I chance to open one of my books, it is like meeting an old friend</w:t>
      </w:r>
      <w:r w:rsidR="00205348" w:rsidRPr="00933983">
        <w:t>’</w:t>
      </w:r>
      <w:r w:rsidR="0087209C" w:rsidRPr="00933983">
        <w:t xml:space="preserve">. </w:t>
      </w:r>
      <w:r w:rsidR="00551AFC" w:rsidRPr="00933983">
        <w:t xml:space="preserve">Despite </w:t>
      </w:r>
      <w:r w:rsidR="00346F56" w:rsidRPr="00933983">
        <w:rPr>
          <w:rFonts w:hint="eastAsia"/>
          <w:lang w:eastAsia="zh-CN"/>
        </w:rPr>
        <w:t>Egan (</w:t>
      </w:r>
      <w:r w:rsidR="00346F56" w:rsidRPr="00933983">
        <w:t>2019, p. 71)</w:t>
      </w:r>
      <w:r w:rsidR="00346F56" w:rsidRPr="00933983">
        <w:rPr>
          <w:rFonts w:hint="eastAsia"/>
          <w:lang w:eastAsia="zh-CN"/>
        </w:rPr>
        <w:t xml:space="preserve"> initially</w:t>
      </w:r>
      <w:r w:rsidR="00346F56" w:rsidRPr="00933983">
        <w:t xml:space="preserve"> </w:t>
      </w:r>
      <w:r w:rsidR="00551AFC" w:rsidRPr="00933983">
        <w:t xml:space="preserve">acknowledging </w:t>
      </w:r>
      <w:r w:rsidR="00551AFC" w:rsidRPr="00933983">
        <w:rPr>
          <w:i/>
          <w:iCs/>
        </w:rPr>
        <w:t>Jinshilu</w:t>
      </w:r>
      <w:r w:rsidR="00346F56" w:rsidRPr="00933983">
        <w:rPr>
          <w:rFonts w:hint="eastAsia"/>
          <w:lang w:eastAsia="zh-CN"/>
        </w:rPr>
        <w:t xml:space="preserve"> as</w:t>
      </w:r>
      <w:r w:rsidR="006B394C" w:rsidRPr="00933983">
        <w:rPr>
          <w:rFonts w:hint="eastAsia"/>
          <w:lang w:eastAsia="zh-CN"/>
        </w:rPr>
        <w:t xml:space="preserve"> </w:t>
      </w:r>
      <w:r w:rsidR="00305DAA" w:rsidRPr="00933983">
        <w:t>‘</w:t>
      </w:r>
      <w:r w:rsidR="00551AFC" w:rsidRPr="00933983">
        <w:t>a work written by Zhao Defu [Mingcheng]</w:t>
      </w:r>
      <w:r w:rsidR="00305DAA" w:rsidRPr="00933983">
        <w:t>’</w:t>
      </w:r>
      <w:r w:rsidR="006B394C" w:rsidRPr="00933983">
        <w:rPr>
          <w:rFonts w:hint="eastAsia"/>
          <w:lang w:eastAsia="zh-CN"/>
        </w:rPr>
        <w:t xml:space="preserve">, </w:t>
      </w:r>
      <w:r w:rsidR="00346F56" w:rsidRPr="00933983">
        <w:rPr>
          <w:rFonts w:hint="eastAsia"/>
          <w:lang w:eastAsia="zh-CN"/>
        </w:rPr>
        <w:t>here he</w:t>
      </w:r>
      <w:r w:rsidR="00551AFC" w:rsidRPr="00933983">
        <w:t xml:space="preserve"> repositions </w:t>
      </w:r>
      <w:r w:rsidR="00072C26">
        <w:t>Li</w:t>
      </w:r>
      <w:r w:rsidR="00551AFC" w:rsidRPr="00933983">
        <w:t xml:space="preserve"> as a co-compiler. By granting her partial authorship, Egan reframes Li not only as a gifted wife but as an intellectual equal</w:t>
      </w:r>
      <w:r w:rsidR="006B394C" w:rsidRPr="00933983">
        <w:rPr>
          <w:rFonts w:hint="eastAsia"/>
          <w:lang w:eastAsia="zh-CN"/>
        </w:rPr>
        <w:t xml:space="preserve">, </w:t>
      </w:r>
      <w:r w:rsidR="00551AFC" w:rsidRPr="00933983">
        <w:t>an expert in antiquities, fully engaged in scholarly pursuits alongside her husband</w:t>
      </w:r>
      <w:r w:rsidR="00305DAA" w:rsidRPr="00933983">
        <w:t>.</w:t>
      </w:r>
    </w:p>
    <w:p w14:paraId="627CCD62" w14:textId="7EA489F5" w:rsidR="009E2787" w:rsidRPr="00933983" w:rsidRDefault="008A1042" w:rsidP="00E978A4">
      <w:pPr>
        <w:ind w:firstLineChars="200" w:firstLine="480"/>
        <w:jc w:val="both"/>
      </w:pPr>
      <w:bookmarkStart w:id="17" w:name="OLE_LINK4"/>
      <w:r w:rsidRPr="00933983">
        <w:lastRenderedPageBreak/>
        <w:t xml:space="preserve">By contrast, </w:t>
      </w:r>
      <w:r w:rsidR="00060788" w:rsidRPr="00933983">
        <w:t xml:space="preserve">the distribution of pronouns in Ayscough (1937) reflects a more balanced portrayal. </w:t>
      </w:r>
      <w:r w:rsidR="00294721" w:rsidRPr="00933983">
        <w:t>T</w:t>
      </w:r>
      <w:r w:rsidRPr="00933983">
        <w:t xml:space="preserve">he translator presents Li Qingzhao’s marriage as a match made in heaven, </w:t>
      </w:r>
      <w:r w:rsidR="00060788" w:rsidRPr="00933983">
        <w:t>emphasizing</w:t>
      </w:r>
      <w:r w:rsidRPr="00933983">
        <w:t xml:space="preserve"> common interests and feelings</w:t>
      </w:r>
      <w:r w:rsidR="0025385D" w:rsidRPr="00933983">
        <w:t xml:space="preserve"> </w:t>
      </w:r>
      <w:r w:rsidR="00060788" w:rsidRPr="00933983">
        <w:t>through omitting indications of power dynamics and introducing many first-</w:t>
      </w:r>
      <w:r w:rsidR="00597728" w:rsidRPr="00933983">
        <w:t>person</w:t>
      </w:r>
      <w:r w:rsidR="00060788" w:rsidRPr="00933983">
        <w:t xml:space="preserve"> plurals. </w:t>
      </w:r>
      <w:r w:rsidR="00C92150" w:rsidRPr="00933983">
        <w:t>T</w:t>
      </w:r>
      <w:r w:rsidR="005A3168" w:rsidRPr="00933983">
        <w:t>h</w:t>
      </w:r>
      <w:r w:rsidR="00C92150" w:rsidRPr="00933983">
        <w:t xml:space="preserve">eir shared feeling in exclamatory sentences is </w:t>
      </w:r>
      <w:r w:rsidR="00294721" w:rsidRPr="00933983">
        <w:t>reinforced</w:t>
      </w:r>
      <w:r w:rsidR="00C92150" w:rsidRPr="00933983">
        <w:t xml:space="preserve"> by the translator’s generous usage of adjectives and adverbs</w:t>
      </w:r>
      <w:r w:rsidR="005A3168" w:rsidRPr="00933983">
        <w:t xml:space="preserve"> mentioned above</w:t>
      </w:r>
      <w:r w:rsidR="00C92150" w:rsidRPr="00933983">
        <w:t xml:space="preserve">, </w:t>
      </w:r>
      <w:r w:rsidR="005A3168" w:rsidRPr="00933983">
        <w:t>such as</w:t>
      </w:r>
      <w:r w:rsidR="00C92150" w:rsidRPr="00933983">
        <w:t xml:space="preserve"> </w:t>
      </w:r>
      <w:r w:rsidR="00294721" w:rsidRPr="00933983">
        <w:t>‘</w:t>
      </w:r>
      <w:r w:rsidR="00C92150" w:rsidRPr="00933983">
        <w:t>…overflowing with those things we doted on, doted on; how sorrowful, how sorrowful!</w:t>
      </w:r>
      <w:r w:rsidR="00FD096B" w:rsidRPr="00933983">
        <w:t>’</w:t>
      </w:r>
      <w:r w:rsidR="00FD096B" w:rsidRPr="00933983">
        <w:rPr>
          <w:lang w:eastAsia="zh-CN"/>
        </w:rPr>
        <w:t xml:space="preserve"> (</w:t>
      </w:r>
      <w:r w:rsidR="00EB1EC6" w:rsidRPr="00933983">
        <w:rPr>
          <w:rFonts w:hint="eastAsia"/>
          <w:lang w:eastAsia="zh-CN"/>
        </w:rPr>
        <w:t>Ayscough, 1937, p.</w:t>
      </w:r>
      <w:r w:rsidR="00C14065" w:rsidRPr="00933983">
        <w:rPr>
          <w:rFonts w:hint="eastAsia"/>
          <w:lang w:eastAsia="zh-CN"/>
        </w:rPr>
        <w:t xml:space="preserve"> 193</w:t>
      </w:r>
      <w:r w:rsidR="00EB1EC6" w:rsidRPr="00933983">
        <w:rPr>
          <w:rFonts w:hint="eastAsia"/>
          <w:lang w:eastAsia="zh-CN"/>
        </w:rPr>
        <w:t>)</w:t>
      </w:r>
      <w:r w:rsidR="00C92150" w:rsidRPr="00933983">
        <w:t>.</w:t>
      </w:r>
      <w:r w:rsidR="00BF045B" w:rsidRPr="00933983">
        <w:t xml:space="preserve"> </w:t>
      </w:r>
      <w:r w:rsidR="00294721" w:rsidRPr="00933983">
        <w:t>The rendering of ‘</w:t>
      </w:r>
      <w:proofErr w:type="spellStart"/>
      <w:r w:rsidR="00294721" w:rsidRPr="00933983">
        <w:t>故人</w:t>
      </w:r>
      <w:proofErr w:type="spellEnd"/>
      <w:r w:rsidR="00294721" w:rsidRPr="00933983">
        <w:t xml:space="preserve">’ as ‘my loved man’ further highlights personal affection, diverging from the more neutral ‘old friend’ or ‘my husband’ used in other versions. Ayscough also avoids asserting dominance in the </w:t>
      </w:r>
      <w:r w:rsidR="003240AF">
        <w:rPr>
          <w:rFonts w:hint="eastAsia"/>
          <w:lang w:eastAsia="zh-CN"/>
        </w:rPr>
        <w:t>competition</w:t>
      </w:r>
      <w:r w:rsidR="00294721" w:rsidRPr="00933983">
        <w:t xml:space="preserve"> by using ‘the one’ instead of identifying a winner</w:t>
      </w:r>
      <w:r w:rsidR="005A3168" w:rsidRPr="00933983">
        <w:t xml:space="preserve"> as mentioned above. </w:t>
      </w:r>
      <w:r w:rsidR="00294721" w:rsidRPr="00933983">
        <w:t>However</w:t>
      </w:r>
      <w:r w:rsidR="00C47A0B" w:rsidRPr="00933983">
        <w:t>, Ayscough</w:t>
      </w:r>
      <w:r w:rsidR="00294721" w:rsidRPr="00933983">
        <w:t>’s</w:t>
      </w:r>
      <w:r w:rsidR="00F25FB8" w:rsidRPr="00933983">
        <w:rPr>
          <w:rFonts w:hint="eastAsia"/>
          <w:lang w:eastAsia="zh-CN"/>
        </w:rPr>
        <w:t xml:space="preserve"> </w:t>
      </w:r>
      <w:r w:rsidR="00F25FB8" w:rsidRPr="00933983">
        <w:t>(1937, p.</w:t>
      </w:r>
      <w:r w:rsidR="00F25FB8" w:rsidRPr="00933983">
        <w:rPr>
          <w:rFonts w:hint="eastAsia"/>
          <w:lang w:eastAsia="zh-CN"/>
        </w:rPr>
        <w:t>193</w:t>
      </w:r>
      <w:r w:rsidR="00F25FB8" w:rsidRPr="00933983">
        <w:t>)</w:t>
      </w:r>
      <w:r w:rsidR="00294721" w:rsidRPr="00933983">
        <w:t xml:space="preserve"> reference to the husband ‘</w:t>
      </w:r>
      <w:proofErr w:type="spellStart"/>
      <w:r w:rsidR="00294721" w:rsidRPr="00933983">
        <w:t>Te</w:t>
      </w:r>
      <w:proofErr w:type="spellEnd"/>
      <w:r w:rsidR="00294721" w:rsidRPr="00933983">
        <w:t>-fu’ as the primary buyer of books</w:t>
      </w:r>
      <w:r w:rsidR="00902CF9" w:rsidRPr="00933983">
        <w:t>,</w:t>
      </w:r>
      <w:r w:rsidR="00F25FB8" w:rsidRPr="00933983">
        <w:rPr>
          <w:rFonts w:hint="eastAsia"/>
          <w:lang w:eastAsia="zh-CN"/>
        </w:rPr>
        <w:t xml:space="preserve"> </w:t>
      </w:r>
      <w:r w:rsidR="00902CF9" w:rsidRPr="00933983">
        <w:t xml:space="preserve">as in </w:t>
      </w:r>
      <w:r w:rsidR="00294721" w:rsidRPr="00933983">
        <w:t>‘</w:t>
      </w:r>
      <w:r w:rsidR="005A3168" w:rsidRPr="00933983">
        <w:t>…</w:t>
      </w:r>
      <w:r w:rsidR="00902CF9" w:rsidRPr="00933983">
        <w:t>(</w:t>
      </w:r>
      <w:proofErr w:type="spellStart"/>
      <w:r w:rsidR="00902CF9" w:rsidRPr="00933983">
        <w:t>Te</w:t>
      </w:r>
      <w:proofErr w:type="spellEnd"/>
      <w:r w:rsidR="00902CF9" w:rsidRPr="00933983">
        <w:t>-fu) instantly offered a price</w:t>
      </w:r>
      <w:r w:rsidR="00294721" w:rsidRPr="00933983">
        <w:t>…’</w:t>
      </w:r>
      <w:r w:rsidR="002C2AAF" w:rsidRPr="00933983">
        <w:t xml:space="preserve"> </w:t>
      </w:r>
      <w:r w:rsidR="00294721" w:rsidRPr="00933983">
        <w:t>implies a conventional husband-wife dynamic.</w:t>
      </w:r>
      <w:r w:rsidR="00C92150" w:rsidRPr="00933983">
        <w:t xml:space="preserve"> </w:t>
      </w:r>
      <w:r w:rsidR="005A3168" w:rsidRPr="00933983">
        <w:t xml:space="preserve">Therefore, </w:t>
      </w:r>
      <w:r w:rsidR="00B658A8" w:rsidRPr="00933983">
        <w:t>the translator</w:t>
      </w:r>
      <w:r w:rsidR="005A3168" w:rsidRPr="00933983">
        <w:t xml:space="preserve"> </w:t>
      </w:r>
      <w:r w:rsidR="00294721" w:rsidRPr="00933983">
        <w:t>appears to take a conservative stance, portraying Li as a devoted, traditionally positioned wife within a contented marriage.</w:t>
      </w:r>
      <w:r w:rsidR="00C85FBE" w:rsidRPr="00933983">
        <w:t xml:space="preserve">  </w:t>
      </w:r>
    </w:p>
    <w:p w14:paraId="1DFB82A6" w14:textId="30B0C4F6" w:rsidR="00363FAD" w:rsidRPr="00933983" w:rsidRDefault="00E82833" w:rsidP="00E978A4">
      <w:pPr>
        <w:ind w:firstLineChars="200" w:firstLine="480"/>
        <w:jc w:val="both"/>
      </w:pPr>
      <w:bookmarkStart w:id="18" w:name="OLE_LINK5"/>
      <w:bookmarkEnd w:id="17"/>
      <w:r w:rsidRPr="00933983">
        <w:t xml:space="preserve">By </w:t>
      </w:r>
      <w:r w:rsidR="00363FAD" w:rsidRPr="00933983">
        <w:t>integrating</w:t>
      </w:r>
      <w:r w:rsidRPr="00933983">
        <w:t xml:space="preserve"> findings from the semantic prosody of ‘I’ with </w:t>
      </w:r>
      <w:r w:rsidR="00363FAD" w:rsidRPr="00933983">
        <w:t xml:space="preserve">the </w:t>
      </w:r>
      <w:r w:rsidRPr="00933983">
        <w:t>analysis of high-frequency pronouns, a co</w:t>
      </w:r>
      <w:r w:rsidR="00363FAD" w:rsidRPr="00933983">
        <w:t>herent</w:t>
      </w:r>
      <w:r w:rsidRPr="00933983">
        <w:t xml:space="preserve"> pattern emerges in how Li Qingzhao is received and reconstructed across (re)translations. Ayscough (1937) and Lin (1960) tend to downplay the narrator’s negativity and cast her in a </w:t>
      </w:r>
      <w:r w:rsidR="00E32BDB" w:rsidRPr="00933983">
        <w:t>favorable</w:t>
      </w:r>
      <w:r w:rsidRPr="00933983">
        <w:t xml:space="preserve"> light, either through neutralization or general simplification. </w:t>
      </w:r>
      <w:r w:rsidR="00D3509E" w:rsidRPr="00933983">
        <w:t xml:space="preserve">Ayscough (1937) </w:t>
      </w:r>
      <w:r w:rsidR="00363FAD" w:rsidRPr="00933983">
        <w:t>offers a conventional portray</w:t>
      </w:r>
      <w:r w:rsidR="002C2AAF" w:rsidRPr="00933983">
        <w:t>a</w:t>
      </w:r>
      <w:r w:rsidR="00363FAD" w:rsidRPr="00933983">
        <w:t>l of</w:t>
      </w:r>
      <w:r w:rsidR="00D3509E" w:rsidRPr="00933983">
        <w:t xml:space="preserve"> Li Qingzhao as a </w:t>
      </w:r>
      <w:r w:rsidR="00363FAD" w:rsidRPr="00933983">
        <w:t>devoted wife in a contented</w:t>
      </w:r>
      <w:r w:rsidR="00D3509E" w:rsidRPr="00933983">
        <w:t xml:space="preserve"> marriage</w:t>
      </w:r>
      <w:r w:rsidR="00363FAD" w:rsidRPr="00933983">
        <w:t>, while</w:t>
      </w:r>
      <w:r w:rsidR="00D3509E" w:rsidRPr="00933983">
        <w:t xml:space="preserve"> Lin (1960) </w:t>
      </w:r>
      <w:r w:rsidR="00363FAD" w:rsidRPr="00933983">
        <w:t xml:space="preserve">constructs a romanticized partnership, highlighting their marital harmony and mutual </w:t>
      </w:r>
      <w:r w:rsidR="00363FAD" w:rsidRPr="00933983">
        <w:lastRenderedPageBreak/>
        <w:t>u</w:t>
      </w:r>
      <w:r w:rsidR="00D3509E" w:rsidRPr="00933983">
        <w:t xml:space="preserve">nderstanding. Lee (2018) </w:t>
      </w:r>
      <w:r w:rsidR="00363FAD" w:rsidRPr="00933983">
        <w:t>foregrounds Li’s individuality, emotional depth, and heightened self-awareness by preserving the original text’s emotional intensity and employing the highest proportion of first-</w:t>
      </w:r>
      <w:r w:rsidR="00597728" w:rsidRPr="00933983">
        <w:t>person</w:t>
      </w:r>
      <w:r w:rsidR="00363FAD" w:rsidRPr="00933983">
        <w:t xml:space="preserve"> singulars. </w:t>
      </w:r>
      <w:r w:rsidRPr="00933983">
        <w:t xml:space="preserve">In contrast, </w:t>
      </w:r>
      <w:r w:rsidR="00D3509E" w:rsidRPr="00933983">
        <w:t>Owen and Egan</w:t>
      </w:r>
      <w:r w:rsidRPr="00933983">
        <w:t xml:space="preserve"> </w:t>
      </w:r>
      <w:r w:rsidR="00EA0032" w:rsidRPr="00933983">
        <w:rPr>
          <w:rFonts w:hint="eastAsia"/>
          <w:lang w:eastAsia="zh-CN"/>
        </w:rPr>
        <w:t>enable</w:t>
      </w:r>
      <w:r w:rsidR="00363FAD" w:rsidRPr="00933983">
        <w:t xml:space="preserve"> more layered and conflicted portrayals. </w:t>
      </w:r>
      <w:r w:rsidR="00776594" w:rsidRPr="00933983">
        <w:t>Owen (1986) portrays Li as talented and beloved yet shaped by patriarchal constraints, wh</w:t>
      </w:r>
      <w:r w:rsidR="007F1A73" w:rsidRPr="00933983">
        <w:t>ereas</w:t>
      </w:r>
      <w:r w:rsidR="00776594" w:rsidRPr="00933983">
        <w:t xml:space="preserve"> Owen (1996) </w:t>
      </w:r>
      <w:r w:rsidR="007F1A73" w:rsidRPr="00933983">
        <w:t xml:space="preserve">introduces a more critical dimension by exposing tensions within the marriage. </w:t>
      </w:r>
      <w:r w:rsidR="00D3509E" w:rsidRPr="00933983">
        <w:t xml:space="preserve">Egan (2019) </w:t>
      </w:r>
      <w:r w:rsidR="00126295" w:rsidRPr="00933983">
        <w:t xml:space="preserve">constructs a multifaceted female image as emotionally </w:t>
      </w:r>
      <w:r w:rsidR="00776594" w:rsidRPr="00933983">
        <w:t>nuanced</w:t>
      </w:r>
      <w:r w:rsidR="00D3509E" w:rsidRPr="00933983">
        <w:t xml:space="preserve"> and </w:t>
      </w:r>
      <w:r w:rsidR="00126295" w:rsidRPr="00933983">
        <w:t>intellectually auto</w:t>
      </w:r>
      <w:r w:rsidR="00072000" w:rsidRPr="00933983">
        <w:rPr>
          <w:rFonts w:hint="eastAsia"/>
          <w:lang w:eastAsia="zh-CN"/>
        </w:rPr>
        <w:t>nom</w:t>
      </w:r>
      <w:r w:rsidR="00126295" w:rsidRPr="00933983">
        <w:t>ous</w:t>
      </w:r>
      <w:r w:rsidR="00776594" w:rsidRPr="00933983">
        <w:t xml:space="preserve"> and equal in marriage</w:t>
      </w:r>
      <w:r w:rsidR="00126295" w:rsidRPr="00933983">
        <w:t xml:space="preserve">, probably a </w:t>
      </w:r>
      <w:r w:rsidR="00D3509E" w:rsidRPr="00933983">
        <w:t>21st-century re</w:t>
      </w:r>
      <w:r w:rsidR="00FD096B" w:rsidRPr="00933983">
        <w:rPr>
          <w:rFonts w:hint="eastAsia"/>
          <w:lang w:eastAsia="zh-CN"/>
        </w:rPr>
        <w:t>construction</w:t>
      </w:r>
      <w:r w:rsidR="00D3509E" w:rsidRPr="00933983">
        <w:t xml:space="preserve"> of the poet</w:t>
      </w:r>
      <w:r w:rsidR="00FD096B" w:rsidRPr="00933983">
        <w:rPr>
          <w:lang w:eastAsia="zh-CN"/>
        </w:rPr>
        <w:t>’</w:t>
      </w:r>
      <w:r w:rsidR="00FD096B" w:rsidRPr="00933983">
        <w:rPr>
          <w:rFonts w:hint="eastAsia"/>
          <w:lang w:eastAsia="zh-CN"/>
        </w:rPr>
        <w:t>s image</w:t>
      </w:r>
      <w:r w:rsidR="00D3509E" w:rsidRPr="00933983">
        <w:t>.</w:t>
      </w:r>
      <w:r w:rsidR="007F1A73" w:rsidRPr="00933983">
        <w:t xml:space="preserve"> </w:t>
      </w:r>
    </w:p>
    <w:bookmarkEnd w:id="18"/>
    <w:p w14:paraId="18DB72EA" w14:textId="0097DD2E" w:rsidR="0039013D" w:rsidRPr="00933983" w:rsidRDefault="00322408" w:rsidP="00E93C5A">
      <w:pPr>
        <w:rPr>
          <w:b/>
          <w:bCs/>
        </w:rPr>
      </w:pPr>
      <w:r w:rsidRPr="00933983">
        <w:rPr>
          <w:b/>
          <w:bCs/>
        </w:rPr>
        <w:t>5. Conclusion</w:t>
      </w:r>
    </w:p>
    <w:p w14:paraId="3A31C2C6" w14:textId="6D272A69" w:rsidR="00416F77" w:rsidRPr="00933983" w:rsidRDefault="00000000" w:rsidP="00EA0032">
      <w:pPr>
        <w:jc w:val="both"/>
      </w:pPr>
      <w:r w:rsidRPr="00933983">
        <w:t>The corpus-based textual study of Li Qingzhao’s autobiographical essay The</w:t>
      </w:r>
      <w:r w:rsidRPr="00933983">
        <w:rPr>
          <w:i/>
          <w:iCs/>
        </w:rPr>
        <w:t xml:space="preserve"> </w:t>
      </w:r>
      <w:r w:rsidR="00A55D1E" w:rsidRPr="00933983">
        <w:t>Postscript</w:t>
      </w:r>
      <w:r w:rsidRPr="00933983">
        <w:rPr>
          <w:i/>
          <w:iCs/>
        </w:rPr>
        <w:t xml:space="preserve"> </w:t>
      </w:r>
      <w:r w:rsidRPr="00933983">
        <w:t>to</w:t>
      </w:r>
      <w:r w:rsidRPr="00933983">
        <w:rPr>
          <w:i/>
          <w:iCs/>
        </w:rPr>
        <w:t xml:space="preserve"> Jinshilu</w:t>
      </w:r>
      <w:r w:rsidRPr="00933983">
        <w:t xml:space="preserve"> sheds light on </w:t>
      </w:r>
      <w:r w:rsidR="002C2AAF" w:rsidRPr="00933983">
        <w:t xml:space="preserve">the </w:t>
      </w:r>
      <w:r w:rsidR="00842086" w:rsidRPr="00933983">
        <w:t>previous two research questions</w:t>
      </w:r>
      <w:r w:rsidRPr="00933983">
        <w:t xml:space="preserve">.  </w:t>
      </w:r>
    </w:p>
    <w:p w14:paraId="198C313F" w14:textId="10705B8C" w:rsidR="00541532" w:rsidRPr="00933983" w:rsidRDefault="00000000" w:rsidP="00EA0032">
      <w:pPr>
        <w:pStyle w:val="a4"/>
        <w:ind w:firstLine="480"/>
        <w:jc w:val="both"/>
        <w:rPr>
          <w:sz w:val="24"/>
          <w:szCs w:val="24"/>
        </w:rPr>
      </w:pPr>
      <w:bookmarkStart w:id="19" w:name="OLE_LINK6"/>
      <w:r w:rsidRPr="00933983">
        <w:rPr>
          <w:sz w:val="24"/>
          <w:szCs w:val="24"/>
        </w:rPr>
        <w:t xml:space="preserve">Firstly, the comparative statistics on text length and </w:t>
      </w:r>
      <w:r w:rsidR="00251253" w:rsidRPr="00933983">
        <w:rPr>
          <w:sz w:val="24"/>
          <w:szCs w:val="24"/>
        </w:rPr>
        <w:t>lexical richness</w:t>
      </w:r>
      <w:r w:rsidRPr="00933983">
        <w:rPr>
          <w:sz w:val="24"/>
          <w:szCs w:val="24"/>
        </w:rPr>
        <w:t xml:space="preserve"> demonstrate different features of translators’ styles</w:t>
      </w:r>
      <w:r w:rsidR="00D3509E" w:rsidRPr="00933983">
        <w:rPr>
          <w:sz w:val="24"/>
          <w:szCs w:val="24"/>
        </w:rPr>
        <w:t xml:space="preserve"> and their </w:t>
      </w:r>
      <w:r w:rsidR="00A55D1E" w:rsidRPr="00933983">
        <w:rPr>
          <w:sz w:val="24"/>
          <w:szCs w:val="24"/>
        </w:rPr>
        <w:t>strategies</w:t>
      </w:r>
      <w:r w:rsidRPr="00933983">
        <w:rPr>
          <w:sz w:val="24"/>
          <w:szCs w:val="24"/>
        </w:rPr>
        <w:t xml:space="preserve">. Considering the </w:t>
      </w:r>
      <w:r w:rsidR="00D3509E" w:rsidRPr="00933983">
        <w:rPr>
          <w:sz w:val="24"/>
          <w:szCs w:val="24"/>
        </w:rPr>
        <w:t>high</w:t>
      </w:r>
      <w:r w:rsidR="006E26CB" w:rsidRPr="00933983">
        <w:rPr>
          <w:rFonts w:hint="eastAsia"/>
          <w:sz w:val="24"/>
          <w:szCs w:val="24"/>
          <w:lang w:eastAsia="zh-CN"/>
        </w:rPr>
        <w:t>ly expressive and concise</w:t>
      </w:r>
      <w:r w:rsidR="00D3509E" w:rsidRPr="00933983">
        <w:rPr>
          <w:sz w:val="24"/>
          <w:szCs w:val="24"/>
        </w:rPr>
        <w:t xml:space="preserve"> </w:t>
      </w:r>
      <w:r w:rsidRPr="00933983">
        <w:rPr>
          <w:sz w:val="24"/>
          <w:szCs w:val="24"/>
        </w:rPr>
        <w:t xml:space="preserve">Chinese source text, translators overall simplify the </w:t>
      </w:r>
      <w:r w:rsidR="006E26CB" w:rsidRPr="00933983">
        <w:rPr>
          <w:rFonts w:hint="eastAsia"/>
          <w:sz w:val="24"/>
          <w:szCs w:val="24"/>
          <w:lang w:eastAsia="zh-CN"/>
        </w:rPr>
        <w:t>lexical diversity and density</w:t>
      </w:r>
      <w:r w:rsidRPr="00933983">
        <w:rPr>
          <w:sz w:val="24"/>
          <w:szCs w:val="24"/>
        </w:rPr>
        <w:t xml:space="preserve"> and curtail the information load to some degree for </w:t>
      </w:r>
      <w:r w:rsidR="00845F8D" w:rsidRPr="00933983">
        <w:rPr>
          <w:rFonts w:hint="eastAsia"/>
          <w:sz w:val="24"/>
          <w:szCs w:val="24"/>
          <w:lang w:eastAsia="zh-CN"/>
        </w:rPr>
        <w:t>accessibility</w:t>
      </w:r>
      <w:r w:rsidR="00541532" w:rsidRPr="00933983">
        <w:rPr>
          <w:sz w:val="24"/>
          <w:szCs w:val="24"/>
        </w:rPr>
        <w:t xml:space="preserve">, </w:t>
      </w:r>
      <w:r w:rsidR="00EA0032" w:rsidRPr="00933983">
        <w:rPr>
          <w:rFonts w:hint="eastAsia"/>
          <w:sz w:val="24"/>
          <w:szCs w:val="24"/>
          <w:lang w:eastAsia="zh-CN"/>
        </w:rPr>
        <w:t>though</w:t>
      </w:r>
      <w:r w:rsidR="00541532" w:rsidRPr="00933983">
        <w:rPr>
          <w:sz w:val="24"/>
          <w:szCs w:val="24"/>
        </w:rPr>
        <w:t xml:space="preserve"> differ</w:t>
      </w:r>
      <w:r w:rsidR="00EA0032" w:rsidRPr="00933983">
        <w:rPr>
          <w:rFonts w:hint="eastAsia"/>
          <w:sz w:val="24"/>
          <w:szCs w:val="24"/>
          <w:lang w:eastAsia="zh-CN"/>
        </w:rPr>
        <w:t>ing</w:t>
      </w:r>
      <w:r w:rsidR="00541532" w:rsidRPr="00933983">
        <w:rPr>
          <w:sz w:val="24"/>
          <w:szCs w:val="24"/>
        </w:rPr>
        <w:t xml:space="preserve"> in </w:t>
      </w:r>
      <w:r w:rsidR="000E470A" w:rsidRPr="00933983">
        <w:rPr>
          <w:rFonts w:hint="eastAsia"/>
          <w:sz w:val="24"/>
          <w:szCs w:val="24"/>
          <w:lang w:eastAsia="zh-CN"/>
        </w:rPr>
        <w:t>length</w:t>
      </w:r>
      <w:r w:rsidR="00541532" w:rsidRPr="00933983">
        <w:rPr>
          <w:sz w:val="24"/>
          <w:szCs w:val="24"/>
        </w:rPr>
        <w:t xml:space="preserve"> of text</w:t>
      </w:r>
      <w:r w:rsidR="00EA0032" w:rsidRPr="00933983">
        <w:rPr>
          <w:rFonts w:hint="eastAsia"/>
          <w:sz w:val="24"/>
          <w:szCs w:val="24"/>
          <w:lang w:eastAsia="zh-CN"/>
        </w:rPr>
        <w:t xml:space="preserve">, mean word </w:t>
      </w:r>
      <w:r w:rsidR="00995994" w:rsidRPr="00933983">
        <w:rPr>
          <w:rFonts w:hint="eastAsia"/>
          <w:sz w:val="24"/>
          <w:szCs w:val="24"/>
          <w:lang w:eastAsia="zh-CN"/>
        </w:rPr>
        <w:t xml:space="preserve">and sentence </w:t>
      </w:r>
      <w:r w:rsidR="00EA0032" w:rsidRPr="00933983">
        <w:rPr>
          <w:rFonts w:hint="eastAsia"/>
          <w:sz w:val="24"/>
          <w:szCs w:val="24"/>
          <w:lang w:eastAsia="zh-CN"/>
        </w:rPr>
        <w:t>and part-of-speech distribution</w:t>
      </w:r>
      <w:r w:rsidR="00541532" w:rsidRPr="00933983">
        <w:rPr>
          <w:sz w:val="24"/>
          <w:szCs w:val="24"/>
        </w:rPr>
        <w:t xml:space="preserve">. </w:t>
      </w:r>
      <w:r w:rsidRPr="00933983">
        <w:rPr>
          <w:sz w:val="24"/>
          <w:szCs w:val="24"/>
        </w:rPr>
        <w:t>M</w:t>
      </w:r>
      <w:r w:rsidR="00541532" w:rsidRPr="00933983">
        <w:rPr>
          <w:sz w:val="24"/>
          <w:szCs w:val="24"/>
        </w:rPr>
        <w:t>o</w:t>
      </w:r>
      <w:r w:rsidR="00800DF9" w:rsidRPr="00933983">
        <w:rPr>
          <w:rFonts w:hint="eastAsia"/>
          <w:sz w:val="24"/>
          <w:szCs w:val="24"/>
          <w:lang w:eastAsia="zh-CN"/>
        </w:rPr>
        <w:t>st</w:t>
      </w:r>
      <w:r w:rsidRPr="00933983">
        <w:rPr>
          <w:sz w:val="24"/>
          <w:szCs w:val="24"/>
        </w:rPr>
        <w:t xml:space="preserve"> translators tend to explicitate with longer </w:t>
      </w:r>
      <w:r w:rsidR="008E21A5" w:rsidRPr="00933983">
        <w:rPr>
          <w:rFonts w:hint="eastAsia"/>
          <w:sz w:val="24"/>
          <w:szCs w:val="24"/>
          <w:lang w:eastAsia="zh-CN"/>
        </w:rPr>
        <w:t xml:space="preserve">text, </w:t>
      </w:r>
      <w:r w:rsidRPr="00933983">
        <w:rPr>
          <w:sz w:val="24"/>
          <w:szCs w:val="24"/>
        </w:rPr>
        <w:t xml:space="preserve">mean word </w:t>
      </w:r>
      <w:r w:rsidR="004C4921" w:rsidRPr="00933983">
        <w:rPr>
          <w:rFonts w:hint="eastAsia"/>
          <w:sz w:val="24"/>
          <w:szCs w:val="24"/>
          <w:lang w:eastAsia="zh-CN"/>
        </w:rPr>
        <w:t>and sentence length</w:t>
      </w:r>
      <w:r w:rsidRPr="00933983">
        <w:rPr>
          <w:sz w:val="24"/>
          <w:szCs w:val="24"/>
        </w:rPr>
        <w:t xml:space="preserve">. Thus, </w:t>
      </w:r>
      <w:r w:rsidR="00541532" w:rsidRPr="00933983">
        <w:rPr>
          <w:sz w:val="24"/>
          <w:szCs w:val="24"/>
        </w:rPr>
        <w:t>translational universals</w:t>
      </w:r>
      <w:r w:rsidR="00134D4C" w:rsidRPr="00933983">
        <w:rPr>
          <w:rFonts w:hint="eastAsia"/>
          <w:sz w:val="24"/>
          <w:szCs w:val="24"/>
          <w:lang w:eastAsia="zh-CN"/>
        </w:rPr>
        <w:t>,</w:t>
      </w:r>
      <w:r w:rsidR="00541532" w:rsidRPr="00933983">
        <w:rPr>
          <w:sz w:val="24"/>
          <w:szCs w:val="24"/>
        </w:rPr>
        <w:t xml:space="preserve"> </w:t>
      </w:r>
      <w:r w:rsidR="00134D4C" w:rsidRPr="00933983">
        <w:rPr>
          <w:sz w:val="24"/>
          <w:szCs w:val="24"/>
        </w:rPr>
        <w:t>simplification and explicitation,</w:t>
      </w:r>
      <w:r w:rsidR="00134D4C" w:rsidRPr="00933983">
        <w:rPr>
          <w:rFonts w:hint="eastAsia"/>
          <w:sz w:val="24"/>
          <w:szCs w:val="24"/>
          <w:lang w:eastAsia="zh-CN"/>
        </w:rPr>
        <w:t xml:space="preserve"> </w:t>
      </w:r>
      <w:r w:rsidR="001777F0">
        <w:rPr>
          <w:rFonts w:hint="eastAsia"/>
          <w:sz w:val="24"/>
          <w:szCs w:val="24"/>
          <w:lang w:eastAsia="zh-CN"/>
        </w:rPr>
        <w:t>probably</w:t>
      </w:r>
      <w:r w:rsidR="00134D4C" w:rsidRPr="00933983">
        <w:rPr>
          <w:sz w:val="24"/>
          <w:szCs w:val="24"/>
        </w:rPr>
        <w:t xml:space="preserve"> </w:t>
      </w:r>
      <w:r w:rsidR="00134D4C" w:rsidRPr="00933983">
        <w:rPr>
          <w:rFonts w:hint="eastAsia"/>
          <w:sz w:val="24"/>
          <w:szCs w:val="24"/>
          <w:lang w:eastAsia="zh-CN"/>
        </w:rPr>
        <w:t>proposed</w:t>
      </w:r>
      <w:r w:rsidR="00134D4C" w:rsidRPr="00933983">
        <w:rPr>
          <w:sz w:val="24"/>
          <w:szCs w:val="24"/>
        </w:rPr>
        <w:t xml:space="preserve"> in a European context</w:t>
      </w:r>
      <w:r w:rsidR="00134D4C" w:rsidRPr="00933983">
        <w:rPr>
          <w:rFonts w:hint="eastAsia"/>
          <w:sz w:val="24"/>
          <w:szCs w:val="24"/>
          <w:lang w:eastAsia="zh-CN"/>
        </w:rPr>
        <w:t xml:space="preserve">, </w:t>
      </w:r>
      <w:r w:rsidR="00541532" w:rsidRPr="00933983">
        <w:rPr>
          <w:sz w:val="24"/>
          <w:szCs w:val="24"/>
        </w:rPr>
        <w:t>are not mutually exclusive</w:t>
      </w:r>
      <w:r w:rsidRPr="00933983">
        <w:rPr>
          <w:sz w:val="24"/>
          <w:szCs w:val="24"/>
        </w:rPr>
        <w:t xml:space="preserve"> in this case. </w:t>
      </w:r>
      <w:r w:rsidR="00E4417B" w:rsidRPr="00933983">
        <w:rPr>
          <w:sz w:val="24"/>
          <w:szCs w:val="24"/>
        </w:rPr>
        <w:t xml:space="preserve">The </w:t>
      </w:r>
      <w:r w:rsidR="00541532" w:rsidRPr="00933983">
        <w:rPr>
          <w:sz w:val="24"/>
          <w:szCs w:val="24"/>
        </w:rPr>
        <w:t>findings</w:t>
      </w:r>
      <w:r w:rsidR="00E4417B" w:rsidRPr="00933983">
        <w:rPr>
          <w:sz w:val="24"/>
          <w:szCs w:val="24"/>
        </w:rPr>
        <w:t xml:space="preserve"> of lexical richness also </w:t>
      </w:r>
      <w:r w:rsidR="00807195" w:rsidRPr="00933983">
        <w:rPr>
          <w:rFonts w:hint="eastAsia"/>
          <w:sz w:val="24"/>
          <w:szCs w:val="24"/>
          <w:lang w:eastAsia="zh-CN"/>
        </w:rPr>
        <w:t xml:space="preserve">partially </w:t>
      </w:r>
      <w:r w:rsidR="00E4417B" w:rsidRPr="00933983">
        <w:rPr>
          <w:sz w:val="24"/>
          <w:szCs w:val="24"/>
        </w:rPr>
        <w:t xml:space="preserve">explain why Lin (1960) and Owen (1986) </w:t>
      </w:r>
      <w:r w:rsidR="00541532" w:rsidRPr="00933983">
        <w:rPr>
          <w:sz w:val="24"/>
          <w:szCs w:val="24"/>
        </w:rPr>
        <w:t>have been</w:t>
      </w:r>
      <w:r w:rsidR="00E4417B" w:rsidRPr="00933983">
        <w:rPr>
          <w:sz w:val="24"/>
          <w:szCs w:val="24"/>
        </w:rPr>
        <w:t xml:space="preserve"> </w:t>
      </w:r>
      <w:r w:rsidR="00494E1C" w:rsidRPr="00933983">
        <w:rPr>
          <w:rFonts w:hint="eastAsia"/>
          <w:sz w:val="24"/>
          <w:szCs w:val="24"/>
          <w:lang w:eastAsia="zh-CN"/>
        </w:rPr>
        <w:t>better received in anthologies</w:t>
      </w:r>
      <w:r w:rsidR="00E4417B" w:rsidRPr="00933983">
        <w:rPr>
          <w:sz w:val="24"/>
          <w:szCs w:val="24"/>
        </w:rPr>
        <w:t>.</w:t>
      </w:r>
      <w:r w:rsidR="00541532" w:rsidRPr="00933983">
        <w:rPr>
          <w:sz w:val="24"/>
          <w:szCs w:val="24"/>
        </w:rPr>
        <w:t xml:space="preserve"> Regardless of </w:t>
      </w:r>
      <w:r w:rsidR="00CD14A2">
        <w:rPr>
          <w:rFonts w:hint="eastAsia"/>
          <w:sz w:val="24"/>
          <w:szCs w:val="24"/>
          <w:lang w:eastAsia="zh-CN"/>
        </w:rPr>
        <w:t xml:space="preserve">textual </w:t>
      </w:r>
      <w:r w:rsidR="00E4417B" w:rsidRPr="00933983">
        <w:rPr>
          <w:sz w:val="24"/>
          <w:szCs w:val="24"/>
        </w:rPr>
        <w:t xml:space="preserve">length, Anglophone </w:t>
      </w:r>
      <w:r w:rsidR="00E4417B" w:rsidRPr="00933983">
        <w:rPr>
          <w:sz w:val="24"/>
          <w:szCs w:val="24"/>
        </w:rPr>
        <w:lastRenderedPageBreak/>
        <w:t xml:space="preserve">anthologists as readers </w:t>
      </w:r>
      <w:r w:rsidR="00564261" w:rsidRPr="00933983">
        <w:rPr>
          <w:sz w:val="24"/>
          <w:szCs w:val="24"/>
        </w:rPr>
        <w:t xml:space="preserve">seem to </w:t>
      </w:r>
      <w:r w:rsidR="00E32BDB" w:rsidRPr="00933983">
        <w:rPr>
          <w:sz w:val="24"/>
          <w:szCs w:val="24"/>
        </w:rPr>
        <w:t>favor</w:t>
      </w:r>
      <w:r w:rsidR="00564261" w:rsidRPr="00933983">
        <w:rPr>
          <w:sz w:val="24"/>
          <w:szCs w:val="24"/>
        </w:rPr>
        <w:t xml:space="preserve"> translations with</w:t>
      </w:r>
      <w:r w:rsidR="00E4417B" w:rsidRPr="00933983">
        <w:rPr>
          <w:sz w:val="24"/>
          <w:szCs w:val="24"/>
        </w:rPr>
        <w:t xml:space="preserve"> a moderate information load and linguistic </w:t>
      </w:r>
      <w:r w:rsidR="00494E1C" w:rsidRPr="00933983">
        <w:rPr>
          <w:rFonts w:hint="eastAsia"/>
          <w:sz w:val="24"/>
          <w:szCs w:val="24"/>
          <w:lang w:eastAsia="zh-CN"/>
        </w:rPr>
        <w:t>complexity</w:t>
      </w:r>
      <w:r w:rsidR="00807195" w:rsidRPr="00933983">
        <w:rPr>
          <w:rFonts w:hint="eastAsia"/>
          <w:sz w:val="24"/>
          <w:szCs w:val="24"/>
          <w:lang w:eastAsia="zh-CN"/>
        </w:rPr>
        <w:t>.</w:t>
      </w:r>
    </w:p>
    <w:bookmarkEnd w:id="19"/>
    <w:p w14:paraId="4FEDC2F1" w14:textId="6F60D989" w:rsidR="008A4794" w:rsidRPr="00933983" w:rsidRDefault="00000000" w:rsidP="000E1CED">
      <w:pPr>
        <w:ind w:firstLineChars="200" w:firstLine="480"/>
        <w:jc w:val="both"/>
      </w:pPr>
      <w:r w:rsidRPr="00933983">
        <w:t xml:space="preserve">Secondly, </w:t>
      </w:r>
      <w:r w:rsidR="00E4417B" w:rsidRPr="00933983">
        <w:t>the</w:t>
      </w:r>
      <w:r w:rsidRPr="00933983">
        <w:t xml:space="preserve"> semantic prosody of pronouns and</w:t>
      </w:r>
      <w:r w:rsidR="00E4417B" w:rsidRPr="00933983">
        <w:t xml:space="preserve"> relevant statistics triangulated with</w:t>
      </w:r>
      <w:r w:rsidRPr="00933983">
        <w:t xml:space="preserve"> case studies </w:t>
      </w:r>
      <w:r w:rsidR="00E32BDB" w:rsidRPr="00933983">
        <w:t>demonstrate</w:t>
      </w:r>
      <w:r w:rsidR="00DB2C9C">
        <w:t>s</w:t>
      </w:r>
      <w:r w:rsidRPr="00933983">
        <w:t xml:space="preserve"> that the reception and reconstruction of Li Qingzhao’s image also differ </w:t>
      </w:r>
      <w:r w:rsidR="00E952A2" w:rsidRPr="00933983">
        <w:t>across translations</w:t>
      </w:r>
      <w:r w:rsidRPr="00933983">
        <w:t xml:space="preserve">. </w:t>
      </w:r>
      <w:r w:rsidR="00E952A2" w:rsidRPr="00933983">
        <w:t>Viewed diachronically</w:t>
      </w:r>
      <w:r w:rsidR="00E71AD9" w:rsidRPr="00933983">
        <w:t xml:space="preserve">, </w:t>
      </w:r>
      <w:r w:rsidR="00E4417B" w:rsidRPr="00933983">
        <w:t>earlier translat</w:t>
      </w:r>
      <w:r w:rsidR="00E952A2" w:rsidRPr="00933983">
        <w:t>ions</w:t>
      </w:r>
      <w:r w:rsidR="00E4417B" w:rsidRPr="00933983">
        <w:t xml:space="preserve"> like Ayscough (1937) and Lin (1960) </w:t>
      </w:r>
      <w:r w:rsidR="00E952A2" w:rsidRPr="00933983">
        <w:t>tend to impose</w:t>
      </w:r>
      <w:r w:rsidR="00E4417B" w:rsidRPr="00933983">
        <w:t xml:space="preserve"> more positive moral judgment</w:t>
      </w:r>
      <w:r w:rsidR="00E952A2" w:rsidRPr="00933983">
        <w:t xml:space="preserve">s, </w:t>
      </w:r>
      <w:r w:rsidR="00E4417B" w:rsidRPr="00933983">
        <w:t>present</w:t>
      </w:r>
      <w:r w:rsidR="00E952A2" w:rsidRPr="00933983">
        <w:t>ing</w:t>
      </w:r>
      <w:r w:rsidR="00E4417B" w:rsidRPr="00933983">
        <w:t xml:space="preserve"> a traditional and contented wife </w:t>
      </w:r>
      <w:r w:rsidR="00E952A2" w:rsidRPr="00933983">
        <w:t>in</w:t>
      </w:r>
      <w:r w:rsidR="00E4417B" w:rsidRPr="00933983">
        <w:t xml:space="preserve"> a perfect marriage. Later translators, like Owen, Lee and Egan, </w:t>
      </w:r>
      <w:r w:rsidR="00E952A2" w:rsidRPr="00933983">
        <w:t xml:space="preserve">adopt more nuanced approaches, acknowledging the emotional complexity of her character and the imperfections of her marriage. </w:t>
      </w:r>
      <w:r w:rsidR="00E4417B" w:rsidRPr="00933983">
        <w:t xml:space="preserve">They did not deliberately </w:t>
      </w:r>
      <w:r w:rsidR="0095252A" w:rsidRPr="00933983">
        <w:t xml:space="preserve">obscure </w:t>
      </w:r>
      <w:r w:rsidR="00E4417B" w:rsidRPr="00933983">
        <w:t xml:space="preserve">her </w:t>
      </w:r>
      <w:r w:rsidR="00A81C6E" w:rsidRPr="00933983">
        <w:rPr>
          <w:rFonts w:hint="eastAsia"/>
          <w:lang w:eastAsia="zh-CN"/>
        </w:rPr>
        <w:t xml:space="preserve">emotional </w:t>
      </w:r>
      <w:r w:rsidR="00A81C6E" w:rsidRPr="00933983">
        <w:rPr>
          <w:lang w:eastAsia="zh-CN"/>
        </w:rPr>
        <w:t>vulnerability</w:t>
      </w:r>
      <w:r w:rsidR="001F1F43" w:rsidRPr="00933983">
        <w:t xml:space="preserve">, nor </w:t>
      </w:r>
      <w:r w:rsidR="0095252A" w:rsidRPr="00933983">
        <w:t>romanticize</w:t>
      </w:r>
      <w:r w:rsidR="00E4417B" w:rsidRPr="00933983">
        <w:t xml:space="preserve"> her marriage</w:t>
      </w:r>
      <w:r w:rsidR="008A4794" w:rsidRPr="00933983">
        <w:t>; instead, they</w:t>
      </w:r>
      <w:r w:rsidR="00E4417B" w:rsidRPr="00933983">
        <w:t xml:space="preserve"> </w:t>
      </w:r>
      <w:r w:rsidR="00583859" w:rsidRPr="00933983">
        <w:t xml:space="preserve">accentuate </w:t>
      </w:r>
      <w:r w:rsidR="00E4417B" w:rsidRPr="00933983">
        <w:t xml:space="preserve">her husband’s </w:t>
      </w:r>
      <w:r w:rsidR="00583859" w:rsidRPr="00933983">
        <w:t>independent agency</w:t>
      </w:r>
      <w:r w:rsidR="008A4794" w:rsidRPr="00933983">
        <w:t xml:space="preserve"> by the strategic use of many third-</w:t>
      </w:r>
      <w:r w:rsidR="00597728" w:rsidRPr="00933983">
        <w:t>person</w:t>
      </w:r>
      <w:r w:rsidR="008A4794" w:rsidRPr="00933983">
        <w:t xml:space="preserve"> singulars</w:t>
      </w:r>
      <w:r w:rsidR="00583859" w:rsidRPr="00933983">
        <w:t>.</w:t>
      </w:r>
      <w:r w:rsidR="00E4417B" w:rsidRPr="00933983">
        <w:t xml:space="preserve"> </w:t>
      </w:r>
      <w:r w:rsidR="008A4794" w:rsidRPr="00933983">
        <w:t xml:space="preserve">The shift from an idealized portrayal in earlier translations to a multifaceted reconstruction in later ones reflects broader cultural and ideological transformations in reception. The preference for Lin (1960) and Owen (1986) in anthologies illustrates two dominant interpretive frameworks: one upholding the image of the </w:t>
      </w:r>
      <w:r w:rsidR="00807195" w:rsidRPr="00933983">
        <w:rPr>
          <w:rFonts w:hint="eastAsia"/>
          <w:lang w:eastAsia="zh-CN"/>
        </w:rPr>
        <w:t>romanticized</w:t>
      </w:r>
      <w:r w:rsidR="008A4794" w:rsidRPr="00933983">
        <w:t xml:space="preserve"> wife and another highlighting constrained female agency within a patriarchal society. M</w:t>
      </w:r>
      <w:r w:rsidRPr="00933983">
        <w:t>eanwhile</w:t>
      </w:r>
      <w:r w:rsidR="00A02B6A">
        <w:t>,</w:t>
      </w:r>
      <w:r w:rsidRPr="00933983">
        <w:t xml:space="preserve"> her completely new independent female image</w:t>
      </w:r>
      <w:r w:rsidR="00A02B6A">
        <w:rPr>
          <w:rFonts w:hint="eastAsia"/>
          <w:lang w:eastAsia="zh-CN"/>
        </w:rPr>
        <w:t xml:space="preserve"> </w:t>
      </w:r>
      <w:r w:rsidRPr="00933983">
        <w:t xml:space="preserve">reconstructed by Egan (2019) shows </w:t>
      </w:r>
      <w:r w:rsidR="008A4794" w:rsidRPr="00933983">
        <w:t xml:space="preserve">a contemporary </w:t>
      </w:r>
      <w:r w:rsidRPr="00933983">
        <w:t xml:space="preserve">interpretation and reception </w:t>
      </w:r>
      <w:r w:rsidR="008A4794" w:rsidRPr="00933983">
        <w:t>of female authorship</w:t>
      </w:r>
      <w:r w:rsidRPr="00933983">
        <w:t>.</w:t>
      </w:r>
      <w:r w:rsidR="008135E6" w:rsidRPr="00933983">
        <w:t xml:space="preserve"> </w:t>
      </w:r>
      <w:r w:rsidR="007511CA" w:rsidRPr="00933983">
        <w:t xml:space="preserve">Collectively, these translations not only reflect shifts in translation </w:t>
      </w:r>
      <w:r w:rsidR="008A4794" w:rsidRPr="00933983">
        <w:t>norms</w:t>
      </w:r>
      <w:r w:rsidR="007511CA" w:rsidRPr="00933983">
        <w:t xml:space="preserve"> and ideology over time but also illuminate evolving perceptions and reception of female authorship, agency, and identity across cultural and historical contexts.</w:t>
      </w:r>
    </w:p>
    <w:p w14:paraId="62172CD4" w14:textId="3C0429F7" w:rsidR="0039013D" w:rsidRPr="00933983" w:rsidRDefault="00BF2592" w:rsidP="000E1CED">
      <w:pPr>
        <w:ind w:firstLineChars="200" w:firstLine="480"/>
        <w:jc w:val="both"/>
      </w:pPr>
      <w:r w:rsidRPr="00933983">
        <w:lastRenderedPageBreak/>
        <w:t xml:space="preserve">These methodologies </w:t>
      </w:r>
      <w:r w:rsidR="003C5767" w:rsidRPr="00933983">
        <w:rPr>
          <w:rFonts w:hint="eastAsia"/>
          <w:lang w:eastAsia="zh-CN"/>
        </w:rPr>
        <w:t>employed</w:t>
      </w:r>
      <w:r w:rsidRPr="00933983">
        <w:t xml:space="preserve"> in this study </w:t>
      </w:r>
      <w:r w:rsidR="003C5767" w:rsidRPr="00933983">
        <w:rPr>
          <w:rFonts w:hint="eastAsia"/>
          <w:lang w:eastAsia="zh-CN"/>
        </w:rPr>
        <w:t xml:space="preserve">enhance approaches </w:t>
      </w:r>
      <w:r w:rsidRPr="00933983">
        <w:t xml:space="preserve">to studying Li Qingzhao’s retranslations </w:t>
      </w:r>
      <w:r w:rsidR="00D71407" w:rsidRPr="00933983">
        <w:rPr>
          <w:rFonts w:hint="eastAsia"/>
          <w:lang w:eastAsia="zh-CN"/>
        </w:rPr>
        <w:t>and</w:t>
      </w:r>
      <w:r w:rsidRPr="00933983">
        <w:t xml:space="preserve"> </w:t>
      </w:r>
      <w:r w:rsidR="003C5767" w:rsidRPr="00933983">
        <w:rPr>
          <w:rFonts w:hint="eastAsia"/>
          <w:lang w:eastAsia="zh-CN"/>
        </w:rPr>
        <w:t xml:space="preserve">may serve as a model for future studies </w:t>
      </w:r>
      <w:r w:rsidRPr="00933983">
        <w:t>on classical Chinese poets</w:t>
      </w:r>
      <w:r w:rsidR="003C5767" w:rsidRPr="00933983">
        <w:rPr>
          <w:rFonts w:hint="eastAsia"/>
          <w:lang w:eastAsia="zh-CN"/>
        </w:rPr>
        <w:t>.</w:t>
      </w:r>
      <w:r w:rsidR="0095252A" w:rsidRPr="00933983">
        <w:t xml:space="preserve"> </w:t>
      </w:r>
      <w:r w:rsidR="003C5767" w:rsidRPr="00933983">
        <w:rPr>
          <w:rFonts w:hint="eastAsia"/>
          <w:lang w:eastAsia="zh-CN"/>
        </w:rPr>
        <w:t>However,</w:t>
      </w:r>
      <w:r w:rsidR="00DF2CAB" w:rsidRPr="00933983">
        <w:rPr>
          <w:rFonts w:hint="eastAsia"/>
          <w:lang w:eastAsia="zh-CN"/>
        </w:rPr>
        <w:t xml:space="preserve"> </w:t>
      </w:r>
      <w:r w:rsidR="00EA0799" w:rsidRPr="00933983">
        <w:t>i</w:t>
      </w:r>
      <w:r w:rsidR="0095252A" w:rsidRPr="00933983">
        <w:t xml:space="preserve">t is also possible that certain retranslations might not be included </w:t>
      </w:r>
      <w:r w:rsidR="003C5767" w:rsidRPr="00933983">
        <w:rPr>
          <w:rFonts w:hint="eastAsia"/>
          <w:lang w:eastAsia="zh-CN"/>
        </w:rPr>
        <w:t>due to limited corpus access</w:t>
      </w:r>
      <w:r w:rsidR="0095252A" w:rsidRPr="00933983">
        <w:t xml:space="preserve">. </w:t>
      </w:r>
      <w:r w:rsidR="003C5767" w:rsidRPr="00933983">
        <w:t>Future research could further explore translators-as-readers through interviews, surveys, or verbal protocols. Reception may also be examined via online reviews, library circulation data, and digital platforms beyond print publications.</w:t>
      </w:r>
      <w:r w:rsidR="003C5767" w:rsidRPr="00933983">
        <w:rPr>
          <w:rFonts w:hint="eastAsia"/>
          <w:lang w:eastAsia="zh-CN"/>
        </w:rPr>
        <w:t xml:space="preserve"> </w:t>
      </w:r>
    </w:p>
    <w:p w14:paraId="00A6BA87" w14:textId="77777777" w:rsidR="00C73864" w:rsidRPr="00933983" w:rsidRDefault="00C73864" w:rsidP="00F256E4">
      <w:pPr>
        <w:pStyle w:val="Acknowledgements"/>
        <w:rPr>
          <w:b/>
          <w:bCs/>
        </w:rPr>
      </w:pPr>
    </w:p>
    <w:p w14:paraId="67ECD79B" w14:textId="18DD6635" w:rsidR="00F256E4" w:rsidRPr="00933983" w:rsidRDefault="00F256E4" w:rsidP="00F256E4">
      <w:pPr>
        <w:pStyle w:val="Acknowledgements"/>
        <w:rPr>
          <w:b/>
          <w:bCs/>
        </w:rPr>
      </w:pPr>
      <w:r w:rsidRPr="00933983">
        <w:rPr>
          <w:b/>
          <w:bCs/>
        </w:rPr>
        <w:t>Funding</w:t>
      </w:r>
    </w:p>
    <w:p w14:paraId="04183958" w14:textId="6BAB118A" w:rsidR="00F256E4" w:rsidRPr="00933983" w:rsidRDefault="00F256E4" w:rsidP="00F256E4">
      <w:pPr>
        <w:pStyle w:val="Acknowledgements"/>
        <w:jc w:val="both"/>
      </w:pPr>
      <w:r w:rsidRPr="00933983">
        <w:t xml:space="preserve">This work was supported by </w:t>
      </w:r>
      <w:r w:rsidR="00807195" w:rsidRPr="00933983">
        <w:t xml:space="preserve">the </w:t>
      </w:r>
      <w:r w:rsidRPr="00933983">
        <w:t xml:space="preserve">Philosophy and Social Science Research Project of </w:t>
      </w:r>
      <w:r w:rsidR="00807195" w:rsidRPr="00933983">
        <w:t xml:space="preserve">the </w:t>
      </w:r>
      <w:r w:rsidRPr="00933983">
        <w:t xml:space="preserve">Educational Committee in Hubei Province, China [No.2024-248] and </w:t>
      </w:r>
      <w:r w:rsidR="00807195" w:rsidRPr="00933983">
        <w:t xml:space="preserve">the </w:t>
      </w:r>
      <w:r w:rsidRPr="00933983">
        <w:t>WHPU research fund [No. 2023-78].</w:t>
      </w:r>
    </w:p>
    <w:p w14:paraId="305C84E4" w14:textId="77777777" w:rsidR="00F256E4" w:rsidRPr="00933983" w:rsidRDefault="00F256E4" w:rsidP="00F256E4">
      <w:pPr>
        <w:pStyle w:val="Acknowledgements"/>
        <w:rPr>
          <w:b/>
          <w:bCs/>
        </w:rPr>
      </w:pPr>
      <w:r w:rsidRPr="00933983">
        <w:rPr>
          <w:b/>
          <w:bCs/>
        </w:rPr>
        <w:t>Disclosure statement</w:t>
      </w:r>
    </w:p>
    <w:p w14:paraId="6862E0D6" w14:textId="77777777" w:rsidR="00F256E4" w:rsidRPr="00933983" w:rsidRDefault="00F256E4" w:rsidP="00F256E4">
      <w:pPr>
        <w:pStyle w:val="Acknowledgements"/>
      </w:pPr>
      <w:r w:rsidRPr="00933983">
        <w:t>No potential conflict of interest was reported by the author(s).</w:t>
      </w:r>
    </w:p>
    <w:p w14:paraId="345872EB" w14:textId="77777777" w:rsidR="00F256E4" w:rsidRPr="00933983" w:rsidRDefault="00F256E4" w:rsidP="00F256E4">
      <w:pPr>
        <w:pStyle w:val="Acknowledgements"/>
        <w:rPr>
          <w:b/>
          <w:bCs/>
        </w:rPr>
      </w:pPr>
      <w:r w:rsidRPr="00933983">
        <w:rPr>
          <w:b/>
          <w:bCs/>
        </w:rPr>
        <w:t>Data availability statement</w:t>
      </w:r>
    </w:p>
    <w:p w14:paraId="4267012C" w14:textId="3EDD0AF9" w:rsidR="00844442" w:rsidRPr="00933983" w:rsidRDefault="00F256E4" w:rsidP="00844442">
      <w:pPr>
        <w:pStyle w:val="Acknowledgements"/>
      </w:pPr>
      <w:r w:rsidRPr="00933983">
        <w:t>A dataset containing detailed information about the (re)translations, wordlists</w:t>
      </w:r>
      <w:r w:rsidR="00844442" w:rsidRPr="00933983">
        <w:rPr>
          <w:rFonts w:hint="eastAsia"/>
          <w:lang w:eastAsia="zh-CN"/>
        </w:rPr>
        <w:t>,</w:t>
      </w:r>
      <w:r w:rsidRPr="00933983">
        <w:t xml:space="preserve"> collocates</w:t>
      </w:r>
      <w:r w:rsidR="00844442" w:rsidRPr="00933983">
        <w:rPr>
          <w:rFonts w:hint="eastAsia"/>
          <w:lang w:eastAsia="zh-CN"/>
        </w:rPr>
        <w:t xml:space="preserve"> and concordance list</w:t>
      </w:r>
      <w:r w:rsidRPr="00933983">
        <w:t xml:space="preserve"> from </w:t>
      </w:r>
      <w:r w:rsidRPr="00933983">
        <w:rPr>
          <w:i/>
          <w:iCs/>
        </w:rPr>
        <w:t>WordSmith 8.0</w:t>
      </w:r>
      <w:r w:rsidRPr="00933983">
        <w:t xml:space="preserve">, and distribution of parts of speech and pronouns can be accessed online </w:t>
      </w:r>
      <w:r w:rsidR="00844442" w:rsidRPr="00933983">
        <w:rPr>
          <w:rFonts w:hint="eastAsia"/>
          <w:lang w:eastAsia="zh-CN"/>
        </w:rPr>
        <w:t>via Harvard Dataverse at:</w:t>
      </w:r>
      <w:r w:rsidR="00844442" w:rsidRPr="00933983">
        <w:rPr>
          <w:rFonts w:hint="eastAsia"/>
        </w:rPr>
        <w:t xml:space="preserve"> </w:t>
      </w:r>
      <w:hyperlink r:id="rId8" w:history="1">
        <w:r w:rsidR="00844442" w:rsidRPr="00933983">
          <w:rPr>
            <w:rStyle w:val="af1"/>
          </w:rPr>
          <w:t>https://doi.org/10.7910/DVN/VKSVHF</w:t>
        </w:r>
      </w:hyperlink>
    </w:p>
    <w:p w14:paraId="624297F6" w14:textId="77777777" w:rsidR="00F256E4" w:rsidRPr="00933983" w:rsidRDefault="00F256E4" w:rsidP="00F256E4">
      <w:pPr>
        <w:pStyle w:val="Acknowledgements"/>
        <w:rPr>
          <w:b/>
          <w:bCs/>
        </w:rPr>
      </w:pPr>
      <w:r w:rsidRPr="00933983">
        <w:rPr>
          <w:b/>
          <w:bCs/>
        </w:rPr>
        <w:t xml:space="preserve">Acknowledgments </w:t>
      </w:r>
    </w:p>
    <w:p w14:paraId="16BFE3E3" w14:textId="3C1DBB49" w:rsidR="00F256E4" w:rsidRPr="00933983" w:rsidRDefault="00F256E4" w:rsidP="00F256E4">
      <w:pPr>
        <w:pStyle w:val="Acknowledgements"/>
        <w:jc w:val="both"/>
      </w:pPr>
      <w:r w:rsidRPr="00933983">
        <w:t>I would like to sincerely thank my supervisory team</w:t>
      </w:r>
      <w:r w:rsidR="00807195" w:rsidRPr="00933983">
        <w:t>,</w:t>
      </w:r>
      <w:r w:rsidRPr="00933983">
        <w:t xml:space="preserve"> Nadia Gergiou</w:t>
      </w:r>
      <w:r w:rsidR="00807195" w:rsidRPr="00933983">
        <w:t>,</w:t>
      </w:r>
      <w:r w:rsidRPr="00933983">
        <w:t xml:space="preserve"> Sarah Renoylds, Katharina Zinn and academic director Thomas Jansen from UWTSD for taking the time and effort to review my manuscript and give me feedback. </w:t>
      </w:r>
    </w:p>
    <w:p w14:paraId="0536F94C" w14:textId="77777777" w:rsidR="00253AF1" w:rsidRPr="004827B3" w:rsidRDefault="00253AF1" w:rsidP="00E75345">
      <w:pPr>
        <w:spacing w:line="240" w:lineRule="auto"/>
        <w:jc w:val="both"/>
        <w:rPr>
          <w:rFonts w:eastAsia="宋体"/>
          <w:color w:val="000000"/>
          <w:sz w:val="21"/>
          <w:szCs w:val="21"/>
          <w:lang w:eastAsia="zh-CN" w:bidi="ar"/>
        </w:rPr>
      </w:pPr>
    </w:p>
    <w:p w14:paraId="7C4CED3F" w14:textId="77777777" w:rsidR="00253AF1" w:rsidRPr="00933983" w:rsidRDefault="00253AF1" w:rsidP="00E75345">
      <w:pPr>
        <w:spacing w:line="240" w:lineRule="auto"/>
        <w:jc w:val="both"/>
        <w:rPr>
          <w:rFonts w:eastAsia="宋体"/>
          <w:color w:val="000000"/>
          <w:sz w:val="21"/>
          <w:szCs w:val="21"/>
          <w:lang w:eastAsia="zh-CN" w:bidi="ar"/>
        </w:rPr>
      </w:pPr>
    </w:p>
    <w:p w14:paraId="7B7F3B91" w14:textId="77777777" w:rsidR="00253AF1" w:rsidRPr="00933983" w:rsidRDefault="00253AF1" w:rsidP="00E75345">
      <w:pPr>
        <w:spacing w:line="240" w:lineRule="auto"/>
        <w:jc w:val="both"/>
        <w:rPr>
          <w:rFonts w:eastAsia="宋体"/>
          <w:color w:val="000000"/>
          <w:sz w:val="21"/>
          <w:szCs w:val="21"/>
          <w:lang w:eastAsia="zh-CN" w:bidi="ar"/>
        </w:rPr>
      </w:pPr>
    </w:p>
    <w:p w14:paraId="08DF4E49" w14:textId="77777777" w:rsidR="00253AF1" w:rsidRPr="00933983" w:rsidRDefault="00253AF1" w:rsidP="00E75345">
      <w:pPr>
        <w:spacing w:line="240" w:lineRule="auto"/>
        <w:jc w:val="both"/>
        <w:rPr>
          <w:rFonts w:eastAsia="宋体"/>
          <w:color w:val="000000"/>
          <w:sz w:val="21"/>
          <w:szCs w:val="21"/>
          <w:lang w:eastAsia="zh-CN" w:bidi="ar"/>
        </w:rPr>
      </w:pPr>
    </w:p>
    <w:p w14:paraId="7A362532" w14:textId="77777777" w:rsidR="00253AF1" w:rsidRPr="00933983" w:rsidRDefault="00253AF1" w:rsidP="00E75345">
      <w:pPr>
        <w:spacing w:line="240" w:lineRule="auto"/>
        <w:jc w:val="both"/>
        <w:rPr>
          <w:rFonts w:eastAsia="宋体"/>
          <w:color w:val="000000"/>
          <w:sz w:val="21"/>
          <w:szCs w:val="21"/>
          <w:lang w:eastAsia="zh-CN" w:bidi="ar"/>
        </w:rPr>
      </w:pPr>
    </w:p>
    <w:p w14:paraId="02741929" w14:textId="77777777" w:rsidR="00253AF1" w:rsidRPr="00933983" w:rsidRDefault="00253AF1" w:rsidP="00E75345">
      <w:pPr>
        <w:spacing w:line="240" w:lineRule="auto"/>
        <w:jc w:val="both"/>
        <w:rPr>
          <w:rFonts w:eastAsia="宋体"/>
          <w:color w:val="000000"/>
          <w:sz w:val="21"/>
          <w:szCs w:val="21"/>
          <w:lang w:eastAsia="zh-CN" w:bidi="ar"/>
        </w:rPr>
      </w:pPr>
    </w:p>
    <w:p w14:paraId="096372E3" w14:textId="77777777" w:rsidR="00253AF1" w:rsidRPr="00933983" w:rsidRDefault="00253AF1" w:rsidP="00E75345">
      <w:pPr>
        <w:spacing w:line="240" w:lineRule="auto"/>
        <w:jc w:val="both"/>
        <w:rPr>
          <w:rFonts w:eastAsia="宋体"/>
          <w:color w:val="000000"/>
          <w:sz w:val="21"/>
          <w:szCs w:val="21"/>
          <w:lang w:eastAsia="zh-CN" w:bidi="ar"/>
        </w:rPr>
      </w:pPr>
    </w:p>
    <w:p w14:paraId="40F9BE96" w14:textId="77777777" w:rsidR="00253AF1" w:rsidRPr="00933983" w:rsidRDefault="00253AF1" w:rsidP="00E75345">
      <w:pPr>
        <w:spacing w:line="240" w:lineRule="auto"/>
        <w:jc w:val="both"/>
        <w:rPr>
          <w:rFonts w:eastAsia="宋体"/>
          <w:color w:val="000000"/>
          <w:sz w:val="21"/>
          <w:szCs w:val="21"/>
          <w:lang w:eastAsia="zh-CN" w:bidi="ar"/>
        </w:rPr>
      </w:pPr>
    </w:p>
    <w:p w14:paraId="5E27B083" w14:textId="77777777" w:rsidR="00253AF1" w:rsidRPr="00933983" w:rsidRDefault="00253AF1" w:rsidP="00E75345">
      <w:pPr>
        <w:spacing w:line="240" w:lineRule="auto"/>
        <w:jc w:val="both"/>
        <w:rPr>
          <w:rFonts w:eastAsia="宋体"/>
          <w:color w:val="000000"/>
          <w:sz w:val="21"/>
          <w:szCs w:val="21"/>
          <w:lang w:eastAsia="zh-CN" w:bidi="ar"/>
        </w:rPr>
      </w:pPr>
    </w:p>
    <w:p w14:paraId="561C4067" w14:textId="77777777" w:rsidR="00253AF1" w:rsidRPr="00933983" w:rsidRDefault="00253AF1" w:rsidP="00E75345">
      <w:pPr>
        <w:spacing w:line="240" w:lineRule="auto"/>
        <w:jc w:val="both"/>
        <w:rPr>
          <w:rFonts w:eastAsia="宋体"/>
          <w:color w:val="000000"/>
          <w:sz w:val="21"/>
          <w:szCs w:val="21"/>
          <w:lang w:eastAsia="zh-CN" w:bidi="ar"/>
        </w:rPr>
      </w:pPr>
    </w:p>
    <w:p w14:paraId="60116A18" w14:textId="77777777" w:rsidR="00253AF1" w:rsidRPr="00933983" w:rsidRDefault="00253AF1" w:rsidP="00E75345">
      <w:pPr>
        <w:spacing w:line="240" w:lineRule="auto"/>
        <w:jc w:val="both"/>
        <w:rPr>
          <w:rFonts w:eastAsia="宋体"/>
          <w:color w:val="000000"/>
          <w:sz w:val="21"/>
          <w:szCs w:val="21"/>
          <w:lang w:eastAsia="zh-CN" w:bidi="ar"/>
        </w:rPr>
      </w:pPr>
    </w:p>
    <w:p w14:paraId="415493D8" w14:textId="77777777" w:rsidR="00253AF1" w:rsidRPr="00933983" w:rsidRDefault="00253AF1" w:rsidP="00E75345">
      <w:pPr>
        <w:spacing w:line="240" w:lineRule="auto"/>
        <w:jc w:val="both"/>
        <w:rPr>
          <w:rFonts w:eastAsia="宋体"/>
          <w:color w:val="000000"/>
          <w:sz w:val="21"/>
          <w:szCs w:val="21"/>
          <w:lang w:eastAsia="zh-CN" w:bidi="ar"/>
        </w:rPr>
      </w:pPr>
    </w:p>
    <w:p w14:paraId="1917F322" w14:textId="77777777" w:rsidR="00253AF1" w:rsidRPr="00933983" w:rsidRDefault="00253AF1" w:rsidP="00E75345">
      <w:pPr>
        <w:spacing w:line="240" w:lineRule="auto"/>
        <w:jc w:val="both"/>
        <w:rPr>
          <w:rFonts w:eastAsia="宋体"/>
          <w:color w:val="000000"/>
          <w:sz w:val="21"/>
          <w:szCs w:val="21"/>
          <w:lang w:eastAsia="zh-CN" w:bidi="ar"/>
        </w:rPr>
      </w:pPr>
    </w:p>
    <w:p w14:paraId="467843FA" w14:textId="77777777" w:rsidR="00253AF1" w:rsidRPr="00933983" w:rsidRDefault="00253AF1" w:rsidP="00E75345">
      <w:pPr>
        <w:spacing w:line="240" w:lineRule="auto"/>
        <w:jc w:val="both"/>
        <w:rPr>
          <w:rFonts w:eastAsia="宋体"/>
          <w:color w:val="000000"/>
          <w:sz w:val="21"/>
          <w:szCs w:val="21"/>
          <w:lang w:eastAsia="zh-CN" w:bidi="ar"/>
        </w:rPr>
      </w:pPr>
    </w:p>
    <w:p w14:paraId="0FFFC6C2" w14:textId="77777777" w:rsidR="00253AF1" w:rsidRPr="00933983" w:rsidRDefault="00253AF1" w:rsidP="00E75345">
      <w:pPr>
        <w:spacing w:line="240" w:lineRule="auto"/>
        <w:jc w:val="both"/>
        <w:rPr>
          <w:rFonts w:eastAsia="宋体"/>
          <w:color w:val="000000"/>
          <w:sz w:val="21"/>
          <w:szCs w:val="21"/>
          <w:lang w:eastAsia="zh-CN" w:bidi="ar"/>
        </w:rPr>
      </w:pPr>
    </w:p>
    <w:p w14:paraId="4D121880" w14:textId="77777777" w:rsidR="00253AF1" w:rsidRPr="00933983" w:rsidRDefault="00253AF1" w:rsidP="00E75345">
      <w:pPr>
        <w:spacing w:line="240" w:lineRule="auto"/>
        <w:jc w:val="both"/>
        <w:rPr>
          <w:rFonts w:eastAsia="宋体"/>
          <w:color w:val="000000"/>
          <w:sz w:val="21"/>
          <w:szCs w:val="21"/>
          <w:lang w:eastAsia="zh-CN" w:bidi="ar"/>
        </w:rPr>
      </w:pPr>
    </w:p>
    <w:p w14:paraId="7DFC19B9" w14:textId="77777777" w:rsidR="00253AF1" w:rsidRPr="00933983" w:rsidRDefault="00253AF1" w:rsidP="00E75345">
      <w:pPr>
        <w:spacing w:line="240" w:lineRule="auto"/>
        <w:jc w:val="both"/>
        <w:rPr>
          <w:rFonts w:eastAsia="宋体"/>
          <w:color w:val="000000"/>
          <w:sz w:val="21"/>
          <w:szCs w:val="21"/>
          <w:lang w:eastAsia="zh-CN" w:bidi="ar"/>
        </w:rPr>
      </w:pPr>
    </w:p>
    <w:p w14:paraId="3307B7CF" w14:textId="77777777" w:rsidR="00253AF1" w:rsidRPr="00933983" w:rsidRDefault="00253AF1" w:rsidP="00E75345">
      <w:pPr>
        <w:spacing w:line="240" w:lineRule="auto"/>
        <w:jc w:val="both"/>
        <w:rPr>
          <w:rFonts w:eastAsia="宋体"/>
          <w:color w:val="000000"/>
          <w:sz w:val="21"/>
          <w:szCs w:val="21"/>
          <w:lang w:eastAsia="zh-CN" w:bidi="ar"/>
        </w:rPr>
      </w:pPr>
    </w:p>
    <w:p w14:paraId="479B7651" w14:textId="77777777" w:rsidR="00253AF1" w:rsidRPr="00933983" w:rsidRDefault="00253AF1" w:rsidP="00E75345">
      <w:pPr>
        <w:spacing w:line="240" w:lineRule="auto"/>
        <w:jc w:val="both"/>
        <w:rPr>
          <w:rFonts w:eastAsia="宋体"/>
          <w:color w:val="000000"/>
          <w:sz w:val="21"/>
          <w:szCs w:val="21"/>
          <w:lang w:eastAsia="zh-CN" w:bidi="ar"/>
        </w:rPr>
      </w:pPr>
    </w:p>
    <w:p w14:paraId="30A1BFFD" w14:textId="77777777" w:rsidR="00253AF1" w:rsidRPr="00933983" w:rsidRDefault="00253AF1" w:rsidP="00E75345">
      <w:pPr>
        <w:spacing w:line="240" w:lineRule="auto"/>
        <w:jc w:val="both"/>
        <w:rPr>
          <w:rFonts w:eastAsia="宋体"/>
          <w:color w:val="000000"/>
          <w:sz w:val="21"/>
          <w:szCs w:val="21"/>
          <w:lang w:eastAsia="zh-CN" w:bidi="ar"/>
        </w:rPr>
      </w:pPr>
    </w:p>
    <w:p w14:paraId="20493D05" w14:textId="77777777" w:rsidR="00253AF1" w:rsidRPr="00933983" w:rsidRDefault="00253AF1" w:rsidP="00E75345">
      <w:pPr>
        <w:spacing w:line="240" w:lineRule="auto"/>
        <w:jc w:val="both"/>
        <w:rPr>
          <w:rFonts w:eastAsia="宋体"/>
          <w:color w:val="000000"/>
          <w:sz w:val="21"/>
          <w:szCs w:val="21"/>
          <w:lang w:eastAsia="zh-CN" w:bidi="ar"/>
        </w:rPr>
      </w:pPr>
    </w:p>
    <w:p w14:paraId="5C9F5A87" w14:textId="77777777" w:rsidR="00253AF1" w:rsidRPr="00933983" w:rsidRDefault="00253AF1" w:rsidP="00E75345">
      <w:pPr>
        <w:spacing w:line="240" w:lineRule="auto"/>
        <w:jc w:val="both"/>
        <w:rPr>
          <w:rFonts w:eastAsia="宋体"/>
          <w:color w:val="000000"/>
          <w:sz w:val="21"/>
          <w:szCs w:val="21"/>
          <w:lang w:eastAsia="zh-CN" w:bidi="ar"/>
        </w:rPr>
      </w:pPr>
    </w:p>
    <w:p w14:paraId="088D0178" w14:textId="30C9A646" w:rsidR="005069DC" w:rsidRPr="00933983" w:rsidRDefault="005069DC" w:rsidP="00253AF1">
      <w:pPr>
        <w:jc w:val="both"/>
        <w:rPr>
          <w:lang w:eastAsia="zh-CN"/>
        </w:rPr>
      </w:pPr>
      <w:r w:rsidRPr="00933983">
        <w:rPr>
          <w:rFonts w:hint="eastAsia"/>
          <w:lang w:eastAsia="zh-CN"/>
        </w:rPr>
        <w:t>Table</w:t>
      </w:r>
      <w:r w:rsidRPr="00933983">
        <w:t xml:space="preserve"> 1</w:t>
      </w:r>
      <w:r w:rsidRPr="00933983">
        <w:rPr>
          <w:rFonts w:hint="eastAsia"/>
          <w:lang w:eastAsia="zh-CN"/>
        </w:rPr>
        <w:t>.</w:t>
      </w:r>
      <w:r w:rsidRPr="00933983">
        <w:t xml:space="preserve"> Statistics of </w:t>
      </w:r>
      <w:r w:rsidRPr="00933983">
        <w:rPr>
          <w:rFonts w:hint="eastAsia"/>
          <w:lang w:eastAsia="zh-CN"/>
        </w:rPr>
        <w:t>(re)translations</w:t>
      </w:r>
    </w:p>
    <w:tbl>
      <w:tblPr>
        <w:tblStyle w:val="af"/>
        <w:tblW w:w="5000" w:type="pct"/>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2496"/>
        <w:gridCol w:w="781"/>
        <w:gridCol w:w="839"/>
        <w:gridCol w:w="838"/>
        <w:gridCol w:w="838"/>
        <w:gridCol w:w="838"/>
        <w:gridCol w:w="838"/>
        <w:gridCol w:w="838"/>
      </w:tblGrid>
      <w:tr w:rsidR="005069DC" w:rsidRPr="00933983" w14:paraId="4831938F" w14:textId="77777777" w:rsidTr="005069DC">
        <w:trPr>
          <w:trHeight w:val="310"/>
        </w:trPr>
        <w:tc>
          <w:tcPr>
            <w:tcW w:w="1503" w:type="pct"/>
            <w:noWrap/>
            <w:hideMark/>
          </w:tcPr>
          <w:p w14:paraId="247E04BB" w14:textId="77777777" w:rsidR="005069DC" w:rsidRPr="00933983" w:rsidRDefault="005069DC" w:rsidP="005F1405">
            <w:pPr>
              <w:adjustRightInd w:val="0"/>
              <w:snapToGrid w:val="0"/>
              <w:spacing w:line="240" w:lineRule="auto"/>
            </w:pPr>
            <w:r w:rsidRPr="00933983">
              <w:t>N</w:t>
            </w:r>
          </w:p>
        </w:tc>
        <w:tc>
          <w:tcPr>
            <w:tcW w:w="470" w:type="pct"/>
            <w:noWrap/>
            <w:hideMark/>
          </w:tcPr>
          <w:p w14:paraId="11882CE3" w14:textId="77777777" w:rsidR="005069DC" w:rsidRPr="00933983" w:rsidRDefault="005069DC" w:rsidP="005F1405">
            <w:pPr>
              <w:adjustRightInd w:val="0"/>
              <w:snapToGrid w:val="0"/>
              <w:spacing w:line="240" w:lineRule="auto"/>
            </w:pPr>
          </w:p>
        </w:tc>
        <w:tc>
          <w:tcPr>
            <w:tcW w:w="505" w:type="pct"/>
            <w:noWrap/>
            <w:hideMark/>
          </w:tcPr>
          <w:p w14:paraId="302EC7B9" w14:textId="77777777" w:rsidR="005069DC" w:rsidRPr="00933983" w:rsidRDefault="005069DC" w:rsidP="005F1405">
            <w:pPr>
              <w:adjustRightInd w:val="0"/>
              <w:snapToGrid w:val="0"/>
              <w:spacing w:line="240" w:lineRule="auto"/>
            </w:pPr>
            <w:r w:rsidRPr="00933983">
              <w:t>1</w:t>
            </w:r>
          </w:p>
        </w:tc>
        <w:tc>
          <w:tcPr>
            <w:tcW w:w="504" w:type="pct"/>
            <w:noWrap/>
            <w:hideMark/>
          </w:tcPr>
          <w:p w14:paraId="0DB0D416" w14:textId="77777777" w:rsidR="005069DC" w:rsidRPr="00933983" w:rsidRDefault="005069DC" w:rsidP="005F1405">
            <w:pPr>
              <w:adjustRightInd w:val="0"/>
              <w:snapToGrid w:val="0"/>
              <w:spacing w:line="240" w:lineRule="auto"/>
            </w:pPr>
            <w:r w:rsidRPr="00933983">
              <w:t>2</w:t>
            </w:r>
          </w:p>
        </w:tc>
        <w:tc>
          <w:tcPr>
            <w:tcW w:w="504" w:type="pct"/>
            <w:noWrap/>
            <w:hideMark/>
          </w:tcPr>
          <w:p w14:paraId="53C4F53B" w14:textId="77777777" w:rsidR="005069DC" w:rsidRPr="00933983" w:rsidRDefault="005069DC" w:rsidP="005F1405">
            <w:pPr>
              <w:adjustRightInd w:val="0"/>
              <w:snapToGrid w:val="0"/>
              <w:spacing w:line="240" w:lineRule="auto"/>
            </w:pPr>
            <w:r w:rsidRPr="00933983">
              <w:t>3</w:t>
            </w:r>
          </w:p>
        </w:tc>
        <w:tc>
          <w:tcPr>
            <w:tcW w:w="504" w:type="pct"/>
            <w:noWrap/>
            <w:hideMark/>
          </w:tcPr>
          <w:p w14:paraId="4600BCD6" w14:textId="77777777" w:rsidR="005069DC" w:rsidRPr="00933983" w:rsidRDefault="005069DC" w:rsidP="005F1405">
            <w:pPr>
              <w:adjustRightInd w:val="0"/>
              <w:snapToGrid w:val="0"/>
              <w:spacing w:line="240" w:lineRule="auto"/>
            </w:pPr>
            <w:r w:rsidRPr="00933983">
              <w:t>4</w:t>
            </w:r>
          </w:p>
        </w:tc>
        <w:tc>
          <w:tcPr>
            <w:tcW w:w="504" w:type="pct"/>
            <w:noWrap/>
            <w:hideMark/>
          </w:tcPr>
          <w:p w14:paraId="255946DE" w14:textId="77777777" w:rsidR="005069DC" w:rsidRPr="00933983" w:rsidRDefault="005069DC" w:rsidP="005F1405">
            <w:pPr>
              <w:adjustRightInd w:val="0"/>
              <w:snapToGrid w:val="0"/>
              <w:spacing w:line="240" w:lineRule="auto"/>
            </w:pPr>
            <w:r w:rsidRPr="00933983">
              <w:t>5</w:t>
            </w:r>
          </w:p>
        </w:tc>
        <w:tc>
          <w:tcPr>
            <w:tcW w:w="504" w:type="pct"/>
            <w:noWrap/>
            <w:hideMark/>
          </w:tcPr>
          <w:p w14:paraId="6D00866A" w14:textId="77777777" w:rsidR="005069DC" w:rsidRPr="00933983" w:rsidRDefault="005069DC" w:rsidP="005F1405">
            <w:pPr>
              <w:adjustRightInd w:val="0"/>
              <w:snapToGrid w:val="0"/>
              <w:spacing w:line="240" w:lineRule="auto"/>
            </w:pPr>
            <w:r w:rsidRPr="00933983">
              <w:t>6</w:t>
            </w:r>
          </w:p>
        </w:tc>
      </w:tr>
      <w:tr w:rsidR="005069DC" w:rsidRPr="00933983" w14:paraId="6AD90BD1" w14:textId="77777777" w:rsidTr="005069DC">
        <w:trPr>
          <w:trHeight w:val="310"/>
        </w:trPr>
        <w:tc>
          <w:tcPr>
            <w:tcW w:w="1503" w:type="pct"/>
            <w:noWrap/>
            <w:hideMark/>
          </w:tcPr>
          <w:p w14:paraId="30F6A2F3" w14:textId="77777777" w:rsidR="005069DC" w:rsidRPr="00933983" w:rsidRDefault="005069DC" w:rsidP="005F1405">
            <w:pPr>
              <w:adjustRightInd w:val="0"/>
              <w:snapToGrid w:val="0"/>
              <w:spacing w:line="240" w:lineRule="auto"/>
            </w:pPr>
            <w:r w:rsidRPr="00933983">
              <w:t>text file</w:t>
            </w:r>
          </w:p>
        </w:tc>
        <w:tc>
          <w:tcPr>
            <w:tcW w:w="470" w:type="pct"/>
            <w:noWrap/>
            <w:hideMark/>
          </w:tcPr>
          <w:p w14:paraId="00D6217E" w14:textId="77777777" w:rsidR="005069DC" w:rsidRPr="00933983" w:rsidRDefault="005069DC" w:rsidP="005F1405">
            <w:pPr>
              <w:adjustRightInd w:val="0"/>
              <w:snapToGrid w:val="0"/>
              <w:spacing w:line="240" w:lineRule="auto"/>
            </w:pPr>
            <w:r w:rsidRPr="00933983">
              <w:t>Overall</w:t>
            </w:r>
          </w:p>
        </w:tc>
        <w:tc>
          <w:tcPr>
            <w:tcW w:w="505" w:type="pct"/>
            <w:noWrap/>
            <w:hideMark/>
          </w:tcPr>
          <w:p w14:paraId="31CF90C0" w14:textId="77777777" w:rsidR="005069DC" w:rsidRPr="00933983" w:rsidRDefault="005069DC" w:rsidP="005F1405">
            <w:pPr>
              <w:adjustRightInd w:val="0"/>
              <w:snapToGrid w:val="0"/>
              <w:spacing w:line="240" w:lineRule="auto"/>
            </w:pPr>
            <w:r w:rsidRPr="00933983">
              <w:t>1937.txt</w:t>
            </w:r>
          </w:p>
        </w:tc>
        <w:tc>
          <w:tcPr>
            <w:tcW w:w="504" w:type="pct"/>
            <w:noWrap/>
            <w:hideMark/>
          </w:tcPr>
          <w:p w14:paraId="02F0F583" w14:textId="77777777" w:rsidR="005069DC" w:rsidRPr="00933983" w:rsidRDefault="005069DC" w:rsidP="005F1405">
            <w:pPr>
              <w:adjustRightInd w:val="0"/>
              <w:snapToGrid w:val="0"/>
              <w:spacing w:line="240" w:lineRule="auto"/>
            </w:pPr>
            <w:r w:rsidRPr="00933983">
              <w:t>1960.txt</w:t>
            </w:r>
          </w:p>
        </w:tc>
        <w:tc>
          <w:tcPr>
            <w:tcW w:w="504" w:type="pct"/>
            <w:noWrap/>
            <w:hideMark/>
          </w:tcPr>
          <w:p w14:paraId="710766CF" w14:textId="77777777" w:rsidR="005069DC" w:rsidRPr="00933983" w:rsidRDefault="005069DC" w:rsidP="005F1405">
            <w:pPr>
              <w:adjustRightInd w:val="0"/>
              <w:snapToGrid w:val="0"/>
              <w:spacing w:line="240" w:lineRule="auto"/>
            </w:pPr>
            <w:r w:rsidRPr="00933983">
              <w:t>1986.txt</w:t>
            </w:r>
          </w:p>
        </w:tc>
        <w:tc>
          <w:tcPr>
            <w:tcW w:w="504" w:type="pct"/>
            <w:noWrap/>
            <w:hideMark/>
          </w:tcPr>
          <w:p w14:paraId="44000EF2" w14:textId="77777777" w:rsidR="005069DC" w:rsidRPr="00933983" w:rsidRDefault="005069DC" w:rsidP="005F1405">
            <w:pPr>
              <w:adjustRightInd w:val="0"/>
              <w:snapToGrid w:val="0"/>
              <w:spacing w:line="240" w:lineRule="auto"/>
            </w:pPr>
            <w:r w:rsidRPr="00933983">
              <w:t>1996.txt</w:t>
            </w:r>
          </w:p>
        </w:tc>
        <w:tc>
          <w:tcPr>
            <w:tcW w:w="504" w:type="pct"/>
            <w:noWrap/>
            <w:hideMark/>
          </w:tcPr>
          <w:p w14:paraId="514A36E6" w14:textId="77777777" w:rsidR="005069DC" w:rsidRPr="00933983" w:rsidRDefault="005069DC" w:rsidP="005F1405">
            <w:pPr>
              <w:adjustRightInd w:val="0"/>
              <w:snapToGrid w:val="0"/>
              <w:spacing w:line="240" w:lineRule="auto"/>
            </w:pPr>
            <w:r w:rsidRPr="00933983">
              <w:t>2018.txt</w:t>
            </w:r>
          </w:p>
        </w:tc>
        <w:tc>
          <w:tcPr>
            <w:tcW w:w="504" w:type="pct"/>
            <w:noWrap/>
            <w:hideMark/>
          </w:tcPr>
          <w:p w14:paraId="2728FF5B" w14:textId="77777777" w:rsidR="005069DC" w:rsidRPr="00933983" w:rsidRDefault="005069DC" w:rsidP="005F1405">
            <w:pPr>
              <w:adjustRightInd w:val="0"/>
              <w:snapToGrid w:val="0"/>
              <w:spacing w:line="240" w:lineRule="auto"/>
            </w:pPr>
            <w:r w:rsidRPr="00933983">
              <w:t>2019.txt</w:t>
            </w:r>
          </w:p>
        </w:tc>
      </w:tr>
      <w:tr w:rsidR="005069DC" w:rsidRPr="00933983" w14:paraId="527AC26A" w14:textId="77777777" w:rsidTr="005069DC">
        <w:trPr>
          <w:trHeight w:val="310"/>
        </w:trPr>
        <w:tc>
          <w:tcPr>
            <w:tcW w:w="1503" w:type="pct"/>
            <w:noWrap/>
            <w:hideMark/>
          </w:tcPr>
          <w:p w14:paraId="23A72EE3" w14:textId="77777777" w:rsidR="005069DC" w:rsidRPr="00933983" w:rsidRDefault="005069DC" w:rsidP="005F1405">
            <w:pPr>
              <w:adjustRightInd w:val="0"/>
              <w:snapToGrid w:val="0"/>
              <w:spacing w:line="240" w:lineRule="auto"/>
            </w:pPr>
            <w:r w:rsidRPr="00933983">
              <w:t>file size</w:t>
            </w:r>
          </w:p>
        </w:tc>
        <w:tc>
          <w:tcPr>
            <w:tcW w:w="470" w:type="pct"/>
            <w:noWrap/>
            <w:hideMark/>
          </w:tcPr>
          <w:p w14:paraId="5FBE8BE9" w14:textId="77777777" w:rsidR="005069DC" w:rsidRPr="00933983" w:rsidRDefault="005069DC" w:rsidP="005F1405">
            <w:pPr>
              <w:adjustRightInd w:val="0"/>
              <w:snapToGrid w:val="0"/>
              <w:spacing w:line="240" w:lineRule="auto"/>
            </w:pPr>
            <w:r w:rsidRPr="00933983">
              <w:t>72,292</w:t>
            </w:r>
          </w:p>
        </w:tc>
        <w:tc>
          <w:tcPr>
            <w:tcW w:w="505" w:type="pct"/>
            <w:noWrap/>
            <w:hideMark/>
          </w:tcPr>
          <w:p w14:paraId="2C0A547E" w14:textId="77777777" w:rsidR="005069DC" w:rsidRPr="00933983" w:rsidRDefault="005069DC" w:rsidP="005F1405">
            <w:pPr>
              <w:adjustRightInd w:val="0"/>
              <w:snapToGrid w:val="0"/>
              <w:spacing w:line="240" w:lineRule="auto"/>
            </w:pPr>
            <w:r w:rsidRPr="00933983">
              <w:t>7,103</w:t>
            </w:r>
          </w:p>
        </w:tc>
        <w:tc>
          <w:tcPr>
            <w:tcW w:w="504" w:type="pct"/>
            <w:noWrap/>
            <w:hideMark/>
          </w:tcPr>
          <w:p w14:paraId="2358405D" w14:textId="77777777" w:rsidR="005069DC" w:rsidRPr="00933983" w:rsidRDefault="005069DC" w:rsidP="005F1405">
            <w:pPr>
              <w:adjustRightInd w:val="0"/>
              <w:snapToGrid w:val="0"/>
              <w:spacing w:line="240" w:lineRule="auto"/>
            </w:pPr>
            <w:r w:rsidRPr="00933983">
              <w:t>6,328</w:t>
            </w:r>
          </w:p>
        </w:tc>
        <w:tc>
          <w:tcPr>
            <w:tcW w:w="504" w:type="pct"/>
            <w:noWrap/>
            <w:hideMark/>
          </w:tcPr>
          <w:p w14:paraId="0BA9FA6B" w14:textId="77777777" w:rsidR="005069DC" w:rsidRPr="00933983" w:rsidRDefault="005069DC" w:rsidP="005F1405">
            <w:pPr>
              <w:adjustRightInd w:val="0"/>
              <w:snapToGrid w:val="0"/>
              <w:spacing w:line="240" w:lineRule="auto"/>
            </w:pPr>
            <w:r w:rsidRPr="00933983">
              <w:t>16,550</w:t>
            </w:r>
          </w:p>
        </w:tc>
        <w:tc>
          <w:tcPr>
            <w:tcW w:w="504" w:type="pct"/>
            <w:noWrap/>
            <w:hideMark/>
          </w:tcPr>
          <w:p w14:paraId="12F88B0E" w14:textId="77777777" w:rsidR="005069DC" w:rsidRPr="00933983" w:rsidRDefault="005069DC" w:rsidP="005F1405">
            <w:pPr>
              <w:adjustRightInd w:val="0"/>
              <w:snapToGrid w:val="0"/>
              <w:spacing w:line="240" w:lineRule="auto"/>
            </w:pPr>
            <w:r w:rsidRPr="00933983">
              <w:t>16,746</w:t>
            </w:r>
          </w:p>
        </w:tc>
        <w:tc>
          <w:tcPr>
            <w:tcW w:w="504" w:type="pct"/>
            <w:noWrap/>
            <w:hideMark/>
          </w:tcPr>
          <w:p w14:paraId="63FB43B1" w14:textId="77777777" w:rsidR="005069DC" w:rsidRPr="00933983" w:rsidRDefault="005069DC" w:rsidP="005F1405">
            <w:pPr>
              <w:adjustRightInd w:val="0"/>
              <w:snapToGrid w:val="0"/>
              <w:spacing w:line="240" w:lineRule="auto"/>
            </w:pPr>
            <w:r w:rsidRPr="00933983">
              <w:t>8,885</w:t>
            </w:r>
          </w:p>
        </w:tc>
        <w:tc>
          <w:tcPr>
            <w:tcW w:w="504" w:type="pct"/>
            <w:noWrap/>
            <w:hideMark/>
          </w:tcPr>
          <w:p w14:paraId="3960D290" w14:textId="77777777" w:rsidR="005069DC" w:rsidRPr="00933983" w:rsidRDefault="005069DC" w:rsidP="005F1405">
            <w:pPr>
              <w:adjustRightInd w:val="0"/>
              <w:snapToGrid w:val="0"/>
              <w:spacing w:line="240" w:lineRule="auto"/>
            </w:pPr>
            <w:r w:rsidRPr="00933983">
              <w:t>16,680</w:t>
            </w:r>
          </w:p>
        </w:tc>
      </w:tr>
      <w:tr w:rsidR="005069DC" w:rsidRPr="00933983" w14:paraId="37EED4DA" w14:textId="77777777" w:rsidTr="005069DC">
        <w:trPr>
          <w:trHeight w:val="310"/>
        </w:trPr>
        <w:tc>
          <w:tcPr>
            <w:tcW w:w="1503" w:type="pct"/>
            <w:noWrap/>
            <w:hideMark/>
          </w:tcPr>
          <w:p w14:paraId="4A81501F" w14:textId="77777777" w:rsidR="005069DC" w:rsidRPr="00933983" w:rsidRDefault="005069DC" w:rsidP="005F1405">
            <w:pPr>
              <w:adjustRightInd w:val="0"/>
              <w:snapToGrid w:val="0"/>
              <w:spacing w:line="240" w:lineRule="auto"/>
            </w:pPr>
            <w:r w:rsidRPr="00933983">
              <w:t>tokens (running words) in text</w:t>
            </w:r>
          </w:p>
        </w:tc>
        <w:tc>
          <w:tcPr>
            <w:tcW w:w="470" w:type="pct"/>
            <w:noWrap/>
            <w:hideMark/>
          </w:tcPr>
          <w:p w14:paraId="5DEB9984" w14:textId="77777777" w:rsidR="005069DC" w:rsidRPr="00933983" w:rsidRDefault="005069DC" w:rsidP="005F1405">
            <w:pPr>
              <w:adjustRightInd w:val="0"/>
              <w:snapToGrid w:val="0"/>
              <w:spacing w:line="240" w:lineRule="auto"/>
            </w:pPr>
            <w:r w:rsidRPr="00933983">
              <w:t>12,935</w:t>
            </w:r>
          </w:p>
        </w:tc>
        <w:tc>
          <w:tcPr>
            <w:tcW w:w="505" w:type="pct"/>
            <w:noWrap/>
            <w:hideMark/>
          </w:tcPr>
          <w:p w14:paraId="326D3824" w14:textId="77777777" w:rsidR="005069DC" w:rsidRPr="00933983" w:rsidRDefault="005069DC" w:rsidP="005F1405">
            <w:pPr>
              <w:adjustRightInd w:val="0"/>
              <w:snapToGrid w:val="0"/>
              <w:spacing w:line="240" w:lineRule="auto"/>
            </w:pPr>
            <w:r w:rsidRPr="00933983">
              <w:t>1,215</w:t>
            </w:r>
          </w:p>
        </w:tc>
        <w:tc>
          <w:tcPr>
            <w:tcW w:w="504" w:type="pct"/>
            <w:noWrap/>
            <w:hideMark/>
          </w:tcPr>
          <w:p w14:paraId="230F9918" w14:textId="77777777" w:rsidR="005069DC" w:rsidRPr="00933983" w:rsidRDefault="005069DC" w:rsidP="005F1405">
            <w:pPr>
              <w:adjustRightInd w:val="0"/>
              <w:snapToGrid w:val="0"/>
              <w:spacing w:line="240" w:lineRule="auto"/>
            </w:pPr>
            <w:r w:rsidRPr="00933983">
              <w:t>1,162</w:t>
            </w:r>
          </w:p>
        </w:tc>
        <w:tc>
          <w:tcPr>
            <w:tcW w:w="504" w:type="pct"/>
            <w:noWrap/>
            <w:hideMark/>
          </w:tcPr>
          <w:p w14:paraId="2870E34B" w14:textId="77777777" w:rsidR="005069DC" w:rsidRPr="00933983" w:rsidRDefault="005069DC" w:rsidP="005F1405">
            <w:pPr>
              <w:adjustRightInd w:val="0"/>
              <w:snapToGrid w:val="0"/>
              <w:spacing w:line="240" w:lineRule="auto"/>
            </w:pPr>
            <w:r w:rsidRPr="00933983">
              <w:t>3,011</w:t>
            </w:r>
          </w:p>
        </w:tc>
        <w:tc>
          <w:tcPr>
            <w:tcW w:w="504" w:type="pct"/>
            <w:noWrap/>
            <w:hideMark/>
          </w:tcPr>
          <w:p w14:paraId="0DCC8938" w14:textId="77777777" w:rsidR="005069DC" w:rsidRPr="00933983" w:rsidRDefault="005069DC" w:rsidP="005F1405">
            <w:pPr>
              <w:adjustRightInd w:val="0"/>
              <w:snapToGrid w:val="0"/>
              <w:spacing w:line="240" w:lineRule="auto"/>
            </w:pPr>
            <w:r w:rsidRPr="00933983">
              <w:t>3,032</w:t>
            </w:r>
          </w:p>
        </w:tc>
        <w:tc>
          <w:tcPr>
            <w:tcW w:w="504" w:type="pct"/>
            <w:noWrap/>
            <w:hideMark/>
          </w:tcPr>
          <w:p w14:paraId="7AB8DC11" w14:textId="77777777" w:rsidR="005069DC" w:rsidRPr="00933983" w:rsidRDefault="005069DC" w:rsidP="005F1405">
            <w:pPr>
              <w:adjustRightInd w:val="0"/>
              <w:snapToGrid w:val="0"/>
              <w:spacing w:line="240" w:lineRule="auto"/>
            </w:pPr>
            <w:r w:rsidRPr="00933983">
              <w:t>1,500</w:t>
            </w:r>
          </w:p>
        </w:tc>
        <w:tc>
          <w:tcPr>
            <w:tcW w:w="504" w:type="pct"/>
            <w:noWrap/>
            <w:hideMark/>
          </w:tcPr>
          <w:p w14:paraId="20DF7742" w14:textId="77777777" w:rsidR="005069DC" w:rsidRPr="00933983" w:rsidRDefault="005069DC" w:rsidP="005F1405">
            <w:pPr>
              <w:adjustRightInd w:val="0"/>
              <w:snapToGrid w:val="0"/>
              <w:spacing w:line="240" w:lineRule="auto"/>
            </w:pPr>
            <w:r w:rsidRPr="00933983">
              <w:t>3,015</w:t>
            </w:r>
          </w:p>
        </w:tc>
      </w:tr>
      <w:tr w:rsidR="005069DC" w:rsidRPr="00933983" w14:paraId="7C258687" w14:textId="77777777" w:rsidTr="005069DC">
        <w:trPr>
          <w:trHeight w:val="310"/>
        </w:trPr>
        <w:tc>
          <w:tcPr>
            <w:tcW w:w="1503" w:type="pct"/>
            <w:noWrap/>
          </w:tcPr>
          <w:p w14:paraId="606879AC" w14:textId="77777777" w:rsidR="005069DC" w:rsidRPr="00933983" w:rsidRDefault="005069DC" w:rsidP="005F1405">
            <w:pPr>
              <w:adjustRightInd w:val="0"/>
              <w:snapToGrid w:val="0"/>
              <w:spacing w:line="240" w:lineRule="auto"/>
            </w:pPr>
            <w:r w:rsidRPr="00933983">
              <w:t>types (distinct words)</w:t>
            </w:r>
          </w:p>
        </w:tc>
        <w:tc>
          <w:tcPr>
            <w:tcW w:w="470" w:type="pct"/>
            <w:noWrap/>
          </w:tcPr>
          <w:p w14:paraId="2310AA75" w14:textId="77777777" w:rsidR="005069DC" w:rsidRPr="00933983" w:rsidRDefault="005069DC" w:rsidP="005F1405">
            <w:pPr>
              <w:adjustRightInd w:val="0"/>
              <w:snapToGrid w:val="0"/>
              <w:spacing w:line="240" w:lineRule="auto"/>
            </w:pPr>
            <w:r w:rsidRPr="00933983">
              <w:t>1,287</w:t>
            </w:r>
          </w:p>
        </w:tc>
        <w:tc>
          <w:tcPr>
            <w:tcW w:w="505" w:type="pct"/>
            <w:noWrap/>
          </w:tcPr>
          <w:p w14:paraId="5167FE5B" w14:textId="77777777" w:rsidR="005069DC" w:rsidRPr="00933983" w:rsidRDefault="005069DC" w:rsidP="005F1405">
            <w:pPr>
              <w:adjustRightInd w:val="0"/>
              <w:snapToGrid w:val="0"/>
              <w:spacing w:line="240" w:lineRule="auto"/>
            </w:pPr>
            <w:r w:rsidRPr="00933983">
              <w:t>587</w:t>
            </w:r>
          </w:p>
        </w:tc>
        <w:tc>
          <w:tcPr>
            <w:tcW w:w="504" w:type="pct"/>
            <w:noWrap/>
          </w:tcPr>
          <w:p w14:paraId="1D95B736" w14:textId="77777777" w:rsidR="005069DC" w:rsidRPr="00933983" w:rsidRDefault="005069DC" w:rsidP="005F1405">
            <w:pPr>
              <w:adjustRightInd w:val="0"/>
              <w:snapToGrid w:val="0"/>
              <w:spacing w:line="240" w:lineRule="auto"/>
            </w:pPr>
            <w:r w:rsidRPr="00933983">
              <w:t>492</w:t>
            </w:r>
          </w:p>
        </w:tc>
        <w:tc>
          <w:tcPr>
            <w:tcW w:w="504" w:type="pct"/>
            <w:noWrap/>
          </w:tcPr>
          <w:p w14:paraId="13A25768" w14:textId="77777777" w:rsidR="005069DC" w:rsidRPr="00933983" w:rsidRDefault="005069DC" w:rsidP="005F1405">
            <w:pPr>
              <w:adjustRightInd w:val="0"/>
              <w:snapToGrid w:val="0"/>
              <w:spacing w:line="240" w:lineRule="auto"/>
            </w:pPr>
            <w:r w:rsidRPr="00933983">
              <w:t>1,029</w:t>
            </w:r>
          </w:p>
        </w:tc>
        <w:tc>
          <w:tcPr>
            <w:tcW w:w="504" w:type="pct"/>
            <w:noWrap/>
          </w:tcPr>
          <w:p w14:paraId="55FFDA84" w14:textId="77777777" w:rsidR="005069DC" w:rsidRPr="00933983" w:rsidRDefault="005069DC" w:rsidP="005F1405">
            <w:pPr>
              <w:adjustRightInd w:val="0"/>
              <w:snapToGrid w:val="0"/>
              <w:spacing w:line="240" w:lineRule="auto"/>
            </w:pPr>
            <w:r w:rsidRPr="00933983">
              <w:t>1,040</w:t>
            </w:r>
          </w:p>
        </w:tc>
        <w:tc>
          <w:tcPr>
            <w:tcW w:w="504" w:type="pct"/>
            <w:noWrap/>
          </w:tcPr>
          <w:p w14:paraId="536EDA76" w14:textId="77777777" w:rsidR="005069DC" w:rsidRPr="00933983" w:rsidRDefault="005069DC" w:rsidP="005F1405">
            <w:pPr>
              <w:adjustRightInd w:val="0"/>
              <w:snapToGrid w:val="0"/>
              <w:spacing w:line="240" w:lineRule="auto"/>
            </w:pPr>
            <w:r w:rsidRPr="00933983">
              <w:t>670</w:t>
            </w:r>
          </w:p>
        </w:tc>
        <w:tc>
          <w:tcPr>
            <w:tcW w:w="504" w:type="pct"/>
            <w:noWrap/>
          </w:tcPr>
          <w:p w14:paraId="5EBFB8E8" w14:textId="77777777" w:rsidR="005069DC" w:rsidRPr="00933983" w:rsidRDefault="005069DC" w:rsidP="005F1405">
            <w:pPr>
              <w:adjustRightInd w:val="0"/>
              <w:snapToGrid w:val="0"/>
              <w:spacing w:line="240" w:lineRule="auto"/>
            </w:pPr>
            <w:r w:rsidRPr="00933983">
              <w:t>1,059</w:t>
            </w:r>
          </w:p>
        </w:tc>
      </w:tr>
    </w:tbl>
    <w:p w14:paraId="45B5E76E" w14:textId="77777777" w:rsidR="005069DC" w:rsidRPr="00933983" w:rsidRDefault="005069DC" w:rsidP="005069DC">
      <w:pPr>
        <w:ind w:firstLine="1920"/>
        <w:jc w:val="center"/>
        <w:rPr>
          <w:lang w:eastAsia="zh-CN"/>
        </w:rPr>
      </w:pPr>
    </w:p>
    <w:p w14:paraId="09D0C459" w14:textId="6E7C4F8F" w:rsidR="005069DC" w:rsidRPr="00933983" w:rsidRDefault="005069DC" w:rsidP="00253AF1">
      <w:pPr>
        <w:rPr>
          <w:lang w:eastAsia="zh-CN"/>
        </w:rPr>
      </w:pPr>
      <w:r w:rsidRPr="00933983">
        <w:rPr>
          <w:rFonts w:hint="eastAsia"/>
          <w:lang w:eastAsia="zh-CN"/>
        </w:rPr>
        <w:t>Table</w:t>
      </w:r>
      <w:r w:rsidRPr="00933983">
        <w:rPr>
          <w:lang w:eastAsia="zh-CN"/>
        </w:rPr>
        <w:t xml:space="preserve"> 2</w:t>
      </w:r>
      <w:r w:rsidRPr="00933983">
        <w:rPr>
          <w:rFonts w:hint="eastAsia"/>
          <w:lang w:eastAsia="zh-CN"/>
        </w:rPr>
        <w:t>.</w:t>
      </w:r>
      <w:r w:rsidRPr="00933983">
        <w:rPr>
          <w:lang w:eastAsia="zh-CN"/>
        </w:rPr>
        <w:t xml:space="preserve"> Statistics of the simplified Chinese </w:t>
      </w:r>
      <w:r w:rsidRPr="00933983">
        <w:rPr>
          <w:rFonts w:hint="eastAsia"/>
          <w:lang w:eastAsia="zh-CN"/>
        </w:rPr>
        <w:t>source</w:t>
      </w:r>
      <w:r w:rsidRPr="00933983">
        <w:rPr>
          <w:lang w:eastAsia="zh-CN"/>
        </w:rPr>
        <w:t xml:space="preserve"> text</w:t>
      </w:r>
    </w:p>
    <w:tbl>
      <w:tblPr>
        <w:tblStyle w:val="af"/>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779"/>
        <w:gridCol w:w="696"/>
        <w:gridCol w:w="818"/>
        <w:gridCol w:w="672"/>
        <w:gridCol w:w="788"/>
        <w:gridCol w:w="954"/>
        <w:gridCol w:w="1089"/>
        <w:gridCol w:w="982"/>
        <w:gridCol w:w="885"/>
        <w:gridCol w:w="643"/>
      </w:tblGrid>
      <w:tr w:rsidR="005069DC" w:rsidRPr="00933983" w14:paraId="41452AFF" w14:textId="77777777" w:rsidTr="005F1405">
        <w:tc>
          <w:tcPr>
            <w:tcW w:w="0" w:type="auto"/>
          </w:tcPr>
          <w:p w14:paraId="29093E7C" w14:textId="77777777" w:rsidR="005069DC" w:rsidRPr="00933983" w:rsidRDefault="005069DC" w:rsidP="005F1405">
            <w:pPr>
              <w:adjustRightInd w:val="0"/>
              <w:snapToGrid w:val="0"/>
              <w:spacing w:line="240" w:lineRule="auto"/>
              <w:jc w:val="center"/>
              <w:rPr>
                <w:lang w:eastAsia="zh-CN"/>
              </w:rPr>
            </w:pPr>
            <w:r w:rsidRPr="00933983">
              <w:rPr>
                <w:lang w:eastAsia="zh-CN"/>
              </w:rPr>
              <w:t>T</w:t>
            </w:r>
            <w:r w:rsidRPr="00933983">
              <w:rPr>
                <w:rFonts w:hint="eastAsia"/>
                <w:lang w:eastAsia="zh-CN"/>
              </w:rPr>
              <w:t>ext file</w:t>
            </w:r>
          </w:p>
        </w:tc>
        <w:tc>
          <w:tcPr>
            <w:tcW w:w="0" w:type="auto"/>
          </w:tcPr>
          <w:p w14:paraId="62AEDEB5" w14:textId="77777777" w:rsidR="005069DC" w:rsidRPr="00933983" w:rsidRDefault="005069DC" w:rsidP="005F1405">
            <w:pPr>
              <w:adjustRightInd w:val="0"/>
              <w:snapToGrid w:val="0"/>
              <w:spacing w:line="240" w:lineRule="auto"/>
              <w:jc w:val="center"/>
              <w:rPr>
                <w:lang w:eastAsia="zh-CN"/>
              </w:rPr>
            </w:pPr>
            <w:r w:rsidRPr="00933983">
              <w:rPr>
                <w:lang w:eastAsia="zh-CN"/>
              </w:rPr>
              <w:t>F</w:t>
            </w:r>
            <w:r w:rsidRPr="00933983">
              <w:rPr>
                <w:rFonts w:hint="eastAsia"/>
                <w:lang w:eastAsia="zh-CN"/>
              </w:rPr>
              <w:t>ile size</w:t>
            </w:r>
          </w:p>
        </w:tc>
        <w:tc>
          <w:tcPr>
            <w:tcW w:w="0" w:type="auto"/>
          </w:tcPr>
          <w:p w14:paraId="69A2A06A" w14:textId="77777777" w:rsidR="005069DC" w:rsidRPr="00933983" w:rsidRDefault="005069DC" w:rsidP="005F1405">
            <w:pPr>
              <w:adjustRightInd w:val="0"/>
              <w:snapToGrid w:val="0"/>
              <w:spacing w:line="240" w:lineRule="auto"/>
              <w:jc w:val="center"/>
              <w:rPr>
                <w:lang w:eastAsia="zh-CN"/>
              </w:rPr>
            </w:pPr>
            <w:r w:rsidRPr="00933983">
              <w:rPr>
                <w:lang w:eastAsia="zh-CN"/>
              </w:rPr>
              <w:t>tokens (running words) in text</w:t>
            </w:r>
          </w:p>
        </w:tc>
        <w:tc>
          <w:tcPr>
            <w:tcW w:w="0" w:type="auto"/>
          </w:tcPr>
          <w:p w14:paraId="1EF0FA78" w14:textId="77777777" w:rsidR="005069DC" w:rsidRPr="00933983" w:rsidRDefault="005069DC" w:rsidP="005F1405">
            <w:pPr>
              <w:adjustRightInd w:val="0"/>
              <w:snapToGrid w:val="0"/>
              <w:spacing w:line="240" w:lineRule="auto"/>
              <w:jc w:val="center"/>
              <w:rPr>
                <w:lang w:eastAsia="zh-CN"/>
              </w:rPr>
            </w:pPr>
            <w:r w:rsidRPr="00933983">
              <w:rPr>
                <w:lang w:eastAsia="zh-CN"/>
              </w:rPr>
              <w:t>tokens used for word list</w:t>
            </w:r>
          </w:p>
        </w:tc>
        <w:tc>
          <w:tcPr>
            <w:tcW w:w="0" w:type="auto"/>
          </w:tcPr>
          <w:p w14:paraId="1DC5A004" w14:textId="77777777" w:rsidR="005069DC" w:rsidRPr="00933983" w:rsidRDefault="005069DC" w:rsidP="005F1405">
            <w:pPr>
              <w:adjustRightInd w:val="0"/>
              <w:snapToGrid w:val="0"/>
              <w:spacing w:line="240" w:lineRule="auto"/>
              <w:jc w:val="center"/>
              <w:rPr>
                <w:lang w:eastAsia="zh-CN"/>
              </w:rPr>
            </w:pPr>
            <w:r w:rsidRPr="00933983">
              <w:rPr>
                <w:lang w:eastAsia="zh-CN"/>
              </w:rPr>
              <w:t>types (distinct words)</w:t>
            </w:r>
          </w:p>
        </w:tc>
        <w:tc>
          <w:tcPr>
            <w:tcW w:w="0" w:type="auto"/>
          </w:tcPr>
          <w:p w14:paraId="41988BCD" w14:textId="77777777" w:rsidR="005069DC" w:rsidRPr="00933983" w:rsidRDefault="005069DC" w:rsidP="005F1405">
            <w:pPr>
              <w:adjustRightInd w:val="0"/>
              <w:snapToGrid w:val="0"/>
              <w:spacing w:line="240" w:lineRule="auto"/>
              <w:jc w:val="center"/>
              <w:rPr>
                <w:rFonts w:eastAsia="等线"/>
                <w:color w:val="000000"/>
                <w:lang w:eastAsia="zh-CN"/>
              </w:rPr>
            </w:pPr>
            <w:r w:rsidRPr="00933983">
              <w:rPr>
                <w:rFonts w:eastAsia="等线"/>
                <w:color w:val="000000"/>
              </w:rPr>
              <w:t>type/token ratio (TTR)</w:t>
            </w:r>
          </w:p>
          <w:p w14:paraId="143802DB" w14:textId="77777777" w:rsidR="005069DC" w:rsidRPr="00933983" w:rsidRDefault="005069DC" w:rsidP="005F1405">
            <w:pPr>
              <w:adjustRightInd w:val="0"/>
              <w:snapToGrid w:val="0"/>
              <w:spacing w:line="240" w:lineRule="auto"/>
              <w:jc w:val="center"/>
              <w:rPr>
                <w:lang w:eastAsia="zh-CN"/>
              </w:rPr>
            </w:pPr>
          </w:p>
        </w:tc>
        <w:tc>
          <w:tcPr>
            <w:tcW w:w="0" w:type="auto"/>
          </w:tcPr>
          <w:p w14:paraId="43D234B2" w14:textId="77777777" w:rsidR="005069DC" w:rsidRPr="00933983" w:rsidRDefault="005069DC" w:rsidP="005F1405">
            <w:pPr>
              <w:adjustRightInd w:val="0"/>
              <w:snapToGrid w:val="0"/>
              <w:spacing w:line="240" w:lineRule="auto"/>
              <w:jc w:val="center"/>
              <w:rPr>
                <w:lang w:eastAsia="zh-CN"/>
              </w:rPr>
            </w:pPr>
            <w:r w:rsidRPr="00933983">
              <w:rPr>
                <w:lang w:eastAsia="zh-CN"/>
              </w:rPr>
              <w:t>standardised TTR</w:t>
            </w:r>
          </w:p>
        </w:tc>
        <w:tc>
          <w:tcPr>
            <w:tcW w:w="0" w:type="auto"/>
          </w:tcPr>
          <w:p w14:paraId="723C5FC9" w14:textId="77777777" w:rsidR="005069DC" w:rsidRPr="00933983" w:rsidRDefault="005069DC" w:rsidP="005F1405">
            <w:pPr>
              <w:adjustRightInd w:val="0"/>
              <w:snapToGrid w:val="0"/>
              <w:spacing w:line="240" w:lineRule="auto"/>
              <w:jc w:val="center"/>
              <w:rPr>
                <w:lang w:eastAsia="zh-CN"/>
              </w:rPr>
            </w:pPr>
            <w:r w:rsidRPr="00933983">
              <w:rPr>
                <w:lang w:eastAsia="zh-CN"/>
              </w:rPr>
              <w:t>mean word length (in characters)</w:t>
            </w:r>
          </w:p>
        </w:tc>
        <w:tc>
          <w:tcPr>
            <w:tcW w:w="0" w:type="auto"/>
          </w:tcPr>
          <w:p w14:paraId="11339B08" w14:textId="77777777" w:rsidR="005069DC" w:rsidRPr="00933983" w:rsidRDefault="005069DC" w:rsidP="005F1405">
            <w:pPr>
              <w:adjustRightInd w:val="0"/>
              <w:snapToGrid w:val="0"/>
              <w:spacing w:line="240" w:lineRule="auto"/>
              <w:jc w:val="center"/>
              <w:rPr>
                <w:lang w:eastAsia="zh-CN"/>
              </w:rPr>
            </w:pPr>
            <w:r w:rsidRPr="00933983">
              <w:rPr>
                <w:rFonts w:hint="eastAsia"/>
                <w:lang w:eastAsia="zh-CN"/>
              </w:rPr>
              <w:t>sentences</w:t>
            </w:r>
          </w:p>
        </w:tc>
        <w:tc>
          <w:tcPr>
            <w:tcW w:w="0" w:type="auto"/>
          </w:tcPr>
          <w:p w14:paraId="03CF42E0" w14:textId="77777777" w:rsidR="005069DC" w:rsidRPr="00933983" w:rsidRDefault="005069DC" w:rsidP="005F1405">
            <w:pPr>
              <w:adjustRightInd w:val="0"/>
              <w:snapToGrid w:val="0"/>
              <w:spacing w:line="240" w:lineRule="auto"/>
              <w:jc w:val="center"/>
              <w:rPr>
                <w:lang w:eastAsia="zh-CN"/>
              </w:rPr>
            </w:pPr>
            <w:r w:rsidRPr="00933983">
              <w:rPr>
                <w:lang w:eastAsia="zh-CN"/>
              </w:rPr>
              <w:t>M</w:t>
            </w:r>
            <w:r w:rsidRPr="00933983">
              <w:rPr>
                <w:rFonts w:hint="eastAsia"/>
                <w:lang w:eastAsia="zh-CN"/>
              </w:rPr>
              <w:t>ean in words</w:t>
            </w:r>
          </w:p>
        </w:tc>
      </w:tr>
      <w:tr w:rsidR="005069DC" w:rsidRPr="00933983" w14:paraId="15445BC4" w14:textId="77777777" w:rsidTr="005F1405">
        <w:tc>
          <w:tcPr>
            <w:tcW w:w="0" w:type="auto"/>
          </w:tcPr>
          <w:p w14:paraId="158F4524" w14:textId="77777777" w:rsidR="005069DC" w:rsidRPr="00933983" w:rsidRDefault="005069DC" w:rsidP="005F1405">
            <w:pPr>
              <w:adjustRightInd w:val="0"/>
              <w:snapToGrid w:val="0"/>
              <w:spacing w:line="240" w:lineRule="auto"/>
              <w:jc w:val="center"/>
              <w:rPr>
                <w:lang w:eastAsia="zh-CN"/>
              </w:rPr>
            </w:pPr>
            <w:r w:rsidRPr="00933983">
              <w:rPr>
                <w:rFonts w:hint="eastAsia"/>
                <w:lang w:eastAsia="zh-CN"/>
              </w:rPr>
              <w:t>Chinese</w:t>
            </w:r>
          </w:p>
        </w:tc>
        <w:tc>
          <w:tcPr>
            <w:tcW w:w="0" w:type="auto"/>
          </w:tcPr>
          <w:p w14:paraId="345C3B03" w14:textId="77777777" w:rsidR="005069DC" w:rsidRPr="00933983" w:rsidRDefault="005069DC" w:rsidP="005F1405">
            <w:pPr>
              <w:adjustRightInd w:val="0"/>
              <w:snapToGrid w:val="0"/>
              <w:spacing w:line="240" w:lineRule="auto"/>
              <w:jc w:val="center"/>
              <w:rPr>
                <w:lang w:eastAsia="zh-CN"/>
              </w:rPr>
            </w:pPr>
            <w:r w:rsidRPr="00933983">
              <w:rPr>
                <w:lang w:eastAsia="zh-CN"/>
              </w:rPr>
              <w:t>10,315</w:t>
            </w:r>
          </w:p>
        </w:tc>
        <w:tc>
          <w:tcPr>
            <w:tcW w:w="0" w:type="auto"/>
          </w:tcPr>
          <w:p w14:paraId="5150C020" w14:textId="77777777" w:rsidR="005069DC" w:rsidRPr="00933983" w:rsidRDefault="005069DC" w:rsidP="005F1405">
            <w:pPr>
              <w:adjustRightInd w:val="0"/>
              <w:snapToGrid w:val="0"/>
              <w:spacing w:line="240" w:lineRule="auto"/>
              <w:jc w:val="center"/>
              <w:rPr>
                <w:lang w:eastAsia="zh-CN"/>
              </w:rPr>
            </w:pPr>
            <w:r w:rsidRPr="00933983">
              <w:rPr>
                <w:lang w:eastAsia="zh-CN"/>
              </w:rPr>
              <w:t>1,412</w:t>
            </w:r>
          </w:p>
        </w:tc>
        <w:tc>
          <w:tcPr>
            <w:tcW w:w="0" w:type="auto"/>
          </w:tcPr>
          <w:p w14:paraId="21E763E5" w14:textId="77777777" w:rsidR="005069DC" w:rsidRPr="00933983" w:rsidRDefault="005069DC" w:rsidP="005F1405">
            <w:pPr>
              <w:adjustRightInd w:val="0"/>
              <w:snapToGrid w:val="0"/>
              <w:spacing w:line="240" w:lineRule="auto"/>
              <w:jc w:val="center"/>
              <w:rPr>
                <w:lang w:eastAsia="zh-CN"/>
              </w:rPr>
            </w:pPr>
            <w:r w:rsidRPr="00933983">
              <w:rPr>
                <w:lang w:eastAsia="zh-CN"/>
              </w:rPr>
              <w:t>1,412</w:t>
            </w:r>
          </w:p>
        </w:tc>
        <w:tc>
          <w:tcPr>
            <w:tcW w:w="0" w:type="auto"/>
          </w:tcPr>
          <w:p w14:paraId="44EFFA9E" w14:textId="77777777" w:rsidR="005069DC" w:rsidRPr="00933983" w:rsidRDefault="005069DC" w:rsidP="005F1405">
            <w:pPr>
              <w:adjustRightInd w:val="0"/>
              <w:snapToGrid w:val="0"/>
              <w:spacing w:line="240" w:lineRule="auto"/>
              <w:jc w:val="center"/>
              <w:rPr>
                <w:lang w:eastAsia="zh-CN"/>
              </w:rPr>
            </w:pPr>
            <w:r w:rsidRPr="00933983">
              <w:rPr>
                <w:lang w:eastAsia="zh-CN"/>
              </w:rPr>
              <w:t>841</w:t>
            </w:r>
          </w:p>
          <w:p w14:paraId="456E629A" w14:textId="77777777" w:rsidR="005069DC" w:rsidRPr="00933983" w:rsidRDefault="005069DC" w:rsidP="005F1405">
            <w:pPr>
              <w:adjustRightInd w:val="0"/>
              <w:snapToGrid w:val="0"/>
              <w:spacing w:line="240" w:lineRule="auto"/>
              <w:jc w:val="center"/>
              <w:rPr>
                <w:lang w:eastAsia="zh-CN"/>
              </w:rPr>
            </w:pPr>
          </w:p>
        </w:tc>
        <w:tc>
          <w:tcPr>
            <w:tcW w:w="0" w:type="auto"/>
          </w:tcPr>
          <w:p w14:paraId="36C99AAB" w14:textId="77777777" w:rsidR="005069DC" w:rsidRPr="00933983" w:rsidRDefault="005069DC" w:rsidP="005F1405">
            <w:pPr>
              <w:adjustRightInd w:val="0"/>
              <w:snapToGrid w:val="0"/>
              <w:spacing w:line="240" w:lineRule="auto"/>
              <w:jc w:val="center"/>
              <w:rPr>
                <w:lang w:eastAsia="zh-CN"/>
              </w:rPr>
            </w:pPr>
            <w:r w:rsidRPr="00933983">
              <w:rPr>
                <w:lang w:eastAsia="zh-CN"/>
              </w:rPr>
              <w:t>59.56</w:t>
            </w:r>
          </w:p>
          <w:p w14:paraId="6F3F5B19" w14:textId="77777777" w:rsidR="005069DC" w:rsidRPr="00933983" w:rsidRDefault="005069DC" w:rsidP="005F1405">
            <w:pPr>
              <w:adjustRightInd w:val="0"/>
              <w:snapToGrid w:val="0"/>
              <w:spacing w:line="240" w:lineRule="auto"/>
              <w:jc w:val="center"/>
              <w:rPr>
                <w:lang w:eastAsia="zh-CN"/>
              </w:rPr>
            </w:pPr>
          </w:p>
        </w:tc>
        <w:tc>
          <w:tcPr>
            <w:tcW w:w="0" w:type="auto"/>
          </w:tcPr>
          <w:p w14:paraId="6C96CB23" w14:textId="77777777" w:rsidR="005069DC" w:rsidRPr="00933983" w:rsidRDefault="005069DC" w:rsidP="005F1405">
            <w:pPr>
              <w:adjustRightInd w:val="0"/>
              <w:snapToGrid w:val="0"/>
              <w:spacing w:line="240" w:lineRule="auto"/>
              <w:jc w:val="center"/>
              <w:rPr>
                <w:lang w:eastAsia="zh-CN"/>
              </w:rPr>
            </w:pPr>
            <w:r w:rsidRPr="00933983">
              <w:rPr>
                <w:lang w:eastAsia="zh-CN"/>
              </w:rPr>
              <w:t>65.60</w:t>
            </w:r>
          </w:p>
        </w:tc>
        <w:tc>
          <w:tcPr>
            <w:tcW w:w="0" w:type="auto"/>
          </w:tcPr>
          <w:p w14:paraId="6FFBDDB2" w14:textId="77777777" w:rsidR="005069DC" w:rsidRPr="00933983" w:rsidRDefault="005069DC" w:rsidP="005F1405">
            <w:pPr>
              <w:adjustRightInd w:val="0"/>
              <w:snapToGrid w:val="0"/>
              <w:spacing w:line="240" w:lineRule="auto"/>
              <w:jc w:val="center"/>
              <w:rPr>
                <w:lang w:eastAsia="zh-CN"/>
              </w:rPr>
            </w:pPr>
            <w:r w:rsidRPr="00933983">
              <w:rPr>
                <w:rFonts w:hint="eastAsia"/>
                <w:lang w:eastAsia="zh-CN"/>
              </w:rPr>
              <w:t>1.32</w:t>
            </w:r>
          </w:p>
        </w:tc>
        <w:tc>
          <w:tcPr>
            <w:tcW w:w="0" w:type="auto"/>
          </w:tcPr>
          <w:p w14:paraId="2C74E9BB" w14:textId="77777777" w:rsidR="005069DC" w:rsidRPr="00933983" w:rsidRDefault="005069DC" w:rsidP="005F1405">
            <w:pPr>
              <w:adjustRightInd w:val="0"/>
              <w:snapToGrid w:val="0"/>
              <w:spacing w:line="240" w:lineRule="auto"/>
              <w:jc w:val="center"/>
              <w:rPr>
                <w:lang w:eastAsia="zh-CN"/>
              </w:rPr>
            </w:pPr>
            <w:r w:rsidRPr="00933983">
              <w:rPr>
                <w:rFonts w:hint="eastAsia"/>
                <w:lang w:eastAsia="zh-CN"/>
              </w:rPr>
              <w:t>92</w:t>
            </w:r>
          </w:p>
        </w:tc>
        <w:tc>
          <w:tcPr>
            <w:tcW w:w="0" w:type="auto"/>
          </w:tcPr>
          <w:p w14:paraId="1C376C59" w14:textId="77777777" w:rsidR="005069DC" w:rsidRPr="00933983" w:rsidRDefault="005069DC" w:rsidP="005F1405">
            <w:pPr>
              <w:adjustRightInd w:val="0"/>
              <w:snapToGrid w:val="0"/>
              <w:spacing w:line="240" w:lineRule="auto"/>
              <w:jc w:val="center"/>
              <w:rPr>
                <w:lang w:eastAsia="zh-CN"/>
              </w:rPr>
            </w:pPr>
            <w:r w:rsidRPr="00933983">
              <w:rPr>
                <w:rFonts w:hint="eastAsia"/>
                <w:lang w:eastAsia="zh-CN"/>
              </w:rPr>
              <w:t>15.03</w:t>
            </w:r>
          </w:p>
        </w:tc>
      </w:tr>
    </w:tbl>
    <w:p w14:paraId="4701615E" w14:textId="77777777" w:rsidR="005069DC" w:rsidRPr="00933983" w:rsidRDefault="005069DC" w:rsidP="005069DC">
      <w:pPr>
        <w:ind w:firstLine="1920"/>
        <w:jc w:val="center"/>
        <w:rPr>
          <w:lang w:eastAsia="zh-CN"/>
        </w:rPr>
      </w:pPr>
    </w:p>
    <w:p w14:paraId="555C633F" w14:textId="4EEA09DD" w:rsidR="005069DC" w:rsidRPr="00933983" w:rsidRDefault="005069DC" w:rsidP="00253AF1">
      <w:pPr>
        <w:rPr>
          <w:lang w:eastAsia="zh-CN"/>
        </w:rPr>
      </w:pPr>
      <w:r w:rsidRPr="00933983">
        <w:rPr>
          <w:rFonts w:hint="eastAsia"/>
          <w:lang w:eastAsia="zh-CN"/>
        </w:rPr>
        <w:t>Table</w:t>
      </w:r>
      <w:r w:rsidRPr="00933983">
        <w:t xml:space="preserve"> 3</w:t>
      </w:r>
      <w:r w:rsidRPr="00933983">
        <w:rPr>
          <w:rFonts w:hint="eastAsia"/>
          <w:lang w:eastAsia="zh-CN"/>
        </w:rPr>
        <w:t>.</w:t>
      </w:r>
      <w:r w:rsidRPr="00933983">
        <w:t xml:space="preserve"> STTR and other statistics of (re)translations</w:t>
      </w:r>
    </w:p>
    <w:tbl>
      <w:tblPr>
        <w:tblW w:w="5000" w:type="pct"/>
        <w:jc w:val="center"/>
        <w:tblBorders>
          <w:insideH w:val="single" w:sz="4" w:space="0" w:color="000000"/>
        </w:tblBorders>
        <w:tblLook w:val="04A0" w:firstRow="1" w:lastRow="0" w:firstColumn="1" w:lastColumn="0" w:noHBand="0" w:noVBand="1"/>
      </w:tblPr>
      <w:tblGrid>
        <w:gridCol w:w="2117"/>
        <w:gridCol w:w="611"/>
        <w:gridCol w:w="1183"/>
        <w:gridCol w:w="799"/>
        <w:gridCol w:w="943"/>
        <w:gridCol w:w="943"/>
        <w:gridCol w:w="815"/>
        <w:gridCol w:w="895"/>
      </w:tblGrid>
      <w:tr w:rsidR="005069DC" w:rsidRPr="00933983" w14:paraId="5D6974D3" w14:textId="77777777" w:rsidTr="005F1405">
        <w:trPr>
          <w:trHeight w:val="310"/>
          <w:jc w:val="center"/>
        </w:trPr>
        <w:tc>
          <w:tcPr>
            <w:tcW w:w="1274" w:type="pct"/>
            <w:noWrap/>
            <w:vAlign w:val="center"/>
            <w:hideMark/>
          </w:tcPr>
          <w:p w14:paraId="1B011C3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lastRenderedPageBreak/>
              <w:t>N</w:t>
            </w:r>
          </w:p>
        </w:tc>
        <w:tc>
          <w:tcPr>
            <w:tcW w:w="368" w:type="pct"/>
            <w:noWrap/>
            <w:vAlign w:val="center"/>
            <w:hideMark/>
          </w:tcPr>
          <w:p w14:paraId="14A3D48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All</w:t>
            </w:r>
          </w:p>
        </w:tc>
        <w:tc>
          <w:tcPr>
            <w:tcW w:w="712" w:type="pct"/>
            <w:noWrap/>
            <w:vAlign w:val="center"/>
            <w:hideMark/>
          </w:tcPr>
          <w:p w14:paraId="6C1E0102"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Ayscough(</w:t>
            </w:r>
            <w:proofErr w:type="gramEnd"/>
            <w:r w:rsidRPr="00933983">
              <w:rPr>
                <w:rFonts w:eastAsia="等线"/>
                <w:color w:val="000000"/>
              </w:rPr>
              <w:t>1937)</w:t>
            </w:r>
          </w:p>
        </w:tc>
        <w:tc>
          <w:tcPr>
            <w:tcW w:w="481" w:type="pct"/>
            <w:noWrap/>
            <w:vAlign w:val="center"/>
            <w:hideMark/>
          </w:tcPr>
          <w:p w14:paraId="5619971F"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Lin(</w:t>
            </w:r>
            <w:proofErr w:type="gramEnd"/>
            <w:r w:rsidRPr="00933983">
              <w:rPr>
                <w:rFonts w:eastAsia="等线"/>
                <w:color w:val="000000"/>
              </w:rPr>
              <w:t>1960)</w:t>
            </w:r>
          </w:p>
        </w:tc>
        <w:tc>
          <w:tcPr>
            <w:tcW w:w="568" w:type="pct"/>
            <w:noWrap/>
            <w:vAlign w:val="center"/>
            <w:hideMark/>
          </w:tcPr>
          <w:p w14:paraId="2EC76198"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Owen(</w:t>
            </w:r>
            <w:proofErr w:type="gramEnd"/>
            <w:r w:rsidRPr="00933983">
              <w:rPr>
                <w:rFonts w:eastAsia="等线"/>
                <w:color w:val="000000"/>
              </w:rPr>
              <w:t>1986)</w:t>
            </w:r>
          </w:p>
        </w:tc>
        <w:tc>
          <w:tcPr>
            <w:tcW w:w="568" w:type="pct"/>
            <w:noWrap/>
            <w:vAlign w:val="center"/>
            <w:hideMark/>
          </w:tcPr>
          <w:p w14:paraId="31F7DC30"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Owen(</w:t>
            </w:r>
            <w:proofErr w:type="gramEnd"/>
            <w:r w:rsidRPr="00933983">
              <w:rPr>
                <w:rFonts w:eastAsia="等线"/>
                <w:color w:val="000000"/>
              </w:rPr>
              <w:t>1996)</w:t>
            </w:r>
          </w:p>
        </w:tc>
        <w:tc>
          <w:tcPr>
            <w:tcW w:w="491" w:type="pct"/>
            <w:noWrap/>
            <w:vAlign w:val="center"/>
            <w:hideMark/>
          </w:tcPr>
          <w:p w14:paraId="0CC6DA5C"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Lee(</w:t>
            </w:r>
            <w:proofErr w:type="gramEnd"/>
            <w:r w:rsidRPr="00933983">
              <w:rPr>
                <w:rFonts w:eastAsia="等线"/>
                <w:color w:val="000000"/>
              </w:rPr>
              <w:t>2018)</w:t>
            </w:r>
          </w:p>
        </w:tc>
        <w:tc>
          <w:tcPr>
            <w:tcW w:w="539" w:type="pct"/>
            <w:noWrap/>
            <w:vAlign w:val="center"/>
            <w:hideMark/>
          </w:tcPr>
          <w:p w14:paraId="43B3A262" w14:textId="77777777" w:rsidR="005069DC" w:rsidRPr="00933983" w:rsidRDefault="005069DC" w:rsidP="005F1405">
            <w:pPr>
              <w:adjustRightInd w:val="0"/>
              <w:snapToGrid w:val="0"/>
              <w:spacing w:line="240" w:lineRule="auto"/>
              <w:jc w:val="center"/>
              <w:rPr>
                <w:rFonts w:eastAsia="等线"/>
                <w:color w:val="000000"/>
              </w:rPr>
            </w:pPr>
            <w:proofErr w:type="gramStart"/>
            <w:r w:rsidRPr="00933983">
              <w:rPr>
                <w:rFonts w:eastAsia="等线"/>
                <w:color w:val="000000"/>
              </w:rPr>
              <w:t>Egan(</w:t>
            </w:r>
            <w:proofErr w:type="gramEnd"/>
            <w:r w:rsidRPr="00933983">
              <w:rPr>
                <w:rFonts w:eastAsia="等线"/>
                <w:color w:val="000000"/>
              </w:rPr>
              <w:t>2019)</w:t>
            </w:r>
          </w:p>
        </w:tc>
      </w:tr>
      <w:tr w:rsidR="005069DC" w:rsidRPr="00933983" w14:paraId="606B4925" w14:textId="77777777" w:rsidTr="005F1405">
        <w:trPr>
          <w:trHeight w:val="310"/>
          <w:jc w:val="center"/>
        </w:trPr>
        <w:tc>
          <w:tcPr>
            <w:tcW w:w="1274" w:type="pct"/>
            <w:noWrap/>
            <w:vAlign w:val="center"/>
            <w:hideMark/>
          </w:tcPr>
          <w:p w14:paraId="31B399B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tokens (running words) in text</w:t>
            </w:r>
          </w:p>
        </w:tc>
        <w:tc>
          <w:tcPr>
            <w:tcW w:w="368" w:type="pct"/>
            <w:noWrap/>
            <w:vAlign w:val="center"/>
            <w:hideMark/>
          </w:tcPr>
          <w:p w14:paraId="521D043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12,935</w:t>
            </w:r>
          </w:p>
        </w:tc>
        <w:tc>
          <w:tcPr>
            <w:tcW w:w="712" w:type="pct"/>
            <w:noWrap/>
            <w:vAlign w:val="center"/>
            <w:hideMark/>
          </w:tcPr>
          <w:p w14:paraId="3E3823D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1,215</w:t>
            </w:r>
          </w:p>
        </w:tc>
        <w:tc>
          <w:tcPr>
            <w:tcW w:w="481" w:type="pct"/>
            <w:noWrap/>
            <w:vAlign w:val="center"/>
            <w:hideMark/>
          </w:tcPr>
          <w:p w14:paraId="0AC4229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1,162</w:t>
            </w:r>
          </w:p>
        </w:tc>
        <w:tc>
          <w:tcPr>
            <w:tcW w:w="568" w:type="pct"/>
            <w:noWrap/>
            <w:vAlign w:val="center"/>
            <w:hideMark/>
          </w:tcPr>
          <w:p w14:paraId="216EA2E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3,011</w:t>
            </w:r>
          </w:p>
        </w:tc>
        <w:tc>
          <w:tcPr>
            <w:tcW w:w="568" w:type="pct"/>
            <w:noWrap/>
            <w:vAlign w:val="center"/>
            <w:hideMark/>
          </w:tcPr>
          <w:p w14:paraId="2C6CB21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3,032</w:t>
            </w:r>
          </w:p>
        </w:tc>
        <w:tc>
          <w:tcPr>
            <w:tcW w:w="491" w:type="pct"/>
            <w:noWrap/>
            <w:vAlign w:val="center"/>
            <w:hideMark/>
          </w:tcPr>
          <w:p w14:paraId="60F9EAD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1,500</w:t>
            </w:r>
          </w:p>
        </w:tc>
        <w:tc>
          <w:tcPr>
            <w:tcW w:w="539" w:type="pct"/>
            <w:noWrap/>
            <w:vAlign w:val="center"/>
            <w:hideMark/>
          </w:tcPr>
          <w:p w14:paraId="6EB2E79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3,015</w:t>
            </w:r>
          </w:p>
        </w:tc>
      </w:tr>
      <w:tr w:rsidR="005069DC" w:rsidRPr="00933983" w14:paraId="22FD7743" w14:textId="77777777" w:rsidTr="005F1405">
        <w:trPr>
          <w:trHeight w:val="310"/>
          <w:jc w:val="center"/>
        </w:trPr>
        <w:tc>
          <w:tcPr>
            <w:tcW w:w="1274" w:type="pct"/>
            <w:noWrap/>
            <w:vAlign w:val="center"/>
            <w:hideMark/>
          </w:tcPr>
          <w:p w14:paraId="0EE200C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types (distinct words)</w:t>
            </w:r>
          </w:p>
        </w:tc>
        <w:tc>
          <w:tcPr>
            <w:tcW w:w="368" w:type="pct"/>
            <w:noWrap/>
            <w:vAlign w:val="center"/>
            <w:hideMark/>
          </w:tcPr>
          <w:p w14:paraId="0F43F70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1,287</w:t>
            </w:r>
          </w:p>
        </w:tc>
        <w:tc>
          <w:tcPr>
            <w:tcW w:w="712" w:type="pct"/>
            <w:noWrap/>
            <w:vAlign w:val="center"/>
            <w:hideMark/>
          </w:tcPr>
          <w:p w14:paraId="3D68BE9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587</w:t>
            </w:r>
          </w:p>
        </w:tc>
        <w:tc>
          <w:tcPr>
            <w:tcW w:w="481" w:type="pct"/>
            <w:noWrap/>
            <w:vAlign w:val="center"/>
            <w:hideMark/>
          </w:tcPr>
          <w:p w14:paraId="76650BD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492</w:t>
            </w:r>
          </w:p>
        </w:tc>
        <w:tc>
          <w:tcPr>
            <w:tcW w:w="568" w:type="pct"/>
            <w:noWrap/>
            <w:vAlign w:val="center"/>
            <w:hideMark/>
          </w:tcPr>
          <w:p w14:paraId="1D83EE2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1,029</w:t>
            </w:r>
          </w:p>
        </w:tc>
        <w:tc>
          <w:tcPr>
            <w:tcW w:w="568" w:type="pct"/>
            <w:noWrap/>
            <w:vAlign w:val="center"/>
            <w:hideMark/>
          </w:tcPr>
          <w:p w14:paraId="695521A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1,040</w:t>
            </w:r>
          </w:p>
        </w:tc>
        <w:tc>
          <w:tcPr>
            <w:tcW w:w="491" w:type="pct"/>
            <w:noWrap/>
            <w:vAlign w:val="center"/>
            <w:hideMark/>
          </w:tcPr>
          <w:p w14:paraId="01F9777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670</w:t>
            </w:r>
          </w:p>
        </w:tc>
        <w:tc>
          <w:tcPr>
            <w:tcW w:w="539" w:type="pct"/>
            <w:noWrap/>
            <w:vAlign w:val="center"/>
            <w:hideMark/>
          </w:tcPr>
          <w:p w14:paraId="5A69AC2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1,059</w:t>
            </w:r>
          </w:p>
        </w:tc>
      </w:tr>
      <w:tr w:rsidR="005069DC" w:rsidRPr="00933983" w14:paraId="2C853437" w14:textId="77777777" w:rsidTr="005F1405">
        <w:trPr>
          <w:trHeight w:val="310"/>
          <w:jc w:val="center"/>
        </w:trPr>
        <w:tc>
          <w:tcPr>
            <w:tcW w:w="1274" w:type="pct"/>
            <w:noWrap/>
            <w:vAlign w:val="center"/>
            <w:hideMark/>
          </w:tcPr>
          <w:p w14:paraId="70D506D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type/token ratio (TTR)</w:t>
            </w:r>
          </w:p>
        </w:tc>
        <w:tc>
          <w:tcPr>
            <w:tcW w:w="368" w:type="pct"/>
            <w:noWrap/>
            <w:vAlign w:val="center"/>
            <w:hideMark/>
          </w:tcPr>
          <w:p w14:paraId="3773C36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9.95</w:t>
            </w:r>
          </w:p>
        </w:tc>
        <w:tc>
          <w:tcPr>
            <w:tcW w:w="712" w:type="pct"/>
            <w:noWrap/>
            <w:vAlign w:val="center"/>
            <w:hideMark/>
          </w:tcPr>
          <w:p w14:paraId="6F1C8F9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48.31</w:t>
            </w:r>
          </w:p>
        </w:tc>
        <w:tc>
          <w:tcPr>
            <w:tcW w:w="481" w:type="pct"/>
            <w:noWrap/>
            <w:vAlign w:val="center"/>
            <w:hideMark/>
          </w:tcPr>
          <w:p w14:paraId="35BDD57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42.34</w:t>
            </w:r>
          </w:p>
        </w:tc>
        <w:tc>
          <w:tcPr>
            <w:tcW w:w="568" w:type="pct"/>
            <w:noWrap/>
            <w:vAlign w:val="center"/>
            <w:hideMark/>
          </w:tcPr>
          <w:p w14:paraId="4EB3443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34.17</w:t>
            </w:r>
          </w:p>
        </w:tc>
        <w:tc>
          <w:tcPr>
            <w:tcW w:w="568" w:type="pct"/>
            <w:noWrap/>
            <w:vAlign w:val="center"/>
            <w:hideMark/>
          </w:tcPr>
          <w:p w14:paraId="4E4CFA3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34.30</w:t>
            </w:r>
          </w:p>
        </w:tc>
        <w:tc>
          <w:tcPr>
            <w:tcW w:w="491" w:type="pct"/>
            <w:noWrap/>
            <w:vAlign w:val="center"/>
            <w:hideMark/>
          </w:tcPr>
          <w:p w14:paraId="7A2758E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44.67</w:t>
            </w:r>
          </w:p>
        </w:tc>
        <w:tc>
          <w:tcPr>
            <w:tcW w:w="539" w:type="pct"/>
            <w:noWrap/>
            <w:vAlign w:val="center"/>
            <w:hideMark/>
          </w:tcPr>
          <w:p w14:paraId="528AA91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35.12</w:t>
            </w:r>
          </w:p>
        </w:tc>
      </w:tr>
      <w:tr w:rsidR="005069DC" w:rsidRPr="00933983" w14:paraId="0B923D8B" w14:textId="77777777" w:rsidTr="005F1405">
        <w:trPr>
          <w:trHeight w:val="310"/>
          <w:jc w:val="center"/>
        </w:trPr>
        <w:tc>
          <w:tcPr>
            <w:tcW w:w="1274" w:type="pct"/>
            <w:shd w:val="clear" w:color="auto" w:fill="DAE3F4" w:themeFill="accent1" w:themeFillTint="33"/>
            <w:noWrap/>
            <w:vAlign w:val="center"/>
            <w:hideMark/>
          </w:tcPr>
          <w:p w14:paraId="0D30F48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standardised TTR</w:t>
            </w:r>
          </w:p>
        </w:tc>
        <w:tc>
          <w:tcPr>
            <w:tcW w:w="368" w:type="pct"/>
            <w:shd w:val="clear" w:color="auto" w:fill="DAE3F4" w:themeFill="accent1" w:themeFillTint="33"/>
            <w:noWrap/>
            <w:vAlign w:val="center"/>
            <w:hideMark/>
          </w:tcPr>
          <w:p w14:paraId="2A22A58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46.04</w:t>
            </w:r>
          </w:p>
        </w:tc>
        <w:tc>
          <w:tcPr>
            <w:tcW w:w="712" w:type="pct"/>
            <w:shd w:val="clear" w:color="auto" w:fill="DAE3F4" w:themeFill="accent1" w:themeFillTint="33"/>
            <w:noWrap/>
            <w:vAlign w:val="center"/>
            <w:hideMark/>
          </w:tcPr>
          <w:p w14:paraId="0E342F5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50.60</w:t>
            </w:r>
          </w:p>
        </w:tc>
        <w:tc>
          <w:tcPr>
            <w:tcW w:w="481" w:type="pct"/>
            <w:shd w:val="clear" w:color="auto" w:fill="DAE3F4" w:themeFill="accent1" w:themeFillTint="33"/>
            <w:noWrap/>
            <w:vAlign w:val="center"/>
            <w:hideMark/>
          </w:tcPr>
          <w:p w14:paraId="0309D30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43.40</w:t>
            </w:r>
          </w:p>
        </w:tc>
        <w:tc>
          <w:tcPr>
            <w:tcW w:w="568" w:type="pct"/>
            <w:shd w:val="clear" w:color="auto" w:fill="DAE3F4" w:themeFill="accent1" w:themeFillTint="33"/>
            <w:noWrap/>
            <w:vAlign w:val="center"/>
            <w:hideMark/>
          </w:tcPr>
          <w:p w14:paraId="2AF1C85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45.53</w:t>
            </w:r>
          </w:p>
        </w:tc>
        <w:tc>
          <w:tcPr>
            <w:tcW w:w="568" w:type="pct"/>
            <w:shd w:val="clear" w:color="auto" w:fill="DAE3F4" w:themeFill="accent1" w:themeFillTint="33"/>
            <w:noWrap/>
            <w:vAlign w:val="center"/>
            <w:hideMark/>
          </w:tcPr>
          <w:p w14:paraId="189FF48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45.77</w:t>
            </w:r>
          </w:p>
        </w:tc>
        <w:tc>
          <w:tcPr>
            <w:tcW w:w="491" w:type="pct"/>
            <w:shd w:val="clear" w:color="auto" w:fill="DAE3F4" w:themeFill="accent1" w:themeFillTint="33"/>
            <w:noWrap/>
            <w:vAlign w:val="center"/>
            <w:hideMark/>
          </w:tcPr>
          <w:p w14:paraId="4B7387C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47.70</w:t>
            </w:r>
          </w:p>
        </w:tc>
        <w:tc>
          <w:tcPr>
            <w:tcW w:w="539" w:type="pct"/>
            <w:shd w:val="clear" w:color="auto" w:fill="DAE3F4" w:themeFill="accent1" w:themeFillTint="33"/>
            <w:noWrap/>
            <w:vAlign w:val="center"/>
            <w:hideMark/>
          </w:tcPr>
          <w:p w14:paraId="2A2C966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45.63</w:t>
            </w:r>
          </w:p>
        </w:tc>
      </w:tr>
      <w:tr w:rsidR="005069DC" w:rsidRPr="00933983" w14:paraId="4B2543E9" w14:textId="77777777" w:rsidTr="005F1405">
        <w:trPr>
          <w:trHeight w:val="310"/>
          <w:jc w:val="center"/>
        </w:trPr>
        <w:tc>
          <w:tcPr>
            <w:tcW w:w="1274" w:type="pct"/>
            <w:shd w:val="clear" w:color="auto" w:fill="DAE3F4" w:themeFill="accent1" w:themeFillTint="33"/>
            <w:noWrap/>
            <w:vAlign w:val="center"/>
            <w:hideMark/>
          </w:tcPr>
          <w:p w14:paraId="044FAE5A" w14:textId="77777777" w:rsidR="005069DC" w:rsidRPr="00933983" w:rsidRDefault="005069DC" w:rsidP="005F1405">
            <w:pPr>
              <w:adjustRightInd w:val="0"/>
              <w:snapToGrid w:val="0"/>
              <w:spacing w:line="240" w:lineRule="auto"/>
              <w:rPr>
                <w:rFonts w:eastAsia="等线"/>
                <w:color w:val="000000"/>
              </w:rPr>
            </w:pPr>
            <w:r w:rsidRPr="00933983">
              <w:rPr>
                <w:rFonts w:eastAsia="等线"/>
                <w:color w:val="000000"/>
              </w:rPr>
              <w:t>mean word length (in characters)</w:t>
            </w:r>
          </w:p>
        </w:tc>
        <w:tc>
          <w:tcPr>
            <w:tcW w:w="368" w:type="pct"/>
            <w:shd w:val="clear" w:color="auto" w:fill="DAE3F4" w:themeFill="accent1" w:themeFillTint="33"/>
            <w:noWrap/>
            <w:vAlign w:val="center"/>
            <w:hideMark/>
          </w:tcPr>
          <w:p w14:paraId="7FE076A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4.44</w:t>
            </w:r>
          </w:p>
        </w:tc>
        <w:tc>
          <w:tcPr>
            <w:tcW w:w="712" w:type="pct"/>
            <w:shd w:val="clear" w:color="auto" w:fill="DAE3F4" w:themeFill="accent1" w:themeFillTint="33"/>
            <w:noWrap/>
            <w:vAlign w:val="center"/>
            <w:hideMark/>
          </w:tcPr>
          <w:p w14:paraId="6134DB3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4.60</w:t>
            </w:r>
          </w:p>
        </w:tc>
        <w:tc>
          <w:tcPr>
            <w:tcW w:w="481" w:type="pct"/>
            <w:shd w:val="clear" w:color="auto" w:fill="DAE3F4" w:themeFill="accent1" w:themeFillTint="33"/>
            <w:noWrap/>
            <w:vAlign w:val="center"/>
            <w:hideMark/>
          </w:tcPr>
          <w:p w14:paraId="43CA418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4.30</w:t>
            </w:r>
          </w:p>
        </w:tc>
        <w:tc>
          <w:tcPr>
            <w:tcW w:w="568" w:type="pct"/>
            <w:shd w:val="clear" w:color="auto" w:fill="DAE3F4" w:themeFill="accent1" w:themeFillTint="33"/>
            <w:noWrap/>
            <w:vAlign w:val="center"/>
            <w:hideMark/>
          </w:tcPr>
          <w:p w14:paraId="414046C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4.36</w:t>
            </w:r>
          </w:p>
        </w:tc>
        <w:tc>
          <w:tcPr>
            <w:tcW w:w="568" w:type="pct"/>
            <w:shd w:val="clear" w:color="auto" w:fill="DAE3F4" w:themeFill="accent1" w:themeFillTint="33"/>
            <w:noWrap/>
            <w:vAlign w:val="center"/>
            <w:hideMark/>
          </w:tcPr>
          <w:p w14:paraId="59E9559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4.38</w:t>
            </w:r>
          </w:p>
        </w:tc>
        <w:tc>
          <w:tcPr>
            <w:tcW w:w="491" w:type="pct"/>
            <w:shd w:val="clear" w:color="auto" w:fill="DAE3F4" w:themeFill="accent1" w:themeFillTint="33"/>
            <w:noWrap/>
            <w:vAlign w:val="center"/>
            <w:hideMark/>
          </w:tcPr>
          <w:p w14:paraId="6784FB8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4.77</w:t>
            </w:r>
          </w:p>
        </w:tc>
        <w:tc>
          <w:tcPr>
            <w:tcW w:w="539" w:type="pct"/>
            <w:shd w:val="clear" w:color="auto" w:fill="DAE3F4" w:themeFill="accent1" w:themeFillTint="33"/>
            <w:noWrap/>
            <w:vAlign w:val="center"/>
            <w:hideMark/>
          </w:tcPr>
          <w:p w14:paraId="73B3934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4.39</w:t>
            </w:r>
          </w:p>
        </w:tc>
      </w:tr>
      <w:tr w:rsidR="005069DC" w:rsidRPr="00933983" w14:paraId="700F0BCB" w14:textId="77777777" w:rsidTr="005F1405">
        <w:trPr>
          <w:trHeight w:val="310"/>
          <w:jc w:val="center"/>
        </w:trPr>
        <w:tc>
          <w:tcPr>
            <w:tcW w:w="1274" w:type="pct"/>
            <w:noWrap/>
            <w:vAlign w:val="center"/>
            <w:hideMark/>
          </w:tcPr>
          <w:p w14:paraId="6FAB221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sentences</w:t>
            </w:r>
          </w:p>
        </w:tc>
        <w:tc>
          <w:tcPr>
            <w:tcW w:w="368" w:type="pct"/>
            <w:noWrap/>
            <w:vAlign w:val="center"/>
            <w:hideMark/>
          </w:tcPr>
          <w:p w14:paraId="13472A5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599</w:t>
            </w:r>
          </w:p>
        </w:tc>
        <w:tc>
          <w:tcPr>
            <w:tcW w:w="712" w:type="pct"/>
            <w:noWrap/>
            <w:vAlign w:val="center"/>
            <w:hideMark/>
          </w:tcPr>
          <w:p w14:paraId="2C3013C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58</w:t>
            </w:r>
          </w:p>
        </w:tc>
        <w:tc>
          <w:tcPr>
            <w:tcW w:w="481" w:type="pct"/>
            <w:noWrap/>
            <w:vAlign w:val="center"/>
            <w:hideMark/>
          </w:tcPr>
          <w:p w14:paraId="4B72F69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56</w:t>
            </w:r>
          </w:p>
        </w:tc>
        <w:tc>
          <w:tcPr>
            <w:tcW w:w="568" w:type="pct"/>
            <w:noWrap/>
            <w:vAlign w:val="center"/>
            <w:hideMark/>
          </w:tcPr>
          <w:p w14:paraId="146B7F3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119</w:t>
            </w:r>
          </w:p>
        </w:tc>
        <w:tc>
          <w:tcPr>
            <w:tcW w:w="568" w:type="pct"/>
            <w:noWrap/>
            <w:vAlign w:val="center"/>
            <w:hideMark/>
          </w:tcPr>
          <w:p w14:paraId="7AFB16F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126</w:t>
            </w:r>
          </w:p>
        </w:tc>
        <w:tc>
          <w:tcPr>
            <w:tcW w:w="491" w:type="pct"/>
            <w:noWrap/>
            <w:vAlign w:val="center"/>
            <w:hideMark/>
          </w:tcPr>
          <w:p w14:paraId="0DAD33B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76</w:t>
            </w:r>
          </w:p>
        </w:tc>
        <w:tc>
          <w:tcPr>
            <w:tcW w:w="539" w:type="pct"/>
            <w:noWrap/>
            <w:vAlign w:val="center"/>
            <w:hideMark/>
          </w:tcPr>
          <w:p w14:paraId="48A4A9B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164</w:t>
            </w:r>
          </w:p>
        </w:tc>
      </w:tr>
      <w:tr w:rsidR="005069DC" w:rsidRPr="00933983" w14:paraId="6A3C78E4" w14:textId="77777777" w:rsidTr="005F1405">
        <w:trPr>
          <w:trHeight w:val="310"/>
          <w:jc w:val="center"/>
        </w:trPr>
        <w:tc>
          <w:tcPr>
            <w:tcW w:w="1274" w:type="pct"/>
            <w:noWrap/>
            <w:vAlign w:val="center"/>
            <w:hideMark/>
          </w:tcPr>
          <w:p w14:paraId="0C446DC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mean (in words)</w:t>
            </w:r>
          </w:p>
        </w:tc>
        <w:tc>
          <w:tcPr>
            <w:tcW w:w="368" w:type="pct"/>
            <w:noWrap/>
            <w:vAlign w:val="center"/>
            <w:hideMark/>
          </w:tcPr>
          <w:p w14:paraId="3834F91C"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20.79</w:t>
            </w:r>
          </w:p>
        </w:tc>
        <w:tc>
          <w:tcPr>
            <w:tcW w:w="712" w:type="pct"/>
            <w:noWrap/>
            <w:vAlign w:val="center"/>
            <w:hideMark/>
          </w:tcPr>
          <w:p w14:paraId="6345846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21.16</w:t>
            </w:r>
          </w:p>
        </w:tc>
        <w:tc>
          <w:tcPr>
            <w:tcW w:w="481" w:type="pct"/>
            <w:noWrap/>
            <w:vAlign w:val="center"/>
            <w:hideMark/>
          </w:tcPr>
          <w:p w14:paraId="7CF47BF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20.41</w:t>
            </w:r>
          </w:p>
        </w:tc>
        <w:tc>
          <w:tcPr>
            <w:tcW w:w="568" w:type="pct"/>
            <w:noWrap/>
            <w:vAlign w:val="center"/>
            <w:hideMark/>
          </w:tcPr>
          <w:p w14:paraId="4A43AC4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23.90</w:t>
            </w:r>
          </w:p>
        </w:tc>
        <w:tc>
          <w:tcPr>
            <w:tcW w:w="568" w:type="pct"/>
            <w:noWrap/>
            <w:vAlign w:val="center"/>
            <w:hideMark/>
          </w:tcPr>
          <w:p w14:paraId="213631E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22.90</w:t>
            </w:r>
          </w:p>
        </w:tc>
        <w:tc>
          <w:tcPr>
            <w:tcW w:w="491" w:type="pct"/>
            <w:noWrap/>
            <w:vAlign w:val="center"/>
            <w:hideMark/>
          </w:tcPr>
          <w:p w14:paraId="3726727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19.49</w:t>
            </w:r>
          </w:p>
        </w:tc>
        <w:tc>
          <w:tcPr>
            <w:tcW w:w="539" w:type="pct"/>
            <w:noWrap/>
            <w:vAlign w:val="center"/>
            <w:hideMark/>
          </w:tcPr>
          <w:p w14:paraId="59032F5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17.52</w:t>
            </w:r>
          </w:p>
        </w:tc>
      </w:tr>
      <w:tr w:rsidR="005069DC" w:rsidRPr="00933983" w14:paraId="53ECF207" w14:textId="77777777" w:rsidTr="005F1405">
        <w:trPr>
          <w:trHeight w:val="310"/>
          <w:jc w:val="center"/>
        </w:trPr>
        <w:tc>
          <w:tcPr>
            <w:tcW w:w="1274" w:type="pct"/>
            <w:noWrap/>
            <w:vAlign w:val="center"/>
            <w:hideMark/>
          </w:tcPr>
          <w:p w14:paraId="2CF6C3E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1-letter words</w:t>
            </w:r>
          </w:p>
        </w:tc>
        <w:tc>
          <w:tcPr>
            <w:tcW w:w="368" w:type="pct"/>
            <w:noWrap/>
            <w:vAlign w:val="center"/>
            <w:hideMark/>
          </w:tcPr>
          <w:p w14:paraId="11C75A0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554</w:t>
            </w:r>
          </w:p>
        </w:tc>
        <w:tc>
          <w:tcPr>
            <w:tcW w:w="712" w:type="pct"/>
            <w:noWrap/>
            <w:vAlign w:val="center"/>
            <w:hideMark/>
          </w:tcPr>
          <w:p w14:paraId="27D58CD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46</w:t>
            </w:r>
          </w:p>
        </w:tc>
        <w:tc>
          <w:tcPr>
            <w:tcW w:w="481" w:type="pct"/>
            <w:noWrap/>
            <w:vAlign w:val="center"/>
            <w:hideMark/>
          </w:tcPr>
          <w:p w14:paraId="46890D3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49</w:t>
            </w:r>
          </w:p>
        </w:tc>
        <w:tc>
          <w:tcPr>
            <w:tcW w:w="568" w:type="pct"/>
            <w:noWrap/>
            <w:vAlign w:val="center"/>
            <w:hideMark/>
          </w:tcPr>
          <w:p w14:paraId="12CBD8A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131</w:t>
            </w:r>
          </w:p>
        </w:tc>
        <w:tc>
          <w:tcPr>
            <w:tcW w:w="568" w:type="pct"/>
            <w:noWrap/>
            <w:vAlign w:val="center"/>
            <w:hideMark/>
          </w:tcPr>
          <w:p w14:paraId="3143864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130</w:t>
            </w:r>
          </w:p>
        </w:tc>
        <w:tc>
          <w:tcPr>
            <w:tcW w:w="491" w:type="pct"/>
            <w:noWrap/>
            <w:vAlign w:val="center"/>
            <w:hideMark/>
          </w:tcPr>
          <w:p w14:paraId="068395E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64</w:t>
            </w:r>
          </w:p>
        </w:tc>
        <w:tc>
          <w:tcPr>
            <w:tcW w:w="539" w:type="pct"/>
            <w:noWrap/>
            <w:vAlign w:val="center"/>
            <w:hideMark/>
          </w:tcPr>
          <w:p w14:paraId="0119C02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134</w:t>
            </w:r>
          </w:p>
        </w:tc>
      </w:tr>
      <w:tr w:rsidR="005069DC" w:rsidRPr="00933983" w14:paraId="1C3C4CE3" w14:textId="77777777" w:rsidTr="005F1405">
        <w:trPr>
          <w:trHeight w:val="310"/>
          <w:jc w:val="center"/>
        </w:trPr>
        <w:tc>
          <w:tcPr>
            <w:tcW w:w="1274" w:type="pct"/>
            <w:noWrap/>
            <w:vAlign w:val="center"/>
            <w:hideMark/>
          </w:tcPr>
          <w:p w14:paraId="440DE54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2-letter words</w:t>
            </w:r>
          </w:p>
        </w:tc>
        <w:tc>
          <w:tcPr>
            <w:tcW w:w="368" w:type="pct"/>
            <w:noWrap/>
            <w:vAlign w:val="center"/>
            <w:hideMark/>
          </w:tcPr>
          <w:p w14:paraId="642218A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2,422</w:t>
            </w:r>
          </w:p>
        </w:tc>
        <w:tc>
          <w:tcPr>
            <w:tcW w:w="712" w:type="pct"/>
            <w:noWrap/>
            <w:vAlign w:val="center"/>
            <w:hideMark/>
          </w:tcPr>
          <w:p w14:paraId="0B18B78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182</w:t>
            </w:r>
          </w:p>
        </w:tc>
        <w:tc>
          <w:tcPr>
            <w:tcW w:w="481" w:type="pct"/>
            <w:noWrap/>
            <w:vAlign w:val="center"/>
            <w:hideMark/>
          </w:tcPr>
          <w:p w14:paraId="4E458F5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230</w:t>
            </w:r>
          </w:p>
        </w:tc>
        <w:tc>
          <w:tcPr>
            <w:tcW w:w="568" w:type="pct"/>
            <w:noWrap/>
            <w:vAlign w:val="center"/>
            <w:hideMark/>
          </w:tcPr>
          <w:p w14:paraId="5D9983A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579</w:t>
            </w:r>
          </w:p>
        </w:tc>
        <w:tc>
          <w:tcPr>
            <w:tcW w:w="568" w:type="pct"/>
            <w:noWrap/>
            <w:vAlign w:val="center"/>
            <w:hideMark/>
          </w:tcPr>
          <w:p w14:paraId="655D7A1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589</w:t>
            </w:r>
          </w:p>
        </w:tc>
        <w:tc>
          <w:tcPr>
            <w:tcW w:w="491" w:type="pct"/>
            <w:noWrap/>
            <w:vAlign w:val="center"/>
            <w:hideMark/>
          </w:tcPr>
          <w:p w14:paraId="4E21699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256</w:t>
            </w:r>
          </w:p>
        </w:tc>
        <w:tc>
          <w:tcPr>
            <w:tcW w:w="539" w:type="pct"/>
            <w:noWrap/>
            <w:vAlign w:val="center"/>
            <w:hideMark/>
          </w:tcPr>
          <w:p w14:paraId="72DCD09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586</w:t>
            </w:r>
          </w:p>
        </w:tc>
      </w:tr>
      <w:tr w:rsidR="005069DC" w:rsidRPr="00933983" w14:paraId="7C25DB97" w14:textId="77777777" w:rsidTr="005F1405">
        <w:trPr>
          <w:trHeight w:val="310"/>
          <w:jc w:val="center"/>
        </w:trPr>
        <w:tc>
          <w:tcPr>
            <w:tcW w:w="1274" w:type="pct"/>
            <w:noWrap/>
            <w:vAlign w:val="center"/>
            <w:hideMark/>
          </w:tcPr>
          <w:p w14:paraId="505E744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3-letter words</w:t>
            </w:r>
          </w:p>
        </w:tc>
        <w:tc>
          <w:tcPr>
            <w:tcW w:w="368" w:type="pct"/>
            <w:noWrap/>
            <w:vAlign w:val="center"/>
            <w:hideMark/>
          </w:tcPr>
          <w:p w14:paraId="52A0DE5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2,710</w:t>
            </w:r>
          </w:p>
        </w:tc>
        <w:tc>
          <w:tcPr>
            <w:tcW w:w="712" w:type="pct"/>
            <w:noWrap/>
            <w:vAlign w:val="center"/>
            <w:hideMark/>
          </w:tcPr>
          <w:p w14:paraId="007F12D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255</w:t>
            </w:r>
          </w:p>
        </w:tc>
        <w:tc>
          <w:tcPr>
            <w:tcW w:w="481" w:type="pct"/>
            <w:noWrap/>
            <w:vAlign w:val="center"/>
            <w:hideMark/>
          </w:tcPr>
          <w:p w14:paraId="26037EE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249</w:t>
            </w:r>
          </w:p>
        </w:tc>
        <w:tc>
          <w:tcPr>
            <w:tcW w:w="568" w:type="pct"/>
            <w:noWrap/>
            <w:vAlign w:val="center"/>
            <w:hideMark/>
          </w:tcPr>
          <w:p w14:paraId="6F283CD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638</w:t>
            </w:r>
          </w:p>
        </w:tc>
        <w:tc>
          <w:tcPr>
            <w:tcW w:w="568" w:type="pct"/>
            <w:noWrap/>
            <w:vAlign w:val="center"/>
            <w:hideMark/>
          </w:tcPr>
          <w:p w14:paraId="75B39A3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645</w:t>
            </w:r>
          </w:p>
        </w:tc>
        <w:tc>
          <w:tcPr>
            <w:tcW w:w="491" w:type="pct"/>
            <w:noWrap/>
            <w:vAlign w:val="center"/>
            <w:hideMark/>
          </w:tcPr>
          <w:p w14:paraId="062F89B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278</w:t>
            </w:r>
          </w:p>
        </w:tc>
        <w:tc>
          <w:tcPr>
            <w:tcW w:w="539" w:type="pct"/>
            <w:noWrap/>
            <w:vAlign w:val="center"/>
            <w:hideMark/>
          </w:tcPr>
          <w:p w14:paraId="68C22C2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645</w:t>
            </w:r>
          </w:p>
        </w:tc>
      </w:tr>
      <w:tr w:rsidR="005069DC" w:rsidRPr="00933983" w14:paraId="16D00E1B" w14:textId="77777777" w:rsidTr="005F1405">
        <w:trPr>
          <w:trHeight w:val="310"/>
          <w:jc w:val="center"/>
        </w:trPr>
        <w:tc>
          <w:tcPr>
            <w:tcW w:w="1274" w:type="pct"/>
            <w:noWrap/>
            <w:vAlign w:val="center"/>
            <w:hideMark/>
          </w:tcPr>
          <w:p w14:paraId="53662BDC"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4-letter words</w:t>
            </w:r>
          </w:p>
        </w:tc>
        <w:tc>
          <w:tcPr>
            <w:tcW w:w="368" w:type="pct"/>
            <w:noWrap/>
            <w:vAlign w:val="center"/>
            <w:hideMark/>
          </w:tcPr>
          <w:p w14:paraId="11AD887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2,155</w:t>
            </w:r>
          </w:p>
        </w:tc>
        <w:tc>
          <w:tcPr>
            <w:tcW w:w="712" w:type="pct"/>
            <w:noWrap/>
            <w:vAlign w:val="center"/>
            <w:hideMark/>
          </w:tcPr>
          <w:p w14:paraId="495811A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200</w:t>
            </w:r>
          </w:p>
        </w:tc>
        <w:tc>
          <w:tcPr>
            <w:tcW w:w="481" w:type="pct"/>
            <w:noWrap/>
            <w:vAlign w:val="center"/>
            <w:hideMark/>
          </w:tcPr>
          <w:p w14:paraId="52A9C26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207</w:t>
            </w:r>
          </w:p>
        </w:tc>
        <w:tc>
          <w:tcPr>
            <w:tcW w:w="568" w:type="pct"/>
            <w:noWrap/>
            <w:vAlign w:val="center"/>
            <w:hideMark/>
          </w:tcPr>
          <w:p w14:paraId="5594C77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503</w:t>
            </w:r>
          </w:p>
        </w:tc>
        <w:tc>
          <w:tcPr>
            <w:tcW w:w="568" w:type="pct"/>
            <w:noWrap/>
            <w:vAlign w:val="center"/>
            <w:hideMark/>
          </w:tcPr>
          <w:p w14:paraId="47B5AB8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503</w:t>
            </w:r>
          </w:p>
        </w:tc>
        <w:tc>
          <w:tcPr>
            <w:tcW w:w="491" w:type="pct"/>
            <w:noWrap/>
            <w:vAlign w:val="center"/>
            <w:hideMark/>
          </w:tcPr>
          <w:p w14:paraId="1F8123F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223</w:t>
            </w:r>
          </w:p>
        </w:tc>
        <w:tc>
          <w:tcPr>
            <w:tcW w:w="539" w:type="pct"/>
            <w:noWrap/>
            <w:vAlign w:val="center"/>
            <w:hideMark/>
          </w:tcPr>
          <w:p w14:paraId="384DAC1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519</w:t>
            </w:r>
          </w:p>
        </w:tc>
      </w:tr>
      <w:tr w:rsidR="005069DC" w:rsidRPr="00933983" w14:paraId="4226FCA6" w14:textId="77777777" w:rsidTr="005F1405">
        <w:trPr>
          <w:trHeight w:val="310"/>
          <w:jc w:val="center"/>
        </w:trPr>
        <w:tc>
          <w:tcPr>
            <w:tcW w:w="1274" w:type="pct"/>
            <w:noWrap/>
            <w:vAlign w:val="center"/>
            <w:hideMark/>
          </w:tcPr>
          <w:p w14:paraId="46B9DF2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5-letter words</w:t>
            </w:r>
          </w:p>
        </w:tc>
        <w:tc>
          <w:tcPr>
            <w:tcW w:w="368" w:type="pct"/>
            <w:noWrap/>
            <w:vAlign w:val="center"/>
            <w:hideMark/>
          </w:tcPr>
          <w:p w14:paraId="63B3921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1,560</w:t>
            </w:r>
          </w:p>
        </w:tc>
        <w:tc>
          <w:tcPr>
            <w:tcW w:w="712" w:type="pct"/>
            <w:noWrap/>
            <w:vAlign w:val="center"/>
            <w:hideMark/>
          </w:tcPr>
          <w:p w14:paraId="7AF981C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159</w:t>
            </w:r>
          </w:p>
        </w:tc>
        <w:tc>
          <w:tcPr>
            <w:tcW w:w="481" w:type="pct"/>
            <w:noWrap/>
            <w:vAlign w:val="center"/>
            <w:hideMark/>
          </w:tcPr>
          <w:p w14:paraId="50F3C8C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149</w:t>
            </w:r>
          </w:p>
        </w:tc>
        <w:tc>
          <w:tcPr>
            <w:tcW w:w="568" w:type="pct"/>
            <w:noWrap/>
            <w:vAlign w:val="center"/>
            <w:hideMark/>
          </w:tcPr>
          <w:p w14:paraId="336ADB0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379</w:t>
            </w:r>
          </w:p>
        </w:tc>
        <w:tc>
          <w:tcPr>
            <w:tcW w:w="568" w:type="pct"/>
            <w:noWrap/>
            <w:vAlign w:val="center"/>
            <w:hideMark/>
          </w:tcPr>
          <w:p w14:paraId="2560853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363</w:t>
            </w:r>
          </w:p>
        </w:tc>
        <w:tc>
          <w:tcPr>
            <w:tcW w:w="491" w:type="pct"/>
            <w:noWrap/>
            <w:vAlign w:val="center"/>
            <w:hideMark/>
          </w:tcPr>
          <w:p w14:paraId="02E440C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176</w:t>
            </w:r>
          </w:p>
        </w:tc>
        <w:tc>
          <w:tcPr>
            <w:tcW w:w="539" w:type="pct"/>
            <w:noWrap/>
            <w:vAlign w:val="center"/>
            <w:hideMark/>
          </w:tcPr>
          <w:p w14:paraId="09955D3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334</w:t>
            </w:r>
          </w:p>
        </w:tc>
      </w:tr>
      <w:tr w:rsidR="005069DC" w:rsidRPr="00933983" w14:paraId="412B7A95" w14:textId="77777777" w:rsidTr="005F1405">
        <w:trPr>
          <w:trHeight w:val="310"/>
          <w:jc w:val="center"/>
        </w:trPr>
        <w:tc>
          <w:tcPr>
            <w:tcW w:w="1274" w:type="pct"/>
            <w:noWrap/>
            <w:vAlign w:val="center"/>
            <w:hideMark/>
          </w:tcPr>
          <w:p w14:paraId="6CB7571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6-letter words</w:t>
            </w:r>
          </w:p>
        </w:tc>
        <w:tc>
          <w:tcPr>
            <w:tcW w:w="368" w:type="pct"/>
            <w:noWrap/>
            <w:vAlign w:val="center"/>
            <w:hideMark/>
          </w:tcPr>
          <w:p w14:paraId="509411D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897</w:t>
            </w:r>
          </w:p>
        </w:tc>
        <w:tc>
          <w:tcPr>
            <w:tcW w:w="712" w:type="pct"/>
            <w:noWrap/>
            <w:vAlign w:val="center"/>
            <w:hideMark/>
          </w:tcPr>
          <w:p w14:paraId="5B7E8B0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125</w:t>
            </w:r>
          </w:p>
        </w:tc>
        <w:tc>
          <w:tcPr>
            <w:tcW w:w="481" w:type="pct"/>
            <w:noWrap/>
            <w:vAlign w:val="center"/>
            <w:hideMark/>
          </w:tcPr>
          <w:p w14:paraId="20A85E6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67</w:t>
            </w:r>
          </w:p>
        </w:tc>
        <w:tc>
          <w:tcPr>
            <w:tcW w:w="568" w:type="pct"/>
            <w:noWrap/>
            <w:vAlign w:val="center"/>
            <w:hideMark/>
          </w:tcPr>
          <w:p w14:paraId="763ADE4C"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196</w:t>
            </w:r>
          </w:p>
        </w:tc>
        <w:tc>
          <w:tcPr>
            <w:tcW w:w="568" w:type="pct"/>
            <w:noWrap/>
            <w:vAlign w:val="center"/>
            <w:hideMark/>
          </w:tcPr>
          <w:p w14:paraId="4B6F08F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201</w:t>
            </w:r>
          </w:p>
        </w:tc>
        <w:tc>
          <w:tcPr>
            <w:tcW w:w="491" w:type="pct"/>
            <w:noWrap/>
            <w:vAlign w:val="center"/>
            <w:hideMark/>
          </w:tcPr>
          <w:p w14:paraId="7DB8A3A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114</w:t>
            </w:r>
          </w:p>
        </w:tc>
        <w:tc>
          <w:tcPr>
            <w:tcW w:w="539" w:type="pct"/>
            <w:noWrap/>
            <w:vAlign w:val="center"/>
            <w:hideMark/>
          </w:tcPr>
          <w:p w14:paraId="2F6B446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194</w:t>
            </w:r>
          </w:p>
        </w:tc>
      </w:tr>
      <w:tr w:rsidR="005069DC" w:rsidRPr="00933983" w14:paraId="5AED30C9" w14:textId="77777777" w:rsidTr="005F1405">
        <w:trPr>
          <w:trHeight w:val="310"/>
          <w:jc w:val="center"/>
        </w:trPr>
        <w:tc>
          <w:tcPr>
            <w:tcW w:w="1274" w:type="pct"/>
            <w:noWrap/>
            <w:vAlign w:val="center"/>
            <w:hideMark/>
          </w:tcPr>
          <w:p w14:paraId="3C0A803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7-letter words</w:t>
            </w:r>
          </w:p>
        </w:tc>
        <w:tc>
          <w:tcPr>
            <w:tcW w:w="368" w:type="pct"/>
            <w:noWrap/>
            <w:vAlign w:val="center"/>
            <w:hideMark/>
          </w:tcPr>
          <w:p w14:paraId="79E4BE6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982</w:t>
            </w:r>
          </w:p>
        </w:tc>
        <w:tc>
          <w:tcPr>
            <w:tcW w:w="712" w:type="pct"/>
            <w:noWrap/>
            <w:vAlign w:val="center"/>
            <w:hideMark/>
          </w:tcPr>
          <w:p w14:paraId="57685C4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95</w:t>
            </w:r>
          </w:p>
        </w:tc>
        <w:tc>
          <w:tcPr>
            <w:tcW w:w="481" w:type="pct"/>
            <w:noWrap/>
            <w:vAlign w:val="center"/>
            <w:hideMark/>
          </w:tcPr>
          <w:p w14:paraId="59A86C0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86</w:t>
            </w:r>
          </w:p>
        </w:tc>
        <w:tc>
          <w:tcPr>
            <w:tcW w:w="568" w:type="pct"/>
            <w:noWrap/>
            <w:vAlign w:val="center"/>
            <w:hideMark/>
          </w:tcPr>
          <w:p w14:paraId="2D46164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230</w:t>
            </w:r>
          </w:p>
        </w:tc>
        <w:tc>
          <w:tcPr>
            <w:tcW w:w="568" w:type="pct"/>
            <w:noWrap/>
            <w:vAlign w:val="center"/>
            <w:hideMark/>
          </w:tcPr>
          <w:p w14:paraId="74D1565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224</w:t>
            </w:r>
          </w:p>
        </w:tc>
        <w:tc>
          <w:tcPr>
            <w:tcW w:w="491" w:type="pct"/>
            <w:noWrap/>
            <w:vAlign w:val="center"/>
            <w:hideMark/>
          </w:tcPr>
          <w:p w14:paraId="1DE947E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133</w:t>
            </w:r>
          </w:p>
        </w:tc>
        <w:tc>
          <w:tcPr>
            <w:tcW w:w="539" w:type="pct"/>
            <w:noWrap/>
            <w:vAlign w:val="center"/>
            <w:hideMark/>
          </w:tcPr>
          <w:p w14:paraId="19793B8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214</w:t>
            </w:r>
          </w:p>
        </w:tc>
      </w:tr>
      <w:tr w:rsidR="005069DC" w:rsidRPr="00933983" w14:paraId="2971FEAB" w14:textId="77777777" w:rsidTr="005F1405">
        <w:trPr>
          <w:trHeight w:val="310"/>
          <w:jc w:val="center"/>
        </w:trPr>
        <w:tc>
          <w:tcPr>
            <w:tcW w:w="1274" w:type="pct"/>
            <w:noWrap/>
            <w:vAlign w:val="center"/>
            <w:hideMark/>
          </w:tcPr>
          <w:p w14:paraId="5875763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8-letter words</w:t>
            </w:r>
          </w:p>
        </w:tc>
        <w:tc>
          <w:tcPr>
            <w:tcW w:w="368" w:type="pct"/>
            <w:noWrap/>
            <w:vAlign w:val="center"/>
            <w:hideMark/>
          </w:tcPr>
          <w:p w14:paraId="2D443A9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687</w:t>
            </w:r>
          </w:p>
        </w:tc>
        <w:tc>
          <w:tcPr>
            <w:tcW w:w="712" w:type="pct"/>
            <w:noWrap/>
            <w:vAlign w:val="center"/>
            <w:hideMark/>
          </w:tcPr>
          <w:p w14:paraId="2D87EE2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72</w:t>
            </w:r>
          </w:p>
        </w:tc>
        <w:tc>
          <w:tcPr>
            <w:tcW w:w="481" w:type="pct"/>
            <w:noWrap/>
            <w:vAlign w:val="center"/>
            <w:hideMark/>
          </w:tcPr>
          <w:p w14:paraId="52C7EBF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48</w:t>
            </w:r>
          </w:p>
        </w:tc>
        <w:tc>
          <w:tcPr>
            <w:tcW w:w="568" w:type="pct"/>
            <w:noWrap/>
            <w:vAlign w:val="center"/>
            <w:hideMark/>
          </w:tcPr>
          <w:p w14:paraId="5AB52DF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151</w:t>
            </w:r>
          </w:p>
        </w:tc>
        <w:tc>
          <w:tcPr>
            <w:tcW w:w="568" w:type="pct"/>
            <w:noWrap/>
            <w:vAlign w:val="center"/>
            <w:hideMark/>
          </w:tcPr>
          <w:p w14:paraId="73B21E0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149</w:t>
            </w:r>
          </w:p>
        </w:tc>
        <w:tc>
          <w:tcPr>
            <w:tcW w:w="491" w:type="pct"/>
            <w:noWrap/>
            <w:vAlign w:val="center"/>
            <w:hideMark/>
          </w:tcPr>
          <w:p w14:paraId="1336A13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103</w:t>
            </w:r>
          </w:p>
        </w:tc>
        <w:tc>
          <w:tcPr>
            <w:tcW w:w="539" w:type="pct"/>
            <w:noWrap/>
            <w:vAlign w:val="center"/>
            <w:hideMark/>
          </w:tcPr>
          <w:p w14:paraId="31D3E7D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164</w:t>
            </w:r>
          </w:p>
        </w:tc>
      </w:tr>
      <w:tr w:rsidR="005069DC" w:rsidRPr="00933983" w14:paraId="479BE5C6" w14:textId="77777777" w:rsidTr="005F1405">
        <w:trPr>
          <w:trHeight w:val="310"/>
          <w:jc w:val="center"/>
        </w:trPr>
        <w:tc>
          <w:tcPr>
            <w:tcW w:w="1274" w:type="pct"/>
            <w:noWrap/>
            <w:vAlign w:val="center"/>
            <w:hideMark/>
          </w:tcPr>
          <w:p w14:paraId="1543BE9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9-letter words</w:t>
            </w:r>
          </w:p>
        </w:tc>
        <w:tc>
          <w:tcPr>
            <w:tcW w:w="368" w:type="pct"/>
            <w:noWrap/>
            <w:vAlign w:val="center"/>
            <w:hideMark/>
          </w:tcPr>
          <w:p w14:paraId="62F4545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461</w:t>
            </w:r>
          </w:p>
        </w:tc>
        <w:tc>
          <w:tcPr>
            <w:tcW w:w="712" w:type="pct"/>
            <w:noWrap/>
            <w:vAlign w:val="center"/>
            <w:hideMark/>
          </w:tcPr>
          <w:p w14:paraId="525570F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41</w:t>
            </w:r>
          </w:p>
        </w:tc>
        <w:tc>
          <w:tcPr>
            <w:tcW w:w="481" w:type="pct"/>
            <w:noWrap/>
            <w:vAlign w:val="center"/>
            <w:hideMark/>
          </w:tcPr>
          <w:p w14:paraId="32DC87C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29</w:t>
            </w:r>
          </w:p>
        </w:tc>
        <w:tc>
          <w:tcPr>
            <w:tcW w:w="568" w:type="pct"/>
            <w:noWrap/>
            <w:vAlign w:val="center"/>
            <w:hideMark/>
          </w:tcPr>
          <w:p w14:paraId="5150DBE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102</w:t>
            </w:r>
          </w:p>
        </w:tc>
        <w:tc>
          <w:tcPr>
            <w:tcW w:w="568" w:type="pct"/>
            <w:noWrap/>
            <w:vAlign w:val="center"/>
            <w:hideMark/>
          </w:tcPr>
          <w:p w14:paraId="26109F6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118</w:t>
            </w:r>
          </w:p>
        </w:tc>
        <w:tc>
          <w:tcPr>
            <w:tcW w:w="491" w:type="pct"/>
            <w:noWrap/>
            <w:vAlign w:val="center"/>
            <w:hideMark/>
          </w:tcPr>
          <w:p w14:paraId="66C1247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65</w:t>
            </w:r>
          </w:p>
        </w:tc>
        <w:tc>
          <w:tcPr>
            <w:tcW w:w="539" w:type="pct"/>
            <w:noWrap/>
            <w:vAlign w:val="center"/>
            <w:hideMark/>
          </w:tcPr>
          <w:p w14:paraId="1AA1ADF9"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106</w:t>
            </w:r>
          </w:p>
        </w:tc>
      </w:tr>
      <w:tr w:rsidR="005069DC" w:rsidRPr="00933983" w14:paraId="3108E34A" w14:textId="77777777" w:rsidTr="005F1405">
        <w:trPr>
          <w:trHeight w:val="310"/>
          <w:jc w:val="center"/>
        </w:trPr>
        <w:tc>
          <w:tcPr>
            <w:tcW w:w="1274" w:type="pct"/>
            <w:noWrap/>
            <w:vAlign w:val="center"/>
            <w:hideMark/>
          </w:tcPr>
          <w:p w14:paraId="42CABF3C"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10-letter words</w:t>
            </w:r>
          </w:p>
        </w:tc>
        <w:tc>
          <w:tcPr>
            <w:tcW w:w="368" w:type="pct"/>
            <w:noWrap/>
            <w:vAlign w:val="center"/>
            <w:hideMark/>
          </w:tcPr>
          <w:p w14:paraId="7717469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249</w:t>
            </w:r>
          </w:p>
        </w:tc>
        <w:tc>
          <w:tcPr>
            <w:tcW w:w="712" w:type="pct"/>
            <w:noWrap/>
            <w:vAlign w:val="center"/>
            <w:hideMark/>
          </w:tcPr>
          <w:p w14:paraId="52FD3C3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14</w:t>
            </w:r>
          </w:p>
        </w:tc>
        <w:tc>
          <w:tcPr>
            <w:tcW w:w="481" w:type="pct"/>
            <w:noWrap/>
            <w:vAlign w:val="center"/>
            <w:hideMark/>
          </w:tcPr>
          <w:p w14:paraId="57FB1C8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31</w:t>
            </w:r>
          </w:p>
        </w:tc>
        <w:tc>
          <w:tcPr>
            <w:tcW w:w="568" w:type="pct"/>
            <w:noWrap/>
            <w:vAlign w:val="center"/>
            <w:hideMark/>
          </w:tcPr>
          <w:p w14:paraId="578198F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56</w:t>
            </w:r>
          </w:p>
        </w:tc>
        <w:tc>
          <w:tcPr>
            <w:tcW w:w="568" w:type="pct"/>
            <w:noWrap/>
            <w:vAlign w:val="center"/>
            <w:hideMark/>
          </w:tcPr>
          <w:p w14:paraId="21D6319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59</w:t>
            </w:r>
          </w:p>
        </w:tc>
        <w:tc>
          <w:tcPr>
            <w:tcW w:w="491" w:type="pct"/>
            <w:noWrap/>
            <w:vAlign w:val="center"/>
            <w:hideMark/>
          </w:tcPr>
          <w:p w14:paraId="3139635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39</w:t>
            </w:r>
          </w:p>
        </w:tc>
        <w:tc>
          <w:tcPr>
            <w:tcW w:w="539" w:type="pct"/>
            <w:noWrap/>
            <w:vAlign w:val="center"/>
            <w:hideMark/>
          </w:tcPr>
          <w:p w14:paraId="01A4F99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50</w:t>
            </w:r>
          </w:p>
        </w:tc>
      </w:tr>
      <w:tr w:rsidR="005069DC" w:rsidRPr="00933983" w14:paraId="6E178BC4" w14:textId="77777777" w:rsidTr="005F1405">
        <w:trPr>
          <w:trHeight w:val="310"/>
          <w:jc w:val="center"/>
        </w:trPr>
        <w:tc>
          <w:tcPr>
            <w:tcW w:w="1274" w:type="pct"/>
            <w:noWrap/>
            <w:vAlign w:val="center"/>
            <w:hideMark/>
          </w:tcPr>
          <w:p w14:paraId="3D044CE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11-letter words</w:t>
            </w:r>
          </w:p>
        </w:tc>
        <w:tc>
          <w:tcPr>
            <w:tcW w:w="368" w:type="pct"/>
            <w:noWrap/>
            <w:vAlign w:val="center"/>
            <w:hideMark/>
          </w:tcPr>
          <w:p w14:paraId="6906EFA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139</w:t>
            </w:r>
          </w:p>
        </w:tc>
        <w:tc>
          <w:tcPr>
            <w:tcW w:w="712" w:type="pct"/>
            <w:noWrap/>
            <w:vAlign w:val="center"/>
            <w:hideMark/>
          </w:tcPr>
          <w:p w14:paraId="4A25B96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11</w:t>
            </w:r>
          </w:p>
        </w:tc>
        <w:tc>
          <w:tcPr>
            <w:tcW w:w="481" w:type="pct"/>
            <w:noWrap/>
            <w:vAlign w:val="center"/>
            <w:hideMark/>
          </w:tcPr>
          <w:p w14:paraId="2445AFE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w:t>
            </w:r>
          </w:p>
        </w:tc>
        <w:tc>
          <w:tcPr>
            <w:tcW w:w="568" w:type="pct"/>
            <w:noWrap/>
            <w:vAlign w:val="center"/>
            <w:hideMark/>
          </w:tcPr>
          <w:p w14:paraId="207A1FD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27</w:t>
            </w:r>
          </w:p>
        </w:tc>
        <w:tc>
          <w:tcPr>
            <w:tcW w:w="568" w:type="pct"/>
            <w:noWrap/>
            <w:vAlign w:val="center"/>
            <w:hideMark/>
          </w:tcPr>
          <w:p w14:paraId="082341D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27</w:t>
            </w:r>
          </w:p>
        </w:tc>
        <w:tc>
          <w:tcPr>
            <w:tcW w:w="491" w:type="pct"/>
            <w:noWrap/>
            <w:vAlign w:val="center"/>
            <w:hideMark/>
          </w:tcPr>
          <w:p w14:paraId="4BA0747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37</w:t>
            </w:r>
          </w:p>
        </w:tc>
        <w:tc>
          <w:tcPr>
            <w:tcW w:w="539" w:type="pct"/>
            <w:noWrap/>
            <w:vAlign w:val="center"/>
            <w:hideMark/>
          </w:tcPr>
          <w:p w14:paraId="65A10A5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33</w:t>
            </w:r>
          </w:p>
        </w:tc>
      </w:tr>
      <w:tr w:rsidR="005069DC" w:rsidRPr="00933983" w14:paraId="31BA36AD" w14:textId="77777777" w:rsidTr="005F1405">
        <w:trPr>
          <w:trHeight w:val="310"/>
          <w:jc w:val="center"/>
        </w:trPr>
        <w:tc>
          <w:tcPr>
            <w:tcW w:w="1274" w:type="pct"/>
            <w:noWrap/>
            <w:vAlign w:val="center"/>
            <w:hideMark/>
          </w:tcPr>
          <w:p w14:paraId="1859D35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12-letter words</w:t>
            </w:r>
          </w:p>
        </w:tc>
        <w:tc>
          <w:tcPr>
            <w:tcW w:w="368" w:type="pct"/>
            <w:noWrap/>
            <w:vAlign w:val="center"/>
            <w:hideMark/>
          </w:tcPr>
          <w:p w14:paraId="490CA0A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71</w:t>
            </w:r>
          </w:p>
        </w:tc>
        <w:tc>
          <w:tcPr>
            <w:tcW w:w="712" w:type="pct"/>
            <w:noWrap/>
            <w:vAlign w:val="center"/>
            <w:hideMark/>
          </w:tcPr>
          <w:p w14:paraId="047C9C9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9</w:t>
            </w:r>
          </w:p>
        </w:tc>
        <w:tc>
          <w:tcPr>
            <w:tcW w:w="481" w:type="pct"/>
            <w:noWrap/>
            <w:vAlign w:val="center"/>
            <w:hideMark/>
          </w:tcPr>
          <w:p w14:paraId="3B8FDF8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w:t>
            </w:r>
          </w:p>
        </w:tc>
        <w:tc>
          <w:tcPr>
            <w:tcW w:w="568" w:type="pct"/>
            <w:noWrap/>
            <w:vAlign w:val="center"/>
            <w:hideMark/>
          </w:tcPr>
          <w:p w14:paraId="197E873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10</w:t>
            </w:r>
          </w:p>
        </w:tc>
        <w:tc>
          <w:tcPr>
            <w:tcW w:w="568" w:type="pct"/>
            <w:noWrap/>
            <w:vAlign w:val="center"/>
            <w:hideMark/>
          </w:tcPr>
          <w:p w14:paraId="26156481"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14</w:t>
            </w:r>
          </w:p>
        </w:tc>
        <w:tc>
          <w:tcPr>
            <w:tcW w:w="491" w:type="pct"/>
            <w:noWrap/>
            <w:vAlign w:val="center"/>
            <w:hideMark/>
          </w:tcPr>
          <w:p w14:paraId="1DBD6C7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7</w:t>
            </w:r>
          </w:p>
        </w:tc>
        <w:tc>
          <w:tcPr>
            <w:tcW w:w="539" w:type="pct"/>
            <w:noWrap/>
            <w:vAlign w:val="center"/>
            <w:hideMark/>
          </w:tcPr>
          <w:p w14:paraId="06F64B7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24</w:t>
            </w:r>
          </w:p>
        </w:tc>
      </w:tr>
      <w:tr w:rsidR="005069DC" w:rsidRPr="00933983" w14:paraId="6081479A" w14:textId="77777777" w:rsidTr="005F1405">
        <w:trPr>
          <w:trHeight w:val="310"/>
          <w:jc w:val="center"/>
        </w:trPr>
        <w:tc>
          <w:tcPr>
            <w:tcW w:w="1274" w:type="pct"/>
            <w:noWrap/>
            <w:vAlign w:val="center"/>
            <w:hideMark/>
          </w:tcPr>
          <w:p w14:paraId="4FD05CE5"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13-letter words</w:t>
            </w:r>
          </w:p>
        </w:tc>
        <w:tc>
          <w:tcPr>
            <w:tcW w:w="368" w:type="pct"/>
            <w:noWrap/>
            <w:vAlign w:val="center"/>
            <w:hideMark/>
          </w:tcPr>
          <w:p w14:paraId="0788931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28</w:t>
            </w:r>
          </w:p>
        </w:tc>
        <w:tc>
          <w:tcPr>
            <w:tcW w:w="712" w:type="pct"/>
            <w:noWrap/>
            <w:vAlign w:val="center"/>
            <w:hideMark/>
          </w:tcPr>
          <w:p w14:paraId="1D7E866F"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w:t>
            </w:r>
          </w:p>
        </w:tc>
        <w:tc>
          <w:tcPr>
            <w:tcW w:w="481" w:type="pct"/>
            <w:noWrap/>
            <w:vAlign w:val="center"/>
            <w:hideMark/>
          </w:tcPr>
          <w:p w14:paraId="19F81DF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w:t>
            </w:r>
          </w:p>
        </w:tc>
        <w:tc>
          <w:tcPr>
            <w:tcW w:w="568" w:type="pct"/>
            <w:noWrap/>
            <w:vAlign w:val="center"/>
            <w:hideMark/>
          </w:tcPr>
          <w:p w14:paraId="5EA1D40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5</w:t>
            </w:r>
          </w:p>
        </w:tc>
        <w:tc>
          <w:tcPr>
            <w:tcW w:w="568" w:type="pct"/>
            <w:noWrap/>
            <w:vAlign w:val="center"/>
            <w:hideMark/>
          </w:tcPr>
          <w:p w14:paraId="014F3DAD"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w:t>
            </w:r>
          </w:p>
        </w:tc>
        <w:tc>
          <w:tcPr>
            <w:tcW w:w="491" w:type="pct"/>
            <w:noWrap/>
            <w:vAlign w:val="center"/>
            <w:hideMark/>
          </w:tcPr>
          <w:p w14:paraId="57FDCD5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w:t>
            </w:r>
          </w:p>
        </w:tc>
        <w:tc>
          <w:tcPr>
            <w:tcW w:w="539" w:type="pct"/>
            <w:noWrap/>
            <w:vAlign w:val="center"/>
            <w:hideMark/>
          </w:tcPr>
          <w:p w14:paraId="3EBC7FD8"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6</w:t>
            </w:r>
          </w:p>
        </w:tc>
      </w:tr>
      <w:tr w:rsidR="005069DC" w:rsidRPr="00933983" w14:paraId="7A016E03" w14:textId="77777777" w:rsidTr="005F1405">
        <w:trPr>
          <w:trHeight w:val="310"/>
          <w:jc w:val="center"/>
        </w:trPr>
        <w:tc>
          <w:tcPr>
            <w:tcW w:w="1274" w:type="pct"/>
            <w:tcBorders>
              <w:bottom w:val="single" w:sz="4" w:space="0" w:color="000000"/>
            </w:tcBorders>
            <w:noWrap/>
            <w:vAlign w:val="center"/>
            <w:hideMark/>
          </w:tcPr>
          <w:p w14:paraId="5AA4B962"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14-letter words</w:t>
            </w:r>
          </w:p>
        </w:tc>
        <w:tc>
          <w:tcPr>
            <w:tcW w:w="368" w:type="pct"/>
            <w:tcBorders>
              <w:bottom w:val="single" w:sz="4" w:space="0" w:color="000000"/>
            </w:tcBorders>
            <w:noWrap/>
            <w:vAlign w:val="center"/>
            <w:hideMark/>
          </w:tcPr>
          <w:p w14:paraId="7C68C7A7"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13</w:t>
            </w:r>
          </w:p>
        </w:tc>
        <w:tc>
          <w:tcPr>
            <w:tcW w:w="712" w:type="pct"/>
            <w:tcBorders>
              <w:bottom w:val="single" w:sz="4" w:space="0" w:color="000000"/>
            </w:tcBorders>
            <w:noWrap/>
            <w:vAlign w:val="center"/>
            <w:hideMark/>
          </w:tcPr>
          <w:p w14:paraId="5AC056D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w:t>
            </w:r>
          </w:p>
        </w:tc>
        <w:tc>
          <w:tcPr>
            <w:tcW w:w="481" w:type="pct"/>
            <w:tcBorders>
              <w:bottom w:val="single" w:sz="4" w:space="0" w:color="000000"/>
            </w:tcBorders>
            <w:noWrap/>
            <w:vAlign w:val="center"/>
            <w:hideMark/>
          </w:tcPr>
          <w:p w14:paraId="1FCF613A"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w:t>
            </w:r>
          </w:p>
        </w:tc>
        <w:tc>
          <w:tcPr>
            <w:tcW w:w="568" w:type="pct"/>
            <w:tcBorders>
              <w:bottom w:val="single" w:sz="4" w:space="0" w:color="000000"/>
            </w:tcBorders>
            <w:noWrap/>
            <w:vAlign w:val="center"/>
            <w:hideMark/>
          </w:tcPr>
          <w:p w14:paraId="71D1A49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w:t>
            </w:r>
          </w:p>
        </w:tc>
        <w:tc>
          <w:tcPr>
            <w:tcW w:w="568" w:type="pct"/>
            <w:tcBorders>
              <w:bottom w:val="single" w:sz="4" w:space="0" w:color="000000"/>
            </w:tcBorders>
            <w:noWrap/>
            <w:vAlign w:val="center"/>
            <w:hideMark/>
          </w:tcPr>
          <w:p w14:paraId="12A5243B"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4</w:t>
            </w:r>
          </w:p>
        </w:tc>
        <w:tc>
          <w:tcPr>
            <w:tcW w:w="491" w:type="pct"/>
            <w:tcBorders>
              <w:bottom w:val="single" w:sz="4" w:space="0" w:color="000000"/>
            </w:tcBorders>
            <w:noWrap/>
            <w:vAlign w:val="center"/>
            <w:hideMark/>
          </w:tcPr>
          <w:p w14:paraId="646BB56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0</w:t>
            </w:r>
          </w:p>
        </w:tc>
        <w:tc>
          <w:tcPr>
            <w:tcW w:w="539" w:type="pct"/>
            <w:tcBorders>
              <w:bottom w:val="single" w:sz="4" w:space="0" w:color="000000"/>
            </w:tcBorders>
            <w:noWrap/>
            <w:vAlign w:val="center"/>
            <w:hideMark/>
          </w:tcPr>
          <w:p w14:paraId="131A7B8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w:t>
            </w:r>
          </w:p>
        </w:tc>
      </w:tr>
      <w:tr w:rsidR="005069DC" w:rsidRPr="00933983" w14:paraId="6D8DD134" w14:textId="77777777" w:rsidTr="005F1405">
        <w:trPr>
          <w:trHeight w:val="310"/>
          <w:jc w:val="center"/>
        </w:trPr>
        <w:tc>
          <w:tcPr>
            <w:tcW w:w="1274" w:type="pct"/>
            <w:tcBorders>
              <w:top w:val="single" w:sz="4" w:space="0" w:color="000000"/>
              <w:bottom w:val="nil"/>
              <w:right w:val="nil"/>
            </w:tcBorders>
            <w:noWrap/>
            <w:vAlign w:val="center"/>
          </w:tcPr>
          <w:p w14:paraId="23E65AFC"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15-letter words</w:t>
            </w:r>
          </w:p>
        </w:tc>
        <w:tc>
          <w:tcPr>
            <w:tcW w:w="368" w:type="pct"/>
            <w:tcBorders>
              <w:top w:val="single" w:sz="4" w:space="0" w:color="000000"/>
              <w:left w:val="nil"/>
              <w:bottom w:val="nil"/>
              <w:right w:val="nil"/>
            </w:tcBorders>
            <w:noWrap/>
            <w:vAlign w:val="center"/>
          </w:tcPr>
          <w:p w14:paraId="573D2C9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3</w:t>
            </w:r>
          </w:p>
        </w:tc>
        <w:tc>
          <w:tcPr>
            <w:tcW w:w="712" w:type="pct"/>
            <w:tcBorders>
              <w:top w:val="single" w:sz="4" w:space="0" w:color="000000"/>
              <w:left w:val="nil"/>
              <w:bottom w:val="nil"/>
              <w:right w:val="nil"/>
            </w:tcBorders>
            <w:noWrap/>
            <w:vAlign w:val="center"/>
          </w:tcPr>
          <w:p w14:paraId="60E596A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0</w:t>
            </w:r>
          </w:p>
        </w:tc>
        <w:tc>
          <w:tcPr>
            <w:tcW w:w="481" w:type="pct"/>
            <w:tcBorders>
              <w:top w:val="single" w:sz="4" w:space="0" w:color="000000"/>
              <w:left w:val="nil"/>
              <w:bottom w:val="nil"/>
              <w:right w:val="nil"/>
            </w:tcBorders>
            <w:noWrap/>
            <w:vAlign w:val="center"/>
          </w:tcPr>
          <w:p w14:paraId="62D10B56"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0</w:t>
            </w:r>
          </w:p>
        </w:tc>
        <w:tc>
          <w:tcPr>
            <w:tcW w:w="568" w:type="pct"/>
            <w:tcBorders>
              <w:top w:val="single" w:sz="4" w:space="0" w:color="000000"/>
              <w:left w:val="nil"/>
              <w:bottom w:val="nil"/>
              <w:right w:val="nil"/>
            </w:tcBorders>
            <w:noWrap/>
            <w:vAlign w:val="center"/>
          </w:tcPr>
          <w:p w14:paraId="08ACC274"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0</w:t>
            </w:r>
          </w:p>
        </w:tc>
        <w:tc>
          <w:tcPr>
            <w:tcW w:w="568" w:type="pct"/>
            <w:tcBorders>
              <w:top w:val="single" w:sz="4" w:space="0" w:color="000000"/>
              <w:left w:val="nil"/>
              <w:bottom w:val="nil"/>
              <w:right w:val="nil"/>
            </w:tcBorders>
            <w:noWrap/>
            <w:vAlign w:val="center"/>
          </w:tcPr>
          <w:p w14:paraId="66AC984E"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0</w:t>
            </w:r>
          </w:p>
        </w:tc>
        <w:tc>
          <w:tcPr>
            <w:tcW w:w="491" w:type="pct"/>
            <w:tcBorders>
              <w:top w:val="single" w:sz="4" w:space="0" w:color="000000"/>
              <w:left w:val="nil"/>
              <w:bottom w:val="nil"/>
              <w:right w:val="nil"/>
            </w:tcBorders>
            <w:noWrap/>
            <w:vAlign w:val="center"/>
          </w:tcPr>
          <w:p w14:paraId="065BE313"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1</w:t>
            </w:r>
          </w:p>
        </w:tc>
        <w:tc>
          <w:tcPr>
            <w:tcW w:w="539" w:type="pct"/>
            <w:tcBorders>
              <w:top w:val="single" w:sz="4" w:space="0" w:color="000000"/>
              <w:left w:val="nil"/>
              <w:bottom w:val="nil"/>
            </w:tcBorders>
            <w:noWrap/>
            <w:vAlign w:val="center"/>
          </w:tcPr>
          <w:p w14:paraId="0E22F140" w14:textId="77777777" w:rsidR="005069DC" w:rsidRPr="00933983" w:rsidRDefault="005069DC" w:rsidP="005F1405">
            <w:pPr>
              <w:adjustRightInd w:val="0"/>
              <w:snapToGrid w:val="0"/>
              <w:spacing w:line="240" w:lineRule="auto"/>
              <w:jc w:val="center"/>
              <w:rPr>
                <w:rFonts w:eastAsia="等线"/>
                <w:color w:val="000000"/>
              </w:rPr>
            </w:pPr>
            <w:r w:rsidRPr="00933983">
              <w:rPr>
                <w:rFonts w:eastAsia="等线"/>
                <w:color w:val="000000"/>
              </w:rPr>
              <w:t>2</w:t>
            </w:r>
          </w:p>
        </w:tc>
      </w:tr>
    </w:tbl>
    <w:p w14:paraId="2E4F4380" w14:textId="59DB42DC" w:rsidR="005069DC" w:rsidRPr="00933983" w:rsidRDefault="005069DC" w:rsidP="005069DC">
      <w:pPr>
        <w:jc w:val="both"/>
        <w:rPr>
          <w:lang w:eastAsia="zh-CN"/>
        </w:rPr>
      </w:pPr>
    </w:p>
    <w:p w14:paraId="45C68618" w14:textId="04C30EA0" w:rsidR="005069DC" w:rsidRPr="00933983" w:rsidRDefault="005069DC" w:rsidP="00253AF1">
      <w:pPr>
        <w:rPr>
          <w:lang w:eastAsia="zh-CN"/>
        </w:rPr>
      </w:pPr>
      <w:r w:rsidRPr="00933983">
        <w:rPr>
          <w:rFonts w:hint="eastAsia"/>
          <w:lang w:eastAsia="zh-CN"/>
        </w:rPr>
        <w:t>Table</w:t>
      </w:r>
      <w:r w:rsidRPr="00933983">
        <w:t xml:space="preserve"> 4</w:t>
      </w:r>
      <w:r w:rsidRPr="00933983">
        <w:rPr>
          <w:rFonts w:hint="eastAsia"/>
          <w:lang w:eastAsia="zh-CN"/>
        </w:rPr>
        <w:t>.</w:t>
      </w:r>
      <w:r w:rsidRPr="00933983">
        <w:t xml:space="preserve"> Lexical density of (re)translations</w:t>
      </w:r>
    </w:p>
    <w:tbl>
      <w:tblPr>
        <w:tblStyle w:val="af"/>
        <w:tblW w:w="5000" w:type="pct"/>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994"/>
        <w:gridCol w:w="1316"/>
        <w:gridCol w:w="902"/>
        <w:gridCol w:w="1063"/>
        <w:gridCol w:w="1063"/>
        <w:gridCol w:w="956"/>
        <w:gridCol w:w="1012"/>
      </w:tblGrid>
      <w:tr w:rsidR="005069DC" w:rsidRPr="00933983" w14:paraId="0CFFA751" w14:textId="77777777" w:rsidTr="005069DC">
        <w:tc>
          <w:tcPr>
            <w:tcW w:w="1201" w:type="pct"/>
          </w:tcPr>
          <w:p w14:paraId="31DD608A" w14:textId="77777777" w:rsidR="005069DC" w:rsidRPr="00933983" w:rsidRDefault="005069DC" w:rsidP="005F1405">
            <w:pPr>
              <w:adjustRightInd w:val="0"/>
              <w:snapToGrid w:val="0"/>
              <w:spacing w:line="240" w:lineRule="auto"/>
            </w:pPr>
            <w:r w:rsidRPr="00933983">
              <w:t>No.</w:t>
            </w:r>
          </w:p>
        </w:tc>
        <w:tc>
          <w:tcPr>
            <w:tcW w:w="792" w:type="pct"/>
          </w:tcPr>
          <w:p w14:paraId="14CD5C36" w14:textId="77777777" w:rsidR="005069DC" w:rsidRPr="00933983" w:rsidRDefault="005069DC" w:rsidP="005F1405">
            <w:pPr>
              <w:adjustRightInd w:val="0"/>
              <w:snapToGrid w:val="0"/>
              <w:spacing w:line="240" w:lineRule="auto"/>
            </w:pPr>
            <w:r w:rsidRPr="00933983">
              <w:t>Ayscough (1937)</w:t>
            </w:r>
          </w:p>
        </w:tc>
        <w:tc>
          <w:tcPr>
            <w:tcW w:w="543" w:type="pct"/>
          </w:tcPr>
          <w:p w14:paraId="2557416F" w14:textId="77777777" w:rsidR="005069DC" w:rsidRPr="00933983" w:rsidRDefault="005069DC" w:rsidP="005F1405">
            <w:pPr>
              <w:adjustRightInd w:val="0"/>
              <w:snapToGrid w:val="0"/>
              <w:spacing w:line="240" w:lineRule="auto"/>
            </w:pPr>
            <w:r w:rsidRPr="00933983">
              <w:t>Lin (1960)</w:t>
            </w:r>
          </w:p>
        </w:tc>
        <w:tc>
          <w:tcPr>
            <w:tcW w:w="640" w:type="pct"/>
          </w:tcPr>
          <w:p w14:paraId="1F76138C" w14:textId="77777777" w:rsidR="005069DC" w:rsidRPr="00933983" w:rsidRDefault="005069DC" w:rsidP="005F1405">
            <w:pPr>
              <w:adjustRightInd w:val="0"/>
              <w:snapToGrid w:val="0"/>
              <w:spacing w:line="240" w:lineRule="auto"/>
            </w:pPr>
            <w:r w:rsidRPr="00933983">
              <w:t>Owen (1986)</w:t>
            </w:r>
          </w:p>
        </w:tc>
        <w:tc>
          <w:tcPr>
            <w:tcW w:w="640" w:type="pct"/>
          </w:tcPr>
          <w:p w14:paraId="0FD89BA2" w14:textId="77777777" w:rsidR="005069DC" w:rsidRPr="00933983" w:rsidRDefault="005069DC" w:rsidP="005F1405">
            <w:pPr>
              <w:adjustRightInd w:val="0"/>
              <w:snapToGrid w:val="0"/>
              <w:spacing w:line="240" w:lineRule="auto"/>
            </w:pPr>
            <w:r w:rsidRPr="00933983">
              <w:t>Owen (1996)</w:t>
            </w:r>
          </w:p>
        </w:tc>
        <w:tc>
          <w:tcPr>
            <w:tcW w:w="575" w:type="pct"/>
          </w:tcPr>
          <w:p w14:paraId="03D74B0E" w14:textId="77777777" w:rsidR="005069DC" w:rsidRPr="00933983" w:rsidRDefault="005069DC" w:rsidP="005F1405">
            <w:pPr>
              <w:adjustRightInd w:val="0"/>
              <w:snapToGrid w:val="0"/>
              <w:spacing w:line="240" w:lineRule="auto"/>
            </w:pPr>
            <w:r w:rsidRPr="00933983">
              <w:t>Lee (2018)</w:t>
            </w:r>
          </w:p>
        </w:tc>
        <w:tc>
          <w:tcPr>
            <w:tcW w:w="609" w:type="pct"/>
          </w:tcPr>
          <w:p w14:paraId="75670A36" w14:textId="77777777" w:rsidR="005069DC" w:rsidRPr="00933983" w:rsidRDefault="005069DC" w:rsidP="005F1405">
            <w:pPr>
              <w:adjustRightInd w:val="0"/>
              <w:snapToGrid w:val="0"/>
              <w:spacing w:line="240" w:lineRule="auto"/>
            </w:pPr>
            <w:r w:rsidRPr="00933983">
              <w:t>Egan (2019)</w:t>
            </w:r>
          </w:p>
        </w:tc>
      </w:tr>
      <w:tr w:rsidR="005069DC" w:rsidRPr="00933983" w14:paraId="660DD92C" w14:textId="77777777" w:rsidTr="005069DC">
        <w:trPr>
          <w:trHeight w:val="330"/>
        </w:trPr>
        <w:tc>
          <w:tcPr>
            <w:tcW w:w="1201" w:type="pct"/>
          </w:tcPr>
          <w:p w14:paraId="46C27EE8" w14:textId="77777777" w:rsidR="005069DC" w:rsidRPr="00933983" w:rsidRDefault="005069DC" w:rsidP="005F1405">
            <w:pPr>
              <w:adjustRightInd w:val="0"/>
              <w:snapToGrid w:val="0"/>
              <w:spacing w:line="240" w:lineRule="auto"/>
            </w:pPr>
            <w:r w:rsidRPr="00933983">
              <w:t>NP0/total tokens</w:t>
            </w:r>
          </w:p>
        </w:tc>
        <w:tc>
          <w:tcPr>
            <w:tcW w:w="792" w:type="pct"/>
          </w:tcPr>
          <w:p w14:paraId="2E8B51C4" w14:textId="77777777" w:rsidR="005069DC" w:rsidRPr="00933983" w:rsidRDefault="005069DC" w:rsidP="005F1405">
            <w:pPr>
              <w:adjustRightInd w:val="0"/>
              <w:snapToGrid w:val="0"/>
              <w:spacing w:line="240" w:lineRule="auto"/>
            </w:pPr>
            <w:r w:rsidRPr="00933983">
              <w:t>4.86%</w:t>
            </w:r>
          </w:p>
        </w:tc>
        <w:tc>
          <w:tcPr>
            <w:tcW w:w="543" w:type="pct"/>
          </w:tcPr>
          <w:p w14:paraId="31CC8A9F" w14:textId="77777777" w:rsidR="005069DC" w:rsidRPr="00933983" w:rsidRDefault="005069DC" w:rsidP="005F1405">
            <w:pPr>
              <w:adjustRightInd w:val="0"/>
              <w:snapToGrid w:val="0"/>
              <w:spacing w:line="240" w:lineRule="auto"/>
            </w:pPr>
            <w:r w:rsidRPr="00933983">
              <w:t>3.36%</w:t>
            </w:r>
          </w:p>
        </w:tc>
        <w:tc>
          <w:tcPr>
            <w:tcW w:w="640" w:type="pct"/>
          </w:tcPr>
          <w:p w14:paraId="0EEEB501" w14:textId="77777777" w:rsidR="005069DC" w:rsidRPr="00933983" w:rsidRDefault="005069DC" w:rsidP="005F1405">
            <w:pPr>
              <w:adjustRightInd w:val="0"/>
              <w:snapToGrid w:val="0"/>
              <w:spacing w:line="240" w:lineRule="auto"/>
            </w:pPr>
            <w:r w:rsidRPr="00933983">
              <w:t>3.32%</w:t>
            </w:r>
          </w:p>
        </w:tc>
        <w:tc>
          <w:tcPr>
            <w:tcW w:w="640" w:type="pct"/>
          </w:tcPr>
          <w:p w14:paraId="76A2A686" w14:textId="77777777" w:rsidR="005069DC" w:rsidRPr="00933983" w:rsidRDefault="005069DC" w:rsidP="005F1405">
            <w:pPr>
              <w:adjustRightInd w:val="0"/>
              <w:snapToGrid w:val="0"/>
              <w:spacing w:line="240" w:lineRule="auto"/>
            </w:pPr>
            <w:r w:rsidRPr="00933983">
              <w:t>3.63%</w:t>
            </w:r>
          </w:p>
        </w:tc>
        <w:tc>
          <w:tcPr>
            <w:tcW w:w="575" w:type="pct"/>
          </w:tcPr>
          <w:p w14:paraId="58DB679A" w14:textId="77777777" w:rsidR="005069DC" w:rsidRPr="00933983" w:rsidRDefault="005069DC" w:rsidP="005F1405">
            <w:pPr>
              <w:adjustRightInd w:val="0"/>
              <w:snapToGrid w:val="0"/>
              <w:spacing w:line="240" w:lineRule="auto"/>
            </w:pPr>
            <w:r w:rsidRPr="00933983">
              <w:t>3.20%</w:t>
            </w:r>
          </w:p>
        </w:tc>
        <w:tc>
          <w:tcPr>
            <w:tcW w:w="609" w:type="pct"/>
          </w:tcPr>
          <w:p w14:paraId="742261C6" w14:textId="77777777" w:rsidR="005069DC" w:rsidRPr="00933983" w:rsidRDefault="005069DC" w:rsidP="005F1405">
            <w:pPr>
              <w:adjustRightInd w:val="0"/>
              <w:snapToGrid w:val="0"/>
              <w:spacing w:line="240" w:lineRule="auto"/>
            </w:pPr>
            <w:r w:rsidRPr="00933983">
              <w:t>3.68%</w:t>
            </w:r>
          </w:p>
        </w:tc>
      </w:tr>
      <w:tr w:rsidR="005069DC" w:rsidRPr="00933983" w14:paraId="436E837A" w14:textId="77777777" w:rsidTr="005069DC">
        <w:trPr>
          <w:trHeight w:val="323"/>
        </w:trPr>
        <w:tc>
          <w:tcPr>
            <w:tcW w:w="1201" w:type="pct"/>
          </w:tcPr>
          <w:p w14:paraId="3C514AB8" w14:textId="77777777" w:rsidR="005069DC" w:rsidRPr="00933983" w:rsidRDefault="005069DC" w:rsidP="005F1405">
            <w:pPr>
              <w:adjustRightInd w:val="0"/>
              <w:snapToGrid w:val="0"/>
              <w:spacing w:line="240" w:lineRule="auto"/>
              <w:rPr>
                <w:b/>
                <w:bCs/>
              </w:rPr>
            </w:pPr>
            <w:r w:rsidRPr="00933983">
              <w:t>(</w:t>
            </w:r>
            <w:proofErr w:type="spellStart"/>
            <w:r w:rsidRPr="00933983">
              <w:t>Adj+Adv</w:t>
            </w:r>
            <w:proofErr w:type="spellEnd"/>
            <w:r w:rsidRPr="00933983">
              <w:t>)/total tokens</w:t>
            </w:r>
          </w:p>
        </w:tc>
        <w:tc>
          <w:tcPr>
            <w:tcW w:w="792" w:type="pct"/>
          </w:tcPr>
          <w:p w14:paraId="15AC579A" w14:textId="77777777" w:rsidR="005069DC" w:rsidRPr="00933983" w:rsidRDefault="005069DC" w:rsidP="005F1405">
            <w:pPr>
              <w:adjustRightInd w:val="0"/>
              <w:snapToGrid w:val="0"/>
              <w:spacing w:line="240" w:lineRule="auto"/>
            </w:pPr>
            <w:r w:rsidRPr="00933983">
              <w:t>12.59%</w:t>
            </w:r>
          </w:p>
        </w:tc>
        <w:tc>
          <w:tcPr>
            <w:tcW w:w="543" w:type="pct"/>
          </w:tcPr>
          <w:p w14:paraId="0FA971DC" w14:textId="77777777" w:rsidR="005069DC" w:rsidRPr="00933983" w:rsidRDefault="005069DC" w:rsidP="005F1405">
            <w:pPr>
              <w:adjustRightInd w:val="0"/>
              <w:snapToGrid w:val="0"/>
              <w:spacing w:line="240" w:lineRule="auto"/>
            </w:pPr>
            <w:r w:rsidRPr="00933983">
              <w:t>9.29%</w:t>
            </w:r>
          </w:p>
        </w:tc>
        <w:tc>
          <w:tcPr>
            <w:tcW w:w="640" w:type="pct"/>
          </w:tcPr>
          <w:p w14:paraId="7281C043" w14:textId="77777777" w:rsidR="005069DC" w:rsidRPr="00933983" w:rsidRDefault="005069DC" w:rsidP="005F1405">
            <w:pPr>
              <w:adjustRightInd w:val="0"/>
              <w:snapToGrid w:val="0"/>
              <w:spacing w:line="240" w:lineRule="auto"/>
            </w:pPr>
            <w:r w:rsidRPr="00933983">
              <w:t>9.50%</w:t>
            </w:r>
          </w:p>
        </w:tc>
        <w:tc>
          <w:tcPr>
            <w:tcW w:w="640" w:type="pct"/>
          </w:tcPr>
          <w:p w14:paraId="76B9C525" w14:textId="77777777" w:rsidR="005069DC" w:rsidRPr="00933983" w:rsidRDefault="005069DC" w:rsidP="005F1405">
            <w:pPr>
              <w:adjustRightInd w:val="0"/>
              <w:snapToGrid w:val="0"/>
              <w:spacing w:line="240" w:lineRule="auto"/>
            </w:pPr>
            <w:r w:rsidRPr="00933983">
              <w:t>9.66%</w:t>
            </w:r>
          </w:p>
        </w:tc>
        <w:tc>
          <w:tcPr>
            <w:tcW w:w="575" w:type="pct"/>
          </w:tcPr>
          <w:p w14:paraId="4FCD118E" w14:textId="77777777" w:rsidR="005069DC" w:rsidRPr="00933983" w:rsidRDefault="005069DC" w:rsidP="005F1405">
            <w:pPr>
              <w:adjustRightInd w:val="0"/>
              <w:snapToGrid w:val="0"/>
              <w:spacing w:line="240" w:lineRule="auto"/>
            </w:pPr>
            <w:r w:rsidRPr="00933983">
              <w:t>11.27%</w:t>
            </w:r>
          </w:p>
        </w:tc>
        <w:tc>
          <w:tcPr>
            <w:tcW w:w="609" w:type="pct"/>
          </w:tcPr>
          <w:p w14:paraId="09274AD5" w14:textId="77777777" w:rsidR="005069DC" w:rsidRPr="00933983" w:rsidRDefault="005069DC" w:rsidP="005F1405">
            <w:pPr>
              <w:adjustRightInd w:val="0"/>
              <w:snapToGrid w:val="0"/>
              <w:spacing w:line="240" w:lineRule="auto"/>
            </w:pPr>
            <w:r w:rsidRPr="00933983">
              <w:t>10.41%</w:t>
            </w:r>
          </w:p>
        </w:tc>
      </w:tr>
      <w:tr w:rsidR="005069DC" w:rsidRPr="00933983" w14:paraId="2BFB475D" w14:textId="77777777" w:rsidTr="005069DC">
        <w:trPr>
          <w:trHeight w:val="331"/>
        </w:trPr>
        <w:tc>
          <w:tcPr>
            <w:tcW w:w="1201" w:type="pct"/>
          </w:tcPr>
          <w:p w14:paraId="01B6BEB5" w14:textId="77777777" w:rsidR="005069DC" w:rsidRPr="00933983" w:rsidRDefault="005069DC" w:rsidP="005F1405">
            <w:pPr>
              <w:adjustRightInd w:val="0"/>
              <w:snapToGrid w:val="0"/>
              <w:spacing w:line="240" w:lineRule="auto"/>
              <w:jc w:val="left"/>
            </w:pPr>
            <w:r w:rsidRPr="00933983">
              <w:t>Total lexical words</w:t>
            </w:r>
          </w:p>
        </w:tc>
        <w:tc>
          <w:tcPr>
            <w:tcW w:w="792" w:type="pct"/>
          </w:tcPr>
          <w:p w14:paraId="5ABEE1FF" w14:textId="77777777" w:rsidR="005069DC" w:rsidRPr="00933983" w:rsidRDefault="005069DC" w:rsidP="005F1405">
            <w:pPr>
              <w:adjustRightInd w:val="0"/>
              <w:snapToGrid w:val="0"/>
              <w:spacing w:line="240" w:lineRule="auto"/>
            </w:pPr>
            <w:r w:rsidRPr="00933983">
              <w:t>685</w:t>
            </w:r>
          </w:p>
        </w:tc>
        <w:tc>
          <w:tcPr>
            <w:tcW w:w="543" w:type="pct"/>
          </w:tcPr>
          <w:p w14:paraId="67F0CEF9" w14:textId="77777777" w:rsidR="005069DC" w:rsidRPr="00933983" w:rsidRDefault="005069DC" w:rsidP="005F1405">
            <w:pPr>
              <w:adjustRightInd w:val="0"/>
              <w:snapToGrid w:val="0"/>
              <w:spacing w:line="240" w:lineRule="auto"/>
            </w:pPr>
            <w:r w:rsidRPr="00933983">
              <w:t>561</w:t>
            </w:r>
          </w:p>
        </w:tc>
        <w:tc>
          <w:tcPr>
            <w:tcW w:w="640" w:type="pct"/>
          </w:tcPr>
          <w:p w14:paraId="1C412769" w14:textId="77777777" w:rsidR="005069DC" w:rsidRPr="00933983" w:rsidRDefault="005069DC" w:rsidP="005F1405">
            <w:pPr>
              <w:adjustRightInd w:val="0"/>
              <w:snapToGrid w:val="0"/>
              <w:spacing w:line="240" w:lineRule="auto"/>
            </w:pPr>
            <w:r w:rsidRPr="00933983">
              <w:t>1461</w:t>
            </w:r>
          </w:p>
        </w:tc>
        <w:tc>
          <w:tcPr>
            <w:tcW w:w="640" w:type="pct"/>
          </w:tcPr>
          <w:p w14:paraId="0A91B1C7" w14:textId="77777777" w:rsidR="005069DC" w:rsidRPr="00933983" w:rsidRDefault="005069DC" w:rsidP="005F1405">
            <w:pPr>
              <w:adjustRightInd w:val="0"/>
              <w:snapToGrid w:val="0"/>
              <w:spacing w:line="240" w:lineRule="auto"/>
            </w:pPr>
            <w:r w:rsidRPr="00933983">
              <w:t>1458</w:t>
            </w:r>
          </w:p>
        </w:tc>
        <w:tc>
          <w:tcPr>
            <w:tcW w:w="575" w:type="pct"/>
          </w:tcPr>
          <w:p w14:paraId="125DCF7A" w14:textId="77777777" w:rsidR="005069DC" w:rsidRPr="00933983" w:rsidRDefault="005069DC" w:rsidP="005F1405">
            <w:pPr>
              <w:adjustRightInd w:val="0"/>
              <w:snapToGrid w:val="0"/>
              <w:spacing w:line="240" w:lineRule="auto"/>
            </w:pPr>
            <w:r w:rsidRPr="00933983">
              <w:t>805</w:t>
            </w:r>
          </w:p>
        </w:tc>
        <w:tc>
          <w:tcPr>
            <w:tcW w:w="609" w:type="pct"/>
          </w:tcPr>
          <w:p w14:paraId="33ED26EE" w14:textId="77777777" w:rsidR="005069DC" w:rsidRPr="00933983" w:rsidRDefault="005069DC" w:rsidP="005F1405">
            <w:pPr>
              <w:adjustRightInd w:val="0"/>
              <w:snapToGrid w:val="0"/>
              <w:spacing w:line="240" w:lineRule="auto"/>
            </w:pPr>
            <w:r w:rsidRPr="00933983">
              <w:t>1473</w:t>
            </w:r>
          </w:p>
        </w:tc>
      </w:tr>
      <w:tr w:rsidR="005069DC" w:rsidRPr="00933983" w14:paraId="3C961F1B" w14:textId="77777777" w:rsidTr="005069DC">
        <w:tc>
          <w:tcPr>
            <w:tcW w:w="1201" w:type="pct"/>
          </w:tcPr>
          <w:p w14:paraId="61ED7886" w14:textId="77777777" w:rsidR="005069DC" w:rsidRPr="00933983" w:rsidRDefault="005069DC" w:rsidP="005F1405">
            <w:pPr>
              <w:adjustRightInd w:val="0"/>
              <w:snapToGrid w:val="0"/>
              <w:spacing w:line="240" w:lineRule="auto"/>
            </w:pPr>
            <w:r w:rsidRPr="00933983">
              <w:t>Total tokens</w:t>
            </w:r>
          </w:p>
        </w:tc>
        <w:tc>
          <w:tcPr>
            <w:tcW w:w="792" w:type="pct"/>
          </w:tcPr>
          <w:p w14:paraId="6E35A04B" w14:textId="77777777" w:rsidR="005069DC" w:rsidRPr="00933983" w:rsidRDefault="005069DC" w:rsidP="005F1405">
            <w:pPr>
              <w:adjustRightInd w:val="0"/>
              <w:snapToGrid w:val="0"/>
              <w:spacing w:line="240" w:lineRule="auto"/>
            </w:pPr>
            <w:r w:rsidRPr="00933983">
              <w:t>1215</w:t>
            </w:r>
          </w:p>
        </w:tc>
        <w:tc>
          <w:tcPr>
            <w:tcW w:w="543" w:type="pct"/>
          </w:tcPr>
          <w:p w14:paraId="1A534181" w14:textId="77777777" w:rsidR="005069DC" w:rsidRPr="00933983" w:rsidRDefault="005069DC" w:rsidP="005F1405">
            <w:pPr>
              <w:adjustRightInd w:val="0"/>
              <w:snapToGrid w:val="0"/>
              <w:spacing w:line="240" w:lineRule="auto"/>
            </w:pPr>
            <w:r w:rsidRPr="00933983">
              <w:t>1162</w:t>
            </w:r>
          </w:p>
        </w:tc>
        <w:tc>
          <w:tcPr>
            <w:tcW w:w="640" w:type="pct"/>
          </w:tcPr>
          <w:p w14:paraId="0704A6D7" w14:textId="77777777" w:rsidR="005069DC" w:rsidRPr="00933983" w:rsidRDefault="005069DC" w:rsidP="005F1405">
            <w:pPr>
              <w:adjustRightInd w:val="0"/>
              <w:snapToGrid w:val="0"/>
              <w:spacing w:line="240" w:lineRule="auto"/>
            </w:pPr>
            <w:r w:rsidRPr="00933983">
              <w:t>3011</w:t>
            </w:r>
          </w:p>
        </w:tc>
        <w:tc>
          <w:tcPr>
            <w:tcW w:w="640" w:type="pct"/>
          </w:tcPr>
          <w:p w14:paraId="588149B1" w14:textId="77777777" w:rsidR="005069DC" w:rsidRPr="00933983" w:rsidRDefault="005069DC" w:rsidP="005F1405">
            <w:pPr>
              <w:adjustRightInd w:val="0"/>
              <w:snapToGrid w:val="0"/>
              <w:spacing w:line="240" w:lineRule="auto"/>
            </w:pPr>
            <w:r w:rsidRPr="00933983">
              <w:t>3032</w:t>
            </w:r>
          </w:p>
        </w:tc>
        <w:tc>
          <w:tcPr>
            <w:tcW w:w="575" w:type="pct"/>
          </w:tcPr>
          <w:p w14:paraId="72F4DEFE" w14:textId="77777777" w:rsidR="005069DC" w:rsidRPr="00933983" w:rsidRDefault="005069DC" w:rsidP="005F1405">
            <w:pPr>
              <w:adjustRightInd w:val="0"/>
              <w:snapToGrid w:val="0"/>
              <w:spacing w:line="240" w:lineRule="auto"/>
            </w:pPr>
            <w:r w:rsidRPr="00933983">
              <w:t>1500</w:t>
            </w:r>
          </w:p>
        </w:tc>
        <w:tc>
          <w:tcPr>
            <w:tcW w:w="609" w:type="pct"/>
          </w:tcPr>
          <w:p w14:paraId="371BB25B" w14:textId="77777777" w:rsidR="005069DC" w:rsidRPr="00933983" w:rsidRDefault="005069DC" w:rsidP="005F1405">
            <w:pPr>
              <w:adjustRightInd w:val="0"/>
              <w:snapToGrid w:val="0"/>
              <w:spacing w:line="240" w:lineRule="auto"/>
            </w:pPr>
            <w:r w:rsidRPr="00933983">
              <w:t>3015</w:t>
            </w:r>
          </w:p>
        </w:tc>
      </w:tr>
      <w:tr w:rsidR="005069DC" w:rsidRPr="00933983" w14:paraId="3383F01A" w14:textId="77777777" w:rsidTr="005069DC">
        <w:tc>
          <w:tcPr>
            <w:tcW w:w="1201" w:type="pct"/>
          </w:tcPr>
          <w:p w14:paraId="663424AD" w14:textId="77777777" w:rsidR="005069DC" w:rsidRPr="00933983" w:rsidRDefault="005069DC" w:rsidP="005F1405">
            <w:pPr>
              <w:adjustRightInd w:val="0"/>
              <w:snapToGrid w:val="0"/>
              <w:spacing w:line="240" w:lineRule="auto"/>
            </w:pPr>
            <w:r w:rsidRPr="00933983">
              <w:t xml:space="preserve">Lexical density </w:t>
            </w:r>
          </w:p>
        </w:tc>
        <w:tc>
          <w:tcPr>
            <w:tcW w:w="792" w:type="pct"/>
          </w:tcPr>
          <w:p w14:paraId="796FE0D4" w14:textId="77777777" w:rsidR="005069DC" w:rsidRPr="00933983" w:rsidRDefault="005069DC" w:rsidP="005F1405">
            <w:pPr>
              <w:adjustRightInd w:val="0"/>
              <w:snapToGrid w:val="0"/>
              <w:spacing w:line="240" w:lineRule="auto"/>
            </w:pPr>
            <w:r w:rsidRPr="00933983">
              <w:t>56.4%</w:t>
            </w:r>
          </w:p>
        </w:tc>
        <w:tc>
          <w:tcPr>
            <w:tcW w:w="543" w:type="pct"/>
          </w:tcPr>
          <w:p w14:paraId="54111901" w14:textId="77777777" w:rsidR="005069DC" w:rsidRPr="00933983" w:rsidRDefault="005069DC" w:rsidP="005F1405">
            <w:pPr>
              <w:adjustRightInd w:val="0"/>
              <w:snapToGrid w:val="0"/>
              <w:spacing w:line="240" w:lineRule="auto"/>
            </w:pPr>
            <w:r w:rsidRPr="00933983">
              <w:t>48.3%</w:t>
            </w:r>
          </w:p>
        </w:tc>
        <w:tc>
          <w:tcPr>
            <w:tcW w:w="640" w:type="pct"/>
          </w:tcPr>
          <w:p w14:paraId="2EF91C19" w14:textId="77777777" w:rsidR="005069DC" w:rsidRPr="00933983" w:rsidRDefault="005069DC" w:rsidP="005F1405">
            <w:pPr>
              <w:adjustRightInd w:val="0"/>
              <w:snapToGrid w:val="0"/>
              <w:spacing w:line="240" w:lineRule="auto"/>
            </w:pPr>
            <w:r w:rsidRPr="00933983">
              <w:t>48.5%</w:t>
            </w:r>
          </w:p>
        </w:tc>
        <w:tc>
          <w:tcPr>
            <w:tcW w:w="640" w:type="pct"/>
          </w:tcPr>
          <w:p w14:paraId="25B7B1AB" w14:textId="77777777" w:rsidR="005069DC" w:rsidRPr="00933983" w:rsidRDefault="005069DC" w:rsidP="005F1405">
            <w:pPr>
              <w:adjustRightInd w:val="0"/>
              <w:snapToGrid w:val="0"/>
              <w:spacing w:line="240" w:lineRule="auto"/>
            </w:pPr>
            <w:r w:rsidRPr="00933983">
              <w:t>48.1%</w:t>
            </w:r>
          </w:p>
        </w:tc>
        <w:tc>
          <w:tcPr>
            <w:tcW w:w="575" w:type="pct"/>
          </w:tcPr>
          <w:p w14:paraId="1327A4A5" w14:textId="77777777" w:rsidR="005069DC" w:rsidRPr="00933983" w:rsidRDefault="005069DC" w:rsidP="005F1405">
            <w:pPr>
              <w:adjustRightInd w:val="0"/>
              <w:snapToGrid w:val="0"/>
              <w:spacing w:line="240" w:lineRule="auto"/>
            </w:pPr>
            <w:r w:rsidRPr="00933983">
              <w:t>53.7%</w:t>
            </w:r>
          </w:p>
        </w:tc>
        <w:tc>
          <w:tcPr>
            <w:tcW w:w="609" w:type="pct"/>
          </w:tcPr>
          <w:p w14:paraId="72E41844" w14:textId="77777777" w:rsidR="005069DC" w:rsidRPr="00933983" w:rsidRDefault="005069DC" w:rsidP="005F1405">
            <w:pPr>
              <w:adjustRightInd w:val="0"/>
              <w:snapToGrid w:val="0"/>
              <w:spacing w:line="240" w:lineRule="auto"/>
            </w:pPr>
            <w:r w:rsidRPr="00933983">
              <w:t>48.9%</w:t>
            </w:r>
          </w:p>
        </w:tc>
      </w:tr>
    </w:tbl>
    <w:p w14:paraId="05B922BA" w14:textId="77777777" w:rsidR="005069DC" w:rsidRPr="00933983" w:rsidRDefault="005069DC" w:rsidP="005069DC">
      <w:pPr>
        <w:jc w:val="center"/>
        <w:rPr>
          <w:lang w:eastAsia="zh-CN"/>
        </w:rPr>
      </w:pPr>
    </w:p>
    <w:p w14:paraId="52DC4867" w14:textId="2A75DB71" w:rsidR="005069DC" w:rsidRPr="00933983" w:rsidRDefault="005069DC" w:rsidP="00253AF1">
      <w:pPr>
        <w:rPr>
          <w:lang w:eastAsia="zh-CN"/>
        </w:rPr>
      </w:pPr>
      <w:r w:rsidRPr="00933983">
        <w:rPr>
          <w:rFonts w:hint="eastAsia"/>
          <w:lang w:eastAsia="zh-CN"/>
        </w:rPr>
        <w:t>Table</w:t>
      </w:r>
      <w:r w:rsidRPr="00933983">
        <w:t xml:space="preserve"> 5</w:t>
      </w:r>
      <w:r w:rsidRPr="00933983">
        <w:rPr>
          <w:rFonts w:hint="eastAsia"/>
          <w:lang w:eastAsia="zh-CN"/>
        </w:rPr>
        <w:t>.</w:t>
      </w:r>
      <w:r w:rsidRPr="00933983">
        <w:t xml:space="preserve"> Lexical density of </w:t>
      </w:r>
      <w:r w:rsidRPr="00933983">
        <w:rPr>
          <w:rFonts w:hint="eastAsia"/>
          <w:lang w:eastAsia="zh-CN"/>
        </w:rPr>
        <w:t>the</w:t>
      </w:r>
      <w:r w:rsidRPr="00933983">
        <w:t xml:space="preserve"> source text</w:t>
      </w:r>
    </w:p>
    <w:tbl>
      <w:tblPr>
        <w:tblStyle w:val="af"/>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1308"/>
        <w:gridCol w:w="1515"/>
        <w:gridCol w:w="1986"/>
        <w:gridCol w:w="1559"/>
        <w:gridCol w:w="843"/>
        <w:gridCol w:w="1095"/>
      </w:tblGrid>
      <w:tr w:rsidR="005069DC" w:rsidRPr="00933983" w14:paraId="0A926166" w14:textId="77777777" w:rsidTr="005F1405">
        <w:tc>
          <w:tcPr>
            <w:tcW w:w="0" w:type="auto"/>
          </w:tcPr>
          <w:p w14:paraId="67D2857C" w14:textId="77777777" w:rsidR="005069DC" w:rsidRPr="00933983" w:rsidRDefault="005069DC" w:rsidP="005F1405">
            <w:pPr>
              <w:adjustRightInd w:val="0"/>
              <w:snapToGrid w:val="0"/>
              <w:spacing w:line="240" w:lineRule="auto"/>
            </w:pPr>
            <w:r w:rsidRPr="00933983">
              <w:t>No.</w:t>
            </w:r>
          </w:p>
        </w:tc>
        <w:tc>
          <w:tcPr>
            <w:tcW w:w="1515" w:type="dxa"/>
          </w:tcPr>
          <w:p w14:paraId="1257DFBC" w14:textId="77777777" w:rsidR="005069DC" w:rsidRPr="00933983" w:rsidRDefault="005069DC" w:rsidP="005F1405">
            <w:pPr>
              <w:adjustRightInd w:val="0"/>
              <w:snapToGrid w:val="0"/>
              <w:spacing w:line="240" w:lineRule="auto"/>
            </w:pPr>
            <w:r w:rsidRPr="00933983">
              <w:t xml:space="preserve">Proper Nouns/total tokens </w:t>
            </w:r>
          </w:p>
        </w:tc>
        <w:tc>
          <w:tcPr>
            <w:tcW w:w="1986" w:type="dxa"/>
          </w:tcPr>
          <w:p w14:paraId="502EE22C" w14:textId="77777777" w:rsidR="005069DC" w:rsidRPr="00933983" w:rsidRDefault="005069DC" w:rsidP="005F1405">
            <w:pPr>
              <w:adjustRightInd w:val="0"/>
              <w:snapToGrid w:val="0"/>
              <w:spacing w:line="240" w:lineRule="auto"/>
            </w:pPr>
            <w:r w:rsidRPr="00933983">
              <w:t>(</w:t>
            </w:r>
            <w:proofErr w:type="spellStart"/>
            <w:r w:rsidRPr="00933983">
              <w:t>Adj+Adv</w:t>
            </w:r>
            <w:proofErr w:type="spellEnd"/>
            <w:r w:rsidRPr="00933983">
              <w:t>)/total tokens</w:t>
            </w:r>
          </w:p>
        </w:tc>
        <w:tc>
          <w:tcPr>
            <w:tcW w:w="1559" w:type="dxa"/>
          </w:tcPr>
          <w:p w14:paraId="31A798A3" w14:textId="77777777" w:rsidR="005069DC" w:rsidRPr="00933983" w:rsidRDefault="005069DC" w:rsidP="005F1405">
            <w:pPr>
              <w:adjustRightInd w:val="0"/>
              <w:snapToGrid w:val="0"/>
              <w:spacing w:line="240" w:lineRule="auto"/>
            </w:pPr>
            <w:r w:rsidRPr="00933983">
              <w:t>Total lexical words</w:t>
            </w:r>
          </w:p>
        </w:tc>
        <w:tc>
          <w:tcPr>
            <w:tcW w:w="827" w:type="dxa"/>
          </w:tcPr>
          <w:p w14:paraId="05977937" w14:textId="77777777" w:rsidR="005069DC" w:rsidRPr="00933983" w:rsidRDefault="005069DC" w:rsidP="005F1405">
            <w:pPr>
              <w:adjustRightInd w:val="0"/>
              <w:snapToGrid w:val="0"/>
              <w:spacing w:line="240" w:lineRule="auto"/>
            </w:pPr>
            <w:r w:rsidRPr="00933983">
              <w:t>Total tokens</w:t>
            </w:r>
          </w:p>
        </w:tc>
        <w:tc>
          <w:tcPr>
            <w:tcW w:w="1095" w:type="dxa"/>
          </w:tcPr>
          <w:p w14:paraId="1F11D7D9" w14:textId="77777777" w:rsidR="005069DC" w:rsidRPr="00933983" w:rsidRDefault="005069DC" w:rsidP="005F1405">
            <w:pPr>
              <w:adjustRightInd w:val="0"/>
              <w:snapToGrid w:val="0"/>
              <w:spacing w:line="240" w:lineRule="auto"/>
            </w:pPr>
            <w:r w:rsidRPr="00933983">
              <w:t>Lexical density</w:t>
            </w:r>
          </w:p>
        </w:tc>
      </w:tr>
      <w:tr w:rsidR="005069DC" w:rsidRPr="00933983" w14:paraId="4DAF213F" w14:textId="77777777" w:rsidTr="005F1405">
        <w:tc>
          <w:tcPr>
            <w:tcW w:w="0" w:type="auto"/>
          </w:tcPr>
          <w:p w14:paraId="2CAF370F" w14:textId="77777777" w:rsidR="005069DC" w:rsidRPr="00933983" w:rsidRDefault="005069DC" w:rsidP="005F1405">
            <w:pPr>
              <w:adjustRightInd w:val="0"/>
              <w:snapToGrid w:val="0"/>
              <w:spacing w:line="240" w:lineRule="auto"/>
            </w:pPr>
            <w:r w:rsidRPr="00933983">
              <w:t>Chinese source text</w:t>
            </w:r>
          </w:p>
        </w:tc>
        <w:tc>
          <w:tcPr>
            <w:tcW w:w="1515" w:type="dxa"/>
          </w:tcPr>
          <w:p w14:paraId="58E00C58" w14:textId="77777777" w:rsidR="005069DC" w:rsidRPr="00933983" w:rsidRDefault="005069DC" w:rsidP="005F1405">
            <w:pPr>
              <w:adjustRightInd w:val="0"/>
              <w:snapToGrid w:val="0"/>
              <w:spacing w:line="240" w:lineRule="auto"/>
            </w:pPr>
            <w:r w:rsidRPr="00933983">
              <w:t>8.22%</w:t>
            </w:r>
          </w:p>
        </w:tc>
        <w:tc>
          <w:tcPr>
            <w:tcW w:w="1986" w:type="dxa"/>
          </w:tcPr>
          <w:p w14:paraId="26467A44" w14:textId="77777777" w:rsidR="005069DC" w:rsidRPr="00933983" w:rsidRDefault="005069DC" w:rsidP="005F1405">
            <w:pPr>
              <w:adjustRightInd w:val="0"/>
              <w:snapToGrid w:val="0"/>
              <w:spacing w:line="240" w:lineRule="auto"/>
            </w:pPr>
            <w:r w:rsidRPr="00933983">
              <w:t xml:space="preserve">15.86% </w:t>
            </w:r>
          </w:p>
        </w:tc>
        <w:tc>
          <w:tcPr>
            <w:tcW w:w="1559" w:type="dxa"/>
          </w:tcPr>
          <w:p w14:paraId="78CD4490" w14:textId="77777777" w:rsidR="005069DC" w:rsidRPr="00933983" w:rsidRDefault="005069DC" w:rsidP="005F1405">
            <w:pPr>
              <w:adjustRightInd w:val="0"/>
              <w:snapToGrid w:val="0"/>
              <w:spacing w:line="240" w:lineRule="auto"/>
            </w:pPr>
            <w:r w:rsidRPr="00933983">
              <w:t>1209</w:t>
            </w:r>
          </w:p>
        </w:tc>
        <w:tc>
          <w:tcPr>
            <w:tcW w:w="827" w:type="dxa"/>
          </w:tcPr>
          <w:p w14:paraId="75CC3B8D" w14:textId="77777777" w:rsidR="005069DC" w:rsidRPr="00933983" w:rsidRDefault="005069DC" w:rsidP="005F1405">
            <w:pPr>
              <w:adjustRightInd w:val="0"/>
              <w:snapToGrid w:val="0"/>
              <w:spacing w:line="240" w:lineRule="auto"/>
            </w:pPr>
            <w:r w:rsidRPr="00933983">
              <w:t>1412</w:t>
            </w:r>
          </w:p>
        </w:tc>
        <w:tc>
          <w:tcPr>
            <w:tcW w:w="1095" w:type="dxa"/>
          </w:tcPr>
          <w:p w14:paraId="37157826" w14:textId="77777777" w:rsidR="005069DC" w:rsidRPr="00933983" w:rsidRDefault="005069DC" w:rsidP="005F1405">
            <w:pPr>
              <w:adjustRightInd w:val="0"/>
              <w:snapToGrid w:val="0"/>
              <w:spacing w:line="240" w:lineRule="auto"/>
            </w:pPr>
            <w:r w:rsidRPr="00933983">
              <w:t>85.62%</w:t>
            </w:r>
          </w:p>
        </w:tc>
      </w:tr>
    </w:tbl>
    <w:p w14:paraId="29F61DED" w14:textId="196CFEF3" w:rsidR="005069DC" w:rsidRPr="00933983" w:rsidRDefault="005069DC" w:rsidP="005069DC">
      <w:pPr>
        <w:jc w:val="both"/>
        <w:rPr>
          <w:lang w:eastAsia="zh-CN"/>
        </w:rPr>
      </w:pPr>
    </w:p>
    <w:p w14:paraId="7EA5239E" w14:textId="3873E314" w:rsidR="00AC12AE" w:rsidRPr="00933983" w:rsidRDefault="00AC12AE" w:rsidP="00253AF1">
      <w:pPr>
        <w:rPr>
          <w:ins w:id="20" w:author="Hongxiu Liu (2000461)" w:date="2024-10-16T14:17:00Z"/>
          <w:lang w:eastAsia="zh-CN"/>
        </w:rPr>
      </w:pPr>
      <w:r w:rsidRPr="00933983">
        <w:rPr>
          <w:rFonts w:hint="eastAsia"/>
          <w:lang w:eastAsia="zh-CN"/>
        </w:rPr>
        <w:t>Table</w:t>
      </w:r>
      <w:r w:rsidRPr="00933983">
        <w:t xml:space="preserve"> 6</w:t>
      </w:r>
      <w:r w:rsidRPr="00933983">
        <w:rPr>
          <w:rFonts w:hint="eastAsia"/>
          <w:lang w:eastAsia="zh-CN"/>
        </w:rPr>
        <w:t>.</w:t>
      </w:r>
      <w:r w:rsidRPr="00933983">
        <w:t xml:space="preserve"> Word Frequency Band of (re)translations</w:t>
      </w:r>
    </w:p>
    <w:tbl>
      <w:tblPr>
        <w:tblStyle w:val="af"/>
        <w:tblW w:w="8326" w:type="dxa"/>
        <w:jc w:val="center"/>
        <w:tblBorders>
          <w:top w:val="none" w:sz="0" w:space="0" w:color="auto"/>
          <w:left w:val="none" w:sz="0" w:space="0" w:color="auto"/>
          <w:bottom w:val="none" w:sz="0" w:space="0" w:color="auto"/>
          <w:right w:val="none" w:sz="0" w:space="0" w:color="auto"/>
          <w:insideV w:val="none" w:sz="0" w:space="0" w:color="auto"/>
        </w:tblBorders>
        <w:tblLayout w:type="fixed"/>
        <w:tblLook w:val="04A0" w:firstRow="1" w:lastRow="0" w:firstColumn="1" w:lastColumn="0" w:noHBand="0" w:noVBand="1"/>
      </w:tblPr>
      <w:tblGrid>
        <w:gridCol w:w="1083"/>
        <w:gridCol w:w="1880"/>
        <w:gridCol w:w="987"/>
        <w:gridCol w:w="1140"/>
        <w:gridCol w:w="1160"/>
        <w:gridCol w:w="1004"/>
        <w:gridCol w:w="1072"/>
      </w:tblGrid>
      <w:tr w:rsidR="005069DC" w:rsidRPr="00933983" w14:paraId="3F696742" w14:textId="77777777" w:rsidTr="005F1405">
        <w:trPr>
          <w:trHeight w:val="254"/>
          <w:jc w:val="center"/>
        </w:trPr>
        <w:tc>
          <w:tcPr>
            <w:tcW w:w="1083" w:type="dxa"/>
          </w:tcPr>
          <w:p w14:paraId="61E6CF55" w14:textId="77777777" w:rsidR="005069DC" w:rsidRPr="00933983" w:rsidRDefault="005069DC" w:rsidP="005F1405">
            <w:pPr>
              <w:adjustRightInd w:val="0"/>
              <w:snapToGrid w:val="0"/>
              <w:spacing w:line="240" w:lineRule="atLeast"/>
            </w:pPr>
            <w:r w:rsidRPr="00933983">
              <w:t>Frequency list/text</w:t>
            </w:r>
          </w:p>
        </w:tc>
        <w:tc>
          <w:tcPr>
            <w:tcW w:w="1880" w:type="dxa"/>
            <w:vAlign w:val="center"/>
          </w:tcPr>
          <w:p w14:paraId="6EACDF98" w14:textId="77777777" w:rsidR="005069DC" w:rsidRPr="00933983" w:rsidRDefault="005069DC" w:rsidP="005F1405">
            <w:pPr>
              <w:adjustRightInd w:val="0"/>
              <w:snapToGrid w:val="0"/>
              <w:spacing w:line="240" w:lineRule="atLeast"/>
            </w:pPr>
            <w:proofErr w:type="gramStart"/>
            <w:r w:rsidRPr="00933983">
              <w:t>Ayscough(</w:t>
            </w:r>
            <w:proofErr w:type="gramEnd"/>
            <w:r w:rsidRPr="00933983">
              <w:t>1937)</w:t>
            </w:r>
          </w:p>
        </w:tc>
        <w:tc>
          <w:tcPr>
            <w:tcW w:w="987" w:type="dxa"/>
            <w:vAlign w:val="center"/>
          </w:tcPr>
          <w:p w14:paraId="790AC3C0" w14:textId="77777777" w:rsidR="005069DC" w:rsidRPr="00933983" w:rsidRDefault="005069DC" w:rsidP="005F1405">
            <w:pPr>
              <w:adjustRightInd w:val="0"/>
              <w:snapToGrid w:val="0"/>
              <w:spacing w:line="240" w:lineRule="atLeast"/>
            </w:pPr>
            <w:proofErr w:type="gramStart"/>
            <w:r w:rsidRPr="00933983">
              <w:t>Lin(</w:t>
            </w:r>
            <w:proofErr w:type="gramEnd"/>
            <w:r w:rsidRPr="00933983">
              <w:t>1960)</w:t>
            </w:r>
          </w:p>
        </w:tc>
        <w:tc>
          <w:tcPr>
            <w:tcW w:w="1140" w:type="dxa"/>
            <w:vAlign w:val="center"/>
          </w:tcPr>
          <w:p w14:paraId="2D048E91" w14:textId="77777777" w:rsidR="005069DC" w:rsidRPr="00933983" w:rsidRDefault="005069DC" w:rsidP="005F1405">
            <w:pPr>
              <w:adjustRightInd w:val="0"/>
              <w:snapToGrid w:val="0"/>
              <w:spacing w:line="240" w:lineRule="atLeast"/>
            </w:pPr>
            <w:proofErr w:type="gramStart"/>
            <w:r w:rsidRPr="00933983">
              <w:t>Owen(</w:t>
            </w:r>
            <w:proofErr w:type="gramEnd"/>
            <w:r w:rsidRPr="00933983">
              <w:t>1986)</w:t>
            </w:r>
          </w:p>
        </w:tc>
        <w:tc>
          <w:tcPr>
            <w:tcW w:w="1160" w:type="dxa"/>
            <w:vAlign w:val="center"/>
          </w:tcPr>
          <w:p w14:paraId="22DE2738" w14:textId="77777777" w:rsidR="005069DC" w:rsidRPr="00933983" w:rsidRDefault="005069DC" w:rsidP="005F1405">
            <w:pPr>
              <w:adjustRightInd w:val="0"/>
              <w:snapToGrid w:val="0"/>
              <w:spacing w:line="240" w:lineRule="atLeast"/>
            </w:pPr>
            <w:proofErr w:type="gramStart"/>
            <w:r w:rsidRPr="00933983">
              <w:t>Owen(</w:t>
            </w:r>
            <w:proofErr w:type="gramEnd"/>
            <w:r w:rsidRPr="00933983">
              <w:t>1996)</w:t>
            </w:r>
          </w:p>
        </w:tc>
        <w:tc>
          <w:tcPr>
            <w:tcW w:w="1004" w:type="dxa"/>
            <w:vAlign w:val="center"/>
          </w:tcPr>
          <w:p w14:paraId="3F936151" w14:textId="77777777" w:rsidR="005069DC" w:rsidRPr="00933983" w:rsidRDefault="005069DC" w:rsidP="005F1405">
            <w:pPr>
              <w:adjustRightInd w:val="0"/>
              <w:snapToGrid w:val="0"/>
              <w:spacing w:line="240" w:lineRule="atLeast"/>
            </w:pPr>
            <w:proofErr w:type="gramStart"/>
            <w:r w:rsidRPr="00933983">
              <w:t>Lee(</w:t>
            </w:r>
            <w:proofErr w:type="gramEnd"/>
            <w:r w:rsidRPr="00933983">
              <w:t>2018)</w:t>
            </w:r>
          </w:p>
        </w:tc>
        <w:tc>
          <w:tcPr>
            <w:tcW w:w="1072" w:type="dxa"/>
            <w:vAlign w:val="center"/>
          </w:tcPr>
          <w:p w14:paraId="14092F54" w14:textId="77777777" w:rsidR="005069DC" w:rsidRPr="00933983" w:rsidRDefault="005069DC" w:rsidP="005F1405">
            <w:pPr>
              <w:adjustRightInd w:val="0"/>
              <w:snapToGrid w:val="0"/>
              <w:spacing w:line="240" w:lineRule="atLeast"/>
            </w:pPr>
            <w:proofErr w:type="gramStart"/>
            <w:r w:rsidRPr="00933983">
              <w:t>Egan(</w:t>
            </w:r>
            <w:proofErr w:type="gramEnd"/>
            <w:r w:rsidRPr="00933983">
              <w:t>2019)</w:t>
            </w:r>
          </w:p>
        </w:tc>
      </w:tr>
      <w:tr w:rsidR="005069DC" w:rsidRPr="00933983" w14:paraId="55C98A78" w14:textId="77777777" w:rsidTr="005F1405">
        <w:trPr>
          <w:trHeight w:val="579"/>
          <w:jc w:val="center"/>
        </w:trPr>
        <w:tc>
          <w:tcPr>
            <w:tcW w:w="1083" w:type="dxa"/>
          </w:tcPr>
          <w:p w14:paraId="49AB1C3A" w14:textId="77777777" w:rsidR="005069DC" w:rsidRPr="00933983" w:rsidRDefault="005069DC" w:rsidP="005F1405">
            <w:pPr>
              <w:adjustRightInd w:val="0"/>
              <w:snapToGrid w:val="0"/>
              <w:spacing w:line="240" w:lineRule="atLeast"/>
              <w:rPr>
                <w:rFonts w:eastAsia="宋体"/>
                <w:color w:val="000000"/>
              </w:rPr>
            </w:pPr>
            <w:hyperlink r:id="rId9" w:anchor="First" w:tooltip="top 500 English words" w:history="1">
              <w:r w:rsidRPr="00933983">
                <w:rPr>
                  <w:rFonts w:eastAsia="宋体"/>
                  <w:color w:val="0000FF"/>
                  <w:u w:val="single"/>
                </w:rPr>
                <w:t>new-GSL 500</w:t>
              </w:r>
            </w:hyperlink>
          </w:p>
        </w:tc>
        <w:tc>
          <w:tcPr>
            <w:tcW w:w="1880" w:type="dxa"/>
          </w:tcPr>
          <w:p w14:paraId="4466C153" w14:textId="77777777" w:rsidR="005069DC" w:rsidRPr="00933983" w:rsidRDefault="005069DC" w:rsidP="005F1405">
            <w:pPr>
              <w:adjustRightInd w:val="0"/>
              <w:snapToGrid w:val="0"/>
              <w:spacing w:line="240" w:lineRule="atLeast"/>
            </w:pPr>
            <w:r w:rsidRPr="00933983">
              <w:t>57.50%</w:t>
            </w:r>
          </w:p>
        </w:tc>
        <w:tc>
          <w:tcPr>
            <w:tcW w:w="987" w:type="dxa"/>
          </w:tcPr>
          <w:p w14:paraId="35136857" w14:textId="77777777" w:rsidR="005069DC" w:rsidRPr="00933983" w:rsidRDefault="005069DC" w:rsidP="005F1405">
            <w:pPr>
              <w:adjustRightInd w:val="0"/>
              <w:snapToGrid w:val="0"/>
              <w:spacing w:line="240" w:lineRule="atLeast"/>
            </w:pPr>
            <w:r w:rsidRPr="00933983">
              <w:t>67.90%</w:t>
            </w:r>
          </w:p>
        </w:tc>
        <w:tc>
          <w:tcPr>
            <w:tcW w:w="1140" w:type="dxa"/>
          </w:tcPr>
          <w:p w14:paraId="4496AD9E" w14:textId="77777777" w:rsidR="005069DC" w:rsidRPr="00933983" w:rsidRDefault="005069DC" w:rsidP="005F1405">
            <w:pPr>
              <w:adjustRightInd w:val="0"/>
              <w:snapToGrid w:val="0"/>
              <w:spacing w:line="240" w:lineRule="atLeast"/>
            </w:pPr>
            <w:r w:rsidRPr="00933983">
              <w:t>68.30%</w:t>
            </w:r>
          </w:p>
        </w:tc>
        <w:tc>
          <w:tcPr>
            <w:tcW w:w="1160" w:type="dxa"/>
          </w:tcPr>
          <w:p w14:paraId="638F6255" w14:textId="77777777" w:rsidR="005069DC" w:rsidRPr="00933983" w:rsidRDefault="005069DC" w:rsidP="005F1405">
            <w:pPr>
              <w:adjustRightInd w:val="0"/>
              <w:snapToGrid w:val="0"/>
              <w:spacing w:line="240" w:lineRule="atLeast"/>
            </w:pPr>
            <w:r w:rsidRPr="00933983">
              <w:t>67.30%</w:t>
            </w:r>
          </w:p>
        </w:tc>
        <w:tc>
          <w:tcPr>
            <w:tcW w:w="1004" w:type="dxa"/>
          </w:tcPr>
          <w:p w14:paraId="0EBC5237" w14:textId="77777777" w:rsidR="005069DC" w:rsidRPr="00933983" w:rsidRDefault="005069DC" w:rsidP="005F1405">
            <w:pPr>
              <w:adjustRightInd w:val="0"/>
              <w:snapToGrid w:val="0"/>
              <w:spacing w:line="240" w:lineRule="atLeast"/>
            </w:pPr>
            <w:r w:rsidRPr="00933983">
              <w:t>60.60%</w:t>
            </w:r>
          </w:p>
        </w:tc>
        <w:tc>
          <w:tcPr>
            <w:tcW w:w="1072" w:type="dxa"/>
          </w:tcPr>
          <w:p w14:paraId="69AABAB4" w14:textId="77777777" w:rsidR="005069DC" w:rsidRPr="00933983" w:rsidRDefault="005069DC" w:rsidP="005F1405">
            <w:pPr>
              <w:adjustRightInd w:val="0"/>
              <w:snapToGrid w:val="0"/>
              <w:spacing w:line="240" w:lineRule="atLeast"/>
            </w:pPr>
            <w:r w:rsidRPr="00933983">
              <w:t>67.90%</w:t>
            </w:r>
          </w:p>
        </w:tc>
      </w:tr>
      <w:tr w:rsidR="005069DC" w:rsidRPr="00933983" w14:paraId="71FA580C" w14:textId="77777777" w:rsidTr="005F1405">
        <w:trPr>
          <w:trHeight w:val="579"/>
          <w:jc w:val="center"/>
        </w:trPr>
        <w:tc>
          <w:tcPr>
            <w:tcW w:w="1083" w:type="dxa"/>
          </w:tcPr>
          <w:p w14:paraId="2FD1F9D5" w14:textId="77777777" w:rsidR="005069DC" w:rsidRPr="00933983" w:rsidRDefault="005069DC" w:rsidP="005F1405">
            <w:pPr>
              <w:adjustRightInd w:val="0"/>
              <w:snapToGrid w:val="0"/>
              <w:spacing w:line="240" w:lineRule="atLeast"/>
              <w:rPr>
                <w:rFonts w:eastAsia="宋体"/>
                <w:color w:val="000000"/>
              </w:rPr>
            </w:pPr>
            <w:hyperlink r:id="rId10" w:anchor="Second" w:tooltip="500-1000 English words" w:history="1">
              <w:r w:rsidRPr="00933983">
                <w:rPr>
                  <w:rFonts w:eastAsia="宋体"/>
                  <w:color w:val="0000FF"/>
                  <w:u w:val="single"/>
                </w:rPr>
                <w:t>new-GSL 1000</w:t>
              </w:r>
            </w:hyperlink>
          </w:p>
        </w:tc>
        <w:tc>
          <w:tcPr>
            <w:tcW w:w="1880" w:type="dxa"/>
          </w:tcPr>
          <w:p w14:paraId="256A2ADC" w14:textId="77777777" w:rsidR="005069DC" w:rsidRPr="00933983" w:rsidRDefault="005069DC" w:rsidP="005F1405">
            <w:pPr>
              <w:adjustRightInd w:val="0"/>
              <w:snapToGrid w:val="0"/>
              <w:spacing w:line="240" w:lineRule="atLeast"/>
            </w:pPr>
            <w:r w:rsidRPr="00933983">
              <w:t>7.90%</w:t>
            </w:r>
          </w:p>
        </w:tc>
        <w:tc>
          <w:tcPr>
            <w:tcW w:w="987" w:type="dxa"/>
          </w:tcPr>
          <w:p w14:paraId="74FB0286" w14:textId="77777777" w:rsidR="005069DC" w:rsidRPr="00933983" w:rsidRDefault="005069DC" w:rsidP="005F1405">
            <w:pPr>
              <w:adjustRightInd w:val="0"/>
              <w:snapToGrid w:val="0"/>
              <w:spacing w:line="240" w:lineRule="atLeast"/>
            </w:pPr>
            <w:r w:rsidRPr="00933983">
              <w:t>5.20%</w:t>
            </w:r>
          </w:p>
        </w:tc>
        <w:tc>
          <w:tcPr>
            <w:tcW w:w="1140" w:type="dxa"/>
          </w:tcPr>
          <w:p w14:paraId="5C9CCF41" w14:textId="77777777" w:rsidR="005069DC" w:rsidRPr="00933983" w:rsidRDefault="005069DC" w:rsidP="005F1405">
            <w:pPr>
              <w:adjustRightInd w:val="0"/>
              <w:snapToGrid w:val="0"/>
              <w:spacing w:line="240" w:lineRule="atLeast"/>
            </w:pPr>
            <w:r w:rsidRPr="00933983">
              <w:t>5.10%</w:t>
            </w:r>
          </w:p>
        </w:tc>
        <w:tc>
          <w:tcPr>
            <w:tcW w:w="1160" w:type="dxa"/>
          </w:tcPr>
          <w:p w14:paraId="06C7E521" w14:textId="77777777" w:rsidR="005069DC" w:rsidRPr="00933983" w:rsidRDefault="005069DC" w:rsidP="005F1405">
            <w:pPr>
              <w:adjustRightInd w:val="0"/>
              <w:snapToGrid w:val="0"/>
              <w:spacing w:line="240" w:lineRule="atLeast"/>
            </w:pPr>
            <w:r w:rsidRPr="00933983">
              <w:t>5%</w:t>
            </w:r>
          </w:p>
        </w:tc>
        <w:tc>
          <w:tcPr>
            <w:tcW w:w="1004" w:type="dxa"/>
          </w:tcPr>
          <w:p w14:paraId="3DADE7C6" w14:textId="77777777" w:rsidR="005069DC" w:rsidRPr="00933983" w:rsidRDefault="005069DC" w:rsidP="005F1405">
            <w:pPr>
              <w:adjustRightInd w:val="0"/>
              <w:snapToGrid w:val="0"/>
              <w:spacing w:line="240" w:lineRule="atLeast"/>
            </w:pPr>
            <w:r w:rsidRPr="00933983">
              <w:t>7%</w:t>
            </w:r>
          </w:p>
        </w:tc>
        <w:tc>
          <w:tcPr>
            <w:tcW w:w="1072" w:type="dxa"/>
          </w:tcPr>
          <w:p w14:paraId="53A16707" w14:textId="77777777" w:rsidR="005069DC" w:rsidRPr="00933983" w:rsidRDefault="005069DC" w:rsidP="005F1405">
            <w:pPr>
              <w:adjustRightInd w:val="0"/>
              <w:snapToGrid w:val="0"/>
              <w:spacing w:line="240" w:lineRule="atLeast"/>
            </w:pPr>
            <w:r w:rsidRPr="00933983">
              <w:t>4.90%</w:t>
            </w:r>
          </w:p>
        </w:tc>
      </w:tr>
      <w:tr w:rsidR="005069DC" w:rsidRPr="00933983" w14:paraId="70E1976B" w14:textId="77777777" w:rsidTr="005F1405">
        <w:trPr>
          <w:trHeight w:val="579"/>
          <w:jc w:val="center"/>
        </w:trPr>
        <w:tc>
          <w:tcPr>
            <w:tcW w:w="1083" w:type="dxa"/>
          </w:tcPr>
          <w:p w14:paraId="2C10C2C4" w14:textId="77777777" w:rsidR="005069DC" w:rsidRPr="00933983" w:rsidRDefault="005069DC" w:rsidP="005F1405">
            <w:pPr>
              <w:adjustRightInd w:val="0"/>
              <w:snapToGrid w:val="0"/>
              <w:spacing w:line="240" w:lineRule="atLeast"/>
              <w:rPr>
                <w:rFonts w:eastAsia="宋体"/>
                <w:color w:val="000000"/>
              </w:rPr>
            </w:pPr>
            <w:hyperlink r:id="rId11" w:anchor="Third" w:tooltip="1000-2500 English words" w:history="1">
              <w:r w:rsidRPr="00933983">
                <w:rPr>
                  <w:rFonts w:eastAsia="宋体"/>
                  <w:color w:val="0000FF"/>
                  <w:u w:val="single"/>
                </w:rPr>
                <w:t>new-GSL 2500</w:t>
              </w:r>
            </w:hyperlink>
          </w:p>
        </w:tc>
        <w:tc>
          <w:tcPr>
            <w:tcW w:w="1880" w:type="dxa"/>
          </w:tcPr>
          <w:p w14:paraId="1A0C9D2A" w14:textId="77777777" w:rsidR="005069DC" w:rsidRPr="00933983" w:rsidRDefault="005069DC" w:rsidP="005F1405">
            <w:pPr>
              <w:adjustRightInd w:val="0"/>
              <w:snapToGrid w:val="0"/>
              <w:spacing w:line="240" w:lineRule="atLeast"/>
            </w:pPr>
            <w:r w:rsidRPr="00933983">
              <w:t>11.10%</w:t>
            </w:r>
          </w:p>
        </w:tc>
        <w:tc>
          <w:tcPr>
            <w:tcW w:w="987" w:type="dxa"/>
          </w:tcPr>
          <w:p w14:paraId="70F6246E" w14:textId="77777777" w:rsidR="005069DC" w:rsidRPr="00933983" w:rsidRDefault="005069DC" w:rsidP="005F1405">
            <w:pPr>
              <w:adjustRightInd w:val="0"/>
              <w:snapToGrid w:val="0"/>
              <w:spacing w:line="240" w:lineRule="atLeast"/>
            </w:pPr>
            <w:r w:rsidRPr="00933983">
              <w:t>9.50%</w:t>
            </w:r>
          </w:p>
        </w:tc>
        <w:tc>
          <w:tcPr>
            <w:tcW w:w="1140" w:type="dxa"/>
          </w:tcPr>
          <w:p w14:paraId="2DE07770" w14:textId="77777777" w:rsidR="005069DC" w:rsidRPr="00933983" w:rsidRDefault="005069DC" w:rsidP="005F1405">
            <w:pPr>
              <w:adjustRightInd w:val="0"/>
              <w:snapToGrid w:val="0"/>
              <w:spacing w:line="240" w:lineRule="atLeast"/>
            </w:pPr>
            <w:r w:rsidRPr="00933983">
              <w:t>8.80%</w:t>
            </w:r>
          </w:p>
        </w:tc>
        <w:tc>
          <w:tcPr>
            <w:tcW w:w="1160" w:type="dxa"/>
          </w:tcPr>
          <w:p w14:paraId="1752D7AF" w14:textId="77777777" w:rsidR="005069DC" w:rsidRPr="00933983" w:rsidRDefault="005069DC" w:rsidP="005F1405">
            <w:pPr>
              <w:adjustRightInd w:val="0"/>
              <w:snapToGrid w:val="0"/>
              <w:spacing w:line="240" w:lineRule="atLeast"/>
            </w:pPr>
            <w:r w:rsidRPr="00933983">
              <w:t>9.10%</w:t>
            </w:r>
          </w:p>
        </w:tc>
        <w:tc>
          <w:tcPr>
            <w:tcW w:w="1004" w:type="dxa"/>
          </w:tcPr>
          <w:p w14:paraId="60291FCD" w14:textId="77777777" w:rsidR="005069DC" w:rsidRPr="00933983" w:rsidRDefault="005069DC" w:rsidP="005F1405">
            <w:pPr>
              <w:adjustRightInd w:val="0"/>
              <w:snapToGrid w:val="0"/>
              <w:spacing w:line="240" w:lineRule="atLeast"/>
            </w:pPr>
            <w:r w:rsidRPr="00933983">
              <w:t>12.80%</w:t>
            </w:r>
          </w:p>
        </w:tc>
        <w:tc>
          <w:tcPr>
            <w:tcW w:w="1072" w:type="dxa"/>
          </w:tcPr>
          <w:p w14:paraId="24B5E366" w14:textId="77777777" w:rsidR="005069DC" w:rsidRPr="00933983" w:rsidRDefault="005069DC" w:rsidP="005F1405">
            <w:pPr>
              <w:adjustRightInd w:val="0"/>
              <w:snapToGrid w:val="0"/>
              <w:spacing w:line="240" w:lineRule="atLeast"/>
            </w:pPr>
            <w:r w:rsidRPr="00933983">
              <w:t>8.70%</w:t>
            </w:r>
          </w:p>
        </w:tc>
      </w:tr>
      <w:tr w:rsidR="005069DC" w:rsidRPr="00933983" w14:paraId="5BCFF636" w14:textId="77777777" w:rsidTr="005F1405">
        <w:trPr>
          <w:trHeight w:val="289"/>
          <w:jc w:val="center"/>
        </w:trPr>
        <w:tc>
          <w:tcPr>
            <w:tcW w:w="1083" w:type="dxa"/>
          </w:tcPr>
          <w:p w14:paraId="197ADC22" w14:textId="77777777" w:rsidR="005069DC" w:rsidRPr="00933983" w:rsidRDefault="005069DC" w:rsidP="005F1405">
            <w:pPr>
              <w:adjustRightInd w:val="0"/>
              <w:snapToGrid w:val="0"/>
              <w:spacing w:line="240" w:lineRule="atLeast"/>
              <w:rPr>
                <w:rFonts w:eastAsia="宋体"/>
                <w:color w:val="000000"/>
              </w:rPr>
            </w:pPr>
            <w:hyperlink r:id="rId12" w:anchor="Last" w:tooltip="Words not in the new-GSL" w:history="1">
              <w:r w:rsidRPr="00933983">
                <w:rPr>
                  <w:rFonts w:eastAsia="宋体"/>
                  <w:color w:val="0000FF"/>
                  <w:u w:val="single"/>
                </w:rPr>
                <w:t>Off list</w:t>
              </w:r>
            </w:hyperlink>
          </w:p>
        </w:tc>
        <w:tc>
          <w:tcPr>
            <w:tcW w:w="1880" w:type="dxa"/>
          </w:tcPr>
          <w:p w14:paraId="195BCC5C" w14:textId="77777777" w:rsidR="005069DC" w:rsidRPr="00933983" w:rsidRDefault="005069DC" w:rsidP="005F1405">
            <w:pPr>
              <w:adjustRightInd w:val="0"/>
              <w:snapToGrid w:val="0"/>
              <w:spacing w:line="240" w:lineRule="atLeast"/>
            </w:pPr>
            <w:r w:rsidRPr="00933983">
              <w:t>23.50%</w:t>
            </w:r>
          </w:p>
        </w:tc>
        <w:tc>
          <w:tcPr>
            <w:tcW w:w="987" w:type="dxa"/>
          </w:tcPr>
          <w:p w14:paraId="71BBAE40" w14:textId="77777777" w:rsidR="005069DC" w:rsidRPr="00933983" w:rsidRDefault="005069DC" w:rsidP="005F1405">
            <w:pPr>
              <w:adjustRightInd w:val="0"/>
              <w:snapToGrid w:val="0"/>
              <w:spacing w:line="240" w:lineRule="atLeast"/>
            </w:pPr>
            <w:r w:rsidRPr="00933983">
              <w:t>17.40%</w:t>
            </w:r>
          </w:p>
        </w:tc>
        <w:tc>
          <w:tcPr>
            <w:tcW w:w="1140" w:type="dxa"/>
          </w:tcPr>
          <w:p w14:paraId="4818BC5E" w14:textId="77777777" w:rsidR="005069DC" w:rsidRPr="00933983" w:rsidRDefault="005069DC" w:rsidP="005F1405">
            <w:pPr>
              <w:adjustRightInd w:val="0"/>
              <w:snapToGrid w:val="0"/>
              <w:spacing w:line="240" w:lineRule="atLeast"/>
            </w:pPr>
            <w:r w:rsidRPr="00933983">
              <w:t>17.80%</w:t>
            </w:r>
          </w:p>
        </w:tc>
        <w:tc>
          <w:tcPr>
            <w:tcW w:w="1160" w:type="dxa"/>
          </w:tcPr>
          <w:p w14:paraId="77FF4A5F" w14:textId="77777777" w:rsidR="005069DC" w:rsidRPr="00933983" w:rsidRDefault="005069DC" w:rsidP="005F1405">
            <w:pPr>
              <w:adjustRightInd w:val="0"/>
              <w:snapToGrid w:val="0"/>
              <w:spacing w:line="240" w:lineRule="atLeast"/>
            </w:pPr>
            <w:r w:rsidRPr="00933983">
              <w:t>18.60%</w:t>
            </w:r>
          </w:p>
        </w:tc>
        <w:tc>
          <w:tcPr>
            <w:tcW w:w="1004" w:type="dxa"/>
          </w:tcPr>
          <w:p w14:paraId="17D511C1" w14:textId="77777777" w:rsidR="005069DC" w:rsidRPr="00933983" w:rsidRDefault="005069DC" w:rsidP="005F1405">
            <w:pPr>
              <w:adjustRightInd w:val="0"/>
              <w:snapToGrid w:val="0"/>
              <w:spacing w:line="240" w:lineRule="atLeast"/>
            </w:pPr>
            <w:r w:rsidRPr="00933983">
              <w:t>19.60%</w:t>
            </w:r>
          </w:p>
        </w:tc>
        <w:tc>
          <w:tcPr>
            <w:tcW w:w="1072" w:type="dxa"/>
          </w:tcPr>
          <w:p w14:paraId="6416DAAC" w14:textId="77777777" w:rsidR="005069DC" w:rsidRPr="00933983" w:rsidRDefault="005069DC" w:rsidP="005F1405">
            <w:pPr>
              <w:adjustRightInd w:val="0"/>
              <w:snapToGrid w:val="0"/>
              <w:spacing w:line="240" w:lineRule="atLeast"/>
            </w:pPr>
            <w:r w:rsidRPr="00933983">
              <w:t>18.40%</w:t>
            </w:r>
          </w:p>
        </w:tc>
      </w:tr>
    </w:tbl>
    <w:p w14:paraId="4E5A239C" w14:textId="77777777" w:rsidR="00AC12AE" w:rsidRPr="00933983" w:rsidRDefault="00AC12AE" w:rsidP="00AC12AE">
      <w:pPr>
        <w:jc w:val="center"/>
      </w:pPr>
    </w:p>
    <w:p w14:paraId="3AF518AC" w14:textId="7314EFA3" w:rsidR="005069DC" w:rsidRPr="00933983" w:rsidRDefault="00AC12AE" w:rsidP="00253AF1">
      <w:pPr>
        <w:rPr>
          <w:lang w:eastAsia="zh-CN"/>
        </w:rPr>
      </w:pPr>
      <w:r w:rsidRPr="00933983">
        <w:t xml:space="preserve">Figure </w:t>
      </w:r>
      <w:del w:id="21" w:author="Hongxiu Liu (2000461)" w:date="2025-07-10T11:39:00Z" w16du:dateUtc="2025-07-10T03:39:00Z">
        <w:r w:rsidRPr="00933983" w:rsidDel="000B7C3D">
          <w:delText xml:space="preserve">6 </w:delText>
        </w:r>
      </w:del>
      <w:r w:rsidRPr="00933983">
        <w:rPr>
          <w:rFonts w:hint="eastAsia"/>
          <w:lang w:eastAsia="zh-CN"/>
        </w:rPr>
        <w:t>1</w:t>
      </w:r>
      <w:ins w:id="22" w:author="Hongxiu Liu (2000461)" w:date="2025-07-10T11:39:00Z" w16du:dateUtc="2025-07-10T03:39:00Z">
        <w:r w:rsidRPr="00933983">
          <w:t xml:space="preserve"> </w:t>
        </w:r>
      </w:ins>
      <w:r w:rsidRPr="00933983">
        <w:t xml:space="preserve">Concordance List of </w:t>
      </w:r>
      <w:r w:rsidRPr="00933983">
        <w:rPr>
          <w:lang w:eastAsia="zh-CN"/>
        </w:rPr>
        <w:t>‘</w:t>
      </w:r>
      <w:r w:rsidRPr="00933983">
        <w:t>余</w:t>
      </w:r>
      <w:r w:rsidRPr="00933983">
        <w:rPr>
          <w:lang w:eastAsia="zh-CN"/>
        </w:rPr>
        <w:t>’</w:t>
      </w:r>
      <w:r w:rsidRPr="00933983">
        <w:t xml:space="preserve"> </w:t>
      </w:r>
      <w:r w:rsidRPr="00933983">
        <w:rPr>
          <w:rFonts w:hint="eastAsia"/>
          <w:lang w:eastAsia="zh-CN"/>
        </w:rPr>
        <w:t>in the source text</w:t>
      </w:r>
      <w:r w:rsidRPr="00933983">
        <w:t xml:space="preserve"> </w:t>
      </w:r>
    </w:p>
    <w:p w14:paraId="67C04058" w14:textId="77777777" w:rsidR="005069DC" w:rsidRPr="00933983" w:rsidRDefault="005069DC" w:rsidP="005069DC">
      <w:pPr>
        <w:rPr>
          <w:highlight w:val="yellow"/>
        </w:rPr>
      </w:pPr>
      <w:r w:rsidRPr="00933983">
        <w:rPr>
          <w:noProof/>
        </w:rPr>
        <w:drawing>
          <wp:inline distT="0" distB="0" distL="114300" distR="114300" wp14:anchorId="211FC19E" wp14:editId="5A538CEF">
            <wp:extent cx="5271135" cy="1426210"/>
            <wp:effectExtent l="0" t="0" r="12065" b="8890"/>
            <wp:docPr id="3" name="图片 3" descr=")]O]_IDYG2}MPPX}[MJ@I{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O]_IDYG2}MPPX}[MJ@I{7"/>
                    <pic:cNvPicPr>
                      <a:picLocks noChangeAspect="1"/>
                    </pic:cNvPicPr>
                  </pic:nvPicPr>
                  <pic:blipFill>
                    <a:blip r:embed="rId13"/>
                    <a:stretch>
                      <a:fillRect/>
                    </a:stretch>
                  </pic:blipFill>
                  <pic:spPr>
                    <a:xfrm>
                      <a:off x="0" y="0"/>
                      <a:ext cx="5271135" cy="1426210"/>
                    </a:xfrm>
                    <a:prstGeom prst="rect">
                      <a:avLst/>
                    </a:prstGeom>
                  </pic:spPr>
                </pic:pic>
              </a:graphicData>
            </a:graphic>
          </wp:inline>
        </w:drawing>
      </w:r>
    </w:p>
    <w:p w14:paraId="79F7D007" w14:textId="77777777" w:rsidR="005069DC" w:rsidRPr="00933983" w:rsidRDefault="005069DC" w:rsidP="005069DC">
      <w:pPr>
        <w:jc w:val="both"/>
        <w:rPr>
          <w:lang w:eastAsia="zh-CN"/>
        </w:rPr>
      </w:pPr>
    </w:p>
    <w:p w14:paraId="790D3E42" w14:textId="77777777" w:rsidR="00AC12AE" w:rsidRPr="00933983" w:rsidRDefault="00AC12AE" w:rsidP="00AC12AE">
      <w:pPr>
        <w:jc w:val="center"/>
        <w:rPr>
          <w:lang w:eastAsia="zh-CN"/>
        </w:rPr>
      </w:pPr>
    </w:p>
    <w:p w14:paraId="32F48C56" w14:textId="0C1A5F8B" w:rsidR="005069DC" w:rsidRPr="00933983" w:rsidRDefault="00AC12AE" w:rsidP="00253AF1">
      <w:pPr>
        <w:rPr>
          <w:lang w:eastAsia="zh-CN"/>
        </w:rPr>
      </w:pPr>
      <w:r w:rsidRPr="00933983">
        <w:rPr>
          <w:rFonts w:hint="eastAsia"/>
          <w:lang w:eastAsia="zh-CN"/>
        </w:rPr>
        <w:t>Table</w:t>
      </w:r>
      <w:del w:id="23" w:author="Hongxiu Liu (2000461)" w:date="2025-07-10T11:39:00Z" w16du:dateUtc="2025-07-10T03:39:00Z">
        <w:r w:rsidRPr="00933983" w:rsidDel="000B7C3D">
          <w:delText xml:space="preserve">6 </w:delText>
        </w:r>
      </w:del>
      <w:r w:rsidRPr="00933983">
        <w:rPr>
          <w:rFonts w:hint="eastAsia"/>
          <w:lang w:eastAsia="zh-CN"/>
        </w:rPr>
        <w:t xml:space="preserve"> 7.</w:t>
      </w:r>
      <w:ins w:id="24" w:author="Hongxiu Liu (2000461)" w:date="2025-07-10T11:39:00Z" w16du:dateUtc="2025-07-10T03:39:00Z">
        <w:r w:rsidRPr="00933983">
          <w:t xml:space="preserve"> </w:t>
        </w:r>
      </w:ins>
      <w:r w:rsidRPr="00933983">
        <w:t xml:space="preserve">Concordance List </w:t>
      </w:r>
      <w:r w:rsidRPr="00933983">
        <w:rPr>
          <w:rFonts w:hint="eastAsia"/>
          <w:lang w:eastAsia="zh-CN"/>
        </w:rPr>
        <w:t xml:space="preserve">result </w:t>
      </w:r>
      <w:r w:rsidRPr="00933983">
        <w:t xml:space="preserve">of ‘I’ </w:t>
      </w:r>
      <w:del w:id="25" w:author="Hongxiu Liu (2000461)" w:date="2025-07-10T12:06:00Z" w16du:dateUtc="2025-07-10T04:06:00Z">
        <w:r w:rsidRPr="00933983" w:rsidDel="00A153D4">
          <w:delText xml:space="preserve">from </w:delText>
        </w:r>
        <w:r w:rsidRPr="00933983" w:rsidDel="00A153D4">
          <w:rPr>
            <w:i/>
            <w:iCs/>
          </w:rPr>
          <w:delText>WordSmith Tools</w:delText>
        </w:r>
        <w:r w:rsidRPr="00933983" w:rsidDel="00A153D4">
          <w:delText xml:space="preserve"> 8.0</w:delText>
        </w:r>
      </w:del>
      <w:ins w:id="26" w:author="Hongxiu Liu (2000461)" w:date="2025-07-10T12:06:00Z" w16du:dateUtc="2025-07-10T04:06:00Z">
        <w:r w:rsidRPr="00933983">
          <w:t>in (re)translations</w:t>
        </w:r>
      </w:ins>
    </w:p>
    <w:tbl>
      <w:tblPr>
        <w:tblStyle w:val="af"/>
        <w:tblW w:w="8522" w:type="dxa"/>
        <w:tblBorders>
          <w:top w:val="none" w:sz="0" w:space="0" w:color="auto"/>
          <w:left w:val="none" w:sz="0" w:space="0" w:color="auto"/>
          <w:bottom w:val="none" w:sz="0" w:space="0" w:color="auto"/>
          <w:right w:val="none" w:sz="0" w:space="0" w:color="auto"/>
          <w:insideV w:val="none" w:sz="0" w:space="0" w:color="auto"/>
        </w:tblBorders>
        <w:tblLayout w:type="fixed"/>
        <w:tblLook w:val="04A0" w:firstRow="1" w:lastRow="0" w:firstColumn="1" w:lastColumn="0" w:noHBand="0" w:noVBand="1"/>
      </w:tblPr>
      <w:tblGrid>
        <w:gridCol w:w="805"/>
        <w:gridCol w:w="613"/>
        <w:gridCol w:w="563"/>
        <w:gridCol w:w="668"/>
        <w:gridCol w:w="640"/>
        <w:gridCol w:w="668"/>
        <w:gridCol w:w="716"/>
        <w:gridCol w:w="709"/>
        <w:gridCol w:w="709"/>
        <w:gridCol w:w="594"/>
        <w:gridCol w:w="681"/>
        <w:gridCol w:w="567"/>
        <w:gridCol w:w="589"/>
      </w:tblGrid>
      <w:tr w:rsidR="005069DC" w:rsidRPr="00933983" w14:paraId="2610EAD3" w14:textId="77777777" w:rsidTr="005F1405">
        <w:tc>
          <w:tcPr>
            <w:tcW w:w="805" w:type="dxa"/>
          </w:tcPr>
          <w:p w14:paraId="6AB89961" w14:textId="77777777" w:rsidR="005069DC" w:rsidRPr="00933983" w:rsidRDefault="005069DC" w:rsidP="005F1405">
            <w:pPr>
              <w:snapToGrid w:val="0"/>
              <w:spacing w:line="240" w:lineRule="auto"/>
            </w:pPr>
            <w:r w:rsidRPr="00933983">
              <w:t>collocates</w:t>
            </w:r>
          </w:p>
        </w:tc>
        <w:tc>
          <w:tcPr>
            <w:tcW w:w="1176" w:type="dxa"/>
            <w:gridSpan w:val="2"/>
          </w:tcPr>
          <w:p w14:paraId="46E10BC9" w14:textId="77777777" w:rsidR="005069DC" w:rsidRPr="00933983" w:rsidRDefault="005069DC" w:rsidP="005F1405">
            <w:pPr>
              <w:snapToGrid w:val="0"/>
              <w:spacing w:line="240" w:lineRule="auto"/>
            </w:pPr>
            <w:r w:rsidRPr="00933983">
              <w:t>Ayscough (1937)</w:t>
            </w:r>
          </w:p>
        </w:tc>
        <w:tc>
          <w:tcPr>
            <w:tcW w:w="1308" w:type="dxa"/>
            <w:gridSpan w:val="2"/>
          </w:tcPr>
          <w:p w14:paraId="428DE6ED" w14:textId="77777777" w:rsidR="005069DC" w:rsidRPr="00933983" w:rsidRDefault="005069DC" w:rsidP="005F1405">
            <w:pPr>
              <w:snapToGrid w:val="0"/>
              <w:spacing w:line="240" w:lineRule="auto"/>
            </w:pPr>
            <w:r w:rsidRPr="00933983">
              <w:t>Lin (1960)</w:t>
            </w:r>
          </w:p>
        </w:tc>
        <w:tc>
          <w:tcPr>
            <w:tcW w:w="1384" w:type="dxa"/>
            <w:gridSpan w:val="2"/>
          </w:tcPr>
          <w:p w14:paraId="58E0E1D2" w14:textId="77777777" w:rsidR="005069DC" w:rsidRPr="00933983" w:rsidRDefault="005069DC" w:rsidP="005F1405">
            <w:pPr>
              <w:snapToGrid w:val="0"/>
              <w:spacing w:line="240" w:lineRule="auto"/>
            </w:pPr>
            <w:r w:rsidRPr="00933983">
              <w:t>Owen (1986)</w:t>
            </w:r>
          </w:p>
        </w:tc>
        <w:tc>
          <w:tcPr>
            <w:tcW w:w="1418" w:type="dxa"/>
            <w:gridSpan w:val="2"/>
          </w:tcPr>
          <w:p w14:paraId="46441951" w14:textId="77777777" w:rsidR="005069DC" w:rsidRPr="00933983" w:rsidRDefault="005069DC" w:rsidP="005F1405">
            <w:pPr>
              <w:snapToGrid w:val="0"/>
              <w:spacing w:line="240" w:lineRule="auto"/>
            </w:pPr>
            <w:r w:rsidRPr="00933983">
              <w:t>Owen (1996)</w:t>
            </w:r>
          </w:p>
        </w:tc>
        <w:tc>
          <w:tcPr>
            <w:tcW w:w="1275" w:type="dxa"/>
            <w:gridSpan w:val="2"/>
          </w:tcPr>
          <w:p w14:paraId="3D8C2513" w14:textId="77777777" w:rsidR="005069DC" w:rsidRPr="00933983" w:rsidRDefault="005069DC" w:rsidP="005F1405">
            <w:pPr>
              <w:snapToGrid w:val="0"/>
              <w:spacing w:line="240" w:lineRule="auto"/>
            </w:pPr>
            <w:r w:rsidRPr="00933983">
              <w:t>Lee (2018)</w:t>
            </w:r>
          </w:p>
        </w:tc>
        <w:tc>
          <w:tcPr>
            <w:tcW w:w="1156" w:type="dxa"/>
            <w:gridSpan w:val="2"/>
          </w:tcPr>
          <w:p w14:paraId="44770BEA" w14:textId="77777777" w:rsidR="005069DC" w:rsidRPr="00933983" w:rsidRDefault="005069DC" w:rsidP="005F1405">
            <w:pPr>
              <w:snapToGrid w:val="0"/>
              <w:spacing w:line="240" w:lineRule="auto"/>
            </w:pPr>
            <w:r w:rsidRPr="00933983">
              <w:t>Egan (2019)</w:t>
            </w:r>
          </w:p>
        </w:tc>
      </w:tr>
      <w:tr w:rsidR="005069DC" w:rsidRPr="00933983" w14:paraId="2F017587" w14:textId="77777777" w:rsidTr="005F1405">
        <w:tc>
          <w:tcPr>
            <w:tcW w:w="805" w:type="dxa"/>
          </w:tcPr>
          <w:p w14:paraId="720D59D2" w14:textId="77777777" w:rsidR="005069DC" w:rsidRPr="00933983" w:rsidRDefault="005069DC" w:rsidP="005F1405">
            <w:pPr>
              <w:snapToGrid w:val="0"/>
              <w:spacing w:line="240" w:lineRule="auto"/>
            </w:pPr>
            <w:r w:rsidRPr="00933983">
              <w:t>Assoc</w:t>
            </w:r>
            <w:r w:rsidRPr="00933983">
              <w:lastRenderedPageBreak/>
              <w:t>iative meaning</w:t>
            </w:r>
          </w:p>
        </w:tc>
        <w:tc>
          <w:tcPr>
            <w:tcW w:w="613" w:type="dxa"/>
          </w:tcPr>
          <w:p w14:paraId="053BBDD6" w14:textId="77777777" w:rsidR="005069DC" w:rsidRPr="00933983" w:rsidRDefault="005069DC" w:rsidP="005F1405">
            <w:pPr>
              <w:snapToGrid w:val="0"/>
              <w:spacing w:line="240" w:lineRule="auto"/>
            </w:pPr>
            <w:r w:rsidRPr="00933983">
              <w:lastRenderedPageBreak/>
              <w:t>occ</w:t>
            </w:r>
            <w:r w:rsidRPr="00933983">
              <w:lastRenderedPageBreak/>
              <w:t>urrence</w:t>
            </w:r>
          </w:p>
        </w:tc>
        <w:tc>
          <w:tcPr>
            <w:tcW w:w="563" w:type="dxa"/>
          </w:tcPr>
          <w:p w14:paraId="5FEE679F" w14:textId="77777777" w:rsidR="005069DC" w:rsidRPr="00933983" w:rsidRDefault="005069DC" w:rsidP="005F1405">
            <w:pPr>
              <w:snapToGrid w:val="0"/>
              <w:spacing w:line="240" w:lineRule="auto"/>
            </w:pPr>
            <w:r w:rsidRPr="00933983">
              <w:lastRenderedPageBreak/>
              <w:t>per</w:t>
            </w:r>
            <w:r w:rsidRPr="00933983">
              <w:lastRenderedPageBreak/>
              <w:t>centage</w:t>
            </w:r>
          </w:p>
        </w:tc>
        <w:tc>
          <w:tcPr>
            <w:tcW w:w="668" w:type="dxa"/>
          </w:tcPr>
          <w:p w14:paraId="580A3765" w14:textId="77777777" w:rsidR="005069DC" w:rsidRPr="00933983" w:rsidRDefault="005069DC" w:rsidP="005F1405">
            <w:pPr>
              <w:snapToGrid w:val="0"/>
              <w:spacing w:line="240" w:lineRule="auto"/>
            </w:pPr>
            <w:r w:rsidRPr="00933983">
              <w:lastRenderedPageBreak/>
              <w:t>occ</w:t>
            </w:r>
            <w:r w:rsidRPr="00933983">
              <w:lastRenderedPageBreak/>
              <w:t>urrence</w:t>
            </w:r>
          </w:p>
        </w:tc>
        <w:tc>
          <w:tcPr>
            <w:tcW w:w="640" w:type="dxa"/>
          </w:tcPr>
          <w:p w14:paraId="1AFC0878" w14:textId="77777777" w:rsidR="005069DC" w:rsidRPr="00933983" w:rsidRDefault="005069DC" w:rsidP="005F1405">
            <w:pPr>
              <w:snapToGrid w:val="0"/>
              <w:spacing w:line="240" w:lineRule="auto"/>
            </w:pPr>
            <w:r w:rsidRPr="00933983">
              <w:lastRenderedPageBreak/>
              <w:t>perc</w:t>
            </w:r>
            <w:r w:rsidRPr="00933983">
              <w:lastRenderedPageBreak/>
              <w:t>entage</w:t>
            </w:r>
          </w:p>
        </w:tc>
        <w:tc>
          <w:tcPr>
            <w:tcW w:w="668" w:type="dxa"/>
          </w:tcPr>
          <w:p w14:paraId="51DD90DA" w14:textId="77777777" w:rsidR="005069DC" w:rsidRPr="00933983" w:rsidRDefault="005069DC" w:rsidP="005F1405">
            <w:pPr>
              <w:snapToGrid w:val="0"/>
              <w:spacing w:line="240" w:lineRule="auto"/>
            </w:pPr>
            <w:r w:rsidRPr="00933983">
              <w:lastRenderedPageBreak/>
              <w:t>occ</w:t>
            </w:r>
            <w:r w:rsidRPr="00933983">
              <w:lastRenderedPageBreak/>
              <w:t>urrence</w:t>
            </w:r>
          </w:p>
        </w:tc>
        <w:tc>
          <w:tcPr>
            <w:tcW w:w="716" w:type="dxa"/>
          </w:tcPr>
          <w:p w14:paraId="3C0AC9F2" w14:textId="77777777" w:rsidR="005069DC" w:rsidRPr="00933983" w:rsidRDefault="005069DC" w:rsidP="005F1405">
            <w:pPr>
              <w:snapToGrid w:val="0"/>
              <w:spacing w:line="240" w:lineRule="auto"/>
            </w:pPr>
            <w:r w:rsidRPr="00933983">
              <w:lastRenderedPageBreak/>
              <w:t>perc</w:t>
            </w:r>
            <w:r w:rsidRPr="00933983">
              <w:lastRenderedPageBreak/>
              <w:t>entage</w:t>
            </w:r>
          </w:p>
        </w:tc>
        <w:tc>
          <w:tcPr>
            <w:tcW w:w="709" w:type="dxa"/>
          </w:tcPr>
          <w:p w14:paraId="04F21F16" w14:textId="77777777" w:rsidR="005069DC" w:rsidRPr="00933983" w:rsidRDefault="005069DC" w:rsidP="005F1405">
            <w:pPr>
              <w:snapToGrid w:val="0"/>
              <w:spacing w:line="240" w:lineRule="auto"/>
            </w:pPr>
            <w:r w:rsidRPr="00933983">
              <w:lastRenderedPageBreak/>
              <w:t>occu</w:t>
            </w:r>
            <w:r w:rsidRPr="00933983">
              <w:lastRenderedPageBreak/>
              <w:t>rrence</w:t>
            </w:r>
          </w:p>
        </w:tc>
        <w:tc>
          <w:tcPr>
            <w:tcW w:w="709" w:type="dxa"/>
          </w:tcPr>
          <w:p w14:paraId="579F3E1F" w14:textId="77777777" w:rsidR="005069DC" w:rsidRPr="00933983" w:rsidRDefault="005069DC" w:rsidP="005F1405">
            <w:pPr>
              <w:snapToGrid w:val="0"/>
              <w:spacing w:line="240" w:lineRule="auto"/>
            </w:pPr>
            <w:r w:rsidRPr="00933983">
              <w:lastRenderedPageBreak/>
              <w:t>perc</w:t>
            </w:r>
            <w:r w:rsidRPr="00933983">
              <w:lastRenderedPageBreak/>
              <w:t>entage</w:t>
            </w:r>
          </w:p>
        </w:tc>
        <w:tc>
          <w:tcPr>
            <w:tcW w:w="594" w:type="dxa"/>
          </w:tcPr>
          <w:p w14:paraId="131F0EC5" w14:textId="77777777" w:rsidR="005069DC" w:rsidRPr="00933983" w:rsidRDefault="005069DC" w:rsidP="005F1405">
            <w:pPr>
              <w:snapToGrid w:val="0"/>
              <w:spacing w:line="240" w:lineRule="auto"/>
            </w:pPr>
            <w:r w:rsidRPr="00933983">
              <w:lastRenderedPageBreak/>
              <w:t>occ</w:t>
            </w:r>
            <w:r w:rsidRPr="00933983">
              <w:lastRenderedPageBreak/>
              <w:t>urrence</w:t>
            </w:r>
          </w:p>
        </w:tc>
        <w:tc>
          <w:tcPr>
            <w:tcW w:w="681" w:type="dxa"/>
          </w:tcPr>
          <w:p w14:paraId="29865770" w14:textId="77777777" w:rsidR="005069DC" w:rsidRPr="00933983" w:rsidRDefault="005069DC" w:rsidP="005F1405">
            <w:pPr>
              <w:snapToGrid w:val="0"/>
              <w:spacing w:line="240" w:lineRule="auto"/>
            </w:pPr>
            <w:r w:rsidRPr="00933983">
              <w:lastRenderedPageBreak/>
              <w:t>perc</w:t>
            </w:r>
            <w:r w:rsidRPr="00933983">
              <w:lastRenderedPageBreak/>
              <w:t>entage</w:t>
            </w:r>
          </w:p>
        </w:tc>
        <w:tc>
          <w:tcPr>
            <w:tcW w:w="567" w:type="dxa"/>
          </w:tcPr>
          <w:p w14:paraId="21D51C30" w14:textId="77777777" w:rsidR="005069DC" w:rsidRPr="00933983" w:rsidRDefault="005069DC" w:rsidP="005F1405">
            <w:pPr>
              <w:snapToGrid w:val="0"/>
              <w:spacing w:line="240" w:lineRule="auto"/>
            </w:pPr>
            <w:r w:rsidRPr="00933983">
              <w:lastRenderedPageBreak/>
              <w:t>occ</w:t>
            </w:r>
            <w:r w:rsidRPr="00933983">
              <w:lastRenderedPageBreak/>
              <w:t>urrence</w:t>
            </w:r>
          </w:p>
        </w:tc>
        <w:tc>
          <w:tcPr>
            <w:tcW w:w="589" w:type="dxa"/>
          </w:tcPr>
          <w:p w14:paraId="07A70F45" w14:textId="77777777" w:rsidR="005069DC" w:rsidRPr="00933983" w:rsidRDefault="005069DC" w:rsidP="005F1405">
            <w:pPr>
              <w:snapToGrid w:val="0"/>
              <w:spacing w:line="240" w:lineRule="auto"/>
            </w:pPr>
            <w:r w:rsidRPr="00933983">
              <w:lastRenderedPageBreak/>
              <w:t>per</w:t>
            </w:r>
            <w:r w:rsidRPr="00933983">
              <w:lastRenderedPageBreak/>
              <w:t>centage</w:t>
            </w:r>
          </w:p>
        </w:tc>
      </w:tr>
      <w:tr w:rsidR="005069DC" w:rsidRPr="00933983" w14:paraId="76949149" w14:textId="77777777" w:rsidTr="005F1405">
        <w:tc>
          <w:tcPr>
            <w:tcW w:w="805" w:type="dxa"/>
          </w:tcPr>
          <w:p w14:paraId="66067D01" w14:textId="77777777" w:rsidR="005069DC" w:rsidRPr="00933983" w:rsidRDefault="005069DC" w:rsidP="005F1405">
            <w:pPr>
              <w:snapToGrid w:val="0"/>
              <w:spacing w:line="240" w:lineRule="auto"/>
            </w:pPr>
            <w:r w:rsidRPr="00933983">
              <w:lastRenderedPageBreak/>
              <w:t>Neutral</w:t>
            </w:r>
          </w:p>
        </w:tc>
        <w:tc>
          <w:tcPr>
            <w:tcW w:w="613" w:type="dxa"/>
          </w:tcPr>
          <w:p w14:paraId="21F67BB6" w14:textId="77777777" w:rsidR="005069DC" w:rsidRPr="00933983" w:rsidRDefault="005069DC" w:rsidP="005F1405">
            <w:pPr>
              <w:snapToGrid w:val="0"/>
              <w:spacing w:line="240" w:lineRule="auto"/>
            </w:pPr>
            <w:r w:rsidRPr="00933983">
              <w:t>12</w:t>
            </w:r>
          </w:p>
        </w:tc>
        <w:tc>
          <w:tcPr>
            <w:tcW w:w="563" w:type="dxa"/>
          </w:tcPr>
          <w:p w14:paraId="07F4C19F" w14:textId="77777777" w:rsidR="005069DC" w:rsidRPr="00933983" w:rsidRDefault="005069DC" w:rsidP="005F1405">
            <w:pPr>
              <w:snapToGrid w:val="0"/>
              <w:spacing w:line="240" w:lineRule="auto"/>
            </w:pPr>
            <w:r w:rsidRPr="00933983">
              <w:t>92.3</w:t>
            </w:r>
          </w:p>
        </w:tc>
        <w:tc>
          <w:tcPr>
            <w:tcW w:w="668" w:type="dxa"/>
          </w:tcPr>
          <w:p w14:paraId="53B4B5B2" w14:textId="77777777" w:rsidR="005069DC" w:rsidRPr="00933983" w:rsidRDefault="005069DC" w:rsidP="005F1405">
            <w:pPr>
              <w:snapToGrid w:val="0"/>
              <w:spacing w:line="240" w:lineRule="auto"/>
            </w:pPr>
            <w:r w:rsidRPr="00933983">
              <w:t>12</w:t>
            </w:r>
          </w:p>
        </w:tc>
        <w:tc>
          <w:tcPr>
            <w:tcW w:w="640" w:type="dxa"/>
          </w:tcPr>
          <w:p w14:paraId="56AB4BB3" w14:textId="77777777" w:rsidR="005069DC" w:rsidRPr="00933983" w:rsidRDefault="005069DC" w:rsidP="005F1405">
            <w:pPr>
              <w:snapToGrid w:val="0"/>
              <w:spacing w:line="240" w:lineRule="auto"/>
            </w:pPr>
            <w:r w:rsidRPr="00933983">
              <w:t>75</w:t>
            </w:r>
          </w:p>
        </w:tc>
        <w:tc>
          <w:tcPr>
            <w:tcW w:w="668" w:type="dxa"/>
          </w:tcPr>
          <w:p w14:paraId="0483EA4C" w14:textId="77777777" w:rsidR="005069DC" w:rsidRPr="00933983" w:rsidRDefault="005069DC" w:rsidP="005F1405">
            <w:pPr>
              <w:snapToGrid w:val="0"/>
              <w:spacing w:line="240" w:lineRule="auto"/>
            </w:pPr>
            <w:r w:rsidRPr="00933983">
              <w:t>41</w:t>
            </w:r>
          </w:p>
        </w:tc>
        <w:tc>
          <w:tcPr>
            <w:tcW w:w="716" w:type="dxa"/>
          </w:tcPr>
          <w:p w14:paraId="53C01809" w14:textId="77777777" w:rsidR="005069DC" w:rsidRPr="00933983" w:rsidRDefault="005069DC" w:rsidP="005F1405">
            <w:pPr>
              <w:snapToGrid w:val="0"/>
              <w:spacing w:line="240" w:lineRule="auto"/>
            </w:pPr>
            <w:r w:rsidRPr="00933983">
              <w:t>68.33</w:t>
            </w:r>
          </w:p>
        </w:tc>
        <w:tc>
          <w:tcPr>
            <w:tcW w:w="709" w:type="dxa"/>
          </w:tcPr>
          <w:p w14:paraId="0B66F47A" w14:textId="77777777" w:rsidR="005069DC" w:rsidRPr="00933983" w:rsidRDefault="005069DC" w:rsidP="005F1405">
            <w:pPr>
              <w:snapToGrid w:val="0"/>
              <w:spacing w:line="240" w:lineRule="auto"/>
            </w:pPr>
            <w:r w:rsidRPr="00933983">
              <w:t>42</w:t>
            </w:r>
          </w:p>
        </w:tc>
        <w:tc>
          <w:tcPr>
            <w:tcW w:w="709" w:type="dxa"/>
          </w:tcPr>
          <w:p w14:paraId="07BDB2AF" w14:textId="77777777" w:rsidR="005069DC" w:rsidRPr="00933983" w:rsidRDefault="005069DC" w:rsidP="005F1405">
            <w:pPr>
              <w:snapToGrid w:val="0"/>
              <w:spacing w:line="240" w:lineRule="auto"/>
            </w:pPr>
            <w:r w:rsidRPr="00933983">
              <w:t>68.85</w:t>
            </w:r>
          </w:p>
        </w:tc>
        <w:tc>
          <w:tcPr>
            <w:tcW w:w="594" w:type="dxa"/>
          </w:tcPr>
          <w:p w14:paraId="137C8632" w14:textId="77777777" w:rsidR="005069DC" w:rsidRPr="00933983" w:rsidRDefault="005069DC" w:rsidP="005F1405">
            <w:pPr>
              <w:snapToGrid w:val="0"/>
              <w:spacing w:line="240" w:lineRule="auto"/>
            </w:pPr>
            <w:r w:rsidRPr="00933983">
              <w:t>21</w:t>
            </w:r>
          </w:p>
        </w:tc>
        <w:tc>
          <w:tcPr>
            <w:tcW w:w="681" w:type="dxa"/>
          </w:tcPr>
          <w:p w14:paraId="2B34DC7F" w14:textId="77777777" w:rsidR="005069DC" w:rsidRPr="00933983" w:rsidRDefault="005069DC" w:rsidP="005F1405">
            <w:pPr>
              <w:snapToGrid w:val="0"/>
              <w:spacing w:line="240" w:lineRule="auto"/>
            </w:pPr>
            <w:r w:rsidRPr="00933983">
              <w:t>63.64</w:t>
            </w:r>
          </w:p>
        </w:tc>
        <w:tc>
          <w:tcPr>
            <w:tcW w:w="567" w:type="dxa"/>
          </w:tcPr>
          <w:p w14:paraId="25FBADAF" w14:textId="77777777" w:rsidR="005069DC" w:rsidRPr="00933983" w:rsidRDefault="005069DC" w:rsidP="005F1405">
            <w:pPr>
              <w:snapToGrid w:val="0"/>
              <w:spacing w:line="240" w:lineRule="auto"/>
            </w:pPr>
            <w:r w:rsidRPr="00933983">
              <w:t>47</w:t>
            </w:r>
          </w:p>
        </w:tc>
        <w:tc>
          <w:tcPr>
            <w:tcW w:w="589" w:type="dxa"/>
          </w:tcPr>
          <w:p w14:paraId="4342D93B" w14:textId="77777777" w:rsidR="005069DC" w:rsidRPr="00933983" w:rsidRDefault="005069DC" w:rsidP="005F1405">
            <w:pPr>
              <w:snapToGrid w:val="0"/>
              <w:spacing w:line="240" w:lineRule="auto"/>
            </w:pPr>
            <w:r w:rsidRPr="00933983">
              <w:t>64.38</w:t>
            </w:r>
          </w:p>
        </w:tc>
      </w:tr>
      <w:tr w:rsidR="005069DC" w:rsidRPr="00933983" w14:paraId="10A956B5" w14:textId="77777777" w:rsidTr="005F1405">
        <w:tc>
          <w:tcPr>
            <w:tcW w:w="805" w:type="dxa"/>
          </w:tcPr>
          <w:p w14:paraId="3C968A17" w14:textId="77777777" w:rsidR="005069DC" w:rsidRPr="00933983" w:rsidRDefault="005069DC" w:rsidP="005F1405">
            <w:pPr>
              <w:snapToGrid w:val="0"/>
              <w:spacing w:line="240" w:lineRule="auto"/>
            </w:pPr>
            <w:r w:rsidRPr="00933983">
              <w:t>Negative</w:t>
            </w:r>
          </w:p>
        </w:tc>
        <w:tc>
          <w:tcPr>
            <w:tcW w:w="613" w:type="dxa"/>
          </w:tcPr>
          <w:p w14:paraId="763C75D6" w14:textId="77777777" w:rsidR="005069DC" w:rsidRPr="00933983" w:rsidRDefault="005069DC" w:rsidP="005F1405">
            <w:pPr>
              <w:snapToGrid w:val="0"/>
              <w:spacing w:line="240" w:lineRule="auto"/>
            </w:pPr>
            <w:r w:rsidRPr="00933983">
              <w:t>1</w:t>
            </w:r>
          </w:p>
        </w:tc>
        <w:tc>
          <w:tcPr>
            <w:tcW w:w="563" w:type="dxa"/>
          </w:tcPr>
          <w:p w14:paraId="088178A6" w14:textId="77777777" w:rsidR="005069DC" w:rsidRPr="00933983" w:rsidRDefault="005069DC" w:rsidP="005F1405">
            <w:pPr>
              <w:snapToGrid w:val="0"/>
              <w:spacing w:line="240" w:lineRule="auto"/>
            </w:pPr>
            <w:r w:rsidRPr="00933983">
              <w:t>7.69</w:t>
            </w:r>
          </w:p>
        </w:tc>
        <w:tc>
          <w:tcPr>
            <w:tcW w:w="668" w:type="dxa"/>
          </w:tcPr>
          <w:p w14:paraId="69FE2CFA" w14:textId="77777777" w:rsidR="005069DC" w:rsidRPr="00933983" w:rsidRDefault="005069DC" w:rsidP="005F1405">
            <w:pPr>
              <w:snapToGrid w:val="0"/>
              <w:spacing w:line="240" w:lineRule="auto"/>
            </w:pPr>
            <w:r w:rsidRPr="00933983">
              <w:t>3</w:t>
            </w:r>
          </w:p>
        </w:tc>
        <w:tc>
          <w:tcPr>
            <w:tcW w:w="640" w:type="dxa"/>
          </w:tcPr>
          <w:p w14:paraId="57106742" w14:textId="77777777" w:rsidR="005069DC" w:rsidRPr="00933983" w:rsidRDefault="005069DC" w:rsidP="005F1405">
            <w:pPr>
              <w:snapToGrid w:val="0"/>
              <w:spacing w:line="240" w:lineRule="auto"/>
            </w:pPr>
            <w:r w:rsidRPr="00933983">
              <w:t>18.75</w:t>
            </w:r>
          </w:p>
        </w:tc>
        <w:tc>
          <w:tcPr>
            <w:tcW w:w="668" w:type="dxa"/>
          </w:tcPr>
          <w:p w14:paraId="2B563328" w14:textId="77777777" w:rsidR="005069DC" w:rsidRPr="00933983" w:rsidRDefault="005069DC" w:rsidP="005F1405">
            <w:pPr>
              <w:snapToGrid w:val="0"/>
              <w:spacing w:line="240" w:lineRule="auto"/>
            </w:pPr>
            <w:r w:rsidRPr="00933983">
              <w:t>15</w:t>
            </w:r>
          </w:p>
        </w:tc>
        <w:tc>
          <w:tcPr>
            <w:tcW w:w="716" w:type="dxa"/>
          </w:tcPr>
          <w:p w14:paraId="24F559C1" w14:textId="77777777" w:rsidR="005069DC" w:rsidRPr="00933983" w:rsidRDefault="005069DC" w:rsidP="005F1405">
            <w:pPr>
              <w:snapToGrid w:val="0"/>
              <w:spacing w:line="240" w:lineRule="auto"/>
            </w:pPr>
            <w:r w:rsidRPr="00933983">
              <w:t>25</w:t>
            </w:r>
          </w:p>
        </w:tc>
        <w:tc>
          <w:tcPr>
            <w:tcW w:w="709" w:type="dxa"/>
          </w:tcPr>
          <w:p w14:paraId="7380FAE1" w14:textId="77777777" w:rsidR="005069DC" w:rsidRPr="00933983" w:rsidRDefault="005069DC" w:rsidP="005F1405">
            <w:pPr>
              <w:snapToGrid w:val="0"/>
              <w:spacing w:line="240" w:lineRule="auto"/>
            </w:pPr>
            <w:r w:rsidRPr="00933983">
              <w:t>15</w:t>
            </w:r>
          </w:p>
        </w:tc>
        <w:tc>
          <w:tcPr>
            <w:tcW w:w="709" w:type="dxa"/>
          </w:tcPr>
          <w:p w14:paraId="36258BAA" w14:textId="77777777" w:rsidR="005069DC" w:rsidRPr="00933983" w:rsidRDefault="005069DC" w:rsidP="005F1405">
            <w:pPr>
              <w:snapToGrid w:val="0"/>
              <w:spacing w:line="240" w:lineRule="auto"/>
            </w:pPr>
            <w:r w:rsidRPr="00933983">
              <w:t>24.59</w:t>
            </w:r>
          </w:p>
        </w:tc>
        <w:tc>
          <w:tcPr>
            <w:tcW w:w="594" w:type="dxa"/>
          </w:tcPr>
          <w:p w14:paraId="596BD166" w14:textId="77777777" w:rsidR="005069DC" w:rsidRPr="00933983" w:rsidRDefault="005069DC" w:rsidP="005F1405">
            <w:pPr>
              <w:snapToGrid w:val="0"/>
              <w:spacing w:line="240" w:lineRule="auto"/>
            </w:pPr>
            <w:r w:rsidRPr="00933983">
              <w:t>10</w:t>
            </w:r>
          </w:p>
        </w:tc>
        <w:tc>
          <w:tcPr>
            <w:tcW w:w="681" w:type="dxa"/>
          </w:tcPr>
          <w:p w14:paraId="184D0B53" w14:textId="77777777" w:rsidR="005069DC" w:rsidRPr="00933983" w:rsidRDefault="005069DC" w:rsidP="005F1405">
            <w:pPr>
              <w:snapToGrid w:val="0"/>
              <w:spacing w:line="240" w:lineRule="auto"/>
            </w:pPr>
            <w:r w:rsidRPr="00933983">
              <w:t>30.3</w:t>
            </w:r>
          </w:p>
        </w:tc>
        <w:tc>
          <w:tcPr>
            <w:tcW w:w="567" w:type="dxa"/>
          </w:tcPr>
          <w:p w14:paraId="5EB83DC0" w14:textId="77777777" w:rsidR="005069DC" w:rsidRPr="00933983" w:rsidRDefault="005069DC" w:rsidP="005F1405">
            <w:pPr>
              <w:snapToGrid w:val="0"/>
              <w:spacing w:line="240" w:lineRule="auto"/>
            </w:pPr>
            <w:r w:rsidRPr="00933983">
              <w:t>20</w:t>
            </w:r>
          </w:p>
        </w:tc>
        <w:tc>
          <w:tcPr>
            <w:tcW w:w="589" w:type="dxa"/>
          </w:tcPr>
          <w:p w14:paraId="5D25DD58" w14:textId="77777777" w:rsidR="005069DC" w:rsidRPr="00933983" w:rsidRDefault="005069DC" w:rsidP="005F1405">
            <w:pPr>
              <w:snapToGrid w:val="0"/>
              <w:spacing w:line="240" w:lineRule="auto"/>
            </w:pPr>
            <w:r w:rsidRPr="00933983">
              <w:t>27.40</w:t>
            </w:r>
          </w:p>
        </w:tc>
      </w:tr>
      <w:tr w:rsidR="005069DC" w:rsidRPr="00933983" w14:paraId="68AD1383" w14:textId="77777777" w:rsidTr="005F1405">
        <w:tc>
          <w:tcPr>
            <w:tcW w:w="805" w:type="dxa"/>
          </w:tcPr>
          <w:p w14:paraId="4B701A25" w14:textId="77777777" w:rsidR="005069DC" w:rsidRPr="00933983" w:rsidRDefault="005069DC" w:rsidP="005F1405">
            <w:pPr>
              <w:snapToGrid w:val="0"/>
              <w:spacing w:line="240" w:lineRule="auto"/>
            </w:pPr>
            <w:r w:rsidRPr="00933983">
              <w:t>Positive</w:t>
            </w:r>
          </w:p>
        </w:tc>
        <w:tc>
          <w:tcPr>
            <w:tcW w:w="613" w:type="dxa"/>
          </w:tcPr>
          <w:p w14:paraId="26A7E6B8" w14:textId="77777777" w:rsidR="005069DC" w:rsidRPr="00933983" w:rsidRDefault="005069DC" w:rsidP="005F1405">
            <w:pPr>
              <w:snapToGrid w:val="0"/>
              <w:spacing w:line="240" w:lineRule="auto"/>
            </w:pPr>
            <w:r w:rsidRPr="00933983">
              <w:t>0</w:t>
            </w:r>
          </w:p>
        </w:tc>
        <w:tc>
          <w:tcPr>
            <w:tcW w:w="563" w:type="dxa"/>
          </w:tcPr>
          <w:p w14:paraId="124ADC31" w14:textId="77777777" w:rsidR="005069DC" w:rsidRPr="00933983" w:rsidRDefault="005069DC" w:rsidP="005F1405">
            <w:pPr>
              <w:snapToGrid w:val="0"/>
              <w:spacing w:line="240" w:lineRule="auto"/>
            </w:pPr>
            <w:r w:rsidRPr="00933983">
              <w:t>0</w:t>
            </w:r>
          </w:p>
        </w:tc>
        <w:tc>
          <w:tcPr>
            <w:tcW w:w="668" w:type="dxa"/>
          </w:tcPr>
          <w:p w14:paraId="5CEDF1E1" w14:textId="77777777" w:rsidR="005069DC" w:rsidRPr="00933983" w:rsidRDefault="005069DC" w:rsidP="005F1405">
            <w:pPr>
              <w:snapToGrid w:val="0"/>
              <w:spacing w:line="240" w:lineRule="auto"/>
            </w:pPr>
            <w:r w:rsidRPr="00933983">
              <w:t>1</w:t>
            </w:r>
          </w:p>
        </w:tc>
        <w:tc>
          <w:tcPr>
            <w:tcW w:w="640" w:type="dxa"/>
          </w:tcPr>
          <w:p w14:paraId="2F6539C7" w14:textId="77777777" w:rsidR="005069DC" w:rsidRPr="00933983" w:rsidRDefault="005069DC" w:rsidP="005F1405">
            <w:pPr>
              <w:snapToGrid w:val="0"/>
              <w:spacing w:line="240" w:lineRule="auto"/>
            </w:pPr>
            <w:r w:rsidRPr="00933983">
              <w:t>6.25</w:t>
            </w:r>
          </w:p>
        </w:tc>
        <w:tc>
          <w:tcPr>
            <w:tcW w:w="668" w:type="dxa"/>
          </w:tcPr>
          <w:p w14:paraId="5966567E" w14:textId="77777777" w:rsidR="005069DC" w:rsidRPr="00933983" w:rsidRDefault="005069DC" w:rsidP="005F1405">
            <w:pPr>
              <w:snapToGrid w:val="0"/>
              <w:spacing w:line="240" w:lineRule="auto"/>
            </w:pPr>
            <w:r w:rsidRPr="00933983">
              <w:t>4</w:t>
            </w:r>
          </w:p>
        </w:tc>
        <w:tc>
          <w:tcPr>
            <w:tcW w:w="716" w:type="dxa"/>
          </w:tcPr>
          <w:p w14:paraId="4610F963" w14:textId="77777777" w:rsidR="005069DC" w:rsidRPr="00933983" w:rsidRDefault="005069DC" w:rsidP="005F1405">
            <w:pPr>
              <w:snapToGrid w:val="0"/>
              <w:spacing w:line="240" w:lineRule="auto"/>
            </w:pPr>
            <w:r w:rsidRPr="00933983">
              <w:t>6.67</w:t>
            </w:r>
          </w:p>
        </w:tc>
        <w:tc>
          <w:tcPr>
            <w:tcW w:w="709" w:type="dxa"/>
          </w:tcPr>
          <w:p w14:paraId="143C2E19" w14:textId="77777777" w:rsidR="005069DC" w:rsidRPr="00933983" w:rsidRDefault="005069DC" w:rsidP="005F1405">
            <w:pPr>
              <w:snapToGrid w:val="0"/>
              <w:spacing w:line="240" w:lineRule="auto"/>
            </w:pPr>
            <w:r w:rsidRPr="00933983">
              <w:t>4</w:t>
            </w:r>
          </w:p>
        </w:tc>
        <w:tc>
          <w:tcPr>
            <w:tcW w:w="709" w:type="dxa"/>
          </w:tcPr>
          <w:p w14:paraId="63C13478" w14:textId="77777777" w:rsidR="005069DC" w:rsidRPr="00933983" w:rsidRDefault="005069DC" w:rsidP="005F1405">
            <w:pPr>
              <w:snapToGrid w:val="0"/>
              <w:spacing w:line="240" w:lineRule="auto"/>
            </w:pPr>
            <w:r w:rsidRPr="00933983">
              <w:t>6.56%</w:t>
            </w:r>
          </w:p>
        </w:tc>
        <w:tc>
          <w:tcPr>
            <w:tcW w:w="594" w:type="dxa"/>
          </w:tcPr>
          <w:p w14:paraId="0606D310" w14:textId="77777777" w:rsidR="005069DC" w:rsidRPr="00933983" w:rsidRDefault="005069DC" w:rsidP="005F1405">
            <w:pPr>
              <w:snapToGrid w:val="0"/>
              <w:spacing w:line="240" w:lineRule="auto"/>
            </w:pPr>
            <w:r w:rsidRPr="00933983">
              <w:t>2</w:t>
            </w:r>
          </w:p>
        </w:tc>
        <w:tc>
          <w:tcPr>
            <w:tcW w:w="681" w:type="dxa"/>
          </w:tcPr>
          <w:p w14:paraId="4EDBBCC4" w14:textId="77777777" w:rsidR="005069DC" w:rsidRPr="00933983" w:rsidRDefault="005069DC" w:rsidP="005F1405">
            <w:pPr>
              <w:snapToGrid w:val="0"/>
              <w:spacing w:line="240" w:lineRule="auto"/>
            </w:pPr>
            <w:r w:rsidRPr="00933983">
              <w:t>6,06</w:t>
            </w:r>
          </w:p>
        </w:tc>
        <w:tc>
          <w:tcPr>
            <w:tcW w:w="567" w:type="dxa"/>
          </w:tcPr>
          <w:p w14:paraId="5EE58EA2" w14:textId="77777777" w:rsidR="005069DC" w:rsidRPr="00933983" w:rsidRDefault="005069DC" w:rsidP="005F1405">
            <w:pPr>
              <w:snapToGrid w:val="0"/>
              <w:spacing w:line="240" w:lineRule="auto"/>
            </w:pPr>
            <w:r w:rsidRPr="00933983">
              <w:t>6</w:t>
            </w:r>
          </w:p>
        </w:tc>
        <w:tc>
          <w:tcPr>
            <w:tcW w:w="589" w:type="dxa"/>
          </w:tcPr>
          <w:p w14:paraId="279DB81E" w14:textId="77777777" w:rsidR="005069DC" w:rsidRPr="00933983" w:rsidRDefault="005069DC" w:rsidP="005F1405">
            <w:pPr>
              <w:snapToGrid w:val="0"/>
              <w:spacing w:line="240" w:lineRule="auto"/>
            </w:pPr>
            <w:r w:rsidRPr="00933983">
              <w:t>8,22</w:t>
            </w:r>
          </w:p>
        </w:tc>
      </w:tr>
    </w:tbl>
    <w:p w14:paraId="1ACB5446" w14:textId="77777777" w:rsidR="00AC12AE" w:rsidRPr="00933983" w:rsidRDefault="00AC12AE" w:rsidP="00AC12AE">
      <w:pPr>
        <w:jc w:val="center"/>
        <w:rPr>
          <w:lang w:eastAsia="zh-CN"/>
        </w:rPr>
      </w:pPr>
    </w:p>
    <w:p w14:paraId="718908E8" w14:textId="056CBC2D" w:rsidR="005069DC" w:rsidRPr="00933983" w:rsidRDefault="00AC12AE" w:rsidP="00253AF1">
      <w:pPr>
        <w:rPr>
          <w:lang w:eastAsia="zh-CN"/>
        </w:rPr>
      </w:pPr>
      <w:r w:rsidRPr="00933983">
        <w:rPr>
          <w:rFonts w:hint="eastAsia"/>
          <w:lang w:eastAsia="zh-CN"/>
        </w:rPr>
        <w:t>Table 8.</w:t>
      </w:r>
      <w:r w:rsidRPr="00933983">
        <w:t xml:space="preserve"> The Ratio of </w:t>
      </w:r>
      <w:r w:rsidRPr="00933983">
        <w:rPr>
          <w:rFonts w:hint="eastAsia"/>
          <w:lang w:eastAsia="zh-CN"/>
        </w:rPr>
        <w:t>main p</w:t>
      </w:r>
      <w:r w:rsidRPr="00933983">
        <w:t xml:space="preserve">ronouns in (re)translations </w:t>
      </w:r>
      <w:del w:id="27" w:author="Hongxiu Liu (2000461)" w:date="2025-07-10T12:38:00Z" w16du:dateUtc="2025-07-10T04:38:00Z">
        <w:r w:rsidR="005069DC" w:rsidRPr="00933983" w:rsidDel="00E87D5C">
          <w:delText xml:space="preserve">in this autobiographical essay. </w:delText>
        </w:r>
      </w:del>
      <w:del w:id="28" w:author="Hongxiu Liu (2000461)" w:date="2025-07-10T12:34:00Z" w16du:dateUtc="2025-07-10T04:34:00Z">
        <w:r w:rsidR="005069DC" w:rsidRPr="00933983" w:rsidDel="00203C62">
          <w:delText xml:space="preserve">Where is a choice between neutral and negative collocates, there is a more neutral approach by the translator. </w:delText>
        </w:r>
      </w:del>
      <w:del w:id="29" w:author="Hongxiu Liu (2000461)" w:date="2025-07-10T12:40:00Z" w16du:dateUtc="2025-07-10T04:40:00Z">
        <w:r w:rsidR="005069DC" w:rsidRPr="00933983" w:rsidDel="004B09A7">
          <w:delText xml:space="preserve"> </w:delText>
        </w:r>
      </w:del>
    </w:p>
    <w:tbl>
      <w:tblPr>
        <w:tblStyle w:val="af"/>
        <w:tblpPr w:leftFromText="180" w:rightFromText="180" w:vertAnchor="text" w:horzAnchor="page" w:tblpX="1836" w:tblpY="48"/>
        <w:tblOverlap w:val="never"/>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921"/>
        <w:gridCol w:w="587"/>
        <w:gridCol w:w="517"/>
        <w:gridCol w:w="632"/>
        <w:gridCol w:w="517"/>
        <w:gridCol w:w="632"/>
        <w:gridCol w:w="517"/>
        <w:gridCol w:w="632"/>
        <w:gridCol w:w="517"/>
        <w:gridCol w:w="632"/>
        <w:gridCol w:w="517"/>
        <w:gridCol w:w="632"/>
        <w:gridCol w:w="517"/>
        <w:gridCol w:w="536"/>
      </w:tblGrid>
      <w:tr w:rsidR="005069DC" w:rsidRPr="00933983" w14:paraId="76130DC7" w14:textId="77777777" w:rsidTr="005F1405">
        <w:tc>
          <w:tcPr>
            <w:tcW w:w="0" w:type="auto"/>
            <w:vAlign w:val="center"/>
          </w:tcPr>
          <w:p w14:paraId="3127A837" w14:textId="77777777" w:rsidR="005069DC" w:rsidRPr="00933983" w:rsidRDefault="005069DC" w:rsidP="005F1405">
            <w:pPr>
              <w:adjustRightInd w:val="0"/>
              <w:snapToGrid w:val="0"/>
              <w:spacing w:line="240" w:lineRule="auto"/>
            </w:pPr>
            <w:r w:rsidRPr="00933983">
              <w:t>No.</w:t>
            </w:r>
          </w:p>
        </w:tc>
        <w:tc>
          <w:tcPr>
            <w:tcW w:w="0" w:type="auto"/>
            <w:vAlign w:val="center"/>
          </w:tcPr>
          <w:p w14:paraId="596D0A3D" w14:textId="77777777" w:rsidR="005069DC" w:rsidRPr="00933983" w:rsidRDefault="005069DC" w:rsidP="005F1405">
            <w:pPr>
              <w:adjustRightInd w:val="0"/>
              <w:snapToGrid w:val="0"/>
              <w:spacing w:line="240" w:lineRule="auto"/>
            </w:pPr>
            <w:r w:rsidRPr="00933983">
              <w:t>Source text</w:t>
            </w:r>
          </w:p>
        </w:tc>
        <w:tc>
          <w:tcPr>
            <w:tcW w:w="0" w:type="auto"/>
            <w:gridSpan w:val="2"/>
            <w:vAlign w:val="center"/>
          </w:tcPr>
          <w:p w14:paraId="472EB235" w14:textId="77777777" w:rsidR="005069DC" w:rsidRPr="00933983" w:rsidRDefault="005069DC" w:rsidP="005F1405">
            <w:pPr>
              <w:adjustRightInd w:val="0"/>
              <w:snapToGrid w:val="0"/>
              <w:spacing w:line="240" w:lineRule="auto"/>
            </w:pPr>
            <w:r w:rsidRPr="00933983">
              <w:t>Ayscough (1937)</w:t>
            </w:r>
          </w:p>
        </w:tc>
        <w:tc>
          <w:tcPr>
            <w:tcW w:w="0" w:type="auto"/>
            <w:gridSpan w:val="2"/>
            <w:vAlign w:val="center"/>
          </w:tcPr>
          <w:p w14:paraId="6577723E" w14:textId="77777777" w:rsidR="005069DC" w:rsidRPr="00933983" w:rsidRDefault="005069DC" w:rsidP="005F1405">
            <w:pPr>
              <w:adjustRightInd w:val="0"/>
              <w:snapToGrid w:val="0"/>
              <w:spacing w:line="240" w:lineRule="auto"/>
            </w:pPr>
            <w:r w:rsidRPr="00933983">
              <w:t>Lin (1960)</w:t>
            </w:r>
          </w:p>
        </w:tc>
        <w:tc>
          <w:tcPr>
            <w:tcW w:w="0" w:type="auto"/>
            <w:gridSpan w:val="2"/>
            <w:vAlign w:val="center"/>
          </w:tcPr>
          <w:p w14:paraId="3266B04E" w14:textId="77777777" w:rsidR="005069DC" w:rsidRPr="00933983" w:rsidRDefault="005069DC" w:rsidP="005F1405">
            <w:pPr>
              <w:adjustRightInd w:val="0"/>
              <w:snapToGrid w:val="0"/>
              <w:spacing w:line="240" w:lineRule="auto"/>
            </w:pPr>
            <w:r w:rsidRPr="00933983">
              <w:t>Owen (1986)</w:t>
            </w:r>
          </w:p>
        </w:tc>
        <w:tc>
          <w:tcPr>
            <w:tcW w:w="0" w:type="auto"/>
            <w:gridSpan w:val="2"/>
            <w:vAlign w:val="center"/>
          </w:tcPr>
          <w:p w14:paraId="28867CE0" w14:textId="77777777" w:rsidR="005069DC" w:rsidRPr="00933983" w:rsidRDefault="005069DC" w:rsidP="005F1405">
            <w:pPr>
              <w:adjustRightInd w:val="0"/>
              <w:snapToGrid w:val="0"/>
              <w:spacing w:line="240" w:lineRule="auto"/>
            </w:pPr>
            <w:r w:rsidRPr="00933983">
              <w:t>Owen (1996)</w:t>
            </w:r>
          </w:p>
        </w:tc>
        <w:tc>
          <w:tcPr>
            <w:tcW w:w="0" w:type="auto"/>
            <w:gridSpan w:val="2"/>
            <w:vAlign w:val="center"/>
          </w:tcPr>
          <w:p w14:paraId="4A715D5D" w14:textId="77777777" w:rsidR="005069DC" w:rsidRPr="00933983" w:rsidRDefault="005069DC" w:rsidP="005F1405">
            <w:pPr>
              <w:adjustRightInd w:val="0"/>
              <w:snapToGrid w:val="0"/>
              <w:spacing w:line="240" w:lineRule="auto"/>
            </w:pPr>
            <w:r w:rsidRPr="00933983">
              <w:t>Lee (2018)</w:t>
            </w:r>
          </w:p>
        </w:tc>
        <w:tc>
          <w:tcPr>
            <w:tcW w:w="0" w:type="auto"/>
            <w:gridSpan w:val="2"/>
            <w:vAlign w:val="center"/>
          </w:tcPr>
          <w:p w14:paraId="7A179744" w14:textId="77777777" w:rsidR="005069DC" w:rsidRPr="00933983" w:rsidRDefault="005069DC" w:rsidP="005F1405">
            <w:pPr>
              <w:adjustRightInd w:val="0"/>
              <w:snapToGrid w:val="0"/>
              <w:spacing w:line="240" w:lineRule="auto"/>
            </w:pPr>
            <w:r w:rsidRPr="00933983">
              <w:t>Egan (2019)</w:t>
            </w:r>
          </w:p>
        </w:tc>
      </w:tr>
      <w:tr w:rsidR="005069DC" w:rsidRPr="00933983" w14:paraId="08FB89C5" w14:textId="77777777" w:rsidTr="005F1405">
        <w:trPr>
          <w:trHeight w:val="555"/>
        </w:trPr>
        <w:tc>
          <w:tcPr>
            <w:tcW w:w="0" w:type="auto"/>
            <w:vAlign w:val="center"/>
          </w:tcPr>
          <w:p w14:paraId="540471B8" w14:textId="77777777" w:rsidR="005069DC" w:rsidRPr="00933983" w:rsidRDefault="005069DC" w:rsidP="005F1405">
            <w:pPr>
              <w:adjustRightInd w:val="0"/>
              <w:snapToGrid w:val="0"/>
              <w:spacing w:line="240" w:lineRule="auto"/>
              <w:rPr>
                <w:lang w:eastAsia="zh-CN"/>
              </w:rPr>
            </w:pPr>
            <w:r w:rsidRPr="00933983">
              <w:t xml:space="preserve">Total No. of </w:t>
            </w:r>
            <w:proofErr w:type="spellStart"/>
            <w:r w:rsidRPr="00933983">
              <w:t>Pron</w:t>
            </w:r>
            <w:r w:rsidRPr="00933983">
              <w:rPr>
                <w:rFonts w:hint="eastAsia"/>
                <w:lang w:eastAsia="zh-CN"/>
              </w:rPr>
              <w:t>s</w:t>
            </w:r>
            <w:proofErr w:type="spellEnd"/>
            <w:r w:rsidRPr="00933983">
              <w:rPr>
                <w:rFonts w:hint="eastAsia"/>
                <w:lang w:eastAsia="zh-CN"/>
              </w:rPr>
              <w:t>.</w:t>
            </w:r>
          </w:p>
        </w:tc>
        <w:tc>
          <w:tcPr>
            <w:tcW w:w="0" w:type="auto"/>
            <w:vAlign w:val="center"/>
          </w:tcPr>
          <w:p w14:paraId="498B855F" w14:textId="77777777" w:rsidR="005069DC" w:rsidRPr="00933983" w:rsidRDefault="005069DC" w:rsidP="005F1405">
            <w:pPr>
              <w:adjustRightInd w:val="0"/>
              <w:snapToGrid w:val="0"/>
              <w:spacing w:line="240" w:lineRule="auto"/>
            </w:pPr>
            <w:r w:rsidRPr="00933983">
              <w:t>36</w:t>
            </w:r>
          </w:p>
        </w:tc>
        <w:tc>
          <w:tcPr>
            <w:tcW w:w="0" w:type="auto"/>
            <w:gridSpan w:val="2"/>
            <w:vAlign w:val="center"/>
          </w:tcPr>
          <w:p w14:paraId="08886C13" w14:textId="77777777" w:rsidR="005069DC" w:rsidRPr="00933983" w:rsidRDefault="005069DC" w:rsidP="005F1405">
            <w:pPr>
              <w:adjustRightInd w:val="0"/>
              <w:snapToGrid w:val="0"/>
              <w:spacing w:line="240" w:lineRule="auto"/>
            </w:pPr>
            <w:r w:rsidRPr="00933983">
              <w:t>101</w:t>
            </w:r>
          </w:p>
        </w:tc>
        <w:tc>
          <w:tcPr>
            <w:tcW w:w="0" w:type="auto"/>
            <w:gridSpan w:val="2"/>
            <w:vAlign w:val="center"/>
          </w:tcPr>
          <w:p w14:paraId="74A6D137" w14:textId="77777777" w:rsidR="005069DC" w:rsidRPr="00933983" w:rsidRDefault="005069DC" w:rsidP="005F1405">
            <w:pPr>
              <w:adjustRightInd w:val="0"/>
              <w:snapToGrid w:val="0"/>
              <w:spacing w:line="240" w:lineRule="auto"/>
            </w:pPr>
            <w:r w:rsidRPr="00933983">
              <w:t>99</w:t>
            </w:r>
          </w:p>
        </w:tc>
        <w:tc>
          <w:tcPr>
            <w:tcW w:w="0" w:type="auto"/>
            <w:gridSpan w:val="2"/>
            <w:vAlign w:val="center"/>
          </w:tcPr>
          <w:p w14:paraId="3EB533A6" w14:textId="77777777" w:rsidR="005069DC" w:rsidRPr="00933983" w:rsidRDefault="005069DC" w:rsidP="005F1405">
            <w:pPr>
              <w:adjustRightInd w:val="0"/>
              <w:snapToGrid w:val="0"/>
              <w:spacing w:line="240" w:lineRule="auto"/>
            </w:pPr>
            <w:r w:rsidRPr="00933983">
              <w:t>294</w:t>
            </w:r>
          </w:p>
        </w:tc>
        <w:tc>
          <w:tcPr>
            <w:tcW w:w="0" w:type="auto"/>
            <w:gridSpan w:val="2"/>
            <w:vAlign w:val="center"/>
          </w:tcPr>
          <w:p w14:paraId="488B4D22" w14:textId="77777777" w:rsidR="005069DC" w:rsidRPr="00933983" w:rsidRDefault="005069DC" w:rsidP="005F1405">
            <w:pPr>
              <w:adjustRightInd w:val="0"/>
              <w:snapToGrid w:val="0"/>
              <w:spacing w:line="240" w:lineRule="auto"/>
            </w:pPr>
            <w:r w:rsidRPr="00933983">
              <w:t>299</w:t>
            </w:r>
          </w:p>
        </w:tc>
        <w:tc>
          <w:tcPr>
            <w:tcW w:w="0" w:type="auto"/>
            <w:gridSpan w:val="2"/>
            <w:vAlign w:val="center"/>
          </w:tcPr>
          <w:p w14:paraId="231AE56C" w14:textId="77777777" w:rsidR="005069DC" w:rsidRPr="00933983" w:rsidRDefault="005069DC" w:rsidP="005F1405">
            <w:pPr>
              <w:adjustRightInd w:val="0"/>
              <w:snapToGrid w:val="0"/>
              <w:spacing w:line="240" w:lineRule="auto"/>
            </w:pPr>
            <w:r w:rsidRPr="00933983">
              <w:t>162</w:t>
            </w:r>
          </w:p>
        </w:tc>
        <w:tc>
          <w:tcPr>
            <w:tcW w:w="0" w:type="auto"/>
            <w:gridSpan w:val="2"/>
            <w:vAlign w:val="center"/>
          </w:tcPr>
          <w:p w14:paraId="59E0326E" w14:textId="77777777" w:rsidR="005069DC" w:rsidRPr="00933983" w:rsidRDefault="005069DC" w:rsidP="005F1405">
            <w:pPr>
              <w:adjustRightInd w:val="0"/>
              <w:snapToGrid w:val="0"/>
              <w:spacing w:line="240" w:lineRule="auto"/>
            </w:pPr>
            <w:r w:rsidRPr="00933983">
              <w:t>344</w:t>
            </w:r>
          </w:p>
        </w:tc>
      </w:tr>
      <w:tr w:rsidR="005069DC" w:rsidRPr="00933983" w14:paraId="79D8F27A" w14:textId="77777777" w:rsidTr="005F1405">
        <w:trPr>
          <w:trHeight w:val="329"/>
        </w:trPr>
        <w:tc>
          <w:tcPr>
            <w:tcW w:w="0" w:type="auto"/>
            <w:shd w:val="clear" w:color="auto" w:fill="CCE8CF" w:themeFill="background1"/>
            <w:vAlign w:val="center"/>
          </w:tcPr>
          <w:p w14:paraId="34E0FBF2" w14:textId="77777777" w:rsidR="005069DC" w:rsidRPr="00933983" w:rsidRDefault="005069DC" w:rsidP="005F1405">
            <w:pPr>
              <w:adjustRightInd w:val="0"/>
              <w:snapToGrid w:val="0"/>
              <w:spacing w:line="240" w:lineRule="auto"/>
            </w:pPr>
            <w:r w:rsidRPr="00933983">
              <w:t>I (%)</w:t>
            </w:r>
          </w:p>
        </w:tc>
        <w:tc>
          <w:tcPr>
            <w:tcW w:w="0" w:type="auto"/>
            <w:vMerge w:val="restart"/>
            <w:shd w:val="clear" w:color="auto" w:fill="CCE8CF" w:themeFill="background1"/>
            <w:vAlign w:val="center"/>
          </w:tcPr>
          <w:p w14:paraId="362E414A" w14:textId="77777777" w:rsidR="005069DC" w:rsidRPr="00933983" w:rsidRDefault="005069DC" w:rsidP="005F1405">
            <w:pPr>
              <w:adjustRightInd w:val="0"/>
              <w:snapToGrid w:val="0"/>
              <w:spacing w:line="240" w:lineRule="auto"/>
            </w:pPr>
          </w:p>
          <w:p w14:paraId="278B8D93" w14:textId="77777777" w:rsidR="005069DC" w:rsidRPr="00933983" w:rsidRDefault="005069DC" w:rsidP="005F1405">
            <w:pPr>
              <w:adjustRightInd w:val="0"/>
              <w:snapToGrid w:val="0"/>
              <w:spacing w:line="240" w:lineRule="auto"/>
            </w:pPr>
            <w:r w:rsidRPr="00933983">
              <w:t>Total: 33.33</w:t>
            </w:r>
          </w:p>
          <w:p w14:paraId="2FC30424"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67829458" w14:textId="77777777" w:rsidR="005069DC" w:rsidRPr="00933983" w:rsidRDefault="005069DC" w:rsidP="005F1405">
            <w:pPr>
              <w:adjustRightInd w:val="0"/>
              <w:snapToGrid w:val="0"/>
              <w:spacing w:line="240" w:lineRule="auto"/>
            </w:pPr>
            <w:r w:rsidRPr="00933983">
              <w:t>12.87</w:t>
            </w:r>
          </w:p>
        </w:tc>
        <w:tc>
          <w:tcPr>
            <w:tcW w:w="0" w:type="auto"/>
            <w:vMerge w:val="restart"/>
            <w:vAlign w:val="center"/>
          </w:tcPr>
          <w:p w14:paraId="1781E7D0" w14:textId="77777777" w:rsidR="005069DC" w:rsidRPr="00933983" w:rsidRDefault="005069DC" w:rsidP="005F1405">
            <w:pPr>
              <w:adjustRightInd w:val="0"/>
              <w:snapToGrid w:val="0"/>
              <w:spacing w:line="240" w:lineRule="auto"/>
            </w:pPr>
            <w:r w:rsidRPr="00933983">
              <w:t>Total: 28.71</w:t>
            </w:r>
          </w:p>
        </w:tc>
        <w:tc>
          <w:tcPr>
            <w:tcW w:w="0" w:type="auto"/>
            <w:shd w:val="clear" w:color="auto" w:fill="CCE8CF" w:themeFill="background1"/>
            <w:vAlign w:val="center"/>
          </w:tcPr>
          <w:p w14:paraId="6DA6C2FE" w14:textId="77777777" w:rsidR="005069DC" w:rsidRPr="00933983" w:rsidRDefault="005069DC" w:rsidP="005F1405">
            <w:pPr>
              <w:adjustRightInd w:val="0"/>
              <w:snapToGrid w:val="0"/>
              <w:spacing w:line="240" w:lineRule="auto"/>
            </w:pPr>
            <w:r w:rsidRPr="00933983">
              <w:t>16.16</w:t>
            </w:r>
          </w:p>
        </w:tc>
        <w:tc>
          <w:tcPr>
            <w:tcW w:w="0" w:type="auto"/>
            <w:vMerge w:val="restart"/>
            <w:vAlign w:val="center"/>
          </w:tcPr>
          <w:p w14:paraId="31937F76" w14:textId="77777777" w:rsidR="005069DC" w:rsidRPr="00933983" w:rsidRDefault="005069DC" w:rsidP="005F1405">
            <w:pPr>
              <w:adjustRightInd w:val="0"/>
              <w:snapToGrid w:val="0"/>
              <w:spacing w:line="240" w:lineRule="auto"/>
            </w:pPr>
            <w:r w:rsidRPr="00933983">
              <w:t>Total: 22.22</w:t>
            </w:r>
          </w:p>
        </w:tc>
        <w:tc>
          <w:tcPr>
            <w:tcW w:w="0" w:type="auto"/>
            <w:shd w:val="clear" w:color="auto" w:fill="CCE8CF" w:themeFill="background1"/>
            <w:vAlign w:val="center"/>
          </w:tcPr>
          <w:p w14:paraId="028DAF02" w14:textId="77777777" w:rsidR="005069DC" w:rsidRPr="00933983" w:rsidRDefault="005069DC" w:rsidP="005F1405">
            <w:pPr>
              <w:adjustRightInd w:val="0"/>
              <w:snapToGrid w:val="0"/>
              <w:spacing w:line="240" w:lineRule="auto"/>
            </w:pPr>
            <w:r w:rsidRPr="00933983">
              <w:t>20.41</w:t>
            </w:r>
          </w:p>
        </w:tc>
        <w:tc>
          <w:tcPr>
            <w:tcW w:w="0" w:type="auto"/>
            <w:vMerge w:val="restart"/>
            <w:vAlign w:val="center"/>
          </w:tcPr>
          <w:p w14:paraId="107F8ABD" w14:textId="77777777" w:rsidR="005069DC" w:rsidRPr="00933983" w:rsidRDefault="005069DC" w:rsidP="005F1405">
            <w:pPr>
              <w:adjustRightInd w:val="0"/>
              <w:snapToGrid w:val="0"/>
              <w:spacing w:line="240" w:lineRule="auto"/>
            </w:pPr>
            <w:r w:rsidRPr="00933983">
              <w:t>Total: 28.91</w:t>
            </w:r>
          </w:p>
        </w:tc>
        <w:tc>
          <w:tcPr>
            <w:tcW w:w="0" w:type="auto"/>
            <w:vAlign w:val="center"/>
          </w:tcPr>
          <w:p w14:paraId="07FA322F" w14:textId="77777777" w:rsidR="005069DC" w:rsidRPr="00933983" w:rsidRDefault="005069DC" w:rsidP="005F1405">
            <w:pPr>
              <w:adjustRightInd w:val="0"/>
              <w:snapToGrid w:val="0"/>
              <w:spacing w:line="240" w:lineRule="auto"/>
            </w:pPr>
            <w:r w:rsidRPr="00933983">
              <w:t>20.4</w:t>
            </w:r>
          </w:p>
        </w:tc>
        <w:tc>
          <w:tcPr>
            <w:tcW w:w="0" w:type="auto"/>
            <w:vMerge w:val="restart"/>
            <w:vAlign w:val="center"/>
          </w:tcPr>
          <w:p w14:paraId="2463DE10" w14:textId="77777777" w:rsidR="005069DC" w:rsidRPr="00933983" w:rsidRDefault="005069DC" w:rsidP="005F1405">
            <w:pPr>
              <w:adjustRightInd w:val="0"/>
              <w:snapToGrid w:val="0"/>
              <w:spacing w:line="240" w:lineRule="auto"/>
            </w:pPr>
            <w:r w:rsidRPr="00933983">
              <w:t>Total:</w:t>
            </w:r>
          </w:p>
          <w:p w14:paraId="264ACD01" w14:textId="77777777" w:rsidR="005069DC" w:rsidRPr="00933983" w:rsidRDefault="005069DC" w:rsidP="005F1405">
            <w:pPr>
              <w:adjustRightInd w:val="0"/>
              <w:snapToGrid w:val="0"/>
              <w:spacing w:line="240" w:lineRule="auto"/>
            </w:pPr>
            <w:r w:rsidRPr="00933983">
              <w:t>29.77</w:t>
            </w:r>
          </w:p>
        </w:tc>
        <w:tc>
          <w:tcPr>
            <w:tcW w:w="0" w:type="auto"/>
            <w:shd w:val="clear" w:color="auto" w:fill="CCE8CF" w:themeFill="background1"/>
            <w:vAlign w:val="center"/>
          </w:tcPr>
          <w:p w14:paraId="1EA753E4" w14:textId="77777777" w:rsidR="005069DC" w:rsidRPr="00933983" w:rsidRDefault="005069DC" w:rsidP="005F1405">
            <w:pPr>
              <w:adjustRightInd w:val="0"/>
              <w:snapToGrid w:val="0"/>
              <w:spacing w:line="240" w:lineRule="auto"/>
            </w:pPr>
            <w:r w:rsidRPr="00933983">
              <w:t>20.37</w:t>
            </w:r>
          </w:p>
        </w:tc>
        <w:tc>
          <w:tcPr>
            <w:tcW w:w="0" w:type="auto"/>
            <w:vMerge w:val="restart"/>
            <w:shd w:val="clear" w:color="auto" w:fill="E7E6E6" w:themeFill="background2"/>
            <w:vAlign w:val="center"/>
          </w:tcPr>
          <w:p w14:paraId="144A11F8" w14:textId="77777777" w:rsidR="005069DC" w:rsidRPr="00933983" w:rsidRDefault="005069DC" w:rsidP="005F1405">
            <w:pPr>
              <w:adjustRightInd w:val="0"/>
              <w:snapToGrid w:val="0"/>
              <w:spacing w:line="240" w:lineRule="auto"/>
            </w:pPr>
            <w:r w:rsidRPr="00933983">
              <w:t>Total: 38.27</w:t>
            </w:r>
          </w:p>
        </w:tc>
        <w:tc>
          <w:tcPr>
            <w:tcW w:w="0" w:type="auto"/>
            <w:shd w:val="clear" w:color="auto" w:fill="CCE8CF" w:themeFill="background1"/>
            <w:vAlign w:val="center"/>
          </w:tcPr>
          <w:p w14:paraId="78A01D26" w14:textId="77777777" w:rsidR="005069DC" w:rsidRPr="00933983" w:rsidRDefault="005069DC" w:rsidP="005F1405">
            <w:pPr>
              <w:adjustRightInd w:val="0"/>
              <w:snapToGrid w:val="0"/>
              <w:spacing w:line="240" w:lineRule="auto"/>
            </w:pPr>
            <w:r w:rsidRPr="00933983">
              <w:t>21.22</w:t>
            </w:r>
          </w:p>
        </w:tc>
        <w:tc>
          <w:tcPr>
            <w:tcW w:w="0" w:type="auto"/>
            <w:vMerge w:val="restart"/>
            <w:shd w:val="clear" w:color="auto" w:fill="E7E6E6" w:themeFill="background2"/>
            <w:vAlign w:val="center"/>
          </w:tcPr>
          <w:p w14:paraId="318B34A4" w14:textId="77777777" w:rsidR="005069DC" w:rsidRPr="00933983" w:rsidRDefault="005069DC" w:rsidP="005F1405">
            <w:pPr>
              <w:adjustRightInd w:val="0"/>
              <w:snapToGrid w:val="0"/>
              <w:spacing w:line="240" w:lineRule="auto"/>
            </w:pPr>
            <w:r w:rsidRPr="00933983">
              <w:t>Total:</w:t>
            </w:r>
          </w:p>
          <w:p w14:paraId="446F388A" w14:textId="77777777" w:rsidR="005069DC" w:rsidRPr="00933983" w:rsidRDefault="005069DC" w:rsidP="005F1405">
            <w:pPr>
              <w:adjustRightInd w:val="0"/>
              <w:snapToGrid w:val="0"/>
              <w:spacing w:line="240" w:lineRule="auto"/>
            </w:pPr>
            <w:r w:rsidRPr="00933983">
              <w:t>31.98</w:t>
            </w:r>
          </w:p>
        </w:tc>
      </w:tr>
      <w:tr w:rsidR="005069DC" w:rsidRPr="00933983" w14:paraId="6EBE2A8A" w14:textId="77777777" w:rsidTr="005F1405">
        <w:trPr>
          <w:trHeight w:val="153"/>
        </w:trPr>
        <w:tc>
          <w:tcPr>
            <w:tcW w:w="0" w:type="auto"/>
            <w:shd w:val="clear" w:color="auto" w:fill="CCE8CF" w:themeFill="background1"/>
            <w:vAlign w:val="center"/>
          </w:tcPr>
          <w:p w14:paraId="12DB2530" w14:textId="77777777" w:rsidR="005069DC" w:rsidRPr="00933983" w:rsidRDefault="005069DC" w:rsidP="005F1405">
            <w:pPr>
              <w:adjustRightInd w:val="0"/>
              <w:snapToGrid w:val="0"/>
              <w:spacing w:line="240" w:lineRule="auto"/>
            </w:pPr>
            <w:proofErr w:type="gramStart"/>
            <w:r w:rsidRPr="00933983">
              <w:t>myself(</w:t>
            </w:r>
            <w:proofErr w:type="gramEnd"/>
            <w:r w:rsidRPr="00933983">
              <w:t>%)</w:t>
            </w:r>
          </w:p>
        </w:tc>
        <w:tc>
          <w:tcPr>
            <w:tcW w:w="0" w:type="auto"/>
            <w:vMerge/>
            <w:shd w:val="clear" w:color="auto" w:fill="CCE8CF" w:themeFill="background1"/>
            <w:vAlign w:val="center"/>
          </w:tcPr>
          <w:p w14:paraId="7C2E6771"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B43656C" w14:textId="77777777" w:rsidR="005069DC" w:rsidRPr="00933983" w:rsidRDefault="005069DC" w:rsidP="005F1405">
            <w:pPr>
              <w:adjustRightInd w:val="0"/>
              <w:snapToGrid w:val="0"/>
              <w:spacing w:line="240" w:lineRule="auto"/>
            </w:pPr>
            <w:r w:rsidRPr="00933983">
              <w:t>7.92</w:t>
            </w:r>
          </w:p>
        </w:tc>
        <w:tc>
          <w:tcPr>
            <w:tcW w:w="0" w:type="auto"/>
            <w:vMerge/>
            <w:vAlign w:val="center"/>
          </w:tcPr>
          <w:p w14:paraId="03968E05"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1D3089E"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57FE7515"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7DE7EBE" w14:textId="77777777" w:rsidR="005069DC" w:rsidRPr="00933983" w:rsidRDefault="005069DC" w:rsidP="005F1405">
            <w:pPr>
              <w:adjustRightInd w:val="0"/>
              <w:snapToGrid w:val="0"/>
              <w:spacing w:line="240" w:lineRule="auto"/>
            </w:pPr>
            <w:r w:rsidRPr="00933983">
              <w:t>0.34</w:t>
            </w:r>
          </w:p>
        </w:tc>
        <w:tc>
          <w:tcPr>
            <w:tcW w:w="0" w:type="auto"/>
            <w:vMerge/>
            <w:shd w:val="clear" w:color="auto" w:fill="E7E6E6" w:themeFill="background2"/>
            <w:vAlign w:val="center"/>
          </w:tcPr>
          <w:p w14:paraId="0DB1303E"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61947F9B" w14:textId="77777777" w:rsidR="005069DC" w:rsidRPr="00933983" w:rsidRDefault="005069DC" w:rsidP="005F1405">
            <w:pPr>
              <w:adjustRightInd w:val="0"/>
              <w:snapToGrid w:val="0"/>
              <w:spacing w:line="240" w:lineRule="auto"/>
            </w:pPr>
            <w:r w:rsidRPr="00933983">
              <w:t>0.33</w:t>
            </w:r>
          </w:p>
        </w:tc>
        <w:tc>
          <w:tcPr>
            <w:tcW w:w="0" w:type="auto"/>
            <w:vMerge/>
            <w:shd w:val="clear" w:color="auto" w:fill="E7E6E6" w:themeFill="background2"/>
            <w:vAlign w:val="center"/>
          </w:tcPr>
          <w:p w14:paraId="18F04948"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5381F2E" w14:textId="77777777" w:rsidR="005069DC" w:rsidRPr="00933983" w:rsidRDefault="005069DC" w:rsidP="005F1405">
            <w:pPr>
              <w:adjustRightInd w:val="0"/>
              <w:snapToGrid w:val="0"/>
              <w:spacing w:line="240" w:lineRule="auto"/>
            </w:pPr>
            <w:r w:rsidRPr="00933983">
              <w:t>0.62</w:t>
            </w:r>
          </w:p>
        </w:tc>
        <w:tc>
          <w:tcPr>
            <w:tcW w:w="0" w:type="auto"/>
            <w:vMerge/>
            <w:shd w:val="clear" w:color="auto" w:fill="E7E6E6" w:themeFill="background2"/>
            <w:vAlign w:val="center"/>
          </w:tcPr>
          <w:p w14:paraId="65110140"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869D069" w14:textId="77777777" w:rsidR="005069DC" w:rsidRPr="00933983" w:rsidRDefault="005069DC" w:rsidP="005F1405">
            <w:pPr>
              <w:adjustRightInd w:val="0"/>
              <w:snapToGrid w:val="0"/>
              <w:spacing w:line="240" w:lineRule="auto"/>
            </w:pPr>
            <w:r w:rsidRPr="00933983">
              <w:t>0.58</w:t>
            </w:r>
          </w:p>
        </w:tc>
        <w:tc>
          <w:tcPr>
            <w:tcW w:w="0" w:type="auto"/>
            <w:vMerge/>
            <w:shd w:val="clear" w:color="auto" w:fill="E7E6E6" w:themeFill="background2"/>
            <w:vAlign w:val="center"/>
          </w:tcPr>
          <w:p w14:paraId="6E6D3604" w14:textId="77777777" w:rsidR="005069DC" w:rsidRPr="00933983" w:rsidRDefault="005069DC" w:rsidP="005F1405">
            <w:pPr>
              <w:adjustRightInd w:val="0"/>
              <w:snapToGrid w:val="0"/>
              <w:spacing w:line="240" w:lineRule="auto"/>
            </w:pPr>
          </w:p>
        </w:tc>
      </w:tr>
      <w:tr w:rsidR="005069DC" w:rsidRPr="00933983" w14:paraId="1DA319C3" w14:textId="77777777" w:rsidTr="005F1405">
        <w:trPr>
          <w:trHeight w:val="153"/>
        </w:trPr>
        <w:tc>
          <w:tcPr>
            <w:tcW w:w="0" w:type="auto"/>
            <w:shd w:val="clear" w:color="auto" w:fill="CCE8CF" w:themeFill="background1"/>
            <w:vAlign w:val="center"/>
          </w:tcPr>
          <w:p w14:paraId="1072F057" w14:textId="77777777" w:rsidR="005069DC" w:rsidRPr="00933983" w:rsidRDefault="005069DC" w:rsidP="005F1405">
            <w:pPr>
              <w:adjustRightInd w:val="0"/>
              <w:snapToGrid w:val="0"/>
              <w:spacing w:line="240" w:lineRule="auto"/>
            </w:pPr>
            <w:proofErr w:type="gramStart"/>
            <w:r w:rsidRPr="00933983">
              <w:t>me(</w:t>
            </w:r>
            <w:proofErr w:type="gramEnd"/>
            <w:r w:rsidRPr="00933983">
              <w:t>%)</w:t>
            </w:r>
          </w:p>
        </w:tc>
        <w:tc>
          <w:tcPr>
            <w:tcW w:w="0" w:type="auto"/>
            <w:vMerge/>
            <w:shd w:val="clear" w:color="auto" w:fill="CCE8CF" w:themeFill="background1"/>
            <w:vAlign w:val="center"/>
          </w:tcPr>
          <w:p w14:paraId="247AE4FE"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9AF9E45"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0157872D"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5E96F1D" w14:textId="77777777" w:rsidR="005069DC" w:rsidRPr="00933983" w:rsidRDefault="005069DC" w:rsidP="005F1405">
            <w:pPr>
              <w:adjustRightInd w:val="0"/>
              <w:snapToGrid w:val="0"/>
              <w:spacing w:line="240" w:lineRule="auto"/>
            </w:pPr>
            <w:r w:rsidRPr="00933983">
              <w:t>2.02</w:t>
            </w:r>
          </w:p>
        </w:tc>
        <w:tc>
          <w:tcPr>
            <w:tcW w:w="0" w:type="auto"/>
            <w:vMerge/>
            <w:vAlign w:val="center"/>
          </w:tcPr>
          <w:p w14:paraId="375873FE"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766AF0D" w14:textId="77777777" w:rsidR="005069DC" w:rsidRPr="00933983" w:rsidRDefault="005069DC" w:rsidP="005F1405">
            <w:pPr>
              <w:adjustRightInd w:val="0"/>
              <w:snapToGrid w:val="0"/>
              <w:spacing w:line="240" w:lineRule="auto"/>
            </w:pPr>
            <w:r w:rsidRPr="00933983">
              <w:t>0</w:t>
            </w:r>
          </w:p>
        </w:tc>
        <w:tc>
          <w:tcPr>
            <w:tcW w:w="0" w:type="auto"/>
            <w:vMerge/>
            <w:shd w:val="clear" w:color="auto" w:fill="E7E6E6" w:themeFill="background2"/>
            <w:vAlign w:val="center"/>
          </w:tcPr>
          <w:p w14:paraId="19566ABB"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234935B8" w14:textId="77777777" w:rsidR="005069DC" w:rsidRPr="00933983" w:rsidRDefault="005069DC" w:rsidP="005F1405">
            <w:pPr>
              <w:adjustRightInd w:val="0"/>
              <w:snapToGrid w:val="0"/>
              <w:spacing w:line="240" w:lineRule="auto"/>
            </w:pPr>
            <w:r w:rsidRPr="00933983">
              <w:t>0</w:t>
            </w:r>
          </w:p>
        </w:tc>
        <w:tc>
          <w:tcPr>
            <w:tcW w:w="0" w:type="auto"/>
            <w:vMerge/>
            <w:shd w:val="clear" w:color="auto" w:fill="E7E6E6" w:themeFill="background2"/>
            <w:vAlign w:val="center"/>
          </w:tcPr>
          <w:p w14:paraId="4A9E86A5"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EA047A0" w14:textId="77777777" w:rsidR="005069DC" w:rsidRPr="00933983" w:rsidRDefault="005069DC" w:rsidP="005F1405">
            <w:pPr>
              <w:adjustRightInd w:val="0"/>
              <w:snapToGrid w:val="0"/>
              <w:spacing w:line="240" w:lineRule="auto"/>
            </w:pPr>
            <w:r w:rsidRPr="00933983">
              <w:t>1.23</w:t>
            </w:r>
          </w:p>
        </w:tc>
        <w:tc>
          <w:tcPr>
            <w:tcW w:w="0" w:type="auto"/>
            <w:vMerge/>
            <w:shd w:val="clear" w:color="auto" w:fill="E7E6E6" w:themeFill="background2"/>
            <w:vAlign w:val="center"/>
          </w:tcPr>
          <w:p w14:paraId="25E89D3E"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67E51E60" w14:textId="77777777" w:rsidR="005069DC" w:rsidRPr="00933983" w:rsidRDefault="005069DC" w:rsidP="005F1405">
            <w:pPr>
              <w:adjustRightInd w:val="0"/>
              <w:snapToGrid w:val="0"/>
              <w:spacing w:line="240" w:lineRule="auto"/>
            </w:pPr>
            <w:r w:rsidRPr="00933983">
              <w:t>1.16</w:t>
            </w:r>
          </w:p>
        </w:tc>
        <w:tc>
          <w:tcPr>
            <w:tcW w:w="0" w:type="auto"/>
            <w:vMerge/>
            <w:shd w:val="clear" w:color="auto" w:fill="E7E6E6" w:themeFill="background2"/>
            <w:vAlign w:val="center"/>
          </w:tcPr>
          <w:p w14:paraId="5BCB3452" w14:textId="77777777" w:rsidR="005069DC" w:rsidRPr="00933983" w:rsidRDefault="005069DC" w:rsidP="005F1405">
            <w:pPr>
              <w:adjustRightInd w:val="0"/>
              <w:snapToGrid w:val="0"/>
              <w:spacing w:line="240" w:lineRule="auto"/>
            </w:pPr>
          </w:p>
        </w:tc>
      </w:tr>
      <w:tr w:rsidR="005069DC" w:rsidRPr="00933983" w14:paraId="02E6AE6F" w14:textId="77777777" w:rsidTr="005F1405">
        <w:trPr>
          <w:trHeight w:val="153"/>
        </w:trPr>
        <w:tc>
          <w:tcPr>
            <w:tcW w:w="0" w:type="auto"/>
            <w:shd w:val="clear" w:color="auto" w:fill="CCE8CF" w:themeFill="background1"/>
            <w:vAlign w:val="center"/>
          </w:tcPr>
          <w:p w14:paraId="15201DDE" w14:textId="77777777" w:rsidR="005069DC" w:rsidRPr="00933983" w:rsidRDefault="005069DC" w:rsidP="005F1405">
            <w:pPr>
              <w:adjustRightInd w:val="0"/>
              <w:snapToGrid w:val="0"/>
              <w:spacing w:line="240" w:lineRule="auto"/>
            </w:pPr>
            <w:proofErr w:type="gramStart"/>
            <w:r w:rsidRPr="00933983">
              <w:t>my(</w:t>
            </w:r>
            <w:proofErr w:type="gramEnd"/>
            <w:r w:rsidRPr="00933983">
              <w:t>%)</w:t>
            </w:r>
          </w:p>
        </w:tc>
        <w:tc>
          <w:tcPr>
            <w:tcW w:w="0" w:type="auto"/>
            <w:vMerge/>
            <w:shd w:val="clear" w:color="auto" w:fill="CCE8CF" w:themeFill="background1"/>
            <w:vAlign w:val="center"/>
          </w:tcPr>
          <w:p w14:paraId="0C2680D4"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C28FAD1" w14:textId="77777777" w:rsidR="005069DC" w:rsidRPr="00933983" w:rsidRDefault="005069DC" w:rsidP="005F1405">
            <w:pPr>
              <w:adjustRightInd w:val="0"/>
              <w:snapToGrid w:val="0"/>
              <w:spacing w:line="240" w:lineRule="auto"/>
            </w:pPr>
            <w:r w:rsidRPr="00933983">
              <w:t>7.92</w:t>
            </w:r>
          </w:p>
        </w:tc>
        <w:tc>
          <w:tcPr>
            <w:tcW w:w="0" w:type="auto"/>
            <w:vMerge/>
            <w:vAlign w:val="center"/>
          </w:tcPr>
          <w:p w14:paraId="0B2AE771"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07FD806B" w14:textId="77777777" w:rsidR="005069DC" w:rsidRPr="00933983" w:rsidRDefault="005069DC" w:rsidP="005F1405">
            <w:pPr>
              <w:adjustRightInd w:val="0"/>
              <w:snapToGrid w:val="0"/>
              <w:spacing w:line="240" w:lineRule="auto"/>
            </w:pPr>
            <w:r w:rsidRPr="00933983">
              <w:t>4.04</w:t>
            </w:r>
          </w:p>
        </w:tc>
        <w:tc>
          <w:tcPr>
            <w:tcW w:w="0" w:type="auto"/>
            <w:vMerge/>
            <w:vAlign w:val="center"/>
          </w:tcPr>
          <w:p w14:paraId="23343C59"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25FBF401" w14:textId="77777777" w:rsidR="005069DC" w:rsidRPr="00933983" w:rsidRDefault="005069DC" w:rsidP="005F1405">
            <w:pPr>
              <w:adjustRightInd w:val="0"/>
              <w:snapToGrid w:val="0"/>
              <w:spacing w:line="240" w:lineRule="auto"/>
            </w:pPr>
            <w:r w:rsidRPr="00933983">
              <w:t>8.16</w:t>
            </w:r>
          </w:p>
        </w:tc>
        <w:tc>
          <w:tcPr>
            <w:tcW w:w="0" w:type="auto"/>
            <w:vMerge/>
            <w:shd w:val="clear" w:color="auto" w:fill="E7E6E6" w:themeFill="background2"/>
            <w:vAlign w:val="center"/>
          </w:tcPr>
          <w:p w14:paraId="4DCCA3C1"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EB2F157" w14:textId="77777777" w:rsidR="005069DC" w:rsidRPr="00933983" w:rsidRDefault="005069DC" w:rsidP="005F1405">
            <w:pPr>
              <w:adjustRightInd w:val="0"/>
              <w:snapToGrid w:val="0"/>
              <w:spacing w:line="240" w:lineRule="auto"/>
            </w:pPr>
            <w:r w:rsidRPr="00933983">
              <w:t>9.03</w:t>
            </w:r>
          </w:p>
        </w:tc>
        <w:tc>
          <w:tcPr>
            <w:tcW w:w="0" w:type="auto"/>
            <w:vMerge/>
            <w:shd w:val="clear" w:color="auto" w:fill="E7E6E6" w:themeFill="background2"/>
            <w:vAlign w:val="center"/>
          </w:tcPr>
          <w:p w14:paraId="71E1625B"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6E872F66" w14:textId="77777777" w:rsidR="005069DC" w:rsidRPr="00933983" w:rsidRDefault="005069DC" w:rsidP="005F1405">
            <w:pPr>
              <w:adjustRightInd w:val="0"/>
              <w:snapToGrid w:val="0"/>
              <w:spacing w:line="240" w:lineRule="auto"/>
            </w:pPr>
            <w:r w:rsidRPr="00933983">
              <w:t>16.05</w:t>
            </w:r>
          </w:p>
        </w:tc>
        <w:tc>
          <w:tcPr>
            <w:tcW w:w="0" w:type="auto"/>
            <w:vMerge/>
            <w:shd w:val="clear" w:color="auto" w:fill="E7E6E6" w:themeFill="background2"/>
            <w:vAlign w:val="center"/>
          </w:tcPr>
          <w:p w14:paraId="53323D16"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95E5786" w14:textId="77777777" w:rsidR="005069DC" w:rsidRPr="00933983" w:rsidRDefault="005069DC" w:rsidP="005F1405">
            <w:pPr>
              <w:adjustRightInd w:val="0"/>
              <w:snapToGrid w:val="0"/>
              <w:spacing w:line="240" w:lineRule="auto"/>
            </w:pPr>
            <w:r w:rsidRPr="00933983">
              <w:t>9.01</w:t>
            </w:r>
          </w:p>
        </w:tc>
        <w:tc>
          <w:tcPr>
            <w:tcW w:w="0" w:type="auto"/>
            <w:vMerge/>
            <w:shd w:val="clear" w:color="auto" w:fill="E7E6E6" w:themeFill="background2"/>
            <w:vAlign w:val="center"/>
          </w:tcPr>
          <w:p w14:paraId="4350840D" w14:textId="77777777" w:rsidR="005069DC" w:rsidRPr="00933983" w:rsidRDefault="005069DC" w:rsidP="005F1405">
            <w:pPr>
              <w:adjustRightInd w:val="0"/>
              <w:snapToGrid w:val="0"/>
              <w:spacing w:line="240" w:lineRule="auto"/>
            </w:pPr>
          </w:p>
        </w:tc>
      </w:tr>
      <w:tr w:rsidR="005069DC" w:rsidRPr="00933983" w14:paraId="046CC3A2" w14:textId="77777777" w:rsidTr="005F1405">
        <w:trPr>
          <w:trHeight w:val="75"/>
        </w:trPr>
        <w:tc>
          <w:tcPr>
            <w:tcW w:w="0" w:type="auto"/>
            <w:vAlign w:val="center"/>
          </w:tcPr>
          <w:p w14:paraId="66BE8547" w14:textId="77777777" w:rsidR="005069DC" w:rsidRPr="00933983" w:rsidRDefault="005069DC" w:rsidP="005F1405">
            <w:pPr>
              <w:adjustRightInd w:val="0"/>
              <w:snapToGrid w:val="0"/>
              <w:spacing w:line="240" w:lineRule="auto"/>
            </w:pPr>
            <w:proofErr w:type="gramStart"/>
            <w:r w:rsidRPr="00933983">
              <w:t>he(</w:t>
            </w:r>
            <w:proofErr w:type="gramEnd"/>
            <w:r w:rsidRPr="00933983">
              <w:t>%)</w:t>
            </w:r>
          </w:p>
        </w:tc>
        <w:tc>
          <w:tcPr>
            <w:tcW w:w="0" w:type="auto"/>
            <w:vMerge w:val="restart"/>
            <w:vAlign w:val="center"/>
          </w:tcPr>
          <w:p w14:paraId="360BF466" w14:textId="77777777" w:rsidR="005069DC" w:rsidRPr="00933983" w:rsidRDefault="005069DC" w:rsidP="005F1405">
            <w:pPr>
              <w:adjustRightInd w:val="0"/>
              <w:snapToGrid w:val="0"/>
              <w:spacing w:line="240" w:lineRule="auto"/>
            </w:pPr>
            <w:r w:rsidRPr="00933983">
              <w:t>0</w:t>
            </w:r>
          </w:p>
        </w:tc>
        <w:tc>
          <w:tcPr>
            <w:tcW w:w="0" w:type="auto"/>
            <w:vAlign w:val="center"/>
          </w:tcPr>
          <w:p w14:paraId="03ABC45A" w14:textId="77777777" w:rsidR="005069DC" w:rsidRPr="00933983" w:rsidRDefault="005069DC" w:rsidP="005F1405">
            <w:pPr>
              <w:adjustRightInd w:val="0"/>
              <w:snapToGrid w:val="0"/>
              <w:spacing w:line="240" w:lineRule="auto"/>
            </w:pPr>
            <w:r w:rsidRPr="00933983">
              <w:t>11.88</w:t>
            </w:r>
          </w:p>
        </w:tc>
        <w:tc>
          <w:tcPr>
            <w:tcW w:w="0" w:type="auto"/>
            <w:vMerge w:val="restart"/>
            <w:vAlign w:val="center"/>
          </w:tcPr>
          <w:p w14:paraId="6F985542" w14:textId="77777777" w:rsidR="005069DC" w:rsidRPr="00933983" w:rsidRDefault="005069DC" w:rsidP="005F1405">
            <w:pPr>
              <w:adjustRightInd w:val="0"/>
              <w:snapToGrid w:val="0"/>
              <w:spacing w:line="240" w:lineRule="auto"/>
            </w:pPr>
            <w:r w:rsidRPr="00933983">
              <w:t>Total</w:t>
            </w:r>
            <w:r w:rsidRPr="00933983">
              <w:t>：</w:t>
            </w:r>
            <w:r w:rsidRPr="00933983">
              <w:t>18.81</w:t>
            </w:r>
          </w:p>
        </w:tc>
        <w:tc>
          <w:tcPr>
            <w:tcW w:w="0" w:type="auto"/>
            <w:vAlign w:val="center"/>
          </w:tcPr>
          <w:p w14:paraId="420BB764" w14:textId="77777777" w:rsidR="005069DC" w:rsidRPr="00933983" w:rsidRDefault="005069DC" w:rsidP="005F1405">
            <w:pPr>
              <w:adjustRightInd w:val="0"/>
              <w:snapToGrid w:val="0"/>
              <w:spacing w:line="240" w:lineRule="auto"/>
            </w:pPr>
            <w:r w:rsidRPr="00933983">
              <w:t>14.14</w:t>
            </w:r>
          </w:p>
        </w:tc>
        <w:tc>
          <w:tcPr>
            <w:tcW w:w="0" w:type="auto"/>
            <w:vMerge w:val="restart"/>
            <w:vAlign w:val="center"/>
          </w:tcPr>
          <w:p w14:paraId="56875F41" w14:textId="77777777" w:rsidR="005069DC" w:rsidRPr="00933983" w:rsidRDefault="005069DC" w:rsidP="005F1405">
            <w:pPr>
              <w:adjustRightInd w:val="0"/>
              <w:snapToGrid w:val="0"/>
              <w:spacing w:line="240" w:lineRule="auto"/>
            </w:pPr>
            <w:r w:rsidRPr="00933983">
              <w:t>Total</w:t>
            </w:r>
            <w:r w:rsidRPr="00933983">
              <w:t>：</w:t>
            </w:r>
            <w:r w:rsidRPr="00933983">
              <w:t>21.21</w:t>
            </w:r>
          </w:p>
        </w:tc>
        <w:tc>
          <w:tcPr>
            <w:tcW w:w="0" w:type="auto"/>
            <w:vAlign w:val="center"/>
          </w:tcPr>
          <w:p w14:paraId="225E17FB" w14:textId="77777777" w:rsidR="005069DC" w:rsidRPr="00933983" w:rsidRDefault="005069DC" w:rsidP="005F1405">
            <w:pPr>
              <w:adjustRightInd w:val="0"/>
              <w:snapToGrid w:val="0"/>
              <w:spacing w:line="240" w:lineRule="auto"/>
            </w:pPr>
            <w:r w:rsidRPr="00933983">
              <w:t>13.61</w:t>
            </w:r>
          </w:p>
        </w:tc>
        <w:tc>
          <w:tcPr>
            <w:tcW w:w="0" w:type="auto"/>
            <w:vMerge w:val="restart"/>
            <w:vAlign w:val="center"/>
          </w:tcPr>
          <w:p w14:paraId="0ECACA15" w14:textId="77777777" w:rsidR="005069DC" w:rsidRPr="00933983" w:rsidRDefault="005069DC" w:rsidP="005F1405">
            <w:pPr>
              <w:adjustRightInd w:val="0"/>
              <w:snapToGrid w:val="0"/>
              <w:spacing w:line="240" w:lineRule="auto"/>
            </w:pPr>
            <w:r w:rsidRPr="00933983">
              <w:t>Total</w:t>
            </w:r>
            <w:r w:rsidRPr="00933983">
              <w:t>：</w:t>
            </w:r>
            <w:r w:rsidRPr="00933983">
              <w:t>24.83</w:t>
            </w:r>
          </w:p>
        </w:tc>
        <w:tc>
          <w:tcPr>
            <w:tcW w:w="0" w:type="auto"/>
            <w:vAlign w:val="center"/>
          </w:tcPr>
          <w:p w14:paraId="14B74F90" w14:textId="77777777" w:rsidR="005069DC" w:rsidRPr="00933983" w:rsidRDefault="005069DC" w:rsidP="005F1405">
            <w:pPr>
              <w:adjustRightInd w:val="0"/>
              <w:snapToGrid w:val="0"/>
              <w:spacing w:line="240" w:lineRule="auto"/>
            </w:pPr>
            <w:r w:rsidRPr="00933983">
              <w:t>14.05</w:t>
            </w:r>
          </w:p>
        </w:tc>
        <w:tc>
          <w:tcPr>
            <w:tcW w:w="0" w:type="auto"/>
            <w:vMerge w:val="restart"/>
            <w:shd w:val="clear" w:color="auto" w:fill="E7E6E6" w:themeFill="background2"/>
            <w:vAlign w:val="center"/>
          </w:tcPr>
          <w:p w14:paraId="5774092C" w14:textId="77777777" w:rsidR="005069DC" w:rsidRPr="00933983" w:rsidRDefault="005069DC" w:rsidP="005F1405">
            <w:pPr>
              <w:adjustRightInd w:val="0"/>
              <w:snapToGrid w:val="0"/>
              <w:spacing w:line="240" w:lineRule="auto"/>
            </w:pPr>
            <w:r w:rsidRPr="00933983">
              <w:t>Total</w:t>
            </w:r>
            <w:r w:rsidRPr="00933983">
              <w:t>：</w:t>
            </w:r>
            <w:r w:rsidRPr="00933983">
              <w:t>27.42</w:t>
            </w:r>
          </w:p>
        </w:tc>
        <w:tc>
          <w:tcPr>
            <w:tcW w:w="0" w:type="auto"/>
            <w:vAlign w:val="center"/>
          </w:tcPr>
          <w:p w14:paraId="1990D03A" w14:textId="77777777" w:rsidR="005069DC" w:rsidRPr="00933983" w:rsidRDefault="005069DC" w:rsidP="005F1405">
            <w:pPr>
              <w:adjustRightInd w:val="0"/>
              <w:snapToGrid w:val="0"/>
              <w:spacing w:line="240" w:lineRule="auto"/>
            </w:pPr>
            <w:r w:rsidRPr="00933983">
              <w:t>9.26</w:t>
            </w:r>
          </w:p>
        </w:tc>
        <w:tc>
          <w:tcPr>
            <w:tcW w:w="0" w:type="auto"/>
            <w:vMerge w:val="restart"/>
            <w:vAlign w:val="center"/>
          </w:tcPr>
          <w:p w14:paraId="6391027B" w14:textId="77777777" w:rsidR="005069DC" w:rsidRPr="00933983" w:rsidRDefault="005069DC" w:rsidP="005F1405">
            <w:pPr>
              <w:adjustRightInd w:val="0"/>
              <w:snapToGrid w:val="0"/>
              <w:spacing w:line="240" w:lineRule="auto"/>
            </w:pPr>
            <w:r w:rsidRPr="00933983">
              <w:t>Total</w:t>
            </w:r>
            <w:r w:rsidRPr="00933983">
              <w:t>：</w:t>
            </w:r>
            <w:r w:rsidRPr="00933983">
              <w:t>17.28</w:t>
            </w:r>
          </w:p>
        </w:tc>
        <w:tc>
          <w:tcPr>
            <w:tcW w:w="0" w:type="auto"/>
            <w:vAlign w:val="center"/>
          </w:tcPr>
          <w:p w14:paraId="4D19187A" w14:textId="77777777" w:rsidR="005069DC" w:rsidRPr="00933983" w:rsidRDefault="005069DC" w:rsidP="005F1405">
            <w:pPr>
              <w:adjustRightInd w:val="0"/>
              <w:snapToGrid w:val="0"/>
              <w:spacing w:line="240" w:lineRule="auto"/>
            </w:pPr>
            <w:r w:rsidRPr="00933983">
              <w:t>9.3</w:t>
            </w:r>
          </w:p>
        </w:tc>
        <w:tc>
          <w:tcPr>
            <w:tcW w:w="0" w:type="auto"/>
            <w:vMerge w:val="restart"/>
            <w:shd w:val="clear" w:color="auto" w:fill="E7E6E6" w:themeFill="background2"/>
            <w:vAlign w:val="center"/>
          </w:tcPr>
          <w:p w14:paraId="56CCDA75" w14:textId="77777777" w:rsidR="005069DC" w:rsidRPr="00933983" w:rsidRDefault="005069DC" w:rsidP="005F1405">
            <w:pPr>
              <w:adjustRightInd w:val="0"/>
              <w:snapToGrid w:val="0"/>
              <w:spacing w:line="240" w:lineRule="auto"/>
            </w:pPr>
            <w:r w:rsidRPr="00933983">
              <w:t>Total:</w:t>
            </w:r>
          </w:p>
          <w:p w14:paraId="0BE5A80D" w14:textId="77777777" w:rsidR="005069DC" w:rsidRPr="00933983" w:rsidRDefault="005069DC" w:rsidP="005F1405">
            <w:pPr>
              <w:adjustRightInd w:val="0"/>
              <w:snapToGrid w:val="0"/>
              <w:spacing w:line="240" w:lineRule="auto"/>
            </w:pPr>
            <w:r w:rsidRPr="00933983">
              <w:t>18.90</w:t>
            </w:r>
          </w:p>
        </w:tc>
      </w:tr>
      <w:tr w:rsidR="005069DC" w:rsidRPr="00933983" w14:paraId="732585F3" w14:textId="77777777" w:rsidTr="005F1405">
        <w:trPr>
          <w:trHeight w:val="75"/>
        </w:trPr>
        <w:tc>
          <w:tcPr>
            <w:tcW w:w="0" w:type="auto"/>
            <w:vAlign w:val="center"/>
          </w:tcPr>
          <w:p w14:paraId="5B99C736" w14:textId="77777777" w:rsidR="005069DC" w:rsidRPr="00933983" w:rsidRDefault="005069DC" w:rsidP="005F1405">
            <w:pPr>
              <w:adjustRightInd w:val="0"/>
              <w:snapToGrid w:val="0"/>
              <w:spacing w:line="240" w:lineRule="auto"/>
            </w:pPr>
            <w:proofErr w:type="gramStart"/>
            <w:r w:rsidRPr="00933983">
              <w:t>his(</w:t>
            </w:r>
            <w:proofErr w:type="gramEnd"/>
            <w:r w:rsidRPr="00933983">
              <w:t>%)</w:t>
            </w:r>
          </w:p>
        </w:tc>
        <w:tc>
          <w:tcPr>
            <w:tcW w:w="0" w:type="auto"/>
            <w:vMerge/>
            <w:vAlign w:val="center"/>
          </w:tcPr>
          <w:p w14:paraId="357C46A6" w14:textId="77777777" w:rsidR="005069DC" w:rsidRPr="00933983" w:rsidRDefault="005069DC" w:rsidP="005F1405">
            <w:pPr>
              <w:adjustRightInd w:val="0"/>
              <w:snapToGrid w:val="0"/>
              <w:spacing w:line="240" w:lineRule="auto"/>
            </w:pPr>
          </w:p>
        </w:tc>
        <w:tc>
          <w:tcPr>
            <w:tcW w:w="0" w:type="auto"/>
            <w:vAlign w:val="center"/>
          </w:tcPr>
          <w:p w14:paraId="7BAF1496" w14:textId="77777777" w:rsidR="005069DC" w:rsidRPr="00933983" w:rsidRDefault="005069DC" w:rsidP="005F1405">
            <w:pPr>
              <w:adjustRightInd w:val="0"/>
              <w:snapToGrid w:val="0"/>
              <w:spacing w:line="240" w:lineRule="auto"/>
            </w:pPr>
            <w:r w:rsidRPr="00933983">
              <w:t>5.94</w:t>
            </w:r>
          </w:p>
        </w:tc>
        <w:tc>
          <w:tcPr>
            <w:tcW w:w="0" w:type="auto"/>
            <w:vMerge/>
            <w:vAlign w:val="center"/>
          </w:tcPr>
          <w:p w14:paraId="06B5A6DF" w14:textId="77777777" w:rsidR="005069DC" w:rsidRPr="00933983" w:rsidRDefault="005069DC" w:rsidP="005F1405">
            <w:pPr>
              <w:adjustRightInd w:val="0"/>
              <w:snapToGrid w:val="0"/>
              <w:spacing w:line="240" w:lineRule="auto"/>
            </w:pPr>
          </w:p>
        </w:tc>
        <w:tc>
          <w:tcPr>
            <w:tcW w:w="0" w:type="auto"/>
            <w:vAlign w:val="center"/>
          </w:tcPr>
          <w:p w14:paraId="01CF6D8A" w14:textId="77777777" w:rsidR="005069DC" w:rsidRPr="00933983" w:rsidRDefault="005069DC" w:rsidP="005F1405">
            <w:pPr>
              <w:adjustRightInd w:val="0"/>
              <w:snapToGrid w:val="0"/>
              <w:spacing w:line="240" w:lineRule="auto"/>
            </w:pPr>
            <w:r w:rsidRPr="00933983">
              <w:t>7.07</w:t>
            </w:r>
          </w:p>
        </w:tc>
        <w:tc>
          <w:tcPr>
            <w:tcW w:w="0" w:type="auto"/>
            <w:vMerge/>
            <w:vAlign w:val="center"/>
          </w:tcPr>
          <w:p w14:paraId="0DAA0746" w14:textId="77777777" w:rsidR="005069DC" w:rsidRPr="00933983" w:rsidRDefault="005069DC" w:rsidP="005F1405">
            <w:pPr>
              <w:adjustRightInd w:val="0"/>
              <w:snapToGrid w:val="0"/>
              <w:spacing w:line="240" w:lineRule="auto"/>
            </w:pPr>
          </w:p>
        </w:tc>
        <w:tc>
          <w:tcPr>
            <w:tcW w:w="0" w:type="auto"/>
            <w:vAlign w:val="center"/>
          </w:tcPr>
          <w:p w14:paraId="4EE5CE7D" w14:textId="77777777" w:rsidR="005069DC" w:rsidRPr="00933983" w:rsidRDefault="005069DC" w:rsidP="005F1405">
            <w:pPr>
              <w:adjustRightInd w:val="0"/>
              <w:snapToGrid w:val="0"/>
              <w:spacing w:line="240" w:lineRule="auto"/>
            </w:pPr>
            <w:r w:rsidRPr="00933983">
              <w:t>10.88</w:t>
            </w:r>
          </w:p>
        </w:tc>
        <w:tc>
          <w:tcPr>
            <w:tcW w:w="0" w:type="auto"/>
            <w:vMerge/>
            <w:vAlign w:val="center"/>
          </w:tcPr>
          <w:p w14:paraId="612F7BE2" w14:textId="77777777" w:rsidR="005069DC" w:rsidRPr="00933983" w:rsidRDefault="005069DC" w:rsidP="005F1405">
            <w:pPr>
              <w:adjustRightInd w:val="0"/>
              <w:snapToGrid w:val="0"/>
              <w:spacing w:line="240" w:lineRule="auto"/>
            </w:pPr>
          </w:p>
        </w:tc>
        <w:tc>
          <w:tcPr>
            <w:tcW w:w="0" w:type="auto"/>
            <w:vAlign w:val="center"/>
          </w:tcPr>
          <w:p w14:paraId="75B06B35" w14:textId="77777777" w:rsidR="005069DC" w:rsidRPr="00933983" w:rsidRDefault="005069DC" w:rsidP="005F1405">
            <w:pPr>
              <w:adjustRightInd w:val="0"/>
              <w:snapToGrid w:val="0"/>
              <w:spacing w:line="240" w:lineRule="auto"/>
            </w:pPr>
            <w:r w:rsidRPr="00933983">
              <w:t>12.04</w:t>
            </w:r>
          </w:p>
        </w:tc>
        <w:tc>
          <w:tcPr>
            <w:tcW w:w="0" w:type="auto"/>
            <w:vMerge/>
            <w:shd w:val="clear" w:color="auto" w:fill="E7E6E6" w:themeFill="background2"/>
            <w:vAlign w:val="center"/>
          </w:tcPr>
          <w:p w14:paraId="0C0DD5DB" w14:textId="77777777" w:rsidR="005069DC" w:rsidRPr="00933983" w:rsidRDefault="005069DC" w:rsidP="005F1405">
            <w:pPr>
              <w:adjustRightInd w:val="0"/>
              <w:snapToGrid w:val="0"/>
              <w:spacing w:line="240" w:lineRule="auto"/>
            </w:pPr>
          </w:p>
        </w:tc>
        <w:tc>
          <w:tcPr>
            <w:tcW w:w="0" w:type="auto"/>
            <w:vAlign w:val="center"/>
          </w:tcPr>
          <w:p w14:paraId="09D1E0F1" w14:textId="77777777" w:rsidR="005069DC" w:rsidRPr="00933983" w:rsidRDefault="005069DC" w:rsidP="005F1405">
            <w:pPr>
              <w:adjustRightInd w:val="0"/>
              <w:snapToGrid w:val="0"/>
              <w:spacing w:line="240" w:lineRule="auto"/>
            </w:pPr>
            <w:r w:rsidRPr="00933983">
              <w:t>6.79</w:t>
            </w:r>
          </w:p>
        </w:tc>
        <w:tc>
          <w:tcPr>
            <w:tcW w:w="0" w:type="auto"/>
            <w:vMerge/>
            <w:vAlign w:val="center"/>
          </w:tcPr>
          <w:p w14:paraId="53AF41BC" w14:textId="77777777" w:rsidR="005069DC" w:rsidRPr="00933983" w:rsidRDefault="005069DC" w:rsidP="005F1405">
            <w:pPr>
              <w:adjustRightInd w:val="0"/>
              <w:snapToGrid w:val="0"/>
              <w:spacing w:line="240" w:lineRule="auto"/>
            </w:pPr>
          </w:p>
        </w:tc>
        <w:tc>
          <w:tcPr>
            <w:tcW w:w="0" w:type="auto"/>
            <w:vAlign w:val="center"/>
          </w:tcPr>
          <w:p w14:paraId="0579AE61" w14:textId="77777777" w:rsidR="005069DC" w:rsidRPr="00933983" w:rsidRDefault="005069DC" w:rsidP="005F1405">
            <w:pPr>
              <w:adjustRightInd w:val="0"/>
              <w:snapToGrid w:val="0"/>
              <w:spacing w:line="240" w:lineRule="auto"/>
            </w:pPr>
            <w:r w:rsidRPr="00933983">
              <w:t>6.1</w:t>
            </w:r>
          </w:p>
        </w:tc>
        <w:tc>
          <w:tcPr>
            <w:tcW w:w="0" w:type="auto"/>
            <w:vMerge/>
            <w:shd w:val="clear" w:color="auto" w:fill="E7E6E6" w:themeFill="background2"/>
            <w:vAlign w:val="center"/>
          </w:tcPr>
          <w:p w14:paraId="282373FD" w14:textId="77777777" w:rsidR="005069DC" w:rsidRPr="00933983" w:rsidRDefault="005069DC" w:rsidP="005F1405">
            <w:pPr>
              <w:adjustRightInd w:val="0"/>
              <w:snapToGrid w:val="0"/>
              <w:spacing w:line="240" w:lineRule="auto"/>
            </w:pPr>
          </w:p>
        </w:tc>
      </w:tr>
      <w:tr w:rsidR="005069DC" w:rsidRPr="00933983" w14:paraId="25AB7C79" w14:textId="77777777" w:rsidTr="005F1405">
        <w:trPr>
          <w:trHeight w:val="75"/>
        </w:trPr>
        <w:tc>
          <w:tcPr>
            <w:tcW w:w="0" w:type="auto"/>
            <w:vAlign w:val="center"/>
          </w:tcPr>
          <w:p w14:paraId="0190C1B4" w14:textId="77777777" w:rsidR="005069DC" w:rsidRPr="00933983" w:rsidRDefault="005069DC" w:rsidP="005F1405">
            <w:pPr>
              <w:adjustRightInd w:val="0"/>
              <w:snapToGrid w:val="0"/>
              <w:spacing w:line="240" w:lineRule="auto"/>
            </w:pPr>
            <w:proofErr w:type="gramStart"/>
            <w:r w:rsidRPr="00933983">
              <w:t>him(</w:t>
            </w:r>
            <w:proofErr w:type="gramEnd"/>
            <w:r w:rsidRPr="00933983">
              <w:t>%)</w:t>
            </w:r>
          </w:p>
        </w:tc>
        <w:tc>
          <w:tcPr>
            <w:tcW w:w="0" w:type="auto"/>
            <w:vMerge/>
            <w:vAlign w:val="center"/>
          </w:tcPr>
          <w:p w14:paraId="2963C4C6" w14:textId="77777777" w:rsidR="005069DC" w:rsidRPr="00933983" w:rsidRDefault="005069DC" w:rsidP="005F1405">
            <w:pPr>
              <w:adjustRightInd w:val="0"/>
              <w:snapToGrid w:val="0"/>
              <w:spacing w:line="240" w:lineRule="auto"/>
            </w:pPr>
          </w:p>
        </w:tc>
        <w:tc>
          <w:tcPr>
            <w:tcW w:w="0" w:type="auto"/>
            <w:vAlign w:val="center"/>
          </w:tcPr>
          <w:p w14:paraId="7380A41D" w14:textId="77777777" w:rsidR="005069DC" w:rsidRPr="00933983" w:rsidRDefault="005069DC" w:rsidP="005F1405">
            <w:pPr>
              <w:adjustRightInd w:val="0"/>
              <w:snapToGrid w:val="0"/>
              <w:spacing w:line="240" w:lineRule="auto"/>
            </w:pPr>
            <w:r w:rsidRPr="00933983">
              <w:t>0.99</w:t>
            </w:r>
          </w:p>
        </w:tc>
        <w:tc>
          <w:tcPr>
            <w:tcW w:w="0" w:type="auto"/>
            <w:vMerge/>
            <w:vAlign w:val="center"/>
          </w:tcPr>
          <w:p w14:paraId="2924DD1E" w14:textId="77777777" w:rsidR="005069DC" w:rsidRPr="00933983" w:rsidRDefault="005069DC" w:rsidP="005F1405">
            <w:pPr>
              <w:adjustRightInd w:val="0"/>
              <w:snapToGrid w:val="0"/>
              <w:spacing w:line="240" w:lineRule="auto"/>
            </w:pPr>
          </w:p>
        </w:tc>
        <w:tc>
          <w:tcPr>
            <w:tcW w:w="0" w:type="auto"/>
            <w:vAlign w:val="center"/>
          </w:tcPr>
          <w:p w14:paraId="06438B6A"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684807DE" w14:textId="77777777" w:rsidR="005069DC" w:rsidRPr="00933983" w:rsidRDefault="005069DC" w:rsidP="005F1405">
            <w:pPr>
              <w:adjustRightInd w:val="0"/>
              <w:snapToGrid w:val="0"/>
              <w:spacing w:line="240" w:lineRule="auto"/>
            </w:pPr>
          </w:p>
        </w:tc>
        <w:tc>
          <w:tcPr>
            <w:tcW w:w="0" w:type="auto"/>
            <w:vAlign w:val="center"/>
          </w:tcPr>
          <w:p w14:paraId="2E62CFDA" w14:textId="77777777" w:rsidR="005069DC" w:rsidRPr="00933983" w:rsidRDefault="005069DC" w:rsidP="005F1405">
            <w:pPr>
              <w:adjustRightInd w:val="0"/>
              <w:snapToGrid w:val="0"/>
              <w:spacing w:line="240" w:lineRule="auto"/>
            </w:pPr>
            <w:r w:rsidRPr="00933983">
              <w:t>1.02</w:t>
            </w:r>
          </w:p>
        </w:tc>
        <w:tc>
          <w:tcPr>
            <w:tcW w:w="0" w:type="auto"/>
            <w:vMerge/>
            <w:vAlign w:val="center"/>
          </w:tcPr>
          <w:p w14:paraId="1FCCAFDF" w14:textId="77777777" w:rsidR="005069DC" w:rsidRPr="00933983" w:rsidRDefault="005069DC" w:rsidP="005F1405">
            <w:pPr>
              <w:adjustRightInd w:val="0"/>
              <w:snapToGrid w:val="0"/>
              <w:spacing w:line="240" w:lineRule="auto"/>
            </w:pPr>
          </w:p>
        </w:tc>
        <w:tc>
          <w:tcPr>
            <w:tcW w:w="0" w:type="auto"/>
            <w:vAlign w:val="center"/>
          </w:tcPr>
          <w:p w14:paraId="0A83B10B" w14:textId="77777777" w:rsidR="005069DC" w:rsidRPr="00933983" w:rsidRDefault="005069DC" w:rsidP="005F1405">
            <w:pPr>
              <w:adjustRightInd w:val="0"/>
              <w:snapToGrid w:val="0"/>
              <w:spacing w:line="240" w:lineRule="auto"/>
            </w:pPr>
            <w:r w:rsidRPr="00933983">
              <w:t>1</w:t>
            </w:r>
          </w:p>
        </w:tc>
        <w:tc>
          <w:tcPr>
            <w:tcW w:w="0" w:type="auto"/>
            <w:vMerge/>
            <w:shd w:val="clear" w:color="auto" w:fill="E7E6E6" w:themeFill="background2"/>
            <w:vAlign w:val="center"/>
          </w:tcPr>
          <w:p w14:paraId="792B9ADB" w14:textId="77777777" w:rsidR="005069DC" w:rsidRPr="00933983" w:rsidRDefault="005069DC" w:rsidP="005F1405">
            <w:pPr>
              <w:adjustRightInd w:val="0"/>
              <w:snapToGrid w:val="0"/>
              <w:spacing w:line="240" w:lineRule="auto"/>
            </w:pPr>
          </w:p>
        </w:tc>
        <w:tc>
          <w:tcPr>
            <w:tcW w:w="0" w:type="auto"/>
            <w:vAlign w:val="center"/>
          </w:tcPr>
          <w:p w14:paraId="18E0B5AD" w14:textId="77777777" w:rsidR="005069DC" w:rsidRPr="00933983" w:rsidRDefault="005069DC" w:rsidP="005F1405">
            <w:pPr>
              <w:adjustRightInd w:val="0"/>
              <w:snapToGrid w:val="0"/>
              <w:spacing w:line="240" w:lineRule="auto"/>
            </w:pPr>
            <w:r w:rsidRPr="00933983">
              <w:t>1.23</w:t>
            </w:r>
          </w:p>
        </w:tc>
        <w:tc>
          <w:tcPr>
            <w:tcW w:w="0" w:type="auto"/>
            <w:vMerge/>
            <w:vAlign w:val="center"/>
          </w:tcPr>
          <w:p w14:paraId="7FA679E5" w14:textId="77777777" w:rsidR="005069DC" w:rsidRPr="00933983" w:rsidRDefault="005069DC" w:rsidP="005F1405">
            <w:pPr>
              <w:adjustRightInd w:val="0"/>
              <w:snapToGrid w:val="0"/>
              <w:spacing w:line="240" w:lineRule="auto"/>
            </w:pPr>
          </w:p>
        </w:tc>
        <w:tc>
          <w:tcPr>
            <w:tcW w:w="0" w:type="auto"/>
            <w:vAlign w:val="center"/>
          </w:tcPr>
          <w:p w14:paraId="309F5468" w14:textId="77777777" w:rsidR="005069DC" w:rsidRPr="00933983" w:rsidRDefault="005069DC" w:rsidP="005F1405">
            <w:pPr>
              <w:adjustRightInd w:val="0"/>
              <w:snapToGrid w:val="0"/>
              <w:spacing w:line="240" w:lineRule="auto"/>
            </w:pPr>
            <w:r w:rsidRPr="00933983">
              <w:t>3.2</w:t>
            </w:r>
          </w:p>
        </w:tc>
        <w:tc>
          <w:tcPr>
            <w:tcW w:w="0" w:type="auto"/>
            <w:vMerge/>
            <w:shd w:val="clear" w:color="auto" w:fill="E7E6E6" w:themeFill="background2"/>
            <w:vAlign w:val="center"/>
          </w:tcPr>
          <w:p w14:paraId="6B75EA54" w14:textId="77777777" w:rsidR="005069DC" w:rsidRPr="00933983" w:rsidRDefault="005069DC" w:rsidP="005F1405">
            <w:pPr>
              <w:adjustRightInd w:val="0"/>
              <w:snapToGrid w:val="0"/>
              <w:spacing w:line="240" w:lineRule="auto"/>
            </w:pPr>
          </w:p>
        </w:tc>
      </w:tr>
      <w:tr w:rsidR="005069DC" w:rsidRPr="00933983" w14:paraId="740D3822" w14:textId="77777777" w:rsidTr="005F1405">
        <w:trPr>
          <w:trHeight w:val="226"/>
        </w:trPr>
        <w:tc>
          <w:tcPr>
            <w:tcW w:w="0" w:type="auto"/>
            <w:vAlign w:val="center"/>
          </w:tcPr>
          <w:p w14:paraId="3ED2ED6C" w14:textId="77777777" w:rsidR="005069DC" w:rsidRPr="00933983" w:rsidRDefault="005069DC" w:rsidP="005F1405">
            <w:pPr>
              <w:adjustRightInd w:val="0"/>
              <w:snapToGrid w:val="0"/>
              <w:spacing w:line="240" w:lineRule="auto"/>
            </w:pPr>
            <w:proofErr w:type="gramStart"/>
            <w:r w:rsidRPr="00933983">
              <w:t>himself(</w:t>
            </w:r>
            <w:proofErr w:type="gramEnd"/>
            <w:r w:rsidRPr="00933983">
              <w:t>%)</w:t>
            </w:r>
          </w:p>
        </w:tc>
        <w:tc>
          <w:tcPr>
            <w:tcW w:w="0" w:type="auto"/>
            <w:vMerge/>
            <w:vAlign w:val="center"/>
          </w:tcPr>
          <w:p w14:paraId="3CEB1C4E" w14:textId="77777777" w:rsidR="005069DC" w:rsidRPr="00933983" w:rsidRDefault="005069DC" w:rsidP="005F1405">
            <w:pPr>
              <w:adjustRightInd w:val="0"/>
              <w:snapToGrid w:val="0"/>
              <w:spacing w:line="240" w:lineRule="auto"/>
            </w:pPr>
          </w:p>
        </w:tc>
        <w:tc>
          <w:tcPr>
            <w:tcW w:w="0" w:type="auto"/>
            <w:vAlign w:val="center"/>
          </w:tcPr>
          <w:p w14:paraId="22A9AE89"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62997B35" w14:textId="77777777" w:rsidR="005069DC" w:rsidRPr="00933983" w:rsidRDefault="005069DC" w:rsidP="005F1405">
            <w:pPr>
              <w:adjustRightInd w:val="0"/>
              <w:snapToGrid w:val="0"/>
              <w:spacing w:line="240" w:lineRule="auto"/>
            </w:pPr>
          </w:p>
        </w:tc>
        <w:tc>
          <w:tcPr>
            <w:tcW w:w="0" w:type="auto"/>
            <w:vAlign w:val="center"/>
          </w:tcPr>
          <w:p w14:paraId="35189E5C"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0C7FFDCD" w14:textId="77777777" w:rsidR="005069DC" w:rsidRPr="00933983" w:rsidRDefault="005069DC" w:rsidP="005F1405">
            <w:pPr>
              <w:adjustRightInd w:val="0"/>
              <w:snapToGrid w:val="0"/>
              <w:spacing w:line="240" w:lineRule="auto"/>
            </w:pPr>
          </w:p>
        </w:tc>
        <w:tc>
          <w:tcPr>
            <w:tcW w:w="0" w:type="auto"/>
            <w:vAlign w:val="center"/>
          </w:tcPr>
          <w:p w14:paraId="253854CD" w14:textId="77777777" w:rsidR="005069DC" w:rsidRPr="00933983" w:rsidRDefault="005069DC" w:rsidP="005F1405">
            <w:pPr>
              <w:adjustRightInd w:val="0"/>
              <w:snapToGrid w:val="0"/>
              <w:spacing w:line="240" w:lineRule="auto"/>
            </w:pPr>
            <w:r w:rsidRPr="00933983">
              <w:t>0.34</w:t>
            </w:r>
          </w:p>
        </w:tc>
        <w:tc>
          <w:tcPr>
            <w:tcW w:w="0" w:type="auto"/>
            <w:vMerge/>
            <w:vAlign w:val="center"/>
          </w:tcPr>
          <w:p w14:paraId="7D1A0034" w14:textId="77777777" w:rsidR="005069DC" w:rsidRPr="00933983" w:rsidRDefault="005069DC" w:rsidP="005F1405">
            <w:pPr>
              <w:adjustRightInd w:val="0"/>
              <w:snapToGrid w:val="0"/>
              <w:spacing w:line="240" w:lineRule="auto"/>
            </w:pPr>
          </w:p>
        </w:tc>
        <w:tc>
          <w:tcPr>
            <w:tcW w:w="0" w:type="auto"/>
            <w:vAlign w:val="center"/>
          </w:tcPr>
          <w:p w14:paraId="6986D2E2" w14:textId="77777777" w:rsidR="005069DC" w:rsidRPr="00933983" w:rsidRDefault="005069DC" w:rsidP="005F1405">
            <w:pPr>
              <w:adjustRightInd w:val="0"/>
              <w:snapToGrid w:val="0"/>
              <w:spacing w:line="240" w:lineRule="auto"/>
            </w:pPr>
            <w:r w:rsidRPr="00933983">
              <w:t>0.33</w:t>
            </w:r>
          </w:p>
        </w:tc>
        <w:tc>
          <w:tcPr>
            <w:tcW w:w="0" w:type="auto"/>
            <w:vMerge/>
            <w:shd w:val="clear" w:color="auto" w:fill="E7E6E6" w:themeFill="background2"/>
            <w:vAlign w:val="center"/>
          </w:tcPr>
          <w:p w14:paraId="74551C03" w14:textId="77777777" w:rsidR="005069DC" w:rsidRPr="00933983" w:rsidRDefault="005069DC" w:rsidP="005F1405">
            <w:pPr>
              <w:adjustRightInd w:val="0"/>
              <w:snapToGrid w:val="0"/>
              <w:spacing w:line="240" w:lineRule="auto"/>
            </w:pPr>
          </w:p>
        </w:tc>
        <w:tc>
          <w:tcPr>
            <w:tcW w:w="0" w:type="auto"/>
            <w:vAlign w:val="center"/>
          </w:tcPr>
          <w:p w14:paraId="00209F39" w14:textId="77777777" w:rsidR="005069DC" w:rsidRPr="00933983" w:rsidRDefault="005069DC" w:rsidP="005F1405">
            <w:pPr>
              <w:adjustRightInd w:val="0"/>
              <w:snapToGrid w:val="0"/>
              <w:spacing w:line="240" w:lineRule="auto"/>
            </w:pPr>
            <w:r w:rsidRPr="00933983">
              <w:t>0</w:t>
            </w:r>
          </w:p>
        </w:tc>
        <w:tc>
          <w:tcPr>
            <w:tcW w:w="0" w:type="auto"/>
            <w:vMerge/>
            <w:vAlign w:val="center"/>
          </w:tcPr>
          <w:p w14:paraId="7E88F232" w14:textId="77777777" w:rsidR="005069DC" w:rsidRPr="00933983" w:rsidRDefault="005069DC" w:rsidP="005F1405">
            <w:pPr>
              <w:adjustRightInd w:val="0"/>
              <w:snapToGrid w:val="0"/>
              <w:spacing w:line="240" w:lineRule="auto"/>
            </w:pPr>
          </w:p>
        </w:tc>
        <w:tc>
          <w:tcPr>
            <w:tcW w:w="0" w:type="auto"/>
            <w:vAlign w:val="center"/>
          </w:tcPr>
          <w:p w14:paraId="66C0539C" w14:textId="77777777" w:rsidR="005069DC" w:rsidRPr="00933983" w:rsidRDefault="005069DC" w:rsidP="005F1405">
            <w:pPr>
              <w:adjustRightInd w:val="0"/>
              <w:snapToGrid w:val="0"/>
              <w:spacing w:line="240" w:lineRule="auto"/>
            </w:pPr>
            <w:r w:rsidRPr="00933983">
              <w:t>0.29</w:t>
            </w:r>
          </w:p>
        </w:tc>
        <w:tc>
          <w:tcPr>
            <w:tcW w:w="0" w:type="auto"/>
            <w:vMerge/>
            <w:shd w:val="clear" w:color="auto" w:fill="E7E6E6" w:themeFill="background2"/>
            <w:vAlign w:val="center"/>
          </w:tcPr>
          <w:p w14:paraId="7B548207" w14:textId="77777777" w:rsidR="005069DC" w:rsidRPr="00933983" w:rsidRDefault="005069DC" w:rsidP="005F1405">
            <w:pPr>
              <w:adjustRightInd w:val="0"/>
              <w:snapToGrid w:val="0"/>
              <w:spacing w:line="240" w:lineRule="auto"/>
            </w:pPr>
          </w:p>
        </w:tc>
      </w:tr>
      <w:tr w:rsidR="005069DC" w:rsidRPr="00933983" w14:paraId="674B5C67" w14:textId="77777777" w:rsidTr="005F1405">
        <w:trPr>
          <w:trHeight w:val="156"/>
        </w:trPr>
        <w:tc>
          <w:tcPr>
            <w:tcW w:w="0" w:type="auto"/>
            <w:shd w:val="clear" w:color="auto" w:fill="CCE8CF" w:themeFill="background1"/>
            <w:vAlign w:val="center"/>
          </w:tcPr>
          <w:p w14:paraId="3A2F5847" w14:textId="77777777" w:rsidR="005069DC" w:rsidRPr="00933983" w:rsidRDefault="005069DC" w:rsidP="005F1405">
            <w:pPr>
              <w:adjustRightInd w:val="0"/>
              <w:snapToGrid w:val="0"/>
              <w:spacing w:line="240" w:lineRule="auto"/>
            </w:pPr>
            <w:proofErr w:type="gramStart"/>
            <w:r w:rsidRPr="00933983">
              <w:rPr>
                <w:rFonts w:hint="eastAsia"/>
                <w:lang w:eastAsia="zh-CN"/>
              </w:rPr>
              <w:t>w</w:t>
            </w:r>
            <w:r w:rsidRPr="00933983">
              <w:t>e(</w:t>
            </w:r>
            <w:proofErr w:type="gramEnd"/>
            <w:r w:rsidRPr="00933983">
              <w:t>%)</w:t>
            </w:r>
          </w:p>
        </w:tc>
        <w:tc>
          <w:tcPr>
            <w:tcW w:w="0" w:type="auto"/>
            <w:vMerge w:val="restart"/>
            <w:shd w:val="clear" w:color="auto" w:fill="CCE8CF" w:themeFill="background1"/>
            <w:vAlign w:val="center"/>
          </w:tcPr>
          <w:p w14:paraId="455A733C" w14:textId="77777777" w:rsidR="005069DC" w:rsidRPr="00933983" w:rsidRDefault="005069DC" w:rsidP="005F1405">
            <w:pPr>
              <w:adjustRightInd w:val="0"/>
              <w:snapToGrid w:val="0"/>
              <w:spacing w:line="240" w:lineRule="auto"/>
            </w:pPr>
            <w:r w:rsidRPr="00933983">
              <w:t>0</w:t>
            </w:r>
          </w:p>
        </w:tc>
        <w:tc>
          <w:tcPr>
            <w:tcW w:w="0" w:type="auto"/>
            <w:shd w:val="clear" w:color="auto" w:fill="CCE8CF" w:themeFill="background1"/>
            <w:vAlign w:val="center"/>
          </w:tcPr>
          <w:p w14:paraId="3A039DAA" w14:textId="77777777" w:rsidR="005069DC" w:rsidRPr="00933983" w:rsidRDefault="005069DC" w:rsidP="005F1405">
            <w:pPr>
              <w:adjustRightInd w:val="0"/>
              <w:snapToGrid w:val="0"/>
              <w:spacing w:line="240" w:lineRule="auto"/>
            </w:pPr>
            <w:r w:rsidRPr="00933983">
              <w:t>12.87</w:t>
            </w:r>
          </w:p>
        </w:tc>
        <w:tc>
          <w:tcPr>
            <w:tcW w:w="0" w:type="auto"/>
            <w:vMerge w:val="restart"/>
            <w:shd w:val="clear" w:color="auto" w:fill="CCE8CF" w:themeFill="background1"/>
            <w:vAlign w:val="center"/>
          </w:tcPr>
          <w:p w14:paraId="37C44692" w14:textId="77777777" w:rsidR="005069DC" w:rsidRPr="00933983" w:rsidRDefault="005069DC" w:rsidP="005F1405">
            <w:pPr>
              <w:adjustRightInd w:val="0"/>
              <w:snapToGrid w:val="0"/>
              <w:spacing w:line="240" w:lineRule="auto"/>
            </w:pPr>
            <w:r w:rsidRPr="00933983">
              <w:t>Total: 21.78</w:t>
            </w:r>
          </w:p>
        </w:tc>
        <w:tc>
          <w:tcPr>
            <w:tcW w:w="0" w:type="auto"/>
            <w:shd w:val="clear" w:color="auto" w:fill="CCE8CF" w:themeFill="background1"/>
            <w:vAlign w:val="center"/>
          </w:tcPr>
          <w:p w14:paraId="7FD41146" w14:textId="77777777" w:rsidR="005069DC" w:rsidRPr="00933983" w:rsidRDefault="005069DC" w:rsidP="005F1405">
            <w:pPr>
              <w:adjustRightInd w:val="0"/>
              <w:snapToGrid w:val="0"/>
              <w:spacing w:line="240" w:lineRule="auto"/>
            </w:pPr>
            <w:r w:rsidRPr="00933983">
              <w:t>25.25</w:t>
            </w:r>
          </w:p>
        </w:tc>
        <w:tc>
          <w:tcPr>
            <w:tcW w:w="0" w:type="auto"/>
            <w:vMerge w:val="restart"/>
            <w:shd w:val="clear" w:color="auto" w:fill="E7E6E6" w:themeFill="background2"/>
            <w:vAlign w:val="center"/>
          </w:tcPr>
          <w:p w14:paraId="05A79A27" w14:textId="77777777" w:rsidR="005069DC" w:rsidRPr="00933983" w:rsidRDefault="005069DC" w:rsidP="005F1405">
            <w:pPr>
              <w:adjustRightInd w:val="0"/>
              <w:snapToGrid w:val="0"/>
              <w:spacing w:line="240" w:lineRule="auto"/>
            </w:pPr>
            <w:r w:rsidRPr="00933983">
              <w:t>Total: 35.35</w:t>
            </w:r>
          </w:p>
        </w:tc>
        <w:tc>
          <w:tcPr>
            <w:tcW w:w="0" w:type="auto"/>
            <w:shd w:val="clear" w:color="auto" w:fill="CCE8CF" w:themeFill="background1"/>
            <w:vAlign w:val="center"/>
          </w:tcPr>
          <w:p w14:paraId="09D1770E" w14:textId="77777777" w:rsidR="005069DC" w:rsidRPr="00933983" w:rsidRDefault="005069DC" w:rsidP="005F1405">
            <w:pPr>
              <w:adjustRightInd w:val="0"/>
              <w:snapToGrid w:val="0"/>
              <w:spacing w:line="240" w:lineRule="auto"/>
            </w:pPr>
            <w:r w:rsidRPr="00933983">
              <w:t>11.56</w:t>
            </w:r>
          </w:p>
        </w:tc>
        <w:tc>
          <w:tcPr>
            <w:tcW w:w="0" w:type="auto"/>
            <w:vMerge w:val="restart"/>
            <w:shd w:val="clear" w:color="auto" w:fill="CCE8CF" w:themeFill="background1"/>
            <w:vAlign w:val="center"/>
          </w:tcPr>
          <w:p w14:paraId="43D0FFFE" w14:textId="77777777" w:rsidR="005069DC" w:rsidRPr="00933983" w:rsidRDefault="005069DC" w:rsidP="005F1405">
            <w:pPr>
              <w:adjustRightInd w:val="0"/>
              <w:snapToGrid w:val="0"/>
              <w:spacing w:line="240" w:lineRule="auto"/>
            </w:pPr>
            <w:r w:rsidRPr="00933983">
              <w:t>Total: 18.71</w:t>
            </w:r>
          </w:p>
        </w:tc>
        <w:tc>
          <w:tcPr>
            <w:tcW w:w="0" w:type="auto"/>
            <w:shd w:val="clear" w:color="auto" w:fill="CCE8CF" w:themeFill="background1"/>
            <w:vAlign w:val="center"/>
          </w:tcPr>
          <w:p w14:paraId="43F99E0C" w14:textId="77777777" w:rsidR="005069DC" w:rsidRPr="00933983" w:rsidRDefault="005069DC" w:rsidP="005F1405">
            <w:pPr>
              <w:adjustRightInd w:val="0"/>
              <w:snapToGrid w:val="0"/>
              <w:spacing w:line="240" w:lineRule="auto"/>
            </w:pPr>
            <w:r w:rsidRPr="00933983">
              <w:t>11.04</w:t>
            </w:r>
          </w:p>
        </w:tc>
        <w:tc>
          <w:tcPr>
            <w:tcW w:w="0" w:type="auto"/>
            <w:vMerge w:val="restart"/>
            <w:shd w:val="clear" w:color="auto" w:fill="E7E6E6" w:themeFill="background2"/>
            <w:vAlign w:val="center"/>
          </w:tcPr>
          <w:p w14:paraId="5A3105FA" w14:textId="77777777" w:rsidR="005069DC" w:rsidRPr="00933983" w:rsidRDefault="005069DC" w:rsidP="005F1405">
            <w:pPr>
              <w:adjustRightInd w:val="0"/>
              <w:snapToGrid w:val="0"/>
              <w:spacing w:line="240" w:lineRule="auto"/>
            </w:pPr>
            <w:r w:rsidRPr="00933983">
              <w:t>Total: 16.39</w:t>
            </w:r>
          </w:p>
        </w:tc>
        <w:tc>
          <w:tcPr>
            <w:tcW w:w="0" w:type="auto"/>
            <w:shd w:val="clear" w:color="auto" w:fill="CCE8CF" w:themeFill="background1"/>
            <w:vAlign w:val="center"/>
          </w:tcPr>
          <w:p w14:paraId="25BF3CEF" w14:textId="77777777" w:rsidR="005069DC" w:rsidRPr="00933983" w:rsidRDefault="005069DC" w:rsidP="005F1405">
            <w:pPr>
              <w:adjustRightInd w:val="0"/>
              <w:snapToGrid w:val="0"/>
              <w:spacing w:line="240" w:lineRule="auto"/>
            </w:pPr>
            <w:r w:rsidRPr="00933983">
              <w:t>13.58</w:t>
            </w:r>
          </w:p>
        </w:tc>
        <w:tc>
          <w:tcPr>
            <w:tcW w:w="0" w:type="auto"/>
            <w:vMerge w:val="restart"/>
            <w:shd w:val="clear" w:color="auto" w:fill="CCE8CF" w:themeFill="background1"/>
            <w:vAlign w:val="center"/>
          </w:tcPr>
          <w:p w14:paraId="349172FE" w14:textId="77777777" w:rsidR="005069DC" w:rsidRPr="00933983" w:rsidRDefault="005069DC" w:rsidP="005F1405">
            <w:pPr>
              <w:adjustRightInd w:val="0"/>
              <w:snapToGrid w:val="0"/>
              <w:spacing w:line="240" w:lineRule="auto"/>
            </w:pPr>
            <w:r w:rsidRPr="00933983">
              <w:t>Total: 27.16</w:t>
            </w:r>
          </w:p>
        </w:tc>
        <w:tc>
          <w:tcPr>
            <w:tcW w:w="0" w:type="auto"/>
            <w:shd w:val="clear" w:color="auto" w:fill="CCE8CF" w:themeFill="background1"/>
            <w:vAlign w:val="center"/>
          </w:tcPr>
          <w:p w14:paraId="4AF54FC4" w14:textId="77777777" w:rsidR="005069DC" w:rsidRPr="00933983" w:rsidRDefault="005069DC" w:rsidP="005F1405">
            <w:pPr>
              <w:adjustRightInd w:val="0"/>
              <w:snapToGrid w:val="0"/>
              <w:spacing w:line="240" w:lineRule="auto"/>
            </w:pPr>
            <w:r w:rsidRPr="00933983">
              <w:t>15.12</w:t>
            </w:r>
          </w:p>
        </w:tc>
        <w:tc>
          <w:tcPr>
            <w:tcW w:w="0" w:type="auto"/>
            <w:vMerge w:val="restart"/>
            <w:shd w:val="clear" w:color="auto" w:fill="CCE8CF" w:themeFill="background1"/>
            <w:vAlign w:val="center"/>
          </w:tcPr>
          <w:p w14:paraId="4001F5B5" w14:textId="77777777" w:rsidR="005069DC" w:rsidRPr="00933983" w:rsidRDefault="005069DC" w:rsidP="005F1405">
            <w:pPr>
              <w:adjustRightInd w:val="0"/>
              <w:snapToGrid w:val="0"/>
              <w:spacing w:line="240" w:lineRule="auto"/>
            </w:pPr>
            <w:r w:rsidRPr="00933983">
              <w:t>Total:</w:t>
            </w:r>
          </w:p>
          <w:p w14:paraId="263C02FD" w14:textId="77777777" w:rsidR="005069DC" w:rsidRPr="00933983" w:rsidRDefault="005069DC" w:rsidP="005F1405">
            <w:pPr>
              <w:adjustRightInd w:val="0"/>
              <w:snapToGrid w:val="0"/>
              <w:spacing w:line="240" w:lineRule="auto"/>
            </w:pPr>
            <w:r w:rsidRPr="00933983">
              <w:t>25.58</w:t>
            </w:r>
          </w:p>
        </w:tc>
      </w:tr>
      <w:tr w:rsidR="005069DC" w:rsidRPr="00933983" w14:paraId="2ADFA5F5" w14:textId="77777777" w:rsidTr="005F1405">
        <w:trPr>
          <w:trHeight w:val="156"/>
        </w:trPr>
        <w:tc>
          <w:tcPr>
            <w:tcW w:w="0" w:type="auto"/>
            <w:shd w:val="clear" w:color="auto" w:fill="CCE8CF" w:themeFill="background1"/>
            <w:vAlign w:val="center"/>
          </w:tcPr>
          <w:p w14:paraId="5124D9F9" w14:textId="77777777" w:rsidR="005069DC" w:rsidRPr="00933983" w:rsidRDefault="005069DC" w:rsidP="005F1405">
            <w:pPr>
              <w:adjustRightInd w:val="0"/>
              <w:snapToGrid w:val="0"/>
              <w:spacing w:line="240" w:lineRule="auto"/>
            </w:pPr>
            <w:proofErr w:type="gramStart"/>
            <w:r w:rsidRPr="00933983">
              <w:t>our(</w:t>
            </w:r>
            <w:proofErr w:type="gramEnd"/>
            <w:r w:rsidRPr="00933983">
              <w:t>%)</w:t>
            </w:r>
          </w:p>
        </w:tc>
        <w:tc>
          <w:tcPr>
            <w:tcW w:w="0" w:type="auto"/>
            <w:vMerge/>
            <w:shd w:val="clear" w:color="auto" w:fill="CCE8CF" w:themeFill="background1"/>
            <w:vAlign w:val="center"/>
          </w:tcPr>
          <w:p w14:paraId="0DCAF748"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E7D461F" w14:textId="77777777" w:rsidR="005069DC" w:rsidRPr="00933983" w:rsidRDefault="005069DC" w:rsidP="005F1405">
            <w:pPr>
              <w:adjustRightInd w:val="0"/>
              <w:snapToGrid w:val="0"/>
              <w:spacing w:line="240" w:lineRule="auto"/>
            </w:pPr>
            <w:r w:rsidRPr="00933983">
              <w:t>7.92</w:t>
            </w:r>
          </w:p>
        </w:tc>
        <w:tc>
          <w:tcPr>
            <w:tcW w:w="0" w:type="auto"/>
            <w:vMerge/>
            <w:shd w:val="clear" w:color="auto" w:fill="CCE8CF" w:themeFill="background1"/>
            <w:vAlign w:val="center"/>
          </w:tcPr>
          <w:p w14:paraId="66F7D93E"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D561263" w14:textId="77777777" w:rsidR="005069DC" w:rsidRPr="00933983" w:rsidRDefault="005069DC" w:rsidP="005F1405">
            <w:pPr>
              <w:adjustRightInd w:val="0"/>
              <w:snapToGrid w:val="0"/>
              <w:spacing w:line="240" w:lineRule="auto"/>
            </w:pPr>
            <w:r w:rsidRPr="00933983">
              <w:t>9.09</w:t>
            </w:r>
          </w:p>
        </w:tc>
        <w:tc>
          <w:tcPr>
            <w:tcW w:w="0" w:type="auto"/>
            <w:vMerge/>
            <w:shd w:val="clear" w:color="auto" w:fill="E7E6E6" w:themeFill="background2"/>
            <w:vAlign w:val="center"/>
          </w:tcPr>
          <w:p w14:paraId="7A0C4B42"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4B02760" w14:textId="77777777" w:rsidR="005069DC" w:rsidRPr="00933983" w:rsidRDefault="005069DC" w:rsidP="005F1405">
            <w:pPr>
              <w:adjustRightInd w:val="0"/>
              <w:snapToGrid w:val="0"/>
              <w:spacing w:line="240" w:lineRule="auto"/>
            </w:pPr>
            <w:r w:rsidRPr="00933983">
              <w:t>5.1</w:t>
            </w:r>
          </w:p>
        </w:tc>
        <w:tc>
          <w:tcPr>
            <w:tcW w:w="0" w:type="auto"/>
            <w:vMerge/>
            <w:shd w:val="clear" w:color="auto" w:fill="CCE8CF" w:themeFill="background1"/>
            <w:vAlign w:val="center"/>
          </w:tcPr>
          <w:p w14:paraId="34E36637"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2D52BBE" w14:textId="77777777" w:rsidR="005069DC" w:rsidRPr="00933983" w:rsidRDefault="005069DC" w:rsidP="005F1405">
            <w:pPr>
              <w:adjustRightInd w:val="0"/>
              <w:snapToGrid w:val="0"/>
              <w:spacing w:line="240" w:lineRule="auto"/>
            </w:pPr>
            <w:r w:rsidRPr="00933983">
              <w:t>3.34</w:t>
            </w:r>
          </w:p>
        </w:tc>
        <w:tc>
          <w:tcPr>
            <w:tcW w:w="0" w:type="auto"/>
            <w:vMerge/>
            <w:shd w:val="clear" w:color="auto" w:fill="E7E6E6" w:themeFill="background2"/>
            <w:vAlign w:val="center"/>
          </w:tcPr>
          <w:p w14:paraId="16FBD0BF"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583F61E" w14:textId="77777777" w:rsidR="005069DC" w:rsidRPr="00933983" w:rsidRDefault="005069DC" w:rsidP="005F1405">
            <w:pPr>
              <w:adjustRightInd w:val="0"/>
              <w:snapToGrid w:val="0"/>
              <w:spacing w:line="240" w:lineRule="auto"/>
            </w:pPr>
            <w:r w:rsidRPr="00933983">
              <w:t>11.73</w:t>
            </w:r>
          </w:p>
        </w:tc>
        <w:tc>
          <w:tcPr>
            <w:tcW w:w="0" w:type="auto"/>
            <w:vMerge/>
            <w:shd w:val="clear" w:color="auto" w:fill="CCE8CF" w:themeFill="background1"/>
            <w:vAlign w:val="center"/>
          </w:tcPr>
          <w:p w14:paraId="4285C8B8"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2172234C" w14:textId="77777777" w:rsidR="005069DC" w:rsidRPr="00933983" w:rsidRDefault="005069DC" w:rsidP="005F1405">
            <w:pPr>
              <w:adjustRightInd w:val="0"/>
              <w:snapToGrid w:val="0"/>
              <w:spacing w:line="240" w:lineRule="auto"/>
            </w:pPr>
            <w:r w:rsidRPr="00933983">
              <w:t>7.85</w:t>
            </w:r>
          </w:p>
        </w:tc>
        <w:tc>
          <w:tcPr>
            <w:tcW w:w="0" w:type="auto"/>
            <w:vMerge/>
            <w:vAlign w:val="center"/>
          </w:tcPr>
          <w:p w14:paraId="32C0D607" w14:textId="77777777" w:rsidR="005069DC" w:rsidRPr="00933983" w:rsidRDefault="005069DC" w:rsidP="005F1405">
            <w:pPr>
              <w:adjustRightInd w:val="0"/>
              <w:snapToGrid w:val="0"/>
              <w:spacing w:line="240" w:lineRule="auto"/>
            </w:pPr>
          </w:p>
        </w:tc>
      </w:tr>
      <w:tr w:rsidR="005069DC" w:rsidRPr="00933983" w14:paraId="1E0685EB" w14:textId="77777777" w:rsidTr="005F1405">
        <w:trPr>
          <w:trHeight w:val="156"/>
        </w:trPr>
        <w:tc>
          <w:tcPr>
            <w:tcW w:w="0" w:type="auto"/>
            <w:shd w:val="clear" w:color="auto" w:fill="CCE8CF" w:themeFill="background1"/>
            <w:vAlign w:val="center"/>
          </w:tcPr>
          <w:p w14:paraId="60EE728E" w14:textId="77777777" w:rsidR="005069DC" w:rsidRPr="00933983" w:rsidRDefault="005069DC" w:rsidP="005F1405">
            <w:pPr>
              <w:adjustRightInd w:val="0"/>
              <w:snapToGrid w:val="0"/>
              <w:spacing w:line="240" w:lineRule="auto"/>
            </w:pPr>
            <w:proofErr w:type="gramStart"/>
            <w:r w:rsidRPr="00933983">
              <w:t>us(</w:t>
            </w:r>
            <w:proofErr w:type="gramEnd"/>
            <w:r w:rsidRPr="00933983">
              <w:t>%)</w:t>
            </w:r>
          </w:p>
        </w:tc>
        <w:tc>
          <w:tcPr>
            <w:tcW w:w="0" w:type="auto"/>
            <w:vMerge/>
            <w:shd w:val="clear" w:color="auto" w:fill="CCE8CF" w:themeFill="background1"/>
            <w:vAlign w:val="center"/>
          </w:tcPr>
          <w:p w14:paraId="36ADA786"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F0095C6" w14:textId="77777777" w:rsidR="005069DC" w:rsidRPr="00933983" w:rsidRDefault="005069DC" w:rsidP="005F1405">
            <w:pPr>
              <w:adjustRightInd w:val="0"/>
              <w:snapToGrid w:val="0"/>
              <w:spacing w:line="240" w:lineRule="auto"/>
            </w:pPr>
            <w:r w:rsidRPr="00933983">
              <w:t>0.99</w:t>
            </w:r>
          </w:p>
        </w:tc>
        <w:tc>
          <w:tcPr>
            <w:tcW w:w="0" w:type="auto"/>
            <w:vMerge/>
            <w:shd w:val="clear" w:color="auto" w:fill="CCE8CF" w:themeFill="background1"/>
            <w:vAlign w:val="center"/>
          </w:tcPr>
          <w:p w14:paraId="147E9B75"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81E98C4" w14:textId="77777777" w:rsidR="005069DC" w:rsidRPr="00933983" w:rsidRDefault="005069DC" w:rsidP="005F1405">
            <w:pPr>
              <w:adjustRightInd w:val="0"/>
              <w:snapToGrid w:val="0"/>
              <w:spacing w:line="240" w:lineRule="auto"/>
            </w:pPr>
            <w:r w:rsidRPr="00933983">
              <w:t>0</w:t>
            </w:r>
          </w:p>
        </w:tc>
        <w:tc>
          <w:tcPr>
            <w:tcW w:w="0" w:type="auto"/>
            <w:vMerge/>
            <w:shd w:val="clear" w:color="auto" w:fill="E7E6E6" w:themeFill="background2"/>
            <w:vAlign w:val="center"/>
          </w:tcPr>
          <w:p w14:paraId="28D77910"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6D4C16D4" w14:textId="77777777" w:rsidR="005069DC" w:rsidRPr="00933983" w:rsidRDefault="005069DC" w:rsidP="005F1405">
            <w:pPr>
              <w:adjustRightInd w:val="0"/>
              <w:snapToGrid w:val="0"/>
              <w:spacing w:line="240" w:lineRule="auto"/>
            </w:pPr>
            <w:r w:rsidRPr="00933983">
              <w:t>0.68</w:t>
            </w:r>
          </w:p>
        </w:tc>
        <w:tc>
          <w:tcPr>
            <w:tcW w:w="0" w:type="auto"/>
            <w:vMerge/>
            <w:shd w:val="clear" w:color="auto" w:fill="CCE8CF" w:themeFill="background1"/>
            <w:vAlign w:val="center"/>
          </w:tcPr>
          <w:p w14:paraId="1B14AFD0"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03A98E84" w14:textId="77777777" w:rsidR="005069DC" w:rsidRPr="00933983" w:rsidRDefault="005069DC" w:rsidP="005F1405">
            <w:pPr>
              <w:adjustRightInd w:val="0"/>
              <w:snapToGrid w:val="0"/>
              <w:spacing w:line="240" w:lineRule="auto"/>
            </w:pPr>
            <w:r w:rsidRPr="00933983">
              <w:t>0.67</w:t>
            </w:r>
          </w:p>
        </w:tc>
        <w:tc>
          <w:tcPr>
            <w:tcW w:w="0" w:type="auto"/>
            <w:vMerge/>
            <w:shd w:val="clear" w:color="auto" w:fill="E7E6E6" w:themeFill="background2"/>
            <w:vAlign w:val="center"/>
          </w:tcPr>
          <w:p w14:paraId="1ACD0A2A"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70BA72D" w14:textId="77777777" w:rsidR="005069DC" w:rsidRPr="00933983" w:rsidRDefault="005069DC" w:rsidP="005F1405">
            <w:pPr>
              <w:adjustRightInd w:val="0"/>
              <w:snapToGrid w:val="0"/>
              <w:spacing w:line="240" w:lineRule="auto"/>
            </w:pPr>
            <w:r w:rsidRPr="00933983">
              <w:t>0.62</w:t>
            </w:r>
          </w:p>
        </w:tc>
        <w:tc>
          <w:tcPr>
            <w:tcW w:w="0" w:type="auto"/>
            <w:vMerge/>
            <w:shd w:val="clear" w:color="auto" w:fill="CCE8CF" w:themeFill="background1"/>
            <w:vAlign w:val="center"/>
          </w:tcPr>
          <w:p w14:paraId="251952D9"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578C1F14" w14:textId="77777777" w:rsidR="005069DC" w:rsidRPr="00933983" w:rsidRDefault="005069DC" w:rsidP="005F1405">
            <w:pPr>
              <w:adjustRightInd w:val="0"/>
              <w:snapToGrid w:val="0"/>
              <w:spacing w:line="240" w:lineRule="auto"/>
            </w:pPr>
            <w:r w:rsidRPr="00933983">
              <w:t>0.87</w:t>
            </w:r>
          </w:p>
        </w:tc>
        <w:tc>
          <w:tcPr>
            <w:tcW w:w="0" w:type="auto"/>
            <w:vMerge/>
            <w:vAlign w:val="center"/>
          </w:tcPr>
          <w:p w14:paraId="359130B6" w14:textId="77777777" w:rsidR="005069DC" w:rsidRPr="00933983" w:rsidRDefault="005069DC" w:rsidP="005F1405">
            <w:pPr>
              <w:adjustRightInd w:val="0"/>
              <w:snapToGrid w:val="0"/>
              <w:spacing w:line="240" w:lineRule="auto"/>
            </w:pPr>
          </w:p>
        </w:tc>
      </w:tr>
      <w:tr w:rsidR="005069DC" w:rsidRPr="00933983" w14:paraId="78A2F0D1" w14:textId="77777777" w:rsidTr="005F1405">
        <w:trPr>
          <w:trHeight w:val="156"/>
        </w:trPr>
        <w:tc>
          <w:tcPr>
            <w:tcW w:w="0" w:type="auto"/>
            <w:shd w:val="clear" w:color="auto" w:fill="CCE8CF" w:themeFill="background1"/>
            <w:vAlign w:val="center"/>
          </w:tcPr>
          <w:p w14:paraId="7B4C4D01" w14:textId="77777777" w:rsidR="005069DC" w:rsidRPr="00933983" w:rsidRDefault="005069DC" w:rsidP="005F1405">
            <w:pPr>
              <w:adjustRightInd w:val="0"/>
              <w:snapToGrid w:val="0"/>
              <w:spacing w:line="240" w:lineRule="auto"/>
            </w:pPr>
            <w:proofErr w:type="gramStart"/>
            <w:r w:rsidRPr="00933983">
              <w:t>ourselves(</w:t>
            </w:r>
            <w:proofErr w:type="gramEnd"/>
            <w:r w:rsidRPr="00933983">
              <w:t>%)</w:t>
            </w:r>
          </w:p>
        </w:tc>
        <w:tc>
          <w:tcPr>
            <w:tcW w:w="0" w:type="auto"/>
            <w:vMerge/>
            <w:shd w:val="clear" w:color="auto" w:fill="CCE8CF" w:themeFill="background1"/>
            <w:vAlign w:val="center"/>
          </w:tcPr>
          <w:p w14:paraId="393307E4"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75C27849" w14:textId="77777777" w:rsidR="005069DC" w:rsidRPr="00933983" w:rsidRDefault="005069DC" w:rsidP="005F1405">
            <w:pPr>
              <w:adjustRightInd w:val="0"/>
              <w:snapToGrid w:val="0"/>
              <w:spacing w:line="240" w:lineRule="auto"/>
            </w:pPr>
            <w:r w:rsidRPr="00933983">
              <w:t>0</w:t>
            </w:r>
          </w:p>
        </w:tc>
        <w:tc>
          <w:tcPr>
            <w:tcW w:w="0" w:type="auto"/>
            <w:vMerge/>
            <w:shd w:val="clear" w:color="auto" w:fill="CCE8CF" w:themeFill="background1"/>
            <w:vAlign w:val="center"/>
          </w:tcPr>
          <w:p w14:paraId="408D8D25"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16C8B67" w14:textId="77777777" w:rsidR="005069DC" w:rsidRPr="00933983" w:rsidRDefault="005069DC" w:rsidP="005F1405">
            <w:pPr>
              <w:adjustRightInd w:val="0"/>
              <w:snapToGrid w:val="0"/>
              <w:spacing w:line="240" w:lineRule="auto"/>
            </w:pPr>
            <w:r w:rsidRPr="00933983">
              <w:t>1.01</w:t>
            </w:r>
          </w:p>
        </w:tc>
        <w:tc>
          <w:tcPr>
            <w:tcW w:w="0" w:type="auto"/>
            <w:vMerge/>
            <w:shd w:val="clear" w:color="auto" w:fill="E7E6E6" w:themeFill="background2"/>
            <w:vAlign w:val="center"/>
          </w:tcPr>
          <w:p w14:paraId="0C2CA26C"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275FBEF6" w14:textId="77777777" w:rsidR="005069DC" w:rsidRPr="00933983" w:rsidRDefault="005069DC" w:rsidP="005F1405">
            <w:pPr>
              <w:adjustRightInd w:val="0"/>
              <w:snapToGrid w:val="0"/>
              <w:spacing w:line="240" w:lineRule="auto"/>
            </w:pPr>
            <w:r w:rsidRPr="00933983">
              <w:t>1.36</w:t>
            </w:r>
          </w:p>
        </w:tc>
        <w:tc>
          <w:tcPr>
            <w:tcW w:w="0" w:type="auto"/>
            <w:vMerge/>
            <w:shd w:val="clear" w:color="auto" w:fill="CCE8CF" w:themeFill="background1"/>
            <w:vAlign w:val="center"/>
          </w:tcPr>
          <w:p w14:paraId="1F2D9FE9"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345C7E7E" w14:textId="77777777" w:rsidR="005069DC" w:rsidRPr="00933983" w:rsidRDefault="005069DC" w:rsidP="005F1405">
            <w:pPr>
              <w:adjustRightInd w:val="0"/>
              <w:snapToGrid w:val="0"/>
              <w:spacing w:line="240" w:lineRule="auto"/>
            </w:pPr>
            <w:r w:rsidRPr="00933983">
              <w:t>1.34</w:t>
            </w:r>
          </w:p>
        </w:tc>
        <w:tc>
          <w:tcPr>
            <w:tcW w:w="0" w:type="auto"/>
            <w:vMerge/>
            <w:shd w:val="clear" w:color="auto" w:fill="E7E6E6" w:themeFill="background2"/>
            <w:vAlign w:val="center"/>
          </w:tcPr>
          <w:p w14:paraId="5B6D813D"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1303D65B" w14:textId="77777777" w:rsidR="005069DC" w:rsidRPr="00933983" w:rsidRDefault="005069DC" w:rsidP="005F1405">
            <w:pPr>
              <w:adjustRightInd w:val="0"/>
              <w:snapToGrid w:val="0"/>
              <w:spacing w:line="240" w:lineRule="auto"/>
            </w:pPr>
            <w:r w:rsidRPr="00933983">
              <w:t>1.23</w:t>
            </w:r>
          </w:p>
        </w:tc>
        <w:tc>
          <w:tcPr>
            <w:tcW w:w="0" w:type="auto"/>
            <w:vMerge/>
            <w:shd w:val="clear" w:color="auto" w:fill="CCE8CF" w:themeFill="background1"/>
            <w:vAlign w:val="center"/>
          </w:tcPr>
          <w:p w14:paraId="154328B1" w14:textId="77777777" w:rsidR="005069DC" w:rsidRPr="00933983" w:rsidRDefault="005069DC" w:rsidP="005F1405">
            <w:pPr>
              <w:adjustRightInd w:val="0"/>
              <w:snapToGrid w:val="0"/>
              <w:spacing w:line="240" w:lineRule="auto"/>
            </w:pPr>
          </w:p>
        </w:tc>
        <w:tc>
          <w:tcPr>
            <w:tcW w:w="0" w:type="auto"/>
            <w:shd w:val="clear" w:color="auto" w:fill="CCE8CF" w:themeFill="background1"/>
            <w:vAlign w:val="center"/>
          </w:tcPr>
          <w:p w14:paraId="4C7CDAA7" w14:textId="77777777" w:rsidR="005069DC" w:rsidRPr="00933983" w:rsidRDefault="005069DC" w:rsidP="005F1405">
            <w:pPr>
              <w:adjustRightInd w:val="0"/>
              <w:snapToGrid w:val="0"/>
              <w:spacing w:line="240" w:lineRule="auto"/>
            </w:pPr>
            <w:r w:rsidRPr="00933983">
              <w:t>1.74</w:t>
            </w:r>
          </w:p>
        </w:tc>
        <w:tc>
          <w:tcPr>
            <w:tcW w:w="0" w:type="auto"/>
            <w:vMerge/>
            <w:vAlign w:val="center"/>
          </w:tcPr>
          <w:p w14:paraId="6CDD1607" w14:textId="77777777" w:rsidR="005069DC" w:rsidRPr="00933983" w:rsidRDefault="005069DC" w:rsidP="005F1405">
            <w:pPr>
              <w:adjustRightInd w:val="0"/>
              <w:snapToGrid w:val="0"/>
              <w:spacing w:line="240" w:lineRule="auto"/>
            </w:pPr>
          </w:p>
        </w:tc>
      </w:tr>
    </w:tbl>
    <w:p w14:paraId="0BB5E4A0" w14:textId="77777777" w:rsidR="001546CB" w:rsidRPr="001546CB" w:rsidRDefault="001546CB" w:rsidP="00E75345">
      <w:pPr>
        <w:spacing w:line="240" w:lineRule="auto"/>
        <w:jc w:val="both"/>
        <w:rPr>
          <w:rFonts w:eastAsia="宋体"/>
          <w:color w:val="000000"/>
          <w:sz w:val="21"/>
          <w:szCs w:val="21"/>
          <w:lang w:eastAsia="zh-CN" w:bidi="ar"/>
        </w:rPr>
      </w:pPr>
    </w:p>
    <w:sectPr w:rsidR="001546CB" w:rsidRPr="001546C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2318A" w14:textId="77777777" w:rsidR="00A32B80" w:rsidRPr="00933983" w:rsidRDefault="00A32B80" w:rsidP="00A95DF0">
      <w:r w:rsidRPr="00933983">
        <w:separator/>
      </w:r>
    </w:p>
  </w:endnote>
  <w:endnote w:type="continuationSeparator" w:id="0">
    <w:p w14:paraId="0B9C85F2" w14:textId="77777777" w:rsidR="00A32B80" w:rsidRPr="00933983" w:rsidRDefault="00A32B80" w:rsidP="00A95DF0">
      <w:r w:rsidRPr="009339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48CFB" w14:textId="77777777" w:rsidR="00A32B80" w:rsidRPr="00933983" w:rsidRDefault="00A32B80" w:rsidP="00A95DF0">
      <w:r w:rsidRPr="00933983">
        <w:separator/>
      </w:r>
    </w:p>
  </w:footnote>
  <w:footnote w:type="continuationSeparator" w:id="0">
    <w:p w14:paraId="09504353" w14:textId="77777777" w:rsidR="00A32B80" w:rsidRPr="00933983" w:rsidRDefault="00A32B80" w:rsidP="00A95DF0">
      <w:r w:rsidRPr="00933983">
        <w:continuationSeparator/>
      </w:r>
    </w:p>
  </w:footnote>
  <w:footnote w:id="1">
    <w:p w14:paraId="346BEDBF" w14:textId="599D0FD2" w:rsidR="00572F8C" w:rsidRPr="00933983" w:rsidRDefault="00572F8C" w:rsidP="00042E0A">
      <w:pPr>
        <w:pStyle w:val="Footnotes"/>
        <w:ind w:left="0" w:firstLine="0"/>
        <w:jc w:val="both"/>
        <w:rPr>
          <w:lang w:eastAsia="zh-CN"/>
        </w:rPr>
      </w:pPr>
      <w:r w:rsidRPr="00933983">
        <w:rPr>
          <w:rStyle w:val="af3"/>
          <w:szCs w:val="22"/>
          <w:vertAlign w:val="baseline"/>
        </w:rPr>
        <w:footnoteRef/>
      </w:r>
      <w:r w:rsidR="00F97043" w:rsidRPr="00933983">
        <w:rPr>
          <w:rFonts w:hint="eastAsia"/>
          <w:lang w:eastAsia="zh-CN"/>
        </w:rPr>
        <w:t>.</w:t>
      </w:r>
      <w:r w:rsidRPr="00933983">
        <w:t xml:space="preserve"> Similar concern about collaborative translation is shared by Pantaopoulos (2012, p. 98)</w:t>
      </w:r>
      <w:r w:rsidR="0024542B" w:rsidRPr="00933983">
        <w:rPr>
          <w:rFonts w:hint="eastAsia"/>
          <w:lang w:eastAsia="zh-CN"/>
        </w:rPr>
        <w:t>.</w:t>
      </w:r>
    </w:p>
  </w:footnote>
  <w:footnote w:id="2">
    <w:p w14:paraId="1A5C6444" w14:textId="54563902" w:rsidR="0039013D" w:rsidRPr="00933983" w:rsidRDefault="00000000" w:rsidP="002A1E71">
      <w:pPr>
        <w:pStyle w:val="Footnotes"/>
      </w:pPr>
      <w:r w:rsidRPr="00933983">
        <w:rPr>
          <w:szCs w:val="20"/>
        </w:rPr>
        <w:footnoteRef/>
      </w:r>
      <w:r w:rsidR="00F97043" w:rsidRPr="00933983">
        <w:rPr>
          <w:rFonts w:hint="eastAsia"/>
          <w:szCs w:val="20"/>
          <w:lang w:eastAsia="zh-CN"/>
        </w:rPr>
        <w:t>.</w:t>
      </w:r>
      <w:r w:rsidRPr="00933983">
        <w:rPr>
          <w:szCs w:val="20"/>
        </w:rPr>
        <w:t xml:space="preserve"> </w:t>
      </w:r>
      <w:r w:rsidR="0047315E" w:rsidRPr="00933983">
        <w:rPr>
          <w:rFonts w:hint="eastAsia"/>
          <w:szCs w:val="22"/>
        </w:rPr>
        <w:t xml:space="preserve">The details about this software </w:t>
      </w:r>
      <w:r w:rsidR="0047315E" w:rsidRPr="00933983">
        <w:rPr>
          <w:szCs w:val="22"/>
        </w:rPr>
        <w:t>can be found</w:t>
      </w:r>
      <w:r w:rsidR="0047315E" w:rsidRPr="00933983">
        <w:rPr>
          <w:rFonts w:hint="eastAsia"/>
          <w:szCs w:val="22"/>
          <w:lang w:eastAsia="zh-CN"/>
        </w:rPr>
        <w:t xml:space="preserve"> at</w:t>
      </w:r>
      <w:r w:rsidR="00DA3E23" w:rsidRPr="00933983">
        <w:rPr>
          <w:rFonts w:hint="eastAsia"/>
          <w:szCs w:val="20"/>
          <w:lang w:eastAsia="zh-CN"/>
        </w:rPr>
        <w:t>:</w:t>
      </w:r>
      <w:r w:rsidRPr="00933983">
        <w:rPr>
          <w:szCs w:val="20"/>
        </w:rPr>
        <w:t xml:space="preserve"> </w:t>
      </w:r>
      <w:hyperlink r:id="rId1" w:history="1">
        <w:r w:rsidR="0039013D" w:rsidRPr="00933983">
          <w:rPr>
            <w:szCs w:val="20"/>
          </w:rPr>
          <w:t>https://lexically.net/wordsmith/</w:t>
        </w:r>
      </w:hyperlink>
      <w:r w:rsidRPr="00933983">
        <w:rPr>
          <w:szCs w:val="20"/>
        </w:rPr>
        <w:t xml:space="preserve"> </w:t>
      </w:r>
    </w:p>
  </w:footnote>
  <w:footnote w:id="3">
    <w:p w14:paraId="657F40DE" w14:textId="4D099DBE" w:rsidR="0039013D" w:rsidRPr="00933983" w:rsidRDefault="00000000" w:rsidP="002A1E71">
      <w:pPr>
        <w:pStyle w:val="Footnotes"/>
        <w:rPr>
          <w:szCs w:val="22"/>
          <w:lang w:eastAsia="zh-CN"/>
        </w:rPr>
      </w:pPr>
      <w:r w:rsidRPr="00933983">
        <w:rPr>
          <w:szCs w:val="22"/>
        </w:rPr>
        <w:footnoteRef/>
      </w:r>
      <w:r w:rsidR="0031065B" w:rsidRPr="00933983">
        <w:rPr>
          <w:rFonts w:hint="eastAsia"/>
          <w:szCs w:val="22"/>
          <w:lang w:eastAsia="zh-CN"/>
        </w:rPr>
        <w:t>.</w:t>
      </w:r>
      <w:r w:rsidRPr="00933983">
        <w:rPr>
          <w:szCs w:val="22"/>
        </w:rPr>
        <w:t xml:space="preserve"> </w:t>
      </w:r>
      <w:r w:rsidR="0047315E" w:rsidRPr="00933983">
        <w:rPr>
          <w:rFonts w:hint="eastAsia"/>
          <w:szCs w:val="22"/>
        </w:rPr>
        <w:t xml:space="preserve">The details about this software </w:t>
      </w:r>
      <w:r w:rsidR="0047315E" w:rsidRPr="00933983">
        <w:rPr>
          <w:szCs w:val="22"/>
        </w:rPr>
        <w:t>can be found</w:t>
      </w:r>
      <w:r w:rsidR="0047315E" w:rsidRPr="00933983">
        <w:rPr>
          <w:rFonts w:hint="eastAsia"/>
          <w:szCs w:val="22"/>
          <w:lang w:eastAsia="zh-CN"/>
        </w:rPr>
        <w:t xml:space="preserve"> at:</w:t>
      </w:r>
      <w:r w:rsidR="0047315E" w:rsidRPr="00933983">
        <w:rPr>
          <w:rFonts w:hint="eastAsia"/>
          <w:szCs w:val="20"/>
          <w:lang w:eastAsia="zh-CN"/>
        </w:rPr>
        <w:t xml:space="preserve"> </w:t>
      </w:r>
      <w:r w:rsidR="0047315E" w:rsidRPr="00933983">
        <w:rPr>
          <w:szCs w:val="20"/>
          <w:lang w:eastAsia="zh-CN"/>
        </w:rPr>
        <w:t>https://corpus.bfsu.edu.cn/TOOLS.htm</w:t>
      </w:r>
    </w:p>
  </w:footnote>
  <w:footnote w:id="4">
    <w:p w14:paraId="5DE87F61" w14:textId="37C1E313" w:rsidR="0039013D" w:rsidRPr="00933983" w:rsidRDefault="00000000" w:rsidP="002A1E71">
      <w:pPr>
        <w:pStyle w:val="Footnotes"/>
        <w:rPr>
          <w:sz w:val="16"/>
          <w:szCs w:val="16"/>
        </w:rPr>
      </w:pPr>
      <w:r w:rsidRPr="00933983">
        <w:rPr>
          <w:szCs w:val="22"/>
        </w:rPr>
        <w:footnoteRef/>
      </w:r>
      <w:r w:rsidR="007718DF" w:rsidRPr="00933983">
        <w:rPr>
          <w:rFonts w:hint="eastAsia"/>
          <w:szCs w:val="22"/>
          <w:lang w:eastAsia="zh-CN"/>
        </w:rPr>
        <w:t xml:space="preserve">. </w:t>
      </w:r>
      <w:r w:rsidR="00021E8D" w:rsidRPr="00933983">
        <w:rPr>
          <w:rFonts w:hint="eastAsia"/>
          <w:szCs w:val="22"/>
        </w:rPr>
        <w:t>The details</w:t>
      </w:r>
      <w:r w:rsidR="00025036" w:rsidRPr="00933983">
        <w:rPr>
          <w:rFonts w:hint="eastAsia"/>
          <w:szCs w:val="22"/>
        </w:rPr>
        <w:t xml:space="preserve"> about this </w:t>
      </w:r>
      <w:r w:rsidR="00021E8D" w:rsidRPr="00933983">
        <w:rPr>
          <w:rFonts w:hint="eastAsia"/>
          <w:szCs w:val="22"/>
        </w:rPr>
        <w:t xml:space="preserve">software </w:t>
      </w:r>
      <w:r w:rsidRPr="00933983">
        <w:rPr>
          <w:szCs w:val="22"/>
        </w:rPr>
        <w:t>can be found</w:t>
      </w:r>
      <w:r w:rsidR="0047315E" w:rsidRPr="00933983">
        <w:rPr>
          <w:rFonts w:hint="eastAsia"/>
          <w:szCs w:val="22"/>
          <w:lang w:eastAsia="zh-CN"/>
        </w:rPr>
        <w:t xml:space="preserve"> at</w:t>
      </w:r>
      <w:r w:rsidR="00D85720" w:rsidRPr="00933983">
        <w:rPr>
          <w:rFonts w:hint="eastAsia"/>
          <w:szCs w:val="22"/>
          <w:lang w:eastAsia="zh-CN"/>
        </w:rPr>
        <w:t xml:space="preserve">: </w:t>
      </w:r>
      <w:hyperlink r:id="rId2" w:history="1">
        <w:r w:rsidR="00A04462" w:rsidRPr="00933983">
          <w:rPr>
            <w:rStyle w:val="af1"/>
            <w:szCs w:val="22"/>
          </w:rPr>
          <w:t>https://ucrel-api.lancaster.ac.uk/claws/free.html</w:t>
        </w:r>
      </w:hyperlink>
    </w:p>
  </w:footnote>
  <w:footnote w:id="5">
    <w:p w14:paraId="5FAF7BDF" w14:textId="43F4034D" w:rsidR="00322A5C" w:rsidRPr="00933983" w:rsidRDefault="00322A5C" w:rsidP="004D0094">
      <w:pPr>
        <w:adjustRightInd w:val="0"/>
        <w:snapToGrid w:val="0"/>
        <w:jc w:val="both"/>
        <w:rPr>
          <w:sz w:val="22"/>
          <w:szCs w:val="22"/>
        </w:rPr>
      </w:pPr>
      <w:r w:rsidRPr="00933983">
        <w:rPr>
          <w:sz w:val="22"/>
          <w:szCs w:val="22"/>
        </w:rPr>
        <w:footnoteRef/>
      </w:r>
      <w:r w:rsidR="004D0094" w:rsidRPr="00933983">
        <w:rPr>
          <w:rFonts w:hint="eastAsia"/>
          <w:sz w:val="22"/>
          <w:szCs w:val="22"/>
          <w:lang w:eastAsia="zh-CN"/>
        </w:rPr>
        <w:t>.</w:t>
      </w:r>
      <w:r w:rsidRPr="00933983">
        <w:rPr>
          <w:sz w:val="22"/>
          <w:szCs w:val="22"/>
        </w:rPr>
        <w:t xml:space="preserve"> </w:t>
      </w:r>
      <w:r w:rsidR="00F15250" w:rsidRPr="00933983">
        <w:rPr>
          <w:rFonts w:hint="eastAsia"/>
          <w:sz w:val="22"/>
          <w:szCs w:val="22"/>
        </w:rPr>
        <w:t>T</w:t>
      </w:r>
      <w:r w:rsidRPr="00933983">
        <w:rPr>
          <w:sz w:val="22"/>
          <w:szCs w:val="22"/>
        </w:rPr>
        <w:t>he language settings here allow both Chinese and English, hyphens allowed in words and numbers in word lists. The Stop-list is not set and takes the default mode.</w:t>
      </w:r>
      <w:r w:rsidR="00F15250" w:rsidRPr="00933983">
        <w:rPr>
          <w:rFonts w:hint="eastAsia"/>
          <w:sz w:val="22"/>
          <w:szCs w:val="22"/>
        </w:rPr>
        <w:t xml:space="preserve"> </w:t>
      </w:r>
      <w:r w:rsidR="002777BD" w:rsidRPr="00933983">
        <w:rPr>
          <w:rFonts w:hint="eastAsia"/>
          <w:sz w:val="22"/>
          <w:szCs w:val="22"/>
        </w:rPr>
        <w:t>M</w:t>
      </w:r>
      <w:r w:rsidR="002777BD" w:rsidRPr="00933983">
        <w:rPr>
          <w:sz w:val="22"/>
          <w:szCs w:val="22"/>
        </w:rPr>
        <w:t>ore information</w:t>
      </w:r>
      <w:r w:rsidR="002777BD" w:rsidRPr="00933983">
        <w:rPr>
          <w:rFonts w:hint="eastAsia"/>
          <w:sz w:val="22"/>
          <w:szCs w:val="22"/>
        </w:rPr>
        <w:t xml:space="preserve"> about stop-list </w:t>
      </w:r>
      <w:r w:rsidR="002777BD" w:rsidRPr="00933983">
        <w:rPr>
          <w:sz w:val="22"/>
          <w:szCs w:val="22"/>
        </w:rPr>
        <w:t xml:space="preserve">can be found </w:t>
      </w:r>
      <w:r w:rsidR="0051577F" w:rsidRPr="00933983">
        <w:rPr>
          <w:rFonts w:hint="eastAsia"/>
          <w:sz w:val="22"/>
          <w:szCs w:val="22"/>
          <w:lang w:eastAsia="zh-CN"/>
        </w:rPr>
        <w:t>at:</w:t>
      </w:r>
      <w:r w:rsidR="002777BD" w:rsidRPr="00933983">
        <w:rPr>
          <w:sz w:val="22"/>
          <w:szCs w:val="22"/>
        </w:rPr>
        <w:t xml:space="preserve"> </w:t>
      </w:r>
      <w:hyperlink r:id="rId3" w:history="1">
        <w:r w:rsidR="004E342A" w:rsidRPr="00933983">
          <w:rPr>
            <w:rStyle w:val="af1"/>
            <w:sz w:val="22"/>
            <w:szCs w:val="22"/>
          </w:rPr>
          <w:t>https://lexically.net/downloads/version_64_8/HTML/stop_lists_and_match_lists.html</w:t>
        </w:r>
      </w:hyperlink>
      <w:r w:rsidR="004E342A" w:rsidRPr="00933983">
        <w:rPr>
          <w:rFonts w:hint="eastAsia"/>
          <w:sz w:val="22"/>
          <w:szCs w:val="22"/>
        </w:rPr>
        <w:t xml:space="preserve"> </w:t>
      </w:r>
    </w:p>
  </w:footnote>
  <w:footnote w:id="6">
    <w:p w14:paraId="35E8576B" w14:textId="77AD2F19" w:rsidR="005D70EB" w:rsidRPr="00933983" w:rsidRDefault="005D70EB" w:rsidP="005D70EB">
      <w:pPr>
        <w:pStyle w:val="Footnotes"/>
        <w:jc w:val="both"/>
      </w:pPr>
      <w:r w:rsidRPr="00933983">
        <w:rPr>
          <w:rStyle w:val="af3"/>
          <w:vertAlign w:val="baseline"/>
        </w:rPr>
        <w:footnoteRef/>
      </w:r>
      <w:r w:rsidRPr="00933983">
        <w:rPr>
          <w:rFonts w:hint="eastAsia"/>
          <w:lang w:eastAsia="zh-CN"/>
        </w:rPr>
        <w:t>.</w:t>
      </w:r>
      <w:r w:rsidRPr="00933983">
        <w:t xml:space="preserve"> </w:t>
      </w:r>
      <w:r w:rsidRPr="00933983">
        <w:rPr>
          <w:rFonts w:hint="eastAsia"/>
        </w:rPr>
        <w:t>D</w:t>
      </w:r>
      <w:r w:rsidRPr="00933983">
        <w:t>efinitions about translators’ style</w:t>
      </w:r>
      <w:r w:rsidRPr="00933983">
        <w:rPr>
          <w:rFonts w:hint="eastAsia"/>
        </w:rPr>
        <w:t xml:space="preserve"> have not come to a </w:t>
      </w:r>
      <w:r w:rsidRPr="00933983">
        <w:t>consensus. Given this study’s focus on recurring linguistic patterns in translated texts through corpus analysis, it adopts Baker’s (20</w:t>
      </w:r>
      <w:r w:rsidRPr="00933983">
        <w:rPr>
          <w:rFonts w:hint="eastAsia"/>
        </w:rPr>
        <w:t>0</w:t>
      </w:r>
      <w:r w:rsidRPr="00933983">
        <w:t>0</w:t>
      </w:r>
      <w:r w:rsidRPr="00933983">
        <w:rPr>
          <w:rFonts w:hint="eastAsia"/>
          <w:lang w:eastAsia="zh-CN"/>
        </w:rPr>
        <w:t>,</w:t>
      </w:r>
      <w:r w:rsidRPr="00933983">
        <w:t xml:space="preserve"> p. </w:t>
      </w:r>
      <w:r w:rsidRPr="00933983">
        <w:rPr>
          <w:rFonts w:hint="eastAsia"/>
        </w:rPr>
        <w:t>245</w:t>
      </w:r>
      <w:r w:rsidRPr="00933983">
        <w:t>)</w:t>
      </w:r>
      <w:r w:rsidRPr="00933983">
        <w:rPr>
          <w:rFonts w:hint="eastAsia"/>
          <w:lang w:eastAsia="zh-CN"/>
        </w:rPr>
        <w:t xml:space="preserve"> definition</w:t>
      </w:r>
      <w:r w:rsidRPr="00933983">
        <w:t xml:space="preserve">: </w:t>
      </w:r>
      <w:r w:rsidRPr="00933983">
        <w:rPr>
          <w:lang w:eastAsia="zh-CN"/>
        </w:rPr>
        <w:t>‘</w:t>
      </w:r>
      <w:r w:rsidRPr="00933983">
        <w:t>the notion of style might include the (literary) translator’s choice of the type of material to translate, where applicable, and his or her consistent use of specific strategies, including the use of prefaces or afterwords, footnotes, glossing in the body of the text, etc.... style [...] is a matter of patterning: it involves describing preferred or recurring patterns of linguistic behavior, rather than individual or one-off instances of intervention</w:t>
      </w:r>
      <w:r w:rsidR="00C537E1" w:rsidRPr="00933983">
        <w:rPr>
          <w:lang w:eastAsia="zh-CN"/>
        </w:rPr>
        <w:t>’</w:t>
      </w:r>
      <w:r w:rsidRPr="00933983">
        <w:t>.</w:t>
      </w:r>
    </w:p>
  </w:footnote>
  <w:footnote w:id="7">
    <w:p w14:paraId="1BE0F77F" w14:textId="023126F2" w:rsidR="0039013D" w:rsidRPr="00933983" w:rsidRDefault="00000000" w:rsidP="008D6617">
      <w:pPr>
        <w:pStyle w:val="aa"/>
      </w:pPr>
      <w:r w:rsidRPr="00933983">
        <w:rPr>
          <w:rStyle w:val="af3"/>
          <w:vertAlign w:val="baseline"/>
        </w:rPr>
        <w:footnoteRef/>
      </w:r>
      <w:r w:rsidR="00DE25CF" w:rsidRPr="00933983">
        <w:rPr>
          <w:rFonts w:hint="eastAsia"/>
          <w:lang w:eastAsia="zh-CN"/>
        </w:rPr>
        <w:t>.</w:t>
      </w:r>
      <w:r w:rsidRPr="00933983">
        <w:t xml:space="preserve"> See the website: </w:t>
      </w:r>
      <w:hyperlink r:id="rId4" w:history="1">
        <w:r w:rsidR="0039013D" w:rsidRPr="00933983">
          <w:rPr>
            <w:rStyle w:val="af1"/>
          </w:rPr>
          <w:t>http://corpora.lancs.ac.uk/vocab/analyse.php</w:t>
        </w:r>
      </w:hyperlink>
    </w:p>
  </w:footnote>
  <w:footnote w:id="8">
    <w:p w14:paraId="77E3342B" w14:textId="11874D76" w:rsidR="00696D8A" w:rsidRPr="00933983" w:rsidRDefault="00696D8A" w:rsidP="008D6617">
      <w:pPr>
        <w:pStyle w:val="aa"/>
      </w:pPr>
      <w:r w:rsidRPr="00933983">
        <w:rPr>
          <w:rStyle w:val="af3"/>
          <w:vertAlign w:val="baseline"/>
        </w:rPr>
        <w:footnoteRef/>
      </w:r>
      <w:r w:rsidR="00DE09FF" w:rsidRPr="00933983">
        <w:rPr>
          <w:rFonts w:hint="eastAsia"/>
          <w:lang w:eastAsia="zh-CN"/>
        </w:rPr>
        <w:t xml:space="preserve">. </w:t>
      </w:r>
      <w:r w:rsidRPr="00933983">
        <w:t xml:space="preserve">The collocate horizon is set within the span from the left </w:t>
      </w:r>
      <w:r w:rsidRPr="00933983">
        <w:rPr>
          <w:rFonts w:hint="eastAsia"/>
        </w:rPr>
        <w:t>five</w:t>
      </w:r>
      <w:r w:rsidRPr="00933983">
        <w:t xml:space="preserve"> to the right </w:t>
      </w:r>
      <w:r w:rsidRPr="00933983">
        <w:rPr>
          <w:rFonts w:hint="eastAsia"/>
        </w:rPr>
        <w:t>five</w:t>
      </w:r>
      <w:r w:rsidRPr="00933983">
        <w:t xml:space="preserve"> words.</w:t>
      </w:r>
    </w:p>
  </w:footnote>
  <w:footnote w:id="9">
    <w:p w14:paraId="6CFF10BC" w14:textId="7C908EBE" w:rsidR="0039013D" w:rsidRPr="00722A6D" w:rsidRDefault="00000000" w:rsidP="0097042A">
      <w:pPr>
        <w:pStyle w:val="aa"/>
        <w:jc w:val="both"/>
        <w:rPr>
          <w:lang w:eastAsia="zh-CN"/>
        </w:rPr>
      </w:pPr>
      <w:r w:rsidRPr="00933983">
        <w:rPr>
          <w:rStyle w:val="af3"/>
          <w:vertAlign w:val="baseline"/>
        </w:rPr>
        <w:footnoteRef/>
      </w:r>
      <w:r w:rsidR="00DE09FF" w:rsidRPr="00933983">
        <w:rPr>
          <w:rFonts w:hint="eastAsia"/>
          <w:lang w:eastAsia="zh-CN"/>
        </w:rPr>
        <w:t xml:space="preserve">. </w:t>
      </w:r>
      <w:r w:rsidR="0097042A" w:rsidRPr="00933983">
        <w:rPr>
          <w:rFonts w:hint="eastAsia"/>
          <w:lang w:eastAsia="zh-CN"/>
        </w:rPr>
        <w:t>While t</w:t>
      </w:r>
      <w:r w:rsidRPr="00933983">
        <w:t>he data in</w:t>
      </w:r>
      <w:r w:rsidR="0097042A" w:rsidRPr="00933983">
        <w:rPr>
          <w:rFonts w:hint="eastAsia"/>
          <w:lang w:eastAsia="zh-CN"/>
        </w:rPr>
        <w:t xml:space="preserve"> </w:t>
      </w:r>
      <w:r w:rsidR="007B28E8" w:rsidRPr="00933983">
        <w:t>F</w:t>
      </w:r>
      <w:r w:rsidRPr="00933983">
        <w:t>ig</w:t>
      </w:r>
      <w:r w:rsidR="008D6617" w:rsidRPr="00933983">
        <w:rPr>
          <w:rFonts w:hint="eastAsia"/>
          <w:lang w:eastAsia="zh-CN"/>
        </w:rPr>
        <w:t>ure 1</w:t>
      </w:r>
      <w:r w:rsidR="000B7C3D" w:rsidRPr="00933983">
        <w:t xml:space="preserve"> </w:t>
      </w:r>
      <w:r w:rsidRPr="00933983">
        <w:t xml:space="preserve">generated by </w:t>
      </w:r>
      <w:r w:rsidRPr="00933983">
        <w:rPr>
          <w:i/>
          <w:iCs/>
        </w:rPr>
        <w:t>WordSmith Tools</w:t>
      </w:r>
      <w:r w:rsidRPr="00933983">
        <w:t xml:space="preserve"> 8.0 can be re</w:t>
      </w:r>
      <w:r w:rsidR="0097042A" w:rsidRPr="00933983">
        <w:rPr>
          <w:rFonts w:hint="eastAsia"/>
          <w:lang w:eastAsia="zh-CN"/>
        </w:rPr>
        <w:t>produced</w:t>
      </w:r>
      <w:r w:rsidRPr="00933983">
        <w:t xml:space="preserve"> </w:t>
      </w:r>
      <w:r w:rsidR="0097042A" w:rsidRPr="00933983">
        <w:rPr>
          <w:rFonts w:hint="eastAsia"/>
          <w:lang w:eastAsia="zh-CN"/>
        </w:rPr>
        <w:t>using</w:t>
      </w:r>
      <w:r w:rsidRPr="00933983">
        <w:t xml:space="preserve"> similar</w:t>
      </w:r>
      <w:r w:rsidR="0097042A" w:rsidRPr="00933983">
        <w:rPr>
          <w:rFonts w:hint="eastAsia"/>
          <w:lang w:eastAsia="zh-CN"/>
        </w:rPr>
        <w:t xml:space="preserve"> corpus</w:t>
      </w:r>
      <w:r w:rsidRPr="00933983">
        <w:t xml:space="preserve"> </w:t>
      </w:r>
      <w:r w:rsidR="008F7C8D" w:rsidRPr="00933983">
        <w:t>software</w:t>
      </w:r>
      <w:r w:rsidR="0097042A" w:rsidRPr="00933983">
        <w:rPr>
          <w:rFonts w:hint="eastAsia"/>
          <w:lang w:eastAsia="zh-CN"/>
        </w:rPr>
        <w:t xml:space="preserve">, </w:t>
      </w:r>
      <w:r w:rsidRPr="00933983">
        <w:t xml:space="preserve">the interpretation of collocates and their associations </w:t>
      </w:r>
      <w:r w:rsidR="0097042A" w:rsidRPr="00933983">
        <w:rPr>
          <w:rFonts w:hint="eastAsia"/>
          <w:lang w:eastAsia="zh-CN"/>
        </w:rPr>
        <w:t>remains a</w:t>
      </w:r>
      <w:r w:rsidRPr="00933983">
        <w:t xml:space="preserve"> </w:t>
      </w:r>
      <w:r w:rsidR="008D6617" w:rsidRPr="00933983">
        <w:t>subjective</w:t>
      </w:r>
      <w:r w:rsidR="0097042A" w:rsidRPr="00933983">
        <w:rPr>
          <w:rFonts w:hint="eastAsia"/>
          <w:lang w:eastAsia="zh-CN"/>
        </w:rPr>
        <w:t xml:space="preserve"> process</w:t>
      </w:r>
      <w:r w:rsidRPr="00933983">
        <w:t xml:space="preserve">. To </w:t>
      </w:r>
      <w:r w:rsidR="0097042A" w:rsidRPr="00933983">
        <w:t>minimize interpretive bias, collocates lacking clear semantic associations are treated as neutral in this analysis.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89F5882"/>
    <w:multiLevelType w:val="singleLevel"/>
    <w:tmpl w:val="E89F5882"/>
    <w:lvl w:ilvl="0">
      <w:start w:val="1"/>
      <w:numFmt w:val="decimal"/>
      <w:suff w:val="space"/>
      <w:lvlText w:val="%1."/>
      <w:lvlJc w:val="left"/>
    </w:lvl>
  </w:abstractNum>
  <w:abstractNum w:abstractNumId="1" w15:restartNumberingAfterBreak="0">
    <w:nsid w:val="FFFFFF1D"/>
    <w:multiLevelType w:val="multilevel"/>
    <w:tmpl w:val="B0D42628"/>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FFFFFF7C"/>
    <w:multiLevelType w:val="singleLevel"/>
    <w:tmpl w:val="B1FECAFE"/>
    <w:lvl w:ilvl="0">
      <w:start w:val="1"/>
      <w:numFmt w:val="decimal"/>
      <w:lvlText w:val="%1."/>
      <w:lvlJc w:val="left"/>
      <w:pPr>
        <w:tabs>
          <w:tab w:val="num" w:pos="1492"/>
        </w:tabs>
        <w:ind w:left="1492" w:hanging="360"/>
      </w:pPr>
    </w:lvl>
  </w:abstractNum>
  <w:abstractNum w:abstractNumId="3" w15:restartNumberingAfterBreak="0">
    <w:nsid w:val="FFFFFF7D"/>
    <w:multiLevelType w:val="singleLevel"/>
    <w:tmpl w:val="7C74E2DA"/>
    <w:lvl w:ilvl="0">
      <w:start w:val="1"/>
      <w:numFmt w:val="decimal"/>
      <w:lvlText w:val="%1."/>
      <w:lvlJc w:val="left"/>
      <w:pPr>
        <w:tabs>
          <w:tab w:val="num" w:pos="1209"/>
        </w:tabs>
        <w:ind w:left="1209" w:hanging="360"/>
      </w:pPr>
    </w:lvl>
  </w:abstractNum>
  <w:abstractNum w:abstractNumId="4" w15:restartNumberingAfterBreak="0">
    <w:nsid w:val="FFFFFF7E"/>
    <w:multiLevelType w:val="singleLevel"/>
    <w:tmpl w:val="E8F228EA"/>
    <w:lvl w:ilvl="0">
      <w:start w:val="1"/>
      <w:numFmt w:val="decimal"/>
      <w:lvlText w:val="%1."/>
      <w:lvlJc w:val="left"/>
      <w:pPr>
        <w:tabs>
          <w:tab w:val="num" w:pos="926"/>
        </w:tabs>
        <w:ind w:left="926" w:hanging="360"/>
      </w:pPr>
    </w:lvl>
  </w:abstractNum>
  <w:abstractNum w:abstractNumId="5" w15:restartNumberingAfterBreak="0">
    <w:nsid w:val="FFFFFF7F"/>
    <w:multiLevelType w:val="singleLevel"/>
    <w:tmpl w:val="A274B1E8"/>
    <w:lvl w:ilvl="0">
      <w:start w:val="1"/>
      <w:numFmt w:val="decimal"/>
      <w:lvlText w:val="%1."/>
      <w:lvlJc w:val="left"/>
      <w:pPr>
        <w:tabs>
          <w:tab w:val="num" w:pos="643"/>
        </w:tabs>
        <w:ind w:left="643" w:hanging="360"/>
      </w:pPr>
    </w:lvl>
  </w:abstractNum>
  <w:abstractNum w:abstractNumId="6" w15:restartNumberingAfterBreak="0">
    <w:nsid w:val="FFFFFF80"/>
    <w:multiLevelType w:val="singleLevel"/>
    <w:tmpl w:val="D2442F12"/>
    <w:lvl w:ilvl="0">
      <w:start w:val="1"/>
      <w:numFmt w:val="bullet"/>
      <w:lvlText w:val=""/>
      <w:lvlJc w:val="left"/>
      <w:pPr>
        <w:tabs>
          <w:tab w:val="num" w:pos="1492"/>
        </w:tabs>
        <w:ind w:left="1492" w:hanging="360"/>
      </w:pPr>
      <w:rPr>
        <w:rFonts w:ascii="Symbol" w:hAnsi="Symbol" w:hint="default"/>
      </w:rPr>
    </w:lvl>
  </w:abstractNum>
  <w:abstractNum w:abstractNumId="7" w15:restartNumberingAfterBreak="0">
    <w:nsid w:val="FFFFFF81"/>
    <w:multiLevelType w:val="singleLevel"/>
    <w:tmpl w:val="79147BCA"/>
    <w:lvl w:ilvl="0">
      <w:start w:val="1"/>
      <w:numFmt w:val="bullet"/>
      <w:lvlText w:val=""/>
      <w:lvlJc w:val="left"/>
      <w:pPr>
        <w:tabs>
          <w:tab w:val="num" w:pos="1209"/>
        </w:tabs>
        <w:ind w:left="1209" w:hanging="360"/>
      </w:pPr>
      <w:rPr>
        <w:rFonts w:ascii="Symbol" w:hAnsi="Symbol" w:hint="default"/>
      </w:rPr>
    </w:lvl>
  </w:abstractNum>
  <w:abstractNum w:abstractNumId="8" w15:restartNumberingAfterBreak="0">
    <w:nsid w:val="FFFFFF82"/>
    <w:multiLevelType w:val="singleLevel"/>
    <w:tmpl w:val="594C1B5A"/>
    <w:lvl w:ilvl="0">
      <w:start w:val="1"/>
      <w:numFmt w:val="bullet"/>
      <w:lvlText w:val=""/>
      <w:lvlJc w:val="left"/>
      <w:pPr>
        <w:tabs>
          <w:tab w:val="num" w:pos="926"/>
        </w:tabs>
        <w:ind w:left="926" w:hanging="360"/>
      </w:pPr>
      <w:rPr>
        <w:rFonts w:ascii="Symbol" w:hAnsi="Symbol" w:hint="default"/>
      </w:rPr>
    </w:lvl>
  </w:abstractNum>
  <w:abstractNum w:abstractNumId="9" w15:restartNumberingAfterBreak="0">
    <w:nsid w:val="FFFFFF83"/>
    <w:multiLevelType w:val="singleLevel"/>
    <w:tmpl w:val="34C6DA04"/>
    <w:lvl w:ilvl="0">
      <w:start w:val="1"/>
      <w:numFmt w:val="bullet"/>
      <w:lvlText w:val=""/>
      <w:lvlJc w:val="left"/>
      <w:pPr>
        <w:tabs>
          <w:tab w:val="num" w:pos="643"/>
        </w:tabs>
        <w:ind w:left="643" w:hanging="360"/>
      </w:pPr>
      <w:rPr>
        <w:rFonts w:ascii="Symbol" w:hAnsi="Symbol" w:hint="default"/>
      </w:rPr>
    </w:lvl>
  </w:abstractNum>
  <w:abstractNum w:abstractNumId="10" w15:restartNumberingAfterBreak="0">
    <w:nsid w:val="FFFFFF88"/>
    <w:multiLevelType w:val="singleLevel"/>
    <w:tmpl w:val="C472E25E"/>
    <w:lvl w:ilvl="0">
      <w:start w:val="1"/>
      <w:numFmt w:val="decimal"/>
      <w:lvlText w:val="%1."/>
      <w:lvlJc w:val="left"/>
      <w:pPr>
        <w:tabs>
          <w:tab w:val="num" w:pos="360"/>
        </w:tabs>
        <w:ind w:left="360" w:hanging="360"/>
      </w:pPr>
    </w:lvl>
  </w:abstractNum>
  <w:abstractNum w:abstractNumId="11" w15:restartNumberingAfterBreak="0">
    <w:nsid w:val="FFFFFF89"/>
    <w:multiLevelType w:val="singleLevel"/>
    <w:tmpl w:val="5DC819AE"/>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5CC0843"/>
    <w:multiLevelType w:val="multilevel"/>
    <w:tmpl w:val="9426EBB6"/>
    <w:lvl w:ilvl="0">
      <w:start w:val="1"/>
      <w:numFmt w:val="decimal"/>
      <w:lvlText w:val="(%1)"/>
      <w:lvlJc w:val="right"/>
      <w:pPr>
        <w:ind w:left="720" w:hanging="181"/>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0940DC02"/>
    <w:multiLevelType w:val="singleLevel"/>
    <w:tmpl w:val="0940DC02"/>
    <w:lvl w:ilvl="0">
      <w:start w:val="1"/>
      <w:numFmt w:val="decimal"/>
      <w:suff w:val="space"/>
      <w:lvlText w:val="%1)"/>
      <w:lvlJc w:val="left"/>
    </w:lvl>
  </w:abstractNum>
  <w:abstractNum w:abstractNumId="14" w15:restartNumberingAfterBreak="0">
    <w:nsid w:val="0D0E765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F413159"/>
    <w:multiLevelType w:val="multilevel"/>
    <w:tmpl w:val="30C08770"/>
    <w:lvl w:ilvl="0">
      <w:start w:val="1"/>
      <w:numFmt w:val="decimal"/>
      <w:lvlText w:val="(%1)"/>
      <w:lvlJc w:val="right"/>
      <w:pPr>
        <w:ind w:left="720" w:hanging="153"/>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1FBD58E1"/>
    <w:multiLevelType w:val="multilevel"/>
    <w:tmpl w:val="1B88B870"/>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24841AEB"/>
    <w:multiLevelType w:val="hybridMultilevel"/>
    <w:tmpl w:val="38A6888C"/>
    <w:lvl w:ilvl="0" w:tplc="F6BC15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8" w15:restartNumberingAfterBreak="0">
    <w:nsid w:val="27E8289F"/>
    <w:multiLevelType w:val="hybridMultilevel"/>
    <w:tmpl w:val="E976D66C"/>
    <w:lvl w:ilvl="0" w:tplc="0CDA721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89B5003"/>
    <w:multiLevelType w:val="multilevel"/>
    <w:tmpl w:val="DD5255FA"/>
    <w:lvl w:ilvl="0">
      <w:start w:val="1"/>
      <w:numFmt w:val="decimal"/>
      <w:lvlText w:val="(%1)"/>
      <w:lvlJc w:val="left"/>
      <w:pPr>
        <w:ind w:left="720" w:hanging="454"/>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3C5D0C07"/>
    <w:multiLevelType w:val="hybridMultilevel"/>
    <w:tmpl w:val="4CA02766"/>
    <w:lvl w:ilvl="0" w:tplc="79367BA0">
      <w:start w:val="1"/>
      <w:numFmt w:val="decimal"/>
      <w:pStyle w:val="Numberedlist"/>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4A71FF"/>
    <w:multiLevelType w:val="hybridMultilevel"/>
    <w:tmpl w:val="CADCD1B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838135E"/>
    <w:multiLevelType w:val="hybridMultilevel"/>
    <w:tmpl w:val="68EEE1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9277387"/>
    <w:multiLevelType w:val="hybridMultilevel"/>
    <w:tmpl w:val="488C8120"/>
    <w:lvl w:ilvl="0" w:tplc="0E74B3C8">
      <w:start w:val="1"/>
      <w:numFmt w:val="decimal"/>
      <w:pStyle w:val="a"/>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5BD96BF8"/>
    <w:multiLevelType w:val="hybridMultilevel"/>
    <w:tmpl w:val="76D2C65A"/>
    <w:lvl w:ilvl="0" w:tplc="0456C424">
      <w:start w:val="1"/>
      <w:numFmt w:val="bullet"/>
      <w:pStyle w:val="Bulleted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D751B3"/>
    <w:multiLevelType w:val="hybridMultilevel"/>
    <w:tmpl w:val="57082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FA38AF"/>
    <w:multiLevelType w:val="hybridMultilevel"/>
    <w:tmpl w:val="C96A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6B3509"/>
    <w:multiLevelType w:val="hybridMultilevel"/>
    <w:tmpl w:val="B7B63D9E"/>
    <w:lvl w:ilvl="0" w:tplc="F1B2F2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6D9373AB"/>
    <w:multiLevelType w:val="multilevel"/>
    <w:tmpl w:val="B89CB32C"/>
    <w:lvl w:ilvl="0">
      <w:start w:val="1"/>
      <w:numFmt w:val="decimal"/>
      <w:lvlText w:val="(%1)"/>
      <w:lvlJc w:val="right"/>
      <w:pPr>
        <w:ind w:left="720" w:hanging="153"/>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6E283A9D"/>
    <w:multiLevelType w:val="hybridMultilevel"/>
    <w:tmpl w:val="9AC2793E"/>
    <w:lvl w:ilvl="0" w:tplc="52DE6C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0" w15:restartNumberingAfterBreak="0">
    <w:nsid w:val="78437C65"/>
    <w:multiLevelType w:val="hybridMultilevel"/>
    <w:tmpl w:val="0CF80A3E"/>
    <w:lvl w:ilvl="0" w:tplc="673AA8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06676106">
    <w:abstractNumId w:val="0"/>
  </w:num>
  <w:num w:numId="2" w16cid:durableId="1576629496">
    <w:abstractNumId w:val="13"/>
  </w:num>
  <w:num w:numId="3" w16cid:durableId="1559390202">
    <w:abstractNumId w:val="29"/>
  </w:num>
  <w:num w:numId="4" w16cid:durableId="83187114">
    <w:abstractNumId w:val="30"/>
  </w:num>
  <w:num w:numId="5" w16cid:durableId="1685861163">
    <w:abstractNumId w:val="23"/>
  </w:num>
  <w:num w:numId="6" w16cid:durableId="1173497398">
    <w:abstractNumId w:val="18"/>
  </w:num>
  <w:num w:numId="7" w16cid:durableId="679619648">
    <w:abstractNumId w:val="22"/>
  </w:num>
  <w:num w:numId="8" w16cid:durableId="1852067889">
    <w:abstractNumId w:val="2"/>
  </w:num>
  <w:num w:numId="9" w16cid:durableId="356658057">
    <w:abstractNumId w:val="3"/>
  </w:num>
  <w:num w:numId="10" w16cid:durableId="1772503542">
    <w:abstractNumId w:val="4"/>
  </w:num>
  <w:num w:numId="11" w16cid:durableId="594094869">
    <w:abstractNumId w:val="5"/>
  </w:num>
  <w:num w:numId="12" w16cid:durableId="717045625">
    <w:abstractNumId w:val="10"/>
  </w:num>
  <w:num w:numId="13" w16cid:durableId="1344942507">
    <w:abstractNumId w:val="6"/>
  </w:num>
  <w:num w:numId="14" w16cid:durableId="1261261391">
    <w:abstractNumId w:val="8"/>
  </w:num>
  <w:num w:numId="15" w16cid:durableId="2086762989">
    <w:abstractNumId w:val="7"/>
  </w:num>
  <w:num w:numId="16" w16cid:durableId="1176337776">
    <w:abstractNumId w:val="11"/>
  </w:num>
  <w:num w:numId="17" w16cid:durableId="228078701">
    <w:abstractNumId w:val="9"/>
  </w:num>
  <w:num w:numId="18" w16cid:durableId="326254321">
    <w:abstractNumId w:val="20"/>
  </w:num>
  <w:num w:numId="19" w16cid:durableId="531185541">
    <w:abstractNumId w:val="24"/>
  </w:num>
  <w:num w:numId="20" w16cid:durableId="254284888">
    <w:abstractNumId w:val="16"/>
  </w:num>
  <w:num w:numId="21" w16cid:durableId="1372412448">
    <w:abstractNumId w:val="19"/>
  </w:num>
  <w:num w:numId="22" w16cid:durableId="154103989">
    <w:abstractNumId w:val="12"/>
  </w:num>
  <w:num w:numId="23" w16cid:durableId="2118480313">
    <w:abstractNumId w:val="1"/>
  </w:num>
  <w:num w:numId="24" w16cid:durableId="1263075337">
    <w:abstractNumId w:val="14"/>
  </w:num>
  <w:num w:numId="25" w16cid:durableId="1607271786">
    <w:abstractNumId w:val="21"/>
  </w:num>
  <w:num w:numId="26" w16cid:durableId="1829903696">
    <w:abstractNumId w:val="25"/>
  </w:num>
  <w:num w:numId="27" w16cid:durableId="300965300">
    <w:abstractNumId w:val="26"/>
  </w:num>
  <w:num w:numId="28" w16cid:durableId="62801770">
    <w:abstractNumId w:val="15"/>
  </w:num>
  <w:num w:numId="29" w16cid:durableId="1450540162">
    <w:abstractNumId w:val="28"/>
  </w:num>
  <w:num w:numId="30" w16cid:durableId="293607284">
    <w:abstractNumId w:val="27"/>
  </w:num>
  <w:num w:numId="31" w16cid:durableId="208040080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ongxiu Liu (2000461)">
    <w15:presenceInfo w15:providerId="AD" w15:userId="S::2000461@student.uwtsd.ac.uk::37e6fe0d-5acc-4151-ad16-749a6668dda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hideSpellingErrors/>
  <w:hideGrammaticalErrors/>
  <w:proofState w:spelling="clean" w:grammar="clean"/>
  <w:attachedTemplate r:id="rId1"/>
  <w:linkStyles/>
  <w:defaultTabStop w:val="420"/>
  <w:noPunctuationKerning/>
  <w:characterSpacingControl w:val="doNotCompress"/>
  <w:hdrShapeDefaults>
    <o:shapedefaults v:ext="edit" spidmax="2050"/>
  </w:hdrShapeDefaults>
  <w:footnotePr>
    <w:footnote w:id="-1"/>
    <w:footnote w:id="0"/>
  </w:footnotePr>
  <w:endnotePr>
    <w:endnote w:id="-1"/>
    <w:endnote w:id="0"/>
  </w:endnotePr>
  <w:compat>
    <w:balanceSingleByteDoubleByteWidth/>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wMTUys7Q0sTA3NbFU0lEKTi0uzszPAykwM6kFAB2yH7ktAAAA"/>
    <w:docVar w:name="commondata" w:val="eyJoZGlkIjoiN2YzNjBkOTgyNWQ1YTMxYzM3MzMwNWFiODNmOWIzYWMifQ=="/>
  </w:docVars>
  <w:rsids>
    <w:rsidRoot w:val="00ED6A6B"/>
    <w:rsid w:val="00000C55"/>
    <w:rsid w:val="000046A2"/>
    <w:rsid w:val="0000778A"/>
    <w:rsid w:val="00013AC3"/>
    <w:rsid w:val="0001566B"/>
    <w:rsid w:val="00017A08"/>
    <w:rsid w:val="000215C1"/>
    <w:rsid w:val="00021E8D"/>
    <w:rsid w:val="000225E6"/>
    <w:rsid w:val="00023D95"/>
    <w:rsid w:val="0002462E"/>
    <w:rsid w:val="00025036"/>
    <w:rsid w:val="00027847"/>
    <w:rsid w:val="00030668"/>
    <w:rsid w:val="000327F0"/>
    <w:rsid w:val="00036889"/>
    <w:rsid w:val="0003744D"/>
    <w:rsid w:val="00041770"/>
    <w:rsid w:val="00042E0A"/>
    <w:rsid w:val="00045216"/>
    <w:rsid w:val="000456DB"/>
    <w:rsid w:val="00045CA7"/>
    <w:rsid w:val="00047234"/>
    <w:rsid w:val="0005058A"/>
    <w:rsid w:val="00051FEE"/>
    <w:rsid w:val="000529C5"/>
    <w:rsid w:val="00055077"/>
    <w:rsid w:val="000569AD"/>
    <w:rsid w:val="00056DDC"/>
    <w:rsid w:val="00060788"/>
    <w:rsid w:val="00062AA3"/>
    <w:rsid w:val="00063AEB"/>
    <w:rsid w:val="0006650A"/>
    <w:rsid w:val="00067681"/>
    <w:rsid w:val="000710CB"/>
    <w:rsid w:val="00072000"/>
    <w:rsid w:val="00072154"/>
    <w:rsid w:val="00072C26"/>
    <w:rsid w:val="000736C0"/>
    <w:rsid w:val="00075BF7"/>
    <w:rsid w:val="00080141"/>
    <w:rsid w:val="0008367D"/>
    <w:rsid w:val="00085E2E"/>
    <w:rsid w:val="00086799"/>
    <w:rsid w:val="000869C4"/>
    <w:rsid w:val="00091582"/>
    <w:rsid w:val="00094126"/>
    <w:rsid w:val="000966AA"/>
    <w:rsid w:val="000A074A"/>
    <w:rsid w:val="000A0E59"/>
    <w:rsid w:val="000A185E"/>
    <w:rsid w:val="000A1AFD"/>
    <w:rsid w:val="000A2AE2"/>
    <w:rsid w:val="000A3658"/>
    <w:rsid w:val="000A48D6"/>
    <w:rsid w:val="000A67B3"/>
    <w:rsid w:val="000A6B21"/>
    <w:rsid w:val="000A7EBD"/>
    <w:rsid w:val="000B0302"/>
    <w:rsid w:val="000B45CB"/>
    <w:rsid w:val="000B4B0B"/>
    <w:rsid w:val="000B7C3D"/>
    <w:rsid w:val="000C07E4"/>
    <w:rsid w:val="000C0D97"/>
    <w:rsid w:val="000C13A9"/>
    <w:rsid w:val="000C2D8C"/>
    <w:rsid w:val="000C46B5"/>
    <w:rsid w:val="000C4E14"/>
    <w:rsid w:val="000D0345"/>
    <w:rsid w:val="000D09F3"/>
    <w:rsid w:val="000D111C"/>
    <w:rsid w:val="000D1A32"/>
    <w:rsid w:val="000D6C1C"/>
    <w:rsid w:val="000E08D5"/>
    <w:rsid w:val="000E18F7"/>
    <w:rsid w:val="000E1CED"/>
    <w:rsid w:val="000E363B"/>
    <w:rsid w:val="000E3C5B"/>
    <w:rsid w:val="000E470A"/>
    <w:rsid w:val="000E51E4"/>
    <w:rsid w:val="000E7029"/>
    <w:rsid w:val="000F4F8D"/>
    <w:rsid w:val="000F623D"/>
    <w:rsid w:val="00101451"/>
    <w:rsid w:val="001015CB"/>
    <w:rsid w:val="00101831"/>
    <w:rsid w:val="001028B8"/>
    <w:rsid w:val="0010473D"/>
    <w:rsid w:val="00104DE3"/>
    <w:rsid w:val="001052DD"/>
    <w:rsid w:val="00112D83"/>
    <w:rsid w:val="001134F0"/>
    <w:rsid w:val="00113EBB"/>
    <w:rsid w:val="00116B81"/>
    <w:rsid w:val="001178DA"/>
    <w:rsid w:val="00120D2A"/>
    <w:rsid w:val="00122EBC"/>
    <w:rsid w:val="00123C20"/>
    <w:rsid w:val="001256AF"/>
    <w:rsid w:val="00125E88"/>
    <w:rsid w:val="00126295"/>
    <w:rsid w:val="00126CA3"/>
    <w:rsid w:val="0013175A"/>
    <w:rsid w:val="00131DF0"/>
    <w:rsid w:val="00133335"/>
    <w:rsid w:val="00134D4C"/>
    <w:rsid w:val="001375DA"/>
    <w:rsid w:val="001408F6"/>
    <w:rsid w:val="00144AFD"/>
    <w:rsid w:val="00144D83"/>
    <w:rsid w:val="00144E97"/>
    <w:rsid w:val="001517DD"/>
    <w:rsid w:val="00154611"/>
    <w:rsid w:val="001546CB"/>
    <w:rsid w:val="001549BF"/>
    <w:rsid w:val="00154FD9"/>
    <w:rsid w:val="00157CEC"/>
    <w:rsid w:val="0016391E"/>
    <w:rsid w:val="001640F9"/>
    <w:rsid w:val="00170CA1"/>
    <w:rsid w:val="00171A81"/>
    <w:rsid w:val="0017558A"/>
    <w:rsid w:val="001777F0"/>
    <w:rsid w:val="001806B8"/>
    <w:rsid w:val="00180DAD"/>
    <w:rsid w:val="001826F8"/>
    <w:rsid w:val="00182C69"/>
    <w:rsid w:val="001837B5"/>
    <w:rsid w:val="0018681D"/>
    <w:rsid w:val="0019077E"/>
    <w:rsid w:val="00192C28"/>
    <w:rsid w:val="001965FA"/>
    <w:rsid w:val="001A0647"/>
    <w:rsid w:val="001A0774"/>
    <w:rsid w:val="001A085A"/>
    <w:rsid w:val="001A1558"/>
    <w:rsid w:val="001A381B"/>
    <w:rsid w:val="001A5E3E"/>
    <w:rsid w:val="001A6487"/>
    <w:rsid w:val="001B15DE"/>
    <w:rsid w:val="001B3633"/>
    <w:rsid w:val="001B4B79"/>
    <w:rsid w:val="001B673A"/>
    <w:rsid w:val="001B7C08"/>
    <w:rsid w:val="001C0DEE"/>
    <w:rsid w:val="001C1951"/>
    <w:rsid w:val="001C2ADB"/>
    <w:rsid w:val="001C2C53"/>
    <w:rsid w:val="001C2FA5"/>
    <w:rsid w:val="001C6803"/>
    <w:rsid w:val="001C6955"/>
    <w:rsid w:val="001C71B8"/>
    <w:rsid w:val="001D1C32"/>
    <w:rsid w:val="001D2D3B"/>
    <w:rsid w:val="001D3BDF"/>
    <w:rsid w:val="001D5FB4"/>
    <w:rsid w:val="001D7722"/>
    <w:rsid w:val="001E0D46"/>
    <w:rsid w:val="001E2DEB"/>
    <w:rsid w:val="001E3491"/>
    <w:rsid w:val="001E56A7"/>
    <w:rsid w:val="001E7537"/>
    <w:rsid w:val="001F1F43"/>
    <w:rsid w:val="001F419C"/>
    <w:rsid w:val="001F493F"/>
    <w:rsid w:val="001F6AAF"/>
    <w:rsid w:val="001F6E65"/>
    <w:rsid w:val="00201904"/>
    <w:rsid w:val="00201DD4"/>
    <w:rsid w:val="0020263A"/>
    <w:rsid w:val="00203C62"/>
    <w:rsid w:val="00205348"/>
    <w:rsid w:val="002110DA"/>
    <w:rsid w:val="00211DAB"/>
    <w:rsid w:val="00211F04"/>
    <w:rsid w:val="0021308A"/>
    <w:rsid w:val="00220313"/>
    <w:rsid w:val="00220DE5"/>
    <w:rsid w:val="00221E75"/>
    <w:rsid w:val="00224D31"/>
    <w:rsid w:val="00226341"/>
    <w:rsid w:val="002267BB"/>
    <w:rsid w:val="002274F0"/>
    <w:rsid w:val="00231334"/>
    <w:rsid w:val="002317E7"/>
    <w:rsid w:val="0024110F"/>
    <w:rsid w:val="00241305"/>
    <w:rsid w:val="00241F09"/>
    <w:rsid w:val="00243088"/>
    <w:rsid w:val="00243304"/>
    <w:rsid w:val="002448AA"/>
    <w:rsid w:val="0024542B"/>
    <w:rsid w:val="00246647"/>
    <w:rsid w:val="002466DD"/>
    <w:rsid w:val="00251253"/>
    <w:rsid w:val="002526AC"/>
    <w:rsid w:val="0025385D"/>
    <w:rsid w:val="00253AF1"/>
    <w:rsid w:val="00254040"/>
    <w:rsid w:val="002551A2"/>
    <w:rsid w:val="00255A97"/>
    <w:rsid w:val="002571C1"/>
    <w:rsid w:val="00257E5E"/>
    <w:rsid w:val="002604A4"/>
    <w:rsid w:val="00261772"/>
    <w:rsid w:val="0026235F"/>
    <w:rsid w:val="00263188"/>
    <w:rsid w:val="00264ACF"/>
    <w:rsid w:val="002659F2"/>
    <w:rsid w:val="00266281"/>
    <w:rsid w:val="00270A8F"/>
    <w:rsid w:val="00271B84"/>
    <w:rsid w:val="0027685B"/>
    <w:rsid w:val="002777BD"/>
    <w:rsid w:val="00281291"/>
    <w:rsid w:val="00282390"/>
    <w:rsid w:val="002846D5"/>
    <w:rsid w:val="002850E6"/>
    <w:rsid w:val="002858F0"/>
    <w:rsid w:val="00290CFE"/>
    <w:rsid w:val="00294721"/>
    <w:rsid w:val="002967A7"/>
    <w:rsid w:val="00296A49"/>
    <w:rsid w:val="0029791E"/>
    <w:rsid w:val="002A1E71"/>
    <w:rsid w:val="002A325F"/>
    <w:rsid w:val="002A3DDA"/>
    <w:rsid w:val="002A5CBA"/>
    <w:rsid w:val="002A5CBF"/>
    <w:rsid w:val="002A645E"/>
    <w:rsid w:val="002A7443"/>
    <w:rsid w:val="002A76F3"/>
    <w:rsid w:val="002B302E"/>
    <w:rsid w:val="002B3708"/>
    <w:rsid w:val="002B3766"/>
    <w:rsid w:val="002B59EC"/>
    <w:rsid w:val="002B6040"/>
    <w:rsid w:val="002B7ED3"/>
    <w:rsid w:val="002C0CD0"/>
    <w:rsid w:val="002C2AAF"/>
    <w:rsid w:val="002C36CE"/>
    <w:rsid w:val="002C44E2"/>
    <w:rsid w:val="002C5294"/>
    <w:rsid w:val="002C5645"/>
    <w:rsid w:val="002C7929"/>
    <w:rsid w:val="002D1709"/>
    <w:rsid w:val="002D260D"/>
    <w:rsid w:val="002D39FA"/>
    <w:rsid w:val="002E05F9"/>
    <w:rsid w:val="002E100E"/>
    <w:rsid w:val="002E1AFE"/>
    <w:rsid w:val="002E5DD0"/>
    <w:rsid w:val="002E6BA4"/>
    <w:rsid w:val="002E72F9"/>
    <w:rsid w:val="002E7F35"/>
    <w:rsid w:val="002F0F83"/>
    <w:rsid w:val="002F2314"/>
    <w:rsid w:val="002F3DF6"/>
    <w:rsid w:val="002F50C3"/>
    <w:rsid w:val="002F595A"/>
    <w:rsid w:val="002F722D"/>
    <w:rsid w:val="002F7812"/>
    <w:rsid w:val="003029BF"/>
    <w:rsid w:val="00304FA9"/>
    <w:rsid w:val="00305DAA"/>
    <w:rsid w:val="003101F3"/>
    <w:rsid w:val="0031065B"/>
    <w:rsid w:val="00310CC6"/>
    <w:rsid w:val="003134B2"/>
    <w:rsid w:val="00313E88"/>
    <w:rsid w:val="00322408"/>
    <w:rsid w:val="00322A5C"/>
    <w:rsid w:val="003240AF"/>
    <w:rsid w:val="00327B24"/>
    <w:rsid w:val="00330EEE"/>
    <w:rsid w:val="00331441"/>
    <w:rsid w:val="00331E2B"/>
    <w:rsid w:val="00333A40"/>
    <w:rsid w:val="00333FB9"/>
    <w:rsid w:val="00335685"/>
    <w:rsid w:val="00342EBB"/>
    <w:rsid w:val="00343DA0"/>
    <w:rsid w:val="00343EC3"/>
    <w:rsid w:val="0034621C"/>
    <w:rsid w:val="00346F56"/>
    <w:rsid w:val="0035057D"/>
    <w:rsid w:val="003517C3"/>
    <w:rsid w:val="00353246"/>
    <w:rsid w:val="003532FE"/>
    <w:rsid w:val="00355341"/>
    <w:rsid w:val="0035555F"/>
    <w:rsid w:val="00357C67"/>
    <w:rsid w:val="00360914"/>
    <w:rsid w:val="00363FAD"/>
    <w:rsid w:val="00364A48"/>
    <w:rsid w:val="00366183"/>
    <w:rsid w:val="003675C5"/>
    <w:rsid w:val="00370FC7"/>
    <w:rsid w:val="00371FF8"/>
    <w:rsid w:val="00372235"/>
    <w:rsid w:val="00372EA9"/>
    <w:rsid w:val="003748D3"/>
    <w:rsid w:val="00374F91"/>
    <w:rsid w:val="00377062"/>
    <w:rsid w:val="003772F5"/>
    <w:rsid w:val="003810E7"/>
    <w:rsid w:val="00381405"/>
    <w:rsid w:val="0038232F"/>
    <w:rsid w:val="0038256C"/>
    <w:rsid w:val="003833DF"/>
    <w:rsid w:val="00384235"/>
    <w:rsid w:val="0039013D"/>
    <w:rsid w:val="00391325"/>
    <w:rsid w:val="00391548"/>
    <w:rsid w:val="0039233B"/>
    <w:rsid w:val="003933CC"/>
    <w:rsid w:val="00394249"/>
    <w:rsid w:val="00394649"/>
    <w:rsid w:val="0039472C"/>
    <w:rsid w:val="0039535E"/>
    <w:rsid w:val="00395DA4"/>
    <w:rsid w:val="003A19CA"/>
    <w:rsid w:val="003A2032"/>
    <w:rsid w:val="003A2444"/>
    <w:rsid w:val="003A4FF7"/>
    <w:rsid w:val="003A6E42"/>
    <w:rsid w:val="003A7403"/>
    <w:rsid w:val="003A761B"/>
    <w:rsid w:val="003B2355"/>
    <w:rsid w:val="003B23AD"/>
    <w:rsid w:val="003B3E9D"/>
    <w:rsid w:val="003B605A"/>
    <w:rsid w:val="003B6F35"/>
    <w:rsid w:val="003B73FE"/>
    <w:rsid w:val="003C080C"/>
    <w:rsid w:val="003C141E"/>
    <w:rsid w:val="003C37B1"/>
    <w:rsid w:val="003C3C6C"/>
    <w:rsid w:val="003C3E69"/>
    <w:rsid w:val="003C54B6"/>
    <w:rsid w:val="003C5767"/>
    <w:rsid w:val="003C585A"/>
    <w:rsid w:val="003C6905"/>
    <w:rsid w:val="003C7C14"/>
    <w:rsid w:val="003D204E"/>
    <w:rsid w:val="003E1B49"/>
    <w:rsid w:val="003E208C"/>
    <w:rsid w:val="003E2CBD"/>
    <w:rsid w:val="003E5D79"/>
    <w:rsid w:val="003E6166"/>
    <w:rsid w:val="003E65B9"/>
    <w:rsid w:val="003E6D6B"/>
    <w:rsid w:val="003F0E01"/>
    <w:rsid w:val="003F5802"/>
    <w:rsid w:val="003F6C17"/>
    <w:rsid w:val="0040254A"/>
    <w:rsid w:val="00402C55"/>
    <w:rsid w:val="00402D78"/>
    <w:rsid w:val="004044B3"/>
    <w:rsid w:val="00407434"/>
    <w:rsid w:val="00413B55"/>
    <w:rsid w:val="00415409"/>
    <w:rsid w:val="00415646"/>
    <w:rsid w:val="004165F3"/>
    <w:rsid w:val="00416F77"/>
    <w:rsid w:val="00416F87"/>
    <w:rsid w:val="004173F2"/>
    <w:rsid w:val="004177B2"/>
    <w:rsid w:val="0042007C"/>
    <w:rsid w:val="00423029"/>
    <w:rsid w:val="00423A7A"/>
    <w:rsid w:val="00425EA3"/>
    <w:rsid w:val="0042760D"/>
    <w:rsid w:val="0043215E"/>
    <w:rsid w:val="004324D6"/>
    <w:rsid w:val="004337D4"/>
    <w:rsid w:val="004343A4"/>
    <w:rsid w:val="0043487E"/>
    <w:rsid w:val="00435968"/>
    <w:rsid w:val="004372CC"/>
    <w:rsid w:val="00437805"/>
    <w:rsid w:val="00440074"/>
    <w:rsid w:val="00441B0F"/>
    <w:rsid w:val="00443051"/>
    <w:rsid w:val="004438E6"/>
    <w:rsid w:val="00444893"/>
    <w:rsid w:val="00444A99"/>
    <w:rsid w:val="00450322"/>
    <w:rsid w:val="00450721"/>
    <w:rsid w:val="00451374"/>
    <w:rsid w:val="00451553"/>
    <w:rsid w:val="00451A9E"/>
    <w:rsid w:val="00453DEC"/>
    <w:rsid w:val="0045567A"/>
    <w:rsid w:val="0045583D"/>
    <w:rsid w:val="00455B13"/>
    <w:rsid w:val="00455F74"/>
    <w:rsid w:val="004579B1"/>
    <w:rsid w:val="0046185D"/>
    <w:rsid w:val="0046203D"/>
    <w:rsid w:val="00463578"/>
    <w:rsid w:val="0046375D"/>
    <w:rsid w:val="00463A4D"/>
    <w:rsid w:val="00463FA4"/>
    <w:rsid w:val="00464B65"/>
    <w:rsid w:val="004652CD"/>
    <w:rsid w:val="00465BF9"/>
    <w:rsid w:val="004667FC"/>
    <w:rsid w:val="0047191C"/>
    <w:rsid w:val="0047315E"/>
    <w:rsid w:val="0047360D"/>
    <w:rsid w:val="0047530C"/>
    <w:rsid w:val="004760DC"/>
    <w:rsid w:val="004763E0"/>
    <w:rsid w:val="00476E61"/>
    <w:rsid w:val="004773F3"/>
    <w:rsid w:val="00481C90"/>
    <w:rsid w:val="004827B3"/>
    <w:rsid w:val="00482D69"/>
    <w:rsid w:val="00485B96"/>
    <w:rsid w:val="00486A67"/>
    <w:rsid w:val="00494E1C"/>
    <w:rsid w:val="004964B5"/>
    <w:rsid w:val="00496DA9"/>
    <w:rsid w:val="00497038"/>
    <w:rsid w:val="004A1ADD"/>
    <w:rsid w:val="004A2022"/>
    <w:rsid w:val="004B09A7"/>
    <w:rsid w:val="004B2C5E"/>
    <w:rsid w:val="004B31FA"/>
    <w:rsid w:val="004B4AB7"/>
    <w:rsid w:val="004B4D36"/>
    <w:rsid w:val="004B58B7"/>
    <w:rsid w:val="004B59B4"/>
    <w:rsid w:val="004B6542"/>
    <w:rsid w:val="004B70B9"/>
    <w:rsid w:val="004B7105"/>
    <w:rsid w:val="004B746F"/>
    <w:rsid w:val="004C182C"/>
    <w:rsid w:val="004C21EF"/>
    <w:rsid w:val="004C4921"/>
    <w:rsid w:val="004C5253"/>
    <w:rsid w:val="004C58CC"/>
    <w:rsid w:val="004C79ED"/>
    <w:rsid w:val="004D0094"/>
    <w:rsid w:val="004D0B78"/>
    <w:rsid w:val="004D2316"/>
    <w:rsid w:val="004D2369"/>
    <w:rsid w:val="004E1795"/>
    <w:rsid w:val="004E2626"/>
    <w:rsid w:val="004E342A"/>
    <w:rsid w:val="004E4AFD"/>
    <w:rsid w:val="004E6D65"/>
    <w:rsid w:val="004E731E"/>
    <w:rsid w:val="004F022C"/>
    <w:rsid w:val="004F02CB"/>
    <w:rsid w:val="004F07A0"/>
    <w:rsid w:val="004F2180"/>
    <w:rsid w:val="004F2673"/>
    <w:rsid w:val="004F5630"/>
    <w:rsid w:val="004F5EC9"/>
    <w:rsid w:val="004F71C7"/>
    <w:rsid w:val="004F74E3"/>
    <w:rsid w:val="005002C9"/>
    <w:rsid w:val="00501B4E"/>
    <w:rsid w:val="00502951"/>
    <w:rsid w:val="00502A42"/>
    <w:rsid w:val="00504C66"/>
    <w:rsid w:val="005052A0"/>
    <w:rsid w:val="00506582"/>
    <w:rsid w:val="00506718"/>
    <w:rsid w:val="005069DC"/>
    <w:rsid w:val="005117EE"/>
    <w:rsid w:val="005145C6"/>
    <w:rsid w:val="0051577F"/>
    <w:rsid w:val="005157B2"/>
    <w:rsid w:val="0051751F"/>
    <w:rsid w:val="00517D16"/>
    <w:rsid w:val="00522F3D"/>
    <w:rsid w:val="00524ABA"/>
    <w:rsid w:val="00524DB7"/>
    <w:rsid w:val="005274E8"/>
    <w:rsid w:val="0053683D"/>
    <w:rsid w:val="00536A09"/>
    <w:rsid w:val="00541532"/>
    <w:rsid w:val="00541741"/>
    <w:rsid w:val="00541780"/>
    <w:rsid w:val="00541AE9"/>
    <w:rsid w:val="00546F5D"/>
    <w:rsid w:val="00547987"/>
    <w:rsid w:val="00550B1C"/>
    <w:rsid w:val="00550B4E"/>
    <w:rsid w:val="00550DCF"/>
    <w:rsid w:val="00551AFC"/>
    <w:rsid w:val="00553D0F"/>
    <w:rsid w:val="005546EB"/>
    <w:rsid w:val="00556505"/>
    <w:rsid w:val="00556C57"/>
    <w:rsid w:val="005601D3"/>
    <w:rsid w:val="00560F41"/>
    <w:rsid w:val="00561BD6"/>
    <w:rsid w:val="00564261"/>
    <w:rsid w:val="0056578D"/>
    <w:rsid w:val="00566396"/>
    <w:rsid w:val="00572933"/>
    <w:rsid w:val="00572F8C"/>
    <w:rsid w:val="0057323C"/>
    <w:rsid w:val="00575140"/>
    <w:rsid w:val="00576AD5"/>
    <w:rsid w:val="0058273F"/>
    <w:rsid w:val="00583859"/>
    <w:rsid w:val="005858DA"/>
    <w:rsid w:val="00585D54"/>
    <w:rsid w:val="00586263"/>
    <w:rsid w:val="00587FD4"/>
    <w:rsid w:val="00590DF8"/>
    <w:rsid w:val="00592727"/>
    <w:rsid w:val="005939D7"/>
    <w:rsid w:val="0059422B"/>
    <w:rsid w:val="00597706"/>
    <w:rsid w:val="00597728"/>
    <w:rsid w:val="005A219A"/>
    <w:rsid w:val="005A273B"/>
    <w:rsid w:val="005A2740"/>
    <w:rsid w:val="005A3168"/>
    <w:rsid w:val="005A356A"/>
    <w:rsid w:val="005A3754"/>
    <w:rsid w:val="005B1796"/>
    <w:rsid w:val="005B4AF1"/>
    <w:rsid w:val="005B5D06"/>
    <w:rsid w:val="005C0860"/>
    <w:rsid w:val="005C1A8D"/>
    <w:rsid w:val="005C28B0"/>
    <w:rsid w:val="005C3292"/>
    <w:rsid w:val="005C4DBE"/>
    <w:rsid w:val="005C7625"/>
    <w:rsid w:val="005D186E"/>
    <w:rsid w:val="005D5591"/>
    <w:rsid w:val="005D5DD6"/>
    <w:rsid w:val="005D70EB"/>
    <w:rsid w:val="005E09D1"/>
    <w:rsid w:val="005E36AD"/>
    <w:rsid w:val="005E4EEE"/>
    <w:rsid w:val="005E5169"/>
    <w:rsid w:val="005E7669"/>
    <w:rsid w:val="005E7B8F"/>
    <w:rsid w:val="005F225B"/>
    <w:rsid w:val="005F4F2B"/>
    <w:rsid w:val="005F5A71"/>
    <w:rsid w:val="005F628E"/>
    <w:rsid w:val="00600B42"/>
    <w:rsid w:val="00602A5C"/>
    <w:rsid w:val="00607414"/>
    <w:rsid w:val="00607689"/>
    <w:rsid w:val="00607D91"/>
    <w:rsid w:val="00610362"/>
    <w:rsid w:val="00611081"/>
    <w:rsid w:val="006124BC"/>
    <w:rsid w:val="006126BF"/>
    <w:rsid w:val="00612FA0"/>
    <w:rsid w:val="00614815"/>
    <w:rsid w:val="006169EC"/>
    <w:rsid w:val="00616D63"/>
    <w:rsid w:val="0061785E"/>
    <w:rsid w:val="00621F62"/>
    <w:rsid w:val="0062206A"/>
    <w:rsid w:val="0062311D"/>
    <w:rsid w:val="0062396C"/>
    <w:rsid w:val="00633C55"/>
    <w:rsid w:val="00636D64"/>
    <w:rsid w:val="006375A9"/>
    <w:rsid w:val="00640EAA"/>
    <w:rsid w:val="00641E35"/>
    <w:rsid w:val="00643F8E"/>
    <w:rsid w:val="00646784"/>
    <w:rsid w:val="00646849"/>
    <w:rsid w:val="00646E05"/>
    <w:rsid w:val="0065176D"/>
    <w:rsid w:val="00651ABA"/>
    <w:rsid w:val="00653522"/>
    <w:rsid w:val="006563B0"/>
    <w:rsid w:val="00660F4C"/>
    <w:rsid w:val="006702B6"/>
    <w:rsid w:val="00671D46"/>
    <w:rsid w:val="00672CBA"/>
    <w:rsid w:val="00674EA5"/>
    <w:rsid w:val="00676730"/>
    <w:rsid w:val="00677303"/>
    <w:rsid w:val="0068127D"/>
    <w:rsid w:val="00682F8A"/>
    <w:rsid w:val="0068436E"/>
    <w:rsid w:val="006876A2"/>
    <w:rsid w:val="00687FE1"/>
    <w:rsid w:val="00687FE4"/>
    <w:rsid w:val="0069448D"/>
    <w:rsid w:val="00694887"/>
    <w:rsid w:val="00696D8A"/>
    <w:rsid w:val="00696EC9"/>
    <w:rsid w:val="006A0E90"/>
    <w:rsid w:val="006A29F5"/>
    <w:rsid w:val="006A33AC"/>
    <w:rsid w:val="006A4287"/>
    <w:rsid w:val="006A446A"/>
    <w:rsid w:val="006A5CB4"/>
    <w:rsid w:val="006A7470"/>
    <w:rsid w:val="006B2091"/>
    <w:rsid w:val="006B2EB4"/>
    <w:rsid w:val="006B394C"/>
    <w:rsid w:val="006B6817"/>
    <w:rsid w:val="006C238D"/>
    <w:rsid w:val="006C4203"/>
    <w:rsid w:val="006C5439"/>
    <w:rsid w:val="006C76D0"/>
    <w:rsid w:val="006C76EB"/>
    <w:rsid w:val="006D08A4"/>
    <w:rsid w:val="006D2A1E"/>
    <w:rsid w:val="006D6871"/>
    <w:rsid w:val="006D7126"/>
    <w:rsid w:val="006E26CB"/>
    <w:rsid w:val="006F03FE"/>
    <w:rsid w:val="006F0739"/>
    <w:rsid w:val="006F3DFE"/>
    <w:rsid w:val="00700374"/>
    <w:rsid w:val="00701163"/>
    <w:rsid w:val="00702AFB"/>
    <w:rsid w:val="007033E2"/>
    <w:rsid w:val="00705D4E"/>
    <w:rsid w:val="00705EAC"/>
    <w:rsid w:val="007077A9"/>
    <w:rsid w:val="00720A9F"/>
    <w:rsid w:val="0072233D"/>
    <w:rsid w:val="007224F9"/>
    <w:rsid w:val="00722A6D"/>
    <w:rsid w:val="007233D4"/>
    <w:rsid w:val="00724CAA"/>
    <w:rsid w:val="00731193"/>
    <w:rsid w:val="00734181"/>
    <w:rsid w:val="007372B3"/>
    <w:rsid w:val="00742C63"/>
    <w:rsid w:val="00744AF0"/>
    <w:rsid w:val="007511CA"/>
    <w:rsid w:val="00760B32"/>
    <w:rsid w:val="00762611"/>
    <w:rsid w:val="0076348C"/>
    <w:rsid w:val="00764B07"/>
    <w:rsid w:val="00765528"/>
    <w:rsid w:val="00766C56"/>
    <w:rsid w:val="00767514"/>
    <w:rsid w:val="00767FDB"/>
    <w:rsid w:val="007718DF"/>
    <w:rsid w:val="00774E25"/>
    <w:rsid w:val="00776594"/>
    <w:rsid w:val="0077735D"/>
    <w:rsid w:val="00780ECA"/>
    <w:rsid w:val="0078262E"/>
    <w:rsid w:val="00782EFC"/>
    <w:rsid w:val="00784C2B"/>
    <w:rsid w:val="00787013"/>
    <w:rsid w:val="0079030E"/>
    <w:rsid w:val="0079082C"/>
    <w:rsid w:val="00792944"/>
    <w:rsid w:val="00792A8E"/>
    <w:rsid w:val="00792CF0"/>
    <w:rsid w:val="007933EC"/>
    <w:rsid w:val="00793C36"/>
    <w:rsid w:val="00796C84"/>
    <w:rsid w:val="007A39A1"/>
    <w:rsid w:val="007A7341"/>
    <w:rsid w:val="007A73F6"/>
    <w:rsid w:val="007B27E5"/>
    <w:rsid w:val="007B28E8"/>
    <w:rsid w:val="007B2C02"/>
    <w:rsid w:val="007B3296"/>
    <w:rsid w:val="007B4C97"/>
    <w:rsid w:val="007B52CF"/>
    <w:rsid w:val="007C14B9"/>
    <w:rsid w:val="007C3604"/>
    <w:rsid w:val="007C7D37"/>
    <w:rsid w:val="007D0129"/>
    <w:rsid w:val="007D0368"/>
    <w:rsid w:val="007D15F4"/>
    <w:rsid w:val="007D1F7D"/>
    <w:rsid w:val="007D24EE"/>
    <w:rsid w:val="007D2AA3"/>
    <w:rsid w:val="007D3372"/>
    <w:rsid w:val="007D3CA8"/>
    <w:rsid w:val="007D540A"/>
    <w:rsid w:val="007D5E57"/>
    <w:rsid w:val="007D5EB0"/>
    <w:rsid w:val="007D6B8D"/>
    <w:rsid w:val="007E2544"/>
    <w:rsid w:val="007F1A73"/>
    <w:rsid w:val="007F4CEF"/>
    <w:rsid w:val="007F50E4"/>
    <w:rsid w:val="007F59FF"/>
    <w:rsid w:val="007F6EF2"/>
    <w:rsid w:val="00800DF9"/>
    <w:rsid w:val="008065F8"/>
    <w:rsid w:val="00807195"/>
    <w:rsid w:val="008115C5"/>
    <w:rsid w:val="008135E6"/>
    <w:rsid w:val="0081394A"/>
    <w:rsid w:val="00814FFA"/>
    <w:rsid w:val="00815D2B"/>
    <w:rsid w:val="00816066"/>
    <w:rsid w:val="00823DCA"/>
    <w:rsid w:val="00825537"/>
    <w:rsid w:val="00831201"/>
    <w:rsid w:val="00833EBE"/>
    <w:rsid w:val="00834B77"/>
    <w:rsid w:val="00834E11"/>
    <w:rsid w:val="008357D8"/>
    <w:rsid w:val="0083632A"/>
    <w:rsid w:val="008369E6"/>
    <w:rsid w:val="00842086"/>
    <w:rsid w:val="00844442"/>
    <w:rsid w:val="00845195"/>
    <w:rsid w:val="008454F8"/>
    <w:rsid w:val="00845F8D"/>
    <w:rsid w:val="008465FD"/>
    <w:rsid w:val="00847039"/>
    <w:rsid w:val="00852EE7"/>
    <w:rsid w:val="00854A1E"/>
    <w:rsid w:val="00857F35"/>
    <w:rsid w:val="008604FF"/>
    <w:rsid w:val="00861858"/>
    <w:rsid w:val="00861D64"/>
    <w:rsid w:val="00864AFE"/>
    <w:rsid w:val="008670CE"/>
    <w:rsid w:val="0086783C"/>
    <w:rsid w:val="00871271"/>
    <w:rsid w:val="0087209C"/>
    <w:rsid w:val="008731CC"/>
    <w:rsid w:val="00873880"/>
    <w:rsid w:val="00874563"/>
    <w:rsid w:val="00876735"/>
    <w:rsid w:val="0087717D"/>
    <w:rsid w:val="00883C0D"/>
    <w:rsid w:val="008847F6"/>
    <w:rsid w:val="00885B23"/>
    <w:rsid w:val="00885D12"/>
    <w:rsid w:val="00886663"/>
    <w:rsid w:val="00887660"/>
    <w:rsid w:val="00890116"/>
    <w:rsid w:val="00892A8B"/>
    <w:rsid w:val="008959A5"/>
    <w:rsid w:val="00895A07"/>
    <w:rsid w:val="00896FA8"/>
    <w:rsid w:val="008A00F6"/>
    <w:rsid w:val="008A1042"/>
    <w:rsid w:val="008A4485"/>
    <w:rsid w:val="008A4516"/>
    <w:rsid w:val="008A4794"/>
    <w:rsid w:val="008A4EB3"/>
    <w:rsid w:val="008A57DF"/>
    <w:rsid w:val="008A5CEF"/>
    <w:rsid w:val="008B04C4"/>
    <w:rsid w:val="008B0BC7"/>
    <w:rsid w:val="008B0DE8"/>
    <w:rsid w:val="008B1869"/>
    <w:rsid w:val="008B2D00"/>
    <w:rsid w:val="008B7067"/>
    <w:rsid w:val="008B7F42"/>
    <w:rsid w:val="008C20E5"/>
    <w:rsid w:val="008C243A"/>
    <w:rsid w:val="008C56E8"/>
    <w:rsid w:val="008C72EA"/>
    <w:rsid w:val="008C7DF7"/>
    <w:rsid w:val="008D127F"/>
    <w:rsid w:val="008D6617"/>
    <w:rsid w:val="008E21A5"/>
    <w:rsid w:val="008E3F73"/>
    <w:rsid w:val="008E5150"/>
    <w:rsid w:val="008E72B9"/>
    <w:rsid w:val="008F0AFA"/>
    <w:rsid w:val="008F0FEE"/>
    <w:rsid w:val="008F25E9"/>
    <w:rsid w:val="008F3ED1"/>
    <w:rsid w:val="008F5836"/>
    <w:rsid w:val="008F6EC1"/>
    <w:rsid w:val="008F7C8D"/>
    <w:rsid w:val="00900FC4"/>
    <w:rsid w:val="0090216F"/>
    <w:rsid w:val="00902CF9"/>
    <w:rsid w:val="0090414A"/>
    <w:rsid w:val="009041EF"/>
    <w:rsid w:val="00904C58"/>
    <w:rsid w:val="0090675E"/>
    <w:rsid w:val="009067B6"/>
    <w:rsid w:val="00907C2D"/>
    <w:rsid w:val="00910B8D"/>
    <w:rsid w:val="009150FA"/>
    <w:rsid w:val="00916052"/>
    <w:rsid w:val="00917143"/>
    <w:rsid w:val="009178A1"/>
    <w:rsid w:val="00920A48"/>
    <w:rsid w:val="009212D9"/>
    <w:rsid w:val="009221CF"/>
    <w:rsid w:val="0092313E"/>
    <w:rsid w:val="009255D6"/>
    <w:rsid w:val="00927C1E"/>
    <w:rsid w:val="00933983"/>
    <w:rsid w:val="009350D5"/>
    <w:rsid w:val="00936075"/>
    <w:rsid w:val="00936129"/>
    <w:rsid w:val="00937EF2"/>
    <w:rsid w:val="00943182"/>
    <w:rsid w:val="00943D9B"/>
    <w:rsid w:val="009448BC"/>
    <w:rsid w:val="00944FB2"/>
    <w:rsid w:val="009476A3"/>
    <w:rsid w:val="00950963"/>
    <w:rsid w:val="00950E43"/>
    <w:rsid w:val="00952071"/>
    <w:rsid w:val="009523BD"/>
    <w:rsid w:val="0095248E"/>
    <w:rsid w:val="0095252A"/>
    <w:rsid w:val="009526A0"/>
    <w:rsid w:val="00955DEA"/>
    <w:rsid w:val="00956B7B"/>
    <w:rsid w:val="00960347"/>
    <w:rsid w:val="00961E34"/>
    <w:rsid w:val="00962744"/>
    <w:rsid w:val="0096485A"/>
    <w:rsid w:val="00966AFA"/>
    <w:rsid w:val="00967495"/>
    <w:rsid w:val="00967F2B"/>
    <w:rsid w:val="0097042A"/>
    <w:rsid w:val="0097278B"/>
    <w:rsid w:val="00973365"/>
    <w:rsid w:val="009756C9"/>
    <w:rsid w:val="00975CAA"/>
    <w:rsid w:val="00982EFC"/>
    <w:rsid w:val="00985D61"/>
    <w:rsid w:val="00990B5F"/>
    <w:rsid w:val="009925CC"/>
    <w:rsid w:val="0099269C"/>
    <w:rsid w:val="0099397C"/>
    <w:rsid w:val="009948A2"/>
    <w:rsid w:val="00994C2E"/>
    <w:rsid w:val="00995994"/>
    <w:rsid w:val="009973BF"/>
    <w:rsid w:val="009A02D1"/>
    <w:rsid w:val="009A3F81"/>
    <w:rsid w:val="009A6650"/>
    <w:rsid w:val="009A6DCC"/>
    <w:rsid w:val="009A7427"/>
    <w:rsid w:val="009A7A81"/>
    <w:rsid w:val="009B0023"/>
    <w:rsid w:val="009B0354"/>
    <w:rsid w:val="009B1B9C"/>
    <w:rsid w:val="009B2CBC"/>
    <w:rsid w:val="009B3326"/>
    <w:rsid w:val="009B5A81"/>
    <w:rsid w:val="009B707D"/>
    <w:rsid w:val="009C3B84"/>
    <w:rsid w:val="009C4722"/>
    <w:rsid w:val="009C4FC6"/>
    <w:rsid w:val="009C566C"/>
    <w:rsid w:val="009C67F8"/>
    <w:rsid w:val="009D4E53"/>
    <w:rsid w:val="009D54B9"/>
    <w:rsid w:val="009E05FB"/>
    <w:rsid w:val="009E0662"/>
    <w:rsid w:val="009E2787"/>
    <w:rsid w:val="009E5D7C"/>
    <w:rsid w:val="009E6834"/>
    <w:rsid w:val="009E7FEB"/>
    <w:rsid w:val="009F0A99"/>
    <w:rsid w:val="009F26D2"/>
    <w:rsid w:val="009F2FEB"/>
    <w:rsid w:val="009F5F5A"/>
    <w:rsid w:val="009F7584"/>
    <w:rsid w:val="00A00122"/>
    <w:rsid w:val="00A00EAA"/>
    <w:rsid w:val="00A01690"/>
    <w:rsid w:val="00A02068"/>
    <w:rsid w:val="00A02B6A"/>
    <w:rsid w:val="00A02D62"/>
    <w:rsid w:val="00A02DB6"/>
    <w:rsid w:val="00A04462"/>
    <w:rsid w:val="00A076E5"/>
    <w:rsid w:val="00A10645"/>
    <w:rsid w:val="00A10C2F"/>
    <w:rsid w:val="00A12048"/>
    <w:rsid w:val="00A123C0"/>
    <w:rsid w:val="00A1305F"/>
    <w:rsid w:val="00A13373"/>
    <w:rsid w:val="00A13A31"/>
    <w:rsid w:val="00A14B4A"/>
    <w:rsid w:val="00A14EB0"/>
    <w:rsid w:val="00A15220"/>
    <w:rsid w:val="00A153D4"/>
    <w:rsid w:val="00A15706"/>
    <w:rsid w:val="00A16BBD"/>
    <w:rsid w:val="00A17D9B"/>
    <w:rsid w:val="00A23FD8"/>
    <w:rsid w:val="00A2781A"/>
    <w:rsid w:val="00A3135A"/>
    <w:rsid w:val="00A32B80"/>
    <w:rsid w:val="00A350D7"/>
    <w:rsid w:val="00A42832"/>
    <w:rsid w:val="00A44BA7"/>
    <w:rsid w:val="00A45CE0"/>
    <w:rsid w:val="00A465AF"/>
    <w:rsid w:val="00A50197"/>
    <w:rsid w:val="00A53914"/>
    <w:rsid w:val="00A53C5B"/>
    <w:rsid w:val="00A53DCF"/>
    <w:rsid w:val="00A55D1E"/>
    <w:rsid w:val="00A60FCA"/>
    <w:rsid w:val="00A61D66"/>
    <w:rsid w:val="00A639DF"/>
    <w:rsid w:val="00A66FD4"/>
    <w:rsid w:val="00A677BC"/>
    <w:rsid w:val="00A70E50"/>
    <w:rsid w:val="00A70EB6"/>
    <w:rsid w:val="00A7165E"/>
    <w:rsid w:val="00A723D6"/>
    <w:rsid w:val="00A727F9"/>
    <w:rsid w:val="00A729D6"/>
    <w:rsid w:val="00A73969"/>
    <w:rsid w:val="00A75616"/>
    <w:rsid w:val="00A777B3"/>
    <w:rsid w:val="00A80733"/>
    <w:rsid w:val="00A8086B"/>
    <w:rsid w:val="00A80C63"/>
    <w:rsid w:val="00A81C6E"/>
    <w:rsid w:val="00A8778B"/>
    <w:rsid w:val="00A87812"/>
    <w:rsid w:val="00A91A16"/>
    <w:rsid w:val="00A95A9A"/>
    <w:rsid w:val="00A95DF0"/>
    <w:rsid w:val="00A979E8"/>
    <w:rsid w:val="00AA0217"/>
    <w:rsid w:val="00AA26B2"/>
    <w:rsid w:val="00AA3FDF"/>
    <w:rsid w:val="00AA60F2"/>
    <w:rsid w:val="00AA6D53"/>
    <w:rsid w:val="00AA7513"/>
    <w:rsid w:val="00AB2C24"/>
    <w:rsid w:val="00AB5BA8"/>
    <w:rsid w:val="00AB7314"/>
    <w:rsid w:val="00AC12AE"/>
    <w:rsid w:val="00AC2E1B"/>
    <w:rsid w:val="00AC665F"/>
    <w:rsid w:val="00AC6A29"/>
    <w:rsid w:val="00AD0356"/>
    <w:rsid w:val="00AD055E"/>
    <w:rsid w:val="00AD2375"/>
    <w:rsid w:val="00AD2FAD"/>
    <w:rsid w:val="00AD4F60"/>
    <w:rsid w:val="00AD62EA"/>
    <w:rsid w:val="00AD6B46"/>
    <w:rsid w:val="00AD7742"/>
    <w:rsid w:val="00AE3E5D"/>
    <w:rsid w:val="00AE4244"/>
    <w:rsid w:val="00AE481A"/>
    <w:rsid w:val="00AE7229"/>
    <w:rsid w:val="00AF2E1E"/>
    <w:rsid w:val="00AF3BA2"/>
    <w:rsid w:val="00AF469E"/>
    <w:rsid w:val="00AF4D3C"/>
    <w:rsid w:val="00AF6FFF"/>
    <w:rsid w:val="00B05882"/>
    <w:rsid w:val="00B066D3"/>
    <w:rsid w:val="00B06B0E"/>
    <w:rsid w:val="00B1035C"/>
    <w:rsid w:val="00B109F7"/>
    <w:rsid w:val="00B1242B"/>
    <w:rsid w:val="00B1254B"/>
    <w:rsid w:val="00B132BC"/>
    <w:rsid w:val="00B13AA5"/>
    <w:rsid w:val="00B14E3D"/>
    <w:rsid w:val="00B152B0"/>
    <w:rsid w:val="00B172C2"/>
    <w:rsid w:val="00B203BF"/>
    <w:rsid w:val="00B204F8"/>
    <w:rsid w:val="00B2054C"/>
    <w:rsid w:val="00B21044"/>
    <w:rsid w:val="00B2465A"/>
    <w:rsid w:val="00B2524C"/>
    <w:rsid w:val="00B2660A"/>
    <w:rsid w:val="00B266F3"/>
    <w:rsid w:val="00B2769E"/>
    <w:rsid w:val="00B27AAE"/>
    <w:rsid w:val="00B32E78"/>
    <w:rsid w:val="00B346DA"/>
    <w:rsid w:val="00B45B39"/>
    <w:rsid w:val="00B45C24"/>
    <w:rsid w:val="00B46471"/>
    <w:rsid w:val="00B47017"/>
    <w:rsid w:val="00B471E4"/>
    <w:rsid w:val="00B514C8"/>
    <w:rsid w:val="00B537CC"/>
    <w:rsid w:val="00B53DB7"/>
    <w:rsid w:val="00B55170"/>
    <w:rsid w:val="00B57A66"/>
    <w:rsid w:val="00B57CC6"/>
    <w:rsid w:val="00B658A8"/>
    <w:rsid w:val="00B65A4B"/>
    <w:rsid w:val="00B6630C"/>
    <w:rsid w:val="00B66A19"/>
    <w:rsid w:val="00B67EA8"/>
    <w:rsid w:val="00B70E8F"/>
    <w:rsid w:val="00B717FF"/>
    <w:rsid w:val="00B752BC"/>
    <w:rsid w:val="00B769DF"/>
    <w:rsid w:val="00B77308"/>
    <w:rsid w:val="00B776A0"/>
    <w:rsid w:val="00B80DD7"/>
    <w:rsid w:val="00B820C9"/>
    <w:rsid w:val="00B86603"/>
    <w:rsid w:val="00B86D47"/>
    <w:rsid w:val="00B924B0"/>
    <w:rsid w:val="00B92EF8"/>
    <w:rsid w:val="00B956D9"/>
    <w:rsid w:val="00B95CC2"/>
    <w:rsid w:val="00B95F33"/>
    <w:rsid w:val="00B97883"/>
    <w:rsid w:val="00B97DA7"/>
    <w:rsid w:val="00BA13E2"/>
    <w:rsid w:val="00BA3E16"/>
    <w:rsid w:val="00BA7ADB"/>
    <w:rsid w:val="00BB0289"/>
    <w:rsid w:val="00BB54C2"/>
    <w:rsid w:val="00BB55F2"/>
    <w:rsid w:val="00BB6B95"/>
    <w:rsid w:val="00BC013D"/>
    <w:rsid w:val="00BC0B23"/>
    <w:rsid w:val="00BC6294"/>
    <w:rsid w:val="00BD019E"/>
    <w:rsid w:val="00BD075A"/>
    <w:rsid w:val="00BD1348"/>
    <w:rsid w:val="00BD1710"/>
    <w:rsid w:val="00BD22E3"/>
    <w:rsid w:val="00BD38D0"/>
    <w:rsid w:val="00BD40EA"/>
    <w:rsid w:val="00BD5BFF"/>
    <w:rsid w:val="00BD7092"/>
    <w:rsid w:val="00BD7DC1"/>
    <w:rsid w:val="00BE1708"/>
    <w:rsid w:val="00BE1D5A"/>
    <w:rsid w:val="00BE45C2"/>
    <w:rsid w:val="00BE75F0"/>
    <w:rsid w:val="00BF045B"/>
    <w:rsid w:val="00BF2592"/>
    <w:rsid w:val="00BF2C3F"/>
    <w:rsid w:val="00C00789"/>
    <w:rsid w:val="00C00B08"/>
    <w:rsid w:val="00C01017"/>
    <w:rsid w:val="00C01220"/>
    <w:rsid w:val="00C02362"/>
    <w:rsid w:val="00C023F0"/>
    <w:rsid w:val="00C02EEC"/>
    <w:rsid w:val="00C04D1A"/>
    <w:rsid w:val="00C06EC3"/>
    <w:rsid w:val="00C1285D"/>
    <w:rsid w:val="00C13ACC"/>
    <w:rsid w:val="00C14065"/>
    <w:rsid w:val="00C1643E"/>
    <w:rsid w:val="00C174F1"/>
    <w:rsid w:val="00C22C6E"/>
    <w:rsid w:val="00C249B2"/>
    <w:rsid w:val="00C31161"/>
    <w:rsid w:val="00C358E4"/>
    <w:rsid w:val="00C36233"/>
    <w:rsid w:val="00C36B52"/>
    <w:rsid w:val="00C44F49"/>
    <w:rsid w:val="00C45176"/>
    <w:rsid w:val="00C45BBC"/>
    <w:rsid w:val="00C45CAC"/>
    <w:rsid w:val="00C4760E"/>
    <w:rsid w:val="00C47A0B"/>
    <w:rsid w:val="00C50607"/>
    <w:rsid w:val="00C50F56"/>
    <w:rsid w:val="00C51DB6"/>
    <w:rsid w:val="00C51E19"/>
    <w:rsid w:val="00C537E1"/>
    <w:rsid w:val="00C53813"/>
    <w:rsid w:val="00C53D0C"/>
    <w:rsid w:val="00C554E5"/>
    <w:rsid w:val="00C56E06"/>
    <w:rsid w:val="00C57A8A"/>
    <w:rsid w:val="00C57B09"/>
    <w:rsid w:val="00C60971"/>
    <w:rsid w:val="00C6111A"/>
    <w:rsid w:val="00C61A96"/>
    <w:rsid w:val="00C62458"/>
    <w:rsid w:val="00C62C46"/>
    <w:rsid w:val="00C64220"/>
    <w:rsid w:val="00C6754C"/>
    <w:rsid w:val="00C700DC"/>
    <w:rsid w:val="00C73864"/>
    <w:rsid w:val="00C75348"/>
    <w:rsid w:val="00C7765D"/>
    <w:rsid w:val="00C818FE"/>
    <w:rsid w:val="00C85FBE"/>
    <w:rsid w:val="00C90090"/>
    <w:rsid w:val="00C92150"/>
    <w:rsid w:val="00C925B6"/>
    <w:rsid w:val="00C92EF7"/>
    <w:rsid w:val="00C93572"/>
    <w:rsid w:val="00C938EF"/>
    <w:rsid w:val="00C93A2F"/>
    <w:rsid w:val="00C93F04"/>
    <w:rsid w:val="00C9558A"/>
    <w:rsid w:val="00C96DB1"/>
    <w:rsid w:val="00CA2F88"/>
    <w:rsid w:val="00CA3779"/>
    <w:rsid w:val="00CA5032"/>
    <w:rsid w:val="00CA6359"/>
    <w:rsid w:val="00CA6C16"/>
    <w:rsid w:val="00CB0B75"/>
    <w:rsid w:val="00CC10B4"/>
    <w:rsid w:val="00CC1AFE"/>
    <w:rsid w:val="00CC2195"/>
    <w:rsid w:val="00CC381D"/>
    <w:rsid w:val="00CC3D02"/>
    <w:rsid w:val="00CC5645"/>
    <w:rsid w:val="00CC5F68"/>
    <w:rsid w:val="00CD0EA3"/>
    <w:rsid w:val="00CD14A2"/>
    <w:rsid w:val="00CD3536"/>
    <w:rsid w:val="00CD4A87"/>
    <w:rsid w:val="00CD5EAB"/>
    <w:rsid w:val="00CD7BAB"/>
    <w:rsid w:val="00CE2F90"/>
    <w:rsid w:val="00CE3470"/>
    <w:rsid w:val="00CE397A"/>
    <w:rsid w:val="00CE5F93"/>
    <w:rsid w:val="00CE63A4"/>
    <w:rsid w:val="00CE6BBB"/>
    <w:rsid w:val="00CF3E8C"/>
    <w:rsid w:val="00CF4E03"/>
    <w:rsid w:val="00CF4F7D"/>
    <w:rsid w:val="00D01952"/>
    <w:rsid w:val="00D03097"/>
    <w:rsid w:val="00D03473"/>
    <w:rsid w:val="00D06D27"/>
    <w:rsid w:val="00D0706F"/>
    <w:rsid w:val="00D106C5"/>
    <w:rsid w:val="00D10EA2"/>
    <w:rsid w:val="00D137CD"/>
    <w:rsid w:val="00D149C2"/>
    <w:rsid w:val="00D159AB"/>
    <w:rsid w:val="00D166C9"/>
    <w:rsid w:val="00D215D0"/>
    <w:rsid w:val="00D218E5"/>
    <w:rsid w:val="00D239C9"/>
    <w:rsid w:val="00D23EC5"/>
    <w:rsid w:val="00D26203"/>
    <w:rsid w:val="00D26956"/>
    <w:rsid w:val="00D300F2"/>
    <w:rsid w:val="00D339EE"/>
    <w:rsid w:val="00D33F02"/>
    <w:rsid w:val="00D3509E"/>
    <w:rsid w:val="00D36A68"/>
    <w:rsid w:val="00D37AFF"/>
    <w:rsid w:val="00D37B00"/>
    <w:rsid w:val="00D40034"/>
    <w:rsid w:val="00D40643"/>
    <w:rsid w:val="00D427ED"/>
    <w:rsid w:val="00D43079"/>
    <w:rsid w:val="00D434BA"/>
    <w:rsid w:val="00D47853"/>
    <w:rsid w:val="00D52F11"/>
    <w:rsid w:val="00D53B07"/>
    <w:rsid w:val="00D548E4"/>
    <w:rsid w:val="00D54B0B"/>
    <w:rsid w:val="00D555E9"/>
    <w:rsid w:val="00D57C42"/>
    <w:rsid w:val="00D57F6A"/>
    <w:rsid w:val="00D6097C"/>
    <w:rsid w:val="00D60FC1"/>
    <w:rsid w:val="00D61048"/>
    <w:rsid w:val="00D63B94"/>
    <w:rsid w:val="00D64BDA"/>
    <w:rsid w:val="00D65095"/>
    <w:rsid w:val="00D66E05"/>
    <w:rsid w:val="00D71407"/>
    <w:rsid w:val="00D717B1"/>
    <w:rsid w:val="00D7415A"/>
    <w:rsid w:val="00D743B5"/>
    <w:rsid w:val="00D7519D"/>
    <w:rsid w:val="00D76542"/>
    <w:rsid w:val="00D771DC"/>
    <w:rsid w:val="00D80FB6"/>
    <w:rsid w:val="00D811CD"/>
    <w:rsid w:val="00D8522A"/>
    <w:rsid w:val="00D85720"/>
    <w:rsid w:val="00D85AFE"/>
    <w:rsid w:val="00D9167D"/>
    <w:rsid w:val="00D91ACB"/>
    <w:rsid w:val="00D93E3A"/>
    <w:rsid w:val="00D9619F"/>
    <w:rsid w:val="00D9646F"/>
    <w:rsid w:val="00D97BA7"/>
    <w:rsid w:val="00DA16A1"/>
    <w:rsid w:val="00DA2A2C"/>
    <w:rsid w:val="00DA3D57"/>
    <w:rsid w:val="00DA3E23"/>
    <w:rsid w:val="00DB0266"/>
    <w:rsid w:val="00DB0EB6"/>
    <w:rsid w:val="00DB14BF"/>
    <w:rsid w:val="00DB23AA"/>
    <w:rsid w:val="00DB298B"/>
    <w:rsid w:val="00DB2C9C"/>
    <w:rsid w:val="00DB3184"/>
    <w:rsid w:val="00DB34AE"/>
    <w:rsid w:val="00DB57EB"/>
    <w:rsid w:val="00DB60A5"/>
    <w:rsid w:val="00DB7879"/>
    <w:rsid w:val="00DC0610"/>
    <w:rsid w:val="00DC075B"/>
    <w:rsid w:val="00DC0F6A"/>
    <w:rsid w:val="00DC2C79"/>
    <w:rsid w:val="00DC3301"/>
    <w:rsid w:val="00DC36E5"/>
    <w:rsid w:val="00DC7E19"/>
    <w:rsid w:val="00DD0371"/>
    <w:rsid w:val="00DD2294"/>
    <w:rsid w:val="00DD2791"/>
    <w:rsid w:val="00DD333C"/>
    <w:rsid w:val="00DD5CA4"/>
    <w:rsid w:val="00DE0513"/>
    <w:rsid w:val="00DE09FF"/>
    <w:rsid w:val="00DE0D8B"/>
    <w:rsid w:val="00DE17BE"/>
    <w:rsid w:val="00DE2173"/>
    <w:rsid w:val="00DE25CF"/>
    <w:rsid w:val="00DE2CEA"/>
    <w:rsid w:val="00DE5EEC"/>
    <w:rsid w:val="00DE678A"/>
    <w:rsid w:val="00DE71F5"/>
    <w:rsid w:val="00DF05F9"/>
    <w:rsid w:val="00DF273A"/>
    <w:rsid w:val="00DF2CAB"/>
    <w:rsid w:val="00DF34A5"/>
    <w:rsid w:val="00DF3A47"/>
    <w:rsid w:val="00DF5318"/>
    <w:rsid w:val="00DF66A8"/>
    <w:rsid w:val="00E01D1E"/>
    <w:rsid w:val="00E02CB5"/>
    <w:rsid w:val="00E0464B"/>
    <w:rsid w:val="00E07027"/>
    <w:rsid w:val="00E11632"/>
    <w:rsid w:val="00E1249A"/>
    <w:rsid w:val="00E17F73"/>
    <w:rsid w:val="00E17F7E"/>
    <w:rsid w:val="00E2079B"/>
    <w:rsid w:val="00E22572"/>
    <w:rsid w:val="00E25371"/>
    <w:rsid w:val="00E25659"/>
    <w:rsid w:val="00E258CF"/>
    <w:rsid w:val="00E26140"/>
    <w:rsid w:val="00E265AD"/>
    <w:rsid w:val="00E30777"/>
    <w:rsid w:val="00E32485"/>
    <w:rsid w:val="00E32BDB"/>
    <w:rsid w:val="00E331FC"/>
    <w:rsid w:val="00E33EC9"/>
    <w:rsid w:val="00E34413"/>
    <w:rsid w:val="00E36566"/>
    <w:rsid w:val="00E36E85"/>
    <w:rsid w:val="00E37345"/>
    <w:rsid w:val="00E4255A"/>
    <w:rsid w:val="00E42F86"/>
    <w:rsid w:val="00E4417B"/>
    <w:rsid w:val="00E445B9"/>
    <w:rsid w:val="00E53A96"/>
    <w:rsid w:val="00E53AE6"/>
    <w:rsid w:val="00E5735D"/>
    <w:rsid w:val="00E574B8"/>
    <w:rsid w:val="00E62E09"/>
    <w:rsid w:val="00E64360"/>
    <w:rsid w:val="00E67100"/>
    <w:rsid w:val="00E708D4"/>
    <w:rsid w:val="00E710EC"/>
    <w:rsid w:val="00E7110F"/>
    <w:rsid w:val="00E7111C"/>
    <w:rsid w:val="00E71AD9"/>
    <w:rsid w:val="00E73ACC"/>
    <w:rsid w:val="00E75345"/>
    <w:rsid w:val="00E75F8B"/>
    <w:rsid w:val="00E775D1"/>
    <w:rsid w:val="00E77982"/>
    <w:rsid w:val="00E806D5"/>
    <w:rsid w:val="00E80B89"/>
    <w:rsid w:val="00E80C66"/>
    <w:rsid w:val="00E82833"/>
    <w:rsid w:val="00E8289D"/>
    <w:rsid w:val="00E82914"/>
    <w:rsid w:val="00E829EA"/>
    <w:rsid w:val="00E83688"/>
    <w:rsid w:val="00E866AA"/>
    <w:rsid w:val="00E87D5C"/>
    <w:rsid w:val="00E904DD"/>
    <w:rsid w:val="00E91BB9"/>
    <w:rsid w:val="00E93C5A"/>
    <w:rsid w:val="00E952A2"/>
    <w:rsid w:val="00E95C79"/>
    <w:rsid w:val="00E9673A"/>
    <w:rsid w:val="00E96C1B"/>
    <w:rsid w:val="00E978A4"/>
    <w:rsid w:val="00E97D98"/>
    <w:rsid w:val="00EA0032"/>
    <w:rsid w:val="00EA0799"/>
    <w:rsid w:val="00EA1924"/>
    <w:rsid w:val="00EA4741"/>
    <w:rsid w:val="00EA4F40"/>
    <w:rsid w:val="00EA6110"/>
    <w:rsid w:val="00EB0178"/>
    <w:rsid w:val="00EB1EC6"/>
    <w:rsid w:val="00EB2581"/>
    <w:rsid w:val="00EB2954"/>
    <w:rsid w:val="00EB39A7"/>
    <w:rsid w:val="00EB3E5C"/>
    <w:rsid w:val="00EB4CFE"/>
    <w:rsid w:val="00EB69C7"/>
    <w:rsid w:val="00EC0593"/>
    <w:rsid w:val="00EC05E6"/>
    <w:rsid w:val="00EC198F"/>
    <w:rsid w:val="00ED0544"/>
    <w:rsid w:val="00ED0628"/>
    <w:rsid w:val="00ED441F"/>
    <w:rsid w:val="00ED6A6B"/>
    <w:rsid w:val="00ED704C"/>
    <w:rsid w:val="00EE00DF"/>
    <w:rsid w:val="00EE077D"/>
    <w:rsid w:val="00EE328F"/>
    <w:rsid w:val="00EE38E2"/>
    <w:rsid w:val="00EE3F1C"/>
    <w:rsid w:val="00EE61C1"/>
    <w:rsid w:val="00EE7B79"/>
    <w:rsid w:val="00EF0A68"/>
    <w:rsid w:val="00F0164E"/>
    <w:rsid w:val="00F029A4"/>
    <w:rsid w:val="00F02BC1"/>
    <w:rsid w:val="00F04468"/>
    <w:rsid w:val="00F06629"/>
    <w:rsid w:val="00F11889"/>
    <w:rsid w:val="00F11EE7"/>
    <w:rsid w:val="00F12066"/>
    <w:rsid w:val="00F13E57"/>
    <w:rsid w:val="00F15250"/>
    <w:rsid w:val="00F1628D"/>
    <w:rsid w:val="00F16E55"/>
    <w:rsid w:val="00F202B9"/>
    <w:rsid w:val="00F2123E"/>
    <w:rsid w:val="00F2144B"/>
    <w:rsid w:val="00F221E4"/>
    <w:rsid w:val="00F230A4"/>
    <w:rsid w:val="00F24591"/>
    <w:rsid w:val="00F256E4"/>
    <w:rsid w:val="00F25DC8"/>
    <w:rsid w:val="00F25FB8"/>
    <w:rsid w:val="00F2689D"/>
    <w:rsid w:val="00F26965"/>
    <w:rsid w:val="00F313C2"/>
    <w:rsid w:val="00F318D1"/>
    <w:rsid w:val="00F32EB7"/>
    <w:rsid w:val="00F3552B"/>
    <w:rsid w:val="00F3707D"/>
    <w:rsid w:val="00F408FB"/>
    <w:rsid w:val="00F429E4"/>
    <w:rsid w:val="00F43AD0"/>
    <w:rsid w:val="00F4726E"/>
    <w:rsid w:val="00F47DE7"/>
    <w:rsid w:val="00F508E6"/>
    <w:rsid w:val="00F528F7"/>
    <w:rsid w:val="00F55977"/>
    <w:rsid w:val="00F609D6"/>
    <w:rsid w:val="00F6106E"/>
    <w:rsid w:val="00F620E2"/>
    <w:rsid w:val="00F63F4C"/>
    <w:rsid w:val="00F66D4B"/>
    <w:rsid w:val="00F71B26"/>
    <w:rsid w:val="00F7302A"/>
    <w:rsid w:val="00F730AC"/>
    <w:rsid w:val="00F765D5"/>
    <w:rsid w:val="00F769BA"/>
    <w:rsid w:val="00F76B0F"/>
    <w:rsid w:val="00F778C6"/>
    <w:rsid w:val="00F848D9"/>
    <w:rsid w:val="00F867E2"/>
    <w:rsid w:val="00F87994"/>
    <w:rsid w:val="00F96A81"/>
    <w:rsid w:val="00F97043"/>
    <w:rsid w:val="00F97670"/>
    <w:rsid w:val="00FA1F1D"/>
    <w:rsid w:val="00FA3942"/>
    <w:rsid w:val="00FA3990"/>
    <w:rsid w:val="00FA4105"/>
    <w:rsid w:val="00FB1121"/>
    <w:rsid w:val="00FB2285"/>
    <w:rsid w:val="00FB374A"/>
    <w:rsid w:val="00FC1928"/>
    <w:rsid w:val="00FC34F1"/>
    <w:rsid w:val="00FC3B3B"/>
    <w:rsid w:val="00FC42BB"/>
    <w:rsid w:val="00FC68A0"/>
    <w:rsid w:val="00FC7CA8"/>
    <w:rsid w:val="00FD096B"/>
    <w:rsid w:val="00FD0C9E"/>
    <w:rsid w:val="00FD0F3E"/>
    <w:rsid w:val="00FD2BA2"/>
    <w:rsid w:val="00FD5A5B"/>
    <w:rsid w:val="00FD784D"/>
    <w:rsid w:val="00FE1F3A"/>
    <w:rsid w:val="00FE43E9"/>
    <w:rsid w:val="00FE47B0"/>
    <w:rsid w:val="00FE48B4"/>
    <w:rsid w:val="00FE6F82"/>
    <w:rsid w:val="00FE718C"/>
    <w:rsid w:val="00FE799D"/>
    <w:rsid w:val="00FF188D"/>
    <w:rsid w:val="00FF200D"/>
    <w:rsid w:val="00FF29A8"/>
    <w:rsid w:val="00FF6A8F"/>
    <w:rsid w:val="01395070"/>
    <w:rsid w:val="013E61E2"/>
    <w:rsid w:val="016F0F21"/>
    <w:rsid w:val="016F45ED"/>
    <w:rsid w:val="017D7F35"/>
    <w:rsid w:val="01BB28A0"/>
    <w:rsid w:val="01CD606B"/>
    <w:rsid w:val="025537C3"/>
    <w:rsid w:val="0264611C"/>
    <w:rsid w:val="02897931"/>
    <w:rsid w:val="02AD361F"/>
    <w:rsid w:val="02B524D4"/>
    <w:rsid w:val="02EE59E6"/>
    <w:rsid w:val="02F002D4"/>
    <w:rsid w:val="031077DE"/>
    <w:rsid w:val="03127926"/>
    <w:rsid w:val="034C1838"/>
    <w:rsid w:val="03575C81"/>
    <w:rsid w:val="036839EA"/>
    <w:rsid w:val="036B7036"/>
    <w:rsid w:val="03726617"/>
    <w:rsid w:val="03824AAC"/>
    <w:rsid w:val="03A52548"/>
    <w:rsid w:val="03A65CF1"/>
    <w:rsid w:val="03A8028B"/>
    <w:rsid w:val="03BE3566"/>
    <w:rsid w:val="03E07A24"/>
    <w:rsid w:val="03E272F9"/>
    <w:rsid w:val="03EC0A72"/>
    <w:rsid w:val="043A7135"/>
    <w:rsid w:val="0453580C"/>
    <w:rsid w:val="046B0C33"/>
    <w:rsid w:val="046F7B45"/>
    <w:rsid w:val="048D637B"/>
    <w:rsid w:val="04911272"/>
    <w:rsid w:val="04A109E4"/>
    <w:rsid w:val="04AE367F"/>
    <w:rsid w:val="04C74EB0"/>
    <w:rsid w:val="04DA4474"/>
    <w:rsid w:val="05207915"/>
    <w:rsid w:val="05522D6D"/>
    <w:rsid w:val="057C21F4"/>
    <w:rsid w:val="05BA4024"/>
    <w:rsid w:val="05E46B4A"/>
    <w:rsid w:val="060F0975"/>
    <w:rsid w:val="06187FD4"/>
    <w:rsid w:val="06231E4A"/>
    <w:rsid w:val="06242FF1"/>
    <w:rsid w:val="062736E9"/>
    <w:rsid w:val="062A31D9"/>
    <w:rsid w:val="063353A5"/>
    <w:rsid w:val="068943A3"/>
    <w:rsid w:val="069608C1"/>
    <w:rsid w:val="06C23411"/>
    <w:rsid w:val="072C59E9"/>
    <w:rsid w:val="07726E07"/>
    <w:rsid w:val="077B0762"/>
    <w:rsid w:val="077E1A2E"/>
    <w:rsid w:val="0780772C"/>
    <w:rsid w:val="07A5674D"/>
    <w:rsid w:val="07B95303"/>
    <w:rsid w:val="07C37441"/>
    <w:rsid w:val="07C769C4"/>
    <w:rsid w:val="0808579C"/>
    <w:rsid w:val="080F2686"/>
    <w:rsid w:val="08104548"/>
    <w:rsid w:val="081A109D"/>
    <w:rsid w:val="08230F87"/>
    <w:rsid w:val="0825634E"/>
    <w:rsid w:val="082F4AD6"/>
    <w:rsid w:val="08300B8F"/>
    <w:rsid w:val="08510EF1"/>
    <w:rsid w:val="08634780"/>
    <w:rsid w:val="086F132F"/>
    <w:rsid w:val="087028C8"/>
    <w:rsid w:val="0896666F"/>
    <w:rsid w:val="08B96AC6"/>
    <w:rsid w:val="08C15DBE"/>
    <w:rsid w:val="08FB2C0B"/>
    <w:rsid w:val="094D02DB"/>
    <w:rsid w:val="096C5CBA"/>
    <w:rsid w:val="098412D1"/>
    <w:rsid w:val="09886B94"/>
    <w:rsid w:val="098F7F23"/>
    <w:rsid w:val="0A286569"/>
    <w:rsid w:val="0A4505E1"/>
    <w:rsid w:val="0A67719F"/>
    <w:rsid w:val="0A7B4636"/>
    <w:rsid w:val="0A977F0A"/>
    <w:rsid w:val="0AB17A25"/>
    <w:rsid w:val="0AC51D55"/>
    <w:rsid w:val="0AF618DB"/>
    <w:rsid w:val="0B022976"/>
    <w:rsid w:val="0B304DED"/>
    <w:rsid w:val="0B544546"/>
    <w:rsid w:val="0BCC561F"/>
    <w:rsid w:val="0BFA53FB"/>
    <w:rsid w:val="0C31683C"/>
    <w:rsid w:val="0C3721AC"/>
    <w:rsid w:val="0CC003F3"/>
    <w:rsid w:val="0CD57E94"/>
    <w:rsid w:val="0CEE31B2"/>
    <w:rsid w:val="0D162709"/>
    <w:rsid w:val="0D19601D"/>
    <w:rsid w:val="0D1A5D55"/>
    <w:rsid w:val="0D1D4C90"/>
    <w:rsid w:val="0D240982"/>
    <w:rsid w:val="0D75742F"/>
    <w:rsid w:val="0D7718CD"/>
    <w:rsid w:val="0D8458C4"/>
    <w:rsid w:val="0D9553DC"/>
    <w:rsid w:val="0DA331E6"/>
    <w:rsid w:val="0DCD0160"/>
    <w:rsid w:val="0DDD6D83"/>
    <w:rsid w:val="0DE0358D"/>
    <w:rsid w:val="0E615903"/>
    <w:rsid w:val="0E72767B"/>
    <w:rsid w:val="0E8A7DA7"/>
    <w:rsid w:val="0F026AA1"/>
    <w:rsid w:val="0F0767AD"/>
    <w:rsid w:val="0F09224E"/>
    <w:rsid w:val="0F0D5842"/>
    <w:rsid w:val="0F0F5662"/>
    <w:rsid w:val="0F172B1C"/>
    <w:rsid w:val="0F7554C5"/>
    <w:rsid w:val="0F9A6EA5"/>
    <w:rsid w:val="0F9D2C6D"/>
    <w:rsid w:val="100B1F45"/>
    <w:rsid w:val="101F3682"/>
    <w:rsid w:val="10447B34"/>
    <w:rsid w:val="104922C0"/>
    <w:rsid w:val="104B27EC"/>
    <w:rsid w:val="104B5321"/>
    <w:rsid w:val="105477D0"/>
    <w:rsid w:val="10627142"/>
    <w:rsid w:val="109202F8"/>
    <w:rsid w:val="109B71AD"/>
    <w:rsid w:val="10A337BD"/>
    <w:rsid w:val="10AB744C"/>
    <w:rsid w:val="10C761F4"/>
    <w:rsid w:val="10DB57FB"/>
    <w:rsid w:val="10FB7C4C"/>
    <w:rsid w:val="115832F0"/>
    <w:rsid w:val="116972AB"/>
    <w:rsid w:val="11B27077"/>
    <w:rsid w:val="11C77E03"/>
    <w:rsid w:val="11F76665"/>
    <w:rsid w:val="121D1E44"/>
    <w:rsid w:val="12640267"/>
    <w:rsid w:val="128E5513"/>
    <w:rsid w:val="12993BC0"/>
    <w:rsid w:val="12C2254C"/>
    <w:rsid w:val="12D5127D"/>
    <w:rsid w:val="13086650"/>
    <w:rsid w:val="13197383"/>
    <w:rsid w:val="13390EFF"/>
    <w:rsid w:val="1345066C"/>
    <w:rsid w:val="13576918"/>
    <w:rsid w:val="135A334F"/>
    <w:rsid w:val="139F6FB4"/>
    <w:rsid w:val="13CF63BD"/>
    <w:rsid w:val="13D62DFE"/>
    <w:rsid w:val="13F15336"/>
    <w:rsid w:val="13F2160B"/>
    <w:rsid w:val="13FD1F2D"/>
    <w:rsid w:val="14157276"/>
    <w:rsid w:val="14517D16"/>
    <w:rsid w:val="146A3A0B"/>
    <w:rsid w:val="14771CDF"/>
    <w:rsid w:val="147F6C80"/>
    <w:rsid w:val="14832432"/>
    <w:rsid w:val="14A8633C"/>
    <w:rsid w:val="14CB202B"/>
    <w:rsid w:val="150572EB"/>
    <w:rsid w:val="153B4ABB"/>
    <w:rsid w:val="154C4F1A"/>
    <w:rsid w:val="15575889"/>
    <w:rsid w:val="155C2C83"/>
    <w:rsid w:val="15604521"/>
    <w:rsid w:val="15632263"/>
    <w:rsid w:val="156D54B0"/>
    <w:rsid w:val="158F6450"/>
    <w:rsid w:val="15A24BB4"/>
    <w:rsid w:val="15C05042"/>
    <w:rsid w:val="15C252D6"/>
    <w:rsid w:val="15D32F45"/>
    <w:rsid w:val="15DF7B3C"/>
    <w:rsid w:val="160419F0"/>
    <w:rsid w:val="161517B0"/>
    <w:rsid w:val="16290DB7"/>
    <w:rsid w:val="16481B85"/>
    <w:rsid w:val="164E081E"/>
    <w:rsid w:val="168B7CC4"/>
    <w:rsid w:val="16900E36"/>
    <w:rsid w:val="16922E00"/>
    <w:rsid w:val="16A40433"/>
    <w:rsid w:val="16EB42BE"/>
    <w:rsid w:val="1719707D"/>
    <w:rsid w:val="1746406B"/>
    <w:rsid w:val="17614581"/>
    <w:rsid w:val="1767428D"/>
    <w:rsid w:val="177469AA"/>
    <w:rsid w:val="17DA420E"/>
    <w:rsid w:val="17E15337"/>
    <w:rsid w:val="17E175E6"/>
    <w:rsid w:val="17E76219"/>
    <w:rsid w:val="180B10BC"/>
    <w:rsid w:val="18100480"/>
    <w:rsid w:val="181B6E25"/>
    <w:rsid w:val="184C6FDF"/>
    <w:rsid w:val="184D24C3"/>
    <w:rsid w:val="187C5B16"/>
    <w:rsid w:val="188D1AD1"/>
    <w:rsid w:val="18BA4EFB"/>
    <w:rsid w:val="18F42673"/>
    <w:rsid w:val="197C3D06"/>
    <w:rsid w:val="1996608F"/>
    <w:rsid w:val="19AC242B"/>
    <w:rsid w:val="19DB2D10"/>
    <w:rsid w:val="19F57A7C"/>
    <w:rsid w:val="1A2306CF"/>
    <w:rsid w:val="1A514D80"/>
    <w:rsid w:val="1A7036B3"/>
    <w:rsid w:val="1AB772D9"/>
    <w:rsid w:val="1AC823F5"/>
    <w:rsid w:val="1AF46FF0"/>
    <w:rsid w:val="1AF57E02"/>
    <w:rsid w:val="1B1B26AB"/>
    <w:rsid w:val="1B1E18B9"/>
    <w:rsid w:val="1B567883"/>
    <w:rsid w:val="1B590390"/>
    <w:rsid w:val="1B593EEC"/>
    <w:rsid w:val="1B9C6542"/>
    <w:rsid w:val="1BED03DD"/>
    <w:rsid w:val="1BF43C15"/>
    <w:rsid w:val="1C026332"/>
    <w:rsid w:val="1C1B5646"/>
    <w:rsid w:val="1C1E6EE4"/>
    <w:rsid w:val="1C417161"/>
    <w:rsid w:val="1C626DD1"/>
    <w:rsid w:val="1CA62C55"/>
    <w:rsid w:val="1CAA1156"/>
    <w:rsid w:val="1CBD66FD"/>
    <w:rsid w:val="1D165132"/>
    <w:rsid w:val="1D410DA6"/>
    <w:rsid w:val="1D6E3D23"/>
    <w:rsid w:val="1D7D561E"/>
    <w:rsid w:val="1D951428"/>
    <w:rsid w:val="1D9F7D14"/>
    <w:rsid w:val="1DA11B7B"/>
    <w:rsid w:val="1DB019AD"/>
    <w:rsid w:val="1DCE5253"/>
    <w:rsid w:val="1DD107F8"/>
    <w:rsid w:val="1E0565AE"/>
    <w:rsid w:val="1E153F3F"/>
    <w:rsid w:val="1E1B0350"/>
    <w:rsid w:val="1E31549E"/>
    <w:rsid w:val="1E8A6AB3"/>
    <w:rsid w:val="1EC93137"/>
    <w:rsid w:val="1F262338"/>
    <w:rsid w:val="1F2E492C"/>
    <w:rsid w:val="1F3477F0"/>
    <w:rsid w:val="1F480303"/>
    <w:rsid w:val="1F5570C1"/>
    <w:rsid w:val="1F6405E1"/>
    <w:rsid w:val="1F66307C"/>
    <w:rsid w:val="1F6B41EE"/>
    <w:rsid w:val="1F7A1A37"/>
    <w:rsid w:val="1FB5494E"/>
    <w:rsid w:val="1FC5769F"/>
    <w:rsid w:val="1FCF54B9"/>
    <w:rsid w:val="1FD004F5"/>
    <w:rsid w:val="1FD104CD"/>
    <w:rsid w:val="1FDD46AD"/>
    <w:rsid w:val="1FE427DC"/>
    <w:rsid w:val="1FE81CE3"/>
    <w:rsid w:val="1FF24910"/>
    <w:rsid w:val="205124A7"/>
    <w:rsid w:val="205B18F9"/>
    <w:rsid w:val="206C6470"/>
    <w:rsid w:val="207E396D"/>
    <w:rsid w:val="2096111F"/>
    <w:rsid w:val="20DB1ED8"/>
    <w:rsid w:val="20DB53A4"/>
    <w:rsid w:val="20E524BD"/>
    <w:rsid w:val="210B54F8"/>
    <w:rsid w:val="214576C0"/>
    <w:rsid w:val="215F5FD5"/>
    <w:rsid w:val="21635AC5"/>
    <w:rsid w:val="21672C0E"/>
    <w:rsid w:val="218B6DCA"/>
    <w:rsid w:val="219F4623"/>
    <w:rsid w:val="21CC3D6A"/>
    <w:rsid w:val="21E73050"/>
    <w:rsid w:val="21EB1616"/>
    <w:rsid w:val="21F036DF"/>
    <w:rsid w:val="22144138"/>
    <w:rsid w:val="221E79CB"/>
    <w:rsid w:val="22574EFE"/>
    <w:rsid w:val="226327AD"/>
    <w:rsid w:val="226C6BFB"/>
    <w:rsid w:val="228505C3"/>
    <w:rsid w:val="22A7378F"/>
    <w:rsid w:val="22C254F6"/>
    <w:rsid w:val="22E36792"/>
    <w:rsid w:val="23056708"/>
    <w:rsid w:val="23072480"/>
    <w:rsid w:val="2309269C"/>
    <w:rsid w:val="23180960"/>
    <w:rsid w:val="237E1A2C"/>
    <w:rsid w:val="238B41D3"/>
    <w:rsid w:val="238C0BD7"/>
    <w:rsid w:val="239006C7"/>
    <w:rsid w:val="239C706C"/>
    <w:rsid w:val="23A90FD2"/>
    <w:rsid w:val="23AC45B8"/>
    <w:rsid w:val="23D700A4"/>
    <w:rsid w:val="23FF584D"/>
    <w:rsid w:val="241C63FF"/>
    <w:rsid w:val="24547947"/>
    <w:rsid w:val="245A2A83"/>
    <w:rsid w:val="247118A6"/>
    <w:rsid w:val="247E794C"/>
    <w:rsid w:val="248B0E8F"/>
    <w:rsid w:val="24B77ED6"/>
    <w:rsid w:val="24BE1264"/>
    <w:rsid w:val="24CD14A7"/>
    <w:rsid w:val="24EF58C2"/>
    <w:rsid w:val="24F53E28"/>
    <w:rsid w:val="24F627AC"/>
    <w:rsid w:val="251D7019"/>
    <w:rsid w:val="25524784"/>
    <w:rsid w:val="257701F0"/>
    <w:rsid w:val="25A14E0E"/>
    <w:rsid w:val="25EF3DCB"/>
    <w:rsid w:val="261B4D12"/>
    <w:rsid w:val="261F3F85"/>
    <w:rsid w:val="262670C1"/>
    <w:rsid w:val="26756D21"/>
    <w:rsid w:val="26802C75"/>
    <w:rsid w:val="26876DC7"/>
    <w:rsid w:val="26E01434"/>
    <w:rsid w:val="26E704BA"/>
    <w:rsid w:val="26ED7419"/>
    <w:rsid w:val="270F2E08"/>
    <w:rsid w:val="272F01F7"/>
    <w:rsid w:val="273F48DE"/>
    <w:rsid w:val="27520E3D"/>
    <w:rsid w:val="27873B8F"/>
    <w:rsid w:val="279D33B3"/>
    <w:rsid w:val="27A110F5"/>
    <w:rsid w:val="27E40D97"/>
    <w:rsid w:val="27E64ACE"/>
    <w:rsid w:val="28215D92"/>
    <w:rsid w:val="283F41D5"/>
    <w:rsid w:val="284B1A82"/>
    <w:rsid w:val="28614028"/>
    <w:rsid w:val="28AB180B"/>
    <w:rsid w:val="29211DC2"/>
    <w:rsid w:val="294A1318"/>
    <w:rsid w:val="298118D2"/>
    <w:rsid w:val="29C42E79"/>
    <w:rsid w:val="29F25C96"/>
    <w:rsid w:val="29F6473C"/>
    <w:rsid w:val="2A007C29"/>
    <w:rsid w:val="2A0D7EA6"/>
    <w:rsid w:val="2A1D6A2D"/>
    <w:rsid w:val="2A224043"/>
    <w:rsid w:val="2A2B114A"/>
    <w:rsid w:val="2A306760"/>
    <w:rsid w:val="2A7B1B35"/>
    <w:rsid w:val="2ABB7112"/>
    <w:rsid w:val="2B065713"/>
    <w:rsid w:val="2B2362C5"/>
    <w:rsid w:val="2B2573A5"/>
    <w:rsid w:val="2B427388"/>
    <w:rsid w:val="2B6C7C6C"/>
    <w:rsid w:val="2B9176D3"/>
    <w:rsid w:val="2B9A38E3"/>
    <w:rsid w:val="2B9D6077"/>
    <w:rsid w:val="2BC5737C"/>
    <w:rsid w:val="2C1D4AC2"/>
    <w:rsid w:val="2C2B5EBF"/>
    <w:rsid w:val="2C321EF9"/>
    <w:rsid w:val="2C58536B"/>
    <w:rsid w:val="2C6F0A0B"/>
    <w:rsid w:val="2C8A024B"/>
    <w:rsid w:val="2CC8726B"/>
    <w:rsid w:val="2CEF2903"/>
    <w:rsid w:val="2CFE6ABA"/>
    <w:rsid w:val="2D077487"/>
    <w:rsid w:val="2D244788"/>
    <w:rsid w:val="2D285E15"/>
    <w:rsid w:val="2D353070"/>
    <w:rsid w:val="2D621327"/>
    <w:rsid w:val="2D746964"/>
    <w:rsid w:val="2D8F7C42"/>
    <w:rsid w:val="2DBB5BA6"/>
    <w:rsid w:val="2DC00DAC"/>
    <w:rsid w:val="2DC773DC"/>
    <w:rsid w:val="2DD92C6B"/>
    <w:rsid w:val="2DDB51CF"/>
    <w:rsid w:val="2DEC4277"/>
    <w:rsid w:val="2DFB52D7"/>
    <w:rsid w:val="2E34556F"/>
    <w:rsid w:val="2ED0406E"/>
    <w:rsid w:val="2F0E0D1A"/>
    <w:rsid w:val="2F246AEF"/>
    <w:rsid w:val="2F281A24"/>
    <w:rsid w:val="2F5702EB"/>
    <w:rsid w:val="2F603644"/>
    <w:rsid w:val="2F685F7C"/>
    <w:rsid w:val="2F884949"/>
    <w:rsid w:val="2F892B01"/>
    <w:rsid w:val="2F9158DC"/>
    <w:rsid w:val="2FAF6379"/>
    <w:rsid w:val="30004E27"/>
    <w:rsid w:val="303F7FA4"/>
    <w:rsid w:val="304C1E1A"/>
    <w:rsid w:val="30537945"/>
    <w:rsid w:val="3075311F"/>
    <w:rsid w:val="3078676B"/>
    <w:rsid w:val="30A6152A"/>
    <w:rsid w:val="30BC5E5A"/>
    <w:rsid w:val="30D07FA5"/>
    <w:rsid w:val="313A1C72"/>
    <w:rsid w:val="317B29B7"/>
    <w:rsid w:val="31862CA8"/>
    <w:rsid w:val="318850D4"/>
    <w:rsid w:val="31885638"/>
    <w:rsid w:val="318C4BC4"/>
    <w:rsid w:val="31BE28A4"/>
    <w:rsid w:val="31C0661C"/>
    <w:rsid w:val="31EB11BF"/>
    <w:rsid w:val="320F4EAD"/>
    <w:rsid w:val="322D1677"/>
    <w:rsid w:val="328534B5"/>
    <w:rsid w:val="328535BD"/>
    <w:rsid w:val="32CC7242"/>
    <w:rsid w:val="32EC2057"/>
    <w:rsid w:val="330C5088"/>
    <w:rsid w:val="33257C1A"/>
    <w:rsid w:val="3343559E"/>
    <w:rsid w:val="33460DA3"/>
    <w:rsid w:val="33E16D1D"/>
    <w:rsid w:val="34172788"/>
    <w:rsid w:val="342474DD"/>
    <w:rsid w:val="34467C7C"/>
    <w:rsid w:val="34561CA8"/>
    <w:rsid w:val="345C6C68"/>
    <w:rsid w:val="347C74EE"/>
    <w:rsid w:val="34AA710F"/>
    <w:rsid w:val="34F62354"/>
    <w:rsid w:val="350B4052"/>
    <w:rsid w:val="35784B06"/>
    <w:rsid w:val="35A80674"/>
    <w:rsid w:val="35B2271F"/>
    <w:rsid w:val="35E6686D"/>
    <w:rsid w:val="35ED3757"/>
    <w:rsid w:val="361E7DB5"/>
    <w:rsid w:val="362178A5"/>
    <w:rsid w:val="36A24542"/>
    <w:rsid w:val="36E74081"/>
    <w:rsid w:val="37177F93"/>
    <w:rsid w:val="374B6987"/>
    <w:rsid w:val="37647A49"/>
    <w:rsid w:val="377D66D2"/>
    <w:rsid w:val="378642A6"/>
    <w:rsid w:val="37AB5678"/>
    <w:rsid w:val="37B81B43"/>
    <w:rsid w:val="37C06B70"/>
    <w:rsid w:val="37D102A5"/>
    <w:rsid w:val="37DF116B"/>
    <w:rsid w:val="37E86609"/>
    <w:rsid w:val="382045B5"/>
    <w:rsid w:val="386F66A6"/>
    <w:rsid w:val="387463B2"/>
    <w:rsid w:val="388A7983"/>
    <w:rsid w:val="388C54AA"/>
    <w:rsid w:val="38A8605B"/>
    <w:rsid w:val="38B60778"/>
    <w:rsid w:val="3905791D"/>
    <w:rsid w:val="39176C2A"/>
    <w:rsid w:val="3930278C"/>
    <w:rsid w:val="39416932"/>
    <w:rsid w:val="397F6B92"/>
    <w:rsid w:val="3991089E"/>
    <w:rsid w:val="39971434"/>
    <w:rsid w:val="39987E7E"/>
    <w:rsid w:val="39D47E0F"/>
    <w:rsid w:val="39D76818"/>
    <w:rsid w:val="39F7270B"/>
    <w:rsid w:val="3A16731D"/>
    <w:rsid w:val="3A2E4DD5"/>
    <w:rsid w:val="3A406BE7"/>
    <w:rsid w:val="3A4D0C68"/>
    <w:rsid w:val="3A63048C"/>
    <w:rsid w:val="3A6A181A"/>
    <w:rsid w:val="3A807EA6"/>
    <w:rsid w:val="3A970136"/>
    <w:rsid w:val="3A9B7C26"/>
    <w:rsid w:val="3AE811A0"/>
    <w:rsid w:val="3AF13CEA"/>
    <w:rsid w:val="3B041E3B"/>
    <w:rsid w:val="3B131EB2"/>
    <w:rsid w:val="3B312338"/>
    <w:rsid w:val="3B63349D"/>
    <w:rsid w:val="3BAD71B4"/>
    <w:rsid w:val="3BD056AD"/>
    <w:rsid w:val="3BDA6648"/>
    <w:rsid w:val="3BF17EC4"/>
    <w:rsid w:val="3C2854E9"/>
    <w:rsid w:val="3C5A766D"/>
    <w:rsid w:val="3C616C4D"/>
    <w:rsid w:val="3C68710E"/>
    <w:rsid w:val="3C7006F4"/>
    <w:rsid w:val="3C8666B4"/>
    <w:rsid w:val="3D086B13"/>
    <w:rsid w:val="3D606F05"/>
    <w:rsid w:val="3D6F7148"/>
    <w:rsid w:val="3D7D454B"/>
    <w:rsid w:val="3D801355"/>
    <w:rsid w:val="3D992A9E"/>
    <w:rsid w:val="3DB80C2A"/>
    <w:rsid w:val="3DD5344F"/>
    <w:rsid w:val="3DF37D79"/>
    <w:rsid w:val="3E29544A"/>
    <w:rsid w:val="3E3B339E"/>
    <w:rsid w:val="3E8135D7"/>
    <w:rsid w:val="3E946E66"/>
    <w:rsid w:val="3EC27CA4"/>
    <w:rsid w:val="3EEA71D0"/>
    <w:rsid w:val="3F06061B"/>
    <w:rsid w:val="3F177ED7"/>
    <w:rsid w:val="3F3C12AC"/>
    <w:rsid w:val="3FAB7567"/>
    <w:rsid w:val="3FBC0A5B"/>
    <w:rsid w:val="3FC25A6E"/>
    <w:rsid w:val="3FCB6EA7"/>
    <w:rsid w:val="3FD278C4"/>
    <w:rsid w:val="40121412"/>
    <w:rsid w:val="4032514F"/>
    <w:rsid w:val="404C551E"/>
    <w:rsid w:val="405A764E"/>
    <w:rsid w:val="40716EDB"/>
    <w:rsid w:val="407D0560"/>
    <w:rsid w:val="40953369"/>
    <w:rsid w:val="40B25CC9"/>
    <w:rsid w:val="40C86079"/>
    <w:rsid w:val="40E1035D"/>
    <w:rsid w:val="40FB5FF5"/>
    <w:rsid w:val="41314E40"/>
    <w:rsid w:val="4146316B"/>
    <w:rsid w:val="41847666"/>
    <w:rsid w:val="41913A90"/>
    <w:rsid w:val="41B11ADD"/>
    <w:rsid w:val="41D028AB"/>
    <w:rsid w:val="41E41EB2"/>
    <w:rsid w:val="41F63D1A"/>
    <w:rsid w:val="41FD2193"/>
    <w:rsid w:val="421E752E"/>
    <w:rsid w:val="42447D64"/>
    <w:rsid w:val="425828A0"/>
    <w:rsid w:val="4258464E"/>
    <w:rsid w:val="426B4382"/>
    <w:rsid w:val="42903DE8"/>
    <w:rsid w:val="42B0448A"/>
    <w:rsid w:val="42C817D4"/>
    <w:rsid w:val="42CA78EF"/>
    <w:rsid w:val="42D82E14"/>
    <w:rsid w:val="42DD22F7"/>
    <w:rsid w:val="42E8414B"/>
    <w:rsid w:val="439369F3"/>
    <w:rsid w:val="43A0005B"/>
    <w:rsid w:val="43D83C99"/>
    <w:rsid w:val="445C78C4"/>
    <w:rsid w:val="44634333"/>
    <w:rsid w:val="4488075E"/>
    <w:rsid w:val="449C737C"/>
    <w:rsid w:val="44B83F7F"/>
    <w:rsid w:val="44C22253"/>
    <w:rsid w:val="44C526E5"/>
    <w:rsid w:val="44CC5CA9"/>
    <w:rsid w:val="44DD2527"/>
    <w:rsid w:val="44FD328B"/>
    <w:rsid w:val="45014B29"/>
    <w:rsid w:val="45266544"/>
    <w:rsid w:val="45344EFF"/>
    <w:rsid w:val="453E73B1"/>
    <w:rsid w:val="45521829"/>
    <w:rsid w:val="457864DB"/>
    <w:rsid w:val="45DD7344"/>
    <w:rsid w:val="45F26D62"/>
    <w:rsid w:val="460D1B8D"/>
    <w:rsid w:val="462A75FA"/>
    <w:rsid w:val="462F3C26"/>
    <w:rsid w:val="464A11CC"/>
    <w:rsid w:val="464B4C1F"/>
    <w:rsid w:val="46A47E62"/>
    <w:rsid w:val="46AE6275"/>
    <w:rsid w:val="46ED1809"/>
    <w:rsid w:val="46ED7A5B"/>
    <w:rsid w:val="46EE5581"/>
    <w:rsid w:val="47095F17"/>
    <w:rsid w:val="47394A4E"/>
    <w:rsid w:val="47551A71"/>
    <w:rsid w:val="475B4F5B"/>
    <w:rsid w:val="477E06B3"/>
    <w:rsid w:val="479C4FDD"/>
    <w:rsid w:val="47A3011A"/>
    <w:rsid w:val="47CD5197"/>
    <w:rsid w:val="47E614BE"/>
    <w:rsid w:val="48282727"/>
    <w:rsid w:val="483218AA"/>
    <w:rsid w:val="48544659"/>
    <w:rsid w:val="488A12DA"/>
    <w:rsid w:val="48907B09"/>
    <w:rsid w:val="48DC1AE9"/>
    <w:rsid w:val="49125049"/>
    <w:rsid w:val="49262DB0"/>
    <w:rsid w:val="492A385B"/>
    <w:rsid w:val="49472F86"/>
    <w:rsid w:val="49912D65"/>
    <w:rsid w:val="49A32653"/>
    <w:rsid w:val="49BA799D"/>
    <w:rsid w:val="49BD643E"/>
    <w:rsid w:val="49D71774"/>
    <w:rsid w:val="4A050C18"/>
    <w:rsid w:val="4A0A26D2"/>
    <w:rsid w:val="4A1B12EF"/>
    <w:rsid w:val="4A2529CB"/>
    <w:rsid w:val="4A3F5B76"/>
    <w:rsid w:val="4A7C52D1"/>
    <w:rsid w:val="4AC34C7D"/>
    <w:rsid w:val="4AC874DC"/>
    <w:rsid w:val="4B49791C"/>
    <w:rsid w:val="4B6B53F2"/>
    <w:rsid w:val="4B96695E"/>
    <w:rsid w:val="4BBD35D6"/>
    <w:rsid w:val="4BC2717F"/>
    <w:rsid w:val="4BCA036B"/>
    <w:rsid w:val="4BE74BE4"/>
    <w:rsid w:val="4BFA22D2"/>
    <w:rsid w:val="4C340E87"/>
    <w:rsid w:val="4C7024E8"/>
    <w:rsid w:val="4C872B5E"/>
    <w:rsid w:val="4CAA1F4A"/>
    <w:rsid w:val="4CB23241"/>
    <w:rsid w:val="4CC50B32"/>
    <w:rsid w:val="4D1D096E"/>
    <w:rsid w:val="4D665E71"/>
    <w:rsid w:val="4D71035F"/>
    <w:rsid w:val="4D716F5F"/>
    <w:rsid w:val="4D9519E0"/>
    <w:rsid w:val="4DC77464"/>
    <w:rsid w:val="4DCB03CA"/>
    <w:rsid w:val="4DD0778F"/>
    <w:rsid w:val="4E0E7F57"/>
    <w:rsid w:val="4E2C41BE"/>
    <w:rsid w:val="4E385B2D"/>
    <w:rsid w:val="4E7027FD"/>
    <w:rsid w:val="4EB726FD"/>
    <w:rsid w:val="4EFB083B"/>
    <w:rsid w:val="4F0243DB"/>
    <w:rsid w:val="4F2002A2"/>
    <w:rsid w:val="4F5B1CDE"/>
    <w:rsid w:val="4F666014"/>
    <w:rsid w:val="4F9C3DCC"/>
    <w:rsid w:val="4FA141F0"/>
    <w:rsid w:val="4FAF111C"/>
    <w:rsid w:val="4FBF3D7B"/>
    <w:rsid w:val="4FBF5D0D"/>
    <w:rsid w:val="4FF5172F"/>
    <w:rsid w:val="501D2551"/>
    <w:rsid w:val="503009B9"/>
    <w:rsid w:val="506054C4"/>
    <w:rsid w:val="50615016"/>
    <w:rsid w:val="506A211C"/>
    <w:rsid w:val="506B379F"/>
    <w:rsid w:val="50707007"/>
    <w:rsid w:val="50772144"/>
    <w:rsid w:val="50B414FB"/>
    <w:rsid w:val="50E91638"/>
    <w:rsid w:val="50EE68AA"/>
    <w:rsid w:val="50FE4CB1"/>
    <w:rsid w:val="51064A9D"/>
    <w:rsid w:val="511B6F73"/>
    <w:rsid w:val="513220FB"/>
    <w:rsid w:val="51691E5F"/>
    <w:rsid w:val="517E44CE"/>
    <w:rsid w:val="51842D6A"/>
    <w:rsid w:val="51BA1017"/>
    <w:rsid w:val="51E23F34"/>
    <w:rsid w:val="51E868C0"/>
    <w:rsid w:val="51FE4D69"/>
    <w:rsid w:val="51FF2E33"/>
    <w:rsid w:val="520C5608"/>
    <w:rsid w:val="529C0587"/>
    <w:rsid w:val="52AA26BB"/>
    <w:rsid w:val="52DB0829"/>
    <w:rsid w:val="53094D72"/>
    <w:rsid w:val="53317FA4"/>
    <w:rsid w:val="533B5CEA"/>
    <w:rsid w:val="535D45AB"/>
    <w:rsid w:val="538928BA"/>
    <w:rsid w:val="53C27B7A"/>
    <w:rsid w:val="53EE096F"/>
    <w:rsid w:val="54147BA4"/>
    <w:rsid w:val="54330A77"/>
    <w:rsid w:val="546065D1"/>
    <w:rsid w:val="54617393"/>
    <w:rsid w:val="5492579E"/>
    <w:rsid w:val="54D02975"/>
    <w:rsid w:val="54E66A41"/>
    <w:rsid w:val="54EA55DA"/>
    <w:rsid w:val="54ED0C26"/>
    <w:rsid w:val="54F0583E"/>
    <w:rsid w:val="54FA3343"/>
    <w:rsid w:val="54FD754D"/>
    <w:rsid w:val="5527753F"/>
    <w:rsid w:val="553E0C60"/>
    <w:rsid w:val="5563538C"/>
    <w:rsid w:val="557B0414"/>
    <w:rsid w:val="559430BC"/>
    <w:rsid w:val="55AD149E"/>
    <w:rsid w:val="55CC380C"/>
    <w:rsid w:val="55D23DAF"/>
    <w:rsid w:val="55DB3175"/>
    <w:rsid w:val="55E55DA1"/>
    <w:rsid w:val="560B6DB8"/>
    <w:rsid w:val="56122803"/>
    <w:rsid w:val="561E5317"/>
    <w:rsid w:val="56222B52"/>
    <w:rsid w:val="56293EE0"/>
    <w:rsid w:val="565076BF"/>
    <w:rsid w:val="568B5A50"/>
    <w:rsid w:val="56C314FC"/>
    <w:rsid w:val="56EC02B0"/>
    <w:rsid w:val="570D735E"/>
    <w:rsid w:val="57395912"/>
    <w:rsid w:val="576D24F2"/>
    <w:rsid w:val="577949F3"/>
    <w:rsid w:val="57F23B91"/>
    <w:rsid w:val="57F4758F"/>
    <w:rsid w:val="57F51477"/>
    <w:rsid w:val="57F81DBC"/>
    <w:rsid w:val="58242BB1"/>
    <w:rsid w:val="584F6C70"/>
    <w:rsid w:val="58704048"/>
    <w:rsid w:val="587A5AF8"/>
    <w:rsid w:val="58C15CEE"/>
    <w:rsid w:val="58F61C4A"/>
    <w:rsid w:val="590429E2"/>
    <w:rsid w:val="59216DBE"/>
    <w:rsid w:val="59441031"/>
    <w:rsid w:val="59457283"/>
    <w:rsid w:val="5947124D"/>
    <w:rsid w:val="59492A03"/>
    <w:rsid w:val="594A3A5F"/>
    <w:rsid w:val="594A4B0F"/>
    <w:rsid w:val="594A4D7F"/>
    <w:rsid w:val="59710078"/>
    <w:rsid w:val="59835A49"/>
    <w:rsid w:val="5990304C"/>
    <w:rsid w:val="59CC4A3A"/>
    <w:rsid w:val="5A037997"/>
    <w:rsid w:val="5A182B16"/>
    <w:rsid w:val="5A1D5B0A"/>
    <w:rsid w:val="5A311A1C"/>
    <w:rsid w:val="5A391C7B"/>
    <w:rsid w:val="5A3A0B90"/>
    <w:rsid w:val="5A4237C2"/>
    <w:rsid w:val="5A441384"/>
    <w:rsid w:val="5A9D4E9D"/>
    <w:rsid w:val="5AA71877"/>
    <w:rsid w:val="5AE20F4A"/>
    <w:rsid w:val="5AF84719"/>
    <w:rsid w:val="5B072501"/>
    <w:rsid w:val="5B3A6B8F"/>
    <w:rsid w:val="5B3C5EFE"/>
    <w:rsid w:val="5B5A4B3C"/>
    <w:rsid w:val="5B6F4A8B"/>
    <w:rsid w:val="5B9339CA"/>
    <w:rsid w:val="5BC56459"/>
    <w:rsid w:val="5BD76CA8"/>
    <w:rsid w:val="5BDE583D"/>
    <w:rsid w:val="5BEB7156"/>
    <w:rsid w:val="5BF73F8D"/>
    <w:rsid w:val="5C0E34F9"/>
    <w:rsid w:val="5C5D57DF"/>
    <w:rsid w:val="5C645C72"/>
    <w:rsid w:val="5C774930"/>
    <w:rsid w:val="5C79703E"/>
    <w:rsid w:val="5C7C6D00"/>
    <w:rsid w:val="5C7D31D8"/>
    <w:rsid w:val="5CAC472F"/>
    <w:rsid w:val="5CC93D27"/>
    <w:rsid w:val="5CDA23D8"/>
    <w:rsid w:val="5CFD1C22"/>
    <w:rsid w:val="5D123920"/>
    <w:rsid w:val="5D1551BE"/>
    <w:rsid w:val="5D580C4E"/>
    <w:rsid w:val="5D6468EE"/>
    <w:rsid w:val="5DA54E78"/>
    <w:rsid w:val="5DD230AF"/>
    <w:rsid w:val="5DD37888"/>
    <w:rsid w:val="5E2F22B0"/>
    <w:rsid w:val="5E345B18"/>
    <w:rsid w:val="5E3859FE"/>
    <w:rsid w:val="5E6A6CFB"/>
    <w:rsid w:val="5E6C65C9"/>
    <w:rsid w:val="5E6D4B86"/>
    <w:rsid w:val="5E6E2DD8"/>
    <w:rsid w:val="5E7F18F6"/>
    <w:rsid w:val="5E9E5003"/>
    <w:rsid w:val="5EB6652D"/>
    <w:rsid w:val="5EC831A0"/>
    <w:rsid w:val="5ECA1233"/>
    <w:rsid w:val="5EFA7839"/>
    <w:rsid w:val="5F2C0767"/>
    <w:rsid w:val="5F426012"/>
    <w:rsid w:val="5F4E004C"/>
    <w:rsid w:val="5F63348B"/>
    <w:rsid w:val="5F677758"/>
    <w:rsid w:val="5F8623A3"/>
    <w:rsid w:val="5F994D48"/>
    <w:rsid w:val="5F9D1373"/>
    <w:rsid w:val="5FAE5456"/>
    <w:rsid w:val="5FB10E83"/>
    <w:rsid w:val="5FCF1ADE"/>
    <w:rsid w:val="5FE71A7F"/>
    <w:rsid w:val="5FE77BCC"/>
    <w:rsid w:val="5FEC48FC"/>
    <w:rsid w:val="600532C8"/>
    <w:rsid w:val="60091B67"/>
    <w:rsid w:val="602F6FD1"/>
    <w:rsid w:val="604162CA"/>
    <w:rsid w:val="60430294"/>
    <w:rsid w:val="604A33D1"/>
    <w:rsid w:val="605B45FD"/>
    <w:rsid w:val="607B5C80"/>
    <w:rsid w:val="60E750C3"/>
    <w:rsid w:val="61613270"/>
    <w:rsid w:val="6165291C"/>
    <w:rsid w:val="61741B8B"/>
    <w:rsid w:val="61B96810"/>
    <w:rsid w:val="61DE2022"/>
    <w:rsid w:val="61DE64C6"/>
    <w:rsid w:val="61E679B3"/>
    <w:rsid w:val="61FE4473"/>
    <w:rsid w:val="620D46B6"/>
    <w:rsid w:val="621C616D"/>
    <w:rsid w:val="62217F32"/>
    <w:rsid w:val="62470D4F"/>
    <w:rsid w:val="629D3C8C"/>
    <w:rsid w:val="62B2525D"/>
    <w:rsid w:val="62C3746A"/>
    <w:rsid w:val="62D83F3F"/>
    <w:rsid w:val="631D4FAB"/>
    <w:rsid w:val="632E0D88"/>
    <w:rsid w:val="636B1F46"/>
    <w:rsid w:val="637075F2"/>
    <w:rsid w:val="637864A7"/>
    <w:rsid w:val="638B4DC2"/>
    <w:rsid w:val="63A84079"/>
    <w:rsid w:val="63D63F1B"/>
    <w:rsid w:val="63D95197"/>
    <w:rsid w:val="63E84000"/>
    <w:rsid w:val="640D4E41"/>
    <w:rsid w:val="642108EC"/>
    <w:rsid w:val="642E5AB4"/>
    <w:rsid w:val="646C261C"/>
    <w:rsid w:val="64923639"/>
    <w:rsid w:val="64A27274"/>
    <w:rsid w:val="64C574CA"/>
    <w:rsid w:val="64C94F18"/>
    <w:rsid w:val="64FF601C"/>
    <w:rsid w:val="65075F5C"/>
    <w:rsid w:val="652F2B95"/>
    <w:rsid w:val="65891362"/>
    <w:rsid w:val="65A6554D"/>
    <w:rsid w:val="65B0014B"/>
    <w:rsid w:val="65B82A07"/>
    <w:rsid w:val="65E41BD1"/>
    <w:rsid w:val="65F004D2"/>
    <w:rsid w:val="66155AA3"/>
    <w:rsid w:val="662B7800"/>
    <w:rsid w:val="665B5F5A"/>
    <w:rsid w:val="66754F1F"/>
    <w:rsid w:val="66903B07"/>
    <w:rsid w:val="669577F9"/>
    <w:rsid w:val="669E4476"/>
    <w:rsid w:val="66B53362"/>
    <w:rsid w:val="66C077DD"/>
    <w:rsid w:val="66D41C46"/>
    <w:rsid w:val="66E30096"/>
    <w:rsid w:val="66F77C12"/>
    <w:rsid w:val="67185FD7"/>
    <w:rsid w:val="6722704B"/>
    <w:rsid w:val="678E0047"/>
    <w:rsid w:val="68030ABA"/>
    <w:rsid w:val="680E2F36"/>
    <w:rsid w:val="681C58F0"/>
    <w:rsid w:val="681F5143"/>
    <w:rsid w:val="68324E76"/>
    <w:rsid w:val="683505ED"/>
    <w:rsid w:val="685F0440"/>
    <w:rsid w:val="689F41CA"/>
    <w:rsid w:val="68A044D6"/>
    <w:rsid w:val="68CD4B9F"/>
    <w:rsid w:val="68D757D9"/>
    <w:rsid w:val="69625740"/>
    <w:rsid w:val="699218B0"/>
    <w:rsid w:val="69992CD3"/>
    <w:rsid w:val="69CE40D5"/>
    <w:rsid w:val="6A057DBD"/>
    <w:rsid w:val="6A1150CD"/>
    <w:rsid w:val="6A22716C"/>
    <w:rsid w:val="6A294057"/>
    <w:rsid w:val="6A2F7FDA"/>
    <w:rsid w:val="6A5F4452"/>
    <w:rsid w:val="6A745C1A"/>
    <w:rsid w:val="6A977E39"/>
    <w:rsid w:val="6A9C2A7B"/>
    <w:rsid w:val="6AB2229E"/>
    <w:rsid w:val="6AB25F9E"/>
    <w:rsid w:val="6B122D3D"/>
    <w:rsid w:val="6B3C7DBA"/>
    <w:rsid w:val="6B600A01"/>
    <w:rsid w:val="6B6E08BB"/>
    <w:rsid w:val="6B6F4633"/>
    <w:rsid w:val="6B7117EB"/>
    <w:rsid w:val="6BC73B27"/>
    <w:rsid w:val="6BFF0161"/>
    <w:rsid w:val="6C09072D"/>
    <w:rsid w:val="6C256AA0"/>
    <w:rsid w:val="6C2C42D2"/>
    <w:rsid w:val="6C35284A"/>
    <w:rsid w:val="6C783084"/>
    <w:rsid w:val="6C863F7C"/>
    <w:rsid w:val="6C907116"/>
    <w:rsid w:val="6CA54645"/>
    <w:rsid w:val="6CAB37BF"/>
    <w:rsid w:val="6CC30793"/>
    <w:rsid w:val="6CE348FB"/>
    <w:rsid w:val="6CE4273A"/>
    <w:rsid w:val="6D1B7A0F"/>
    <w:rsid w:val="6D6A3321"/>
    <w:rsid w:val="6D77332B"/>
    <w:rsid w:val="6D855F65"/>
    <w:rsid w:val="6D9E4D5C"/>
    <w:rsid w:val="6DAA3701"/>
    <w:rsid w:val="6DAC7479"/>
    <w:rsid w:val="6DF86318"/>
    <w:rsid w:val="6DF95304"/>
    <w:rsid w:val="6E201021"/>
    <w:rsid w:val="6E361438"/>
    <w:rsid w:val="6E3A7A9D"/>
    <w:rsid w:val="6EC4280E"/>
    <w:rsid w:val="6F0137F4"/>
    <w:rsid w:val="6F2F210F"/>
    <w:rsid w:val="6F3C7832"/>
    <w:rsid w:val="6F644A1A"/>
    <w:rsid w:val="6F69111F"/>
    <w:rsid w:val="6F6D0E8A"/>
    <w:rsid w:val="6F795A80"/>
    <w:rsid w:val="6FB10D76"/>
    <w:rsid w:val="6FED3D79"/>
    <w:rsid w:val="6FED5B27"/>
    <w:rsid w:val="70032F3F"/>
    <w:rsid w:val="7012374B"/>
    <w:rsid w:val="705067E1"/>
    <w:rsid w:val="70710506"/>
    <w:rsid w:val="709D2EA4"/>
    <w:rsid w:val="70BF1D7F"/>
    <w:rsid w:val="70CA5392"/>
    <w:rsid w:val="70E448CA"/>
    <w:rsid w:val="712D08D1"/>
    <w:rsid w:val="716D41E0"/>
    <w:rsid w:val="716D5171"/>
    <w:rsid w:val="717B5AE0"/>
    <w:rsid w:val="717E4766"/>
    <w:rsid w:val="717F43F3"/>
    <w:rsid w:val="71862E8D"/>
    <w:rsid w:val="71AA0173"/>
    <w:rsid w:val="71B318AC"/>
    <w:rsid w:val="71D80A9C"/>
    <w:rsid w:val="72232AFE"/>
    <w:rsid w:val="722A4E10"/>
    <w:rsid w:val="72502901"/>
    <w:rsid w:val="725105EF"/>
    <w:rsid w:val="726E2F4F"/>
    <w:rsid w:val="72873CB5"/>
    <w:rsid w:val="7298763E"/>
    <w:rsid w:val="72C2329A"/>
    <w:rsid w:val="72CD51DC"/>
    <w:rsid w:val="72EB27F1"/>
    <w:rsid w:val="7346211D"/>
    <w:rsid w:val="734939BC"/>
    <w:rsid w:val="73571C35"/>
    <w:rsid w:val="735C724B"/>
    <w:rsid w:val="73892FCE"/>
    <w:rsid w:val="739F3832"/>
    <w:rsid w:val="73B250BD"/>
    <w:rsid w:val="73BA4697"/>
    <w:rsid w:val="73BC5F3C"/>
    <w:rsid w:val="73F97190"/>
    <w:rsid w:val="7434641A"/>
    <w:rsid w:val="743E2DF5"/>
    <w:rsid w:val="747550B5"/>
    <w:rsid w:val="7483700E"/>
    <w:rsid w:val="748E7D7D"/>
    <w:rsid w:val="74AB2079"/>
    <w:rsid w:val="74B81ABE"/>
    <w:rsid w:val="74C50E20"/>
    <w:rsid w:val="74C81C9F"/>
    <w:rsid w:val="75160541"/>
    <w:rsid w:val="75A44ED9"/>
    <w:rsid w:val="75D662FF"/>
    <w:rsid w:val="75DA6B4D"/>
    <w:rsid w:val="76227946"/>
    <w:rsid w:val="76A21419"/>
    <w:rsid w:val="76B4114C"/>
    <w:rsid w:val="76B566AC"/>
    <w:rsid w:val="76DE0178"/>
    <w:rsid w:val="77075563"/>
    <w:rsid w:val="770B4C96"/>
    <w:rsid w:val="770E6AAE"/>
    <w:rsid w:val="777948A7"/>
    <w:rsid w:val="77823041"/>
    <w:rsid w:val="77B77E41"/>
    <w:rsid w:val="77D25D2E"/>
    <w:rsid w:val="77DE0B76"/>
    <w:rsid w:val="77E95D1E"/>
    <w:rsid w:val="77F63F97"/>
    <w:rsid w:val="7820118F"/>
    <w:rsid w:val="78346E95"/>
    <w:rsid w:val="78680440"/>
    <w:rsid w:val="78782D79"/>
    <w:rsid w:val="789607A0"/>
    <w:rsid w:val="78A21BA4"/>
    <w:rsid w:val="78A82F32"/>
    <w:rsid w:val="78AE679B"/>
    <w:rsid w:val="78F45A6B"/>
    <w:rsid w:val="78FB12B4"/>
    <w:rsid w:val="790D6E6D"/>
    <w:rsid w:val="791B3704"/>
    <w:rsid w:val="79257FB4"/>
    <w:rsid w:val="793D367B"/>
    <w:rsid w:val="79711576"/>
    <w:rsid w:val="799139C7"/>
    <w:rsid w:val="79974EF5"/>
    <w:rsid w:val="79A153F9"/>
    <w:rsid w:val="79B2267E"/>
    <w:rsid w:val="79F226B7"/>
    <w:rsid w:val="79F63C5C"/>
    <w:rsid w:val="79FC7092"/>
    <w:rsid w:val="7A1268B5"/>
    <w:rsid w:val="7A2A25EE"/>
    <w:rsid w:val="7A2E373B"/>
    <w:rsid w:val="7A3E23E0"/>
    <w:rsid w:val="7A5A36DB"/>
    <w:rsid w:val="7A5B64AE"/>
    <w:rsid w:val="7A603AC5"/>
    <w:rsid w:val="7A770E0E"/>
    <w:rsid w:val="7A805F15"/>
    <w:rsid w:val="7A9E45ED"/>
    <w:rsid w:val="7ACE00C2"/>
    <w:rsid w:val="7ADE0E8D"/>
    <w:rsid w:val="7ADE7123"/>
    <w:rsid w:val="7B0A3A31"/>
    <w:rsid w:val="7B0C6A18"/>
    <w:rsid w:val="7B113011"/>
    <w:rsid w:val="7B14665D"/>
    <w:rsid w:val="7B220D7A"/>
    <w:rsid w:val="7B363978"/>
    <w:rsid w:val="7B476A33"/>
    <w:rsid w:val="7B5E0B63"/>
    <w:rsid w:val="7B6770D5"/>
    <w:rsid w:val="7B697651"/>
    <w:rsid w:val="7B6B71EB"/>
    <w:rsid w:val="7B6C2FB6"/>
    <w:rsid w:val="7B6C46EB"/>
    <w:rsid w:val="7B7D5AA5"/>
    <w:rsid w:val="7B891500"/>
    <w:rsid w:val="7B8C6B3B"/>
    <w:rsid w:val="7BA51682"/>
    <w:rsid w:val="7BBA7B82"/>
    <w:rsid w:val="7BE1474D"/>
    <w:rsid w:val="7C544AB5"/>
    <w:rsid w:val="7C760A53"/>
    <w:rsid w:val="7C7E46D6"/>
    <w:rsid w:val="7C89688B"/>
    <w:rsid w:val="7CB11429"/>
    <w:rsid w:val="7CB273AE"/>
    <w:rsid w:val="7CB5711A"/>
    <w:rsid w:val="7CB63E70"/>
    <w:rsid w:val="7CC145C3"/>
    <w:rsid w:val="7CC16A2C"/>
    <w:rsid w:val="7D01740A"/>
    <w:rsid w:val="7D932813"/>
    <w:rsid w:val="7DB1502B"/>
    <w:rsid w:val="7E4603A6"/>
    <w:rsid w:val="7E9755DB"/>
    <w:rsid w:val="7ECA1E63"/>
    <w:rsid w:val="7ED329D4"/>
    <w:rsid w:val="7F32389C"/>
    <w:rsid w:val="7F34107C"/>
    <w:rsid w:val="7F536522"/>
    <w:rsid w:val="7F773F7A"/>
    <w:rsid w:val="7F8B0230"/>
    <w:rsid w:val="7FBB22C9"/>
    <w:rsid w:val="7FE01204"/>
    <w:rsid w:val="7FE9651D"/>
    <w:rsid w:val="7FF9010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D59359"/>
  <w15:docId w15:val="{F1FF2E41-2EDB-4D5D-8162-9290CAD5A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qFormat="1"/>
    <w:lsdException w:name="annotation text" w:qFormat="1"/>
    <w:lsdException w:name="header" w:qFormat="1"/>
    <w:lsdException w:name="footer" w:qFormat="1"/>
    <w:lsdException w:name="caption" w:semiHidden="1" w:unhideWhenUsed="1" w:qFormat="1"/>
    <w:lsdException w:name="footnote reference" w:qFormat="1"/>
    <w:lsdException w:name="annotation reference" w:qFormat="1"/>
    <w:lsdException w:name="Title" w:qFormat="1"/>
    <w:lsdException w:name="Default Paragraph Font" w:semiHidden="1" w:uiPriority="1" w:unhideWhenUsed="1" w:qFormat="1"/>
    <w:lsdException w:name="Subtitle" w:qFormat="1"/>
    <w:lsdException w:name="Hyperlink"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unhideWhenUsed="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0">
    <w:name w:val="Normal"/>
    <w:qFormat/>
    <w:rsid w:val="004827B3"/>
    <w:pPr>
      <w:spacing w:line="480" w:lineRule="auto"/>
    </w:pPr>
    <w:rPr>
      <w:rFonts w:eastAsiaTheme="minorEastAsia"/>
      <w:sz w:val="24"/>
      <w:szCs w:val="24"/>
      <w:lang w:val="en-GB" w:eastAsia="en-GB"/>
    </w:rPr>
  </w:style>
  <w:style w:type="paragraph" w:styleId="1">
    <w:name w:val="heading 1"/>
    <w:basedOn w:val="a0"/>
    <w:next w:val="Paragraph"/>
    <w:link w:val="10"/>
    <w:qFormat/>
    <w:rsid w:val="004827B3"/>
    <w:pPr>
      <w:keepNext/>
      <w:spacing w:before="360" w:after="60" w:line="360" w:lineRule="auto"/>
      <w:ind w:right="567"/>
      <w:contextualSpacing/>
      <w:outlineLvl w:val="0"/>
    </w:pPr>
    <w:rPr>
      <w:rFonts w:cs="Arial"/>
      <w:b/>
      <w:bCs/>
      <w:kern w:val="32"/>
      <w:szCs w:val="32"/>
    </w:rPr>
  </w:style>
  <w:style w:type="paragraph" w:styleId="2">
    <w:name w:val="heading 2"/>
    <w:basedOn w:val="a0"/>
    <w:next w:val="Paragraph"/>
    <w:link w:val="20"/>
    <w:qFormat/>
    <w:rsid w:val="004827B3"/>
    <w:pPr>
      <w:keepNext/>
      <w:spacing w:before="360" w:after="60" w:line="360" w:lineRule="auto"/>
      <w:ind w:right="567"/>
      <w:contextualSpacing/>
      <w:outlineLvl w:val="1"/>
    </w:pPr>
    <w:rPr>
      <w:rFonts w:cs="Arial"/>
      <w:b/>
      <w:bCs/>
      <w:i/>
      <w:iCs/>
      <w:szCs w:val="28"/>
    </w:rPr>
  </w:style>
  <w:style w:type="paragraph" w:styleId="3">
    <w:name w:val="heading 3"/>
    <w:basedOn w:val="a0"/>
    <w:next w:val="Paragraph"/>
    <w:link w:val="30"/>
    <w:qFormat/>
    <w:rsid w:val="004827B3"/>
    <w:pPr>
      <w:keepNext/>
      <w:spacing w:before="360" w:after="60" w:line="360" w:lineRule="auto"/>
      <w:ind w:right="567"/>
      <w:contextualSpacing/>
      <w:outlineLvl w:val="2"/>
    </w:pPr>
    <w:rPr>
      <w:rFonts w:cs="Arial"/>
      <w:bCs/>
      <w:i/>
      <w:szCs w:val="26"/>
    </w:rPr>
  </w:style>
  <w:style w:type="paragraph" w:styleId="4">
    <w:name w:val="heading 4"/>
    <w:basedOn w:val="Paragraph"/>
    <w:next w:val="Newparagraph"/>
    <w:link w:val="40"/>
    <w:rsid w:val="004827B3"/>
    <w:pPr>
      <w:spacing w:before="360"/>
      <w:outlineLvl w:val="3"/>
    </w:pPr>
    <w:rPr>
      <w:bCs/>
      <w:szCs w:val="28"/>
    </w:rPr>
  </w:style>
  <w:style w:type="character" w:default="1" w:styleId="a1">
    <w:name w:val="Default Paragraph Font"/>
    <w:uiPriority w:val="1"/>
    <w:semiHidden/>
    <w:unhideWhenUsed/>
    <w:rsid w:val="004827B3"/>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rsid w:val="004827B3"/>
  </w:style>
  <w:style w:type="paragraph" w:styleId="a4">
    <w:name w:val="annotation text"/>
    <w:basedOn w:val="a0"/>
    <w:link w:val="a5"/>
    <w:autoRedefine/>
    <w:qFormat/>
    <w:rsid w:val="00241305"/>
    <w:pPr>
      <w:ind w:firstLineChars="200" w:firstLine="400"/>
    </w:pPr>
    <w:rPr>
      <w:sz w:val="20"/>
      <w:szCs w:val="20"/>
    </w:rPr>
  </w:style>
  <w:style w:type="paragraph" w:styleId="a6">
    <w:name w:val="footer"/>
    <w:basedOn w:val="a0"/>
    <w:link w:val="a7"/>
    <w:rsid w:val="004827B3"/>
    <w:pPr>
      <w:tabs>
        <w:tab w:val="center" w:pos="4320"/>
        <w:tab w:val="right" w:pos="8640"/>
      </w:tabs>
      <w:spacing w:before="240" w:line="240" w:lineRule="auto"/>
      <w:contextualSpacing/>
    </w:pPr>
  </w:style>
  <w:style w:type="paragraph" w:styleId="a8">
    <w:name w:val="header"/>
    <w:basedOn w:val="a0"/>
    <w:link w:val="a9"/>
    <w:rsid w:val="004827B3"/>
    <w:pPr>
      <w:tabs>
        <w:tab w:val="center" w:pos="4320"/>
        <w:tab w:val="right" w:pos="8640"/>
      </w:tabs>
      <w:spacing w:after="120" w:line="240" w:lineRule="auto"/>
      <w:contextualSpacing/>
    </w:pPr>
  </w:style>
  <w:style w:type="paragraph" w:styleId="aa">
    <w:name w:val="footnote text"/>
    <w:basedOn w:val="a0"/>
    <w:link w:val="ab"/>
    <w:autoRedefine/>
    <w:rsid w:val="004827B3"/>
    <w:pPr>
      <w:ind w:left="284" w:hanging="284"/>
    </w:pPr>
    <w:rPr>
      <w:sz w:val="22"/>
      <w:szCs w:val="20"/>
    </w:rPr>
  </w:style>
  <w:style w:type="paragraph" w:styleId="ac">
    <w:name w:val="Normal (Web)"/>
    <w:basedOn w:val="a0"/>
    <w:autoRedefine/>
    <w:qFormat/>
    <w:rsid w:val="00D7519D"/>
    <w:pPr>
      <w:jc w:val="center"/>
    </w:pPr>
    <w:rPr>
      <w:sz w:val="16"/>
      <w:szCs w:val="16"/>
    </w:rPr>
  </w:style>
  <w:style w:type="paragraph" w:styleId="ad">
    <w:name w:val="annotation subject"/>
    <w:basedOn w:val="a4"/>
    <w:next w:val="a4"/>
    <w:link w:val="ae"/>
    <w:autoRedefine/>
    <w:qFormat/>
    <w:rPr>
      <w:b/>
      <w:bCs/>
    </w:rPr>
  </w:style>
  <w:style w:type="table" w:styleId="af">
    <w:name w:val="Table Grid"/>
    <w:basedOn w:val="a2"/>
    <w:autoRedefine/>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FollowedHyperlink"/>
    <w:basedOn w:val="a1"/>
    <w:autoRedefine/>
    <w:qFormat/>
    <w:rPr>
      <w:color w:val="0000FF"/>
      <w:u w:val="none"/>
    </w:rPr>
  </w:style>
  <w:style w:type="character" w:styleId="af1">
    <w:name w:val="Hyperlink"/>
    <w:basedOn w:val="a1"/>
    <w:autoRedefine/>
    <w:qFormat/>
    <w:rPr>
      <w:color w:val="0000FF"/>
      <w:u w:val="single"/>
    </w:rPr>
  </w:style>
  <w:style w:type="character" w:styleId="af2">
    <w:name w:val="annotation reference"/>
    <w:basedOn w:val="a1"/>
    <w:autoRedefine/>
    <w:qFormat/>
    <w:rPr>
      <w:sz w:val="16"/>
      <w:szCs w:val="16"/>
    </w:rPr>
  </w:style>
  <w:style w:type="character" w:styleId="af3">
    <w:name w:val="footnote reference"/>
    <w:basedOn w:val="a1"/>
    <w:rsid w:val="004827B3"/>
    <w:rPr>
      <w:vertAlign w:val="superscript"/>
    </w:rPr>
  </w:style>
  <w:style w:type="character" w:customStyle="1" w:styleId="fcourierfixed">
    <w:name w:val="f_courierfixed"/>
    <w:basedOn w:val="a1"/>
    <w:autoRedefine/>
    <w:qFormat/>
    <w:rPr>
      <w:rFonts w:ascii="Courier New" w:hAnsi="Courier New" w:cs="Courier New"/>
      <w:b/>
      <w:bCs/>
    </w:rPr>
  </w:style>
  <w:style w:type="character" w:customStyle="1" w:styleId="fheading-box">
    <w:name w:val="f_heading-box"/>
    <w:basedOn w:val="a1"/>
    <w:autoRedefine/>
    <w:qFormat/>
    <w:rPr>
      <w:b/>
      <w:bCs/>
      <w:color w:val="008080"/>
      <w:sz w:val="24"/>
      <w:szCs w:val="24"/>
    </w:rPr>
  </w:style>
  <w:style w:type="character" w:customStyle="1" w:styleId="fheading1">
    <w:name w:val="f_heading1"/>
    <w:basedOn w:val="a1"/>
    <w:autoRedefine/>
    <w:qFormat/>
    <w:rPr>
      <w:b/>
      <w:bCs/>
      <w:sz w:val="24"/>
      <w:szCs w:val="24"/>
    </w:rPr>
  </w:style>
  <w:style w:type="character" w:customStyle="1" w:styleId="fcodeexample">
    <w:name w:val="f_codeexample"/>
    <w:basedOn w:val="a1"/>
    <w:autoRedefine/>
    <w:qFormat/>
    <w:rPr>
      <w:rFonts w:ascii="Courier New" w:hAnsi="Courier New" w:cs="Courier New" w:hint="default"/>
      <w:sz w:val="16"/>
      <w:szCs w:val="16"/>
    </w:rPr>
  </w:style>
  <w:style w:type="character" w:customStyle="1" w:styleId="fheading-boxwhatyouget">
    <w:name w:val="f_heading-boxwhatyouget"/>
    <w:basedOn w:val="a1"/>
    <w:autoRedefine/>
    <w:qFormat/>
    <w:rPr>
      <w:b/>
      <w:bCs/>
      <w:color w:val="FF0000"/>
      <w:sz w:val="24"/>
      <w:szCs w:val="24"/>
    </w:rPr>
  </w:style>
  <w:style w:type="character" w:customStyle="1" w:styleId="fimagecaption">
    <w:name w:val="f_imagecaption"/>
    <w:basedOn w:val="a1"/>
    <w:autoRedefine/>
    <w:qFormat/>
    <w:rPr>
      <w:b/>
      <w:bCs/>
      <w:sz w:val="16"/>
      <w:szCs w:val="16"/>
    </w:rPr>
  </w:style>
  <w:style w:type="character" w:customStyle="1" w:styleId="fsub-heading">
    <w:name w:val="f_sub-heading"/>
    <w:basedOn w:val="a1"/>
    <w:autoRedefine/>
    <w:qFormat/>
    <w:rPr>
      <w:b/>
      <w:bCs/>
      <w:color w:val="993300"/>
      <w:sz w:val="24"/>
      <w:szCs w:val="24"/>
    </w:rPr>
  </w:style>
  <w:style w:type="paragraph" w:customStyle="1" w:styleId="Revision1">
    <w:name w:val="Revision1"/>
    <w:autoRedefine/>
    <w:hidden/>
    <w:uiPriority w:val="99"/>
    <w:unhideWhenUsed/>
    <w:qFormat/>
    <w:rPr>
      <w:rFonts w:asciiTheme="minorHAnsi" w:eastAsiaTheme="minorEastAsia" w:hAnsiTheme="minorHAnsi" w:cstheme="minorBidi"/>
      <w:kern w:val="2"/>
      <w:sz w:val="21"/>
      <w:szCs w:val="24"/>
    </w:rPr>
  </w:style>
  <w:style w:type="character" w:customStyle="1" w:styleId="a5">
    <w:name w:val="批注文字 字符"/>
    <w:basedOn w:val="a1"/>
    <w:link w:val="a4"/>
    <w:autoRedefine/>
    <w:qFormat/>
    <w:rsid w:val="00241305"/>
    <w:rPr>
      <w:rFonts w:eastAsiaTheme="minorEastAsia"/>
      <w:kern w:val="2"/>
      <w:lang w:val="en-GB"/>
    </w:rPr>
  </w:style>
  <w:style w:type="character" w:customStyle="1" w:styleId="ae">
    <w:name w:val="批注主题 字符"/>
    <w:basedOn w:val="a5"/>
    <w:link w:val="ad"/>
    <w:autoRedefine/>
    <w:qFormat/>
    <w:rPr>
      <w:rFonts w:asciiTheme="minorHAnsi" w:eastAsiaTheme="minorEastAsia" w:hAnsiTheme="minorHAnsi" w:cstheme="minorBidi"/>
      <w:b/>
      <w:bCs/>
      <w:kern w:val="2"/>
      <w:lang w:val="en-US"/>
    </w:rPr>
  </w:style>
  <w:style w:type="paragraph" w:customStyle="1" w:styleId="11">
    <w:name w:val="修订1"/>
    <w:autoRedefine/>
    <w:hidden/>
    <w:uiPriority w:val="99"/>
    <w:unhideWhenUsed/>
    <w:qFormat/>
    <w:rPr>
      <w:rFonts w:asciiTheme="minorHAnsi" w:eastAsiaTheme="minorEastAsia" w:hAnsiTheme="minorHAnsi" w:cstheme="minorBidi"/>
      <w:kern w:val="2"/>
      <w:sz w:val="21"/>
      <w:szCs w:val="24"/>
    </w:rPr>
  </w:style>
  <w:style w:type="paragraph" w:styleId="a">
    <w:name w:val="List Paragraph"/>
    <w:basedOn w:val="a0"/>
    <w:autoRedefine/>
    <w:uiPriority w:val="99"/>
    <w:unhideWhenUsed/>
    <w:qFormat/>
    <w:rsid w:val="009F7584"/>
    <w:pPr>
      <w:numPr>
        <w:numId w:val="5"/>
      </w:numPr>
      <w:contextualSpacing/>
    </w:pPr>
    <w:rPr>
      <w:b/>
      <w:bCs/>
    </w:rPr>
  </w:style>
  <w:style w:type="paragraph" w:customStyle="1" w:styleId="21">
    <w:name w:val="修订2"/>
    <w:hidden/>
    <w:uiPriority w:val="99"/>
    <w:unhideWhenUsed/>
    <w:qFormat/>
    <w:rPr>
      <w:rFonts w:asciiTheme="minorHAnsi" w:eastAsiaTheme="minorEastAsia" w:hAnsiTheme="minorHAnsi" w:cstheme="minorBidi"/>
      <w:kern w:val="2"/>
      <w:sz w:val="21"/>
      <w:szCs w:val="24"/>
    </w:rPr>
  </w:style>
  <w:style w:type="paragraph" w:customStyle="1" w:styleId="31">
    <w:name w:val="修订3"/>
    <w:hidden/>
    <w:uiPriority w:val="99"/>
    <w:unhideWhenUsed/>
    <w:qFormat/>
    <w:rPr>
      <w:rFonts w:asciiTheme="minorHAnsi" w:eastAsiaTheme="minorEastAsia" w:hAnsiTheme="minorHAnsi" w:cstheme="minorBidi"/>
      <w:kern w:val="2"/>
      <w:sz w:val="21"/>
      <w:szCs w:val="24"/>
    </w:rPr>
  </w:style>
  <w:style w:type="paragraph" w:styleId="af4">
    <w:name w:val="Revision"/>
    <w:hidden/>
    <w:uiPriority w:val="99"/>
    <w:unhideWhenUsed/>
    <w:rsid w:val="00C61A96"/>
    <w:rPr>
      <w:rFonts w:asciiTheme="minorHAnsi" w:eastAsiaTheme="minorEastAsia" w:hAnsiTheme="minorHAnsi" w:cstheme="minorBidi"/>
      <w:kern w:val="2"/>
      <w:sz w:val="21"/>
      <w:szCs w:val="24"/>
    </w:rPr>
  </w:style>
  <w:style w:type="character" w:styleId="af5">
    <w:name w:val="Unresolved Mention"/>
    <w:basedOn w:val="a1"/>
    <w:uiPriority w:val="99"/>
    <w:semiHidden/>
    <w:unhideWhenUsed/>
    <w:rsid w:val="00A729D6"/>
    <w:rPr>
      <w:color w:val="605E5C"/>
      <w:shd w:val="clear" w:color="auto" w:fill="E1DFDD"/>
    </w:rPr>
  </w:style>
  <w:style w:type="character" w:customStyle="1" w:styleId="font31">
    <w:name w:val="font31"/>
    <w:basedOn w:val="a1"/>
    <w:rsid w:val="0086783C"/>
    <w:rPr>
      <w:rFonts w:ascii="Times New Roman" w:hAnsi="Times New Roman" w:cs="Times New Roman" w:hint="default"/>
      <w:b w:val="0"/>
      <w:bCs w:val="0"/>
      <w:i w:val="0"/>
      <w:iCs w:val="0"/>
      <w:strike w:val="0"/>
      <w:dstrike w:val="0"/>
      <w:color w:val="000000"/>
      <w:sz w:val="22"/>
      <w:szCs w:val="22"/>
      <w:u w:val="none"/>
      <w:effect w:val="none"/>
    </w:rPr>
  </w:style>
  <w:style w:type="character" w:customStyle="1" w:styleId="font01">
    <w:name w:val="font01"/>
    <w:basedOn w:val="a1"/>
    <w:rsid w:val="0086783C"/>
    <w:rPr>
      <w:rFonts w:ascii="等线" w:eastAsia="等线" w:hAnsi="等线" w:hint="eastAsia"/>
      <w:b w:val="0"/>
      <w:bCs w:val="0"/>
      <w:i w:val="0"/>
      <w:iCs w:val="0"/>
      <w:strike w:val="0"/>
      <w:dstrike w:val="0"/>
      <w:color w:val="000000"/>
      <w:sz w:val="22"/>
      <w:szCs w:val="22"/>
      <w:u w:val="none"/>
      <w:effect w:val="none"/>
    </w:rPr>
  </w:style>
  <w:style w:type="character" w:customStyle="1" w:styleId="font41">
    <w:name w:val="font41"/>
    <w:basedOn w:val="a1"/>
    <w:rsid w:val="00D36A68"/>
    <w:rPr>
      <w:rFonts w:ascii="等线" w:eastAsia="等线" w:hAnsi="等线" w:hint="eastAsia"/>
      <w:b/>
      <w:bCs/>
      <w:i w:val="0"/>
      <w:iCs w:val="0"/>
      <w:strike w:val="0"/>
      <w:dstrike w:val="0"/>
      <w:color w:val="0000FF"/>
      <w:sz w:val="22"/>
      <w:szCs w:val="22"/>
      <w:u w:val="none"/>
      <w:effect w:val="none"/>
    </w:rPr>
  </w:style>
  <w:style w:type="character" w:customStyle="1" w:styleId="font51">
    <w:name w:val="font51"/>
    <w:basedOn w:val="a1"/>
    <w:rsid w:val="00D36A68"/>
    <w:rPr>
      <w:rFonts w:ascii="等线" w:eastAsia="等线" w:hAnsi="等线" w:hint="eastAsia"/>
      <w:b/>
      <w:bCs/>
      <w:i w:val="0"/>
      <w:iCs w:val="0"/>
      <w:strike w:val="0"/>
      <w:dstrike w:val="0"/>
      <w:color w:val="006400"/>
      <w:sz w:val="22"/>
      <w:szCs w:val="22"/>
      <w:u w:val="none"/>
      <w:effect w:val="none"/>
    </w:rPr>
  </w:style>
  <w:style w:type="character" w:customStyle="1" w:styleId="FootnoteTextChar">
    <w:name w:val="Footnote Text Char"/>
    <w:basedOn w:val="a1"/>
    <w:rsid w:val="00116B81"/>
    <w:rPr>
      <w:rFonts w:eastAsiaTheme="minorEastAsia"/>
      <w:sz w:val="22"/>
      <w:lang w:val="en-GB" w:eastAsia="en-GB"/>
    </w:rPr>
  </w:style>
  <w:style w:type="character" w:customStyle="1" w:styleId="Heading2Char">
    <w:name w:val="Heading 2 Char"/>
    <w:basedOn w:val="a1"/>
    <w:rsid w:val="00116B81"/>
    <w:rPr>
      <w:rFonts w:eastAsiaTheme="minorEastAsia" w:cs="Arial"/>
      <w:b/>
      <w:bCs/>
      <w:i/>
      <w:iCs/>
      <w:sz w:val="24"/>
      <w:szCs w:val="28"/>
      <w:lang w:val="en-GB" w:eastAsia="en-GB"/>
    </w:rPr>
  </w:style>
  <w:style w:type="character" w:customStyle="1" w:styleId="Heading3Char">
    <w:name w:val="Heading 3 Char"/>
    <w:basedOn w:val="a1"/>
    <w:rsid w:val="00116B81"/>
    <w:rPr>
      <w:rFonts w:eastAsiaTheme="minorEastAsia" w:cs="Arial"/>
      <w:bCs/>
      <w:i/>
      <w:sz w:val="24"/>
      <w:szCs w:val="26"/>
      <w:lang w:val="en-GB" w:eastAsia="en-GB"/>
    </w:rPr>
  </w:style>
  <w:style w:type="character" w:customStyle="1" w:styleId="Heading4Char">
    <w:name w:val="Heading 4 Char"/>
    <w:basedOn w:val="a1"/>
    <w:rsid w:val="00116B81"/>
    <w:rPr>
      <w:rFonts w:eastAsiaTheme="minorEastAsia"/>
      <w:bCs/>
      <w:sz w:val="24"/>
      <w:szCs w:val="28"/>
      <w:lang w:val="en-GB" w:eastAsia="en-GB"/>
    </w:rPr>
  </w:style>
  <w:style w:type="paragraph" w:customStyle="1" w:styleId="Articletitle">
    <w:name w:val="Article title"/>
    <w:basedOn w:val="a0"/>
    <w:next w:val="a0"/>
    <w:qFormat/>
    <w:rsid w:val="004827B3"/>
    <w:pPr>
      <w:spacing w:after="120" w:line="360" w:lineRule="auto"/>
    </w:pPr>
    <w:rPr>
      <w:b/>
      <w:sz w:val="28"/>
    </w:rPr>
  </w:style>
  <w:style w:type="paragraph" w:customStyle="1" w:styleId="Authornames">
    <w:name w:val="Author names"/>
    <w:basedOn w:val="a0"/>
    <w:next w:val="a0"/>
    <w:qFormat/>
    <w:rsid w:val="004827B3"/>
    <w:pPr>
      <w:spacing w:before="240" w:line="360" w:lineRule="auto"/>
    </w:pPr>
    <w:rPr>
      <w:sz w:val="28"/>
    </w:rPr>
  </w:style>
  <w:style w:type="paragraph" w:customStyle="1" w:styleId="Affiliation">
    <w:name w:val="Affiliation"/>
    <w:basedOn w:val="a0"/>
    <w:qFormat/>
    <w:rsid w:val="004827B3"/>
    <w:pPr>
      <w:spacing w:before="240" w:line="360" w:lineRule="auto"/>
    </w:pPr>
    <w:rPr>
      <w:i/>
    </w:rPr>
  </w:style>
  <w:style w:type="paragraph" w:customStyle="1" w:styleId="Receiveddates">
    <w:name w:val="Received dates"/>
    <w:basedOn w:val="Affiliation"/>
    <w:next w:val="a0"/>
    <w:qFormat/>
    <w:rsid w:val="004827B3"/>
  </w:style>
  <w:style w:type="paragraph" w:customStyle="1" w:styleId="Abstract">
    <w:name w:val="Abstract"/>
    <w:basedOn w:val="a0"/>
    <w:next w:val="Keywords"/>
    <w:qFormat/>
    <w:rsid w:val="004827B3"/>
    <w:pPr>
      <w:spacing w:before="360" w:after="300" w:line="360" w:lineRule="auto"/>
      <w:ind w:left="720" w:right="567"/>
    </w:pPr>
    <w:rPr>
      <w:sz w:val="22"/>
    </w:rPr>
  </w:style>
  <w:style w:type="paragraph" w:customStyle="1" w:styleId="Keywords">
    <w:name w:val="Keywords"/>
    <w:basedOn w:val="a0"/>
    <w:next w:val="Paragraph"/>
    <w:qFormat/>
    <w:rsid w:val="004827B3"/>
    <w:pPr>
      <w:spacing w:before="240" w:after="240" w:line="360" w:lineRule="auto"/>
      <w:ind w:left="720" w:right="567"/>
    </w:pPr>
    <w:rPr>
      <w:sz w:val="22"/>
    </w:rPr>
  </w:style>
  <w:style w:type="paragraph" w:customStyle="1" w:styleId="Correspondencedetails">
    <w:name w:val="Correspondence details"/>
    <w:basedOn w:val="a0"/>
    <w:qFormat/>
    <w:rsid w:val="004827B3"/>
    <w:pPr>
      <w:spacing w:before="240" w:line="360" w:lineRule="auto"/>
    </w:pPr>
  </w:style>
  <w:style w:type="paragraph" w:customStyle="1" w:styleId="Displayedquotation">
    <w:name w:val="Displayed quotation"/>
    <w:basedOn w:val="a0"/>
    <w:qFormat/>
    <w:rsid w:val="004827B3"/>
    <w:pPr>
      <w:tabs>
        <w:tab w:val="left" w:pos="1077"/>
        <w:tab w:val="left" w:pos="1440"/>
        <w:tab w:val="left" w:pos="1797"/>
        <w:tab w:val="left" w:pos="2155"/>
        <w:tab w:val="left" w:pos="2512"/>
      </w:tabs>
      <w:spacing w:before="240" w:after="360" w:line="360" w:lineRule="auto"/>
      <w:ind w:left="709" w:right="425"/>
      <w:contextualSpacing/>
    </w:pPr>
    <w:rPr>
      <w:sz w:val="22"/>
    </w:rPr>
  </w:style>
  <w:style w:type="paragraph" w:customStyle="1" w:styleId="Numberedlist">
    <w:name w:val="Numbered list"/>
    <w:basedOn w:val="Paragraph"/>
    <w:next w:val="Paragraph"/>
    <w:qFormat/>
    <w:rsid w:val="004827B3"/>
    <w:pPr>
      <w:widowControl/>
      <w:numPr>
        <w:numId w:val="18"/>
      </w:numPr>
      <w:spacing w:after="240"/>
      <w:contextualSpacing/>
    </w:pPr>
  </w:style>
  <w:style w:type="paragraph" w:customStyle="1" w:styleId="Displayedequation">
    <w:name w:val="Displayed equation"/>
    <w:basedOn w:val="a0"/>
    <w:next w:val="Paragraph"/>
    <w:qFormat/>
    <w:rsid w:val="004827B3"/>
    <w:pPr>
      <w:tabs>
        <w:tab w:val="center" w:pos="4253"/>
        <w:tab w:val="right" w:pos="8222"/>
      </w:tabs>
      <w:spacing w:before="240" w:after="240"/>
      <w:jc w:val="center"/>
    </w:pPr>
  </w:style>
  <w:style w:type="paragraph" w:customStyle="1" w:styleId="Acknowledgements">
    <w:name w:val="Acknowledgements"/>
    <w:basedOn w:val="a0"/>
    <w:next w:val="a0"/>
    <w:qFormat/>
    <w:rsid w:val="004827B3"/>
    <w:pPr>
      <w:spacing w:before="120" w:line="360" w:lineRule="auto"/>
    </w:pPr>
    <w:rPr>
      <w:sz w:val="22"/>
    </w:rPr>
  </w:style>
  <w:style w:type="paragraph" w:customStyle="1" w:styleId="Tabletitle">
    <w:name w:val="Table title"/>
    <w:basedOn w:val="a0"/>
    <w:next w:val="a0"/>
    <w:qFormat/>
    <w:rsid w:val="004827B3"/>
    <w:pPr>
      <w:spacing w:before="240" w:line="360" w:lineRule="auto"/>
    </w:pPr>
  </w:style>
  <w:style w:type="paragraph" w:customStyle="1" w:styleId="Figurecaption">
    <w:name w:val="Figure caption"/>
    <w:basedOn w:val="a0"/>
    <w:next w:val="a0"/>
    <w:qFormat/>
    <w:rsid w:val="004827B3"/>
    <w:pPr>
      <w:spacing w:before="240" w:line="360" w:lineRule="auto"/>
    </w:pPr>
  </w:style>
  <w:style w:type="paragraph" w:customStyle="1" w:styleId="Footnotes">
    <w:name w:val="Footnotes"/>
    <w:basedOn w:val="a0"/>
    <w:qFormat/>
    <w:rsid w:val="004827B3"/>
    <w:pPr>
      <w:spacing w:before="120" w:line="360" w:lineRule="auto"/>
      <w:ind w:left="482" w:hanging="482"/>
      <w:contextualSpacing/>
    </w:pPr>
    <w:rPr>
      <w:sz w:val="22"/>
    </w:rPr>
  </w:style>
  <w:style w:type="paragraph" w:customStyle="1" w:styleId="Notesoncontributors">
    <w:name w:val="Notes on contributors"/>
    <w:basedOn w:val="a0"/>
    <w:qFormat/>
    <w:rsid w:val="004827B3"/>
    <w:pPr>
      <w:spacing w:before="240" w:line="360" w:lineRule="auto"/>
    </w:pPr>
    <w:rPr>
      <w:sz w:val="22"/>
    </w:rPr>
  </w:style>
  <w:style w:type="paragraph" w:customStyle="1" w:styleId="Normalparagraphstyle">
    <w:name w:val="Normal paragraph style"/>
    <w:basedOn w:val="a0"/>
    <w:next w:val="a0"/>
    <w:rsid w:val="004827B3"/>
  </w:style>
  <w:style w:type="paragraph" w:customStyle="1" w:styleId="Paragraph">
    <w:name w:val="Paragraph"/>
    <w:basedOn w:val="a0"/>
    <w:next w:val="Newparagraph"/>
    <w:qFormat/>
    <w:rsid w:val="004827B3"/>
    <w:pPr>
      <w:widowControl w:val="0"/>
      <w:spacing w:before="240"/>
    </w:pPr>
  </w:style>
  <w:style w:type="paragraph" w:customStyle="1" w:styleId="Newparagraph">
    <w:name w:val="New paragraph"/>
    <w:basedOn w:val="a0"/>
    <w:qFormat/>
    <w:rsid w:val="004827B3"/>
    <w:pPr>
      <w:ind w:firstLine="720"/>
    </w:pPr>
  </w:style>
  <w:style w:type="paragraph" w:styleId="af6">
    <w:name w:val="Normal Indent"/>
    <w:basedOn w:val="a0"/>
    <w:rsid w:val="004827B3"/>
    <w:pPr>
      <w:ind w:left="720"/>
    </w:pPr>
  </w:style>
  <w:style w:type="paragraph" w:customStyle="1" w:styleId="References">
    <w:name w:val="References"/>
    <w:basedOn w:val="a0"/>
    <w:qFormat/>
    <w:rsid w:val="004827B3"/>
    <w:pPr>
      <w:spacing w:before="120" w:line="360" w:lineRule="auto"/>
      <w:ind w:left="720" w:hanging="720"/>
      <w:contextualSpacing/>
    </w:pPr>
  </w:style>
  <w:style w:type="paragraph" w:customStyle="1" w:styleId="Subjectcodes">
    <w:name w:val="Subject codes"/>
    <w:basedOn w:val="Keywords"/>
    <w:next w:val="Paragraph"/>
    <w:qFormat/>
    <w:rsid w:val="004827B3"/>
  </w:style>
  <w:style w:type="character" w:customStyle="1" w:styleId="Heading1Char">
    <w:name w:val="Heading 1 Char"/>
    <w:basedOn w:val="a1"/>
    <w:rsid w:val="00116B81"/>
    <w:rPr>
      <w:rFonts w:eastAsiaTheme="minorEastAsia" w:cs="Arial"/>
      <w:b/>
      <w:bCs/>
      <w:kern w:val="32"/>
      <w:sz w:val="24"/>
      <w:szCs w:val="32"/>
      <w:lang w:val="en-GB" w:eastAsia="en-GB"/>
    </w:rPr>
  </w:style>
  <w:style w:type="paragraph" w:customStyle="1" w:styleId="Bulletedlist">
    <w:name w:val="Bulleted list"/>
    <w:basedOn w:val="Paragraph"/>
    <w:next w:val="Paragraph"/>
    <w:qFormat/>
    <w:rsid w:val="004827B3"/>
    <w:pPr>
      <w:widowControl/>
      <w:numPr>
        <w:numId w:val="19"/>
      </w:numPr>
      <w:spacing w:after="240"/>
      <w:contextualSpacing/>
    </w:pPr>
  </w:style>
  <w:style w:type="paragraph" w:styleId="af7">
    <w:name w:val="endnote text"/>
    <w:basedOn w:val="a0"/>
    <w:link w:val="af8"/>
    <w:autoRedefine/>
    <w:rsid w:val="004827B3"/>
    <w:pPr>
      <w:ind w:left="284" w:hanging="284"/>
    </w:pPr>
    <w:rPr>
      <w:sz w:val="22"/>
      <w:szCs w:val="20"/>
    </w:rPr>
  </w:style>
  <w:style w:type="character" w:customStyle="1" w:styleId="EndnoteTextChar">
    <w:name w:val="Endnote Text Char"/>
    <w:basedOn w:val="a1"/>
    <w:rsid w:val="00116B81"/>
    <w:rPr>
      <w:rFonts w:eastAsiaTheme="minorEastAsia"/>
      <w:sz w:val="22"/>
      <w:lang w:val="en-GB" w:eastAsia="en-GB"/>
    </w:rPr>
  </w:style>
  <w:style w:type="character" w:styleId="af9">
    <w:name w:val="endnote reference"/>
    <w:basedOn w:val="a1"/>
    <w:rsid w:val="004827B3"/>
    <w:rPr>
      <w:vertAlign w:val="superscript"/>
    </w:rPr>
  </w:style>
  <w:style w:type="character" w:customStyle="1" w:styleId="HeaderChar">
    <w:name w:val="Header Char"/>
    <w:basedOn w:val="a1"/>
    <w:rsid w:val="00116B81"/>
    <w:rPr>
      <w:rFonts w:eastAsiaTheme="minorEastAsia"/>
      <w:sz w:val="24"/>
      <w:szCs w:val="24"/>
      <w:lang w:val="en-GB" w:eastAsia="en-GB"/>
    </w:rPr>
  </w:style>
  <w:style w:type="character" w:customStyle="1" w:styleId="FooterChar">
    <w:name w:val="Footer Char"/>
    <w:basedOn w:val="a1"/>
    <w:rsid w:val="00116B81"/>
    <w:rPr>
      <w:rFonts w:eastAsiaTheme="minorEastAsia"/>
      <w:sz w:val="24"/>
      <w:szCs w:val="24"/>
      <w:lang w:val="en-GB" w:eastAsia="en-GB"/>
    </w:rPr>
  </w:style>
  <w:style w:type="paragraph" w:customStyle="1" w:styleId="Heading4Paragraph">
    <w:name w:val="Heading 4 + Paragraph"/>
    <w:basedOn w:val="Paragraph"/>
    <w:next w:val="Newparagraph"/>
    <w:qFormat/>
    <w:rsid w:val="004827B3"/>
    <w:pPr>
      <w:widowControl/>
      <w:spacing w:before="360"/>
    </w:pPr>
  </w:style>
  <w:style w:type="character" w:customStyle="1" w:styleId="20">
    <w:name w:val="标题 2 字符"/>
    <w:basedOn w:val="a1"/>
    <w:link w:val="2"/>
    <w:rsid w:val="004827B3"/>
    <w:rPr>
      <w:rFonts w:eastAsiaTheme="minorEastAsia" w:cs="Arial"/>
      <w:b/>
      <w:bCs/>
      <w:i/>
      <w:iCs/>
      <w:sz w:val="24"/>
      <w:szCs w:val="28"/>
      <w:lang w:val="en-GB" w:eastAsia="en-GB"/>
    </w:rPr>
  </w:style>
  <w:style w:type="character" w:customStyle="1" w:styleId="10">
    <w:name w:val="标题 1 字符"/>
    <w:basedOn w:val="a1"/>
    <w:link w:val="1"/>
    <w:rsid w:val="004827B3"/>
    <w:rPr>
      <w:rFonts w:eastAsiaTheme="minorEastAsia" w:cs="Arial"/>
      <w:b/>
      <w:bCs/>
      <w:kern w:val="32"/>
      <w:sz w:val="24"/>
      <w:szCs w:val="32"/>
      <w:lang w:val="en-GB" w:eastAsia="en-GB"/>
    </w:rPr>
  </w:style>
  <w:style w:type="character" w:customStyle="1" w:styleId="30">
    <w:name w:val="标题 3 字符"/>
    <w:basedOn w:val="a1"/>
    <w:link w:val="3"/>
    <w:rsid w:val="004827B3"/>
    <w:rPr>
      <w:rFonts w:eastAsiaTheme="minorEastAsia" w:cs="Arial"/>
      <w:bCs/>
      <w:i/>
      <w:sz w:val="24"/>
      <w:szCs w:val="26"/>
      <w:lang w:val="en-GB" w:eastAsia="en-GB"/>
    </w:rPr>
  </w:style>
  <w:style w:type="character" w:customStyle="1" w:styleId="ab">
    <w:name w:val="脚注文本 字符"/>
    <w:basedOn w:val="a1"/>
    <w:link w:val="aa"/>
    <w:rsid w:val="004827B3"/>
    <w:rPr>
      <w:rFonts w:eastAsiaTheme="minorEastAsia"/>
      <w:sz w:val="22"/>
      <w:lang w:val="en-GB" w:eastAsia="en-GB"/>
    </w:rPr>
  </w:style>
  <w:style w:type="character" w:customStyle="1" w:styleId="af8">
    <w:name w:val="尾注文本 字符"/>
    <w:basedOn w:val="a1"/>
    <w:link w:val="af7"/>
    <w:rsid w:val="004827B3"/>
    <w:rPr>
      <w:rFonts w:eastAsiaTheme="minorEastAsia"/>
      <w:sz w:val="22"/>
      <w:lang w:val="en-GB" w:eastAsia="en-GB"/>
    </w:rPr>
  </w:style>
  <w:style w:type="character" w:customStyle="1" w:styleId="40">
    <w:name w:val="标题 4 字符"/>
    <w:basedOn w:val="a1"/>
    <w:link w:val="4"/>
    <w:rsid w:val="004827B3"/>
    <w:rPr>
      <w:rFonts w:eastAsiaTheme="minorEastAsia"/>
      <w:bCs/>
      <w:sz w:val="24"/>
      <w:szCs w:val="28"/>
      <w:lang w:val="en-GB" w:eastAsia="en-GB"/>
    </w:rPr>
  </w:style>
  <w:style w:type="character" w:customStyle="1" w:styleId="a9">
    <w:name w:val="页眉 字符"/>
    <w:basedOn w:val="a1"/>
    <w:link w:val="a8"/>
    <w:rsid w:val="004827B3"/>
    <w:rPr>
      <w:rFonts w:eastAsiaTheme="minorEastAsia"/>
      <w:sz w:val="24"/>
      <w:szCs w:val="24"/>
      <w:lang w:val="en-GB" w:eastAsia="en-GB"/>
    </w:rPr>
  </w:style>
  <w:style w:type="character" w:customStyle="1" w:styleId="a7">
    <w:name w:val="页脚 字符"/>
    <w:basedOn w:val="a1"/>
    <w:link w:val="a6"/>
    <w:rsid w:val="004827B3"/>
    <w:rPr>
      <w:rFonts w:eastAsiaTheme="minorEastAsia"/>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43190">
      <w:bodyDiv w:val="1"/>
      <w:marLeft w:val="0"/>
      <w:marRight w:val="0"/>
      <w:marTop w:val="0"/>
      <w:marBottom w:val="0"/>
      <w:divBdr>
        <w:top w:val="none" w:sz="0" w:space="0" w:color="auto"/>
        <w:left w:val="none" w:sz="0" w:space="0" w:color="auto"/>
        <w:bottom w:val="none" w:sz="0" w:space="0" w:color="auto"/>
        <w:right w:val="none" w:sz="0" w:space="0" w:color="auto"/>
      </w:divBdr>
      <w:divsChild>
        <w:div w:id="465508163">
          <w:marLeft w:val="0"/>
          <w:marRight w:val="0"/>
          <w:marTop w:val="0"/>
          <w:marBottom w:val="0"/>
          <w:divBdr>
            <w:top w:val="none" w:sz="0" w:space="0" w:color="auto"/>
            <w:left w:val="none" w:sz="0" w:space="0" w:color="auto"/>
            <w:bottom w:val="none" w:sz="0" w:space="0" w:color="auto"/>
            <w:right w:val="none" w:sz="0" w:space="0" w:color="auto"/>
          </w:divBdr>
        </w:div>
        <w:div w:id="1882672592">
          <w:marLeft w:val="0"/>
          <w:marRight w:val="0"/>
          <w:marTop w:val="0"/>
          <w:marBottom w:val="0"/>
          <w:divBdr>
            <w:top w:val="none" w:sz="0" w:space="0" w:color="auto"/>
            <w:left w:val="none" w:sz="0" w:space="0" w:color="auto"/>
            <w:bottom w:val="none" w:sz="0" w:space="0" w:color="auto"/>
            <w:right w:val="none" w:sz="0" w:space="0" w:color="auto"/>
          </w:divBdr>
        </w:div>
        <w:div w:id="1221600079">
          <w:marLeft w:val="0"/>
          <w:marRight w:val="0"/>
          <w:marTop w:val="0"/>
          <w:marBottom w:val="0"/>
          <w:divBdr>
            <w:top w:val="none" w:sz="0" w:space="0" w:color="auto"/>
            <w:left w:val="none" w:sz="0" w:space="0" w:color="auto"/>
            <w:bottom w:val="none" w:sz="0" w:space="0" w:color="auto"/>
            <w:right w:val="none" w:sz="0" w:space="0" w:color="auto"/>
          </w:divBdr>
        </w:div>
      </w:divsChild>
    </w:div>
    <w:div w:id="335964847">
      <w:bodyDiv w:val="1"/>
      <w:marLeft w:val="0"/>
      <w:marRight w:val="0"/>
      <w:marTop w:val="0"/>
      <w:marBottom w:val="0"/>
      <w:divBdr>
        <w:top w:val="none" w:sz="0" w:space="0" w:color="auto"/>
        <w:left w:val="none" w:sz="0" w:space="0" w:color="auto"/>
        <w:bottom w:val="none" w:sz="0" w:space="0" w:color="auto"/>
        <w:right w:val="none" w:sz="0" w:space="0" w:color="auto"/>
      </w:divBdr>
    </w:div>
    <w:div w:id="578566307">
      <w:bodyDiv w:val="1"/>
      <w:marLeft w:val="0"/>
      <w:marRight w:val="0"/>
      <w:marTop w:val="0"/>
      <w:marBottom w:val="0"/>
      <w:divBdr>
        <w:top w:val="none" w:sz="0" w:space="0" w:color="auto"/>
        <w:left w:val="none" w:sz="0" w:space="0" w:color="auto"/>
        <w:bottom w:val="none" w:sz="0" w:space="0" w:color="auto"/>
        <w:right w:val="none" w:sz="0" w:space="0" w:color="auto"/>
      </w:divBdr>
    </w:div>
    <w:div w:id="579141741">
      <w:bodyDiv w:val="1"/>
      <w:marLeft w:val="0"/>
      <w:marRight w:val="0"/>
      <w:marTop w:val="0"/>
      <w:marBottom w:val="0"/>
      <w:divBdr>
        <w:top w:val="none" w:sz="0" w:space="0" w:color="auto"/>
        <w:left w:val="none" w:sz="0" w:space="0" w:color="auto"/>
        <w:bottom w:val="none" w:sz="0" w:space="0" w:color="auto"/>
        <w:right w:val="none" w:sz="0" w:space="0" w:color="auto"/>
      </w:divBdr>
    </w:div>
    <w:div w:id="840050828">
      <w:bodyDiv w:val="1"/>
      <w:marLeft w:val="0"/>
      <w:marRight w:val="0"/>
      <w:marTop w:val="0"/>
      <w:marBottom w:val="0"/>
      <w:divBdr>
        <w:top w:val="none" w:sz="0" w:space="0" w:color="auto"/>
        <w:left w:val="none" w:sz="0" w:space="0" w:color="auto"/>
        <w:bottom w:val="none" w:sz="0" w:space="0" w:color="auto"/>
        <w:right w:val="none" w:sz="0" w:space="0" w:color="auto"/>
      </w:divBdr>
    </w:div>
    <w:div w:id="899555386">
      <w:bodyDiv w:val="1"/>
      <w:marLeft w:val="0"/>
      <w:marRight w:val="0"/>
      <w:marTop w:val="0"/>
      <w:marBottom w:val="0"/>
      <w:divBdr>
        <w:top w:val="none" w:sz="0" w:space="0" w:color="auto"/>
        <w:left w:val="none" w:sz="0" w:space="0" w:color="auto"/>
        <w:bottom w:val="none" w:sz="0" w:space="0" w:color="auto"/>
        <w:right w:val="none" w:sz="0" w:space="0" w:color="auto"/>
      </w:divBdr>
    </w:div>
    <w:div w:id="1065180799">
      <w:bodyDiv w:val="1"/>
      <w:marLeft w:val="0"/>
      <w:marRight w:val="0"/>
      <w:marTop w:val="0"/>
      <w:marBottom w:val="0"/>
      <w:divBdr>
        <w:top w:val="none" w:sz="0" w:space="0" w:color="auto"/>
        <w:left w:val="none" w:sz="0" w:space="0" w:color="auto"/>
        <w:bottom w:val="none" w:sz="0" w:space="0" w:color="auto"/>
        <w:right w:val="none" w:sz="0" w:space="0" w:color="auto"/>
      </w:divBdr>
      <w:divsChild>
        <w:div w:id="1886864126">
          <w:marLeft w:val="0"/>
          <w:marRight w:val="0"/>
          <w:marTop w:val="0"/>
          <w:marBottom w:val="0"/>
          <w:divBdr>
            <w:top w:val="none" w:sz="0" w:space="0" w:color="auto"/>
            <w:left w:val="none" w:sz="0" w:space="0" w:color="auto"/>
            <w:bottom w:val="none" w:sz="0" w:space="0" w:color="auto"/>
            <w:right w:val="none" w:sz="0" w:space="0" w:color="auto"/>
          </w:divBdr>
        </w:div>
      </w:divsChild>
    </w:div>
    <w:div w:id="1076971508">
      <w:bodyDiv w:val="1"/>
      <w:marLeft w:val="0"/>
      <w:marRight w:val="0"/>
      <w:marTop w:val="0"/>
      <w:marBottom w:val="0"/>
      <w:divBdr>
        <w:top w:val="none" w:sz="0" w:space="0" w:color="auto"/>
        <w:left w:val="none" w:sz="0" w:space="0" w:color="auto"/>
        <w:bottom w:val="none" w:sz="0" w:space="0" w:color="auto"/>
        <w:right w:val="none" w:sz="0" w:space="0" w:color="auto"/>
      </w:divBdr>
      <w:divsChild>
        <w:div w:id="1418135605">
          <w:marLeft w:val="0"/>
          <w:marRight w:val="0"/>
          <w:marTop w:val="0"/>
          <w:marBottom w:val="0"/>
          <w:divBdr>
            <w:top w:val="none" w:sz="0" w:space="0" w:color="auto"/>
            <w:left w:val="none" w:sz="0" w:space="0" w:color="auto"/>
            <w:bottom w:val="none" w:sz="0" w:space="0" w:color="auto"/>
            <w:right w:val="none" w:sz="0" w:space="0" w:color="auto"/>
          </w:divBdr>
        </w:div>
        <w:div w:id="1478297755">
          <w:marLeft w:val="0"/>
          <w:marRight w:val="0"/>
          <w:marTop w:val="0"/>
          <w:marBottom w:val="0"/>
          <w:divBdr>
            <w:top w:val="none" w:sz="0" w:space="0" w:color="auto"/>
            <w:left w:val="none" w:sz="0" w:space="0" w:color="auto"/>
            <w:bottom w:val="none" w:sz="0" w:space="0" w:color="auto"/>
            <w:right w:val="none" w:sz="0" w:space="0" w:color="auto"/>
          </w:divBdr>
        </w:div>
        <w:div w:id="830216453">
          <w:marLeft w:val="0"/>
          <w:marRight w:val="0"/>
          <w:marTop w:val="0"/>
          <w:marBottom w:val="0"/>
          <w:divBdr>
            <w:top w:val="none" w:sz="0" w:space="0" w:color="auto"/>
            <w:left w:val="none" w:sz="0" w:space="0" w:color="auto"/>
            <w:bottom w:val="none" w:sz="0" w:space="0" w:color="auto"/>
            <w:right w:val="none" w:sz="0" w:space="0" w:color="auto"/>
          </w:divBdr>
        </w:div>
        <w:div w:id="1881546943">
          <w:marLeft w:val="0"/>
          <w:marRight w:val="0"/>
          <w:marTop w:val="0"/>
          <w:marBottom w:val="0"/>
          <w:divBdr>
            <w:top w:val="none" w:sz="0" w:space="0" w:color="auto"/>
            <w:left w:val="none" w:sz="0" w:space="0" w:color="auto"/>
            <w:bottom w:val="none" w:sz="0" w:space="0" w:color="auto"/>
            <w:right w:val="none" w:sz="0" w:space="0" w:color="auto"/>
          </w:divBdr>
        </w:div>
        <w:div w:id="1582525051">
          <w:marLeft w:val="0"/>
          <w:marRight w:val="0"/>
          <w:marTop w:val="0"/>
          <w:marBottom w:val="0"/>
          <w:divBdr>
            <w:top w:val="none" w:sz="0" w:space="0" w:color="auto"/>
            <w:left w:val="none" w:sz="0" w:space="0" w:color="auto"/>
            <w:bottom w:val="none" w:sz="0" w:space="0" w:color="auto"/>
            <w:right w:val="none" w:sz="0" w:space="0" w:color="auto"/>
          </w:divBdr>
        </w:div>
        <w:div w:id="628362577">
          <w:marLeft w:val="0"/>
          <w:marRight w:val="0"/>
          <w:marTop w:val="0"/>
          <w:marBottom w:val="0"/>
          <w:divBdr>
            <w:top w:val="none" w:sz="0" w:space="0" w:color="auto"/>
            <w:left w:val="none" w:sz="0" w:space="0" w:color="auto"/>
            <w:bottom w:val="none" w:sz="0" w:space="0" w:color="auto"/>
            <w:right w:val="none" w:sz="0" w:space="0" w:color="auto"/>
          </w:divBdr>
        </w:div>
        <w:div w:id="2010476810">
          <w:marLeft w:val="0"/>
          <w:marRight w:val="0"/>
          <w:marTop w:val="0"/>
          <w:marBottom w:val="0"/>
          <w:divBdr>
            <w:top w:val="none" w:sz="0" w:space="0" w:color="auto"/>
            <w:left w:val="none" w:sz="0" w:space="0" w:color="auto"/>
            <w:bottom w:val="none" w:sz="0" w:space="0" w:color="auto"/>
            <w:right w:val="none" w:sz="0" w:space="0" w:color="auto"/>
          </w:divBdr>
        </w:div>
        <w:div w:id="604845015">
          <w:marLeft w:val="0"/>
          <w:marRight w:val="0"/>
          <w:marTop w:val="0"/>
          <w:marBottom w:val="0"/>
          <w:divBdr>
            <w:top w:val="none" w:sz="0" w:space="0" w:color="auto"/>
            <w:left w:val="none" w:sz="0" w:space="0" w:color="auto"/>
            <w:bottom w:val="none" w:sz="0" w:space="0" w:color="auto"/>
            <w:right w:val="none" w:sz="0" w:space="0" w:color="auto"/>
          </w:divBdr>
        </w:div>
        <w:div w:id="1497071152">
          <w:marLeft w:val="0"/>
          <w:marRight w:val="0"/>
          <w:marTop w:val="0"/>
          <w:marBottom w:val="0"/>
          <w:divBdr>
            <w:top w:val="none" w:sz="0" w:space="0" w:color="auto"/>
            <w:left w:val="none" w:sz="0" w:space="0" w:color="auto"/>
            <w:bottom w:val="none" w:sz="0" w:space="0" w:color="auto"/>
            <w:right w:val="none" w:sz="0" w:space="0" w:color="auto"/>
          </w:divBdr>
        </w:div>
        <w:div w:id="527447984">
          <w:marLeft w:val="0"/>
          <w:marRight w:val="0"/>
          <w:marTop w:val="0"/>
          <w:marBottom w:val="0"/>
          <w:divBdr>
            <w:top w:val="none" w:sz="0" w:space="0" w:color="auto"/>
            <w:left w:val="none" w:sz="0" w:space="0" w:color="auto"/>
            <w:bottom w:val="none" w:sz="0" w:space="0" w:color="auto"/>
            <w:right w:val="none" w:sz="0" w:space="0" w:color="auto"/>
          </w:divBdr>
        </w:div>
        <w:div w:id="2012175818">
          <w:marLeft w:val="0"/>
          <w:marRight w:val="0"/>
          <w:marTop w:val="0"/>
          <w:marBottom w:val="0"/>
          <w:divBdr>
            <w:top w:val="none" w:sz="0" w:space="0" w:color="auto"/>
            <w:left w:val="none" w:sz="0" w:space="0" w:color="auto"/>
            <w:bottom w:val="none" w:sz="0" w:space="0" w:color="auto"/>
            <w:right w:val="none" w:sz="0" w:space="0" w:color="auto"/>
          </w:divBdr>
        </w:div>
        <w:div w:id="837695109">
          <w:marLeft w:val="0"/>
          <w:marRight w:val="0"/>
          <w:marTop w:val="0"/>
          <w:marBottom w:val="0"/>
          <w:divBdr>
            <w:top w:val="none" w:sz="0" w:space="0" w:color="auto"/>
            <w:left w:val="none" w:sz="0" w:space="0" w:color="auto"/>
            <w:bottom w:val="none" w:sz="0" w:space="0" w:color="auto"/>
            <w:right w:val="none" w:sz="0" w:space="0" w:color="auto"/>
          </w:divBdr>
        </w:div>
        <w:div w:id="791095611">
          <w:marLeft w:val="0"/>
          <w:marRight w:val="0"/>
          <w:marTop w:val="0"/>
          <w:marBottom w:val="0"/>
          <w:divBdr>
            <w:top w:val="none" w:sz="0" w:space="0" w:color="auto"/>
            <w:left w:val="none" w:sz="0" w:space="0" w:color="auto"/>
            <w:bottom w:val="none" w:sz="0" w:space="0" w:color="auto"/>
            <w:right w:val="none" w:sz="0" w:space="0" w:color="auto"/>
          </w:divBdr>
        </w:div>
        <w:div w:id="1550722631">
          <w:marLeft w:val="0"/>
          <w:marRight w:val="0"/>
          <w:marTop w:val="0"/>
          <w:marBottom w:val="0"/>
          <w:divBdr>
            <w:top w:val="none" w:sz="0" w:space="0" w:color="auto"/>
            <w:left w:val="none" w:sz="0" w:space="0" w:color="auto"/>
            <w:bottom w:val="none" w:sz="0" w:space="0" w:color="auto"/>
            <w:right w:val="none" w:sz="0" w:space="0" w:color="auto"/>
          </w:divBdr>
        </w:div>
      </w:divsChild>
    </w:div>
    <w:div w:id="2063213898">
      <w:bodyDiv w:val="1"/>
      <w:marLeft w:val="0"/>
      <w:marRight w:val="0"/>
      <w:marTop w:val="0"/>
      <w:marBottom w:val="0"/>
      <w:divBdr>
        <w:top w:val="none" w:sz="0" w:space="0" w:color="auto"/>
        <w:left w:val="none" w:sz="0" w:space="0" w:color="auto"/>
        <w:bottom w:val="none" w:sz="0" w:space="0" w:color="auto"/>
        <w:right w:val="none" w:sz="0" w:space="0" w:color="auto"/>
      </w:divBdr>
    </w:div>
    <w:div w:id="2142456079">
      <w:bodyDiv w:val="1"/>
      <w:marLeft w:val="0"/>
      <w:marRight w:val="0"/>
      <w:marTop w:val="0"/>
      <w:marBottom w:val="0"/>
      <w:divBdr>
        <w:top w:val="none" w:sz="0" w:space="0" w:color="auto"/>
        <w:left w:val="none" w:sz="0" w:space="0" w:color="auto"/>
        <w:bottom w:val="none" w:sz="0" w:space="0" w:color="auto"/>
        <w:right w:val="none" w:sz="0" w:space="0" w:color="auto"/>
      </w:divBdr>
      <w:divsChild>
        <w:div w:id="198200736">
          <w:marLeft w:val="0"/>
          <w:marRight w:val="0"/>
          <w:marTop w:val="0"/>
          <w:marBottom w:val="0"/>
          <w:divBdr>
            <w:top w:val="none" w:sz="0" w:space="0" w:color="auto"/>
            <w:left w:val="none" w:sz="0" w:space="0" w:color="auto"/>
            <w:bottom w:val="none" w:sz="0" w:space="0" w:color="auto"/>
            <w:right w:val="none" w:sz="0" w:space="0" w:color="auto"/>
          </w:divBdr>
        </w:div>
        <w:div w:id="606156900">
          <w:marLeft w:val="0"/>
          <w:marRight w:val="0"/>
          <w:marTop w:val="0"/>
          <w:marBottom w:val="0"/>
          <w:divBdr>
            <w:top w:val="none" w:sz="0" w:space="0" w:color="auto"/>
            <w:left w:val="none" w:sz="0" w:space="0" w:color="auto"/>
            <w:bottom w:val="none" w:sz="0" w:space="0" w:color="auto"/>
            <w:right w:val="none" w:sz="0" w:space="0" w:color="auto"/>
          </w:divBdr>
        </w:div>
        <w:div w:id="1928804063">
          <w:marLeft w:val="0"/>
          <w:marRight w:val="0"/>
          <w:marTop w:val="0"/>
          <w:marBottom w:val="0"/>
          <w:divBdr>
            <w:top w:val="none" w:sz="0" w:space="0" w:color="auto"/>
            <w:left w:val="none" w:sz="0" w:space="0" w:color="auto"/>
            <w:bottom w:val="none" w:sz="0" w:space="0" w:color="auto"/>
            <w:right w:val="none" w:sz="0" w:space="0" w:color="auto"/>
          </w:divBdr>
        </w:div>
        <w:div w:id="251403417">
          <w:marLeft w:val="0"/>
          <w:marRight w:val="0"/>
          <w:marTop w:val="0"/>
          <w:marBottom w:val="0"/>
          <w:divBdr>
            <w:top w:val="none" w:sz="0" w:space="0" w:color="auto"/>
            <w:left w:val="none" w:sz="0" w:space="0" w:color="auto"/>
            <w:bottom w:val="none" w:sz="0" w:space="0" w:color="auto"/>
            <w:right w:val="none" w:sz="0" w:space="0" w:color="auto"/>
          </w:divBdr>
        </w:div>
        <w:div w:id="422259833">
          <w:marLeft w:val="0"/>
          <w:marRight w:val="0"/>
          <w:marTop w:val="0"/>
          <w:marBottom w:val="0"/>
          <w:divBdr>
            <w:top w:val="none" w:sz="0" w:space="0" w:color="auto"/>
            <w:left w:val="none" w:sz="0" w:space="0" w:color="auto"/>
            <w:bottom w:val="none" w:sz="0" w:space="0" w:color="auto"/>
            <w:right w:val="none" w:sz="0" w:space="0" w:color="auto"/>
          </w:divBdr>
        </w:div>
        <w:div w:id="538128398">
          <w:marLeft w:val="0"/>
          <w:marRight w:val="0"/>
          <w:marTop w:val="0"/>
          <w:marBottom w:val="0"/>
          <w:divBdr>
            <w:top w:val="none" w:sz="0" w:space="0" w:color="auto"/>
            <w:left w:val="none" w:sz="0" w:space="0" w:color="auto"/>
            <w:bottom w:val="none" w:sz="0" w:space="0" w:color="auto"/>
            <w:right w:val="none" w:sz="0" w:space="0" w:color="auto"/>
          </w:divBdr>
        </w:div>
        <w:div w:id="526874935">
          <w:marLeft w:val="0"/>
          <w:marRight w:val="0"/>
          <w:marTop w:val="0"/>
          <w:marBottom w:val="0"/>
          <w:divBdr>
            <w:top w:val="none" w:sz="0" w:space="0" w:color="auto"/>
            <w:left w:val="none" w:sz="0" w:space="0" w:color="auto"/>
            <w:bottom w:val="none" w:sz="0" w:space="0" w:color="auto"/>
            <w:right w:val="none" w:sz="0" w:space="0" w:color="auto"/>
          </w:divBdr>
        </w:div>
        <w:div w:id="1824546151">
          <w:marLeft w:val="0"/>
          <w:marRight w:val="0"/>
          <w:marTop w:val="0"/>
          <w:marBottom w:val="0"/>
          <w:divBdr>
            <w:top w:val="none" w:sz="0" w:space="0" w:color="auto"/>
            <w:left w:val="none" w:sz="0" w:space="0" w:color="auto"/>
            <w:bottom w:val="none" w:sz="0" w:space="0" w:color="auto"/>
            <w:right w:val="none" w:sz="0" w:space="0" w:color="auto"/>
          </w:divBdr>
        </w:div>
        <w:div w:id="1708876213">
          <w:marLeft w:val="0"/>
          <w:marRight w:val="0"/>
          <w:marTop w:val="0"/>
          <w:marBottom w:val="0"/>
          <w:divBdr>
            <w:top w:val="none" w:sz="0" w:space="0" w:color="auto"/>
            <w:left w:val="none" w:sz="0" w:space="0" w:color="auto"/>
            <w:bottom w:val="none" w:sz="0" w:space="0" w:color="auto"/>
            <w:right w:val="none" w:sz="0" w:space="0" w:color="auto"/>
          </w:divBdr>
        </w:div>
        <w:div w:id="48576509">
          <w:marLeft w:val="0"/>
          <w:marRight w:val="0"/>
          <w:marTop w:val="0"/>
          <w:marBottom w:val="0"/>
          <w:divBdr>
            <w:top w:val="none" w:sz="0" w:space="0" w:color="auto"/>
            <w:left w:val="none" w:sz="0" w:space="0" w:color="auto"/>
            <w:bottom w:val="none" w:sz="0" w:space="0" w:color="auto"/>
            <w:right w:val="none" w:sz="0" w:space="0" w:color="auto"/>
          </w:divBdr>
        </w:div>
        <w:div w:id="1801654750">
          <w:marLeft w:val="0"/>
          <w:marRight w:val="0"/>
          <w:marTop w:val="0"/>
          <w:marBottom w:val="0"/>
          <w:divBdr>
            <w:top w:val="none" w:sz="0" w:space="0" w:color="auto"/>
            <w:left w:val="none" w:sz="0" w:space="0" w:color="auto"/>
            <w:bottom w:val="none" w:sz="0" w:space="0" w:color="auto"/>
            <w:right w:val="none" w:sz="0" w:space="0" w:color="auto"/>
          </w:divBdr>
        </w:div>
        <w:div w:id="249968972">
          <w:marLeft w:val="0"/>
          <w:marRight w:val="0"/>
          <w:marTop w:val="0"/>
          <w:marBottom w:val="0"/>
          <w:divBdr>
            <w:top w:val="none" w:sz="0" w:space="0" w:color="auto"/>
            <w:left w:val="none" w:sz="0" w:space="0" w:color="auto"/>
            <w:bottom w:val="none" w:sz="0" w:space="0" w:color="auto"/>
            <w:right w:val="none" w:sz="0" w:space="0" w:color="auto"/>
          </w:divBdr>
        </w:div>
        <w:div w:id="1109005266">
          <w:marLeft w:val="0"/>
          <w:marRight w:val="0"/>
          <w:marTop w:val="0"/>
          <w:marBottom w:val="0"/>
          <w:divBdr>
            <w:top w:val="none" w:sz="0" w:space="0" w:color="auto"/>
            <w:left w:val="none" w:sz="0" w:space="0" w:color="auto"/>
            <w:bottom w:val="none" w:sz="0" w:space="0" w:color="auto"/>
            <w:right w:val="none" w:sz="0" w:space="0" w:color="auto"/>
          </w:divBdr>
        </w:div>
        <w:div w:id="1710646270">
          <w:marLeft w:val="0"/>
          <w:marRight w:val="0"/>
          <w:marTop w:val="0"/>
          <w:marBottom w:val="0"/>
          <w:divBdr>
            <w:top w:val="none" w:sz="0" w:space="0" w:color="auto"/>
            <w:left w:val="none" w:sz="0" w:space="0" w:color="auto"/>
            <w:bottom w:val="none" w:sz="0" w:space="0" w:color="auto"/>
            <w:right w:val="none" w:sz="0" w:space="0" w:color="auto"/>
          </w:divBdr>
        </w:div>
        <w:div w:id="733553610">
          <w:marLeft w:val="0"/>
          <w:marRight w:val="0"/>
          <w:marTop w:val="0"/>
          <w:marBottom w:val="0"/>
          <w:divBdr>
            <w:top w:val="none" w:sz="0" w:space="0" w:color="auto"/>
            <w:left w:val="none" w:sz="0" w:space="0" w:color="auto"/>
            <w:bottom w:val="none" w:sz="0" w:space="0" w:color="auto"/>
            <w:right w:val="none" w:sz="0" w:space="0" w:color="auto"/>
          </w:divBdr>
        </w:div>
        <w:div w:id="511992337">
          <w:marLeft w:val="0"/>
          <w:marRight w:val="0"/>
          <w:marTop w:val="0"/>
          <w:marBottom w:val="0"/>
          <w:divBdr>
            <w:top w:val="none" w:sz="0" w:space="0" w:color="auto"/>
            <w:left w:val="none" w:sz="0" w:space="0" w:color="auto"/>
            <w:bottom w:val="none" w:sz="0" w:space="0" w:color="auto"/>
            <w:right w:val="none" w:sz="0" w:space="0" w:color="auto"/>
          </w:divBdr>
        </w:div>
        <w:div w:id="1419718991">
          <w:marLeft w:val="0"/>
          <w:marRight w:val="0"/>
          <w:marTop w:val="0"/>
          <w:marBottom w:val="0"/>
          <w:divBdr>
            <w:top w:val="none" w:sz="0" w:space="0" w:color="auto"/>
            <w:left w:val="none" w:sz="0" w:space="0" w:color="auto"/>
            <w:bottom w:val="none" w:sz="0" w:space="0" w:color="auto"/>
            <w:right w:val="none" w:sz="0" w:space="0" w:color="auto"/>
          </w:divBdr>
        </w:div>
        <w:div w:id="1203589388">
          <w:marLeft w:val="0"/>
          <w:marRight w:val="0"/>
          <w:marTop w:val="0"/>
          <w:marBottom w:val="0"/>
          <w:divBdr>
            <w:top w:val="none" w:sz="0" w:space="0" w:color="auto"/>
            <w:left w:val="none" w:sz="0" w:space="0" w:color="auto"/>
            <w:bottom w:val="none" w:sz="0" w:space="0" w:color="auto"/>
            <w:right w:val="none" w:sz="0" w:space="0" w:color="auto"/>
          </w:divBdr>
        </w:div>
        <w:div w:id="1256985328">
          <w:marLeft w:val="0"/>
          <w:marRight w:val="0"/>
          <w:marTop w:val="0"/>
          <w:marBottom w:val="0"/>
          <w:divBdr>
            <w:top w:val="none" w:sz="0" w:space="0" w:color="auto"/>
            <w:left w:val="none" w:sz="0" w:space="0" w:color="auto"/>
            <w:bottom w:val="none" w:sz="0" w:space="0" w:color="auto"/>
            <w:right w:val="none" w:sz="0" w:space="0" w:color="auto"/>
          </w:divBdr>
        </w:div>
        <w:div w:id="492526202">
          <w:marLeft w:val="0"/>
          <w:marRight w:val="0"/>
          <w:marTop w:val="0"/>
          <w:marBottom w:val="0"/>
          <w:divBdr>
            <w:top w:val="none" w:sz="0" w:space="0" w:color="auto"/>
            <w:left w:val="none" w:sz="0" w:space="0" w:color="auto"/>
            <w:bottom w:val="none" w:sz="0" w:space="0" w:color="auto"/>
            <w:right w:val="none" w:sz="0" w:space="0" w:color="auto"/>
          </w:divBdr>
        </w:div>
        <w:div w:id="588193883">
          <w:marLeft w:val="0"/>
          <w:marRight w:val="0"/>
          <w:marTop w:val="0"/>
          <w:marBottom w:val="0"/>
          <w:divBdr>
            <w:top w:val="none" w:sz="0" w:space="0" w:color="auto"/>
            <w:left w:val="none" w:sz="0" w:space="0" w:color="auto"/>
            <w:bottom w:val="none" w:sz="0" w:space="0" w:color="auto"/>
            <w:right w:val="none" w:sz="0" w:space="0" w:color="auto"/>
          </w:divBdr>
        </w:div>
        <w:div w:id="1615478574">
          <w:marLeft w:val="0"/>
          <w:marRight w:val="0"/>
          <w:marTop w:val="0"/>
          <w:marBottom w:val="0"/>
          <w:divBdr>
            <w:top w:val="none" w:sz="0" w:space="0" w:color="auto"/>
            <w:left w:val="none" w:sz="0" w:space="0" w:color="auto"/>
            <w:bottom w:val="none" w:sz="0" w:space="0" w:color="auto"/>
            <w:right w:val="none" w:sz="0" w:space="0" w:color="auto"/>
          </w:divBdr>
        </w:div>
        <w:div w:id="1799643267">
          <w:marLeft w:val="0"/>
          <w:marRight w:val="0"/>
          <w:marTop w:val="0"/>
          <w:marBottom w:val="0"/>
          <w:divBdr>
            <w:top w:val="none" w:sz="0" w:space="0" w:color="auto"/>
            <w:left w:val="none" w:sz="0" w:space="0" w:color="auto"/>
            <w:bottom w:val="none" w:sz="0" w:space="0" w:color="auto"/>
            <w:right w:val="none" w:sz="0" w:space="0" w:color="auto"/>
          </w:divBdr>
        </w:div>
        <w:div w:id="610749977">
          <w:marLeft w:val="0"/>
          <w:marRight w:val="0"/>
          <w:marTop w:val="0"/>
          <w:marBottom w:val="0"/>
          <w:divBdr>
            <w:top w:val="none" w:sz="0" w:space="0" w:color="auto"/>
            <w:left w:val="none" w:sz="0" w:space="0" w:color="auto"/>
            <w:bottom w:val="none" w:sz="0" w:space="0" w:color="auto"/>
            <w:right w:val="none" w:sz="0" w:space="0" w:color="auto"/>
          </w:divBdr>
        </w:div>
        <w:div w:id="754253999">
          <w:marLeft w:val="0"/>
          <w:marRight w:val="0"/>
          <w:marTop w:val="0"/>
          <w:marBottom w:val="0"/>
          <w:divBdr>
            <w:top w:val="none" w:sz="0" w:space="0" w:color="auto"/>
            <w:left w:val="none" w:sz="0" w:space="0" w:color="auto"/>
            <w:bottom w:val="none" w:sz="0" w:space="0" w:color="auto"/>
            <w:right w:val="none" w:sz="0" w:space="0" w:color="auto"/>
          </w:divBdr>
        </w:div>
        <w:div w:id="981689153">
          <w:marLeft w:val="0"/>
          <w:marRight w:val="0"/>
          <w:marTop w:val="0"/>
          <w:marBottom w:val="0"/>
          <w:divBdr>
            <w:top w:val="none" w:sz="0" w:space="0" w:color="auto"/>
            <w:left w:val="none" w:sz="0" w:space="0" w:color="auto"/>
            <w:bottom w:val="none" w:sz="0" w:space="0" w:color="auto"/>
            <w:right w:val="none" w:sz="0" w:space="0" w:color="auto"/>
          </w:divBdr>
        </w:div>
        <w:div w:id="1635209210">
          <w:marLeft w:val="0"/>
          <w:marRight w:val="0"/>
          <w:marTop w:val="0"/>
          <w:marBottom w:val="0"/>
          <w:divBdr>
            <w:top w:val="none" w:sz="0" w:space="0" w:color="auto"/>
            <w:left w:val="none" w:sz="0" w:space="0" w:color="auto"/>
            <w:bottom w:val="none" w:sz="0" w:space="0" w:color="auto"/>
            <w:right w:val="none" w:sz="0" w:space="0" w:color="auto"/>
          </w:divBdr>
        </w:div>
        <w:div w:id="1037196919">
          <w:marLeft w:val="0"/>
          <w:marRight w:val="0"/>
          <w:marTop w:val="0"/>
          <w:marBottom w:val="0"/>
          <w:divBdr>
            <w:top w:val="none" w:sz="0" w:space="0" w:color="auto"/>
            <w:left w:val="none" w:sz="0" w:space="0" w:color="auto"/>
            <w:bottom w:val="none" w:sz="0" w:space="0" w:color="auto"/>
            <w:right w:val="none" w:sz="0" w:space="0" w:color="auto"/>
          </w:divBdr>
        </w:div>
        <w:div w:id="614558035">
          <w:marLeft w:val="0"/>
          <w:marRight w:val="0"/>
          <w:marTop w:val="0"/>
          <w:marBottom w:val="0"/>
          <w:divBdr>
            <w:top w:val="none" w:sz="0" w:space="0" w:color="auto"/>
            <w:left w:val="none" w:sz="0" w:space="0" w:color="auto"/>
            <w:bottom w:val="none" w:sz="0" w:space="0" w:color="auto"/>
            <w:right w:val="none" w:sz="0" w:space="0" w:color="auto"/>
          </w:divBdr>
        </w:div>
        <w:div w:id="1128475345">
          <w:marLeft w:val="0"/>
          <w:marRight w:val="0"/>
          <w:marTop w:val="0"/>
          <w:marBottom w:val="0"/>
          <w:divBdr>
            <w:top w:val="none" w:sz="0" w:space="0" w:color="auto"/>
            <w:left w:val="none" w:sz="0" w:space="0" w:color="auto"/>
            <w:bottom w:val="none" w:sz="0" w:space="0" w:color="auto"/>
            <w:right w:val="none" w:sz="0" w:space="0" w:color="auto"/>
          </w:divBdr>
        </w:div>
        <w:div w:id="638806675">
          <w:marLeft w:val="0"/>
          <w:marRight w:val="0"/>
          <w:marTop w:val="0"/>
          <w:marBottom w:val="0"/>
          <w:divBdr>
            <w:top w:val="none" w:sz="0" w:space="0" w:color="auto"/>
            <w:left w:val="none" w:sz="0" w:space="0" w:color="auto"/>
            <w:bottom w:val="none" w:sz="0" w:space="0" w:color="auto"/>
            <w:right w:val="none" w:sz="0" w:space="0" w:color="auto"/>
          </w:divBdr>
        </w:div>
        <w:div w:id="903485617">
          <w:marLeft w:val="0"/>
          <w:marRight w:val="0"/>
          <w:marTop w:val="0"/>
          <w:marBottom w:val="0"/>
          <w:divBdr>
            <w:top w:val="none" w:sz="0" w:space="0" w:color="auto"/>
            <w:left w:val="none" w:sz="0" w:space="0" w:color="auto"/>
            <w:bottom w:val="none" w:sz="0" w:space="0" w:color="auto"/>
            <w:right w:val="none" w:sz="0" w:space="0" w:color="auto"/>
          </w:divBdr>
        </w:div>
        <w:div w:id="157616194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910/DVN/VKSVHF"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orpora.lancs.ac.uk/vocab/display_analysis_items.ph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orpora.lancs.ac.uk/vocab/display_analysis_items.php"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yperlink" Target="http://corpora.lancs.ac.uk/vocab/display_analysis_items.php" TargetMode="External"/><Relationship Id="rId4" Type="http://schemas.openxmlformats.org/officeDocument/2006/relationships/settings" Target="settings.xml"/><Relationship Id="rId9" Type="http://schemas.openxmlformats.org/officeDocument/2006/relationships/hyperlink" Target="http://corpora.lancs.ac.uk/vocab/display_analysis_items.php"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lexically.net/downloads/version_64_8/HTML/stop_lists_and_match_lists.html" TargetMode="External"/><Relationship Id="rId2" Type="http://schemas.openxmlformats.org/officeDocument/2006/relationships/hyperlink" Target="https://ucrel-api.lancaster.ac.uk/claws/free.html" TargetMode="External"/><Relationship Id="rId1" Type="http://schemas.openxmlformats.org/officeDocument/2006/relationships/hyperlink" Target="https://lexically.net/wordsmith/" TargetMode="External"/><Relationship Id="rId4" Type="http://schemas.openxmlformats.org/officeDocument/2006/relationships/hyperlink" Target="http://corpora.lancs.ac.uk/vocab/analyse.ph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anda\AppData\Roaming\Microsoft\Templates\TF_Template_Word_Windows_2016.dotx" TargetMode="External"/></Relationships>
</file>

<file path=word/theme/theme1.xml><?xml version="1.0" encoding="utf-8"?>
<a:theme xmlns:a="http://schemas.openxmlformats.org/drawingml/2006/main" name="WPS">
  <a:themeElements>
    <a:clrScheme name="WPS">
      <a:dk1>
        <a:sysClr val="windowText" lastClr="000000"/>
      </a:dk1>
      <a:lt1>
        <a:sysClr val="window" lastClr="CCE8C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B2165-7D47-4EB4-8D9D-62CA19D12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TF_Template_Word_Windows_2016</Template>
  <TotalTime>7449</TotalTime>
  <Pages>32</Pages>
  <Words>7230</Words>
  <Characters>41215</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dc:creator>
  <cp:lastModifiedBy>Hongxiu Liu (2000461)</cp:lastModifiedBy>
  <cp:revision>1193</cp:revision>
  <dcterms:created xsi:type="dcterms:W3CDTF">2023-09-10T01:57:00Z</dcterms:created>
  <dcterms:modified xsi:type="dcterms:W3CDTF">2025-08-03T13:57:00Z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2052-12.1.0.18166</vt:lpwstr>
  </property>
  <property fmtid="{D5CDD505-2E9C-101B-9397-08002B2CF9AE}" pid="3" name="ICV">
    <vt:lpwstr>E1516B5434D4483FB37E043DAE277D9D_12</vt:lpwstr>
  </property>
</Properties>
</file>