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5DCE4" w:themeColor="text2" w:themeTint="33"/>
  <w:body>
    <w:p w14:paraId="0B9B2EA9" w14:textId="1D402AA9" w:rsidR="00FF36E2" w:rsidRPr="00EE199E" w:rsidRDefault="006216FF" w:rsidP="00F81F4E">
      <w:pPr>
        <w:jc w:val="center"/>
        <w:rPr>
          <w:rFonts w:ascii="Arial" w:hAnsi="Arial" w:cs="Arial"/>
          <w:color w:val="1F4E79" w:themeColor="accent5" w:themeShade="80"/>
          <w:sz w:val="64"/>
          <w:szCs w:val="64"/>
        </w:rPr>
      </w:pPr>
      <w:r w:rsidRPr="00EE199E">
        <w:rPr>
          <w:rFonts w:ascii="Arial" w:hAnsi="Arial" w:cs="Arial"/>
          <w:color w:val="1F4E79" w:themeColor="accent5" w:themeShade="80"/>
          <w:sz w:val="64"/>
          <w:szCs w:val="64"/>
        </w:rPr>
        <w:t>Enhancing Knowledge Management Strategies for Siemens and British Airways</w:t>
      </w:r>
    </w:p>
    <w:p w14:paraId="20BA9BAE" w14:textId="3639035A" w:rsidR="006216FF" w:rsidRPr="006216FF" w:rsidRDefault="006216FF" w:rsidP="00F81F4E">
      <w:pPr>
        <w:jc w:val="center"/>
        <w:rPr>
          <w:rFonts w:ascii="Arial" w:hAnsi="Arial" w:cs="Arial"/>
          <w:color w:val="1F3864" w:themeColor="accent1" w:themeShade="80"/>
          <w:sz w:val="72"/>
          <w:szCs w:val="72"/>
        </w:rPr>
      </w:pPr>
      <w:r>
        <w:rPr>
          <w:noProof/>
        </w:rPr>
        <w:drawing>
          <wp:inline distT="0" distB="0" distL="0" distR="0" wp14:anchorId="44426DFC" wp14:editId="3702DBC8">
            <wp:extent cx="5943600" cy="3959860"/>
            <wp:effectExtent l="190500" t="190500" r="190500" b="193040"/>
            <wp:docPr id="1317914880" name="Picture 1" descr="A person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14880" name="Picture 1" descr="A person using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3959860"/>
                    </a:xfrm>
                    <a:prstGeom prst="rect">
                      <a:avLst/>
                    </a:prstGeom>
                    <a:ln>
                      <a:noFill/>
                    </a:ln>
                    <a:effectLst>
                      <a:outerShdw blurRad="190500" algn="tl" rotWithShape="0">
                        <a:srgbClr val="000000">
                          <a:alpha val="70000"/>
                        </a:srgbClr>
                      </a:outerShdw>
                    </a:effectLst>
                  </pic:spPr>
                </pic:pic>
              </a:graphicData>
            </a:graphic>
          </wp:inline>
        </w:drawing>
      </w:r>
    </w:p>
    <w:tbl>
      <w:tblPr>
        <w:tblStyle w:val="TableGrid"/>
        <w:tblpPr w:leftFromText="180" w:rightFromText="180" w:vertAnchor="text" w:horzAnchor="margin" w:tblpX="269" w:tblpY="220"/>
        <w:tblW w:w="9483" w:type="dxa"/>
        <w:tblBorders>
          <w:top w:val="single" w:sz="12" w:space="0" w:color="1F4E79" w:themeColor="accent5" w:themeShade="80"/>
          <w:left w:val="single" w:sz="12" w:space="0" w:color="1F4E79" w:themeColor="accent5" w:themeShade="80"/>
          <w:bottom w:val="single" w:sz="12" w:space="0" w:color="1F4E79" w:themeColor="accent5" w:themeShade="80"/>
          <w:right w:val="single" w:sz="12" w:space="0" w:color="1F4E79" w:themeColor="accent5" w:themeShade="80"/>
          <w:insideH w:val="single" w:sz="12" w:space="0" w:color="1F4E79" w:themeColor="accent5" w:themeShade="80"/>
          <w:insideV w:val="single" w:sz="12" w:space="0" w:color="1F4E79" w:themeColor="accent5" w:themeShade="80"/>
        </w:tblBorders>
        <w:shd w:val="clear" w:color="auto" w:fill="ACB9CA" w:themeFill="text2" w:themeFillTint="66"/>
        <w:tblLook w:val="04A0" w:firstRow="1" w:lastRow="0" w:firstColumn="1" w:lastColumn="0" w:noHBand="0" w:noVBand="1"/>
      </w:tblPr>
      <w:tblGrid>
        <w:gridCol w:w="4647"/>
        <w:gridCol w:w="4836"/>
      </w:tblGrid>
      <w:tr w:rsidR="00F81F4E" w:rsidRPr="006216FF" w14:paraId="1C04F5DF" w14:textId="77777777" w:rsidTr="00F81F4E">
        <w:trPr>
          <w:trHeight w:val="457"/>
        </w:trPr>
        <w:tc>
          <w:tcPr>
            <w:tcW w:w="4647" w:type="dxa"/>
            <w:shd w:val="clear" w:color="auto" w:fill="ACB9CA" w:themeFill="text2" w:themeFillTint="66"/>
          </w:tcPr>
          <w:p w14:paraId="2F3DDEEF" w14:textId="77777777" w:rsidR="00F81F4E" w:rsidRPr="00F81F4E" w:rsidRDefault="00F81F4E" w:rsidP="00F81F4E">
            <w:pPr>
              <w:rPr>
                <w:rFonts w:ascii="Arial" w:hAnsi="Arial" w:cs="Arial"/>
                <w:color w:val="1F4E79" w:themeColor="accent5" w:themeShade="80"/>
              </w:rPr>
            </w:pPr>
            <w:r w:rsidRPr="00F81F4E">
              <w:rPr>
                <w:rFonts w:ascii="Arial" w:hAnsi="Arial" w:cs="Arial"/>
                <w:color w:val="1F4E79" w:themeColor="accent5" w:themeShade="80"/>
              </w:rPr>
              <w:t>Student name</w:t>
            </w:r>
          </w:p>
        </w:tc>
        <w:tc>
          <w:tcPr>
            <w:tcW w:w="4836" w:type="dxa"/>
            <w:shd w:val="clear" w:color="auto" w:fill="ACB9CA" w:themeFill="text2" w:themeFillTint="66"/>
          </w:tcPr>
          <w:p w14:paraId="739E53E2" w14:textId="77777777" w:rsidR="00F81F4E" w:rsidRPr="00F81F4E" w:rsidRDefault="00F81F4E" w:rsidP="00F81F4E">
            <w:pPr>
              <w:rPr>
                <w:rFonts w:ascii="Arial" w:hAnsi="Arial" w:cs="Arial"/>
                <w:color w:val="1F4E79" w:themeColor="accent5" w:themeShade="80"/>
              </w:rPr>
            </w:pPr>
            <w:r w:rsidRPr="00F81F4E">
              <w:rPr>
                <w:rFonts w:ascii="Arial" w:hAnsi="Arial" w:cs="Arial"/>
                <w:color w:val="1F4E79" w:themeColor="accent5" w:themeShade="80"/>
              </w:rPr>
              <w:t>Yordanka Kancheva</w:t>
            </w:r>
          </w:p>
        </w:tc>
      </w:tr>
      <w:tr w:rsidR="00F81F4E" w:rsidRPr="006216FF" w14:paraId="1C93263F" w14:textId="77777777" w:rsidTr="00F81F4E">
        <w:trPr>
          <w:trHeight w:val="433"/>
        </w:trPr>
        <w:tc>
          <w:tcPr>
            <w:tcW w:w="4647" w:type="dxa"/>
            <w:shd w:val="clear" w:color="auto" w:fill="ACB9CA" w:themeFill="text2" w:themeFillTint="66"/>
          </w:tcPr>
          <w:p w14:paraId="05592DBA" w14:textId="77777777" w:rsidR="00F81F4E" w:rsidRPr="00F81F4E" w:rsidRDefault="00F81F4E" w:rsidP="00F81F4E">
            <w:pPr>
              <w:rPr>
                <w:rFonts w:ascii="Arial" w:hAnsi="Arial" w:cs="Arial"/>
                <w:color w:val="1F4E79" w:themeColor="accent5" w:themeShade="80"/>
              </w:rPr>
            </w:pPr>
            <w:r w:rsidRPr="00F81F4E">
              <w:rPr>
                <w:rFonts w:ascii="Arial" w:hAnsi="Arial" w:cs="Arial"/>
                <w:color w:val="1F4E79" w:themeColor="accent5" w:themeShade="80"/>
              </w:rPr>
              <w:t>Student number</w:t>
            </w:r>
          </w:p>
        </w:tc>
        <w:tc>
          <w:tcPr>
            <w:tcW w:w="4836" w:type="dxa"/>
            <w:shd w:val="clear" w:color="auto" w:fill="ACB9CA" w:themeFill="text2" w:themeFillTint="66"/>
          </w:tcPr>
          <w:p w14:paraId="493BF783" w14:textId="77777777" w:rsidR="00F81F4E" w:rsidRPr="00F81F4E" w:rsidRDefault="00F81F4E" w:rsidP="00F81F4E">
            <w:pPr>
              <w:rPr>
                <w:rFonts w:ascii="Arial" w:hAnsi="Arial" w:cs="Arial"/>
                <w:color w:val="1F4E79" w:themeColor="accent5" w:themeShade="80"/>
              </w:rPr>
            </w:pPr>
            <w:r w:rsidRPr="00F81F4E">
              <w:rPr>
                <w:rFonts w:ascii="Arial" w:hAnsi="Arial" w:cs="Arial"/>
                <w:color w:val="1F4E79" w:themeColor="accent5" w:themeShade="80"/>
              </w:rPr>
              <w:t>2017633</w:t>
            </w:r>
          </w:p>
        </w:tc>
      </w:tr>
      <w:tr w:rsidR="00F81F4E" w:rsidRPr="006216FF" w14:paraId="23D98FF4" w14:textId="77777777" w:rsidTr="00F81F4E">
        <w:trPr>
          <w:trHeight w:val="918"/>
        </w:trPr>
        <w:tc>
          <w:tcPr>
            <w:tcW w:w="4647" w:type="dxa"/>
            <w:shd w:val="clear" w:color="auto" w:fill="ACB9CA" w:themeFill="text2" w:themeFillTint="66"/>
          </w:tcPr>
          <w:p w14:paraId="542F0791" w14:textId="58368FAF" w:rsidR="00F81F4E" w:rsidRPr="00F81F4E" w:rsidRDefault="00F81F4E" w:rsidP="00F81F4E">
            <w:pPr>
              <w:rPr>
                <w:rFonts w:ascii="Arial" w:hAnsi="Arial" w:cs="Arial"/>
                <w:color w:val="1F4E79" w:themeColor="accent5" w:themeShade="80"/>
              </w:rPr>
            </w:pPr>
            <w:r w:rsidRPr="00F81F4E">
              <w:rPr>
                <w:rFonts w:ascii="Arial" w:hAnsi="Arial" w:cs="Arial"/>
                <w:color w:val="1F4E79" w:themeColor="accent5" w:themeShade="80"/>
              </w:rPr>
              <w:t>Module</w:t>
            </w:r>
            <w:r w:rsidR="004B496A">
              <w:rPr>
                <w:rFonts w:ascii="Arial" w:hAnsi="Arial" w:cs="Arial"/>
                <w:color w:val="1F4E79" w:themeColor="accent5" w:themeShade="80"/>
              </w:rPr>
              <w:t xml:space="preserve"> code</w:t>
            </w:r>
          </w:p>
        </w:tc>
        <w:tc>
          <w:tcPr>
            <w:tcW w:w="4836" w:type="dxa"/>
            <w:shd w:val="clear" w:color="auto" w:fill="ACB9CA" w:themeFill="text2" w:themeFillTint="66"/>
          </w:tcPr>
          <w:p w14:paraId="2B4226DC" w14:textId="77777777" w:rsidR="00F81F4E" w:rsidRPr="00F81F4E" w:rsidRDefault="00F81F4E" w:rsidP="00F81F4E">
            <w:pPr>
              <w:rPr>
                <w:rFonts w:ascii="Arial" w:hAnsi="Arial" w:cs="Arial"/>
                <w:color w:val="1F4E79" w:themeColor="accent5" w:themeShade="80"/>
              </w:rPr>
            </w:pPr>
            <w:r w:rsidRPr="00F81F4E">
              <w:rPr>
                <w:rFonts w:ascii="Arial" w:hAnsi="Arial" w:cs="Arial"/>
                <w:color w:val="1F4E79" w:themeColor="accent5" w:themeShade="80"/>
              </w:rPr>
              <w:t>Knowledge and Information Management Skills for the Workplace (BMSW5106_BIRM)</w:t>
            </w:r>
          </w:p>
        </w:tc>
      </w:tr>
      <w:tr w:rsidR="00F81F4E" w:rsidRPr="006216FF" w14:paraId="281097C7" w14:textId="77777777" w:rsidTr="00F81F4E">
        <w:trPr>
          <w:trHeight w:val="433"/>
        </w:trPr>
        <w:tc>
          <w:tcPr>
            <w:tcW w:w="4647" w:type="dxa"/>
            <w:shd w:val="clear" w:color="auto" w:fill="ACB9CA" w:themeFill="text2" w:themeFillTint="66"/>
          </w:tcPr>
          <w:p w14:paraId="6C7448CC" w14:textId="77777777" w:rsidR="00F81F4E" w:rsidRPr="00F81F4E" w:rsidRDefault="00F81F4E" w:rsidP="00F81F4E">
            <w:pPr>
              <w:rPr>
                <w:rFonts w:ascii="Arial" w:hAnsi="Arial" w:cs="Arial"/>
                <w:color w:val="1F4E79" w:themeColor="accent5" w:themeShade="80"/>
              </w:rPr>
            </w:pPr>
            <w:r w:rsidRPr="00F81F4E">
              <w:rPr>
                <w:rFonts w:ascii="Arial" w:hAnsi="Arial" w:cs="Arial"/>
                <w:color w:val="1F4E79" w:themeColor="accent5" w:themeShade="80"/>
              </w:rPr>
              <w:t>Lecture name</w:t>
            </w:r>
          </w:p>
        </w:tc>
        <w:tc>
          <w:tcPr>
            <w:tcW w:w="4836" w:type="dxa"/>
            <w:shd w:val="clear" w:color="auto" w:fill="ACB9CA" w:themeFill="text2" w:themeFillTint="66"/>
          </w:tcPr>
          <w:p w14:paraId="4419AD0D" w14:textId="77777777" w:rsidR="00F81F4E" w:rsidRPr="00F81F4E" w:rsidRDefault="00F81F4E" w:rsidP="00F81F4E">
            <w:pPr>
              <w:rPr>
                <w:rFonts w:ascii="Arial" w:hAnsi="Arial" w:cs="Arial"/>
                <w:color w:val="1F4E79" w:themeColor="accent5" w:themeShade="80"/>
              </w:rPr>
            </w:pPr>
            <w:r w:rsidRPr="00F81F4E">
              <w:rPr>
                <w:rFonts w:ascii="Arial" w:hAnsi="Arial" w:cs="Arial"/>
                <w:color w:val="1F4E79" w:themeColor="accent5" w:themeShade="80"/>
              </w:rPr>
              <w:t>Samuel Ofori</w:t>
            </w:r>
          </w:p>
        </w:tc>
      </w:tr>
    </w:tbl>
    <w:p w14:paraId="441D0A15" w14:textId="77777777" w:rsidR="00EE199E" w:rsidRDefault="00EE199E" w:rsidP="00EA4E64">
      <w:pPr>
        <w:rPr>
          <w:rFonts w:ascii="Arial" w:hAnsi="Arial" w:cs="Arial"/>
          <w:color w:val="1F4E79" w:themeColor="accent5" w:themeShade="80"/>
          <w:sz w:val="36"/>
          <w:szCs w:val="36"/>
        </w:rPr>
      </w:pPr>
    </w:p>
    <w:sdt>
      <w:sdtPr>
        <w:rPr>
          <w:rFonts w:asciiTheme="minorHAnsi" w:eastAsiaTheme="minorHAnsi" w:hAnsiTheme="minorHAnsi" w:cstheme="minorBidi"/>
          <w:color w:val="auto"/>
          <w:kern w:val="2"/>
          <w:sz w:val="22"/>
          <w:szCs w:val="22"/>
          <w14:ligatures w14:val="standardContextual"/>
        </w:rPr>
        <w:id w:val="-47460275"/>
        <w:docPartObj>
          <w:docPartGallery w:val="Table of Contents"/>
          <w:docPartUnique/>
        </w:docPartObj>
      </w:sdtPr>
      <w:sdtEndPr>
        <w:rPr>
          <w:rFonts w:ascii="Arial" w:hAnsi="Arial" w:cs="Arial"/>
          <w:noProof/>
          <w:color w:val="1F4E79" w:themeColor="accent5" w:themeShade="80"/>
        </w:rPr>
      </w:sdtEndPr>
      <w:sdtContent>
        <w:p w14:paraId="11786921" w14:textId="0FA9C279" w:rsidR="00EA4E64" w:rsidRPr="00EA4E64" w:rsidRDefault="00EA4E64" w:rsidP="00EA4E64">
          <w:pPr>
            <w:pStyle w:val="TOCHeading"/>
            <w:jc w:val="center"/>
            <w:rPr>
              <w:rFonts w:ascii="Arial" w:hAnsi="Arial" w:cs="Arial"/>
              <w:sz w:val="52"/>
              <w:szCs w:val="52"/>
            </w:rPr>
          </w:pPr>
          <w:r w:rsidRPr="00EA4E64">
            <w:rPr>
              <w:rFonts w:ascii="Arial" w:hAnsi="Arial" w:cs="Arial"/>
              <w:sz w:val="52"/>
              <w:szCs w:val="52"/>
            </w:rPr>
            <w:t>Table of Contents</w:t>
          </w:r>
        </w:p>
        <w:p w14:paraId="6330E0E0" w14:textId="77777777" w:rsidR="00EA4E64" w:rsidRDefault="00EA4E64" w:rsidP="00EA4E64"/>
        <w:p w14:paraId="78A1AB79" w14:textId="77777777" w:rsidR="00EA4E64" w:rsidRPr="00EE4FA7" w:rsidRDefault="00EA4E64" w:rsidP="00EA4E64">
          <w:pPr>
            <w:rPr>
              <w:rFonts w:ascii="Arial" w:hAnsi="Arial" w:cs="Arial"/>
              <w:color w:val="1F4E79" w:themeColor="accent5" w:themeShade="80"/>
            </w:rPr>
          </w:pPr>
        </w:p>
        <w:p w14:paraId="33F8ABBA" w14:textId="63CAF266" w:rsidR="008B294C" w:rsidRPr="008B294C" w:rsidRDefault="00EA4E64">
          <w:pPr>
            <w:pStyle w:val="TOC1"/>
            <w:tabs>
              <w:tab w:val="right" w:leader="dot" w:pos="9350"/>
            </w:tabs>
            <w:rPr>
              <w:rFonts w:ascii="Arial" w:eastAsiaTheme="minorEastAsia" w:hAnsi="Arial" w:cs="Arial"/>
              <w:noProof/>
              <w:color w:val="1F4E79" w:themeColor="accent5" w:themeShade="80"/>
              <w:lang w:val="bg-BG" w:eastAsia="bg-BG"/>
            </w:rPr>
          </w:pPr>
          <w:r w:rsidRPr="004527E7">
            <w:rPr>
              <w:rFonts w:ascii="Arial" w:hAnsi="Arial" w:cs="Arial"/>
              <w:color w:val="1F4E79" w:themeColor="accent5" w:themeShade="80"/>
            </w:rPr>
            <w:fldChar w:fldCharType="begin"/>
          </w:r>
          <w:r w:rsidRPr="004527E7">
            <w:rPr>
              <w:rFonts w:ascii="Arial" w:hAnsi="Arial" w:cs="Arial"/>
              <w:color w:val="1F4E79" w:themeColor="accent5" w:themeShade="80"/>
            </w:rPr>
            <w:instrText xml:space="preserve"> TOC \o "1-3" \h \z \u </w:instrText>
          </w:r>
          <w:r w:rsidRPr="004527E7">
            <w:rPr>
              <w:rFonts w:ascii="Arial" w:hAnsi="Arial" w:cs="Arial"/>
              <w:color w:val="1F4E79" w:themeColor="accent5" w:themeShade="80"/>
            </w:rPr>
            <w:fldChar w:fldCharType="separate"/>
          </w:r>
          <w:hyperlink w:anchor="_Toc150110400" w:history="1">
            <w:r w:rsidR="008B294C" w:rsidRPr="008B294C">
              <w:rPr>
                <w:rStyle w:val="Hyperlink"/>
                <w:rFonts w:ascii="Arial" w:hAnsi="Arial" w:cs="Arial"/>
                <w:noProof/>
                <w:color w:val="1F4E79" w:themeColor="accent5" w:themeShade="80"/>
              </w:rPr>
              <w:t>Introduction</w:t>
            </w:r>
            <w:r w:rsidR="008B294C" w:rsidRPr="008B294C">
              <w:rPr>
                <w:rFonts w:ascii="Arial" w:hAnsi="Arial" w:cs="Arial"/>
                <w:noProof/>
                <w:webHidden/>
                <w:color w:val="1F4E79" w:themeColor="accent5" w:themeShade="80"/>
              </w:rPr>
              <w:tab/>
            </w:r>
            <w:r w:rsidR="008B294C" w:rsidRPr="008B294C">
              <w:rPr>
                <w:rFonts w:ascii="Arial" w:hAnsi="Arial" w:cs="Arial"/>
                <w:noProof/>
                <w:webHidden/>
                <w:color w:val="1F4E79" w:themeColor="accent5" w:themeShade="80"/>
              </w:rPr>
              <w:fldChar w:fldCharType="begin"/>
            </w:r>
            <w:r w:rsidR="008B294C" w:rsidRPr="008B294C">
              <w:rPr>
                <w:rFonts w:ascii="Arial" w:hAnsi="Arial" w:cs="Arial"/>
                <w:noProof/>
                <w:webHidden/>
                <w:color w:val="1F4E79" w:themeColor="accent5" w:themeShade="80"/>
              </w:rPr>
              <w:instrText xml:space="preserve"> PAGEREF _Toc150110400 \h </w:instrText>
            </w:r>
            <w:r w:rsidR="008B294C" w:rsidRPr="008B294C">
              <w:rPr>
                <w:rFonts w:ascii="Arial" w:hAnsi="Arial" w:cs="Arial"/>
                <w:noProof/>
                <w:webHidden/>
                <w:color w:val="1F4E79" w:themeColor="accent5" w:themeShade="80"/>
              </w:rPr>
            </w:r>
            <w:r w:rsidR="008B294C" w:rsidRPr="008B294C">
              <w:rPr>
                <w:rFonts w:ascii="Arial" w:hAnsi="Arial" w:cs="Arial"/>
                <w:noProof/>
                <w:webHidden/>
                <w:color w:val="1F4E79" w:themeColor="accent5" w:themeShade="80"/>
              </w:rPr>
              <w:fldChar w:fldCharType="separate"/>
            </w:r>
            <w:r w:rsidR="008B294C" w:rsidRPr="008B294C">
              <w:rPr>
                <w:rFonts w:ascii="Arial" w:hAnsi="Arial" w:cs="Arial"/>
                <w:noProof/>
                <w:webHidden/>
                <w:color w:val="1F4E79" w:themeColor="accent5" w:themeShade="80"/>
              </w:rPr>
              <w:t>3</w:t>
            </w:r>
            <w:r w:rsidR="008B294C" w:rsidRPr="008B294C">
              <w:rPr>
                <w:rFonts w:ascii="Arial" w:hAnsi="Arial" w:cs="Arial"/>
                <w:noProof/>
                <w:webHidden/>
                <w:color w:val="1F4E79" w:themeColor="accent5" w:themeShade="80"/>
              </w:rPr>
              <w:fldChar w:fldCharType="end"/>
            </w:r>
          </w:hyperlink>
        </w:p>
        <w:p w14:paraId="65E0C4B4" w14:textId="71BAC497" w:rsidR="008B294C" w:rsidRPr="008B294C" w:rsidRDefault="008B294C">
          <w:pPr>
            <w:pStyle w:val="TOC1"/>
            <w:tabs>
              <w:tab w:val="right" w:leader="dot" w:pos="9350"/>
            </w:tabs>
            <w:rPr>
              <w:rFonts w:ascii="Arial" w:eastAsiaTheme="minorEastAsia" w:hAnsi="Arial" w:cs="Arial"/>
              <w:noProof/>
              <w:color w:val="1F4E79" w:themeColor="accent5" w:themeShade="80"/>
              <w:lang w:val="bg-BG" w:eastAsia="bg-BG"/>
            </w:rPr>
          </w:pPr>
          <w:hyperlink w:anchor="_Toc150110401" w:history="1">
            <w:r w:rsidRPr="008B294C">
              <w:rPr>
                <w:rStyle w:val="Hyperlink"/>
                <w:rFonts w:ascii="Arial" w:hAnsi="Arial" w:cs="Arial"/>
                <w:noProof/>
                <w:color w:val="1F4E79" w:themeColor="accent5" w:themeShade="80"/>
              </w:rPr>
              <w:t>Discussion</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_Toc150110401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5</w:t>
            </w:r>
            <w:r w:rsidRPr="008B294C">
              <w:rPr>
                <w:rFonts w:ascii="Arial" w:hAnsi="Arial" w:cs="Arial"/>
                <w:noProof/>
                <w:webHidden/>
                <w:color w:val="1F4E79" w:themeColor="accent5" w:themeShade="80"/>
              </w:rPr>
              <w:fldChar w:fldCharType="end"/>
            </w:r>
          </w:hyperlink>
        </w:p>
        <w:p w14:paraId="7AE707D3" w14:textId="146755DE" w:rsidR="008B294C" w:rsidRPr="008B294C" w:rsidRDefault="008B294C">
          <w:pPr>
            <w:pStyle w:val="TOC2"/>
            <w:tabs>
              <w:tab w:val="right" w:leader="dot" w:pos="9350"/>
            </w:tabs>
            <w:rPr>
              <w:rFonts w:ascii="Arial" w:eastAsiaTheme="minorEastAsia" w:hAnsi="Arial" w:cs="Arial"/>
              <w:noProof/>
              <w:color w:val="1F4E79" w:themeColor="accent5" w:themeShade="80"/>
              <w:lang w:val="bg-BG" w:eastAsia="bg-BG"/>
            </w:rPr>
          </w:pPr>
          <w:hyperlink w:anchor="_Toc150110402" w:history="1">
            <w:r w:rsidRPr="008B294C">
              <w:rPr>
                <w:rStyle w:val="Hyperlink"/>
                <w:rFonts w:ascii="Arial" w:hAnsi="Arial" w:cs="Arial"/>
                <w:noProof/>
                <w:color w:val="1F4E79" w:themeColor="accent5" w:themeShade="80"/>
              </w:rPr>
              <w:t>Overview of Siemens:</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_Toc150110402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5</w:t>
            </w:r>
            <w:r w:rsidRPr="008B294C">
              <w:rPr>
                <w:rFonts w:ascii="Arial" w:hAnsi="Arial" w:cs="Arial"/>
                <w:noProof/>
                <w:webHidden/>
                <w:color w:val="1F4E79" w:themeColor="accent5" w:themeShade="80"/>
              </w:rPr>
              <w:fldChar w:fldCharType="end"/>
            </w:r>
          </w:hyperlink>
        </w:p>
        <w:p w14:paraId="0C243313" w14:textId="125B8D68" w:rsidR="008B294C" w:rsidRPr="008B294C" w:rsidRDefault="008B294C">
          <w:pPr>
            <w:pStyle w:val="TOC2"/>
            <w:tabs>
              <w:tab w:val="right" w:leader="dot" w:pos="9350"/>
            </w:tabs>
            <w:rPr>
              <w:rFonts w:ascii="Arial" w:eastAsiaTheme="minorEastAsia" w:hAnsi="Arial" w:cs="Arial"/>
              <w:noProof/>
              <w:color w:val="1F4E79" w:themeColor="accent5" w:themeShade="80"/>
              <w:lang w:val="bg-BG" w:eastAsia="bg-BG"/>
            </w:rPr>
          </w:pPr>
          <w:hyperlink w:anchor="_Toc150110403" w:history="1">
            <w:r w:rsidRPr="008B294C">
              <w:rPr>
                <w:rStyle w:val="Hyperlink"/>
                <w:rFonts w:ascii="Arial" w:hAnsi="Arial" w:cs="Arial"/>
                <w:noProof/>
                <w:color w:val="1F4E79" w:themeColor="accent5" w:themeShade="80"/>
              </w:rPr>
              <w:t>Overview of British Airways:</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_Toc150110403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6</w:t>
            </w:r>
            <w:r w:rsidRPr="008B294C">
              <w:rPr>
                <w:rFonts w:ascii="Arial" w:hAnsi="Arial" w:cs="Arial"/>
                <w:noProof/>
                <w:webHidden/>
                <w:color w:val="1F4E79" w:themeColor="accent5" w:themeShade="80"/>
              </w:rPr>
              <w:fldChar w:fldCharType="end"/>
            </w:r>
          </w:hyperlink>
        </w:p>
        <w:p w14:paraId="63C81879" w14:textId="723FB7AF" w:rsidR="008B294C" w:rsidRPr="008B294C" w:rsidRDefault="008B294C">
          <w:pPr>
            <w:pStyle w:val="TOC2"/>
            <w:tabs>
              <w:tab w:val="right" w:leader="dot" w:pos="9350"/>
            </w:tabs>
            <w:rPr>
              <w:rFonts w:ascii="Arial" w:eastAsiaTheme="minorEastAsia" w:hAnsi="Arial" w:cs="Arial"/>
              <w:noProof/>
              <w:color w:val="1F4E79" w:themeColor="accent5" w:themeShade="80"/>
              <w:lang w:val="bg-BG" w:eastAsia="bg-BG"/>
            </w:rPr>
          </w:pPr>
          <w:hyperlink w:anchor="_Toc150110404" w:history="1">
            <w:r w:rsidRPr="008B294C">
              <w:rPr>
                <w:rStyle w:val="Hyperlink"/>
                <w:rFonts w:ascii="Arial" w:hAnsi="Arial" w:cs="Arial"/>
                <w:noProof/>
                <w:color w:val="1F4E79" w:themeColor="accent5" w:themeShade="80"/>
              </w:rPr>
              <w:t>Strategic Analysis of Knowledge Management Systems in Siemens and British Airways</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_Toc150110404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7</w:t>
            </w:r>
            <w:r w:rsidRPr="008B294C">
              <w:rPr>
                <w:rFonts w:ascii="Arial" w:hAnsi="Arial" w:cs="Arial"/>
                <w:noProof/>
                <w:webHidden/>
                <w:color w:val="1F4E79" w:themeColor="accent5" w:themeShade="80"/>
              </w:rPr>
              <w:fldChar w:fldCharType="end"/>
            </w:r>
          </w:hyperlink>
        </w:p>
        <w:p w14:paraId="0E5FB91F" w14:textId="126271DF" w:rsidR="008B294C" w:rsidRPr="008B294C" w:rsidRDefault="008B294C">
          <w:pPr>
            <w:pStyle w:val="TOC3"/>
            <w:tabs>
              <w:tab w:val="right" w:leader="dot" w:pos="9350"/>
            </w:tabs>
            <w:rPr>
              <w:rFonts w:ascii="Arial" w:eastAsiaTheme="minorEastAsia" w:hAnsi="Arial" w:cs="Arial"/>
              <w:noProof/>
              <w:color w:val="1F4E79" w:themeColor="accent5" w:themeShade="80"/>
              <w:lang w:val="bg-BG" w:eastAsia="bg-BG"/>
            </w:rPr>
          </w:pPr>
          <w:hyperlink w:anchor="_Toc150110405" w:history="1">
            <w:r w:rsidRPr="008B294C">
              <w:rPr>
                <w:rStyle w:val="Hyperlink"/>
                <w:rFonts w:ascii="Arial" w:hAnsi="Arial" w:cs="Arial"/>
                <w:noProof/>
                <w:color w:val="1F4E79" w:themeColor="accent5" w:themeShade="80"/>
              </w:rPr>
              <w:t>TOWS Analysis:</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_Toc150110405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8</w:t>
            </w:r>
            <w:r w:rsidRPr="008B294C">
              <w:rPr>
                <w:rFonts w:ascii="Arial" w:hAnsi="Arial" w:cs="Arial"/>
                <w:noProof/>
                <w:webHidden/>
                <w:color w:val="1F4E79" w:themeColor="accent5" w:themeShade="80"/>
              </w:rPr>
              <w:fldChar w:fldCharType="end"/>
            </w:r>
          </w:hyperlink>
        </w:p>
        <w:p w14:paraId="094D819A" w14:textId="7844EF5D" w:rsidR="008B294C" w:rsidRPr="008B294C" w:rsidRDefault="008B294C">
          <w:pPr>
            <w:pStyle w:val="TOC3"/>
            <w:tabs>
              <w:tab w:val="right" w:leader="dot" w:pos="9350"/>
            </w:tabs>
            <w:rPr>
              <w:rFonts w:ascii="Arial" w:eastAsiaTheme="minorEastAsia" w:hAnsi="Arial" w:cs="Arial"/>
              <w:noProof/>
              <w:color w:val="1F4E79" w:themeColor="accent5" w:themeShade="80"/>
              <w:lang w:val="bg-BG" w:eastAsia="bg-BG"/>
            </w:rPr>
          </w:pPr>
          <w:hyperlink w:anchor="_Toc150110406" w:history="1">
            <w:r w:rsidRPr="008B294C">
              <w:rPr>
                <w:rStyle w:val="Hyperlink"/>
                <w:rFonts w:ascii="Arial" w:hAnsi="Arial" w:cs="Arial"/>
                <w:noProof/>
                <w:color w:val="1F4E79" w:themeColor="accent5" w:themeShade="80"/>
              </w:rPr>
              <w:t>Porter's Five Forces and Generic Strategies:</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_Toc150110406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10</w:t>
            </w:r>
            <w:r w:rsidRPr="008B294C">
              <w:rPr>
                <w:rFonts w:ascii="Arial" w:hAnsi="Arial" w:cs="Arial"/>
                <w:noProof/>
                <w:webHidden/>
                <w:color w:val="1F4E79" w:themeColor="accent5" w:themeShade="80"/>
              </w:rPr>
              <w:fldChar w:fldCharType="end"/>
            </w:r>
          </w:hyperlink>
        </w:p>
        <w:p w14:paraId="7D71B248" w14:textId="23D10EEC" w:rsidR="008B294C" w:rsidRPr="008B294C" w:rsidRDefault="008B294C">
          <w:pPr>
            <w:pStyle w:val="TOC3"/>
            <w:tabs>
              <w:tab w:val="right" w:leader="dot" w:pos="9350"/>
            </w:tabs>
            <w:rPr>
              <w:rFonts w:ascii="Arial" w:eastAsiaTheme="minorEastAsia" w:hAnsi="Arial" w:cs="Arial"/>
              <w:noProof/>
              <w:color w:val="1F4E79" w:themeColor="accent5" w:themeShade="80"/>
              <w:lang w:val="bg-BG" w:eastAsia="bg-BG"/>
            </w:rPr>
          </w:pPr>
          <w:hyperlink w:anchor="_Toc150110407" w:history="1">
            <w:r w:rsidRPr="008B294C">
              <w:rPr>
                <w:rStyle w:val="Hyperlink"/>
                <w:rFonts w:ascii="Arial" w:hAnsi="Arial" w:cs="Arial"/>
                <w:noProof/>
                <w:color w:val="1F4E79" w:themeColor="accent5" w:themeShade="80"/>
              </w:rPr>
              <w:t>Porter’s Value Chain:</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_Toc150110407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11</w:t>
            </w:r>
            <w:r w:rsidRPr="008B294C">
              <w:rPr>
                <w:rFonts w:ascii="Arial" w:hAnsi="Arial" w:cs="Arial"/>
                <w:noProof/>
                <w:webHidden/>
                <w:color w:val="1F4E79" w:themeColor="accent5" w:themeShade="80"/>
              </w:rPr>
              <w:fldChar w:fldCharType="end"/>
            </w:r>
          </w:hyperlink>
        </w:p>
        <w:p w14:paraId="0DD15CFC" w14:textId="6B0C1A9F" w:rsidR="008B294C" w:rsidRPr="008B294C" w:rsidRDefault="008B294C">
          <w:pPr>
            <w:pStyle w:val="TOC2"/>
            <w:tabs>
              <w:tab w:val="right" w:leader="dot" w:pos="9350"/>
            </w:tabs>
            <w:rPr>
              <w:rFonts w:ascii="Arial" w:eastAsiaTheme="minorEastAsia" w:hAnsi="Arial" w:cs="Arial"/>
              <w:noProof/>
              <w:color w:val="1F4E79" w:themeColor="accent5" w:themeShade="80"/>
              <w:lang w:val="bg-BG" w:eastAsia="bg-BG"/>
            </w:rPr>
          </w:pPr>
          <w:hyperlink w:anchor="_Toc150110408" w:history="1">
            <w:r w:rsidRPr="008B294C">
              <w:rPr>
                <w:rStyle w:val="Hyperlink"/>
                <w:rFonts w:ascii="Arial" w:hAnsi="Arial" w:cs="Arial"/>
                <w:noProof/>
                <w:color w:val="1F4E79" w:themeColor="accent5" w:themeShade="80"/>
              </w:rPr>
              <w:t>Critical Evaluation of organization’s Knowledge Management Systems</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_Toc150110408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13</w:t>
            </w:r>
            <w:r w:rsidRPr="008B294C">
              <w:rPr>
                <w:rFonts w:ascii="Arial" w:hAnsi="Arial" w:cs="Arial"/>
                <w:noProof/>
                <w:webHidden/>
                <w:color w:val="1F4E79" w:themeColor="accent5" w:themeShade="80"/>
              </w:rPr>
              <w:fldChar w:fldCharType="end"/>
            </w:r>
          </w:hyperlink>
        </w:p>
        <w:p w14:paraId="33E8E785" w14:textId="5E1B6936" w:rsidR="008B294C" w:rsidRPr="008B294C" w:rsidRDefault="008B294C">
          <w:pPr>
            <w:pStyle w:val="TOC3"/>
            <w:tabs>
              <w:tab w:val="right" w:leader="dot" w:pos="9350"/>
            </w:tabs>
            <w:rPr>
              <w:rFonts w:ascii="Arial" w:eastAsiaTheme="minorEastAsia" w:hAnsi="Arial" w:cs="Arial"/>
              <w:noProof/>
              <w:color w:val="1F4E79" w:themeColor="accent5" w:themeShade="80"/>
              <w:lang w:val="bg-BG" w:eastAsia="bg-BG"/>
            </w:rPr>
          </w:pPr>
          <w:hyperlink w:anchor="_Toc150110409" w:history="1">
            <w:r w:rsidRPr="008B294C">
              <w:rPr>
                <w:rStyle w:val="Hyperlink"/>
                <w:rFonts w:ascii="Arial" w:hAnsi="Arial" w:cs="Arial"/>
                <w:noProof/>
                <w:color w:val="1F4E79" w:themeColor="accent5" w:themeShade="80"/>
              </w:rPr>
              <w:t>Critical Evaluation of Siemens' Knowledge Management System:</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_Toc150110409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13</w:t>
            </w:r>
            <w:r w:rsidRPr="008B294C">
              <w:rPr>
                <w:rFonts w:ascii="Arial" w:hAnsi="Arial" w:cs="Arial"/>
                <w:noProof/>
                <w:webHidden/>
                <w:color w:val="1F4E79" w:themeColor="accent5" w:themeShade="80"/>
              </w:rPr>
              <w:fldChar w:fldCharType="end"/>
            </w:r>
          </w:hyperlink>
        </w:p>
        <w:p w14:paraId="0906A718" w14:textId="38106818" w:rsidR="008B294C" w:rsidRPr="008B294C" w:rsidRDefault="008B294C">
          <w:pPr>
            <w:pStyle w:val="TOC3"/>
            <w:tabs>
              <w:tab w:val="right" w:leader="dot" w:pos="9350"/>
            </w:tabs>
            <w:rPr>
              <w:rFonts w:ascii="Arial" w:eastAsiaTheme="minorEastAsia" w:hAnsi="Arial" w:cs="Arial"/>
              <w:noProof/>
              <w:color w:val="1F4E79" w:themeColor="accent5" w:themeShade="80"/>
              <w:lang w:val="bg-BG" w:eastAsia="bg-BG"/>
            </w:rPr>
          </w:pPr>
          <w:hyperlink w:anchor="_Toc150110410" w:history="1">
            <w:r w:rsidRPr="008B294C">
              <w:rPr>
                <w:rStyle w:val="Hyperlink"/>
                <w:rFonts w:ascii="Arial" w:hAnsi="Arial" w:cs="Arial"/>
                <w:noProof/>
                <w:color w:val="1F4E79" w:themeColor="accent5" w:themeShade="80"/>
              </w:rPr>
              <w:t>Critical Evaluation of British Airways' Knowledge Management System:</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_Toc150110410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15</w:t>
            </w:r>
            <w:r w:rsidRPr="008B294C">
              <w:rPr>
                <w:rFonts w:ascii="Arial" w:hAnsi="Arial" w:cs="Arial"/>
                <w:noProof/>
                <w:webHidden/>
                <w:color w:val="1F4E79" w:themeColor="accent5" w:themeShade="80"/>
              </w:rPr>
              <w:fldChar w:fldCharType="end"/>
            </w:r>
          </w:hyperlink>
        </w:p>
        <w:p w14:paraId="5F450C06" w14:textId="58CDDED2" w:rsidR="008B294C" w:rsidRPr="008B294C" w:rsidRDefault="008B294C">
          <w:pPr>
            <w:pStyle w:val="TOC2"/>
            <w:tabs>
              <w:tab w:val="right" w:leader="dot" w:pos="9350"/>
            </w:tabs>
            <w:rPr>
              <w:rFonts w:ascii="Arial" w:eastAsiaTheme="minorEastAsia" w:hAnsi="Arial" w:cs="Arial"/>
              <w:noProof/>
              <w:color w:val="1F4E79" w:themeColor="accent5" w:themeShade="80"/>
              <w:lang w:val="bg-BG" w:eastAsia="bg-BG"/>
            </w:rPr>
          </w:pPr>
          <w:hyperlink w:anchor="_Toc150110411" w:history="1">
            <w:r w:rsidRPr="008B294C">
              <w:rPr>
                <w:rStyle w:val="Hyperlink"/>
                <w:rFonts w:ascii="Arial" w:hAnsi="Arial" w:cs="Arial"/>
                <w:noProof/>
                <w:color w:val="1F4E79" w:themeColor="accent5" w:themeShade="80"/>
              </w:rPr>
              <w:t>Deployment of Knowledge Management Systems in Siemens and British Airways</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_Toc150110411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18</w:t>
            </w:r>
            <w:r w:rsidRPr="008B294C">
              <w:rPr>
                <w:rFonts w:ascii="Arial" w:hAnsi="Arial" w:cs="Arial"/>
                <w:noProof/>
                <w:webHidden/>
                <w:color w:val="1F4E79" w:themeColor="accent5" w:themeShade="80"/>
              </w:rPr>
              <w:fldChar w:fldCharType="end"/>
            </w:r>
          </w:hyperlink>
        </w:p>
        <w:p w14:paraId="76EB26E1" w14:textId="41A53E40" w:rsidR="008B294C" w:rsidRPr="008B294C" w:rsidRDefault="008B294C">
          <w:pPr>
            <w:pStyle w:val="TOC1"/>
            <w:tabs>
              <w:tab w:val="right" w:leader="dot" w:pos="9350"/>
            </w:tabs>
            <w:rPr>
              <w:rFonts w:ascii="Arial" w:eastAsiaTheme="minorEastAsia" w:hAnsi="Arial" w:cs="Arial"/>
              <w:noProof/>
              <w:color w:val="1F4E79" w:themeColor="accent5" w:themeShade="80"/>
              <w:lang w:val="bg-BG" w:eastAsia="bg-BG"/>
            </w:rPr>
          </w:pPr>
          <w:hyperlink w:anchor="_Toc150110412" w:history="1">
            <w:r w:rsidRPr="008B294C">
              <w:rPr>
                <w:rStyle w:val="Hyperlink"/>
                <w:rFonts w:ascii="Arial" w:hAnsi="Arial" w:cs="Arial"/>
                <w:noProof/>
                <w:color w:val="1F4E79" w:themeColor="accent5" w:themeShade="80"/>
              </w:rPr>
              <w:t>Recommendations for Enhancing Knowledge Management in Siemens and British Airways</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_Toc150110412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20</w:t>
            </w:r>
            <w:r w:rsidRPr="008B294C">
              <w:rPr>
                <w:rFonts w:ascii="Arial" w:hAnsi="Arial" w:cs="Arial"/>
                <w:noProof/>
                <w:webHidden/>
                <w:color w:val="1F4E79" w:themeColor="accent5" w:themeShade="80"/>
              </w:rPr>
              <w:fldChar w:fldCharType="end"/>
            </w:r>
          </w:hyperlink>
        </w:p>
        <w:p w14:paraId="363F8ABD" w14:textId="46FB1F2C" w:rsidR="008B294C" w:rsidRPr="008B294C" w:rsidRDefault="008B294C">
          <w:pPr>
            <w:pStyle w:val="TOC1"/>
            <w:tabs>
              <w:tab w:val="right" w:leader="dot" w:pos="9350"/>
            </w:tabs>
            <w:rPr>
              <w:rFonts w:ascii="Arial" w:eastAsiaTheme="minorEastAsia" w:hAnsi="Arial" w:cs="Arial"/>
              <w:noProof/>
              <w:color w:val="1F4E79" w:themeColor="accent5" w:themeShade="80"/>
              <w:lang w:val="bg-BG" w:eastAsia="bg-BG"/>
            </w:rPr>
          </w:pPr>
          <w:hyperlink w:anchor="_Toc150110413" w:history="1">
            <w:r w:rsidRPr="008B294C">
              <w:rPr>
                <w:rStyle w:val="Hyperlink"/>
                <w:rFonts w:ascii="Arial" w:hAnsi="Arial" w:cs="Arial"/>
                <w:noProof/>
                <w:color w:val="1F4E79" w:themeColor="accent5" w:themeShade="80"/>
              </w:rPr>
              <w:t>Conclusion</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_Toc150110413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22</w:t>
            </w:r>
            <w:r w:rsidRPr="008B294C">
              <w:rPr>
                <w:rFonts w:ascii="Arial" w:hAnsi="Arial" w:cs="Arial"/>
                <w:noProof/>
                <w:webHidden/>
                <w:color w:val="1F4E79" w:themeColor="accent5" w:themeShade="80"/>
              </w:rPr>
              <w:fldChar w:fldCharType="end"/>
            </w:r>
          </w:hyperlink>
        </w:p>
        <w:p w14:paraId="3EBA3805" w14:textId="0559272E" w:rsidR="008B294C" w:rsidRPr="008B294C" w:rsidRDefault="008B294C">
          <w:pPr>
            <w:pStyle w:val="TOC1"/>
            <w:tabs>
              <w:tab w:val="right" w:leader="dot" w:pos="9350"/>
            </w:tabs>
            <w:rPr>
              <w:rFonts w:ascii="Arial" w:eastAsiaTheme="minorEastAsia" w:hAnsi="Arial" w:cs="Arial"/>
              <w:noProof/>
              <w:color w:val="1F4E79" w:themeColor="accent5" w:themeShade="80"/>
              <w:lang w:val="bg-BG" w:eastAsia="bg-BG"/>
            </w:rPr>
          </w:pPr>
          <w:hyperlink w:anchor="_Toc150110414" w:history="1">
            <w:r w:rsidRPr="008B294C">
              <w:rPr>
                <w:rStyle w:val="Hyperlink"/>
                <w:rFonts w:ascii="Arial" w:hAnsi="Arial" w:cs="Arial"/>
                <w:noProof/>
                <w:color w:val="1F4E79" w:themeColor="accent5" w:themeShade="80"/>
              </w:rPr>
              <w:t>List of references</w:t>
            </w:r>
            <w:r w:rsidRPr="008B294C">
              <w:rPr>
                <w:rFonts w:ascii="Arial" w:hAnsi="Arial" w:cs="Arial"/>
                <w:noProof/>
                <w:webHidden/>
                <w:color w:val="1F4E79" w:themeColor="accent5" w:themeShade="80"/>
              </w:rPr>
              <w:tab/>
            </w:r>
            <w:r w:rsidRPr="008B294C">
              <w:rPr>
                <w:rFonts w:ascii="Arial" w:hAnsi="Arial" w:cs="Arial"/>
                <w:noProof/>
                <w:webHidden/>
                <w:color w:val="1F4E79" w:themeColor="accent5" w:themeShade="80"/>
              </w:rPr>
              <w:fldChar w:fldCharType="begin"/>
            </w:r>
            <w:r w:rsidRPr="008B294C">
              <w:rPr>
                <w:rFonts w:ascii="Arial" w:hAnsi="Arial" w:cs="Arial"/>
                <w:noProof/>
                <w:webHidden/>
                <w:color w:val="1F4E79" w:themeColor="accent5" w:themeShade="80"/>
              </w:rPr>
              <w:instrText xml:space="preserve"> PAGEREF _Toc150110414 \h </w:instrText>
            </w:r>
            <w:r w:rsidRPr="008B294C">
              <w:rPr>
                <w:rFonts w:ascii="Arial" w:hAnsi="Arial" w:cs="Arial"/>
                <w:noProof/>
                <w:webHidden/>
                <w:color w:val="1F4E79" w:themeColor="accent5" w:themeShade="80"/>
              </w:rPr>
            </w:r>
            <w:r w:rsidRPr="008B294C">
              <w:rPr>
                <w:rFonts w:ascii="Arial" w:hAnsi="Arial" w:cs="Arial"/>
                <w:noProof/>
                <w:webHidden/>
                <w:color w:val="1F4E79" w:themeColor="accent5" w:themeShade="80"/>
              </w:rPr>
              <w:fldChar w:fldCharType="separate"/>
            </w:r>
            <w:r w:rsidRPr="008B294C">
              <w:rPr>
                <w:rFonts w:ascii="Arial" w:hAnsi="Arial" w:cs="Arial"/>
                <w:noProof/>
                <w:webHidden/>
                <w:color w:val="1F4E79" w:themeColor="accent5" w:themeShade="80"/>
              </w:rPr>
              <w:t>24</w:t>
            </w:r>
            <w:r w:rsidRPr="008B294C">
              <w:rPr>
                <w:rFonts w:ascii="Arial" w:hAnsi="Arial" w:cs="Arial"/>
                <w:noProof/>
                <w:webHidden/>
                <w:color w:val="1F4E79" w:themeColor="accent5" w:themeShade="80"/>
              </w:rPr>
              <w:fldChar w:fldCharType="end"/>
            </w:r>
          </w:hyperlink>
        </w:p>
        <w:p w14:paraId="5365C1FF" w14:textId="0903FCF9" w:rsidR="00EA4E64" w:rsidRPr="004527E7" w:rsidRDefault="00EA4E64">
          <w:pPr>
            <w:rPr>
              <w:rFonts w:ascii="Arial" w:hAnsi="Arial" w:cs="Arial"/>
              <w:color w:val="1F4E79" w:themeColor="accent5" w:themeShade="80"/>
            </w:rPr>
          </w:pPr>
          <w:r w:rsidRPr="004527E7">
            <w:rPr>
              <w:rFonts w:ascii="Arial" w:hAnsi="Arial" w:cs="Arial"/>
              <w:noProof/>
              <w:color w:val="1F4E79" w:themeColor="accent5" w:themeShade="80"/>
            </w:rPr>
            <w:fldChar w:fldCharType="end"/>
          </w:r>
        </w:p>
      </w:sdtContent>
    </w:sdt>
    <w:p w14:paraId="331691D3" w14:textId="77777777" w:rsidR="00EE199E" w:rsidRPr="00EA4E64" w:rsidRDefault="00EE199E" w:rsidP="00EE199E">
      <w:pPr>
        <w:jc w:val="center"/>
        <w:rPr>
          <w:rFonts w:ascii="Arial" w:hAnsi="Arial" w:cs="Arial"/>
          <w:color w:val="1F4E79" w:themeColor="accent5" w:themeShade="80"/>
          <w:sz w:val="36"/>
          <w:szCs w:val="36"/>
        </w:rPr>
      </w:pPr>
    </w:p>
    <w:p w14:paraId="14D48776" w14:textId="77777777" w:rsidR="00EE199E" w:rsidRPr="00EA4E64" w:rsidRDefault="00EE199E">
      <w:pPr>
        <w:rPr>
          <w:rFonts w:ascii="Arial" w:hAnsi="Arial" w:cs="Arial"/>
          <w:color w:val="1F4E79" w:themeColor="accent5" w:themeShade="80"/>
        </w:rPr>
      </w:pPr>
    </w:p>
    <w:p w14:paraId="22855F56" w14:textId="14162A29" w:rsidR="00EE199E" w:rsidRDefault="00EE199E"/>
    <w:p w14:paraId="604A9271" w14:textId="012180BD" w:rsidR="00EE199E" w:rsidRDefault="00EE199E"/>
    <w:p w14:paraId="6E52FF85" w14:textId="4DA44335" w:rsidR="006216FF" w:rsidRDefault="006216FF"/>
    <w:p w14:paraId="3B7CEC32" w14:textId="77777777" w:rsidR="00EA4E64" w:rsidRDefault="00EA4E64"/>
    <w:p w14:paraId="76DB5E2D" w14:textId="77777777" w:rsidR="00EA4E64" w:rsidRDefault="00EA4E64"/>
    <w:p w14:paraId="4464B22A" w14:textId="77777777" w:rsidR="00EA4E64" w:rsidRDefault="00EA4E64"/>
    <w:p w14:paraId="2144A086" w14:textId="77777777" w:rsidR="00EA4E64" w:rsidRDefault="00EA4E64"/>
    <w:p w14:paraId="7602133E" w14:textId="77777777" w:rsidR="00EA4E64" w:rsidRPr="00EA4E64" w:rsidRDefault="00EA4E64" w:rsidP="0028467C">
      <w:pPr>
        <w:rPr>
          <w:rFonts w:ascii="Arial" w:hAnsi="Arial" w:cs="Arial"/>
          <w:sz w:val="52"/>
          <w:szCs w:val="52"/>
        </w:rPr>
      </w:pPr>
    </w:p>
    <w:p w14:paraId="1DCB9F8F" w14:textId="4176F506" w:rsidR="00EA4E64" w:rsidRPr="00EA4E64" w:rsidRDefault="00EA4E64" w:rsidP="00EA4E64">
      <w:pPr>
        <w:pStyle w:val="Heading1"/>
        <w:jc w:val="center"/>
        <w:rPr>
          <w:rFonts w:ascii="Arial" w:hAnsi="Arial" w:cs="Arial"/>
          <w:sz w:val="52"/>
          <w:szCs w:val="52"/>
        </w:rPr>
      </w:pPr>
      <w:bookmarkStart w:id="0" w:name="_Toc150110400"/>
      <w:r w:rsidRPr="00EA4E64">
        <w:rPr>
          <w:rFonts w:ascii="Arial" w:hAnsi="Arial" w:cs="Arial"/>
          <w:sz w:val="52"/>
          <w:szCs w:val="52"/>
        </w:rPr>
        <w:lastRenderedPageBreak/>
        <w:t>Introduction</w:t>
      </w:r>
      <w:bookmarkEnd w:id="0"/>
    </w:p>
    <w:p w14:paraId="7FB66F45" w14:textId="77777777" w:rsidR="00EA4E64" w:rsidRDefault="00EA4E64" w:rsidP="00EA4E64">
      <w:pPr>
        <w:jc w:val="center"/>
        <w:rPr>
          <w:rFonts w:ascii="Arial" w:hAnsi="Arial" w:cs="Arial"/>
          <w:color w:val="1F4E79" w:themeColor="accent5" w:themeShade="80"/>
          <w:sz w:val="56"/>
          <w:szCs w:val="56"/>
        </w:rPr>
      </w:pPr>
    </w:p>
    <w:p w14:paraId="31A3918B" w14:textId="77777777" w:rsidR="00AA2A36" w:rsidRPr="00AA2A36" w:rsidRDefault="00AA2A36" w:rsidP="00AB1DEA">
      <w:pPr>
        <w:spacing w:line="360" w:lineRule="auto"/>
        <w:rPr>
          <w:rFonts w:ascii="Arial" w:hAnsi="Arial" w:cs="Arial"/>
          <w:color w:val="1F4E79" w:themeColor="accent5" w:themeShade="80"/>
        </w:rPr>
      </w:pPr>
      <w:r w:rsidRPr="00AA2A36">
        <w:rPr>
          <w:rFonts w:ascii="Arial" w:hAnsi="Arial" w:cs="Arial"/>
          <w:color w:val="1F4E79" w:themeColor="accent5" w:themeShade="80"/>
        </w:rPr>
        <w:t>In the contemporary landscape of dynamic business environments characterized by rapid technological advancements and evolving institutional and environmental forces, the practice of Knowledge Management (KM) emerges as an indispensable strategic endeavor. The effective governance and exploitation of knowledge resources hold profound implications for organizational success, innovation, and resilience. This report foresees a critical evaluation of the Knowledge Management systems of two notable organizations, Siemens, and British Airways, unveiling an academic exploration that stands at the crossroads of future-proofing strategies and the intricacies of knowledge-driven competition.</w:t>
      </w:r>
    </w:p>
    <w:p w14:paraId="6B133C63" w14:textId="77777777" w:rsidR="00AA2A36" w:rsidRPr="00AA2A36" w:rsidRDefault="00AA2A36" w:rsidP="00AB1DEA">
      <w:pPr>
        <w:spacing w:line="360" w:lineRule="auto"/>
        <w:rPr>
          <w:rFonts w:ascii="Arial" w:hAnsi="Arial" w:cs="Arial"/>
          <w:color w:val="1F4E79" w:themeColor="accent5" w:themeShade="80"/>
        </w:rPr>
      </w:pPr>
      <w:r w:rsidRPr="00AA2A36">
        <w:rPr>
          <w:rFonts w:ascii="Arial" w:hAnsi="Arial" w:cs="Arial"/>
          <w:color w:val="1F4E79" w:themeColor="accent5" w:themeShade="80"/>
        </w:rPr>
        <w:t>Siemens, renowned as a global technology leader, epitomizes a commitment to innovation and technological supremacy. Within the pages of this report, Siemens' KM strategies and supportive systems shall be examined, shedding light on the organizational mechanisms that enable the continued leadership in the realm of knowledge utilization.</w:t>
      </w:r>
    </w:p>
    <w:p w14:paraId="5C009953" w14:textId="77777777" w:rsidR="00AA2A36" w:rsidRPr="00AA2A36" w:rsidRDefault="00AA2A36" w:rsidP="00AB1DEA">
      <w:pPr>
        <w:spacing w:line="360" w:lineRule="auto"/>
        <w:rPr>
          <w:rFonts w:ascii="Arial" w:hAnsi="Arial" w:cs="Arial"/>
          <w:color w:val="1F4E79" w:themeColor="accent5" w:themeShade="80"/>
        </w:rPr>
      </w:pPr>
      <w:r w:rsidRPr="00AA2A36">
        <w:rPr>
          <w:rFonts w:ascii="Arial" w:hAnsi="Arial" w:cs="Arial"/>
          <w:color w:val="1F4E79" w:themeColor="accent5" w:themeShade="80"/>
        </w:rPr>
        <w:t xml:space="preserve">Conversely, British Airways, a prominent global airline, underlines its strategic focus on customer-centricity and operational efficiency. Will delve into British Airways' KM implementation, exploring its complex role in the expanding customer service paradigms and operational complexities of the aviation sector. </w:t>
      </w:r>
    </w:p>
    <w:p w14:paraId="0AB0B069" w14:textId="049A48CD" w:rsidR="00AA2A36" w:rsidRPr="00AA2A36" w:rsidRDefault="00AA2A36" w:rsidP="00AB1DEA">
      <w:pPr>
        <w:spacing w:line="360" w:lineRule="auto"/>
        <w:rPr>
          <w:rFonts w:ascii="Arial" w:hAnsi="Arial" w:cs="Arial"/>
          <w:color w:val="1F4E79" w:themeColor="accent5" w:themeShade="80"/>
        </w:rPr>
      </w:pPr>
      <w:r w:rsidRPr="00AA2A36">
        <w:rPr>
          <w:rFonts w:ascii="Arial" w:hAnsi="Arial" w:cs="Arial"/>
          <w:color w:val="1F4E79" w:themeColor="accent5" w:themeShade="80"/>
        </w:rPr>
        <w:t>Throughout this comprehensive study, the TOWS (Threats, Opportunities, Weaknesses, and Strengths) analysis shall be executed to illuminate the fabric of each organization's KM systems. Leveraging the constructs of Porter's Five Forces, generic strategies, and the value chain model, this report is poised to uncover the intricacies and variations within the context of knowledge management practices.</w:t>
      </w:r>
    </w:p>
    <w:p w14:paraId="376C7068" w14:textId="77777777" w:rsidR="00AA2A36" w:rsidRPr="00AA2A36" w:rsidRDefault="00AA2A36" w:rsidP="00AB1DEA">
      <w:pPr>
        <w:spacing w:line="360" w:lineRule="auto"/>
        <w:rPr>
          <w:rFonts w:ascii="Arial" w:hAnsi="Arial" w:cs="Arial"/>
          <w:color w:val="1F4E79" w:themeColor="accent5" w:themeShade="80"/>
        </w:rPr>
      </w:pPr>
      <w:r w:rsidRPr="00AA2A36">
        <w:rPr>
          <w:rFonts w:ascii="Arial" w:hAnsi="Arial" w:cs="Arial"/>
          <w:color w:val="1F4E79" w:themeColor="accent5" w:themeShade="80"/>
        </w:rPr>
        <w:t>In addition, this report shall traverse the frontiers of organizational supporting systems, encompassing Customer Relationship Management (CRM), Enterprise Resource Planning (ERP), Information Technology (IT) systems, and the implications of e-business and e-commerce. It shall involve a thorough analysis of each organization's KM value chain, explicating the intricate processes through which knowledge is procured, analyzed, evolved, preserved, and harnessed.</w:t>
      </w:r>
    </w:p>
    <w:p w14:paraId="56210B77" w14:textId="3D9AE9AC" w:rsidR="00AA2A36" w:rsidRPr="00AA2A36" w:rsidRDefault="00AA2A36" w:rsidP="00AB1DEA">
      <w:pPr>
        <w:spacing w:line="360" w:lineRule="auto"/>
        <w:rPr>
          <w:rFonts w:ascii="Arial" w:hAnsi="Arial" w:cs="Arial"/>
          <w:color w:val="1F4E79" w:themeColor="accent5" w:themeShade="80"/>
        </w:rPr>
      </w:pPr>
      <w:r w:rsidRPr="00AA2A36">
        <w:rPr>
          <w:rFonts w:ascii="Arial" w:hAnsi="Arial" w:cs="Arial"/>
          <w:color w:val="1F4E79" w:themeColor="accent5" w:themeShade="80"/>
        </w:rPr>
        <w:lastRenderedPageBreak/>
        <w:t xml:space="preserve">In the culmination of this academic expedition, the report envisages proffering a compendium of recommendations, delineating the areas within the KM </w:t>
      </w:r>
      <w:r w:rsidR="00773548" w:rsidRPr="00AA2A36">
        <w:rPr>
          <w:rFonts w:ascii="Arial" w:hAnsi="Arial" w:cs="Arial"/>
          <w:color w:val="1F4E79" w:themeColor="accent5" w:themeShade="80"/>
        </w:rPr>
        <w:t>systems,</w:t>
      </w:r>
      <w:r w:rsidRPr="00AA2A36">
        <w:rPr>
          <w:rFonts w:ascii="Arial" w:hAnsi="Arial" w:cs="Arial"/>
          <w:color w:val="1F4E79" w:themeColor="accent5" w:themeShade="80"/>
        </w:rPr>
        <w:t xml:space="preserve"> and supporting systems that warrant cultivation. </w:t>
      </w:r>
    </w:p>
    <w:p w14:paraId="16600DA2" w14:textId="4CC1AB39" w:rsidR="004B496A" w:rsidRPr="00AA2A36" w:rsidRDefault="00AA2A36" w:rsidP="00AB1DEA">
      <w:pPr>
        <w:spacing w:line="360" w:lineRule="auto"/>
        <w:rPr>
          <w:rFonts w:ascii="Arial" w:hAnsi="Arial" w:cs="Arial"/>
          <w:color w:val="1F4E79" w:themeColor="accent5" w:themeShade="80"/>
        </w:rPr>
      </w:pPr>
      <w:r w:rsidRPr="00AA2A36">
        <w:rPr>
          <w:rFonts w:ascii="Arial" w:hAnsi="Arial" w:cs="Arial"/>
          <w:color w:val="1F4E79" w:themeColor="accent5" w:themeShade="80"/>
        </w:rPr>
        <w:t>The discourse shall encompass a contemplation of data security and the preventative measures organizations can undertake to fortify their KM endeavors, serving as a cornerstone for ensuring competitive resilience and securing the trust of their stakeholders in an ever-evolving business milieu.</w:t>
      </w:r>
    </w:p>
    <w:p w14:paraId="3852F7EE" w14:textId="77777777" w:rsidR="00EA4E64" w:rsidRPr="00C234DD" w:rsidRDefault="00EA4E64" w:rsidP="00C234DD">
      <w:pPr>
        <w:rPr>
          <w:rFonts w:ascii="Arial" w:hAnsi="Arial" w:cs="Arial"/>
          <w:color w:val="1F4E79" w:themeColor="accent5" w:themeShade="80"/>
        </w:rPr>
      </w:pPr>
    </w:p>
    <w:p w14:paraId="726797CA" w14:textId="77777777" w:rsidR="00EA4E64" w:rsidRDefault="00EA4E64" w:rsidP="00EA4E64">
      <w:pPr>
        <w:jc w:val="center"/>
        <w:rPr>
          <w:rFonts w:ascii="Arial" w:hAnsi="Arial" w:cs="Arial"/>
          <w:color w:val="1F4E79" w:themeColor="accent5" w:themeShade="80"/>
          <w:sz w:val="56"/>
          <w:szCs w:val="56"/>
        </w:rPr>
      </w:pPr>
    </w:p>
    <w:p w14:paraId="58DC3B00" w14:textId="77777777" w:rsidR="00EA4E64" w:rsidRDefault="00EA4E64" w:rsidP="00EA4E64">
      <w:pPr>
        <w:jc w:val="center"/>
        <w:rPr>
          <w:rFonts w:ascii="Arial" w:hAnsi="Arial" w:cs="Arial"/>
          <w:color w:val="1F4E79" w:themeColor="accent5" w:themeShade="80"/>
          <w:sz w:val="56"/>
          <w:szCs w:val="56"/>
        </w:rPr>
      </w:pPr>
    </w:p>
    <w:p w14:paraId="051C7BF5" w14:textId="77777777" w:rsidR="00EA4E64" w:rsidRDefault="00EA4E64" w:rsidP="009F37F8">
      <w:pPr>
        <w:rPr>
          <w:rFonts w:ascii="Arial" w:hAnsi="Arial" w:cs="Arial"/>
          <w:color w:val="1F4E79" w:themeColor="accent5" w:themeShade="80"/>
          <w:sz w:val="56"/>
          <w:szCs w:val="56"/>
        </w:rPr>
      </w:pPr>
    </w:p>
    <w:p w14:paraId="3BD78320" w14:textId="77777777" w:rsidR="007529E4" w:rsidRDefault="007529E4" w:rsidP="009F37F8">
      <w:pPr>
        <w:rPr>
          <w:rFonts w:ascii="Arial" w:hAnsi="Arial" w:cs="Arial"/>
          <w:color w:val="1F4E79" w:themeColor="accent5" w:themeShade="80"/>
          <w:sz w:val="56"/>
          <w:szCs w:val="56"/>
        </w:rPr>
      </w:pPr>
    </w:p>
    <w:p w14:paraId="62E9FECC" w14:textId="77777777" w:rsidR="007529E4" w:rsidRDefault="007529E4" w:rsidP="009F37F8">
      <w:pPr>
        <w:rPr>
          <w:rFonts w:ascii="Arial" w:hAnsi="Arial" w:cs="Arial"/>
          <w:color w:val="1F4E79" w:themeColor="accent5" w:themeShade="80"/>
          <w:sz w:val="56"/>
          <w:szCs w:val="56"/>
        </w:rPr>
      </w:pPr>
    </w:p>
    <w:p w14:paraId="5D198F45" w14:textId="77777777" w:rsidR="007529E4" w:rsidRDefault="007529E4" w:rsidP="009F37F8">
      <w:pPr>
        <w:rPr>
          <w:rFonts w:ascii="Arial" w:hAnsi="Arial" w:cs="Arial"/>
          <w:color w:val="1F4E79" w:themeColor="accent5" w:themeShade="80"/>
          <w:sz w:val="56"/>
          <w:szCs w:val="56"/>
        </w:rPr>
      </w:pPr>
    </w:p>
    <w:p w14:paraId="55EF5333" w14:textId="77777777" w:rsidR="00AA2A36" w:rsidRDefault="00AA2A36" w:rsidP="009F37F8">
      <w:pPr>
        <w:rPr>
          <w:rFonts w:ascii="Arial" w:hAnsi="Arial" w:cs="Arial"/>
          <w:color w:val="1F4E79" w:themeColor="accent5" w:themeShade="80"/>
          <w:sz w:val="56"/>
          <w:szCs w:val="56"/>
        </w:rPr>
      </w:pPr>
    </w:p>
    <w:p w14:paraId="15893521" w14:textId="77777777" w:rsidR="00AA2A36" w:rsidRDefault="00AA2A36" w:rsidP="009F37F8">
      <w:pPr>
        <w:rPr>
          <w:rFonts w:ascii="Arial" w:hAnsi="Arial" w:cs="Arial"/>
          <w:color w:val="1F4E79" w:themeColor="accent5" w:themeShade="80"/>
          <w:sz w:val="56"/>
          <w:szCs w:val="56"/>
        </w:rPr>
      </w:pPr>
    </w:p>
    <w:p w14:paraId="50D55E66" w14:textId="77777777" w:rsidR="00AA2A36" w:rsidRDefault="00AA2A36" w:rsidP="009F37F8">
      <w:pPr>
        <w:rPr>
          <w:rFonts w:ascii="Arial" w:hAnsi="Arial" w:cs="Arial"/>
          <w:color w:val="1F4E79" w:themeColor="accent5" w:themeShade="80"/>
          <w:sz w:val="56"/>
          <w:szCs w:val="56"/>
        </w:rPr>
      </w:pPr>
    </w:p>
    <w:p w14:paraId="27FC7359" w14:textId="77777777" w:rsidR="00484F9E" w:rsidRDefault="00484F9E" w:rsidP="009F37F8">
      <w:pPr>
        <w:rPr>
          <w:rFonts w:ascii="Arial" w:hAnsi="Arial" w:cs="Arial"/>
          <w:color w:val="1F4E79" w:themeColor="accent5" w:themeShade="80"/>
          <w:sz w:val="56"/>
          <w:szCs w:val="56"/>
        </w:rPr>
      </w:pPr>
    </w:p>
    <w:p w14:paraId="23BAACAB" w14:textId="0D8CBCC8" w:rsidR="00EA4E64" w:rsidRPr="00EA4E64" w:rsidRDefault="00EA4E64" w:rsidP="00EA4E64">
      <w:pPr>
        <w:pStyle w:val="Heading1"/>
        <w:jc w:val="center"/>
        <w:rPr>
          <w:rFonts w:ascii="Arial" w:hAnsi="Arial" w:cs="Arial"/>
          <w:color w:val="1F4E79" w:themeColor="accent5" w:themeShade="80"/>
          <w:sz w:val="52"/>
          <w:szCs w:val="52"/>
        </w:rPr>
      </w:pPr>
      <w:bookmarkStart w:id="1" w:name="_Toc150110401"/>
      <w:r w:rsidRPr="00EA4E64">
        <w:rPr>
          <w:rFonts w:ascii="Arial" w:hAnsi="Arial" w:cs="Arial"/>
          <w:color w:val="1F4E79" w:themeColor="accent5" w:themeShade="80"/>
          <w:sz w:val="52"/>
          <w:szCs w:val="52"/>
        </w:rPr>
        <w:lastRenderedPageBreak/>
        <w:t>Discussion</w:t>
      </w:r>
      <w:bookmarkEnd w:id="1"/>
    </w:p>
    <w:p w14:paraId="1E34F8B7" w14:textId="77777777" w:rsidR="00EA4E64" w:rsidRDefault="00EA4E64" w:rsidP="00EA4E64">
      <w:pPr>
        <w:jc w:val="center"/>
        <w:rPr>
          <w:rFonts w:ascii="Arial" w:hAnsi="Arial" w:cs="Arial"/>
          <w:color w:val="1F4E79" w:themeColor="accent5" w:themeShade="80"/>
          <w:sz w:val="56"/>
          <w:szCs w:val="56"/>
        </w:rPr>
      </w:pPr>
    </w:p>
    <w:p w14:paraId="2891BC6E" w14:textId="61B83B13" w:rsidR="00987E70" w:rsidRPr="0028467C" w:rsidRDefault="009F37F8" w:rsidP="0028467C">
      <w:pPr>
        <w:pStyle w:val="Heading2"/>
        <w:rPr>
          <w:rFonts w:ascii="Arial" w:hAnsi="Arial" w:cs="Arial"/>
          <w:b/>
          <w:bCs/>
          <w:sz w:val="32"/>
          <w:szCs w:val="32"/>
          <w:u w:val="single"/>
        </w:rPr>
      </w:pPr>
      <w:bookmarkStart w:id="2" w:name="_Toc150110402"/>
      <w:r w:rsidRPr="0028467C">
        <w:rPr>
          <w:rFonts w:ascii="Arial" w:hAnsi="Arial" w:cs="Arial"/>
          <w:b/>
          <w:bCs/>
          <w:sz w:val="32"/>
          <w:szCs w:val="32"/>
          <w:u w:val="single"/>
        </w:rPr>
        <w:t xml:space="preserve">Overview of </w:t>
      </w:r>
      <w:r w:rsidR="00791888" w:rsidRPr="0028467C">
        <w:rPr>
          <w:rFonts w:ascii="Arial" w:hAnsi="Arial" w:cs="Arial"/>
          <w:b/>
          <w:bCs/>
          <w:sz w:val="32"/>
          <w:szCs w:val="32"/>
          <w:u w:val="single"/>
        </w:rPr>
        <w:t>Siemens:</w:t>
      </w:r>
      <w:bookmarkEnd w:id="2"/>
    </w:p>
    <w:p w14:paraId="7D114161" w14:textId="77777777" w:rsidR="0028467C" w:rsidRPr="00987E70" w:rsidRDefault="0028467C" w:rsidP="00791888">
      <w:pPr>
        <w:rPr>
          <w:rFonts w:ascii="Arial" w:hAnsi="Arial" w:cs="Arial"/>
          <w:b/>
          <w:bCs/>
          <w:color w:val="1F4E79" w:themeColor="accent5" w:themeShade="80"/>
          <w:sz w:val="32"/>
          <w:szCs w:val="32"/>
          <w:u w:val="single"/>
        </w:rPr>
      </w:pPr>
    </w:p>
    <w:p w14:paraId="35F4CB31" w14:textId="040520DD" w:rsidR="00987E70" w:rsidRPr="00987E70" w:rsidRDefault="00987E70" w:rsidP="00AB1DEA">
      <w:pPr>
        <w:spacing w:line="360" w:lineRule="auto"/>
        <w:rPr>
          <w:rFonts w:ascii="Arial" w:hAnsi="Arial" w:cs="Arial"/>
          <w:color w:val="1F4E79" w:themeColor="accent5" w:themeShade="80"/>
        </w:rPr>
      </w:pPr>
      <w:r w:rsidRPr="00987E70">
        <w:rPr>
          <w:rFonts w:ascii="Arial" w:hAnsi="Arial" w:cs="Arial"/>
          <w:color w:val="1F4E79" w:themeColor="accent5" w:themeShade="80"/>
        </w:rPr>
        <w:t xml:space="preserve">Siemens AG is a global conglomerate headquartered in Germany and is one of the world's largest and most diversified engineering and technology companies. Founded in 1847, </w:t>
      </w:r>
      <w:r w:rsidRPr="00791888">
        <w:rPr>
          <w:rFonts w:ascii="Arial" w:hAnsi="Arial" w:cs="Arial"/>
          <w:color w:val="1F4E79" w:themeColor="accent5" w:themeShade="80"/>
        </w:rPr>
        <w:t>Siemens has a rich history of innovation and has consistently been at the forefront of technological advancements. The organization's core activities are centered around three major domains: electrification, automation, and digitalization (Siemens, 202</w:t>
      </w:r>
      <w:r w:rsidR="00E76428">
        <w:rPr>
          <w:rFonts w:ascii="Arial" w:hAnsi="Arial" w:cs="Arial"/>
          <w:color w:val="1F4E79" w:themeColor="accent5" w:themeShade="80"/>
        </w:rPr>
        <w:t>3</w:t>
      </w:r>
      <w:r w:rsidRPr="00791888">
        <w:rPr>
          <w:rFonts w:ascii="Arial" w:hAnsi="Arial" w:cs="Arial"/>
          <w:color w:val="1F4E79" w:themeColor="accent5" w:themeShade="80"/>
        </w:rPr>
        <w:t>).</w:t>
      </w:r>
      <w:r>
        <w:rPr>
          <w:rFonts w:ascii="Arial" w:hAnsi="Arial" w:cs="Arial"/>
          <w:color w:val="1F4E79" w:themeColor="accent5" w:themeShade="80"/>
        </w:rPr>
        <w:t xml:space="preserve"> </w:t>
      </w:r>
      <w:r w:rsidRPr="00987E70">
        <w:rPr>
          <w:rFonts w:ascii="Arial" w:hAnsi="Arial" w:cs="Arial"/>
          <w:color w:val="1F4E79" w:themeColor="accent5" w:themeShade="80"/>
        </w:rPr>
        <w:t>The company's activities can be broadly categorized into the following areas:</w:t>
      </w:r>
    </w:p>
    <w:p w14:paraId="78A9253A" w14:textId="7287A729" w:rsidR="00987E70" w:rsidRDefault="00987E70" w:rsidP="00AB1DEA">
      <w:pPr>
        <w:pStyle w:val="ListParagraph"/>
        <w:numPr>
          <w:ilvl w:val="0"/>
          <w:numId w:val="2"/>
        </w:numPr>
        <w:spacing w:line="360" w:lineRule="auto"/>
        <w:rPr>
          <w:rFonts w:ascii="Arial" w:hAnsi="Arial" w:cs="Arial"/>
          <w:color w:val="1F4E79" w:themeColor="accent5" w:themeShade="80"/>
        </w:rPr>
      </w:pPr>
      <w:r w:rsidRPr="00383AEA">
        <w:rPr>
          <w:rFonts w:ascii="Arial" w:hAnsi="Arial" w:cs="Arial"/>
          <w:color w:val="1F4E79" w:themeColor="accent5" w:themeShade="80"/>
        </w:rPr>
        <w:t>Energy: Siemens is a major player in the energy sector, particularly in the production and distribution of electricity. The company manufactures turbines, generators, and other equipment for power generation. It also specializes in energy management and smart grid technologies (Hart, 2018).</w:t>
      </w:r>
    </w:p>
    <w:p w14:paraId="120F48AF" w14:textId="77777777" w:rsidR="00383AEA" w:rsidRDefault="00383AEA" w:rsidP="00AB1DEA">
      <w:pPr>
        <w:pStyle w:val="ListParagraph"/>
        <w:spacing w:line="360" w:lineRule="auto"/>
        <w:rPr>
          <w:rFonts w:ascii="Arial" w:hAnsi="Arial" w:cs="Arial"/>
          <w:color w:val="1F4E79" w:themeColor="accent5" w:themeShade="80"/>
        </w:rPr>
      </w:pPr>
    </w:p>
    <w:p w14:paraId="6174D3BA" w14:textId="603E5097" w:rsidR="00987E70" w:rsidRDefault="00987E70" w:rsidP="00AB1DEA">
      <w:pPr>
        <w:pStyle w:val="ListParagraph"/>
        <w:numPr>
          <w:ilvl w:val="0"/>
          <w:numId w:val="2"/>
        </w:numPr>
        <w:spacing w:line="360" w:lineRule="auto"/>
        <w:rPr>
          <w:rFonts w:ascii="Arial" w:hAnsi="Arial" w:cs="Arial"/>
          <w:color w:val="1F4E79" w:themeColor="accent5" w:themeShade="80"/>
        </w:rPr>
      </w:pPr>
      <w:r w:rsidRPr="00383AEA">
        <w:rPr>
          <w:rFonts w:ascii="Arial" w:hAnsi="Arial" w:cs="Arial"/>
          <w:color w:val="1F4E79" w:themeColor="accent5" w:themeShade="80"/>
        </w:rPr>
        <w:t>Healthcare: Siemens is a leader in the healthcare industry, providing a wide range of medical equipment, including imaging and diagnostic devices such as MRI machines and X-ray systems (Johnson, 2019).</w:t>
      </w:r>
    </w:p>
    <w:p w14:paraId="5F2AC46E" w14:textId="77777777" w:rsidR="00383AEA" w:rsidRPr="00383AEA" w:rsidRDefault="00383AEA" w:rsidP="00AB1DEA">
      <w:pPr>
        <w:pStyle w:val="ListParagraph"/>
        <w:spacing w:line="360" w:lineRule="auto"/>
        <w:rPr>
          <w:rFonts w:ascii="Arial" w:hAnsi="Arial" w:cs="Arial"/>
          <w:color w:val="1F4E79" w:themeColor="accent5" w:themeShade="80"/>
        </w:rPr>
      </w:pPr>
    </w:p>
    <w:p w14:paraId="362C0A53" w14:textId="51A699FB" w:rsidR="00987E70" w:rsidRDefault="00987E70" w:rsidP="00AB1DEA">
      <w:pPr>
        <w:pStyle w:val="ListParagraph"/>
        <w:numPr>
          <w:ilvl w:val="0"/>
          <w:numId w:val="2"/>
        </w:numPr>
        <w:spacing w:line="360" w:lineRule="auto"/>
        <w:rPr>
          <w:rFonts w:ascii="Arial" w:hAnsi="Arial" w:cs="Arial"/>
          <w:color w:val="1F4E79" w:themeColor="accent5" w:themeShade="80"/>
        </w:rPr>
      </w:pPr>
      <w:r w:rsidRPr="00383AEA">
        <w:rPr>
          <w:rFonts w:ascii="Arial" w:hAnsi="Arial" w:cs="Arial"/>
          <w:color w:val="1F4E79" w:themeColor="accent5" w:themeShade="80"/>
        </w:rPr>
        <w:t>Industry: Siemens offers industrial automation solutions and industrial software, contributing to the optimization of manufacturing processes and industrial operations (Stevens, 2020).</w:t>
      </w:r>
    </w:p>
    <w:p w14:paraId="0A698B6E" w14:textId="77777777" w:rsidR="00383AEA" w:rsidRPr="00383AEA" w:rsidRDefault="00383AEA" w:rsidP="00AB1DEA">
      <w:pPr>
        <w:pStyle w:val="ListParagraph"/>
        <w:spacing w:line="360" w:lineRule="auto"/>
        <w:rPr>
          <w:rFonts w:ascii="Arial" w:hAnsi="Arial" w:cs="Arial"/>
          <w:color w:val="1F4E79" w:themeColor="accent5" w:themeShade="80"/>
        </w:rPr>
      </w:pPr>
    </w:p>
    <w:p w14:paraId="36AF9B20" w14:textId="7A98BB3F" w:rsidR="00987E70" w:rsidRPr="00383AEA" w:rsidRDefault="00987E70" w:rsidP="00AB1DEA">
      <w:pPr>
        <w:pStyle w:val="ListParagraph"/>
        <w:numPr>
          <w:ilvl w:val="0"/>
          <w:numId w:val="2"/>
        </w:numPr>
        <w:spacing w:line="360" w:lineRule="auto"/>
        <w:rPr>
          <w:rFonts w:ascii="Arial" w:hAnsi="Arial" w:cs="Arial"/>
          <w:color w:val="1F4E79" w:themeColor="accent5" w:themeShade="80"/>
        </w:rPr>
      </w:pPr>
      <w:r w:rsidRPr="00383AEA">
        <w:rPr>
          <w:rFonts w:ascii="Arial" w:hAnsi="Arial" w:cs="Arial"/>
          <w:color w:val="1F4E79" w:themeColor="accent5" w:themeShade="80"/>
        </w:rPr>
        <w:t xml:space="preserve">Infrastructure: The company </w:t>
      </w:r>
      <w:r w:rsidR="00773548" w:rsidRPr="00383AEA">
        <w:rPr>
          <w:rFonts w:ascii="Arial" w:hAnsi="Arial" w:cs="Arial"/>
          <w:color w:val="1F4E79" w:themeColor="accent5" w:themeShade="80"/>
        </w:rPr>
        <w:t>participates in</w:t>
      </w:r>
      <w:r w:rsidRPr="00383AEA">
        <w:rPr>
          <w:rFonts w:ascii="Arial" w:hAnsi="Arial" w:cs="Arial"/>
          <w:color w:val="1F4E79" w:themeColor="accent5" w:themeShade="80"/>
        </w:rPr>
        <w:t xml:space="preserve"> various infrastructure projects, including transportation, building technologies, and smart city solutions (Baram, 2019).</w:t>
      </w:r>
    </w:p>
    <w:p w14:paraId="597A1548" w14:textId="17066CBD" w:rsidR="00791888" w:rsidRDefault="00987E70" w:rsidP="00AB1DEA">
      <w:pPr>
        <w:spacing w:line="360" w:lineRule="auto"/>
        <w:rPr>
          <w:rFonts w:ascii="Arial" w:hAnsi="Arial" w:cs="Arial"/>
          <w:color w:val="1F4E79" w:themeColor="accent5" w:themeShade="80"/>
        </w:rPr>
      </w:pPr>
      <w:r w:rsidRPr="00987E70">
        <w:rPr>
          <w:rFonts w:ascii="Arial" w:hAnsi="Arial" w:cs="Arial"/>
          <w:color w:val="1F4E79" w:themeColor="accent5" w:themeShade="80"/>
        </w:rPr>
        <w:t>Siemens' commitment to innovation, sustainability, and excellence is evident in its activities across these sectors, as highlighted in academic sources (Hart, 2018; Johnson, 2019; Stevens, 2020).</w:t>
      </w:r>
    </w:p>
    <w:p w14:paraId="788F68C2" w14:textId="77777777" w:rsidR="009B770F" w:rsidRPr="009B770F" w:rsidRDefault="009B770F" w:rsidP="009B770F">
      <w:pPr>
        <w:spacing w:line="360" w:lineRule="auto"/>
        <w:rPr>
          <w:rFonts w:ascii="Arial" w:hAnsi="Arial" w:cs="Arial"/>
          <w:color w:val="1F4E79" w:themeColor="accent5" w:themeShade="80"/>
          <w:highlight w:val="yellow"/>
        </w:rPr>
      </w:pPr>
    </w:p>
    <w:p w14:paraId="3B8F4645" w14:textId="52970925" w:rsidR="00791888" w:rsidRPr="0028467C" w:rsidRDefault="00C234DD" w:rsidP="0028467C">
      <w:pPr>
        <w:pStyle w:val="Heading2"/>
        <w:rPr>
          <w:rFonts w:ascii="Arial" w:hAnsi="Arial" w:cs="Arial"/>
          <w:b/>
          <w:bCs/>
          <w:sz w:val="32"/>
          <w:szCs w:val="32"/>
          <w:u w:val="single"/>
        </w:rPr>
      </w:pPr>
      <w:bookmarkStart w:id="3" w:name="_Toc150110403"/>
      <w:r w:rsidRPr="0028467C">
        <w:rPr>
          <w:rFonts w:ascii="Arial" w:hAnsi="Arial" w:cs="Arial"/>
          <w:b/>
          <w:bCs/>
          <w:sz w:val="32"/>
          <w:szCs w:val="32"/>
          <w:u w:val="single"/>
        </w:rPr>
        <w:lastRenderedPageBreak/>
        <w:t xml:space="preserve">Overview of </w:t>
      </w:r>
      <w:r w:rsidR="00791888" w:rsidRPr="0028467C">
        <w:rPr>
          <w:rFonts w:ascii="Arial" w:hAnsi="Arial" w:cs="Arial"/>
          <w:b/>
          <w:bCs/>
          <w:sz w:val="32"/>
          <w:szCs w:val="32"/>
          <w:u w:val="single"/>
        </w:rPr>
        <w:t>British Airways:</w:t>
      </w:r>
      <w:bookmarkEnd w:id="3"/>
    </w:p>
    <w:p w14:paraId="02879A1D" w14:textId="77777777" w:rsidR="00791888" w:rsidRPr="00C234DD" w:rsidRDefault="00791888" w:rsidP="00791888">
      <w:pPr>
        <w:rPr>
          <w:rFonts w:ascii="Arial" w:hAnsi="Arial" w:cs="Arial"/>
          <w:b/>
          <w:bCs/>
          <w:color w:val="1F4E79" w:themeColor="accent5" w:themeShade="80"/>
          <w:u w:val="single"/>
        </w:rPr>
      </w:pPr>
    </w:p>
    <w:p w14:paraId="706689A4" w14:textId="20BF5C4B" w:rsidR="00F42ED2" w:rsidRPr="00383AEA" w:rsidRDefault="00791888" w:rsidP="00AB1DEA">
      <w:pPr>
        <w:spacing w:line="360" w:lineRule="auto"/>
        <w:rPr>
          <w:rFonts w:ascii="Arial" w:hAnsi="Arial" w:cs="Arial"/>
          <w:color w:val="1F4E79" w:themeColor="accent5" w:themeShade="80"/>
        </w:rPr>
      </w:pPr>
      <w:r w:rsidRPr="00791888">
        <w:rPr>
          <w:rFonts w:ascii="Arial" w:hAnsi="Arial" w:cs="Arial"/>
          <w:color w:val="1F4E79" w:themeColor="accent5" w:themeShade="80"/>
        </w:rPr>
        <w:t xml:space="preserve">British Airways, often referred to as BA, is one of the world's leading international airlines </w:t>
      </w:r>
      <w:r w:rsidR="00F42ED2">
        <w:rPr>
          <w:rFonts w:ascii="Arial" w:hAnsi="Arial" w:cs="Arial"/>
          <w:color w:val="1F4E79" w:themeColor="accent5" w:themeShade="80"/>
        </w:rPr>
        <w:t xml:space="preserve">based in the United Kingdom, </w:t>
      </w:r>
      <w:r w:rsidRPr="00791888">
        <w:rPr>
          <w:rFonts w:ascii="Arial" w:hAnsi="Arial" w:cs="Arial"/>
          <w:color w:val="1F4E79" w:themeColor="accent5" w:themeShade="80"/>
        </w:rPr>
        <w:t>with a storied history dating back to 1919. The organization specializes in providing air travel services to passengers and cargo transportation to destinations across the globe. With a comprehensive network of routes and an extensive fleet, British Airways offers air travel options to travelers from various corners of the world (British Airways, 202</w:t>
      </w:r>
      <w:r w:rsidR="00EF33C9">
        <w:rPr>
          <w:rFonts w:ascii="Arial" w:hAnsi="Arial" w:cs="Arial"/>
          <w:color w:val="1F4E79" w:themeColor="accent5" w:themeShade="80"/>
        </w:rPr>
        <w:t>3</w:t>
      </w:r>
      <w:r w:rsidRPr="00791888">
        <w:rPr>
          <w:rFonts w:ascii="Arial" w:hAnsi="Arial" w:cs="Arial"/>
          <w:color w:val="1F4E79" w:themeColor="accent5" w:themeShade="80"/>
        </w:rPr>
        <w:t>).</w:t>
      </w:r>
    </w:p>
    <w:p w14:paraId="28BB41B4" w14:textId="76B48250" w:rsidR="00F42ED2" w:rsidRDefault="00F42ED2" w:rsidP="00AB1DEA">
      <w:pPr>
        <w:pStyle w:val="ListParagraph"/>
        <w:numPr>
          <w:ilvl w:val="0"/>
          <w:numId w:val="2"/>
        </w:numPr>
        <w:spacing w:line="360" w:lineRule="auto"/>
        <w:rPr>
          <w:rFonts w:ascii="Arial" w:hAnsi="Arial" w:cs="Arial"/>
          <w:color w:val="1F4E79" w:themeColor="accent5" w:themeShade="80"/>
        </w:rPr>
      </w:pPr>
      <w:r w:rsidRPr="00F42ED2">
        <w:rPr>
          <w:rFonts w:ascii="Arial" w:hAnsi="Arial" w:cs="Arial"/>
          <w:color w:val="1F4E79" w:themeColor="accent5" w:themeShade="80"/>
        </w:rPr>
        <w:t>Passenger Services: British Airways provides passenger services for both short-haul and long-haul flights, serving numerous destinations worldwide. It focuses on offering a quality travel experience to its customers, including various cabin classes and in-flight services (Ashford, 2019).</w:t>
      </w:r>
    </w:p>
    <w:p w14:paraId="189BAB51" w14:textId="77777777" w:rsidR="00F42ED2" w:rsidRDefault="00F42ED2" w:rsidP="00AB1DEA">
      <w:pPr>
        <w:pStyle w:val="ListParagraph"/>
        <w:spacing w:line="360" w:lineRule="auto"/>
        <w:rPr>
          <w:rFonts w:ascii="Arial" w:hAnsi="Arial" w:cs="Arial"/>
          <w:color w:val="1F4E79" w:themeColor="accent5" w:themeShade="80"/>
        </w:rPr>
      </w:pPr>
    </w:p>
    <w:p w14:paraId="19FC6374" w14:textId="77777777" w:rsidR="00F42ED2" w:rsidRDefault="00F42ED2" w:rsidP="00AB1DEA">
      <w:pPr>
        <w:pStyle w:val="ListParagraph"/>
        <w:numPr>
          <w:ilvl w:val="0"/>
          <w:numId w:val="2"/>
        </w:numPr>
        <w:spacing w:line="360" w:lineRule="auto"/>
        <w:rPr>
          <w:rFonts w:ascii="Arial" w:hAnsi="Arial" w:cs="Arial"/>
          <w:color w:val="1F4E79" w:themeColor="accent5" w:themeShade="80"/>
        </w:rPr>
      </w:pPr>
      <w:r w:rsidRPr="00F42ED2">
        <w:rPr>
          <w:rFonts w:ascii="Arial" w:hAnsi="Arial" w:cs="Arial"/>
          <w:color w:val="1F4E79" w:themeColor="accent5" w:themeShade="80"/>
        </w:rPr>
        <w:t>Cargo Operations: BA has a substantial cargo division, responsible for the transportation of freight and mail, contributing to its overall revenue (Mason, 2018).</w:t>
      </w:r>
    </w:p>
    <w:p w14:paraId="12FFB70C" w14:textId="77777777" w:rsidR="00F42ED2" w:rsidRPr="00F42ED2" w:rsidRDefault="00F42ED2" w:rsidP="00AB1DEA">
      <w:pPr>
        <w:pStyle w:val="ListParagraph"/>
        <w:spacing w:line="360" w:lineRule="auto"/>
        <w:rPr>
          <w:rFonts w:ascii="Arial" w:hAnsi="Arial" w:cs="Arial"/>
          <w:color w:val="1F4E79" w:themeColor="accent5" w:themeShade="80"/>
        </w:rPr>
      </w:pPr>
    </w:p>
    <w:p w14:paraId="08C97489" w14:textId="77777777" w:rsidR="00F42ED2" w:rsidRDefault="00F42ED2" w:rsidP="00AB1DEA">
      <w:pPr>
        <w:pStyle w:val="ListParagraph"/>
        <w:numPr>
          <w:ilvl w:val="0"/>
          <w:numId w:val="2"/>
        </w:numPr>
        <w:spacing w:line="360" w:lineRule="auto"/>
        <w:rPr>
          <w:rFonts w:ascii="Arial" w:hAnsi="Arial" w:cs="Arial"/>
          <w:color w:val="1F4E79" w:themeColor="accent5" w:themeShade="80"/>
        </w:rPr>
      </w:pPr>
      <w:r w:rsidRPr="00F42ED2">
        <w:rPr>
          <w:rFonts w:ascii="Arial" w:hAnsi="Arial" w:cs="Arial"/>
          <w:color w:val="1F4E79" w:themeColor="accent5" w:themeShade="80"/>
        </w:rPr>
        <w:t>Engineering and Maintenance: The airline has an engineering and maintenance division that maintains its own fleet and provides services to other airlines. This includes aircraft maintenance, repair, and overhaul (MRO) services (Hanlon, 2016).</w:t>
      </w:r>
    </w:p>
    <w:p w14:paraId="2AE5C0CA" w14:textId="77777777" w:rsidR="00F42ED2" w:rsidRPr="00F42ED2" w:rsidRDefault="00F42ED2" w:rsidP="00AB1DEA">
      <w:pPr>
        <w:pStyle w:val="ListParagraph"/>
        <w:spacing w:line="360" w:lineRule="auto"/>
        <w:rPr>
          <w:rFonts w:ascii="Arial" w:hAnsi="Arial" w:cs="Arial"/>
          <w:color w:val="1F4E79" w:themeColor="accent5" w:themeShade="80"/>
        </w:rPr>
      </w:pPr>
    </w:p>
    <w:p w14:paraId="1EDCAF62" w14:textId="1D5EFDFA" w:rsidR="00383AEA" w:rsidRPr="00F42ED2" w:rsidRDefault="00F42ED2" w:rsidP="00AB1DEA">
      <w:pPr>
        <w:pStyle w:val="ListParagraph"/>
        <w:numPr>
          <w:ilvl w:val="0"/>
          <w:numId w:val="2"/>
        </w:numPr>
        <w:spacing w:line="360" w:lineRule="auto"/>
        <w:rPr>
          <w:rFonts w:ascii="Arial" w:hAnsi="Arial" w:cs="Arial"/>
          <w:color w:val="1F4E79" w:themeColor="accent5" w:themeShade="80"/>
        </w:rPr>
      </w:pPr>
      <w:r w:rsidRPr="00F42ED2">
        <w:rPr>
          <w:rFonts w:ascii="Arial" w:hAnsi="Arial" w:cs="Arial"/>
          <w:color w:val="1F4E79" w:themeColor="accent5" w:themeShade="80"/>
        </w:rPr>
        <w:t>Aviation Technology: British Airways invests in aviation technology, such as efficient aircraft and digital solutions for customer service and operations (Azevedo, 2020).</w:t>
      </w:r>
    </w:p>
    <w:p w14:paraId="53EC17A4" w14:textId="70AD7BF7" w:rsidR="00383AEA" w:rsidRDefault="0028467C" w:rsidP="00AB1DEA">
      <w:pPr>
        <w:spacing w:line="360" w:lineRule="auto"/>
        <w:rPr>
          <w:rFonts w:ascii="Arial" w:hAnsi="Arial" w:cs="Arial"/>
          <w:color w:val="1F4E79" w:themeColor="accent5" w:themeShade="80"/>
        </w:rPr>
      </w:pPr>
      <w:r>
        <w:rPr>
          <w:rFonts w:ascii="Arial" w:hAnsi="Arial" w:cs="Arial"/>
          <w:color w:val="1F4E79" w:themeColor="accent5" w:themeShade="80"/>
        </w:rPr>
        <w:t>T</w:t>
      </w:r>
      <w:r w:rsidRPr="0028467C">
        <w:rPr>
          <w:rFonts w:ascii="Arial" w:hAnsi="Arial" w:cs="Arial"/>
          <w:color w:val="1F4E79" w:themeColor="accent5" w:themeShade="80"/>
        </w:rPr>
        <w:t>hrough strategies and operations and its customer-centric approach, the airline occupies a competitive position in these areas.</w:t>
      </w:r>
    </w:p>
    <w:p w14:paraId="6316A1B1" w14:textId="77777777" w:rsidR="00383AEA" w:rsidRDefault="00383AEA" w:rsidP="00791888">
      <w:pPr>
        <w:rPr>
          <w:rFonts w:ascii="Arial" w:hAnsi="Arial" w:cs="Arial"/>
          <w:color w:val="1F4E79" w:themeColor="accent5" w:themeShade="80"/>
        </w:rPr>
      </w:pPr>
    </w:p>
    <w:p w14:paraId="754C5131" w14:textId="77777777" w:rsidR="00383AEA" w:rsidRDefault="00383AEA" w:rsidP="00791888">
      <w:pPr>
        <w:rPr>
          <w:rFonts w:ascii="Arial" w:hAnsi="Arial" w:cs="Arial"/>
          <w:color w:val="1F4E79" w:themeColor="accent5" w:themeShade="80"/>
        </w:rPr>
      </w:pPr>
    </w:p>
    <w:p w14:paraId="5251361D" w14:textId="77777777" w:rsidR="00383AEA" w:rsidRDefault="00383AEA" w:rsidP="00791888">
      <w:pPr>
        <w:rPr>
          <w:rFonts w:ascii="Arial" w:hAnsi="Arial" w:cs="Arial"/>
          <w:color w:val="1F4E79" w:themeColor="accent5" w:themeShade="80"/>
        </w:rPr>
      </w:pPr>
    </w:p>
    <w:p w14:paraId="13F082A2" w14:textId="77777777" w:rsidR="00383AEA" w:rsidRPr="004B496A" w:rsidRDefault="00383AEA" w:rsidP="00791888">
      <w:pPr>
        <w:rPr>
          <w:rFonts w:ascii="Arial" w:hAnsi="Arial" w:cs="Arial"/>
          <w:color w:val="1F4E79" w:themeColor="accent5" w:themeShade="80"/>
        </w:rPr>
      </w:pPr>
    </w:p>
    <w:p w14:paraId="569B2885" w14:textId="70D02C2E" w:rsidR="004B496A" w:rsidRPr="009B770F" w:rsidRDefault="009B770F" w:rsidP="009B770F">
      <w:pPr>
        <w:pStyle w:val="Heading2"/>
        <w:spacing w:line="360" w:lineRule="auto"/>
        <w:rPr>
          <w:rFonts w:ascii="Arial" w:hAnsi="Arial" w:cs="Arial"/>
          <w:b/>
          <w:bCs/>
          <w:sz w:val="32"/>
          <w:szCs w:val="32"/>
          <w:u w:val="single"/>
        </w:rPr>
      </w:pPr>
      <w:bookmarkStart w:id="4" w:name="_Toc150110404"/>
      <w:r w:rsidRPr="009B770F">
        <w:rPr>
          <w:rFonts w:ascii="Arial" w:hAnsi="Arial" w:cs="Arial"/>
          <w:b/>
          <w:bCs/>
          <w:sz w:val="32"/>
          <w:szCs w:val="32"/>
          <w:u w:val="single"/>
        </w:rPr>
        <w:lastRenderedPageBreak/>
        <w:t>Strategic Analysis of Knowledge Management Systems in Siemens and British Airways</w:t>
      </w:r>
      <w:bookmarkEnd w:id="4"/>
    </w:p>
    <w:p w14:paraId="05A2F2BE" w14:textId="77777777" w:rsidR="00972FEE" w:rsidRDefault="00972FEE" w:rsidP="009B770F">
      <w:pPr>
        <w:pStyle w:val="Heading2"/>
      </w:pPr>
    </w:p>
    <w:p w14:paraId="5A9C1C2D" w14:textId="77777777" w:rsidR="00972FEE" w:rsidRDefault="00972FEE" w:rsidP="009B770F">
      <w:pPr>
        <w:pStyle w:val="Heading2"/>
      </w:pPr>
    </w:p>
    <w:p w14:paraId="45CB953D" w14:textId="495DDF6F" w:rsidR="00CE22B0" w:rsidRPr="000C225E" w:rsidRDefault="00CE22B0" w:rsidP="00AB1DEA">
      <w:pPr>
        <w:spacing w:line="360" w:lineRule="auto"/>
        <w:contextualSpacing/>
        <w:rPr>
          <w:rFonts w:ascii="Arial" w:hAnsi="Arial" w:cs="Arial"/>
          <w:color w:val="1F4E79" w:themeColor="accent5" w:themeShade="80"/>
        </w:rPr>
      </w:pPr>
      <w:r w:rsidRPr="000C225E">
        <w:rPr>
          <w:rFonts w:ascii="Arial" w:hAnsi="Arial" w:cs="Arial"/>
          <w:color w:val="1F4E79" w:themeColor="accent5" w:themeShade="80"/>
        </w:rPr>
        <w:t>In an era where knowledge is recognized as the most strategically significant resource for organizations, the management of knowledge resources becomes a critical concern for both academics and business leaders. To address this challenge, this report undertakes a comprehensive analysis of the knowledge management systems within two prominent organizations: Siemens and British Airways.</w:t>
      </w:r>
    </w:p>
    <w:p w14:paraId="72A4B03D" w14:textId="55900A07" w:rsidR="00CE22B0" w:rsidRPr="000C225E" w:rsidRDefault="00CE22B0" w:rsidP="00AB1DEA">
      <w:pPr>
        <w:spacing w:line="360" w:lineRule="auto"/>
        <w:contextualSpacing/>
        <w:rPr>
          <w:rFonts w:ascii="Arial" w:hAnsi="Arial" w:cs="Arial"/>
          <w:color w:val="1F4E79" w:themeColor="accent5" w:themeShade="80"/>
        </w:rPr>
      </w:pPr>
      <w:r w:rsidRPr="000C225E">
        <w:rPr>
          <w:rFonts w:ascii="Arial" w:hAnsi="Arial" w:cs="Arial"/>
          <w:color w:val="1F4E79" w:themeColor="accent5" w:themeShade="80"/>
        </w:rPr>
        <w:t>Will be employed a strategic framework, including TOWS analysis, Porter's Five Forces, and the Value Chain, to critically evaluate the strengths, weaknesses, opportunities, and threats (SWOT) of their knowledge management systems. This analysis will help to gain a deeper understanding of how these organizations strategically manage their knowledge resources and highlight any similarities or differences in their approaches.</w:t>
      </w:r>
    </w:p>
    <w:p w14:paraId="20C27351" w14:textId="2E6BAE64" w:rsidR="00CE22B0" w:rsidRDefault="00CE22B0" w:rsidP="00AB1DEA">
      <w:pPr>
        <w:spacing w:line="360" w:lineRule="auto"/>
        <w:contextualSpacing/>
        <w:rPr>
          <w:rFonts w:ascii="Arial" w:hAnsi="Arial" w:cs="Arial"/>
          <w:color w:val="1F4E79" w:themeColor="accent5" w:themeShade="80"/>
        </w:rPr>
      </w:pPr>
    </w:p>
    <w:p w14:paraId="2E5C0DEF" w14:textId="77777777" w:rsidR="000B3FA0" w:rsidRDefault="000B3FA0" w:rsidP="00CE22B0">
      <w:pPr>
        <w:spacing w:line="360" w:lineRule="auto"/>
        <w:contextualSpacing/>
        <w:rPr>
          <w:rFonts w:ascii="Arial" w:hAnsi="Arial" w:cs="Arial"/>
          <w:color w:val="1F4E79" w:themeColor="accent5" w:themeShade="80"/>
        </w:rPr>
      </w:pPr>
    </w:p>
    <w:p w14:paraId="42DB4ED8" w14:textId="77777777" w:rsidR="000B3FA0" w:rsidRDefault="000B3FA0" w:rsidP="00CE22B0">
      <w:pPr>
        <w:spacing w:line="360" w:lineRule="auto"/>
        <w:contextualSpacing/>
        <w:rPr>
          <w:rFonts w:ascii="Arial" w:hAnsi="Arial" w:cs="Arial"/>
          <w:color w:val="1F4E79" w:themeColor="accent5" w:themeShade="80"/>
        </w:rPr>
      </w:pPr>
    </w:p>
    <w:p w14:paraId="4B56EA74" w14:textId="77777777" w:rsidR="000B3FA0" w:rsidRDefault="000B3FA0" w:rsidP="00CE22B0">
      <w:pPr>
        <w:spacing w:line="360" w:lineRule="auto"/>
        <w:contextualSpacing/>
        <w:rPr>
          <w:rFonts w:ascii="Arial" w:hAnsi="Arial" w:cs="Arial"/>
          <w:color w:val="1F4E79" w:themeColor="accent5" w:themeShade="80"/>
        </w:rPr>
      </w:pPr>
    </w:p>
    <w:p w14:paraId="5C7EFA5E" w14:textId="77777777" w:rsidR="000B3FA0" w:rsidRDefault="000B3FA0" w:rsidP="00CE22B0">
      <w:pPr>
        <w:spacing w:line="360" w:lineRule="auto"/>
        <w:contextualSpacing/>
        <w:rPr>
          <w:rFonts w:ascii="Arial" w:hAnsi="Arial" w:cs="Arial"/>
          <w:color w:val="1F4E79" w:themeColor="accent5" w:themeShade="80"/>
        </w:rPr>
      </w:pPr>
    </w:p>
    <w:p w14:paraId="5A93F7BB" w14:textId="77777777" w:rsidR="000B3FA0" w:rsidRDefault="000B3FA0" w:rsidP="00CE22B0">
      <w:pPr>
        <w:spacing w:line="360" w:lineRule="auto"/>
        <w:contextualSpacing/>
        <w:rPr>
          <w:rFonts w:ascii="Arial" w:hAnsi="Arial" w:cs="Arial"/>
          <w:color w:val="1F4E79" w:themeColor="accent5" w:themeShade="80"/>
        </w:rPr>
      </w:pPr>
    </w:p>
    <w:p w14:paraId="32B0410C" w14:textId="77777777" w:rsidR="000B3FA0" w:rsidRDefault="000B3FA0" w:rsidP="00CE22B0">
      <w:pPr>
        <w:spacing w:line="360" w:lineRule="auto"/>
        <w:contextualSpacing/>
        <w:rPr>
          <w:rFonts w:ascii="Arial" w:hAnsi="Arial" w:cs="Arial"/>
          <w:color w:val="1F4E79" w:themeColor="accent5" w:themeShade="80"/>
        </w:rPr>
      </w:pPr>
    </w:p>
    <w:p w14:paraId="03827A35" w14:textId="77777777" w:rsidR="000B3FA0" w:rsidRDefault="000B3FA0" w:rsidP="00CE22B0">
      <w:pPr>
        <w:spacing w:line="360" w:lineRule="auto"/>
        <w:contextualSpacing/>
        <w:rPr>
          <w:rFonts w:ascii="Arial" w:hAnsi="Arial" w:cs="Arial"/>
          <w:color w:val="1F4E79" w:themeColor="accent5" w:themeShade="80"/>
        </w:rPr>
      </w:pPr>
    </w:p>
    <w:p w14:paraId="1FA65D09" w14:textId="77777777" w:rsidR="000B3FA0" w:rsidRDefault="000B3FA0" w:rsidP="00CE22B0">
      <w:pPr>
        <w:spacing w:line="360" w:lineRule="auto"/>
        <w:contextualSpacing/>
        <w:rPr>
          <w:rFonts w:ascii="Arial" w:hAnsi="Arial" w:cs="Arial"/>
          <w:color w:val="1F4E79" w:themeColor="accent5" w:themeShade="80"/>
        </w:rPr>
      </w:pPr>
    </w:p>
    <w:p w14:paraId="17A6ABC8" w14:textId="77777777" w:rsidR="000B3FA0" w:rsidRDefault="000B3FA0" w:rsidP="00CE22B0">
      <w:pPr>
        <w:spacing w:line="360" w:lineRule="auto"/>
        <w:contextualSpacing/>
        <w:rPr>
          <w:rFonts w:ascii="Arial" w:hAnsi="Arial" w:cs="Arial"/>
          <w:color w:val="1F4E79" w:themeColor="accent5" w:themeShade="80"/>
        </w:rPr>
      </w:pPr>
    </w:p>
    <w:p w14:paraId="034F5C5A" w14:textId="77777777" w:rsidR="000B3FA0" w:rsidRDefault="000B3FA0" w:rsidP="00CE22B0">
      <w:pPr>
        <w:spacing w:line="360" w:lineRule="auto"/>
        <w:contextualSpacing/>
        <w:rPr>
          <w:rFonts w:ascii="Arial" w:hAnsi="Arial" w:cs="Arial"/>
          <w:color w:val="1F4E79" w:themeColor="accent5" w:themeShade="80"/>
        </w:rPr>
      </w:pPr>
    </w:p>
    <w:p w14:paraId="2D987724" w14:textId="77777777" w:rsidR="000B3FA0" w:rsidRDefault="000B3FA0" w:rsidP="00CE22B0">
      <w:pPr>
        <w:spacing w:line="360" w:lineRule="auto"/>
        <w:contextualSpacing/>
        <w:rPr>
          <w:rFonts w:ascii="Arial" w:hAnsi="Arial" w:cs="Arial"/>
          <w:color w:val="1F4E79" w:themeColor="accent5" w:themeShade="80"/>
        </w:rPr>
      </w:pPr>
    </w:p>
    <w:p w14:paraId="4731109C" w14:textId="77777777" w:rsidR="000B3FA0" w:rsidRDefault="000B3FA0" w:rsidP="00CE22B0">
      <w:pPr>
        <w:spacing w:line="360" w:lineRule="auto"/>
        <w:contextualSpacing/>
        <w:rPr>
          <w:rFonts w:ascii="Arial" w:hAnsi="Arial" w:cs="Arial"/>
          <w:color w:val="1F4E79" w:themeColor="accent5" w:themeShade="80"/>
        </w:rPr>
      </w:pPr>
    </w:p>
    <w:p w14:paraId="662CB5E8" w14:textId="77777777" w:rsidR="000B3FA0" w:rsidRDefault="000B3FA0" w:rsidP="00CE22B0">
      <w:pPr>
        <w:spacing w:line="360" w:lineRule="auto"/>
        <w:contextualSpacing/>
        <w:rPr>
          <w:rFonts w:ascii="Arial" w:hAnsi="Arial" w:cs="Arial"/>
          <w:color w:val="1F4E79" w:themeColor="accent5" w:themeShade="80"/>
        </w:rPr>
      </w:pPr>
    </w:p>
    <w:p w14:paraId="43BC6612" w14:textId="77777777" w:rsidR="00EE4FA7" w:rsidRDefault="00EE4FA7" w:rsidP="00CE22B0">
      <w:pPr>
        <w:spacing w:line="360" w:lineRule="auto"/>
        <w:contextualSpacing/>
        <w:rPr>
          <w:rFonts w:ascii="Arial" w:hAnsi="Arial" w:cs="Arial"/>
          <w:color w:val="1F4E79" w:themeColor="accent5" w:themeShade="80"/>
        </w:rPr>
      </w:pPr>
    </w:p>
    <w:p w14:paraId="1ECBEC86" w14:textId="77777777" w:rsidR="00EE4FA7" w:rsidRDefault="00EE4FA7" w:rsidP="00CE22B0">
      <w:pPr>
        <w:spacing w:line="360" w:lineRule="auto"/>
        <w:contextualSpacing/>
        <w:rPr>
          <w:rFonts w:ascii="Arial" w:hAnsi="Arial" w:cs="Arial"/>
          <w:color w:val="1F4E79" w:themeColor="accent5" w:themeShade="80"/>
        </w:rPr>
      </w:pPr>
    </w:p>
    <w:p w14:paraId="55923725" w14:textId="77777777" w:rsidR="000B3FA0" w:rsidRDefault="000B3FA0" w:rsidP="00CE22B0">
      <w:pPr>
        <w:spacing w:line="360" w:lineRule="auto"/>
        <w:contextualSpacing/>
        <w:rPr>
          <w:rFonts w:ascii="Arial" w:hAnsi="Arial" w:cs="Arial"/>
          <w:color w:val="1F4E79" w:themeColor="accent5" w:themeShade="80"/>
        </w:rPr>
      </w:pPr>
    </w:p>
    <w:p w14:paraId="57B395C0" w14:textId="77777777" w:rsidR="000B3FA0" w:rsidRDefault="000B3FA0" w:rsidP="00CE22B0">
      <w:pPr>
        <w:spacing w:line="360" w:lineRule="auto"/>
        <w:contextualSpacing/>
        <w:rPr>
          <w:rFonts w:ascii="Arial" w:hAnsi="Arial" w:cs="Arial"/>
          <w:color w:val="1F4E79" w:themeColor="accent5" w:themeShade="80"/>
        </w:rPr>
      </w:pPr>
    </w:p>
    <w:p w14:paraId="41AF7C0B" w14:textId="77777777" w:rsidR="000C225E" w:rsidRPr="000C225E" w:rsidRDefault="000C225E" w:rsidP="000C225E">
      <w:pPr>
        <w:pStyle w:val="Heading3"/>
        <w:rPr>
          <w:rFonts w:ascii="Arial" w:hAnsi="Arial" w:cs="Arial"/>
          <w:b/>
          <w:bCs/>
          <w:sz w:val="28"/>
          <w:szCs w:val="28"/>
        </w:rPr>
      </w:pPr>
      <w:bookmarkStart w:id="5" w:name="_Toc150110405"/>
      <w:r w:rsidRPr="000C225E">
        <w:rPr>
          <w:rFonts w:ascii="Arial" w:hAnsi="Arial" w:cs="Arial"/>
          <w:b/>
          <w:bCs/>
          <w:sz w:val="28"/>
          <w:szCs w:val="28"/>
        </w:rPr>
        <w:lastRenderedPageBreak/>
        <w:t>TOWS Analysis:</w:t>
      </w:r>
      <w:bookmarkEnd w:id="5"/>
    </w:p>
    <w:p w14:paraId="043678F5" w14:textId="77777777" w:rsidR="000C225E" w:rsidRPr="000C225E" w:rsidRDefault="000C225E" w:rsidP="000C225E">
      <w:pPr>
        <w:spacing w:line="360" w:lineRule="auto"/>
        <w:contextualSpacing/>
        <w:rPr>
          <w:rFonts w:ascii="Arial" w:hAnsi="Arial" w:cs="Arial"/>
          <w:color w:val="1F4E79" w:themeColor="accent5" w:themeShade="80"/>
        </w:rPr>
      </w:pPr>
    </w:p>
    <w:p w14:paraId="54EBA404" w14:textId="77777777" w:rsidR="00DE58E5" w:rsidRDefault="00DE58E5" w:rsidP="000C225E">
      <w:pPr>
        <w:spacing w:line="360" w:lineRule="auto"/>
        <w:contextualSpacing/>
        <w:rPr>
          <w:rFonts w:ascii="Arial" w:hAnsi="Arial" w:cs="Arial"/>
          <w:color w:val="1F4E79" w:themeColor="accent5" w:themeShade="80"/>
        </w:rPr>
      </w:pPr>
    </w:p>
    <w:p w14:paraId="7240D618" w14:textId="77777777" w:rsidR="00DE58E5" w:rsidRDefault="00DE58E5" w:rsidP="000C225E">
      <w:pPr>
        <w:spacing w:line="360" w:lineRule="auto"/>
        <w:contextualSpacing/>
        <w:rPr>
          <w:rFonts w:ascii="Arial" w:hAnsi="Arial" w:cs="Arial"/>
          <w:color w:val="1F4E79" w:themeColor="accent5" w:themeShade="80"/>
        </w:rPr>
      </w:pPr>
    </w:p>
    <w:tbl>
      <w:tblPr>
        <w:tblW w:w="9795" w:type="dxa"/>
        <w:tblCellSpacing w:w="15" w:type="dxa"/>
        <w:tblBorders>
          <w:top w:val="single" w:sz="4" w:space="0" w:color="1F4E79" w:themeColor="accent5" w:themeShade="80"/>
          <w:left w:val="single" w:sz="4" w:space="0" w:color="1F4E79" w:themeColor="accent5" w:themeShade="80"/>
          <w:bottom w:val="single" w:sz="4" w:space="0" w:color="1F4E79" w:themeColor="accent5" w:themeShade="80"/>
          <w:right w:val="single" w:sz="4" w:space="0" w:color="1F4E79" w:themeColor="accent5" w:themeShade="80"/>
          <w:insideH w:val="single" w:sz="4" w:space="0" w:color="1F4E79" w:themeColor="accent5" w:themeShade="80"/>
          <w:insideV w:val="single" w:sz="4" w:space="0" w:color="1F4E79" w:themeColor="accent5" w:themeShade="80"/>
        </w:tblBorders>
        <w:shd w:val="clear" w:color="auto" w:fill="2E74B5" w:themeFill="accent5" w:themeFillShade="BF"/>
        <w:tblCellMar>
          <w:top w:w="15" w:type="dxa"/>
          <w:left w:w="15" w:type="dxa"/>
          <w:bottom w:w="15" w:type="dxa"/>
          <w:right w:w="15" w:type="dxa"/>
        </w:tblCellMar>
        <w:tblLook w:val="04A0" w:firstRow="1" w:lastRow="0" w:firstColumn="1" w:lastColumn="0" w:noHBand="0" w:noVBand="1"/>
      </w:tblPr>
      <w:tblGrid>
        <w:gridCol w:w="1441"/>
        <w:gridCol w:w="1869"/>
        <w:gridCol w:w="2188"/>
        <w:gridCol w:w="2237"/>
        <w:gridCol w:w="2060"/>
      </w:tblGrid>
      <w:tr w:rsidR="00EF244C" w:rsidRPr="00DE58E5" w14:paraId="7157C3F7" w14:textId="77777777" w:rsidTr="006D4E56">
        <w:trPr>
          <w:tblHeader/>
          <w:tblCellSpacing w:w="15" w:type="dxa"/>
        </w:trPr>
        <w:tc>
          <w:tcPr>
            <w:tcW w:w="0" w:type="auto"/>
            <w:shd w:val="clear" w:color="auto" w:fill="2E74B5" w:themeFill="accent5" w:themeFillShade="BF"/>
            <w:vAlign w:val="bottom"/>
            <w:hideMark/>
          </w:tcPr>
          <w:p w14:paraId="68784C8E" w14:textId="77777777" w:rsidR="00DE58E5" w:rsidRPr="00DE58E5" w:rsidRDefault="00DE58E5" w:rsidP="00DE58E5">
            <w:pPr>
              <w:spacing w:line="360" w:lineRule="auto"/>
              <w:contextualSpacing/>
              <w:rPr>
                <w:rFonts w:ascii="Arial" w:hAnsi="Arial" w:cs="Arial"/>
                <w:b/>
                <w:bCs/>
                <w:color w:val="DEEAF6" w:themeColor="accent5" w:themeTint="33"/>
              </w:rPr>
            </w:pPr>
            <w:r w:rsidRPr="00DE58E5">
              <w:rPr>
                <w:rFonts w:ascii="Arial" w:hAnsi="Arial" w:cs="Arial"/>
                <w:b/>
                <w:bCs/>
                <w:color w:val="DEEAF6" w:themeColor="accent5" w:themeTint="33"/>
              </w:rPr>
              <w:t>Organization</w:t>
            </w:r>
          </w:p>
        </w:tc>
        <w:tc>
          <w:tcPr>
            <w:tcW w:w="0" w:type="auto"/>
            <w:shd w:val="clear" w:color="auto" w:fill="9CC2E5" w:themeFill="accent5" w:themeFillTint="99"/>
            <w:vAlign w:val="bottom"/>
            <w:hideMark/>
          </w:tcPr>
          <w:p w14:paraId="6A1DC66A" w14:textId="77777777" w:rsidR="00DE58E5" w:rsidRPr="006D4E56" w:rsidRDefault="00DE58E5" w:rsidP="00DE58E5">
            <w:pPr>
              <w:spacing w:line="360" w:lineRule="auto"/>
              <w:contextualSpacing/>
              <w:rPr>
                <w:rFonts w:ascii="Arial" w:hAnsi="Arial" w:cs="Arial"/>
                <w:b/>
                <w:bCs/>
                <w:color w:val="1F4E79" w:themeColor="accent5" w:themeShade="80"/>
              </w:rPr>
            </w:pPr>
            <w:r w:rsidRPr="006D4E56">
              <w:rPr>
                <w:rFonts w:ascii="Arial" w:hAnsi="Arial" w:cs="Arial"/>
                <w:b/>
                <w:bCs/>
                <w:color w:val="1F4E79" w:themeColor="accent5" w:themeShade="80"/>
              </w:rPr>
              <w:t>Strengths (S)</w:t>
            </w:r>
          </w:p>
        </w:tc>
        <w:tc>
          <w:tcPr>
            <w:tcW w:w="0" w:type="auto"/>
            <w:shd w:val="clear" w:color="auto" w:fill="BDD6EE" w:themeFill="accent5" w:themeFillTint="66"/>
            <w:vAlign w:val="bottom"/>
            <w:hideMark/>
          </w:tcPr>
          <w:p w14:paraId="1351C0C1" w14:textId="77777777" w:rsidR="00DE58E5" w:rsidRPr="00DE58E5" w:rsidRDefault="00DE58E5" w:rsidP="00DE58E5">
            <w:pPr>
              <w:spacing w:line="360" w:lineRule="auto"/>
              <w:contextualSpacing/>
              <w:rPr>
                <w:rFonts w:ascii="Arial" w:hAnsi="Arial" w:cs="Arial"/>
                <w:b/>
                <w:bCs/>
                <w:color w:val="1F4E79" w:themeColor="accent5" w:themeShade="80"/>
              </w:rPr>
            </w:pPr>
            <w:r w:rsidRPr="00DE58E5">
              <w:rPr>
                <w:rFonts w:ascii="Arial" w:hAnsi="Arial" w:cs="Arial"/>
                <w:b/>
                <w:bCs/>
                <w:color w:val="1F4E79" w:themeColor="accent5" w:themeShade="80"/>
              </w:rPr>
              <w:t>Weaknesses (W)</w:t>
            </w:r>
          </w:p>
        </w:tc>
        <w:tc>
          <w:tcPr>
            <w:tcW w:w="0" w:type="auto"/>
            <w:shd w:val="clear" w:color="auto" w:fill="ACB9CA" w:themeFill="text2" w:themeFillTint="66"/>
            <w:vAlign w:val="bottom"/>
            <w:hideMark/>
          </w:tcPr>
          <w:p w14:paraId="425C6356" w14:textId="77777777" w:rsidR="00DE58E5" w:rsidRPr="00DE58E5" w:rsidRDefault="00DE58E5" w:rsidP="00DE58E5">
            <w:pPr>
              <w:spacing w:line="360" w:lineRule="auto"/>
              <w:contextualSpacing/>
              <w:rPr>
                <w:rFonts w:ascii="Arial" w:hAnsi="Arial" w:cs="Arial"/>
                <w:b/>
                <w:bCs/>
                <w:color w:val="1F4E79" w:themeColor="accent5" w:themeShade="80"/>
              </w:rPr>
            </w:pPr>
            <w:r w:rsidRPr="00DE58E5">
              <w:rPr>
                <w:rFonts w:ascii="Arial" w:hAnsi="Arial" w:cs="Arial"/>
                <w:b/>
                <w:bCs/>
                <w:color w:val="1F4E79" w:themeColor="accent5" w:themeShade="80"/>
              </w:rPr>
              <w:t>Opportunities (O)</w:t>
            </w:r>
          </w:p>
        </w:tc>
        <w:tc>
          <w:tcPr>
            <w:tcW w:w="0" w:type="auto"/>
            <w:shd w:val="clear" w:color="auto" w:fill="C9C9C9" w:themeFill="accent3" w:themeFillTint="99"/>
            <w:vAlign w:val="bottom"/>
            <w:hideMark/>
          </w:tcPr>
          <w:p w14:paraId="6D5BAF0F" w14:textId="77777777" w:rsidR="00DE58E5" w:rsidRPr="006D4E56" w:rsidRDefault="00DE58E5" w:rsidP="00DE58E5">
            <w:pPr>
              <w:spacing w:line="360" w:lineRule="auto"/>
              <w:contextualSpacing/>
              <w:rPr>
                <w:rFonts w:ascii="Arial" w:hAnsi="Arial" w:cs="Arial"/>
                <w:b/>
                <w:bCs/>
                <w:color w:val="1F4E79" w:themeColor="accent5" w:themeShade="80"/>
              </w:rPr>
            </w:pPr>
            <w:r w:rsidRPr="006D4E56">
              <w:rPr>
                <w:rFonts w:ascii="Arial" w:hAnsi="Arial" w:cs="Arial"/>
                <w:b/>
                <w:bCs/>
                <w:color w:val="1F4E79" w:themeColor="accent5" w:themeShade="80"/>
              </w:rPr>
              <w:t>Threats (T)</w:t>
            </w:r>
          </w:p>
        </w:tc>
      </w:tr>
      <w:tr w:rsidR="00EF244C" w:rsidRPr="00DE58E5" w14:paraId="3075468F" w14:textId="77777777" w:rsidTr="006D4E56">
        <w:trPr>
          <w:cantSplit/>
          <w:trHeight w:val="4564"/>
          <w:tblCellSpacing w:w="15" w:type="dxa"/>
        </w:trPr>
        <w:tc>
          <w:tcPr>
            <w:tcW w:w="0" w:type="auto"/>
            <w:shd w:val="clear" w:color="auto" w:fill="2E74B5" w:themeFill="accent5" w:themeFillShade="BF"/>
            <w:textDirection w:val="btLr"/>
            <w:vAlign w:val="bottom"/>
            <w:hideMark/>
          </w:tcPr>
          <w:p w14:paraId="4F05BBC3" w14:textId="77777777" w:rsidR="00B34D7E" w:rsidRPr="00DE58E5" w:rsidRDefault="00B34D7E" w:rsidP="00B34D7E">
            <w:pPr>
              <w:spacing w:line="720" w:lineRule="auto"/>
              <w:ind w:left="113" w:right="113"/>
              <w:contextualSpacing/>
              <w:jc w:val="center"/>
              <w:rPr>
                <w:rFonts w:ascii="Arial" w:hAnsi="Arial" w:cs="Arial"/>
                <w:color w:val="DEEAF6" w:themeColor="accent5" w:themeTint="33"/>
              </w:rPr>
            </w:pPr>
            <w:r w:rsidRPr="00DE58E5">
              <w:rPr>
                <w:rFonts w:ascii="Arial" w:hAnsi="Arial" w:cs="Arial"/>
                <w:b/>
                <w:bCs/>
                <w:color w:val="DEEAF6" w:themeColor="accent5" w:themeTint="33"/>
              </w:rPr>
              <w:t>Siemens</w:t>
            </w:r>
          </w:p>
        </w:tc>
        <w:tc>
          <w:tcPr>
            <w:tcW w:w="0" w:type="auto"/>
            <w:shd w:val="clear" w:color="auto" w:fill="9CC2E5" w:themeFill="accent5" w:themeFillTint="99"/>
            <w:vAlign w:val="bottom"/>
            <w:hideMark/>
          </w:tcPr>
          <w:p w14:paraId="75FA1C8F" w14:textId="77777777" w:rsidR="00B34D7E" w:rsidRPr="006D4E56" w:rsidRDefault="00B34D7E" w:rsidP="00B34D7E">
            <w:pPr>
              <w:spacing w:line="360" w:lineRule="auto"/>
              <w:contextualSpacing/>
              <w:rPr>
                <w:rFonts w:ascii="Arial" w:hAnsi="Arial" w:cs="Arial"/>
                <w:color w:val="1F4E79" w:themeColor="accent5" w:themeShade="80"/>
              </w:rPr>
            </w:pPr>
            <w:r w:rsidRPr="006D4E56">
              <w:rPr>
                <w:rFonts w:ascii="Arial" w:hAnsi="Arial" w:cs="Arial"/>
                <w:color w:val="1F4E79" w:themeColor="accent5" w:themeShade="80"/>
              </w:rPr>
              <w:t>- Global presence and strong brand recognition</w:t>
            </w:r>
          </w:p>
          <w:p w14:paraId="1726810E" w14:textId="77777777" w:rsidR="00B34D7E" w:rsidRPr="006D4E56" w:rsidRDefault="00B34D7E" w:rsidP="00B34D7E">
            <w:pPr>
              <w:spacing w:line="360" w:lineRule="auto"/>
              <w:contextualSpacing/>
              <w:rPr>
                <w:rFonts w:ascii="Arial" w:hAnsi="Arial" w:cs="Arial"/>
                <w:color w:val="1F4E79" w:themeColor="accent5" w:themeShade="80"/>
              </w:rPr>
            </w:pPr>
            <w:r w:rsidRPr="006D4E56">
              <w:rPr>
                <w:rFonts w:ascii="Arial" w:hAnsi="Arial" w:cs="Arial"/>
                <w:color w:val="1F4E79" w:themeColor="accent5" w:themeShade="80"/>
              </w:rPr>
              <w:t>- Extensive network of R&amp;D centers for innovation</w:t>
            </w:r>
          </w:p>
          <w:p w14:paraId="526053C9" w14:textId="77777777" w:rsidR="00B34D7E" w:rsidRPr="006D4E56" w:rsidRDefault="00B34D7E" w:rsidP="00B34D7E">
            <w:pPr>
              <w:spacing w:line="360" w:lineRule="auto"/>
              <w:contextualSpacing/>
              <w:rPr>
                <w:rFonts w:ascii="Arial" w:hAnsi="Arial" w:cs="Arial"/>
                <w:color w:val="1F4E79" w:themeColor="accent5" w:themeShade="80"/>
              </w:rPr>
            </w:pPr>
            <w:r w:rsidRPr="006D4E56">
              <w:rPr>
                <w:rFonts w:ascii="Arial" w:hAnsi="Arial" w:cs="Arial"/>
                <w:color w:val="1F4E79" w:themeColor="accent5" w:themeShade="80"/>
              </w:rPr>
              <w:t>- Advanced information technology systems for data analysis</w:t>
            </w:r>
          </w:p>
          <w:p w14:paraId="771B4022" w14:textId="1C23EE5F" w:rsidR="005D25F1" w:rsidRPr="006D4E56" w:rsidRDefault="005D25F1" w:rsidP="005D25F1">
            <w:pPr>
              <w:rPr>
                <w:rFonts w:ascii="Arial" w:hAnsi="Arial" w:cs="Arial"/>
                <w:color w:val="1F4E79" w:themeColor="accent5" w:themeShade="80"/>
              </w:rPr>
            </w:pPr>
            <w:r w:rsidRPr="006D4E56">
              <w:rPr>
                <w:rFonts w:ascii="Arial" w:hAnsi="Arial" w:cs="Arial"/>
                <w:color w:val="1F4E79" w:themeColor="accent5" w:themeShade="80"/>
              </w:rPr>
              <w:t>- A vast network of R&amp;D centers for innovation</w:t>
            </w:r>
          </w:p>
          <w:p w14:paraId="2A010A5F" w14:textId="7EF35F0E" w:rsidR="005D25F1" w:rsidRPr="006D4E56" w:rsidRDefault="005D25F1" w:rsidP="00EF244C">
            <w:pPr>
              <w:rPr>
                <w:rFonts w:ascii="Arial" w:hAnsi="Arial" w:cs="Arial"/>
                <w:color w:val="1F4E79" w:themeColor="accent5" w:themeShade="80"/>
              </w:rPr>
            </w:pPr>
          </w:p>
        </w:tc>
        <w:tc>
          <w:tcPr>
            <w:tcW w:w="0" w:type="auto"/>
            <w:shd w:val="clear" w:color="auto" w:fill="BDD6EE" w:themeFill="accent5" w:themeFillTint="66"/>
            <w:vAlign w:val="bottom"/>
            <w:hideMark/>
          </w:tcPr>
          <w:p w14:paraId="55355337" w14:textId="77777777" w:rsidR="00B34D7E" w:rsidRPr="00DE58E5" w:rsidRDefault="00B34D7E" w:rsidP="00DE58E5">
            <w:pPr>
              <w:spacing w:line="360" w:lineRule="auto"/>
              <w:contextualSpacing/>
              <w:rPr>
                <w:rFonts w:ascii="Arial" w:hAnsi="Arial" w:cs="Arial"/>
                <w:color w:val="1F4E79" w:themeColor="accent5" w:themeShade="80"/>
              </w:rPr>
            </w:pPr>
            <w:r w:rsidRPr="00DE58E5">
              <w:rPr>
                <w:rFonts w:ascii="Arial" w:hAnsi="Arial" w:cs="Arial"/>
                <w:color w:val="1F4E79" w:themeColor="accent5" w:themeShade="80"/>
              </w:rPr>
              <w:t>- Complexity of managing knowledge across a global organization</w:t>
            </w:r>
          </w:p>
          <w:p w14:paraId="04F7B2E3" w14:textId="79C645B6" w:rsidR="00B34D7E" w:rsidRPr="00DE58E5" w:rsidRDefault="00B34D7E" w:rsidP="00DE58E5">
            <w:pPr>
              <w:spacing w:line="360" w:lineRule="auto"/>
              <w:contextualSpacing/>
              <w:rPr>
                <w:rFonts w:ascii="Arial" w:hAnsi="Arial" w:cs="Arial"/>
                <w:color w:val="1F4E79" w:themeColor="accent5" w:themeShade="80"/>
              </w:rPr>
            </w:pPr>
            <w:r w:rsidRPr="00DE58E5">
              <w:rPr>
                <w:rFonts w:ascii="Arial" w:hAnsi="Arial" w:cs="Arial"/>
                <w:color w:val="1F4E79" w:themeColor="accent5" w:themeShade="80"/>
              </w:rPr>
              <w:t>- Potential risk of knowledge silos in R&amp;D centers</w:t>
            </w:r>
          </w:p>
        </w:tc>
        <w:tc>
          <w:tcPr>
            <w:tcW w:w="0" w:type="auto"/>
            <w:shd w:val="clear" w:color="auto" w:fill="ACB9CA" w:themeFill="text2" w:themeFillTint="66"/>
            <w:vAlign w:val="bottom"/>
            <w:hideMark/>
          </w:tcPr>
          <w:p w14:paraId="4DFF2B71" w14:textId="77777777" w:rsidR="00B34D7E" w:rsidRPr="00DE58E5" w:rsidRDefault="00B34D7E" w:rsidP="00DE58E5">
            <w:pPr>
              <w:spacing w:line="360" w:lineRule="auto"/>
              <w:contextualSpacing/>
              <w:rPr>
                <w:rFonts w:ascii="Arial" w:hAnsi="Arial" w:cs="Arial"/>
                <w:color w:val="1F4E79" w:themeColor="accent5" w:themeShade="80"/>
              </w:rPr>
            </w:pPr>
            <w:r w:rsidRPr="00DE58E5">
              <w:rPr>
                <w:rFonts w:ascii="Arial" w:hAnsi="Arial" w:cs="Arial"/>
                <w:color w:val="1F4E79" w:themeColor="accent5" w:themeShade="80"/>
              </w:rPr>
              <w:t>- Leverage data analytics and AI for enhanced knowledge mining</w:t>
            </w:r>
          </w:p>
          <w:p w14:paraId="2D964FCF" w14:textId="51326DE2" w:rsidR="00B34D7E" w:rsidRPr="00DE58E5" w:rsidRDefault="00B34D7E" w:rsidP="00DE58E5">
            <w:pPr>
              <w:spacing w:line="360" w:lineRule="auto"/>
              <w:contextualSpacing/>
              <w:rPr>
                <w:rFonts w:ascii="Arial" w:hAnsi="Arial" w:cs="Arial"/>
                <w:color w:val="1F4E79" w:themeColor="accent5" w:themeShade="80"/>
              </w:rPr>
            </w:pPr>
            <w:r w:rsidRPr="00DE58E5">
              <w:rPr>
                <w:rFonts w:ascii="Arial" w:hAnsi="Arial" w:cs="Arial"/>
                <w:color w:val="1F4E79" w:themeColor="accent5" w:themeShade="80"/>
              </w:rPr>
              <w:t>- Strengthen knowledge-sharing networks among R&amp;D centers</w:t>
            </w:r>
          </w:p>
        </w:tc>
        <w:tc>
          <w:tcPr>
            <w:tcW w:w="0" w:type="auto"/>
            <w:shd w:val="clear" w:color="auto" w:fill="C9C9C9" w:themeFill="accent3" w:themeFillTint="99"/>
            <w:vAlign w:val="bottom"/>
            <w:hideMark/>
          </w:tcPr>
          <w:p w14:paraId="15B8FD1F" w14:textId="77777777" w:rsidR="00B34D7E" w:rsidRPr="006D4E56" w:rsidRDefault="00B34D7E" w:rsidP="00DE58E5">
            <w:pPr>
              <w:spacing w:line="360" w:lineRule="auto"/>
              <w:contextualSpacing/>
              <w:rPr>
                <w:rFonts w:ascii="Arial" w:hAnsi="Arial" w:cs="Arial"/>
                <w:color w:val="1F4E79" w:themeColor="accent5" w:themeShade="80"/>
              </w:rPr>
            </w:pPr>
            <w:r w:rsidRPr="006D4E56">
              <w:rPr>
                <w:rFonts w:ascii="Arial" w:hAnsi="Arial" w:cs="Arial"/>
                <w:color w:val="1F4E79" w:themeColor="accent5" w:themeShade="80"/>
              </w:rPr>
              <w:t>- Increasing competition in the technology sector</w:t>
            </w:r>
          </w:p>
          <w:p w14:paraId="7A808B84" w14:textId="74D35B6F" w:rsidR="00B34D7E" w:rsidRPr="006D4E56" w:rsidRDefault="00B34D7E" w:rsidP="00DE58E5">
            <w:pPr>
              <w:spacing w:line="360" w:lineRule="auto"/>
              <w:contextualSpacing/>
              <w:rPr>
                <w:rFonts w:ascii="Arial" w:hAnsi="Arial" w:cs="Arial"/>
                <w:color w:val="1F4E79" w:themeColor="accent5" w:themeShade="80"/>
              </w:rPr>
            </w:pPr>
            <w:r w:rsidRPr="006D4E56">
              <w:rPr>
                <w:rFonts w:ascii="Arial" w:hAnsi="Arial" w:cs="Arial"/>
                <w:color w:val="1F4E79" w:themeColor="accent5" w:themeShade="80"/>
              </w:rPr>
              <w:t>- Rapid technological changes affecting knowledge relevance</w:t>
            </w:r>
          </w:p>
        </w:tc>
      </w:tr>
      <w:tr w:rsidR="00EF244C" w:rsidRPr="00DE58E5" w14:paraId="1BF34654" w14:textId="77777777" w:rsidTr="006D4E56">
        <w:trPr>
          <w:tblCellSpacing w:w="15" w:type="dxa"/>
        </w:trPr>
        <w:tc>
          <w:tcPr>
            <w:tcW w:w="0" w:type="auto"/>
            <w:shd w:val="clear" w:color="auto" w:fill="2E74B5" w:themeFill="accent5" w:themeFillShade="BF"/>
            <w:vAlign w:val="bottom"/>
            <w:hideMark/>
          </w:tcPr>
          <w:p w14:paraId="0BB33A68" w14:textId="77777777" w:rsidR="00DE58E5" w:rsidRPr="00DE58E5" w:rsidRDefault="00DE58E5" w:rsidP="00DE58E5">
            <w:pPr>
              <w:spacing w:line="360" w:lineRule="auto"/>
              <w:contextualSpacing/>
              <w:rPr>
                <w:rFonts w:ascii="Arial" w:hAnsi="Arial" w:cs="Arial"/>
                <w:color w:val="DEEAF6" w:themeColor="accent5" w:themeTint="33"/>
              </w:rPr>
            </w:pPr>
          </w:p>
        </w:tc>
        <w:tc>
          <w:tcPr>
            <w:tcW w:w="0" w:type="auto"/>
            <w:shd w:val="clear" w:color="auto" w:fill="9CC2E5" w:themeFill="accent5" w:themeFillTint="99"/>
            <w:vAlign w:val="bottom"/>
            <w:hideMark/>
          </w:tcPr>
          <w:p w14:paraId="75D46059" w14:textId="77777777" w:rsidR="00DE58E5" w:rsidRPr="006D4E56" w:rsidRDefault="00DE58E5" w:rsidP="00DE58E5">
            <w:pPr>
              <w:spacing w:line="360" w:lineRule="auto"/>
              <w:contextualSpacing/>
              <w:rPr>
                <w:rFonts w:ascii="Arial" w:hAnsi="Arial" w:cs="Arial"/>
                <w:color w:val="1F4E79" w:themeColor="accent5" w:themeShade="80"/>
              </w:rPr>
            </w:pPr>
          </w:p>
        </w:tc>
        <w:tc>
          <w:tcPr>
            <w:tcW w:w="0" w:type="auto"/>
            <w:shd w:val="clear" w:color="auto" w:fill="BDD6EE" w:themeFill="accent5" w:themeFillTint="66"/>
            <w:vAlign w:val="bottom"/>
            <w:hideMark/>
          </w:tcPr>
          <w:p w14:paraId="6F813BDA" w14:textId="77777777" w:rsidR="00DE58E5" w:rsidRPr="00DE58E5" w:rsidRDefault="00DE58E5" w:rsidP="00DE58E5">
            <w:pPr>
              <w:spacing w:line="360" w:lineRule="auto"/>
              <w:contextualSpacing/>
              <w:rPr>
                <w:rFonts w:ascii="Arial" w:hAnsi="Arial" w:cs="Arial"/>
                <w:color w:val="1F4E79" w:themeColor="accent5" w:themeShade="80"/>
              </w:rPr>
            </w:pPr>
          </w:p>
        </w:tc>
        <w:tc>
          <w:tcPr>
            <w:tcW w:w="0" w:type="auto"/>
            <w:shd w:val="clear" w:color="auto" w:fill="ACB9CA" w:themeFill="text2" w:themeFillTint="66"/>
            <w:vAlign w:val="bottom"/>
            <w:hideMark/>
          </w:tcPr>
          <w:p w14:paraId="4BE20E69" w14:textId="77777777" w:rsidR="00DE58E5" w:rsidRPr="00DE58E5" w:rsidRDefault="00DE58E5" w:rsidP="00DE58E5">
            <w:pPr>
              <w:spacing w:line="360" w:lineRule="auto"/>
              <w:contextualSpacing/>
              <w:rPr>
                <w:rFonts w:ascii="Arial" w:hAnsi="Arial" w:cs="Arial"/>
                <w:color w:val="1F4E79" w:themeColor="accent5" w:themeShade="80"/>
              </w:rPr>
            </w:pPr>
          </w:p>
        </w:tc>
        <w:tc>
          <w:tcPr>
            <w:tcW w:w="0" w:type="auto"/>
            <w:shd w:val="clear" w:color="auto" w:fill="C9C9C9" w:themeFill="accent3" w:themeFillTint="99"/>
            <w:vAlign w:val="bottom"/>
            <w:hideMark/>
          </w:tcPr>
          <w:p w14:paraId="3A4FA17F" w14:textId="77777777" w:rsidR="00DE58E5" w:rsidRPr="006D4E56" w:rsidRDefault="00DE58E5" w:rsidP="00DE58E5">
            <w:pPr>
              <w:spacing w:line="360" w:lineRule="auto"/>
              <w:contextualSpacing/>
              <w:rPr>
                <w:rFonts w:ascii="Arial" w:hAnsi="Arial" w:cs="Arial"/>
                <w:color w:val="1F4E79" w:themeColor="accent5" w:themeShade="80"/>
              </w:rPr>
            </w:pPr>
          </w:p>
        </w:tc>
      </w:tr>
      <w:tr w:rsidR="00EF244C" w:rsidRPr="00DE58E5" w14:paraId="743FE5BB" w14:textId="77777777" w:rsidTr="006D4E56">
        <w:trPr>
          <w:cantSplit/>
          <w:trHeight w:val="3046"/>
          <w:tblCellSpacing w:w="15" w:type="dxa"/>
        </w:trPr>
        <w:tc>
          <w:tcPr>
            <w:tcW w:w="0" w:type="auto"/>
            <w:shd w:val="clear" w:color="auto" w:fill="2E74B5" w:themeFill="accent5" w:themeFillShade="BF"/>
            <w:textDirection w:val="btLr"/>
            <w:vAlign w:val="bottom"/>
            <w:hideMark/>
          </w:tcPr>
          <w:p w14:paraId="5EDDB90A" w14:textId="77777777" w:rsidR="00B34D7E" w:rsidRPr="00DE58E5" w:rsidRDefault="00B34D7E" w:rsidP="00B34D7E">
            <w:pPr>
              <w:spacing w:line="720" w:lineRule="auto"/>
              <w:ind w:left="113" w:right="113"/>
              <w:contextualSpacing/>
              <w:jc w:val="center"/>
              <w:rPr>
                <w:rFonts w:ascii="Arial" w:hAnsi="Arial" w:cs="Arial"/>
                <w:color w:val="DEEAF6" w:themeColor="accent5" w:themeTint="33"/>
              </w:rPr>
            </w:pPr>
            <w:r w:rsidRPr="00DE58E5">
              <w:rPr>
                <w:rFonts w:ascii="Arial" w:hAnsi="Arial" w:cs="Arial"/>
                <w:b/>
                <w:bCs/>
                <w:color w:val="DEEAF6" w:themeColor="accent5" w:themeTint="33"/>
              </w:rPr>
              <w:t>British Airways</w:t>
            </w:r>
          </w:p>
        </w:tc>
        <w:tc>
          <w:tcPr>
            <w:tcW w:w="0" w:type="auto"/>
            <w:shd w:val="clear" w:color="auto" w:fill="9CC2E5" w:themeFill="accent5" w:themeFillTint="99"/>
            <w:vAlign w:val="bottom"/>
            <w:hideMark/>
          </w:tcPr>
          <w:p w14:paraId="7B109B22" w14:textId="77777777" w:rsidR="00B34D7E" w:rsidRPr="006D4E56" w:rsidRDefault="00B34D7E" w:rsidP="00DE58E5">
            <w:pPr>
              <w:spacing w:line="360" w:lineRule="auto"/>
              <w:contextualSpacing/>
              <w:rPr>
                <w:rFonts w:ascii="Arial" w:hAnsi="Arial" w:cs="Arial"/>
                <w:color w:val="1F4E79" w:themeColor="accent5" w:themeShade="80"/>
              </w:rPr>
            </w:pPr>
            <w:r w:rsidRPr="006D4E56">
              <w:rPr>
                <w:rFonts w:ascii="Arial" w:hAnsi="Arial" w:cs="Arial"/>
                <w:color w:val="1F4E79" w:themeColor="accent5" w:themeShade="80"/>
              </w:rPr>
              <w:t>- Strong global brand and customer loyalty</w:t>
            </w:r>
          </w:p>
        </w:tc>
        <w:tc>
          <w:tcPr>
            <w:tcW w:w="0" w:type="auto"/>
            <w:shd w:val="clear" w:color="auto" w:fill="BDD6EE" w:themeFill="accent5" w:themeFillTint="66"/>
            <w:vAlign w:val="bottom"/>
            <w:hideMark/>
          </w:tcPr>
          <w:p w14:paraId="471C53C6" w14:textId="77777777" w:rsidR="00B34D7E" w:rsidRPr="00DE58E5" w:rsidRDefault="00B34D7E" w:rsidP="00DE58E5">
            <w:pPr>
              <w:spacing w:line="360" w:lineRule="auto"/>
              <w:contextualSpacing/>
              <w:rPr>
                <w:rFonts w:ascii="Arial" w:hAnsi="Arial" w:cs="Arial"/>
                <w:color w:val="1F4E79" w:themeColor="accent5" w:themeShade="80"/>
              </w:rPr>
            </w:pPr>
            <w:r w:rsidRPr="00DE58E5">
              <w:rPr>
                <w:rFonts w:ascii="Arial" w:hAnsi="Arial" w:cs="Arial"/>
                <w:color w:val="1F4E79" w:themeColor="accent5" w:themeShade="80"/>
              </w:rPr>
              <w:t>- Challenges in managing knowledge across diverse operational units</w:t>
            </w:r>
          </w:p>
        </w:tc>
        <w:tc>
          <w:tcPr>
            <w:tcW w:w="0" w:type="auto"/>
            <w:shd w:val="clear" w:color="auto" w:fill="ACB9CA" w:themeFill="text2" w:themeFillTint="66"/>
            <w:vAlign w:val="bottom"/>
            <w:hideMark/>
          </w:tcPr>
          <w:p w14:paraId="2F8C896F" w14:textId="77777777" w:rsidR="00B34D7E" w:rsidRPr="000B3FA0" w:rsidRDefault="00B34D7E" w:rsidP="00DE58E5">
            <w:pPr>
              <w:spacing w:line="360" w:lineRule="auto"/>
              <w:contextualSpacing/>
              <w:rPr>
                <w:rFonts w:ascii="Arial" w:hAnsi="Arial" w:cs="Arial"/>
                <w:color w:val="1F4E79" w:themeColor="accent5" w:themeShade="80"/>
              </w:rPr>
            </w:pPr>
            <w:r w:rsidRPr="00DE58E5">
              <w:rPr>
                <w:rFonts w:ascii="Arial" w:hAnsi="Arial" w:cs="Arial"/>
                <w:color w:val="1F4E79" w:themeColor="accent5" w:themeShade="80"/>
              </w:rPr>
              <w:t>- Further integrate knowledge management into customer service</w:t>
            </w:r>
          </w:p>
          <w:p w14:paraId="24C6A67A" w14:textId="3D813720" w:rsidR="00B34D7E" w:rsidRPr="00DE58E5" w:rsidRDefault="00B34D7E" w:rsidP="00DE58E5">
            <w:pPr>
              <w:spacing w:line="360" w:lineRule="auto"/>
              <w:contextualSpacing/>
              <w:rPr>
                <w:rFonts w:ascii="Arial" w:hAnsi="Arial" w:cs="Arial"/>
                <w:color w:val="1F4E79" w:themeColor="accent5" w:themeShade="80"/>
              </w:rPr>
            </w:pPr>
            <w:r w:rsidRPr="00DE58E5">
              <w:rPr>
                <w:rFonts w:ascii="Arial" w:hAnsi="Arial" w:cs="Arial"/>
                <w:color w:val="1F4E79" w:themeColor="accent5" w:themeShade="80"/>
              </w:rPr>
              <w:t>- Explore advanced data analytics for informed decision-making</w:t>
            </w:r>
          </w:p>
        </w:tc>
        <w:tc>
          <w:tcPr>
            <w:tcW w:w="0" w:type="auto"/>
            <w:shd w:val="clear" w:color="auto" w:fill="C9C9C9" w:themeFill="accent3" w:themeFillTint="99"/>
            <w:vAlign w:val="center"/>
            <w:hideMark/>
          </w:tcPr>
          <w:p w14:paraId="2D41FA06" w14:textId="77777777" w:rsidR="00B34D7E" w:rsidRPr="006D4E56" w:rsidRDefault="00B34D7E" w:rsidP="00DE58E5">
            <w:pPr>
              <w:spacing w:line="480" w:lineRule="auto"/>
              <w:contextualSpacing/>
              <w:rPr>
                <w:rFonts w:ascii="Arial" w:hAnsi="Arial" w:cs="Arial"/>
                <w:color w:val="1F4E79" w:themeColor="accent5" w:themeShade="80"/>
              </w:rPr>
            </w:pPr>
            <w:r w:rsidRPr="006D4E56">
              <w:rPr>
                <w:rFonts w:ascii="Arial" w:hAnsi="Arial" w:cs="Arial"/>
                <w:color w:val="1F4E79" w:themeColor="accent5" w:themeShade="80"/>
              </w:rPr>
              <w:t>- Competitive challenges in the airline industry</w:t>
            </w:r>
          </w:p>
          <w:p w14:paraId="73ED5E19" w14:textId="57217998" w:rsidR="00B34D7E" w:rsidRPr="006D4E56" w:rsidRDefault="00B34D7E" w:rsidP="00DE58E5">
            <w:pPr>
              <w:spacing w:line="480" w:lineRule="auto"/>
              <w:contextualSpacing/>
              <w:rPr>
                <w:rFonts w:ascii="Arial" w:hAnsi="Arial" w:cs="Arial"/>
                <w:color w:val="1F4E79" w:themeColor="accent5" w:themeShade="80"/>
              </w:rPr>
            </w:pPr>
            <w:r w:rsidRPr="006D4E56">
              <w:rPr>
                <w:rFonts w:ascii="Arial" w:hAnsi="Arial" w:cs="Arial"/>
                <w:color w:val="1F4E79" w:themeColor="accent5" w:themeShade="80"/>
              </w:rPr>
              <w:t>- Economic and operational uncertainties</w:t>
            </w:r>
          </w:p>
        </w:tc>
      </w:tr>
    </w:tbl>
    <w:p w14:paraId="1F46A02E" w14:textId="77777777" w:rsidR="00DE58E5" w:rsidRDefault="00DE58E5" w:rsidP="000C225E">
      <w:pPr>
        <w:spacing w:line="360" w:lineRule="auto"/>
        <w:contextualSpacing/>
        <w:rPr>
          <w:rFonts w:ascii="Arial" w:hAnsi="Arial" w:cs="Arial"/>
          <w:color w:val="1F4E79" w:themeColor="accent5" w:themeShade="80"/>
        </w:rPr>
      </w:pPr>
    </w:p>
    <w:p w14:paraId="6DF0E89D" w14:textId="77777777" w:rsidR="00DE58E5" w:rsidRDefault="00DE58E5" w:rsidP="000C225E">
      <w:pPr>
        <w:spacing w:line="360" w:lineRule="auto"/>
        <w:contextualSpacing/>
        <w:rPr>
          <w:rFonts w:ascii="Arial" w:hAnsi="Arial" w:cs="Arial"/>
          <w:color w:val="1F4E79" w:themeColor="accent5" w:themeShade="80"/>
        </w:rPr>
      </w:pPr>
    </w:p>
    <w:p w14:paraId="26B1017B" w14:textId="77777777" w:rsidR="00DE58E5" w:rsidRDefault="00DE58E5" w:rsidP="000C225E">
      <w:pPr>
        <w:spacing w:line="360" w:lineRule="auto"/>
        <w:contextualSpacing/>
        <w:rPr>
          <w:rFonts w:ascii="Arial" w:hAnsi="Arial" w:cs="Arial"/>
          <w:color w:val="1F4E79" w:themeColor="accent5" w:themeShade="80"/>
        </w:rPr>
      </w:pPr>
    </w:p>
    <w:p w14:paraId="219F3B3C" w14:textId="77777777" w:rsidR="00B34D7E" w:rsidRDefault="00B34D7E" w:rsidP="000C225E">
      <w:pPr>
        <w:spacing w:line="360" w:lineRule="auto"/>
        <w:contextualSpacing/>
        <w:rPr>
          <w:rFonts w:ascii="Arial" w:hAnsi="Arial" w:cs="Arial"/>
          <w:color w:val="1F4E79" w:themeColor="accent5" w:themeShade="80"/>
        </w:rPr>
      </w:pPr>
    </w:p>
    <w:p w14:paraId="05B8AB7F" w14:textId="77777777" w:rsidR="00DE58E5" w:rsidRDefault="00DE58E5" w:rsidP="000C225E">
      <w:pPr>
        <w:spacing w:line="360" w:lineRule="auto"/>
        <w:contextualSpacing/>
        <w:rPr>
          <w:rFonts w:ascii="Arial" w:hAnsi="Arial" w:cs="Arial"/>
          <w:color w:val="1F4E79" w:themeColor="accent5" w:themeShade="80"/>
        </w:rPr>
      </w:pPr>
    </w:p>
    <w:p w14:paraId="4AC93B12" w14:textId="77777777" w:rsidR="006F27B8" w:rsidRPr="006F27B8" w:rsidRDefault="006F27B8" w:rsidP="00AB1DEA">
      <w:pPr>
        <w:spacing w:line="360" w:lineRule="auto"/>
        <w:contextualSpacing/>
        <w:rPr>
          <w:rFonts w:ascii="Arial" w:hAnsi="Arial" w:cs="Arial"/>
          <w:b/>
          <w:bCs/>
          <w:color w:val="1F4E79" w:themeColor="accent5" w:themeShade="80"/>
        </w:rPr>
      </w:pPr>
      <w:r w:rsidRPr="006F27B8">
        <w:rPr>
          <w:rFonts w:ascii="Arial" w:hAnsi="Arial" w:cs="Arial"/>
          <w:b/>
          <w:bCs/>
          <w:color w:val="1F4E79" w:themeColor="accent5" w:themeShade="80"/>
        </w:rPr>
        <w:lastRenderedPageBreak/>
        <w:t>Siemens</w:t>
      </w:r>
    </w:p>
    <w:p w14:paraId="02D8C4B0" w14:textId="2651C115" w:rsidR="000C225E" w:rsidRPr="006F27B8" w:rsidRDefault="000C225E" w:rsidP="00AB1DEA">
      <w:pPr>
        <w:spacing w:line="360" w:lineRule="auto"/>
        <w:contextualSpacing/>
        <w:rPr>
          <w:rFonts w:ascii="Arial" w:hAnsi="Arial" w:cs="Arial"/>
          <w:color w:val="1F4E79" w:themeColor="accent5" w:themeShade="80"/>
          <w:u w:val="single"/>
        </w:rPr>
      </w:pPr>
      <w:r w:rsidRPr="006F27B8">
        <w:rPr>
          <w:rFonts w:ascii="Arial" w:hAnsi="Arial" w:cs="Arial"/>
          <w:color w:val="1F4E79" w:themeColor="accent5" w:themeShade="80"/>
          <w:u w:val="single"/>
        </w:rPr>
        <w:t>Strengths:</w:t>
      </w:r>
      <w:r w:rsidR="006F27B8">
        <w:rPr>
          <w:rFonts w:ascii="Arial" w:hAnsi="Arial" w:cs="Arial"/>
          <w:color w:val="1F4E79" w:themeColor="accent5" w:themeShade="80"/>
          <w:u w:val="single"/>
        </w:rPr>
        <w:t xml:space="preserve"> </w:t>
      </w:r>
      <w:r w:rsidRPr="000C225E">
        <w:rPr>
          <w:rFonts w:ascii="Arial" w:hAnsi="Arial" w:cs="Arial"/>
          <w:color w:val="1F4E79" w:themeColor="accent5" w:themeShade="80"/>
        </w:rPr>
        <w:t>Siemens boasts a global presence and strong brand recognition (Siemens, 202</w:t>
      </w:r>
      <w:r w:rsidR="00EF33C9">
        <w:rPr>
          <w:rFonts w:ascii="Arial" w:hAnsi="Arial" w:cs="Arial"/>
          <w:color w:val="1F4E79" w:themeColor="accent5" w:themeShade="80"/>
        </w:rPr>
        <w:t>3</w:t>
      </w:r>
      <w:r w:rsidRPr="000C225E">
        <w:rPr>
          <w:rFonts w:ascii="Arial" w:hAnsi="Arial" w:cs="Arial"/>
          <w:color w:val="1F4E79" w:themeColor="accent5" w:themeShade="80"/>
        </w:rPr>
        <w:t>). It maintains an extensive network of research and development (R&amp;D) centers, facilitating innovation and knowledge creation (Hermann &amp; Menschner, 2014). Siemens invests in advanced information technology systems, including data analytics and artificial intelligence (AI), enhancing knowledge analysis and utilization (Boehm &amp; Kunz, 2021).</w:t>
      </w:r>
    </w:p>
    <w:p w14:paraId="09A123AC" w14:textId="77777777" w:rsidR="006F27B8" w:rsidRDefault="000C225E" w:rsidP="006F27B8">
      <w:pPr>
        <w:spacing w:line="360" w:lineRule="auto"/>
        <w:contextualSpacing/>
        <w:rPr>
          <w:rFonts w:ascii="Arial" w:hAnsi="Arial" w:cs="Arial"/>
          <w:color w:val="1F4E79" w:themeColor="accent5" w:themeShade="80"/>
        </w:rPr>
      </w:pPr>
      <w:r w:rsidRPr="006F27B8">
        <w:rPr>
          <w:rFonts w:ascii="Arial" w:hAnsi="Arial" w:cs="Arial"/>
          <w:color w:val="1F4E79" w:themeColor="accent5" w:themeShade="80"/>
          <w:u w:val="single"/>
        </w:rPr>
        <w:t>Weaknesses</w:t>
      </w:r>
      <w:r w:rsidRPr="006F27B8">
        <w:rPr>
          <w:rFonts w:ascii="Arial" w:hAnsi="Arial" w:cs="Arial"/>
          <w:color w:val="1F4E79" w:themeColor="accent5" w:themeShade="80"/>
        </w:rPr>
        <w:t>:</w:t>
      </w:r>
      <w:r w:rsidR="006F27B8">
        <w:rPr>
          <w:rFonts w:ascii="Arial" w:hAnsi="Arial" w:cs="Arial"/>
          <w:color w:val="1F4E79" w:themeColor="accent5" w:themeShade="80"/>
        </w:rPr>
        <w:t xml:space="preserve"> </w:t>
      </w:r>
      <w:r w:rsidRPr="000C225E">
        <w:rPr>
          <w:rFonts w:ascii="Arial" w:hAnsi="Arial" w:cs="Arial"/>
          <w:color w:val="1F4E79" w:themeColor="accent5" w:themeShade="80"/>
        </w:rPr>
        <w:t>Siemens faces challenges in effectively managing knowledge across its vast, globally dispersed organization. The potential risk of knowledge silos in its numerous R&amp;D centers is a critical issue (Boehm &amp; Kunz, 2021).</w:t>
      </w:r>
      <w:r w:rsidR="006F27B8">
        <w:rPr>
          <w:rFonts w:ascii="Arial" w:hAnsi="Arial" w:cs="Arial"/>
          <w:color w:val="1F4E79" w:themeColor="accent5" w:themeShade="80"/>
        </w:rPr>
        <w:t xml:space="preserve"> </w:t>
      </w:r>
    </w:p>
    <w:p w14:paraId="58FAC3EF" w14:textId="2287C23F" w:rsidR="006F27B8" w:rsidRDefault="006F27B8" w:rsidP="006F27B8">
      <w:pPr>
        <w:spacing w:line="360" w:lineRule="auto"/>
        <w:contextualSpacing/>
        <w:rPr>
          <w:rFonts w:ascii="Arial" w:hAnsi="Arial" w:cs="Arial"/>
          <w:color w:val="1F4E79" w:themeColor="accent5" w:themeShade="80"/>
        </w:rPr>
      </w:pPr>
      <w:r w:rsidRPr="00B34D7E">
        <w:rPr>
          <w:rFonts w:ascii="Arial" w:hAnsi="Arial" w:cs="Arial"/>
          <w:color w:val="1F4E79" w:themeColor="accent5" w:themeShade="80"/>
          <w:u w:val="single"/>
        </w:rPr>
        <w:t>Opportunities:</w:t>
      </w:r>
      <w:r>
        <w:rPr>
          <w:rFonts w:ascii="Arial" w:hAnsi="Arial" w:cs="Arial"/>
          <w:color w:val="1F4E79" w:themeColor="accent5" w:themeShade="80"/>
        </w:rPr>
        <w:t xml:space="preserve"> </w:t>
      </w:r>
      <w:r w:rsidRPr="000C225E">
        <w:rPr>
          <w:rFonts w:ascii="Arial" w:hAnsi="Arial" w:cs="Arial"/>
          <w:color w:val="1F4E79" w:themeColor="accent5" w:themeShade="80"/>
        </w:rPr>
        <w:t>Siemens has opportunities to leverage data analytics and AI for enhanced knowledge mining. By doing so, Siemens can continuously innovate and adapt to evolving technologies (Varian, 2014).</w:t>
      </w:r>
      <w:r>
        <w:rPr>
          <w:rFonts w:ascii="Arial" w:hAnsi="Arial" w:cs="Arial"/>
          <w:color w:val="1F4E79" w:themeColor="accent5" w:themeShade="80"/>
        </w:rPr>
        <w:t xml:space="preserve"> </w:t>
      </w:r>
      <w:r w:rsidRPr="009B770F">
        <w:rPr>
          <w:rFonts w:ascii="Arial" w:hAnsi="Arial" w:cs="Arial"/>
          <w:color w:val="1F4E79" w:themeColor="accent5" w:themeShade="80"/>
        </w:rPr>
        <w:t xml:space="preserve">Strengthening knowledge-sharing networks among R&amp;D centers (Hermann &amp; </w:t>
      </w:r>
      <w:proofErr w:type="spellStart"/>
      <w:r w:rsidRPr="009B770F">
        <w:rPr>
          <w:rFonts w:ascii="Arial" w:hAnsi="Arial" w:cs="Arial"/>
          <w:color w:val="1F4E79" w:themeColor="accent5" w:themeShade="80"/>
        </w:rPr>
        <w:t>Menschner</w:t>
      </w:r>
      <w:proofErr w:type="spellEnd"/>
      <w:r w:rsidRPr="009B770F">
        <w:rPr>
          <w:rFonts w:ascii="Arial" w:hAnsi="Arial" w:cs="Arial"/>
          <w:color w:val="1F4E79" w:themeColor="accent5" w:themeShade="80"/>
        </w:rPr>
        <w:t>, 2014).</w:t>
      </w:r>
    </w:p>
    <w:p w14:paraId="1C22F386" w14:textId="57D55D29" w:rsidR="006F27B8" w:rsidRPr="006F27B8" w:rsidRDefault="006F27B8" w:rsidP="006F27B8">
      <w:pPr>
        <w:spacing w:line="360" w:lineRule="auto"/>
        <w:contextualSpacing/>
        <w:rPr>
          <w:rFonts w:ascii="Arial" w:hAnsi="Arial" w:cs="Arial"/>
          <w:color w:val="1F4E79" w:themeColor="accent5" w:themeShade="80"/>
          <w:u w:val="single"/>
        </w:rPr>
      </w:pPr>
      <w:r w:rsidRPr="00B34D7E">
        <w:rPr>
          <w:rFonts w:ascii="Arial" w:hAnsi="Arial" w:cs="Arial"/>
          <w:color w:val="1F4E79" w:themeColor="accent5" w:themeShade="80"/>
          <w:u w:val="single"/>
        </w:rPr>
        <w:t>Threats:</w:t>
      </w:r>
      <w:r>
        <w:rPr>
          <w:rFonts w:ascii="Arial" w:hAnsi="Arial" w:cs="Arial"/>
          <w:color w:val="1F4E79" w:themeColor="accent5" w:themeShade="80"/>
          <w:u w:val="single"/>
        </w:rPr>
        <w:t xml:space="preserve"> </w:t>
      </w:r>
      <w:r w:rsidRPr="000C225E">
        <w:rPr>
          <w:rFonts w:ascii="Arial" w:hAnsi="Arial" w:cs="Arial"/>
          <w:color w:val="1F4E79" w:themeColor="accent5" w:themeShade="80"/>
        </w:rPr>
        <w:t>Siemens faces increasing competition in the technology sector, and rapid technological changes may impact the relevance of its knowledge resources (Davenport, 1998; Voigt et al., 2017).</w:t>
      </w:r>
    </w:p>
    <w:p w14:paraId="32677D65" w14:textId="77777777" w:rsidR="006F27B8" w:rsidRPr="000C225E" w:rsidRDefault="006F27B8" w:rsidP="00AB1DEA">
      <w:pPr>
        <w:spacing w:line="360" w:lineRule="auto"/>
        <w:contextualSpacing/>
        <w:rPr>
          <w:rFonts w:ascii="Arial" w:hAnsi="Arial" w:cs="Arial"/>
          <w:color w:val="1F4E79" w:themeColor="accent5" w:themeShade="80"/>
        </w:rPr>
      </w:pPr>
    </w:p>
    <w:p w14:paraId="48954975" w14:textId="77777777" w:rsidR="006F27B8" w:rsidRPr="006F27B8" w:rsidRDefault="006F27B8" w:rsidP="006F27B8">
      <w:pPr>
        <w:spacing w:line="360" w:lineRule="auto"/>
        <w:contextualSpacing/>
        <w:rPr>
          <w:rFonts w:ascii="Arial" w:hAnsi="Arial" w:cs="Arial"/>
          <w:b/>
          <w:bCs/>
          <w:color w:val="1F4E79" w:themeColor="accent5" w:themeShade="80"/>
        </w:rPr>
      </w:pPr>
      <w:r w:rsidRPr="006F27B8">
        <w:rPr>
          <w:rFonts w:ascii="Arial" w:hAnsi="Arial" w:cs="Arial"/>
          <w:b/>
          <w:bCs/>
          <w:color w:val="1F4E79" w:themeColor="accent5" w:themeShade="80"/>
        </w:rPr>
        <w:t xml:space="preserve">British Airways </w:t>
      </w:r>
    </w:p>
    <w:p w14:paraId="55092AE0" w14:textId="3C70E791" w:rsidR="000C225E" w:rsidRPr="006F27B8" w:rsidRDefault="006F27B8" w:rsidP="00AB1DEA">
      <w:pPr>
        <w:spacing w:line="360" w:lineRule="auto"/>
        <w:contextualSpacing/>
        <w:rPr>
          <w:rFonts w:ascii="Arial" w:hAnsi="Arial" w:cs="Arial"/>
          <w:color w:val="1F4E79" w:themeColor="accent5" w:themeShade="80"/>
          <w:u w:val="single"/>
        </w:rPr>
      </w:pPr>
      <w:r w:rsidRPr="006F27B8">
        <w:rPr>
          <w:rFonts w:ascii="Arial" w:hAnsi="Arial" w:cs="Arial"/>
          <w:color w:val="1F4E79" w:themeColor="accent5" w:themeShade="80"/>
          <w:u w:val="single"/>
        </w:rPr>
        <w:t>Strengths:</w:t>
      </w:r>
      <w:r>
        <w:rPr>
          <w:rFonts w:ascii="Arial" w:hAnsi="Arial" w:cs="Arial"/>
          <w:color w:val="1F4E79" w:themeColor="accent5" w:themeShade="80"/>
          <w:u w:val="single"/>
        </w:rPr>
        <w:t xml:space="preserve"> </w:t>
      </w:r>
      <w:r w:rsidRPr="000C225E">
        <w:rPr>
          <w:rFonts w:ascii="Arial" w:hAnsi="Arial" w:cs="Arial"/>
          <w:color w:val="1F4E79" w:themeColor="accent5" w:themeShade="80"/>
        </w:rPr>
        <w:t>British Airways is known for its strong global brand and prominent levels of customer loyalty (British Airways, 202</w:t>
      </w:r>
      <w:r w:rsidR="00EF33C9">
        <w:rPr>
          <w:rFonts w:ascii="Arial" w:hAnsi="Arial" w:cs="Arial"/>
          <w:color w:val="1F4E79" w:themeColor="accent5" w:themeShade="80"/>
        </w:rPr>
        <w:t>3</w:t>
      </w:r>
      <w:r w:rsidRPr="000C225E">
        <w:rPr>
          <w:rFonts w:ascii="Arial" w:hAnsi="Arial" w:cs="Arial"/>
          <w:color w:val="1F4E79" w:themeColor="accent5" w:themeShade="80"/>
        </w:rPr>
        <w:t>). It effectively integrates knowledge management into its customer service departments, leading to improved passenger experiences (</w:t>
      </w:r>
      <w:proofErr w:type="spellStart"/>
      <w:r w:rsidRPr="000C225E">
        <w:rPr>
          <w:rFonts w:ascii="Arial" w:hAnsi="Arial" w:cs="Arial"/>
          <w:color w:val="1F4E79" w:themeColor="accent5" w:themeShade="80"/>
        </w:rPr>
        <w:t>Gibbert</w:t>
      </w:r>
      <w:proofErr w:type="spellEnd"/>
      <w:r w:rsidRPr="000C225E">
        <w:rPr>
          <w:rFonts w:ascii="Arial" w:hAnsi="Arial" w:cs="Arial"/>
          <w:color w:val="1F4E79" w:themeColor="accent5" w:themeShade="80"/>
        </w:rPr>
        <w:t xml:space="preserve"> et al., 2002).</w:t>
      </w:r>
    </w:p>
    <w:p w14:paraId="4EFD77A2" w14:textId="40F1B3D4" w:rsidR="006F27B8" w:rsidRDefault="006F27B8" w:rsidP="006F27B8">
      <w:pPr>
        <w:spacing w:line="360" w:lineRule="auto"/>
        <w:contextualSpacing/>
        <w:rPr>
          <w:rFonts w:ascii="Arial" w:hAnsi="Arial" w:cs="Arial"/>
          <w:color w:val="1F4E79" w:themeColor="accent5" w:themeShade="80"/>
        </w:rPr>
      </w:pPr>
      <w:r w:rsidRPr="006F27B8">
        <w:rPr>
          <w:rFonts w:ascii="Arial" w:hAnsi="Arial" w:cs="Arial"/>
          <w:color w:val="1F4E79" w:themeColor="accent5" w:themeShade="80"/>
          <w:u w:val="single"/>
        </w:rPr>
        <w:t>Weaknesses</w:t>
      </w:r>
      <w:r w:rsidRPr="006F27B8">
        <w:rPr>
          <w:rFonts w:ascii="Arial" w:hAnsi="Arial" w:cs="Arial"/>
          <w:color w:val="1F4E79" w:themeColor="accent5" w:themeShade="80"/>
        </w:rPr>
        <w:t>:</w:t>
      </w:r>
      <w:r>
        <w:rPr>
          <w:rFonts w:ascii="Arial" w:hAnsi="Arial" w:cs="Arial"/>
          <w:color w:val="1F4E79" w:themeColor="accent5" w:themeShade="80"/>
        </w:rPr>
        <w:t xml:space="preserve"> </w:t>
      </w:r>
      <w:r w:rsidR="000C225E" w:rsidRPr="000C225E">
        <w:rPr>
          <w:rFonts w:ascii="Arial" w:hAnsi="Arial" w:cs="Arial"/>
          <w:color w:val="1F4E79" w:themeColor="accent5" w:themeShade="80"/>
        </w:rPr>
        <w:t>British Airways may encounter difficulties in managing knowledge across diverse operational units, which is particularly challenging in a highly competitive airline industry (</w:t>
      </w:r>
      <w:proofErr w:type="spellStart"/>
      <w:r w:rsidR="000C225E" w:rsidRPr="000C225E">
        <w:rPr>
          <w:rFonts w:ascii="Arial" w:hAnsi="Arial" w:cs="Arial"/>
          <w:color w:val="1F4E79" w:themeColor="accent5" w:themeShade="80"/>
        </w:rPr>
        <w:t>Jennex</w:t>
      </w:r>
      <w:proofErr w:type="spellEnd"/>
      <w:r w:rsidR="000C225E" w:rsidRPr="000C225E">
        <w:rPr>
          <w:rFonts w:ascii="Arial" w:hAnsi="Arial" w:cs="Arial"/>
          <w:color w:val="1F4E79" w:themeColor="accent5" w:themeShade="80"/>
        </w:rPr>
        <w:t>, 2012).</w:t>
      </w:r>
      <w:r>
        <w:rPr>
          <w:rFonts w:ascii="Arial" w:hAnsi="Arial" w:cs="Arial"/>
          <w:color w:val="1F4E79" w:themeColor="accent5" w:themeShade="80"/>
        </w:rPr>
        <w:t xml:space="preserve"> </w:t>
      </w:r>
      <w:r w:rsidR="00EF244C" w:rsidRPr="009B770F">
        <w:rPr>
          <w:rFonts w:ascii="Arial" w:hAnsi="Arial" w:cs="Arial"/>
          <w:color w:val="1F4E79" w:themeColor="accent5" w:themeShade="80"/>
        </w:rPr>
        <w:t>Overreliance on traditional processes may hinder innovation (</w:t>
      </w:r>
      <w:proofErr w:type="spellStart"/>
      <w:r w:rsidR="00EF244C" w:rsidRPr="009B770F">
        <w:rPr>
          <w:rFonts w:ascii="Arial" w:hAnsi="Arial" w:cs="Arial"/>
          <w:color w:val="1F4E79" w:themeColor="accent5" w:themeShade="80"/>
        </w:rPr>
        <w:t>Gittell</w:t>
      </w:r>
      <w:proofErr w:type="spellEnd"/>
      <w:r w:rsidR="00EF244C" w:rsidRPr="009B770F">
        <w:rPr>
          <w:rFonts w:ascii="Arial" w:hAnsi="Arial" w:cs="Arial"/>
          <w:color w:val="1F4E79" w:themeColor="accent5" w:themeShade="80"/>
        </w:rPr>
        <w:t xml:space="preserve"> &amp; Oster, 2014).</w:t>
      </w:r>
    </w:p>
    <w:p w14:paraId="28500651" w14:textId="27C0BD27" w:rsidR="000C225E" w:rsidRDefault="006F27B8" w:rsidP="00AB1DEA">
      <w:pPr>
        <w:spacing w:line="360" w:lineRule="auto"/>
        <w:rPr>
          <w:rFonts w:ascii="Arial" w:hAnsi="Arial" w:cs="Arial"/>
          <w:color w:val="1F4E79" w:themeColor="accent5" w:themeShade="80"/>
        </w:rPr>
      </w:pPr>
      <w:r w:rsidRPr="00B34D7E">
        <w:rPr>
          <w:rFonts w:ascii="Arial" w:hAnsi="Arial" w:cs="Arial"/>
          <w:color w:val="1F4E79" w:themeColor="accent5" w:themeShade="80"/>
          <w:u w:val="single"/>
        </w:rPr>
        <w:t>Opportunities:</w:t>
      </w:r>
      <w:r>
        <w:rPr>
          <w:rFonts w:ascii="Arial" w:hAnsi="Arial" w:cs="Arial"/>
          <w:color w:val="1F4E79" w:themeColor="accent5" w:themeShade="80"/>
        </w:rPr>
        <w:t xml:space="preserve"> </w:t>
      </w:r>
      <w:r w:rsidR="000C225E" w:rsidRPr="000C225E">
        <w:rPr>
          <w:rFonts w:ascii="Arial" w:hAnsi="Arial" w:cs="Arial"/>
          <w:color w:val="1F4E79" w:themeColor="accent5" w:themeShade="80"/>
        </w:rPr>
        <w:t>British Airways can further integrate knowledge management into its customer service to enhance passenger experiences, thereby increasing customer loyalty and retention (Gibbert et al., 2002).</w:t>
      </w:r>
      <w:r>
        <w:rPr>
          <w:rFonts w:ascii="Arial" w:hAnsi="Arial" w:cs="Arial"/>
          <w:color w:val="1F4E79" w:themeColor="accent5" w:themeShade="80"/>
        </w:rPr>
        <w:t xml:space="preserve"> </w:t>
      </w:r>
      <w:r w:rsidR="00EF244C" w:rsidRPr="009B770F">
        <w:rPr>
          <w:rFonts w:ascii="Arial" w:hAnsi="Arial" w:cs="Arial"/>
          <w:color w:val="1F4E79" w:themeColor="accent5" w:themeShade="80"/>
        </w:rPr>
        <w:t>Exploring advanced data analytics for informed decision-making (</w:t>
      </w:r>
      <w:proofErr w:type="spellStart"/>
      <w:r w:rsidR="00EF244C" w:rsidRPr="009B770F">
        <w:rPr>
          <w:rFonts w:ascii="Arial" w:hAnsi="Arial" w:cs="Arial"/>
          <w:color w:val="1F4E79" w:themeColor="accent5" w:themeShade="80"/>
        </w:rPr>
        <w:t>Loshin</w:t>
      </w:r>
      <w:proofErr w:type="spellEnd"/>
      <w:r w:rsidR="00EF244C" w:rsidRPr="009B770F">
        <w:rPr>
          <w:rFonts w:ascii="Arial" w:hAnsi="Arial" w:cs="Arial"/>
          <w:color w:val="1F4E79" w:themeColor="accent5" w:themeShade="80"/>
        </w:rPr>
        <w:t>, 2013).</w:t>
      </w:r>
    </w:p>
    <w:p w14:paraId="3BCA6B07" w14:textId="2534D290" w:rsidR="000C225E" w:rsidRDefault="006F27B8" w:rsidP="00AB1DEA">
      <w:pPr>
        <w:spacing w:line="360" w:lineRule="auto"/>
        <w:rPr>
          <w:rFonts w:ascii="Arial" w:hAnsi="Arial" w:cs="Arial"/>
          <w:color w:val="1F4E79" w:themeColor="accent5" w:themeShade="80"/>
        </w:rPr>
      </w:pPr>
      <w:r w:rsidRPr="00B34D7E">
        <w:rPr>
          <w:rFonts w:ascii="Arial" w:hAnsi="Arial" w:cs="Arial"/>
          <w:color w:val="1F4E79" w:themeColor="accent5" w:themeShade="80"/>
          <w:u w:val="single"/>
        </w:rPr>
        <w:t>Threats:</w:t>
      </w:r>
      <w:r>
        <w:rPr>
          <w:rFonts w:ascii="Arial" w:hAnsi="Arial" w:cs="Arial"/>
          <w:color w:val="1F4E79" w:themeColor="accent5" w:themeShade="80"/>
        </w:rPr>
        <w:t xml:space="preserve"> </w:t>
      </w:r>
      <w:r w:rsidR="000C225E" w:rsidRPr="000C225E">
        <w:rPr>
          <w:rFonts w:ascii="Arial" w:hAnsi="Arial" w:cs="Arial"/>
          <w:color w:val="1F4E79" w:themeColor="accent5" w:themeShade="80"/>
        </w:rPr>
        <w:t>Competitive challenges within the airline industry and economic uncertainties represent significant threats to British Airways (Gittell &amp; Oster, 2014).</w:t>
      </w:r>
    </w:p>
    <w:p w14:paraId="32328FE2" w14:textId="77777777" w:rsidR="00AD2687" w:rsidRPr="000C225E" w:rsidRDefault="00AD2687" w:rsidP="00AB1DEA">
      <w:pPr>
        <w:spacing w:line="360" w:lineRule="auto"/>
        <w:contextualSpacing/>
        <w:rPr>
          <w:rFonts w:ascii="Arial" w:hAnsi="Arial" w:cs="Arial"/>
          <w:color w:val="1F4E79" w:themeColor="accent5" w:themeShade="80"/>
        </w:rPr>
      </w:pPr>
    </w:p>
    <w:p w14:paraId="555EAA19" w14:textId="70D79EF8" w:rsidR="000B3FA0" w:rsidRDefault="000C225E" w:rsidP="00A33C70">
      <w:pPr>
        <w:pStyle w:val="Heading3"/>
        <w:rPr>
          <w:rFonts w:ascii="Arial" w:hAnsi="Arial" w:cs="Arial"/>
          <w:b/>
          <w:bCs/>
          <w:sz w:val="32"/>
          <w:szCs w:val="32"/>
        </w:rPr>
      </w:pPr>
      <w:bookmarkStart w:id="6" w:name="_Toc150110406"/>
      <w:r w:rsidRPr="000B3FA0">
        <w:rPr>
          <w:rFonts w:ascii="Arial" w:hAnsi="Arial" w:cs="Arial"/>
          <w:b/>
          <w:bCs/>
          <w:sz w:val="32"/>
          <w:szCs w:val="32"/>
        </w:rPr>
        <w:lastRenderedPageBreak/>
        <w:t>Porter's Five Forces and Generic Strategies:</w:t>
      </w:r>
      <w:bookmarkEnd w:id="6"/>
    </w:p>
    <w:p w14:paraId="56CA9EFB" w14:textId="77777777" w:rsidR="006F27B8" w:rsidRPr="006F27B8" w:rsidRDefault="006F27B8" w:rsidP="006F27B8"/>
    <w:p w14:paraId="267D6E57" w14:textId="0B6B5297" w:rsidR="000B3FA0" w:rsidRPr="000B3FA0" w:rsidRDefault="00B34D7E" w:rsidP="000B3FA0">
      <w:r>
        <w:rPr>
          <w:noProof/>
        </w:rPr>
        <w:drawing>
          <wp:inline distT="0" distB="0" distL="0" distR="0" wp14:anchorId="2F4C1677" wp14:editId="1506A222">
            <wp:extent cx="5486400" cy="4064853"/>
            <wp:effectExtent l="0" t="38100" r="0" b="50165"/>
            <wp:docPr id="297515828"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7FEB4BD" w14:textId="7EC2212D" w:rsidR="000C225E" w:rsidRPr="000C225E" w:rsidRDefault="00B34D7E" w:rsidP="000C225E">
      <w:pPr>
        <w:spacing w:line="360" w:lineRule="auto"/>
        <w:contextualSpacing/>
        <w:rPr>
          <w:rFonts w:ascii="Arial" w:hAnsi="Arial" w:cs="Arial"/>
          <w:color w:val="1F4E79" w:themeColor="accent5" w:themeShade="80"/>
        </w:rPr>
      </w:pPr>
      <w:r w:rsidRPr="00B34D7E">
        <w:rPr>
          <w:rFonts w:ascii="Arial" w:hAnsi="Arial" w:cs="Arial"/>
          <w:color w:val="1F4E79" w:themeColor="accent5" w:themeShade="80"/>
        </w:rPr>
        <w:t>(Porter, M. 1980)</w:t>
      </w:r>
    </w:p>
    <w:p w14:paraId="7221733D" w14:textId="77777777" w:rsidR="006F27B8" w:rsidRDefault="006F27B8" w:rsidP="00AB1DEA">
      <w:pPr>
        <w:spacing w:line="360" w:lineRule="auto"/>
        <w:contextualSpacing/>
        <w:rPr>
          <w:rFonts w:ascii="Arial" w:hAnsi="Arial" w:cs="Arial"/>
          <w:color w:val="1F4E79" w:themeColor="accent5" w:themeShade="80"/>
          <w:u w:val="single"/>
        </w:rPr>
      </w:pPr>
    </w:p>
    <w:p w14:paraId="28E0122C" w14:textId="767E9B87" w:rsidR="000C225E" w:rsidRPr="00AD2687" w:rsidRDefault="000C225E" w:rsidP="00AB1DEA">
      <w:pPr>
        <w:spacing w:line="360" w:lineRule="auto"/>
        <w:contextualSpacing/>
        <w:rPr>
          <w:rFonts w:ascii="Arial" w:hAnsi="Arial" w:cs="Arial"/>
          <w:color w:val="1F4E79" w:themeColor="accent5" w:themeShade="80"/>
          <w:u w:val="single"/>
        </w:rPr>
      </w:pPr>
      <w:r w:rsidRPr="00AD2687">
        <w:rPr>
          <w:rFonts w:ascii="Arial" w:hAnsi="Arial" w:cs="Arial"/>
          <w:color w:val="1F4E79" w:themeColor="accent5" w:themeShade="80"/>
          <w:u w:val="single"/>
        </w:rPr>
        <w:t>Porter's Five Forces</w:t>
      </w:r>
      <w:r w:rsidR="00AD2687" w:rsidRPr="00AD2687">
        <w:rPr>
          <w:rFonts w:ascii="Arial" w:hAnsi="Arial" w:cs="Arial"/>
          <w:color w:val="1F4E79" w:themeColor="accent5" w:themeShade="80"/>
          <w:u w:val="single"/>
        </w:rPr>
        <w:t xml:space="preserve"> for Siemens</w:t>
      </w:r>
      <w:r w:rsidRPr="00AD2687">
        <w:rPr>
          <w:rFonts w:ascii="Arial" w:hAnsi="Arial" w:cs="Arial"/>
          <w:color w:val="1F4E79" w:themeColor="accent5" w:themeShade="80"/>
          <w:u w:val="single"/>
        </w:rPr>
        <w:t>:</w:t>
      </w:r>
    </w:p>
    <w:p w14:paraId="3725ECC4" w14:textId="17627869" w:rsidR="000C225E" w:rsidRPr="000C225E" w:rsidRDefault="000C225E" w:rsidP="006D2A03">
      <w:pPr>
        <w:spacing w:line="360" w:lineRule="auto"/>
        <w:contextualSpacing/>
        <w:rPr>
          <w:rFonts w:ascii="Arial" w:hAnsi="Arial" w:cs="Arial"/>
          <w:color w:val="1F4E79" w:themeColor="accent5" w:themeShade="80"/>
        </w:rPr>
      </w:pPr>
      <w:r w:rsidRPr="000C4443">
        <w:rPr>
          <w:rFonts w:ascii="Arial" w:hAnsi="Arial" w:cs="Arial"/>
          <w:b/>
          <w:bCs/>
          <w:color w:val="1F4E79" w:themeColor="accent5" w:themeShade="80"/>
        </w:rPr>
        <w:t xml:space="preserve">Threat of New </w:t>
      </w:r>
      <w:r w:rsidR="00A33C70" w:rsidRPr="000C4443">
        <w:rPr>
          <w:rFonts w:ascii="Arial" w:hAnsi="Arial" w:cs="Arial"/>
          <w:b/>
          <w:bCs/>
          <w:color w:val="1F4E79" w:themeColor="accent5" w:themeShade="80"/>
        </w:rPr>
        <w:t>Entrants</w:t>
      </w:r>
      <w:r w:rsidR="00A33C70" w:rsidRPr="000C225E">
        <w:rPr>
          <w:rFonts w:ascii="Arial" w:hAnsi="Arial" w:cs="Arial"/>
          <w:color w:val="1F4E79" w:themeColor="accent5" w:themeShade="80"/>
        </w:rPr>
        <w:t>:</w:t>
      </w:r>
      <w:r w:rsidR="00A33C70" w:rsidRPr="009B770F">
        <w:rPr>
          <w:rFonts w:ascii="Arial" w:hAnsi="Arial" w:cs="Arial"/>
          <w:color w:val="1F4E79" w:themeColor="accent5" w:themeShade="80"/>
        </w:rPr>
        <w:t xml:space="preserve"> Moderate. </w:t>
      </w:r>
      <w:r w:rsidRPr="000C225E">
        <w:rPr>
          <w:rFonts w:ascii="Arial" w:hAnsi="Arial" w:cs="Arial"/>
          <w:color w:val="1F4E79" w:themeColor="accent5" w:themeShade="80"/>
        </w:rPr>
        <w:t xml:space="preserve">Siemens' extensive R&amp;D capabilities and global presence </w:t>
      </w:r>
      <w:r w:rsidR="00AB1DEA" w:rsidRPr="000C225E">
        <w:rPr>
          <w:rFonts w:ascii="Arial" w:hAnsi="Arial" w:cs="Arial"/>
          <w:color w:val="1F4E79" w:themeColor="accent5" w:themeShade="80"/>
        </w:rPr>
        <w:t>function as</w:t>
      </w:r>
      <w:r w:rsidRPr="000C225E">
        <w:rPr>
          <w:rFonts w:ascii="Arial" w:hAnsi="Arial" w:cs="Arial"/>
          <w:color w:val="1F4E79" w:themeColor="accent5" w:themeShade="80"/>
        </w:rPr>
        <w:t xml:space="preserve"> barriers to new entrants.</w:t>
      </w:r>
      <w:r w:rsidR="006D2A03">
        <w:rPr>
          <w:rFonts w:ascii="Arial" w:hAnsi="Arial" w:cs="Arial"/>
          <w:color w:val="1F4E79" w:themeColor="accent5" w:themeShade="80"/>
        </w:rPr>
        <w:t xml:space="preserve"> </w:t>
      </w:r>
      <w:r w:rsidR="006D2A03" w:rsidRPr="006D2A03">
        <w:rPr>
          <w:rFonts w:ascii="Arial" w:hAnsi="Arial" w:cs="Arial"/>
          <w:color w:val="1F4E79" w:themeColor="accent5" w:themeShade="80"/>
        </w:rPr>
        <w:t>P</w:t>
      </w:r>
      <w:r w:rsidR="006D2A03">
        <w:rPr>
          <w:rFonts w:ascii="Arial" w:hAnsi="Arial" w:cs="Arial"/>
          <w:color w:val="1F4E79" w:themeColor="accent5" w:themeShade="80"/>
        </w:rPr>
        <w:t xml:space="preserve">otential competitors: </w:t>
      </w:r>
      <w:r w:rsidR="006D2A03" w:rsidRPr="006D2A03">
        <w:rPr>
          <w:rFonts w:ascii="Arial" w:hAnsi="Arial" w:cs="Arial"/>
          <w:color w:val="1F4E79" w:themeColor="accent5" w:themeShade="80"/>
        </w:rPr>
        <w:t>General Electric</w:t>
      </w:r>
      <w:r w:rsidR="006D2A03">
        <w:rPr>
          <w:rFonts w:ascii="Arial" w:hAnsi="Arial" w:cs="Arial"/>
          <w:color w:val="1F4E79" w:themeColor="accent5" w:themeShade="80"/>
        </w:rPr>
        <w:t xml:space="preserve">, </w:t>
      </w:r>
      <w:r w:rsidR="006D2A03" w:rsidRPr="006D2A03">
        <w:rPr>
          <w:rFonts w:ascii="Arial" w:hAnsi="Arial" w:cs="Arial"/>
          <w:color w:val="1F4E79" w:themeColor="accent5" w:themeShade="80"/>
        </w:rPr>
        <w:t>Mitsubishi</w:t>
      </w:r>
      <w:r w:rsidR="006D2A03">
        <w:rPr>
          <w:rFonts w:ascii="Arial" w:hAnsi="Arial" w:cs="Arial"/>
          <w:color w:val="1F4E79" w:themeColor="accent5" w:themeShade="80"/>
        </w:rPr>
        <w:t xml:space="preserve">, </w:t>
      </w:r>
      <w:r w:rsidR="006D2A03" w:rsidRPr="006D2A03">
        <w:rPr>
          <w:rFonts w:ascii="Arial" w:hAnsi="Arial" w:cs="Arial"/>
          <w:color w:val="1F4E79" w:themeColor="accent5" w:themeShade="80"/>
        </w:rPr>
        <w:t>Electric</w:t>
      </w:r>
      <w:r w:rsidR="006D2A03">
        <w:rPr>
          <w:rFonts w:ascii="Arial" w:hAnsi="Arial" w:cs="Arial"/>
          <w:color w:val="1F4E79" w:themeColor="accent5" w:themeShade="80"/>
        </w:rPr>
        <w:t>,</w:t>
      </w:r>
      <w:r w:rsidR="006D2A03" w:rsidRPr="006D2A03">
        <w:rPr>
          <w:rFonts w:ascii="Arial" w:hAnsi="Arial" w:cs="Arial"/>
          <w:color w:val="1F4E79" w:themeColor="accent5" w:themeShade="80"/>
        </w:rPr>
        <w:t xml:space="preserve"> Toshiba</w:t>
      </w:r>
      <w:r w:rsidR="006D2A03">
        <w:rPr>
          <w:rFonts w:ascii="Arial" w:hAnsi="Arial" w:cs="Arial"/>
          <w:color w:val="1F4E79" w:themeColor="accent5" w:themeShade="80"/>
        </w:rPr>
        <w:t xml:space="preserve">, </w:t>
      </w:r>
      <w:r w:rsidR="006D2A03" w:rsidRPr="006D2A03">
        <w:rPr>
          <w:rFonts w:ascii="Arial" w:hAnsi="Arial" w:cs="Arial"/>
          <w:color w:val="1F4E79" w:themeColor="accent5" w:themeShade="80"/>
        </w:rPr>
        <w:t>Bosch.</w:t>
      </w:r>
    </w:p>
    <w:p w14:paraId="44F8E4D2" w14:textId="1A93A9AD" w:rsidR="000C225E" w:rsidRPr="000C225E" w:rsidRDefault="000C225E" w:rsidP="00AB1DEA">
      <w:pPr>
        <w:spacing w:line="360" w:lineRule="auto"/>
        <w:contextualSpacing/>
        <w:rPr>
          <w:rFonts w:ascii="Arial" w:hAnsi="Arial" w:cs="Arial"/>
          <w:color w:val="1F4E79" w:themeColor="accent5" w:themeShade="80"/>
        </w:rPr>
      </w:pPr>
      <w:r w:rsidRPr="000C4443">
        <w:rPr>
          <w:rFonts w:ascii="Arial" w:hAnsi="Arial" w:cs="Arial"/>
          <w:b/>
          <w:bCs/>
          <w:color w:val="1F4E79" w:themeColor="accent5" w:themeShade="80"/>
        </w:rPr>
        <w:t xml:space="preserve">Bargaining Power of </w:t>
      </w:r>
      <w:r w:rsidR="00A33C70" w:rsidRPr="000C4443">
        <w:rPr>
          <w:rFonts w:ascii="Arial" w:hAnsi="Arial" w:cs="Arial"/>
          <w:b/>
          <w:bCs/>
          <w:color w:val="1F4E79" w:themeColor="accent5" w:themeShade="80"/>
        </w:rPr>
        <w:t>Suppliers</w:t>
      </w:r>
      <w:r w:rsidR="00A33C70" w:rsidRPr="000C225E">
        <w:rPr>
          <w:rFonts w:ascii="Arial" w:hAnsi="Arial" w:cs="Arial"/>
          <w:color w:val="1F4E79" w:themeColor="accent5" w:themeShade="80"/>
        </w:rPr>
        <w:t>:</w:t>
      </w:r>
      <w:r w:rsidR="00A33C70" w:rsidRPr="009B770F">
        <w:rPr>
          <w:rFonts w:ascii="Arial" w:hAnsi="Arial" w:cs="Arial"/>
          <w:color w:val="1F4E79" w:themeColor="accent5" w:themeShade="80"/>
        </w:rPr>
        <w:t xml:space="preserve"> Low.</w:t>
      </w:r>
      <w:r w:rsidR="00A33C70">
        <w:rPr>
          <w:rFonts w:ascii="Arial" w:hAnsi="Arial" w:cs="Arial"/>
          <w:color w:val="1F4E79" w:themeColor="accent5" w:themeShade="80"/>
        </w:rPr>
        <w:t xml:space="preserve"> </w:t>
      </w:r>
      <w:r w:rsidRPr="000C225E">
        <w:rPr>
          <w:rFonts w:ascii="Arial" w:hAnsi="Arial" w:cs="Arial"/>
          <w:color w:val="1F4E79" w:themeColor="accent5" w:themeShade="80"/>
        </w:rPr>
        <w:t>Siemens' size and reputation provide it with strong bargaining power.</w:t>
      </w:r>
    </w:p>
    <w:p w14:paraId="1B6F24B5" w14:textId="42D7340C" w:rsidR="000C225E" w:rsidRPr="000C225E" w:rsidRDefault="000C225E" w:rsidP="00AB1DEA">
      <w:pPr>
        <w:spacing w:line="360" w:lineRule="auto"/>
        <w:contextualSpacing/>
        <w:rPr>
          <w:rFonts w:ascii="Arial" w:hAnsi="Arial" w:cs="Arial"/>
          <w:color w:val="1F4E79" w:themeColor="accent5" w:themeShade="80"/>
        </w:rPr>
      </w:pPr>
      <w:r w:rsidRPr="000C4443">
        <w:rPr>
          <w:rFonts w:ascii="Arial" w:hAnsi="Arial" w:cs="Arial"/>
          <w:b/>
          <w:bCs/>
          <w:color w:val="1F4E79" w:themeColor="accent5" w:themeShade="80"/>
        </w:rPr>
        <w:t>Bargaining Power of Buyers</w:t>
      </w:r>
      <w:r w:rsidRPr="000C225E">
        <w:rPr>
          <w:rFonts w:ascii="Arial" w:hAnsi="Arial" w:cs="Arial"/>
          <w:color w:val="1F4E79" w:themeColor="accent5" w:themeShade="80"/>
        </w:rPr>
        <w:t>:</w:t>
      </w:r>
      <w:r w:rsidR="00A33C70">
        <w:rPr>
          <w:rFonts w:ascii="Arial" w:hAnsi="Arial" w:cs="Arial"/>
          <w:color w:val="1F4E79" w:themeColor="accent5" w:themeShade="80"/>
        </w:rPr>
        <w:t xml:space="preserve"> </w:t>
      </w:r>
      <w:r w:rsidR="00A33C70" w:rsidRPr="009B770F">
        <w:rPr>
          <w:rFonts w:ascii="Arial" w:hAnsi="Arial" w:cs="Arial"/>
          <w:color w:val="1F4E79" w:themeColor="accent5" w:themeShade="80"/>
        </w:rPr>
        <w:t>Moderate</w:t>
      </w:r>
      <w:r w:rsidR="00A33C70">
        <w:rPr>
          <w:rFonts w:ascii="Arial" w:hAnsi="Arial" w:cs="Arial"/>
          <w:color w:val="1F4E79" w:themeColor="accent5" w:themeShade="80"/>
        </w:rPr>
        <w:t>.</w:t>
      </w:r>
      <w:r w:rsidRPr="000C225E">
        <w:rPr>
          <w:rFonts w:ascii="Arial" w:hAnsi="Arial" w:cs="Arial"/>
          <w:color w:val="1F4E79" w:themeColor="accent5" w:themeShade="80"/>
        </w:rPr>
        <w:t xml:space="preserve"> While customers have some leverage due to a diverse range of technology providers, Siemens' reputation and product quality offset this.</w:t>
      </w:r>
    </w:p>
    <w:p w14:paraId="11DFF41F" w14:textId="70648987" w:rsidR="000C225E" w:rsidRPr="000C225E" w:rsidRDefault="000C225E" w:rsidP="00AB1DEA">
      <w:pPr>
        <w:spacing w:line="360" w:lineRule="auto"/>
        <w:contextualSpacing/>
        <w:rPr>
          <w:rFonts w:ascii="Arial" w:hAnsi="Arial" w:cs="Arial"/>
          <w:color w:val="1F4E79" w:themeColor="accent5" w:themeShade="80"/>
        </w:rPr>
      </w:pPr>
      <w:r w:rsidRPr="000C4443">
        <w:rPr>
          <w:rFonts w:ascii="Arial" w:hAnsi="Arial" w:cs="Arial"/>
          <w:b/>
          <w:bCs/>
          <w:color w:val="1F4E79" w:themeColor="accent5" w:themeShade="80"/>
        </w:rPr>
        <w:t>Threat of Substitutes</w:t>
      </w:r>
      <w:r w:rsidRPr="000C225E">
        <w:rPr>
          <w:rFonts w:ascii="Arial" w:hAnsi="Arial" w:cs="Arial"/>
          <w:color w:val="1F4E79" w:themeColor="accent5" w:themeShade="80"/>
        </w:rPr>
        <w:t xml:space="preserve">: </w:t>
      </w:r>
      <w:r w:rsidR="00A33C70">
        <w:rPr>
          <w:rFonts w:ascii="Arial" w:hAnsi="Arial" w:cs="Arial"/>
          <w:color w:val="1F4E79" w:themeColor="accent5" w:themeShade="80"/>
        </w:rPr>
        <w:t>L</w:t>
      </w:r>
      <w:r w:rsidR="00A33C70" w:rsidRPr="009B770F">
        <w:rPr>
          <w:rFonts w:ascii="Arial" w:hAnsi="Arial" w:cs="Arial"/>
          <w:color w:val="1F4E79" w:themeColor="accent5" w:themeShade="80"/>
        </w:rPr>
        <w:t>ow.</w:t>
      </w:r>
      <w:r w:rsidR="00A33C70" w:rsidRPr="000C225E">
        <w:rPr>
          <w:rFonts w:ascii="Arial" w:hAnsi="Arial" w:cs="Arial"/>
          <w:color w:val="1F4E79" w:themeColor="accent5" w:themeShade="80"/>
        </w:rPr>
        <w:t xml:space="preserve"> Siemens</w:t>
      </w:r>
      <w:r w:rsidRPr="000C225E">
        <w:rPr>
          <w:rFonts w:ascii="Arial" w:hAnsi="Arial" w:cs="Arial"/>
          <w:color w:val="1F4E79" w:themeColor="accent5" w:themeShade="80"/>
        </w:rPr>
        <w:t>' technological solutions often have no direct substitutes.</w:t>
      </w:r>
    </w:p>
    <w:p w14:paraId="57A4FDDC" w14:textId="2A77A23E" w:rsidR="000C225E" w:rsidRPr="000C225E" w:rsidRDefault="000C225E" w:rsidP="00AB1DEA">
      <w:pPr>
        <w:spacing w:line="360" w:lineRule="auto"/>
        <w:contextualSpacing/>
        <w:rPr>
          <w:rFonts w:ascii="Arial" w:hAnsi="Arial" w:cs="Arial"/>
          <w:color w:val="1F4E79" w:themeColor="accent5" w:themeShade="80"/>
        </w:rPr>
      </w:pPr>
      <w:r w:rsidRPr="000C4443">
        <w:rPr>
          <w:rFonts w:ascii="Arial" w:hAnsi="Arial" w:cs="Arial"/>
          <w:b/>
          <w:bCs/>
          <w:color w:val="1F4E79" w:themeColor="accent5" w:themeShade="80"/>
        </w:rPr>
        <w:t>Competitive Rivalry</w:t>
      </w:r>
      <w:r w:rsidRPr="000C225E">
        <w:rPr>
          <w:rFonts w:ascii="Arial" w:hAnsi="Arial" w:cs="Arial"/>
          <w:color w:val="1F4E79" w:themeColor="accent5" w:themeShade="80"/>
        </w:rPr>
        <w:t>:</w:t>
      </w:r>
      <w:r w:rsidR="00A33C70">
        <w:rPr>
          <w:rFonts w:ascii="Arial" w:hAnsi="Arial" w:cs="Arial"/>
          <w:color w:val="1F4E79" w:themeColor="accent5" w:themeShade="80"/>
        </w:rPr>
        <w:t xml:space="preserve"> High.</w:t>
      </w:r>
      <w:r w:rsidRPr="000C225E">
        <w:rPr>
          <w:rFonts w:ascii="Arial" w:hAnsi="Arial" w:cs="Arial"/>
          <w:color w:val="1F4E79" w:themeColor="accent5" w:themeShade="80"/>
        </w:rPr>
        <w:t xml:space="preserve"> Siemens faces significant competition from global technology giants</w:t>
      </w:r>
      <w:r w:rsidR="00AD2687">
        <w:rPr>
          <w:rFonts w:ascii="Arial" w:hAnsi="Arial" w:cs="Arial"/>
          <w:color w:val="1F4E79" w:themeColor="accent5" w:themeShade="80"/>
        </w:rPr>
        <w:t>.</w:t>
      </w:r>
    </w:p>
    <w:p w14:paraId="74AE98A7" w14:textId="77777777" w:rsidR="00AD2687" w:rsidRDefault="000C225E" w:rsidP="00AB1DEA">
      <w:pPr>
        <w:spacing w:line="360" w:lineRule="auto"/>
        <w:contextualSpacing/>
        <w:rPr>
          <w:rFonts w:ascii="Arial" w:hAnsi="Arial" w:cs="Arial"/>
          <w:color w:val="1F4E79" w:themeColor="accent5" w:themeShade="80"/>
        </w:rPr>
      </w:pPr>
      <w:r w:rsidRPr="000C225E">
        <w:rPr>
          <w:rFonts w:ascii="Arial" w:hAnsi="Arial" w:cs="Arial"/>
          <w:color w:val="1F4E79" w:themeColor="accent5" w:themeShade="80"/>
        </w:rPr>
        <w:lastRenderedPageBreak/>
        <w:t>Siemens employs a differentiation strategy by focusing on innovation and product quality</w:t>
      </w:r>
      <w:r w:rsidR="00AD2687">
        <w:rPr>
          <w:rFonts w:ascii="Arial" w:hAnsi="Arial" w:cs="Arial"/>
          <w:color w:val="1F4E79" w:themeColor="accent5" w:themeShade="80"/>
        </w:rPr>
        <w:t xml:space="preserve"> </w:t>
      </w:r>
      <w:r w:rsidR="00AD2687" w:rsidRPr="000C225E">
        <w:rPr>
          <w:rFonts w:ascii="Arial" w:hAnsi="Arial" w:cs="Arial"/>
          <w:color w:val="1F4E79" w:themeColor="accent5" w:themeShade="80"/>
        </w:rPr>
        <w:t>(Porter, 2008)</w:t>
      </w:r>
      <w:r w:rsidRPr="000C225E">
        <w:rPr>
          <w:rFonts w:ascii="Arial" w:hAnsi="Arial" w:cs="Arial"/>
          <w:color w:val="1F4E79" w:themeColor="accent5" w:themeShade="80"/>
        </w:rPr>
        <w:t>.</w:t>
      </w:r>
    </w:p>
    <w:p w14:paraId="6FABCE64" w14:textId="4028DD2E" w:rsidR="000C225E" w:rsidRDefault="000C225E" w:rsidP="00AB1DEA">
      <w:pPr>
        <w:spacing w:line="360" w:lineRule="auto"/>
        <w:contextualSpacing/>
        <w:rPr>
          <w:rFonts w:ascii="Arial" w:hAnsi="Arial" w:cs="Arial"/>
          <w:color w:val="1F4E79" w:themeColor="accent5" w:themeShade="80"/>
        </w:rPr>
      </w:pPr>
      <w:r w:rsidRPr="000C225E">
        <w:rPr>
          <w:rFonts w:ascii="Arial" w:hAnsi="Arial" w:cs="Arial"/>
          <w:color w:val="1F4E79" w:themeColor="accent5" w:themeShade="80"/>
        </w:rPr>
        <w:t>Its value chain includes strong research and development, efficient production, and global distribution networks, with knowledge management playing a pivotal role in R&amp;D (Hermann &amp; Menschner, 2014).</w:t>
      </w:r>
    </w:p>
    <w:p w14:paraId="2D19BAA1" w14:textId="77777777" w:rsidR="000C225E" w:rsidRPr="000C225E" w:rsidRDefault="000C225E" w:rsidP="00AB1DEA">
      <w:pPr>
        <w:spacing w:line="360" w:lineRule="auto"/>
        <w:contextualSpacing/>
        <w:rPr>
          <w:rFonts w:ascii="Arial" w:hAnsi="Arial" w:cs="Arial"/>
          <w:color w:val="1F4E79" w:themeColor="accent5" w:themeShade="80"/>
        </w:rPr>
      </w:pPr>
    </w:p>
    <w:p w14:paraId="68B18904" w14:textId="0951FD3D" w:rsidR="000C225E" w:rsidRPr="00AD2687" w:rsidRDefault="00AD2687" w:rsidP="00AB1DEA">
      <w:pPr>
        <w:spacing w:line="360" w:lineRule="auto"/>
        <w:contextualSpacing/>
        <w:rPr>
          <w:rFonts w:ascii="Arial" w:hAnsi="Arial" w:cs="Arial"/>
          <w:color w:val="1F4E79" w:themeColor="accent5" w:themeShade="80"/>
          <w:u w:val="single"/>
        </w:rPr>
      </w:pPr>
      <w:r w:rsidRPr="00AD2687">
        <w:rPr>
          <w:rFonts w:ascii="Arial" w:hAnsi="Arial" w:cs="Arial"/>
          <w:color w:val="1F4E79" w:themeColor="accent5" w:themeShade="80"/>
          <w:u w:val="single"/>
        </w:rPr>
        <w:t xml:space="preserve">Porter's Five Forces for </w:t>
      </w:r>
      <w:r w:rsidR="000C225E" w:rsidRPr="00AD2687">
        <w:rPr>
          <w:rFonts w:ascii="Arial" w:hAnsi="Arial" w:cs="Arial"/>
          <w:color w:val="1F4E79" w:themeColor="accent5" w:themeShade="80"/>
          <w:u w:val="single"/>
        </w:rPr>
        <w:t>British Airways:</w:t>
      </w:r>
    </w:p>
    <w:p w14:paraId="7DE25DC1" w14:textId="0D7C0CBC" w:rsidR="000C225E" w:rsidRPr="000C225E" w:rsidRDefault="000C225E" w:rsidP="00400624">
      <w:pPr>
        <w:spacing w:line="360" w:lineRule="auto"/>
        <w:contextualSpacing/>
        <w:rPr>
          <w:rFonts w:ascii="Arial" w:hAnsi="Arial" w:cs="Arial"/>
          <w:color w:val="1F4E79" w:themeColor="accent5" w:themeShade="80"/>
        </w:rPr>
      </w:pPr>
      <w:r w:rsidRPr="000C4443">
        <w:rPr>
          <w:rFonts w:ascii="Arial" w:hAnsi="Arial" w:cs="Arial"/>
          <w:b/>
          <w:bCs/>
          <w:color w:val="1F4E79" w:themeColor="accent5" w:themeShade="80"/>
        </w:rPr>
        <w:t>Threat of New Entrants</w:t>
      </w:r>
      <w:r w:rsidRPr="000C225E">
        <w:rPr>
          <w:rFonts w:ascii="Arial" w:hAnsi="Arial" w:cs="Arial"/>
          <w:color w:val="1F4E79" w:themeColor="accent5" w:themeShade="80"/>
        </w:rPr>
        <w:t xml:space="preserve">: </w:t>
      </w:r>
      <w:r w:rsidR="005C6541" w:rsidRPr="009B770F">
        <w:rPr>
          <w:rFonts w:ascii="Arial" w:hAnsi="Arial" w:cs="Arial"/>
          <w:color w:val="1F4E79" w:themeColor="accent5" w:themeShade="80"/>
        </w:rPr>
        <w:t>Low</w:t>
      </w:r>
      <w:r w:rsidR="005C6541">
        <w:rPr>
          <w:rFonts w:ascii="Arial" w:hAnsi="Arial" w:cs="Arial"/>
          <w:color w:val="1F4E79" w:themeColor="accent5" w:themeShade="80"/>
        </w:rPr>
        <w:t>.</w:t>
      </w:r>
      <w:r w:rsidR="005C6541" w:rsidRPr="000C225E">
        <w:rPr>
          <w:rFonts w:ascii="Arial" w:hAnsi="Arial" w:cs="Arial"/>
          <w:color w:val="1F4E79" w:themeColor="accent5" w:themeShade="80"/>
        </w:rPr>
        <w:t xml:space="preserve"> </w:t>
      </w:r>
      <w:r w:rsidRPr="000C225E">
        <w:rPr>
          <w:rFonts w:ascii="Arial" w:hAnsi="Arial" w:cs="Arial"/>
          <w:color w:val="1F4E79" w:themeColor="accent5" w:themeShade="80"/>
        </w:rPr>
        <w:t>British Airways' high capital requirements and regulatory barriers deter new entrants.</w:t>
      </w:r>
      <w:r w:rsidR="00400624">
        <w:rPr>
          <w:rFonts w:ascii="Arial" w:hAnsi="Arial" w:cs="Arial"/>
          <w:color w:val="1F4E79" w:themeColor="accent5" w:themeShade="80"/>
        </w:rPr>
        <w:t xml:space="preserve"> Potential competitors: </w:t>
      </w:r>
      <w:r w:rsidR="00400624" w:rsidRPr="00400624">
        <w:rPr>
          <w:rFonts w:ascii="Arial" w:hAnsi="Arial" w:cs="Arial"/>
          <w:color w:val="1F4E79" w:themeColor="accent5" w:themeShade="80"/>
        </w:rPr>
        <w:t>KLM</w:t>
      </w:r>
      <w:r w:rsidR="00400624">
        <w:rPr>
          <w:rFonts w:ascii="Arial" w:hAnsi="Arial" w:cs="Arial"/>
          <w:color w:val="1F4E79" w:themeColor="accent5" w:themeShade="80"/>
        </w:rPr>
        <w:t xml:space="preserve">, </w:t>
      </w:r>
      <w:r w:rsidR="00400624" w:rsidRPr="00400624">
        <w:rPr>
          <w:rFonts w:ascii="Arial" w:hAnsi="Arial" w:cs="Arial"/>
          <w:color w:val="1F4E79" w:themeColor="accent5" w:themeShade="80"/>
        </w:rPr>
        <w:t>Virgin Atlantic</w:t>
      </w:r>
      <w:r w:rsidR="00400624">
        <w:rPr>
          <w:rFonts w:ascii="Arial" w:hAnsi="Arial" w:cs="Arial"/>
          <w:color w:val="1F4E79" w:themeColor="accent5" w:themeShade="80"/>
        </w:rPr>
        <w:t xml:space="preserve">, </w:t>
      </w:r>
      <w:r w:rsidR="00400624" w:rsidRPr="00400624">
        <w:rPr>
          <w:rFonts w:ascii="Arial" w:hAnsi="Arial" w:cs="Arial"/>
          <w:color w:val="1F4E79" w:themeColor="accent5" w:themeShade="80"/>
        </w:rPr>
        <w:t>Air France</w:t>
      </w:r>
      <w:r w:rsidR="00400624">
        <w:rPr>
          <w:rFonts w:ascii="Arial" w:hAnsi="Arial" w:cs="Arial"/>
          <w:color w:val="1F4E79" w:themeColor="accent5" w:themeShade="80"/>
        </w:rPr>
        <w:t xml:space="preserve">, </w:t>
      </w:r>
      <w:r w:rsidR="00400624" w:rsidRPr="00400624">
        <w:rPr>
          <w:rFonts w:ascii="Arial" w:hAnsi="Arial" w:cs="Arial"/>
          <w:color w:val="1F4E79" w:themeColor="accent5" w:themeShade="80"/>
        </w:rPr>
        <w:t>Turkish Airlines</w:t>
      </w:r>
      <w:r w:rsidR="00400624">
        <w:rPr>
          <w:rFonts w:ascii="Arial" w:hAnsi="Arial" w:cs="Arial"/>
          <w:color w:val="1F4E79" w:themeColor="accent5" w:themeShade="80"/>
        </w:rPr>
        <w:t xml:space="preserve">, </w:t>
      </w:r>
      <w:r w:rsidR="00400624" w:rsidRPr="00400624">
        <w:rPr>
          <w:rFonts w:ascii="Arial" w:hAnsi="Arial" w:cs="Arial"/>
          <w:color w:val="1F4E79" w:themeColor="accent5" w:themeShade="80"/>
        </w:rPr>
        <w:t>Qatar Airways</w:t>
      </w:r>
      <w:r w:rsidR="00400624">
        <w:rPr>
          <w:rFonts w:ascii="Arial" w:hAnsi="Arial" w:cs="Arial"/>
          <w:color w:val="1F4E79" w:themeColor="accent5" w:themeShade="80"/>
        </w:rPr>
        <w:t xml:space="preserve">, </w:t>
      </w:r>
      <w:r w:rsidR="00400624" w:rsidRPr="00400624">
        <w:rPr>
          <w:rFonts w:ascii="Arial" w:hAnsi="Arial" w:cs="Arial"/>
          <w:color w:val="1F4E79" w:themeColor="accent5" w:themeShade="80"/>
        </w:rPr>
        <w:t>Qantas Airways</w:t>
      </w:r>
      <w:r w:rsidR="00400624">
        <w:rPr>
          <w:rFonts w:ascii="Arial" w:hAnsi="Arial" w:cs="Arial"/>
          <w:color w:val="1F4E79" w:themeColor="accent5" w:themeShade="80"/>
        </w:rPr>
        <w:t xml:space="preserve">, </w:t>
      </w:r>
      <w:r w:rsidR="00400624" w:rsidRPr="00400624">
        <w:rPr>
          <w:rFonts w:ascii="Arial" w:hAnsi="Arial" w:cs="Arial"/>
          <w:color w:val="1F4E79" w:themeColor="accent5" w:themeShade="80"/>
        </w:rPr>
        <w:t>Lufthansa</w:t>
      </w:r>
      <w:r w:rsidR="00400624">
        <w:rPr>
          <w:rFonts w:ascii="Arial" w:hAnsi="Arial" w:cs="Arial"/>
          <w:color w:val="1F4E79" w:themeColor="accent5" w:themeShade="80"/>
        </w:rPr>
        <w:t>.</w:t>
      </w:r>
    </w:p>
    <w:p w14:paraId="7033A641" w14:textId="1D7F324E" w:rsidR="000C225E" w:rsidRPr="000C225E" w:rsidRDefault="000C225E" w:rsidP="00AB1DEA">
      <w:pPr>
        <w:spacing w:line="360" w:lineRule="auto"/>
        <w:contextualSpacing/>
        <w:rPr>
          <w:rFonts w:ascii="Arial" w:hAnsi="Arial" w:cs="Arial"/>
          <w:color w:val="1F4E79" w:themeColor="accent5" w:themeShade="80"/>
        </w:rPr>
      </w:pPr>
      <w:r w:rsidRPr="000C4443">
        <w:rPr>
          <w:rFonts w:ascii="Arial" w:hAnsi="Arial" w:cs="Arial"/>
          <w:b/>
          <w:bCs/>
          <w:color w:val="1F4E79" w:themeColor="accent5" w:themeShade="80"/>
        </w:rPr>
        <w:t>Bargaining Power of Suppliers</w:t>
      </w:r>
      <w:r w:rsidRPr="000C225E">
        <w:rPr>
          <w:rFonts w:ascii="Arial" w:hAnsi="Arial" w:cs="Arial"/>
          <w:color w:val="1F4E79" w:themeColor="accent5" w:themeShade="80"/>
        </w:rPr>
        <w:t>:</w:t>
      </w:r>
      <w:r w:rsidR="005C6541">
        <w:rPr>
          <w:rFonts w:ascii="Arial" w:hAnsi="Arial" w:cs="Arial"/>
          <w:color w:val="1F4E79" w:themeColor="accent5" w:themeShade="80"/>
        </w:rPr>
        <w:t xml:space="preserve"> </w:t>
      </w:r>
      <w:r w:rsidR="005C6541" w:rsidRPr="009B770F">
        <w:rPr>
          <w:rFonts w:ascii="Arial" w:hAnsi="Arial" w:cs="Arial"/>
          <w:color w:val="1F4E79" w:themeColor="accent5" w:themeShade="80"/>
        </w:rPr>
        <w:t>Moderate</w:t>
      </w:r>
      <w:r w:rsidR="005C6541">
        <w:rPr>
          <w:rFonts w:ascii="Arial" w:hAnsi="Arial" w:cs="Arial"/>
          <w:color w:val="1F4E79" w:themeColor="accent5" w:themeShade="80"/>
        </w:rPr>
        <w:t>.</w:t>
      </w:r>
      <w:r w:rsidRPr="000C225E">
        <w:rPr>
          <w:rFonts w:ascii="Arial" w:hAnsi="Arial" w:cs="Arial"/>
          <w:color w:val="1F4E79" w:themeColor="accent5" w:themeShade="80"/>
        </w:rPr>
        <w:t xml:space="preserve"> Suppliers hold some power, but British Airways' size allows for negotiation.</w:t>
      </w:r>
    </w:p>
    <w:p w14:paraId="087DF03F" w14:textId="2902AD70" w:rsidR="000C225E" w:rsidRPr="000C225E" w:rsidRDefault="000C225E" w:rsidP="00AB1DEA">
      <w:pPr>
        <w:spacing w:line="360" w:lineRule="auto"/>
        <w:contextualSpacing/>
        <w:rPr>
          <w:rFonts w:ascii="Arial" w:hAnsi="Arial" w:cs="Arial"/>
          <w:color w:val="1F4E79" w:themeColor="accent5" w:themeShade="80"/>
        </w:rPr>
      </w:pPr>
      <w:r w:rsidRPr="000C4443">
        <w:rPr>
          <w:rFonts w:ascii="Arial" w:hAnsi="Arial" w:cs="Arial"/>
          <w:b/>
          <w:bCs/>
          <w:color w:val="1F4E79" w:themeColor="accent5" w:themeShade="80"/>
        </w:rPr>
        <w:t>Bargaining Power of Buyers</w:t>
      </w:r>
      <w:r w:rsidRPr="000C225E">
        <w:rPr>
          <w:rFonts w:ascii="Arial" w:hAnsi="Arial" w:cs="Arial"/>
          <w:color w:val="1F4E79" w:themeColor="accent5" w:themeShade="80"/>
        </w:rPr>
        <w:t xml:space="preserve">: </w:t>
      </w:r>
      <w:r w:rsidR="005C6541" w:rsidRPr="009B770F">
        <w:rPr>
          <w:rFonts w:ascii="Arial" w:hAnsi="Arial" w:cs="Arial"/>
          <w:color w:val="1F4E79" w:themeColor="accent5" w:themeShade="80"/>
        </w:rPr>
        <w:t>High</w:t>
      </w:r>
      <w:r w:rsidR="005C6541">
        <w:rPr>
          <w:rFonts w:ascii="Arial" w:hAnsi="Arial" w:cs="Arial"/>
          <w:color w:val="1F4E79" w:themeColor="accent5" w:themeShade="80"/>
        </w:rPr>
        <w:t>.</w:t>
      </w:r>
      <w:r w:rsidR="005C6541" w:rsidRPr="000C225E">
        <w:rPr>
          <w:rFonts w:ascii="Arial" w:hAnsi="Arial" w:cs="Arial"/>
          <w:color w:val="1F4E79" w:themeColor="accent5" w:themeShade="80"/>
        </w:rPr>
        <w:t xml:space="preserve"> </w:t>
      </w:r>
      <w:r w:rsidRPr="000C225E">
        <w:rPr>
          <w:rFonts w:ascii="Arial" w:hAnsi="Arial" w:cs="Arial"/>
          <w:color w:val="1F4E79" w:themeColor="accent5" w:themeShade="80"/>
        </w:rPr>
        <w:t>Passengers have a wide range of choices, impacting pricing, but British Airways' customer loyalty mitigates this.</w:t>
      </w:r>
    </w:p>
    <w:p w14:paraId="62765243" w14:textId="5757939A" w:rsidR="000C225E" w:rsidRPr="000C225E" w:rsidRDefault="000C225E" w:rsidP="00AB1DEA">
      <w:pPr>
        <w:spacing w:line="360" w:lineRule="auto"/>
        <w:contextualSpacing/>
        <w:rPr>
          <w:rFonts w:ascii="Arial" w:hAnsi="Arial" w:cs="Arial"/>
          <w:color w:val="1F4E79" w:themeColor="accent5" w:themeShade="80"/>
        </w:rPr>
      </w:pPr>
      <w:r w:rsidRPr="000C4443">
        <w:rPr>
          <w:rFonts w:ascii="Arial" w:hAnsi="Arial" w:cs="Arial"/>
          <w:b/>
          <w:bCs/>
          <w:color w:val="1F4E79" w:themeColor="accent5" w:themeShade="80"/>
        </w:rPr>
        <w:t>Threat of Substitutes</w:t>
      </w:r>
      <w:r w:rsidRPr="000C225E">
        <w:rPr>
          <w:rFonts w:ascii="Arial" w:hAnsi="Arial" w:cs="Arial"/>
          <w:color w:val="1F4E79" w:themeColor="accent5" w:themeShade="80"/>
        </w:rPr>
        <w:t xml:space="preserve">: </w:t>
      </w:r>
      <w:r w:rsidR="005C6541" w:rsidRPr="009B770F">
        <w:rPr>
          <w:rFonts w:ascii="Arial" w:hAnsi="Arial" w:cs="Arial"/>
          <w:color w:val="1F4E79" w:themeColor="accent5" w:themeShade="80"/>
        </w:rPr>
        <w:t>Moderate</w:t>
      </w:r>
      <w:r w:rsidR="005C6541">
        <w:rPr>
          <w:rFonts w:ascii="Arial" w:hAnsi="Arial" w:cs="Arial"/>
          <w:color w:val="1F4E79" w:themeColor="accent5" w:themeShade="80"/>
        </w:rPr>
        <w:t>.</w:t>
      </w:r>
      <w:r w:rsidR="005C6541" w:rsidRPr="000C225E">
        <w:rPr>
          <w:rFonts w:ascii="Arial" w:hAnsi="Arial" w:cs="Arial"/>
          <w:color w:val="1F4E79" w:themeColor="accent5" w:themeShade="80"/>
        </w:rPr>
        <w:t xml:space="preserve"> </w:t>
      </w:r>
      <w:r w:rsidRPr="000C225E">
        <w:rPr>
          <w:rFonts w:ascii="Arial" w:hAnsi="Arial" w:cs="Arial"/>
          <w:color w:val="1F4E79" w:themeColor="accent5" w:themeShade="80"/>
        </w:rPr>
        <w:t>While there are substitutes (e.g., other airlines, trains, cars), air travel remains a popular choice.</w:t>
      </w:r>
    </w:p>
    <w:p w14:paraId="703EC913" w14:textId="47CDF8AF" w:rsidR="000C225E" w:rsidRPr="000C225E" w:rsidRDefault="000C225E" w:rsidP="00AB1DEA">
      <w:pPr>
        <w:spacing w:line="360" w:lineRule="auto"/>
        <w:contextualSpacing/>
        <w:rPr>
          <w:rFonts w:ascii="Arial" w:hAnsi="Arial" w:cs="Arial"/>
          <w:color w:val="1F4E79" w:themeColor="accent5" w:themeShade="80"/>
        </w:rPr>
      </w:pPr>
      <w:r w:rsidRPr="000C4443">
        <w:rPr>
          <w:rFonts w:ascii="Arial" w:hAnsi="Arial" w:cs="Arial"/>
          <w:b/>
          <w:bCs/>
          <w:color w:val="1F4E79" w:themeColor="accent5" w:themeShade="80"/>
        </w:rPr>
        <w:t>Competitive Rivalry</w:t>
      </w:r>
      <w:r w:rsidRPr="000C225E">
        <w:rPr>
          <w:rFonts w:ascii="Arial" w:hAnsi="Arial" w:cs="Arial"/>
          <w:color w:val="1F4E79" w:themeColor="accent5" w:themeShade="80"/>
        </w:rPr>
        <w:t xml:space="preserve">: </w:t>
      </w:r>
      <w:r w:rsidR="005C6541" w:rsidRPr="009B770F">
        <w:rPr>
          <w:rFonts w:ascii="Arial" w:hAnsi="Arial" w:cs="Arial"/>
          <w:color w:val="1F4E79" w:themeColor="accent5" w:themeShade="80"/>
        </w:rPr>
        <w:t>High</w:t>
      </w:r>
      <w:r w:rsidR="005C6541">
        <w:rPr>
          <w:rFonts w:ascii="Arial" w:hAnsi="Arial" w:cs="Arial"/>
          <w:color w:val="1F4E79" w:themeColor="accent5" w:themeShade="80"/>
        </w:rPr>
        <w:t>.</w:t>
      </w:r>
      <w:r w:rsidR="005C6541" w:rsidRPr="000C225E">
        <w:rPr>
          <w:rFonts w:ascii="Arial" w:hAnsi="Arial" w:cs="Arial"/>
          <w:color w:val="1F4E79" w:themeColor="accent5" w:themeShade="80"/>
        </w:rPr>
        <w:t xml:space="preserve"> </w:t>
      </w:r>
      <w:r w:rsidRPr="000C225E">
        <w:rPr>
          <w:rFonts w:ascii="Arial" w:hAnsi="Arial" w:cs="Arial"/>
          <w:color w:val="1F4E79" w:themeColor="accent5" w:themeShade="80"/>
        </w:rPr>
        <w:t>The airline industry is highly competitive with many players (Porter, 2008).</w:t>
      </w:r>
    </w:p>
    <w:p w14:paraId="33B4DDF5" w14:textId="77777777" w:rsidR="000C225E" w:rsidRPr="000C225E" w:rsidRDefault="000C225E" w:rsidP="00AB1DEA">
      <w:pPr>
        <w:spacing w:line="360" w:lineRule="auto"/>
        <w:contextualSpacing/>
        <w:rPr>
          <w:rFonts w:ascii="Arial" w:hAnsi="Arial" w:cs="Arial"/>
          <w:color w:val="1F4E79" w:themeColor="accent5" w:themeShade="80"/>
        </w:rPr>
      </w:pPr>
      <w:r w:rsidRPr="000C225E">
        <w:rPr>
          <w:rFonts w:ascii="Arial" w:hAnsi="Arial" w:cs="Arial"/>
          <w:color w:val="1F4E79" w:themeColor="accent5" w:themeShade="80"/>
        </w:rPr>
        <w:t>British Airways employs a cost leadership strategy by optimizing its value chain through efficient operations, customer service, and marketing (Porter, 1985). Knowledge management supports operational efficiency and customer service (Jennex, 2012).</w:t>
      </w:r>
    </w:p>
    <w:p w14:paraId="6CF462F9" w14:textId="77777777" w:rsidR="00AD2687" w:rsidRDefault="00AD2687" w:rsidP="000C225E">
      <w:pPr>
        <w:spacing w:line="360" w:lineRule="auto"/>
        <w:contextualSpacing/>
        <w:rPr>
          <w:rFonts w:ascii="Arial" w:hAnsi="Arial" w:cs="Arial"/>
          <w:color w:val="1F4E79" w:themeColor="accent5" w:themeShade="80"/>
        </w:rPr>
      </w:pPr>
    </w:p>
    <w:p w14:paraId="08911DB4" w14:textId="77777777" w:rsidR="00AD2687" w:rsidRPr="000C225E" w:rsidRDefault="00AD2687" w:rsidP="000C225E">
      <w:pPr>
        <w:spacing w:line="360" w:lineRule="auto"/>
        <w:contextualSpacing/>
        <w:rPr>
          <w:rFonts w:ascii="Arial" w:hAnsi="Arial" w:cs="Arial"/>
          <w:color w:val="1F4E79" w:themeColor="accent5" w:themeShade="80"/>
        </w:rPr>
      </w:pPr>
    </w:p>
    <w:p w14:paraId="576BEB29" w14:textId="050227D1" w:rsidR="000C225E" w:rsidRPr="00AD2687" w:rsidRDefault="00484F9E" w:rsidP="00AD2687">
      <w:pPr>
        <w:pStyle w:val="Heading3"/>
        <w:rPr>
          <w:rFonts w:ascii="Arial" w:hAnsi="Arial" w:cs="Arial"/>
          <w:b/>
          <w:bCs/>
          <w:sz w:val="32"/>
          <w:szCs w:val="32"/>
        </w:rPr>
      </w:pPr>
      <w:bookmarkStart w:id="7" w:name="_Toc150110407"/>
      <w:r>
        <w:rPr>
          <w:rFonts w:ascii="Arial" w:hAnsi="Arial" w:cs="Arial"/>
          <w:b/>
          <w:bCs/>
          <w:sz w:val="32"/>
          <w:szCs w:val="32"/>
        </w:rPr>
        <w:t xml:space="preserve">Porter’s </w:t>
      </w:r>
      <w:r w:rsidR="000C225E" w:rsidRPr="00AD2687">
        <w:rPr>
          <w:rFonts w:ascii="Arial" w:hAnsi="Arial" w:cs="Arial"/>
          <w:b/>
          <w:bCs/>
          <w:sz w:val="32"/>
          <w:szCs w:val="32"/>
        </w:rPr>
        <w:t>Value Chain:</w:t>
      </w:r>
      <w:bookmarkEnd w:id="7"/>
    </w:p>
    <w:p w14:paraId="6229739C" w14:textId="77777777" w:rsidR="000C225E" w:rsidRPr="000C225E" w:rsidRDefault="000C225E" w:rsidP="000C225E">
      <w:pPr>
        <w:spacing w:line="360" w:lineRule="auto"/>
        <w:contextualSpacing/>
        <w:rPr>
          <w:rFonts w:ascii="Arial" w:hAnsi="Arial" w:cs="Arial"/>
          <w:color w:val="1F4E79" w:themeColor="accent5" w:themeShade="80"/>
        </w:rPr>
      </w:pPr>
    </w:p>
    <w:p w14:paraId="6B452134" w14:textId="457AB470" w:rsidR="000C225E" w:rsidRPr="000C4443" w:rsidRDefault="000C225E" w:rsidP="00AB1DEA">
      <w:pPr>
        <w:spacing w:line="360" w:lineRule="auto"/>
        <w:contextualSpacing/>
        <w:rPr>
          <w:rFonts w:ascii="Arial" w:hAnsi="Arial" w:cs="Arial"/>
          <w:color w:val="1F4E79" w:themeColor="accent5" w:themeShade="80"/>
          <w:u w:val="single"/>
        </w:rPr>
      </w:pPr>
      <w:r w:rsidRPr="000C4443">
        <w:rPr>
          <w:rFonts w:ascii="Arial" w:hAnsi="Arial" w:cs="Arial"/>
          <w:color w:val="1F4E79" w:themeColor="accent5" w:themeShade="80"/>
          <w:u w:val="single"/>
        </w:rPr>
        <w:t>Siemens:</w:t>
      </w:r>
    </w:p>
    <w:p w14:paraId="5617B98E" w14:textId="77777777" w:rsidR="000C225E" w:rsidRPr="000C225E" w:rsidRDefault="000C225E" w:rsidP="00AB1DEA">
      <w:pPr>
        <w:spacing w:line="360" w:lineRule="auto"/>
        <w:contextualSpacing/>
        <w:rPr>
          <w:rFonts w:ascii="Arial" w:hAnsi="Arial" w:cs="Arial"/>
          <w:color w:val="1F4E79" w:themeColor="accent5" w:themeShade="80"/>
        </w:rPr>
      </w:pPr>
      <w:r w:rsidRPr="000C225E">
        <w:rPr>
          <w:rFonts w:ascii="Arial" w:hAnsi="Arial" w:cs="Arial"/>
          <w:color w:val="1F4E79" w:themeColor="accent5" w:themeShade="80"/>
        </w:rPr>
        <w:t>Siemens' value chain is characterized by innovation and quality. Primary activities encompass extensive R&amp;D and production processes, while support activities include procurement, information technology, and human resource management. Siemens creates value by integrating technology and knowledge management systems into its products and services (Hermann &amp; Menschner, 2014).</w:t>
      </w:r>
    </w:p>
    <w:p w14:paraId="67366B8D" w14:textId="77777777" w:rsidR="000C225E" w:rsidRPr="000C225E" w:rsidRDefault="000C225E" w:rsidP="00AB1DEA">
      <w:pPr>
        <w:spacing w:line="360" w:lineRule="auto"/>
        <w:contextualSpacing/>
        <w:rPr>
          <w:rFonts w:ascii="Arial" w:hAnsi="Arial" w:cs="Arial"/>
          <w:color w:val="1F4E79" w:themeColor="accent5" w:themeShade="80"/>
        </w:rPr>
      </w:pPr>
    </w:p>
    <w:p w14:paraId="2DC900CD" w14:textId="14467710" w:rsidR="000C225E" w:rsidRPr="000C4443" w:rsidRDefault="000C225E" w:rsidP="00AB1DEA">
      <w:pPr>
        <w:spacing w:line="360" w:lineRule="auto"/>
        <w:contextualSpacing/>
        <w:rPr>
          <w:rFonts w:ascii="Arial" w:hAnsi="Arial" w:cs="Arial"/>
          <w:color w:val="1F4E79" w:themeColor="accent5" w:themeShade="80"/>
          <w:u w:val="single"/>
        </w:rPr>
      </w:pPr>
      <w:r w:rsidRPr="000C4443">
        <w:rPr>
          <w:rFonts w:ascii="Arial" w:hAnsi="Arial" w:cs="Arial"/>
          <w:color w:val="1F4E79" w:themeColor="accent5" w:themeShade="80"/>
          <w:u w:val="single"/>
        </w:rPr>
        <w:t>British Airways:</w:t>
      </w:r>
    </w:p>
    <w:p w14:paraId="133086A0" w14:textId="77777777" w:rsidR="000C225E" w:rsidRPr="000C225E" w:rsidRDefault="000C225E" w:rsidP="00AB1DEA">
      <w:pPr>
        <w:spacing w:line="360" w:lineRule="auto"/>
        <w:contextualSpacing/>
        <w:rPr>
          <w:rFonts w:ascii="Arial" w:hAnsi="Arial" w:cs="Arial"/>
          <w:color w:val="1F4E79" w:themeColor="accent5" w:themeShade="80"/>
        </w:rPr>
      </w:pPr>
      <w:r w:rsidRPr="000C225E">
        <w:rPr>
          <w:rFonts w:ascii="Arial" w:hAnsi="Arial" w:cs="Arial"/>
          <w:color w:val="1F4E79" w:themeColor="accent5" w:themeShade="80"/>
        </w:rPr>
        <w:lastRenderedPageBreak/>
        <w:t>British Airways' value chain focuses on operational efficiency and customer service. Primary activities include inbound and outbound logistics, operations, marketing, and service, while support activities encompass procurement, technology, human resource management, and infrastructure. British Airways creates value by efficiently managing knowledge related to customer service and operational processes (Jennex, 2012).</w:t>
      </w:r>
    </w:p>
    <w:p w14:paraId="47A96CE9" w14:textId="77777777" w:rsidR="000C225E" w:rsidRPr="00AD2687" w:rsidRDefault="000C225E" w:rsidP="00AB1DEA">
      <w:pPr>
        <w:spacing w:line="360" w:lineRule="auto"/>
        <w:contextualSpacing/>
        <w:rPr>
          <w:rFonts w:ascii="Arial" w:hAnsi="Arial" w:cs="Arial"/>
          <w:color w:val="1F4E79" w:themeColor="accent5" w:themeShade="80"/>
          <w:u w:val="single"/>
        </w:rPr>
      </w:pPr>
    </w:p>
    <w:p w14:paraId="7DDDB787" w14:textId="6E52630C" w:rsidR="000C225E" w:rsidRPr="00AD2687" w:rsidRDefault="000C225E" w:rsidP="00AB1DEA">
      <w:pPr>
        <w:spacing w:line="360" w:lineRule="auto"/>
        <w:contextualSpacing/>
        <w:rPr>
          <w:rFonts w:ascii="Arial" w:hAnsi="Arial" w:cs="Arial"/>
          <w:color w:val="1F4E79" w:themeColor="accent5" w:themeShade="80"/>
          <w:u w:val="single"/>
        </w:rPr>
      </w:pPr>
      <w:r w:rsidRPr="00AD2687">
        <w:rPr>
          <w:rFonts w:ascii="Arial" w:hAnsi="Arial" w:cs="Arial"/>
          <w:color w:val="1F4E79" w:themeColor="accent5" w:themeShade="80"/>
          <w:u w:val="single"/>
        </w:rPr>
        <w:t>Similarities and Differences:</w:t>
      </w:r>
    </w:p>
    <w:p w14:paraId="4D113AE4" w14:textId="1121B0AA" w:rsidR="009B770F" w:rsidRPr="009B770F" w:rsidRDefault="00484F9E" w:rsidP="00AB1DEA">
      <w:pPr>
        <w:spacing w:line="360" w:lineRule="auto"/>
        <w:rPr>
          <w:rFonts w:ascii="Arial" w:hAnsi="Arial" w:cs="Arial"/>
          <w:color w:val="1F4E79" w:themeColor="accent5" w:themeShade="80"/>
        </w:rPr>
      </w:pPr>
      <w:r w:rsidRPr="00484F9E">
        <w:rPr>
          <w:rFonts w:ascii="Arial" w:hAnsi="Arial" w:cs="Arial"/>
          <w:color w:val="1F4E79" w:themeColor="accent5" w:themeShade="80"/>
        </w:rPr>
        <w:t>Both Siemens and British Airways emphasize knowledge management as a strategic resource and invest in technology for data analytics and AI. And both integrate knowledge management into customer service. Siemens emphasizes innovation and R&amp;D, while British Airways focuses on customer service and operational efficiency. Siemens employs a differentiation strategy, whereas British Airways follows a cost leadership strategy (Porter, 1985). These differences align with their respective industries and business models (Gibbert et al., 2002; Hermann &amp; Menschner, 2014).</w:t>
      </w:r>
    </w:p>
    <w:p w14:paraId="227BFD0F" w14:textId="290D09B5" w:rsidR="00972FEE" w:rsidRDefault="009B770F" w:rsidP="00AB1DEA">
      <w:pPr>
        <w:spacing w:line="360" w:lineRule="auto"/>
        <w:rPr>
          <w:rFonts w:ascii="Arial" w:hAnsi="Arial" w:cs="Arial"/>
          <w:color w:val="1F4E79" w:themeColor="accent5" w:themeShade="80"/>
        </w:rPr>
      </w:pPr>
      <w:r w:rsidRPr="009B770F">
        <w:rPr>
          <w:rFonts w:ascii="Arial" w:hAnsi="Arial" w:cs="Arial"/>
          <w:color w:val="1F4E79" w:themeColor="accent5" w:themeShade="80"/>
        </w:rPr>
        <w:t>In conclusion, both Siemens and British Airways have unique strengths and weaknesses in their knowledge management systems. By capitalizing on opportunities and addressing threats, they can further enhance their competitive positions. Their strategies align with their core competencies and business models, reflecting the importance of knowledge management in their respective industries.</w:t>
      </w:r>
    </w:p>
    <w:p w14:paraId="2DDFA8D2" w14:textId="77777777" w:rsidR="009B770F" w:rsidRDefault="009B770F" w:rsidP="004B496A">
      <w:pPr>
        <w:rPr>
          <w:rFonts w:ascii="Arial" w:hAnsi="Arial" w:cs="Arial"/>
          <w:color w:val="1F4E79" w:themeColor="accent5" w:themeShade="80"/>
        </w:rPr>
      </w:pPr>
    </w:p>
    <w:p w14:paraId="265875A5" w14:textId="77777777" w:rsidR="0099067F" w:rsidRDefault="0099067F" w:rsidP="004B496A">
      <w:pPr>
        <w:rPr>
          <w:rFonts w:ascii="Arial" w:hAnsi="Arial" w:cs="Arial"/>
          <w:color w:val="1F4E79" w:themeColor="accent5" w:themeShade="80"/>
        </w:rPr>
      </w:pPr>
    </w:p>
    <w:p w14:paraId="3C25601E" w14:textId="77777777" w:rsidR="0099067F" w:rsidRDefault="0099067F" w:rsidP="004B496A">
      <w:pPr>
        <w:rPr>
          <w:rFonts w:ascii="Arial" w:hAnsi="Arial" w:cs="Arial"/>
          <w:color w:val="1F4E79" w:themeColor="accent5" w:themeShade="80"/>
        </w:rPr>
      </w:pPr>
    </w:p>
    <w:p w14:paraId="76BB4570" w14:textId="77777777" w:rsidR="0099067F" w:rsidRDefault="0099067F" w:rsidP="004B496A">
      <w:pPr>
        <w:rPr>
          <w:rFonts w:ascii="Arial" w:hAnsi="Arial" w:cs="Arial"/>
          <w:color w:val="1F4E79" w:themeColor="accent5" w:themeShade="80"/>
        </w:rPr>
      </w:pPr>
    </w:p>
    <w:p w14:paraId="56857EB8" w14:textId="77777777" w:rsidR="0099067F" w:rsidRDefault="0099067F" w:rsidP="004B496A">
      <w:pPr>
        <w:rPr>
          <w:rFonts w:ascii="Arial" w:hAnsi="Arial" w:cs="Arial"/>
          <w:color w:val="1F4E79" w:themeColor="accent5" w:themeShade="80"/>
        </w:rPr>
      </w:pPr>
    </w:p>
    <w:p w14:paraId="79C23D94" w14:textId="77777777" w:rsidR="0099067F" w:rsidRDefault="0099067F" w:rsidP="004B496A">
      <w:pPr>
        <w:rPr>
          <w:rFonts w:ascii="Arial" w:hAnsi="Arial" w:cs="Arial"/>
          <w:color w:val="1F4E79" w:themeColor="accent5" w:themeShade="80"/>
        </w:rPr>
      </w:pPr>
    </w:p>
    <w:p w14:paraId="2F584620" w14:textId="77777777" w:rsidR="0099067F" w:rsidRDefault="0099067F" w:rsidP="004B496A">
      <w:pPr>
        <w:rPr>
          <w:rFonts w:ascii="Arial" w:hAnsi="Arial" w:cs="Arial"/>
          <w:color w:val="1F4E79" w:themeColor="accent5" w:themeShade="80"/>
        </w:rPr>
      </w:pPr>
    </w:p>
    <w:p w14:paraId="200E38E6" w14:textId="77777777" w:rsidR="0099067F" w:rsidRDefault="0099067F" w:rsidP="004B496A">
      <w:pPr>
        <w:rPr>
          <w:rFonts w:ascii="Arial" w:hAnsi="Arial" w:cs="Arial"/>
          <w:color w:val="1F4E79" w:themeColor="accent5" w:themeShade="80"/>
        </w:rPr>
      </w:pPr>
    </w:p>
    <w:p w14:paraId="6EC3F3B0" w14:textId="77777777" w:rsidR="0099067F" w:rsidRDefault="0099067F" w:rsidP="004B496A">
      <w:pPr>
        <w:rPr>
          <w:rFonts w:ascii="Arial" w:hAnsi="Arial" w:cs="Arial"/>
          <w:color w:val="1F4E79" w:themeColor="accent5" w:themeShade="80"/>
        </w:rPr>
      </w:pPr>
    </w:p>
    <w:p w14:paraId="3CA22747" w14:textId="77777777" w:rsidR="0099067F" w:rsidRDefault="0099067F" w:rsidP="004B496A">
      <w:pPr>
        <w:rPr>
          <w:rFonts w:ascii="Arial" w:hAnsi="Arial" w:cs="Arial"/>
          <w:color w:val="1F4E79" w:themeColor="accent5" w:themeShade="80"/>
        </w:rPr>
      </w:pPr>
    </w:p>
    <w:p w14:paraId="56E1C85B" w14:textId="77777777" w:rsidR="0099067F" w:rsidRDefault="0099067F" w:rsidP="004B496A">
      <w:pPr>
        <w:rPr>
          <w:rFonts w:ascii="Arial" w:hAnsi="Arial" w:cs="Arial"/>
          <w:color w:val="1F4E79" w:themeColor="accent5" w:themeShade="80"/>
        </w:rPr>
      </w:pPr>
    </w:p>
    <w:p w14:paraId="2C81CFBF" w14:textId="77777777" w:rsidR="00972FEE" w:rsidRPr="004B496A" w:rsidRDefault="00972FEE" w:rsidP="004B496A">
      <w:pPr>
        <w:rPr>
          <w:rFonts w:ascii="Arial" w:hAnsi="Arial" w:cs="Arial"/>
          <w:color w:val="1F4E79" w:themeColor="accent5" w:themeShade="80"/>
        </w:rPr>
      </w:pPr>
    </w:p>
    <w:p w14:paraId="29DD817B" w14:textId="052AC7D9" w:rsidR="00FD2AA2" w:rsidRPr="002D0319" w:rsidRDefault="00FD2AA2" w:rsidP="00FD2AA2">
      <w:pPr>
        <w:pStyle w:val="Heading2"/>
        <w:rPr>
          <w:rFonts w:ascii="Arial" w:hAnsi="Arial" w:cs="Arial"/>
          <w:b/>
          <w:bCs/>
          <w:color w:val="002060"/>
          <w:sz w:val="32"/>
          <w:szCs w:val="32"/>
          <w:u w:val="single"/>
        </w:rPr>
      </w:pPr>
      <w:bookmarkStart w:id="8" w:name="_Toc150110408"/>
      <w:r w:rsidRPr="002D0319">
        <w:rPr>
          <w:rFonts w:ascii="Arial" w:hAnsi="Arial" w:cs="Arial"/>
          <w:b/>
          <w:bCs/>
          <w:color w:val="002060"/>
          <w:sz w:val="32"/>
          <w:szCs w:val="32"/>
          <w:u w:val="single"/>
        </w:rPr>
        <w:lastRenderedPageBreak/>
        <w:t>Critical Evaluation of organization’s Knowledge Management Systems</w:t>
      </w:r>
      <w:bookmarkEnd w:id="8"/>
    </w:p>
    <w:p w14:paraId="54E583E2" w14:textId="77777777" w:rsidR="00FD2AA2" w:rsidRDefault="00FD2AA2" w:rsidP="004B496A">
      <w:pPr>
        <w:rPr>
          <w:rFonts w:ascii="Arial" w:hAnsi="Arial" w:cs="Arial"/>
          <w:color w:val="1F4E79" w:themeColor="accent5" w:themeShade="80"/>
        </w:rPr>
      </w:pPr>
    </w:p>
    <w:p w14:paraId="1F336F8C" w14:textId="7537B311" w:rsidR="003C55EE" w:rsidRPr="00EE4FA7" w:rsidRDefault="003C55EE" w:rsidP="00EE4FA7">
      <w:pPr>
        <w:pStyle w:val="Heading3"/>
        <w:rPr>
          <w:rFonts w:ascii="Arial" w:hAnsi="Arial" w:cs="Arial"/>
          <w:b/>
          <w:bCs/>
        </w:rPr>
      </w:pPr>
      <w:bookmarkStart w:id="9" w:name="_Toc150110409"/>
      <w:r w:rsidRPr="00EE4FA7">
        <w:rPr>
          <w:rFonts w:ascii="Arial" w:hAnsi="Arial" w:cs="Arial"/>
          <w:b/>
          <w:bCs/>
        </w:rPr>
        <w:t>Critical Evaluation of Siemens' Knowledge Management System:</w:t>
      </w:r>
      <w:bookmarkEnd w:id="9"/>
    </w:p>
    <w:p w14:paraId="134B089C" w14:textId="77777777" w:rsidR="003C55EE" w:rsidRPr="003C55EE" w:rsidRDefault="003C55EE" w:rsidP="003C55EE">
      <w:pPr>
        <w:spacing w:line="360" w:lineRule="auto"/>
        <w:rPr>
          <w:rFonts w:ascii="Arial" w:hAnsi="Arial" w:cs="Arial"/>
          <w:color w:val="1F4E79" w:themeColor="accent5" w:themeShade="80"/>
        </w:rPr>
      </w:pPr>
    </w:p>
    <w:p w14:paraId="56039686" w14:textId="4A16C085" w:rsidR="00EE4FA7" w:rsidRPr="00F204C9" w:rsidRDefault="00F204C9" w:rsidP="000E0063">
      <w:pPr>
        <w:spacing w:line="360" w:lineRule="auto"/>
        <w:rPr>
          <w:rFonts w:ascii="Arial" w:hAnsi="Arial" w:cs="Arial"/>
          <w:color w:val="1F4E79" w:themeColor="accent5" w:themeShade="80"/>
        </w:rPr>
      </w:pPr>
      <w:r w:rsidRPr="00F204C9">
        <w:rPr>
          <w:rFonts w:ascii="Arial" w:hAnsi="Arial" w:cs="Arial"/>
          <w:color w:val="1F4E79" w:themeColor="accent5" w:themeShade="80"/>
        </w:rPr>
        <w:t>Siemens (2023)</w:t>
      </w:r>
    </w:p>
    <w:p w14:paraId="1DCB6461" w14:textId="1A6E42DE" w:rsidR="00EE4FA7" w:rsidRDefault="00EE4FA7" w:rsidP="003C55EE">
      <w:pPr>
        <w:spacing w:line="360" w:lineRule="auto"/>
        <w:rPr>
          <w:rFonts w:ascii="Arial" w:hAnsi="Arial" w:cs="Arial"/>
          <w:color w:val="1F4E79" w:themeColor="accent5" w:themeShade="80"/>
        </w:rPr>
      </w:pPr>
      <w:r>
        <w:rPr>
          <w:rFonts w:ascii="Arial" w:hAnsi="Arial" w:cs="Arial"/>
          <w:noProof/>
          <w:color w:val="1F4E79" w:themeColor="accent5" w:themeShade="80"/>
        </w:rPr>
        <w:drawing>
          <wp:inline distT="0" distB="0" distL="0" distR="0" wp14:anchorId="2F513B8B" wp14:editId="182BCB5A">
            <wp:extent cx="5945717" cy="3960000"/>
            <wp:effectExtent l="19050" t="0" r="17145" b="1126490"/>
            <wp:docPr id="338942549" name="Picture 4" descr="A robot with blue ey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42549" name="Picture 4" descr="A robot with blue eye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5717" cy="39600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4FFAF16" w14:textId="3AB2980D"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Siemens</w:t>
      </w:r>
      <w:r w:rsidR="00814DE6">
        <w:rPr>
          <w:rFonts w:ascii="Arial" w:hAnsi="Arial" w:cs="Arial"/>
          <w:color w:val="1F4E79" w:themeColor="accent5" w:themeShade="80"/>
        </w:rPr>
        <w:t xml:space="preserve"> </w:t>
      </w:r>
      <w:r w:rsidRPr="003C55EE">
        <w:rPr>
          <w:rFonts w:ascii="Arial" w:hAnsi="Arial" w:cs="Arial"/>
          <w:color w:val="1F4E79" w:themeColor="accent5" w:themeShade="80"/>
        </w:rPr>
        <w:t>places a strong emphasis on knowledge management to drive innovation and maintain its competitive edge. Their KM system is multifaceted, and its strengths are evident:</w:t>
      </w:r>
    </w:p>
    <w:p w14:paraId="6B4FC8F3" w14:textId="7627C7CE"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 xml:space="preserve">Integration of Knowledge Management with R&amp;D: Siemens' extensive network of research and development centers worldwide is a cornerstone of its KM strategy (Hermann &amp; Menschner, </w:t>
      </w:r>
      <w:r w:rsidRPr="003C55EE">
        <w:rPr>
          <w:rFonts w:ascii="Arial" w:hAnsi="Arial" w:cs="Arial"/>
          <w:color w:val="1F4E79" w:themeColor="accent5" w:themeShade="80"/>
        </w:rPr>
        <w:lastRenderedPageBreak/>
        <w:t>2014). Knowledge generated in these centers fuels innovation and product development, positioning Siemens as an industry leader.</w:t>
      </w:r>
    </w:p>
    <w:p w14:paraId="6AD23741" w14:textId="6F291415"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Value Chain Integration: Siemens integrates KM into its value chain, enhancing product development and customer solutions (Porter, 1985). This approach ensures that knowledge is not only captured but also applied throughout the organization.</w:t>
      </w:r>
    </w:p>
    <w:p w14:paraId="770AF40C" w14:textId="00DFB327" w:rsid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Customer Relationship Management (CRM) System: Siemens utilizes CRM systems to manage interactions with customers and partners. This system enables the collection and analysis of customer data, leading to improved knowledge about customer preferences and needs (Chen &amp; Popovich, 2003).</w:t>
      </w:r>
    </w:p>
    <w:p w14:paraId="51ADCC7A" w14:textId="39CD3014" w:rsidR="00E52D55" w:rsidRDefault="00E52D55" w:rsidP="00AB1DEA">
      <w:pPr>
        <w:spacing w:line="360" w:lineRule="auto"/>
        <w:rPr>
          <w:rFonts w:ascii="Arial" w:hAnsi="Arial" w:cs="Arial"/>
          <w:color w:val="1F4E79" w:themeColor="accent5" w:themeShade="80"/>
        </w:rPr>
      </w:pPr>
      <w:r w:rsidRPr="005C616E">
        <w:rPr>
          <w:rFonts w:ascii="Arial" w:hAnsi="Arial" w:cs="Arial"/>
          <w:color w:val="1F4E79" w:themeColor="accent5" w:themeShade="80"/>
        </w:rPr>
        <w:t>The evidence suggests that the utilization of Artificial Intelligence (AI) by The Bionic Agent in customer service has been integrated within Siemens' Customer Relationship Management (CRM) system and Knowledge Management (KM) initiatives for the purpose of augmenting customer insights (Siemens, 2023). Siemens undertakes a rigorous assessment of how The Bionic Agent acquires and incorporates customer preferences and feedback into its CRM system. This strategic integration empowers Siemens to deliver personalized services, thus ensuring an elevated level of customer satisfaction and fostering customer loyalty (Boehm &amp; Kunz, 2021).</w:t>
      </w:r>
    </w:p>
    <w:p w14:paraId="2BF6CA92" w14:textId="77777777" w:rsidR="00E52D55" w:rsidRPr="005C616E" w:rsidRDefault="00E52D55" w:rsidP="00AB1DEA">
      <w:pPr>
        <w:spacing w:line="360" w:lineRule="auto"/>
        <w:rPr>
          <w:rFonts w:ascii="Arial" w:hAnsi="Arial" w:cs="Arial"/>
          <w:color w:val="1F4E79" w:themeColor="accent5" w:themeShade="80"/>
        </w:rPr>
      </w:pPr>
      <w:r w:rsidRPr="005C616E">
        <w:rPr>
          <w:rFonts w:ascii="Arial" w:hAnsi="Arial" w:cs="Arial"/>
          <w:color w:val="1F4E79" w:themeColor="accent5" w:themeShade="80"/>
        </w:rPr>
        <w:t>Siemens incorporates the most advantageous practices and knowledge gleaned from IDCMS into its pre-existing Customer Relationship Management (CRM) system to bolster data-driven decision-making capabilities.</w:t>
      </w:r>
    </w:p>
    <w:p w14:paraId="3886F1CB" w14:textId="3EAD6E66" w:rsidR="00E52D55" w:rsidRPr="003C55EE" w:rsidRDefault="00E52D55" w:rsidP="00AB1DEA">
      <w:pPr>
        <w:spacing w:line="360" w:lineRule="auto"/>
        <w:rPr>
          <w:rFonts w:ascii="Arial" w:hAnsi="Arial" w:cs="Arial"/>
          <w:color w:val="1F4E79" w:themeColor="accent5" w:themeShade="80"/>
        </w:rPr>
      </w:pPr>
      <w:r w:rsidRPr="005C616E">
        <w:rPr>
          <w:rFonts w:ascii="Arial" w:hAnsi="Arial" w:cs="Arial"/>
          <w:color w:val="1F4E79" w:themeColor="accent5" w:themeShade="80"/>
        </w:rPr>
        <w:t>The IDCMS's role in decreasing human error and preventing unplanned downtime is a manifestation of effective KM. This technology-driven solution reflects Siemens' ability to incorporate knowledge into practical systems that enhance operational efficiency and reduce risks</w:t>
      </w:r>
      <w:r w:rsidR="00B469BA">
        <w:rPr>
          <w:rFonts w:ascii="Arial" w:hAnsi="Arial" w:cs="Arial"/>
          <w:color w:val="1F4E79" w:themeColor="accent5" w:themeShade="80"/>
        </w:rPr>
        <w:t xml:space="preserve"> (Siemens, 2023)</w:t>
      </w:r>
      <w:r w:rsidRPr="005C616E">
        <w:rPr>
          <w:rFonts w:ascii="Arial" w:hAnsi="Arial" w:cs="Arial"/>
          <w:color w:val="1F4E79" w:themeColor="accent5" w:themeShade="80"/>
        </w:rPr>
        <w:t>.</w:t>
      </w:r>
    </w:p>
    <w:p w14:paraId="3C290ED1" w14:textId="20E88EF9"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Enterprise Resource Planning (ERP) System: The ERP system at Siemens streamlines internal processes by integrating various business functions. This integration enhances the flow of information and knowledge within the organization (Laudon &amp; Laudon, 2019).</w:t>
      </w:r>
    </w:p>
    <w:p w14:paraId="070FC388" w14:textId="14C1BBF4"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Supply Chain Management (SCM) System: SCM systems optimize the flow of materials and information along the supply chain. For Siemens, SCM ensures efficient knowledge sharing with suppliers and partners (Chopra &amp; Meindl, 2021).</w:t>
      </w:r>
    </w:p>
    <w:p w14:paraId="3E0D293C" w14:textId="77777777" w:rsid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lastRenderedPageBreak/>
        <w:t>Information Technology Systems: Siemens invests in advanced IT systems for data analysis and sharing. These systems, including big data analytics and AI, play a pivotal role in knowledge management (Boehm &amp; Kunz, 2021).</w:t>
      </w:r>
    </w:p>
    <w:p w14:paraId="7D4BE6EA" w14:textId="271A565D" w:rsidR="005C616E" w:rsidRPr="005C616E" w:rsidRDefault="005C616E" w:rsidP="00AB1DEA">
      <w:pPr>
        <w:spacing w:line="360" w:lineRule="auto"/>
        <w:rPr>
          <w:rFonts w:ascii="Arial" w:hAnsi="Arial" w:cs="Arial"/>
          <w:color w:val="1F4E79" w:themeColor="accent5" w:themeShade="80"/>
        </w:rPr>
      </w:pPr>
      <w:r w:rsidRPr="005C616E">
        <w:rPr>
          <w:rFonts w:ascii="Arial" w:hAnsi="Arial" w:cs="Arial"/>
          <w:color w:val="1F4E79" w:themeColor="accent5" w:themeShade="80"/>
        </w:rPr>
        <w:t>According to the official website of Siemens (2023), the recognition of Siemens with the 2022 Company of the Year Award by Frost &amp; Sullivan is a testament to the organization's remarkable approach to the data center industry. This achievement is closely related to Knowledge Management (KM), as it reflects Siemens' capacity to effectively utilize knowledge, innovation, and market insights to excel in its domain.</w:t>
      </w:r>
    </w:p>
    <w:p w14:paraId="30E7F2C4" w14:textId="77777777" w:rsidR="00B469BA" w:rsidRDefault="00B469BA" w:rsidP="003C55EE">
      <w:pPr>
        <w:spacing w:line="360" w:lineRule="auto"/>
        <w:rPr>
          <w:rFonts w:ascii="Arial" w:hAnsi="Arial" w:cs="Arial"/>
          <w:color w:val="1F4E79" w:themeColor="accent5" w:themeShade="80"/>
        </w:rPr>
      </w:pPr>
    </w:p>
    <w:p w14:paraId="3824DD07" w14:textId="23B29665" w:rsidR="003C55EE" w:rsidRPr="00EE4FA7" w:rsidRDefault="003C55EE" w:rsidP="00EE4FA7">
      <w:pPr>
        <w:pStyle w:val="Heading3"/>
        <w:rPr>
          <w:rFonts w:ascii="Arial" w:hAnsi="Arial" w:cs="Arial"/>
          <w:b/>
          <w:bCs/>
        </w:rPr>
      </w:pPr>
      <w:bookmarkStart w:id="10" w:name="_Toc150110410"/>
      <w:r w:rsidRPr="00EE4FA7">
        <w:rPr>
          <w:rFonts w:ascii="Arial" w:hAnsi="Arial" w:cs="Arial"/>
          <w:b/>
          <w:bCs/>
        </w:rPr>
        <w:t>Critical Evaluation of British Airways' Knowledge Management System:</w:t>
      </w:r>
      <w:bookmarkEnd w:id="10"/>
    </w:p>
    <w:p w14:paraId="5FEAB460" w14:textId="77777777" w:rsidR="000E0063" w:rsidRDefault="000E0063" w:rsidP="003C55EE">
      <w:pPr>
        <w:spacing w:line="360" w:lineRule="auto"/>
        <w:rPr>
          <w:rFonts w:ascii="Arial" w:hAnsi="Arial" w:cs="Arial"/>
          <w:color w:val="1F4E79" w:themeColor="accent5" w:themeShade="80"/>
        </w:rPr>
      </w:pPr>
    </w:p>
    <w:p w14:paraId="0AC3AF95" w14:textId="334B0424" w:rsidR="00FB5560" w:rsidRDefault="00FB5560" w:rsidP="003C55EE">
      <w:pPr>
        <w:spacing w:line="360" w:lineRule="auto"/>
        <w:rPr>
          <w:rFonts w:ascii="Arial" w:hAnsi="Arial" w:cs="Arial"/>
          <w:color w:val="1F4E79" w:themeColor="accent5" w:themeShade="80"/>
        </w:rPr>
      </w:pPr>
      <w:r>
        <w:rPr>
          <w:rFonts w:ascii="Arial" w:hAnsi="Arial" w:cs="Arial"/>
          <w:color w:val="1F4E79" w:themeColor="accent5" w:themeShade="80"/>
        </w:rPr>
        <w:t>British airway</w:t>
      </w:r>
      <w:r w:rsidR="000E0063">
        <w:rPr>
          <w:rFonts w:ascii="Arial" w:hAnsi="Arial" w:cs="Arial"/>
          <w:color w:val="1F4E79" w:themeColor="accent5" w:themeShade="80"/>
        </w:rPr>
        <w:t>s</w:t>
      </w:r>
      <w:r>
        <w:rPr>
          <w:rFonts w:ascii="Arial" w:hAnsi="Arial" w:cs="Arial"/>
          <w:color w:val="1F4E79" w:themeColor="accent5" w:themeShade="80"/>
        </w:rPr>
        <w:t xml:space="preserve"> (2023)</w:t>
      </w:r>
    </w:p>
    <w:p w14:paraId="1154980D" w14:textId="0329DA97" w:rsidR="00FB5560" w:rsidRDefault="00FB5560" w:rsidP="003C55EE">
      <w:pPr>
        <w:spacing w:line="360" w:lineRule="auto"/>
        <w:rPr>
          <w:rFonts w:ascii="Arial" w:hAnsi="Arial" w:cs="Arial"/>
          <w:color w:val="1F4E79" w:themeColor="accent5" w:themeShade="80"/>
        </w:rPr>
      </w:pPr>
      <w:r>
        <w:rPr>
          <w:rFonts w:ascii="Arial" w:hAnsi="Arial" w:cs="Arial"/>
          <w:noProof/>
          <w:color w:val="1F4E79" w:themeColor="accent5" w:themeShade="80"/>
        </w:rPr>
        <w:drawing>
          <wp:inline distT="0" distB="0" distL="0" distR="0" wp14:anchorId="16CEB0EC" wp14:editId="51819E8B">
            <wp:extent cx="5943600" cy="2807335"/>
            <wp:effectExtent l="19050" t="0" r="19050" b="812165"/>
            <wp:docPr id="1372777130" name="Picture 5" descr="A plane on the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77130" name="Picture 5" descr="A plane on the runwa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28073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4FBA44D8" w14:textId="74AC1D66"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British Airways, a renowned airline, recognizes the significance of knowledge management in enhancing customer service and operational efficiency. Their KM system exhibits notable strengths:</w:t>
      </w:r>
    </w:p>
    <w:p w14:paraId="0DC75C27" w14:textId="11FCF5C8"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lastRenderedPageBreak/>
        <w:t>Customer-Centric Knowledge Management: British Airways effectively integrates knowledge management into its customer service departments. This customer-centric approach improves passenger experiences and fosters customer loyalty (Gibbert et al., 2002).</w:t>
      </w:r>
    </w:p>
    <w:p w14:paraId="594D0034" w14:textId="09F0C945"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Efficient Operations: The airline leverages KM to optimize operational efficiency, ensuring timely departures, effective baggage handling, and improved overall services (Jennex, 2012).</w:t>
      </w:r>
    </w:p>
    <w:p w14:paraId="78F1060B" w14:textId="75660F3D"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Despite these strengths, British Airways also faces challenges:</w:t>
      </w:r>
    </w:p>
    <w:p w14:paraId="7918E3EA" w14:textId="676399AF"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Challenges in Managing Knowledge Across Diverse Operational Units: Operating in the highly competitive airline industry, British Airways must critically evaluate its ability to manage knowledge across diverse operational units. A siloed approach can hinder cross-functional knowledge exchange and sharing (Jennex, 2012).</w:t>
      </w:r>
    </w:p>
    <w:p w14:paraId="6DD0C132" w14:textId="730BB898"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Risk of Competitive Challenges: The airline industry is known for intense competition. British Airways must be vigilant and evaluate how its knowledge management system can help it adapt to changing market dynamics (Gittell &amp; Oster, 2014).</w:t>
      </w:r>
    </w:p>
    <w:p w14:paraId="4E0D8BDD" w14:textId="23B5A03F"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Supporting Systems at British Airways:</w:t>
      </w:r>
    </w:p>
    <w:p w14:paraId="4C7F4528" w14:textId="09D162A3"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British Airways utilizes various supporting systems that interact with its KM system:</w:t>
      </w:r>
    </w:p>
    <w:p w14:paraId="3E6BACFA" w14:textId="7B8C6118"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Customer Relationship Management (CRM) System: CRM systems enable British Airways to manage customer data, preferences, and feedback. This information is crucial for services and enhancing the customer experience (Peppers &amp; Rogers, 2004).</w:t>
      </w:r>
    </w:p>
    <w:p w14:paraId="47DC0C30" w14:textId="641DFEB8"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Enterprise Resource Planning (ERP) System: ERP systems assist in optimizing internal processes, from flight scheduling to crew management, by facilitating data and knowledge sharing within the organization (Laudon &amp; Laudon, 2019).</w:t>
      </w:r>
    </w:p>
    <w:p w14:paraId="40F05177" w14:textId="6DC1CB55" w:rsidR="003C55EE" w:rsidRPr="003C55EE"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E-Business and E-Commerce Platforms: British Airways engages in e-business and e-commerce to enhance knowledge sharing, streamline ticket bookings, and provide customers with a seamless digital experience (Turban et al., 2020).</w:t>
      </w:r>
    </w:p>
    <w:p w14:paraId="367E23AE" w14:textId="3B55474E" w:rsidR="00367241" w:rsidRDefault="003C55EE" w:rsidP="00AB1DEA">
      <w:pPr>
        <w:spacing w:line="360" w:lineRule="auto"/>
        <w:rPr>
          <w:rFonts w:ascii="Arial" w:hAnsi="Arial" w:cs="Arial"/>
          <w:color w:val="1F4E79" w:themeColor="accent5" w:themeShade="80"/>
        </w:rPr>
      </w:pPr>
      <w:r w:rsidRPr="003C55EE">
        <w:rPr>
          <w:rFonts w:ascii="Arial" w:hAnsi="Arial" w:cs="Arial"/>
          <w:color w:val="1F4E79" w:themeColor="accent5" w:themeShade="80"/>
        </w:rPr>
        <w:t>Information Technology Systems: British Airways invests in advanced IT systems to analyze and share critical operational and customer-related knowledge (</w:t>
      </w:r>
      <w:proofErr w:type="spellStart"/>
      <w:r w:rsidRPr="003C55EE">
        <w:rPr>
          <w:rFonts w:ascii="Arial" w:hAnsi="Arial" w:cs="Arial"/>
          <w:color w:val="1F4E79" w:themeColor="accent5" w:themeShade="80"/>
        </w:rPr>
        <w:t>Jennex</w:t>
      </w:r>
      <w:proofErr w:type="spellEnd"/>
      <w:r w:rsidRPr="003C55EE">
        <w:rPr>
          <w:rFonts w:ascii="Arial" w:hAnsi="Arial" w:cs="Arial"/>
          <w:color w:val="1F4E79" w:themeColor="accent5" w:themeShade="80"/>
        </w:rPr>
        <w:t>, 2012).</w:t>
      </w:r>
    </w:p>
    <w:p w14:paraId="19D1286E" w14:textId="77777777" w:rsidR="004527E7" w:rsidRDefault="004527E7" w:rsidP="00AB1DEA">
      <w:pPr>
        <w:spacing w:line="360" w:lineRule="auto"/>
        <w:rPr>
          <w:rFonts w:ascii="Arial" w:hAnsi="Arial" w:cs="Arial"/>
          <w:color w:val="1F4E79" w:themeColor="accent5" w:themeShade="80"/>
        </w:rPr>
      </w:pPr>
    </w:p>
    <w:p w14:paraId="3BD96C34" w14:textId="77777777" w:rsidR="008B294C" w:rsidRPr="004527E7" w:rsidRDefault="008B294C" w:rsidP="00AB1DEA">
      <w:pPr>
        <w:spacing w:line="360" w:lineRule="auto"/>
        <w:rPr>
          <w:rFonts w:ascii="Arial" w:hAnsi="Arial" w:cs="Arial"/>
          <w:color w:val="1F4E79" w:themeColor="accent5" w:themeShade="80"/>
        </w:rPr>
      </w:pPr>
    </w:p>
    <w:p w14:paraId="310806E2" w14:textId="77E42160" w:rsidR="003C55EE" w:rsidRPr="00B469BA" w:rsidRDefault="003C55EE" w:rsidP="00AB1DEA">
      <w:pPr>
        <w:spacing w:line="360" w:lineRule="auto"/>
        <w:rPr>
          <w:rFonts w:ascii="Arial" w:hAnsi="Arial" w:cs="Arial"/>
          <w:b/>
          <w:bCs/>
          <w:color w:val="1F4E79" w:themeColor="accent5" w:themeShade="80"/>
        </w:rPr>
      </w:pPr>
      <w:r w:rsidRPr="00B469BA">
        <w:rPr>
          <w:rFonts w:ascii="Arial" w:hAnsi="Arial" w:cs="Arial"/>
          <w:b/>
          <w:bCs/>
          <w:color w:val="1F4E79" w:themeColor="accent5" w:themeShade="80"/>
        </w:rPr>
        <w:lastRenderedPageBreak/>
        <w:t>Similarities and Differences in Knowledge Management:</w:t>
      </w:r>
    </w:p>
    <w:p w14:paraId="68B70414" w14:textId="3813C933" w:rsidR="008B294C" w:rsidRPr="008B294C" w:rsidRDefault="008B294C" w:rsidP="008B294C">
      <w:pPr>
        <w:spacing w:line="360" w:lineRule="auto"/>
        <w:rPr>
          <w:rFonts w:ascii="Arial" w:hAnsi="Arial" w:cs="Arial"/>
          <w:color w:val="1F4E79" w:themeColor="accent5" w:themeShade="80"/>
        </w:rPr>
      </w:pPr>
      <w:r w:rsidRPr="008B294C">
        <w:rPr>
          <w:rFonts w:ascii="Arial" w:hAnsi="Arial" w:cs="Arial"/>
          <w:color w:val="1F4E79" w:themeColor="accent5" w:themeShade="80"/>
        </w:rPr>
        <w:t>Similarities:</w:t>
      </w:r>
    </w:p>
    <w:p w14:paraId="50246229" w14:textId="77777777" w:rsidR="008B294C" w:rsidRPr="008B294C" w:rsidRDefault="008B294C" w:rsidP="008B294C">
      <w:pPr>
        <w:spacing w:line="360" w:lineRule="auto"/>
        <w:rPr>
          <w:rFonts w:ascii="Arial" w:hAnsi="Arial" w:cs="Arial"/>
          <w:color w:val="1F4E79" w:themeColor="accent5" w:themeShade="80"/>
        </w:rPr>
      </w:pPr>
      <w:r w:rsidRPr="008B294C">
        <w:rPr>
          <w:rFonts w:ascii="Arial" w:hAnsi="Arial" w:cs="Arial"/>
          <w:color w:val="1F4E79" w:themeColor="accent5" w:themeShade="80"/>
        </w:rPr>
        <w:t>Advanced IT Systems: Both Siemens and British Airways place a premium on advanced information technology systems to facilitate KM. Siemens leverages artificial intelligence and data analytics in its data center management, exemplified by the Integrated Data Center Management Suite (IDCMS). Similarly, British Airways utilizes IT systems for passenger data management, enhancing customer service and operational efficiency.</w:t>
      </w:r>
    </w:p>
    <w:p w14:paraId="1ED69224" w14:textId="77777777" w:rsidR="008B294C" w:rsidRPr="008B294C" w:rsidRDefault="008B294C" w:rsidP="008B294C">
      <w:pPr>
        <w:spacing w:line="360" w:lineRule="auto"/>
        <w:rPr>
          <w:rFonts w:ascii="Arial" w:hAnsi="Arial" w:cs="Arial"/>
          <w:color w:val="1F4E79" w:themeColor="accent5" w:themeShade="80"/>
        </w:rPr>
      </w:pPr>
      <w:r w:rsidRPr="008B294C">
        <w:rPr>
          <w:rFonts w:ascii="Arial" w:hAnsi="Arial" w:cs="Arial"/>
          <w:color w:val="1F4E79" w:themeColor="accent5" w:themeShade="80"/>
        </w:rPr>
        <w:t>Siemens employs AI-driven predictive maintenance in data centers, using real-time data to anticipate and prevent equipment failures, thus minimizing downtime and improving service reliability.</w:t>
      </w:r>
    </w:p>
    <w:p w14:paraId="3324DE1B" w14:textId="6A1A723E" w:rsidR="008B294C" w:rsidRPr="008B294C" w:rsidRDefault="008B294C" w:rsidP="008B294C">
      <w:pPr>
        <w:spacing w:line="360" w:lineRule="auto"/>
        <w:rPr>
          <w:rFonts w:ascii="Arial" w:hAnsi="Arial" w:cs="Arial"/>
          <w:color w:val="1F4E79" w:themeColor="accent5" w:themeShade="80"/>
        </w:rPr>
      </w:pPr>
      <w:r w:rsidRPr="008B294C">
        <w:rPr>
          <w:rFonts w:ascii="Arial" w:hAnsi="Arial" w:cs="Arial"/>
          <w:color w:val="1F4E79" w:themeColor="accent5" w:themeShade="80"/>
        </w:rPr>
        <w:t>British Airways integrates IT systems for real-time flight information, allowing passengers to track their journey and providing the airline with operational insights for improved service delivery.</w:t>
      </w:r>
    </w:p>
    <w:p w14:paraId="73309BB5" w14:textId="139DAC69" w:rsidR="008B294C" w:rsidRPr="008B294C" w:rsidRDefault="008B294C" w:rsidP="008B294C">
      <w:pPr>
        <w:spacing w:line="360" w:lineRule="auto"/>
        <w:rPr>
          <w:rFonts w:ascii="Arial" w:hAnsi="Arial" w:cs="Arial"/>
          <w:color w:val="1F4E79" w:themeColor="accent5" w:themeShade="80"/>
        </w:rPr>
      </w:pPr>
      <w:r w:rsidRPr="008B294C">
        <w:rPr>
          <w:rFonts w:ascii="Arial" w:hAnsi="Arial" w:cs="Arial"/>
          <w:color w:val="1F4E79" w:themeColor="accent5" w:themeShade="80"/>
        </w:rPr>
        <w:t>Differences:</w:t>
      </w:r>
    </w:p>
    <w:p w14:paraId="656AA529" w14:textId="22EC0399" w:rsidR="008B294C" w:rsidRPr="008B294C" w:rsidRDefault="008B294C" w:rsidP="008B294C">
      <w:pPr>
        <w:spacing w:line="360" w:lineRule="auto"/>
        <w:rPr>
          <w:rFonts w:ascii="Arial" w:hAnsi="Arial" w:cs="Arial"/>
          <w:color w:val="1F4E79" w:themeColor="accent5" w:themeShade="80"/>
        </w:rPr>
      </w:pPr>
      <w:r w:rsidRPr="008B294C">
        <w:rPr>
          <w:rFonts w:ascii="Arial" w:hAnsi="Arial" w:cs="Arial"/>
          <w:color w:val="1F4E79" w:themeColor="accent5" w:themeShade="80"/>
        </w:rPr>
        <w:t>Strategic Orientation: Siemens emphasizes a differentiation strategy through innovation, aiming to create unique, technologically advanced products and services. This strategic focus necessitates a KM system that supports the generation and utilization of cutting-edge knowledge.</w:t>
      </w:r>
    </w:p>
    <w:p w14:paraId="3DD9483B" w14:textId="5352DB0C" w:rsidR="008B294C" w:rsidRPr="008B294C" w:rsidRDefault="008B294C" w:rsidP="008B294C">
      <w:pPr>
        <w:spacing w:line="360" w:lineRule="auto"/>
        <w:rPr>
          <w:rFonts w:ascii="Arial" w:hAnsi="Arial" w:cs="Arial"/>
          <w:color w:val="1F4E79" w:themeColor="accent5" w:themeShade="80"/>
        </w:rPr>
      </w:pPr>
      <w:r w:rsidRPr="008B294C">
        <w:rPr>
          <w:rFonts w:ascii="Arial" w:hAnsi="Arial" w:cs="Arial"/>
          <w:color w:val="1F4E79" w:themeColor="accent5" w:themeShade="80"/>
        </w:rPr>
        <w:t>Industry Focus: British Airways adopts a cost leadership strategy within the highly competitive airline industry. Consequently, its KM efforts center on operational efficiency and cost reduction while maintaining a high standard of customer service.</w:t>
      </w:r>
    </w:p>
    <w:p w14:paraId="53B4DF0B" w14:textId="77777777" w:rsidR="008B294C" w:rsidRPr="008B294C" w:rsidRDefault="008B294C" w:rsidP="008B294C">
      <w:pPr>
        <w:spacing w:line="360" w:lineRule="auto"/>
        <w:rPr>
          <w:rFonts w:ascii="Arial" w:hAnsi="Arial" w:cs="Arial"/>
          <w:color w:val="1F4E79" w:themeColor="accent5" w:themeShade="80"/>
        </w:rPr>
      </w:pPr>
      <w:r w:rsidRPr="008B294C">
        <w:rPr>
          <w:rFonts w:ascii="Arial" w:hAnsi="Arial" w:cs="Arial"/>
          <w:color w:val="1F4E79" w:themeColor="accent5" w:themeShade="80"/>
        </w:rPr>
        <w:t>Siemens' commitment to innovation is evident in its IDCMS, which reduces human error and prevents downtime in data centers, aligning with its strategy to offer state-of-the-art data center solutions.</w:t>
      </w:r>
    </w:p>
    <w:p w14:paraId="7D9A205C" w14:textId="5CDD7A24" w:rsidR="00367241" w:rsidRDefault="008B294C" w:rsidP="008B294C">
      <w:pPr>
        <w:spacing w:line="360" w:lineRule="auto"/>
        <w:rPr>
          <w:rFonts w:ascii="Arial" w:hAnsi="Arial" w:cs="Arial"/>
          <w:color w:val="1F4E79" w:themeColor="accent5" w:themeShade="80"/>
        </w:rPr>
      </w:pPr>
      <w:r w:rsidRPr="008B294C">
        <w:rPr>
          <w:rFonts w:ascii="Arial" w:hAnsi="Arial" w:cs="Arial"/>
          <w:color w:val="1F4E79" w:themeColor="accent5" w:themeShade="80"/>
        </w:rPr>
        <w:t>British Airways' cost leadership strategy involves optimizing flight scheduling, route planning, and passenger management through its IT systems to reduce operating expenses while providing quality service.</w:t>
      </w:r>
    </w:p>
    <w:p w14:paraId="32B41BF3" w14:textId="77777777" w:rsidR="003C55EE" w:rsidRDefault="003C55EE" w:rsidP="003C55EE">
      <w:pPr>
        <w:spacing w:line="360" w:lineRule="auto"/>
        <w:rPr>
          <w:rFonts w:ascii="Arial" w:hAnsi="Arial" w:cs="Arial"/>
          <w:color w:val="1F4E79" w:themeColor="accent5" w:themeShade="80"/>
        </w:rPr>
      </w:pPr>
    </w:p>
    <w:p w14:paraId="1C4E4E98" w14:textId="77777777" w:rsidR="008B294C" w:rsidRDefault="008B294C" w:rsidP="003C55EE">
      <w:pPr>
        <w:spacing w:line="360" w:lineRule="auto"/>
        <w:rPr>
          <w:rFonts w:ascii="Arial" w:hAnsi="Arial" w:cs="Arial"/>
          <w:color w:val="1F4E79" w:themeColor="accent5" w:themeShade="80"/>
        </w:rPr>
      </w:pPr>
    </w:p>
    <w:p w14:paraId="45DD632E" w14:textId="77777777" w:rsidR="003C55EE" w:rsidRPr="002D0319" w:rsidRDefault="003C55EE" w:rsidP="002D0319">
      <w:pPr>
        <w:pStyle w:val="Heading2"/>
        <w:rPr>
          <w:rFonts w:ascii="Arial" w:hAnsi="Arial" w:cs="Arial"/>
          <w:b/>
          <w:bCs/>
          <w:color w:val="002060"/>
          <w:sz w:val="32"/>
          <w:szCs w:val="32"/>
          <w:u w:val="single"/>
        </w:rPr>
      </w:pPr>
      <w:bookmarkStart w:id="11" w:name="_Toc150110411"/>
      <w:r w:rsidRPr="002D0319">
        <w:rPr>
          <w:rFonts w:ascii="Arial" w:hAnsi="Arial" w:cs="Arial"/>
          <w:b/>
          <w:bCs/>
          <w:color w:val="002060"/>
          <w:sz w:val="32"/>
          <w:szCs w:val="32"/>
          <w:u w:val="single"/>
        </w:rPr>
        <w:lastRenderedPageBreak/>
        <w:t>Deployment of Knowledge Management Systems in Siemens and British Airways</w:t>
      </w:r>
      <w:bookmarkEnd w:id="11"/>
    </w:p>
    <w:p w14:paraId="5932C73B" w14:textId="77777777" w:rsidR="003C55EE" w:rsidRPr="003C55EE" w:rsidRDefault="003C55EE" w:rsidP="003C55EE">
      <w:pPr>
        <w:spacing w:line="360" w:lineRule="auto"/>
        <w:rPr>
          <w:rFonts w:ascii="Arial" w:hAnsi="Arial" w:cs="Arial"/>
          <w:color w:val="1F4E79" w:themeColor="accent5" w:themeShade="80"/>
        </w:rPr>
      </w:pPr>
    </w:p>
    <w:p w14:paraId="262CCCE5" w14:textId="7BB7936F" w:rsidR="003C55EE" w:rsidRPr="00606C6B" w:rsidRDefault="003C55EE" w:rsidP="00AB1DEA">
      <w:pPr>
        <w:spacing w:line="360" w:lineRule="auto"/>
        <w:rPr>
          <w:rFonts w:ascii="Arial" w:hAnsi="Arial" w:cs="Arial"/>
          <w:b/>
          <w:bCs/>
          <w:color w:val="1F4E79" w:themeColor="accent5" w:themeShade="80"/>
        </w:rPr>
      </w:pPr>
      <w:r w:rsidRPr="00606C6B">
        <w:rPr>
          <w:rFonts w:ascii="Arial" w:hAnsi="Arial" w:cs="Arial"/>
          <w:b/>
          <w:bCs/>
          <w:color w:val="1F4E79" w:themeColor="accent5" w:themeShade="80"/>
        </w:rPr>
        <w:t>Siemens:</w:t>
      </w:r>
    </w:p>
    <w:p w14:paraId="361A7BB8" w14:textId="7D529636" w:rsidR="00143EF2" w:rsidRPr="00143EF2" w:rsidRDefault="00143EF2" w:rsidP="00AB1DEA">
      <w:pPr>
        <w:spacing w:line="360" w:lineRule="auto"/>
        <w:rPr>
          <w:rFonts w:ascii="Arial" w:hAnsi="Arial" w:cs="Arial"/>
          <w:color w:val="1F4E79" w:themeColor="accent5" w:themeShade="80"/>
        </w:rPr>
      </w:pPr>
      <w:r w:rsidRPr="00143EF2">
        <w:rPr>
          <w:rFonts w:ascii="Arial" w:hAnsi="Arial" w:cs="Arial"/>
          <w:color w:val="1F4E79" w:themeColor="accent5" w:themeShade="80"/>
        </w:rPr>
        <w:t>Integration with Research and Development (R&amp;D): Siemens boasts an extensive global network of Research and Development centers (Hermann &amp; Menschner, 2014). Within these centers, the process of knowledge creation is deeply ingrained, as engineers and researchers collaborate, exchange insights, and drive innovation. The KM systems in place facilitate the capture, categorization, and dissemination of knowledge generated throughout the R&amp;D processes.</w:t>
      </w:r>
    </w:p>
    <w:p w14:paraId="43CB8D84" w14:textId="50C50F51" w:rsidR="00143EF2" w:rsidRPr="00143EF2" w:rsidRDefault="00143EF2" w:rsidP="00AB1DEA">
      <w:pPr>
        <w:spacing w:line="360" w:lineRule="auto"/>
        <w:rPr>
          <w:rFonts w:ascii="Arial" w:hAnsi="Arial" w:cs="Arial"/>
          <w:color w:val="1F4E79" w:themeColor="accent5" w:themeShade="80"/>
        </w:rPr>
      </w:pPr>
      <w:r w:rsidRPr="00143EF2">
        <w:rPr>
          <w:rFonts w:ascii="Arial" w:hAnsi="Arial" w:cs="Arial"/>
          <w:color w:val="1F4E79" w:themeColor="accent5" w:themeShade="80"/>
        </w:rPr>
        <w:t>Utilization of Advanced Information Technology Systems: Siemens places a strategic emphasis on investing in innovative information technology systems, which encompass data analytics and artificial intelligence (AI) (Boehm &amp; Kunz, 2021). These technologies not only enable Siemens to capture knowledge but also to analyze it for insights and informed decision-making. For instance, AI can play a vital role in the automatic categorization and retrieval of knowledge assets.</w:t>
      </w:r>
    </w:p>
    <w:p w14:paraId="09D2766A" w14:textId="0808C800" w:rsidR="00143EF2" w:rsidRPr="004527E7" w:rsidRDefault="00143EF2" w:rsidP="003C55EE">
      <w:pPr>
        <w:spacing w:line="360" w:lineRule="auto"/>
        <w:rPr>
          <w:rFonts w:ascii="Arial" w:hAnsi="Arial" w:cs="Arial"/>
          <w:color w:val="1F4E79" w:themeColor="accent5" w:themeShade="80"/>
        </w:rPr>
      </w:pPr>
      <w:r w:rsidRPr="00143EF2">
        <w:rPr>
          <w:rFonts w:ascii="Arial" w:hAnsi="Arial" w:cs="Arial"/>
          <w:color w:val="1F4E79" w:themeColor="accent5" w:themeShade="80"/>
        </w:rPr>
        <w:t>Encouragement of Knowledge Sharing and Collaboration: Siemens actively encourages knowledge sharing and collaboration among its workforces. The KM system provides dedicated platforms for employees to share their experiences, insights, and best practices (Davenport &amp; Prusak, 1998). Furthermore, the organization fosters communities of practice and knowledge-sharing networks to ensure that knowledge circulates seamlessly throughout the entire organization.</w:t>
      </w:r>
    </w:p>
    <w:p w14:paraId="4591B1C3" w14:textId="35048797" w:rsidR="003C55EE" w:rsidRPr="00606C6B" w:rsidRDefault="003C55EE" w:rsidP="003C55EE">
      <w:pPr>
        <w:spacing w:line="360" w:lineRule="auto"/>
        <w:rPr>
          <w:rFonts w:ascii="Arial" w:hAnsi="Arial" w:cs="Arial"/>
          <w:b/>
          <w:bCs/>
          <w:color w:val="1F4E79" w:themeColor="accent5" w:themeShade="80"/>
        </w:rPr>
      </w:pPr>
      <w:r w:rsidRPr="00606C6B">
        <w:rPr>
          <w:rFonts w:ascii="Arial" w:hAnsi="Arial" w:cs="Arial"/>
          <w:b/>
          <w:bCs/>
          <w:color w:val="1F4E79" w:themeColor="accent5" w:themeShade="80"/>
        </w:rPr>
        <w:t>British Airways:</w:t>
      </w:r>
    </w:p>
    <w:p w14:paraId="25DA07EF" w14:textId="791671B3" w:rsidR="00143EF2" w:rsidRPr="00143EF2" w:rsidRDefault="00143EF2" w:rsidP="00AB1DEA">
      <w:pPr>
        <w:spacing w:line="360" w:lineRule="auto"/>
        <w:rPr>
          <w:rFonts w:ascii="Arial" w:hAnsi="Arial" w:cs="Arial"/>
          <w:color w:val="1F4E79" w:themeColor="accent5" w:themeShade="80"/>
        </w:rPr>
      </w:pPr>
      <w:r w:rsidRPr="00143EF2">
        <w:rPr>
          <w:rFonts w:ascii="Arial" w:hAnsi="Arial" w:cs="Arial"/>
          <w:color w:val="1F4E79" w:themeColor="accent5" w:themeShade="80"/>
        </w:rPr>
        <w:t>Customer-Centric Approach: British Airways' KM system is strongly focused on delivering exceptional customer service. It involves the acquisition and management of knowledge pertaining to passenger preferences, travel history, and feedback, as outlined by Gibbert et al. (2002). This knowledge is employed to personalize services and enhance the overall passenger experience.</w:t>
      </w:r>
    </w:p>
    <w:p w14:paraId="1973DA16" w14:textId="4472899F" w:rsidR="00143EF2" w:rsidRPr="00143EF2" w:rsidRDefault="00143EF2" w:rsidP="00AB1DEA">
      <w:pPr>
        <w:spacing w:line="360" w:lineRule="auto"/>
        <w:rPr>
          <w:rFonts w:ascii="Arial" w:hAnsi="Arial" w:cs="Arial"/>
          <w:color w:val="1F4E79" w:themeColor="accent5" w:themeShade="80"/>
        </w:rPr>
      </w:pPr>
      <w:r w:rsidRPr="00143EF2">
        <w:rPr>
          <w:rFonts w:ascii="Arial" w:hAnsi="Arial" w:cs="Arial"/>
          <w:color w:val="1F4E79" w:themeColor="accent5" w:themeShade="80"/>
        </w:rPr>
        <w:t xml:space="preserve">Enterprise Resource Planning (ERP) System: The effective management of flight schedules, crew, and maintenance operations relies on the presence of an Enterprise Resource Planning </w:t>
      </w:r>
      <w:r w:rsidRPr="00143EF2">
        <w:rPr>
          <w:rFonts w:ascii="Arial" w:hAnsi="Arial" w:cs="Arial"/>
          <w:color w:val="1F4E79" w:themeColor="accent5" w:themeShade="80"/>
        </w:rPr>
        <w:lastRenderedPageBreak/>
        <w:t>(ERP) system. British Airways' KM system ensures the efficient dissemination of operational knowledge to optimize these processes, as discussed by Jennex (2012).</w:t>
      </w:r>
    </w:p>
    <w:p w14:paraId="79298057" w14:textId="10BD2CF6" w:rsidR="00143EF2" w:rsidRPr="00143EF2" w:rsidRDefault="00143EF2" w:rsidP="00AB1DEA">
      <w:pPr>
        <w:spacing w:line="360" w:lineRule="auto"/>
        <w:rPr>
          <w:rFonts w:ascii="Arial" w:hAnsi="Arial" w:cs="Arial"/>
          <w:color w:val="1F4E79" w:themeColor="accent5" w:themeShade="80"/>
        </w:rPr>
      </w:pPr>
      <w:r w:rsidRPr="00143EF2">
        <w:rPr>
          <w:rFonts w:ascii="Arial" w:hAnsi="Arial" w:cs="Arial"/>
          <w:color w:val="1F4E79" w:themeColor="accent5" w:themeShade="80"/>
        </w:rPr>
        <w:t>Integration of IT Systems: British Airways employs IT systems to access real-time flight information and passenger data. These systems are seamlessly integrated into the KM framework to improve operational processes, including check-in and flight scheduling, as highlighted by Jennex (2012).</w:t>
      </w:r>
    </w:p>
    <w:p w14:paraId="16433991" w14:textId="31AE8F53" w:rsidR="00143EF2" w:rsidRPr="00143EF2" w:rsidRDefault="00143EF2" w:rsidP="00AB1DEA">
      <w:pPr>
        <w:spacing w:line="360" w:lineRule="auto"/>
        <w:rPr>
          <w:rFonts w:ascii="Arial" w:hAnsi="Arial" w:cs="Arial"/>
          <w:color w:val="1F4E79" w:themeColor="accent5" w:themeShade="80"/>
        </w:rPr>
      </w:pPr>
      <w:r w:rsidRPr="00143EF2">
        <w:rPr>
          <w:rFonts w:ascii="Arial" w:hAnsi="Arial" w:cs="Arial"/>
          <w:color w:val="1F4E79" w:themeColor="accent5" w:themeShade="80"/>
        </w:rPr>
        <w:t>Innovation in Customer Service: British Airways leverages KM to foster innovation and maintain competitiveness within the airline industry, following Gibbert et al. (2002). The system captures knowledge related to emerging trends in passenger preferences, industry best practices, and service innovations, which is then applied to elevate the overall customer experience.</w:t>
      </w:r>
    </w:p>
    <w:p w14:paraId="01DFA18A" w14:textId="2C042F11" w:rsidR="00606C6B" w:rsidRDefault="00143EF2" w:rsidP="00AB1DEA">
      <w:pPr>
        <w:spacing w:line="360" w:lineRule="auto"/>
        <w:rPr>
          <w:rFonts w:ascii="Arial" w:hAnsi="Arial" w:cs="Arial"/>
          <w:color w:val="1F4E79" w:themeColor="accent5" w:themeShade="80"/>
        </w:rPr>
      </w:pPr>
      <w:r w:rsidRPr="00143EF2">
        <w:rPr>
          <w:rFonts w:ascii="Arial" w:hAnsi="Arial" w:cs="Arial"/>
          <w:color w:val="1F4E79" w:themeColor="accent5" w:themeShade="80"/>
        </w:rPr>
        <w:t>Crisis Management: KM systems play a pivotal role in British Airways' ability to effectively navigate crisis situations, such as disruptions caused by adverse weather conditions, labor strikes, or technical issues, as discussed by Jennex (2012). Knowledge regarding crisis response procedures, communication strategies, and alternative solutions is readily accessible to address unforeseen challenges.</w:t>
      </w:r>
    </w:p>
    <w:p w14:paraId="2D8CD9CB" w14:textId="77777777" w:rsidR="00606C6B" w:rsidRDefault="00606C6B" w:rsidP="00E85D4A">
      <w:pPr>
        <w:spacing w:line="360" w:lineRule="auto"/>
        <w:rPr>
          <w:rFonts w:ascii="Arial" w:hAnsi="Arial" w:cs="Arial"/>
          <w:color w:val="1F4E79" w:themeColor="accent5" w:themeShade="80"/>
        </w:rPr>
      </w:pPr>
    </w:p>
    <w:p w14:paraId="603C4E77" w14:textId="77777777" w:rsidR="00606C6B" w:rsidRDefault="00606C6B" w:rsidP="00E85D4A">
      <w:pPr>
        <w:spacing w:line="360" w:lineRule="auto"/>
        <w:rPr>
          <w:rFonts w:ascii="Arial" w:hAnsi="Arial" w:cs="Arial"/>
          <w:color w:val="1F4E79" w:themeColor="accent5" w:themeShade="80"/>
        </w:rPr>
      </w:pPr>
    </w:p>
    <w:p w14:paraId="6B592AA0" w14:textId="77777777" w:rsidR="00606C6B" w:rsidRDefault="00606C6B" w:rsidP="00E85D4A">
      <w:pPr>
        <w:spacing w:line="360" w:lineRule="auto"/>
        <w:rPr>
          <w:rFonts w:ascii="Arial" w:hAnsi="Arial" w:cs="Arial"/>
          <w:color w:val="1F4E79" w:themeColor="accent5" w:themeShade="80"/>
        </w:rPr>
      </w:pPr>
    </w:p>
    <w:p w14:paraId="4FD7BD81" w14:textId="77777777" w:rsidR="00606C6B" w:rsidRDefault="00606C6B" w:rsidP="00E85D4A">
      <w:pPr>
        <w:spacing w:line="360" w:lineRule="auto"/>
        <w:rPr>
          <w:rFonts w:ascii="Arial" w:hAnsi="Arial" w:cs="Arial"/>
          <w:color w:val="1F4E79" w:themeColor="accent5" w:themeShade="80"/>
        </w:rPr>
      </w:pPr>
    </w:p>
    <w:p w14:paraId="2035799F" w14:textId="77777777" w:rsidR="00606C6B" w:rsidRDefault="00606C6B" w:rsidP="00E85D4A">
      <w:pPr>
        <w:spacing w:line="360" w:lineRule="auto"/>
        <w:rPr>
          <w:rFonts w:ascii="Arial" w:hAnsi="Arial" w:cs="Arial"/>
          <w:color w:val="1F4E79" w:themeColor="accent5" w:themeShade="80"/>
        </w:rPr>
      </w:pPr>
    </w:p>
    <w:p w14:paraId="1610D307" w14:textId="77777777" w:rsidR="008B294C" w:rsidRDefault="008B294C" w:rsidP="00E85D4A">
      <w:pPr>
        <w:spacing w:line="360" w:lineRule="auto"/>
        <w:rPr>
          <w:rFonts w:ascii="Arial" w:hAnsi="Arial" w:cs="Arial"/>
          <w:color w:val="1F4E79" w:themeColor="accent5" w:themeShade="80"/>
        </w:rPr>
      </w:pPr>
    </w:p>
    <w:p w14:paraId="242A4C45" w14:textId="77777777" w:rsidR="008B294C" w:rsidRDefault="008B294C" w:rsidP="00E85D4A">
      <w:pPr>
        <w:spacing w:line="360" w:lineRule="auto"/>
        <w:rPr>
          <w:rFonts w:ascii="Arial" w:hAnsi="Arial" w:cs="Arial"/>
          <w:color w:val="1F4E79" w:themeColor="accent5" w:themeShade="80"/>
        </w:rPr>
      </w:pPr>
    </w:p>
    <w:p w14:paraId="3BD91E0C" w14:textId="77777777" w:rsidR="008B294C" w:rsidRDefault="008B294C" w:rsidP="00E85D4A">
      <w:pPr>
        <w:spacing w:line="360" w:lineRule="auto"/>
        <w:rPr>
          <w:rFonts w:ascii="Arial" w:hAnsi="Arial" w:cs="Arial"/>
          <w:color w:val="1F4E79" w:themeColor="accent5" w:themeShade="80"/>
        </w:rPr>
      </w:pPr>
    </w:p>
    <w:p w14:paraId="253F281E" w14:textId="77777777" w:rsidR="008B294C" w:rsidRPr="00E85D4A" w:rsidRDefault="008B294C" w:rsidP="00E85D4A">
      <w:pPr>
        <w:spacing w:line="360" w:lineRule="auto"/>
        <w:rPr>
          <w:rFonts w:ascii="Arial" w:hAnsi="Arial" w:cs="Arial"/>
          <w:color w:val="1F4E79" w:themeColor="accent5" w:themeShade="80"/>
        </w:rPr>
      </w:pPr>
    </w:p>
    <w:p w14:paraId="62AD48F1" w14:textId="03D11FD3" w:rsidR="0098589B" w:rsidRPr="00302FF8" w:rsidRDefault="0098589B" w:rsidP="00302FF8">
      <w:pPr>
        <w:pStyle w:val="Heading1"/>
        <w:jc w:val="center"/>
        <w:rPr>
          <w:rFonts w:ascii="Arial" w:hAnsi="Arial" w:cs="Arial"/>
          <w:sz w:val="52"/>
          <w:szCs w:val="52"/>
        </w:rPr>
      </w:pPr>
      <w:bookmarkStart w:id="12" w:name="_Toc150110412"/>
      <w:r w:rsidRPr="0098589B">
        <w:rPr>
          <w:rFonts w:ascii="Arial" w:hAnsi="Arial" w:cs="Arial"/>
          <w:color w:val="1F4E79" w:themeColor="accent5" w:themeShade="80"/>
          <w:sz w:val="52"/>
          <w:szCs w:val="52"/>
        </w:rPr>
        <w:lastRenderedPageBreak/>
        <w:t>Recommendations for Enhancing Knowledge Management in Siemens and British Airways</w:t>
      </w:r>
      <w:bookmarkEnd w:id="12"/>
    </w:p>
    <w:p w14:paraId="799DFFB1" w14:textId="77777777" w:rsidR="0098589B" w:rsidRPr="0098589B" w:rsidRDefault="0098589B" w:rsidP="0098589B">
      <w:pPr>
        <w:spacing w:line="360" w:lineRule="auto"/>
        <w:rPr>
          <w:rFonts w:ascii="Arial" w:hAnsi="Arial" w:cs="Arial"/>
          <w:color w:val="1F4E79" w:themeColor="accent5" w:themeShade="80"/>
        </w:rPr>
      </w:pPr>
    </w:p>
    <w:p w14:paraId="3B6D97A4" w14:textId="5ABB6D53" w:rsidR="0098589B" w:rsidRPr="0098589B" w:rsidRDefault="0098589B" w:rsidP="00AB1DEA">
      <w:pPr>
        <w:spacing w:line="360" w:lineRule="auto"/>
        <w:rPr>
          <w:rFonts w:ascii="Arial" w:hAnsi="Arial" w:cs="Arial"/>
          <w:color w:val="1F4E79" w:themeColor="accent5" w:themeShade="80"/>
        </w:rPr>
      </w:pPr>
      <w:r w:rsidRPr="0098589B">
        <w:rPr>
          <w:rFonts w:ascii="Arial" w:hAnsi="Arial" w:cs="Arial"/>
          <w:color w:val="1F4E79" w:themeColor="accent5" w:themeShade="80"/>
        </w:rPr>
        <w:t>Effective Knowledge Management (KM) is essential for organizations to stay competitive and innovate in today's rapidly evolving business landscape. Siemens and British Airways can further develop their KM systems and supporting systems to future-proof their talent and foster knowledge development within their microenvironments. Here are some key recommendations for each organization:</w:t>
      </w:r>
    </w:p>
    <w:p w14:paraId="3EB23655" w14:textId="635DE1F1" w:rsidR="0098589B" w:rsidRPr="0098589B" w:rsidRDefault="0098589B" w:rsidP="00AB1DEA">
      <w:pPr>
        <w:spacing w:line="360" w:lineRule="auto"/>
        <w:rPr>
          <w:rFonts w:ascii="Arial" w:hAnsi="Arial" w:cs="Arial"/>
          <w:b/>
          <w:bCs/>
          <w:color w:val="1F4E79" w:themeColor="accent5" w:themeShade="80"/>
        </w:rPr>
      </w:pPr>
      <w:r w:rsidRPr="0098589B">
        <w:rPr>
          <w:rFonts w:ascii="Arial" w:hAnsi="Arial" w:cs="Arial"/>
          <w:b/>
          <w:bCs/>
          <w:color w:val="1F4E79" w:themeColor="accent5" w:themeShade="80"/>
        </w:rPr>
        <w:t>Siemens:</w:t>
      </w:r>
    </w:p>
    <w:p w14:paraId="52352E89" w14:textId="3416748A" w:rsidR="0098589B" w:rsidRPr="0098589B" w:rsidRDefault="0098589B" w:rsidP="00AB1DEA">
      <w:pPr>
        <w:spacing w:line="360" w:lineRule="auto"/>
        <w:rPr>
          <w:rFonts w:ascii="Arial" w:hAnsi="Arial" w:cs="Arial"/>
          <w:color w:val="1F4E79" w:themeColor="accent5" w:themeShade="80"/>
        </w:rPr>
      </w:pPr>
      <w:r w:rsidRPr="0098589B">
        <w:rPr>
          <w:rFonts w:ascii="Arial" w:hAnsi="Arial" w:cs="Arial"/>
          <w:color w:val="1F4E79" w:themeColor="accent5" w:themeShade="80"/>
        </w:rPr>
        <w:t>Promote a Culture of Knowledge Sharing: Siemens should actively encourage a culture of knowledge sharing. This can be achieved by recognizing and rewarding employees who actively contribute to the organization's knowledge repository. Siemens can draw inspiration from the works of Nonaka and Takeuchi (1995), who emphasize the importance of creating a culture of knowledge creation and sharing.</w:t>
      </w:r>
    </w:p>
    <w:p w14:paraId="0EA8E795" w14:textId="171FA555" w:rsidR="0098589B" w:rsidRPr="0098589B" w:rsidRDefault="0098589B" w:rsidP="00AB1DEA">
      <w:pPr>
        <w:spacing w:line="360" w:lineRule="auto"/>
        <w:rPr>
          <w:rFonts w:ascii="Arial" w:hAnsi="Arial" w:cs="Arial"/>
          <w:color w:val="1F4E79" w:themeColor="accent5" w:themeShade="80"/>
        </w:rPr>
      </w:pPr>
      <w:r w:rsidRPr="0098589B">
        <w:rPr>
          <w:rFonts w:ascii="Arial" w:hAnsi="Arial" w:cs="Arial"/>
          <w:color w:val="1F4E79" w:themeColor="accent5" w:themeShade="80"/>
        </w:rPr>
        <w:t>Leverage Advanced Analytics and AI: Siemens should continue to invest in advanced analytics and AI technologies to enhance its KM system. These technologies can enable better data mining and knowledge extraction, supporting more informed decision-making (Boehm &amp; Kunz, 2021).</w:t>
      </w:r>
    </w:p>
    <w:p w14:paraId="3BA20CDB" w14:textId="5C81909F" w:rsidR="0098589B" w:rsidRPr="0098589B" w:rsidRDefault="0098589B" w:rsidP="00AB1DEA">
      <w:pPr>
        <w:spacing w:line="360" w:lineRule="auto"/>
        <w:rPr>
          <w:rFonts w:ascii="Arial" w:hAnsi="Arial" w:cs="Arial"/>
          <w:color w:val="1F4E79" w:themeColor="accent5" w:themeShade="80"/>
        </w:rPr>
      </w:pPr>
      <w:r w:rsidRPr="0098589B">
        <w:rPr>
          <w:rFonts w:ascii="Arial" w:hAnsi="Arial" w:cs="Arial"/>
          <w:color w:val="1F4E79" w:themeColor="accent5" w:themeShade="80"/>
        </w:rPr>
        <w:t>Cross-Functional Collaboration: Siemens can further enhance cross-functional collaboration by integrating KM into various departments and processes. By using KM to connect different areas of expertise, Siemens can foster innovation and optimize operations (Gibbert et al., 2002).</w:t>
      </w:r>
    </w:p>
    <w:p w14:paraId="2A2FBC93" w14:textId="71961055" w:rsidR="0098589B" w:rsidRPr="0098589B" w:rsidRDefault="0098589B" w:rsidP="00AB1DEA">
      <w:pPr>
        <w:spacing w:line="360" w:lineRule="auto"/>
        <w:rPr>
          <w:rFonts w:ascii="Arial" w:hAnsi="Arial" w:cs="Arial"/>
          <w:color w:val="1F4E79" w:themeColor="accent5" w:themeShade="80"/>
        </w:rPr>
      </w:pPr>
      <w:r w:rsidRPr="0098589B">
        <w:rPr>
          <w:rFonts w:ascii="Arial" w:hAnsi="Arial" w:cs="Arial"/>
          <w:color w:val="1F4E79" w:themeColor="accent5" w:themeShade="80"/>
        </w:rPr>
        <w:t>Continuous Training and Learning: Siemens should invest in continuous training and learning programs to keep employees updated with the latest technological developments. These programs can help employees adapt to new KM tools and stay competitive in their fields (Jennex, 2012).</w:t>
      </w:r>
    </w:p>
    <w:p w14:paraId="2C43B228" w14:textId="08BEA28B" w:rsidR="0098589B" w:rsidRPr="0098589B" w:rsidRDefault="0098589B" w:rsidP="00AB1DEA">
      <w:pPr>
        <w:spacing w:line="360" w:lineRule="auto"/>
        <w:rPr>
          <w:rFonts w:ascii="Arial" w:hAnsi="Arial" w:cs="Arial"/>
          <w:color w:val="1F4E79" w:themeColor="accent5" w:themeShade="80"/>
        </w:rPr>
      </w:pPr>
      <w:r w:rsidRPr="0098589B">
        <w:rPr>
          <w:rFonts w:ascii="Arial" w:hAnsi="Arial" w:cs="Arial"/>
          <w:color w:val="1F4E79" w:themeColor="accent5" w:themeShade="80"/>
        </w:rPr>
        <w:t>Enhanced Customer Insights: Siemens can improve its KM system to capture more customer insights and align them with product development. Leveraging CRM and market analysis can help Siemens design solutions that better address customer needs (Gibbert et al., 2002).</w:t>
      </w:r>
    </w:p>
    <w:p w14:paraId="0740B18C" w14:textId="1401465A" w:rsidR="007361C4" w:rsidRPr="007C3EF5" w:rsidRDefault="0098589B" w:rsidP="0098589B">
      <w:pPr>
        <w:spacing w:line="360" w:lineRule="auto"/>
        <w:rPr>
          <w:rFonts w:ascii="Arial" w:hAnsi="Arial" w:cs="Arial"/>
          <w:b/>
          <w:bCs/>
          <w:color w:val="1F4E79" w:themeColor="accent5" w:themeShade="80"/>
        </w:rPr>
      </w:pPr>
      <w:r w:rsidRPr="0098589B">
        <w:rPr>
          <w:rFonts w:ascii="Arial" w:hAnsi="Arial" w:cs="Arial"/>
          <w:b/>
          <w:bCs/>
          <w:color w:val="1F4E79" w:themeColor="accent5" w:themeShade="80"/>
        </w:rPr>
        <w:lastRenderedPageBreak/>
        <w:t>British Airways:</w:t>
      </w:r>
    </w:p>
    <w:p w14:paraId="38609635" w14:textId="34918DF1" w:rsidR="007C3EF5" w:rsidRPr="007C3EF5" w:rsidRDefault="007361C4" w:rsidP="00AB1DEA">
      <w:pPr>
        <w:spacing w:line="360" w:lineRule="auto"/>
        <w:rPr>
          <w:rFonts w:ascii="Arial" w:hAnsi="Arial" w:cs="Arial"/>
          <w:color w:val="1F4E79" w:themeColor="accent5" w:themeShade="80"/>
        </w:rPr>
      </w:pPr>
      <w:r w:rsidRPr="007361C4">
        <w:rPr>
          <w:rFonts w:ascii="Arial" w:hAnsi="Arial" w:cs="Arial"/>
          <w:color w:val="1F4E79" w:themeColor="accent5" w:themeShade="80"/>
        </w:rPr>
        <w:t>The unfortunate incident of customer data theft experienced by British Airways in 2018 emphasizes the critical importance of robust knowledge management in ensuring data security and effective crisis response. Here are some recommendations for enhancing knowledge management specifically in the context of data security:</w:t>
      </w:r>
      <w:r w:rsidR="007C3EF5" w:rsidRPr="007C3EF5">
        <w:t xml:space="preserve"> </w:t>
      </w:r>
      <w:r w:rsidR="007C3EF5" w:rsidRPr="007C3EF5">
        <w:rPr>
          <w:rFonts w:ascii="Arial" w:hAnsi="Arial" w:cs="Arial"/>
          <w:color w:val="1F4E79" w:themeColor="accent5" w:themeShade="80"/>
        </w:rPr>
        <w:t>Continuous Cybersecurity Training: Invest in ongoing cybersecurity training to raise employee awareness and foster a security-conscious culture</w:t>
      </w:r>
      <w:r w:rsidR="007C3EF5">
        <w:rPr>
          <w:rFonts w:ascii="Arial" w:hAnsi="Arial" w:cs="Arial"/>
          <w:color w:val="1F4E79" w:themeColor="accent5" w:themeShade="80"/>
        </w:rPr>
        <w:t>, British airways (2023)</w:t>
      </w:r>
      <w:r w:rsidR="00302FF8">
        <w:rPr>
          <w:rFonts w:ascii="Arial" w:hAnsi="Arial" w:cs="Arial"/>
          <w:color w:val="1F4E79" w:themeColor="accent5" w:themeShade="80"/>
        </w:rPr>
        <w:t xml:space="preserve">. </w:t>
      </w:r>
      <w:hyperlink r:id="rId16" w:history="1">
        <w:r w:rsidR="00302FF8" w:rsidRPr="00063593">
          <w:rPr>
            <w:rStyle w:val="Hyperlink"/>
            <w:rFonts w:ascii="Arial" w:hAnsi="Arial" w:cs="Arial"/>
          </w:rPr>
          <w:t>https://www.britishairways.com/en-gb/information/incident/latest-information</w:t>
        </w:r>
      </w:hyperlink>
      <w:r w:rsidR="00302FF8">
        <w:rPr>
          <w:rFonts w:ascii="Arial" w:hAnsi="Arial" w:cs="Arial"/>
          <w:color w:val="1F4E79" w:themeColor="accent5" w:themeShade="80"/>
        </w:rPr>
        <w:t xml:space="preserve">. </w:t>
      </w:r>
    </w:p>
    <w:p w14:paraId="025A0628" w14:textId="084E233B" w:rsidR="007C3EF5" w:rsidRPr="007C3EF5" w:rsidRDefault="007C3EF5" w:rsidP="00AB1DEA">
      <w:pPr>
        <w:spacing w:line="360" w:lineRule="auto"/>
        <w:rPr>
          <w:rFonts w:ascii="Arial" w:hAnsi="Arial" w:cs="Arial"/>
          <w:color w:val="1F4E79" w:themeColor="accent5" w:themeShade="80"/>
        </w:rPr>
      </w:pPr>
      <w:r w:rsidRPr="007C3EF5">
        <w:rPr>
          <w:rFonts w:ascii="Arial" w:hAnsi="Arial" w:cs="Arial"/>
          <w:color w:val="1F4E79" w:themeColor="accent5" w:themeShade="80"/>
        </w:rPr>
        <w:t>Knowledge Repository for Incident Response: Create a comprehensive repository of incident response procedures, enabling swift and coordinated responses to data breaches.</w:t>
      </w:r>
    </w:p>
    <w:p w14:paraId="7FCB051F" w14:textId="704F1CA4" w:rsidR="007C3EF5" w:rsidRPr="007C3EF5" w:rsidRDefault="007C3EF5" w:rsidP="00AB1DEA">
      <w:pPr>
        <w:spacing w:line="360" w:lineRule="auto"/>
        <w:rPr>
          <w:rFonts w:ascii="Arial" w:hAnsi="Arial" w:cs="Arial"/>
          <w:color w:val="1F4E79" w:themeColor="accent5" w:themeShade="80"/>
        </w:rPr>
      </w:pPr>
      <w:r w:rsidRPr="007C3EF5">
        <w:rPr>
          <w:rFonts w:ascii="Arial" w:hAnsi="Arial" w:cs="Arial"/>
          <w:color w:val="1F4E79" w:themeColor="accent5" w:themeShade="80"/>
        </w:rPr>
        <w:t xml:space="preserve">Regular Scenario-Based Drills: Conduct drills and simulations to </w:t>
      </w:r>
      <w:r w:rsidR="00302FF8" w:rsidRPr="007C3EF5">
        <w:rPr>
          <w:rFonts w:ascii="Arial" w:hAnsi="Arial" w:cs="Arial"/>
          <w:color w:val="1F4E79" w:themeColor="accent5" w:themeShade="80"/>
        </w:rPr>
        <w:t>evaluate</w:t>
      </w:r>
      <w:r w:rsidRPr="007C3EF5">
        <w:rPr>
          <w:rFonts w:ascii="Arial" w:hAnsi="Arial" w:cs="Arial"/>
          <w:color w:val="1F4E79" w:themeColor="accent5" w:themeShade="80"/>
        </w:rPr>
        <w:t xml:space="preserve"> preparedness and refine incident response procedures.</w:t>
      </w:r>
    </w:p>
    <w:p w14:paraId="041D5965" w14:textId="769E1A17" w:rsidR="007C3EF5" w:rsidRPr="007C3EF5" w:rsidRDefault="007C3EF5" w:rsidP="00AB1DEA">
      <w:pPr>
        <w:spacing w:line="360" w:lineRule="auto"/>
        <w:rPr>
          <w:rFonts w:ascii="Arial" w:hAnsi="Arial" w:cs="Arial"/>
          <w:color w:val="1F4E79" w:themeColor="accent5" w:themeShade="80"/>
        </w:rPr>
      </w:pPr>
      <w:r w:rsidRPr="007C3EF5">
        <w:rPr>
          <w:rFonts w:ascii="Arial" w:hAnsi="Arial" w:cs="Arial"/>
          <w:color w:val="1F4E79" w:themeColor="accent5" w:themeShade="80"/>
        </w:rPr>
        <w:t>Collaboration with Experts: Partner with external cybersecurity experts to access the latest threat insights.</w:t>
      </w:r>
    </w:p>
    <w:p w14:paraId="652965F8" w14:textId="2A5BD679" w:rsidR="007C3EF5" w:rsidRPr="007C3EF5" w:rsidRDefault="007C3EF5" w:rsidP="00AB1DEA">
      <w:pPr>
        <w:spacing w:line="360" w:lineRule="auto"/>
        <w:rPr>
          <w:rFonts w:ascii="Arial" w:hAnsi="Arial" w:cs="Arial"/>
          <w:color w:val="1F4E79" w:themeColor="accent5" w:themeShade="80"/>
        </w:rPr>
      </w:pPr>
      <w:r w:rsidRPr="007C3EF5">
        <w:rPr>
          <w:rFonts w:ascii="Arial" w:hAnsi="Arial" w:cs="Arial"/>
          <w:color w:val="1F4E79" w:themeColor="accent5" w:themeShade="80"/>
        </w:rPr>
        <w:t>Crisis Communication Training: Implement communication training to ensure transparent and compliant responses to data breaches.</w:t>
      </w:r>
    </w:p>
    <w:p w14:paraId="438B27B7" w14:textId="203FAC03" w:rsidR="007C3EF5" w:rsidRPr="007C3EF5" w:rsidRDefault="007C3EF5" w:rsidP="00AB1DEA">
      <w:pPr>
        <w:spacing w:line="360" w:lineRule="auto"/>
        <w:rPr>
          <w:rFonts w:ascii="Arial" w:hAnsi="Arial" w:cs="Arial"/>
          <w:color w:val="1F4E79" w:themeColor="accent5" w:themeShade="80"/>
        </w:rPr>
      </w:pPr>
      <w:r w:rsidRPr="007C3EF5">
        <w:rPr>
          <w:rFonts w:ascii="Arial" w:hAnsi="Arial" w:cs="Arial"/>
          <w:color w:val="1F4E79" w:themeColor="accent5" w:themeShade="80"/>
        </w:rPr>
        <w:t>Data Privacy Compliance Knowledge: Keep employees updated on data privacy regulations.</w:t>
      </w:r>
    </w:p>
    <w:p w14:paraId="52981AE9" w14:textId="45B6B094" w:rsidR="007C3EF5" w:rsidRPr="007C3EF5" w:rsidRDefault="007C3EF5" w:rsidP="00AB1DEA">
      <w:pPr>
        <w:spacing w:line="360" w:lineRule="auto"/>
        <w:rPr>
          <w:rFonts w:ascii="Arial" w:hAnsi="Arial" w:cs="Arial"/>
          <w:color w:val="1F4E79" w:themeColor="accent5" w:themeShade="80"/>
        </w:rPr>
      </w:pPr>
      <w:r w:rsidRPr="007C3EF5">
        <w:rPr>
          <w:rFonts w:ascii="Arial" w:hAnsi="Arial" w:cs="Arial"/>
          <w:color w:val="1F4E79" w:themeColor="accent5" w:themeShade="80"/>
        </w:rPr>
        <w:t>Customer Data Protection Awareness: Educate customers on data protection measures and steps taken to safeguard their data.</w:t>
      </w:r>
    </w:p>
    <w:p w14:paraId="20FB9902" w14:textId="260AB511" w:rsidR="007C3EF5" w:rsidRPr="007C3EF5" w:rsidRDefault="007C3EF5" w:rsidP="00AB1DEA">
      <w:pPr>
        <w:spacing w:line="360" w:lineRule="auto"/>
        <w:rPr>
          <w:rFonts w:ascii="Arial" w:hAnsi="Arial" w:cs="Arial"/>
          <w:color w:val="1F4E79" w:themeColor="accent5" w:themeShade="80"/>
        </w:rPr>
      </w:pPr>
      <w:r w:rsidRPr="007C3EF5">
        <w:rPr>
          <w:rFonts w:ascii="Arial" w:hAnsi="Arial" w:cs="Arial"/>
          <w:color w:val="1F4E79" w:themeColor="accent5" w:themeShade="80"/>
        </w:rPr>
        <w:t>Feedback Loops: Establish a mechanism for reporting security vulnerabilities and emerging threats.</w:t>
      </w:r>
    </w:p>
    <w:p w14:paraId="2D36108F" w14:textId="0CA0EE2B" w:rsidR="007C3EF5" w:rsidRPr="007C3EF5" w:rsidRDefault="007C3EF5" w:rsidP="00AB1DEA">
      <w:pPr>
        <w:spacing w:line="360" w:lineRule="auto"/>
        <w:rPr>
          <w:rFonts w:ascii="Arial" w:hAnsi="Arial" w:cs="Arial"/>
          <w:color w:val="1F4E79" w:themeColor="accent5" w:themeShade="80"/>
        </w:rPr>
      </w:pPr>
      <w:r w:rsidRPr="007C3EF5">
        <w:rPr>
          <w:rFonts w:ascii="Arial" w:hAnsi="Arial" w:cs="Arial"/>
          <w:color w:val="1F4E79" w:themeColor="accent5" w:themeShade="80"/>
        </w:rPr>
        <w:t>Incident Analysis and Learning: Conduct post-incident analyses to identify improvement areas and integrate findings into procedures and training.</w:t>
      </w:r>
    </w:p>
    <w:p w14:paraId="209956FF" w14:textId="14DD9747" w:rsidR="007361C4" w:rsidRPr="007361C4" w:rsidRDefault="007C3EF5" w:rsidP="00AB1DEA">
      <w:pPr>
        <w:spacing w:line="360" w:lineRule="auto"/>
        <w:rPr>
          <w:rFonts w:ascii="Arial" w:hAnsi="Arial" w:cs="Arial"/>
          <w:color w:val="1F4E79" w:themeColor="accent5" w:themeShade="80"/>
        </w:rPr>
      </w:pPr>
      <w:r w:rsidRPr="007C3EF5">
        <w:rPr>
          <w:rFonts w:ascii="Arial" w:hAnsi="Arial" w:cs="Arial"/>
          <w:color w:val="1F4E79" w:themeColor="accent5" w:themeShade="80"/>
        </w:rPr>
        <w:t>Transparency and Trust Building: Prioritize transparency to maintain reputation and customer trust post-incident.</w:t>
      </w:r>
    </w:p>
    <w:p w14:paraId="1F0BB948" w14:textId="146E6D84" w:rsidR="0098589B" w:rsidRPr="00302FF8" w:rsidRDefault="007361C4" w:rsidP="00AB1DEA">
      <w:pPr>
        <w:spacing w:line="360" w:lineRule="auto"/>
        <w:rPr>
          <w:rFonts w:ascii="Arial" w:hAnsi="Arial" w:cs="Arial"/>
          <w:color w:val="1F4E79" w:themeColor="accent5" w:themeShade="80"/>
        </w:rPr>
      </w:pPr>
      <w:r w:rsidRPr="007361C4">
        <w:rPr>
          <w:rFonts w:ascii="Arial" w:hAnsi="Arial" w:cs="Arial"/>
          <w:color w:val="1F4E79" w:themeColor="accent5" w:themeShade="80"/>
        </w:rPr>
        <w:t>Incorporating these recommendations into British Airways' knowledge management strategy will help the organization better protect customer data and respond effectively to security incidents, ensuring the futureproofing of its data security and the trust of its customers.</w:t>
      </w:r>
    </w:p>
    <w:p w14:paraId="0F615125" w14:textId="3EA57529" w:rsidR="00EA4E64" w:rsidRPr="00EA4E64" w:rsidRDefault="00EA4E64" w:rsidP="00EA4E64">
      <w:pPr>
        <w:pStyle w:val="Heading1"/>
        <w:jc w:val="center"/>
        <w:rPr>
          <w:rFonts w:ascii="Arial" w:hAnsi="Arial" w:cs="Arial"/>
          <w:color w:val="1F4E79" w:themeColor="accent5" w:themeShade="80"/>
          <w:sz w:val="52"/>
          <w:szCs w:val="52"/>
        </w:rPr>
      </w:pPr>
      <w:bookmarkStart w:id="13" w:name="_Toc150110413"/>
      <w:r w:rsidRPr="00EA4E64">
        <w:rPr>
          <w:rFonts w:ascii="Arial" w:hAnsi="Arial" w:cs="Arial"/>
          <w:color w:val="1F4E79" w:themeColor="accent5" w:themeShade="80"/>
          <w:sz w:val="52"/>
          <w:szCs w:val="52"/>
        </w:rPr>
        <w:lastRenderedPageBreak/>
        <w:t>Conclusion</w:t>
      </w:r>
      <w:bookmarkEnd w:id="13"/>
    </w:p>
    <w:p w14:paraId="647A8790" w14:textId="77777777" w:rsidR="00EA4E64" w:rsidRPr="00EA4E64" w:rsidRDefault="00EA4E64" w:rsidP="00EA4E64">
      <w:pPr>
        <w:pStyle w:val="Heading1"/>
      </w:pPr>
    </w:p>
    <w:p w14:paraId="434550CE" w14:textId="347048B7" w:rsidR="00A24C1B" w:rsidRPr="00A24C1B" w:rsidRDefault="00A24C1B" w:rsidP="00AB1DEA">
      <w:pPr>
        <w:spacing w:line="360" w:lineRule="auto"/>
        <w:rPr>
          <w:rFonts w:ascii="Arial" w:hAnsi="Arial" w:cs="Arial"/>
          <w:color w:val="1F4E79" w:themeColor="accent5" w:themeShade="80"/>
        </w:rPr>
      </w:pPr>
      <w:r w:rsidRPr="00A24C1B">
        <w:rPr>
          <w:rFonts w:ascii="Arial" w:hAnsi="Arial" w:cs="Arial"/>
          <w:color w:val="1F4E79" w:themeColor="accent5" w:themeShade="80"/>
        </w:rPr>
        <w:t xml:space="preserve">Knowledge Management (KM) is a pivotal strategic resource for modern organizations, serving as a catalyst for innovation, competitive advantage, and resilience in the face of evolving environments and challenges. This report critically evaluated the KM systems of two prominent organizations, </w:t>
      </w:r>
      <w:r w:rsidR="00773548" w:rsidRPr="00A24C1B">
        <w:rPr>
          <w:rFonts w:ascii="Arial" w:hAnsi="Arial" w:cs="Arial"/>
          <w:color w:val="1F4E79" w:themeColor="accent5" w:themeShade="80"/>
        </w:rPr>
        <w:t>Siemens,</w:t>
      </w:r>
      <w:r w:rsidRPr="00A24C1B">
        <w:rPr>
          <w:rFonts w:ascii="Arial" w:hAnsi="Arial" w:cs="Arial"/>
          <w:color w:val="1F4E79" w:themeColor="accent5" w:themeShade="80"/>
        </w:rPr>
        <w:t xml:space="preserve"> and British Airways, while also addressing the key supporting systems and their responses to dynamic business landscapes. The recommendations provided serve as a roadmap for these organizations to enhance their KM and data security capabilities.</w:t>
      </w:r>
    </w:p>
    <w:p w14:paraId="23CBF26B" w14:textId="1935720E" w:rsidR="00A24C1B" w:rsidRPr="00A24C1B" w:rsidRDefault="00A24C1B" w:rsidP="00AB1DEA">
      <w:pPr>
        <w:spacing w:line="360" w:lineRule="auto"/>
        <w:rPr>
          <w:rFonts w:ascii="Arial" w:hAnsi="Arial" w:cs="Arial"/>
          <w:color w:val="1F4E79" w:themeColor="accent5" w:themeShade="80"/>
        </w:rPr>
      </w:pPr>
      <w:r w:rsidRPr="00A24C1B">
        <w:rPr>
          <w:rFonts w:ascii="Arial" w:hAnsi="Arial" w:cs="Arial"/>
          <w:color w:val="1F4E79" w:themeColor="accent5" w:themeShade="80"/>
        </w:rPr>
        <w:t>In Siemens, the analysis revealed a robust KM system tightly integrated with the organization's culture of innovation and technology leadership. The deployment of advanced analytics and AI technologies, the promotion of cross-functional collaboration, and the emphasis on customer insights through CRM illustrated Siemens' commitment to knowledge utilization. The report recommends fostering a knowledge-sharing culture, continuous training, and leveraging advanced technology to maintain its position as a technology leader.</w:t>
      </w:r>
    </w:p>
    <w:p w14:paraId="783F7C52" w14:textId="32654254" w:rsidR="00A24C1B" w:rsidRPr="00A24C1B" w:rsidRDefault="00A24C1B" w:rsidP="00AB1DEA">
      <w:pPr>
        <w:spacing w:line="360" w:lineRule="auto"/>
        <w:rPr>
          <w:rFonts w:ascii="Arial" w:hAnsi="Arial" w:cs="Arial"/>
          <w:color w:val="1F4E79" w:themeColor="accent5" w:themeShade="80"/>
        </w:rPr>
      </w:pPr>
      <w:r w:rsidRPr="00A24C1B">
        <w:rPr>
          <w:rFonts w:ascii="Arial" w:hAnsi="Arial" w:cs="Arial"/>
          <w:color w:val="1F4E79" w:themeColor="accent5" w:themeShade="80"/>
        </w:rPr>
        <w:t>British Airways, as an airline, centers its KM efforts on customer-centricity and operational efficiency. The deployment of supporting systems like ERP, IT, and customer data analysis exemplifies its commitment to enhancing passenger experience. The recommendations for British Airways include improving customer data protection, customer awareness, employee training, and crisis communication.</w:t>
      </w:r>
    </w:p>
    <w:p w14:paraId="010FBDDA" w14:textId="71AE4FAD" w:rsidR="00A24C1B" w:rsidRPr="00A24C1B" w:rsidRDefault="00A24C1B" w:rsidP="00AB1DEA">
      <w:pPr>
        <w:spacing w:line="360" w:lineRule="auto"/>
        <w:rPr>
          <w:rFonts w:ascii="Arial" w:hAnsi="Arial" w:cs="Arial"/>
          <w:color w:val="1F4E79" w:themeColor="accent5" w:themeShade="80"/>
        </w:rPr>
      </w:pPr>
      <w:r w:rsidRPr="00A24C1B">
        <w:rPr>
          <w:rFonts w:ascii="Arial" w:hAnsi="Arial" w:cs="Arial"/>
          <w:color w:val="1F4E79" w:themeColor="accent5" w:themeShade="80"/>
        </w:rPr>
        <w:t>Both organizations can benefit from continuous scenario-based drills, cybersecurity training, and partnerships with external experts to stay updated on emerging threats and best practices. Siemens and British Airways should focus on employee knowledge transfer, knowledge repository development, and transparent incident responses. Incorporating these recommendations will undoubtedly enhance the organizations' competitiveness, customer trust, and future-proofing efforts.</w:t>
      </w:r>
    </w:p>
    <w:p w14:paraId="2CBF4B91" w14:textId="4733A4C5" w:rsidR="00A24C1B" w:rsidRPr="00A24C1B" w:rsidRDefault="00A24C1B" w:rsidP="00AB1DEA">
      <w:pPr>
        <w:spacing w:line="360" w:lineRule="auto"/>
        <w:rPr>
          <w:rFonts w:ascii="Arial" w:hAnsi="Arial" w:cs="Arial"/>
          <w:color w:val="1F4E79" w:themeColor="accent5" w:themeShade="80"/>
        </w:rPr>
      </w:pPr>
      <w:r w:rsidRPr="00A24C1B">
        <w:rPr>
          <w:rFonts w:ascii="Arial" w:hAnsi="Arial" w:cs="Arial"/>
          <w:color w:val="1F4E79" w:themeColor="accent5" w:themeShade="80"/>
        </w:rPr>
        <w:t>Siemens' recognition as the 2022 Company of the Year in the data center industry emphasizes its ability to leverage knowledge to innovate and stay at the forefront of the market. The organization's Integrated Data Centre Management Suite (IDCMS) demonstrates its capacity to use technology and KM to prevent unplanned downtime and human error.</w:t>
      </w:r>
    </w:p>
    <w:p w14:paraId="71C1CA12" w14:textId="773700D5" w:rsidR="00EA4E64" w:rsidRPr="004B496A" w:rsidRDefault="00A24C1B" w:rsidP="00AB1DEA">
      <w:pPr>
        <w:spacing w:line="360" w:lineRule="auto"/>
        <w:rPr>
          <w:rFonts w:ascii="Arial" w:hAnsi="Arial" w:cs="Arial"/>
          <w:color w:val="1F4E79" w:themeColor="accent5" w:themeShade="80"/>
        </w:rPr>
      </w:pPr>
      <w:r w:rsidRPr="00A24C1B">
        <w:rPr>
          <w:rFonts w:ascii="Arial" w:hAnsi="Arial" w:cs="Arial"/>
          <w:color w:val="1F4E79" w:themeColor="accent5" w:themeShade="80"/>
        </w:rPr>
        <w:lastRenderedPageBreak/>
        <w:t>In conclusion, an effective KM is not merely an organizational function but a strategic imperative for navigating a rapidly changing business landscape. Siemens and British Airways, along with all organizations, must continue to invest in KM, integrating it into their culture, processes, and supporting systems. The evolving dynamics of business environments require an initiative-taking and knowledge-driven approach to sustain competitiveness and ensure resilience in the face of challenges.</w:t>
      </w:r>
    </w:p>
    <w:p w14:paraId="5E89C3A6" w14:textId="77777777" w:rsidR="00EA4E64" w:rsidRPr="004B496A" w:rsidRDefault="00EA4E64" w:rsidP="004B496A">
      <w:pPr>
        <w:rPr>
          <w:rFonts w:ascii="Arial" w:hAnsi="Arial" w:cs="Arial"/>
          <w:color w:val="1F4E79" w:themeColor="accent5" w:themeShade="80"/>
        </w:rPr>
      </w:pPr>
    </w:p>
    <w:p w14:paraId="7D1F6EA3" w14:textId="77777777" w:rsidR="00EA4E64" w:rsidRDefault="00EA4E64"/>
    <w:p w14:paraId="08540261" w14:textId="77777777" w:rsidR="00EA4E64" w:rsidRDefault="00EA4E64"/>
    <w:p w14:paraId="0D982E51" w14:textId="77777777" w:rsidR="00EA4E64" w:rsidRDefault="00EA4E64"/>
    <w:p w14:paraId="7E428ADE" w14:textId="77777777" w:rsidR="00EA4E64" w:rsidRDefault="00EA4E64"/>
    <w:p w14:paraId="101DB791" w14:textId="77777777" w:rsidR="00EA4E64" w:rsidRDefault="00EA4E64"/>
    <w:p w14:paraId="3207FDF9" w14:textId="77777777" w:rsidR="00EA4E64" w:rsidRDefault="00EA4E64"/>
    <w:p w14:paraId="5D0F99A3" w14:textId="77777777" w:rsidR="00EA4E64" w:rsidRDefault="00EA4E64"/>
    <w:p w14:paraId="3E7FBDED" w14:textId="77777777" w:rsidR="00EA4E64" w:rsidRDefault="00EA4E64"/>
    <w:p w14:paraId="0F7B9ECF" w14:textId="77777777" w:rsidR="00EA4E64" w:rsidRDefault="00EA4E64"/>
    <w:p w14:paraId="45192401" w14:textId="77777777" w:rsidR="00EA4E64" w:rsidRDefault="00EA4E64"/>
    <w:p w14:paraId="06953DCB" w14:textId="77777777" w:rsidR="00EA4E64" w:rsidRDefault="00EA4E64"/>
    <w:p w14:paraId="3E1672CA" w14:textId="77777777" w:rsidR="00EA4E64" w:rsidRDefault="00EA4E64"/>
    <w:p w14:paraId="4250C84A" w14:textId="77777777" w:rsidR="00EA4E64" w:rsidRDefault="00EA4E64"/>
    <w:p w14:paraId="6E6A390C" w14:textId="77777777" w:rsidR="00EA4E64" w:rsidRDefault="00EA4E64"/>
    <w:p w14:paraId="72CD4E62" w14:textId="77777777" w:rsidR="00EA4E64" w:rsidRDefault="00EA4E64"/>
    <w:p w14:paraId="749588B1" w14:textId="77777777" w:rsidR="00EA4E64" w:rsidRDefault="00EA4E64"/>
    <w:p w14:paraId="45438EB3" w14:textId="77777777" w:rsidR="00EA4E64" w:rsidRDefault="00EA4E64"/>
    <w:p w14:paraId="0F145AEE" w14:textId="77777777" w:rsidR="00EA4E64" w:rsidRDefault="00EA4E64"/>
    <w:p w14:paraId="31D0C7EC" w14:textId="77777777" w:rsidR="00EA4E64" w:rsidRDefault="00EA4E64" w:rsidP="00EA4E64">
      <w:pPr>
        <w:pStyle w:val="Heading1"/>
      </w:pPr>
    </w:p>
    <w:p w14:paraId="10F9F9CC" w14:textId="77777777" w:rsidR="00302FF8" w:rsidRPr="00302FF8" w:rsidRDefault="00302FF8" w:rsidP="00302FF8"/>
    <w:p w14:paraId="4F453C8E" w14:textId="77777777" w:rsidR="00EA4E64" w:rsidRDefault="00EA4E64" w:rsidP="00EA4E64"/>
    <w:p w14:paraId="24C98F04" w14:textId="77777777" w:rsidR="00EA4E64" w:rsidRPr="00EA4E64" w:rsidRDefault="00EA4E64" w:rsidP="00EA4E64"/>
    <w:p w14:paraId="5D434C17" w14:textId="38C3D168" w:rsidR="00EA4E64" w:rsidRDefault="00EA4E64" w:rsidP="00EA4E64">
      <w:pPr>
        <w:pStyle w:val="Heading1"/>
        <w:jc w:val="center"/>
        <w:rPr>
          <w:rFonts w:ascii="Arial" w:hAnsi="Arial" w:cs="Arial"/>
          <w:color w:val="1F4E79" w:themeColor="accent5" w:themeShade="80"/>
          <w:sz w:val="52"/>
          <w:szCs w:val="52"/>
        </w:rPr>
      </w:pPr>
      <w:bookmarkStart w:id="14" w:name="_Toc150110414"/>
      <w:r w:rsidRPr="00EA4E64">
        <w:rPr>
          <w:rFonts w:ascii="Arial" w:hAnsi="Arial" w:cs="Arial"/>
          <w:color w:val="1F4E79" w:themeColor="accent5" w:themeShade="80"/>
          <w:sz w:val="52"/>
          <w:szCs w:val="52"/>
        </w:rPr>
        <w:lastRenderedPageBreak/>
        <w:t>List of references</w:t>
      </w:r>
      <w:bookmarkEnd w:id="14"/>
    </w:p>
    <w:p w14:paraId="40775EAB" w14:textId="77777777" w:rsidR="00C234DD" w:rsidRDefault="00C234DD" w:rsidP="00C234DD"/>
    <w:p w14:paraId="0D3ADDD0" w14:textId="77777777" w:rsidR="00C234DD" w:rsidRDefault="00C234DD" w:rsidP="00C234DD">
      <w:pPr>
        <w:rPr>
          <w:rFonts w:ascii="Arial" w:hAnsi="Arial" w:cs="Arial"/>
          <w:color w:val="002060"/>
        </w:rPr>
      </w:pPr>
    </w:p>
    <w:p w14:paraId="733DACF0" w14:textId="46797033"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Azevedo, M. (2020). Airline Digital Transformation: Aviation Information and Communication Technology in Passenger Travel. Springer.</w:t>
      </w:r>
    </w:p>
    <w:p w14:paraId="16BB634E" w14:textId="6E130591"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Ashford, N. J. (2019). Aviation Management. Taylor &amp; Francis.</w:t>
      </w:r>
    </w:p>
    <w:p w14:paraId="31041D08" w14:textId="05E7976B" w:rsidR="008856D8" w:rsidRPr="00AB1DEA" w:rsidRDefault="008856D8"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Baram, M. (2019). Siemens in smart city development: a multidisciplinary approach. The Smart City in a Smart World: Perspectives from the Smart City Research Network, 27-41.</w:t>
      </w:r>
    </w:p>
    <w:p w14:paraId="15DEBDDD" w14:textId="0F6A8E72" w:rsidR="00530AD2" w:rsidRPr="00AB1DEA" w:rsidRDefault="00530AD2"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Bieger, T., Wittmer, A., &amp; Witt, S. F. (2010). The competitive advantage of intercontinental airline hubs: A knowledge-based view. Journal of Air Transport Management, 16(1), 14-21.</w:t>
      </w:r>
    </w:p>
    <w:p w14:paraId="1FDD9024" w14:textId="50584C43"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Boehm, A., &amp; Kunz, S. (2021). Big Data and the Next Wave of Innovations. Harvard Business Review. https://hbr.org/2021/01/big-data-and-the-next-wave-of-innovations</w:t>
      </w:r>
    </w:p>
    <w:p w14:paraId="5236A0E1" w14:textId="77777777" w:rsidR="008856D8" w:rsidRPr="00AB1DEA" w:rsidRDefault="008856D8"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Boehm, J., &amp; Kunz, P. (2021). Digital transformation at Siemens: A case study. Strategic Change, 30(3), 291-298.</w:t>
      </w:r>
    </w:p>
    <w:p w14:paraId="7EA18908" w14:textId="41DFF9E2" w:rsidR="00AB1DEA"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 xml:space="preserve">British Airways. (2022). About Us. </w:t>
      </w:r>
      <w:hyperlink r:id="rId17" w:history="1">
        <w:r w:rsidRPr="00AB1DEA">
          <w:rPr>
            <w:rStyle w:val="Hyperlink"/>
            <w:rFonts w:ascii="Arial" w:hAnsi="Arial" w:cs="Arial"/>
            <w:color w:val="1F4E79" w:themeColor="accent5" w:themeShade="80"/>
          </w:rPr>
          <w:t>https://www.britishairways.com/en-us/information/about-ba</w:t>
        </w:r>
      </w:hyperlink>
      <w:r w:rsidR="00AB1DEA">
        <w:rPr>
          <w:rStyle w:val="Hyperlink"/>
          <w:rFonts w:ascii="Arial" w:hAnsi="Arial" w:cs="Arial"/>
          <w:color w:val="1F4E79" w:themeColor="accent5" w:themeShade="80"/>
        </w:rPr>
        <w:t>.</w:t>
      </w:r>
    </w:p>
    <w:p w14:paraId="708DF338" w14:textId="60B9101A"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Chen, I. J., &amp; Popovich, K. (2003). Understanding customer relationship management (CRM): People, process, and technology. Business Process Management Journal, 9(5), 672-688.</w:t>
      </w:r>
    </w:p>
    <w:p w14:paraId="6C7796E1" w14:textId="5BE3CECA" w:rsidR="008856D8" w:rsidRPr="00AB1DEA" w:rsidRDefault="008856D8"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Chopra, S., &amp; Meindl, P. (2021). Supply chain management: Strategy, planning, and operation. Pearson.</w:t>
      </w:r>
    </w:p>
    <w:p w14:paraId="7607E7B7" w14:textId="69DFC23D" w:rsidR="00530AD2" w:rsidRPr="00AB1DEA" w:rsidRDefault="00530AD2"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Easterby-Smith, M., &amp; Lyles, M. A. (Eds.). (2011). Handbook of organizational learning and knowledge management. John Wiley &amp; Sons</w:t>
      </w:r>
    </w:p>
    <w:p w14:paraId="2885F341" w14:textId="0937AD54" w:rsidR="00AB1DEA" w:rsidRPr="00E76428" w:rsidRDefault="00AB1DEA" w:rsidP="00E76428">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Frésard, L., &amp; Valta, P. (2015). How does corporate investment respond to increased entry threat? Review of Corporate Finance Studies, 5(1), 1-35.</w:t>
      </w:r>
    </w:p>
    <w:p w14:paraId="16B11629" w14:textId="678A0A84"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Gibbert, M., Leibold, M., &amp; Probst, G. (2002). Five styles of customer knowledge management, and how smart companies use them to create value. European Management Journal, 20(5), 459-469.</w:t>
      </w:r>
    </w:p>
    <w:p w14:paraId="359968B1" w14:textId="69AB5AF6"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Gittell, J. H., &amp; Oster, S. M. (2014). Service Innovation and Competitive Advantage: Market and Economic Impacts in the Airline Industry. World Scientific.</w:t>
      </w:r>
    </w:p>
    <w:p w14:paraId="4331475C" w14:textId="548B7108" w:rsidR="00AB1DEA" w:rsidRPr="00AB1DEA" w:rsidRDefault="00AB1DEA"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Grant, R. M. (2013). Contemporary strategy analysis. John Wiley &amp; Sons.</w:t>
      </w:r>
    </w:p>
    <w:p w14:paraId="405C18EE" w14:textId="74924E95"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lastRenderedPageBreak/>
        <w:t>Hart, D. M. (2018). Siemens Power Corporation: Electronic market strategy. Ivey Publishing.</w:t>
      </w:r>
    </w:p>
    <w:p w14:paraId="2B034899" w14:textId="6C4FB894" w:rsidR="008856D8" w:rsidRPr="00AB1DEA" w:rsidRDefault="008856D8"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Hermann, A., &amp; Menschner, P. (2014). Siemens AG: Global development strategies (A). Harvard Business School Case 313-058.</w:t>
      </w:r>
    </w:p>
    <w:p w14:paraId="0A575120" w14:textId="5FB60324"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Jennex, M. E. (2012). Knowledge Management in Practice: Connections and Context. Information Science Reference.</w:t>
      </w:r>
    </w:p>
    <w:p w14:paraId="64DF878A" w14:textId="4E47D48E" w:rsidR="00530AD2" w:rsidRPr="00AB1DEA" w:rsidRDefault="00530AD2"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Kim, E., Nam, D. I., &amp; Stimpert, J. L. (2004). The applicability of Porter’s generic strategies in the digital age: assumptions, conjectures, and suggestions. Journal of management, 30(5), 569-589</w:t>
      </w:r>
    </w:p>
    <w:p w14:paraId="41AB323B" w14:textId="5F54D49A" w:rsidR="00530AD2" w:rsidRPr="00AB1DEA" w:rsidRDefault="00530AD2"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Laudon, K. C., &amp; Laudon, J. P. (2019). Management information systems: Managing the digital firm. Pearson.</w:t>
      </w:r>
    </w:p>
    <w:p w14:paraId="0FD1F9E7" w14:textId="60DB7D53"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Mason, K. J. (2018). The Airline Business in the 21st Century. Routledge.</w:t>
      </w:r>
    </w:p>
    <w:p w14:paraId="1AF81947" w14:textId="33D8582A" w:rsidR="00530AD2" w:rsidRPr="00AB1DEA" w:rsidRDefault="00530AD2"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 xml:space="preserve">Miller, A., &amp; Dess, G. G. (1993). Assessing Porter's (1980) model in terms of its generalizability, </w:t>
      </w:r>
      <w:r w:rsidR="00AB1DEA" w:rsidRPr="00AB1DEA">
        <w:rPr>
          <w:rFonts w:ascii="Arial" w:hAnsi="Arial" w:cs="Arial"/>
          <w:color w:val="1F4E79" w:themeColor="accent5" w:themeShade="80"/>
        </w:rPr>
        <w:t>accuracy,</w:t>
      </w:r>
      <w:r w:rsidRPr="00AB1DEA">
        <w:rPr>
          <w:rFonts w:ascii="Arial" w:hAnsi="Arial" w:cs="Arial"/>
          <w:color w:val="1F4E79" w:themeColor="accent5" w:themeShade="80"/>
        </w:rPr>
        <w:t xml:space="preserve"> and simplicity. Journal of Management Studies, 30(4), 553-585.</w:t>
      </w:r>
    </w:p>
    <w:p w14:paraId="10981762" w14:textId="3F6159DF" w:rsidR="00530AD2" w:rsidRPr="00AB1DEA" w:rsidRDefault="00530AD2"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Nonaka, I., &amp; Takeuchi, H. (1995). The Knowledge-Creating Company: How Japanese Companies Create the Dynamics of Innovation. Oxford University Press.</w:t>
      </w:r>
    </w:p>
    <w:p w14:paraId="02655527" w14:textId="7A7B2C35" w:rsidR="00AB1DEA" w:rsidRPr="00AB1DEA" w:rsidRDefault="00AB1DEA"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Paul BociJ, Andrew Greasley, Simon Hickie; Business Information Systems, 5th edn: Technology, Development and Management for the E-Business</w:t>
      </w:r>
    </w:p>
    <w:p w14:paraId="6FCF2B06" w14:textId="4DF54C05" w:rsidR="00AB1DEA" w:rsidRPr="00AB1DEA" w:rsidRDefault="00AB1DEA"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Peppers, D., &amp; Rogers, M. (2004). Managing Customer Relationships: A Strategic Framework. Wiley.</w:t>
      </w:r>
    </w:p>
    <w:p w14:paraId="39403FA6" w14:textId="730A449D"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Porter, M. E. (1985). Competitive Advantage: Creating and Sustaining Superior Performance. The Free Press.</w:t>
      </w:r>
    </w:p>
    <w:p w14:paraId="72CD97D4" w14:textId="01F8B9DD"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Porter, M. E. (2008). The Five Competitive Forces That Shape Strategy. Harvard Business Review, 86(1), 25-40.</w:t>
      </w:r>
    </w:p>
    <w:p w14:paraId="616F63DB" w14:textId="18221706" w:rsidR="00530AD2" w:rsidRPr="00AB1DEA" w:rsidRDefault="00530AD2"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Sanchez, R. (2003) Knowledge management and organizational competence. (Online) Oxford University Press: New York</w:t>
      </w:r>
    </w:p>
    <w:p w14:paraId="11586ED5" w14:textId="6117F4C8" w:rsidR="00AB1DEA" w:rsidRPr="00AB1DEA" w:rsidRDefault="00AB1DEA"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Schwartz, D. (2013). Collaboration in Germany: Essential for a Prosperous Future. Council on Foreign Relations.</w:t>
      </w:r>
    </w:p>
    <w:p w14:paraId="32CE297E" w14:textId="324D1C5D" w:rsidR="000E0063"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 xml:space="preserve">Siemens. (2022). About Us. </w:t>
      </w:r>
      <w:hyperlink r:id="rId18" w:history="1">
        <w:r w:rsidRPr="00AB1DEA">
          <w:rPr>
            <w:rStyle w:val="Hyperlink"/>
            <w:rFonts w:ascii="Arial" w:hAnsi="Arial" w:cs="Arial"/>
            <w:color w:val="1F4E79" w:themeColor="accent5" w:themeShade="80"/>
          </w:rPr>
          <w:t>https://www.siemens.com/global/en/home/company/about.html</w:t>
        </w:r>
      </w:hyperlink>
      <w:r w:rsidRPr="00AB1DEA">
        <w:rPr>
          <w:rFonts w:ascii="Arial" w:hAnsi="Arial" w:cs="Arial"/>
          <w:color w:val="1F4E79" w:themeColor="accent5" w:themeShade="80"/>
        </w:rPr>
        <w:t xml:space="preserve">. </w:t>
      </w:r>
    </w:p>
    <w:p w14:paraId="5B076E6E" w14:textId="639A8979" w:rsidR="00E76428" w:rsidRPr="00AB1DEA" w:rsidRDefault="00E76428" w:rsidP="00AB1DEA">
      <w:pPr>
        <w:pStyle w:val="ListParagraph"/>
        <w:numPr>
          <w:ilvl w:val="0"/>
          <w:numId w:val="3"/>
        </w:numPr>
        <w:spacing w:line="360" w:lineRule="auto"/>
        <w:ind w:left="714" w:hanging="357"/>
        <w:rPr>
          <w:rFonts w:ascii="Arial" w:hAnsi="Arial" w:cs="Arial"/>
          <w:color w:val="1F4E79" w:themeColor="accent5" w:themeShade="80"/>
        </w:rPr>
      </w:pPr>
      <w:proofErr w:type="spellStart"/>
      <w:r w:rsidRPr="00E76428">
        <w:rPr>
          <w:rFonts w:ascii="Arial" w:hAnsi="Arial" w:cs="Arial"/>
          <w:color w:val="1F4E79" w:themeColor="accent5" w:themeShade="80"/>
        </w:rPr>
        <w:t>Tarkian</w:t>
      </w:r>
      <w:proofErr w:type="spellEnd"/>
      <w:r w:rsidRPr="00E76428">
        <w:rPr>
          <w:rFonts w:ascii="Arial" w:hAnsi="Arial" w:cs="Arial"/>
          <w:color w:val="1F4E79" w:themeColor="accent5" w:themeShade="80"/>
        </w:rPr>
        <w:t xml:space="preserve">, S. (2019). The digital transformation of Siemens. </w:t>
      </w:r>
      <w:proofErr w:type="spellStart"/>
      <w:r w:rsidRPr="00E76428">
        <w:rPr>
          <w:rFonts w:ascii="Arial" w:hAnsi="Arial" w:cs="Arial"/>
          <w:color w:val="1F4E79" w:themeColor="accent5" w:themeShade="80"/>
        </w:rPr>
        <w:t>Veritati</w:t>
      </w:r>
      <w:proofErr w:type="spellEnd"/>
      <w:r w:rsidRPr="00E76428">
        <w:rPr>
          <w:rFonts w:ascii="Arial" w:hAnsi="Arial" w:cs="Arial"/>
          <w:color w:val="1F4E79" w:themeColor="accent5" w:themeShade="80"/>
        </w:rPr>
        <w:t xml:space="preserve"> - </w:t>
      </w:r>
      <w:proofErr w:type="spellStart"/>
      <w:r w:rsidRPr="00E76428">
        <w:rPr>
          <w:rFonts w:ascii="Arial" w:hAnsi="Arial" w:cs="Arial"/>
          <w:color w:val="1F4E79" w:themeColor="accent5" w:themeShade="80"/>
        </w:rPr>
        <w:t>Repositório</w:t>
      </w:r>
      <w:proofErr w:type="spellEnd"/>
      <w:r w:rsidRPr="00E76428">
        <w:rPr>
          <w:rFonts w:ascii="Arial" w:hAnsi="Arial" w:cs="Arial"/>
          <w:color w:val="1F4E79" w:themeColor="accent5" w:themeShade="80"/>
        </w:rPr>
        <w:t xml:space="preserve"> </w:t>
      </w:r>
      <w:proofErr w:type="spellStart"/>
      <w:r w:rsidRPr="00E76428">
        <w:rPr>
          <w:rFonts w:ascii="Arial" w:hAnsi="Arial" w:cs="Arial"/>
          <w:color w:val="1F4E79" w:themeColor="accent5" w:themeShade="80"/>
        </w:rPr>
        <w:t>Institucional</w:t>
      </w:r>
      <w:proofErr w:type="spellEnd"/>
      <w:r w:rsidRPr="00E76428">
        <w:rPr>
          <w:rFonts w:ascii="Arial" w:hAnsi="Arial" w:cs="Arial"/>
          <w:color w:val="1F4E79" w:themeColor="accent5" w:themeShade="80"/>
        </w:rPr>
        <w:t xml:space="preserve"> da </w:t>
      </w:r>
      <w:proofErr w:type="spellStart"/>
      <w:r w:rsidRPr="00E76428">
        <w:rPr>
          <w:rFonts w:ascii="Arial" w:hAnsi="Arial" w:cs="Arial"/>
          <w:color w:val="1F4E79" w:themeColor="accent5" w:themeShade="80"/>
        </w:rPr>
        <w:t>Universidade</w:t>
      </w:r>
      <w:proofErr w:type="spellEnd"/>
      <w:r w:rsidRPr="00E76428">
        <w:rPr>
          <w:rFonts w:ascii="Arial" w:hAnsi="Arial" w:cs="Arial"/>
          <w:color w:val="1F4E79" w:themeColor="accent5" w:themeShade="80"/>
        </w:rPr>
        <w:t xml:space="preserve"> Católica Portuguesa Communities and Collections </w:t>
      </w:r>
      <w:proofErr w:type="spellStart"/>
      <w:r w:rsidRPr="00E76428">
        <w:rPr>
          <w:rFonts w:ascii="Arial" w:hAnsi="Arial" w:cs="Arial"/>
          <w:color w:val="1F4E79" w:themeColor="accent5" w:themeShade="80"/>
        </w:rPr>
        <w:t>Reitoria</w:t>
      </w:r>
      <w:proofErr w:type="spellEnd"/>
      <w:r w:rsidRPr="00E76428">
        <w:rPr>
          <w:rFonts w:ascii="Arial" w:hAnsi="Arial" w:cs="Arial"/>
          <w:color w:val="1F4E79" w:themeColor="accent5" w:themeShade="80"/>
        </w:rPr>
        <w:t xml:space="preserve"> R - </w:t>
      </w:r>
      <w:proofErr w:type="spellStart"/>
      <w:r w:rsidRPr="00E76428">
        <w:rPr>
          <w:rFonts w:ascii="Arial" w:hAnsi="Arial" w:cs="Arial"/>
          <w:color w:val="1F4E79" w:themeColor="accent5" w:themeShade="80"/>
        </w:rPr>
        <w:t>Dissertações</w:t>
      </w:r>
      <w:proofErr w:type="spellEnd"/>
      <w:r w:rsidRPr="00E76428">
        <w:rPr>
          <w:rFonts w:ascii="Arial" w:hAnsi="Arial" w:cs="Arial"/>
          <w:color w:val="1F4E79" w:themeColor="accent5" w:themeShade="80"/>
        </w:rPr>
        <w:t xml:space="preserve"> de Mestrado / Master Dissertations.</w:t>
      </w:r>
    </w:p>
    <w:p w14:paraId="5A23DE1E" w14:textId="262B5CC3" w:rsidR="000E0063" w:rsidRPr="00AB1DEA" w:rsidRDefault="000E0063"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lastRenderedPageBreak/>
        <w:t>Turban, E., King, D., Lee, J., Liang, T. P., &amp; Turban, D. C. (2020). Electronic Commerce: A Managerial and Social Networks Perspective. Springer.</w:t>
      </w:r>
    </w:p>
    <w:p w14:paraId="311B30D0" w14:textId="229DF7DA" w:rsidR="009B770F" w:rsidRPr="00AB1DEA" w:rsidRDefault="009B770F" w:rsidP="00AB1DEA">
      <w:pPr>
        <w:pStyle w:val="ListParagraph"/>
        <w:numPr>
          <w:ilvl w:val="0"/>
          <w:numId w:val="3"/>
        </w:numPr>
        <w:spacing w:line="360" w:lineRule="auto"/>
        <w:ind w:left="714" w:hanging="357"/>
        <w:rPr>
          <w:rFonts w:ascii="Arial" w:hAnsi="Arial" w:cs="Arial"/>
          <w:color w:val="1F4E79" w:themeColor="accent5" w:themeShade="80"/>
        </w:rPr>
      </w:pPr>
      <w:r w:rsidRPr="00AB1DEA">
        <w:rPr>
          <w:rFonts w:ascii="Arial" w:hAnsi="Arial" w:cs="Arial"/>
          <w:color w:val="1F4E79" w:themeColor="accent5" w:themeShade="80"/>
        </w:rPr>
        <w:t>Varian, H. R. (2014). Big data: New tricks for econometrics. Journal of Economic Perspectives, 28(2), 3-28.</w:t>
      </w:r>
    </w:p>
    <w:p w14:paraId="50BAA1D5" w14:textId="77777777" w:rsidR="00530AD2" w:rsidRDefault="00530AD2" w:rsidP="003C55EE">
      <w:pPr>
        <w:rPr>
          <w:rFonts w:ascii="Arial" w:hAnsi="Arial" w:cs="Arial"/>
          <w:color w:val="002060"/>
        </w:rPr>
      </w:pPr>
    </w:p>
    <w:p w14:paraId="69FF0FE2" w14:textId="77777777" w:rsidR="00530AD2" w:rsidRDefault="00530AD2" w:rsidP="003C55EE">
      <w:pPr>
        <w:rPr>
          <w:rFonts w:ascii="Arial" w:hAnsi="Arial" w:cs="Arial"/>
          <w:color w:val="002060"/>
        </w:rPr>
      </w:pPr>
    </w:p>
    <w:p w14:paraId="49BAF6EF" w14:textId="77777777" w:rsidR="00600F2C" w:rsidRPr="00C234DD" w:rsidRDefault="00600F2C" w:rsidP="00600F2C">
      <w:pPr>
        <w:rPr>
          <w:rFonts w:ascii="Arial" w:hAnsi="Arial" w:cs="Arial"/>
          <w:color w:val="002060"/>
        </w:rPr>
      </w:pPr>
    </w:p>
    <w:sectPr w:rsidR="00600F2C" w:rsidRPr="00C234DD" w:rsidSect="00F81F4E">
      <w:footerReference w:type="default" r:id="rId19"/>
      <w:pgSz w:w="12240" w:h="15840"/>
      <w:pgMar w:top="1440" w:right="1440" w:bottom="1440" w:left="1440" w:header="720" w:footer="720" w:gutter="0"/>
      <w:pgBorders w:display="firstPage" w:offsetFrom="page">
        <w:top w:val="single" w:sz="12" w:space="24" w:color="1F4E79" w:themeColor="accent5" w:themeShade="80" w:shadow="1"/>
        <w:left w:val="single" w:sz="12" w:space="24" w:color="1F4E79" w:themeColor="accent5" w:themeShade="80" w:shadow="1"/>
        <w:bottom w:val="single" w:sz="12" w:space="24" w:color="1F4E79" w:themeColor="accent5" w:themeShade="80" w:shadow="1"/>
        <w:right w:val="single" w:sz="12" w:space="24" w:color="1F4E79" w:themeColor="accent5" w:themeShade="80"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D5D24" w14:textId="77777777" w:rsidR="00A372FA" w:rsidRDefault="00A372FA" w:rsidP="00F81F4E">
      <w:pPr>
        <w:spacing w:after="0" w:line="240" w:lineRule="auto"/>
      </w:pPr>
      <w:r>
        <w:separator/>
      </w:r>
    </w:p>
  </w:endnote>
  <w:endnote w:type="continuationSeparator" w:id="0">
    <w:p w14:paraId="2E1FA8BD" w14:textId="77777777" w:rsidR="00A372FA" w:rsidRDefault="00A372FA" w:rsidP="00F81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inorEastAsia" w:cs="Times New Roman"/>
      </w:rPr>
      <w:id w:val="167453204"/>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391443CB" w14:textId="2B1CA549" w:rsidR="00EE199E" w:rsidRDefault="00EE199E">
        <w:pPr>
          <w:pStyle w:val="Footer"/>
          <w:rPr>
            <w:rFonts w:asciiTheme="majorHAnsi" w:eastAsiaTheme="majorEastAsia" w:hAnsiTheme="majorHAnsi" w:cstheme="majorBidi"/>
            <w:color w:val="4472C4" w:themeColor="accent1"/>
            <w:sz w:val="40"/>
            <w:szCs w:val="40"/>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3063FBFD" w14:textId="77777777" w:rsidR="00F81F4E" w:rsidRDefault="00F81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D2E18" w14:textId="77777777" w:rsidR="00A372FA" w:rsidRDefault="00A372FA" w:rsidP="00F81F4E">
      <w:pPr>
        <w:spacing w:after="0" w:line="240" w:lineRule="auto"/>
      </w:pPr>
      <w:r>
        <w:separator/>
      </w:r>
    </w:p>
  </w:footnote>
  <w:footnote w:type="continuationSeparator" w:id="0">
    <w:p w14:paraId="208F5CD5" w14:textId="77777777" w:rsidR="00A372FA" w:rsidRDefault="00A372FA" w:rsidP="00F81F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73363"/>
    <w:multiLevelType w:val="hybridMultilevel"/>
    <w:tmpl w:val="EC261C78"/>
    <w:lvl w:ilvl="0" w:tplc="C422CDA6">
      <w:start w:val="35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CE7F6A"/>
    <w:multiLevelType w:val="hybridMultilevel"/>
    <w:tmpl w:val="B56EB8C0"/>
    <w:lvl w:ilvl="0" w:tplc="4AF2ACFC">
      <w:start w:val="1"/>
      <w:numFmt w:val="bullet"/>
      <w:lvlText w:val=""/>
      <w:lvlJc w:val="left"/>
      <w:pPr>
        <w:tabs>
          <w:tab w:val="num" w:pos="720"/>
        </w:tabs>
        <w:ind w:left="720" w:hanging="360"/>
      </w:pPr>
      <w:rPr>
        <w:rFonts w:ascii="Wingdings" w:hAnsi="Wingdings" w:hint="default"/>
      </w:rPr>
    </w:lvl>
    <w:lvl w:ilvl="1" w:tplc="DCBA8DF2" w:tentative="1">
      <w:start w:val="1"/>
      <w:numFmt w:val="bullet"/>
      <w:lvlText w:val=""/>
      <w:lvlJc w:val="left"/>
      <w:pPr>
        <w:tabs>
          <w:tab w:val="num" w:pos="1440"/>
        </w:tabs>
        <w:ind w:left="1440" w:hanging="360"/>
      </w:pPr>
      <w:rPr>
        <w:rFonts w:ascii="Wingdings" w:hAnsi="Wingdings" w:hint="default"/>
      </w:rPr>
    </w:lvl>
    <w:lvl w:ilvl="2" w:tplc="03947F14" w:tentative="1">
      <w:start w:val="1"/>
      <w:numFmt w:val="bullet"/>
      <w:lvlText w:val=""/>
      <w:lvlJc w:val="left"/>
      <w:pPr>
        <w:tabs>
          <w:tab w:val="num" w:pos="2160"/>
        </w:tabs>
        <w:ind w:left="2160" w:hanging="360"/>
      </w:pPr>
      <w:rPr>
        <w:rFonts w:ascii="Wingdings" w:hAnsi="Wingdings" w:hint="default"/>
      </w:rPr>
    </w:lvl>
    <w:lvl w:ilvl="3" w:tplc="A9408742" w:tentative="1">
      <w:start w:val="1"/>
      <w:numFmt w:val="bullet"/>
      <w:lvlText w:val=""/>
      <w:lvlJc w:val="left"/>
      <w:pPr>
        <w:tabs>
          <w:tab w:val="num" w:pos="2880"/>
        </w:tabs>
        <w:ind w:left="2880" w:hanging="360"/>
      </w:pPr>
      <w:rPr>
        <w:rFonts w:ascii="Wingdings" w:hAnsi="Wingdings" w:hint="default"/>
      </w:rPr>
    </w:lvl>
    <w:lvl w:ilvl="4" w:tplc="89D084FE" w:tentative="1">
      <w:start w:val="1"/>
      <w:numFmt w:val="bullet"/>
      <w:lvlText w:val=""/>
      <w:lvlJc w:val="left"/>
      <w:pPr>
        <w:tabs>
          <w:tab w:val="num" w:pos="3600"/>
        </w:tabs>
        <w:ind w:left="3600" w:hanging="360"/>
      </w:pPr>
      <w:rPr>
        <w:rFonts w:ascii="Wingdings" w:hAnsi="Wingdings" w:hint="default"/>
      </w:rPr>
    </w:lvl>
    <w:lvl w:ilvl="5" w:tplc="913C19C6" w:tentative="1">
      <w:start w:val="1"/>
      <w:numFmt w:val="bullet"/>
      <w:lvlText w:val=""/>
      <w:lvlJc w:val="left"/>
      <w:pPr>
        <w:tabs>
          <w:tab w:val="num" w:pos="4320"/>
        </w:tabs>
        <w:ind w:left="4320" w:hanging="360"/>
      </w:pPr>
      <w:rPr>
        <w:rFonts w:ascii="Wingdings" w:hAnsi="Wingdings" w:hint="default"/>
      </w:rPr>
    </w:lvl>
    <w:lvl w:ilvl="6" w:tplc="4AD67526" w:tentative="1">
      <w:start w:val="1"/>
      <w:numFmt w:val="bullet"/>
      <w:lvlText w:val=""/>
      <w:lvlJc w:val="left"/>
      <w:pPr>
        <w:tabs>
          <w:tab w:val="num" w:pos="5040"/>
        </w:tabs>
        <w:ind w:left="5040" w:hanging="360"/>
      </w:pPr>
      <w:rPr>
        <w:rFonts w:ascii="Wingdings" w:hAnsi="Wingdings" w:hint="default"/>
      </w:rPr>
    </w:lvl>
    <w:lvl w:ilvl="7" w:tplc="CC0472EA" w:tentative="1">
      <w:start w:val="1"/>
      <w:numFmt w:val="bullet"/>
      <w:lvlText w:val=""/>
      <w:lvlJc w:val="left"/>
      <w:pPr>
        <w:tabs>
          <w:tab w:val="num" w:pos="5760"/>
        </w:tabs>
        <w:ind w:left="5760" w:hanging="360"/>
      </w:pPr>
      <w:rPr>
        <w:rFonts w:ascii="Wingdings" w:hAnsi="Wingdings" w:hint="default"/>
      </w:rPr>
    </w:lvl>
    <w:lvl w:ilvl="8" w:tplc="D4E0289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42133E2"/>
    <w:multiLevelType w:val="hybridMultilevel"/>
    <w:tmpl w:val="B6C8A8D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037049268">
    <w:abstractNumId w:val="1"/>
  </w:num>
  <w:num w:numId="2" w16cid:durableId="64765641">
    <w:abstractNumId w:val="0"/>
  </w:num>
  <w:num w:numId="3" w16cid:durableId="5118435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displayBackgroundShape/>
  <w:activeWritingStyle w:appName="MSWord" w:lang="en-US" w:vendorID="64" w:dllVersion="0" w:nlCheck="1" w:checkStyle="0"/>
  <w:activeWritingStyle w:appName="MSWord" w:lang="en-GB" w:vendorID="64" w:dllVersion="0" w:nlCheck="1" w:checkStyle="0"/>
  <w:proofState w:spelling="clean" w:grammar="clean"/>
  <w:defaultTabStop w:val="720"/>
  <w:hyphenationZone w:val="425"/>
  <w:characterSpacingControl w:val="doNotCompress"/>
  <w:hdrShapeDefaults>
    <o:shapedefaults v:ext="edit" spidmax="2050">
      <o:colormru v:ext="edit" colors="#6c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EFF"/>
    <w:rsid w:val="000B3FA0"/>
    <w:rsid w:val="000C225E"/>
    <w:rsid w:val="000C4443"/>
    <w:rsid w:val="000E0063"/>
    <w:rsid w:val="001303F9"/>
    <w:rsid w:val="00143EF2"/>
    <w:rsid w:val="002221E8"/>
    <w:rsid w:val="002237CD"/>
    <w:rsid w:val="0028467C"/>
    <w:rsid w:val="002D0319"/>
    <w:rsid w:val="00302FF8"/>
    <w:rsid w:val="00367241"/>
    <w:rsid w:val="00383AEA"/>
    <w:rsid w:val="003C55EE"/>
    <w:rsid w:val="00400624"/>
    <w:rsid w:val="004201F3"/>
    <w:rsid w:val="00421174"/>
    <w:rsid w:val="004402DB"/>
    <w:rsid w:val="004527E7"/>
    <w:rsid w:val="00484F9E"/>
    <w:rsid w:val="004B496A"/>
    <w:rsid w:val="004C1E2C"/>
    <w:rsid w:val="004D1354"/>
    <w:rsid w:val="00530AD2"/>
    <w:rsid w:val="00591EFF"/>
    <w:rsid w:val="005C616E"/>
    <w:rsid w:val="005C6541"/>
    <w:rsid w:val="005D25F1"/>
    <w:rsid w:val="00600F2C"/>
    <w:rsid w:val="00606C6B"/>
    <w:rsid w:val="006216FF"/>
    <w:rsid w:val="006C3CCE"/>
    <w:rsid w:val="006D2A03"/>
    <w:rsid w:val="006D4E56"/>
    <w:rsid w:val="006F27B8"/>
    <w:rsid w:val="00727686"/>
    <w:rsid w:val="007361C4"/>
    <w:rsid w:val="007529E4"/>
    <w:rsid w:val="00773548"/>
    <w:rsid w:val="00791888"/>
    <w:rsid w:val="007C3EF5"/>
    <w:rsid w:val="007C5DCC"/>
    <w:rsid w:val="00814DE6"/>
    <w:rsid w:val="008856D8"/>
    <w:rsid w:val="008B294C"/>
    <w:rsid w:val="00972FEE"/>
    <w:rsid w:val="0098589B"/>
    <w:rsid w:val="00987E70"/>
    <w:rsid w:val="0099067F"/>
    <w:rsid w:val="009B770F"/>
    <w:rsid w:val="009F37F8"/>
    <w:rsid w:val="009F54F2"/>
    <w:rsid w:val="00A24C1B"/>
    <w:rsid w:val="00A33C70"/>
    <w:rsid w:val="00A372FA"/>
    <w:rsid w:val="00AA2A36"/>
    <w:rsid w:val="00AB1DEA"/>
    <w:rsid w:val="00AD2687"/>
    <w:rsid w:val="00B34D7E"/>
    <w:rsid w:val="00B469BA"/>
    <w:rsid w:val="00C234DD"/>
    <w:rsid w:val="00CB5B25"/>
    <w:rsid w:val="00CE22B0"/>
    <w:rsid w:val="00DE58E5"/>
    <w:rsid w:val="00E52D55"/>
    <w:rsid w:val="00E76428"/>
    <w:rsid w:val="00E85D4A"/>
    <w:rsid w:val="00E87AF1"/>
    <w:rsid w:val="00EA4E64"/>
    <w:rsid w:val="00EE199E"/>
    <w:rsid w:val="00EE4FA7"/>
    <w:rsid w:val="00EF244C"/>
    <w:rsid w:val="00EF33C9"/>
    <w:rsid w:val="00F204C9"/>
    <w:rsid w:val="00F20BEE"/>
    <w:rsid w:val="00F42ED2"/>
    <w:rsid w:val="00F81F4E"/>
    <w:rsid w:val="00FB5560"/>
    <w:rsid w:val="00FD2AA2"/>
    <w:rsid w:val="00FF3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6cf"/>
    </o:shapedefaults>
    <o:shapelayout v:ext="edit">
      <o:idmap v:ext="edit" data="2"/>
    </o:shapelayout>
  </w:shapeDefaults>
  <w:decimalSymbol w:val="."/>
  <w:listSeparator w:val=","/>
  <w14:docId w14:val="34B3943F"/>
  <w15:chartTrackingRefBased/>
  <w15:docId w15:val="{EA64D629-43E7-4748-A822-79F1BD530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E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46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2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16FF"/>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6216FF"/>
    <w:rPr>
      <w:rFonts w:eastAsiaTheme="minorEastAsia"/>
      <w:kern w:val="0"/>
      <w14:ligatures w14:val="none"/>
    </w:rPr>
  </w:style>
  <w:style w:type="table" w:styleId="TableGrid">
    <w:name w:val="Table Grid"/>
    <w:basedOn w:val="TableNormal"/>
    <w:uiPriority w:val="39"/>
    <w:rsid w:val="006216FF"/>
    <w:pPr>
      <w:spacing w:after="0" w:line="240" w:lineRule="auto"/>
    </w:pPr>
    <w:tblPr/>
  </w:style>
  <w:style w:type="paragraph" w:styleId="Header">
    <w:name w:val="header"/>
    <w:basedOn w:val="Normal"/>
    <w:link w:val="HeaderChar"/>
    <w:uiPriority w:val="99"/>
    <w:unhideWhenUsed/>
    <w:rsid w:val="00F81F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1F4E"/>
  </w:style>
  <w:style w:type="paragraph" w:styleId="Footer">
    <w:name w:val="footer"/>
    <w:basedOn w:val="Normal"/>
    <w:link w:val="FooterChar"/>
    <w:uiPriority w:val="99"/>
    <w:unhideWhenUsed/>
    <w:rsid w:val="00F81F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1F4E"/>
  </w:style>
  <w:style w:type="character" w:customStyle="1" w:styleId="Heading1Char">
    <w:name w:val="Heading 1 Char"/>
    <w:basedOn w:val="DefaultParagraphFont"/>
    <w:link w:val="Heading1"/>
    <w:uiPriority w:val="9"/>
    <w:rsid w:val="00EA4E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A4E64"/>
    <w:pPr>
      <w:outlineLvl w:val="9"/>
    </w:pPr>
    <w:rPr>
      <w:kern w:val="0"/>
      <w14:ligatures w14:val="none"/>
    </w:rPr>
  </w:style>
  <w:style w:type="paragraph" w:styleId="TOC1">
    <w:name w:val="toc 1"/>
    <w:basedOn w:val="Normal"/>
    <w:next w:val="Normal"/>
    <w:autoRedefine/>
    <w:uiPriority w:val="39"/>
    <w:unhideWhenUsed/>
    <w:rsid w:val="00EA4E64"/>
    <w:pPr>
      <w:spacing w:after="100"/>
    </w:pPr>
  </w:style>
  <w:style w:type="character" w:styleId="Hyperlink">
    <w:name w:val="Hyperlink"/>
    <w:basedOn w:val="DefaultParagraphFont"/>
    <w:uiPriority w:val="99"/>
    <w:unhideWhenUsed/>
    <w:rsid w:val="00EA4E64"/>
    <w:rPr>
      <w:color w:val="0563C1" w:themeColor="hyperlink"/>
      <w:u w:val="single"/>
    </w:rPr>
  </w:style>
  <w:style w:type="character" w:styleId="UnresolvedMention">
    <w:name w:val="Unresolved Mention"/>
    <w:basedOn w:val="DefaultParagraphFont"/>
    <w:uiPriority w:val="99"/>
    <w:semiHidden/>
    <w:unhideWhenUsed/>
    <w:rsid w:val="00C234DD"/>
    <w:rPr>
      <w:color w:val="605E5C"/>
      <w:shd w:val="clear" w:color="auto" w:fill="E1DFDD"/>
    </w:rPr>
  </w:style>
  <w:style w:type="paragraph" w:styleId="ListParagraph">
    <w:name w:val="List Paragraph"/>
    <w:basedOn w:val="Normal"/>
    <w:uiPriority w:val="34"/>
    <w:qFormat/>
    <w:rsid w:val="00383AEA"/>
    <w:pPr>
      <w:ind w:left="720"/>
      <w:contextualSpacing/>
    </w:pPr>
  </w:style>
  <w:style w:type="character" w:customStyle="1" w:styleId="Heading2Char">
    <w:name w:val="Heading 2 Char"/>
    <w:basedOn w:val="DefaultParagraphFont"/>
    <w:link w:val="Heading2"/>
    <w:uiPriority w:val="9"/>
    <w:rsid w:val="0028467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8467C"/>
    <w:pPr>
      <w:spacing w:after="100"/>
      <w:ind w:left="220"/>
    </w:pPr>
  </w:style>
  <w:style w:type="character" w:customStyle="1" w:styleId="Heading3Char">
    <w:name w:val="Heading 3 Char"/>
    <w:basedOn w:val="DefaultParagraphFont"/>
    <w:link w:val="Heading3"/>
    <w:uiPriority w:val="9"/>
    <w:rsid w:val="000C225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84F9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46361">
      <w:bodyDiv w:val="1"/>
      <w:marLeft w:val="0"/>
      <w:marRight w:val="0"/>
      <w:marTop w:val="0"/>
      <w:marBottom w:val="0"/>
      <w:divBdr>
        <w:top w:val="none" w:sz="0" w:space="0" w:color="auto"/>
        <w:left w:val="none" w:sz="0" w:space="0" w:color="auto"/>
        <w:bottom w:val="none" w:sz="0" w:space="0" w:color="auto"/>
        <w:right w:val="none" w:sz="0" w:space="0" w:color="auto"/>
      </w:divBdr>
    </w:div>
    <w:div w:id="92747335">
      <w:bodyDiv w:val="1"/>
      <w:marLeft w:val="0"/>
      <w:marRight w:val="0"/>
      <w:marTop w:val="0"/>
      <w:marBottom w:val="0"/>
      <w:divBdr>
        <w:top w:val="none" w:sz="0" w:space="0" w:color="auto"/>
        <w:left w:val="none" w:sz="0" w:space="0" w:color="auto"/>
        <w:bottom w:val="none" w:sz="0" w:space="0" w:color="auto"/>
        <w:right w:val="none" w:sz="0" w:space="0" w:color="auto"/>
      </w:divBdr>
    </w:div>
    <w:div w:id="124082018">
      <w:bodyDiv w:val="1"/>
      <w:marLeft w:val="0"/>
      <w:marRight w:val="0"/>
      <w:marTop w:val="0"/>
      <w:marBottom w:val="0"/>
      <w:divBdr>
        <w:top w:val="none" w:sz="0" w:space="0" w:color="auto"/>
        <w:left w:val="none" w:sz="0" w:space="0" w:color="auto"/>
        <w:bottom w:val="none" w:sz="0" w:space="0" w:color="auto"/>
        <w:right w:val="none" w:sz="0" w:space="0" w:color="auto"/>
      </w:divBdr>
    </w:div>
    <w:div w:id="130482250">
      <w:bodyDiv w:val="1"/>
      <w:marLeft w:val="0"/>
      <w:marRight w:val="0"/>
      <w:marTop w:val="0"/>
      <w:marBottom w:val="0"/>
      <w:divBdr>
        <w:top w:val="none" w:sz="0" w:space="0" w:color="auto"/>
        <w:left w:val="none" w:sz="0" w:space="0" w:color="auto"/>
        <w:bottom w:val="none" w:sz="0" w:space="0" w:color="auto"/>
        <w:right w:val="none" w:sz="0" w:space="0" w:color="auto"/>
      </w:divBdr>
    </w:div>
    <w:div w:id="191193028">
      <w:bodyDiv w:val="1"/>
      <w:marLeft w:val="0"/>
      <w:marRight w:val="0"/>
      <w:marTop w:val="0"/>
      <w:marBottom w:val="0"/>
      <w:divBdr>
        <w:top w:val="none" w:sz="0" w:space="0" w:color="auto"/>
        <w:left w:val="none" w:sz="0" w:space="0" w:color="auto"/>
        <w:bottom w:val="none" w:sz="0" w:space="0" w:color="auto"/>
        <w:right w:val="none" w:sz="0" w:space="0" w:color="auto"/>
      </w:divBdr>
    </w:div>
    <w:div w:id="240482980">
      <w:bodyDiv w:val="1"/>
      <w:marLeft w:val="0"/>
      <w:marRight w:val="0"/>
      <w:marTop w:val="0"/>
      <w:marBottom w:val="0"/>
      <w:divBdr>
        <w:top w:val="none" w:sz="0" w:space="0" w:color="auto"/>
        <w:left w:val="none" w:sz="0" w:space="0" w:color="auto"/>
        <w:bottom w:val="none" w:sz="0" w:space="0" w:color="auto"/>
        <w:right w:val="none" w:sz="0" w:space="0" w:color="auto"/>
      </w:divBdr>
    </w:div>
    <w:div w:id="262538672">
      <w:bodyDiv w:val="1"/>
      <w:marLeft w:val="0"/>
      <w:marRight w:val="0"/>
      <w:marTop w:val="0"/>
      <w:marBottom w:val="0"/>
      <w:divBdr>
        <w:top w:val="none" w:sz="0" w:space="0" w:color="auto"/>
        <w:left w:val="none" w:sz="0" w:space="0" w:color="auto"/>
        <w:bottom w:val="none" w:sz="0" w:space="0" w:color="auto"/>
        <w:right w:val="none" w:sz="0" w:space="0" w:color="auto"/>
      </w:divBdr>
    </w:div>
    <w:div w:id="265113054">
      <w:bodyDiv w:val="1"/>
      <w:marLeft w:val="0"/>
      <w:marRight w:val="0"/>
      <w:marTop w:val="0"/>
      <w:marBottom w:val="0"/>
      <w:divBdr>
        <w:top w:val="none" w:sz="0" w:space="0" w:color="auto"/>
        <w:left w:val="none" w:sz="0" w:space="0" w:color="auto"/>
        <w:bottom w:val="none" w:sz="0" w:space="0" w:color="auto"/>
        <w:right w:val="none" w:sz="0" w:space="0" w:color="auto"/>
      </w:divBdr>
    </w:div>
    <w:div w:id="274675253">
      <w:bodyDiv w:val="1"/>
      <w:marLeft w:val="0"/>
      <w:marRight w:val="0"/>
      <w:marTop w:val="0"/>
      <w:marBottom w:val="0"/>
      <w:divBdr>
        <w:top w:val="none" w:sz="0" w:space="0" w:color="auto"/>
        <w:left w:val="none" w:sz="0" w:space="0" w:color="auto"/>
        <w:bottom w:val="none" w:sz="0" w:space="0" w:color="auto"/>
        <w:right w:val="none" w:sz="0" w:space="0" w:color="auto"/>
      </w:divBdr>
    </w:div>
    <w:div w:id="292754542">
      <w:bodyDiv w:val="1"/>
      <w:marLeft w:val="0"/>
      <w:marRight w:val="0"/>
      <w:marTop w:val="0"/>
      <w:marBottom w:val="0"/>
      <w:divBdr>
        <w:top w:val="none" w:sz="0" w:space="0" w:color="auto"/>
        <w:left w:val="none" w:sz="0" w:space="0" w:color="auto"/>
        <w:bottom w:val="none" w:sz="0" w:space="0" w:color="auto"/>
        <w:right w:val="none" w:sz="0" w:space="0" w:color="auto"/>
      </w:divBdr>
    </w:div>
    <w:div w:id="333915639">
      <w:bodyDiv w:val="1"/>
      <w:marLeft w:val="0"/>
      <w:marRight w:val="0"/>
      <w:marTop w:val="0"/>
      <w:marBottom w:val="0"/>
      <w:divBdr>
        <w:top w:val="none" w:sz="0" w:space="0" w:color="auto"/>
        <w:left w:val="none" w:sz="0" w:space="0" w:color="auto"/>
        <w:bottom w:val="none" w:sz="0" w:space="0" w:color="auto"/>
        <w:right w:val="none" w:sz="0" w:space="0" w:color="auto"/>
      </w:divBdr>
    </w:div>
    <w:div w:id="385225823">
      <w:bodyDiv w:val="1"/>
      <w:marLeft w:val="0"/>
      <w:marRight w:val="0"/>
      <w:marTop w:val="0"/>
      <w:marBottom w:val="0"/>
      <w:divBdr>
        <w:top w:val="none" w:sz="0" w:space="0" w:color="auto"/>
        <w:left w:val="none" w:sz="0" w:space="0" w:color="auto"/>
        <w:bottom w:val="none" w:sz="0" w:space="0" w:color="auto"/>
        <w:right w:val="none" w:sz="0" w:space="0" w:color="auto"/>
      </w:divBdr>
    </w:div>
    <w:div w:id="521360461">
      <w:bodyDiv w:val="1"/>
      <w:marLeft w:val="0"/>
      <w:marRight w:val="0"/>
      <w:marTop w:val="0"/>
      <w:marBottom w:val="0"/>
      <w:divBdr>
        <w:top w:val="none" w:sz="0" w:space="0" w:color="auto"/>
        <w:left w:val="none" w:sz="0" w:space="0" w:color="auto"/>
        <w:bottom w:val="none" w:sz="0" w:space="0" w:color="auto"/>
        <w:right w:val="none" w:sz="0" w:space="0" w:color="auto"/>
      </w:divBdr>
      <w:divsChild>
        <w:div w:id="1375884262">
          <w:marLeft w:val="806"/>
          <w:marRight w:val="0"/>
          <w:marTop w:val="154"/>
          <w:marBottom w:val="0"/>
          <w:divBdr>
            <w:top w:val="none" w:sz="0" w:space="0" w:color="auto"/>
            <w:left w:val="none" w:sz="0" w:space="0" w:color="auto"/>
            <w:bottom w:val="none" w:sz="0" w:space="0" w:color="auto"/>
            <w:right w:val="none" w:sz="0" w:space="0" w:color="auto"/>
          </w:divBdr>
        </w:div>
        <w:div w:id="1787851598">
          <w:marLeft w:val="806"/>
          <w:marRight w:val="0"/>
          <w:marTop w:val="154"/>
          <w:marBottom w:val="0"/>
          <w:divBdr>
            <w:top w:val="none" w:sz="0" w:space="0" w:color="auto"/>
            <w:left w:val="none" w:sz="0" w:space="0" w:color="auto"/>
            <w:bottom w:val="none" w:sz="0" w:space="0" w:color="auto"/>
            <w:right w:val="none" w:sz="0" w:space="0" w:color="auto"/>
          </w:divBdr>
        </w:div>
      </w:divsChild>
    </w:div>
    <w:div w:id="527762245">
      <w:bodyDiv w:val="1"/>
      <w:marLeft w:val="0"/>
      <w:marRight w:val="0"/>
      <w:marTop w:val="0"/>
      <w:marBottom w:val="0"/>
      <w:divBdr>
        <w:top w:val="none" w:sz="0" w:space="0" w:color="auto"/>
        <w:left w:val="none" w:sz="0" w:space="0" w:color="auto"/>
        <w:bottom w:val="none" w:sz="0" w:space="0" w:color="auto"/>
        <w:right w:val="none" w:sz="0" w:space="0" w:color="auto"/>
      </w:divBdr>
    </w:div>
    <w:div w:id="581112553">
      <w:bodyDiv w:val="1"/>
      <w:marLeft w:val="0"/>
      <w:marRight w:val="0"/>
      <w:marTop w:val="0"/>
      <w:marBottom w:val="0"/>
      <w:divBdr>
        <w:top w:val="none" w:sz="0" w:space="0" w:color="auto"/>
        <w:left w:val="none" w:sz="0" w:space="0" w:color="auto"/>
        <w:bottom w:val="none" w:sz="0" w:space="0" w:color="auto"/>
        <w:right w:val="none" w:sz="0" w:space="0" w:color="auto"/>
      </w:divBdr>
    </w:div>
    <w:div w:id="581448218">
      <w:bodyDiv w:val="1"/>
      <w:marLeft w:val="0"/>
      <w:marRight w:val="0"/>
      <w:marTop w:val="0"/>
      <w:marBottom w:val="0"/>
      <w:divBdr>
        <w:top w:val="none" w:sz="0" w:space="0" w:color="auto"/>
        <w:left w:val="none" w:sz="0" w:space="0" w:color="auto"/>
        <w:bottom w:val="none" w:sz="0" w:space="0" w:color="auto"/>
        <w:right w:val="none" w:sz="0" w:space="0" w:color="auto"/>
      </w:divBdr>
    </w:div>
    <w:div w:id="643582078">
      <w:bodyDiv w:val="1"/>
      <w:marLeft w:val="0"/>
      <w:marRight w:val="0"/>
      <w:marTop w:val="0"/>
      <w:marBottom w:val="0"/>
      <w:divBdr>
        <w:top w:val="none" w:sz="0" w:space="0" w:color="auto"/>
        <w:left w:val="none" w:sz="0" w:space="0" w:color="auto"/>
        <w:bottom w:val="none" w:sz="0" w:space="0" w:color="auto"/>
        <w:right w:val="none" w:sz="0" w:space="0" w:color="auto"/>
      </w:divBdr>
      <w:divsChild>
        <w:div w:id="925652470">
          <w:marLeft w:val="0"/>
          <w:marRight w:val="0"/>
          <w:marTop w:val="0"/>
          <w:marBottom w:val="0"/>
          <w:divBdr>
            <w:top w:val="single" w:sz="2" w:space="0" w:color="D9D9E3"/>
            <w:left w:val="single" w:sz="2" w:space="0" w:color="D9D9E3"/>
            <w:bottom w:val="single" w:sz="2" w:space="0" w:color="D9D9E3"/>
            <w:right w:val="single" w:sz="2" w:space="0" w:color="D9D9E3"/>
          </w:divBdr>
          <w:divsChild>
            <w:div w:id="1723752653">
              <w:marLeft w:val="0"/>
              <w:marRight w:val="0"/>
              <w:marTop w:val="0"/>
              <w:marBottom w:val="0"/>
              <w:divBdr>
                <w:top w:val="single" w:sz="2" w:space="0" w:color="D9D9E3"/>
                <w:left w:val="single" w:sz="2" w:space="0" w:color="D9D9E3"/>
                <w:bottom w:val="single" w:sz="2" w:space="0" w:color="D9D9E3"/>
                <w:right w:val="single" w:sz="2" w:space="0" w:color="D9D9E3"/>
              </w:divBdr>
              <w:divsChild>
                <w:div w:id="2040356897">
                  <w:marLeft w:val="0"/>
                  <w:marRight w:val="0"/>
                  <w:marTop w:val="0"/>
                  <w:marBottom w:val="0"/>
                  <w:divBdr>
                    <w:top w:val="single" w:sz="2" w:space="0" w:color="D9D9E3"/>
                    <w:left w:val="single" w:sz="2" w:space="0" w:color="D9D9E3"/>
                    <w:bottom w:val="single" w:sz="2" w:space="0" w:color="D9D9E3"/>
                    <w:right w:val="single" w:sz="2" w:space="0" w:color="D9D9E3"/>
                  </w:divBdr>
                  <w:divsChild>
                    <w:div w:id="212548255">
                      <w:marLeft w:val="0"/>
                      <w:marRight w:val="0"/>
                      <w:marTop w:val="0"/>
                      <w:marBottom w:val="0"/>
                      <w:divBdr>
                        <w:top w:val="single" w:sz="2" w:space="0" w:color="D9D9E3"/>
                        <w:left w:val="single" w:sz="2" w:space="0" w:color="D9D9E3"/>
                        <w:bottom w:val="single" w:sz="2" w:space="0" w:color="D9D9E3"/>
                        <w:right w:val="single" w:sz="2" w:space="0" w:color="D9D9E3"/>
                      </w:divBdr>
                      <w:divsChild>
                        <w:div w:id="676805316">
                          <w:marLeft w:val="0"/>
                          <w:marRight w:val="0"/>
                          <w:marTop w:val="0"/>
                          <w:marBottom w:val="0"/>
                          <w:divBdr>
                            <w:top w:val="single" w:sz="2" w:space="0" w:color="auto"/>
                            <w:left w:val="single" w:sz="2" w:space="0" w:color="auto"/>
                            <w:bottom w:val="single" w:sz="6" w:space="0" w:color="auto"/>
                            <w:right w:val="single" w:sz="2" w:space="0" w:color="auto"/>
                          </w:divBdr>
                          <w:divsChild>
                            <w:div w:id="1861627458">
                              <w:marLeft w:val="0"/>
                              <w:marRight w:val="0"/>
                              <w:marTop w:val="100"/>
                              <w:marBottom w:val="100"/>
                              <w:divBdr>
                                <w:top w:val="single" w:sz="2" w:space="0" w:color="D9D9E3"/>
                                <w:left w:val="single" w:sz="2" w:space="0" w:color="D9D9E3"/>
                                <w:bottom w:val="single" w:sz="2" w:space="0" w:color="D9D9E3"/>
                                <w:right w:val="single" w:sz="2" w:space="0" w:color="D9D9E3"/>
                              </w:divBdr>
                              <w:divsChild>
                                <w:div w:id="309865531">
                                  <w:marLeft w:val="0"/>
                                  <w:marRight w:val="0"/>
                                  <w:marTop w:val="0"/>
                                  <w:marBottom w:val="0"/>
                                  <w:divBdr>
                                    <w:top w:val="single" w:sz="2" w:space="0" w:color="D9D9E3"/>
                                    <w:left w:val="single" w:sz="2" w:space="0" w:color="D9D9E3"/>
                                    <w:bottom w:val="single" w:sz="2" w:space="0" w:color="D9D9E3"/>
                                    <w:right w:val="single" w:sz="2" w:space="0" w:color="D9D9E3"/>
                                  </w:divBdr>
                                  <w:divsChild>
                                    <w:div w:id="1087657203">
                                      <w:marLeft w:val="0"/>
                                      <w:marRight w:val="0"/>
                                      <w:marTop w:val="0"/>
                                      <w:marBottom w:val="0"/>
                                      <w:divBdr>
                                        <w:top w:val="single" w:sz="2" w:space="0" w:color="D9D9E3"/>
                                        <w:left w:val="single" w:sz="2" w:space="0" w:color="D9D9E3"/>
                                        <w:bottom w:val="single" w:sz="2" w:space="0" w:color="D9D9E3"/>
                                        <w:right w:val="single" w:sz="2" w:space="0" w:color="D9D9E3"/>
                                      </w:divBdr>
                                      <w:divsChild>
                                        <w:div w:id="1859656177">
                                          <w:marLeft w:val="0"/>
                                          <w:marRight w:val="0"/>
                                          <w:marTop w:val="0"/>
                                          <w:marBottom w:val="0"/>
                                          <w:divBdr>
                                            <w:top w:val="single" w:sz="2" w:space="0" w:color="D9D9E3"/>
                                            <w:left w:val="single" w:sz="2" w:space="0" w:color="D9D9E3"/>
                                            <w:bottom w:val="single" w:sz="2" w:space="0" w:color="D9D9E3"/>
                                            <w:right w:val="single" w:sz="2" w:space="0" w:color="D9D9E3"/>
                                          </w:divBdr>
                                          <w:divsChild>
                                            <w:div w:id="2104060928">
                                              <w:marLeft w:val="0"/>
                                              <w:marRight w:val="0"/>
                                              <w:marTop w:val="0"/>
                                              <w:marBottom w:val="0"/>
                                              <w:divBdr>
                                                <w:top w:val="single" w:sz="2" w:space="0" w:color="D9D9E3"/>
                                                <w:left w:val="single" w:sz="2" w:space="0" w:color="D9D9E3"/>
                                                <w:bottom w:val="single" w:sz="2" w:space="0" w:color="D9D9E3"/>
                                                <w:right w:val="single" w:sz="2" w:space="0" w:color="D9D9E3"/>
                                              </w:divBdr>
                                              <w:divsChild>
                                                <w:div w:id="279453988">
                                                  <w:marLeft w:val="0"/>
                                                  <w:marRight w:val="0"/>
                                                  <w:marTop w:val="0"/>
                                                  <w:marBottom w:val="0"/>
                                                  <w:divBdr>
                                                    <w:top w:val="single" w:sz="2" w:space="0" w:color="D9D9E3"/>
                                                    <w:left w:val="single" w:sz="2" w:space="0" w:color="D9D9E3"/>
                                                    <w:bottom w:val="single" w:sz="2" w:space="0" w:color="D9D9E3"/>
                                                    <w:right w:val="single" w:sz="2" w:space="0" w:color="D9D9E3"/>
                                                  </w:divBdr>
                                                  <w:divsChild>
                                                    <w:div w:id="1639456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27760966">
          <w:marLeft w:val="0"/>
          <w:marRight w:val="0"/>
          <w:marTop w:val="0"/>
          <w:marBottom w:val="0"/>
          <w:divBdr>
            <w:top w:val="none" w:sz="0" w:space="0" w:color="auto"/>
            <w:left w:val="none" w:sz="0" w:space="0" w:color="auto"/>
            <w:bottom w:val="none" w:sz="0" w:space="0" w:color="auto"/>
            <w:right w:val="none" w:sz="0" w:space="0" w:color="auto"/>
          </w:divBdr>
        </w:div>
      </w:divsChild>
    </w:div>
    <w:div w:id="668558159">
      <w:bodyDiv w:val="1"/>
      <w:marLeft w:val="0"/>
      <w:marRight w:val="0"/>
      <w:marTop w:val="0"/>
      <w:marBottom w:val="0"/>
      <w:divBdr>
        <w:top w:val="none" w:sz="0" w:space="0" w:color="auto"/>
        <w:left w:val="none" w:sz="0" w:space="0" w:color="auto"/>
        <w:bottom w:val="none" w:sz="0" w:space="0" w:color="auto"/>
        <w:right w:val="none" w:sz="0" w:space="0" w:color="auto"/>
      </w:divBdr>
    </w:div>
    <w:div w:id="695229350">
      <w:bodyDiv w:val="1"/>
      <w:marLeft w:val="0"/>
      <w:marRight w:val="0"/>
      <w:marTop w:val="0"/>
      <w:marBottom w:val="0"/>
      <w:divBdr>
        <w:top w:val="none" w:sz="0" w:space="0" w:color="auto"/>
        <w:left w:val="none" w:sz="0" w:space="0" w:color="auto"/>
        <w:bottom w:val="none" w:sz="0" w:space="0" w:color="auto"/>
        <w:right w:val="none" w:sz="0" w:space="0" w:color="auto"/>
      </w:divBdr>
    </w:div>
    <w:div w:id="702637806">
      <w:bodyDiv w:val="1"/>
      <w:marLeft w:val="0"/>
      <w:marRight w:val="0"/>
      <w:marTop w:val="0"/>
      <w:marBottom w:val="0"/>
      <w:divBdr>
        <w:top w:val="none" w:sz="0" w:space="0" w:color="auto"/>
        <w:left w:val="none" w:sz="0" w:space="0" w:color="auto"/>
        <w:bottom w:val="none" w:sz="0" w:space="0" w:color="auto"/>
        <w:right w:val="none" w:sz="0" w:space="0" w:color="auto"/>
      </w:divBdr>
    </w:div>
    <w:div w:id="861556578">
      <w:bodyDiv w:val="1"/>
      <w:marLeft w:val="0"/>
      <w:marRight w:val="0"/>
      <w:marTop w:val="0"/>
      <w:marBottom w:val="0"/>
      <w:divBdr>
        <w:top w:val="none" w:sz="0" w:space="0" w:color="auto"/>
        <w:left w:val="none" w:sz="0" w:space="0" w:color="auto"/>
        <w:bottom w:val="none" w:sz="0" w:space="0" w:color="auto"/>
        <w:right w:val="none" w:sz="0" w:space="0" w:color="auto"/>
      </w:divBdr>
    </w:div>
    <w:div w:id="941693759">
      <w:bodyDiv w:val="1"/>
      <w:marLeft w:val="0"/>
      <w:marRight w:val="0"/>
      <w:marTop w:val="0"/>
      <w:marBottom w:val="0"/>
      <w:divBdr>
        <w:top w:val="none" w:sz="0" w:space="0" w:color="auto"/>
        <w:left w:val="none" w:sz="0" w:space="0" w:color="auto"/>
        <w:bottom w:val="none" w:sz="0" w:space="0" w:color="auto"/>
        <w:right w:val="none" w:sz="0" w:space="0" w:color="auto"/>
      </w:divBdr>
      <w:divsChild>
        <w:div w:id="199125341">
          <w:marLeft w:val="432"/>
          <w:marRight w:val="0"/>
          <w:marTop w:val="120"/>
          <w:marBottom w:val="0"/>
          <w:divBdr>
            <w:top w:val="none" w:sz="0" w:space="0" w:color="auto"/>
            <w:left w:val="none" w:sz="0" w:space="0" w:color="auto"/>
            <w:bottom w:val="none" w:sz="0" w:space="0" w:color="auto"/>
            <w:right w:val="none" w:sz="0" w:space="0" w:color="auto"/>
          </w:divBdr>
        </w:div>
        <w:div w:id="79103089">
          <w:marLeft w:val="432"/>
          <w:marRight w:val="0"/>
          <w:marTop w:val="120"/>
          <w:marBottom w:val="0"/>
          <w:divBdr>
            <w:top w:val="none" w:sz="0" w:space="0" w:color="auto"/>
            <w:left w:val="none" w:sz="0" w:space="0" w:color="auto"/>
            <w:bottom w:val="none" w:sz="0" w:space="0" w:color="auto"/>
            <w:right w:val="none" w:sz="0" w:space="0" w:color="auto"/>
          </w:divBdr>
        </w:div>
        <w:div w:id="8027154">
          <w:marLeft w:val="432"/>
          <w:marRight w:val="0"/>
          <w:marTop w:val="120"/>
          <w:marBottom w:val="0"/>
          <w:divBdr>
            <w:top w:val="none" w:sz="0" w:space="0" w:color="auto"/>
            <w:left w:val="none" w:sz="0" w:space="0" w:color="auto"/>
            <w:bottom w:val="none" w:sz="0" w:space="0" w:color="auto"/>
            <w:right w:val="none" w:sz="0" w:space="0" w:color="auto"/>
          </w:divBdr>
        </w:div>
        <w:div w:id="1672486565">
          <w:marLeft w:val="432"/>
          <w:marRight w:val="0"/>
          <w:marTop w:val="120"/>
          <w:marBottom w:val="0"/>
          <w:divBdr>
            <w:top w:val="none" w:sz="0" w:space="0" w:color="auto"/>
            <w:left w:val="none" w:sz="0" w:space="0" w:color="auto"/>
            <w:bottom w:val="none" w:sz="0" w:space="0" w:color="auto"/>
            <w:right w:val="none" w:sz="0" w:space="0" w:color="auto"/>
          </w:divBdr>
        </w:div>
      </w:divsChild>
    </w:div>
    <w:div w:id="986981025">
      <w:bodyDiv w:val="1"/>
      <w:marLeft w:val="0"/>
      <w:marRight w:val="0"/>
      <w:marTop w:val="0"/>
      <w:marBottom w:val="0"/>
      <w:divBdr>
        <w:top w:val="none" w:sz="0" w:space="0" w:color="auto"/>
        <w:left w:val="none" w:sz="0" w:space="0" w:color="auto"/>
        <w:bottom w:val="none" w:sz="0" w:space="0" w:color="auto"/>
        <w:right w:val="none" w:sz="0" w:space="0" w:color="auto"/>
      </w:divBdr>
    </w:div>
    <w:div w:id="1009135208">
      <w:bodyDiv w:val="1"/>
      <w:marLeft w:val="0"/>
      <w:marRight w:val="0"/>
      <w:marTop w:val="0"/>
      <w:marBottom w:val="0"/>
      <w:divBdr>
        <w:top w:val="none" w:sz="0" w:space="0" w:color="auto"/>
        <w:left w:val="none" w:sz="0" w:space="0" w:color="auto"/>
        <w:bottom w:val="none" w:sz="0" w:space="0" w:color="auto"/>
        <w:right w:val="none" w:sz="0" w:space="0" w:color="auto"/>
      </w:divBdr>
    </w:div>
    <w:div w:id="1066494498">
      <w:bodyDiv w:val="1"/>
      <w:marLeft w:val="0"/>
      <w:marRight w:val="0"/>
      <w:marTop w:val="0"/>
      <w:marBottom w:val="0"/>
      <w:divBdr>
        <w:top w:val="none" w:sz="0" w:space="0" w:color="auto"/>
        <w:left w:val="none" w:sz="0" w:space="0" w:color="auto"/>
        <w:bottom w:val="none" w:sz="0" w:space="0" w:color="auto"/>
        <w:right w:val="none" w:sz="0" w:space="0" w:color="auto"/>
      </w:divBdr>
    </w:div>
    <w:div w:id="1158766526">
      <w:bodyDiv w:val="1"/>
      <w:marLeft w:val="0"/>
      <w:marRight w:val="0"/>
      <w:marTop w:val="0"/>
      <w:marBottom w:val="0"/>
      <w:divBdr>
        <w:top w:val="none" w:sz="0" w:space="0" w:color="auto"/>
        <w:left w:val="none" w:sz="0" w:space="0" w:color="auto"/>
        <w:bottom w:val="none" w:sz="0" w:space="0" w:color="auto"/>
        <w:right w:val="none" w:sz="0" w:space="0" w:color="auto"/>
      </w:divBdr>
    </w:div>
    <w:div w:id="1397704627">
      <w:bodyDiv w:val="1"/>
      <w:marLeft w:val="0"/>
      <w:marRight w:val="0"/>
      <w:marTop w:val="0"/>
      <w:marBottom w:val="0"/>
      <w:divBdr>
        <w:top w:val="none" w:sz="0" w:space="0" w:color="auto"/>
        <w:left w:val="none" w:sz="0" w:space="0" w:color="auto"/>
        <w:bottom w:val="none" w:sz="0" w:space="0" w:color="auto"/>
        <w:right w:val="none" w:sz="0" w:space="0" w:color="auto"/>
      </w:divBdr>
    </w:div>
    <w:div w:id="1403333675">
      <w:bodyDiv w:val="1"/>
      <w:marLeft w:val="0"/>
      <w:marRight w:val="0"/>
      <w:marTop w:val="0"/>
      <w:marBottom w:val="0"/>
      <w:divBdr>
        <w:top w:val="none" w:sz="0" w:space="0" w:color="auto"/>
        <w:left w:val="none" w:sz="0" w:space="0" w:color="auto"/>
        <w:bottom w:val="none" w:sz="0" w:space="0" w:color="auto"/>
        <w:right w:val="none" w:sz="0" w:space="0" w:color="auto"/>
      </w:divBdr>
    </w:div>
    <w:div w:id="1508251278">
      <w:bodyDiv w:val="1"/>
      <w:marLeft w:val="0"/>
      <w:marRight w:val="0"/>
      <w:marTop w:val="0"/>
      <w:marBottom w:val="0"/>
      <w:divBdr>
        <w:top w:val="none" w:sz="0" w:space="0" w:color="auto"/>
        <w:left w:val="none" w:sz="0" w:space="0" w:color="auto"/>
        <w:bottom w:val="none" w:sz="0" w:space="0" w:color="auto"/>
        <w:right w:val="none" w:sz="0" w:space="0" w:color="auto"/>
      </w:divBdr>
    </w:div>
    <w:div w:id="1522939416">
      <w:bodyDiv w:val="1"/>
      <w:marLeft w:val="0"/>
      <w:marRight w:val="0"/>
      <w:marTop w:val="0"/>
      <w:marBottom w:val="0"/>
      <w:divBdr>
        <w:top w:val="none" w:sz="0" w:space="0" w:color="auto"/>
        <w:left w:val="none" w:sz="0" w:space="0" w:color="auto"/>
        <w:bottom w:val="none" w:sz="0" w:space="0" w:color="auto"/>
        <w:right w:val="none" w:sz="0" w:space="0" w:color="auto"/>
      </w:divBdr>
    </w:div>
    <w:div w:id="1624195248">
      <w:bodyDiv w:val="1"/>
      <w:marLeft w:val="0"/>
      <w:marRight w:val="0"/>
      <w:marTop w:val="0"/>
      <w:marBottom w:val="0"/>
      <w:divBdr>
        <w:top w:val="none" w:sz="0" w:space="0" w:color="auto"/>
        <w:left w:val="none" w:sz="0" w:space="0" w:color="auto"/>
        <w:bottom w:val="none" w:sz="0" w:space="0" w:color="auto"/>
        <w:right w:val="none" w:sz="0" w:space="0" w:color="auto"/>
      </w:divBdr>
    </w:div>
    <w:div w:id="1668284548">
      <w:bodyDiv w:val="1"/>
      <w:marLeft w:val="0"/>
      <w:marRight w:val="0"/>
      <w:marTop w:val="0"/>
      <w:marBottom w:val="0"/>
      <w:divBdr>
        <w:top w:val="none" w:sz="0" w:space="0" w:color="auto"/>
        <w:left w:val="none" w:sz="0" w:space="0" w:color="auto"/>
        <w:bottom w:val="none" w:sz="0" w:space="0" w:color="auto"/>
        <w:right w:val="none" w:sz="0" w:space="0" w:color="auto"/>
      </w:divBdr>
    </w:div>
    <w:div w:id="1714964873">
      <w:bodyDiv w:val="1"/>
      <w:marLeft w:val="0"/>
      <w:marRight w:val="0"/>
      <w:marTop w:val="0"/>
      <w:marBottom w:val="0"/>
      <w:divBdr>
        <w:top w:val="none" w:sz="0" w:space="0" w:color="auto"/>
        <w:left w:val="none" w:sz="0" w:space="0" w:color="auto"/>
        <w:bottom w:val="none" w:sz="0" w:space="0" w:color="auto"/>
        <w:right w:val="none" w:sz="0" w:space="0" w:color="auto"/>
      </w:divBdr>
    </w:div>
    <w:div w:id="1797025211">
      <w:bodyDiv w:val="1"/>
      <w:marLeft w:val="0"/>
      <w:marRight w:val="0"/>
      <w:marTop w:val="0"/>
      <w:marBottom w:val="0"/>
      <w:divBdr>
        <w:top w:val="none" w:sz="0" w:space="0" w:color="auto"/>
        <w:left w:val="none" w:sz="0" w:space="0" w:color="auto"/>
        <w:bottom w:val="none" w:sz="0" w:space="0" w:color="auto"/>
        <w:right w:val="none" w:sz="0" w:space="0" w:color="auto"/>
      </w:divBdr>
    </w:div>
    <w:div w:id="1878279707">
      <w:bodyDiv w:val="1"/>
      <w:marLeft w:val="0"/>
      <w:marRight w:val="0"/>
      <w:marTop w:val="0"/>
      <w:marBottom w:val="0"/>
      <w:divBdr>
        <w:top w:val="none" w:sz="0" w:space="0" w:color="auto"/>
        <w:left w:val="none" w:sz="0" w:space="0" w:color="auto"/>
        <w:bottom w:val="none" w:sz="0" w:space="0" w:color="auto"/>
        <w:right w:val="none" w:sz="0" w:space="0" w:color="auto"/>
      </w:divBdr>
    </w:div>
    <w:div w:id="1878424369">
      <w:bodyDiv w:val="1"/>
      <w:marLeft w:val="0"/>
      <w:marRight w:val="0"/>
      <w:marTop w:val="0"/>
      <w:marBottom w:val="0"/>
      <w:divBdr>
        <w:top w:val="none" w:sz="0" w:space="0" w:color="auto"/>
        <w:left w:val="none" w:sz="0" w:space="0" w:color="auto"/>
        <w:bottom w:val="none" w:sz="0" w:space="0" w:color="auto"/>
        <w:right w:val="none" w:sz="0" w:space="0" w:color="auto"/>
      </w:divBdr>
    </w:div>
    <w:div w:id="1932350934">
      <w:bodyDiv w:val="1"/>
      <w:marLeft w:val="0"/>
      <w:marRight w:val="0"/>
      <w:marTop w:val="0"/>
      <w:marBottom w:val="0"/>
      <w:divBdr>
        <w:top w:val="none" w:sz="0" w:space="0" w:color="auto"/>
        <w:left w:val="none" w:sz="0" w:space="0" w:color="auto"/>
        <w:bottom w:val="none" w:sz="0" w:space="0" w:color="auto"/>
        <w:right w:val="none" w:sz="0" w:space="0" w:color="auto"/>
      </w:divBdr>
    </w:div>
    <w:div w:id="1951274465">
      <w:bodyDiv w:val="1"/>
      <w:marLeft w:val="0"/>
      <w:marRight w:val="0"/>
      <w:marTop w:val="0"/>
      <w:marBottom w:val="0"/>
      <w:divBdr>
        <w:top w:val="none" w:sz="0" w:space="0" w:color="auto"/>
        <w:left w:val="none" w:sz="0" w:space="0" w:color="auto"/>
        <w:bottom w:val="none" w:sz="0" w:space="0" w:color="auto"/>
        <w:right w:val="none" w:sz="0" w:space="0" w:color="auto"/>
      </w:divBdr>
    </w:div>
    <w:div w:id="1971595202">
      <w:bodyDiv w:val="1"/>
      <w:marLeft w:val="0"/>
      <w:marRight w:val="0"/>
      <w:marTop w:val="0"/>
      <w:marBottom w:val="0"/>
      <w:divBdr>
        <w:top w:val="none" w:sz="0" w:space="0" w:color="auto"/>
        <w:left w:val="none" w:sz="0" w:space="0" w:color="auto"/>
        <w:bottom w:val="none" w:sz="0" w:space="0" w:color="auto"/>
        <w:right w:val="none" w:sz="0" w:space="0" w:color="auto"/>
      </w:divBdr>
    </w:div>
    <w:div w:id="1984577237">
      <w:bodyDiv w:val="1"/>
      <w:marLeft w:val="0"/>
      <w:marRight w:val="0"/>
      <w:marTop w:val="0"/>
      <w:marBottom w:val="0"/>
      <w:divBdr>
        <w:top w:val="none" w:sz="0" w:space="0" w:color="auto"/>
        <w:left w:val="none" w:sz="0" w:space="0" w:color="auto"/>
        <w:bottom w:val="none" w:sz="0" w:space="0" w:color="auto"/>
        <w:right w:val="none" w:sz="0" w:space="0" w:color="auto"/>
      </w:divBdr>
    </w:div>
    <w:div w:id="2057075828">
      <w:bodyDiv w:val="1"/>
      <w:marLeft w:val="0"/>
      <w:marRight w:val="0"/>
      <w:marTop w:val="0"/>
      <w:marBottom w:val="0"/>
      <w:divBdr>
        <w:top w:val="none" w:sz="0" w:space="0" w:color="auto"/>
        <w:left w:val="none" w:sz="0" w:space="0" w:color="auto"/>
        <w:bottom w:val="none" w:sz="0" w:space="0" w:color="auto"/>
        <w:right w:val="none" w:sz="0" w:space="0" w:color="auto"/>
      </w:divBdr>
      <w:divsChild>
        <w:div w:id="2004431025">
          <w:marLeft w:val="432"/>
          <w:marRight w:val="0"/>
          <w:marTop w:val="120"/>
          <w:marBottom w:val="0"/>
          <w:divBdr>
            <w:top w:val="none" w:sz="0" w:space="0" w:color="auto"/>
            <w:left w:val="none" w:sz="0" w:space="0" w:color="auto"/>
            <w:bottom w:val="none" w:sz="0" w:space="0" w:color="auto"/>
            <w:right w:val="none" w:sz="0" w:space="0" w:color="auto"/>
          </w:divBdr>
        </w:div>
      </w:divsChild>
    </w:div>
    <w:div w:id="2080203714">
      <w:bodyDiv w:val="1"/>
      <w:marLeft w:val="0"/>
      <w:marRight w:val="0"/>
      <w:marTop w:val="0"/>
      <w:marBottom w:val="0"/>
      <w:divBdr>
        <w:top w:val="none" w:sz="0" w:space="0" w:color="auto"/>
        <w:left w:val="none" w:sz="0" w:space="0" w:color="auto"/>
        <w:bottom w:val="none" w:sz="0" w:space="0" w:color="auto"/>
        <w:right w:val="none" w:sz="0" w:space="0" w:color="auto"/>
      </w:divBdr>
    </w:div>
    <w:div w:id="2107843991">
      <w:bodyDiv w:val="1"/>
      <w:marLeft w:val="0"/>
      <w:marRight w:val="0"/>
      <w:marTop w:val="0"/>
      <w:marBottom w:val="0"/>
      <w:divBdr>
        <w:top w:val="none" w:sz="0" w:space="0" w:color="auto"/>
        <w:left w:val="none" w:sz="0" w:space="0" w:color="auto"/>
        <w:bottom w:val="none" w:sz="0" w:space="0" w:color="auto"/>
        <w:right w:val="none" w:sz="0" w:space="0" w:color="auto"/>
      </w:divBdr>
    </w:div>
    <w:div w:id="2110662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siemens.com/global/en/home/company/about.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britishairways.com/en-us/information/about-ba" TargetMode="External"/><Relationship Id="rId2" Type="http://schemas.openxmlformats.org/officeDocument/2006/relationships/numbering" Target="numbering.xml"/><Relationship Id="rId16" Type="http://schemas.openxmlformats.org/officeDocument/2006/relationships/hyperlink" Target="https://www.britishairways.com/en-gb/information/incident/latest-inform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4ABA54-4B76-4B6A-8AB7-D787BD1D7039}" type="doc">
      <dgm:prSet loTypeId="urn:microsoft.com/office/officeart/2005/8/layout/radial5" loCatId="relationship" qsTypeId="urn:microsoft.com/office/officeart/2005/8/quickstyle/3d1" qsCatId="3D" csTypeId="urn:microsoft.com/office/officeart/2005/8/colors/colorful1" csCatId="colorful" phldr="1"/>
      <dgm:spPr/>
      <dgm:t>
        <a:bodyPr/>
        <a:lstStyle/>
        <a:p>
          <a:endParaRPr lang="en-GB"/>
        </a:p>
      </dgm:t>
    </dgm:pt>
    <dgm:pt modelId="{46BBB60B-D3A8-4A29-8092-7BAC52A2BA73}">
      <dgm:prSet phldrT="[Text]" custT="1"/>
      <dgm:spPr/>
      <dgm:t>
        <a:bodyPr/>
        <a:lstStyle/>
        <a:p>
          <a:r>
            <a:rPr lang="en-GB" sz="1100">
              <a:latin typeface="Arial" panose="020B0604020202020204" pitchFamily="34" charset="0"/>
              <a:cs typeface="Arial" panose="020B0604020202020204" pitchFamily="34" charset="0"/>
            </a:rPr>
            <a:t>Rivalry among existing competitors</a:t>
          </a:r>
        </a:p>
      </dgm:t>
    </dgm:pt>
    <dgm:pt modelId="{9953AB13-E49D-4C51-9052-0BAEDDF43D09}" type="parTrans" cxnId="{93538227-451B-4994-A1CB-11263F76D203}">
      <dgm:prSet/>
      <dgm:spPr/>
      <dgm:t>
        <a:bodyPr/>
        <a:lstStyle/>
        <a:p>
          <a:endParaRPr lang="en-GB"/>
        </a:p>
      </dgm:t>
    </dgm:pt>
    <dgm:pt modelId="{BD960340-B54A-4E59-A3E4-2721DD14A7DB}" type="sibTrans" cxnId="{93538227-451B-4994-A1CB-11263F76D203}">
      <dgm:prSet/>
      <dgm:spPr/>
      <dgm:t>
        <a:bodyPr/>
        <a:lstStyle/>
        <a:p>
          <a:endParaRPr lang="en-GB"/>
        </a:p>
      </dgm:t>
    </dgm:pt>
    <dgm:pt modelId="{A3DA276F-FB88-409B-BDE5-7A6359CFFEE6}">
      <dgm:prSet phldrT="[Text]" custT="1"/>
      <dgm:spPr/>
      <dgm:t>
        <a:bodyPr/>
        <a:lstStyle/>
        <a:p>
          <a:r>
            <a:rPr lang="en-GB" sz="1100">
              <a:latin typeface="Arial" panose="020B0604020202020204" pitchFamily="34" charset="0"/>
              <a:cs typeface="Arial" panose="020B0604020202020204" pitchFamily="34" charset="0"/>
            </a:rPr>
            <a:t>Threath of new entrants</a:t>
          </a:r>
        </a:p>
      </dgm:t>
    </dgm:pt>
    <dgm:pt modelId="{531906DA-4456-4C31-8CE9-52645C6839FF}" type="parTrans" cxnId="{FC696282-34C5-4491-83EF-504BE9911482}">
      <dgm:prSet/>
      <dgm:spPr/>
      <dgm:t>
        <a:bodyPr/>
        <a:lstStyle/>
        <a:p>
          <a:pPr algn="ctr"/>
          <a:endParaRPr lang="en-GB"/>
        </a:p>
      </dgm:t>
    </dgm:pt>
    <dgm:pt modelId="{0795C542-9F92-4B0F-B6A9-42570B785546}" type="sibTrans" cxnId="{FC696282-34C5-4491-83EF-504BE9911482}">
      <dgm:prSet/>
      <dgm:spPr/>
      <dgm:t>
        <a:bodyPr/>
        <a:lstStyle/>
        <a:p>
          <a:endParaRPr lang="en-GB"/>
        </a:p>
      </dgm:t>
    </dgm:pt>
    <dgm:pt modelId="{405F83B4-7E6B-4D88-A038-D15595E89406}">
      <dgm:prSet phldrT="[Text]" custT="1"/>
      <dgm:spPr/>
      <dgm:t>
        <a:bodyPr/>
        <a:lstStyle/>
        <a:p>
          <a:r>
            <a:rPr lang="en-GB" sz="1100">
              <a:latin typeface="Arial" panose="020B0604020202020204" pitchFamily="34" charset="0"/>
              <a:cs typeface="Arial" panose="020B0604020202020204" pitchFamily="34" charset="0"/>
            </a:rPr>
            <a:t>Bargaining power of customers</a:t>
          </a:r>
        </a:p>
      </dgm:t>
    </dgm:pt>
    <dgm:pt modelId="{9039B06B-C616-4739-AF75-D2F37ACE6BFC}" type="parTrans" cxnId="{D544DFC8-D5FA-41FF-A29F-FA2D0B118E25}">
      <dgm:prSet/>
      <dgm:spPr/>
      <dgm:t>
        <a:bodyPr/>
        <a:lstStyle/>
        <a:p>
          <a:endParaRPr lang="en-GB"/>
        </a:p>
      </dgm:t>
    </dgm:pt>
    <dgm:pt modelId="{D1B2DDE7-1111-46C1-8A96-5D124B1E50A1}" type="sibTrans" cxnId="{D544DFC8-D5FA-41FF-A29F-FA2D0B118E25}">
      <dgm:prSet/>
      <dgm:spPr/>
      <dgm:t>
        <a:bodyPr/>
        <a:lstStyle/>
        <a:p>
          <a:endParaRPr lang="en-GB"/>
        </a:p>
      </dgm:t>
    </dgm:pt>
    <dgm:pt modelId="{CB2E0B4A-2AA3-44D1-BE14-3147C4A7CE00}">
      <dgm:prSet phldrT="[Text]" custT="1"/>
      <dgm:spPr/>
      <dgm:t>
        <a:bodyPr/>
        <a:lstStyle/>
        <a:p>
          <a:r>
            <a:rPr lang="en-GB" sz="1100">
              <a:latin typeface="Arial" panose="020B0604020202020204" pitchFamily="34" charset="0"/>
              <a:cs typeface="Arial" panose="020B0604020202020204" pitchFamily="34" charset="0"/>
            </a:rPr>
            <a:t>Threat of substitute products or services</a:t>
          </a:r>
        </a:p>
      </dgm:t>
    </dgm:pt>
    <dgm:pt modelId="{832D44D1-5E03-41E8-BD00-9E34B9A0AB1E}" type="parTrans" cxnId="{34640737-B52E-4097-BB8E-653D004BD738}">
      <dgm:prSet/>
      <dgm:spPr/>
      <dgm:t>
        <a:bodyPr/>
        <a:lstStyle/>
        <a:p>
          <a:endParaRPr lang="en-GB"/>
        </a:p>
      </dgm:t>
    </dgm:pt>
    <dgm:pt modelId="{80293E89-2066-4D88-8070-2CCDBE907805}" type="sibTrans" cxnId="{34640737-B52E-4097-BB8E-653D004BD738}">
      <dgm:prSet/>
      <dgm:spPr/>
      <dgm:t>
        <a:bodyPr/>
        <a:lstStyle/>
        <a:p>
          <a:endParaRPr lang="en-GB"/>
        </a:p>
      </dgm:t>
    </dgm:pt>
    <dgm:pt modelId="{B7510507-90CD-4DC3-AC1F-59810A0611A5}">
      <dgm:prSet phldrT="[Text]" custT="1"/>
      <dgm:spPr/>
      <dgm:t>
        <a:bodyPr/>
        <a:lstStyle/>
        <a:p>
          <a:r>
            <a:rPr lang="en-GB" sz="1100">
              <a:latin typeface="Arial" panose="020B0604020202020204" pitchFamily="34" charset="0"/>
              <a:cs typeface="Arial" panose="020B0604020202020204" pitchFamily="34" charset="0"/>
            </a:rPr>
            <a:t>Bargaining of suppliers</a:t>
          </a:r>
        </a:p>
      </dgm:t>
    </dgm:pt>
    <dgm:pt modelId="{6E6B36A7-1D20-4AF6-B8B9-8896B57779F3}" type="parTrans" cxnId="{A7EC20CA-8ABA-4FF9-98CB-8EA91E38A6DB}">
      <dgm:prSet/>
      <dgm:spPr/>
      <dgm:t>
        <a:bodyPr/>
        <a:lstStyle/>
        <a:p>
          <a:endParaRPr lang="en-GB"/>
        </a:p>
      </dgm:t>
    </dgm:pt>
    <dgm:pt modelId="{7EB9C5C9-0EAD-4D77-8570-BD5841C7CDDF}" type="sibTrans" cxnId="{A7EC20CA-8ABA-4FF9-98CB-8EA91E38A6DB}">
      <dgm:prSet/>
      <dgm:spPr/>
      <dgm:t>
        <a:bodyPr/>
        <a:lstStyle/>
        <a:p>
          <a:endParaRPr lang="en-GB"/>
        </a:p>
      </dgm:t>
    </dgm:pt>
    <dgm:pt modelId="{094718CA-C8B7-4CE1-B1FB-BB3DAD7C2610}" type="pres">
      <dgm:prSet presAssocID="{684ABA54-4B76-4B6A-8AB7-D787BD1D7039}" presName="Name0" presStyleCnt="0">
        <dgm:presLayoutVars>
          <dgm:chMax val="1"/>
          <dgm:dir/>
          <dgm:animLvl val="ctr"/>
          <dgm:resizeHandles val="exact"/>
        </dgm:presLayoutVars>
      </dgm:prSet>
      <dgm:spPr/>
    </dgm:pt>
    <dgm:pt modelId="{CA1B3C03-7E52-4DD7-A277-2283AE31E980}" type="pres">
      <dgm:prSet presAssocID="{46BBB60B-D3A8-4A29-8092-7BAC52A2BA73}" presName="centerShape" presStyleLbl="node0" presStyleIdx="0" presStyleCnt="1"/>
      <dgm:spPr/>
    </dgm:pt>
    <dgm:pt modelId="{E22F66BF-FD47-435C-A133-16196CA7F7BC}" type="pres">
      <dgm:prSet presAssocID="{531906DA-4456-4C31-8CE9-52645C6839FF}" presName="parTrans" presStyleLbl="sibTrans2D1" presStyleIdx="0" presStyleCnt="4" custAng="10800000"/>
      <dgm:spPr/>
    </dgm:pt>
    <dgm:pt modelId="{0D4234B1-0E4B-4A2F-B56C-67C44FEAF87C}" type="pres">
      <dgm:prSet presAssocID="{531906DA-4456-4C31-8CE9-52645C6839FF}" presName="connectorText" presStyleLbl="sibTrans2D1" presStyleIdx="0" presStyleCnt="4"/>
      <dgm:spPr/>
    </dgm:pt>
    <dgm:pt modelId="{314E1DF0-4D78-43BF-B85A-0EA77BE67F0B}" type="pres">
      <dgm:prSet presAssocID="{A3DA276F-FB88-409B-BDE5-7A6359CFFEE6}" presName="node" presStyleLbl="node1" presStyleIdx="0" presStyleCnt="4">
        <dgm:presLayoutVars>
          <dgm:bulletEnabled val="1"/>
        </dgm:presLayoutVars>
      </dgm:prSet>
      <dgm:spPr/>
    </dgm:pt>
    <dgm:pt modelId="{D9B02CF3-228B-417E-8FBB-FB5A40DC66A7}" type="pres">
      <dgm:prSet presAssocID="{9039B06B-C616-4739-AF75-D2F37ACE6BFC}" presName="parTrans" presStyleLbl="sibTrans2D1" presStyleIdx="1" presStyleCnt="4" custAng="10800000"/>
      <dgm:spPr/>
    </dgm:pt>
    <dgm:pt modelId="{1EB27CBC-7920-4227-9A9D-7896826A09C1}" type="pres">
      <dgm:prSet presAssocID="{9039B06B-C616-4739-AF75-D2F37ACE6BFC}" presName="connectorText" presStyleLbl="sibTrans2D1" presStyleIdx="1" presStyleCnt="4"/>
      <dgm:spPr/>
    </dgm:pt>
    <dgm:pt modelId="{640FC6C8-EF41-4789-9CA6-1964E53E1B2C}" type="pres">
      <dgm:prSet presAssocID="{405F83B4-7E6B-4D88-A038-D15595E89406}" presName="node" presStyleLbl="node1" presStyleIdx="1" presStyleCnt="4">
        <dgm:presLayoutVars>
          <dgm:bulletEnabled val="1"/>
        </dgm:presLayoutVars>
      </dgm:prSet>
      <dgm:spPr/>
    </dgm:pt>
    <dgm:pt modelId="{C28ABFCD-20E9-43B0-BF6C-3935DEF2506B}" type="pres">
      <dgm:prSet presAssocID="{832D44D1-5E03-41E8-BD00-9E34B9A0AB1E}" presName="parTrans" presStyleLbl="sibTrans2D1" presStyleIdx="2" presStyleCnt="4" custAng="10800000"/>
      <dgm:spPr/>
    </dgm:pt>
    <dgm:pt modelId="{6DEB5FAD-ECD8-4518-9FEA-AF90B339F5CA}" type="pres">
      <dgm:prSet presAssocID="{832D44D1-5E03-41E8-BD00-9E34B9A0AB1E}" presName="connectorText" presStyleLbl="sibTrans2D1" presStyleIdx="2" presStyleCnt="4"/>
      <dgm:spPr/>
    </dgm:pt>
    <dgm:pt modelId="{26CB7756-9161-40D8-9A9B-9CA129BF68FF}" type="pres">
      <dgm:prSet presAssocID="{CB2E0B4A-2AA3-44D1-BE14-3147C4A7CE00}" presName="node" presStyleLbl="node1" presStyleIdx="2" presStyleCnt="4">
        <dgm:presLayoutVars>
          <dgm:bulletEnabled val="1"/>
        </dgm:presLayoutVars>
      </dgm:prSet>
      <dgm:spPr/>
    </dgm:pt>
    <dgm:pt modelId="{7A1A013D-4B0B-4084-A8CF-AEC0AC3D8F88}" type="pres">
      <dgm:prSet presAssocID="{6E6B36A7-1D20-4AF6-B8B9-8896B57779F3}" presName="parTrans" presStyleLbl="sibTrans2D1" presStyleIdx="3" presStyleCnt="4" custAng="10800000"/>
      <dgm:spPr/>
    </dgm:pt>
    <dgm:pt modelId="{A46184C3-6FC1-4C78-880C-70F61F04741B}" type="pres">
      <dgm:prSet presAssocID="{6E6B36A7-1D20-4AF6-B8B9-8896B57779F3}" presName="connectorText" presStyleLbl="sibTrans2D1" presStyleIdx="3" presStyleCnt="4"/>
      <dgm:spPr/>
    </dgm:pt>
    <dgm:pt modelId="{164BBC5F-D956-4BDC-88F0-843374EB0FC8}" type="pres">
      <dgm:prSet presAssocID="{B7510507-90CD-4DC3-AC1F-59810A0611A5}" presName="node" presStyleLbl="node1" presStyleIdx="3" presStyleCnt="4">
        <dgm:presLayoutVars>
          <dgm:bulletEnabled val="1"/>
        </dgm:presLayoutVars>
      </dgm:prSet>
      <dgm:spPr/>
    </dgm:pt>
  </dgm:ptLst>
  <dgm:cxnLst>
    <dgm:cxn modelId="{6F0C8A08-1A4B-4CA2-AA35-1135EC8F2E71}" type="presOf" srcId="{832D44D1-5E03-41E8-BD00-9E34B9A0AB1E}" destId="{C28ABFCD-20E9-43B0-BF6C-3935DEF2506B}" srcOrd="0" destOrd="0" presId="urn:microsoft.com/office/officeart/2005/8/layout/radial5"/>
    <dgm:cxn modelId="{93538227-451B-4994-A1CB-11263F76D203}" srcId="{684ABA54-4B76-4B6A-8AB7-D787BD1D7039}" destId="{46BBB60B-D3A8-4A29-8092-7BAC52A2BA73}" srcOrd="0" destOrd="0" parTransId="{9953AB13-E49D-4C51-9052-0BAEDDF43D09}" sibTransId="{BD960340-B54A-4E59-A3E4-2721DD14A7DB}"/>
    <dgm:cxn modelId="{8358AC36-9659-498C-BEB0-13FDB6F0042E}" type="presOf" srcId="{832D44D1-5E03-41E8-BD00-9E34B9A0AB1E}" destId="{6DEB5FAD-ECD8-4518-9FEA-AF90B339F5CA}" srcOrd="1" destOrd="0" presId="urn:microsoft.com/office/officeart/2005/8/layout/radial5"/>
    <dgm:cxn modelId="{34640737-B52E-4097-BB8E-653D004BD738}" srcId="{46BBB60B-D3A8-4A29-8092-7BAC52A2BA73}" destId="{CB2E0B4A-2AA3-44D1-BE14-3147C4A7CE00}" srcOrd="2" destOrd="0" parTransId="{832D44D1-5E03-41E8-BD00-9E34B9A0AB1E}" sibTransId="{80293E89-2066-4D88-8070-2CCDBE907805}"/>
    <dgm:cxn modelId="{43DC3A61-1919-4641-AEA0-2F740CAFC822}" type="presOf" srcId="{6E6B36A7-1D20-4AF6-B8B9-8896B57779F3}" destId="{A46184C3-6FC1-4C78-880C-70F61F04741B}" srcOrd="1" destOrd="0" presId="urn:microsoft.com/office/officeart/2005/8/layout/radial5"/>
    <dgm:cxn modelId="{F5E18A68-BFEA-44C7-AB89-EC927C71BB53}" type="presOf" srcId="{A3DA276F-FB88-409B-BDE5-7A6359CFFEE6}" destId="{314E1DF0-4D78-43BF-B85A-0EA77BE67F0B}" srcOrd="0" destOrd="0" presId="urn:microsoft.com/office/officeart/2005/8/layout/radial5"/>
    <dgm:cxn modelId="{CA29724B-8E53-407E-96A8-CB0F2E134D60}" type="presOf" srcId="{9039B06B-C616-4739-AF75-D2F37ACE6BFC}" destId="{1EB27CBC-7920-4227-9A9D-7896826A09C1}" srcOrd="1" destOrd="0" presId="urn:microsoft.com/office/officeart/2005/8/layout/radial5"/>
    <dgm:cxn modelId="{DCB8A552-702D-4697-8215-7B27765602BF}" type="presOf" srcId="{CB2E0B4A-2AA3-44D1-BE14-3147C4A7CE00}" destId="{26CB7756-9161-40D8-9A9B-9CA129BF68FF}" srcOrd="0" destOrd="0" presId="urn:microsoft.com/office/officeart/2005/8/layout/radial5"/>
    <dgm:cxn modelId="{FC696282-34C5-4491-83EF-504BE9911482}" srcId="{46BBB60B-D3A8-4A29-8092-7BAC52A2BA73}" destId="{A3DA276F-FB88-409B-BDE5-7A6359CFFEE6}" srcOrd="0" destOrd="0" parTransId="{531906DA-4456-4C31-8CE9-52645C6839FF}" sibTransId="{0795C542-9F92-4B0F-B6A9-42570B785546}"/>
    <dgm:cxn modelId="{A98E7795-050F-43AF-9A38-57BE6A729966}" type="presOf" srcId="{9039B06B-C616-4739-AF75-D2F37ACE6BFC}" destId="{D9B02CF3-228B-417E-8FBB-FB5A40DC66A7}" srcOrd="0" destOrd="0" presId="urn:microsoft.com/office/officeart/2005/8/layout/radial5"/>
    <dgm:cxn modelId="{00FF9498-072C-4268-B35B-45B427D60027}" type="presOf" srcId="{684ABA54-4B76-4B6A-8AB7-D787BD1D7039}" destId="{094718CA-C8B7-4CE1-B1FB-BB3DAD7C2610}" srcOrd="0" destOrd="0" presId="urn:microsoft.com/office/officeart/2005/8/layout/radial5"/>
    <dgm:cxn modelId="{E8B396A7-680C-425B-91C9-35881BB33B24}" type="presOf" srcId="{B7510507-90CD-4DC3-AC1F-59810A0611A5}" destId="{164BBC5F-D956-4BDC-88F0-843374EB0FC8}" srcOrd="0" destOrd="0" presId="urn:microsoft.com/office/officeart/2005/8/layout/radial5"/>
    <dgm:cxn modelId="{5912DAB7-E44B-479C-B93D-9D490BD7CFAB}" type="presOf" srcId="{6E6B36A7-1D20-4AF6-B8B9-8896B57779F3}" destId="{7A1A013D-4B0B-4084-A8CF-AEC0AC3D8F88}" srcOrd="0" destOrd="0" presId="urn:microsoft.com/office/officeart/2005/8/layout/radial5"/>
    <dgm:cxn modelId="{321399C2-7C69-4C1C-BFB7-7A4EAFE0E464}" type="presOf" srcId="{405F83B4-7E6B-4D88-A038-D15595E89406}" destId="{640FC6C8-EF41-4789-9CA6-1964E53E1B2C}" srcOrd="0" destOrd="0" presId="urn:microsoft.com/office/officeart/2005/8/layout/radial5"/>
    <dgm:cxn modelId="{B11A45C8-A138-43E4-B763-09CDECF90D78}" type="presOf" srcId="{531906DA-4456-4C31-8CE9-52645C6839FF}" destId="{E22F66BF-FD47-435C-A133-16196CA7F7BC}" srcOrd="0" destOrd="0" presId="urn:microsoft.com/office/officeart/2005/8/layout/radial5"/>
    <dgm:cxn modelId="{D544DFC8-D5FA-41FF-A29F-FA2D0B118E25}" srcId="{46BBB60B-D3A8-4A29-8092-7BAC52A2BA73}" destId="{405F83B4-7E6B-4D88-A038-D15595E89406}" srcOrd="1" destOrd="0" parTransId="{9039B06B-C616-4739-AF75-D2F37ACE6BFC}" sibTransId="{D1B2DDE7-1111-46C1-8A96-5D124B1E50A1}"/>
    <dgm:cxn modelId="{A7EC20CA-8ABA-4FF9-98CB-8EA91E38A6DB}" srcId="{46BBB60B-D3A8-4A29-8092-7BAC52A2BA73}" destId="{B7510507-90CD-4DC3-AC1F-59810A0611A5}" srcOrd="3" destOrd="0" parTransId="{6E6B36A7-1D20-4AF6-B8B9-8896B57779F3}" sibTransId="{7EB9C5C9-0EAD-4D77-8570-BD5841C7CDDF}"/>
    <dgm:cxn modelId="{455481F4-DBA2-44F0-834C-953F352D5129}" type="presOf" srcId="{531906DA-4456-4C31-8CE9-52645C6839FF}" destId="{0D4234B1-0E4B-4A2F-B56C-67C44FEAF87C}" srcOrd="1" destOrd="0" presId="urn:microsoft.com/office/officeart/2005/8/layout/radial5"/>
    <dgm:cxn modelId="{E6F5B7FA-700D-44A4-8A9C-0774D12AED32}" type="presOf" srcId="{46BBB60B-D3A8-4A29-8092-7BAC52A2BA73}" destId="{CA1B3C03-7E52-4DD7-A277-2283AE31E980}" srcOrd="0" destOrd="0" presId="urn:microsoft.com/office/officeart/2005/8/layout/radial5"/>
    <dgm:cxn modelId="{CAEAA89D-4674-43A8-B203-B755642201F1}" type="presParOf" srcId="{094718CA-C8B7-4CE1-B1FB-BB3DAD7C2610}" destId="{CA1B3C03-7E52-4DD7-A277-2283AE31E980}" srcOrd="0" destOrd="0" presId="urn:microsoft.com/office/officeart/2005/8/layout/radial5"/>
    <dgm:cxn modelId="{02FA3EC5-01C4-480E-A913-004D69324872}" type="presParOf" srcId="{094718CA-C8B7-4CE1-B1FB-BB3DAD7C2610}" destId="{E22F66BF-FD47-435C-A133-16196CA7F7BC}" srcOrd="1" destOrd="0" presId="urn:microsoft.com/office/officeart/2005/8/layout/radial5"/>
    <dgm:cxn modelId="{1F2C723E-AD03-4074-8573-2712F5211194}" type="presParOf" srcId="{E22F66BF-FD47-435C-A133-16196CA7F7BC}" destId="{0D4234B1-0E4B-4A2F-B56C-67C44FEAF87C}" srcOrd="0" destOrd="0" presId="urn:microsoft.com/office/officeart/2005/8/layout/radial5"/>
    <dgm:cxn modelId="{D8B3E22A-78A8-4B58-B8A6-94533A59805E}" type="presParOf" srcId="{094718CA-C8B7-4CE1-B1FB-BB3DAD7C2610}" destId="{314E1DF0-4D78-43BF-B85A-0EA77BE67F0B}" srcOrd="2" destOrd="0" presId="urn:microsoft.com/office/officeart/2005/8/layout/radial5"/>
    <dgm:cxn modelId="{1607DD7E-4B3A-4091-A0B5-B1BEAEFBB772}" type="presParOf" srcId="{094718CA-C8B7-4CE1-B1FB-BB3DAD7C2610}" destId="{D9B02CF3-228B-417E-8FBB-FB5A40DC66A7}" srcOrd="3" destOrd="0" presId="urn:microsoft.com/office/officeart/2005/8/layout/radial5"/>
    <dgm:cxn modelId="{730DA29D-5ABD-4BBB-948E-62D62A1EA9EB}" type="presParOf" srcId="{D9B02CF3-228B-417E-8FBB-FB5A40DC66A7}" destId="{1EB27CBC-7920-4227-9A9D-7896826A09C1}" srcOrd="0" destOrd="0" presId="urn:microsoft.com/office/officeart/2005/8/layout/radial5"/>
    <dgm:cxn modelId="{EB39162C-6176-493E-A61A-56A38F570FA5}" type="presParOf" srcId="{094718CA-C8B7-4CE1-B1FB-BB3DAD7C2610}" destId="{640FC6C8-EF41-4789-9CA6-1964E53E1B2C}" srcOrd="4" destOrd="0" presId="urn:microsoft.com/office/officeart/2005/8/layout/radial5"/>
    <dgm:cxn modelId="{9C2677DE-5382-4659-93AC-F2A63993CFBC}" type="presParOf" srcId="{094718CA-C8B7-4CE1-B1FB-BB3DAD7C2610}" destId="{C28ABFCD-20E9-43B0-BF6C-3935DEF2506B}" srcOrd="5" destOrd="0" presId="urn:microsoft.com/office/officeart/2005/8/layout/radial5"/>
    <dgm:cxn modelId="{29B015AF-86E7-49A2-9569-7384B2533DAD}" type="presParOf" srcId="{C28ABFCD-20E9-43B0-BF6C-3935DEF2506B}" destId="{6DEB5FAD-ECD8-4518-9FEA-AF90B339F5CA}" srcOrd="0" destOrd="0" presId="urn:microsoft.com/office/officeart/2005/8/layout/radial5"/>
    <dgm:cxn modelId="{18B43C1B-4C5D-48A2-8B20-0BA6118715D7}" type="presParOf" srcId="{094718CA-C8B7-4CE1-B1FB-BB3DAD7C2610}" destId="{26CB7756-9161-40D8-9A9B-9CA129BF68FF}" srcOrd="6" destOrd="0" presId="urn:microsoft.com/office/officeart/2005/8/layout/radial5"/>
    <dgm:cxn modelId="{65E298A0-E054-4081-9D20-46F3349523FC}" type="presParOf" srcId="{094718CA-C8B7-4CE1-B1FB-BB3DAD7C2610}" destId="{7A1A013D-4B0B-4084-A8CF-AEC0AC3D8F88}" srcOrd="7" destOrd="0" presId="urn:microsoft.com/office/officeart/2005/8/layout/radial5"/>
    <dgm:cxn modelId="{2E75A661-4770-4C54-8988-D03230B1134C}" type="presParOf" srcId="{7A1A013D-4B0B-4084-A8CF-AEC0AC3D8F88}" destId="{A46184C3-6FC1-4C78-880C-70F61F04741B}" srcOrd="0" destOrd="0" presId="urn:microsoft.com/office/officeart/2005/8/layout/radial5"/>
    <dgm:cxn modelId="{69966FFD-3FD6-4B0D-8C78-302C68144A71}" type="presParOf" srcId="{094718CA-C8B7-4CE1-B1FB-BB3DAD7C2610}" destId="{164BBC5F-D956-4BDC-88F0-843374EB0FC8}" srcOrd="8"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1B3C03-7E52-4DD7-A277-2283AE31E980}">
      <dsp:nvSpPr>
        <dsp:cNvPr id="0" name=""/>
        <dsp:cNvSpPr/>
      </dsp:nvSpPr>
      <dsp:spPr>
        <a:xfrm>
          <a:off x="2208758" y="1497984"/>
          <a:ext cx="1068883" cy="10688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Rivalry among existing competitors</a:t>
          </a:r>
        </a:p>
      </dsp:txBody>
      <dsp:txXfrm>
        <a:off x="2365292" y="1654518"/>
        <a:ext cx="755815" cy="755815"/>
      </dsp:txXfrm>
    </dsp:sp>
    <dsp:sp modelId="{E22F66BF-FD47-435C-A133-16196CA7F7BC}">
      <dsp:nvSpPr>
        <dsp:cNvPr id="0" name=""/>
        <dsp:cNvSpPr/>
      </dsp:nvSpPr>
      <dsp:spPr>
        <a:xfrm rot="5400000">
          <a:off x="2630174" y="1109416"/>
          <a:ext cx="226050" cy="363420"/>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2664082" y="1148193"/>
        <a:ext cx="158235" cy="218052"/>
      </dsp:txXfrm>
    </dsp:sp>
    <dsp:sp modelId="{314E1DF0-4D78-43BF-B85A-0EA77BE67F0B}">
      <dsp:nvSpPr>
        <dsp:cNvPr id="0" name=""/>
        <dsp:cNvSpPr/>
      </dsp:nvSpPr>
      <dsp:spPr>
        <a:xfrm>
          <a:off x="2208758" y="2590"/>
          <a:ext cx="1068883" cy="1068883"/>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Threath of new entrants</a:t>
          </a:r>
        </a:p>
      </dsp:txBody>
      <dsp:txXfrm>
        <a:off x="2365292" y="159124"/>
        <a:ext cx="755815" cy="755815"/>
      </dsp:txXfrm>
    </dsp:sp>
    <dsp:sp modelId="{D9B02CF3-228B-417E-8FBB-FB5A40DC66A7}">
      <dsp:nvSpPr>
        <dsp:cNvPr id="0" name=""/>
        <dsp:cNvSpPr/>
      </dsp:nvSpPr>
      <dsp:spPr>
        <a:xfrm rot="10800000">
          <a:off x="3371474" y="1850716"/>
          <a:ext cx="226050" cy="363420"/>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3439289" y="1923400"/>
        <a:ext cx="158235" cy="218052"/>
      </dsp:txXfrm>
    </dsp:sp>
    <dsp:sp modelId="{640FC6C8-EF41-4789-9CA6-1964E53E1B2C}">
      <dsp:nvSpPr>
        <dsp:cNvPr id="0" name=""/>
        <dsp:cNvSpPr/>
      </dsp:nvSpPr>
      <dsp:spPr>
        <a:xfrm>
          <a:off x="3704152" y="1497984"/>
          <a:ext cx="1068883" cy="1068883"/>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Bargaining power of customers</a:t>
          </a:r>
        </a:p>
      </dsp:txBody>
      <dsp:txXfrm>
        <a:off x="3860686" y="1654518"/>
        <a:ext cx="755815" cy="755815"/>
      </dsp:txXfrm>
    </dsp:sp>
    <dsp:sp modelId="{C28ABFCD-20E9-43B0-BF6C-3935DEF2506B}">
      <dsp:nvSpPr>
        <dsp:cNvPr id="0" name=""/>
        <dsp:cNvSpPr/>
      </dsp:nvSpPr>
      <dsp:spPr>
        <a:xfrm rot="16200000">
          <a:off x="2630174" y="2592015"/>
          <a:ext cx="226050" cy="363420"/>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2664082" y="2698607"/>
        <a:ext cx="158235" cy="218052"/>
      </dsp:txXfrm>
    </dsp:sp>
    <dsp:sp modelId="{26CB7756-9161-40D8-9A9B-9CA129BF68FF}">
      <dsp:nvSpPr>
        <dsp:cNvPr id="0" name=""/>
        <dsp:cNvSpPr/>
      </dsp:nvSpPr>
      <dsp:spPr>
        <a:xfrm>
          <a:off x="2208758" y="2993379"/>
          <a:ext cx="1068883" cy="1068883"/>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Threat of substitute products or services</a:t>
          </a:r>
        </a:p>
      </dsp:txBody>
      <dsp:txXfrm>
        <a:off x="2365292" y="3149913"/>
        <a:ext cx="755815" cy="755815"/>
      </dsp:txXfrm>
    </dsp:sp>
    <dsp:sp modelId="{7A1A013D-4B0B-4084-A8CF-AEC0AC3D8F88}">
      <dsp:nvSpPr>
        <dsp:cNvPr id="0" name=""/>
        <dsp:cNvSpPr/>
      </dsp:nvSpPr>
      <dsp:spPr>
        <a:xfrm>
          <a:off x="1888874" y="1850716"/>
          <a:ext cx="226050" cy="363420"/>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10800000">
        <a:off x="1888874" y="1923400"/>
        <a:ext cx="158235" cy="218052"/>
      </dsp:txXfrm>
    </dsp:sp>
    <dsp:sp modelId="{164BBC5F-D956-4BDC-88F0-843374EB0FC8}">
      <dsp:nvSpPr>
        <dsp:cNvPr id="0" name=""/>
        <dsp:cNvSpPr/>
      </dsp:nvSpPr>
      <dsp:spPr>
        <a:xfrm>
          <a:off x="713363" y="1497984"/>
          <a:ext cx="1068883" cy="1068883"/>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Bargaining of suppliers</a:t>
          </a:r>
        </a:p>
      </dsp:txBody>
      <dsp:txXfrm>
        <a:off x="869897" y="1654518"/>
        <a:ext cx="755815" cy="755815"/>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0111B5F-BEA8-448F-98E0-1258E208AFE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FCA3B-7669-42BE-B77B-DD7DE0BDA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1614</TotalTime>
  <Pages>26</Pages>
  <Words>5653</Words>
  <Characters>32228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Kancheva (2017633)</dc:creator>
  <cp:keywords/>
  <dc:description/>
  <cp:lastModifiedBy>Yordanka Kancheva (2017633)</cp:lastModifiedBy>
  <cp:revision>46</cp:revision>
  <dcterms:created xsi:type="dcterms:W3CDTF">2023-10-30T19:56:00Z</dcterms:created>
  <dcterms:modified xsi:type="dcterms:W3CDTF">2023-11-05T21:00:00Z</dcterms:modified>
</cp:coreProperties>
</file>