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4EAFA1" w14:textId="49777942" w:rsidR="0092673E" w:rsidRPr="00CC1AC8" w:rsidRDefault="0092673E" w:rsidP="00CC1AC8">
      <w:pPr>
        <w:pBdr>
          <w:bottom w:val="single" w:sz="4" w:space="1" w:color="auto"/>
        </w:pBdr>
        <w:spacing w:line="360" w:lineRule="auto"/>
        <w:jc w:val="center"/>
        <w:rPr>
          <w:b/>
          <w:bCs/>
          <w:sz w:val="32"/>
          <w:szCs w:val="32"/>
        </w:rPr>
      </w:pPr>
      <w:r w:rsidRPr="00CC1AC8">
        <w:rPr>
          <w:b/>
          <w:bCs/>
          <w:sz w:val="32"/>
          <w:szCs w:val="32"/>
        </w:rPr>
        <w:t xml:space="preserve"> International Hotel Management</w:t>
      </w:r>
    </w:p>
    <w:p w14:paraId="75D02D07" w14:textId="3440AB66" w:rsidR="0092673E" w:rsidRPr="00CC1AC8" w:rsidRDefault="0092673E" w:rsidP="00F9371E">
      <w:pPr>
        <w:spacing w:line="360" w:lineRule="auto"/>
        <w:jc w:val="center"/>
        <w:rPr>
          <w:b/>
          <w:bCs/>
          <w:sz w:val="32"/>
          <w:szCs w:val="32"/>
        </w:rPr>
      </w:pPr>
      <w:r w:rsidRPr="00CC1AC8">
        <w:rPr>
          <w:b/>
          <w:bCs/>
          <w:sz w:val="32"/>
          <w:szCs w:val="32"/>
        </w:rPr>
        <w:t xml:space="preserve">Personnel Resourcing </w:t>
      </w:r>
      <w:r w:rsidR="00856234" w:rsidRPr="00CC1AC8">
        <w:rPr>
          <w:b/>
          <w:bCs/>
          <w:sz w:val="32"/>
          <w:szCs w:val="32"/>
        </w:rPr>
        <w:t>&amp;</w:t>
      </w:r>
      <w:r w:rsidRPr="00CC1AC8">
        <w:rPr>
          <w:b/>
          <w:bCs/>
          <w:sz w:val="32"/>
          <w:szCs w:val="32"/>
        </w:rPr>
        <w:t xml:space="preserve"> Development</w:t>
      </w:r>
    </w:p>
    <w:p w14:paraId="3BD87B0E" w14:textId="7AF59988" w:rsidR="0092673E" w:rsidRPr="005376EF" w:rsidRDefault="0092673E" w:rsidP="00F9371E">
      <w:pPr>
        <w:spacing w:line="360" w:lineRule="auto"/>
        <w:jc w:val="center"/>
        <w:rPr>
          <w:b/>
          <w:bCs/>
          <w:sz w:val="36"/>
          <w:szCs w:val="32"/>
        </w:rPr>
      </w:pPr>
    </w:p>
    <w:p w14:paraId="3B0FE141" w14:textId="1C3BEA9C" w:rsidR="0092673E" w:rsidRPr="005376EF" w:rsidRDefault="0092673E" w:rsidP="00F9371E">
      <w:pPr>
        <w:spacing w:line="360" w:lineRule="auto"/>
        <w:jc w:val="center"/>
        <w:rPr>
          <w:b/>
          <w:bCs/>
          <w:sz w:val="44"/>
          <w:szCs w:val="40"/>
        </w:rPr>
      </w:pPr>
    </w:p>
    <w:p w14:paraId="13BCEA38" w14:textId="77777777" w:rsidR="0017095F" w:rsidRPr="005376EF" w:rsidRDefault="0017095F" w:rsidP="00F9371E">
      <w:pPr>
        <w:spacing w:line="360" w:lineRule="auto"/>
        <w:jc w:val="center"/>
        <w:rPr>
          <w:b/>
          <w:bCs/>
          <w:sz w:val="40"/>
          <w:szCs w:val="36"/>
        </w:rPr>
      </w:pPr>
    </w:p>
    <w:p w14:paraId="17A3EE4F" w14:textId="77777777" w:rsidR="00EE3B20" w:rsidRDefault="0092673E" w:rsidP="00F9371E">
      <w:pPr>
        <w:spacing w:after="160" w:line="360" w:lineRule="auto"/>
        <w:jc w:val="center"/>
        <w:rPr>
          <w:b/>
          <w:bCs/>
          <w:sz w:val="32"/>
          <w:szCs w:val="28"/>
        </w:rPr>
      </w:pPr>
      <w:r w:rsidRPr="005376EF">
        <w:rPr>
          <w:b/>
          <w:bCs/>
          <w:sz w:val="32"/>
          <w:szCs w:val="28"/>
        </w:rPr>
        <w:t xml:space="preserve"> Impact of current challenges on the human resource department</w:t>
      </w:r>
    </w:p>
    <w:p w14:paraId="3EE2DBA9" w14:textId="77777777" w:rsidR="00EE3B20" w:rsidRDefault="00EE3B20" w:rsidP="00F9371E">
      <w:pPr>
        <w:spacing w:after="160" w:line="360" w:lineRule="auto"/>
        <w:jc w:val="center"/>
        <w:rPr>
          <w:b/>
          <w:bCs/>
          <w:sz w:val="32"/>
          <w:szCs w:val="28"/>
        </w:rPr>
      </w:pPr>
    </w:p>
    <w:p w14:paraId="5E25D67D" w14:textId="77777777" w:rsidR="00D1261D" w:rsidRDefault="00D1261D" w:rsidP="00F9371E">
      <w:pPr>
        <w:spacing w:after="160" w:line="360" w:lineRule="auto"/>
        <w:jc w:val="center"/>
        <w:rPr>
          <w:b/>
          <w:bCs/>
          <w:sz w:val="32"/>
          <w:szCs w:val="28"/>
        </w:rPr>
      </w:pPr>
    </w:p>
    <w:p w14:paraId="68A9F4BA" w14:textId="77777777" w:rsidR="00F72304" w:rsidRDefault="00F72304" w:rsidP="00F9371E">
      <w:pPr>
        <w:spacing w:after="160" w:line="360" w:lineRule="auto"/>
        <w:jc w:val="center"/>
        <w:rPr>
          <w:b/>
          <w:bCs/>
          <w:sz w:val="32"/>
          <w:szCs w:val="28"/>
        </w:rPr>
      </w:pPr>
    </w:p>
    <w:p w14:paraId="3B64A39B" w14:textId="77777777" w:rsidR="00F72304" w:rsidRDefault="00F72304" w:rsidP="00F9371E">
      <w:pPr>
        <w:spacing w:after="160" w:line="360" w:lineRule="auto"/>
        <w:jc w:val="center"/>
        <w:rPr>
          <w:b/>
          <w:bCs/>
          <w:sz w:val="32"/>
          <w:szCs w:val="28"/>
        </w:rPr>
      </w:pPr>
    </w:p>
    <w:p w14:paraId="2F5716C3" w14:textId="77777777" w:rsidR="00D1261D" w:rsidRDefault="00D1261D" w:rsidP="00F9371E">
      <w:pPr>
        <w:spacing w:after="160" w:line="360" w:lineRule="auto"/>
        <w:jc w:val="center"/>
        <w:rPr>
          <w:b/>
          <w:bCs/>
          <w:sz w:val="32"/>
          <w:szCs w:val="28"/>
        </w:rPr>
      </w:pPr>
    </w:p>
    <w:p w14:paraId="0408A833" w14:textId="07AD87CF" w:rsidR="00722696" w:rsidRPr="003762B6" w:rsidRDefault="00A26DB0" w:rsidP="00D1261D">
      <w:pPr>
        <w:spacing w:after="160" w:line="360" w:lineRule="auto"/>
        <w:rPr>
          <w:b/>
          <w:bCs/>
          <w:szCs w:val="24"/>
        </w:rPr>
      </w:pPr>
      <w:r w:rsidRPr="003762B6">
        <w:rPr>
          <w:b/>
          <w:bCs/>
          <w:szCs w:val="24"/>
        </w:rPr>
        <w:t>Student name: Corina Stefan</w:t>
      </w:r>
      <w:r w:rsidR="00D1261D" w:rsidRPr="003762B6">
        <w:rPr>
          <w:b/>
          <w:bCs/>
          <w:szCs w:val="24"/>
        </w:rPr>
        <w:t xml:space="preserve">      </w:t>
      </w:r>
      <w:r w:rsidR="003762B6" w:rsidRPr="003762B6">
        <w:rPr>
          <w:b/>
          <w:bCs/>
          <w:szCs w:val="24"/>
        </w:rPr>
        <w:t xml:space="preserve">                         Lecturer</w:t>
      </w:r>
      <w:r w:rsidR="003762B6">
        <w:rPr>
          <w:b/>
          <w:bCs/>
          <w:szCs w:val="24"/>
        </w:rPr>
        <w:t>: Kathryn Roberts</w:t>
      </w:r>
    </w:p>
    <w:p w14:paraId="169BB158" w14:textId="716E5235" w:rsidR="003762B6" w:rsidRPr="003762B6" w:rsidRDefault="00A26DB0" w:rsidP="00D1261D">
      <w:pPr>
        <w:spacing w:after="160" w:line="360" w:lineRule="auto"/>
        <w:rPr>
          <w:b/>
          <w:bCs/>
          <w:szCs w:val="24"/>
          <w:lang w:val="nl-NL"/>
        </w:rPr>
      </w:pPr>
      <w:r w:rsidRPr="003762B6">
        <w:rPr>
          <w:b/>
          <w:bCs/>
          <w:szCs w:val="24"/>
          <w:lang w:val="nl-NL"/>
        </w:rPr>
        <w:t>Student ID</w:t>
      </w:r>
      <w:r w:rsidR="00D1261D" w:rsidRPr="003762B6">
        <w:rPr>
          <w:b/>
          <w:bCs/>
          <w:szCs w:val="24"/>
          <w:lang w:val="nl-NL"/>
        </w:rPr>
        <w:t>: 2108562</w:t>
      </w:r>
      <w:r w:rsidR="00722696">
        <w:rPr>
          <w:b/>
          <w:bCs/>
          <w:szCs w:val="24"/>
          <w:lang w:val="nl-NL"/>
        </w:rPr>
        <w:t xml:space="preserve">                                              Module: BMIH 5005</w:t>
      </w:r>
    </w:p>
    <w:p w14:paraId="043B0744" w14:textId="1DB89AF4" w:rsidR="0092673E" w:rsidRPr="003762B6" w:rsidRDefault="003762B6" w:rsidP="00D1261D">
      <w:pPr>
        <w:spacing w:after="160" w:line="360" w:lineRule="auto"/>
        <w:rPr>
          <w:b/>
          <w:bCs/>
          <w:sz w:val="32"/>
          <w:szCs w:val="28"/>
          <w:lang w:val="nl-NL"/>
        </w:rPr>
      </w:pPr>
      <w:r>
        <w:rPr>
          <w:b/>
          <w:bCs/>
          <w:sz w:val="32"/>
          <w:szCs w:val="28"/>
          <w:lang w:val="nl-NL"/>
        </w:rPr>
        <w:t xml:space="preserve">                                                            </w:t>
      </w:r>
      <w:r w:rsidR="0092673E" w:rsidRPr="00405D1E">
        <w:rPr>
          <w:b/>
          <w:bCs/>
          <w:sz w:val="32"/>
          <w:szCs w:val="28"/>
          <w:lang w:val="nl-NL"/>
        </w:rPr>
        <w:br w:type="page"/>
      </w:r>
    </w:p>
    <w:sdt>
      <w:sdtPr>
        <w:rPr>
          <w:rFonts w:ascii="Arial" w:eastAsiaTheme="minorHAnsi" w:hAnsi="Arial" w:cstheme="minorBidi"/>
          <w:color w:val="auto"/>
          <w:sz w:val="24"/>
          <w:szCs w:val="22"/>
          <w:lang w:val="en-GB"/>
        </w:rPr>
        <w:id w:val="1247537663"/>
        <w:docPartObj>
          <w:docPartGallery w:val="Table of Contents"/>
          <w:docPartUnique/>
        </w:docPartObj>
      </w:sdtPr>
      <w:sdtEndPr>
        <w:rPr>
          <w:b/>
          <w:bCs/>
          <w:noProof/>
        </w:rPr>
      </w:sdtEndPr>
      <w:sdtContent>
        <w:p w14:paraId="1F3E2AFC" w14:textId="1A6EBBFA" w:rsidR="00F47E3A" w:rsidRPr="005376EF" w:rsidRDefault="00F47E3A" w:rsidP="00F9371E">
          <w:pPr>
            <w:pStyle w:val="TOCHeading"/>
            <w:spacing w:line="360" w:lineRule="auto"/>
            <w:rPr>
              <w:rStyle w:val="Heading1Char"/>
            </w:rPr>
          </w:pPr>
          <w:r w:rsidRPr="005376EF">
            <w:rPr>
              <w:rStyle w:val="Heading1Char"/>
            </w:rPr>
            <w:t>Table of Contents</w:t>
          </w:r>
        </w:p>
        <w:p w14:paraId="5AC158C8" w14:textId="01B47B6A" w:rsidR="00F9371E" w:rsidRPr="005376EF" w:rsidRDefault="00F47E3A" w:rsidP="00F9371E">
          <w:pPr>
            <w:pStyle w:val="TOC1"/>
            <w:tabs>
              <w:tab w:val="right" w:leader="dot" w:pos="9016"/>
            </w:tabs>
            <w:spacing w:line="360" w:lineRule="auto"/>
            <w:rPr>
              <w:rFonts w:asciiTheme="minorHAnsi" w:eastAsiaTheme="minorEastAsia" w:hAnsiTheme="minorHAnsi"/>
              <w:noProof/>
              <w:sz w:val="22"/>
              <w:lang w:eastAsia="en-IN"/>
            </w:rPr>
          </w:pPr>
          <w:r w:rsidRPr="005376EF">
            <w:fldChar w:fldCharType="begin"/>
          </w:r>
          <w:r w:rsidRPr="005376EF">
            <w:instrText xml:space="preserve"> TOC \o "1-3" \h \z \u </w:instrText>
          </w:r>
          <w:r w:rsidRPr="005376EF">
            <w:fldChar w:fldCharType="separate"/>
          </w:r>
          <w:hyperlink w:anchor="_Toc120745599" w:history="1">
            <w:r w:rsidR="00F9371E" w:rsidRPr="005376EF">
              <w:rPr>
                <w:rStyle w:val="Hyperlink"/>
                <w:noProof/>
              </w:rPr>
              <w:t>Research Project Proposal</w:t>
            </w:r>
            <w:r w:rsidR="00F9371E" w:rsidRPr="005376EF">
              <w:rPr>
                <w:noProof/>
                <w:webHidden/>
              </w:rPr>
              <w:tab/>
            </w:r>
            <w:r w:rsidR="00F9371E" w:rsidRPr="005376EF">
              <w:rPr>
                <w:noProof/>
                <w:webHidden/>
              </w:rPr>
              <w:fldChar w:fldCharType="begin"/>
            </w:r>
            <w:r w:rsidR="00F9371E" w:rsidRPr="005376EF">
              <w:rPr>
                <w:noProof/>
                <w:webHidden/>
              </w:rPr>
              <w:instrText xml:space="preserve"> PAGEREF _Toc120745599 \h </w:instrText>
            </w:r>
            <w:r w:rsidR="00F9371E" w:rsidRPr="005376EF">
              <w:rPr>
                <w:noProof/>
                <w:webHidden/>
              </w:rPr>
            </w:r>
            <w:r w:rsidR="00F9371E" w:rsidRPr="005376EF">
              <w:rPr>
                <w:noProof/>
                <w:webHidden/>
              </w:rPr>
              <w:fldChar w:fldCharType="separate"/>
            </w:r>
            <w:r w:rsidR="00F9371E" w:rsidRPr="005376EF">
              <w:rPr>
                <w:noProof/>
                <w:webHidden/>
              </w:rPr>
              <w:t>3</w:t>
            </w:r>
            <w:r w:rsidR="00F9371E" w:rsidRPr="005376EF">
              <w:rPr>
                <w:noProof/>
                <w:webHidden/>
              </w:rPr>
              <w:fldChar w:fldCharType="end"/>
            </w:r>
          </w:hyperlink>
        </w:p>
        <w:p w14:paraId="4677D177" w14:textId="512AAC56" w:rsidR="00F9371E" w:rsidRPr="005376EF" w:rsidRDefault="00000000" w:rsidP="00F9371E">
          <w:pPr>
            <w:pStyle w:val="TOC2"/>
            <w:tabs>
              <w:tab w:val="right" w:leader="dot" w:pos="9016"/>
            </w:tabs>
            <w:spacing w:line="360" w:lineRule="auto"/>
            <w:rPr>
              <w:rFonts w:asciiTheme="minorHAnsi" w:eastAsiaTheme="minorEastAsia" w:hAnsiTheme="minorHAnsi"/>
              <w:noProof/>
              <w:sz w:val="22"/>
              <w:lang w:eastAsia="en-IN"/>
            </w:rPr>
          </w:pPr>
          <w:hyperlink w:anchor="_Toc120745600" w:history="1">
            <w:r w:rsidR="00F9371E" w:rsidRPr="005376EF">
              <w:rPr>
                <w:rStyle w:val="Hyperlink"/>
                <w:noProof/>
              </w:rPr>
              <w:t>Introduction and Background</w:t>
            </w:r>
            <w:r w:rsidR="00F9371E" w:rsidRPr="005376EF">
              <w:rPr>
                <w:noProof/>
                <w:webHidden/>
              </w:rPr>
              <w:tab/>
            </w:r>
            <w:r w:rsidR="00F9371E" w:rsidRPr="005376EF">
              <w:rPr>
                <w:noProof/>
                <w:webHidden/>
              </w:rPr>
              <w:fldChar w:fldCharType="begin"/>
            </w:r>
            <w:r w:rsidR="00F9371E" w:rsidRPr="005376EF">
              <w:rPr>
                <w:noProof/>
                <w:webHidden/>
              </w:rPr>
              <w:instrText xml:space="preserve"> PAGEREF _Toc120745600 \h </w:instrText>
            </w:r>
            <w:r w:rsidR="00F9371E" w:rsidRPr="005376EF">
              <w:rPr>
                <w:noProof/>
                <w:webHidden/>
              </w:rPr>
            </w:r>
            <w:r w:rsidR="00F9371E" w:rsidRPr="005376EF">
              <w:rPr>
                <w:noProof/>
                <w:webHidden/>
              </w:rPr>
              <w:fldChar w:fldCharType="separate"/>
            </w:r>
            <w:r w:rsidR="00F9371E" w:rsidRPr="005376EF">
              <w:rPr>
                <w:noProof/>
                <w:webHidden/>
              </w:rPr>
              <w:t>3</w:t>
            </w:r>
            <w:r w:rsidR="00F9371E" w:rsidRPr="005376EF">
              <w:rPr>
                <w:noProof/>
                <w:webHidden/>
              </w:rPr>
              <w:fldChar w:fldCharType="end"/>
            </w:r>
          </w:hyperlink>
        </w:p>
        <w:p w14:paraId="7DAB8FC7" w14:textId="0E16DDCD" w:rsidR="00F9371E" w:rsidRPr="005376EF" w:rsidRDefault="00000000" w:rsidP="00F9371E">
          <w:pPr>
            <w:pStyle w:val="TOC2"/>
            <w:tabs>
              <w:tab w:val="right" w:leader="dot" w:pos="9016"/>
            </w:tabs>
            <w:spacing w:line="360" w:lineRule="auto"/>
            <w:rPr>
              <w:rFonts w:asciiTheme="minorHAnsi" w:eastAsiaTheme="minorEastAsia" w:hAnsiTheme="minorHAnsi"/>
              <w:noProof/>
              <w:sz w:val="22"/>
              <w:lang w:eastAsia="en-IN"/>
            </w:rPr>
          </w:pPr>
          <w:hyperlink w:anchor="_Toc120745601" w:history="1">
            <w:r w:rsidR="00F9371E" w:rsidRPr="005376EF">
              <w:rPr>
                <w:rStyle w:val="Hyperlink"/>
                <w:noProof/>
              </w:rPr>
              <w:t>Discussion/Literature</w:t>
            </w:r>
            <w:r w:rsidR="00F9371E" w:rsidRPr="005376EF">
              <w:rPr>
                <w:noProof/>
                <w:webHidden/>
              </w:rPr>
              <w:tab/>
            </w:r>
            <w:r w:rsidR="00F9371E" w:rsidRPr="005376EF">
              <w:rPr>
                <w:noProof/>
                <w:webHidden/>
              </w:rPr>
              <w:fldChar w:fldCharType="begin"/>
            </w:r>
            <w:r w:rsidR="00F9371E" w:rsidRPr="005376EF">
              <w:rPr>
                <w:noProof/>
                <w:webHidden/>
              </w:rPr>
              <w:instrText xml:space="preserve"> PAGEREF _Toc120745601 \h </w:instrText>
            </w:r>
            <w:r w:rsidR="00F9371E" w:rsidRPr="005376EF">
              <w:rPr>
                <w:noProof/>
                <w:webHidden/>
              </w:rPr>
            </w:r>
            <w:r w:rsidR="00F9371E" w:rsidRPr="005376EF">
              <w:rPr>
                <w:noProof/>
                <w:webHidden/>
              </w:rPr>
              <w:fldChar w:fldCharType="separate"/>
            </w:r>
            <w:r w:rsidR="00F9371E" w:rsidRPr="005376EF">
              <w:rPr>
                <w:noProof/>
                <w:webHidden/>
              </w:rPr>
              <w:t>4</w:t>
            </w:r>
            <w:r w:rsidR="00F9371E" w:rsidRPr="005376EF">
              <w:rPr>
                <w:noProof/>
                <w:webHidden/>
              </w:rPr>
              <w:fldChar w:fldCharType="end"/>
            </w:r>
          </w:hyperlink>
        </w:p>
        <w:p w14:paraId="39B7C56C" w14:textId="3372A617" w:rsidR="00F9371E" w:rsidRPr="005376EF" w:rsidRDefault="00000000" w:rsidP="00F9371E">
          <w:pPr>
            <w:pStyle w:val="TOC2"/>
            <w:tabs>
              <w:tab w:val="right" w:leader="dot" w:pos="9016"/>
            </w:tabs>
            <w:spacing w:line="360" w:lineRule="auto"/>
            <w:rPr>
              <w:rFonts w:asciiTheme="minorHAnsi" w:eastAsiaTheme="minorEastAsia" w:hAnsiTheme="minorHAnsi"/>
              <w:noProof/>
              <w:sz w:val="22"/>
              <w:lang w:eastAsia="en-IN"/>
            </w:rPr>
          </w:pPr>
          <w:hyperlink w:anchor="_Toc120745602" w:history="1">
            <w:r w:rsidR="00F9371E" w:rsidRPr="005376EF">
              <w:rPr>
                <w:rStyle w:val="Hyperlink"/>
                <w:noProof/>
              </w:rPr>
              <w:t>Evaluation and Conclusion</w:t>
            </w:r>
            <w:r w:rsidR="00F9371E" w:rsidRPr="005376EF">
              <w:rPr>
                <w:noProof/>
                <w:webHidden/>
              </w:rPr>
              <w:tab/>
            </w:r>
            <w:r w:rsidR="00F9371E" w:rsidRPr="005376EF">
              <w:rPr>
                <w:noProof/>
                <w:webHidden/>
              </w:rPr>
              <w:fldChar w:fldCharType="begin"/>
            </w:r>
            <w:r w:rsidR="00F9371E" w:rsidRPr="005376EF">
              <w:rPr>
                <w:noProof/>
                <w:webHidden/>
              </w:rPr>
              <w:instrText xml:space="preserve"> PAGEREF _Toc120745602 \h </w:instrText>
            </w:r>
            <w:r w:rsidR="00F9371E" w:rsidRPr="005376EF">
              <w:rPr>
                <w:noProof/>
                <w:webHidden/>
              </w:rPr>
            </w:r>
            <w:r w:rsidR="00F9371E" w:rsidRPr="005376EF">
              <w:rPr>
                <w:noProof/>
                <w:webHidden/>
              </w:rPr>
              <w:fldChar w:fldCharType="separate"/>
            </w:r>
            <w:r w:rsidR="00F9371E" w:rsidRPr="005376EF">
              <w:rPr>
                <w:noProof/>
                <w:webHidden/>
              </w:rPr>
              <w:t>7</w:t>
            </w:r>
            <w:r w:rsidR="00F9371E" w:rsidRPr="005376EF">
              <w:rPr>
                <w:noProof/>
                <w:webHidden/>
              </w:rPr>
              <w:fldChar w:fldCharType="end"/>
            </w:r>
          </w:hyperlink>
        </w:p>
        <w:p w14:paraId="5A1D8B16" w14:textId="11998830" w:rsidR="00F9371E" w:rsidRPr="005376EF" w:rsidRDefault="00000000" w:rsidP="00F9371E">
          <w:pPr>
            <w:pStyle w:val="TOC1"/>
            <w:tabs>
              <w:tab w:val="right" w:leader="dot" w:pos="9016"/>
            </w:tabs>
            <w:spacing w:line="360" w:lineRule="auto"/>
            <w:rPr>
              <w:rFonts w:asciiTheme="minorHAnsi" w:eastAsiaTheme="minorEastAsia" w:hAnsiTheme="minorHAnsi"/>
              <w:noProof/>
              <w:sz w:val="22"/>
              <w:lang w:eastAsia="en-IN"/>
            </w:rPr>
          </w:pPr>
          <w:hyperlink w:anchor="_Toc120745603" w:history="1">
            <w:r w:rsidR="00F9371E" w:rsidRPr="005376EF">
              <w:rPr>
                <w:rStyle w:val="Hyperlink"/>
                <w:noProof/>
              </w:rPr>
              <w:t>References</w:t>
            </w:r>
            <w:r w:rsidR="00F9371E" w:rsidRPr="005376EF">
              <w:rPr>
                <w:noProof/>
                <w:webHidden/>
              </w:rPr>
              <w:tab/>
            </w:r>
            <w:r w:rsidR="00F9371E" w:rsidRPr="005376EF">
              <w:rPr>
                <w:noProof/>
                <w:webHidden/>
              </w:rPr>
              <w:fldChar w:fldCharType="begin"/>
            </w:r>
            <w:r w:rsidR="00F9371E" w:rsidRPr="005376EF">
              <w:rPr>
                <w:noProof/>
                <w:webHidden/>
              </w:rPr>
              <w:instrText xml:space="preserve"> PAGEREF _Toc120745603 \h </w:instrText>
            </w:r>
            <w:r w:rsidR="00F9371E" w:rsidRPr="005376EF">
              <w:rPr>
                <w:noProof/>
                <w:webHidden/>
              </w:rPr>
            </w:r>
            <w:r w:rsidR="00F9371E" w:rsidRPr="005376EF">
              <w:rPr>
                <w:noProof/>
                <w:webHidden/>
              </w:rPr>
              <w:fldChar w:fldCharType="separate"/>
            </w:r>
            <w:r w:rsidR="00F9371E" w:rsidRPr="005376EF">
              <w:rPr>
                <w:noProof/>
                <w:webHidden/>
              </w:rPr>
              <w:t>9</w:t>
            </w:r>
            <w:r w:rsidR="00F9371E" w:rsidRPr="005376EF">
              <w:rPr>
                <w:noProof/>
                <w:webHidden/>
              </w:rPr>
              <w:fldChar w:fldCharType="end"/>
            </w:r>
          </w:hyperlink>
        </w:p>
        <w:p w14:paraId="2F03C2FD" w14:textId="3A6DB671" w:rsidR="00F47E3A" w:rsidRPr="005376EF" w:rsidRDefault="00F47E3A" w:rsidP="00F9371E">
          <w:pPr>
            <w:spacing w:line="360" w:lineRule="auto"/>
          </w:pPr>
          <w:r w:rsidRPr="005376EF">
            <w:rPr>
              <w:b/>
              <w:bCs/>
              <w:noProof/>
            </w:rPr>
            <w:fldChar w:fldCharType="end"/>
          </w:r>
        </w:p>
      </w:sdtContent>
    </w:sdt>
    <w:p w14:paraId="0167A246" w14:textId="77777777" w:rsidR="00F47E3A" w:rsidRPr="005376EF" w:rsidRDefault="00F47E3A" w:rsidP="00F9371E">
      <w:pPr>
        <w:spacing w:after="160" w:line="360" w:lineRule="auto"/>
        <w:rPr>
          <w:rFonts w:eastAsiaTheme="majorEastAsia" w:cstheme="majorBidi"/>
          <w:b/>
          <w:sz w:val="28"/>
          <w:szCs w:val="32"/>
        </w:rPr>
      </w:pPr>
      <w:r w:rsidRPr="005376EF">
        <w:br w:type="page"/>
      </w:r>
    </w:p>
    <w:p w14:paraId="27158315" w14:textId="2668112D" w:rsidR="00F47E3A" w:rsidRPr="00BB3307" w:rsidRDefault="00F47E3A" w:rsidP="00F9371E">
      <w:pPr>
        <w:pStyle w:val="Heading1"/>
        <w:spacing w:line="360" w:lineRule="auto"/>
        <w:jc w:val="center"/>
        <w:rPr>
          <w:szCs w:val="28"/>
        </w:rPr>
      </w:pPr>
      <w:bookmarkStart w:id="0" w:name="_Toc120745599"/>
      <w:r w:rsidRPr="00BB3307">
        <w:rPr>
          <w:szCs w:val="28"/>
        </w:rPr>
        <w:lastRenderedPageBreak/>
        <w:t>Research Project Proposal</w:t>
      </w:r>
      <w:bookmarkEnd w:id="0"/>
    </w:p>
    <w:p w14:paraId="6C292065" w14:textId="7FF97F0E" w:rsidR="00F47E3A" w:rsidRPr="00BB3307" w:rsidRDefault="00F47E3A" w:rsidP="00F9371E">
      <w:pPr>
        <w:pStyle w:val="Heading2"/>
        <w:spacing w:line="360" w:lineRule="auto"/>
        <w:rPr>
          <w:b w:val="0"/>
          <w:bCs/>
        </w:rPr>
      </w:pPr>
      <w:bookmarkStart w:id="1" w:name="_Toc120745600"/>
      <w:r w:rsidRPr="00BB3307">
        <w:rPr>
          <w:b w:val="0"/>
          <w:bCs/>
        </w:rPr>
        <w:t>Introduction and Background</w:t>
      </w:r>
      <w:bookmarkEnd w:id="1"/>
    </w:p>
    <w:p w14:paraId="5C295231" w14:textId="4B1BC7B1" w:rsidR="00DF41D1" w:rsidRPr="00DD5624" w:rsidRDefault="00DF41D1" w:rsidP="00F9371E">
      <w:pPr>
        <w:spacing w:line="360" w:lineRule="auto"/>
        <w:jc w:val="both"/>
        <w:rPr>
          <w:szCs w:val="24"/>
        </w:rPr>
      </w:pPr>
      <w:r w:rsidRPr="00DD5624">
        <w:rPr>
          <w:szCs w:val="24"/>
        </w:rPr>
        <w:t xml:space="preserve">The market size of the UK hospitality sector is around £16.4bn in the year 2022. The market assessment report has predicted the increase of business growth in the hospitality sector will around 46% in the year 2023. </w:t>
      </w:r>
      <w:r w:rsidR="00092CA6" w:rsidRPr="00DD5624">
        <w:rPr>
          <w:szCs w:val="24"/>
        </w:rPr>
        <w:t xml:space="preserve">In the UK hospitality sector, 2.4 million people are employed by different hospitality businesses like accommodation, restaurant s, cafes, food service, bars etc. </w:t>
      </w:r>
      <w:r w:rsidR="00FD772A" w:rsidRPr="00DD5624">
        <w:rPr>
          <w:szCs w:val="24"/>
        </w:rPr>
        <w:t xml:space="preserve">However, the ‘staff shortages’ in the hospitality sector is </w:t>
      </w:r>
      <w:r w:rsidR="0004381A" w:rsidRPr="00DD5624">
        <w:rPr>
          <w:szCs w:val="24"/>
        </w:rPr>
        <w:t>the key</w:t>
      </w:r>
      <w:r w:rsidR="00FD772A" w:rsidRPr="00DD5624">
        <w:rPr>
          <w:szCs w:val="24"/>
        </w:rPr>
        <w:t xml:space="preserve"> business issues that has created after the Brexit formation and outbreak of the COVID-19 pandemic. Presently, the</w:t>
      </w:r>
      <w:r w:rsidR="0004381A" w:rsidRPr="00DD5624">
        <w:rPr>
          <w:szCs w:val="24"/>
        </w:rPr>
        <w:t xml:space="preserve"> estimation of staff shortages </w:t>
      </w:r>
      <w:r w:rsidR="008A1410" w:rsidRPr="00DD5624">
        <w:rPr>
          <w:szCs w:val="24"/>
        </w:rPr>
        <w:t>has</w:t>
      </w:r>
      <w:r w:rsidR="0004381A" w:rsidRPr="00DD5624">
        <w:rPr>
          <w:szCs w:val="24"/>
        </w:rPr>
        <w:t xml:space="preserve"> reached 3,94,000 vacancies</w:t>
      </w:r>
      <w:r w:rsidR="003A016F" w:rsidRPr="00DD5624">
        <w:rPr>
          <w:szCs w:val="24"/>
        </w:rPr>
        <w:t xml:space="preserve"> </w:t>
      </w:r>
      <w:sdt>
        <w:sdtPr>
          <w:rPr>
            <w:szCs w:val="24"/>
          </w:rPr>
          <w:id w:val="100304767"/>
          <w:citation/>
        </w:sdtPr>
        <w:sdtContent>
          <w:r w:rsidR="003A016F" w:rsidRPr="00DD5624">
            <w:rPr>
              <w:szCs w:val="24"/>
            </w:rPr>
            <w:fldChar w:fldCharType="begin"/>
          </w:r>
          <w:r w:rsidR="003A016F" w:rsidRPr="00DD5624">
            <w:rPr>
              <w:szCs w:val="24"/>
            </w:rPr>
            <w:instrText xml:space="preserve"> CITATION UKh20 \l 1033 </w:instrText>
          </w:r>
          <w:r w:rsidR="003A016F" w:rsidRPr="00DD5624">
            <w:rPr>
              <w:szCs w:val="24"/>
            </w:rPr>
            <w:fldChar w:fldCharType="separate"/>
          </w:r>
          <w:r w:rsidR="003A016F" w:rsidRPr="00DD5624">
            <w:rPr>
              <w:noProof/>
              <w:szCs w:val="24"/>
            </w:rPr>
            <w:t>(hospitality, 2020)</w:t>
          </w:r>
          <w:r w:rsidR="003A016F" w:rsidRPr="00DD5624">
            <w:rPr>
              <w:szCs w:val="24"/>
            </w:rPr>
            <w:fldChar w:fldCharType="end"/>
          </w:r>
        </w:sdtContent>
      </w:sdt>
      <w:r w:rsidR="0004381A" w:rsidRPr="00DD5624">
        <w:rPr>
          <w:szCs w:val="24"/>
        </w:rPr>
        <w:t xml:space="preserve">. </w:t>
      </w:r>
      <w:r w:rsidR="005919D2" w:rsidRPr="00DD5624">
        <w:rPr>
          <w:szCs w:val="24"/>
        </w:rPr>
        <w:t xml:space="preserve">In a survey, it has spotted that 38% of the hospitality businesses are experiencing staff shortages in the skilled division. </w:t>
      </w:r>
      <w:r w:rsidR="00B5127B" w:rsidRPr="00DD5624">
        <w:rPr>
          <w:szCs w:val="24"/>
        </w:rPr>
        <w:t>The outbreak of COVID-19 pandemic has also influenced the hospitality businesses to go for the ‘job cuts’ for setting of the business losses. The estimated job cuts in the hospitality sector in the UK was around 6,60,000</w:t>
      </w:r>
      <w:r w:rsidR="008A1410" w:rsidRPr="00DD5624">
        <w:rPr>
          <w:szCs w:val="24"/>
        </w:rPr>
        <w:t xml:space="preserve">. The impact of the COVID-19 pandemic is huge in the terms of revenue and output. In the year 2020, the economic output of the hospitality sector in the UK was declined by 90% </w:t>
      </w:r>
      <w:r w:rsidR="00460858" w:rsidRPr="00DD5624">
        <w:rPr>
          <w:szCs w:val="24"/>
        </w:rPr>
        <w:t>due to the Government induced shut-downs and travel restrictions across the world</w:t>
      </w:r>
      <w:r w:rsidR="00F31EDE" w:rsidRPr="00DD5624">
        <w:rPr>
          <w:szCs w:val="24"/>
        </w:rPr>
        <w:t xml:space="preserve"> </w:t>
      </w:r>
      <w:sdt>
        <w:sdtPr>
          <w:rPr>
            <w:szCs w:val="24"/>
          </w:rPr>
          <w:id w:val="1448433580"/>
          <w:citation/>
        </w:sdtPr>
        <w:sdtContent>
          <w:r w:rsidR="00F31EDE" w:rsidRPr="00DD5624">
            <w:rPr>
              <w:szCs w:val="24"/>
            </w:rPr>
            <w:fldChar w:fldCharType="begin"/>
          </w:r>
          <w:r w:rsidR="00F31EDE" w:rsidRPr="00DD5624">
            <w:rPr>
              <w:szCs w:val="24"/>
            </w:rPr>
            <w:instrText xml:space="preserve"> CITATION Hos20 \l 1033 </w:instrText>
          </w:r>
          <w:r w:rsidR="00F31EDE" w:rsidRPr="00DD5624">
            <w:rPr>
              <w:szCs w:val="24"/>
            </w:rPr>
            <w:fldChar w:fldCharType="separate"/>
          </w:r>
          <w:r w:rsidR="00F31EDE" w:rsidRPr="00DD5624">
            <w:rPr>
              <w:noProof/>
              <w:szCs w:val="24"/>
            </w:rPr>
            <w:t>(Hospitalityandcateringnews, 2020)</w:t>
          </w:r>
          <w:r w:rsidR="00F31EDE" w:rsidRPr="00DD5624">
            <w:rPr>
              <w:szCs w:val="24"/>
            </w:rPr>
            <w:fldChar w:fldCharType="end"/>
          </w:r>
        </w:sdtContent>
      </w:sdt>
      <w:r w:rsidR="00460858" w:rsidRPr="00DD5624">
        <w:rPr>
          <w:szCs w:val="24"/>
        </w:rPr>
        <w:t xml:space="preserve">. However, in the post-pandemic period, the rise in the inflation rate up to 11% in the UK is impactful to the consumer spending power. </w:t>
      </w:r>
      <w:r w:rsidR="006066B0" w:rsidRPr="00DD5624">
        <w:rPr>
          <w:szCs w:val="24"/>
        </w:rPr>
        <w:t xml:space="preserve">Furthermore, the Brexit formation in the UK has bring complexities in immigration process. The hospitality organisations are also encountering recruitment issues in hiring the EU workers due to the complexities in the immigration policy. </w:t>
      </w:r>
    </w:p>
    <w:p w14:paraId="38431651" w14:textId="56CF4249" w:rsidR="00154477" w:rsidRPr="00DD5624" w:rsidRDefault="007455B0" w:rsidP="00F9371E">
      <w:pPr>
        <w:spacing w:line="360" w:lineRule="auto"/>
        <w:jc w:val="both"/>
        <w:rPr>
          <w:szCs w:val="24"/>
        </w:rPr>
      </w:pPr>
      <w:r w:rsidRPr="00DD5624">
        <w:rPr>
          <w:szCs w:val="24"/>
        </w:rPr>
        <w:t xml:space="preserve">Hilton Group </w:t>
      </w:r>
      <w:r w:rsidR="002C2552" w:rsidRPr="00DD5624">
        <w:rPr>
          <w:szCs w:val="24"/>
        </w:rPr>
        <w:t>is renowned American hospitality organisation that manages broad portfolio of hotel chains and resorts across the world.</w:t>
      </w:r>
      <w:r w:rsidR="00F4064A" w:rsidRPr="00DD5624">
        <w:rPr>
          <w:szCs w:val="24"/>
        </w:rPr>
        <w:t xml:space="preserve"> The popular brands operating under the Hilton Worldwide Holdings are Conrad, Canopy, Curio, Double Tree, </w:t>
      </w:r>
      <w:r w:rsidR="00DC7B96" w:rsidRPr="00DD5624">
        <w:rPr>
          <w:szCs w:val="24"/>
        </w:rPr>
        <w:t xml:space="preserve">Tempo, Hilton Garden Inn, Hampton etc. </w:t>
      </w:r>
      <w:r w:rsidR="002C2552" w:rsidRPr="00DD5624">
        <w:rPr>
          <w:szCs w:val="24"/>
        </w:rPr>
        <w:t>In the year 1919, Conrad Hilton has founded the Hilton hotels</w:t>
      </w:r>
      <w:r w:rsidR="00D6353B" w:rsidRPr="00DD5624">
        <w:rPr>
          <w:szCs w:val="24"/>
        </w:rPr>
        <w:t xml:space="preserve"> </w:t>
      </w:r>
      <w:sdt>
        <w:sdtPr>
          <w:rPr>
            <w:szCs w:val="24"/>
          </w:rPr>
          <w:id w:val="-1794126682"/>
          <w:citation/>
        </w:sdtPr>
        <w:sdtContent>
          <w:r w:rsidR="00D6353B" w:rsidRPr="00DD5624">
            <w:rPr>
              <w:szCs w:val="24"/>
            </w:rPr>
            <w:fldChar w:fldCharType="begin"/>
          </w:r>
          <w:r w:rsidR="00D6353B" w:rsidRPr="00DD5624">
            <w:rPr>
              <w:szCs w:val="24"/>
            </w:rPr>
            <w:instrText xml:space="preserve"> CITATION Hil21 \l 1033 </w:instrText>
          </w:r>
          <w:r w:rsidR="00D6353B" w:rsidRPr="00DD5624">
            <w:rPr>
              <w:szCs w:val="24"/>
            </w:rPr>
            <w:fldChar w:fldCharType="separate"/>
          </w:r>
          <w:r w:rsidR="00D6353B" w:rsidRPr="00DD5624">
            <w:rPr>
              <w:noProof/>
              <w:szCs w:val="24"/>
            </w:rPr>
            <w:t>(Hilton, 2021)</w:t>
          </w:r>
          <w:r w:rsidR="00D6353B" w:rsidRPr="00DD5624">
            <w:rPr>
              <w:szCs w:val="24"/>
            </w:rPr>
            <w:fldChar w:fldCharType="end"/>
          </w:r>
        </w:sdtContent>
      </w:sdt>
      <w:r w:rsidR="002C2552" w:rsidRPr="00DD5624">
        <w:rPr>
          <w:szCs w:val="24"/>
        </w:rPr>
        <w:t>. The headquarter of the Hilton is located at Virginia, United States. Hilton Hotels Corporation is known for its internationally recognised hospitality company that owns</w:t>
      </w:r>
      <w:r w:rsidR="00B85E18" w:rsidRPr="00DD5624">
        <w:rPr>
          <w:szCs w:val="24"/>
        </w:rPr>
        <w:t xml:space="preserve"> and manages the franchisees around 2,200 in different segments like hotel, resort and vacation ownership properties. </w:t>
      </w:r>
      <w:r w:rsidR="00A0159D" w:rsidRPr="00DD5624">
        <w:rPr>
          <w:szCs w:val="24"/>
        </w:rPr>
        <w:t>Presently, Hilton Group has 7,000+ properties in 122+ countries across the globe. The total employees working with Hilton Group are 1,73,000 at 6,500 locations across the world</w:t>
      </w:r>
      <w:sdt>
        <w:sdtPr>
          <w:rPr>
            <w:szCs w:val="24"/>
          </w:rPr>
          <w:id w:val="-1703705627"/>
          <w:citation/>
        </w:sdtPr>
        <w:sdtContent>
          <w:r w:rsidR="00D6353B" w:rsidRPr="00DD5624">
            <w:rPr>
              <w:szCs w:val="24"/>
            </w:rPr>
            <w:fldChar w:fldCharType="begin"/>
          </w:r>
          <w:r w:rsidR="00D6353B" w:rsidRPr="00DD5624">
            <w:rPr>
              <w:szCs w:val="24"/>
            </w:rPr>
            <w:instrText xml:space="preserve"> CITATION Hil203 \l 1033 </w:instrText>
          </w:r>
          <w:r w:rsidR="00D6353B" w:rsidRPr="00DD5624">
            <w:rPr>
              <w:szCs w:val="24"/>
            </w:rPr>
            <w:fldChar w:fldCharType="separate"/>
          </w:r>
          <w:r w:rsidR="00D6353B" w:rsidRPr="00DD5624">
            <w:rPr>
              <w:noProof/>
              <w:szCs w:val="24"/>
            </w:rPr>
            <w:t xml:space="preserve"> (Hilton, 2020)</w:t>
          </w:r>
          <w:r w:rsidR="00D6353B" w:rsidRPr="00DD5624">
            <w:rPr>
              <w:szCs w:val="24"/>
            </w:rPr>
            <w:fldChar w:fldCharType="end"/>
          </w:r>
        </w:sdtContent>
      </w:sdt>
      <w:r w:rsidR="00A0159D" w:rsidRPr="00DD5624">
        <w:rPr>
          <w:szCs w:val="24"/>
        </w:rPr>
        <w:t xml:space="preserve">. </w:t>
      </w:r>
      <w:r w:rsidR="00470806" w:rsidRPr="00DD5624">
        <w:rPr>
          <w:szCs w:val="24"/>
        </w:rPr>
        <w:t xml:space="preserve">Hilton Worldwide has achieved a revenue of $5.788B in the year 2021 with an </w:t>
      </w:r>
      <w:r w:rsidR="00470806" w:rsidRPr="00DD5624">
        <w:rPr>
          <w:szCs w:val="24"/>
        </w:rPr>
        <w:lastRenderedPageBreak/>
        <w:t xml:space="preserve">increase of 34% in compare to the year 2020. </w:t>
      </w:r>
      <w:r w:rsidR="00FF1307" w:rsidRPr="00DD5624">
        <w:rPr>
          <w:szCs w:val="24"/>
        </w:rPr>
        <w:t>The company has recorded an adjusted earnings per share around $4.46 in the year 2022 in comparison to 4.21$ in the year 2021</w:t>
      </w:r>
      <w:r w:rsidR="00D6353B" w:rsidRPr="00DD5624">
        <w:rPr>
          <w:szCs w:val="24"/>
        </w:rPr>
        <w:t xml:space="preserve"> </w:t>
      </w:r>
      <w:sdt>
        <w:sdtPr>
          <w:rPr>
            <w:szCs w:val="24"/>
          </w:rPr>
          <w:id w:val="-226841597"/>
          <w:citation/>
        </w:sdtPr>
        <w:sdtContent>
          <w:r w:rsidR="00D6353B" w:rsidRPr="00DD5624">
            <w:rPr>
              <w:szCs w:val="24"/>
            </w:rPr>
            <w:fldChar w:fldCharType="begin"/>
          </w:r>
          <w:r w:rsidR="00D6353B" w:rsidRPr="00DD5624">
            <w:rPr>
              <w:szCs w:val="24"/>
            </w:rPr>
            <w:instrText xml:space="preserve"> CITATION Iri21 \l 1033 </w:instrText>
          </w:r>
          <w:r w:rsidR="00D6353B" w:rsidRPr="00DD5624">
            <w:rPr>
              <w:szCs w:val="24"/>
            </w:rPr>
            <w:fldChar w:fldCharType="separate"/>
          </w:r>
          <w:r w:rsidR="00D6353B" w:rsidRPr="00DD5624">
            <w:rPr>
              <w:noProof/>
              <w:szCs w:val="24"/>
            </w:rPr>
            <w:t>(IrishExaminer, 2021)</w:t>
          </w:r>
          <w:r w:rsidR="00D6353B" w:rsidRPr="00DD5624">
            <w:rPr>
              <w:szCs w:val="24"/>
            </w:rPr>
            <w:fldChar w:fldCharType="end"/>
          </w:r>
        </w:sdtContent>
      </w:sdt>
      <w:r w:rsidR="00FF1307" w:rsidRPr="00DD5624">
        <w:rPr>
          <w:szCs w:val="24"/>
        </w:rPr>
        <w:t xml:space="preserve">. </w:t>
      </w:r>
      <w:r w:rsidR="00DC7B96" w:rsidRPr="00DD5624">
        <w:rPr>
          <w:szCs w:val="24"/>
        </w:rPr>
        <w:t xml:space="preserve">The mission of the Hilton Group is to deliver ‘superior and exceptional’ guest experience to all the guests at any time across the world. </w:t>
      </w:r>
      <w:r w:rsidR="00AF7F55" w:rsidRPr="00DD5624">
        <w:rPr>
          <w:szCs w:val="24"/>
        </w:rPr>
        <w:t xml:space="preserve">In the post-pandemic period, Hilton Group has planned business expansion throughout the European hospitality market in the Full-Service and Lifestyle hospitality brands. The target of achieving 30% of the brand portfolio within the year 2023 can be observed from the strategic planning of Hilton Group. </w:t>
      </w:r>
    </w:p>
    <w:p w14:paraId="787E5F1A" w14:textId="788E7222" w:rsidR="005E43B5" w:rsidRPr="00DD5624" w:rsidRDefault="006665B8" w:rsidP="00F9371E">
      <w:pPr>
        <w:spacing w:line="360" w:lineRule="auto"/>
        <w:jc w:val="both"/>
        <w:rPr>
          <w:szCs w:val="24"/>
        </w:rPr>
      </w:pPr>
      <w:r w:rsidRPr="00DD5624">
        <w:rPr>
          <w:szCs w:val="24"/>
        </w:rPr>
        <w:t xml:space="preserve">The report will analyse the </w:t>
      </w:r>
      <w:r w:rsidR="00CF0ACF">
        <w:rPr>
          <w:b/>
          <w:bCs/>
          <w:szCs w:val="24"/>
        </w:rPr>
        <w:t>“</w:t>
      </w:r>
      <w:r w:rsidRPr="00391A56">
        <w:rPr>
          <w:szCs w:val="24"/>
        </w:rPr>
        <w:t>employee retention</w:t>
      </w:r>
      <w:r w:rsidR="00CF0ACF">
        <w:rPr>
          <w:szCs w:val="24"/>
        </w:rPr>
        <w:t>”</w:t>
      </w:r>
      <w:r w:rsidRPr="00DD5624">
        <w:rPr>
          <w:b/>
          <w:bCs/>
          <w:szCs w:val="24"/>
        </w:rPr>
        <w:t xml:space="preserve"> </w:t>
      </w:r>
      <w:r w:rsidRPr="00DD5624">
        <w:rPr>
          <w:szCs w:val="24"/>
        </w:rPr>
        <w:t>in the Hilton group by focusing on the talent management strategy</w:t>
      </w:r>
      <w:r w:rsidR="00F754EA" w:rsidRPr="00DD5624">
        <w:rPr>
          <w:szCs w:val="24"/>
        </w:rPr>
        <w:t xml:space="preserve">. </w:t>
      </w:r>
      <w:r w:rsidR="00A45AE7" w:rsidRPr="00DD5624">
        <w:rPr>
          <w:szCs w:val="24"/>
        </w:rPr>
        <w:t xml:space="preserve">The external influences like economic factors, political developments, technological improvement, sustainable practices and legal proceedings </w:t>
      </w:r>
      <w:r w:rsidR="007C5857" w:rsidRPr="00DD5624">
        <w:rPr>
          <w:szCs w:val="24"/>
        </w:rPr>
        <w:t xml:space="preserve">is impactful to the employee retention. </w:t>
      </w:r>
      <w:r w:rsidR="00F754EA" w:rsidRPr="00DD5624">
        <w:rPr>
          <w:szCs w:val="24"/>
        </w:rPr>
        <w:t xml:space="preserve">Moreover, the application of strategic human resource management can overcome the high staff turnover rates by focusing on the training and development activities as well as employee onboarding process. </w:t>
      </w:r>
    </w:p>
    <w:p w14:paraId="5A74B12C" w14:textId="58C83FF4" w:rsidR="00F47E3A" w:rsidRPr="00EB4359" w:rsidRDefault="00F47E3A" w:rsidP="00F9371E">
      <w:pPr>
        <w:pStyle w:val="Heading2"/>
        <w:spacing w:line="360" w:lineRule="auto"/>
        <w:rPr>
          <w:b w:val="0"/>
          <w:bCs/>
          <w:sz w:val="24"/>
          <w:szCs w:val="24"/>
        </w:rPr>
      </w:pPr>
      <w:bookmarkStart w:id="2" w:name="_Toc120745601"/>
      <w:r w:rsidRPr="00EB4359">
        <w:rPr>
          <w:b w:val="0"/>
          <w:bCs/>
          <w:sz w:val="24"/>
          <w:szCs w:val="24"/>
        </w:rPr>
        <w:t>Discussion/Literature</w:t>
      </w:r>
      <w:bookmarkEnd w:id="2"/>
    </w:p>
    <w:p w14:paraId="437B75B7" w14:textId="6B2618C5" w:rsidR="00A92321" w:rsidRPr="00DD5624" w:rsidRDefault="00077AA6" w:rsidP="00F9371E">
      <w:pPr>
        <w:spacing w:line="360" w:lineRule="auto"/>
        <w:jc w:val="both"/>
        <w:rPr>
          <w:szCs w:val="24"/>
        </w:rPr>
      </w:pPr>
      <w:r w:rsidRPr="00EB4359">
        <w:rPr>
          <w:bCs/>
          <w:szCs w:val="24"/>
        </w:rPr>
        <w:t>Macro Environment</w:t>
      </w:r>
      <w:r w:rsidRPr="00DD5624">
        <w:rPr>
          <w:szCs w:val="24"/>
        </w:rPr>
        <w:t xml:space="preserve"> consist of the external business factors that cannot be controlled and eventually influence the business operation in the specific target market. </w:t>
      </w:r>
      <w:r w:rsidR="00E60416" w:rsidRPr="00DD5624">
        <w:rPr>
          <w:i/>
          <w:iCs/>
          <w:szCs w:val="24"/>
        </w:rPr>
        <w:t xml:space="preserve">PESTLE </w:t>
      </w:r>
      <w:r w:rsidR="00E60416" w:rsidRPr="00DD5624">
        <w:rPr>
          <w:szCs w:val="24"/>
        </w:rPr>
        <w:t>analysis is the strategic assessment tool that is sued to discover the impact of the external business factors to the business operations</w:t>
      </w:r>
      <w:r w:rsidR="003A016F" w:rsidRPr="00DD5624">
        <w:rPr>
          <w:szCs w:val="24"/>
        </w:rPr>
        <w:t xml:space="preserve"> </w:t>
      </w:r>
      <w:sdt>
        <w:sdtPr>
          <w:rPr>
            <w:szCs w:val="24"/>
          </w:rPr>
          <w:id w:val="-1514986380"/>
          <w:citation/>
        </w:sdtPr>
        <w:sdtContent>
          <w:r w:rsidR="003A016F" w:rsidRPr="00DD5624">
            <w:rPr>
              <w:szCs w:val="24"/>
            </w:rPr>
            <w:fldChar w:fldCharType="begin"/>
          </w:r>
          <w:r w:rsidR="003A016F" w:rsidRPr="00DD5624">
            <w:rPr>
              <w:szCs w:val="24"/>
            </w:rPr>
            <w:instrText xml:space="preserve"> CITATION Wri18 \l 1033 </w:instrText>
          </w:r>
          <w:r w:rsidR="003A016F" w:rsidRPr="00DD5624">
            <w:rPr>
              <w:szCs w:val="24"/>
            </w:rPr>
            <w:fldChar w:fldCharType="separate"/>
          </w:r>
          <w:r w:rsidR="003A016F" w:rsidRPr="00DD5624">
            <w:rPr>
              <w:noProof/>
              <w:szCs w:val="24"/>
            </w:rPr>
            <w:t>(Wright, 2018)</w:t>
          </w:r>
          <w:r w:rsidR="003A016F" w:rsidRPr="00DD5624">
            <w:rPr>
              <w:szCs w:val="24"/>
            </w:rPr>
            <w:fldChar w:fldCharType="end"/>
          </w:r>
        </w:sdtContent>
      </w:sdt>
      <w:r w:rsidR="00E60416" w:rsidRPr="00DD5624">
        <w:rPr>
          <w:szCs w:val="24"/>
        </w:rPr>
        <w:t xml:space="preserve">. In the terms of </w:t>
      </w:r>
      <w:r w:rsidR="00E60416" w:rsidRPr="00EB4359">
        <w:rPr>
          <w:szCs w:val="24"/>
        </w:rPr>
        <w:t>political factor,</w:t>
      </w:r>
      <w:r w:rsidR="00E60416" w:rsidRPr="00DD5624">
        <w:rPr>
          <w:szCs w:val="24"/>
        </w:rPr>
        <w:t xml:space="preserve"> the </w:t>
      </w:r>
      <w:r w:rsidR="00E60416" w:rsidRPr="00DD5624">
        <w:rPr>
          <w:i/>
          <w:iCs/>
          <w:szCs w:val="24"/>
        </w:rPr>
        <w:t>Brexit formation</w:t>
      </w:r>
      <w:r w:rsidR="00E60416" w:rsidRPr="00DD5624">
        <w:rPr>
          <w:szCs w:val="24"/>
        </w:rPr>
        <w:t xml:space="preserve"> has affected the hospitality operations due to the unclear immigration policy for the EU workers</w:t>
      </w:r>
      <w:r w:rsidR="009B4815" w:rsidRPr="00DD5624">
        <w:rPr>
          <w:szCs w:val="24"/>
        </w:rPr>
        <w:t xml:space="preserve"> </w:t>
      </w:r>
      <w:sdt>
        <w:sdtPr>
          <w:rPr>
            <w:szCs w:val="24"/>
          </w:rPr>
          <w:id w:val="1664272101"/>
          <w:citation/>
        </w:sdtPr>
        <w:sdtContent>
          <w:r w:rsidR="009B4815" w:rsidRPr="00DD5624">
            <w:rPr>
              <w:szCs w:val="24"/>
            </w:rPr>
            <w:fldChar w:fldCharType="begin"/>
          </w:r>
          <w:r w:rsidR="009B4815" w:rsidRPr="00DD5624">
            <w:rPr>
              <w:szCs w:val="24"/>
            </w:rPr>
            <w:instrText xml:space="preserve"> CITATION Geo20 \l 1033 </w:instrText>
          </w:r>
          <w:r w:rsidR="009B4815" w:rsidRPr="00DD5624">
            <w:rPr>
              <w:szCs w:val="24"/>
            </w:rPr>
            <w:fldChar w:fldCharType="separate"/>
          </w:r>
          <w:r w:rsidR="009B4815" w:rsidRPr="00DD5624">
            <w:rPr>
              <w:noProof/>
              <w:szCs w:val="24"/>
            </w:rPr>
            <w:t>(Hutton, 2020)</w:t>
          </w:r>
          <w:r w:rsidR="009B4815" w:rsidRPr="00DD5624">
            <w:rPr>
              <w:szCs w:val="24"/>
            </w:rPr>
            <w:fldChar w:fldCharType="end"/>
          </w:r>
        </w:sdtContent>
      </w:sdt>
      <w:r w:rsidR="00E60416" w:rsidRPr="00DD5624">
        <w:rPr>
          <w:szCs w:val="24"/>
        </w:rPr>
        <w:t xml:space="preserve">. </w:t>
      </w:r>
      <w:r w:rsidR="00F2092A" w:rsidRPr="00DD5624">
        <w:rPr>
          <w:szCs w:val="24"/>
        </w:rPr>
        <w:t xml:space="preserve">The ‘staffing’ issues in the hospitality sector is due to the immigration challenges after the Brexit formation. </w:t>
      </w:r>
      <w:r w:rsidR="005E43B5" w:rsidRPr="00DD5624">
        <w:rPr>
          <w:szCs w:val="24"/>
        </w:rPr>
        <w:t>More specifically, 40% vacancies have been created after the Brexit formation in the hospitality sector. The skill shortages have influenced the hospitality operations by recording a decline around 1% in the occupancy rate in the UK</w:t>
      </w:r>
      <w:r w:rsidR="009B4815" w:rsidRPr="00DD5624">
        <w:rPr>
          <w:szCs w:val="24"/>
        </w:rPr>
        <w:t xml:space="preserve"> </w:t>
      </w:r>
      <w:sdt>
        <w:sdtPr>
          <w:rPr>
            <w:szCs w:val="24"/>
          </w:rPr>
          <w:id w:val="79804332"/>
          <w:citation/>
        </w:sdtPr>
        <w:sdtContent>
          <w:r w:rsidR="009B4815" w:rsidRPr="00DD5624">
            <w:rPr>
              <w:szCs w:val="24"/>
            </w:rPr>
            <w:fldChar w:fldCharType="begin"/>
          </w:r>
          <w:r w:rsidR="009B4815" w:rsidRPr="00DD5624">
            <w:rPr>
              <w:szCs w:val="24"/>
            </w:rPr>
            <w:instrText xml:space="preserve"> CITATION UKh20 \l 1033 </w:instrText>
          </w:r>
          <w:r w:rsidR="009B4815" w:rsidRPr="00DD5624">
            <w:rPr>
              <w:szCs w:val="24"/>
            </w:rPr>
            <w:fldChar w:fldCharType="separate"/>
          </w:r>
          <w:r w:rsidR="009B4815" w:rsidRPr="00DD5624">
            <w:rPr>
              <w:noProof/>
              <w:szCs w:val="24"/>
            </w:rPr>
            <w:t>(hospitality, 2020)</w:t>
          </w:r>
          <w:r w:rsidR="009B4815" w:rsidRPr="00DD5624">
            <w:rPr>
              <w:szCs w:val="24"/>
            </w:rPr>
            <w:fldChar w:fldCharType="end"/>
          </w:r>
        </w:sdtContent>
      </w:sdt>
      <w:r w:rsidR="005E43B5" w:rsidRPr="00DD5624">
        <w:rPr>
          <w:szCs w:val="24"/>
        </w:rPr>
        <w:t xml:space="preserve">. </w:t>
      </w:r>
      <w:r w:rsidR="00B703BA" w:rsidRPr="00DD5624">
        <w:rPr>
          <w:szCs w:val="24"/>
        </w:rPr>
        <w:t xml:space="preserve">However, the Government of the UK has initiated Eat Out to Help Out Scheme and reduction in VAT rate for encouraging the hospitality businesses. </w:t>
      </w:r>
      <w:r w:rsidR="00554D2D" w:rsidRPr="00DD5624">
        <w:rPr>
          <w:szCs w:val="24"/>
        </w:rPr>
        <w:t xml:space="preserve">The </w:t>
      </w:r>
      <w:r w:rsidR="00554D2D" w:rsidRPr="00EB4359">
        <w:rPr>
          <w:szCs w:val="24"/>
        </w:rPr>
        <w:t>economic</w:t>
      </w:r>
      <w:r w:rsidR="00554D2D" w:rsidRPr="00DD5624">
        <w:rPr>
          <w:b/>
          <w:bCs/>
          <w:i/>
          <w:iCs/>
          <w:szCs w:val="24"/>
        </w:rPr>
        <w:t xml:space="preserve"> </w:t>
      </w:r>
      <w:r w:rsidR="00554D2D" w:rsidRPr="00EB4359">
        <w:rPr>
          <w:szCs w:val="24"/>
        </w:rPr>
        <w:t>factor</w:t>
      </w:r>
      <w:r w:rsidR="00B55E8C" w:rsidRPr="00EB4359">
        <w:rPr>
          <w:szCs w:val="24"/>
        </w:rPr>
        <w:t>s</w:t>
      </w:r>
      <w:r w:rsidR="00554D2D" w:rsidRPr="00DD5624">
        <w:rPr>
          <w:szCs w:val="24"/>
        </w:rPr>
        <w:t xml:space="preserve"> are directly proportional to the hospitality business operations. The </w:t>
      </w:r>
      <w:r w:rsidR="00554D2D" w:rsidRPr="00DD5624">
        <w:rPr>
          <w:i/>
          <w:iCs/>
          <w:szCs w:val="24"/>
        </w:rPr>
        <w:t>COVID-19 pandemic</w:t>
      </w:r>
      <w:r w:rsidR="00554D2D" w:rsidRPr="00DD5624">
        <w:rPr>
          <w:szCs w:val="24"/>
        </w:rPr>
        <w:t xml:space="preserve"> has </w:t>
      </w:r>
      <w:r w:rsidR="00A01E57" w:rsidRPr="00DD5624">
        <w:rPr>
          <w:szCs w:val="24"/>
        </w:rPr>
        <w:t>reduced</w:t>
      </w:r>
      <w:r w:rsidR="00554D2D" w:rsidRPr="00DD5624">
        <w:rPr>
          <w:szCs w:val="24"/>
        </w:rPr>
        <w:t xml:space="preserve"> the economic output by 90% and more than 55% of the hospitality businesses have to cease the business temporarily</w:t>
      </w:r>
      <w:r w:rsidR="009B4815" w:rsidRPr="00DD5624">
        <w:rPr>
          <w:szCs w:val="24"/>
        </w:rPr>
        <w:t xml:space="preserve"> </w:t>
      </w:r>
      <w:sdt>
        <w:sdtPr>
          <w:rPr>
            <w:szCs w:val="24"/>
          </w:rPr>
          <w:id w:val="-2043436864"/>
          <w:citation/>
        </w:sdtPr>
        <w:sdtContent>
          <w:r w:rsidR="009B4815" w:rsidRPr="00DD5624">
            <w:rPr>
              <w:szCs w:val="24"/>
            </w:rPr>
            <w:fldChar w:fldCharType="begin"/>
          </w:r>
          <w:r w:rsidR="009B4815" w:rsidRPr="00DD5624">
            <w:rPr>
              <w:szCs w:val="24"/>
            </w:rPr>
            <w:instrText xml:space="preserve"> CITATION BBC205 \l 1033 </w:instrText>
          </w:r>
          <w:r w:rsidR="009B4815" w:rsidRPr="00DD5624">
            <w:rPr>
              <w:szCs w:val="24"/>
            </w:rPr>
            <w:fldChar w:fldCharType="separate"/>
          </w:r>
          <w:r w:rsidR="009B4815" w:rsidRPr="00DD5624">
            <w:rPr>
              <w:noProof/>
              <w:szCs w:val="24"/>
            </w:rPr>
            <w:t>(BBC, 2020)</w:t>
          </w:r>
          <w:r w:rsidR="009B4815" w:rsidRPr="00DD5624">
            <w:rPr>
              <w:szCs w:val="24"/>
            </w:rPr>
            <w:fldChar w:fldCharType="end"/>
          </w:r>
        </w:sdtContent>
      </w:sdt>
      <w:r w:rsidR="00554D2D" w:rsidRPr="00DD5624">
        <w:rPr>
          <w:szCs w:val="24"/>
        </w:rPr>
        <w:t xml:space="preserve">. </w:t>
      </w:r>
      <w:r w:rsidR="00895DCA" w:rsidRPr="00DD5624">
        <w:rPr>
          <w:szCs w:val="24"/>
        </w:rPr>
        <w:t xml:space="preserve">The spending related to the households in the UK has been declined by </w:t>
      </w:r>
      <w:r w:rsidR="00C10F5D" w:rsidRPr="00DD5624">
        <w:rPr>
          <w:szCs w:val="24"/>
        </w:rPr>
        <w:t xml:space="preserve">£1,462 in the year 2020 after the outbreak of the COVID-19 pandemic. Furthermore, the </w:t>
      </w:r>
      <w:r w:rsidR="00C10F5D" w:rsidRPr="00DD5624">
        <w:rPr>
          <w:i/>
          <w:iCs/>
          <w:szCs w:val="24"/>
        </w:rPr>
        <w:t xml:space="preserve">high rate of </w:t>
      </w:r>
      <w:r w:rsidR="00C10F5D" w:rsidRPr="00DD5624">
        <w:rPr>
          <w:i/>
          <w:iCs/>
          <w:szCs w:val="24"/>
        </w:rPr>
        <w:lastRenderedPageBreak/>
        <w:t xml:space="preserve">inflation </w:t>
      </w:r>
      <w:r w:rsidR="00C10F5D" w:rsidRPr="00DD5624">
        <w:rPr>
          <w:szCs w:val="24"/>
        </w:rPr>
        <w:t xml:space="preserve">up to 11% in the UK has reduced the consumer purchase power. </w:t>
      </w:r>
      <w:r w:rsidR="00210204" w:rsidRPr="00DD5624">
        <w:rPr>
          <w:szCs w:val="24"/>
        </w:rPr>
        <w:t xml:space="preserve">From the perspective of </w:t>
      </w:r>
      <w:r w:rsidR="00210204" w:rsidRPr="00EB4359">
        <w:rPr>
          <w:szCs w:val="24"/>
        </w:rPr>
        <w:t>socio-cultural factors</w:t>
      </w:r>
      <w:r w:rsidR="00210204" w:rsidRPr="00DD5624">
        <w:rPr>
          <w:szCs w:val="24"/>
        </w:rPr>
        <w:t xml:space="preserve">, the on-going change in the taste and preferences is creating shorter product life cycle and eventually increases the business operational cost. </w:t>
      </w:r>
      <w:r w:rsidR="006A213E" w:rsidRPr="00DD5624">
        <w:rPr>
          <w:szCs w:val="24"/>
        </w:rPr>
        <w:t xml:space="preserve">As per the </w:t>
      </w:r>
      <w:r w:rsidR="006A213E" w:rsidRPr="00EB4359">
        <w:rPr>
          <w:szCs w:val="24"/>
        </w:rPr>
        <w:t>technological factors</w:t>
      </w:r>
      <w:r w:rsidR="006A213E" w:rsidRPr="00DD5624">
        <w:rPr>
          <w:szCs w:val="24"/>
        </w:rPr>
        <w:t xml:space="preserve"> are concerned, the rapid development of the technology and proliferation of the internet has </w:t>
      </w:r>
      <w:r w:rsidR="001A2E12" w:rsidRPr="00DD5624">
        <w:rPr>
          <w:szCs w:val="24"/>
        </w:rPr>
        <w:t>increased the usage of technology in the hospitality business operations. The COVID-19 pandemic is another reason for using the ‘contactless technology’ adopted by the hotels and resorts</w:t>
      </w:r>
      <w:r w:rsidR="009B4815" w:rsidRPr="00DD5624">
        <w:rPr>
          <w:szCs w:val="24"/>
        </w:rPr>
        <w:t xml:space="preserve"> </w:t>
      </w:r>
      <w:sdt>
        <w:sdtPr>
          <w:rPr>
            <w:szCs w:val="24"/>
          </w:rPr>
          <w:id w:val="-1226139792"/>
          <w:citation/>
        </w:sdtPr>
        <w:sdtContent>
          <w:r w:rsidR="009B4815" w:rsidRPr="00DD5624">
            <w:rPr>
              <w:szCs w:val="24"/>
            </w:rPr>
            <w:fldChar w:fldCharType="begin"/>
          </w:r>
          <w:r w:rsidR="009B4815" w:rsidRPr="00DD5624">
            <w:rPr>
              <w:szCs w:val="24"/>
            </w:rPr>
            <w:instrText xml:space="preserve"> CITATION Che20 \l 1033 </w:instrText>
          </w:r>
          <w:r w:rsidR="009B4815" w:rsidRPr="00DD5624">
            <w:rPr>
              <w:szCs w:val="24"/>
            </w:rPr>
            <w:fldChar w:fldCharType="separate"/>
          </w:r>
          <w:r w:rsidR="009B4815" w:rsidRPr="00DD5624">
            <w:rPr>
              <w:noProof/>
              <w:szCs w:val="24"/>
            </w:rPr>
            <w:t>(Chen, 2020)</w:t>
          </w:r>
          <w:r w:rsidR="009B4815" w:rsidRPr="00DD5624">
            <w:rPr>
              <w:szCs w:val="24"/>
            </w:rPr>
            <w:fldChar w:fldCharType="end"/>
          </w:r>
        </w:sdtContent>
      </w:sdt>
      <w:r w:rsidR="009B4815" w:rsidRPr="00DD5624">
        <w:rPr>
          <w:szCs w:val="24"/>
        </w:rPr>
        <w:t xml:space="preserve">. </w:t>
      </w:r>
      <w:r w:rsidR="001A2E12" w:rsidRPr="00DD5624">
        <w:rPr>
          <w:szCs w:val="24"/>
        </w:rPr>
        <w:t xml:space="preserve">However, the application of such technology requires skilled </w:t>
      </w:r>
      <w:r w:rsidR="00277539" w:rsidRPr="00DD5624">
        <w:rPr>
          <w:szCs w:val="24"/>
        </w:rPr>
        <w:t xml:space="preserve">staffs. The shortages of skilled staffs in the hospitality sector </w:t>
      </w:r>
      <w:r w:rsidR="00A251ED" w:rsidRPr="00DD5624">
        <w:rPr>
          <w:szCs w:val="24"/>
        </w:rPr>
        <w:t>are</w:t>
      </w:r>
      <w:r w:rsidR="00277539" w:rsidRPr="00DD5624">
        <w:rPr>
          <w:szCs w:val="24"/>
        </w:rPr>
        <w:t xml:space="preserve"> disrupting the innovation. The </w:t>
      </w:r>
      <w:r w:rsidR="00277539" w:rsidRPr="00EB4359">
        <w:rPr>
          <w:szCs w:val="24"/>
        </w:rPr>
        <w:t>legal factors</w:t>
      </w:r>
      <w:r w:rsidR="00277539" w:rsidRPr="00DD5624">
        <w:rPr>
          <w:szCs w:val="24"/>
        </w:rPr>
        <w:t xml:space="preserve"> </w:t>
      </w:r>
      <w:r w:rsidR="00852673" w:rsidRPr="00DD5624">
        <w:rPr>
          <w:szCs w:val="24"/>
        </w:rPr>
        <w:t xml:space="preserve">of any </w:t>
      </w:r>
      <w:r w:rsidR="00381ADC" w:rsidRPr="00DD5624">
        <w:rPr>
          <w:szCs w:val="24"/>
        </w:rPr>
        <w:t xml:space="preserve">nation </w:t>
      </w:r>
      <w:r w:rsidR="00A251ED" w:rsidRPr="00DD5624">
        <w:rPr>
          <w:szCs w:val="24"/>
        </w:rPr>
        <w:t>have</w:t>
      </w:r>
      <w:r w:rsidR="00381ADC" w:rsidRPr="00DD5624">
        <w:rPr>
          <w:szCs w:val="24"/>
        </w:rPr>
        <w:t xml:space="preserve"> a direct influence on the business operations. </w:t>
      </w:r>
      <w:r w:rsidR="008B14E8" w:rsidRPr="00DD5624">
        <w:rPr>
          <w:szCs w:val="24"/>
        </w:rPr>
        <w:t>For example, the Data Protection Act 2018 has been implemented in the UK to control the sharing of personal information without the consent of the owner</w:t>
      </w:r>
      <w:sdt>
        <w:sdtPr>
          <w:rPr>
            <w:szCs w:val="24"/>
          </w:rPr>
          <w:id w:val="426084262"/>
          <w:citation/>
        </w:sdtPr>
        <w:sdtContent>
          <w:r w:rsidR="009B4815" w:rsidRPr="00DD5624">
            <w:rPr>
              <w:szCs w:val="24"/>
            </w:rPr>
            <w:fldChar w:fldCharType="begin"/>
          </w:r>
          <w:r w:rsidR="009B4815" w:rsidRPr="00DD5624">
            <w:rPr>
              <w:szCs w:val="24"/>
            </w:rPr>
            <w:instrText xml:space="preserve"> CITATION Bro17 \l 1033 </w:instrText>
          </w:r>
          <w:r w:rsidR="009B4815" w:rsidRPr="00DD5624">
            <w:rPr>
              <w:szCs w:val="24"/>
            </w:rPr>
            <w:fldChar w:fldCharType="separate"/>
          </w:r>
          <w:r w:rsidR="009B4815" w:rsidRPr="00DD5624">
            <w:rPr>
              <w:noProof/>
              <w:szCs w:val="24"/>
            </w:rPr>
            <w:t xml:space="preserve"> (Brownell, 2017)</w:t>
          </w:r>
          <w:r w:rsidR="009B4815" w:rsidRPr="00DD5624">
            <w:rPr>
              <w:szCs w:val="24"/>
            </w:rPr>
            <w:fldChar w:fldCharType="end"/>
          </w:r>
        </w:sdtContent>
      </w:sdt>
      <w:r w:rsidR="009B4815" w:rsidRPr="00DD5624">
        <w:rPr>
          <w:szCs w:val="24"/>
        </w:rPr>
        <w:t>.</w:t>
      </w:r>
      <w:r w:rsidR="008B14E8" w:rsidRPr="00DD5624">
        <w:rPr>
          <w:szCs w:val="24"/>
        </w:rPr>
        <w:t xml:space="preserve"> Hence, the training of the hotel staffs to maintain the Data protection aspect is needed. </w:t>
      </w:r>
      <w:r w:rsidR="00A251ED" w:rsidRPr="00DD5624">
        <w:rPr>
          <w:szCs w:val="24"/>
        </w:rPr>
        <w:t xml:space="preserve">Lastly, the </w:t>
      </w:r>
      <w:r w:rsidR="00A251ED" w:rsidRPr="00EB4359">
        <w:rPr>
          <w:szCs w:val="24"/>
        </w:rPr>
        <w:t>environmental factors</w:t>
      </w:r>
      <w:r w:rsidR="00A251ED" w:rsidRPr="00DD5624">
        <w:rPr>
          <w:szCs w:val="24"/>
        </w:rPr>
        <w:t xml:space="preserve"> have triggered the ‘sustainable business practices’ in the hotel operations. </w:t>
      </w:r>
      <w:r w:rsidR="008E2C84" w:rsidRPr="00DD5624">
        <w:rPr>
          <w:szCs w:val="24"/>
        </w:rPr>
        <w:t xml:space="preserve">The sustainable business practices like reduction in carbon emission, using </w:t>
      </w:r>
      <w:r w:rsidR="00A55E2F" w:rsidRPr="00DD5624">
        <w:rPr>
          <w:szCs w:val="24"/>
        </w:rPr>
        <w:t xml:space="preserve">ethical sourcing practices and utilising the energy efficiency </w:t>
      </w:r>
      <w:r w:rsidR="00F8628C" w:rsidRPr="00DD5624">
        <w:rPr>
          <w:szCs w:val="24"/>
        </w:rPr>
        <w:t xml:space="preserve">system requires skilled staffs and strategic operational process. </w:t>
      </w:r>
    </w:p>
    <w:p w14:paraId="19F6BD2A" w14:textId="6447DD1B" w:rsidR="00F06EDD" w:rsidRPr="00DD5624" w:rsidRDefault="00F06EDD" w:rsidP="00F9371E">
      <w:pPr>
        <w:spacing w:line="360" w:lineRule="auto"/>
        <w:jc w:val="both"/>
        <w:rPr>
          <w:szCs w:val="24"/>
        </w:rPr>
      </w:pPr>
      <w:r w:rsidRPr="001764FB">
        <w:rPr>
          <w:szCs w:val="24"/>
        </w:rPr>
        <w:t>SWOT analysis</w:t>
      </w:r>
      <w:r w:rsidRPr="00DD5624">
        <w:rPr>
          <w:szCs w:val="24"/>
        </w:rPr>
        <w:t xml:space="preserve"> is the strategic management framework that is used to find out the key strengths, weaknesses, opportunities and threats</w:t>
      </w:r>
      <w:r w:rsidR="003A016F" w:rsidRPr="00DD5624">
        <w:rPr>
          <w:szCs w:val="24"/>
        </w:rPr>
        <w:t xml:space="preserve"> </w:t>
      </w:r>
      <w:sdt>
        <w:sdtPr>
          <w:rPr>
            <w:szCs w:val="24"/>
          </w:rPr>
          <w:id w:val="-2081973220"/>
          <w:citation/>
        </w:sdtPr>
        <w:sdtContent>
          <w:r w:rsidR="003A016F" w:rsidRPr="00DD5624">
            <w:rPr>
              <w:szCs w:val="24"/>
            </w:rPr>
            <w:fldChar w:fldCharType="begin"/>
          </w:r>
          <w:r w:rsidR="003A016F" w:rsidRPr="00DD5624">
            <w:rPr>
              <w:szCs w:val="24"/>
            </w:rPr>
            <w:instrText xml:space="preserve"> CITATION Lep17 \l 1033 </w:instrText>
          </w:r>
          <w:r w:rsidR="003A016F" w:rsidRPr="00DD5624">
            <w:rPr>
              <w:szCs w:val="24"/>
            </w:rPr>
            <w:fldChar w:fldCharType="separate"/>
          </w:r>
          <w:r w:rsidR="003A016F" w:rsidRPr="00DD5624">
            <w:rPr>
              <w:noProof/>
              <w:szCs w:val="24"/>
            </w:rPr>
            <w:t>(Lepak, 2017)</w:t>
          </w:r>
          <w:r w:rsidR="003A016F" w:rsidRPr="00DD5624">
            <w:rPr>
              <w:szCs w:val="24"/>
            </w:rPr>
            <w:fldChar w:fldCharType="end"/>
          </w:r>
        </w:sdtContent>
      </w:sdt>
      <w:r w:rsidRPr="00DD5624">
        <w:rPr>
          <w:szCs w:val="24"/>
        </w:rPr>
        <w:t xml:space="preserve">. </w:t>
      </w:r>
      <w:r w:rsidR="0086583C" w:rsidRPr="00DD5624">
        <w:rPr>
          <w:szCs w:val="24"/>
        </w:rPr>
        <w:t xml:space="preserve">From the organisational perspective of Hilton Group, the core strengths are strong brand reputation, positive organisational performance and wide </w:t>
      </w:r>
      <w:r w:rsidR="00265623" w:rsidRPr="00DD5624">
        <w:rPr>
          <w:szCs w:val="24"/>
        </w:rPr>
        <w:t>hotel chain networks across the globe has created positive perception among the guests</w:t>
      </w:r>
      <w:r w:rsidR="001975CB" w:rsidRPr="00DD5624">
        <w:rPr>
          <w:szCs w:val="24"/>
        </w:rPr>
        <w:t xml:space="preserve">. </w:t>
      </w:r>
      <w:r w:rsidR="005C1142" w:rsidRPr="00DD5624">
        <w:rPr>
          <w:szCs w:val="24"/>
        </w:rPr>
        <w:t>However, the weakness is mainly the ‘shortages of the skilled staffs’</w:t>
      </w:r>
      <w:r w:rsidR="002460AE" w:rsidRPr="00DD5624">
        <w:rPr>
          <w:szCs w:val="24"/>
        </w:rPr>
        <w:t xml:space="preserve"> that</w:t>
      </w:r>
      <w:r w:rsidR="005C1142" w:rsidRPr="00DD5624">
        <w:rPr>
          <w:szCs w:val="24"/>
        </w:rPr>
        <w:t xml:space="preserve"> </w:t>
      </w:r>
      <w:r w:rsidR="002460AE" w:rsidRPr="00DD5624">
        <w:rPr>
          <w:szCs w:val="24"/>
        </w:rPr>
        <w:t>is</w:t>
      </w:r>
      <w:r w:rsidR="005C1142" w:rsidRPr="00DD5624">
        <w:rPr>
          <w:szCs w:val="24"/>
        </w:rPr>
        <w:t xml:space="preserve"> disrupting the hospitality service operations of Hilton group. </w:t>
      </w:r>
      <w:r w:rsidR="002460AE" w:rsidRPr="00DD5624">
        <w:rPr>
          <w:szCs w:val="24"/>
        </w:rPr>
        <w:t xml:space="preserve">The opportunities like business recovery in the post-pandemic period, </w:t>
      </w:r>
      <w:r w:rsidR="00AA5516" w:rsidRPr="00DD5624">
        <w:rPr>
          <w:szCs w:val="24"/>
        </w:rPr>
        <w:t xml:space="preserve">rising </w:t>
      </w:r>
      <w:r w:rsidR="002460AE" w:rsidRPr="00DD5624">
        <w:rPr>
          <w:szCs w:val="24"/>
        </w:rPr>
        <w:t>demand of the tourists</w:t>
      </w:r>
      <w:r w:rsidR="00AA5516" w:rsidRPr="00DD5624">
        <w:rPr>
          <w:szCs w:val="24"/>
        </w:rPr>
        <w:t>, rapid advancement in the technology</w:t>
      </w:r>
      <w:r w:rsidR="002460AE" w:rsidRPr="00DD5624">
        <w:rPr>
          <w:szCs w:val="24"/>
        </w:rPr>
        <w:t xml:space="preserve"> and </w:t>
      </w:r>
      <w:r w:rsidR="00444600" w:rsidRPr="00DD5624">
        <w:rPr>
          <w:szCs w:val="24"/>
        </w:rPr>
        <w:t xml:space="preserve">efficient business models like franchising and strategic alliances have created business growth for the hospitality businesses across the world. </w:t>
      </w:r>
      <w:r w:rsidR="00E16AE4" w:rsidRPr="00DD5624">
        <w:rPr>
          <w:szCs w:val="24"/>
        </w:rPr>
        <w:t xml:space="preserve">Lastly, the </w:t>
      </w:r>
      <w:r w:rsidR="00AA5516" w:rsidRPr="00DD5624">
        <w:rPr>
          <w:szCs w:val="24"/>
        </w:rPr>
        <w:t xml:space="preserve">business threats like economic fluctuation, rise in the independent hotels, and Government-induced rules and </w:t>
      </w:r>
      <w:r w:rsidR="006E0CF6" w:rsidRPr="00DD5624">
        <w:rPr>
          <w:szCs w:val="24"/>
        </w:rPr>
        <w:t>regulations</w:t>
      </w:r>
      <w:r w:rsidR="00AA5516" w:rsidRPr="00DD5624">
        <w:rPr>
          <w:szCs w:val="24"/>
        </w:rPr>
        <w:t xml:space="preserve"> are the </w:t>
      </w:r>
      <w:r w:rsidR="006E0CF6" w:rsidRPr="00DD5624">
        <w:rPr>
          <w:szCs w:val="24"/>
        </w:rPr>
        <w:t xml:space="preserve">business threats that are affecting the hospitality business operations of Hilton Group. </w:t>
      </w:r>
    </w:p>
    <w:p w14:paraId="445F9D2F" w14:textId="3DBF20A9" w:rsidR="000445A3" w:rsidRPr="00DD5624" w:rsidRDefault="000445A3" w:rsidP="00F9371E">
      <w:pPr>
        <w:spacing w:line="360" w:lineRule="auto"/>
        <w:jc w:val="both"/>
        <w:rPr>
          <w:szCs w:val="24"/>
        </w:rPr>
      </w:pPr>
      <w:r w:rsidRPr="00DD5624">
        <w:rPr>
          <w:szCs w:val="24"/>
        </w:rPr>
        <w:t xml:space="preserve">As per </w:t>
      </w:r>
      <w:r w:rsidR="001D17D4" w:rsidRPr="00DD5624">
        <w:rPr>
          <w:noProof/>
          <w:szCs w:val="24"/>
        </w:rPr>
        <w:t>Delery</w:t>
      </w:r>
      <w:r w:rsidR="001D17D4" w:rsidRPr="00DD5624">
        <w:rPr>
          <w:szCs w:val="24"/>
        </w:rPr>
        <w:t xml:space="preserve"> </w:t>
      </w:r>
      <w:r w:rsidRPr="00DD5624">
        <w:rPr>
          <w:szCs w:val="24"/>
        </w:rPr>
        <w:t>(</w:t>
      </w:r>
      <w:r w:rsidR="001D17D4" w:rsidRPr="00DD5624">
        <w:rPr>
          <w:szCs w:val="24"/>
        </w:rPr>
        <w:t>2019</w:t>
      </w:r>
      <w:r w:rsidRPr="00DD5624">
        <w:rPr>
          <w:szCs w:val="24"/>
        </w:rPr>
        <w:t xml:space="preserve">), </w:t>
      </w:r>
      <w:r w:rsidRPr="0003166A">
        <w:rPr>
          <w:szCs w:val="24"/>
        </w:rPr>
        <w:t>Employee Retention</w:t>
      </w:r>
      <w:r w:rsidRPr="00DD5624">
        <w:rPr>
          <w:szCs w:val="24"/>
        </w:rPr>
        <w:t xml:space="preserve"> reflects the ability of the organisation in retaining its </w:t>
      </w:r>
      <w:r w:rsidR="00F02D2D" w:rsidRPr="00DD5624">
        <w:rPr>
          <w:szCs w:val="24"/>
        </w:rPr>
        <w:t xml:space="preserve">productive and skilled </w:t>
      </w:r>
      <w:r w:rsidRPr="00DD5624">
        <w:rPr>
          <w:szCs w:val="24"/>
        </w:rPr>
        <w:t>employees by fostering positive work environment</w:t>
      </w:r>
      <w:r w:rsidR="00F02D2D" w:rsidRPr="00DD5624">
        <w:rPr>
          <w:szCs w:val="24"/>
        </w:rPr>
        <w:t xml:space="preserve">. Moreover, the organisational efforts like promoting employee engagement, </w:t>
      </w:r>
      <w:r w:rsidR="00F02D2D" w:rsidRPr="00DD5624">
        <w:rPr>
          <w:szCs w:val="24"/>
        </w:rPr>
        <w:lastRenderedPageBreak/>
        <w:t>encouraging towards work-life balance, giving appreciation to the employees, providing competitive pay scale and benefits can be observed</w:t>
      </w:r>
      <w:r w:rsidR="00293F82" w:rsidRPr="00DD5624">
        <w:rPr>
          <w:szCs w:val="24"/>
        </w:rPr>
        <w:t xml:space="preserve"> </w:t>
      </w:r>
      <w:sdt>
        <w:sdtPr>
          <w:rPr>
            <w:szCs w:val="24"/>
          </w:rPr>
          <w:id w:val="31474330"/>
          <w:citation/>
        </w:sdtPr>
        <w:sdtContent>
          <w:r w:rsidR="00293F82" w:rsidRPr="00DD5624">
            <w:rPr>
              <w:szCs w:val="24"/>
            </w:rPr>
            <w:fldChar w:fldCharType="begin"/>
          </w:r>
          <w:r w:rsidR="00293F82" w:rsidRPr="00DD5624">
            <w:rPr>
              <w:szCs w:val="24"/>
            </w:rPr>
            <w:instrText xml:space="preserve"> CITATION Che16 \l 1033 </w:instrText>
          </w:r>
          <w:r w:rsidR="00293F82" w:rsidRPr="00DD5624">
            <w:rPr>
              <w:szCs w:val="24"/>
            </w:rPr>
            <w:fldChar w:fldCharType="separate"/>
          </w:r>
          <w:r w:rsidR="00293F82" w:rsidRPr="00DD5624">
            <w:rPr>
              <w:noProof/>
              <w:szCs w:val="24"/>
            </w:rPr>
            <w:t>(Chen, 2021)</w:t>
          </w:r>
          <w:r w:rsidR="00293F82" w:rsidRPr="00DD5624">
            <w:rPr>
              <w:szCs w:val="24"/>
            </w:rPr>
            <w:fldChar w:fldCharType="end"/>
          </w:r>
        </w:sdtContent>
      </w:sdt>
      <w:r w:rsidR="00F02D2D" w:rsidRPr="00DD5624">
        <w:rPr>
          <w:szCs w:val="24"/>
        </w:rPr>
        <w:t xml:space="preserve">. </w:t>
      </w:r>
      <w:r w:rsidR="004361E9" w:rsidRPr="00DD5624">
        <w:rPr>
          <w:szCs w:val="24"/>
        </w:rPr>
        <w:t xml:space="preserve">The ‘staff shortages’ in the hospitality sector is the key business issues that has created after the Brexit formation and outbreak of the COVID-19 pandemic. </w:t>
      </w:r>
      <w:r w:rsidR="00736994" w:rsidRPr="00DD5624">
        <w:rPr>
          <w:szCs w:val="24"/>
        </w:rPr>
        <w:t>The</w:t>
      </w:r>
      <w:r w:rsidR="00736994" w:rsidRPr="0003166A">
        <w:rPr>
          <w:szCs w:val="24"/>
        </w:rPr>
        <w:t xml:space="preserve"> employee</w:t>
      </w:r>
      <w:r w:rsidR="00736994" w:rsidRPr="00DD5624">
        <w:rPr>
          <w:b/>
          <w:bCs/>
          <w:szCs w:val="24"/>
        </w:rPr>
        <w:t xml:space="preserve"> </w:t>
      </w:r>
      <w:r w:rsidR="00736994" w:rsidRPr="0003166A">
        <w:rPr>
          <w:szCs w:val="24"/>
        </w:rPr>
        <w:t>turnover rate</w:t>
      </w:r>
      <w:r w:rsidR="00736994" w:rsidRPr="00DD5624">
        <w:rPr>
          <w:szCs w:val="24"/>
        </w:rPr>
        <w:t xml:space="preserve"> in the UK </w:t>
      </w:r>
      <w:r w:rsidR="00B71E0C" w:rsidRPr="00DD5624">
        <w:rPr>
          <w:szCs w:val="24"/>
        </w:rPr>
        <w:t xml:space="preserve">hospitality sector </w:t>
      </w:r>
      <w:r w:rsidR="004C5011" w:rsidRPr="00DD5624">
        <w:rPr>
          <w:szCs w:val="24"/>
        </w:rPr>
        <w:t xml:space="preserve">is </w:t>
      </w:r>
      <w:r w:rsidR="00736994" w:rsidRPr="00DD5624">
        <w:rPr>
          <w:szCs w:val="24"/>
        </w:rPr>
        <w:t xml:space="preserve">around </w:t>
      </w:r>
      <w:r w:rsidR="00B71E0C" w:rsidRPr="00DD5624">
        <w:rPr>
          <w:szCs w:val="24"/>
        </w:rPr>
        <w:t>30%</w:t>
      </w:r>
      <w:r w:rsidR="00736994" w:rsidRPr="00DD5624">
        <w:rPr>
          <w:szCs w:val="24"/>
        </w:rPr>
        <w:t xml:space="preserve"> in a yea</w:t>
      </w:r>
      <w:r w:rsidR="004C5011" w:rsidRPr="00DD5624">
        <w:rPr>
          <w:szCs w:val="24"/>
        </w:rPr>
        <w:t>r. However, it has been contemplated from the market assessment report that 43% employees in the hospitality sector used to leave their jobs within 90 days of joining</w:t>
      </w:r>
      <w:r w:rsidR="00F31EDE" w:rsidRPr="00DD5624">
        <w:rPr>
          <w:szCs w:val="24"/>
        </w:rPr>
        <w:t xml:space="preserve"> </w:t>
      </w:r>
      <w:sdt>
        <w:sdtPr>
          <w:rPr>
            <w:szCs w:val="24"/>
          </w:rPr>
          <w:id w:val="1921367669"/>
          <w:citation/>
        </w:sdtPr>
        <w:sdtContent>
          <w:r w:rsidR="00F31EDE" w:rsidRPr="00DD5624">
            <w:rPr>
              <w:szCs w:val="24"/>
            </w:rPr>
            <w:fldChar w:fldCharType="begin"/>
          </w:r>
          <w:r w:rsidR="00F31EDE" w:rsidRPr="00DD5624">
            <w:rPr>
              <w:szCs w:val="24"/>
            </w:rPr>
            <w:instrText xml:space="preserve"> CITATION Law16 \l 1033 </w:instrText>
          </w:r>
          <w:r w:rsidR="00F31EDE" w:rsidRPr="00DD5624">
            <w:rPr>
              <w:szCs w:val="24"/>
            </w:rPr>
            <w:fldChar w:fldCharType="separate"/>
          </w:r>
          <w:r w:rsidR="00F31EDE" w:rsidRPr="00DD5624">
            <w:rPr>
              <w:noProof/>
              <w:szCs w:val="24"/>
            </w:rPr>
            <w:t>(Law, 2020)</w:t>
          </w:r>
          <w:r w:rsidR="00F31EDE" w:rsidRPr="00DD5624">
            <w:rPr>
              <w:szCs w:val="24"/>
            </w:rPr>
            <w:fldChar w:fldCharType="end"/>
          </w:r>
        </w:sdtContent>
      </w:sdt>
      <w:r w:rsidR="004C5011" w:rsidRPr="00DD5624">
        <w:rPr>
          <w:szCs w:val="24"/>
        </w:rPr>
        <w:t xml:space="preserve">. </w:t>
      </w:r>
      <w:r w:rsidR="00B71E0C" w:rsidRPr="00DD5624">
        <w:rPr>
          <w:szCs w:val="24"/>
        </w:rPr>
        <w:t xml:space="preserve">In a report, it has been spotted that 63% of the hotel staffs are frequently changing their jobs due to the </w:t>
      </w:r>
      <w:r w:rsidR="00355CD5" w:rsidRPr="00DD5624">
        <w:rPr>
          <w:i/>
          <w:iCs/>
          <w:szCs w:val="24"/>
        </w:rPr>
        <w:t>better pay and benefits</w:t>
      </w:r>
      <w:r w:rsidR="00293F82" w:rsidRPr="00DD5624">
        <w:rPr>
          <w:i/>
          <w:iCs/>
          <w:szCs w:val="24"/>
        </w:rPr>
        <w:t xml:space="preserve"> </w:t>
      </w:r>
      <w:sdt>
        <w:sdtPr>
          <w:rPr>
            <w:i/>
            <w:iCs/>
            <w:szCs w:val="24"/>
          </w:rPr>
          <w:id w:val="-763294080"/>
          <w:citation/>
        </w:sdtPr>
        <w:sdtContent>
          <w:r w:rsidR="00293F82" w:rsidRPr="00DD5624">
            <w:rPr>
              <w:i/>
              <w:iCs/>
              <w:szCs w:val="24"/>
            </w:rPr>
            <w:fldChar w:fldCharType="begin"/>
          </w:r>
          <w:r w:rsidR="00293F82" w:rsidRPr="00DD5624">
            <w:rPr>
              <w:i/>
              <w:iCs/>
              <w:szCs w:val="24"/>
            </w:rPr>
            <w:instrText xml:space="preserve"> CITATION Bau201 \l 1033 </w:instrText>
          </w:r>
          <w:r w:rsidR="00293F82" w:rsidRPr="00DD5624">
            <w:rPr>
              <w:i/>
              <w:iCs/>
              <w:szCs w:val="24"/>
            </w:rPr>
            <w:fldChar w:fldCharType="separate"/>
          </w:r>
          <w:r w:rsidR="00293F82" w:rsidRPr="00DD5624">
            <w:rPr>
              <w:noProof/>
              <w:szCs w:val="24"/>
            </w:rPr>
            <w:t>(Baum, 2020)</w:t>
          </w:r>
          <w:r w:rsidR="00293F82" w:rsidRPr="00DD5624">
            <w:rPr>
              <w:i/>
              <w:iCs/>
              <w:szCs w:val="24"/>
            </w:rPr>
            <w:fldChar w:fldCharType="end"/>
          </w:r>
        </w:sdtContent>
      </w:sdt>
      <w:r w:rsidR="00355CD5" w:rsidRPr="00DD5624">
        <w:rPr>
          <w:szCs w:val="24"/>
        </w:rPr>
        <w:t xml:space="preserve">. Moreover, the lack of work-life balance and inconsistent shifting patterns are also the reason </w:t>
      </w:r>
      <w:r w:rsidR="00A01E57" w:rsidRPr="00DD5624">
        <w:rPr>
          <w:szCs w:val="24"/>
        </w:rPr>
        <w:t xml:space="preserve">that affect the employee retention. </w:t>
      </w:r>
      <w:r w:rsidR="004361E9" w:rsidRPr="00DD5624">
        <w:rPr>
          <w:szCs w:val="24"/>
        </w:rPr>
        <w:t>Presently, the estimation of staff shortages has reached 3,94,000 vacancies in the UK hospitality sector. In a survey, it has been observed that 38% of the hospitality businesses are experiencing staff shortages in the skilled division. The outbreak of COVID-19 pandemic has also influenced the hospitality businesses to go for the ‘job cuts’ for setting of the business losses. The estimated job cuts in the hospitality sector in the UK was around 6,60,000</w:t>
      </w:r>
      <w:r w:rsidR="00293F82" w:rsidRPr="00DD5624">
        <w:rPr>
          <w:szCs w:val="24"/>
        </w:rPr>
        <w:t xml:space="preserve"> </w:t>
      </w:r>
      <w:sdt>
        <w:sdtPr>
          <w:rPr>
            <w:szCs w:val="24"/>
          </w:rPr>
          <w:id w:val="-1281107301"/>
          <w:citation/>
        </w:sdtPr>
        <w:sdtContent>
          <w:r w:rsidR="00293F82" w:rsidRPr="00DD5624">
            <w:rPr>
              <w:szCs w:val="24"/>
            </w:rPr>
            <w:fldChar w:fldCharType="begin"/>
          </w:r>
          <w:r w:rsidR="00293F82" w:rsidRPr="00DD5624">
            <w:rPr>
              <w:szCs w:val="24"/>
            </w:rPr>
            <w:instrText xml:space="preserve"> CITATION Col18 \l 1033 </w:instrText>
          </w:r>
          <w:r w:rsidR="00293F82" w:rsidRPr="00DD5624">
            <w:rPr>
              <w:szCs w:val="24"/>
            </w:rPr>
            <w:fldChar w:fldCharType="separate"/>
          </w:r>
          <w:r w:rsidR="00293F82" w:rsidRPr="00DD5624">
            <w:rPr>
              <w:noProof/>
              <w:szCs w:val="24"/>
            </w:rPr>
            <w:t>(Collins, 2020)</w:t>
          </w:r>
          <w:r w:rsidR="00293F82" w:rsidRPr="00DD5624">
            <w:rPr>
              <w:szCs w:val="24"/>
            </w:rPr>
            <w:fldChar w:fldCharType="end"/>
          </w:r>
        </w:sdtContent>
      </w:sdt>
      <w:r w:rsidR="004361E9" w:rsidRPr="00DD5624">
        <w:rPr>
          <w:szCs w:val="24"/>
        </w:rPr>
        <w:t xml:space="preserve">. </w:t>
      </w:r>
      <w:r w:rsidR="008677AF" w:rsidRPr="00DD5624">
        <w:rPr>
          <w:szCs w:val="24"/>
        </w:rPr>
        <w:t>In a survey, it has been found that around 60% of the employees of hospitality organisation used to leave their jobs frequently due to the unsociable working hours, low pay and lack of long-term career prospects</w:t>
      </w:r>
      <w:r w:rsidR="00F31EDE" w:rsidRPr="00DD5624">
        <w:rPr>
          <w:szCs w:val="24"/>
        </w:rPr>
        <w:t xml:space="preserve"> </w:t>
      </w:r>
      <w:sdt>
        <w:sdtPr>
          <w:rPr>
            <w:szCs w:val="24"/>
          </w:rPr>
          <w:id w:val="-1517069350"/>
          <w:citation/>
        </w:sdtPr>
        <w:sdtContent>
          <w:r w:rsidR="00F31EDE" w:rsidRPr="00DD5624">
            <w:rPr>
              <w:szCs w:val="24"/>
            </w:rPr>
            <w:fldChar w:fldCharType="begin"/>
          </w:r>
          <w:r w:rsidR="00F31EDE" w:rsidRPr="00DD5624">
            <w:rPr>
              <w:szCs w:val="24"/>
            </w:rPr>
            <w:instrText xml:space="preserve"> CITATION Wri18 \l 1033 </w:instrText>
          </w:r>
          <w:r w:rsidR="00F31EDE" w:rsidRPr="00DD5624">
            <w:rPr>
              <w:szCs w:val="24"/>
            </w:rPr>
            <w:fldChar w:fldCharType="separate"/>
          </w:r>
          <w:r w:rsidR="00F31EDE" w:rsidRPr="00DD5624">
            <w:rPr>
              <w:noProof/>
              <w:szCs w:val="24"/>
            </w:rPr>
            <w:t>(Wright, 2018)</w:t>
          </w:r>
          <w:r w:rsidR="00F31EDE" w:rsidRPr="00DD5624">
            <w:rPr>
              <w:szCs w:val="24"/>
            </w:rPr>
            <w:fldChar w:fldCharType="end"/>
          </w:r>
        </w:sdtContent>
      </w:sdt>
      <w:r w:rsidR="008677AF" w:rsidRPr="00DD5624">
        <w:rPr>
          <w:szCs w:val="24"/>
        </w:rPr>
        <w:t xml:space="preserve">. </w:t>
      </w:r>
    </w:p>
    <w:p w14:paraId="0F9D3CD1" w14:textId="66AD6315" w:rsidR="006E0CF6" w:rsidRPr="00DD5624" w:rsidRDefault="007D48D1" w:rsidP="00F9371E">
      <w:pPr>
        <w:spacing w:line="360" w:lineRule="auto"/>
        <w:jc w:val="both"/>
        <w:rPr>
          <w:szCs w:val="24"/>
        </w:rPr>
      </w:pPr>
      <w:r w:rsidRPr="00DD5624">
        <w:rPr>
          <w:szCs w:val="24"/>
        </w:rPr>
        <w:t xml:space="preserve">Employee Retention in the hospitality industry can be controlled with the application of Talent management strategy. According to </w:t>
      </w:r>
      <w:r w:rsidR="001D17D4" w:rsidRPr="00DD5624">
        <w:rPr>
          <w:noProof/>
          <w:szCs w:val="24"/>
        </w:rPr>
        <w:t>Baird</w:t>
      </w:r>
      <w:r w:rsidR="001D17D4" w:rsidRPr="00DD5624">
        <w:rPr>
          <w:szCs w:val="24"/>
        </w:rPr>
        <w:t xml:space="preserve"> </w:t>
      </w:r>
      <w:r w:rsidRPr="00DD5624">
        <w:rPr>
          <w:szCs w:val="24"/>
        </w:rPr>
        <w:t>(</w:t>
      </w:r>
      <w:r w:rsidR="001D17D4" w:rsidRPr="00DD5624">
        <w:rPr>
          <w:szCs w:val="24"/>
        </w:rPr>
        <w:t>2020</w:t>
      </w:r>
      <w:r w:rsidRPr="00DD5624">
        <w:rPr>
          <w:szCs w:val="24"/>
        </w:rPr>
        <w:t xml:space="preserve">), </w:t>
      </w:r>
      <w:r w:rsidR="00656D70" w:rsidRPr="00DD5624">
        <w:rPr>
          <w:szCs w:val="24"/>
        </w:rPr>
        <w:t xml:space="preserve">talent management strategy is the adaptable system that nurture the human assets of the company by focusing on the recruitment, development and performance management initiatives. </w:t>
      </w:r>
      <w:r w:rsidR="00ED2C39" w:rsidRPr="00DD5624">
        <w:rPr>
          <w:szCs w:val="24"/>
        </w:rPr>
        <w:t>The five key e</w:t>
      </w:r>
      <w:r w:rsidR="002D01BD" w:rsidRPr="00DD5624">
        <w:rPr>
          <w:szCs w:val="24"/>
        </w:rPr>
        <w:t>lements of talent management strategy are strategic employee planning, employee retention, learning and development, and compensation</w:t>
      </w:r>
      <w:r w:rsidR="00293F82" w:rsidRPr="00DD5624">
        <w:rPr>
          <w:szCs w:val="24"/>
        </w:rPr>
        <w:t xml:space="preserve"> </w:t>
      </w:r>
      <w:sdt>
        <w:sdtPr>
          <w:rPr>
            <w:szCs w:val="24"/>
          </w:rPr>
          <w:id w:val="1037320280"/>
          <w:citation/>
        </w:sdtPr>
        <w:sdtContent>
          <w:r w:rsidR="00293F82" w:rsidRPr="00DD5624">
            <w:rPr>
              <w:szCs w:val="24"/>
            </w:rPr>
            <w:fldChar w:fldCharType="begin"/>
          </w:r>
          <w:r w:rsidR="00293F82" w:rsidRPr="00DD5624">
            <w:rPr>
              <w:szCs w:val="24"/>
            </w:rPr>
            <w:instrText xml:space="preserve"> CITATION Wri18 \l 1033 </w:instrText>
          </w:r>
          <w:r w:rsidR="00293F82" w:rsidRPr="00DD5624">
            <w:rPr>
              <w:szCs w:val="24"/>
            </w:rPr>
            <w:fldChar w:fldCharType="separate"/>
          </w:r>
          <w:r w:rsidR="00293F82" w:rsidRPr="00DD5624">
            <w:rPr>
              <w:noProof/>
              <w:szCs w:val="24"/>
            </w:rPr>
            <w:t>(Wright, 2018)</w:t>
          </w:r>
          <w:r w:rsidR="00293F82" w:rsidRPr="00DD5624">
            <w:rPr>
              <w:szCs w:val="24"/>
            </w:rPr>
            <w:fldChar w:fldCharType="end"/>
          </w:r>
        </w:sdtContent>
      </w:sdt>
      <w:r w:rsidR="002D01BD" w:rsidRPr="00DD5624">
        <w:rPr>
          <w:szCs w:val="24"/>
        </w:rPr>
        <w:t xml:space="preserve">. </w:t>
      </w:r>
      <w:r w:rsidR="007E12E7" w:rsidRPr="00DD5624">
        <w:rPr>
          <w:szCs w:val="24"/>
        </w:rPr>
        <w:t xml:space="preserve">The talent management strategy include </w:t>
      </w:r>
      <w:r w:rsidR="00153906" w:rsidRPr="00DD5624">
        <w:rPr>
          <w:szCs w:val="24"/>
        </w:rPr>
        <w:t>the multiple stages of the ‘Employee life cycle’ to overcome the productivity issue and also to reduce high employee turnover rates. The distinct stages like employee attraction, recruitment, on-boarding, development, retention, and separation</w:t>
      </w:r>
      <w:r w:rsidR="003B4D18" w:rsidRPr="00DD5624">
        <w:rPr>
          <w:szCs w:val="24"/>
        </w:rPr>
        <w:t xml:space="preserve"> of the employee life cycle model can be managed and controlled with the talent management strategy</w:t>
      </w:r>
      <w:r w:rsidR="00293F82" w:rsidRPr="00DD5624">
        <w:rPr>
          <w:szCs w:val="24"/>
        </w:rPr>
        <w:t xml:space="preserve"> </w:t>
      </w:r>
      <w:sdt>
        <w:sdtPr>
          <w:rPr>
            <w:szCs w:val="24"/>
          </w:rPr>
          <w:id w:val="-246889829"/>
          <w:citation/>
        </w:sdtPr>
        <w:sdtContent>
          <w:r w:rsidR="00293F82" w:rsidRPr="00DD5624">
            <w:rPr>
              <w:szCs w:val="24"/>
            </w:rPr>
            <w:fldChar w:fldCharType="begin"/>
          </w:r>
          <w:r w:rsidR="00293F82" w:rsidRPr="00DD5624">
            <w:rPr>
              <w:szCs w:val="24"/>
            </w:rPr>
            <w:instrText xml:space="preserve"> CITATION Len14 \l 1033 </w:instrText>
          </w:r>
          <w:r w:rsidR="00293F82" w:rsidRPr="00DD5624">
            <w:rPr>
              <w:szCs w:val="24"/>
            </w:rPr>
            <w:fldChar w:fldCharType="separate"/>
          </w:r>
          <w:r w:rsidR="00293F82" w:rsidRPr="00DD5624">
            <w:rPr>
              <w:noProof/>
              <w:szCs w:val="24"/>
            </w:rPr>
            <w:t>(Lengnick-Hall, 2018)</w:t>
          </w:r>
          <w:r w:rsidR="00293F82" w:rsidRPr="00DD5624">
            <w:rPr>
              <w:szCs w:val="24"/>
            </w:rPr>
            <w:fldChar w:fldCharType="end"/>
          </w:r>
        </w:sdtContent>
      </w:sdt>
      <w:r w:rsidR="003B4D18" w:rsidRPr="00DD5624">
        <w:rPr>
          <w:szCs w:val="24"/>
        </w:rPr>
        <w:t xml:space="preserve">. The application of Talent Management strategy </w:t>
      </w:r>
      <w:r w:rsidR="00A537ED" w:rsidRPr="00DD5624">
        <w:rPr>
          <w:szCs w:val="24"/>
        </w:rPr>
        <w:t xml:space="preserve">in the hospitality sector can retain the talented staffs and human resources by enhancing employee engagement and other motivational techniques like compensation and benefits. </w:t>
      </w:r>
      <w:r w:rsidR="0090424D" w:rsidRPr="00DD5624">
        <w:rPr>
          <w:szCs w:val="24"/>
        </w:rPr>
        <w:t xml:space="preserve">With the application of the talent </w:t>
      </w:r>
      <w:r w:rsidR="0090424D" w:rsidRPr="00DD5624">
        <w:rPr>
          <w:szCs w:val="24"/>
        </w:rPr>
        <w:lastRenderedPageBreak/>
        <w:t xml:space="preserve">management strategy, the requirements of the employees can be </w:t>
      </w:r>
      <w:r w:rsidR="000F2689" w:rsidRPr="00DD5624">
        <w:rPr>
          <w:szCs w:val="24"/>
        </w:rPr>
        <w:t xml:space="preserve">analysed </w:t>
      </w:r>
      <w:r w:rsidR="0090424D" w:rsidRPr="00DD5624">
        <w:rPr>
          <w:szCs w:val="24"/>
        </w:rPr>
        <w:t xml:space="preserve">and necessary measures can </w:t>
      </w:r>
      <w:r w:rsidR="00D73AEB" w:rsidRPr="00DD5624">
        <w:rPr>
          <w:szCs w:val="24"/>
        </w:rPr>
        <w:t>be undertaken to support employee retention</w:t>
      </w:r>
      <w:r w:rsidR="000F2689" w:rsidRPr="00DD5624">
        <w:rPr>
          <w:szCs w:val="24"/>
        </w:rPr>
        <w:t xml:space="preserve"> </w:t>
      </w:r>
      <w:sdt>
        <w:sdtPr>
          <w:rPr>
            <w:szCs w:val="24"/>
          </w:rPr>
          <w:id w:val="1905486986"/>
          <w:citation/>
        </w:sdtPr>
        <w:sdtContent>
          <w:r w:rsidR="000F2689" w:rsidRPr="00DD5624">
            <w:rPr>
              <w:szCs w:val="24"/>
            </w:rPr>
            <w:fldChar w:fldCharType="begin"/>
          </w:r>
          <w:r w:rsidR="000F2689" w:rsidRPr="00DD5624">
            <w:rPr>
              <w:szCs w:val="24"/>
            </w:rPr>
            <w:instrText xml:space="preserve"> CITATION Lep17 \l 1033 </w:instrText>
          </w:r>
          <w:r w:rsidR="000F2689" w:rsidRPr="00DD5624">
            <w:rPr>
              <w:szCs w:val="24"/>
            </w:rPr>
            <w:fldChar w:fldCharType="separate"/>
          </w:r>
          <w:r w:rsidR="000F2689" w:rsidRPr="00DD5624">
            <w:rPr>
              <w:noProof/>
              <w:szCs w:val="24"/>
            </w:rPr>
            <w:t>(Lepak, 2017)</w:t>
          </w:r>
          <w:r w:rsidR="000F2689" w:rsidRPr="00DD5624">
            <w:rPr>
              <w:szCs w:val="24"/>
            </w:rPr>
            <w:fldChar w:fldCharType="end"/>
          </w:r>
        </w:sdtContent>
      </w:sdt>
      <w:r w:rsidR="00D73AEB" w:rsidRPr="00DD5624">
        <w:rPr>
          <w:szCs w:val="24"/>
        </w:rPr>
        <w:t xml:space="preserve">. </w:t>
      </w:r>
      <w:r w:rsidR="00F910BC" w:rsidRPr="00DD5624">
        <w:rPr>
          <w:szCs w:val="24"/>
        </w:rPr>
        <w:t>Talent management strategy is a part of the strategic human resource management that support the employer in attracting and developing the workforce</w:t>
      </w:r>
      <w:r w:rsidR="00923BFA" w:rsidRPr="00DD5624">
        <w:rPr>
          <w:szCs w:val="24"/>
        </w:rPr>
        <w:t>. Moreover, retaining the productive workforce for the long-term period is the objective of Talent management strategy</w:t>
      </w:r>
      <w:r w:rsidR="00293F82" w:rsidRPr="00DD5624">
        <w:rPr>
          <w:szCs w:val="24"/>
        </w:rPr>
        <w:t xml:space="preserve"> </w:t>
      </w:r>
      <w:sdt>
        <w:sdtPr>
          <w:rPr>
            <w:szCs w:val="24"/>
          </w:rPr>
          <w:id w:val="-1158526094"/>
          <w:citation/>
        </w:sdtPr>
        <w:sdtContent>
          <w:r w:rsidR="00293F82" w:rsidRPr="00DD5624">
            <w:rPr>
              <w:szCs w:val="24"/>
            </w:rPr>
            <w:fldChar w:fldCharType="begin"/>
          </w:r>
          <w:r w:rsidR="00293F82" w:rsidRPr="00DD5624">
            <w:rPr>
              <w:szCs w:val="24"/>
            </w:rPr>
            <w:instrText xml:space="preserve"> CITATION Del15 \l 1033 </w:instrText>
          </w:r>
          <w:r w:rsidR="00293F82" w:rsidRPr="00DD5624">
            <w:rPr>
              <w:szCs w:val="24"/>
            </w:rPr>
            <w:fldChar w:fldCharType="separate"/>
          </w:r>
          <w:r w:rsidR="00293F82" w:rsidRPr="00DD5624">
            <w:rPr>
              <w:noProof/>
              <w:szCs w:val="24"/>
            </w:rPr>
            <w:t>(Delery, 2019)</w:t>
          </w:r>
          <w:r w:rsidR="00293F82" w:rsidRPr="00DD5624">
            <w:rPr>
              <w:szCs w:val="24"/>
            </w:rPr>
            <w:fldChar w:fldCharType="end"/>
          </w:r>
        </w:sdtContent>
      </w:sdt>
      <w:r w:rsidR="00923BFA" w:rsidRPr="00DD5624">
        <w:rPr>
          <w:szCs w:val="24"/>
        </w:rPr>
        <w:t xml:space="preserve">. </w:t>
      </w:r>
      <w:r w:rsidR="00EC6721" w:rsidRPr="00DD5624">
        <w:rPr>
          <w:szCs w:val="24"/>
        </w:rPr>
        <w:t xml:space="preserve">The talent management strategy helps to improve the organisational performance of the business and ensure the company can attain the </w:t>
      </w:r>
      <w:r w:rsidR="00365B72" w:rsidRPr="00DD5624">
        <w:rPr>
          <w:szCs w:val="24"/>
        </w:rPr>
        <w:t xml:space="preserve">competitive edge in the concerned industry. </w:t>
      </w:r>
      <w:r w:rsidR="001D17D4" w:rsidRPr="00DD5624">
        <w:rPr>
          <w:noProof/>
          <w:szCs w:val="24"/>
        </w:rPr>
        <w:t>Lepak</w:t>
      </w:r>
      <w:r w:rsidR="001D17D4" w:rsidRPr="00DD5624">
        <w:rPr>
          <w:szCs w:val="24"/>
        </w:rPr>
        <w:t xml:space="preserve"> </w:t>
      </w:r>
      <w:r w:rsidR="00365B72" w:rsidRPr="00DD5624">
        <w:rPr>
          <w:szCs w:val="24"/>
        </w:rPr>
        <w:t>(</w:t>
      </w:r>
      <w:r w:rsidR="001D17D4" w:rsidRPr="00DD5624">
        <w:rPr>
          <w:szCs w:val="24"/>
        </w:rPr>
        <w:t>2017</w:t>
      </w:r>
      <w:r w:rsidR="00365B72" w:rsidRPr="00DD5624">
        <w:rPr>
          <w:szCs w:val="24"/>
        </w:rPr>
        <w:t xml:space="preserve">), claimed that talent management strategy </w:t>
      </w:r>
      <w:r w:rsidR="009D49BF" w:rsidRPr="00DD5624">
        <w:rPr>
          <w:szCs w:val="24"/>
        </w:rPr>
        <w:t>aligns</w:t>
      </w:r>
      <w:r w:rsidR="00365B72" w:rsidRPr="00DD5624">
        <w:rPr>
          <w:szCs w:val="24"/>
        </w:rPr>
        <w:t xml:space="preserve"> the individual and team goals with the organisational strategies. </w:t>
      </w:r>
      <w:r w:rsidR="009D49BF" w:rsidRPr="00DD5624">
        <w:rPr>
          <w:szCs w:val="24"/>
        </w:rPr>
        <w:t xml:space="preserve">The talent management </w:t>
      </w:r>
      <w:r w:rsidR="00BC1A97" w:rsidRPr="00DD5624">
        <w:rPr>
          <w:szCs w:val="24"/>
        </w:rPr>
        <w:t>strategy</w:t>
      </w:r>
      <w:r w:rsidR="009D49BF" w:rsidRPr="00DD5624">
        <w:rPr>
          <w:szCs w:val="24"/>
        </w:rPr>
        <w:t xml:space="preserve"> </w:t>
      </w:r>
      <w:r w:rsidR="00F80B8B" w:rsidRPr="00DD5624">
        <w:rPr>
          <w:szCs w:val="24"/>
        </w:rPr>
        <w:t>streamlines</w:t>
      </w:r>
      <w:r w:rsidR="00BC1A97" w:rsidRPr="00DD5624">
        <w:rPr>
          <w:szCs w:val="24"/>
        </w:rPr>
        <w:t xml:space="preserve"> the employee appraisal process by offering certain broad goals and providing </w:t>
      </w:r>
      <w:r w:rsidR="00F80B8B" w:rsidRPr="00DD5624">
        <w:rPr>
          <w:szCs w:val="24"/>
        </w:rPr>
        <w:t>360-degree</w:t>
      </w:r>
      <w:r w:rsidR="00BC1A97" w:rsidRPr="00DD5624">
        <w:rPr>
          <w:szCs w:val="24"/>
        </w:rPr>
        <w:t xml:space="preserve"> reviews</w:t>
      </w:r>
      <w:r w:rsidR="00F31EDE" w:rsidRPr="00DD5624">
        <w:rPr>
          <w:szCs w:val="24"/>
        </w:rPr>
        <w:t xml:space="preserve"> </w:t>
      </w:r>
      <w:sdt>
        <w:sdtPr>
          <w:rPr>
            <w:szCs w:val="24"/>
          </w:rPr>
          <w:id w:val="-1920092753"/>
          <w:citation/>
        </w:sdtPr>
        <w:sdtContent>
          <w:r w:rsidR="00F31EDE" w:rsidRPr="00DD5624">
            <w:rPr>
              <w:szCs w:val="24"/>
            </w:rPr>
            <w:fldChar w:fldCharType="begin"/>
          </w:r>
          <w:r w:rsidR="00F31EDE" w:rsidRPr="00DD5624">
            <w:rPr>
              <w:szCs w:val="24"/>
            </w:rPr>
            <w:instrText xml:space="preserve"> CITATION Bai15 \l 1033 </w:instrText>
          </w:r>
          <w:r w:rsidR="00F31EDE" w:rsidRPr="00DD5624">
            <w:rPr>
              <w:szCs w:val="24"/>
            </w:rPr>
            <w:fldChar w:fldCharType="separate"/>
          </w:r>
          <w:r w:rsidR="00F31EDE" w:rsidRPr="00DD5624">
            <w:rPr>
              <w:noProof/>
              <w:szCs w:val="24"/>
            </w:rPr>
            <w:t>(Baird, 2020)</w:t>
          </w:r>
          <w:r w:rsidR="00F31EDE" w:rsidRPr="00DD5624">
            <w:rPr>
              <w:szCs w:val="24"/>
            </w:rPr>
            <w:fldChar w:fldCharType="end"/>
          </w:r>
        </w:sdtContent>
      </w:sdt>
      <w:r w:rsidR="00BD6409" w:rsidRPr="00DD5624">
        <w:rPr>
          <w:szCs w:val="24"/>
        </w:rPr>
        <w:t xml:space="preserve">. </w:t>
      </w:r>
      <w:r w:rsidR="001D17D4" w:rsidRPr="00DD5624">
        <w:rPr>
          <w:noProof/>
          <w:szCs w:val="24"/>
        </w:rPr>
        <w:t>Daley</w:t>
      </w:r>
      <w:r w:rsidR="001D17D4" w:rsidRPr="00DD5624">
        <w:rPr>
          <w:szCs w:val="24"/>
        </w:rPr>
        <w:t xml:space="preserve"> </w:t>
      </w:r>
      <w:r w:rsidR="004A3CBF" w:rsidRPr="00DD5624">
        <w:rPr>
          <w:szCs w:val="24"/>
        </w:rPr>
        <w:t>(</w:t>
      </w:r>
      <w:r w:rsidR="001D17D4" w:rsidRPr="00DD5624">
        <w:rPr>
          <w:szCs w:val="24"/>
        </w:rPr>
        <w:t>2019</w:t>
      </w:r>
      <w:r w:rsidR="004A3CBF" w:rsidRPr="00DD5624">
        <w:rPr>
          <w:szCs w:val="24"/>
        </w:rPr>
        <w:t xml:space="preserve">), opined employee engagement practices </w:t>
      </w:r>
      <w:r w:rsidR="00DF5099" w:rsidRPr="00DD5624">
        <w:rPr>
          <w:szCs w:val="24"/>
        </w:rPr>
        <w:t xml:space="preserve">in the workplace can create positive learning culture, reduces the staff turnover, and increases the organisational productivity. </w:t>
      </w:r>
      <w:r w:rsidR="003C655A" w:rsidRPr="00DD5624">
        <w:rPr>
          <w:szCs w:val="24"/>
        </w:rPr>
        <w:t xml:space="preserve">Moreover, the employee engagement </w:t>
      </w:r>
      <w:r w:rsidR="001E3E58" w:rsidRPr="00DD5624">
        <w:rPr>
          <w:szCs w:val="24"/>
        </w:rPr>
        <w:t xml:space="preserve">practices </w:t>
      </w:r>
      <w:r w:rsidR="003C655A" w:rsidRPr="00DD5624">
        <w:rPr>
          <w:szCs w:val="24"/>
        </w:rPr>
        <w:t xml:space="preserve">through effective communication and career development aspect </w:t>
      </w:r>
      <w:r w:rsidR="001E3E58" w:rsidRPr="00DD5624">
        <w:rPr>
          <w:szCs w:val="24"/>
        </w:rPr>
        <w:t>can support the employee retention of the organisation</w:t>
      </w:r>
      <w:r w:rsidR="000F2689" w:rsidRPr="00DD5624">
        <w:rPr>
          <w:szCs w:val="24"/>
        </w:rPr>
        <w:t xml:space="preserve"> </w:t>
      </w:r>
      <w:sdt>
        <w:sdtPr>
          <w:rPr>
            <w:szCs w:val="24"/>
          </w:rPr>
          <w:id w:val="1929541920"/>
          <w:citation/>
        </w:sdtPr>
        <w:sdtContent>
          <w:r w:rsidR="000F2689" w:rsidRPr="00DD5624">
            <w:rPr>
              <w:szCs w:val="24"/>
            </w:rPr>
            <w:fldChar w:fldCharType="begin"/>
          </w:r>
          <w:r w:rsidR="000F2689" w:rsidRPr="00DD5624">
            <w:rPr>
              <w:szCs w:val="24"/>
            </w:rPr>
            <w:instrText xml:space="preserve"> CITATION Dal14 \l 1033 </w:instrText>
          </w:r>
          <w:r w:rsidR="000F2689" w:rsidRPr="00DD5624">
            <w:rPr>
              <w:szCs w:val="24"/>
            </w:rPr>
            <w:fldChar w:fldCharType="separate"/>
          </w:r>
          <w:r w:rsidR="000F2689" w:rsidRPr="00DD5624">
            <w:rPr>
              <w:noProof/>
              <w:szCs w:val="24"/>
            </w:rPr>
            <w:t>(Daley, 2019)</w:t>
          </w:r>
          <w:r w:rsidR="000F2689" w:rsidRPr="00DD5624">
            <w:rPr>
              <w:szCs w:val="24"/>
            </w:rPr>
            <w:fldChar w:fldCharType="end"/>
          </w:r>
        </w:sdtContent>
      </w:sdt>
      <w:r w:rsidR="001E3E58" w:rsidRPr="00DD5624">
        <w:rPr>
          <w:szCs w:val="24"/>
        </w:rPr>
        <w:t xml:space="preserve">. </w:t>
      </w:r>
    </w:p>
    <w:p w14:paraId="5F20B2A1" w14:textId="4AC6F444" w:rsidR="00F47E3A" w:rsidRPr="0003166A" w:rsidRDefault="00F47E3A" w:rsidP="00F9371E">
      <w:pPr>
        <w:pStyle w:val="Heading2"/>
        <w:spacing w:line="360" w:lineRule="auto"/>
        <w:rPr>
          <w:b w:val="0"/>
          <w:bCs/>
          <w:sz w:val="24"/>
          <w:szCs w:val="24"/>
        </w:rPr>
      </w:pPr>
      <w:bookmarkStart w:id="3" w:name="_Toc120745602"/>
      <w:r w:rsidRPr="0003166A">
        <w:rPr>
          <w:b w:val="0"/>
          <w:bCs/>
          <w:sz w:val="24"/>
          <w:szCs w:val="24"/>
        </w:rPr>
        <w:t>Evaluation and Conclusion</w:t>
      </w:r>
      <w:bookmarkEnd w:id="3"/>
    </w:p>
    <w:p w14:paraId="1EE3E604" w14:textId="4B6D0869" w:rsidR="00BD6409" w:rsidRPr="00DD5624" w:rsidRDefault="00BD6409" w:rsidP="00F9371E">
      <w:pPr>
        <w:spacing w:line="360" w:lineRule="auto"/>
        <w:jc w:val="both"/>
        <w:rPr>
          <w:szCs w:val="24"/>
        </w:rPr>
      </w:pPr>
      <w:r w:rsidRPr="00DD5624">
        <w:rPr>
          <w:szCs w:val="24"/>
        </w:rPr>
        <w:t xml:space="preserve">To conclude, the report has examined the ‘employee retention’ in the hospitality sector from the organisational perspective of Hilton hotel group. </w:t>
      </w:r>
      <w:r w:rsidR="00833A01" w:rsidRPr="00DD5624">
        <w:rPr>
          <w:szCs w:val="24"/>
        </w:rPr>
        <w:t xml:space="preserve">The ‘staff shortages’ in the hospitality sector is the key business issues that has created after the Brexit formation and outbreak of the COVID-19 pandemic. The ‘staffing’ issues in the hospitality sector is due to the unclear immigration policy after the Brexit formation. </w:t>
      </w:r>
      <w:r w:rsidR="00C87D34" w:rsidRPr="00DD5624">
        <w:rPr>
          <w:szCs w:val="24"/>
        </w:rPr>
        <w:t>The COVID-19 pandemic has reduced the economic output and influenced the hospitality businesses to cease the</w:t>
      </w:r>
      <w:r w:rsidR="000C6BC2" w:rsidRPr="00DD5624">
        <w:rPr>
          <w:szCs w:val="24"/>
        </w:rPr>
        <w:t>ir</w:t>
      </w:r>
      <w:r w:rsidR="00C87D34" w:rsidRPr="00DD5624">
        <w:rPr>
          <w:szCs w:val="24"/>
        </w:rPr>
        <w:t xml:space="preserve"> business </w:t>
      </w:r>
      <w:r w:rsidR="000C6BC2" w:rsidRPr="00DD5624">
        <w:rPr>
          <w:szCs w:val="24"/>
        </w:rPr>
        <w:t xml:space="preserve">operations </w:t>
      </w:r>
      <w:r w:rsidR="00C87D34" w:rsidRPr="00DD5624">
        <w:rPr>
          <w:szCs w:val="24"/>
        </w:rPr>
        <w:t xml:space="preserve">temporarily. Furthermore, the job cuts in the hospitality sector can be spotted </w:t>
      </w:r>
      <w:r w:rsidR="00C852DB" w:rsidRPr="00DD5624">
        <w:rPr>
          <w:szCs w:val="24"/>
        </w:rPr>
        <w:t xml:space="preserve">due to the redundancy programme of the hospitality organisations. </w:t>
      </w:r>
      <w:r w:rsidR="00F80E3D" w:rsidRPr="00DD5624">
        <w:rPr>
          <w:szCs w:val="24"/>
        </w:rPr>
        <w:t xml:space="preserve">The hotel staffs are frequently changing </w:t>
      </w:r>
      <w:r w:rsidR="00AD6E40" w:rsidRPr="00DD5624">
        <w:rPr>
          <w:szCs w:val="24"/>
        </w:rPr>
        <w:t xml:space="preserve">and leaving </w:t>
      </w:r>
      <w:r w:rsidR="00F80E3D" w:rsidRPr="00DD5624">
        <w:rPr>
          <w:szCs w:val="24"/>
        </w:rPr>
        <w:t>their jobs due to the better pay and benefits. From the report, it has been observed that the lack of work-life balance and inconsistent shifting patterns are also the key causes that affect the employee retention</w:t>
      </w:r>
      <w:r w:rsidR="00AD6E40" w:rsidRPr="00DD5624">
        <w:rPr>
          <w:szCs w:val="24"/>
        </w:rPr>
        <w:t xml:space="preserve"> in the hospitality sector</w:t>
      </w:r>
      <w:r w:rsidR="00BE3E0C" w:rsidRPr="00DD5624">
        <w:rPr>
          <w:szCs w:val="24"/>
        </w:rPr>
        <w:t xml:space="preserve">. </w:t>
      </w:r>
      <w:r w:rsidR="00C852DB" w:rsidRPr="00DD5624">
        <w:rPr>
          <w:szCs w:val="24"/>
        </w:rPr>
        <w:t xml:space="preserve">Hence, the application of Talent Management strategy in the hospitality sector has been suggested that can retain the talented staffs and productive human resources by focusing on the employee engagement practices and other motivational techniques like compensation and benefits. With the application of the talent management strategy, the requirements of </w:t>
      </w:r>
      <w:r w:rsidR="00C852DB" w:rsidRPr="00DD5624">
        <w:rPr>
          <w:szCs w:val="24"/>
        </w:rPr>
        <w:lastRenderedPageBreak/>
        <w:t xml:space="preserve">the employees are shortlisted and accordingly necessary measures can be undertaken to support employee retention. </w:t>
      </w:r>
      <w:r w:rsidR="00F80B8B" w:rsidRPr="00DD5624">
        <w:rPr>
          <w:szCs w:val="24"/>
        </w:rPr>
        <w:t xml:space="preserve">The purpose of the talent management strategy is to retain the productive workforce for the long-term period. As a part of the process, talent management strategy streamlines the employee appraisal </w:t>
      </w:r>
      <w:r w:rsidR="004C2DAF" w:rsidRPr="00DD5624">
        <w:rPr>
          <w:szCs w:val="24"/>
        </w:rPr>
        <w:t>system</w:t>
      </w:r>
      <w:r w:rsidR="00F80B8B" w:rsidRPr="00DD5624">
        <w:rPr>
          <w:szCs w:val="24"/>
        </w:rPr>
        <w:t xml:space="preserve"> by offering certain broad goals and providing 360-degree reviews</w:t>
      </w:r>
      <w:r w:rsidR="004C2DAF" w:rsidRPr="00DD5624">
        <w:rPr>
          <w:szCs w:val="24"/>
        </w:rPr>
        <w:t xml:space="preserve"> on the performances of the employees. Therefore, the communication process between the employees and management can be established with the talent management strategy in the workplace. </w:t>
      </w:r>
      <w:r w:rsidR="00DA22F6" w:rsidRPr="00DD5624">
        <w:rPr>
          <w:szCs w:val="24"/>
        </w:rPr>
        <w:t xml:space="preserve">The expectations of the employees </w:t>
      </w:r>
      <w:r w:rsidR="00CE2E76" w:rsidRPr="00DD5624">
        <w:rPr>
          <w:szCs w:val="24"/>
        </w:rPr>
        <w:t xml:space="preserve">from the organisation can be analysed with the two-way communication process established under the talent management strategy. </w:t>
      </w:r>
    </w:p>
    <w:p w14:paraId="30E89357" w14:textId="6569395C" w:rsidR="00F9371E" w:rsidRPr="00DD5624" w:rsidRDefault="00F9371E" w:rsidP="00F9371E">
      <w:pPr>
        <w:spacing w:line="360" w:lineRule="auto"/>
        <w:jc w:val="both"/>
        <w:rPr>
          <w:szCs w:val="24"/>
        </w:rPr>
      </w:pPr>
    </w:p>
    <w:p w14:paraId="10CA6693" w14:textId="3FCDDB50" w:rsidR="00F9371E" w:rsidRPr="00DD5624" w:rsidRDefault="00F9371E" w:rsidP="00F9371E">
      <w:pPr>
        <w:spacing w:line="360" w:lineRule="auto"/>
        <w:jc w:val="both"/>
        <w:rPr>
          <w:szCs w:val="24"/>
        </w:rPr>
      </w:pPr>
    </w:p>
    <w:p w14:paraId="57635198" w14:textId="183E23A4" w:rsidR="00F9371E" w:rsidRPr="00DD5624" w:rsidRDefault="00F9371E" w:rsidP="00F9371E">
      <w:pPr>
        <w:spacing w:line="360" w:lineRule="auto"/>
        <w:jc w:val="both"/>
        <w:rPr>
          <w:szCs w:val="24"/>
        </w:rPr>
      </w:pPr>
    </w:p>
    <w:p w14:paraId="22EA01E1" w14:textId="0656CA2A" w:rsidR="00F9371E" w:rsidRPr="00DD5624" w:rsidRDefault="00F9371E" w:rsidP="00F9371E">
      <w:pPr>
        <w:spacing w:line="360" w:lineRule="auto"/>
        <w:jc w:val="both"/>
        <w:rPr>
          <w:szCs w:val="24"/>
        </w:rPr>
      </w:pPr>
    </w:p>
    <w:p w14:paraId="4A96744A" w14:textId="08F81C38" w:rsidR="00F9371E" w:rsidRPr="005376EF" w:rsidRDefault="00F9371E" w:rsidP="00F9371E">
      <w:pPr>
        <w:spacing w:line="360" w:lineRule="auto"/>
        <w:jc w:val="both"/>
      </w:pPr>
    </w:p>
    <w:p w14:paraId="315F41F3" w14:textId="2E71C432" w:rsidR="00F9371E" w:rsidRPr="005376EF" w:rsidRDefault="00F9371E" w:rsidP="00F9371E">
      <w:pPr>
        <w:spacing w:line="360" w:lineRule="auto"/>
        <w:jc w:val="both"/>
      </w:pPr>
    </w:p>
    <w:p w14:paraId="5D807F7D" w14:textId="25A7C9A2" w:rsidR="00F9371E" w:rsidRPr="005376EF" w:rsidRDefault="00F9371E" w:rsidP="00F9371E">
      <w:pPr>
        <w:spacing w:line="360" w:lineRule="auto"/>
        <w:jc w:val="both"/>
      </w:pPr>
    </w:p>
    <w:p w14:paraId="30EF22EB" w14:textId="611B6DC2" w:rsidR="00F9371E" w:rsidRPr="005376EF" w:rsidRDefault="00F9371E" w:rsidP="00F9371E">
      <w:pPr>
        <w:spacing w:line="360" w:lineRule="auto"/>
        <w:jc w:val="both"/>
      </w:pPr>
    </w:p>
    <w:p w14:paraId="744E83E4" w14:textId="0326A88F" w:rsidR="00F9371E" w:rsidRPr="005376EF" w:rsidRDefault="00F9371E" w:rsidP="00F9371E">
      <w:pPr>
        <w:spacing w:line="360" w:lineRule="auto"/>
        <w:jc w:val="both"/>
      </w:pPr>
    </w:p>
    <w:p w14:paraId="7D1D2A9F" w14:textId="62F90A33" w:rsidR="00F9371E" w:rsidRPr="005376EF" w:rsidRDefault="00F9371E" w:rsidP="00F9371E">
      <w:pPr>
        <w:spacing w:line="360" w:lineRule="auto"/>
        <w:jc w:val="both"/>
      </w:pPr>
    </w:p>
    <w:p w14:paraId="070941CA" w14:textId="092D8E25" w:rsidR="00F9371E" w:rsidRPr="005376EF" w:rsidRDefault="00F9371E" w:rsidP="00F9371E">
      <w:pPr>
        <w:spacing w:line="360" w:lineRule="auto"/>
        <w:jc w:val="both"/>
      </w:pPr>
    </w:p>
    <w:p w14:paraId="33B2D7EA" w14:textId="6F1207DE" w:rsidR="00F9371E" w:rsidRPr="005376EF" w:rsidRDefault="00F9371E" w:rsidP="00F9371E">
      <w:pPr>
        <w:spacing w:line="360" w:lineRule="auto"/>
        <w:jc w:val="both"/>
      </w:pPr>
    </w:p>
    <w:p w14:paraId="21C4C404" w14:textId="14A08461" w:rsidR="00F9371E" w:rsidRPr="005376EF" w:rsidRDefault="00F9371E" w:rsidP="00F9371E">
      <w:pPr>
        <w:spacing w:line="360" w:lineRule="auto"/>
        <w:jc w:val="both"/>
      </w:pPr>
    </w:p>
    <w:bookmarkStart w:id="4" w:name="_Toc120745603" w:displacedByCustomXml="next"/>
    <w:sdt>
      <w:sdtPr>
        <w:rPr>
          <w:rFonts w:eastAsiaTheme="minorHAnsi" w:cstheme="minorBidi"/>
          <w:b w:val="0"/>
          <w:sz w:val="24"/>
          <w:szCs w:val="22"/>
        </w:rPr>
        <w:id w:val="-25641462"/>
        <w:docPartObj>
          <w:docPartGallery w:val="Bibliographies"/>
          <w:docPartUnique/>
        </w:docPartObj>
      </w:sdtPr>
      <w:sdtContent>
        <w:p w14:paraId="2F4284B6" w14:textId="7C3458BB" w:rsidR="00F9371E" w:rsidRPr="005376EF" w:rsidRDefault="00F9371E" w:rsidP="00F9371E">
          <w:pPr>
            <w:pStyle w:val="Heading1"/>
            <w:spacing w:line="360" w:lineRule="auto"/>
          </w:pPr>
          <w:r w:rsidRPr="005376EF">
            <w:t>References</w:t>
          </w:r>
          <w:bookmarkEnd w:id="4"/>
        </w:p>
        <w:sdt>
          <w:sdtPr>
            <w:id w:val="-573587230"/>
            <w:bibliography/>
          </w:sdtPr>
          <w:sdtContent>
            <w:p w14:paraId="5CEDD6CB" w14:textId="77777777" w:rsidR="00F9371E" w:rsidRPr="005376EF" w:rsidRDefault="00F9371E" w:rsidP="00F9371E">
              <w:pPr>
                <w:pStyle w:val="Bibliography"/>
                <w:spacing w:line="360" w:lineRule="auto"/>
                <w:jc w:val="both"/>
                <w:rPr>
                  <w:noProof/>
                  <w:szCs w:val="24"/>
                </w:rPr>
              </w:pPr>
              <w:r w:rsidRPr="005376EF">
                <w:fldChar w:fldCharType="begin"/>
              </w:r>
              <w:r w:rsidRPr="005376EF">
                <w:instrText xml:space="preserve"> BIBLIOGRAPHY </w:instrText>
              </w:r>
              <w:r w:rsidRPr="005376EF">
                <w:fldChar w:fldCharType="separate"/>
              </w:r>
              <w:r w:rsidRPr="005376EF">
                <w:rPr>
                  <w:noProof/>
                </w:rPr>
                <w:t xml:space="preserve">Baird, L. a. M. I., 2020. Managing two fits of strategic human resource management. </w:t>
              </w:r>
              <w:r w:rsidRPr="005376EF">
                <w:rPr>
                  <w:i/>
                  <w:iCs/>
                  <w:noProof/>
                </w:rPr>
                <w:t xml:space="preserve">Academy of Management review, </w:t>
              </w:r>
              <w:r w:rsidRPr="005376EF">
                <w:rPr>
                  <w:noProof/>
                </w:rPr>
                <w:t>13(4), pp. 116-128.</w:t>
              </w:r>
            </w:p>
            <w:p w14:paraId="2B561CC3" w14:textId="77777777" w:rsidR="00F9371E" w:rsidRPr="005376EF" w:rsidRDefault="00F9371E" w:rsidP="00F9371E">
              <w:pPr>
                <w:pStyle w:val="Bibliography"/>
                <w:spacing w:line="360" w:lineRule="auto"/>
                <w:jc w:val="both"/>
                <w:rPr>
                  <w:noProof/>
                </w:rPr>
              </w:pPr>
              <w:r w:rsidRPr="005376EF">
                <w:rPr>
                  <w:noProof/>
                </w:rPr>
                <w:lastRenderedPageBreak/>
                <w:t xml:space="preserve">Baum, T., 2020. Skills and training for the hospitality sector: a review of issues. </w:t>
              </w:r>
              <w:r w:rsidRPr="005376EF">
                <w:rPr>
                  <w:i/>
                  <w:iCs/>
                  <w:noProof/>
                </w:rPr>
                <w:t xml:space="preserve">Journal of vocational Education and Training, </w:t>
              </w:r>
              <w:r w:rsidRPr="005376EF">
                <w:rPr>
                  <w:noProof/>
                </w:rPr>
                <w:t>54(3), pp. 343-364.</w:t>
              </w:r>
            </w:p>
            <w:p w14:paraId="219A37B6" w14:textId="77777777" w:rsidR="00F9371E" w:rsidRPr="005376EF" w:rsidRDefault="00F9371E" w:rsidP="00F9371E">
              <w:pPr>
                <w:pStyle w:val="Bibliography"/>
                <w:spacing w:line="360" w:lineRule="auto"/>
                <w:jc w:val="both"/>
                <w:rPr>
                  <w:noProof/>
                </w:rPr>
              </w:pPr>
              <w:r w:rsidRPr="005376EF">
                <w:rPr>
                  <w:noProof/>
                </w:rPr>
                <w:t xml:space="preserve">BBC, 2020. </w:t>
              </w:r>
              <w:r w:rsidRPr="005376EF">
                <w:rPr>
                  <w:i/>
                  <w:iCs/>
                  <w:noProof/>
                </w:rPr>
                <w:t xml:space="preserve">Covid: 'A fifth' of hospitality sector jobs lost in 2020. </w:t>
              </w:r>
              <w:r w:rsidRPr="005376EF">
                <w:rPr>
                  <w:noProof/>
                </w:rPr>
                <w:t xml:space="preserve">[Online] </w:t>
              </w:r>
              <w:r w:rsidRPr="005376EF">
                <w:rPr>
                  <w:noProof/>
                </w:rPr>
                <w:br/>
                <w:t xml:space="preserve">Available at: </w:t>
              </w:r>
              <w:r w:rsidRPr="005376EF">
                <w:rPr>
                  <w:noProof/>
                  <w:u w:val="single"/>
                </w:rPr>
                <w:t>https://www.bbc.com/news/business-54972940</w:t>
              </w:r>
              <w:r w:rsidRPr="005376EF">
                <w:rPr>
                  <w:noProof/>
                </w:rPr>
                <w:br/>
                <w:t>[Accessed 25 11 2022].</w:t>
              </w:r>
            </w:p>
            <w:p w14:paraId="345816E9" w14:textId="77777777" w:rsidR="00F9371E" w:rsidRPr="005376EF" w:rsidRDefault="00F9371E" w:rsidP="00F9371E">
              <w:pPr>
                <w:pStyle w:val="Bibliography"/>
                <w:spacing w:line="360" w:lineRule="auto"/>
                <w:jc w:val="both"/>
                <w:rPr>
                  <w:noProof/>
                </w:rPr>
              </w:pPr>
              <w:r w:rsidRPr="005376EF">
                <w:rPr>
                  <w:noProof/>
                </w:rPr>
                <w:t xml:space="preserve">Brownell, J., 2017. Striking a balance: The future of work and family issues in the hospitality industry. </w:t>
              </w:r>
              <w:r w:rsidRPr="005376EF">
                <w:rPr>
                  <w:i/>
                  <w:iCs/>
                  <w:noProof/>
                </w:rPr>
                <w:t xml:space="preserve">International Journal of Human Resources Development and Management, </w:t>
              </w:r>
              <w:r w:rsidRPr="005376EF">
                <w:rPr>
                  <w:noProof/>
                </w:rPr>
                <w:t>28(5), pp. 109-123.</w:t>
              </w:r>
            </w:p>
            <w:p w14:paraId="3273C1A9" w14:textId="77777777" w:rsidR="00F9371E" w:rsidRPr="005376EF" w:rsidRDefault="00F9371E" w:rsidP="00F9371E">
              <w:pPr>
                <w:pStyle w:val="Bibliography"/>
                <w:spacing w:line="360" w:lineRule="auto"/>
                <w:jc w:val="both"/>
                <w:rPr>
                  <w:noProof/>
                </w:rPr>
              </w:pPr>
              <w:r w:rsidRPr="005376EF">
                <w:rPr>
                  <w:noProof/>
                </w:rPr>
                <w:t xml:space="preserve">Chen, B. T., 2020. Technological advances in hospitality and tourism. </w:t>
              </w:r>
              <w:r w:rsidRPr="005376EF">
                <w:rPr>
                  <w:i/>
                  <w:iCs/>
                  <w:noProof/>
                </w:rPr>
                <w:t xml:space="preserve">Journal of hospitality and tourism technology , </w:t>
              </w:r>
              <w:r w:rsidRPr="005376EF">
                <w:rPr>
                  <w:noProof/>
                </w:rPr>
                <w:t>6(1), pp. 222-225.</w:t>
              </w:r>
            </w:p>
            <w:p w14:paraId="1DD94225" w14:textId="77777777" w:rsidR="00F9371E" w:rsidRPr="005376EF" w:rsidRDefault="00F9371E" w:rsidP="00F9371E">
              <w:pPr>
                <w:pStyle w:val="Bibliography"/>
                <w:spacing w:line="360" w:lineRule="auto"/>
                <w:jc w:val="both"/>
                <w:rPr>
                  <w:noProof/>
                </w:rPr>
              </w:pPr>
              <w:r w:rsidRPr="005376EF">
                <w:rPr>
                  <w:noProof/>
                </w:rPr>
                <w:t xml:space="preserve">Chen, C. a. H. J., 2021. Strategic human resource practices and innovation performance—The mediating role of knowledge management capacity. </w:t>
              </w:r>
              <w:r w:rsidRPr="005376EF">
                <w:rPr>
                  <w:i/>
                  <w:iCs/>
                  <w:noProof/>
                </w:rPr>
                <w:t xml:space="preserve">Journal of business research, </w:t>
              </w:r>
              <w:r w:rsidRPr="005376EF">
                <w:rPr>
                  <w:noProof/>
                </w:rPr>
                <w:t>62(4), pp. 104-114.</w:t>
              </w:r>
            </w:p>
            <w:p w14:paraId="32CB3F70" w14:textId="77777777" w:rsidR="00F9371E" w:rsidRPr="005376EF" w:rsidRDefault="00F9371E" w:rsidP="00F9371E">
              <w:pPr>
                <w:pStyle w:val="Bibliography"/>
                <w:spacing w:line="360" w:lineRule="auto"/>
                <w:jc w:val="both"/>
                <w:rPr>
                  <w:noProof/>
                </w:rPr>
              </w:pPr>
              <w:r w:rsidRPr="005376EF">
                <w:rPr>
                  <w:noProof/>
                </w:rPr>
                <w:t xml:space="preserve">Collins, C. a. C. K., 2020. Strategic human resource practices, top management team social networks, and firm performance: The role of human resource practices in creating organizational competitive advantage. </w:t>
              </w:r>
              <w:r w:rsidRPr="005376EF">
                <w:rPr>
                  <w:i/>
                  <w:iCs/>
                  <w:noProof/>
                </w:rPr>
                <w:t xml:space="preserve">Academy of management Journal, </w:t>
              </w:r>
              <w:r w:rsidRPr="005376EF">
                <w:rPr>
                  <w:noProof/>
                </w:rPr>
                <w:t>46(6), pp. 223-227.</w:t>
              </w:r>
            </w:p>
            <w:p w14:paraId="3A4D75CB" w14:textId="77777777" w:rsidR="00F9371E" w:rsidRPr="00897755" w:rsidRDefault="00F9371E" w:rsidP="00F9371E">
              <w:pPr>
                <w:pStyle w:val="Bibliography"/>
                <w:spacing w:line="360" w:lineRule="auto"/>
                <w:jc w:val="both"/>
                <w:rPr>
                  <w:noProof/>
                  <w:lang w:val="fr-FR"/>
                </w:rPr>
              </w:pPr>
              <w:r w:rsidRPr="005376EF">
                <w:rPr>
                  <w:noProof/>
                </w:rPr>
                <w:t xml:space="preserve">Daley, D., 2019. Strategic human resources management. </w:t>
              </w:r>
              <w:r w:rsidRPr="00897755">
                <w:rPr>
                  <w:i/>
                  <w:iCs/>
                  <w:noProof/>
                  <w:lang w:val="fr-FR"/>
                </w:rPr>
                <w:t xml:space="preserve">Public personnel management, </w:t>
              </w:r>
              <w:r w:rsidRPr="00897755">
                <w:rPr>
                  <w:noProof/>
                  <w:lang w:val="fr-FR"/>
                </w:rPr>
                <w:t>Volume 1, pp. 120-125.</w:t>
              </w:r>
            </w:p>
            <w:p w14:paraId="48ACB8DF" w14:textId="77777777" w:rsidR="00F9371E" w:rsidRPr="005376EF" w:rsidRDefault="00F9371E" w:rsidP="00F9371E">
              <w:pPr>
                <w:pStyle w:val="Bibliography"/>
                <w:spacing w:line="360" w:lineRule="auto"/>
                <w:jc w:val="both"/>
                <w:rPr>
                  <w:noProof/>
                </w:rPr>
              </w:pPr>
              <w:r w:rsidRPr="005376EF">
                <w:rPr>
                  <w:noProof/>
                </w:rPr>
                <w:t xml:space="preserve">Delery, J., 2019. Issues of fit in strategic human resource management: Implications for research. </w:t>
              </w:r>
              <w:r w:rsidRPr="005376EF">
                <w:rPr>
                  <w:i/>
                  <w:iCs/>
                  <w:noProof/>
                </w:rPr>
                <w:t xml:space="preserve">Human resource management review, </w:t>
              </w:r>
              <w:r w:rsidRPr="005376EF">
                <w:rPr>
                  <w:noProof/>
                </w:rPr>
                <w:t>8(4), pp. 289-309.</w:t>
              </w:r>
            </w:p>
            <w:p w14:paraId="253D31D5" w14:textId="77777777" w:rsidR="00F9371E" w:rsidRPr="005376EF" w:rsidRDefault="00F9371E" w:rsidP="00F9371E">
              <w:pPr>
                <w:pStyle w:val="Bibliography"/>
                <w:spacing w:line="360" w:lineRule="auto"/>
                <w:jc w:val="both"/>
                <w:rPr>
                  <w:noProof/>
                </w:rPr>
              </w:pPr>
              <w:r w:rsidRPr="005376EF">
                <w:rPr>
                  <w:noProof/>
                </w:rPr>
                <w:t xml:space="preserve">Hilton, 2020. </w:t>
              </w:r>
              <w:r w:rsidRPr="005376EF">
                <w:rPr>
                  <w:i/>
                  <w:iCs/>
                  <w:noProof/>
                </w:rPr>
                <w:t xml:space="preserve">Hilton 2020 Environmental, Social And Governance (Esg) Report. </w:t>
              </w:r>
              <w:r w:rsidRPr="005376EF">
                <w:rPr>
                  <w:noProof/>
                </w:rPr>
                <w:t xml:space="preserve">[Online] </w:t>
              </w:r>
              <w:r w:rsidRPr="005376EF">
                <w:rPr>
                  <w:noProof/>
                </w:rPr>
                <w:br/>
                <w:t xml:space="preserve">Available at: </w:t>
              </w:r>
              <w:r w:rsidRPr="005376EF">
                <w:rPr>
                  <w:noProof/>
                  <w:u w:val="single"/>
                </w:rPr>
                <w:t>https://cr.hilton.com/wp-content/uploads/2021/04/Hilton-2020-ESG-Report.pdf</w:t>
              </w:r>
              <w:r w:rsidRPr="005376EF">
                <w:rPr>
                  <w:noProof/>
                </w:rPr>
                <w:br/>
                <w:t>[Accessed 21 10 2022].</w:t>
              </w:r>
            </w:p>
            <w:p w14:paraId="37AD84A8" w14:textId="77777777" w:rsidR="00F9371E" w:rsidRPr="005376EF" w:rsidRDefault="00F9371E" w:rsidP="00F9371E">
              <w:pPr>
                <w:pStyle w:val="Bibliography"/>
                <w:spacing w:line="360" w:lineRule="auto"/>
                <w:jc w:val="both"/>
                <w:rPr>
                  <w:noProof/>
                </w:rPr>
              </w:pPr>
              <w:r w:rsidRPr="005376EF">
                <w:rPr>
                  <w:noProof/>
                </w:rPr>
                <w:t xml:space="preserve">Hilton, 2021. </w:t>
              </w:r>
              <w:r w:rsidRPr="005376EF">
                <w:rPr>
                  <w:i/>
                  <w:iCs/>
                  <w:noProof/>
                </w:rPr>
                <w:t xml:space="preserve">About us. </w:t>
              </w:r>
              <w:r w:rsidRPr="005376EF">
                <w:rPr>
                  <w:noProof/>
                </w:rPr>
                <w:t xml:space="preserve">[Online] </w:t>
              </w:r>
              <w:r w:rsidRPr="005376EF">
                <w:rPr>
                  <w:noProof/>
                </w:rPr>
                <w:br/>
                <w:t xml:space="preserve">Available at: </w:t>
              </w:r>
              <w:r w:rsidRPr="005376EF">
                <w:rPr>
                  <w:noProof/>
                  <w:u w:val="single"/>
                </w:rPr>
                <w:t>https://ir.hilton.com/corporate-governance/governance-documents</w:t>
              </w:r>
              <w:r w:rsidRPr="005376EF">
                <w:rPr>
                  <w:noProof/>
                </w:rPr>
                <w:br/>
                <w:t>[Accessed 10 10 2022].</w:t>
              </w:r>
            </w:p>
            <w:p w14:paraId="16C6F76D" w14:textId="77777777" w:rsidR="00F9371E" w:rsidRPr="005376EF" w:rsidRDefault="00F9371E" w:rsidP="00F9371E">
              <w:pPr>
                <w:pStyle w:val="Bibliography"/>
                <w:spacing w:line="360" w:lineRule="auto"/>
                <w:jc w:val="both"/>
                <w:rPr>
                  <w:noProof/>
                </w:rPr>
              </w:pPr>
              <w:r w:rsidRPr="005376EF">
                <w:rPr>
                  <w:noProof/>
                </w:rPr>
                <w:lastRenderedPageBreak/>
                <w:t xml:space="preserve">Hospitalityandcateringnews, 2020. [Online] </w:t>
              </w:r>
              <w:r w:rsidRPr="005376EF">
                <w:rPr>
                  <w:noProof/>
                </w:rPr>
                <w:br/>
                <w:t xml:space="preserve">Available at: </w:t>
              </w:r>
              <w:r w:rsidRPr="005376EF">
                <w:rPr>
                  <w:noProof/>
                  <w:u w:val="single"/>
                </w:rPr>
                <w:t>https://www.hospitalityandcateringnews.com/2020/12/an-open-letter-from-the-uk-catering-industry-backing-minister-for-hospitality/</w:t>
              </w:r>
              <w:r w:rsidRPr="005376EF">
                <w:rPr>
                  <w:noProof/>
                </w:rPr>
                <w:br/>
                <w:t>[Accessed 24 11 2021].</w:t>
              </w:r>
            </w:p>
            <w:p w14:paraId="6A0ED4A1" w14:textId="77777777" w:rsidR="00F9371E" w:rsidRPr="005376EF" w:rsidRDefault="00F9371E" w:rsidP="00F9371E">
              <w:pPr>
                <w:pStyle w:val="Bibliography"/>
                <w:spacing w:line="360" w:lineRule="auto"/>
                <w:jc w:val="both"/>
                <w:rPr>
                  <w:noProof/>
                </w:rPr>
              </w:pPr>
              <w:r w:rsidRPr="005376EF">
                <w:rPr>
                  <w:noProof/>
                </w:rPr>
                <w:t xml:space="preserve">hospitality, U., 2020. </w:t>
              </w:r>
              <w:r w:rsidRPr="005376EF">
                <w:rPr>
                  <w:i/>
                  <w:iCs/>
                  <w:noProof/>
                </w:rPr>
                <w:t xml:space="preserve">Retaining Staff. </w:t>
              </w:r>
              <w:r w:rsidRPr="005376EF">
                <w:rPr>
                  <w:noProof/>
                </w:rPr>
                <w:t xml:space="preserve">[Online] </w:t>
              </w:r>
              <w:r w:rsidRPr="005376EF">
                <w:rPr>
                  <w:noProof/>
                </w:rPr>
                <w:br/>
                <w:t xml:space="preserve">Available at: </w:t>
              </w:r>
              <w:r w:rsidRPr="005376EF">
                <w:rPr>
                  <w:noProof/>
                  <w:u w:val="single"/>
                </w:rPr>
                <w:t>https://www.ukhospitality.org.uk/blogpost/1721400/325437/Retaining-Staff</w:t>
              </w:r>
              <w:r w:rsidRPr="005376EF">
                <w:rPr>
                  <w:noProof/>
                </w:rPr>
                <w:br/>
                <w:t>[Accessed 22 04 2022].</w:t>
              </w:r>
            </w:p>
            <w:p w14:paraId="560021FE" w14:textId="77777777" w:rsidR="00F9371E" w:rsidRPr="005376EF" w:rsidRDefault="00F9371E" w:rsidP="00F9371E">
              <w:pPr>
                <w:pStyle w:val="Bibliography"/>
                <w:spacing w:line="360" w:lineRule="auto"/>
                <w:jc w:val="both"/>
                <w:rPr>
                  <w:noProof/>
                </w:rPr>
              </w:pPr>
              <w:r w:rsidRPr="005376EF">
                <w:rPr>
                  <w:noProof/>
                </w:rPr>
                <w:t xml:space="preserve">Hutton, G., 2020. </w:t>
              </w:r>
              <w:r w:rsidRPr="005376EF">
                <w:rPr>
                  <w:i/>
                  <w:iCs/>
                  <w:noProof/>
                </w:rPr>
                <w:t xml:space="preserve">Hospitality industry and Covid-19. </w:t>
              </w:r>
              <w:r w:rsidRPr="005376EF">
                <w:rPr>
                  <w:noProof/>
                </w:rPr>
                <w:t xml:space="preserve">[Online] </w:t>
              </w:r>
              <w:r w:rsidRPr="005376EF">
                <w:rPr>
                  <w:noProof/>
                </w:rPr>
                <w:br/>
                <w:t xml:space="preserve">Available at: </w:t>
              </w:r>
              <w:r w:rsidRPr="005376EF">
                <w:rPr>
                  <w:noProof/>
                  <w:u w:val="single"/>
                </w:rPr>
                <w:t>https://commonslibrary.parliament.uk/research-briefings/cbp-9111/</w:t>
              </w:r>
              <w:r w:rsidRPr="005376EF">
                <w:rPr>
                  <w:noProof/>
                </w:rPr>
                <w:br/>
                <w:t>[Accessed 05 06 202].</w:t>
              </w:r>
            </w:p>
            <w:p w14:paraId="5E24F0A0" w14:textId="77777777" w:rsidR="00F9371E" w:rsidRPr="005376EF" w:rsidRDefault="00F9371E" w:rsidP="00F9371E">
              <w:pPr>
                <w:pStyle w:val="Bibliography"/>
                <w:spacing w:line="360" w:lineRule="auto"/>
                <w:jc w:val="both"/>
                <w:rPr>
                  <w:noProof/>
                </w:rPr>
              </w:pPr>
              <w:r w:rsidRPr="005376EF">
                <w:rPr>
                  <w:noProof/>
                </w:rPr>
                <w:t xml:space="preserve">IrishExaminer, 2021. </w:t>
              </w:r>
              <w:r w:rsidRPr="005376EF">
                <w:rPr>
                  <w:i/>
                  <w:iCs/>
                  <w:noProof/>
                </w:rPr>
                <w:t xml:space="preserve">Hilton Group planning more than 100 new hotels across Europe. </w:t>
              </w:r>
              <w:r w:rsidRPr="005376EF">
                <w:rPr>
                  <w:noProof/>
                </w:rPr>
                <w:t xml:space="preserve">[Online] </w:t>
              </w:r>
              <w:r w:rsidRPr="005376EF">
                <w:rPr>
                  <w:noProof/>
                </w:rPr>
                <w:br/>
                <w:t xml:space="preserve">Available at: </w:t>
              </w:r>
              <w:r w:rsidRPr="005376EF">
                <w:rPr>
                  <w:noProof/>
                  <w:u w:val="single"/>
                </w:rPr>
                <w:t>https://www.irishexaminer.com/business/arid-30530178.html</w:t>
              </w:r>
              <w:r w:rsidRPr="005376EF">
                <w:rPr>
                  <w:noProof/>
                </w:rPr>
                <w:br/>
                <w:t>[Accessed 21 10 2022].</w:t>
              </w:r>
            </w:p>
            <w:p w14:paraId="4A3024C8" w14:textId="77777777" w:rsidR="00F9371E" w:rsidRPr="005376EF" w:rsidRDefault="00F9371E" w:rsidP="00F9371E">
              <w:pPr>
                <w:pStyle w:val="Bibliography"/>
                <w:spacing w:line="360" w:lineRule="auto"/>
                <w:jc w:val="both"/>
                <w:rPr>
                  <w:noProof/>
                </w:rPr>
              </w:pPr>
              <w:r w:rsidRPr="005376EF">
                <w:rPr>
                  <w:noProof/>
                </w:rPr>
                <w:t xml:space="preserve">Law, R., 2020. Hospitality HRM: past, present and the future. </w:t>
              </w:r>
              <w:r w:rsidRPr="005376EF">
                <w:rPr>
                  <w:i/>
                  <w:iCs/>
                  <w:noProof/>
                </w:rPr>
                <w:t xml:space="preserve">International Journal of Contemporary Hospitality Management, </w:t>
              </w:r>
              <w:r w:rsidRPr="005376EF">
                <w:rPr>
                  <w:noProof/>
                </w:rPr>
                <w:t>34(5), pp. 22-229.</w:t>
              </w:r>
            </w:p>
            <w:p w14:paraId="33FFF3C2" w14:textId="77777777" w:rsidR="00F9371E" w:rsidRPr="005376EF" w:rsidRDefault="00F9371E" w:rsidP="00F9371E">
              <w:pPr>
                <w:pStyle w:val="Bibliography"/>
                <w:spacing w:line="360" w:lineRule="auto"/>
                <w:jc w:val="both"/>
                <w:rPr>
                  <w:noProof/>
                </w:rPr>
              </w:pPr>
              <w:r w:rsidRPr="005376EF">
                <w:rPr>
                  <w:noProof/>
                </w:rPr>
                <w:t xml:space="preserve">Lengnick-Hall, 2018. Strategic human resource management: The evolution of the field. </w:t>
              </w:r>
              <w:r w:rsidRPr="005376EF">
                <w:rPr>
                  <w:i/>
                  <w:iCs/>
                  <w:noProof/>
                </w:rPr>
                <w:t xml:space="preserve">Human resource management review, </w:t>
              </w:r>
              <w:r w:rsidRPr="005376EF">
                <w:rPr>
                  <w:noProof/>
                </w:rPr>
                <w:t>19(6), pp. 64-85.</w:t>
              </w:r>
            </w:p>
            <w:p w14:paraId="7D3730EA" w14:textId="77777777" w:rsidR="00F9371E" w:rsidRPr="005376EF" w:rsidRDefault="00F9371E" w:rsidP="00F9371E">
              <w:pPr>
                <w:pStyle w:val="Bibliography"/>
                <w:spacing w:line="360" w:lineRule="auto"/>
                <w:jc w:val="both"/>
                <w:rPr>
                  <w:noProof/>
                </w:rPr>
              </w:pPr>
              <w:r w:rsidRPr="005376EF">
                <w:rPr>
                  <w:noProof/>
                </w:rPr>
                <w:t xml:space="preserve">Lepak, D. L. H. C. Y. a. H. E., 2017. A conceptual review of human resource management systems in strategic human resource management research. </w:t>
              </w:r>
              <w:r w:rsidRPr="005376EF">
                <w:rPr>
                  <w:i/>
                  <w:iCs/>
                  <w:noProof/>
                </w:rPr>
                <w:t xml:space="preserve">Research in personnel and human resources management, </w:t>
              </w:r>
              <w:r w:rsidRPr="005376EF">
                <w:rPr>
                  <w:noProof/>
                </w:rPr>
                <w:t>25(6), pp. 217-271.</w:t>
              </w:r>
            </w:p>
            <w:p w14:paraId="495C803C" w14:textId="77777777" w:rsidR="00F9371E" w:rsidRPr="005376EF" w:rsidRDefault="00F9371E" w:rsidP="00F9371E">
              <w:pPr>
                <w:pStyle w:val="Bibliography"/>
                <w:spacing w:line="360" w:lineRule="auto"/>
                <w:jc w:val="both"/>
                <w:rPr>
                  <w:noProof/>
                </w:rPr>
              </w:pPr>
              <w:r w:rsidRPr="005376EF">
                <w:rPr>
                  <w:noProof/>
                </w:rPr>
                <w:t xml:space="preserve">Wright, P., 2018. Theoretical perspectives for strategic human resource management. </w:t>
              </w:r>
              <w:r w:rsidRPr="005376EF">
                <w:rPr>
                  <w:i/>
                  <w:iCs/>
                  <w:noProof/>
                </w:rPr>
                <w:t xml:space="preserve">Journal of management, </w:t>
              </w:r>
              <w:r w:rsidRPr="005376EF">
                <w:rPr>
                  <w:noProof/>
                </w:rPr>
                <w:t>18(2), pp. 295-320.</w:t>
              </w:r>
            </w:p>
            <w:p w14:paraId="7CB0681E" w14:textId="77777777" w:rsidR="00F9371E" w:rsidRPr="005376EF" w:rsidRDefault="00F9371E" w:rsidP="00F9371E">
              <w:pPr>
                <w:pStyle w:val="Bibliography"/>
                <w:spacing w:line="360" w:lineRule="auto"/>
                <w:jc w:val="both"/>
                <w:rPr>
                  <w:noProof/>
                </w:rPr>
              </w:pPr>
              <w:r w:rsidRPr="005376EF">
                <w:rPr>
                  <w:noProof/>
                </w:rPr>
                <w:t xml:space="preserve">Wright, P. a. M. G., 2016. Theoretical perspectives for strategic human resource management. </w:t>
              </w:r>
              <w:r w:rsidRPr="005376EF">
                <w:rPr>
                  <w:i/>
                  <w:iCs/>
                  <w:noProof/>
                </w:rPr>
                <w:t xml:space="preserve">Journal of management, </w:t>
              </w:r>
              <w:r w:rsidRPr="005376EF">
                <w:rPr>
                  <w:noProof/>
                </w:rPr>
                <w:t>18(4), pp. 295-320.</w:t>
              </w:r>
            </w:p>
            <w:p w14:paraId="25EA19A7" w14:textId="3F09F622" w:rsidR="00F9371E" w:rsidRPr="005376EF" w:rsidRDefault="00F9371E" w:rsidP="00F9371E">
              <w:pPr>
                <w:spacing w:line="360" w:lineRule="auto"/>
                <w:jc w:val="both"/>
              </w:pPr>
              <w:r w:rsidRPr="005376EF">
                <w:rPr>
                  <w:b/>
                  <w:bCs/>
                  <w:noProof/>
                </w:rPr>
                <w:fldChar w:fldCharType="end"/>
              </w:r>
            </w:p>
          </w:sdtContent>
        </w:sdt>
      </w:sdtContent>
    </w:sdt>
    <w:p w14:paraId="6D03362E" w14:textId="77777777" w:rsidR="00F9371E" w:rsidRPr="005376EF" w:rsidRDefault="00F9371E" w:rsidP="00F9371E">
      <w:pPr>
        <w:spacing w:line="360" w:lineRule="auto"/>
        <w:jc w:val="both"/>
      </w:pPr>
    </w:p>
    <w:sectPr w:rsidR="00F9371E" w:rsidRPr="005376E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0C8AED" w14:textId="77777777" w:rsidR="0016297D" w:rsidRDefault="0016297D" w:rsidP="00F47E3A">
      <w:pPr>
        <w:spacing w:after="0" w:line="240" w:lineRule="auto"/>
      </w:pPr>
      <w:r>
        <w:separator/>
      </w:r>
    </w:p>
  </w:endnote>
  <w:endnote w:type="continuationSeparator" w:id="0">
    <w:p w14:paraId="5D6AB5F2" w14:textId="77777777" w:rsidR="0016297D" w:rsidRDefault="0016297D" w:rsidP="00F47E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673493"/>
      <w:docPartObj>
        <w:docPartGallery w:val="Page Numbers (Bottom of Page)"/>
        <w:docPartUnique/>
      </w:docPartObj>
    </w:sdtPr>
    <w:sdtEndPr>
      <w:rPr>
        <w:color w:val="7F7F7F" w:themeColor="background1" w:themeShade="7F"/>
        <w:spacing w:val="60"/>
      </w:rPr>
    </w:sdtEndPr>
    <w:sdtContent>
      <w:p w14:paraId="739E16BA" w14:textId="6F0DE29C" w:rsidR="00F47E3A" w:rsidRDefault="00F47E3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C9AB3D7" w14:textId="77777777" w:rsidR="00F47E3A" w:rsidRDefault="00F47E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61291" w14:textId="77777777" w:rsidR="0016297D" w:rsidRDefault="0016297D" w:rsidP="00F47E3A">
      <w:pPr>
        <w:spacing w:after="0" w:line="240" w:lineRule="auto"/>
      </w:pPr>
      <w:r>
        <w:separator/>
      </w:r>
    </w:p>
  </w:footnote>
  <w:footnote w:type="continuationSeparator" w:id="0">
    <w:p w14:paraId="53EE9CB5" w14:textId="77777777" w:rsidR="0016297D" w:rsidRDefault="0016297D" w:rsidP="00F47E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yN7I0tDAzMTY2MTBQ0lEKTi0uzszPAykwqgUAVXjIuCwAAAA="/>
  </w:docVars>
  <w:rsids>
    <w:rsidRoot w:val="007455B0"/>
    <w:rsid w:val="0003166A"/>
    <w:rsid w:val="0004381A"/>
    <w:rsid w:val="00043C99"/>
    <w:rsid w:val="000445A3"/>
    <w:rsid w:val="00077AA6"/>
    <w:rsid w:val="00092CA6"/>
    <w:rsid w:val="000C6BC2"/>
    <w:rsid w:val="000F2689"/>
    <w:rsid w:val="00153906"/>
    <w:rsid w:val="00154477"/>
    <w:rsid w:val="0016297D"/>
    <w:rsid w:val="0017095F"/>
    <w:rsid w:val="001764FB"/>
    <w:rsid w:val="001975CB"/>
    <w:rsid w:val="001A2E12"/>
    <w:rsid w:val="001D17D4"/>
    <w:rsid w:val="001E3E58"/>
    <w:rsid w:val="00210204"/>
    <w:rsid w:val="00231C64"/>
    <w:rsid w:val="002460AE"/>
    <w:rsid w:val="00265623"/>
    <w:rsid w:val="00277539"/>
    <w:rsid w:val="00293F82"/>
    <w:rsid w:val="002C2552"/>
    <w:rsid w:val="002D01BD"/>
    <w:rsid w:val="00343EF8"/>
    <w:rsid w:val="00355CD5"/>
    <w:rsid w:val="00365B72"/>
    <w:rsid w:val="003762B6"/>
    <w:rsid w:val="00381ADC"/>
    <w:rsid w:val="00391A56"/>
    <w:rsid w:val="003A016F"/>
    <w:rsid w:val="003B4D18"/>
    <w:rsid w:val="003C655A"/>
    <w:rsid w:val="00405D1E"/>
    <w:rsid w:val="00435BAA"/>
    <w:rsid w:val="004361E9"/>
    <w:rsid w:val="00444600"/>
    <w:rsid w:val="00460858"/>
    <w:rsid w:val="00470806"/>
    <w:rsid w:val="004A3CBF"/>
    <w:rsid w:val="004C2DAF"/>
    <w:rsid w:val="004C5011"/>
    <w:rsid w:val="005376EF"/>
    <w:rsid w:val="00554D2D"/>
    <w:rsid w:val="00587274"/>
    <w:rsid w:val="005919D2"/>
    <w:rsid w:val="00594CE6"/>
    <w:rsid w:val="005C1142"/>
    <w:rsid w:val="005E43B5"/>
    <w:rsid w:val="006066B0"/>
    <w:rsid w:val="0061622F"/>
    <w:rsid w:val="00656D70"/>
    <w:rsid w:val="006665B8"/>
    <w:rsid w:val="006A213E"/>
    <w:rsid w:val="006D6CCA"/>
    <w:rsid w:val="006E0CF6"/>
    <w:rsid w:val="00722696"/>
    <w:rsid w:val="00736994"/>
    <w:rsid w:val="007455B0"/>
    <w:rsid w:val="007C5857"/>
    <w:rsid w:val="007D48D1"/>
    <w:rsid w:val="007E12E7"/>
    <w:rsid w:val="007E235E"/>
    <w:rsid w:val="00833A01"/>
    <w:rsid w:val="00852673"/>
    <w:rsid w:val="00856234"/>
    <w:rsid w:val="0086583C"/>
    <w:rsid w:val="008677AF"/>
    <w:rsid w:val="00895DCA"/>
    <w:rsid w:val="00896AC5"/>
    <w:rsid w:val="00897755"/>
    <w:rsid w:val="008A1410"/>
    <w:rsid w:val="008B14E8"/>
    <w:rsid w:val="008E2C84"/>
    <w:rsid w:val="0090424D"/>
    <w:rsid w:val="0091295F"/>
    <w:rsid w:val="00923BFA"/>
    <w:rsid w:val="0092673E"/>
    <w:rsid w:val="00986178"/>
    <w:rsid w:val="009B4815"/>
    <w:rsid w:val="009D49BF"/>
    <w:rsid w:val="00A0159D"/>
    <w:rsid w:val="00A01E57"/>
    <w:rsid w:val="00A251ED"/>
    <w:rsid w:val="00A26DB0"/>
    <w:rsid w:val="00A45AE7"/>
    <w:rsid w:val="00A537ED"/>
    <w:rsid w:val="00A55E2F"/>
    <w:rsid w:val="00A92321"/>
    <w:rsid w:val="00AA5516"/>
    <w:rsid w:val="00AD6E40"/>
    <w:rsid w:val="00AF39D3"/>
    <w:rsid w:val="00AF7F55"/>
    <w:rsid w:val="00B5127B"/>
    <w:rsid w:val="00B55E8C"/>
    <w:rsid w:val="00B703BA"/>
    <w:rsid w:val="00B71E0C"/>
    <w:rsid w:val="00B85E18"/>
    <w:rsid w:val="00B92CFE"/>
    <w:rsid w:val="00BB3307"/>
    <w:rsid w:val="00BC1A97"/>
    <w:rsid w:val="00BC2B2A"/>
    <w:rsid w:val="00BD32F6"/>
    <w:rsid w:val="00BD6409"/>
    <w:rsid w:val="00BE3E0C"/>
    <w:rsid w:val="00C10F5D"/>
    <w:rsid w:val="00C852DB"/>
    <w:rsid w:val="00C87D34"/>
    <w:rsid w:val="00CC1AC8"/>
    <w:rsid w:val="00CE2E76"/>
    <w:rsid w:val="00CF0ACF"/>
    <w:rsid w:val="00D1261D"/>
    <w:rsid w:val="00D6353B"/>
    <w:rsid w:val="00D73AEB"/>
    <w:rsid w:val="00DA22F6"/>
    <w:rsid w:val="00DC7B96"/>
    <w:rsid w:val="00DD5624"/>
    <w:rsid w:val="00DE4811"/>
    <w:rsid w:val="00DF41D1"/>
    <w:rsid w:val="00DF5099"/>
    <w:rsid w:val="00E16AE4"/>
    <w:rsid w:val="00E60416"/>
    <w:rsid w:val="00EB4359"/>
    <w:rsid w:val="00EC6721"/>
    <w:rsid w:val="00ED2C39"/>
    <w:rsid w:val="00EE3B20"/>
    <w:rsid w:val="00F02D2D"/>
    <w:rsid w:val="00F06EDD"/>
    <w:rsid w:val="00F2092A"/>
    <w:rsid w:val="00F31EDE"/>
    <w:rsid w:val="00F4064A"/>
    <w:rsid w:val="00F47E3A"/>
    <w:rsid w:val="00F72304"/>
    <w:rsid w:val="00F754EA"/>
    <w:rsid w:val="00F80B8B"/>
    <w:rsid w:val="00F80E3D"/>
    <w:rsid w:val="00F8628C"/>
    <w:rsid w:val="00F910BC"/>
    <w:rsid w:val="00F9371E"/>
    <w:rsid w:val="00FD772A"/>
    <w:rsid w:val="00FF130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E2A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5AE7"/>
    <w:pPr>
      <w:spacing w:after="200" w:line="276" w:lineRule="auto"/>
    </w:pPr>
    <w:rPr>
      <w:rFonts w:ascii="Arial" w:hAnsi="Arial"/>
      <w:sz w:val="24"/>
      <w:lang w:val="en-GB"/>
    </w:rPr>
  </w:style>
  <w:style w:type="paragraph" w:styleId="Heading1">
    <w:name w:val="heading 1"/>
    <w:basedOn w:val="Normal"/>
    <w:next w:val="Normal"/>
    <w:link w:val="Heading1Char"/>
    <w:uiPriority w:val="9"/>
    <w:qFormat/>
    <w:rsid w:val="0061622F"/>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1622F"/>
    <w:pPr>
      <w:keepNext/>
      <w:keepLines/>
      <w:spacing w:before="40" w:after="0"/>
      <w:outlineLvl w:val="1"/>
    </w:pPr>
    <w:rPr>
      <w:rFonts w:eastAsiaTheme="majorEastAsia" w:cstheme="majorBidi"/>
      <w:b/>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1622F"/>
    <w:rPr>
      <w:rFonts w:ascii="Times New Roman" w:eastAsiaTheme="majorEastAsia" w:hAnsi="Times New Roman" w:cstheme="majorBidi"/>
      <w:b/>
      <w:color w:val="002060"/>
      <w:sz w:val="26"/>
      <w:szCs w:val="26"/>
      <w:lang w:val="en-GB"/>
    </w:rPr>
  </w:style>
  <w:style w:type="character" w:customStyle="1" w:styleId="Heading1Char">
    <w:name w:val="Heading 1 Char"/>
    <w:basedOn w:val="DefaultParagraphFont"/>
    <w:link w:val="Heading1"/>
    <w:uiPriority w:val="9"/>
    <w:rsid w:val="0061622F"/>
    <w:rPr>
      <w:rFonts w:ascii="Times New Roman" w:eastAsiaTheme="majorEastAsia" w:hAnsi="Times New Roman" w:cstheme="majorBidi"/>
      <w:b/>
      <w:sz w:val="28"/>
      <w:szCs w:val="32"/>
      <w:lang w:val="en-GB"/>
    </w:rPr>
  </w:style>
  <w:style w:type="paragraph" w:styleId="TOCHeading">
    <w:name w:val="TOC Heading"/>
    <w:basedOn w:val="Heading1"/>
    <w:next w:val="Normal"/>
    <w:uiPriority w:val="39"/>
    <w:unhideWhenUsed/>
    <w:qFormat/>
    <w:rsid w:val="00F47E3A"/>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47E3A"/>
    <w:pPr>
      <w:spacing w:after="100"/>
    </w:pPr>
  </w:style>
  <w:style w:type="paragraph" w:styleId="TOC2">
    <w:name w:val="toc 2"/>
    <w:basedOn w:val="Normal"/>
    <w:next w:val="Normal"/>
    <w:autoRedefine/>
    <w:uiPriority w:val="39"/>
    <w:unhideWhenUsed/>
    <w:rsid w:val="00F47E3A"/>
    <w:pPr>
      <w:spacing w:after="100"/>
      <w:ind w:left="240"/>
    </w:pPr>
  </w:style>
  <w:style w:type="character" w:styleId="Hyperlink">
    <w:name w:val="Hyperlink"/>
    <w:basedOn w:val="DefaultParagraphFont"/>
    <w:uiPriority w:val="99"/>
    <w:unhideWhenUsed/>
    <w:rsid w:val="00F47E3A"/>
    <w:rPr>
      <w:color w:val="0563C1" w:themeColor="hyperlink"/>
      <w:u w:val="single"/>
    </w:rPr>
  </w:style>
  <w:style w:type="paragraph" w:styleId="Header">
    <w:name w:val="header"/>
    <w:basedOn w:val="Normal"/>
    <w:link w:val="HeaderChar"/>
    <w:uiPriority w:val="99"/>
    <w:unhideWhenUsed/>
    <w:rsid w:val="00F47E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E3A"/>
    <w:rPr>
      <w:rFonts w:ascii="Arial" w:hAnsi="Arial"/>
      <w:sz w:val="24"/>
      <w:lang w:val="en-GB"/>
    </w:rPr>
  </w:style>
  <w:style w:type="paragraph" w:styleId="Footer">
    <w:name w:val="footer"/>
    <w:basedOn w:val="Normal"/>
    <w:link w:val="FooterChar"/>
    <w:uiPriority w:val="99"/>
    <w:unhideWhenUsed/>
    <w:rsid w:val="00F47E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E3A"/>
    <w:rPr>
      <w:rFonts w:ascii="Arial" w:hAnsi="Arial"/>
      <w:sz w:val="24"/>
      <w:lang w:val="en-GB"/>
    </w:rPr>
  </w:style>
  <w:style w:type="paragraph" w:styleId="Bibliography">
    <w:name w:val="Bibliography"/>
    <w:basedOn w:val="Normal"/>
    <w:next w:val="Normal"/>
    <w:uiPriority w:val="37"/>
    <w:unhideWhenUsed/>
    <w:rsid w:val="00F937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71194">
      <w:bodyDiv w:val="1"/>
      <w:marLeft w:val="0"/>
      <w:marRight w:val="0"/>
      <w:marTop w:val="0"/>
      <w:marBottom w:val="0"/>
      <w:divBdr>
        <w:top w:val="none" w:sz="0" w:space="0" w:color="auto"/>
        <w:left w:val="none" w:sz="0" w:space="0" w:color="auto"/>
        <w:bottom w:val="none" w:sz="0" w:space="0" w:color="auto"/>
        <w:right w:val="none" w:sz="0" w:space="0" w:color="auto"/>
      </w:divBdr>
    </w:div>
    <w:div w:id="114763202">
      <w:bodyDiv w:val="1"/>
      <w:marLeft w:val="0"/>
      <w:marRight w:val="0"/>
      <w:marTop w:val="0"/>
      <w:marBottom w:val="0"/>
      <w:divBdr>
        <w:top w:val="none" w:sz="0" w:space="0" w:color="auto"/>
        <w:left w:val="none" w:sz="0" w:space="0" w:color="auto"/>
        <w:bottom w:val="none" w:sz="0" w:space="0" w:color="auto"/>
        <w:right w:val="none" w:sz="0" w:space="0" w:color="auto"/>
      </w:divBdr>
    </w:div>
    <w:div w:id="121584524">
      <w:bodyDiv w:val="1"/>
      <w:marLeft w:val="0"/>
      <w:marRight w:val="0"/>
      <w:marTop w:val="0"/>
      <w:marBottom w:val="0"/>
      <w:divBdr>
        <w:top w:val="none" w:sz="0" w:space="0" w:color="auto"/>
        <w:left w:val="none" w:sz="0" w:space="0" w:color="auto"/>
        <w:bottom w:val="none" w:sz="0" w:space="0" w:color="auto"/>
        <w:right w:val="none" w:sz="0" w:space="0" w:color="auto"/>
      </w:divBdr>
    </w:div>
    <w:div w:id="226569808">
      <w:bodyDiv w:val="1"/>
      <w:marLeft w:val="0"/>
      <w:marRight w:val="0"/>
      <w:marTop w:val="0"/>
      <w:marBottom w:val="0"/>
      <w:divBdr>
        <w:top w:val="none" w:sz="0" w:space="0" w:color="auto"/>
        <w:left w:val="none" w:sz="0" w:space="0" w:color="auto"/>
        <w:bottom w:val="none" w:sz="0" w:space="0" w:color="auto"/>
        <w:right w:val="none" w:sz="0" w:space="0" w:color="auto"/>
      </w:divBdr>
    </w:div>
    <w:div w:id="274487792">
      <w:bodyDiv w:val="1"/>
      <w:marLeft w:val="0"/>
      <w:marRight w:val="0"/>
      <w:marTop w:val="0"/>
      <w:marBottom w:val="0"/>
      <w:divBdr>
        <w:top w:val="none" w:sz="0" w:space="0" w:color="auto"/>
        <w:left w:val="none" w:sz="0" w:space="0" w:color="auto"/>
        <w:bottom w:val="none" w:sz="0" w:space="0" w:color="auto"/>
        <w:right w:val="none" w:sz="0" w:space="0" w:color="auto"/>
      </w:divBdr>
    </w:div>
    <w:div w:id="275068524">
      <w:bodyDiv w:val="1"/>
      <w:marLeft w:val="0"/>
      <w:marRight w:val="0"/>
      <w:marTop w:val="0"/>
      <w:marBottom w:val="0"/>
      <w:divBdr>
        <w:top w:val="none" w:sz="0" w:space="0" w:color="auto"/>
        <w:left w:val="none" w:sz="0" w:space="0" w:color="auto"/>
        <w:bottom w:val="none" w:sz="0" w:space="0" w:color="auto"/>
        <w:right w:val="none" w:sz="0" w:space="0" w:color="auto"/>
      </w:divBdr>
    </w:div>
    <w:div w:id="482279749">
      <w:bodyDiv w:val="1"/>
      <w:marLeft w:val="0"/>
      <w:marRight w:val="0"/>
      <w:marTop w:val="0"/>
      <w:marBottom w:val="0"/>
      <w:divBdr>
        <w:top w:val="none" w:sz="0" w:space="0" w:color="auto"/>
        <w:left w:val="none" w:sz="0" w:space="0" w:color="auto"/>
        <w:bottom w:val="none" w:sz="0" w:space="0" w:color="auto"/>
        <w:right w:val="none" w:sz="0" w:space="0" w:color="auto"/>
      </w:divBdr>
    </w:div>
    <w:div w:id="551965964">
      <w:bodyDiv w:val="1"/>
      <w:marLeft w:val="0"/>
      <w:marRight w:val="0"/>
      <w:marTop w:val="0"/>
      <w:marBottom w:val="0"/>
      <w:divBdr>
        <w:top w:val="none" w:sz="0" w:space="0" w:color="auto"/>
        <w:left w:val="none" w:sz="0" w:space="0" w:color="auto"/>
        <w:bottom w:val="none" w:sz="0" w:space="0" w:color="auto"/>
        <w:right w:val="none" w:sz="0" w:space="0" w:color="auto"/>
      </w:divBdr>
    </w:div>
    <w:div w:id="670135063">
      <w:bodyDiv w:val="1"/>
      <w:marLeft w:val="0"/>
      <w:marRight w:val="0"/>
      <w:marTop w:val="0"/>
      <w:marBottom w:val="0"/>
      <w:divBdr>
        <w:top w:val="none" w:sz="0" w:space="0" w:color="auto"/>
        <w:left w:val="none" w:sz="0" w:space="0" w:color="auto"/>
        <w:bottom w:val="none" w:sz="0" w:space="0" w:color="auto"/>
        <w:right w:val="none" w:sz="0" w:space="0" w:color="auto"/>
      </w:divBdr>
    </w:div>
    <w:div w:id="685788620">
      <w:bodyDiv w:val="1"/>
      <w:marLeft w:val="0"/>
      <w:marRight w:val="0"/>
      <w:marTop w:val="0"/>
      <w:marBottom w:val="0"/>
      <w:divBdr>
        <w:top w:val="none" w:sz="0" w:space="0" w:color="auto"/>
        <w:left w:val="none" w:sz="0" w:space="0" w:color="auto"/>
        <w:bottom w:val="none" w:sz="0" w:space="0" w:color="auto"/>
        <w:right w:val="none" w:sz="0" w:space="0" w:color="auto"/>
      </w:divBdr>
    </w:div>
    <w:div w:id="709840275">
      <w:bodyDiv w:val="1"/>
      <w:marLeft w:val="0"/>
      <w:marRight w:val="0"/>
      <w:marTop w:val="0"/>
      <w:marBottom w:val="0"/>
      <w:divBdr>
        <w:top w:val="none" w:sz="0" w:space="0" w:color="auto"/>
        <w:left w:val="none" w:sz="0" w:space="0" w:color="auto"/>
        <w:bottom w:val="none" w:sz="0" w:space="0" w:color="auto"/>
        <w:right w:val="none" w:sz="0" w:space="0" w:color="auto"/>
      </w:divBdr>
    </w:div>
    <w:div w:id="777793233">
      <w:bodyDiv w:val="1"/>
      <w:marLeft w:val="0"/>
      <w:marRight w:val="0"/>
      <w:marTop w:val="0"/>
      <w:marBottom w:val="0"/>
      <w:divBdr>
        <w:top w:val="none" w:sz="0" w:space="0" w:color="auto"/>
        <w:left w:val="none" w:sz="0" w:space="0" w:color="auto"/>
        <w:bottom w:val="none" w:sz="0" w:space="0" w:color="auto"/>
        <w:right w:val="none" w:sz="0" w:space="0" w:color="auto"/>
      </w:divBdr>
    </w:div>
    <w:div w:id="1021738332">
      <w:bodyDiv w:val="1"/>
      <w:marLeft w:val="0"/>
      <w:marRight w:val="0"/>
      <w:marTop w:val="0"/>
      <w:marBottom w:val="0"/>
      <w:divBdr>
        <w:top w:val="none" w:sz="0" w:space="0" w:color="auto"/>
        <w:left w:val="none" w:sz="0" w:space="0" w:color="auto"/>
        <w:bottom w:val="none" w:sz="0" w:space="0" w:color="auto"/>
        <w:right w:val="none" w:sz="0" w:space="0" w:color="auto"/>
      </w:divBdr>
    </w:div>
    <w:div w:id="1102336266">
      <w:bodyDiv w:val="1"/>
      <w:marLeft w:val="0"/>
      <w:marRight w:val="0"/>
      <w:marTop w:val="0"/>
      <w:marBottom w:val="0"/>
      <w:divBdr>
        <w:top w:val="none" w:sz="0" w:space="0" w:color="auto"/>
        <w:left w:val="none" w:sz="0" w:space="0" w:color="auto"/>
        <w:bottom w:val="none" w:sz="0" w:space="0" w:color="auto"/>
        <w:right w:val="none" w:sz="0" w:space="0" w:color="auto"/>
      </w:divBdr>
    </w:div>
    <w:div w:id="1177228241">
      <w:bodyDiv w:val="1"/>
      <w:marLeft w:val="0"/>
      <w:marRight w:val="0"/>
      <w:marTop w:val="0"/>
      <w:marBottom w:val="0"/>
      <w:divBdr>
        <w:top w:val="none" w:sz="0" w:space="0" w:color="auto"/>
        <w:left w:val="none" w:sz="0" w:space="0" w:color="auto"/>
        <w:bottom w:val="none" w:sz="0" w:space="0" w:color="auto"/>
        <w:right w:val="none" w:sz="0" w:space="0" w:color="auto"/>
      </w:divBdr>
    </w:div>
    <w:div w:id="1198273833">
      <w:bodyDiv w:val="1"/>
      <w:marLeft w:val="0"/>
      <w:marRight w:val="0"/>
      <w:marTop w:val="0"/>
      <w:marBottom w:val="0"/>
      <w:divBdr>
        <w:top w:val="none" w:sz="0" w:space="0" w:color="auto"/>
        <w:left w:val="none" w:sz="0" w:space="0" w:color="auto"/>
        <w:bottom w:val="none" w:sz="0" w:space="0" w:color="auto"/>
        <w:right w:val="none" w:sz="0" w:space="0" w:color="auto"/>
      </w:divBdr>
    </w:div>
    <w:div w:id="1208955106">
      <w:bodyDiv w:val="1"/>
      <w:marLeft w:val="0"/>
      <w:marRight w:val="0"/>
      <w:marTop w:val="0"/>
      <w:marBottom w:val="0"/>
      <w:divBdr>
        <w:top w:val="none" w:sz="0" w:space="0" w:color="auto"/>
        <w:left w:val="none" w:sz="0" w:space="0" w:color="auto"/>
        <w:bottom w:val="none" w:sz="0" w:space="0" w:color="auto"/>
        <w:right w:val="none" w:sz="0" w:space="0" w:color="auto"/>
      </w:divBdr>
    </w:div>
    <w:div w:id="1263950942">
      <w:bodyDiv w:val="1"/>
      <w:marLeft w:val="0"/>
      <w:marRight w:val="0"/>
      <w:marTop w:val="0"/>
      <w:marBottom w:val="0"/>
      <w:divBdr>
        <w:top w:val="none" w:sz="0" w:space="0" w:color="auto"/>
        <w:left w:val="none" w:sz="0" w:space="0" w:color="auto"/>
        <w:bottom w:val="none" w:sz="0" w:space="0" w:color="auto"/>
        <w:right w:val="none" w:sz="0" w:space="0" w:color="auto"/>
      </w:divBdr>
    </w:div>
    <w:div w:id="1424453322">
      <w:bodyDiv w:val="1"/>
      <w:marLeft w:val="0"/>
      <w:marRight w:val="0"/>
      <w:marTop w:val="0"/>
      <w:marBottom w:val="0"/>
      <w:divBdr>
        <w:top w:val="none" w:sz="0" w:space="0" w:color="auto"/>
        <w:left w:val="none" w:sz="0" w:space="0" w:color="auto"/>
        <w:bottom w:val="none" w:sz="0" w:space="0" w:color="auto"/>
        <w:right w:val="none" w:sz="0" w:space="0" w:color="auto"/>
      </w:divBdr>
    </w:div>
    <w:div w:id="1433747438">
      <w:bodyDiv w:val="1"/>
      <w:marLeft w:val="0"/>
      <w:marRight w:val="0"/>
      <w:marTop w:val="0"/>
      <w:marBottom w:val="0"/>
      <w:divBdr>
        <w:top w:val="none" w:sz="0" w:space="0" w:color="auto"/>
        <w:left w:val="none" w:sz="0" w:space="0" w:color="auto"/>
        <w:bottom w:val="none" w:sz="0" w:space="0" w:color="auto"/>
        <w:right w:val="none" w:sz="0" w:space="0" w:color="auto"/>
      </w:divBdr>
    </w:div>
    <w:div w:id="1624848832">
      <w:bodyDiv w:val="1"/>
      <w:marLeft w:val="0"/>
      <w:marRight w:val="0"/>
      <w:marTop w:val="0"/>
      <w:marBottom w:val="0"/>
      <w:divBdr>
        <w:top w:val="none" w:sz="0" w:space="0" w:color="auto"/>
        <w:left w:val="none" w:sz="0" w:space="0" w:color="auto"/>
        <w:bottom w:val="none" w:sz="0" w:space="0" w:color="auto"/>
        <w:right w:val="none" w:sz="0" w:space="0" w:color="auto"/>
      </w:divBdr>
    </w:div>
    <w:div w:id="1702434268">
      <w:bodyDiv w:val="1"/>
      <w:marLeft w:val="0"/>
      <w:marRight w:val="0"/>
      <w:marTop w:val="0"/>
      <w:marBottom w:val="0"/>
      <w:divBdr>
        <w:top w:val="none" w:sz="0" w:space="0" w:color="auto"/>
        <w:left w:val="none" w:sz="0" w:space="0" w:color="auto"/>
        <w:bottom w:val="none" w:sz="0" w:space="0" w:color="auto"/>
        <w:right w:val="none" w:sz="0" w:space="0" w:color="auto"/>
      </w:divBdr>
    </w:div>
    <w:div w:id="1721317641">
      <w:bodyDiv w:val="1"/>
      <w:marLeft w:val="0"/>
      <w:marRight w:val="0"/>
      <w:marTop w:val="0"/>
      <w:marBottom w:val="0"/>
      <w:divBdr>
        <w:top w:val="none" w:sz="0" w:space="0" w:color="auto"/>
        <w:left w:val="none" w:sz="0" w:space="0" w:color="auto"/>
        <w:bottom w:val="none" w:sz="0" w:space="0" w:color="auto"/>
        <w:right w:val="none" w:sz="0" w:space="0" w:color="auto"/>
      </w:divBdr>
    </w:div>
    <w:div w:id="1758015376">
      <w:bodyDiv w:val="1"/>
      <w:marLeft w:val="0"/>
      <w:marRight w:val="0"/>
      <w:marTop w:val="0"/>
      <w:marBottom w:val="0"/>
      <w:divBdr>
        <w:top w:val="none" w:sz="0" w:space="0" w:color="auto"/>
        <w:left w:val="none" w:sz="0" w:space="0" w:color="auto"/>
        <w:bottom w:val="none" w:sz="0" w:space="0" w:color="auto"/>
        <w:right w:val="none" w:sz="0" w:space="0" w:color="auto"/>
      </w:divBdr>
    </w:div>
    <w:div w:id="1761371298">
      <w:bodyDiv w:val="1"/>
      <w:marLeft w:val="0"/>
      <w:marRight w:val="0"/>
      <w:marTop w:val="0"/>
      <w:marBottom w:val="0"/>
      <w:divBdr>
        <w:top w:val="none" w:sz="0" w:space="0" w:color="auto"/>
        <w:left w:val="none" w:sz="0" w:space="0" w:color="auto"/>
        <w:bottom w:val="none" w:sz="0" w:space="0" w:color="auto"/>
        <w:right w:val="none" w:sz="0" w:space="0" w:color="auto"/>
      </w:divBdr>
    </w:div>
    <w:div w:id="1878086058">
      <w:bodyDiv w:val="1"/>
      <w:marLeft w:val="0"/>
      <w:marRight w:val="0"/>
      <w:marTop w:val="0"/>
      <w:marBottom w:val="0"/>
      <w:divBdr>
        <w:top w:val="none" w:sz="0" w:space="0" w:color="auto"/>
        <w:left w:val="none" w:sz="0" w:space="0" w:color="auto"/>
        <w:bottom w:val="none" w:sz="0" w:space="0" w:color="auto"/>
        <w:right w:val="none" w:sz="0" w:space="0" w:color="auto"/>
      </w:divBdr>
    </w:div>
    <w:div w:id="20950119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Che16</b:Tag>
    <b:SourceType>JournalArticle</b:SourceType>
    <b:Guid>{8B6D0779-B801-46FC-8580-25016BAADA22}</b:Guid>
    <b:Author>
      <b:Author>
        <b:NameList>
          <b:Person>
            <b:Last>Chen</b:Last>
            <b:First>C.J.</b:First>
            <b:Middle>and Huang, J.W.,</b:Middle>
          </b:Person>
        </b:NameList>
      </b:Author>
    </b:Author>
    <b:Title>Strategic human resource practices and innovation performance—The mediating role of knowledge management capacity</b:Title>
    <b:JournalName>Journal of business research</b:JournalName>
    <b:Year>2021</b:Year>
    <b:Pages>104-114</b:Pages>
    <b:Volume>62</b:Volume>
    <b:Issue>4</b:Issue>
    <b:RefOrder>12</b:RefOrder>
  </b:Source>
  <b:Source>
    <b:Tag>Col18</b:Tag>
    <b:SourceType>JournalArticle</b:SourceType>
    <b:Guid>{D46D0268-F9DB-412A-A391-30EE28550B95}</b:Guid>
    <b:Author>
      <b:Author>
        <b:NameList>
          <b:Person>
            <b:Last>Collins</b:Last>
            <b:First>C.J.</b:First>
            <b:Middle>and Clark, K.D.,</b:Middle>
          </b:Person>
        </b:NameList>
      </b:Author>
    </b:Author>
    <b:Title>Strategic human resource practices, top management team social networks, and firm performance: The role of human resource practices in creating organizational competitive advantage</b:Title>
    <b:JournalName>Academy of management Journal</b:JournalName>
    <b:Year>2020</b:Year>
    <b:Pages>223-227</b:Pages>
    <b:Volume>46</b:Volume>
    <b:Issue>6</b:Issue>
    <b:RefOrder>15</b:RefOrder>
  </b:Source>
  <b:Source>
    <b:Tag>Dal14</b:Tag>
    <b:SourceType>JournalArticle</b:SourceType>
    <b:Guid>{AD050851-1E4C-4423-809F-7DC195AC7A51}</b:Guid>
    <b:Author>
      <b:Author>
        <b:NameList>
          <b:Person>
            <b:Last>Daley</b:Last>
            <b:First>D.M.,</b:First>
          </b:Person>
        </b:NameList>
      </b:Author>
    </b:Author>
    <b:Title>Strategic human resources management</b:Title>
    <b:JournalName>Public personnel management</b:JournalName>
    <b:Year>2019</b:Year>
    <b:Pages>120-125</b:Pages>
    <b:Volume>1</b:Volume>
    <b:RefOrder>19</b:RefOrder>
  </b:Source>
  <b:Source>
    <b:Tag>Bai15</b:Tag>
    <b:SourceType>JournalArticle</b:SourceType>
    <b:Guid>{4808579D-E21D-4BB9-B90F-AA9BF21C5776}</b:Guid>
    <b:Author>
      <b:Author>
        <b:NameList>
          <b:Person>
            <b:Last>Baird</b:Last>
            <b:First>L.</b:First>
            <b:Middle>and Meshoulam, I.,</b:Middle>
          </b:Person>
        </b:NameList>
      </b:Author>
    </b:Author>
    <b:Title>Managing two fits of strategic human resource management</b:Title>
    <b:JournalName>Academy of Management review</b:JournalName>
    <b:Year>2020</b:Year>
    <b:Pages>116-128</b:Pages>
    <b:Volume>13</b:Volume>
    <b:Issue>4</b:Issue>
    <b:RefOrder>18</b:RefOrder>
  </b:Source>
  <b:Source>
    <b:Tag>Del15</b:Tag>
    <b:SourceType>JournalArticle</b:SourceType>
    <b:Guid>{E6B01436-FF6B-42C4-BE69-64A37C720043}</b:Guid>
    <b:Title>Issues of fit in strategic human resource management: Implications for research</b:Title>
    <b:Year>2019</b:Year>
    <b:Author>
      <b:Author>
        <b:NameList>
          <b:Person>
            <b:Last>Delery</b:Last>
            <b:First>J.E.,</b:First>
          </b:Person>
        </b:NameList>
      </b:Author>
    </b:Author>
    <b:JournalName>Human resource management review</b:JournalName>
    <b:Pages>289-309</b:Pages>
    <b:Volume>8</b:Volume>
    <b:Issue>4</b:Issue>
    <b:RefOrder>17</b:RefOrder>
  </b:Source>
  <b:Source>
    <b:Tag>Len14</b:Tag>
    <b:SourceType>JournalArticle</b:SourceType>
    <b:Guid>{3B4FFFC2-1C80-4DA4-966C-36CF9855E442}</b:Guid>
    <b:Author>
      <b:Author>
        <b:NameList>
          <b:Person>
            <b:Last>Lengnick-Hall</b:Last>
          </b:Person>
        </b:NameList>
      </b:Author>
    </b:Author>
    <b:Title>Strategic human resource management: The evolution of the field</b:Title>
    <b:JournalName>Human resource management review</b:JournalName>
    <b:Year>2018</b:Year>
    <b:Pages>64-85</b:Pages>
    <b:Volume>19</b:Volume>
    <b:Issue>6</b:Issue>
    <b:RefOrder>16</b:RefOrder>
  </b:Source>
  <b:Source>
    <b:Tag>Lep17</b:Tag>
    <b:SourceType>JournalArticle</b:SourceType>
    <b:Guid>{CF3858E2-CF64-4E81-AFE9-30BDE63183BF}</b:Guid>
    <b:Author>
      <b:Author>
        <b:NameList>
          <b:Person>
            <b:Last>Lepak</b:Last>
            <b:First>D.P.,</b:First>
            <b:Middle>Liao, H., Chung, Y. and Harden, E.E.,</b:Middle>
          </b:Person>
        </b:NameList>
      </b:Author>
    </b:Author>
    <b:Title>A conceptual review of human resource management systems in strategic human resource management research</b:Title>
    <b:JournalName>Research in personnel and human resources management</b:JournalName>
    <b:Year>2017</b:Year>
    <b:Pages>217-271</b:Pages>
    <b:Volume>25</b:Volume>
    <b:Issue>6</b:Issue>
    <b:RefOrder>11</b:RefOrder>
  </b:Source>
  <b:Source>
    <b:Tag>Wri16</b:Tag>
    <b:SourceType>JournalArticle</b:SourceType>
    <b:Guid>{E6F0C034-B3E9-4647-99B3-524FBABC22F3}</b:Guid>
    <b:Title>Theoretical perspectives for strategic human resource management</b:Title>
    <b:Year>2016</b:Year>
    <b:Author>
      <b:Author>
        <b:NameList>
          <b:Person>
            <b:Last>Wright</b:Last>
            <b:First>P.M.</b:First>
            <b:Middle>and McMahan, G.C.,</b:Middle>
          </b:Person>
        </b:NameList>
      </b:Author>
    </b:Author>
    <b:JournalName>Journal of management</b:JournalName>
    <b:Pages>295-320</b:Pages>
    <b:Volume>18</b:Volume>
    <b:Issue>4</b:Issue>
    <b:RefOrder>20</b:RefOrder>
  </b:Source>
  <b:Source>
    <b:Tag>Wri18</b:Tag>
    <b:SourceType>JournalArticle</b:SourceType>
    <b:Guid>{CE9C0988-D2B4-4D8D-96EF-9BDBCBBF5234}</b:Guid>
    <b:Author>
      <b:Author>
        <b:NameList>
          <b:Person>
            <b:Last>Wright</b:Last>
            <b:First>P.M.</b:First>
          </b:Person>
        </b:NameList>
      </b:Author>
    </b:Author>
    <b:Title>Theoretical perspectives for strategic human resource management</b:Title>
    <b:JournalName>Journal of management</b:JournalName>
    <b:Year>2018</b:Year>
    <b:Pages>295-320</b:Pages>
    <b:Volume>18</b:Volume>
    <b:Issue>2</b:Issue>
    <b:RefOrder>6</b:RefOrder>
  </b:Source>
  <b:Source>
    <b:Tag>Bau201</b:Tag>
    <b:SourceType>JournalArticle</b:SourceType>
    <b:Guid>{7728159B-CD76-43BA-8F3D-7B2F3BA550DB}</b:Guid>
    <b:Author>
      <b:Author>
        <b:NameList>
          <b:Person>
            <b:Last>Baum</b:Last>
            <b:First>T.,</b:First>
          </b:Person>
        </b:NameList>
      </b:Author>
    </b:Author>
    <b:Title>Skills and training for the hospitality sector: a review of issues</b:Title>
    <b:JournalName>Journal of vocational Education and Training</b:JournalName>
    <b:Year>2020</b:Year>
    <b:Pages>343-364</b:Pages>
    <b:Volume>54</b:Volume>
    <b:Issue>3</b:Issue>
    <b:RefOrder>14</b:RefOrder>
  </b:Source>
  <b:Source>
    <b:Tag>BBC205</b:Tag>
    <b:SourceType>InternetSite</b:SourceType>
    <b:Guid>{69F47D6A-71FD-4E4F-910A-63DEFB41D5AD}</b:Guid>
    <b:Author>
      <b:Author>
        <b:NameList>
          <b:Person>
            <b:Last>BBC</b:Last>
          </b:Person>
        </b:NameList>
      </b:Author>
    </b:Author>
    <b:Title>Covid: 'A fifth' of hospitality sector jobs lost in 2020</b:Title>
    <b:Year>2020</b:Year>
    <b:YearAccessed>2022</b:YearAccessed>
    <b:MonthAccessed>11</b:MonthAccessed>
    <b:DayAccessed>25</b:DayAccessed>
    <b:URL>https://www.bbc.com/news/business-54972940</b:URL>
    <b:RefOrder>8</b:RefOrder>
  </b:Source>
  <b:Source>
    <b:Tag>Bro17</b:Tag>
    <b:SourceType>JournalArticle</b:SourceType>
    <b:Guid>{24E5E10E-5AF5-4779-8B7F-994661D2D460}</b:Guid>
    <b:Author>
      <b:Author>
        <b:NameList>
          <b:Person>
            <b:Last>Brownell</b:Last>
            <b:First>J.,</b:First>
          </b:Person>
        </b:NameList>
      </b:Author>
    </b:Author>
    <b:Title>Striking a balance: The future of work and family issues in the hospitality industry</b:Title>
    <b:JournalName>International Journal of Human Resources Development and Management</b:JournalName>
    <b:Year>2017</b:Year>
    <b:Pages>109-123</b:Pages>
    <b:Volume>28</b:Volume>
    <b:Issue>5</b:Issue>
    <b:RefOrder>10</b:RefOrder>
  </b:Source>
  <b:Source>
    <b:Tag>Che20</b:Tag>
    <b:SourceType>JournalArticle</b:SourceType>
    <b:Guid>{B45CBFFA-6300-4B8D-87F8-1F891A427D13}</b:Guid>
    <b:Author>
      <b:Author>
        <b:NameList>
          <b:Person>
            <b:Last>Chen</b:Last>
            <b:First>B.</b:First>
            <b:Middle>T.</b:Middle>
          </b:Person>
        </b:NameList>
      </b:Author>
    </b:Author>
    <b:Title>Technological advances in hospitality and tourism </b:Title>
    <b:JournalName>Journal of hospitality and tourism technology </b:JournalName>
    <b:Year>2020</b:Year>
    <b:Pages>222-225</b:Pages>
    <b:Volume>6</b:Volume>
    <b:Issue>1</b:Issue>
    <b:RefOrder>9</b:RefOrder>
  </b:Source>
  <b:Source>
    <b:Tag>UKh20</b:Tag>
    <b:SourceType>InternetSite</b:SourceType>
    <b:Guid>{1D7B3256-D0BB-4609-9438-22FFE461918B}</b:Guid>
    <b:Author>
      <b:Author>
        <b:NameList>
          <b:Person>
            <b:Last>hospitality</b:Last>
            <b:First>UK</b:First>
          </b:Person>
        </b:NameList>
      </b:Author>
    </b:Author>
    <b:Title>Retaining Staff </b:Title>
    <b:Year>2020</b:Year>
    <b:YearAccessed>2022</b:YearAccessed>
    <b:MonthAccessed>04</b:MonthAccessed>
    <b:DayAccessed>22</b:DayAccessed>
    <b:URL>https://www.ukhospitality.org.uk/blogpost/1721400/325437/Retaining-Staff</b:URL>
    <b:RefOrder>1</b:RefOrder>
  </b:Source>
  <b:Source>
    <b:Tag>Hos20</b:Tag>
    <b:SourceType>InternetSite</b:SourceType>
    <b:Guid>{D77166EB-AC12-4F7E-8A99-D98702F81C6F}</b:Guid>
    <b:Author>
      <b:Author>
        <b:NameList>
          <b:Person>
            <b:Last>Hospitalityandcateringnews</b:Last>
          </b:Person>
        </b:NameList>
      </b:Author>
    </b:Author>
    <b:Year>2020</b:Year>
    <b:YearAccessed>2021</b:YearAccessed>
    <b:MonthAccessed>11</b:MonthAccessed>
    <b:DayAccessed>24</b:DayAccessed>
    <b:URL>https://www.hospitalityandcateringnews.com/2020/12/an-open-letter-from-the-uk-catering-industry-backing-minister-for-hospitality/</b:URL>
    <b:RefOrder>2</b:RefOrder>
  </b:Source>
  <b:Source>
    <b:Tag>Geo20</b:Tag>
    <b:SourceType>InternetSite</b:SourceType>
    <b:Guid>{E4CDACF6-DA03-4F56-B2E4-2089FC036BD9}</b:Guid>
    <b:Author>
      <b:Author>
        <b:NameList>
          <b:Person>
            <b:Last>Hutton</b:Last>
            <b:First>Georgina</b:First>
          </b:Person>
        </b:NameList>
      </b:Author>
    </b:Author>
    <b:Title>Hospitality industry and Covid-19</b:Title>
    <b:Year>2020</b:Year>
    <b:YearAccessed>202</b:YearAccessed>
    <b:MonthAccessed>06</b:MonthAccessed>
    <b:DayAccessed>05</b:DayAccessed>
    <b:URL>https://commonslibrary.parliament.uk/research-briefings/cbp-9111/</b:URL>
    <b:RefOrder>7</b:RefOrder>
  </b:Source>
  <b:Source>
    <b:Tag>Law16</b:Tag>
    <b:SourceType>JournalArticle</b:SourceType>
    <b:Guid>{2D0C5F58-71FE-4887-92CA-64004FAA9B3F}</b:Guid>
    <b:Author>
      <b:Author>
        <b:NameList>
          <b:Person>
            <b:Last>Law</b:Last>
            <b:First>R.,</b:First>
          </b:Person>
        </b:NameList>
      </b:Author>
    </b:Author>
    <b:Title>Hospitality HRM: past, present and the future</b:Title>
    <b:JournalName>International Journal of Contemporary Hospitality Management</b:JournalName>
    <b:Year>2020</b:Year>
    <b:Pages>22-229</b:Pages>
    <b:Volume>34</b:Volume>
    <b:Issue>5</b:Issue>
    <b:RefOrder>13</b:RefOrder>
  </b:Source>
  <b:Source>
    <b:Tag>Iri21</b:Tag>
    <b:SourceType>InternetSite</b:SourceType>
    <b:Guid>{7ADC54B4-9EBE-48D5-9335-FF0B955F9F33}</b:Guid>
    <b:Author>
      <b:Author>
        <b:NameList>
          <b:Person>
            <b:Last>IrishExaminer</b:Last>
          </b:Person>
        </b:NameList>
      </b:Author>
    </b:Author>
    <b:Title>Hilton Group planning more than 100 new hotels across Europe</b:Title>
    <b:Year>2021</b:Year>
    <b:YearAccessed>2022</b:YearAccessed>
    <b:MonthAccessed>10</b:MonthAccessed>
    <b:DayAccessed>21</b:DayAccessed>
    <b:URL>https://www.irishexaminer.com/business/arid-30530178.html</b:URL>
    <b:RefOrder>5</b:RefOrder>
  </b:Source>
  <b:Source>
    <b:Tag>Hil21</b:Tag>
    <b:SourceType>InternetSite</b:SourceType>
    <b:Guid>{9C71AF13-8C63-46A0-BF67-71B4004F4E29}</b:Guid>
    <b:Year>2021</b:Year>
    <b:Author>
      <b:Author>
        <b:NameList>
          <b:Person>
            <b:Last>Hilton</b:Last>
          </b:Person>
        </b:NameList>
      </b:Author>
    </b:Author>
    <b:YearAccessed>2022</b:YearAccessed>
    <b:MonthAccessed>10</b:MonthAccessed>
    <b:DayAccessed>10</b:DayAccessed>
    <b:URL>https://ir.hilton.com/corporate-governance/governance-documents</b:URL>
    <b:Title>About us</b:Title>
    <b:RefOrder>3</b:RefOrder>
  </b:Source>
  <b:Source>
    <b:Tag>Hil203</b:Tag>
    <b:SourceType>InternetSite</b:SourceType>
    <b:Guid>{AEE203B9-B5F3-47CF-8330-0412EF404AB0}</b:Guid>
    <b:Author>
      <b:Author>
        <b:NameList>
          <b:Person>
            <b:Last>Hilton</b:Last>
          </b:Person>
        </b:NameList>
      </b:Author>
    </b:Author>
    <b:Title>Hilton 2020 Environmental, Social And Governance (Esg) Report</b:Title>
    <b:Year>2020</b:Year>
    <b:YearAccessed>2022</b:YearAccessed>
    <b:MonthAccessed>10</b:MonthAccessed>
    <b:DayAccessed>21</b:DayAccessed>
    <b:URL>https://cr.hilton.com/wp-content/uploads/2021/04/Hilton-2020-ESG-Report.pdf</b:URL>
    <b:RefOrder>4</b:RefOrder>
  </b:Source>
</b:Sources>
</file>

<file path=customXml/itemProps1.xml><?xml version="1.0" encoding="utf-8"?>
<ds:datastoreItem xmlns:ds="http://schemas.openxmlformats.org/officeDocument/2006/customXml" ds:itemID="{05CB5F80-D1E9-486C-AD31-623CDF8EB1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2810</Words>
  <Characters>16021</Characters>
  <Application>Microsoft Office Word</Application>
  <DocSecurity>0</DocSecurity>
  <Lines>133</Lines>
  <Paragraphs>37</Paragraphs>
  <ScaleCrop>false</ScaleCrop>
  <Company/>
  <LinksUpToDate>false</LinksUpToDate>
  <CharactersWithSpaces>18794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2022-11-30T18:37:00Z</dcterms:created>
  <dcterms:modified xsi:type="dcterms:W3CDTF">2022-12-02T11:23:00Z</dcterms:modified>
</cp:coreProperties>
</file>