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73A25B" w14:textId="4125CA85" w:rsidR="00952F7D" w:rsidRDefault="00DF198B" w:rsidP="00DF198B">
      <w:pPr>
        <w:pStyle w:val="GraphicAnchor"/>
      </w:pPr>
      <w:r w:rsidRPr="004909D9">
        <w:rPr>
          <w:noProof/>
          <w:lang w:val="en-AU" w:eastAsia="en-AU"/>
        </w:rPr>
        <w:drawing>
          <wp:anchor distT="0" distB="0" distL="114300" distR="114300" simplePos="0" relativeHeight="251657216" behindDoc="1" locked="1" layoutInCell="1" allowOverlap="1" wp14:anchorId="3AA2CB23" wp14:editId="00670348">
            <wp:simplePos x="0" y="0"/>
            <wp:positionH relativeFrom="margin">
              <wp:align>left</wp:align>
            </wp:positionH>
            <wp:positionV relativeFrom="margin">
              <wp:align>top</wp:align>
            </wp:positionV>
            <wp:extent cx="6858000" cy="9144000"/>
            <wp:effectExtent l="0" t="0" r="0" b="0"/>
            <wp:wrapNone/>
            <wp:docPr id="1" name="Picture 1" descr="Decorative">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58000" cy="9144000"/>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Layout w:type="fixed"/>
        <w:tblCellMar>
          <w:left w:w="0" w:type="dxa"/>
          <w:right w:w="0" w:type="dxa"/>
        </w:tblCellMar>
        <w:tblLook w:val="0600" w:firstRow="0" w:lastRow="0" w:firstColumn="0" w:lastColumn="0" w:noHBand="1" w:noVBand="1"/>
      </w:tblPr>
      <w:tblGrid>
        <w:gridCol w:w="426"/>
        <w:gridCol w:w="1914"/>
        <w:gridCol w:w="57"/>
        <w:gridCol w:w="5995"/>
        <w:gridCol w:w="68"/>
        <w:gridCol w:w="1170"/>
        <w:gridCol w:w="718"/>
        <w:gridCol w:w="442"/>
      </w:tblGrid>
      <w:tr w:rsidR="00DF198B" w14:paraId="536CBC6B" w14:textId="77777777" w:rsidTr="00C87A92">
        <w:trPr>
          <w:trHeight w:val="321"/>
        </w:trPr>
        <w:tc>
          <w:tcPr>
            <w:tcW w:w="10790" w:type="dxa"/>
            <w:gridSpan w:val="8"/>
          </w:tcPr>
          <w:p w14:paraId="73926D01" w14:textId="77777777" w:rsidR="00DF198B" w:rsidRDefault="00DF198B"/>
        </w:tc>
      </w:tr>
      <w:tr w:rsidR="00DF198B" w14:paraId="64394483" w14:textId="77777777" w:rsidTr="00D703F7">
        <w:trPr>
          <w:trHeight w:val="1068"/>
        </w:trPr>
        <w:tc>
          <w:tcPr>
            <w:tcW w:w="426" w:type="dxa"/>
            <w:tcBorders>
              <w:right w:val="single" w:sz="18" w:space="0" w:color="476166" w:themeColor="accent1"/>
            </w:tcBorders>
          </w:tcPr>
          <w:p w14:paraId="21A78835" w14:textId="77777777" w:rsidR="00DF198B" w:rsidRDefault="00DF198B"/>
        </w:tc>
        <w:tc>
          <w:tcPr>
            <w:tcW w:w="9922" w:type="dxa"/>
            <w:gridSpan w:val="6"/>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14:paraId="1368DE93" w14:textId="3036D90A" w:rsidR="00DF198B" w:rsidRPr="00391C52" w:rsidRDefault="00D703F7" w:rsidP="00391C52">
            <w:pPr>
              <w:jc w:val="center"/>
              <w:rPr>
                <w:rFonts w:ascii="Arial" w:hAnsi="Arial" w:cs="Arial"/>
              </w:rPr>
            </w:pPr>
            <w:r w:rsidRPr="00391C52">
              <w:rPr>
                <w:rFonts w:ascii="Arial" w:hAnsi="Arial" w:cs="Arial"/>
                <w:sz w:val="48"/>
                <w:szCs w:val="48"/>
              </w:rPr>
              <w:t>"Google’s Landscraper: A Model for Sustainable and Innovative IT Infrastructure"</w:t>
            </w:r>
          </w:p>
        </w:tc>
        <w:tc>
          <w:tcPr>
            <w:tcW w:w="442" w:type="dxa"/>
            <w:tcBorders>
              <w:left w:val="single" w:sz="18" w:space="0" w:color="476166" w:themeColor="accent1"/>
            </w:tcBorders>
          </w:tcPr>
          <w:p w14:paraId="5D2B611C" w14:textId="400BF49F" w:rsidR="00DF198B" w:rsidRDefault="00DF198B"/>
        </w:tc>
      </w:tr>
      <w:tr w:rsidR="00DF198B" w14:paraId="5BA6A502" w14:textId="77777777" w:rsidTr="00D703F7">
        <w:trPr>
          <w:trHeight w:val="241"/>
        </w:trPr>
        <w:tc>
          <w:tcPr>
            <w:tcW w:w="426" w:type="dxa"/>
          </w:tcPr>
          <w:p w14:paraId="04065186" w14:textId="77777777" w:rsidR="00DF198B" w:rsidRDefault="00DF198B"/>
        </w:tc>
        <w:tc>
          <w:tcPr>
            <w:tcW w:w="9204" w:type="dxa"/>
            <w:gridSpan w:val="5"/>
          </w:tcPr>
          <w:p w14:paraId="017245CB" w14:textId="77777777" w:rsidR="00DF198B" w:rsidRPr="00D703F7" w:rsidRDefault="00DF198B">
            <w:pPr>
              <w:rPr>
                <w:rFonts w:ascii="Arial" w:hAnsi="Arial" w:cs="Arial"/>
              </w:rPr>
            </w:pPr>
          </w:p>
        </w:tc>
        <w:tc>
          <w:tcPr>
            <w:tcW w:w="1160" w:type="dxa"/>
            <w:gridSpan w:val="2"/>
          </w:tcPr>
          <w:p w14:paraId="17EC347F" w14:textId="77777777" w:rsidR="00DF198B" w:rsidRDefault="00DF198B"/>
        </w:tc>
      </w:tr>
      <w:tr w:rsidR="00DF198B" w14:paraId="05CFC137" w14:textId="77777777" w:rsidTr="00EB7C2B">
        <w:trPr>
          <w:trHeight w:val="929"/>
        </w:trPr>
        <w:tc>
          <w:tcPr>
            <w:tcW w:w="2397" w:type="dxa"/>
            <w:gridSpan w:val="3"/>
          </w:tcPr>
          <w:p w14:paraId="53D04040" w14:textId="77777777" w:rsidR="00DF198B" w:rsidRDefault="00DF198B"/>
        </w:tc>
        <w:tc>
          <w:tcPr>
            <w:tcW w:w="5995" w:type="dxa"/>
            <w:shd w:val="clear" w:color="auto" w:fill="FFFFFF" w:themeFill="background1"/>
          </w:tcPr>
          <w:p w14:paraId="486A9743" w14:textId="6EFBCCE3" w:rsidR="00D703F7" w:rsidRPr="00D703F7" w:rsidRDefault="00D703F7" w:rsidP="00D703F7">
            <w:pPr>
              <w:rPr>
                <w:rFonts w:ascii="Arial" w:hAnsi="Arial" w:cs="Arial"/>
                <w:sz w:val="48"/>
                <w:szCs w:val="48"/>
              </w:rPr>
            </w:pPr>
            <w:r>
              <w:rPr>
                <w:rFonts w:ascii="Arial" w:hAnsi="Arial" w:cs="Arial"/>
                <w:noProof/>
                <w:sz w:val="48"/>
                <w:szCs w:val="48"/>
              </w:rPr>
              <w:drawing>
                <wp:anchor distT="0" distB="0" distL="114300" distR="114300" simplePos="0" relativeHeight="251658240" behindDoc="0" locked="0" layoutInCell="1" allowOverlap="1" wp14:anchorId="71219393" wp14:editId="14BE7072">
                  <wp:simplePos x="0" y="0"/>
                  <wp:positionH relativeFrom="column">
                    <wp:posOffset>0</wp:posOffset>
                  </wp:positionH>
                  <wp:positionV relativeFrom="paragraph">
                    <wp:posOffset>120303</wp:posOffset>
                  </wp:positionV>
                  <wp:extent cx="3806825" cy="1695450"/>
                  <wp:effectExtent l="0" t="0" r="3175" b="0"/>
                  <wp:wrapTopAndBottom/>
                  <wp:docPr id="1627717821" name="Picture 3"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717821" name="Picture 3" descr="A close-up of a sign&#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806825" cy="1695450"/>
                          </a:xfrm>
                          <a:prstGeom prst="rect">
                            <a:avLst/>
                          </a:prstGeom>
                        </pic:spPr>
                      </pic:pic>
                    </a:graphicData>
                  </a:graphic>
                </wp:anchor>
              </w:drawing>
            </w:r>
          </w:p>
        </w:tc>
        <w:tc>
          <w:tcPr>
            <w:tcW w:w="2398" w:type="dxa"/>
            <w:gridSpan w:val="4"/>
          </w:tcPr>
          <w:p w14:paraId="7B76560A" w14:textId="638A36F1" w:rsidR="00DF198B" w:rsidRDefault="00DF198B"/>
        </w:tc>
      </w:tr>
      <w:tr w:rsidR="00DF198B" w14:paraId="72A8AC19" w14:textId="77777777" w:rsidTr="00EB7C2B">
        <w:trPr>
          <w:trHeight w:val="1460"/>
        </w:trPr>
        <w:tc>
          <w:tcPr>
            <w:tcW w:w="2397" w:type="dxa"/>
            <w:gridSpan w:val="3"/>
          </w:tcPr>
          <w:p w14:paraId="051898BE" w14:textId="77777777" w:rsidR="00DF198B" w:rsidRDefault="00DF198B"/>
        </w:tc>
        <w:tc>
          <w:tcPr>
            <w:tcW w:w="5995" w:type="dxa"/>
            <w:shd w:val="clear" w:color="auto" w:fill="FFFFFF" w:themeFill="background1"/>
          </w:tcPr>
          <w:p w14:paraId="00802494" w14:textId="77777777" w:rsidR="00D703F7" w:rsidRPr="007B5566" w:rsidRDefault="00D703F7" w:rsidP="00391C52">
            <w:pPr>
              <w:jc w:val="center"/>
              <w:rPr>
                <w:rFonts w:ascii="Arial" w:hAnsi="Arial" w:cs="Arial"/>
              </w:rPr>
            </w:pPr>
          </w:p>
          <w:p w14:paraId="7C10C2F5" w14:textId="77777777" w:rsidR="00D703F7" w:rsidRPr="007B5566" w:rsidRDefault="00D703F7" w:rsidP="00391C52">
            <w:pPr>
              <w:jc w:val="center"/>
              <w:rPr>
                <w:rFonts w:ascii="Arial" w:hAnsi="Arial" w:cs="Arial"/>
              </w:rPr>
            </w:pPr>
          </w:p>
          <w:p w14:paraId="61B3C6F7" w14:textId="77777777" w:rsidR="00D703F7" w:rsidRPr="007B5566" w:rsidRDefault="00D703F7" w:rsidP="00391C52">
            <w:pPr>
              <w:jc w:val="center"/>
              <w:rPr>
                <w:rFonts w:ascii="Arial" w:hAnsi="Arial" w:cs="Arial"/>
              </w:rPr>
            </w:pPr>
          </w:p>
          <w:p w14:paraId="0E7BF988" w14:textId="77777777" w:rsidR="00D703F7" w:rsidRPr="007B5566" w:rsidRDefault="00D703F7" w:rsidP="00391C52">
            <w:pPr>
              <w:jc w:val="center"/>
              <w:rPr>
                <w:rFonts w:ascii="Arial" w:hAnsi="Arial" w:cs="Arial"/>
              </w:rPr>
            </w:pPr>
          </w:p>
          <w:p w14:paraId="4A39DFDF" w14:textId="0FADB426" w:rsidR="00D703F7" w:rsidRPr="007B5566" w:rsidRDefault="00582FA2" w:rsidP="00391C52">
            <w:pPr>
              <w:jc w:val="center"/>
              <w:rPr>
                <w:rFonts w:ascii="Arial" w:hAnsi="Arial" w:cs="Arial"/>
                <w:sz w:val="48"/>
                <w:szCs w:val="48"/>
              </w:rPr>
            </w:pPr>
            <w:r w:rsidRPr="007B5566">
              <w:rPr>
                <w:rFonts w:ascii="Arial" w:hAnsi="Arial" w:cs="Arial"/>
                <w:sz w:val="48"/>
                <w:szCs w:val="48"/>
              </w:rPr>
              <w:t>Linda Roze</w:t>
            </w:r>
          </w:p>
          <w:p w14:paraId="1BA8590A" w14:textId="06C54CEA" w:rsidR="00DF198B" w:rsidRPr="007B5566" w:rsidRDefault="00D703F7" w:rsidP="00391C52">
            <w:pPr>
              <w:jc w:val="center"/>
              <w:rPr>
                <w:rFonts w:ascii="Arial" w:hAnsi="Arial" w:cs="Arial"/>
                <w:sz w:val="48"/>
                <w:szCs w:val="48"/>
              </w:rPr>
            </w:pPr>
            <w:r w:rsidRPr="007B5566">
              <w:rPr>
                <w:rFonts w:ascii="Arial" w:hAnsi="Arial" w:cs="Arial"/>
                <w:sz w:val="48"/>
                <w:szCs w:val="48"/>
              </w:rPr>
              <w:t>(221902</w:t>
            </w:r>
            <w:r w:rsidR="00582FA2" w:rsidRPr="007B5566">
              <w:rPr>
                <w:rFonts w:ascii="Arial" w:hAnsi="Arial" w:cs="Arial"/>
                <w:sz w:val="48"/>
                <w:szCs w:val="48"/>
              </w:rPr>
              <w:t>7</w:t>
            </w:r>
            <w:r w:rsidRPr="007B5566">
              <w:rPr>
                <w:rFonts w:ascii="Arial" w:hAnsi="Arial" w:cs="Arial"/>
                <w:sz w:val="48"/>
                <w:szCs w:val="48"/>
              </w:rPr>
              <w:t>)</w:t>
            </w:r>
          </w:p>
        </w:tc>
        <w:tc>
          <w:tcPr>
            <w:tcW w:w="2398" w:type="dxa"/>
            <w:gridSpan w:val="4"/>
          </w:tcPr>
          <w:p w14:paraId="246C87F6" w14:textId="77777777" w:rsidR="00DF198B" w:rsidRDefault="00DF198B"/>
        </w:tc>
      </w:tr>
      <w:tr w:rsidR="00DF198B" w14:paraId="4581716C" w14:textId="77777777" w:rsidTr="00D703F7">
        <w:trPr>
          <w:trHeight w:val="4489"/>
        </w:trPr>
        <w:tc>
          <w:tcPr>
            <w:tcW w:w="2397" w:type="dxa"/>
            <w:gridSpan w:val="3"/>
          </w:tcPr>
          <w:p w14:paraId="7CB1E2DF" w14:textId="77777777" w:rsidR="00DF198B" w:rsidRDefault="00DF198B" w:rsidP="00DF198B">
            <w:pPr>
              <w:jc w:val="center"/>
            </w:pPr>
          </w:p>
        </w:tc>
        <w:tc>
          <w:tcPr>
            <w:tcW w:w="5995" w:type="dxa"/>
            <w:tcBorders>
              <w:bottom w:val="single" w:sz="18" w:space="0" w:color="476166" w:themeColor="accent1"/>
            </w:tcBorders>
            <w:shd w:val="clear" w:color="auto" w:fill="FFFFFF" w:themeFill="background1"/>
          </w:tcPr>
          <w:p w14:paraId="56EE0C1B" w14:textId="7EAE78B9" w:rsidR="00874FE7" w:rsidRPr="007B5566" w:rsidRDefault="00874FE7" w:rsidP="00391C52">
            <w:pPr>
              <w:jc w:val="center"/>
              <w:rPr>
                <w:rFonts w:ascii="Arial" w:hAnsi="Arial" w:cs="Arial"/>
                <w:sz w:val="48"/>
                <w:szCs w:val="48"/>
              </w:rPr>
            </w:pPr>
          </w:p>
          <w:p w14:paraId="5210CAF3" w14:textId="77777777" w:rsidR="00D703F7" w:rsidRPr="007B5566" w:rsidRDefault="00D703F7" w:rsidP="00391C52">
            <w:pPr>
              <w:jc w:val="center"/>
              <w:rPr>
                <w:rFonts w:ascii="Arial" w:hAnsi="Arial" w:cs="Arial"/>
                <w:sz w:val="48"/>
                <w:szCs w:val="48"/>
              </w:rPr>
            </w:pPr>
            <w:r w:rsidRPr="007B5566">
              <w:rPr>
                <w:rFonts w:ascii="Arial" w:hAnsi="Arial" w:cs="Arial"/>
                <w:sz w:val="48"/>
                <w:szCs w:val="48"/>
              </w:rPr>
              <w:t>Project Management</w:t>
            </w:r>
          </w:p>
          <w:p w14:paraId="041F92B0" w14:textId="3C288ED9" w:rsidR="00DF198B" w:rsidRPr="007B5566" w:rsidRDefault="00D703F7" w:rsidP="00391C52">
            <w:pPr>
              <w:jc w:val="center"/>
              <w:rPr>
                <w:rFonts w:ascii="Arial" w:hAnsi="Arial" w:cs="Arial"/>
                <w:sz w:val="48"/>
                <w:szCs w:val="48"/>
              </w:rPr>
            </w:pPr>
            <w:r w:rsidRPr="007B5566">
              <w:rPr>
                <w:rFonts w:ascii="Arial" w:hAnsi="Arial" w:cs="Arial"/>
                <w:sz w:val="48"/>
                <w:szCs w:val="48"/>
              </w:rPr>
              <w:t>(LCBB5005)</w:t>
            </w:r>
          </w:p>
          <w:p w14:paraId="427775DE" w14:textId="77777777" w:rsidR="00D703F7" w:rsidRPr="007B5566" w:rsidRDefault="00D703F7" w:rsidP="00391C52">
            <w:pPr>
              <w:jc w:val="center"/>
              <w:rPr>
                <w:rFonts w:ascii="Arial" w:hAnsi="Arial" w:cs="Arial"/>
              </w:rPr>
            </w:pPr>
          </w:p>
          <w:p w14:paraId="0BC3DB5F" w14:textId="77777777" w:rsidR="00D703F7" w:rsidRPr="007B5566" w:rsidRDefault="00D703F7" w:rsidP="00391C52">
            <w:pPr>
              <w:jc w:val="center"/>
              <w:rPr>
                <w:rFonts w:ascii="Arial" w:hAnsi="Arial" w:cs="Arial"/>
              </w:rPr>
            </w:pPr>
          </w:p>
          <w:p w14:paraId="5BF83F9C" w14:textId="4A6F6C41" w:rsidR="00D703F7" w:rsidRPr="007B5566" w:rsidRDefault="00D703F7" w:rsidP="00391C52">
            <w:pPr>
              <w:jc w:val="center"/>
              <w:rPr>
                <w:rFonts w:ascii="Arial" w:hAnsi="Arial" w:cs="Arial"/>
                <w:sz w:val="48"/>
                <w:szCs w:val="48"/>
              </w:rPr>
            </w:pPr>
            <w:r w:rsidRPr="007B5566">
              <w:rPr>
                <w:rFonts w:ascii="Arial" w:hAnsi="Arial" w:cs="Arial"/>
                <w:sz w:val="48"/>
                <w:szCs w:val="48"/>
              </w:rPr>
              <w:t>Lecturer: Molly Jack</w:t>
            </w:r>
          </w:p>
          <w:p w14:paraId="309A82AD" w14:textId="77777777" w:rsidR="00D703F7" w:rsidRPr="007B5566" w:rsidRDefault="00D703F7" w:rsidP="00391C52">
            <w:pPr>
              <w:jc w:val="center"/>
              <w:rPr>
                <w:rFonts w:ascii="Arial" w:hAnsi="Arial" w:cs="Arial"/>
                <w:sz w:val="48"/>
                <w:szCs w:val="48"/>
              </w:rPr>
            </w:pPr>
          </w:p>
          <w:p w14:paraId="4F59793A" w14:textId="73C390E4" w:rsidR="00DF198B" w:rsidRPr="007B5566" w:rsidRDefault="00D703F7" w:rsidP="00391C52">
            <w:pPr>
              <w:jc w:val="center"/>
              <w:rPr>
                <w:rFonts w:ascii="Arial" w:hAnsi="Arial" w:cs="Arial"/>
                <w:sz w:val="48"/>
                <w:szCs w:val="48"/>
              </w:rPr>
            </w:pPr>
            <w:r w:rsidRPr="007B5566">
              <w:rPr>
                <w:rFonts w:ascii="Arial" w:hAnsi="Arial" w:cs="Arial"/>
                <w:sz w:val="48"/>
                <w:szCs w:val="48"/>
              </w:rPr>
              <w:t>31.08.2024</w:t>
            </w:r>
          </w:p>
        </w:tc>
        <w:tc>
          <w:tcPr>
            <w:tcW w:w="2398" w:type="dxa"/>
            <w:gridSpan w:val="4"/>
          </w:tcPr>
          <w:p w14:paraId="368C756C" w14:textId="3BDC201E" w:rsidR="00DF198B" w:rsidRDefault="00DF198B" w:rsidP="00DF198B">
            <w:pPr>
              <w:jc w:val="center"/>
            </w:pPr>
          </w:p>
        </w:tc>
      </w:tr>
      <w:tr w:rsidR="00DF198B" w14:paraId="6C9FD7BC" w14:textId="77777777" w:rsidTr="00EB7C2B">
        <w:tc>
          <w:tcPr>
            <w:tcW w:w="2340" w:type="dxa"/>
            <w:gridSpan w:val="2"/>
          </w:tcPr>
          <w:p w14:paraId="4C25BE8A" w14:textId="77777777" w:rsidR="00DF198B" w:rsidRDefault="00DF198B"/>
        </w:tc>
        <w:tc>
          <w:tcPr>
            <w:tcW w:w="6120" w:type="dxa"/>
            <w:gridSpan w:val="3"/>
          </w:tcPr>
          <w:p w14:paraId="5F0B9C6F" w14:textId="77777777" w:rsidR="00DF198B" w:rsidRDefault="00DF198B"/>
        </w:tc>
        <w:tc>
          <w:tcPr>
            <w:tcW w:w="2330" w:type="dxa"/>
            <w:gridSpan w:val="3"/>
          </w:tcPr>
          <w:p w14:paraId="5B7D2FCE" w14:textId="53377CB3" w:rsidR="00DF198B" w:rsidRDefault="00DF198B"/>
        </w:tc>
      </w:tr>
    </w:tbl>
    <w:p w14:paraId="31D3590C" w14:textId="6862E419" w:rsidR="00DF198B" w:rsidRDefault="00DF198B"/>
    <w:p w14:paraId="72DDD8AD" w14:textId="79D98C1D" w:rsidR="00D703F7" w:rsidRDefault="00D703F7"/>
    <w:p w14:paraId="29E12514" w14:textId="77777777" w:rsidR="00D703F7" w:rsidRDefault="00D703F7">
      <w:r>
        <w:br w:type="page"/>
      </w:r>
    </w:p>
    <w:sdt>
      <w:sdtPr>
        <w:rPr>
          <w:rFonts w:asciiTheme="minorHAnsi" w:eastAsiaTheme="minorHAnsi" w:hAnsiTheme="minorHAnsi" w:cstheme="minorBidi"/>
          <w:color w:val="auto"/>
          <w:sz w:val="24"/>
          <w:szCs w:val="24"/>
          <w:lang w:val="en-US" w:eastAsia="en-US"/>
        </w:rPr>
        <w:id w:val="799267995"/>
        <w:docPartObj>
          <w:docPartGallery w:val="Table of Contents"/>
          <w:docPartUnique/>
        </w:docPartObj>
      </w:sdtPr>
      <w:sdtEndPr>
        <w:rPr>
          <w:b/>
          <w:bCs/>
        </w:rPr>
      </w:sdtEndPr>
      <w:sdtContent>
        <w:p w14:paraId="18DFE08F" w14:textId="378581D1" w:rsidR="004648C6" w:rsidRPr="00C87A92" w:rsidRDefault="004648C6">
          <w:pPr>
            <w:pStyle w:val="TOCHeading"/>
            <w:rPr>
              <w:rFonts w:ascii="Arial" w:hAnsi="Arial" w:cs="Arial"/>
              <w:sz w:val="28"/>
              <w:szCs w:val="28"/>
            </w:rPr>
          </w:pPr>
          <w:r w:rsidRPr="00C87A92">
            <w:rPr>
              <w:rFonts w:ascii="Arial" w:hAnsi="Arial" w:cs="Arial"/>
              <w:sz w:val="28"/>
              <w:szCs w:val="28"/>
            </w:rPr>
            <w:t>Contents</w:t>
          </w:r>
        </w:p>
        <w:p w14:paraId="2E083CF0" w14:textId="1FA377B8" w:rsidR="00C87A92" w:rsidRPr="00C87A92" w:rsidRDefault="004648C6">
          <w:pPr>
            <w:pStyle w:val="TOC2"/>
            <w:tabs>
              <w:tab w:val="right" w:leader="dot" w:pos="10790"/>
            </w:tabs>
            <w:rPr>
              <w:rFonts w:ascii="Arial" w:eastAsiaTheme="minorEastAsia" w:hAnsi="Arial" w:cs="Arial"/>
              <w:noProof/>
              <w:kern w:val="2"/>
              <w:sz w:val="28"/>
              <w:szCs w:val="28"/>
              <w:lang w:val="en-GB" w:eastAsia="en-GB"/>
              <w14:ligatures w14:val="standardContextual"/>
            </w:rPr>
          </w:pPr>
          <w:r w:rsidRPr="00C87A92">
            <w:rPr>
              <w:rFonts w:ascii="Arial" w:hAnsi="Arial" w:cs="Arial"/>
              <w:sz w:val="28"/>
              <w:szCs w:val="28"/>
            </w:rPr>
            <w:fldChar w:fldCharType="begin"/>
          </w:r>
          <w:r w:rsidRPr="00C87A92">
            <w:rPr>
              <w:rFonts w:ascii="Arial" w:hAnsi="Arial" w:cs="Arial"/>
              <w:sz w:val="28"/>
              <w:szCs w:val="28"/>
            </w:rPr>
            <w:instrText xml:space="preserve"> TOC \o "1-3" \h \z \u </w:instrText>
          </w:r>
          <w:r w:rsidRPr="00C87A92">
            <w:rPr>
              <w:rFonts w:ascii="Arial" w:hAnsi="Arial" w:cs="Arial"/>
              <w:sz w:val="28"/>
              <w:szCs w:val="28"/>
            </w:rPr>
            <w:fldChar w:fldCharType="separate"/>
          </w:r>
          <w:hyperlink w:anchor="_Toc175775405" w:history="1">
            <w:r w:rsidR="00C87A92" w:rsidRPr="00C87A92">
              <w:rPr>
                <w:rStyle w:val="Hyperlink"/>
                <w:rFonts w:ascii="Arial" w:hAnsi="Arial" w:cs="Arial"/>
                <w:noProof/>
                <w:sz w:val="28"/>
                <w:szCs w:val="28"/>
              </w:rPr>
              <w:t>Introduction</w:t>
            </w:r>
            <w:r w:rsidR="00C87A92" w:rsidRPr="00C87A92">
              <w:rPr>
                <w:rFonts w:ascii="Arial" w:hAnsi="Arial" w:cs="Arial"/>
                <w:noProof/>
                <w:webHidden/>
                <w:sz w:val="28"/>
                <w:szCs w:val="28"/>
              </w:rPr>
              <w:tab/>
            </w:r>
            <w:r w:rsidR="00C87A92" w:rsidRPr="00C87A92">
              <w:rPr>
                <w:rFonts w:ascii="Arial" w:hAnsi="Arial" w:cs="Arial"/>
                <w:noProof/>
                <w:webHidden/>
                <w:sz w:val="28"/>
                <w:szCs w:val="28"/>
              </w:rPr>
              <w:fldChar w:fldCharType="begin"/>
            </w:r>
            <w:r w:rsidR="00C87A92" w:rsidRPr="00C87A92">
              <w:rPr>
                <w:rFonts w:ascii="Arial" w:hAnsi="Arial" w:cs="Arial"/>
                <w:noProof/>
                <w:webHidden/>
                <w:sz w:val="28"/>
                <w:szCs w:val="28"/>
              </w:rPr>
              <w:instrText xml:space="preserve"> PAGEREF _Toc175775405 \h </w:instrText>
            </w:r>
            <w:r w:rsidR="00C87A92" w:rsidRPr="00C87A92">
              <w:rPr>
                <w:rFonts w:ascii="Arial" w:hAnsi="Arial" w:cs="Arial"/>
                <w:noProof/>
                <w:webHidden/>
                <w:sz w:val="28"/>
                <w:szCs w:val="28"/>
              </w:rPr>
            </w:r>
            <w:r w:rsidR="00C87A92" w:rsidRPr="00C87A92">
              <w:rPr>
                <w:rFonts w:ascii="Arial" w:hAnsi="Arial" w:cs="Arial"/>
                <w:noProof/>
                <w:webHidden/>
                <w:sz w:val="28"/>
                <w:szCs w:val="28"/>
              </w:rPr>
              <w:fldChar w:fldCharType="separate"/>
            </w:r>
            <w:r w:rsidR="00C87A92" w:rsidRPr="00C87A92">
              <w:rPr>
                <w:rFonts w:ascii="Arial" w:hAnsi="Arial" w:cs="Arial"/>
                <w:noProof/>
                <w:webHidden/>
                <w:sz w:val="28"/>
                <w:szCs w:val="28"/>
              </w:rPr>
              <w:t>3</w:t>
            </w:r>
            <w:r w:rsidR="00C87A92" w:rsidRPr="00C87A92">
              <w:rPr>
                <w:rFonts w:ascii="Arial" w:hAnsi="Arial" w:cs="Arial"/>
                <w:noProof/>
                <w:webHidden/>
                <w:sz w:val="28"/>
                <w:szCs w:val="28"/>
              </w:rPr>
              <w:fldChar w:fldCharType="end"/>
            </w:r>
          </w:hyperlink>
        </w:p>
        <w:p w14:paraId="0D168654" w14:textId="49D6EBDF" w:rsidR="00C87A92" w:rsidRPr="00C87A92" w:rsidRDefault="00560F61">
          <w:pPr>
            <w:pStyle w:val="TOC2"/>
            <w:tabs>
              <w:tab w:val="right" w:leader="dot" w:pos="10790"/>
            </w:tabs>
            <w:rPr>
              <w:rFonts w:ascii="Arial" w:eastAsiaTheme="minorEastAsia" w:hAnsi="Arial" w:cs="Arial"/>
              <w:noProof/>
              <w:kern w:val="2"/>
              <w:sz w:val="28"/>
              <w:szCs w:val="28"/>
              <w:lang w:val="en-GB" w:eastAsia="en-GB"/>
              <w14:ligatures w14:val="standardContextual"/>
            </w:rPr>
          </w:pPr>
          <w:hyperlink w:anchor="_Toc175775406" w:history="1">
            <w:r w:rsidR="00C87A92" w:rsidRPr="00C87A92">
              <w:rPr>
                <w:rStyle w:val="Hyperlink"/>
                <w:rFonts w:ascii="Arial" w:hAnsi="Arial" w:cs="Arial"/>
                <w:bCs/>
                <w:noProof/>
                <w:sz w:val="28"/>
                <w:szCs w:val="28"/>
              </w:rPr>
              <w:t>Success or Failure</w:t>
            </w:r>
            <w:r w:rsidR="00C87A92" w:rsidRPr="00C87A92">
              <w:rPr>
                <w:rFonts w:ascii="Arial" w:hAnsi="Arial" w:cs="Arial"/>
                <w:noProof/>
                <w:webHidden/>
                <w:sz w:val="28"/>
                <w:szCs w:val="28"/>
              </w:rPr>
              <w:tab/>
            </w:r>
            <w:r w:rsidR="00C87A92" w:rsidRPr="00C87A92">
              <w:rPr>
                <w:rFonts w:ascii="Arial" w:hAnsi="Arial" w:cs="Arial"/>
                <w:noProof/>
                <w:webHidden/>
                <w:sz w:val="28"/>
                <w:szCs w:val="28"/>
              </w:rPr>
              <w:fldChar w:fldCharType="begin"/>
            </w:r>
            <w:r w:rsidR="00C87A92" w:rsidRPr="00C87A92">
              <w:rPr>
                <w:rFonts w:ascii="Arial" w:hAnsi="Arial" w:cs="Arial"/>
                <w:noProof/>
                <w:webHidden/>
                <w:sz w:val="28"/>
                <w:szCs w:val="28"/>
              </w:rPr>
              <w:instrText xml:space="preserve"> PAGEREF _Toc175775406 \h </w:instrText>
            </w:r>
            <w:r w:rsidR="00C87A92" w:rsidRPr="00C87A92">
              <w:rPr>
                <w:rFonts w:ascii="Arial" w:hAnsi="Arial" w:cs="Arial"/>
                <w:noProof/>
                <w:webHidden/>
                <w:sz w:val="28"/>
                <w:szCs w:val="28"/>
              </w:rPr>
            </w:r>
            <w:r w:rsidR="00C87A92" w:rsidRPr="00C87A92">
              <w:rPr>
                <w:rFonts w:ascii="Arial" w:hAnsi="Arial" w:cs="Arial"/>
                <w:noProof/>
                <w:webHidden/>
                <w:sz w:val="28"/>
                <w:szCs w:val="28"/>
              </w:rPr>
              <w:fldChar w:fldCharType="separate"/>
            </w:r>
            <w:r w:rsidR="00C87A92" w:rsidRPr="00C87A92">
              <w:rPr>
                <w:rFonts w:ascii="Arial" w:hAnsi="Arial" w:cs="Arial"/>
                <w:noProof/>
                <w:webHidden/>
                <w:sz w:val="28"/>
                <w:szCs w:val="28"/>
              </w:rPr>
              <w:t>4</w:t>
            </w:r>
            <w:r w:rsidR="00C87A92" w:rsidRPr="00C87A92">
              <w:rPr>
                <w:rFonts w:ascii="Arial" w:hAnsi="Arial" w:cs="Arial"/>
                <w:noProof/>
                <w:webHidden/>
                <w:sz w:val="28"/>
                <w:szCs w:val="28"/>
              </w:rPr>
              <w:fldChar w:fldCharType="end"/>
            </w:r>
          </w:hyperlink>
        </w:p>
        <w:p w14:paraId="342BEE67" w14:textId="4B9EBA08" w:rsidR="00C87A92" w:rsidRPr="00C87A92" w:rsidRDefault="00560F61">
          <w:pPr>
            <w:pStyle w:val="TOC3"/>
            <w:tabs>
              <w:tab w:val="right" w:leader="dot" w:pos="10790"/>
            </w:tabs>
            <w:rPr>
              <w:rFonts w:ascii="Arial" w:eastAsiaTheme="minorEastAsia" w:hAnsi="Arial" w:cs="Arial"/>
              <w:noProof/>
              <w:kern w:val="2"/>
              <w:sz w:val="28"/>
              <w:szCs w:val="28"/>
              <w:lang w:val="en-GB" w:eastAsia="en-GB"/>
              <w14:ligatures w14:val="standardContextual"/>
            </w:rPr>
          </w:pPr>
          <w:hyperlink w:anchor="_Toc175775407" w:history="1">
            <w:r w:rsidR="00C87A92" w:rsidRPr="00C87A92">
              <w:rPr>
                <w:rStyle w:val="Hyperlink"/>
                <w:rFonts w:ascii="Arial" w:hAnsi="Arial" w:cs="Arial"/>
                <w:b/>
                <w:bCs/>
                <w:noProof/>
                <w:sz w:val="28"/>
                <w:szCs w:val="28"/>
              </w:rPr>
              <w:t>Management of Project Integration</w:t>
            </w:r>
            <w:r w:rsidR="00C87A92" w:rsidRPr="00C87A92">
              <w:rPr>
                <w:rFonts w:ascii="Arial" w:hAnsi="Arial" w:cs="Arial"/>
                <w:noProof/>
                <w:webHidden/>
                <w:sz w:val="28"/>
                <w:szCs w:val="28"/>
              </w:rPr>
              <w:tab/>
            </w:r>
            <w:r w:rsidR="00C87A92" w:rsidRPr="00C87A92">
              <w:rPr>
                <w:rFonts w:ascii="Arial" w:hAnsi="Arial" w:cs="Arial"/>
                <w:noProof/>
                <w:webHidden/>
                <w:sz w:val="28"/>
                <w:szCs w:val="28"/>
              </w:rPr>
              <w:fldChar w:fldCharType="begin"/>
            </w:r>
            <w:r w:rsidR="00C87A92" w:rsidRPr="00C87A92">
              <w:rPr>
                <w:rFonts w:ascii="Arial" w:hAnsi="Arial" w:cs="Arial"/>
                <w:noProof/>
                <w:webHidden/>
                <w:sz w:val="28"/>
                <w:szCs w:val="28"/>
              </w:rPr>
              <w:instrText xml:space="preserve"> PAGEREF _Toc175775407 \h </w:instrText>
            </w:r>
            <w:r w:rsidR="00C87A92" w:rsidRPr="00C87A92">
              <w:rPr>
                <w:rFonts w:ascii="Arial" w:hAnsi="Arial" w:cs="Arial"/>
                <w:noProof/>
                <w:webHidden/>
                <w:sz w:val="28"/>
                <w:szCs w:val="28"/>
              </w:rPr>
            </w:r>
            <w:r w:rsidR="00C87A92" w:rsidRPr="00C87A92">
              <w:rPr>
                <w:rFonts w:ascii="Arial" w:hAnsi="Arial" w:cs="Arial"/>
                <w:noProof/>
                <w:webHidden/>
                <w:sz w:val="28"/>
                <w:szCs w:val="28"/>
              </w:rPr>
              <w:fldChar w:fldCharType="separate"/>
            </w:r>
            <w:r w:rsidR="00C87A92" w:rsidRPr="00C87A92">
              <w:rPr>
                <w:rFonts w:ascii="Arial" w:hAnsi="Arial" w:cs="Arial"/>
                <w:noProof/>
                <w:webHidden/>
                <w:sz w:val="28"/>
                <w:szCs w:val="28"/>
              </w:rPr>
              <w:t>4</w:t>
            </w:r>
            <w:r w:rsidR="00C87A92" w:rsidRPr="00C87A92">
              <w:rPr>
                <w:rFonts w:ascii="Arial" w:hAnsi="Arial" w:cs="Arial"/>
                <w:noProof/>
                <w:webHidden/>
                <w:sz w:val="28"/>
                <w:szCs w:val="28"/>
              </w:rPr>
              <w:fldChar w:fldCharType="end"/>
            </w:r>
          </w:hyperlink>
        </w:p>
        <w:p w14:paraId="1465AD81" w14:textId="47288FCA" w:rsidR="00C87A92" w:rsidRPr="00C87A92" w:rsidRDefault="00560F61">
          <w:pPr>
            <w:pStyle w:val="TOC3"/>
            <w:tabs>
              <w:tab w:val="right" w:leader="dot" w:pos="10790"/>
            </w:tabs>
            <w:rPr>
              <w:rFonts w:ascii="Arial" w:eastAsiaTheme="minorEastAsia" w:hAnsi="Arial" w:cs="Arial"/>
              <w:noProof/>
              <w:kern w:val="2"/>
              <w:sz w:val="28"/>
              <w:szCs w:val="28"/>
              <w:lang w:val="en-GB" w:eastAsia="en-GB"/>
              <w14:ligatures w14:val="standardContextual"/>
            </w:rPr>
          </w:pPr>
          <w:hyperlink w:anchor="_Toc175775408" w:history="1">
            <w:r w:rsidR="00C87A92" w:rsidRPr="00C87A92">
              <w:rPr>
                <w:rStyle w:val="Hyperlink"/>
                <w:rFonts w:ascii="Arial" w:hAnsi="Arial" w:cs="Arial"/>
                <w:b/>
                <w:bCs/>
                <w:noProof/>
                <w:sz w:val="28"/>
                <w:szCs w:val="28"/>
              </w:rPr>
              <w:t>Management of Project Scope</w:t>
            </w:r>
            <w:r w:rsidR="00C87A92" w:rsidRPr="00C87A92">
              <w:rPr>
                <w:rFonts w:ascii="Arial" w:hAnsi="Arial" w:cs="Arial"/>
                <w:noProof/>
                <w:webHidden/>
                <w:sz w:val="28"/>
                <w:szCs w:val="28"/>
              </w:rPr>
              <w:tab/>
            </w:r>
            <w:r w:rsidR="00C87A92" w:rsidRPr="00C87A92">
              <w:rPr>
                <w:rFonts w:ascii="Arial" w:hAnsi="Arial" w:cs="Arial"/>
                <w:noProof/>
                <w:webHidden/>
                <w:sz w:val="28"/>
                <w:szCs w:val="28"/>
              </w:rPr>
              <w:fldChar w:fldCharType="begin"/>
            </w:r>
            <w:r w:rsidR="00C87A92" w:rsidRPr="00C87A92">
              <w:rPr>
                <w:rFonts w:ascii="Arial" w:hAnsi="Arial" w:cs="Arial"/>
                <w:noProof/>
                <w:webHidden/>
                <w:sz w:val="28"/>
                <w:szCs w:val="28"/>
              </w:rPr>
              <w:instrText xml:space="preserve"> PAGEREF _Toc175775408 \h </w:instrText>
            </w:r>
            <w:r w:rsidR="00C87A92" w:rsidRPr="00C87A92">
              <w:rPr>
                <w:rFonts w:ascii="Arial" w:hAnsi="Arial" w:cs="Arial"/>
                <w:noProof/>
                <w:webHidden/>
                <w:sz w:val="28"/>
                <w:szCs w:val="28"/>
              </w:rPr>
            </w:r>
            <w:r w:rsidR="00C87A92" w:rsidRPr="00C87A92">
              <w:rPr>
                <w:rFonts w:ascii="Arial" w:hAnsi="Arial" w:cs="Arial"/>
                <w:noProof/>
                <w:webHidden/>
                <w:sz w:val="28"/>
                <w:szCs w:val="28"/>
              </w:rPr>
              <w:fldChar w:fldCharType="separate"/>
            </w:r>
            <w:r w:rsidR="00C87A92" w:rsidRPr="00C87A92">
              <w:rPr>
                <w:rFonts w:ascii="Arial" w:hAnsi="Arial" w:cs="Arial"/>
                <w:noProof/>
                <w:webHidden/>
                <w:sz w:val="28"/>
                <w:szCs w:val="28"/>
              </w:rPr>
              <w:t>5</w:t>
            </w:r>
            <w:r w:rsidR="00C87A92" w:rsidRPr="00C87A92">
              <w:rPr>
                <w:rFonts w:ascii="Arial" w:hAnsi="Arial" w:cs="Arial"/>
                <w:noProof/>
                <w:webHidden/>
                <w:sz w:val="28"/>
                <w:szCs w:val="28"/>
              </w:rPr>
              <w:fldChar w:fldCharType="end"/>
            </w:r>
          </w:hyperlink>
        </w:p>
        <w:p w14:paraId="1BBDD74D" w14:textId="22D26758" w:rsidR="00C87A92" w:rsidRPr="00C87A92" w:rsidRDefault="00560F61">
          <w:pPr>
            <w:pStyle w:val="TOC3"/>
            <w:tabs>
              <w:tab w:val="right" w:leader="dot" w:pos="10790"/>
            </w:tabs>
            <w:rPr>
              <w:rFonts w:ascii="Arial" w:eastAsiaTheme="minorEastAsia" w:hAnsi="Arial" w:cs="Arial"/>
              <w:noProof/>
              <w:kern w:val="2"/>
              <w:sz w:val="28"/>
              <w:szCs w:val="28"/>
              <w:lang w:val="en-GB" w:eastAsia="en-GB"/>
              <w14:ligatures w14:val="standardContextual"/>
            </w:rPr>
          </w:pPr>
          <w:hyperlink w:anchor="_Toc175775409" w:history="1">
            <w:r w:rsidR="00C87A92" w:rsidRPr="00C87A92">
              <w:rPr>
                <w:rStyle w:val="Hyperlink"/>
                <w:rFonts w:ascii="Arial" w:hAnsi="Arial" w:cs="Arial"/>
                <w:b/>
                <w:bCs/>
                <w:noProof/>
                <w:sz w:val="28"/>
                <w:szCs w:val="28"/>
              </w:rPr>
              <w:t>Scheduling of Projects</w:t>
            </w:r>
            <w:r w:rsidR="00C87A92" w:rsidRPr="00C87A92">
              <w:rPr>
                <w:rFonts w:ascii="Arial" w:hAnsi="Arial" w:cs="Arial"/>
                <w:noProof/>
                <w:webHidden/>
                <w:sz w:val="28"/>
                <w:szCs w:val="28"/>
              </w:rPr>
              <w:tab/>
            </w:r>
            <w:r w:rsidR="00C87A92" w:rsidRPr="00C87A92">
              <w:rPr>
                <w:rFonts w:ascii="Arial" w:hAnsi="Arial" w:cs="Arial"/>
                <w:noProof/>
                <w:webHidden/>
                <w:sz w:val="28"/>
                <w:szCs w:val="28"/>
              </w:rPr>
              <w:fldChar w:fldCharType="begin"/>
            </w:r>
            <w:r w:rsidR="00C87A92" w:rsidRPr="00C87A92">
              <w:rPr>
                <w:rFonts w:ascii="Arial" w:hAnsi="Arial" w:cs="Arial"/>
                <w:noProof/>
                <w:webHidden/>
                <w:sz w:val="28"/>
                <w:szCs w:val="28"/>
              </w:rPr>
              <w:instrText xml:space="preserve"> PAGEREF _Toc175775409 \h </w:instrText>
            </w:r>
            <w:r w:rsidR="00C87A92" w:rsidRPr="00C87A92">
              <w:rPr>
                <w:rFonts w:ascii="Arial" w:hAnsi="Arial" w:cs="Arial"/>
                <w:noProof/>
                <w:webHidden/>
                <w:sz w:val="28"/>
                <w:szCs w:val="28"/>
              </w:rPr>
            </w:r>
            <w:r w:rsidR="00C87A92" w:rsidRPr="00C87A92">
              <w:rPr>
                <w:rFonts w:ascii="Arial" w:hAnsi="Arial" w:cs="Arial"/>
                <w:noProof/>
                <w:webHidden/>
                <w:sz w:val="28"/>
                <w:szCs w:val="28"/>
              </w:rPr>
              <w:fldChar w:fldCharType="separate"/>
            </w:r>
            <w:r w:rsidR="00C87A92" w:rsidRPr="00C87A92">
              <w:rPr>
                <w:rFonts w:ascii="Arial" w:hAnsi="Arial" w:cs="Arial"/>
                <w:noProof/>
                <w:webHidden/>
                <w:sz w:val="28"/>
                <w:szCs w:val="28"/>
              </w:rPr>
              <w:t>6</w:t>
            </w:r>
            <w:r w:rsidR="00C87A92" w:rsidRPr="00C87A92">
              <w:rPr>
                <w:rFonts w:ascii="Arial" w:hAnsi="Arial" w:cs="Arial"/>
                <w:noProof/>
                <w:webHidden/>
                <w:sz w:val="28"/>
                <w:szCs w:val="28"/>
              </w:rPr>
              <w:fldChar w:fldCharType="end"/>
            </w:r>
          </w:hyperlink>
        </w:p>
        <w:p w14:paraId="5CF9699B" w14:textId="5BF41304" w:rsidR="00C87A92" w:rsidRPr="00C87A92" w:rsidRDefault="00560F61">
          <w:pPr>
            <w:pStyle w:val="TOC3"/>
            <w:tabs>
              <w:tab w:val="right" w:leader="dot" w:pos="10790"/>
            </w:tabs>
            <w:rPr>
              <w:rFonts w:ascii="Arial" w:eastAsiaTheme="minorEastAsia" w:hAnsi="Arial" w:cs="Arial"/>
              <w:noProof/>
              <w:kern w:val="2"/>
              <w:sz w:val="28"/>
              <w:szCs w:val="28"/>
              <w:lang w:val="en-GB" w:eastAsia="en-GB"/>
              <w14:ligatures w14:val="standardContextual"/>
            </w:rPr>
          </w:pPr>
          <w:hyperlink w:anchor="_Toc175775410" w:history="1">
            <w:r w:rsidR="00C87A92" w:rsidRPr="00C87A92">
              <w:rPr>
                <w:rStyle w:val="Hyperlink"/>
                <w:rFonts w:ascii="Arial" w:hAnsi="Arial" w:cs="Arial"/>
                <w:b/>
                <w:bCs/>
                <w:noProof/>
                <w:sz w:val="28"/>
                <w:szCs w:val="28"/>
              </w:rPr>
              <w:t>Management of Resources</w:t>
            </w:r>
            <w:r w:rsidR="00C87A92" w:rsidRPr="00C87A92">
              <w:rPr>
                <w:rFonts w:ascii="Arial" w:hAnsi="Arial" w:cs="Arial"/>
                <w:noProof/>
                <w:webHidden/>
                <w:sz w:val="28"/>
                <w:szCs w:val="28"/>
              </w:rPr>
              <w:tab/>
            </w:r>
            <w:r w:rsidR="00C87A92" w:rsidRPr="00C87A92">
              <w:rPr>
                <w:rFonts w:ascii="Arial" w:hAnsi="Arial" w:cs="Arial"/>
                <w:noProof/>
                <w:webHidden/>
                <w:sz w:val="28"/>
                <w:szCs w:val="28"/>
              </w:rPr>
              <w:fldChar w:fldCharType="begin"/>
            </w:r>
            <w:r w:rsidR="00C87A92" w:rsidRPr="00C87A92">
              <w:rPr>
                <w:rFonts w:ascii="Arial" w:hAnsi="Arial" w:cs="Arial"/>
                <w:noProof/>
                <w:webHidden/>
                <w:sz w:val="28"/>
                <w:szCs w:val="28"/>
              </w:rPr>
              <w:instrText xml:space="preserve"> PAGEREF _Toc175775410 \h </w:instrText>
            </w:r>
            <w:r w:rsidR="00C87A92" w:rsidRPr="00C87A92">
              <w:rPr>
                <w:rFonts w:ascii="Arial" w:hAnsi="Arial" w:cs="Arial"/>
                <w:noProof/>
                <w:webHidden/>
                <w:sz w:val="28"/>
                <w:szCs w:val="28"/>
              </w:rPr>
            </w:r>
            <w:r w:rsidR="00C87A92" w:rsidRPr="00C87A92">
              <w:rPr>
                <w:rFonts w:ascii="Arial" w:hAnsi="Arial" w:cs="Arial"/>
                <w:noProof/>
                <w:webHidden/>
                <w:sz w:val="28"/>
                <w:szCs w:val="28"/>
              </w:rPr>
              <w:fldChar w:fldCharType="separate"/>
            </w:r>
            <w:r w:rsidR="00C87A92" w:rsidRPr="00C87A92">
              <w:rPr>
                <w:rFonts w:ascii="Arial" w:hAnsi="Arial" w:cs="Arial"/>
                <w:noProof/>
                <w:webHidden/>
                <w:sz w:val="28"/>
                <w:szCs w:val="28"/>
              </w:rPr>
              <w:t>7</w:t>
            </w:r>
            <w:r w:rsidR="00C87A92" w:rsidRPr="00C87A92">
              <w:rPr>
                <w:rFonts w:ascii="Arial" w:hAnsi="Arial" w:cs="Arial"/>
                <w:noProof/>
                <w:webHidden/>
                <w:sz w:val="28"/>
                <w:szCs w:val="28"/>
              </w:rPr>
              <w:fldChar w:fldCharType="end"/>
            </w:r>
          </w:hyperlink>
        </w:p>
        <w:p w14:paraId="675547D5" w14:textId="10C4AA4A" w:rsidR="00C87A92" w:rsidRPr="00C87A92" w:rsidRDefault="00560F61">
          <w:pPr>
            <w:pStyle w:val="TOC3"/>
            <w:tabs>
              <w:tab w:val="right" w:leader="dot" w:pos="10790"/>
            </w:tabs>
            <w:rPr>
              <w:rFonts w:ascii="Arial" w:eastAsiaTheme="minorEastAsia" w:hAnsi="Arial" w:cs="Arial"/>
              <w:noProof/>
              <w:kern w:val="2"/>
              <w:sz w:val="28"/>
              <w:szCs w:val="28"/>
              <w:lang w:val="en-GB" w:eastAsia="en-GB"/>
              <w14:ligatures w14:val="standardContextual"/>
            </w:rPr>
          </w:pPr>
          <w:hyperlink w:anchor="_Toc175775411" w:history="1">
            <w:r w:rsidR="00C87A92" w:rsidRPr="00C87A92">
              <w:rPr>
                <w:rStyle w:val="Hyperlink"/>
                <w:rFonts w:ascii="Arial" w:hAnsi="Arial" w:cs="Arial"/>
                <w:b/>
                <w:bCs/>
                <w:noProof/>
                <w:sz w:val="28"/>
                <w:szCs w:val="28"/>
              </w:rPr>
              <w:t>Communication for the Project</w:t>
            </w:r>
            <w:r w:rsidR="00C87A92" w:rsidRPr="00C87A92">
              <w:rPr>
                <w:rFonts w:ascii="Arial" w:hAnsi="Arial" w:cs="Arial"/>
                <w:noProof/>
                <w:webHidden/>
                <w:sz w:val="28"/>
                <w:szCs w:val="28"/>
              </w:rPr>
              <w:tab/>
            </w:r>
            <w:r w:rsidR="00C87A92" w:rsidRPr="00C87A92">
              <w:rPr>
                <w:rFonts w:ascii="Arial" w:hAnsi="Arial" w:cs="Arial"/>
                <w:noProof/>
                <w:webHidden/>
                <w:sz w:val="28"/>
                <w:szCs w:val="28"/>
              </w:rPr>
              <w:fldChar w:fldCharType="begin"/>
            </w:r>
            <w:r w:rsidR="00C87A92" w:rsidRPr="00C87A92">
              <w:rPr>
                <w:rFonts w:ascii="Arial" w:hAnsi="Arial" w:cs="Arial"/>
                <w:noProof/>
                <w:webHidden/>
                <w:sz w:val="28"/>
                <w:szCs w:val="28"/>
              </w:rPr>
              <w:instrText xml:space="preserve"> PAGEREF _Toc175775411 \h </w:instrText>
            </w:r>
            <w:r w:rsidR="00C87A92" w:rsidRPr="00C87A92">
              <w:rPr>
                <w:rFonts w:ascii="Arial" w:hAnsi="Arial" w:cs="Arial"/>
                <w:noProof/>
                <w:webHidden/>
                <w:sz w:val="28"/>
                <w:szCs w:val="28"/>
              </w:rPr>
            </w:r>
            <w:r w:rsidR="00C87A92" w:rsidRPr="00C87A92">
              <w:rPr>
                <w:rFonts w:ascii="Arial" w:hAnsi="Arial" w:cs="Arial"/>
                <w:noProof/>
                <w:webHidden/>
                <w:sz w:val="28"/>
                <w:szCs w:val="28"/>
              </w:rPr>
              <w:fldChar w:fldCharType="separate"/>
            </w:r>
            <w:r w:rsidR="00C87A92" w:rsidRPr="00C87A92">
              <w:rPr>
                <w:rFonts w:ascii="Arial" w:hAnsi="Arial" w:cs="Arial"/>
                <w:noProof/>
                <w:webHidden/>
                <w:sz w:val="28"/>
                <w:szCs w:val="28"/>
              </w:rPr>
              <w:t>8</w:t>
            </w:r>
            <w:r w:rsidR="00C87A92" w:rsidRPr="00C87A92">
              <w:rPr>
                <w:rFonts w:ascii="Arial" w:hAnsi="Arial" w:cs="Arial"/>
                <w:noProof/>
                <w:webHidden/>
                <w:sz w:val="28"/>
                <w:szCs w:val="28"/>
              </w:rPr>
              <w:fldChar w:fldCharType="end"/>
            </w:r>
          </w:hyperlink>
        </w:p>
        <w:p w14:paraId="4DB19F21" w14:textId="5CD0B7F2" w:rsidR="00C87A92" w:rsidRPr="00C87A92" w:rsidRDefault="00560F61">
          <w:pPr>
            <w:pStyle w:val="TOC3"/>
            <w:tabs>
              <w:tab w:val="right" w:leader="dot" w:pos="10790"/>
            </w:tabs>
            <w:rPr>
              <w:rFonts w:ascii="Arial" w:eastAsiaTheme="minorEastAsia" w:hAnsi="Arial" w:cs="Arial"/>
              <w:noProof/>
              <w:kern w:val="2"/>
              <w:sz w:val="28"/>
              <w:szCs w:val="28"/>
              <w:lang w:val="en-GB" w:eastAsia="en-GB"/>
              <w14:ligatures w14:val="standardContextual"/>
            </w:rPr>
          </w:pPr>
          <w:hyperlink w:anchor="_Toc175775412" w:history="1">
            <w:r w:rsidR="00C87A92" w:rsidRPr="00C87A92">
              <w:rPr>
                <w:rStyle w:val="Hyperlink"/>
                <w:rFonts w:ascii="Arial" w:hAnsi="Arial" w:cs="Arial"/>
                <w:b/>
                <w:bCs/>
                <w:noProof/>
                <w:sz w:val="28"/>
                <w:szCs w:val="28"/>
              </w:rPr>
              <w:t>Management of Quality</w:t>
            </w:r>
            <w:r w:rsidR="00C87A92" w:rsidRPr="00C87A92">
              <w:rPr>
                <w:rFonts w:ascii="Arial" w:hAnsi="Arial" w:cs="Arial"/>
                <w:noProof/>
                <w:webHidden/>
                <w:sz w:val="28"/>
                <w:szCs w:val="28"/>
              </w:rPr>
              <w:tab/>
            </w:r>
            <w:r w:rsidR="00C87A92" w:rsidRPr="00C87A92">
              <w:rPr>
                <w:rFonts w:ascii="Arial" w:hAnsi="Arial" w:cs="Arial"/>
                <w:noProof/>
                <w:webHidden/>
                <w:sz w:val="28"/>
                <w:szCs w:val="28"/>
              </w:rPr>
              <w:fldChar w:fldCharType="begin"/>
            </w:r>
            <w:r w:rsidR="00C87A92" w:rsidRPr="00C87A92">
              <w:rPr>
                <w:rFonts w:ascii="Arial" w:hAnsi="Arial" w:cs="Arial"/>
                <w:noProof/>
                <w:webHidden/>
                <w:sz w:val="28"/>
                <w:szCs w:val="28"/>
              </w:rPr>
              <w:instrText xml:space="preserve"> PAGEREF _Toc175775412 \h </w:instrText>
            </w:r>
            <w:r w:rsidR="00C87A92" w:rsidRPr="00C87A92">
              <w:rPr>
                <w:rFonts w:ascii="Arial" w:hAnsi="Arial" w:cs="Arial"/>
                <w:noProof/>
                <w:webHidden/>
                <w:sz w:val="28"/>
                <w:szCs w:val="28"/>
              </w:rPr>
            </w:r>
            <w:r w:rsidR="00C87A92" w:rsidRPr="00C87A92">
              <w:rPr>
                <w:rFonts w:ascii="Arial" w:hAnsi="Arial" w:cs="Arial"/>
                <w:noProof/>
                <w:webHidden/>
                <w:sz w:val="28"/>
                <w:szCs w:val="28"/>
              </w:rPr>
              <w:fldChar w:fldCharType="separate"/>
            </w:r>
            <w:r w:rsidR="00C87A92" w:rsidRPr="00C87A92">
              <w:rPr>
                <w:rFonts w:ascii="Arial" w:hAnsi="Arial" w:cs="Arial"/>
                <w:noProof/>
                <w:webHidden/>
                <w:sz w:val="28"/>
                <w:szCs w:val="28"/>
              </w:rPr>
              <w:t>9</w:t>
            </w:r>
            <w:r w:rsidR="00C87A92" w:rsidRPr="00C87A92">
              <w:rPr>
                <w:rFonts w:ascii="Arial" w:hAnsi="Arial" w:cs="Arial"/>
                <w:noProof/>
                <w:webHidden/>
                <w:sz w:val="28"/>
                <w:szCs w:val="28"/>
              </w:rPr>
              <w:fldChar w:fldCharType="end"/>
            </w:r>
          </w:hyperlink>
        </w:p>
        <w:p w14:paraId="32328C48" w14:textId="0DF8B5D5" w:rsidR="00C87A92" w:rsidRPr="00C87A92" w:rsidRDefault="00560F61">
          <w:pPr>
            <w:pStyle w:val="TOC3"/>
            <w:tabs>
              <w:tab w:val="right" w:leader="dot" w:pos="10790"/>
            </w:tabs>
            <w:rPr>
              <w:rFonts w:ascii="Arial" w:eastAsiaTheme="minorEastAsia" w:hAnsi="Arial" w:cs="Arial"/>
              <w:noProof/>
              <w:kern w:val="2"/>
              <w:sz w:val="28"/>
              <w:szCs w:val="28"/>
              <w:lang w:val="en-GB" w:eastAsia="en-GB"/>
              <w14:ligatures w14:val="standardContextual"/>
            </w:rPr>
          </w:pPr>
          <w:hyperlink w:anchor="_Toc175775413" w:history="1">
            <w:r w:rsidR="00C87A92" w:rsidRPr="00C87A92">
              <w:rPr>
                <w:rStyle w:val="Hyperlink"/>
                <w:rFonts w:ascii="Arial" w:hAnsi="Arial" w:cs="Arial"/>
                <w:b/>
                <w:bCs/>
                <w:noProof/>
                <w:sz w:val="28"/>
                <w:szCs w:val="28"/>
              </w:rPr>
              <w:t>Control of Risks</w:t>
            </w:r>
            <w:r w:rsidR="00C87A92" w:rsidRPr="00C87A92">
              <w:rPr>
                <w:rFonts w:ascii="Arial" w:hAnsi="Arial" w:cs="Arial"/>
                <w:noProof/>
                <w:webHidden/>
                <w:sz w:val="28"/>
                <w:szCs w:val="28"/>
              </w:rPr>
              <w:tab/>
            </w:r>
            <w:r w:rsidR="00C87A92" w:rsidRPr="00C87A92">
              <w:rPr>
                <w:rFonts w:ascii="Arial" w:hAnsi="Arial" w:cs="Arial"/>
                <w:noProof/>
                <w:webHidden/>
                <w:sz w:val="28"/>
                <w:szCs w:val="28"/>
              </w:rPr>
              <w:fldChar w:fldCharType="begin"/>
            </w:r>
            <w:r w:rsidR="00C87A92" w:rsidRPr="00C87A92">
              <w:rPr>
                <w:rFonts w:ascii="Arial" w:hAnsi="Arial" w:cs="Arial"/>
                <w:noProof/>
                <w:webHidden/>
                <w:sz w:val="28"/>
                <w:szCs w:val="28"/>
              </w:rPr>
              <w:instrText xml:space="preserve"> PAGEREF _Toc175775413 \h </w:instrText>
            </w:r>
            <w:r w:rsidR="00C87A92" w:rsidRPr="00C87A92">
              <w:rPr>
                <w:rFonts w:ascii="Arial" w:hAnsi="Arial" w:cs="Arial"/>
                <w:noProof/>
                <w:webHidden/>
                <w:sz w:val="28"/>
                <w:szCs w:val="28"/>
              </w:rPr>
            </w:r>
            <w:r w:rsidR="00C87A92" w:rsidRPr="00C87A92">
              <w:rPr>
                <w:rFonts w:ascii="Arial" w:hAnsi="Arial" w:cs="Arial"/>
                <w:noProof/>
                <w:webHidden/>
                <w:sz w:val="28"/>
                <w:szCs w:val="28"/>
              </w:rPr>
              <w:fldChar w:fldCharType="separate"/>
            </w:r>
            <w:r w:rsidR="00C87A92" w:rsidRPr="00C87A92">
              <w:rPr>
                <w:rFonts w:ascii="Arial" w:hAnsi="Arial" w:cs="Arial"/>
                <w:noProof/>
                <w:webHidden/>
                <w:sz w:val="28"/>
                <w:szCs w:val="28"/>
              </w:rPr>
              <w:t>10</w:t>
            </w:r>
            <w:r w:rsidR="00C87A92" w:rsidRPr="00C87A92">
              <w:rPr>
                <w:rFonts w:ascii="Arial" w:hAnsi="Arial" w:cs="Arial"/>
                <w:noProof/>
                <w:webHidden/>
                <w:sz w:val="28"/>
                <w:szCs w:val="28"/>
              </w:rPr>
              <w:fldChar w:fldCharType="end"/>
            </w:r>
          </w:hyperlink>
        </w:p>
        <w:p w14:paraId="583C7115" w14:textId="6E88B7CF" w:rsidR="00C87A92" w:rsidRPr="00C87A92" w:rsidRDefault="00560F61">
          <w:pPr>
            <w:pStyle w:val="TOC3"/>
            <w:tabs>
              <w:tab w:val="right" w:leader="dot" w:pos="10790"/>
            </w:tabs>
            <w:rPr>
              <w:rFonts w:ascii="Arial" w:eastAsiaTheme="minorEastAsia" w:hAnsi="Arial" w:cs="Arial"/>
              <w:noProof/>
              <w:kern w:val="2"/>
              <w:sz w:val="28"/>
              <w:szCs w:val="28"/>
              <w:lang w:val="en-GB" w:eastAsia="en-GB"/>
              <w14:ligatures w14:val="standardContextual"/>
            </w:rPr>
          </w:pPr>
          <w:hyperlink w:anchor="_Toc175775414" w:history="1">
            <w:r w:rsidR="00C87A92" w:rsidRPr="00C87A92">
              <w:rPr>
                <w:rStyle w:val="Hyperlink"/>
                <w:rFonts w:ascii="Arial" w:hAnsi="Arial" w:cs="Arial"/>
                <w:b/>
                <w:bCs/>
                <w:noProof/>
                <w:sz w:val="28"/>
                <w:szCs w:val="28"/>
              </w:rPr>
              <w:t>Procurement Management for Projects</w:t>
            </w:r>
            <w:r w:rsidR="00C87A92" w:rsidRPr="00C87A92">
              <w:rPr>
                <w:rFonts w:ascii="Arial" w:hAnsi="Arial" w:cs="Arial"/>
                <w:noProof/>
                <w:webHidden/>
                <w:sz w:val="28"/>
                <w:szCs w:val="28"/>
              </w:rPr>
              <w:tab/>
            </w:r>
            <w:r w:rsidR="00C87A92" w:rsidRPr="00C87A92">
              <w:rPr>
                <w:rFonts w:ascii="Arial" w:hAnsi="Arial" w:cs="Arial"/>
                <w:noProof/>
                <w:webHidden/>
                <w:sz w:val="28"/>
                <w:szCs w:val="28"/>
              </w:rPr>
              <w:fldChar w:fldCharType="begin"/>
            </w:r>
            <w:r w:rsidR="00C87A92" w:rsidRPr="00C87A92">
              <w:rPr>
                <w:rFonts w:ascii="Arial" w:hAnsi="Arial" w:cs="Arial"/>
                <w:noProof/>
                <w:webHidden/>
                <w:sz w:val="28"/>
                <w:szCs w:val="28"/>
              </w:rPr>
              <w:instrText xml:space="preserve"> PAGEREF _Toc175775414 \h </w:instrText>
            </w:r>
            <w:r w:rsidR="00C87A92" w:rsidRPr="00C87A92">
              <w:rPr>
                <w:rFonts w:ascii="Arial" w:hAnsi="Arial" w:cs="Arial"/>
                <w:noProof/>
                <w:webHidden/>
                <w:sz w:val="28"/>
                <w:szCs w:val="28"/>
              </w:rPr>
            </w:r>
            <w:r w:rsidR="00C87A92" w:rsidRPr="00C87A92">
              <w:rPr>
                <w:rFonts w:ascii="Arial" w:hAnsi="Arial" w:cs="Arial"/>
                <w:noProof/>
                <w:webHidden/>
                <w:sz w:val="28"/>
                <w:szCs w:val="28"/>
              </w:rPr>
              <w:fldChar w:fldCharType="separate"/>
            </w:r>
            <w:r w:rsidR="00C87A92" w:rsidRPr="00C87A92">
              <w:rPr>
                <w:rFonts w:ascii="Arial" w:hAnsi="Arial" w:cs="Arial"/>
                <w:noProof/>
                <w:webHidden/>
                <w:sz w:val="28"/>
                <w:szCs w:val="28"/>
              </w:rPr>
              <w:t>11</w:t>
            </w:r>
            <w:r w:rsidR="00C87A92" w:rsidRPr="00C87A92">
              <w:rPr>
                <w:rFonts w:ascii="Arial" w:hAnsi="Arial" w:cs="Arial"/>
                <w:noProof/>
                <w:webHidden/>
                <w:sz w:val="28"/>
                <w:szCs w:val="28"/>
              </w:rPr>
              <w:fldChar w:fldCharType="end"/>
            </w:r>
          </w:hyperlink>
        </w:p>
        <w:p w14:paraId="21CB250C" w14:textId="7F13807C" w:rsidR="00C87A92" w:rsidRPr="00C87A92" w:rsidRDefault="00560F61">
          <w:pPr>
            <w:pStyle w:val="TOC3"/>
            <w:tabs>
              <w:tab w:val="right" w:leader="dot" w:pos="10790"/>
            </w:tabs>
            <w:rPr>
              <w:rFonts w:ascii="Arial" w:eastAsiaTheme="minorEastAsia" w:hAnsi="Arial" w:cs="Arial"/>
              <w:noProof/>
              <w:kern w:val="2"/>
              <w:sz w:val="28"/>
              <w:szCs w:val="28"/>
              <w:lang w:val="en-GB" w:eastAsia="en-GB"/>
              <w14:ligatures w14:val="standardContextual"/>
            </w:rPr>
          </w:pPr>
          <w:hyperlink w:anchor="_Toc175775415" w:history="1">
            <w:r w:rsidR="00C87A92" w:rsidRPr="00C87A92">
              <w:rPr>
                <w:rStyle w:val="Hyperlink"/>
                <w:rFonts w:ascii="Arial" w:hAnsi="Arial" w:cs="Arial"/>
                <w:b/>
                <w:bCs/>
                <w:noProof/>
                <w:sz w:val="28"/>
                <w:szCs w:val="28"/>
              </w:rPr>
              <w:t>Management of Project Stakeholders</w:t>
            </w:r>
            <w:r w:rsidR="00C87A92" w:rsidRPr="00C87A92">
              <w:rPr>
                <w:rFonts w:ascii="Arial" w:hAnsi="Arial" w:cs="Arial"/>
                <w:noProof/>
                <w:webHidden/>
                <w:sz w:val="28"/>
                <w:szCs w:val="28"/>
              </w:rPr>
              <w:tab/>
            </w:r>
            <w:r w:rsidR="00C87A92" w:rsidRPr="00C87A92">
              <w:rPr>
                <w:rFonts w:ascii="Arial" w:hAnsi="Arial" w:cs="Arial"/>
                <w:noProof/>
                <w:webHidden/>
                <w:sz w:val="28"/>
                <w:szCs w:val="28"/>
              </w:rPr>
              <w:fldChar w:fldCharType="begin"/>
            </w:r>
            <w:r w:rsidR="00C87A92" w:rsidRPr="00C87A92">
              <w:rPr>
                <w:rFonts w:ascii="Arial" w:hAnsi="Arial" w:cs="Arial"/>
                <w:noProof/>
                <w:webHidden/>
                <w:sz w:val="28"/>
                <w:szCs w:val="28"/>
              </w:rPr>
              <w:instrText xml:space="preserve"> PAGEREF _Toc175775415 \h </w:instrText>
            </w:r>
            <w:r w:rsidR="00C87A92" w:rsidRPr="00C87A92">
              <w:rPr>
                <w:rFonts w:ascii="Arial" w:hAnsi="Arial" w:cs="Arial"/>
                <w:noProof/>
                <w:webHidden/>
                <w:sz w:val="28"/>
                <w:szCs w:val="28"/>
              </w:rPr>
            </w:r>
            <w:r w:rsidR="00C87A92" w:rsidRPr="00C87A92">
              <w:rPr>
                <w:rFonts w:ascii="Arial" w:hAnsi="Arial" w:cs="Arial"/>
                <w:noProof/>
                <w:webHidden/>
                <w:sz w:val="28"/>
                <w:szCs w:val="28"/>
              </w:rPr>
              <w:fldChar w:fldCharType="separate"/>
            </w:r>
            <w:r w:rsidR="00C87A92" w:rsidRPr="00C87A92">
              <w:rPr>
                <w:rFonts w:ascii="Arial" w:hAnsi="Arial" w:cs="Arial"/>
                <w:noProof/>
                <w:webHidden/>
                <w:sz w:val="28"/>
                <w:szCs w:val="28"/>
              </w:rPr>
              <w:t>12</w:t>
            </w:r>
            <w:r w:rsidR="00C87A92" w:rsidRPr="00C87A92">
              <w:rPr>
                <w:rFonts w:ascii="Arial" w:hAnsi="Arial" w:cs="Arial"/>
                <w:noProof/>
                <w:webHidden/>
                <w:sz w:val="28"/>
                <w:szCs w:val="28"/>
              </w:rPr>
              <w:fldChar w:fldCharType="end"/>
            </w:r>
          </w:hyperlink>
        </w:p>
        <w:p w14:paraId="0958FEDA" w14:textId="49015E56" w:rsidR="00C87A92" w:rsidRPr="00C87A92" w:rsidRDefault="00560F61">
          <w:pPr>
            <w:pStyle w:val="TOC3"/>
            <w:tabs>
              <w:tab w:val="right" w:leader="dot" w:pos="10790"/>
            </w:tabs>
            <w:rPr>
              <w:rFonts w:ascii="Arial" w:eastAsiaTheme="minorEastAsia" w:hAnsi="Arial" w:cs="Arial"/>
              <w:noProof/>
              <w:kern w:val="2"/>
              <w:sz w:val="28"/>
              <w:szCs w:val="28"/>
              <w:lang w:val="en-GB" w:eastAsia="en-GB"/>
              <w14:ligatures w14:val="standardContextual"/>
            </w:rPr>
          </w:pPr>
          <w:hyperlink w:anchor="_Toc175775416" w:history="1">
            <w:r w:rsidR="00C87A92" w:rsidRPr="00C87A92">
              <w:rPr>
                <w:rStyle w:val="Hyperlink"/>
                <w:rFonts w:ascii="Arial" w:hAnsi="Arial" w:cs="Arial"/>
                <w:b/>
                <w:bCs/>
                <w:noProof/>
                <w:sz w:val="28"/>
                <w:szCs w:val="28"/>
              </w:rPr>
              <w:t>Expense Control</w:t>
            </w:r>
            <w:r w:rsidR="00C87A92" w:rsidRPr="00C87A92">
              <w:rPr>
                <w:rFonts w:ascii="Arial" w:hAnsi="Arial" w:cs="Arial"/>
                <w:noProof/>
                <w:webHidden/>
                <w:sz w:val="28"/>
                <w:szCs w:val="28"/>
              </w:rPr>
              <w:tab/>
            </w:r>
            <w:r w:rsidR="00C87A92" w:rsidRPr="00C87A92">
              <w:rPr>
                <w:rFonts w:ascii="Arial" w:hAnsi="Arial" w:cs="Arial"/>
                <w:noProof/>
                <w:webHidden/>
                <w:sz w:val="28"/>
                <w:szCs w:val="28"/>
              </w:rPr>
              <w:fldChar w:fldCharType="begin"/>
            </w:r>
            <w:r w:rsidR="00C87A92" w:rsidRPr="00C87A92">
              <w:rPr>
                <w:rFonts w:ascii="Arial" w:hAnsi="Arial" w:cs="Arial"/>
                <w:noProof/>
                <w:webHidden/>
                <w:sz w:val="28"/>
                <w:szCs w:val="28"/>
              </w:rPr>
              <w:instrText xml:space="preserve"> PAGEREF _Toc175775416 \h </w:instrText>
            </w:r>
            <w:r w:rsidR="00C87A92" w:rsidRPr="00C87A92">
              <w:rPr>
                <w:rFonts w:ascii="Arial" w:hAnsi="Arial" w:cs="Arial"/>
                <w:noProof/>
                <w:webHidden/>
                <w:sz w:val="28"/>
                <w:szCs w:val="28"/>
              </w:rPr>
            </w:r>
            <w:r w:rsidR="00C87A92" w:rsidRPr="00C87A92">
              <w:rPr>
                <w:rFonts w:ascii="Arial" w:hAnsi="Arial" w:cs="Arial"/>
                <w:noProof/>
                <w:webHidden/>
                <w:sz w:val="28"/>
                <w:szCs w:val="28"/>
              </w:rPr>
              <w:fldChar w:fldCharType="separate"/>
            </w:r>
            <w:r w:rsidR="00C87A92" w:rsidRPr="00C87A92">
              <w:rPr>
                <w:rFonts w:ascii="Arial" w:hAnsi="Arial" w:cs="Arial"/>
                <w:noProof/>
                <w:webHidden/>
                <w:sz w:val="28"/>
                <w:szCs w:val="28"/>
              </w:rPr>
              <w:t>13</w:t>
            </w:r>
            <w:r w:rsidR="00C87A92" w:rsidRPr="00C87A92">
              <w:rPr>
                <w:rFonts w:ascii="Arial" w:hAnsi="Arial" w:cs="Arial"/>
                <w:noProof/>
                <w:webHidden/>
                <w:sz w:val="28"/>
                <w:szCs w:val="28"/>
              </w:rPr>
              <w:fldChar w:fldCharType="end"/>
            </w:r>
          </w:hyperlink>
        </w:p>
        <w:p w14:paraId="36359B3B" w14:textId="3D11500D" w:rsidR="00C87A92" w:rsidRPr="00C87A92" w:rsidRDefault="00560F61">
          <w:pPr>
            <w:pStyle w:val="TOC2"/>
            <w:tabs>
              <w:tab w:val="right" w:leader="dot" w:pos="10790"/>
            </w:tabs>
            <w:rPr>
              <w:rFonts w:ascii="Arial" w:eastAsiaTheme="minorEastAsia" w:hAnsi="Arial" w:cs="Arial"/>
              <w:noProof/>
              <w:kern w:val="2"/>
              <w:sz w:val="28"/>
              <w:szCs w:val="28"/>
              <w:lang w:val="en-GB" w:eastAsia="en-GB"/>
              <w14:ligatures w14:val="standardContextual"/>
            </w:rPr>
          </w:pPr>
          <w:hyperlink w:anchor="_Toc175775417" w:history="1">
            <w:r w:rsidR="00C87A92" w:rsidRPr="00C87A92">
              <w:rPr>
                <w:rStyle w:val="Hyperlink"/>
                <w:rFonts w:ascii="Arial" w:hAnsi="Arial" w:cs="Arial"/>
                <w:bCs/>
                <w:noProof/>
                <w:sz w:val="28"/>
                <w:szCs w:val="28"/>
              </w:rPr>
              <w:t>Lessons and Recommendations</w:t>
            </w:r>
            <w:r w:rsidR="00C87A92" w:rsidRPr="00C87A92">
              <w:rPr>
                <w:rFonts w:ascii="Arial" w:hAnsi="Arial" w:cs="Arial"/>
                <w:noProof/>
                <w:webHidden/>
                <w:sz w:val="28"/>
                <w:szCs w:val="28"/>
              </w:rPr>
              <w:tab/>
            </w:r>
            <w:r w:rsidR="00C87A92" w:rsidRPr="00C87A92">
              <w:rPr>
                <w:rFonts w:ascii="Arial" w:hAnsi="Arial" w:cs="Arial"/>
                <w:noProof/>
                <w:webHidden/>
                <w:sz w:val="28"/>
                <w:szCs w:val="28"/>
              </w:rPr>
              <w:fldChar w:fldCharType="begin"/>
            </w:r>
            <w:r w:rsidR="00C87A92" w:rsidRPr="00C87A92">
              <w:rPr>
                <w:rFonts w:ascii="Arial" w:hAnsi="Arial" w:cs="Arial"/>
                <w:noProof/>
                <w:webHidden/>
                <w:sz w:val="28"/>
                <w:szCs w:val="28"/>
              </w:rPr>
              <w:instrText xml:space="preserve"> PAGEREF _Toc175775417 \h </w:instrText>
            </w:r>
            <w:r w:rsidR="00C87A92" w:rsidRPr="00C87A92">
              <w:rPr>
                <w:rFonts w:ascii="Arial" w:hAnsi="Arial" w:cs="Arial"/>
                <w:noProof/>
                <w:webHidden/>
                <w:sz w:val="28"/>
                <w:szCs w:val="28"/>
              </w:rPr>
            </w:r>
            <w:r w:rsidR="00C87A92" w:rsidRPr="00C87A92">
              <w:rPr>
                <w:rFonts w:ascii="Arial" w:hAnsi="Arial" w:cs="Arial"/>
                <w:noProof/>
                <w:webHidden/>
                <w:sz w:val="28"/>
                <w:szCs w:val="28"/>
              </w:rPr>
              <w:fldChar w:fldCharType="separate"/>
            </w:r>
            <w:r w:rsidR="00C87A92" w:rsidRPr="00C87A92">
              <w:rPr>
                <w:rFonts w:ascii="Arial" w:hAnsi="Arial" w:cs="Arial"/>
                <w:noProof/>
                <w:webHidden/>
                <w:sz w:val="28"/>
                <w:szCs w:val="28"/>
              </w:rPr>
              <w:t>14</w:t>
            </w:r>
            <w:r w:rsidR="00C87A92" w:rsidRPr="00C87A92">
              <w:rPr>
                <w:rFonts w:ascii="Arial" w:hAnsi="Arial" w:cs="Arial"/>
                <w:noProof/>
                <w:webHidden/>
                <w:sz w:val="28"/>
                <w:szCs w:val="28"/>
              </w:rPr>
              <w:fldChar w:fldCharType="end"/>
            </w:r>
          </w:hyperlink>
        </w:p>
        <w:p w14:paraId="4190FC74" w14:textId="2C9EBE53" w:rsidR="00C87A92" w:rsidRPr="00C87A92" w:rsidRDefault="00560F61">
          <w:pPr>
            <w:pStyle w:val="TOC3"/>
            <w:tabs>
              <w:tab w:val="right" w:leader="dot" w:pos="10790"/>
            </w:tabs>
            <w:rPr>
              <w:rFonts w:ascii="Arial" w:eastAsiaTheme="minorEastAsia" w:hAnsi="Arial" w:cs="Arial"/>
              <w:noProof/>
              <w:kern w:val="2"/>
              <w:sz w:val="28"/>
              <w:szCs w:val="28"/>
              <w:lang w:val="en-GB" w:eastAsia="en-GB"/>
              <w14:ligatures w14:val="standardContextual"/>
            </w:rPr>
          </w:pPr>
          <w:hyperlink w:anchor="_Toc175775418" w:history="1">
            <w:r w:rsidR="00C87A92" w:rsidRPr="00C87A92">
              <w:rPr>
                <w:rStyle w:val="Hyperlink"/>
                <w:rFonts w:ascii="Arial" w:hAnsi="Arial" w:cs="Arial"/>
                <w:b/>
                <w:bCs/>
                <w:noProof/>
                <w:sz w:val="28"/>
                <w:szCs w:val="28"/>
              </w:rPr>
              <w:t>Sustainability Integration</w:t>
            </w:r>
            <w:r w:rsidR="00C87A92" w:rsidRPr="00C87A92">
              <w:rPr>
                <w:rFonts w:ascii="Arial" w:hAnsi="Arial" w:cs="Arial"/>
                <w:noProof/>
                <w:webHidden/>
                <w:sz w:val="28"/>
                <w:szCs w:val="28"/>
              </w:rPr>
              <w:tab/>
            </w:r>
            <w:r w:rsidR="00C87A92" w:rsidRPr="00C87A92">
              <w:rPr>
                <w:rFonts w:ascii="Arial" w:hAnsi="Arial" w:cs="Arial"/>
                <w:noProof/>
                <w:webHidden/>
                <w:sz w:val="28"/>
                <w:szCs w:val="28"/>
              </w:rPr>
              <w:fldChar w:fldCharType="begin"/>
            </w:r>
            <w:r w:rsidR="00C87A92" w:rsidRPr="00C87A92">
              <w:rPr>
                <w:rFonts w:ascii="Arial" w:hAnsi="Arial" w:cs="Arial"/>
                <w:noProof/>
                <w:webHidden/>
                <w:sz w:val="28"/>
                <w:szCs w:val="28"/>
              </w:rPr>
              <w:instrText xml:space="preserve"> PAGEREF _Toc175775418 \h </w:instrText>
            </w:r>
            <w:r w:rsidR="00C87A92" w:rsidRPr="00C87A92">
              <w:rPr>
                <w:rFonts w:ascii="Arial" w:hAnsi="Arial" w:cs="Arial"/>
                <w:noProof/>
                <w:webHidden/>
                <w:sz w:val="28"/>
                <w:szCs w:val="28"/>
              </w:rPr>
            </w:r>
            <w:r w:rsidR="00C87A92" w:rsidRPr="00C87A92">
              <w:rPr>
                <w:rFonts w:ascii="Arial" w:hAnsi="Arial" w:cs="Arial"/>
                <w:noProof/>
                <w:webHidden/>
                <w:sz w:val="28"/>
                <w:szCs w:val="28"/>
              </w:rPr>
              <w:fldChar w:fldCharType="separate"/>
            </w:r>
            <w:r w:rsidR="00C87A92" w:rsidRPr="00C87A92">
              <w:rPr>
                <w:rFonts w:ascii="Arial" w:hAnsi="Arial" w:cs="Arial"/>
                <w:noProof/>
                <w:webHidden/>
                <w:sz w:val="28"/>
                <w:szCs w:val="28"/>
              </w:rPr>
              <w:t>15</w:t>
            </w:r>
            <w:r w:rsidR="00C87A92" w:rsidRPr="00C87A92">
              <w:rPr>
                <w:rFonts w:ascii="Arial" w:hAnsi="Arial" w:cs="Arial"/>
                <w:noProof/>
                <w:webHidden/>
                <w:sz w:val="28"/>
                <w:szCs w:val="28"/>
              </w:rPr>
              <w:fldChar w:fldCharType="end"/>
            </w:r>
          </w:hyperlink>
        </w:p>
        <w:p w14:paraId="7231B5B2" w14:textId="1BE71235" w:rsidR="00C87A92" w:rsidRPr="00C87A92" w:rsidRDefault="00560F61">
          <w:pPr>
            <w:pStyle w:val="TOC3"/>
            <w:tabs>
              <w:tab w:val="right" w:leader="dot" w:pos="10790"/>
            </w:tabs>
            <w:rPr>
              <w:rFonts w:ascii="Arial" w:eastAsiaTheme="minorEastAsia" w:hAnsi="Arial" w:cs="Arial"/>
              <w:noProof/>
              <w:kern w:val="2"/>
              <w:sz w:val="28"/>
              <w:szCs w:val="28"/>
              <w:lang w:val="en-GB" w:eastAsia="en-GB"/>
              <w14:ligatures w14:val="standardContextual"/>
            </w:rPr>
          </w:pPr>
          <w:hyperlink w:anchor="_Toc175775419" w:history="1">
            <w:r w:rsidR="00C87A92" w:rsidRPr="00C87A92">
              <w:rPr>
                <w:rStyle w:val="Hyperlink"/>
                <w:rFonts w:ascii="Arial" w:hAnsi="Arial" w:cs="Arial"/>
                <w:b/>
                <w:bCs/>
                <w:noProof/>
                <w:sz w:val="28"/>
                <w:szCs w:val="28"/>
              </w:rPr>
              <w:t>Involvement of Stakeholders</w:t>
            </w:r>
            <w:r w:rsidR="00C87A92" w:rsidRPr="00C87A92">
              <w:rPr>
                <w:rFonts w:ascii="Arial" w:hAnsi="Arial" w:cs="Arial"/>
                <w:noProof/>
                <w:webHidden/>
                <w:sz w:val="28"/>
                <w:szCs w:val="28"/>
              </w:rPr>
              <w:tab/>
            </w:r>
            <w:r w:rsidR="00C87A92" w:rsidRPr="00C87A92">
              <w:rPr>
                <w:rFonts w:ascii="Arial" w:hAnsi="Arial" w:cs="Arial"/>
                <w:noProof/>
                <w:webHidden/>
                <w:sz w:val="28"/>
                <w:szCs w:val="28"/>
              </w:rPr>
              <w:fldChar w:fldCharType="begin"/>
            </w:r>
            <w:r w:rsidR="00C87A92" w:rsidRPr="00C87A92">
              <w:rPr>
                <w:rFonts w:ascii="Arial" w:hAnsi="Arial" w:cs="Arial"/>
                <w:noProof/>
                <w:webHidden/>
                <w:sz w:val="28"/>
                <w:szCs w:val="28"/>
              </w:rPr>
              <w:instrText xml:space="preserve"> PAGEREF _Toc175775419 \h </w:instrText>
            </w:r>
            <w:r w:rsidR="00C87A92" w:rsidRPr="00C87A92">
              <w:rPr>
                <w:rFonts w:ascii="Arial" w:hAnsi="Arial" w:cs="Arial"/>
                <w:noProof/>
                <w:webHidden/>
                <w:sz w:val="28"/>
                <w:szCs w:val="28"/>
              </w:rPr>
            </w:r>
            <w:r w:rsidR="00C87A92" w:rsidRPr="00C87A92">
              <w:rPr>
                <w:rFonts w:ascii="Arial" w:hAnsi="Arial" w:cs="Arial"/>
                <w:noProof/>
                <w:webHidden/>
                <w:sz w:val="28"/>
                <w:szCs w:val="28"/>
              </w:rPr>
              <w:fldChar w:fldCharType="separate"/>
            </w:r>
            <w:r w:rsidR="00C87A92" w:rsidRPr="00C87A92">
              <w:rPr>
                <w:rFonts w:ascii="Arial" w:hAnsi="Arial" w:cs="Arial"/>
                <w:noProof/>
                <w:webHidden/>
                <w:sz w:val="28"/>
                <w:szCs w:val="28"/>
              </w:rPr>
              <w:t>16</w:t>
            </w:r>
            <w:r w:rsidR="00C87A92" w:rsidRPr="00C87A92">
              <w:rPr>
                <w:rFonts w:ascii="Arial" w:hAnsi="Arial" w:cs="Arial"/>
                <w:noProof/>
                <w:webHidden/>
                <w:sz w:val="28"/>
                <w:szCs w:val="28"/>
              </w:rPr>
              <w:fldChar w:fldCharType="end"/>
            </w:r>
          </w:hyperlink>
        </w:p>
        <w:p w14:paraId="78145968" w14:textId="7B7DB431" w:rsidR="00C87A92" w:rsidRPr="00C87A92" w:rsidRDefault="00560F61">
          <w:pPr>
            <w:pStyle w:val="TOC3"/>
            <w:tabs>
              <w:tab w:val="right" w:leader="dot" w:pos="10790"/>
            </w:tabs>
            <w:rPr>
              <w:rFonts w:ascii="Arial" w:eastAsiaTheme="minorEastAsia" w:hAnsi="Arial" w:cs="Arial"/>
              <w:noProof/>
              <w:kern w:val="2"/>
              <w:sz w:val="28"/>
              <w:szCs w:val="28"/>
              <w:lang w:val="en-GB" w:eastAsia="en-GB"/>
              <w14:ligatures w14:val="standardContextual"/>
            </w:rPr>
          </w:pPr>
          <w:hyperlink w:anchor="_Toc175775420" w:history="1">
            <w:r w:rsidR="00C87A92" w:rsidRPr="00C87A92">
              <w:rPr>
                <w:rStyle w:val="Hyperlink"/>
                <w:rFonts w:ascii="Arial" w:hAnsi="Arial" w:cs="Arial"/>
                <w:b/>
                <w:bCs/>
                <w:noProof/>
                <w:sz w:val="28"/>
                <w:szCs w:val="28"/>
              </w:rPr>
              <w:t>Adaptability and Flexibility</w:t>
            </w:r>
            <w:r w:rsidR="00C87A92" w:rsidRPr="00C87A92">
              <w:rPr>
                <w:rFonts w:ascii="Arial" w:hAnsi="Arial" w:cs="Arial"/>
                <w:noProof/>
                <w:webHidden/>
                <w:sz w:val="28"/>
                <w:szCs w:val="28"/>
              </w:rPr>
              <w:tab/>
            </w:r>
            <w:r w:rsidR="00C87A92" w:rsidRPr="00C87A92">
              <w:rPr>
                <w:rFonts w:ascii="Arial" w:hAnsi="Arial" w:cs="Arial"/>
                <w:noProof/>
                <w:webHidden/>
                <w:sz w:val="28"/>
                <w:szCs w:val="28"/>
              </w:rPr>
              <w:fldChar w:fldCharType="begin"/>
            </w:r>
            <w:r w:rsidR="00C87A92" w:rsidRPr="00C87A92">
              <w:rPr>
                <w:rFonts w:ascii="Arial" w:hAnsi="Arial" w:cs="Arial"/>
                <w:noProof/>
                <w:webHidden/>
                <w:sz w:val="28"/>
                <w:szCs w:val="28"/>
              </w:rPr>
              <w:instrText xml:space="preserve"> PAGEREF _Toc175775420 \h </w:instrText>
            </w:r>
            <w:r w:rsidR="00C87A92" w:rsidRPr="00C87A92">
              <w:rPr>
                <w:rFonts w:ascii="Arial" w:hAnsi="Arial" w:cs="Arial"/>
                <w:noProof/>
                <w:webHidden/>
                <w:sz w:val="28"/>
                <w:szCs w:val="28"/>
              </w:rPr>
            </w:r>
            <w:r w:rsidR="00C87A92" w:rsidRPr="00C87A92">
              <w:rPr>
                <w:rFonts w:ascii="Arial" w:hAnsi="Arial" w:cs="Arial"/>
                <w:noProof/>
                <w:webHidden/>
                <w:sz w:val="28"/>
                <w:szCs w:val="28"/>
              </w:rPr>
              <w:fldChar w:fldCharType="separate"/>
            </w:r>
            <w:r w:rsidR="00C87A92" w:rsidRPr="00C87A92">
              <w:rPr>
                <w:rFonts w:ascii="Arial" w:hAnsi="Arial" w:cs="Arial"/>
                <w:noProof/>
                <w:webHidden/>
                <w:sz w:val="28"/>
                <w:szCs w:val="28"/>
              </w:rPr>
              <w:t>17</w:t>
            </w:r>
            <w:r w:rsidR="00C87A92" w:rsidRPr="00C87A92">
              <w:rPr>
                <w:rFonts w:ascii="Arial" w:hAnsi="Arial" w:cs="Arial"/>
                <w:noProof/>
                <w:webHidden/>
                <w:sz w:val="28"/>
                <w:szCs w:val="28"/>
              </w:rPr>
              <w:fldChar w:fldCharType="end"/>
            </w:r>
          </w:hyperlink>
        </w:p>
        <w:p w14:paraId="3FB6F2C7" w14:textId="443256E5" w:rsidR="00C87A92" w:rsidRPr="00C87A92" w:rsidRDefault="00560F61">
          <w:pPr>
            <w:pStyle w:val="TOC2"/>
            <w:tabs>
              <w:tab w:val="right" w:leader="dot" w:pos="10790"/>
            </w:tabs>
            <w:rPr>
              <w:rFonts w:ascii="Arial" w:eastAsiaTheme="minorEastAsia" w:hAnsi="Arial" w:cs="Arial"/>
              <w:noProof/>
              <w:kern w:val="2"/>
              <w:sz w:val="28"/>
              <w:szCs w:val="28"/>
              <w:lang w:val="en-GB" w:eastAsia="en-GB"/>
              <w14:ligatures w14:val="standardContextual"/>
            </w:rPr>
          </w:pPr>
          <w:hyperlink w:anchor="_Toc175775421" w:history="1">
            <w:r w:rsidR="00C87A92" w:rsidRPr="00C87A92">
              <w:rPr>
                <w:rStyle w:val="Hyperlink"/>
                <w:rFonts w:ascii="Arial" w:hAnsi="Arial" w:cs="Arial"/>
                <w:bCs/>
                <w:noProof/>
                <w:sz w:val="28"/>
                <w:szCs w:val="28"/>
              </w:rPr>
              <w:t>Conclusion</w:t>
            </w:r>
            <w:r w:rsidR="00C87A92" w:rsidRPr="00C87A92">
              <w:rPr>
                <w:rFonts w:ascii="Arial" w:hAnsi="Arial" w:cs="Arial"/>
                <w:noProof/>
                <w:webHidden/>
                <w:sz w:val="28"/>
                <w:szCs w:val="28"/>
              </w:rPr>
              <w:tab/>
            </w:r>
            <w:r w:rsidR="00C87A92" w:rsidRPr="00C87A92">
              <w:rPr>
                <w:rFonts w:ascii="Arial" w:hAnsi="Arial" w:cs="Arial"/>
                <w:noProof/>
                <w:webHidden/>
                <w:sz w:val="28"/>
                <w:szCs w:val="28"/>
              </w:rPr>
              <w:fldChar w:fldCharType="begin"/>
            </w:r>
            <w:r w:rsidR="00C87A92" w:rsidRPr="00C87A92">
              <w:rPr>
                <w:rFonts w:ascii="Arial" w:hAnsi="Arial" w:cs="Arial"/>
                <w:noProof/>
                <w:webHidden/>
                <w:sz w:val="28"/>
                <w:szCs w:val="28"/>
              </w:rPr>
              <w:instrText xml:space="preserve"> PAGEREF _Toc175775421 \h </w:instrText>
            </w:r>
            <w:r w:rsidR="00C87A92" w:rsidRPr="00C87A92">
              <w:rPr>
                <w:rFonts w:ascii="Arial" w:hAnsi="Arial" w:cs="Arial"/>
                <w:noProof/>
                <w:webHidden/>
                <w:sz w:val="28"/>
                <w:szCs w:val="28"/>
              </w:rPr>
            </w:r>
            <w:r w:rsidR="00C87A92" w:rsidRPr="00C87A92">
              <w:rPr>
                <w:rFonts w:ascii="Arial" w:hAnsi="Arial" w:cs="Arial"/>
                <w:noProof/>
                <w:webHidden/>
                <w:sz w:val="28"/>
                <w:szCs w:val="28"/>
              </w:rPr>
              <w:fldChar w:fldCharType="separate"/>
            </w:r>
            <w:r w:rsidR="00C87A92" w:rsidRPr="00C87A92">
              <w:rPr>
                <w:rFonts w:ascii="Arial" w:hAnsi="Arial" w:cs="Arial"/>
                <w:noProof/>
                <w:webHidden/>
                <w:sz w:val="28"/>
                <w:szCs w:val="28"/>
              </w:rPr>
              <w:t>18</w:t>
            </w:r>
            <w:r w:rsidR="00C87A92" w:rsidRPr="00C87A92">
              <w:rPr>
                <w:rFonts w:ascii="Arial" w:hAnsi="Arial" w:cs="Arial"/>
                <w:noProof/>
                <w:webHidden/>
                <w:sz w:val="28"/>
                <w:szCs w:val="28"/>
              </w:rPr>
              <w:fldChar w:fldCharType="end"/>
            </w:r>
          </w:hyperlink>
        </w:p>
        <w:p w14:paraId="5FB67A15" w14:textId="688C89D7" w:rsidR="004648C6" w:rsidRDefault="004648C6">
          <w:r w:rsidRPr="00C87A92">
            <w:rPr>
              <w:rFonts w:ascii="Arial" w:hAnsi="Arial" w:cs="Arial"/>
              <w:b/>
              <w:bCs/>
              <w:sz w:val="28"/>
              <w:szCs w:val="28"/>
            </w:rPr>
            <w:fldChar w:fldCharType="end"/>
          </w:r>
        </w:p>
      </w:sdtContent>
    </w:sdt>
    <w:p w14:paraId="68D2CB99" w14:textId="17CD44B3" w:rsidR="00D703F7" w:rsidRDefault="00D703F7"/>
    <w:p w14:paraId="42551825" w14:textId="77777777" w:rsidR="00D703F7" w:rsidRPr="00D03D24" w:rsidRDefault="00D703F7" w:rsidP="00D703F7">
      <w:pPr>
        <w:pStyle w:val="Heading2"/>
        <w:spacing w:line="360" w:lineRule="auto"/>
        <w:rPr>
          <w:rFonts w:ascii="Arial" w:hAnsi="Arial" w:cs="Arial"/>
          <w:b w:val="0"/>
          <w:bCs/>
        </w:rPr>
      </w:pPr>
      <w:r>
        <w:br w:type="page"/>
      </w:r>
      <w:bookmarkStart w:id="0" w:name="_Toc175775405"/>
      <w:r w:rsidRPr="00D03D24">
        <w:rPr>
          <w:rFonts w:ascii="Arial" w:hAnsi="Arial" w:cs="Arial"/>
          <w:b w:val="0"/>
          <w:bCs/>
          <w:sz w:val="40"/>
          <w:szCs w:val="40"/>
        </w:rPr>
        <w:lastRenderedPageBreak/>
        <w:t>Introduction</w:t>
      </w:r>
      <w:bookmarkEnd w:id="0"/>
    </w:p>
    <w:p w14:paraId="6DDADC82" w14:textId="4FE06E96" w:rsidR="00285F26" w:rsidRPr="00285F26" w:rsidRDefault="00D703F7" w:rsidP="00285F26">
      <w:pPr>
        <w:spacing w:line="360" w:lineRule="auto"/>
        <w:jc w:val="both"/>
        <w:rPr>
          <w:rFonts w:ascii="Arial" w:hAnsi="Arial" w:cs="Arial"/>
          <w:lang w:val="en-GB"/>
        </w:rPr>
      </w:pPr>
      <w:r w:rsidRPr="00D703F7">
        <w:rPr>
          <w:rFonts w:ascii="Arial" w:hAnsi="Arial" w:cs="Arial"/>
        </w:rPr>
        <w:t>The Google Headquarters project in London, known as the "Landscraper," represents a significant advancement in the merging of technology, architecture, and sustainability. According to me this project is a great case study since I value creative as well as effective project management. The headquarters is more than just a workspace; it is a statement about the future of the workplace in the UK, particularly in the IT industry</w:t>
      </w:r>
      <w:r w:rsidR="00285F26">
        <w:rPr>
          <w:rFonts w:ascii="Arial" w:hAnsi="Arial" w:cs="Arial"/>
        </w:rPr>
        <w:t xml:space="preserve"> </w:t>
      </w:r>
      <w:r w:rsidR="00285F26" w:rsidRPr="00285F26">
        <w:rPr>
          <w:rFonts w:ascii="Arial" w:hAnsi="Arial" w:cs="Arial"/>
          <w:lang w:val="en-GB"/>
        </w:rPr>
        <w:t>(Parsons, 2022)</w:t>
      </w:r>
      <w:r w:rsidR="001705AC">
        <w:rPr>
          <w:rFonts w:ascii="Arial" w:hAnsi="Arial" w:cs="Arial"/>
          <w:lang w:val="en-GB"/>
        </w:rPr>
        <w:t>.</w:t>
      </w:r>
    </w:p>
    <w:p w14:paraId="558C1B2E" w14:textId="62ED97AB" w:rsidR="00D703F7" w:rsidRPr="00D703F7" w:rsidRDefault="00D703F7" w:rsidP="00D703F7">
      <w:pPr>
        <w:spacing w:line="360" w:lineRule="auto"/>
        <w:jc w:val="both"/>
        <w:rPr>
          <w:rFonts w:ascii="Arial" w:hAnsi="Arial" w:cs="Arial"/>
        </w:rPr>
      </w:pPr>
      <w:r w:rsidRPr="00D703F7">
        <w:rPr>
          <w:rFonts w:ascii="Arial" w:hAnsi="Arial" w:cs="Arial"/>
        </w:rPr>
        <w:t xml:space="preserve">In this essay, I will examine whether this ambitious </w:t>
      </w:r>
      <w:r w:rsidR="004648C6" w:rsidRPr="00D703F7">
        <w:rPr>
          <w:rFonts w:ascii="Arial" w:hAnsi="Arial" w:cs="Arial"/>
        </w:rPr>
        <w:t>endeavor</w:t>
      </w:r>
      <w:r w:rsidRPr="00D703F7">
        <w:rPr>
          <w:rFonts w:ascii="Arial" w:hAnsi="Arial" w:cs="Arial"/>
        </w:rPr>
        <w:t xml:space="preserve"> is likely to be a success or a failure for the UK IT sector. I will approach this by analyzing the project through the ten critical factors outlined in the Project Management Body of Knowledge (PMBOK). Additionally, I will explore the lessons we can learn from this project and propose recommendations for future similar endeavors.</w:t>
      </w:r>
    </w:p>
    <w:p w14:paraId="38D1345C" w14:textId="7AFBA872" w:rsidR="00D703F7" w:rsidRDefault="00D703F7"/>
    <w:p w14:paraId="7E22CADC" w14:textId="1DD9777F" w:rsidR="00D703F7" w:rsidRDefault="00D703F7"/>
    <w:p w14:paraId="3AC9FCC2" w14:textId="77777777" w:rsidR="00D703F7" w:rsidRDefault="00D703F7">
      <w:r>
        <w:br w:type="page"/>
      </w:r>
    </w:p>
    <w:p w14:paraId="60A4866F" w14:textId="77777777" w:rsidR="004648C6" w:rsidRPr="004648C6" w:rsidRDefault="004648C6" w:rsidP="004648C6">
      <w:pPr>
        <w:spacing w:line="360" w:lineRule="auto"/>
        <w:jc w:val="center"/>
        <w:rPr>
          <w:rStyle w:val="Heading2Char"/>
          <w:rFonts w:ascii="Arial" w:hAnsi="Arial" w:cs="Arial"/>
          <w:b w:val="0"/>
          <w:bCs/>
          <w:sz w:val="32"/>
          <w:szCs w:val="32"/>
        </w:rPr>
      </w:pPr>
      <w:bookmarkStart w:id="1" w:name="_Toc175775406"/>
      <w:r w:rsidRPr="0014739C">
        <w:rPr>
          <w:rStyle w:val="Heading2Char"/>
          <w:rFonts w:ascii="Arial" w:hAnsi="Arial" w:cs="Arial"/>
          <w:b w:val="0"/>
          <w:bCs/>
          <w:sz w:val="32"/>
          <w:szCs w:val="32"/>
        </w:rPr>
        <w:lastRenderedPageBreak/>
        <w:t>Success or Failure</w:t>
      </w:r>
      <w:bookmarkEnd w:id="1"/>
    </w:p>
    <w:p w14:paraId="18914EBF" w14:textId="5247F56D" w:rsidR="004648C6" w:rsidRPr="00056265" w:rsidRDefault="004648C6" w:rsidP="00C87A92">
      <w:pPr>
        <w:spacing w:line="360" w:lineRule="auto"/>
        <w:rPr>
          <w:rFonts w:ascii="Arial" w:hAnsi="Arial" w:cs="Arial"/>
          <w:lang w:val="en-GB"/>
        </w:rPr>
      </w:pPr>
      <w:r w:rsidRPr="0014739C">
        <w:rPr>
          <w:rFonts w:ascii="Arial" w:hAnsi="Arial" w:cs="Arial"/>
        </w:rPr>
        <w:br/>
      </w:r>
      <w:bookmarkStart w:id="2" w:name="_Toc175775407"/>
      <w:r w:rsidRPr="0014739C">
        <w:rPr>
          <w:rStyle w:val="Heading3Char"/>
          <w:rFonts w:ascii="Arial" w:hAnsi="Arial" w:cs="Arial"/>
          <w:b/>
          <w:bCs/>
          <w:sz w:val="28"/>
          <w:szCs w:val="28"/>
        </w:rPr>
        <w:t>Management of Project Integration</w:t>
      </w:r>
      <w:bookmarkEnd w:id="2"/>
      <w:r w:rsidRPr="0014739C">
        <w:rPr>
          <w:rFonts w:ascii="Arial" w:hAnsi="Arial" w:cs="Arial"/>
        </w:rPr>
        <w:br/>
        <w:t>One of Google's finest strengths, in my opinion, is its ability to bring together the many elements of the project into a coherent whole. The project's goals have been synchronized with broad objectives such as sustainability and technical innovation, guaranteeing that each component of the project contributes to these ends. This type of integration is crucial because it ensures that every project element is working towards a single, overarching goal. Regarding this, I think the project has a good chance of succeeding, especially in terms of establishing an innovative standard for IT infrastructure projects in the UK.</w:t>
      </w:r>
      <w:r w:rsidRPr="004648C6">
        <w:rPr>
          <w:rFonts w:ascii="Arial" w:hAnsi="Arial" w:cs="Arial"/>
        </w:rPr>
        <w:t xml:space="preserve"> </w:t>
      </w:r>
      <w:r w:rsidRPr="00866AD1">
        <w:rPr>
          <w:rFonts w:ascii="Arial" w:hAnsi="Arial" w:cs="Arial"/>
        </w:rPr>
        <w:t>For instance, the project's entire scope incorporates Google's dedication to environmental sustainability. This dedication is a motivator that influences decisions on everything from the choice of materials to the use of energy</w:t>
      </w:r>
      <w:r w:rsidR="00056265">
        <w:rPr>
          <w:rFonts w:ascii="Arial" w:hAnsi="Arial" w:cs="Arial"/>
        </w:rPr>
        <w:t xml:space="preserve"> </w:t>
      </w:r>
      <w:r w:rsidR="00056265" w:rsidRPr="00056265">
        <w:rPr>
          <w:rFonts w:ascii="Arial" w:hAnsi="Arial" w:cs="Arial"/>
          <w:lang w:val="en-GB"/>
        </w:rPr>
        <w:t>(Hartney, 2019)</w:t>
      </w:r>
      <w:r w:rsidR="00056265">
        <w:rPr>
          <w:rFonts w:ascii="Arial" w:hAnsi="Arial" w:cs="Arial"/>
          <w:lang w:val="en-GB"/>
        </w:rPr>
        <w:t>.</w:t>
      </w:r>
    </w:p>
    <w:p w14:paraId="1986BE38" w14:textId="1A2CA5C5" w:rsidR="004648C6" w:rsidRPr="00056265" w:rsidRDefault="004648C6" w:rsidP="00C87A92">
      <w:pPr>
        <w:spacing w:after="160" w:line="360" w:lineRule="auto"/>
        <w:jc w:val="both"/>
        <w:rPr>
          <w:rFonts w:ascii="Arial" w:hAnsi="Arial" w:cs="Arial"/>
          <w:lang w:val="en-GB"/>
        </w:rPr>
      </w:pPr>
      <w:r w:rsidRPr="00866AD1">
        <w:rPr>
          <w:rFonts w:ascii="Arial" w:hAnsi="Arial" w:cs="Arial"/>
        </w:rPr>
        <w:t>Examples of successful integration management in practice are found in the Shard project in London, which is a building that is both an architectural marvel and a model of sustainable urban development due to the integration of design, construction, and environmental goals. In a similar vein, the Landscraper project raises the bar for IT infrastructure projects in the UK by integrating its many components to produce a workspace that is both creative and environmentally responsible</w:t>
      </w:r>
      <w:r w:rsidR="00056265">
        <w:rPr>
          <w:rFonts w:ascii="Arial" w:hAnsi="Arial" w:cs="Arial"/>
        </w:rPr>
        <w:t xml:space="preserve"> </w:t>
      </w:r>
      <w:r w:rsidR="00056265" w:rsidRPr="00056265">
        <w:rPr>
          <w:rFonts w:ascii="Arial" w:hAnsi="Arial" w:cs="Arial"/>
          <w:lang w:val="en-GB"/>
        </w:rPr>
        <w:t>(The Shard, 2023)</w:t>
      </w:r>
      <w:r w:rsidR="00056265">
        <w:rPr>
          <w:rFonts w:ascii="Arial" w:hAnsi="Arial" w:cs="Arial"/>
          <w:lang w:val="en-GB"/>
        </w:rPr>
        <w:t>.</w:t>
      </w:r>
    </w:p>
    <w:p w14:paraId="4FD80786" w14:textId="77777777" w:rsidR="004648C6" w:rsidRPr="004648C6" w:rsidRDefault="004648C6" w:rsidP="004648C6">
      <w:pPr>
        <w:spacing w:line="360" w:lineRule="auto"/>
        <w:rPr>
          <w:rFonts w:ascii="Arial" w:hAnsi="Arial" w:cs="Arial"/>
        </w:rPr>
      </w:pPr>
      <w:r w:rsidRPr="004648C6">
        <w:rPr>
          <w:rFonts w:ascii="Arial" w:hAnsi="Arial" w:cs="Arial"/>
        </w:rPr>
        <w:br w:type="page"/>
      </w:r>
    </w:p>
    <w:p w14:paraId="4E66EA95" w14:textId="77777777" w:rsidR="004648C6" w:rsidRPr="00866AD1" w:rsidRDefault="004648C6" w:rsidP="004648C6">
      <w:pPr>
        <w:spacing w:after="160" w:line="360" w:lineRule="auto"/>
        <w:rPr>
          <w:rFonts w:ascii="Arial" w:hAnsi="Arial" w:cs="Arial"/>
        </w:rPr>
      </w:pPr>
    </w:p>
    <w:p w14:paraId="613C3319" w14:textId="77777777" w:rsidR="004648C6" w:rsidRPr="0014739C" w:rsidRDefault="004648C6" w:rsidP="004648C6">
      <w:pPr>
        <w:spacing w:after="160" w:line="360" w:lineRule="auto"/>
        <w:rPr>
          <w:rFonts w:ascii="Arial" w:hAnsi="Arial" w:cs="Arial"/>
          <w:sz w:val="20"/>
          <w:szCs w:val="20"/>
        </w:rPr>
      </w:pPr>
    </w:p>
    <w:p w14:paraId="5D812E3B" w14:textId="49B9B79E" w:rsidR="004648C6" w:rsidRPr="00086BB3" w:rsidRDefault="004648C6" w:rsidP="00C87A92">
      <w:pPr>
        <w:spacing w:line="360" w:lineRule="auto"/>
        <w:rPr>
          <w:rFonts w:ascii="Arial" w:hAnsi="Arial" w:cs="Arial"/>
          <w:lang w:val="en-GB"/>
        </w:rPr>
      </w:pPr>
      <w:bookmarkStart w:id="3" w:name="_Toc175775408"/>
      <w:r w:rsidRPr="0014739C">
        <w:rPr>
          <w:rStyle w:val="Heading3Char"/>
          <w:rFonts w:ascii="Arial" w:hAnsi="Arial" w:cs="Arial"/>
          <w:b/>
          <w:bCs/>
          <w:sz w:val="28"/>
          <w:szCs w:val="28"/>
        </w:rPr>
        <w:t>Management of Project Scope</w:t>
      </w:r>
      <w:bookmarkEnd w:id="3"/>
      <w:r w:rsidRPr="0014739C">
        <w:rPr>
          <w:rFonts w:ascii="Arial" w:hAnsi="Arial" w:cs="Arial"/>
        </w:rPr>
        <w:br/>
        <w:t>This project has an extensive scope that includes not only the construction of an advanced structure but also the integration of sustainable practices and cutting-edge technologies. I think Google's method of precisely outlining deliverables and boundaries along with providing a thorough Work Breakdown Structure (WBS) is a great way to handle a project this size. Google's strict control over the project scope reduces the possibility of delays and overspending. Due to the project's meticulous scope management, it appears likely to be successful and have a big impact on the UK IT industry's future.</w:t>
      </w:r>
      <w:r w:rsidRPr="004648C6">
        <w:rPr>
          <w:rFonts w:ascii="Arial" w:eastAsia="Times New Roman" w:hAnsi="Arial" w:cs="Arial"/>
          <w:lang w:eastAsia="en-GB"/>
        </w:rPr>
        <w:t xml:space="preserve"> </w:t>
      </w:r>
      <w:r w:rsidRPr="004648C6">
        <w:rPr>
          <w:rFonts w:ascii="Arial" w:hAnsi="Arial" w:cs="Arial"/>
        </w:rPr>
        <w:t xml:space="preserve">Google's adoption of a thorough Work Breakdown Structure (WBS) guarantees that every component of the project is </w:t>
      </w:r>
      <w:r w:rsidR="00391C52" w:rsidRPr="004648C6">
        <w:rPr>
          <w:rFonts w:ascii="Arial" w:hAnsi="Arial" w:cs="Arial"/>
        </w:rPr>
        <w:t>considered</w:t>
      </w:r>
      <w:r w:rsidRPr="004648C6">
        <w:rPr>
          <w:rFonts w:ascii="Arial" w:hAnsi="Arial" w:cs="Arial"/>
        </w:rPr>
        <w:t>, avoiding scope creep, a common hazard in significant projects</w:t>
      </w:r>
      <w:r w:rsidR="00086BB3">
        <w:rPr>
          <w:rFonts w:ascii="Arial" w:hAnsi="Arial" w:cs="Arial"/>
        </w:rPr>
        <w:t xml:space="preserve"> </w:t>
      </w:r>
      <w:r w:rsidR="00086BB3" w:rsidRPr="00086BB3">
        <w:rPr>
          <w:rFonts w:ascii="Arial" w:hAnsi="Arial" w:cs="Arial"/>
          <w:lang w:val="en-GB"/>
        </w:rPr>
        <w:t>(Landau, 2023)</w:t>
      </w:r>
      <w:r w:rsidR="00086BB3">
        <w:rPr>
          <w:rFonts w:ascii="Arial" w:hAnsi="Arial" w:cs="Arial"/>
          <w:lang w:val="en-GB"/>
        </w:rPr>
        <w:t>.</w:t>
      </w:r>
    </w:p>
    <w:p w14:paraId="3FD779B5" w14:textId="6BCC16FD" w:rsidR="004648C6" w:rsidRPr="006B1334" w:rsidRDefault="004648C6" w:rsidP="00C87A92">
      <w:pPr>
        <w:spacing w:line="360" w:lineRule="auto"/>
        <w:jc w:val="both"/>
        <w:rPr>
          <w:rFonts w:ascii="Arial" w:hAnsi="Arial" w:cs="Arial"/>
          <w:lang w:val="en-GB"/>
        </w:rPr>
      </w:pPr>
      <w:r w:rsidRPr="004648C6">
        <w:rPr>
          <w:rFonts w:ascii="Arial" w:hAnsi="Arial" w:cs="Arial"/>
        </w:rPr>
        <w:t xml:space="preserve">This analytical methodology is </w:t>
      </w:r>
      <w:proofErr w:type="gramStart"/>
      <w:r w:rsidRPr="004648C6">
        <w:rPr>
          <w:rFonts w:ascii="Arial" w:hAnsi="Arial" w:cs="Arial"/>
        </w:rPr>
        <w:t>similar to</w:t>
      </w:r>
      <w:proofErr w:type="gramEnd"/>
      <w:r w:rsidRPr="004648C6">
        <w:rPr>
          <w:rFonts w:ascii="Arial" w:hAnsi="Arial" w:cs="Arial"/>
        </w:rPr>
        <w:t xml:space="preserve"> the scope management techniques used during the Burj Khalifa construction project in Dubai. The world's tallest building's complexity was managed during construction by the project team using a work breakdown structure (WBS), which helped to ensure that every task was completed and that none was missed. In a comparable way, Google is better equipped to handle all the details of the Landscraper and make sure it stays on schedule and within budget by having a clear definition of the scope</w:t>
      </w:r>
      <w:r w:rsidR="006B1334">
        <w:rPr>
          <w:rFonts w:ascii="Arial" w:hAnsi="Arial" w:cs="Arial"/>
        </w:rPr>
        <w:t xml:space="preserve"> </w:t>
      </w:r>
      <w:r w:rsidR="006B1334" w:rsidRPr="006B1334">
        <w:rPr>
          <w:rFonts w:ascii="Arial" w:hAnsi="Arial" w:cs="Arial"/>
          <w:lang w:val="en-GB"/>
        </w:rPr>
        <w:t>(McLaughlin, 2022)</w:t>
      </w:r>
      <w:r w:rsidR="006B1334">
        <w:rPr>
          <w:rFonts w:ascii="Arial" w:hAnsi="Arial" w:cs="Arial"/>
          <w:lang w:val="en-GB"/>
        </w:rPr>
        <w:t>.</w:t>
      </w:r>
    </w:p>
    <w:p w14:paraId="4864DA4A" w14:textId="12D95CD5" w:rsidR="004648C6" w:rsidRPr="004648C6" w:rsidRDefault="004648C6" w:rsidP="004648C6">
      <w:pPr>
        <w:spacing w:line="360" w:lineRule="auto"/>
        <w:rPr>
          <w:rFonts w:ascii="Arial" w:hAnsi="Arial" w:cs="Arial"/>
        </w:rPr>
      </w:pPr>
      <w:r w:rsidRPr="004648C6">
        <w:rPr>
          <w:rFonts w:ascii="Arial" w:hAnsi="Arial" w:cs="Arial"/>
        </w:rPr>
        <w:br w:type="page"/>
      </w:r>
    </w:p>
    <w:p w14:paraId="37CB205C" w14:textId="77777777" w:rsidR="004648C6" w:rsidRPr="0014739C" w:rsidRDefault="004648C6" w:rsidP="004648C6">
      <w:pPr>
        <w:spacing w:after="160" w:line="360" w:lineRule="auto"/>
        <w:rPr>
          <w:rFonts w:ascii="Arial" w:hAnsi="Arial" w:cs="Arial"/>
        </w:rPr>
      </w:pPr>
    </w:p>
    <w:p w14:paraId="601711F0" w14:textId="7B028636" w:rsidR="004648C6" w:rsidRPr="00086BB3" w:rsidRDefault="004648C6" w:rsidP="00C87A92">
      <w:pPr>
        <w:spacing w:line="360" w:lineRule="auto"/>
        <w:rPr>
          <w:rFonts w:ascii="Arial" w:hAnsi="Arial" w:cs="Arial"/>
          <w:lang w:val="en-GB"/>
        </w:rPr>
      </w:pPr>
      <w:bookmarkStart w:id="4" w:name="_Toc175775409"/>
      <w:r w:rsidRPr="00977EE3">
        <w:rPr>
          <w:rStyle w:val="Heading3Char"/>
          <w:rFonts w:ascii="Arial" w:hAnsi="Arial" w:cs="Arial"/>
          <w:b/>
          <w:bCs/>
          <w:sz w:val="28"/>
          <w:szCs w:val="28"/>
        </w:rPr>
        <w:t>Scheduling of Projects</w:t>
      </w:r>
      <w:bookmarkEnd w:id="4"/>
      <w:r w:rsidRPr="00977EE3">
        <w:rPr>
          <w:rFonts w:ascii="Arial" w:hAnsi="Arial" w:cs="Arial"/>
        </w:rPr>
        <w:br/>
        <w:t xml:space="preserve">Any project needs to be completed on time, and Google's usage of Gantt charts and the Critical Path Method (CPM) shows that they are committed to fulfilling their deadlines. Nevertheless, </w:t>
      </w:r>
      <w:r w:rsidR="00391C52" w:rsidRPr="00977EE3">
        <w:rPr>
          <w:rFonts w:ascii="Arial" w:hAnsi="Arial" w:cs="Arial"/>
        </w:rPr>
        <w:t>I</w:t>
      </w:r>
      <w:r w:rsidRPr="00977EE3">
        <w:rPr>
          <w:rFonts w:ascii="Arial" w:hAnsi="Arial" w:cs="Arial"/>
        </w:rPr>
        <w:t xml:space="preserve"> am aware that there is always a chance of timeline slippage due to unforeseen circumstances like supply chain disruptions or construction difficulties, especially considering how complicated this project is. Despite these dangers, I have confidence that the project will be successfully completed because of the meticulous planning and scheduling methods used.</w:t>
      </w:r>
      <w:r w:rsidRPr="004648C6">
        <w:rPr>
          <w:rFonts w:ascii="Arial" w:hAnsi="Arial" w:cs="Arial"/>
        </w:rPr>
        <w:t xml:space="preserve"> One of the most important components of this schedule management is the inclusion of buffer intervals that compensate for anticipated delays, such as those caused by bad weather or supply chain concerns</w:t>
      </w:r>
      <w:r w:rsidR="00086BB3">
        <w:rPr>
          <w:rFonts w:ascii="Arial" w:hAnsi="Arial" w:cs="Arial"/>
        </w:rPr>
        <w:t xml:space="preserve"> </w:t>
      </w:r>
      <w:r w:rsidR="00086BB3" w:rsidRPr="00086BB3">
        <w:rPr>
          <w:rFonts w:ascii="Arial" w:hAnsi="Arial" w:cs="Arial"/>
          <w:lang w:val="en-GB"/>
        </w:rPr>
        <w:t>(Landau, 2023)</w:t>
      </w:r>
      <w:r w:rsidR="00086BB3">
        <w:rPr>
          <w:rFonts w:ascii="Arial" w:hAnsi="Arial" w:cs="Arial"/>
          <w:lang w:val="en-GB"/>
        </w:rPr>
        <w:t>.</w:t>
      </w:r>
    </w:p>
    <w:p w14:paraId="701801D8" w14:textId="72A1FD5C" w:rsidR="004648C6" w:rsidRPr="005175EF" w:rsidRDefault="004648C6" w:rsidP="00C87A92">
      <w:pPr>
        <w:spacing w:line="360" w:lineRule="auto"/>
        <w:jc w:val="both"/>
        <w:rPr>
          <w:rFonts w:ascii="Arial" w:hAnsi="Arial" w:cs="Arial"/>
          <w:lang w:val="en-GB"/>
        </w:rPr>
      </w:pPr>
      <w:r w:rsidRPr="004648C6">
        <w:rPr>
          <w:rFonts w:ascii="Arial" w:hAnsi="Arial" w:cs="Arial"/>
        </w:rPr>
        <w:t>This method reminds me of the timetable management that was applied during the building of Heathrow Terminal 5. The T5 project used advanced scheduling methods, such as CPM, to coordinate the intricate network of tasks required to build an extensive airport terminal. Through the implementation of buffer times and frequent schedule updates based on actual progress, the T5 project managed to remain on course despite several obstacles. Given Google's comparable scheduling strategy, the Landscraper project appears to be well-prepared to achieve its deadlines, which is essential to its success</w:t>
      </w:r>
      <w:r w:rsidR="005175EF">
        <w:rPr>
          <w:rFonts w:ascii="Arial" w:hAnsi="Arial" w:cs="Arial"/>
        </w:rPr>
        <w:t xml:space="preserve"> </w:t>
      </w:r>
      <w:r w:rsidR="005175EF" w:rsidRPr="005175EF">
        <w:rPr>
          <w:rFonts w:ascii="Arial" w:hAnsi="Arial" w:cs="Arial"/>
          <w:lang w:val="en-GB"/>
        </w:rPr>
        <w:t>(Davies, Dodgson and Gann, 2016)</w:t>
      </w:r>
      <w:r w:rsidR="005175EF">
        <w:rPr>
          <w:rFonts w:ascii="Arial" w:hAnsi="Arial" w:cs="Arial"/>
          <w:lang w:val="en-GB"/>
        </w:rPr>
        <w:t>.</w:t>
      </w:r>
    </w:p>
    <w:p w14:paraId="640BBD9E" w14:textId="46CCD80D" w:rsidR="004648C6" w:rsidRPr="004648C6" w:rsidRDefault="004648C6" w:rsidP="004648C6">
      <w:pPr>
        <w:spacing w:line="360" w:lineRule="auto"/>
        <w:rPr>
          <w:rFonts w:ascii="Arial" w:hAnsi="Arial" w:cs="Arial"/>
        </w:rPr>
      </w:pPr>
      <w:r w:rsidRPr="004648C6">
        <w:rPr>
          <w:rFonts w:ascii="Arial" w:hAnsi="Arial" w:cs="Arial"/>
        </w:rPr>
        <w:br w:type="page"/>
      </w:r>
    </w:p>
    <w:p w14:paraId="3B8933B4" w14:textId="77777777" w:rsidR="004648C6" w:rsidRPr="00977EE3" w:rsidRDefault="004648C6" w:rsidP="004648C6">
      <w:pPr>
        <w:spacing w:after="160" w:line="360" w:lineRule="auto"/>
        <w:rPr>
          <w:rFonts w:ascii="Arial" w:hAnsi="Arial" w:cs="Arial"/>
        </w:rPr>
      </w:pPr>
    </w:p>
    <w:p w14:paraId="0770A609" w14:textId="238AAF1A" w:rsidR="00391C52" w:rsidRPr="00E655F3" w:rsidRDefault="004648C6" w:rsidP="00C87A92">
      <w:pPr>
        <w:spacing w:line="360" w:lineRule="auto"/>
        <w:rPr>
          <w:rFonts w:ascii="Arial" w:hAnsi="Arial" w:cs="Arial"/>
          <w:lang w:val="en-GB"/>
        </w:rPr>
      </w:pPr>
      <w:bookmarkStart w:id="5" w:name="_Toc175775410"/>
      <w:r w:rsidRPr="00977EE3">
        <w:rPr>
          <w:rStyle w:val="Heading3Char"/>
          <w:rFonts w:ascii="Arial" w:hAnsi="Arial" w:cs="Arial"/>
          <w:b/>
          <w:bCs/>
          <w:sz w:val="28"/>
          <w:szCs w:val="28"/>
        </w:rPr>
        <w:t>Management of Resources</w:t>
      </w:r>
      <w:bookmarkEnd w:id="5"/>
      <w:r w:rsidRPr="00977EE3">
        <w:rPr>
          <w:rFonts w:ascii="Arial" w:hAnsi="Arial" w:cs="Arial"/>
        </w:rPr>
        <w:br/>
        <w:t xml:space="preserve">It is essential to manage resources effectively, and I find myself impressed by Google's proactive approach to guaranteeing the availability of trained labor and high-quality resources. The partnerships with experienced contractors and the careful distribution of resources show a dedication to staying away of common dangers like shortages or poor management. Strong handling of resources, in my opinion, is a crucial component that will probably ensure the project's success and enhance its beneficial </w:t>
      </w:r>
      <w:r w:rsidRPr="004648C6">
        <w:rPr>
          <w:rFonts w:ascii="Arial" w:hAnsi="Arial" w:cs="Arial"/>
        </w:rPr>
        <w:t>effects. Strong relationships have been built between the project and knowledgeable suppliers and contractors, guaranteeing that the best resources will be available for the duration of the project</w:t>
      </w:r>
      <w:r w:rsidR="00E655F3">
        <w:rPr>
          <w:rFonts w:ascii="Arial" w:hAnsi="Arial" w:cs="Arial"/>
        </w:rPr>
        <w:t xml:space="preserve"> </w:t>
      </w:r>
      <w:r w:rsidR="00E655F3" w:rsidRPr="00E655F3">
        <w:rPr>
          <w:rFonts w:ascii="Arial" w:hAnsi="Arial" w:cs="Arial"/>
          <w:lang w:val="en-GB"/>
        </w:rPr>
        <w:t>(Hartney, 2019)</w:t>
      </w:r>
      <w:r w:rsidR="00E655F3">
        <w:rPr>
          <w:rFonts w:ascii="Arial" w:hAnsi="Arial" w:cs="Arial"/>
          <w:lang w:val="en-GB"/>
        </w:rPr>
        <w:t>.</w:t>
      </w:r>
    </w:p>
    <w:p w14:paraId="317643DF" w14:textId="1B19D591" w:rsidR="004648C6" w:rsidRPr="0094786E" w:rsidRDefault="004648C6" w:rsidP="00C87A92">
      <w:pPr>
        <w:spacing w:line="360" w:lineRule="auto"/>
        <w:jc w:val="both"/>
        <w:rPr>
          <w:rFonts w:ascii="Arial" w:hAnsi="Arial" w:cs="Arial"/>
          <w:lang w:val="en-GB"/>
        </w:rPr>
      </w:pPr>
      <w:r w:rsidRPr="004648C6">
        <w:rPr>
          <w:rFonts w:ascii="Arial" w:hAnsi="Arial" w:cs="Arial"/>
        </w:rPr>
        <w:t xml:space="preserve">This method is </w:t>
      </w:r>
      <w:proofErr w:type="gramStart"/>
      <w:r w:rsidRPr="004648C6">
        <w:rPr>
          <w:rFonts w:ascii="Arial" w:hAnsi="Arial" w:cs="Arial"/>
        </w:rPr>
        <w:t>similar to</w:t>
      </w:r>
      <w:proofErr w:type="gramEnd"/>
      <w:r w:rsidRPr="004648C6">
        <w:rPr>
          <w:rFonts w:ascii="Arial" w:hAnsi="Arial" w:cs="Arial"/>
        </w:rPr>
        <w:t xml:space="preserve"> the resource management techniques applied during the building of the Sydney Opera House. The Opera House project encountered severe resource constraints, such as a lack of qualified workers and premium materials. Through the development of strong relationships with suppliers and contractors, the project team overcame these obstacles and completed the construction of one of the most famous structures in history. </w:t>
      </w:r>
      <w:proofErr w:type="gramStart"/>
      <w:r w:rsidRPr="004648C6">
        <w:rPr>
          <w:rFonts w:ascii="Arial" w:hAnsi="Arial" w:cs="Arial"/>
        </w:rPr>
        <w:t>Similar to</w:t>
      </w:r>
      <w:proofErr w:type="gramEnd"/>
      <w:r w:rsidRPr="004648C6">
        <w:rPr>
          <w:rFonts w:ascii="Arial" w:hAnsi="Arial" w:cs="Arial"/>
        </w:rPr>
        <w:t xml:space="preserve"> this, Google's meticulous resource management is probably going to be essential to the Landscraper project's success in making sure it is finished on schedule and to the highest standards</w:t>
      </w:r>
      <w:r w:rsidR="0094786E">
        <w:rPr>
          <w:rFonts w:ascii="Arial" w:hAnsi="Arial" w:cs="Arial"/>
        </w:rPr>
        <w:t xml:space="preserve"> </w:t>
      </w:r>
      <w:r w:rsidR="0094786E" w:rsidRPr="0094786E">
        <w:rPr>
          <w:rFonts w:ascii="Arial" w:hAnsi="Arial" w:cs="Arial"/>
          <w:lang w:val="en-GB"/>
        </w:rPr>
        <w:t>(Croker, 2017)</w:t>
      </w:r>
      <w:r w:rsidR="0094786E">
        <w:rPr>
          <w:rFonts w:ascii="Arial" w:hAnsi="Arial" w:cs="Arial"/>
          <w:lang w:val="en-GB"/>
        </w:rPr>
        <w:t>.</w:t>
      </w:r>
    </w:p>
    <w:p w14:paraId="6853B79F" w14:textId="77777777" w:rsidR="004648C6" w:rsidRPr="004648C6" w:rsidRDefault="004648C6" w:rsidP="00C87A92">
      <w:pPr>
        <w:spacing w:line="360" w:lineRule="auto"/>
        <w:jc w:val="both"/>
        <w:rPr>
          <w:rFonts w:ascii="Arial" w:hAnsi="Arial" w:cs="Arial"/>
        </w:rPr>
      </w:pPr>
      <w:r w:rsidRPr="004648C6">
        <w:rPr>
          <w:rFonts w:ascii="Arial" w:hAnsi="Arial" w:cs="Arial"/>
        </w:rPr>
        <w:br w:type="page"/>
      </w:r>
    </w:p>
    <w:p w14:paraId="4DBD2E5B" w14:textId="77777777" w:rsidR="004648C6" w:rsidRPr="004648C6" w:rsidRDefault="004648C6" w:rsidP="004648C6">
      <w:pPr>
        <w:spacing w:line="360" w:lineRule="auto"/>
        <w:rPr>
          <w:rFonts w:ascii="Arial" w:hAnsi="Arial" w:cs="Arial"/>
        </w:rPr>
      </w:pPr>
    </w:p>
    <w:p w14:paraId="211683F3" w14:textId="77777777" w:rsidR="004648C6" w:rsidRPr="00977EE3" w:rsidRDefault="004648C6" w:rsidP="004648C6">
      <w:pPr>
        <w:spacing w:after="160" w:line="360" w:lineRule="auto"/>
        <w:rPr>
          <w:rFonts w:ascii="Arial" w:hAnsi="Arial" w:cs="Arial"/>
          <w:b/>
          <w:bCs/>
        </w:rPr>
      </w:pPr>
    </w:p>
    <w:p w14:paraId="77D0D51E" w14:textId="319AB728" w:rsidR="004648C6" w:rsidRPr="00E655F3" w:rsidRDefault="004648C6" w:rsidP="00C87A92">
      <w:pPr>
        <w:spacing w:line="360" w:lineRule="auto"/>
        <w:rPr>
          <w:rFonts w:ascii="Arial" w:hAnsi="Arial" w:cs="Arial"/>
          <w:lang w:val="en-GB"/>
        </w:rPr>
      </w:pPr>
      <w:bookmarkStart w:id="6" w:name="_Toc175775411"/>
      <w:r w:rsidRPr="00977EE3">
        <w:rPr>
          <w:rStyle w:val="Heading3Char"/>
          <w:rFonts w:ascii="Arial" w:hAnsi="Arial" w:cs="Arial"/>
          <w:b/>
          <w:bCs/>
          <w:sz w:val="28"/>
          <w:szCs w:val="28"/>
        </w:rPr>
        <w:t>Communication for the Project</w:t>
      </w:r>
      <w:bookmarkEnd w:id="6"/>
      <w:r w:rsidRPr="00977EE3">
        <w:rPr>
          <w:rFonts w:ascii="Arial" w:hAnsi="Arial" w:cs="Arial"/>
        </w:rPr>
        <w:br/>
        <w:t>Communication, in my opinion, is the foundation of successful project management, and Google's approach to this is admirable. All stakeholders are guaranteed to be informed and involved using regular updates, collaboration tools, and transparency. This degree of communication is essential for controlling expectations and quickly resolving problems, both of which increase the project's chances of success</w:t>
      </w:r>
      <w:r w:rsidR="00E655F3">
        <w:rPr>
          <w:rFonts w:ascii="Arial" w:hAnsi="Arial" w:cs="Arial"/>
        </w:rPr>
        <w:t xml:space="preserve"> </w:t>
      </w:r>
      <w:r w:rsidR="00E655F3" w:rsidRPr="00E655F3">
        <w:rPr>
          <w:rFonts w:ascii="Arial" w:hAnsi="Arial" w:cs="Arial"/>
          <w:lang w:val="en-GB"/>
        </w:rPr>
        <w:t>(Hartney, 2019)</w:t>
      </w:r>
      <w:r w:rsidR="00E655F3">
        <w:rPr>
          <w:rFonts w:ascii="Arial" w:hAnsi="Arial" w:cs="Arial"/>
          <w:lang w:val="en-GB"/>
        </w:rPr>
        <w:t>.</w:t>
      </w:r>
    </w:p>
    <w:p w14:paraId="218CE9EB" w14:textId="5B7148D2" w:rsidR="004648C6" w:rsidRPr="0021508F" w:rsidRDefault="004648C6" w:rsidP="00C87A92">
      <w:pPr>
        <w:spacing w:after="160" w:line="360" w:lineRule="auto"/>
        <w:jc w:val="both"/>
        <w:rPr>
          <w:rFonts w:ascii="Arial" w:hAnsi="Arial" w:cs="Arial"/>
          <w:lang w:val="en-GB"/>
        </w:rPr>
      </w:pPr>
      <w:r w:rsidRPr="00950024">
        <w:rPr>
          <w:rFonts w:ascii="Arial" w:hAnsi="Arial" w:cs="Arial"/>
        </w:rPr>
        <w:t>The building of the Channel Tunnel between the UK and France provides a practical illustration of the value of excellent communication. Numerous parties were involved in the project, including two countries' governments, contractors, and engineers. To keep the project on schedule and coordinate the actions of these disparate organizations, effective communication was crucial. To keep lines of communication open and miscommunications low, regular meetings, progress reports, and the usage of a centralized information system were essential. Given its comparable communication strategy in the Landscraper project, Google appears to be capable of efficiently managing the project's intricacies and ensuring that its objectives are met</w:t>
      </w:r>
      <w:r w:rsidR="00845F80">
        <w:rPr>
          <w:rFonts w:ascii="Arial" w:hAnsi="Arial" w:cs="Arial"/>
        </w:rPr>
        <w:t>.</w:t>
      </w:r>
    </w:p>
    <w:p w14:paraId="7BFA9A2B" w14:textId="77777777" w:rsidR="004648C6" w:rsidRPr="004648C6" w:rsidRDefault="004648C6" w:rsidP="004648C6">
      <w:pPr>
        <w:spacing w:line="360" w:lineRule="auto"/>
        <w:rPr>
          <w:rFonts w:ascii="Arial" w:hAnsi="Arial" w:cs="Arial"/>
        </w:rPr>
      </w:pPr>
      <w:r w:rsidRPr="004648C6">
        <w:rPr>
          <w:rFonts w:ascii="Arial" w:hAnsi="Arial" w:cs="Arial"/>
        </w:rPr>
        <w:br w:type="page"/>
      </w:r>
    </w:p>
    <w:p w14:paraId="5A2EDE31" w14:textId="77777777" w:rsidR="004648C6" w:rsidRPr="00950024" w:rsidRDefault="004648C6" w:rsidP="004648C6">
      <w:pPr>
        <w:spacing w:after="160" w:line="360" w:lineRule="auto"/>
        <w:rPr>
          <w:rFonts w:ascii="Arial" w:hAnsi="Arial" w:cs="Arial"/>
        </w:rPr>
      </w:pPr>
    </w:p>
    <w:p w14:paraId="35F6A654" w14:textId="77777777" w:rsidR="004648C6" w:rsidRPr="00977EE3" w:rsidRDefault="004648C6" w:rsidP="004648C6">
      <w:pPr>
        <w:spacing w:after="160" w:line="360" w:lineRule="auto"/>
        <w:rPr>
          <w:rFonts w:ascii="Arial" w:hAnsi="Arial" w:cs="Arial"/>
        </w:rPr>
      </w:pPr>
    </w:p>
    <w:p w14:paraId="5257A2B5" w14:textId="05C731BC" w:rsidR="004648C6" w:rsidRPr="00845F80" w:rsidRDefault="004648C6" w:rsidP="00C87A92">
      <w:pPr>
        <w:spacing w:line="360" w:lineRule="auto"/>
        <w:rPr>
          <w:rFonts w:ascii="Arial" w:hAnsi="Arial" w:cs="Arial"/>
          <w:lang w:val="en-GB"/>
        </w:rPr>
      </w:pPr>
      <w:bookmarkStart w:id="7" w:name="_Toc175775412"/>
      <w:r w:rsidRPr="00C91CE4">
        <w:rPr>
          <w:rStyle w:val="Heading3Char"/>
          <w:rFonts w:ascii="Arial" w:hAnsi="Arial" w:cs="Arial"/>
          <w:b/>
          <w:bCs/>
          <w:sz w:val="28"/>
          <w:szCs w:val="28"/>
        </w:rPr>
        <w:t>Management of Quality</w:t>
      </w:r>
      <w:bookmarkEnd w:id="7"/>
      <w:r w:rsidRPr="00C91CE4">
        <w:rPr>
          <w:rFonts w:ascii="Arial" w:hAnsi="Arial" w:cs="Arial"/>
        </w:rPr>
        <w:br/>
        <w:t>Another area where Google thrives is quality control. Their thorough quality checks and inspections demonstrate how much focus is placed on high standards for architecture, construction, and technological integration. In my view, this emphasis on quality is important for guaranteeing that the project either meets or exceeds expectations. In addition to guaranteeing the success of the Google Headquarters project, this dedication to quality sets a high standard for upcoming IT infrastructure investments in the UK</w:t>
      </w:r>
      <w:r w:rsidR="00845F80">
        <w:rPr>
          <w:rFonts w:ascii="Arial" w:hAnsi="Arial" w:cs="Arial"/>
        </w:rPr>
        <w:t xml:space="preserve"> </w:t>
      </w:r>
      <w:r w:rsidR="00845F80" w:rsidRPr="00845F80">
        <w:rPr>
          <w:rFonts w:ascii="Arial" w:hAnsi="Arial" w:cs="Arial"/>
          <w:lang w:val="en-GB"/>
        </w:rPr>
        <w:t>(Hartney, 2019)</w:t>
      </w:r>
      <w:r w:rsidR="00845F80">
        <w:rPr>
          <w:rFonts w:ascii="Arial" w:hAnsi="Arial" w:cs="Arial"/>
          <w:lang w:val="en-GB"/>
        </w:rPr>
        <w:t>.</w:t>
      </w:r>
    </w:p>
    <w:p w14:paraId="0709CA75" w14:textId="5038ACDE" w:rsidR="004648C6" w:rsidRPr="00EF7B31" w:rsidRDefault="004648C6" w:rsidP="00C87A92">
      <w:pPr>
        <w:spacing w:after="160" w:line="360" w:lineRule="auto"/>
        <w:jc w:val="both"/>
        <w:rPr>
          <w:rFonts w:ascii="Arial" w:hAnsi="Arial" w:cs="Arial"/>
          <w:lang w:val="en-GB"/>
        </w:rPr>
      </w:pPr>
      <w:r w:rsidRPr="00950024">
        <w:rPr>
          <w:rFonts w:ascii="Arial" w:hAnsi="Arial" w:cs="Arial"/>
        </w:rPr>
        <w:t>One of the biggest infrastructure projects in recent memory, the Hong Kong-Zhuhai-Macao Bridge, serves as an example of the value of quality management. Several bridges, tunnels, and man-made islands had to be built as part of the project, and maintaining quality was crucial to guaranteeing the long-term stability and safety of the buildings. The project team put in place a thorough quality control strategy that includes strict compliance to building rules, frequent inspections, and the use of premium materials. The Landscraper project demonstrates Google's dedication to quality management, which implies that the finished product will live up to the high standards that the firm and its stakeholders have come to expect</w:t>
      </w:r>
      <w:r w:rsidR="00EF7B31">
        <w:rPr>
          <w:rFonts w:ascii="Arial" w:hAnsi="Arial" w:cs="Arial"/>
        </w:rPr>
        <w:t xml:space="preserve"> </w:t>
      </w:r>
      <w:r w:rsidR="00EF7B31" w:rsidRPr="00EF7B31">
        <w:rPr>
          <w:rFonts w:ascii="Arial" w:hAnsi="Arial" w:cs="Arial"/>
          <w:lang w:val="en-GB"/>
        </w:rPr>
        <w:t>(Studio, 2018)</w:t>
      </w:r>
      <w:r w:rsidR="00EF7B31">
        <w:rPr>
          <w:rFonts w:ascii="Arial" w:hAnsi="Arial" w:cs="Arial"/>
          <w:lang w:val="en-GB"/>
        </w:rPr>
        <w:t>.</w:t>
      </w:r>
    </w:p>
    <w:p w14:paraId="2A066B47" w14:textId="77777777" w:rsidR="004648C6" w:rsidRPr="004648C6" w:rsidRDefault="004648C6" w:rsidP="004648C6">
      <w:pPr>
        <w:spacing w:line="360" w:lineRule="auto"/>
        <w:rPr>
          <w:rFonts w:ascii="Arial" w:hAnsi="Arial" w:cs="Arial"/>
        </w:rPr>
      </w:pPr>
      <w:r w:rsidRPr="004648C6">
        <w:rPr>
          <w:rFonts w:ascii="Arial" w:hAnsi="Arial" w:cs="Arial"/>
        </w:rPr>
        <w:br w:type="page"/>
      </w:r>
    </w:p>
    <w:p w14:paraId="2989D187" w14:textId="77777777" w:rsidR="004648C6" w:rsidRPr="00950024" w:rsidRDefault="004648C6" w:rsidP="004648C6">
      <w:pPr>
        <w:spacing w:after="160" w:line="360" w:lineRule="auto"/>
        <w:rPr>
          <w:rFonts w:ascii="Arial" w:hAnsi="Arial" w:cs="Arial"/>
        </w:rPr>
      </w:pPr>
    </w:p>
    <w:p w14:paraId="1DA88FAC" w14:textId="77777777" w:rsidR="004648C6" w:rsidRPr="00C91CE4" w:rsidRDefault="004648C6" w:rsidP="004648C6">
      <w:pPr>
        <w:spacing w:after="160" w:line="360" w:lineRule="auto"/>
        <w:rPr>
          <w:rFonts w:ascii="Arial" w:hAnsi="Arial" w:cs="Arial"/>
        </w:rPr>
      </w:pPr>
    </w:p>
    <w:p w14:paraId="669C708E" w14:textId="69B664D3" w:rsidR="004648C6" w:rsidRPr="003D100A" w:rsidRDefault="004648C6" w:rsidP="00C87A92">
      <w:pPr>
        <w:spacing w:line="360" w:lineRule="auto"/>
        <w:rPr>
          <w:rFonts w:ascii="Arial" w:hAnsi="Arial" w:cs="Arial"/>
          <w:lang w:val="en-GB"/>
        </w:rPr>
      </w:pPr>
      <w:bookmarkStart w:id="8" w:name="_Toc175775413"/>
      <w:r w:rsidRPr="00C91CE4">
        <w:rPr>
          <w:rStyle w:val="Heading3Char"/>
          <w:rFonts w:ascii="Arial" w:hAnsi="Arial" w:cs="Arial"/>
          <w:b/>
          <w:bCs/>
          <w:sz w:val="28"/>
          <w:szCs w:val="28"/>
        </w:rPr>
        <w:t>Control of Risks</w:t>
      </w:r>
      <w:bookmarkEnd w:id="8"/>
      <w:r w:rsidRPr="00C91CE4">
        <w:rPr>
          <w:rFonts w:ascii="Arial" w:hAnsi="Arial" w:cs="Arial"/>
        </w:rPr>
        <w:br/>
        <w:t>Large-scale projects always include risk, and I strongly value Google's proactive approach to risk identification and mitigation. The project team has put methods in place to mitigate risks after identifying possible problems such as construction delays and cost overruns. Although no project is without difficulties, I think that Google's careful approach to risk management greatly lowers the possibility that these risks will result in failure. I also think the project is headed for success because of this comprehensive risk management</w:t>
      </w:r>
      <w:r w:rsidR="003D100A">
        <w:rPr>
          <w:rFonts w:ascii="Arial" w:hAnsi="Arial" w:cs="Arial"/>
        </w:rPr>
        <w:t xml:space="preserve"> </w:t>
      </w:r>
      <w:r w:rsidR="003D100A" w:rsidRPr="003D100A">
        <w:rPr>
          <w:rFonts w:ascii="Arial" w:hAnsi="Arial" w:cs="Arial"/>
          <w:lang w:val="en-GB"/>
        </w:rPr>
        <w:t>(Landau, 2023)</w:t>
      </w:r>
      <w:r w:rsidR="003D100A">
        <w:rPr>
          <w:rFonts w:ascii="Arial" w:hAnsi="Arial" w:cs="Arial"/>
          <w:lang w:val="en-GB"/>
        </w:rPr>
        <w:t>.</w:t>
      </w:r>
    </w:p>
    <w:p w14:paraId="1A96E4D6" w14:textId="01BB3BB0" w:rsidR="004648C6" w:rsidRPr="00941413" w:rsidRDefault="004648C6" w:rsidP="00C87A92">
      <w:pPr>
        <w:spacing w:line="360" w:lineRule="auto"/>
        <w:jc w:val="both"/>
        <w:rPr>
          <w:rFonts w:ascii="Arial" w:hAnsi="Arial" w:cs="Arial"/>
          <w:lang w:val="en-GB"/>
        </w:rPr>
      </w:pPr>
      <w:r w:rsidRPr="004648C6">
        <w:rPr>
          <w:rFonts w:ascii="Arial" w:hAnsi="Arial" w:cs="Arial"/>
        </w:rPr>
        <w:t>The building of the Three Gorges Dam in China provides a practical illustration of risk management in action. Numerous hazards were associated with the project, including as social problems, engineering difficulties, and environmental concerns. The project team put into practice a thorough risk management strategy that includes frequent evaluations, the application of modern engineering methods, and the relocation of impacted communities. The project overcame difficulties and completed one of the biggest infrastructure projects in history by proactively addressing these risks. Given its comparable approach to risk management in the Landscraper project, Google appears well-equipped to overcome any obstacles in its path and accomplish its objectives</w:t>
      </w:r>
      <w:r w:rsidR="00941413">
        <w:rPr>
          <w:rFonts w:ascii="Arial" w:hAnsi="Arial" w:cs="Arial"/>
        </w:rPr>
        <w:t xml:space="preserve"> </w:t>
      </w:r>
      <w:r w:rsidR="00941413" w:rsidRPr="00941413">
        <w:rPr>
          <w:rFonts w:ascii="Arial" w:hAnsi="Arial" w:cs="Arial"/>
          <w:lang w:val="en-GB"/>
        </w:rPr>
        <w:t>(YANG, 2022)</w:t>
      </w:r>
      <w:r w:rsidR="00941413">
        <w:rPr>
          <w:rFonts w:ascii="Arial" w:hAnsi="Arial" w:cs="Arial"/>
          <w:lang w:val="en-GB"/>
        </w:rPr>
        <w:t>.</w:t>
      </w:r>
    </w:p>
    <w:p w14:paraId="736B7B49" w14:textId="77777777" w:rsidR="004648C6" w:rsidRPr="004648C6" w:rsidRDefault="004648C6" w:rsidP="004648C6">
      <w:pPr>
        <w:spacing w:line="360" w:lineRule="auto"/>
        <w:rPr>
          <w:rFonts w:ascii="Arial" w:hAnsi="Arial" w:cs="Arial"/>
        </w:rPr>
      </w:pPr>
      <w:r w:rsidRPr="004648C6">
        <w:rPr>
          <w:rFonts w:ascii="Arial" w:hAnsi="Arial" w:cs="Arial"/>
        </w:rPr>
        <w:br w:type="page"/>
      </w:r>
    </w:p>
    <w:p w14:paraId="770F1603" w14:textId="77777777" w:rsidR="004648C6" w:rsidRPr="004648C6" w:rsidRDefault="004648C6" w:rsidP="004648C6">
      <w:pPr>
        <w:spacing w:line="360" w:lineRule="auto"/>
        <w:rPr>
          <w:rFonts w:ascii="Arial" w:hAnsi="Arial" w:cs="Arial"/>
        </w:rPr>
      </w:pPr>
    </w:p>
    <w:p w14:paraId="016C9624" w14:textId="2FB427ED" w:rsidR="004648C6" w:rsidRPr="003D100A" w:rsidRDefault="004648C6" w:rsidP="00C87A92">
      <w:pPr>
        <w:spacing w:line="360" w:lineRule="auto"/>
        <w:rPr>
          <w:rFonts w:ascii="Arial" w:hAnsi="Arial" w:cs="Arial"/>
          <w:lang w:val="en-GB"/>
        </w:rPr>
      </w:pPr>
      <w:bookmarkStart w:id="9" w:name="_Toc175775414"/>
      <w:r w:rsidRPr="00866AD1">
        <w:rPr>
          <w:rStyle w:val="Heading3Char"/>
          <w:rFonts w:ascii="Arial" w:hAnsi="Arial" w:cs="Arial"/>
          <w:b/>
          <w:bCs/>
          <w:sz w:val="28"/>
          <w:szCs w:val="28"/>
        </w:rPr>
        <w:t>Procurement Management for Projects</w:t>
      </w:r>
      <w:bookmarkEnd w:id="9"/>
      <w:r w:rsidRPr="00866AD1">
        <w:rPr>
          <w:rFonts w:ascii="Arial" w:hAnsi="Arial" w:cs="Arial"/>
        </w:rPr>
        <w:br/>
        <w:t>Purchasing goods and services is only one aspect of procurement management; another is making sure that the proper products are obtained at the best price, from reputable vendors, and at the appropriate time. For the Landscraper project, Google's procurement management approach includes a methodical acquisition procedure that guarantees contracts with trustworthy vendors and contractors</w:t>
      </w:r>
      <w:r w:rsidR="003D100A">
        <w:rPr>
          <w:rFonts w:ascii="Arial" w:hAnsi="Arial" w:cs="Arial"/>
        </w:rPr>
        <w:t xml:space="preserve"> </w:t>
      </w:r>
      <w:r w:rsidR="003D100A" w:rsidRPr="003D100A">
        <w:rPr>
          <w:rFonts w:ascii="Arial" w:hAnsi="Arial" w:cs="Arial"/>
          <w:lang w:val="en-GB"/>
        </w:rPr>
        <w:t>(Landau, 2023)</w:t>
      </w:r>
      <w:r w:rsidR="003D100A">
        <w:rPr>
          <w:rFonts w:ascii="Arial" w:hAnsi="Arial" w:cs="Arial"/>
          <w:lang w:val="en-GB"/>
        </w:rPr>
        <w:t>.</w:t>
      </w:r>
    </w:p>
    <w:p w14:paraId="3DC89F3F" w14:textId="36B60929" w:rsidR="004648C6" w:rsidRPr="002438D5" w:rsidRDefault="004648C6" w:rsidP="00C87A92">
      <w:pPr>
        <w:spacing w:after="160" w:line="360" w:lineRule="auto"/>
        <w:jc w:val="both"/>
        <w:rPr>
          <w:rFonts w:ascii="Arial" w:hAnsi="Arial" w:cs="Arial"/>
          <w:lang w:val="en-GB"/>
        </w:rPr>
      </w:pPr>
      <w:r w:rsidRPr="00944AC4">
        <w:rPr>
          <w:rFonts w:ascii="Arial" w:hAnsi="Arial" w:cs="Arial"/>
        </w:rPr>
        <w:t>The Petronas Towers in Malaysia are a prime example of the value of efficient procurement management. Finding the premium materials required to build the highest twin skyscrapers in the world presented difficulties for the project team. The project management made sure that the materials were supplied on schedule and on budget by putting in place a strong procurement control strategy that included precise vendor selection, contract management, and performance assessments. Google may be able to successfully handle the intricacies of the project and make sure that it is finished on schedule and on budget, based on their comparable approach to procurement management in the Landscraper project</w:t>
      </w:r>
      <w:r w:rsidR="002438D5">
        <w:rPr>
          <w:rFonts w:ascii="Arial" w:hAnsi="Arial" w:cs="Arial"/>
        </w:rPr>
        <w:t xml:space="preserve"> </w:t>
      </w:r>
      <w:r w:rsidR="00D321A5" w:rsidRPr="00D321A5">
        <w:rPr>
          <w:rFonts w:ascii="Arial" w:hAnsi="Arial" w:cs="Arial"/>
          <w:lang w:val="en-GB"/>
        </w:rPr>
        <w:t>(Team, 2023)</w:t>
      </w:r>
      <w:r w:rsidR="00D321A5">
        <w:rPr>
          <w:rFonts w:ascii="Arial" w:hAnsi="Arial" w:cs="Arial"/>
          <w:lang w:val="en-GB"/>
        </w:rPr>
        <w:t>.</w:t>
      </w:r>
    </w:p>
    <w:p w14:paraId="54920842" w14:textId="77777777" w:rsidR="004648C6" w:rsidRPr="004648C6" w:rsidRDefault="004648C6" w:rsidP="004648C6">
      <w:pPr>
        <w:spacing w:line="360" w:lineRule="auto"/>
        <w:rPr>
          <w:rFonts w:ascii="Arial" w:hAnsi="Arial" w:cs="Arial"/>
        </w:rPr>
      </w:pPr>
    </w:p>
    <w:p w14:paraId="01539F27" w14:textId="77777777" w:rsidR="004648C6" w:rsidRPr="004648C6" w:rsidRDefault="004648C6" w:rsidP="004648C6">
      <w:pPr>
        <w:spacing w:line="360" w:lineRule="auto"/>
        <w:rPr>
          <w:rFonts w:ascii="Arial" w:hAnsi="Arial" w:cs="Arial"/>
        </w:rPr>
      </w:pPr>
      <w:r w:rsidRPr="004648C6">
        <w:rPr>
          <w:rFonts w:ascii="Arial" w:hAnsi="Arial" w:cs="Arial"/>
        </w:rPr>
        <w:br w:type="page"/>
      </w:r>
    </w:p>
    <w:p w14:paraId="000D401D" w14:textId="77777777" w:rsidR="004648C6" w:rsidRPr="00866AD1" w:rsidRDefault="004648C6" w:rsidP="004648C6">
      <w:pPr>
        <w:spacing w:after="160" w:line="360" w:lineRule="auto"/>
        <w:rPr>
          <w:rFonts w:ascii="Arial" w:hAnsi="Arial" w:cs="Arial"/>
        </w:rPr>
      </w:pPr>
    </w:p>
    <w:p w14:paraId="17613AB5" w14:textId="7D78C929" w:rsidR="004648C6" w:rsidRPr="003D100A" w:rsidRDefault="004648C6" w:rsidP="00C87A92">
      <w:pPr>
        <w:spacing w:line="360" w:lineRule="auto"/>
        <w:rPr>
          <w:rFonts w:ascii="Arial" w:hAnsi="Arial" w:cs="Arial"/>
          <w:lang w:val="en-GB"/>
        </w:rPr>
      </w:pPr>
      <w:bookmarkStart w:id="10" w:name="_Toc175775415"/>
      <w:r w:rsidRPr="00866AD1">
        <w:rPr>
          <w:rStyle w:val="Heading3Char"/>
          <w:rFonts w:ascii="Arial" w:hAnsi="Arial" w:cs="Arial"/>
          <w:b/>
          <w:bCs/>
          <w:sz w:val="28"/>
          <w:szCs w:val="28"/>
        </w:rPr>
        <w:t>Management of Project Stakeholders</w:t>
      </w:r>
      <w:bookmarkEnd w:id="10"/>
      <w:r w:rsidRPr="00866AD1">
        <w:rPr>
          <w:rFonts w:ascii="Arial" w:hAnsi="Arial" w:cs="Arial"/>
        </w:rPr>
        <w:br/>
        <w:t xml:space="preserve">More than just providing updates, stakeholder management involves engaging stakeholders in the project and </w:t>
      </w:r>
      <w:r w:rsidRPr="004648C6">
        <w:rPr>
          <w:rFonts w:ascii="Arial" w:hAnsi="Arial" w:cs="Arial"/>
        </w:rPr>
        <w:t>ensuring that</w:t>
      </w:r>
      <w:r w:rsidRPr="00866AD1">
        <w:rPr>
          <w:rFonts w:ascii="Arial" w:hAnsi="Arial" w:cs="Arial"/>
        </w:rPr>
        <w:t xml:space="preserve"> their requirements and expectations are satisfied. </w:t>
      </w:r>
      <w:proofErr w:type="gramStart"/>
      <w:r w:rsidRPr="00866AD1">
        <w:rPr>
          <w:rFonts w:ascii="Arial" w:hAnsi="Arial" w:cs="Arial"/>
        </w:rPr>
        <w:t>In order to</w:t>
      </w:r>
      <w:proofErr w:type="gramEnd"/>
      <w:r w:rsidRPr="00866AD1">
        <w:rPr>
          <w:rFonts w:ascii="Arial" w:hAnsi="Arial" w:cs="Arial"/>
        </w:rPr>
        <w:t xml:space="preserve"> be assured that all stakeholders get involved and that their concerns are taken seriously, Google's approach to stakeholder management in the Landscraper project includes constant communication, the use of feedback channels, and public hearings</w:t>
      </w:r>
      <w:r w:rsidR="003D100A">
        <w:rPr>
          <w:rFonts w:ascii="Arial" w:hAnsi="Arial" w:cs="Arial"/>
        </w:rPr>
        <w:t xml:space="preserve"> </w:t>
      </w:r>
      <w:r w:rsidR="003D100A" w:rsidRPr="003D100A">
        <w:rPr>
          <w:rFonts w:ascii="Arial" w:hAnsi="Arial" w:cs="Arial"/>
          <w:lang w:val="en-GB"/>
        </w:rPr>
        <w:t>(Landau, 2023)</w:t>
      </w:r>
      <w:r w:rsidR="003D100A">
        <w:rPr>
          <w:rFonts w:ascii="Arial" w:hAnsi="Arial" w:cs="Arial"/>
          <w:lang w:val="en-GB"/>
        </w:rPr>
        <w:t>.</w:t>
      </w:r>
    </w:p>
    <w:p w14:paraId="0815EA24" w14:textId="5FB2C6FC" w:rsidR="004648C6" w:rsidRPr="004648C6" w:rsidRDefault="004648C6" w:rsidP="00C87A92">
      <w:pPr>
        <w:spacing w:after="160" w:line="360" w:lineRule="auto"/>
        <w:jc w:val="both"/>
        <w:rPr>
          <w:rFonts w:ascii="Arial" w:hAnsi="Arial" w:cs="Arial"/>
        </w:rPr>
      </w:pPr>
      <w:r w:rsidRPr="00944AC4">
        <w:rPr>
          <w:rFonts w:ascii="Arial" w:hAnsi="Arial" w:cs="Arial"/>
        </w:rPr>
        <w:t xml:space="preserve">One instance of successful stakeholder management in action is the building of structures for the 2012 London Olympics. Many parties were involved in the initiative, including corporations, government agencies, </w:t>
      </w:r>
      <w:r w:rsidR="00391C52" w:rsidRPr="00944AC4">
        <w:rPr>
          <w:rFonts w:ascii="Arial" w:hAnsi="Arial" w:cs="Arial"/>
        </w:rPr>
        <w:t>residents</w:t>
      </w:r>
      <w:r w:rsidRPr="00944AC4">
        <w:rPr>
          <w:rFonts w:ascii="Arial" w:hAnsi="Arial" w:cs="Arial"/>
        </w:rPr>
        <w:t xml:space="preserve">, and international </w:t>
      </w:r>
      <w:r w:rsidR="00391C52" w:rsidRPr="00944AC4">
        <w:rPr>
          <w:rFonts w:ascii="Arial" w:hAnsi="Arial" w:cs="Arial"/>
        </w:rPr>
        <w:t>organizations</w:t>
      </w:r>
      <w:r w:rsidRPr="00944AC4">
        <w:rPr>
          <w:rFonts w:ascii="Arial" w:hAnsi="Arial" w:cs="Arial"/>
        </w:rPr>
        <w:t>. In order to guarantee that the project satisfied the requirements of each of these groups and that the venues were delivered on schedule and within budget, effective stakeholder management was crucial. Google's comparable approach to managing stakeholders in the Landscraper project indicates that it will be able to successfully handle the project's intricacies and make sure that all stakeholders' demands and expectations are met.</w:t>
      </w:r>
    </w:p>
    <w:p w14:paraId="4B50BB57" w14:textId="77777777" w:rsidR="004648C6" w:rsidRPr="004648C6" w:rsidRDefault="004648C6" w:rsidP="004648C6">
      <w:pPr>
        <w:spacing w:line="360" w:lineRule="auto"/>
        <w:rPr>
          <w:rFonts w:ascii="Arial" w:hAnsi="Arial" w:cs="Arial"/>
        </w:rPr>
      </w:pPr>
      <w:r w:rsidRPr="004648C6">
        <w:rPr>
          <w:rFonts w:ascii="Arial" w:hAnsi="Arial" w:cs="Arial"/>
        </w:rPr>
        <w:br w:type="page"/>
      </w:r>
    </w:p>
    <w:p w14:paraId="31AB0BF4" w14:textId="77777777" w:rsidR="004648C6" w:rsidRPr="00944AC4" w:rsidRDefault="004648C6" w:rsidP="004648C6">
      <w:pPr>
        <w:spacing w:after="160" w:line="360" w:lineRule="auto"/>
        <w:rPr>
          <w:rFonts w:ascii="Arial" w:hAnsi="Arial" w:cs="Arial"/>
        </w:rPr>
      </w:pPr>
    </w:p>
    <w:p w14:paraId="4BC40CC9" w14:textId="77777777" w:rsidR="004648C6" w:rsidRPr="00391C52" w:rsidRDefault="004648C6" w:rsidP="004648C6">
      <w:pPr>
        <w:spacing w:line="360" w:lineRule="auto"/>
        <w:rPr>
          <w:rFonts w:ascii="Arial" w:hAnsi="Arial" w:cs="Arial"/>
          <w:b/>
          <w:bCs/>
          <w:sz w:val="20"/>
          <w:szCs w:val="20"/>
        </w:rPr>
      </w:pPr>
    </w:p>
    <w:p w14:paraId="3B2B5B06" w14:textId="11AF1642" w:rsidR="004648C6" w:rsidRPr="003D100A" w:rsidRDefault="004648C6" w:rsidP="00C87A92">
      <w:pPr>
        <w:spacing w:after="160" w:line="360" w:lineRule="auto"/>
        <w:rPr>
          <w:rFonts w:ascii="Arial" w:hAnsi="Arial" w:cs="Arial"/>
          <w:lang w:val="en-GB"/>
        </w:rPr>
      </w:pPr>
      <w:bookmarkStart w:id="11" w:name="_Toc175775416"/>
      <w:r w:rsidRPr="00866AD1">
        <w:rPr>
          <w:rStyle w:val="Heading3Char"/>
          <w:rFonts w:ascii="Arial" w:hAnsi="Arial" w:cs="Arial"/>
          <w:b/>
          <w:bCs/>
          <w:sz w:val="28"/>
          <w:szCs w:val="28"/>
        </w:rPr>
        <w:t>Expense Control</w:t>
      </w:r>
      <w:bookmarkEnd w:id="11"/>
      <w:r w:rsidRPr="00866AD1">
        <w:rPr>
          <w:rFonts w:ascii="Arial" w:hAnsi="Arial" w:cs="Arial"/>
        </w:rPr>
        <w:br/>
        <w:t xml:space="preserve">Probably the most important element in deciding whether a project will </w:t>
      </w:r>
      <w:r w:rsidR="00391C52" w:rsidRPr="00866AD1">
        <w:rPr>
          <w:rFonts w:ascii="Arial" w:hAnsi="Arial" w:cs="Arial"/>
        </w:rPr>
        <w:t>succeed,</w:t>
      </w:r>
      <w:r w:rsidRPr="00866AD1">
        <w:rPr>
          <w:rFonts w:ascii="Arial" w:hAnsi="Arial" w:cs="Arial"/>
        </w:rPr>
        <w:t xml:space="preserve"> or fail is cost control. For the Landscraper project, Google has put in place a strict cost management plan that includes careful budget planning, frequent cost monitoring, and the application of cost-control techniques to guarantee that the project stays within budget</w:t>
      </w:r>
      <w:r w:rsidR="003D100A">
        <w:rPr>
          <w:rFonts w:ascii="Arial" w:hAnsi="Arial" w:cs="Arial"/>
        </w:rPr>
        <w:t xml:space="preserve"> </w:t>
      </w:r>
      <w:r w:rsidR="003D100A" w:rsidRPr="003D100A">
        <w:rPr>
          <w:rFonts w:ascii="Arial" w:hAnsi="Arial" w:cs="Arial"/>
          <w:lang w:val="en-GB"/>
        </w:rPr>
        <w:t>(Landau, 2023)</w:t>
      </w:r>
      <w:r w:rsidR="003D100A">
        <w:rPr>
          <w:rFonts w:ascii="Arial" w:hAnsi="Arial" w:cs="Arial"/>
          <w:lang w:val="en-GB"/>
        </w:rPr>
        <w:t>.</w:t>
      </w:r>
    </w:p>
    <w:p w14:paraId="094FBAF1" w14:textId="05324126" w:rsidR="004648C6" w:rsidRPr="00A2653A" w:rsidRDefault="004648C6" w:rsidP="00C87A92">
      <w:pPr>
        <w:spacing w:after="160" w:line="360" w:lineRule="auto"/>
        <w:jc w:val="both"/>
        <w:rPr>
          <w:rFonts w:ascii="Arial" w:hAnsi="Arial" w:cs="Arial"/>
          <w:lang w:val="en-GB"/>
        </w:rPr>
      </w:pPr>
      <w:r w:rsidRPr="00944AC4">
        <w:rPr>
          <w:rFonts w:ascii="Arial" w:hAnsi="Arial" w:cs="Arial"/>
        </w:rPr>
        <w:t xml:space="preserve">The building of the Panama Canal extension project is a prime example of the value of efficient cost management. The project experienced multiple cost overruns </w:t>
      </w:r>
      <w:r w:rsidR="00391C52" w:rsidRPr="00944AC4">
        <w:rPr>
          <w:rFonts w:ascii="Arial" w:hAnsi="Arial" w:cs="Arial"/>
        </w:rPr>
        <w:t>because of</w:t>
      </w:r>
      <w:r w:rsidRPr="00944AC4">
        <w:rPr>
          <w:rFonts w:ascii="Arial" w:hAnsi="Arial" w:cs="Arial"/>
        </w:rPr>
        <w:t xml:space="preserve"> scope revisions and unanticipated engineering difficulties. However, the project team was able to get the project back on track and finish it within the amended budget by putting in place a strict cost management plan that included frequent budget reviews, cost-control measures, and contingency planning. Given their comparable approach to cost control in the Landscraper project, Google should be able to properly manage the project's intricacies and ensure that it is completed within budget</w:t>
      </w:r>
      <w:r w:rsidR="00A2653A">
        <w:rPr>
          <w:rFonts w:ascii="Arial" w:hAnsi="Arial" w:cs="Arial"/>
        </w:rPr>
        <w:t xml:space="preserve"> </w:t>
      </w:r>
      <w:r w:rsidR="00A2653A" w:rsidRPr="00A2653A">
        <w:rPr>
          <w:rFonts w:ascii="Arial" w:hAnsi="Arial" w:cs="Arial"/>
          <w:lang w:val="en-GB"/>
        </w:rPr>
        <w:t>(J. Padelford and L. Gordon, 2019)</w:t>
      </w:r>
      <w:r w:rsidR="00A2653A">
        <w:rPr>
          <w:rFonts w:ascii="Arial" w:hAnsi="Arial" w:cs="Arial"/>
          <w:lang w:val="en-GB"/>
        </w:rPr>
        <w:t>.</w:t>
      </w:r>
    </w:p>
    <w:p w14:paraId="52C36726" w14:textId="77777777" w:rsidR="004648C6" w:rsidRPr="004648C6" w:rsidRDefault="004648C6" w:rsidP="004648C6">
      <w:pPr>
        <w:spacing w:line="360" w:lineRule="auto"/>
        <w:rPr>
          <w:rFonts w:ascii="Arial" w:hAnsi="Arial" w:cs="Arial"/>
        </w:rPr>
      </w:pPr>
    </w:p>
    <w:p w14:paraId="2D58EE1A" w14:textId="77777777" w:rsidR="004648C6" w:rsidRPr="004648C6" w:rsidRDefault="004648C6" w:rsidP="004648C6">
      <w:pPr>
        <w:spacing w:line="360" w:lineRule="auto"/>
        <w:rPr>
          <w:rFonts w:ascii="Arial" w:hAnsi="Arial" w:cs="Arial"/>
        </w:rPr>
      </w:pPr>
      <w:r w:rsidRPr="004648C6">
        <w:rPr>
          <w:rFonts w:ascii="Arial" w:hAnsi="Arial" w:cs="Arial"/>
        </w:rPr>
        <w:br w:type="page"/>
      </w:r>
    </w:p>
    <w:p w14:paraId="2632B3D8" w14:textId="724D2659" w:rsidR="004648C6" w:rsidRPr="004648C6" w:rsidRDefault="00C87A92" w:rsidP="004648C6">
      <w:pPr>
        <w:spacing w:after="160" w:line="360" w:lineRule="auto"/>
        <w:jc w:val="center"/>
        <w:rPr>
          <w:rFonts w:ascii="Arial" w:hAnsi="Arial" w:cs="Arial"/>
          <w:b/>
          <w:bCs/>
        </w:rPr>
      </w:pPr>
      <w:bookmarkStart w:id="12" w:name="_Toc175775417"/>
      <w:r>
        <w:rPr>
          <w:rStyle w:val="Heading2Char"/>
          <w:rFonts w:ascii="Arial" w:hAnsi="Arial" w:cs="Arial"/>
          <w:b w:val="0"/>
          <w:bCs/>
          <w:sz w:val="32"/>
          <w:szCs w:val="32"/>
        </w:rPr>
        <w:lastRenderedPageBreak/>
        <w:t>Lessons and Recommendations</w:t>
      </w:r>
      <w:bookmarkEnd w:id="12"/>
    </w:p>
    <w:p w14:paraId="310A574C" w14:textId="77777777" w:rsidR="00C87A92" w:rsidRDefault="004648C6" w:rsidP="00C87A92">
      <w:pPr>
        <w:spacing w:after="160" w:line="360" w:lineRule="auto"/>
        <w:jc w:val="both"/>
        <w:rPr>
          <w:rFonts w:ascii="Arial" w:hAnsi="Arial" w:cs="Arial"/>
        </w:rPr>
      </w:pPr>
      <w:r w:rsidRPr="00944AC4">
        <w:rPr>
          <w:rFonts w:ascii="Arial" w:hAnsi="Arial" w:cs="Arial"/>
        </w:rPr>
        <w:br/>
        <w:t xml:space="preserve">When considering the Google Headquarters project in London, there are </w:t>
      </w:r>
      <w:r w:rsidR="00391C52" w:rsidRPr="00944AC4">
        <w:rPr>
          <w:rFonts w:ascii="Arial" w:hAnsi="Arial" w:cs="Arial"/>
        </w:rPr>
        <w:t>a few</w:t>
      </w:r>
      <w:r w:rsidRPr="00944AC4">
        <w:rPr>
          <w:rFonts w:ascii="Arial" w:hAnsi="Arial" w:cs="Arial"/>
        </w:rPr>
        <w:t xml:space="preserve"> significant lessons that might be applied to similar projects in the future, especially those involving IT.</w:t>
      </w:r>
    </w:p>
    <w:p w14:paraId="47B3385B" w14:textId="6E734B4D" w:rsidR="004648C6" w:rsidRPr="008557A2" w:rsidRDefault="004648C6" w:rsidP="00C87A92">
      <w:pPr>
        <w:spacing w:after="160" w:line="360" w:lineRule="auto"/>
        <w:rPr>
          <w:rFonts w:ascii="Arial" w:hAnsi="Arial" w:cs="Arial"/>
          <w:lang w:val="en-GB"/>
        </w:rPr>
      </w:pPr>
      <w:r w:rsidRPr="00944AC4">
        <w:rPr>
          <w:rFonts w:ascii="Arial" w:hAnsi="Arial" w:cs="Arial"/>
        </w:rPr>
        <w:br/>
      </w:r>
      <w:r w:rsidRPr="00944AC4">
        <w:rPr>
          <w:rStyle w:val="Heading3Char"/>
          <w:rFonts w:ascii="Arial" w:hAnsi="Arial" w:cs="Arial"/>
        </w:rPr>
        <w:br/>
      </w:r>
      <w:r w:rsidRPr="00944AC4">
        <w:rPr>
          <w:rStyle w:val="Heading3Char"/>
          <w:rFonts w:ascii="Arial" w:hAnsi="Arial" w:cs="Arial"/>
          <w:b/>
          <w:bCs/>
          <w:sz w:val="28"/>
          <w:szCs w:val="28"/>
        </w:rPr>
        <w:t>The Value of Thorough Planning</w:t>
      </w:r>
      <w:r w:rsidRPr="00944AC4">
        <w:rPr>
          <w:rStyle w:val="Heading3Char"/>
          <w:rFonts w:ascii="Arial" w:hAnsi="Arial" w:cs="Arial"/>
        </w:rPr>
        <w:br/>
      </w:r>
      <w:r w:rsidRPr="00944AC4">
        <w:rPr>
          <w:rFonts w:ascii="Arial" w:hAnsi="Arial" w:cs="Arial"/>
        </w:rPr>
        <w:t>Among the most important things we learnt from this project is how important thorough planning is. The project's complexity has been managed in large part thanks to Google's rigorous planning methodology, which includes thorough project charters, work breakdown structures, and risk assessments. This stage of planning guarantees that every facet of the project is in line with the overarching goals and that any possible obstacles are found and resolved quickl</w:t>
      </w:r>
      <w:r w:rsidR="008557A2">
        <w:rPr>
          <w:rFonts w:ascii="Arial" w:hAnsi="Arial" w:cs="Arial"/>
        </w:rPr>
        <w:t xml:space="preserve">y </w:t>
      </w:r>
      <w:r w:rsidR="008557A2" w:rsidRPr="008557A2">
        <w:rPr>
          <w:rFonts w:ascii="Arial" w:hAnsi="Arial" w:cs="Arial"/>
          <w:lang w:val="en-GB"/>
        </w:rPr>
        <w:t>(Shead, 2017)</w:t>
      </w:r>
      <w:r w:rsidR="008557A2">
        <w:rPr>
          <w:rFonts w:ascii="Arial" w:hAnsi="Arial" w:cs="Arial"/>
          <w:lang w:val="en-GB"/>
        </w:rPr>
        <w:t>.</w:t>
      </w:r>
    </w:p>
    <w:p w14:paraId="3D293CC0" w14:textId="148F1CFC" w:rsidR="004648C6" w:rsidRPr="004648C6" w:rsidRDefault="004648C6" w:rsidP="00C87A92">
      <w:pPr>
        <w:spacing w:after="160" w:line="360" w:lineRule="auto"/>
        <w:jc w:val="both"/>
        <w:rPr>
          <w:rFonts w:ascii="Arial" w:hAnsi="Arial" w:cs="Arial"/>
        </w:rPr>
      </w:pPr>
      <w:r w:rsidRPr="00944AC4">
        <w:rPr>
          <w:rFonts w:ascii="Arial" w:hAnsi="Arial" w:cs="Arial"/>
        </w:rPr>
        <w:t>It is important that you commit time and money to thorough preparation for projects of a similar nature in the future. To guarantee that all potential obstacles are found and resolved, this entails creating comprehensive project plans in addition to carrying out in-depth risk assessments and stakeholder analyses.</w:t>
      </w:r>
      <w:r w:rsidRPr="00944AC4">
        <w:rPr>
          <w:rFonts w:ascii="Arial" w:hAnsi="Arial" w:cs="Arial"/>
        </w:rPr>
        <w:br/>
      </w:r>
    </w:p>
    <w:p w14:paraId="5EF33ABC" w14:textId="77777777" w:rsidR="004648C6" w:rsidRPr="004648C6" w:rsidRDefault="004648C6" w:rsidP="004648C6">
      <w:pPr>
        <w:spacing w:line="360" w:lineRule="auto"/>
        <w:rPr>
          <w:rFonts w:ascii="Arial" w:hAnsi="Arial" w:cs="Arial"/>
        </w:rPr>
      </w:pPr>
      <w:r w:rsidRPr="004648C6">
        <w:rPr>
          <w:rFonts w:ascii="Arial" w:hAnsi="Arial" w:cs="Arial"/>
        </w:rPr>
        <w:br w:type="page"/>
      </w:r>
    </w:p>
    <w:p w14:paraId="4185DDE4" w14:textId="6490DCFF" w:rsidR="004648C6" w:rsidRPr="00944AC4" w:rsidRDefault="004648C6" w:rsidP="00C87A92">
      <w:pPr>
        <w:spacing w:after="160" w:line="360" w:lineRule="auto"/>
        <w:rPr>
          <w:rFonts w:ascii="Arial" w:hAnsi="Arial" w:cs="Arial"/>
          <w:b/>
          <w:bCs/>
          <w:sz w:val="28"/>
          <w:szCs w:val="28"/>
        </w:rPr>
      </w:pPr>
      <w:r w:rsidRPr="00944AC4">
        <w:rPr>
          <w:rFonts w:ascii="Arial" w:hAnsi="Arial" w:cs="Arial"/>
        </w:rPr>
        <w:lastRenderedPageBreak/>
        <w:br/>
      </w:r>
      <w:bookmarkStart w:id="13" w:name="_Toc175775418"/>
      <w:r w:rsidRPr="00944AC4">
        <w:rPr>
          <w:rStyle w:val="Heading3Char"/>
          <w:rFonts w:ascii="Arial" w:hAnsi="Arial" w:cs="Arial"/>
          <w:b/>
          <w:bCs/>
          <w:sz w:val="28"/>
          <w:szCs w:val="28"/>
        </w:rPr>
        <w:t>Sustainability Integration</w:t>
      </w:r>
      <w:bookmarkEnd w:id="13"/>
      <w:r w:rsidRPr="00944AC4">
        <w:rPr>
          <w:rFonts w:ascii="Arial" w:hAnsi="Arial" w:cs="Arial"/>
        </w:rPr>
        <w:br/>
        <w:t xml:space="preserve">The project's incorporation of sustainability into all facets is another important lesson to be learnt. Google's dedication to environmental sustainability informs every choice company makes, from choosing materials to how much energy to </w:t>
      </w:r>
      <w:r w:rsidR="00391C52" w:rsidRPr="00944AC4">
        <w:rPr>
          <w:rFonts w:ascii="Arial" w:hAnsi="Arial" w:cs="Arial"/>
        </w:rPr>
        <w:t>utilize</w:t>
      </w:r>
      <w:r w:rsidRPr="00944AC4">
        <w:rPr>
          <w:rFonts w:ascii="Arial" w:hAnsi="Arial" w:cs="Arial"/>
        </w:rPr>
        <w:t xml:space="preserve">. company goes beyond simply being a project goal. Given the importance of environmental issues </w:t>
      </w:r>
      <w:r w:rsidR="00391C52" w:rsidRPr="00944AC4">
        <w:rPr>
          <w:rFonts w:ascii="Arial" w:hAnsi="Arial" w:cs="Arial"/>
        </w:rPr>
        <w:t>today</w:t>
      </w:r>
      <w:r w:rsidRPr="00944AC4">
        <w:rPr>
          <w:rFonts w:ascii="Arial" w:hAnsi="Arial" w:cs="Arial"/>
        </w:rPr>
        <w:t>, a comprehensive approach to sustainability is vital.</w:t>
      </w:r>
    </w:p>
    <w:p w14:paraId="57044A64" w14:textId="16BF5B63" w:rsidR="004648C6" w:rsidRPr="00A01A23" w:rsidRDefault="00391C52" w:rsidP="00C87A92">
      <w:pPr>
        <w:spacing w:after="160" w:line="360" w:lineRule="auto"/>
        <w:jc w:val="both"/>
        <w:rPr>
          <w:rFonts w:ascii="Arial" w:hAnsi="Arial" w:cs="Arial"/>
          <w:lang w:val="en-GB"/>
        </w:rPr>
      </w:pPr>
      <w:r w:rsidRPr="00944AC4">
        <w:rPr>
          <w:rFonts w:ascii="Arial" w:hAnsi="Arial" w:cs="Arial"/>
        </w:rPr>
        <w:t>To</w:t>
      </w:r>
      <w:r w:rsidR="004648C6" w:rsidRPr="00944AC4">
        <w:rPr>
          <w:rFonts w:ascii="Arial" w:hAnsi="Arial" w:cs="Arial"/>
        </w:rPr>
        <w:t xml:space="preserve"> ensure that environmental factors are included into every part of the project, sustainability should be given top priority from the beginning of future initiatives. This comprises taking into account the project's long-term environmental impact in addition to employing sustainable building materials and methods</w:t>
      </w:r>
      <w:r w:rsidR="00A01A23">
        <w:rPr>
          <w:rFonts w:ascii="Arial" w:hAnsi="Arial" w:cs="Arial"/>
        </w:rPr>
        <w:t xml:space="preserve"> </w:t>
      </w:r>
      <w:r w:rsidR="0013077D" w:rsidRPr="0013077D">
        <w:rPr>
          <w:rFonts w:ascii="Arial" w:hAnsi="Arial" w:cs="Arial"/>
          <w:lang w:val="en-GB"/>
        </w:rPr>
        <w:t>(Google, 2022)</w:t>
      </w:r>
      <w:r w:rsidR="0013077D">
        <w:rPr>
          <w:rFonts w:ascii="Arial" w:hAnsi="Arial" w:cs="Arial"/>
          <w:lang w:val="en-GB"/>
        </w:rPr>
        <w:t>.</w:t>
      </w:r>
    </w:p>
    <w:p w14:paraId="4A6F8A39" w14:textId="77777777" w:rsidR="004648C6" w:rsidRPr="004648C6" w:rsidRDefault="004648C6" w:rsidP="004648C6">
      <w:pPr>
        <w:spacing w:line="360" w:lineRule="auto"/>
        <w:rPr>
          <w:rFonts w:ascii="Arial" w:hAnsi="Arial" w:cs="Arial"/>
        </w:rPr>
      </w:pPr>
      <w:r w:rsidRPr="004648C6">
        <w:rPr>
          <w:rFonts w:ascii="Arial" w:hAnsi="Arial" w:cs="Arial"/>
        </w:rPr>
        <w:br w:type="page"/>
      </w:r>
    </w:p>
    <w:p w14:paraId="479E3DB5" w14:textId="344F25C1" w:rsidR="004648C6" w:rsidRPr="00E264F7" w:rsidRDefault="004648C6" w:rsidP="00C87A92">
      <w:pPr>
        <w:spacing w:after="160" w:line="360" w:lineRule="auto"/>
        <w:rPr>
          <w:rFonts w:ascii="Arial" w:hAnsi="Arial" w:cs="Arial"/>
          <w:lang w:val="en-GB"/>
        </w:rPr>
      </w:pPr>
      <w:r w:rsidRPr="00944AC4">
        <w:rPr>
          <w:rFonts w:ascii="Arial" w:hAnsi="Arial" w:cs="Arial"/>
        </w:rPr>
        <w:lastRenderedPageBreak/>
        <w:br/>
      </w:r>
      <w:r w:rsidRPr="00944AC4">
        <w:rPr>
          <w:rStyle w:val="Heading3Char"/>
          <w:rFonts w:ascii="Arial" w:hAnsi="Arial" w:cs="Arial"/>
          <w:b/>
          <w:bCs/>
        </w:rPr>
        <w:br/>
      </w:r>
      <w:bookmarkStart w:id="14" w:name="_Toc175775419"/>
      <w:r w:rsidRPr="00944AC4">
        <w:rPr>
          <w:rStyle w:val="Heading3Char"/>
          <w:rFonts w:ascii="Arial" w:hAnsi="Arial" w:cs="Arial"/>
          <w:b/>
          <w:bCs/>
          <w:sz w:val="28"/>
          <w:szCs w:val="28"/>
        </w:rPr>
        <w:t>Involvement of Stakeholders</w:t>
      </w:r>
      <w:bookmarkEnd w:id="14"/>
      <w:r w:rsidRPr="00944AC4">
        <w:rPr>
          <w:rStyle w:val="Heading3Char"/>
          <w:rFonts w:ascii="Arial" w:hAnsi="Arial" w:cs="Arial"/>
        </w:rPr>
        <w:br/>
      </w:r>
      <w:r w:rsidRPr="00944AC4">
        <w:rPr>
          <w:rFonts w:ascii="Arial" w:hAnsi="Arial" w:cs="Arial"/>
        </w:rPr>
        <w:t>The Google Headquarters project has been successful in large part because of stakeholder engagement. Google has effectively managed expectations, addressed concerns, and ensured that the project satisfies the interests of all stakeholders by actively involving them throughout the project.</w:t>
      </w:r>
      <w:r w:rsidRPr="00944AC4">
        <w:rPr>
          <w:rFonts w:ascii="Arial" w:hAnsi="Arial" w:cs="Arial"/>
        </w:rPr>
        <w:br/>
      </w:r>
      <w:r w:rsidRPr="00944AC4">
        <w:rPr>
          <w:rFonts w:ascii="Arial" w:hAnsi="Arial" w:cs="Arial"/>
        </w:rPr>
        <w:br/>
        <w:t>Stakeholder participation should be given top priority from the outset of all future projects. To make sure that all stakeholders are included, this entails not just continuous contact but also the use of feedback mechanisms and public hearings</w:t>
      </w:r>
      <w:r w:rsidR="00E264F7">
        <w:rPr>
          <w:rFonts w:ascii="Arial" w:hAnsi="Arial" w:cs="Arial"/>
        </w:rPr>
        <w:t xml:space="preserve"> </w:t>
      </w:r>
      <w:r w:rsidR="00E264F7" w:rsidRPr="00E264F7">
        <w:rPr>
          <w:rFonts w:ascii="Arial" w:hAnsi="Arial" w:cs="Arial"/>
          <w:lang w:val="en-GB"/>
        </w:rPr>
        <w:t>(Shead, 2017)</w:t>
      </w:r>
      <w:r w:rsidR="00E264F7">
        <w:rPr>
          <w:rFonts w:ascii="Arial" w:hAnsi="Arial" w:cs="Arial"/>
          <w:lang w:val="en-GB"/>
        </w:rPr>
        <w:t>.</w:t>
      </w:r>
    </w:p>
    <w:p w14:paraId="68225CC7" w14:textId="77777777" w:rsidR="004648C6" w:rsidRPr="004648C6" w:rsidRDefault="004648C6" w:rsidP="004648C6">
      <w:pPr>
        <w:spacing w:line="360" w:lineRule="auto"/>
        <w:rPr>
          <w:rFonts w:ascii="Arial" w:hAnsi="Arial" w:cs="Arial"/>
        </w:rPr>
      </w:pPr>
      <w:r w:rsidRPr="004648C6">
        <w:rPr>
          <w:rFonts w:ascii="Arial" w:hAnsi="Arial" w:cs="Arial"/>
        </w:rPr>
        <w:br w:type="page"/>
      </w:r>
    </w:p>
    <w:p w14:paraId="64C808D5" w14:textId="77777777" w:rsidR="004648C6" w:rsidRPr="00944AC4" w:rsidRDefault="004648C6" w:rsidP="004648C6">
      <w:pPr>
        <w:spacing w:after="160" w:line="360" w:lineRule="auto"/>
        <w:rPr>
          <w:rFonts w:ascii="Arial" w:hAnsi="Arial" w:cs="Arial"/>
          <w:b/>
          <w:bCs/>
        </w:rPr>
      </w:pPr>
    </w:p>
    <w:p w14:paraId="1CB22658" w14:textId="35E4B2CD" w:rsidR="004648C6" w:rsidRPr="00050C74" w:rsidRDefault="004648C6" w:rsidP="00C87A92">
      <w:pPr>
        <w:spacing w:after="160" w:line="360" w:lineRule="auto"/>
        <w:rPr>
          <w:rFonts w:ascii="Arial" w:hAnsi="Arial" w:cs="Arial"/>
          <w:lang w:val="en-GB"/>
        </w:rPr>
      </w:pPr>
      <w:bookmarkStart w:id="15" w:name="_Toc175775420"/>
      <w:r w:rsidRPr="00C75C95">
        <w:rPr>
          <w:rStyle w:val="Heading3Char"/>
          <w:rFonts w:ascii="Arial" w:hAnsi="Arial" w:cs="Arial"/>
          <w:b/>
          <w:bCs/>
          <w:sz w:val="28"/>
          <w:szCs w:val="28"/>
        </w:rPr>
        <w:t>Adaptability and Flexibility</w:t>
      </w:r>
      <w:bookmarkEnd w:id="15"/>
      <w:r w:rsidRPr="00C75C95">
        <w:rPr>
          <w:rFonts w:ascii="Arial" w:hAnsi="Arial" w:cs="Arial"/>
        </w:rPr>
        <w:br/>
        <w:t xml:space="preserve">The capacity to adjust to shifting conditions is yet another crucial lesson learnt from this </w:t>
      </w:r>
      <w:r w:rsidR="00391C52" w:rsidRPr="00C75C95">
        <w:rPr>
          <w:rFonts w:ascii="Arial" w:hAnsi="Arial" w:cs="Arial"/>
        </w:rPr>
        <w:t>endeavor</w:t>
      </w:r>
      <w:r w:rsidRPr="00C75C95">
        <w:rPr>
          <w:rFonts w:ascii="Arial" w:hAnsi="Arial" w:cs="Arial"/>
        </w:rPr>
        <w:t xml:space="preserve">. As part of its project management strategy, Google incorporates buffer times into its schedule and creates backup plans in case of unforeseen difficulties or delays. This adaptability has been essential to completing the project on schedule </w:t>
      </w:r>
      <w:r w:rsidR="00391C52" w:rsidRPr="00C75C95">
        <w:rPr>
          <w:rFonts w:ascii="Arial" w:hAnsi="Arial" w:cs="Arial"/>
        </w:rPr>
        <w:t>despite</w:t>
      </w:r>
      <w:r w:rsidRPr="00C75C95">
        <w:rPr>
          <w:rFonts w:ascii="Arial" w:hAnsi="Arial" w:cs="Arial"/>
        </w:rPr>
        <w:t xml:space="preserve"> unforeseen difficulties.</w:t>
      </w:r>
      <w:r w:rsidRPr="00C75C95">
        <w:rPr>
          <w:rFonts w:ascii="Arial" w:hAnsi="Arial" w:cs="Arial"/>
        </w:rPr>
        <w:br/>
      </w:r>
      <w:r w:rsidRPr="00C75C95">
        <w:rPr>
          <w:rFonts w:ascii="Arial" w:hAnsi="Arial" w:cs="Arial"/>
        </w:rPr>
        <w:br/>
        <w:t>Suggestion: Future projects should have contingency plans to handle unforeseen circumstances and buffer times in the timeline as well as flexibility in the project plan. By doing this, it will be possible for the project to adjust to shifting conditions and stay on course</w:t>
      </w:r>
      <w:r w:rsidR="00050C74">
        <w:rPr>
          <w:rFonts w:ascii="Arial" w:hAnsi="Arial" w:cs="Arial"/>
        </w:rPr>
        <w:t xml:space="preserve"> </w:t>
      </w:r>
      <w:r w:rsidR="00050C74" w:rsidRPr="00050C74">
        <w:rPr>
          <w:rFonts w:ascii="Arial" w:hAnsi="Arial" w:cs="Arial"/>
          <w:lang w:val="en-GB"/>
        </w:rPr>
        <w:t>(Paulise, 2021)</w:t>
      </w:r>
      <w:r w:rsidR="00050C74">
        <w:rPr>
          <w:rFonts w:ascii="Arial" w:hAnsi="Arial" w:cs="Arial"/>
          <w:lang w:val="en-GB"/>
        </w:rPr>
        <w:t>.</w:t>
      </w:r>
    </w:p>
    <w:p w14:paraId="7975AC6C" w14:textId="77777777" w:rsidR="004648C6" w:rsidRPr="004648C6" w:rsidRDefault="004648C6" w:rsidP="004648C6">
      <w:pPr>
        <w:spacing w:line="360" w:lineRule="auto"/>
        <w:rPr>
          <w:rFonts w:ascii="Arial" w:hAnsi="Arial" w:cs="Arial"/>
        </w:rPr>
      </w:pPr>
    </w:p>
    <w:p w14:paraId="32649CC0" w14:textId="77777777" w:rsidR="004648C6" w:rsidRPr="004648C6" w:rsidRDefault="004648C6" w:rsidP="004648C6">
      <w:pPr>
        <w:spacing w:line="360" w:lineRule="auto"/>
        <w:rPr>
          <w:rFonts w:ascii="Arial" w:hAnsi="Arial" w:cs="Arial"/>
        </w:rPr>
      </w:pPr>
      <w:r w:rsidRPr="004648C6">
        <w:rPr>
          <w:rFonts w:ascii="Arial" w:hAnsi="Arial" w:cs="Arial"/>
        </w:rPr>
        <w:br w:type="page"/>
      </w:r>
    </w:p>
    <w:p w14:paraId="33995141" w14:textId="0CD6D35E" w:rsidR="004648C6" w:rsidRPr="004648C6" w:rsidRDefault="004648C6" w:rsidP="004648C6">
      <w:pPr>
        <w:pStyle w:val="Heading2"/>
        <w:spacing w:line="360" w:lineRule="auto"/>
        <w:rPr>
          <w:rFonts w:ascii="Arial" w:hAnsi="Arial" w:cs="Arial"/>
          <w:b w:val="0"/>
          <w:bCs/>
          <w:sz w:val="32"/>
          <w:szCs w:val="32"/>
        </w:rPr>
      </w:pPr>
      <w:bookmarkStart w:id="16" w:name="_Toc175775421"/>
      <w:r w:rsidRPr="004648C6">
        <w:rPr>
          <w:rFonts w:ascii="Arial" w:hAnsi="Arial" w:cs="Arial"/>
          <w:b w:val="0"/>
          <w:bCs/>
          <w:sz w:val="32"/>
          <w:szCs w:val="32"/>
        </w:rPr>
        <w:lastRenderedPageBreak/>
        <w:t>Conclusion</w:t>
      </w:r>
      <w:bookmarkEnd w:id="16"/>
    </w:p>
    <w:p w14:paraId="58DE52C8" w14:textId="05DABD35" w:rsidR="004648C6" w:rsidRPr="00C75C95" w:rsidRDefault="004648C6" w:rsidP="00C87A92">
      <w:pPr>
        <w:spacing w:after="160" w:line="360" w:lineRule="auto"/>
        <w:jc w:val="both"/>
        <w:rPr>
          <w:rFonts w:ascii="Arial" w:hAnsi="Arial" w:cs="Arial"/>
        </w:rPr>
      </w:pPr>
      <w:r w:rsidRPr="00C75C95">
        <w:rPr>
          <w:rFonts w:ascii="Arial" w:hAnsi="Arial" w:cs="Arial"/>
        </w:rPr>
        <w:t>In conclusion, I believe that the Google Headquarters project in London is likely to be a huge success and a turning point for the UK's IT industry going forward. Through precise application of the PMBOK's 10 important elements, Google has established this project as a model example of creative, sustainable, and superior workspace design. Future projects will surely benefit from the lessons learnt from this one, which include the value of thorough planning, integrating sustainability, engaging stakeholders, being flexible, and being dedicated to quality. These lessons will guarantee that the projects are carried out with the same degree of excellence and foresight. This initiative represents a roadmap for the future of IT infrastructure in the UK and worldwide, not merely a new home for Google.</w:t>
      </w:r>
    </w:p>
    <w:p w14:paraId="641AA51C" w14:textId="77777777" w:rsidR="004648C6" w:rsidRPr="00C75C95" w:rsidRDefault="004648C6" w:rsidP="00C87A92">
      <w:pPr>
        <w:spacing w:after="160" w:line="360" w:lineRule="auto"/>
        <w:jc w:val="both"/>
        <w:rPr>
          <w:rFonts w:ascii="Arial" w:hAnsi="Arial" w:cs="Arial"/>
        </w:rPr>
      </w:pPr>
      <w:r w:rsidRPr="00C75C95">
        <w:rPr>
          <w:rFonts w:ascii="Arial" w:hAnsi="Arial" w:cs="Arial"/>
        </w:rPr>
        <w:t>This project's successful completion will probably establish a standard for similar large-scale initiatives in the future, especially in the IT industry. Future initiatives can build on this success by following the PMBOK's principles and using lessons from previous projects' experiences. This will result in more creative, durable, and significant projects that advance the UK's IT industry.</w:t>
      </w:r>
    </w:p>
    <w:p w14:paraId="6D3D16EF" w14:textId="77777777" w:rsidR="004648C6" w:rsidRPr="00866AD1" w:rsidRDefault="004648C6" w:rsidP="004648C6">
      <w:pPr>
        <w:spacing w:after="160" w:line="360" w:lineRule="auto"/>
        <w:rPr>
          <w:rFonts w:ascii="Arial" w:hAnsi="Arial" w:cs="Arial"/>
        </w:rPr>
      </w:pPr>
    </w:p>
    <w:p w14:paraId="5BA5C103" w14:textId="77777777" w:rsidR="004648C6" w:rsidRDefault="004648C6" w:rsidP="004648C6"/>
    <w:p w14:paraId="5B17AC13" w14:textId="00EA8967" w:rsidR="00D703F7" w:rsidRDefault="00D703F7"/>
    <w:p w14:paraId="7C2A022D" w14:textId="7654D070" w:rsidR="00D703F7" w:rsidRDefault="00D703F7"/>
    <w:p w14:paraId="542E3062" w14:textId="7718A566" w:rsidR="008F33EB" w:rsidRDefault="008F33EB">
      <w:r>
        <w:br w:type="page"/>
      </w:r>
    </w:p>
    <w:p w14:paraId="078E365D" w14:textId="48C8BD56" w:rsidR="007E7573" w:rsidRDefault="008F33EB" w:rsidP="008F33EB">
      <w:pPr>
        <w:pStyle w:val="Heading2"/>
        <w:rPr>
          <w:rFonts w:ascii="Arial" w:hAnsi="Arial" w:cs="Arial"/>
          <w:b w:val="0"/>
          <w:bCs/>
          <w:sz w:val="32"/>
          <w:szCs w:val="32"/>
        </w:rPr>
      </w:pPr>
      <w:r w:rsidRPr="008F33EB">
        <w:rPr>
          <w:rFonts w:ascii="Arial" w:hAnsi="Arial" w:cs="Arial"/>
          <w:b w:val="0"/>
          <w:bCs/>
          <w:sz w:val="32"/>
          <w:szCs w:val="32"/>
        </w:rPr>
        <w:lastRenderedPageBreak/>
        <w:t>References</w:t>
      </w:r>
    </w:p>
    <w:p w14:paraId="5E2D3D96" w14:textId="77777777" w:rsidR="008F33EB" w:rsidRPr="008F33EB" w:rsidRDefault="008F33EB" w:rsidP="008F33EB">
      <w:pPr>
        <w:spacing w:line="360" w:lineRule="auto"/>
        <w:rPr>
          <w:rFonts w:ascii="Arial" w:hAnsi="Arial" w:cs="Arial"/>
        </w:rPr>
      </w:pPr>
    </w:p>
    <w:p w14:paraId="6348DDAF" w14:textId="08671EFA" w:rsidR="008F33EB" w:rsidRDefault="008F33EB" w:rsidP="008F33EB">
      <w:pPr>
        <w:pStyle w:val="ListParagraph"/>
        <w:numPr>
          <w:ilvl w:val="0"/>
          <w:numId w:val="3"/>
        </w:numPr>
        <w:spacing w:line="360" w:lineRule="auto"/>
        <w:rPr>
          <w:rFonts w:ascii="Arial" w:hAnsi="Arial" w:cs="Arial"/>
          <w:lang w:val="en-GB"/>
        </w:rPr>
      </w:pPr>
      <w:r w:rsidRPr="008F33EB">
        <w:rPr>
          <w:rFonts w:ascii="Arial" w:hAnsi="Arial" w:cs="Arial"/>
          <w:lang w:val="en-GB"/>
        </w:rPr>
        <w:t xml:space="preserve">Croker, A. (2017). </w:t>
      </w:r>
      <w:r w:rsidRPr="008F33EB">
        <w:rPr>
          <w:rFonts w:ascii="Arial" w:hAnsi="Arial" w:cs="Arial"/>
          <w:i/>
          <w:iCs/>
          <w:lang w:val="en-GB"/>
        </w:rPr>
        <w:t>Respecting the vision: Sydney Opera House - a conservation management plan (4th Edition)</w:t>
      </w:r>
      <w:r w:rsidRPr="008F33EB">
        <w:rPr>
          <w:rFonts w:ascii="Arial" w:hAnsi="Arial" w:cs="Arial"/>
          <w:lang w:val="en-GB"/>
        </w:rPr>
        <w:t xml:space="preserve">. [online] </w:t>
      </w:r>
      <w:proofErr w:type="spellStart"/>
      <w:r w:rsidRPr="008F33EB">
        <w:rPr>
          <w:rFonts w:ascii="Arial" w:hAnsi="Arial" w:cs="Arial"/>
          <w:i/>
          <w:iCs/>
          <w:lang w:val="en-GB"/>
        </w:rPr>
        <w:t>apo.org.au</w:t>
      </w:r>
      <w:proofErr w:type="spellEnd"/>
      <w:r w:rsidRPr="008F33EB">
        <w:rPr>
          <w:rFonts w:ascii="Arial" w:hAnsi="Arial" w:cs="Arial"/>
          <w:lang w:val="en-GB"/>
        </w:rPr>
        <w:t xml:space="preserve">. Sydney Opera House. Available at: </w:t>
      </w:r>
      <w:hyperlink r:id="rId13" w:history="1">
        <w:r w:rsidRPr="008F33EB">
          <w:rPr>
            <w:rStyle w:val="Hyperlink"/>
            <w:rFonts w:ascii="Arial" w:hAnsi="Arial" w:cs="Arial"/>
            <w:lang w:val="en-GB"/>
          </w:rPr>
          <w:t>https://</w:t>
        </w:r>
        <w:proofErr w:type="spellStart"/>
        <w:r w:rsidRPr="008F33EB">
          <w:rPr>
            <w:rStyle w:val="Hyperlink"/>
            <w:rFonts w:ascii="Arial" w:hAnsi="Arial" w:cs="Arial"/>
            <w:lang w:val="en-GB"/>
          </w:rPr>
          <w:t>apo.org.au</w:t>
        </w:r>
        <w:proofErr w:type="spellEnd"/>
        <w:r w:rsidRPr="008F33EB">
          <w:rPr>
            <w:rStyle w:val="Hyperlink"/>
            <w:rFonts w:ascii="Arial" w:hAnsi="Arial" w:cs="Arial"/>
            <w:lang w:val="en-GB"/>
          </w:rPr>
          <w:t>/node/112936</w:t>
        </w:r>
      </w:hyperlink>
      <w:r w:rsidRPr="008F33EB">
        <w:rPr>
          <w:rFonts w:ascii="Arial" w:hAnsi="Arial" w:cs="Arial"/>
          <w:lang w:val="en-GB"/>
        </w:rPr>
        <w:t>.</w:t>
      </w:r>
    </w:p>
    <w:p w14:paraId="0B95BAAE" w14:textId="623E925C" w:rsidR="00927460" w:rsidRPr="00927460" w:rsidRDefault="00927460" w:rsidP="00927460">
      <w:pPr>
        <w:pStyle w:val="ListParagraph"/>
        <w:spacing w:line="360" w:lineRule="auto"/>
        <w:rPr>
          <w:rFonts w:ascii="Arial" w:hAnsi="Arial" w:cs="Arial"/>
          <w:lang w:val="en-GB"/>
        </w:rPr>
      </w:pPr>
      <w:r w:rsidRPr="00927460">
        <w:rPr>
          <w:rFonts w:ascii="Arial" w:hAnsi="Arial" w:cs="Arial"/>
          <w:lang w:val="en-GB"/>
        </w:rPr>
        <w:t xml:space="preserve">[Accessed </w:t>
      </w:r>
      <w:r w:rsidR="007C5C62">
        <w:rPr>
          <w:rFonts w:ascii="Arial" w:hAnsi="Arial" w:cs="Arial"/>
          <w:lang w:val="en-GB"/>
        </w:rPr>
        <w:t>19</w:t>
      </w:r>
      <w:r w:rsidRPr="00927460">
        <w:rPr>
          <w:rFonts w:ascii="Arial" w:hAnsi="Arial" w:cs="Arial"/>
          <w:lang w:val="en-GB"/>
        </w:rPr>
        <w:t xml:space="preserve"> Aug. 2024].</w:t>
      </w:r>
    </w:p>
    <w:p w14:paraId="1AA906F1" w14:textId="77777777" w:rsidR="008F33EB" w:rsidRPr="008F33EB" w:rsidRDefault="008F33EB" w:rsidP="00BD01DC">
      <w:pPr>
        <w:pStyle w:val="ListParagraph"/>
        <w:numPr>
          <w:ilvl w:val="0"/>
          <w:numId w:val="3"/>
        </w:numPr>
        <w:spacing w:line="360" w:lineRule="auto"/>
        <w:rPr>
          <w:rFonts w:ascii="Arial" w:hAnsi="Arial" w:cs="Arial"/>
          <w:lang w:val="en-GB"/>
        </w:rPr>
      </w:pPr>
      <w:r w:rsidRPr="008F33EB">
        <w:rPr>
          <w:rFonts w:ascii="Arial" w:hAnsi="Arial" w:cs="Arial"/>
          <w:lang w:val="en-GB"/>
        </w:rPr>
        <w:t xml:space="preserve">Davies, A., Dodgson, M. and Gann, D. (2016). Dynamic Capabilities in Complex Projects: The Case of London Heathrow Terminal 5. </w:t>
      </w:r>
      <w:r w:rsidRPr="008F33EB">
        <w:rPr>
          <w:rFonts w:ascii="Arial" w:hAnsi="Arial" w:cs="Arial"/>
          <w:i/>
          <w:iCs/>
          <w:lang w:val="en-GB"/>
        </w:rPr>
        <w:t>Project Management Journal</w:t>
      </w:r>
      <w:r w:rsidRPr="008F33EB">
        <w:rPr>
          <w:rFonts w:ascii="Arial" w:hAnsi="Arial" w:cs="Arial"/>
          <w:lang w:val="en-GB"/>
        </w:rPr>
        <w:t xml:space="preserve">, 47(2), pp.26–46. </w:t>
      </w:r>
      <w:proofErr w:type="spellStart"/>
      <w:proofErr w:type="gramStart"/>
      <w:r w:rsidRPr="008F33EB">
        <w:rPr>
          <w:rFonts w:ascii="Arial" w:hAnsi="Arial" w:cs="Arial"/>
          <w:lang w:val="en-GB"/>
        </w:rPr>
        <w:t>doi:https</w:t>
      </w:r>
      <w:proofErr w:type="spellEnd"/>
      <w:r w:rsidRPr="008F33EB">
        <w:rPr>
          <w:rFonts w:ascii="Arial" w:hAnsi="Arial" w:cs="Arial"/>
          <w:lang w:val="en-GB"/>
        </w:rPr>
        <w:t>://</w:t>
      </w:r>
      <w:proofErr w:type="spellStart"/>
      <w:r w:rsidRPr="008F33EB">
        <w:rPr>
          <w:rFonts w:ascii="Arial" w:hAnsi="Arial" w:cs="Arial"/>
          <w:lang w:val="en-GB"/>
        </w:rPr>
        <w:t>doi.org</w:t>
      </w:r>
      <w:proofErr w:type="spellEnd"/>
      <w:r w:rsidRPr="008F33EB">
        <w:rPr>
          <w:rFonts w:ascii="Arial" w:hAnsi="Arial" w:cs="Arial"/>
          <w:lang w:val="en-GB"/>
        </w:rPr>
        <w:t>/10.1002/pmj.21574</w:t>
      </w:r>
      <w:proofErr w:type="gramEnd"/>
      <w:r w:rsidRPr="008F33EB">
        <w:rPr>
          <w:rFonts w:ascii="Arial" w:hAnsi="Arial" w:cs="Arial"/>
          <w:lang w:val="en-GB"/>
        </w:rPr>
        <w:t>.</w:t>
      </w:r>
    </w:p>
    <w:p w14:paraId="6E21B492" w14:textId="4B0E69CC" w:rsidR="008F33EB" w:rsidRPr="008F33EB" w:rsidRDefault="00927460" w:rsidP="00927460">
      <w:pPr>
        <w:pStyle w:val="ListParagraph"/>
        <w:spacing w:line="360" w:lineRule="auto"/>
        <w:rPr>
          <w:rFonts w:ascii="Arial" w:hAnsi="Arial" w:cs="Arial"/>
          <w:lang w:val="en-GB"/>
        </w:rPr>
      </w:pPr>
      <w:r w:rsidRPr="00927460">
        <w:rPr>
          <w:rFonts w:ascii="Arial" w:hAnsi="Arial" w:cs="Arial"/>
          <w:lang w:val="en-GB"/>
        </w:rPr>
        <w:t xml:space="preserve">[Accessed </w:t>
      </w:r>
      <w:r w:rsidR="007C5C62">
        <w:rPr>
          <w:rFonts w:ascii="Arial" w:hAnsi="Arial" w:cs="Arial"/>
          <w:lang w:val="en-GB"/>
        </w:rPr>
        <w:t>19</w:t>
      </w:r>
      <w:r w:rsidRPr="00927460">
        <w:rPr>
          <w:rFonts w:ascii="Arial" w:hAnsi="Arial" w:cs="Arial"/>
          <w:lang w:val="en-GB"/>
        </w:rPr>
        <w:t xml:space="preserve"> Aug. 2024].</w:t>
      </w:r>
    </w:p>
    <w:p w14:paraId="617C11E8" w14:textId="40AB2C1C" w:rsidR="008F33EB" w:rsidRPr="008F33EB" w:rsidRDefault="008F33EB" w:rsidP="00BD01DC">
      <w:pPr>
        <w:pStyle w:val="ListParagraph"/>
        <w:numPr>
          <w:ilvl w:val="0"/>
          <w:numId w:val="3"/>
        </w:numPr>
        <w:spacing w:line="360" w:lineRule="auto"/>
        <w:rPr>
          <w:rFonts w:ascii="Arial" w:hAnsi="Arial" w:cs="Arial"/>
          <w:lang w:val="en-GB"/>
        </w:rPr>
      </w:pPr>
      <w:r w:rsidRPr="008F33EB">
        <w:rPr>
          <w:rFonts w:ascii="Arial" w:hAnsi="Arial" w:cs="Arial"/>
          <w:lang w:val="en-GB"/>
        </w:rPr>
        <w:t xml:space="preserve">Google (2022). </w:t>
      </w:r>
      <w:r w:rsidRPr="008F33EB">
        <w:rPr>
          <w:rFonts w:ascii="Arial" w:hAnsi="Arial" w:cs="Arial"/>
          <w:i/>
          <w:iCs/>
          <w:lang w:val="en-GB"/>
        </w:rPr>
        <w:t>Sustainability Partners &amp; Collaboration - Google Sustainability</w:t>
      </w:r>
      <w:r w:rsidRPr="008F33EB">
        <w:rPr>
          <w:rFonts w:ascii="Arial" w:hAnsi="Arial" w:cs="Arial"/>
          <w:lang w:val="en-GB"/>
        </w:rPr>
        <w:t xml:space="preserve">. [online] Sustainability. Available at: </w:t>
      </w:r>
      <w:hyperlink r:id="rId14" w:history="1">
        <w:r w:rsidRPr="008F33EB">
          <w:rPr>
            <w:rStyle w:val="Hyperlink"/>
            <w:rFonts w:ascii="Arial" w:hAnsi="Arial" w:cs="Arial"/>
            <w:lang w:val="en-GB"/>
          </w:rPr>
          <w:t>https://</w:t>
        </w:r>
        <w:proofErr w:type="spellStart"/>
        <w:r w:rsidRPr="008F33EB">
          <w:rPr>
            <w:rStyle w:val="Hyperlink"/>
            <w:rFonts w:ascii="Arial" w:hAnsi="Arial" w:cs="Arial"/>
            <w:lang w:val="en-GB"/>
          </w:rPr>
          <w:t>sustainability.google</w:t>
        </w:r>
        <w:proofErr w:type="spellEnd"/>
        <w:r w:rsidRPr="008F33EB">
          <w:rPr>
            <w:rStyle w:val="Hyperlink"/>
            <w:rFonts w:ascii="Arial" w:hAnsi="Arial" w:cs="Arial"/>
            <w:lang w:val="en-GB"/>
          </w:rPr>
          <w:t>/working-together/</w:t>
        </w:r>
      </w:hyperlink>
      <w:r w:rsidRPr="008F33EB">
        <w:rPr>
          <w:rFonts w:ascii="Arial" w:hAnsi="Arial" w:cs="Arial"/>
          <w:lang w:val="en-GB"/>
        </w:rPr>
        <w:t>.</w:t>
      </w:r>
    </w:p>
    <w:p w14:paraId="49B8F653" w14:textId="256A07B3" w:rsidR="008F33EB" w:rsidRPr="008F33EB" w:rsidRDefault="00927460" w:rsidP="007C5C62">
      <w:pPr>
        <w:pStyle w:val="ListParagraph"/>
        <w:spacing w:line="360" w:lineRule="auto"/>
        <w:rPr>
          <w:rFonts w:ascii="Arial" w:hAnsi="Arial" w:cs="Arial"/>
          <w:lang w:val="en-GB"/>
        </w:rPr>
      </w:pPr>
      <w:r w:rsidRPr="00927460">
        <w:rPr>
          <w:rFonts w:ascii="Arial" w:hAnsi="Arial" w:cs="Arial"/>
          <w:lang w:val="en-GB"/>
        </w:rPr>
        <w:t xml:space="preserve">[Accessed </w:t>
      </w:r>
      <w:r w:rsidR="007C5C62">
        <w:rPr>
          <w:rFonts w:ascii="Arial" w:hAnsi="Arial" w:cs="Arial"/>
          <w:lang w:val="en-GB"/>
        </w:rPr>
        <w:t xml:space="preserve">20 </w:t>
      </w:r>
      <w:r w:rsidRPr="00927460">
        <w:rPr>
          <w:rFonts w:ascii="Arial" w:hAnsi="Arial" w:cs="Arial"/>
          <w:lang w:val="en-GB"/>
        </w:rPr>
        <w:t>Aug. 2024].</w:t>
      </w:r>
    </w:p>
    <w:p w14:paraId="6FC7E09F" w14:textId="693CA9F7" w:rsidR="008F33EB" w:rsidRPr="008F33EB" w:rsidRDefault="008F33EB" w:rsidP="00BD01DC">
      <w:pPr>
        <w:pStyle w:val="ListParagraph"/>
        <w:numPr>
          <w:ilvl w:val="0"/>
          <w:numId w:val="3"/>
        </w:numPr>
        <w:spacing w:line="360" w:lineRule="auto"/>
        <w:rPr>
          <w:rFonts w:ascii="Arial" w:hAnsi="Arial" w:cs="Arial"/>
          <w:lang w:val="en-GB"/>
        </w:rPr>
      </w:pPr>
      <w:r w:rsidRPr="008F33EB">
        <w:rPr>
          <w:rFonts w:ascii="Arial" w:hAnsi="Arial" w:cs="Arial"/>
          <w:lang w:val="en-GB"/>
        </w:rPr>
        <w:t xml:space="preserve">Hartney, J. (2019). </w:t>
      </w:r>
      <w:r w:rsidRPr="008F33EB">
        <w:rPr>
          <w:rFonts w:ascii="Arial" w:hAnsi="Arial" w:cs="Arial"/>
          <w:i/>
          <w:iCs/>
          <w:lang w:val="en-GB"/>
        </w:rPr>
        <w:t xml:space="preserve">The 10 </w:t>
      </w:r>
      <w:proofErr w:type="spellStart"/>
      <w:r w:rsidRPr="008F33EB">
        <w:rPr>
          <w:rFonts w:ascii="Arial" w:hAnsi="Arial" w:cs="Arial"/>
          <w:i/>
          <w:iCs/>
          <w:lang w:val="en-GB"/>
        </w:rPr>
        <w:t>PMBOK</w:t>
      </w:r>
      <w:proofErr w:type="spellEnd"/>
      <w:r w:rsidRPr="008F33EB">
        <w:rPr>
          <w:rFonts w:ascii="Arial" w:hAnsi="Arial" w:cs="Arial"/>
          <w:i/>
          <w:iCs/>
          <w:lang w:val="en-GB"/>
        </w:rPr>
        <w:t xml:space="preserve"> Knowledge Areas</w:t>
      </w:r>
      <w:r w:rsidRPr="008F33EB">
        <w:rPr>
          <w:rFonts w:ascii="Arial" w:hAnsi="Arial" w:cs="Arial"/>
          <w:lang w:val="en-GB"/>
        </w:rPr>
        <w:t xml:space="preserve">. [online] </w:t>
      </w:r>
      <w:proofErr w:type="spellStart"/>
      <w:r w:rsidRPr="008F33EB">
        <w:rPr>
          <w:rFonts w:ascii="Arial" w:hAnsi="Arial" w:cs="Arial"/>
          <w:lang w:val="en-GB"/>
        </w:rPr>
        <w:t>Projectengineer.net</w:t>
      </w:r>
      <w:proofErr w:type="spellEnd"/>
      <w:r w:rsidRPr="008F33EB">
        <w:rPr>
          <w:rFonts w:ascii="Arial" w:hAnsi="Arial" w:cs="Arial"/>
          <w:lang w:val="en-GB"/>
        </w:rPr>
        <w:t xml:space="preserve">. Available at: </w:t>
      </w:r>
      <w:hyperlink r:id="rId15" w:history="1">
        <w:r w:rsidRPr="008F33EB">
          <w:rPr>
            <w:rStyle w:val="Hyperlink"/>
            <w:rFonts w:ascii="Arial" w:hAnsi="Arial" w:cs="Arial"/>
            <w:lang w:val="en-GB"/>
          </w:rPr>
          <w:t>https://</w:t>
        </w:r>
        <w:proofErr w:type="spellStart"/>
        <w:r w:rsidRPr="008F33EB">
          <w:rPr>
            <w:rStyle w:val="Hyperlink"/>
            <w:rFonts w:ascii="Arial" w:hAnsi="Arial" w:cs="Arial"/>
            <w:lang w:val="en-GB"/>
          </w:rPr>
          <w:t>www.projectengineer.net</w:t>
        </w:r>
        <w:proofErr w:type="spellEnd"/>
        <w:r w:rsidRPr="008F33EB">
          <w:rPr>
            <w:rStyle w:val="Hyperlink"/>
            <w:rFonts w:ascii="Arial" w:hAnsi="Arial" w:cs="Arial"/>
            <w:lang w:val="en-GB"/>
          </w:rPr>
          <w:t>/the-10-pmbok-knowledge-areas/</w:t>
        </w:r>
      </w:hyperlink>
      <w:r w:rsidRPr="008F33EB">
        <w:rPr>
          <w:rFonts w:ascii="Arial" w:hAnsi="Arial" w:cs="Arial"/>
          <w:lang w:val="en-GB"/>
        </w:rPr>
        <w:t>.</w:t>
      </w:r>
    </w:p>
    <w:p w14:paraId="2598F340" w14:textId="09487430" w:rsidR="008F33EB" w:rsidRPr="008F33EB" w:rsidRDefault="00927460" w:rsidP="007C5C62">
      <w:pPr>
        <w:pStyle w:val="ListParagraph"/>
        <w:spacing w:line="360" w:lineRule="auto"/>
        <w:rPr>
          <w:rFonts w:ascii="Arial" w:hAnsi="Arial" w:cs="Arial"/>
          <w:lang w:val="en-GB"/>
        </w:rPr>
      </w:pPr>
      <w:r w:rsidRPr="00927460">
        <w:rPr>
          <w:rFonts w:ascii="Arial" w:hAnsi="Arial" w:cs="Arial"/>
          <w:lang w:val="en-GB"/>
        </w:rPr>
        <w:t xml:space="preserve">[Accessed </w:t>
      </w:r>
      <w:r w:rsidR="007C5C62">
        <w:rPr>
          <w:rFonts w:ascii="Arial" w:hAnsi="Arial" w:cs="Arial"/>
          <w:lang w:val="en-GB"/>
        </w:rPr>
        <w:t>19</w:t>
      </w:r>
      <w:r w:rsidRPr="00927460">
        <w:rPr>
          <w:rFonts w:ascii="Arial" w:hAnsi="Arial" w:cs="Arial"/>
          <w:lang w:val="en-GB"/>
        </w:rPr>
        <w:t xml:space="preserve"> Aug. 2024].</w:t>
      </w:r>
    </w:p>
    <w:p w14:paraId="620130D1" w14:textId="3501B02B" w:rsidR="008F33EB" w:rsidRPr="008F33EB" w:rsidRDefault="008F33EB" w:rsidP="00BD01DC">
      <w:pPr>
        <w:pStyle w:val="ListParagraph"/>
        <w:numPr>
          <w:ilvl w:val="0"/>
          <w:numId w:val="3"/>
        </w:numPr>
        <w:spacing w:line="360" w:lineRule="auto"/>
        <w:rPr>
          <w:rFonts w:ascii="Arial" w:hAnsi="Arial" w:cs="Arial"/>
          <w:lang w:val="en-GB"/>
        </w:rPr>
      </w:pPr>
      <w:r w:rsidRPr="008F33EB">
        <w:rPr>
          <w:rFonts w:ascii="Arial" w:hAnsi="Arial" w:cs="Arial"/>
          <w:lang w:val="en-GB"/>
        </w:rPr>
        <w:t xml:space="preserve">J. Padelford, N. and L. Gordon, B. (2019). Panama Canal - Capital improvements | Britannica. In: </w:t>
      </w:r>
      <w:proofErr w:type="spellStart"/>
      <w:r w:rsidRPr="008F33EB">
        <w:rPr>
          <w:rFonts w:ascii="Arial" w:hAnsi="Arial" w:cs="Arial"/>
          <w:i/>
          <w:iCs/>
          <w:lang w:val="en-GB"/>
        </w:rPr>
        <w:t>Encyclopædia</w:t>
      </w:r>
      <w:proofErr w:type="spellEnd"/>
      <w:r w:rsidRPr="008F33EB">
        <w:rPr>
          <w:rFonts w:ascii="Arial" w:hAnsi="Arial" w:cs="Arial"/>
          <w:i/>
          <w:iCs/>
          <w:lang w:val="en-GB"/>
        </w:rPr>
        <w:t xml:space="preserve"> Britannica</w:t>
      </w:r>
      <w:r w:rsidRPr="008F33EB">
        <w:rPr>
          <w:rFonts w:ascii="Arial" w:hAnsi="Arial" w:cs="Arial"/>
          <w:lang w:val="en-GB"/>
        </w:rPr>
        <w:t xml:space="preserve">. [online] Available at: </w:t>
      </w:r>
      <w:hyperlink r:id="rId16" w:history="1">
        <w:r w:rsidRPr="008F33EB">
          <w:rPr>
            <w:rStyle w:val="Hyperlink"/>
            <w:rFonts w:ascii="Arial" w:hAnsi="Arial" w:cs="Arial"/>
            <w:lang w:val="en-GB"/>
          </w:rPr>
          <w:t>https://www.britannica.com/topic/Panama-Canal/Capital-improvements</w:t>
        </w:r>
      </w:hyperlink>
      <w:r w:rsidRPr="008F33EB">
        <w:rPr>
          <w:rFonts w:ascii="Arial" w:hAnsi="Arial" w:cs="Arial"/>
          <w:lang w:val="en-GB"/>
        </w:rPr>
        <w:t>.</w:t>
      </w:r>
    </w:p>
    <w:p w14:paraId="5BBE3773" w14:textId="0A1A12D6" w:rsidR="008F33EB" w:rsidRPr="008F33EB" w:rsidRDefault="00927460" w:rsidP="007C5C62">
      <w:pPr>
        <w:pStyle w:val="ListParagraph"/>
        <w:spacing w:line="360" w:lineRule="auto"/>
        <w:rPr>
          <w:rFonts w:ascii="Arial" w:hAnsi="Arial" w:cs="Arial"/>
          <w:lang w:val="en-GB"/>
        </w:rPr>
      </w:pPr>
      <w:r w:rsidRPr="00927460">
        <w:rPr>
          <w:rFonts w:ascii="Arial" w:hAnsi="Arial" w:cs="Arial"/>
          <w:lang w:val="en-GB"/>
        </w:rPr>
        <w:t xml:space="preserve">[Accessed </w:t>
      </w:r>
      <w:r w:rsidR="007C5C62">
        <w:rPr>
          <w:rFonts w:ascii="Arial" w:hAnsi="Arial" w:cs="Arial"/>
          <w:lang w:val="en-GB"/>
        </w:rPr>
        <w:t>21</w:t>
      </w:r>
      <w:r w:rsidRPr="00927460">
        <w:rPr>
          <w:rFonts w:ascii="Arial" w:hAnsi="Arial" w:cs="Arial"/>
          <w:lang w:val="en-GB"/>
        </w:rPr>
        <w:t xml:space="preserve"> Aug. 2024].</w:t>
      </w:r>
    </w:p>
    <w:p w14:paraId="62BAA1E8" w14:textId="76C86FEE" w:rsidR="008F33EB" w:rsidRPr="008F33EB" w:rsidRDefault="008F33EB" w:rsidP="00BD01DC">
      <w:pPr>
        <w:pStyle w:val="ListParagraph"/>
        <w:numPr>
          <w:ilvl w:val="0"/>
          <w:numId w:val="3"/>
        </w:numPr>
        <w:spacing w:line="360" w:lineRule="auto"/>
        <w:rPr>
          <w:rFonts w:ascii="Arial" w:hAnsi="Arial" w:cs="Arial"/>
          <w:lang w:val="en-GB"/>
        </w:rPr>
      </w:pPr>
      <w:r w:rsidRPr="008F33EB">
        <w:rPr>
          <w:rFonts w:ascii="Arial" w:hAnsi="Arial" w:cs="Arial"/>
          <w:lang w:val="en-GB"/>
        </w:rPr>
        <w:t xml:space="preserve">Landau, P. (2023). </w:t>
      </w:r>
      <w:r w:rsidRPr="008F33EB">
        <w:rPr>
          <w:rFonts w:ascii="Arial" w:hAnsi="Arial" w:cs="Arial"/>
          <w:i/>
          <w:iCs/>
          <w:lang w:val="en-GB"/>
        </w:rPr>
        <w:t>The 10 Project Management Knowledge Areas</w:t>
      </w:r>
      <w:r w:rsidRPr="008F33EB">
        <w:rPr>
          <w:rFonts w:ascii="Arial" w:hAnsi="Arial" w:cs="Arial"/>
          <w:lang w:val="en-GB"/>
        </w:rPr>
        <w:t xml:space="preserve">. [online] </w:t>
      </w:r>
      <w:proofErr w:type="spellStart"/>
      <w:r w:rsidRPr="008F33EB">
        <w:rPr>
          <w:rFonts w:ascii="Arial" w:hAnsi="Arial" w:cs="Arial"/>
          <w:lang w:val="en-GB"/>
        </w:rPr>
        <w:t>ProjectManager</w:t>
      </w:r>
      <w:proofErr w:type="spellEnd"/>
      <w:r w:rsidRPr="008F33EB">
        <w:rPr>
          <w:rFonts w:ascii="Arial" w:hAnsi="Arial" w:cs="Arial"/>
          <w:lang w:val="en-GB"/>
        </w:rPr>
        <w:t xml:space="preserve">. Available at: </w:t>
      </w:r>
      <w:hyperlink r:id="rId17" w:history="1">
        <w:r w:rsidRPr="008F33EB">
          <w:rPr>
            <w:rStyle w:val="Hyperlink"/>
            <w:rFonts w:ascii="Arial" w:hAnsi="Arial" w:cs="Arial"/>
            <w:lang w:val="en-GB"/>
          </w:rPr>
          <w:t>https://www.projectmanager.com/blog/10-project-management-knowledge-areas</w:t>
        </w:r>
      </w:hyperlink>
      <w:r w:rsidRPr="008F33EB">
        <w:rPr>
          <w:rFonts w:ascii="Arial" w:hAnsi="Arial" w:cs="Arial"/>
          <w:lang w:val="en-GB"/>
        </w:rPr>
        <w:t>.</w:t>
      </w:r>
    </w:p>
    <w:p w14:paraId="6F9E48F2" w14:textId="33EBE489" w:rsidR="008F33EB" w:rsidRPr="008F33EB" w:rsidRDefault="00927460" w:rsidP="007C5C62">
      <w:pPr>
        <w:pStyle w:val="ListParagraph"/>
        <w:spacing w:line="360" w:lineRule="auto"/>
        <w:rPr>
          <w:rFonts w:ascii="Arial" w:hAnsi="Arial" w:cs="Arial"/>
          <w:lang w:val="en-GB"/>
        </w:rPr>
      </w:pPr>
      <w:r w:rsidRPr="00927460">
        <w:rPr>
          <w:rFonts w:ascii="Arial" w:hAnsi="Arial" w:cs="Arial"/>
          <w:lang w:val="en-GB"/>
        </w:rPr>
        <w:t xml:space="preserve">[Accessed </w:t>
      </w:r>
      <w:r w:rsidR="007C5C62">
        <w:rPr>
          <w:rFonts w:ascii="Arial" w:hAnsi="Arial" w:cs="Arial"/>
          <w:lang w:val="en-GB"/>
        </w:rPr>
        <w:t>20</w:t>
      </w:r>
      <w:r w:rsidRPr="00927460">
        <w:rPr>
          <w:rFonts w:ascii="Arial" w:hAnsi="Arial" w:cs="Arial"/>
          <w:lang w:val="en-GB"/>
        </w:rPr>
        <w:t xml:space="preserve"> Aug. 2024].</w:t>
      </w:r>
    </w:p>
    <w:p w14:paraId="2CE23546" w14:textId="1A542449" w:rsidR="008F33EB" w:rsidRDefault="008F33EB" w:rsidP="00BD01DC">
      <w:pPr>
        <w:pStyle w:val="ListParagraph"/>
        <w:numPr>
          <w:ilvl w:val="0"/>
          <w:numId w:val="3"/>
        </w:numPr>
        <w:spacing w:line="360" w:lineRule="auto"/>
        <w:rPr>
          <w:rFonts w:ascii="Arial" w:hAnsi="Arial" w:cs="Arial"/>
          <w:lang w:val="en-GB"/>
        </w:rPr>
      </w:pPr>
      <w:r w:rsidRPr="008F33EB">
        <w:rPr>
          <w:rFonts w:ascii="Arial" w:hAnsi="Arial" w:cs="Arial"/>
          <w:lang w:val="en-GB"/>
        </w:rPr>
        <w:t xml:space="preserve">McLaughlin, K. (2022). </w:t>
      </w:r>
      <w:r w:rsidRPr="008F33EB">
        <w:rPr>
          <w:rFonts w:ascii="Arial" w:hAnsi="Arial" w:cs="Arial"/>
          <w:i/>
          <w:iCs/>
          <w:lang w:val="en-GB"/>
        </w:rPr>
        <w:t>How the Burj Khalifa Redefined High-Rise Architecture</w:t>
      </w:r>
      <w:r w:rsidRPr="008F33EB">
        <w:rPr>
          <w:rFonts w:ascii="Arial" w:hAnsi="Arial" w:cs="Arial"/>
          <w:lang w:val="en-GB"/>
        </w:rPr>
        <w:t xml:space="preserve">. [online] Architectural Digest. Available at: </w:t>
      </w:r>
      <w:hyperlink r:id="rId18" w:history="1">
        <w:r w:rsidRPr="008F33EB">
          <w:rPr>
            <w:rStyle w:val="Hyperlink"/>
            <w:rFonts w:ascii="Arial" w:hAnsi="Arial" w:cs="Arial"/>
            <w:lang w:val="en-GB"/>
          </w:rPr>
          <w:t>https://</w:t>
        </w:r>
        <w:proofErr w:type="spellStart"/>
        <w:r w:rsidRPr="008F33EB">
          <w:rPr>
            <w:rStyle w:val="Hyperlink"/>
            <w:rFonts w:ascii="Arial" w:hAnsi="Arial" w:cs="Arial"/>
            <w:lang w:val="en-GB"/>
          </w:rPr>
          <w:t>www.architecturaldigest.com</w:t>
        </w:r>
        <w:proofErr w:type="spellEnd"/>
        <w:r w:rsidRPr="008F33EB">
          <w:rPr>
            <w:rStyle w:val="Hyperlink"/>
            <w:rFonts w:ascii="Arial" w:hAnsi="Arial" w:cs="Arial"/>
            <w:lang w:val="en-GB"/>
          </w:rPr>
          <w:t>/story/</w:t>
        </w:r>
        <w:proofErr w:type="spellStart"/>
        <w:r w:rsidRPr="008F33EB">
          <w:rPr>
            <w:rStyle w:val="Hyperlink"/>
            <w:rFonts w:ascii="Arial" w:hAnsi="Arial" w:cs="Arial"/>
            <w:lang w:val="en-GB"/>
          </w:rPr>
          <w:t>burj-khalifa</w:t>
        </w:r>
        <w:proofErr w:type="spellEnd"/>
      </w:hyperlink>
      <w:r w:rsidRPr="008F33EB">
        <w:rPr>
          <w:rFonts w:ascii="Arial" w:hAnsi="Arial" w:cs="Arial"/>
          <w:lang w:val="en-GB"/>
        </w:rPr>
        <w:t>.</w:t>
      </w:r>
    </w:p>
    <w:p w14:paraId="1B0D1FE6" w14:textId="4C3BCC42" w:rsidR="00D43A8D" w:rsidRPr="007C5C62" w:rsidRDefault="00927460" w:rsidP="007C5C62">
      <w:pPr>
        <w:pStyle w:val="ListParagraph"/>
        <w:spacing w:line="360" w:lineRule="auto"/>
        <w:rPr>
          <w:rFonts w:ascii="Arial" w:hAnsi="Arial" w:cs="Arial"/>
          <w:lang w:val="en-GB"/>
        </w:rPr>
      </w:pPr>
      <w:r w:rsidRPr="00927460">
        <w:rPr>
          <w:rFonts w:ascii="Arial" w:hAnsi="Arial" w:cs="Arial"/>
          <w:lang w:val="en-GB"/>
        </w:rPr>
        <w:t xml:space="preserve">[Accessed </w:t>
      </w:r>
      <w:r w:rsidR="007C5C62">
        <w:rPr>
          <w:rFonts w:ascii="Arial" w:hAnsi="Arial" w:cs="Arial"/>
          <w:lang w:val="en-GB"/>
        </w:rPr>
        <w:t>21</w:t>
      </w:r>
      <w:r w:rsidRPr="00927460">
        <w:rPr>
          <w:rFonts w:ascii="Arial" w:hAnsi="Arial" w:cs="Arial"/>
          <w:lang w:val="en-GB"/>
        </w:rPr>
        <w:t xml:space="preserve"> Aug. 2024].</w:t>
      </w:r>
    </w:p>
    <w:p w14:paraId="593CA92F" w14:textId="03A35DEA" w:rsidR="009C5D43" w:rsidRDefault="00D43A8D" w:rsidP="00BD01DC">
      <w:pPr>
        <w:pStyle w:val="NormalWeb"/>
        <w:numPr>
          <w:ilvl w:val="0"/>
          <w:numId w:val="3"/>
        </w:numPr>
        <w:spacing w:before="0" w:beforeAutospacing="0" w:after="240" w:afterAutospacing="0" w:line="360" w:lineRule="auto"/>
        <w:rPr>
          <w:rFonts w:ascii="Arial" w:hAnsi="Arial" w:cs="Arial"/>
        </w:rPr>
      </w:pPr>
      <w:r w:rsidRPr="009C5D43">
        <w:rPr>
          <w:rFonts w:ascii="Arial" w:hAnsi="Arial" w:cs="Arial"/>
        </w:rPr>
        <w:t xml:space="preserve">Parsons, J. (2022). </w:t>
      </w:r>
      <w:r w:rsidRPr="009C5D43">
        <w:rPr>
          <w:rFonts w:ascii="Arial" w:hAnsi="Arial" w:cs="Arial"/>
          <w:i/>
          <w:iCs/>
        </w:rPr>
        <w:t xml:space="preserve">Google is opening new HQ in London that will span 11 floors and 1,000,000 </w:t>
      </w:r>
      <w:proofErr w:type="spellStart"/>
      <w:r w:rsidRPr="009C5D43">
        <w:rPr>
          <w:rFonts w:ascii="Arial" w:hAnsi="Arial" w:cs="Arial"/>
          <w:i/>
          <w:iCs/>
        </w:rPr>
        <w:t>sq</w:t>
      </w:r>
      <w:proofErr w:type="spellEnd"/>
      <w:r w:rsidRPr="009C5D43">
        <w:rPr>
          <w:rFonts w:ascii="Arial" w:hAnsi="Arial" w:cs="Arial"/>
          <w:i/>
          <w:iCs/>
        </w:rPr>
        <w:t xml:space="preserve"> ft</w:t>
      </w:r>
      <w:r w:rsidRPr="009C5D43">
        <w:rPr>
          <w:rFonts w:ascii="Arial" w:hAnsi="Arial" w:cs="Arial"/>
        </w:rPr>
        <w:t xml:space="preserve">. [online] Metro. Available at: </w:t>
      </w:r>
      <w:hyperlink r:id="rId19" w:history="1">
        <w:r w:rsidR="009C5D43" w:rsidRPr="00621CA4">
          <w:rPr>
            <w:rStyle w:val="Hyperlink"/>
            <w:rFonts w:ascii="Arial" w:hAnsi="Arial" w:cs="Arial"/>
          </w:rPr>
          <w:t>https://metro.co.uk/2022/04/19/googles-massive-kings-cross-hq-will-span-11-floors-and-1000000-sq-ft-16494552/</w:t>
        </w:r>
      </w:hyperlink>
      <w:r w:rsidR="009C5D43">
        <w:rPr>
          <w:rFonts w:ascii="Arial" w:hAnsi="Arial" w:cs="Arial"/>
        </w:rPr>
        <w:t>.</w:t>
      </w:r>
    </w:p>
    <w:p w14:paraId="6118A18A" w14:textId="281F3339" w:rsidR="007C5C62" w:rsidRPr="007C5C62" w:rsidRDefault="007C5C62" w:rsidP="007C5C62">
      <w:pPr>
        <w:pStyle w:val="ListParagraph"/>
        <w:spacing w:line="360" w:lineRule="auto"/>
        <w:rPr>
          <w:rFonts w:ascii="Arial" w:hAnsi="Arial" w:cs="Arial"/>
          <w:lang w:val="en-GB"/>
        </w:rPr>
      </w:pPr>
      <w:r w:rsidRPr="007C5C62">
        <w:rPr>
          <w:rFonts w:ascii="Arial" w:hAnsi="Arial" w:cs="Arial"/>
          <w:lang w:val="en-GB"/>
        </w:rPr>
        <w:t xml:space="preserve">[Accessed </w:t>
      </w:r>
      <w:r w:rsidR="0008520F">
        <w:rPr>
          <w:rFonts w:ascii="Arial" w:hAnsi="Arial" w:cs="Arial"/>
          <w:lang w:val="en-GB"/>
        </w:rPr>
        <w:t>22</w:t>
      </w:r>
      <w:r w:rsidRPr="007C5C62">
        <w:rPr>
          <w:rFonts w:ascii="Arial" w:hAnsi="Arial" w:cs="Arial"/>
          <w:lang w:val="en-GB"/>
        </w:rPr>
        <w:t xml:space="preserve"> Aug. 2024].</w:t>
      </w:r>
    </w:p>
    <w:p w14:paraId="2D56895D" w14:textId="77777777" w:rsidR="009C5D43" w:rsidRDefault="009C5D43" w:rsidP="009C5D43">
      <w:pPr>
        <w:pStyle w:val="ListParagraph"/>
        <w:rPr>
          <w:rFonts w:ascii="Arial" w:hAnsi="Arial" w:cs="Arial"/>
        </w:rPr>
      </w:pPr>
    </w:p>
    <w:p w14:paraId="5DAE5A37" w14:textId="77777777" w:rsidR="009C5D43" w:rsidRPr="009C5D43" w:rsidRDefault="009C5D43" w:rsidP="009C5D43">
      <w:pPr>
        <w:pStyle w:val="NormalWeb"/>
        <w:spacing w:before="0" w:beforeAutospacing="0" w:after="240" w:afterAutospacing="0" w:line="360" w:lineRule="auto"/>
        <w:rPr>
          <w:rFonts w:ascii="Arial" w:hAnsi="Arial" w:cs="Arial"/>
        </w:rPr>
      </w:pPr>
    </w:p>
    <w:p w14:paraId="0288F8C9" w14:textId="77777777" w:rsidR="008F33EB" w:rsidRPr="008F33EB" w:rsidRDefault="008F33EB" w:rsidP="008F33EB">
      <w:pPr>
        <w:spacing w:line="360" w:lineRule="auto"/>
        <w:rPr>
          <w:rFonts w:ascii="Arial" w:hAnsi="Arial" w:cs="Arial"/>
          <w:lang w:val="en-GB"/>
        </w:rPr>
      </w:pPr>
    </w:p>
    <w:p w14:paraId="7D2278CC" w14:textId="1D2010EB" w:rsidR="008F33EB" w:rsidRPr="008F33EB" w:rsidRDefault="008F33EB" w:rsidP="00BD01DC">
      <w:pPr>
        <w:pStyle w:val="ListParagraph"/>
        <w:numPr>
          <w:ilvl w:val="0"/>
          <w:numId w:val="3"/>
        </w:numPr>
        <w:spacing w:line="360" w:lineRule="auto"/>
        <w:rPr>
          <w:rFonts w:ascii="Arial" w:hAnsi="Arial" w:cs="Arial"/>
          <w:lang w:val="en-GB"/>
        </w:rPr>
      </w:pPr>
      <w:r w:rsidRPr="008F33EB">
        <w:rPr>
          <w:rFonts w:ascii="Arial" w:hAnsi="Arial" w:cs="Arial"/>
          <w:lang w:val="en-GB"/>
        </w:rPr>
        <w:lastRenderedPageBreak/>
        <w:t xml:space="preserve">Paulise, L. (2021). </w:t>
      </w:r>
      <w:r w:rsidRPr="008F33EB">
        <w:rPr>
          <w:rFonts w:ascii="Arial" w:hAnsi="Arial" w:cs="Arial"/>
          <w:i/>
          <w:iCs/>
          <w:lang w:val="en-GB"/>
        </w:rPr>
        <w:t xml:space="preserve">6 Ways Google’s New Model </w:t>
      </w:r>
      <w:proofErr w:type="gramStart"/>
      <w:r w:rsidRPr="008F33EB">
        <w:rPr>
          <w:rFonts w:ascii="Arial" w:hAnsi="Arial" w:cs="Arial"/>
          <w:i/>
          <w:iCs/>
          <w:lang w:val="en-GB"/>
        </w:rPr>
        <w:t>Of</w:t>
      </w:r>
      <w:proofErr w:type="gramEnd"/>
      <w:r w:rsidRPr="008F33EB">
        <w:rPr>
          <w:rFonts w:ascii="Arial" w:hAnsi="Arial" w:cs="Arial"/>
          <w:i/>
          <w:iCs/>
          <w:lang w:val="en-GB"/>
        </w:rPr>
        <w:t xml:space="preserve"> Work Focuses On Flexibility</w:t>
      </w:r>
      <w:r w:rsidRPr="008F33EB">
        <w:rPr>
          <w:rFonts w:ascii="Arial" w:hAnsi="Arial" w:cs="Arial"/>
          <w:lang w:val="en-GB"/>
        </w:rPr>
        <w:t xml:space="preserve">. [online] Forbes. Available at: </w:t>
      </w:r>
      <w:hyperlink r:id="rId20" w:history="1">
        <w:r w:rsidRPr="008F33EB">
          <w:rPr>
            <w:rStyle w:val="Hyperlink"/>
            <w:rFonts w:ascii="Arial" w:hAnsi="Arial" w:cs="Arial"/>
            <w:lang w:val="en-GB"/>
          </w:rPr>
          <w:t>https://www.forbes.com/sites/lucianapaulise/2021/05/06/6-ways-googles-future-of-work-focuses-on-flexibility/</w:t>
        </w:r>
      </w:hyperlink>
      <w:r w:rsidRPr="008F33EB">
        <w:rPr>
          <w:rFonts w:ascii="Arial" w:hAnsi="Arial" w:cs="Arial"/>
          <w:lang w:val="en-GB"/>
        </w:rPr>
        <w:t>.</w:t>
      </w:r>
    </w:p>
    <w:p w14:paraId="01809206" w14:textId="4BC84976" w:rsidR="008F33EB" w:rsidRPr="008F33EB" w:rsidRDefault="007C5C62" w:rsidP="0008520F">
      <w:pPr>
        <w:pStyle w:val="ListParagraph"/>
        <w:spacing w:line="360" w:lineRule="auto"/>
        <w:rPr>
          <w:rFonts w:ascii="Arial" w:hAnsi="Arial" w:cs="Arial"/>
          <w:lang w:val="en-GB"/>
        </w:rPr>
      </w:pPr>
      <w:r w:rsidRPr="007C5C62">
        <w:rPr>
          <w:rFonts w:ascii="Arial" w:hAnsi="Arial" w:cs="Arial"/>
          <w:lang w:val="en-GB"/>
        </w:rPr>
        <w:t xml:space="preserve">[Accessed </w:t>
      </w:r>
      <w:r w:rsidR="0008520F">
        <w:rPr>
          <w:rFonts w:ascii="Arial" w:hAnsi="Arial" w:cs="Arial"/>
          <w:lang w:val="en-GB"/>
        </w:rPr>
        <w:t>22</w:t>
      </w:r>
      <w:r w:rsidRPr="007C5C62">
        <w:rPr>
          <w:rFonts w:ascii="Arial" w:hAnsi="Arial" w:cs="Arial"/>
          <w:lang w:val="en-GB"/>
        </w:rPr>
        <w:t xml:space="preserve"> Aug. 2024].</w:t>
      </w:r>
    </w:p>
    <w:p w14:paraId="2E81170E" w14:textId="1DC939A3" w:rsidR="008F33EB" w:rsidRPr="008F33EB" w:rsidRDefault="008F33EB" w:rsidP="00BD01DC">
      <w:pPr>
        <w:pStyle w:val="ListParagraph"/>
        <w:numPr>
          <w:ilvl w:val="0"/>
          <w:numId w:val="3"/>
        </w:numPr>
        <w:spacing w:line="360" w:lineRule="auto"/>
        <w:rPr>
          <w:rFonts w:ascii="Arial" w:hAnsi="Arial" w:cs="Arial"/>
          <w:lang w:val="en-GB"/>
        </w:rPr>
      </w:pPr>
      <w:r w:rsidRPr="008F33EB">
        <w:rPr>
          <w:rFonts w:ascii="Arial" w:hAnsi="Arial" w:cs="Arial"/>
          <w:lang w:val="en-GB"/>
        </w:rPr>
        <w:t xml:space="preserve">Shead, S. (2017). </w:t>
      </w:r>
      <w:r w:rsidRPr="008F33EB">
        <w:rPr>
          <w:rFonts w:ascii="Arial" w:hAnsi="Arial" w:cs="Arial"/>
          <w:i/>
          <w:iCs/>
          <w:lang w:val="en-GB"/>
        </w:rPr>
        <w:t>An Inside Look at the Plans for Google’s Massive New London Headquarters</w:t>
      </w:r>
      <w:r w:rsidRPr="008F33EB">
        <w:rPr>
          <w:rFonts w:ascii="Arial" w:hAnsi="Arial" w:cs="Arial"/>
          <w:lang w:val="en-GB"/>
        </w:rPr>
        <w:t xml:space="preserve">. [online] </w:t>
      </w:r>
      <w:proofErr w:type="spellStart"/>
      <w:r w:rsidRPr="008F33EB">
        <w:rPr>
          <w:rFonts w:ascii="Arial" w:hAnsi="Arial" w:cs="Arial"/>
          <w:lang w:val="en-GB"/>
        </w:rPr>
        <w:t>Inc.com</w:t>
      </w:r>
      <w:proofErr w:type="spellEnd"/>
      <w:r w:rsidRPr="008F33EB">
        <w:rPr>
          <w:rFonts w:ascii="Arial" w:hAnsi="Arial" w:cs="Arial"/>
          <w:lang w:val="en-GB"/>
        </w:rPr>
        <w:t xml:space="preserve">. Available at: </w:t>
      </w:r>
      <w:hyperlink r:id="rId21" w:history="1">
        <w:r w:rsidRPr="008F33EB">
          <w:rPr>
            <w:rStyle w:val="Hyperlink"/>
            <w:rFonts w:ascii="Arial" w:hAnsi="Arial" w:cs="Arial"/>
            <w:lang w:val="en-GB"/>
          </w:rPr>
          <w:t>https://www.inc.com/business-insider/google-headquarters-uk-offices-london-landscraper-pool-basketball-court.html</w:t>
        </w:r>
      </w:hyperlink>
      <w:r w:rsidRPr="008F33EB">
        <w:rPr>
          <w:rFonts w:ascii="Arial" w:hAnsi="Arial" w:cs="Arial"/>
          <w:lang w:val="en-GB"/>
        </w:rPr>
        <w:t>.</w:t>
      </w:r>
    </w:p>
    <w:p w14:paraId="1A90008A" w14:textId="047F59A3" w:rsidR="008F33EB" w:rsidRPr="008F33EB" w:rsidRDefault="007C5C62" w:rsidP="0008520F">
      <w:pPr>
        <w:pStyle w:val="ListParagraph"/>
        <w:spacing w:line="360" w:lineRule="auto"/>
        <w:rPr>
          <w:rFonts w:ascii="Arial" w:hAnsi="Arial" w:cs="Arial"/>
          <w:lang w:val="en-GB"/>
        </w:rPr>
      </w:pPr>
      <w:r w:rsidRPr="007C5C62">
        <w:rPr>
          <w:rFonts w:ascii="Arial" w:hAnsi="Arial" w:cs="Arial"/>
          <w:lang w:val="en-GB"/>
        </w:rPr>
        <w:t xml:space="preserve">[Accessed </w:t>
      </w:r>
      <w:r w:rsidR="0008520F">
        <w:rPr>
          <w:rFonts w:ascii="Arial" w:hAnsi="Arial" w:cs="Arial"/>
          <w:lang w:val="en-GB"/>
        </w:rPr>
        <w:t>22</w:t>
      </w:r>
      <w:r w:rsidRPr="007C5C62">
        <w:rPr>
          <w:rFonts w:ascii="Arial" w:hAnsi="Arial" w:cs="Arial"/>
          <w:lang w:val="en-GB"/>
        </w:rPr>
        <w:t xml:space="preserve"> Aug. 2024].</w:t>
      </w:r>
    </w:p>
    <w:p w14:paraId="295E521F" w14:textId="0112A2E1" w:rsidR="008F33EB" w:rsidRPr="008F33EB" w:rsidRDefault="008F33EB" w:rsidP="00BD01DC">
      <w:pPr>
        <w:pStyle w:val="ListParagraph"/>
        <w:numPr>
          <w:ilvl w:val="0"/>
          <w:numId w:val="3"/>
        </w:numPr>
        <w:spacing w:line="360" w:lineRule="auto"/>
        <w:rPr>
          <w:rFonts w:ascii="Arial" w:hAnsi="Arial" w:cs="Arial"/>
          <w:lang w:val="en-GB"/>
        </w:rPr>
      </w:pPr>
      <w:r w:rsidRPr="008F33EB">
        <w:rPr>
          <w:rFonts w:ascii="Arial" w:hAnsi="Arial" w:cs="Arial"/>
          <w:lang w:val="en-GB"/>
        </w:rPr>
        <w:t xml:space="preserve">Studio, M. (2018). </w:t>
      </w:r>
      <w:r w:rsidRPr="008F33EB">
        <w:rPr>
          <w:rFonts w:ascii="Arial" w:hAnsi="Arial" w:cs="Arial"/>
          <w:i/>
          <w:iCs/>
          <w:lang w:val="en-GB"/>
        </w:rPr>
        <w:t>Building Connections</w:t>
      </w:r>
      <w:r w:rsidRPr="008F33EB">
        <w:rPr>
          <w:rFonts w:ascii="Arial" w:hAnsi="Arial" w:cs="Arial"/>
          <w:lang w:val="en-GB"/>
        </w:rPr>
        <w:t xml:space="preserve">. [online] South China Morning Post. Available at: </w:t>
      </w:r>
      <w:hyperlink r:id="rId22" w:history="1">
        <w:r w:rsidRPr="008F33EB">
          <w:rPr>
            <w:rStyle w:val="Hyperlink"/>
            <w:rFonts w:ascii="Arial" w:hAnsi="Arial" w:cs="Arial"/>
            <w:lang w:val="en-GB"/>
          </w:rPr>
          <w:t>https://multimedia.scmp.com/native/infographics/article/2178737/everything-you-need-know-about-hong/</w:t>
        </w:r>
      </w:hyperlink>
      <w:r w:rsidRPr="008F33EB">
        <w:rPr>
          <w:rFonts w:ascii="Arial" w:hAnsi="Arial" w:cs="Arial"/>
          <w:lang w:val="en-GB"/>
        </w:rPr>
        <w:t>.</w:t>
      </w:r>
    </w:p>
    <w:p w14:paraId="49871D69" w14:textId="30BC93A5" w:rsidR="008F33EB" w:rsidRPr="008F33EB" w:rsidRDefault="0008520F" w:rsidP="0008520F">
      <w:pPr>
        <w:spacing w:line="360" w:lineRule="auto"/>
        <w:ind w:left="360"/>
        <w:rPr>
          <w:rFonts w:ascii="Arial" w:hAnsi="Arial" w:cs="Arial"/>
          <w:lang w:val="en-GB"/>
        </w:rPr>
      </w:pPr>
      <w:r>
        <w:rPr>
          <w:rFonts w:ascii="Arial" w:hAnsi="Arial" w:cs="Arial"/>
          <w:lang w:val="en-GB"/>
        </w:rPr>
        <w:t xml:space="preserve">     </w:t>
      </w:r>
      <w:r w:rsidR="007C5C62" w:rsidRPr="0008520F">
        <w:rPr>
          <w:rFonts w:ascii="Arial" w:hAnsi="Arial" w:cs="Arial"/>
          <w:lang w:val="en-GB"/>
        </w:rPr>
        <w:t xml:space="preserve">[Accessed </w:t>
      </w:r>
      <w:r>
        <w:rPr>
          <w:rFonts w:ascii="Arial" w:hAnsi="Arial" w:cs="Arial"/>
          <w:lang w:val="en-GB"/>
        </w:rPr>
        <w:t>23</w:t>
      </w:r>
      <w:r w:rsidR="007C5C62" w:rsidRPr="0008520F">
        <w:rPr>
          <w:rFonts w:ascii="Arial" w:hAnsi="Arial" w:cs="Arial"/>
          <w:lang w:val="en-GB"/>
        </w:rPr>
        <w:t xml:space="preserve"> Aug. 2024].</w:t>
      </w:r>
    </w:p>
    <w:p w14:paraId="6F713772" w14:textId="346D772E" w:rsidR="008F33EB" w:rsidRPr="008F33EB" w:rsidRDefault="008F33EB" w:rsidP="00BD01DC">
      <w:pPr>
        <w:pStyle w:val="ListParagraph"/>
        <w:numPr>
          <w:ilvl w:val="0"/>
          <w:numId w:val="3"/>
        </w:numPr>
        <w:spacing w:line="360" w:lineRule="auto"/>
        <w:rPr>
          <w:rFonts w:ascii="Arial" w:hAnsi="Arial" w:cs="Arial"/>
          <w:lang w:val="en-GB"/>
        </w:rPr>
      </w:pPr>
      <w:r w:rsidRPr="008F33EB">
        <w:rPr>
          <w:rFonts w:ascii="Arial" w:hAnsi="Arial" w:cs="Arial"/>
          <w:lang w:val="en-GB"/>
        </w:rPr>
        <w:t xml:space="preserve">Team, D. (2023). </w:t>
      </w:r>
      <w:r w:rsidRPr="008F33EB">
        <w:rPr>
          <w:rFonts w:ascii="Arial" w:hAnsi="Arial" w:cs="Arial"/>
          <w:i/>
          <w:iCs/>
          <w:lang w:val="en-GB"/>
        </w:rPr>
        <w:t xml:space="preserve">Petronas Towers: A Towering Architectural Triumph - </w:t>
      </w:r>
      <w:proofErr w:type="spellStart"/>
      <w:r w:rsidRPr="008F33EB">
        <w:rPr>
          <w:rFonts w:ascii="Arial" w:hAnsi="Arial" w:cs="Arial"/>
          <w:i/>
          <w:iCs/>
          <w:lang w:val="en-GB"/>
        </w:rPr>
        <w:t>DesignAsia</w:t>
      </w:r>
      <w:proofErr w:type="spellEnd"/>
      <w:r w:rsidRPr="008F33EB">
        <w:rPr>
          <w:rFonts w:ascii="Arial" w:hAnsi="Arial" w:cs="Arial"/>
          <w:i/>
          <w:iCs/>
          <w:lang w:val="en-GB"/>
        </w:rPr>
        <w:t xml:space="preserve"> Magazine</w:t>
      </w:r>
      <w:r w:rsidRPr="008F33EB">
        <w:rPr>
          <w:rFonts w:ascii="Arial" w:hAnsi="Arial" w:cs="Arial"/>
          <w:lang w:val="en-GB"/>
        </w:rPr>
        <w:t xml:space="preserve">. [online] </w:t>
      </w:r>
      <w:proofErr w:type="spellStart"/>
      <w:r w:rsidRPr="008F33EB">
        <w:rPr>
          <w:rFonts w:ascii="Arial" w:hAnsi="Arial" w:cs="Arial"/>
          <w:lang w:val="en-GB"/>
        </w:rPr>
        <w:t>DesignAsia</w:t>
      </w:r>
      <w:proofErr w:type="spellEnd"/>
      <w:r w:rsidRPr="008F33EB">
        <w:rPr>
          <w:rFonts w:ascii="Arial" w:hAnsi="Arial" w:cs="Arial"/>
          <w:lang w:val="en-GB"/>
        </w:rPr>
        <w:t xml:space="preserve"> Magazine. Available at: </w:t>
      </w:r>
      <w:hyperlink r:id="rId23" w:history="1">
        <w:r w:rsidRPr="008F33EB">
          <w:rPr>
            <w:rStyle w:val="Hyperlink"/>
            <w:rFonts w:ascii="Arial" w:hAnsi="Arial" w:cs="Arial"/>
            <w:lang w:val="en-GB"/>
          </w:rPr>
          <w:t>https://designasiamagazine.com/petronas-towers-a-towering-architectural-triumph/</w:t>
        </w:r>
      </w:hyperlink>
    </w:p>
    <w:p w14:paraId="34C5F273" w14:textId="59AB855F" w:rsidR="008F33EB" w:rsidRPr="00BD01DC" w:rsidRDefault="00BD01DC" w:rsidP="00BD01DC">
      <w:pPr>
        <w:spacing w:line="360" w:lineRule="auto"/>
        <w:ind w:left="360"/>
        <w:rPr>
          <w:rFonts w:ascii="Arial" w:hAnsi="Arial" w:cs="Arial"/>
          <w:lang w:val="en-GB"/>
        </w:rPr>
      </w:pPr>
      <w:r>
        <w:rPr>
          <w:rFonts w:ascii="Arial" w:hAnsi="Arial" w:cs="Arial"/>
          <w:lang w:val="en-GB"/>
        </w:rPr>
        <w:t xml:space="preserve">      </w:t>
      </w:r>
      <w:r w:rsidR="008F33EB" w:rsidRPr="00BD01DC">
        <w:rPr>
          <w:rFonts w:ascii="Arial" w:hAnsi="Arial" w:cs="Arial"/>
          <w:lang w:val="en-GB"/>
        </w:rPr>
        <w:t xml:space="preserve">[Accessed </w:t>
      </w:r>
      <w:r w:rsidR="0008520F">
        <w:rPr>
          <w:rFonts w:ascii="Arial" w:hAnsi="Arial" w:cs="Arial"/>
          <w:lang w:val="en-GB"/>
        </w:rPr>
        <w:t>23</w:t>
      </w:r>
      <w:r w:rsidR="008F33EB" w:rsidRPr="00BD01DC">
        <w:rPr>
          <w:rFonts w:ascii="Arial" w:hAnsi="Arial" w:cs="Arial"/>
          <w:lang w:val="en-GB"/>
        </w:rPr>
        <w:t xml:space="preserve"> Aug. 2024].</w:t>
      </w:r>
    </w:p>
    <w:p w14:paraId="2F750181" w14:textId="6304072A" w:rsidR="0007455B" w:rsidRDefault="008F33EB" w:rsidP="00BD01DC">
      <w:pPr>
        <w:pStyle w:val="ListParagraph"/>
        <w:numPr>
          <w:ilvl w:val="0"/>
          <w:numId w:val="3"/>
        </w:numPr>
        <w:spacing w:line="360" w:lineRule="auto"/>
        <w:rPr>
          <w:rFonts w:ascii="Arial" w:hAnsi="Arial" w:cs="Arial"/>
          <w:lang w:val="en-GB"/>
        </w:rPr>
      </w:pPr>
      <w:r w:rsidRPr="008F33EB">
        <w:rPr>
          <w:rFonts w:ascii="Arial" w:hAnsi="Arial" w:cs="Arial"/>
          <w:lang w:val="en-GB"/>
        </w:rPr>
        <w:t xml:space="preserve">The Shard (2023). </w:t>
      </w:r>
      <w:r w:rsidRPr="008F33EB">
        <w:rPr>
          <w:rFonts w:ascii="Arial" w:hAnsi="Arial" w:cs="Arial"/>
          <w:i/>
          <w:iCs/>
          <w:lang w:val="en-GB"/>
        </w:rPr>
        <w:t>The Vision</w:t>
      </w:r>
      <w:r w:rsidRPr="008F33EB">
        <w:rPr>
          <w:rFonts w:ascii="Arial" w:hAnsi="Arial" w:cs="Arial"/>
          <w:lang w:val="en-GB"/>
        </w:rPr>
        <w:t xml:space="preserve">. [online] The Shard. Available at: </w:t>
      </w:r>
      <w:hyperlink r:id="rId24" w:history="1">
        <w:r w:rsidR="00D45A16" w:rsidRPr="00621CA4">
          <w:rPr>
            <w:rStyle w:val="Hyperlink"/>
            <w:rFonts w:ascii="Arial" w:hAnsi="Arial" w:cs="Arial"/>
            <w:lang w:val="en-GB"/>
          </w:rPr>
          <w:t>https://</w:t>
        </w:r>
        <w:proofErr w:type="spellStart"/>
        <w:r w:rsidR="00D45A16" w:rsidRPr="00621CA4">
          <w:rPr>
            <w:rStyle w:val="Hyperlink"/>
            <w:rFonts w:ascii="Arial" w:hAnsi="Arial" w:cs="Arial"/>
            <w:lang w:val="en-GB"/>
          </w:rPr>
          <w:t>www.the-shard.com</w:t>
        </w:r>
        <w:proofErr w:type="spellEnd"/>
        <w:r w:rsidR="00D45A16" w:rsidRPr="00621CA4">
          <w:rPr>
            <w:rStyle w:val="Hyperlink"/>
            <w:rFonts w:ascii="Arial" w:hAnsi="Arial" w:cs="Arial"/>
            <w:lang w:val="en-GB"/>
          </w:rPr>
          <w:t>/about/</w:t>
        </w:r>
      </w:hyperlink>
      <w:r w:rsidRPr="008F33EB">
        <w:rPr>
          <w:rFonts w:ascii="Arial" w:hAnsi="Arial" w:cs="Arial"/>
          <w:lang w:val="en-GB"/>
        </w:rPr>
        <w:t>.</w:t>
      </w:r>
    </w:p>
    <w:p w14:paraId="3D9D29CA" w14:textId="2D723B81" w:rsidR="000017E1" w:rsidRPr="0008520F" w:rsidRDefault="007C5C62" w:rsidP="0008520F">
      <w:pPr>
        <w:pStyle w:val="ListParagraph"/>
        <w:spacing w:line="360" w:lineRule="auto"/>
        <w:rPr>
          <w:rFonts w:ascii="Arial" w:hAnsi="Arial" w:cs="Arial"/>
          <w:lang w:val="en-GB"/>
        </w:rPr>
      </w:pPr>
      <w:r w:rsidRPr="007C5C62">
        <w:rPr>
          <w:rFonts w:ascii="Arial" w:hAnsi="Arial" w:cs="Arial"/>
          <w:lang w:val="en-GB"/>
        </w:rPr>
        <w:t xml:space="preserve">[Accessed </w:t>
      </w:r>
      <w:r w:rsidR="0008520F">
        <w:rPr>
          <w:rFonts w:ascii="Arial" w:hAnsi="Arial" w:cs="Arial"/>
          <w:lang w:val="en-GB"/>
        </w:rPr>
        <w:t>23</w:t>
      </w:r>
      <w:r w:rsidRPr="007C5C62">
        <w:rPr>
          <w:rFonts w:ascii="Arial" w:hAnsi="Arial" w:cs="Arial"/>
          <w:lang w:val="en-GB"/>
        </w:rPr>
        <w:t xml:space="preserve"> Aug. 2024].</w:t>
      </w:r>
    </w:p>
    <w:p w14:paraId="60EE7495" w14:textId="173414D8" w:rsidR="008F33EB" w:rsidRPr="008F33EB" w:rsidRDefault="008F33EB" w:rsidP="00BD01DC">
      <w:pPr>
        <w:pStyle w:val="ListParagraph"/>
        <w:numPr>
          <w:ilvl w:val="0"/>
          <w:numId w:val="3"/>
        </w:numPr>
        <w:spacing w:line="360" w:lineRule="auto"/>
        <w:rPr>
          <w:rFonts w:ascii="Arial" w:hAnsi="Arial" w:cs="Arial"/>
          <w:lang w:val="en-GB"/>
        </w:rPr>
      </w:pPr>
      <w:r w:rsidRPr="008F33EB">
        <w:rPr>
          <w:rFonts w:ascii="Arial" w:hAnsi="Arial" w:cs="Arial"/>
          <w:lang w:val="en-GB"/>
        </w:rPr>
        <w:t xml:space="preserve">YANG, X. (2022). </w:t>
      </w:r>
      <w:r w:rsidRPr="008F33EB">
        <w:rPr>
          <w:rFonts w:ascii="Arial" w:hAnsi="Arial" w:cs="Arial"/>
          <w:i/>
          <w:iCs/>
          <w:lang w:val="en-GB"/>
        </w:rPr>
        <w:t>Three Gorges Dam: An Overview</w:t>
      </w:r>
      <w:r w:rsidRPr="008F33EB">
        <w:rPr>
          <w:rFonts w:ascii="Arial" w:hAnsi="Arial" w:cs="Arial"/>
          <w:lang w:val="en-GB"/>
        </w:rPr>
        <w:t xml:space="preserve">. [online] </w:t>
      </w:r>
      <w:proofErr w:type="spellStart"/>
      <w:r w:rsidRPr="008F33EB">
        <w:rPr>
          <w:rFonts w:ascii="Arial" w:hAnsi="Arial" w:cs="Arial"/>
          <w:lang w:val="en-GB"/>
        </w:rPr>
        <w:t>large.stanford.edu</w:t>
      </w:r>
      <w:proofErr w:type="spellEnd"/>
      <w:r w:rsidRPr="008F33EB">
        <w:rPr>
          <w:rFonts w:ascii="Arial" w:hAnsi="Arial" w:cs="Arial"/>
          <w:lang w:val="en-GB"/>
        </w:rPr>
        <w:t xml:space="preserve">. Available at: </w:t>
      </w:r>
      <w:hyperlink r:id="rId25" w:history="1">
        <w:r w:rsidRPr="008F33EB">
          <w:rPr>
            <w:rStyle w:val="Hyperlink"/>
            <w:rFonts w:ascii="Arial" w:hAnsi="Arial" w:cs="Arial"/>
            <w:lang w:val="en-GB"/>
          </w:rPr>
          <w:t>http://</w:t>
        </w:r>
        <w:proofErr w:type="spellStart"/>
        <w:r w:rsidRPr="008F33EB">
          <w:rPr>
            <w:rStyle w:val="Hyperlink"/>
            <w:rFonts w:ascii="Arial" w:hAnsi="Arial" w:cs="Arial"/>
            <w:lang w:val="en-GB"/>
          </w:rPr>
          <w:t>large.stanford.edu</w:t>
        </w:r>
        <w:proofErr w:type="spellEnd"/>
        <w:r w:rsidRPr="008F33EB">
          <w:rPr>
            <w:rStyle w:val="Hyperlink"/>
            <w:rFonts w:ascii="Arial" w:hAnsi="Arial" w:cs="Arial"/>
            <w:lang w:val="en-GB"/>
          </w:rPr>
          <w:t>/courses/2022/ph240/yang2/</w:t>
        </w:r>
      </w:hyperlink>
      <w:r w:rsidRPr="008F33EB">
        <w:rPr>
          <w:rFonts w:ascii="Arial" w:hAnsi="Arial" w:cs="Arial"/>
          <w:lang w:val="en-GB"/>
        </w:rPr>
        <w:t>.</w:t>
      </w:r>
    </w:p>
    <w:p w14:paraId="12619F6E" w14:textId="7E844571" w:rsidR="0008520F" w:rsidRPr="0008520F" w:rsidRDefault="0008520F" w:rsidP="0008520F">
      <w:pPr>
        <w:spacing w:line="360" w:lineRule="auto"/>
        <w:ind w:left="360"/>
        <w:rPr>
          <w:rFonts w:ascii="Arial" w:hAnsi="Arial" w:cs="Arial"/>
          <w:lang w:val="en-GB"/>
        </w:rPr>
      </w:pPr>
      <w:r>
        <w:rPr>
          <w:rFonts w:ascii="Arial" w:hAnsi="Arial" w:cs="Arial"/>
          <w:lang w:val="en-GB"/>
        </w:rPr>
        <w:t xml:space="preserve">     </w:t>
      </w:r>
      <w:r w:rsidRPr="0008520F">
        <w:rPr>
          <w:rFonts w:ascii="Arial" w:hAnsi="Arial" w:cs="Arial"/>
          <w:lang w:val="en-GB"/>
        </w:rPr>
        <w:t xml:space="preserve">[Accessed </w:t>
      </w:r>
      <w:r>
        <w:rPr>
          <w:rFonts w:ascii="Arial" w:hAnsi="Arial" w:cs="Arial"/>
          <w:lang w:val="en-GB"/>
        </w:rPr>
        <w:t>22</w:t>
      </w:r>
      <w:r w:rsidRPr="0008520F">
        <w:rPr>
          <w:rFonts w:ascii="Arial" w:hAnsi="Arial" w:cs="Arial"/>
          <w:lang w:val="en-GB"/>
        </w:rPr>
        <w:t xml:space="preserve"> Aug. 2024].</w:t>
      </w:r>
    </w:p>
    <w:p w14:paraId="794B48F8" w14:textId="77777777" w:rsidR="008F33EB" w:rsidRPr="008F33EB" w:rsidRDefault="008F33EB" w:rsidP="008F33EB">
      <w:pPr>
        <w:spacing w:line="360" w:lineRule="auto"/>
        <w:rPr>
          <w:rFonts w:ascii="Arial" w:hAnsi="Arial" w:cs="Arial"/>
          <w:lang w:val="en-GB"/>
        </w:rPr>
      </w:pPr>
    </w:p>
    <w:p w14:paraId="10CF6DBA" w14:textId="77777777" w:rsidR="008F33EB" w:rsidRPr="008F33EB" w:rsidRDefault="008F33EB" w:rsidP="008F33EB"/>
    <w:sectPr w:rsidR="008F33EB" w:rsidRPr="008F33EB" w:rsidSect="00F778B2">
      <w:footerReference w:type="default" r:id="rId26"/>
      <w:pgSz w:w="12240" w:h="15840" w:code="1"/>
      <w:pgMar w:top="720" w:right="720" w:bottom="0" w:left="720"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EB4FB0" w14:textId="77777777" w:rsidR="00F778B2" w:rsidRDefault="00F778B2" w:rsidP="00E74B29">
      <w:r>
        <w:separator/>
      </w:r>
    </w:p>
  </w:endnote>
  <w:endnote w:type="continuationSeparator" w:id="0">
    <w:p w14:paraId="35E0155C" w14:textId="77777777" w:rsidR="00F778B2" w:rsidRDefault="00F778B2" w:rsidP="00E74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49663631"/>
      <w:docPartObj>
        <w:docPartGallery w:val="Page Numbers (Bottom of Page)"/>
        <w:docPartUnique/>
      </w:docPartObj>
    </w:sdtPr>
    <w:sdtEndPr>
      <w:rPr>
        <w:color w:val="7F7F7F" w:themeColor="background1" w:themeShade="7F"/>
        <w:spacing w:val="60"/>
        <w:lang w:val="en-GB"/>
      </w:rPr>
    </w:sdtEndPr>
    <w:sdtContent>
      <w:p w14:paraId="3553290B" w14:textId="21F0BAA0" w:rsidR="00C87A92" w:rsidRDefault="00C87A92">
        <w:pPr>
          <w:pStyle w:val="Footer"/>
          <w:pBdr>
            <w:top w:val="single" w:sz="4" w:space="1" w:color="D9D9D9" w:themeColor="background1" w:themeShade="D9"/>
          </w:pBdr>
          <w:jc w:val="right"/>
        </w:pPr>
        <w:r>
          <w:fldChar w:fldCharType="begin"/>
        </w:r>
        <w:r>
          <w:instrText>PAGE   \* MERGEFORMAT</w:instrText>
        </w:r>
        <w:r>
          <w:fldChar w:fldCharType="separate"/>
        </w:r>
        <w:r>
          <w:rPr>
            <w:lang w:val="en-GB"/>
          </w:rPr>
          <w:t>2</w:t>
        </w:r>
        <w:r>
          <w:fldChar w:fldCharType="end"/>
        </w:r>
        <w:r>
          <w:rPr>
            <w:lang w:val="en-GB"/>
          </w:rPr>
          <w:t xml:space="preserve"> | </w:t>
        </w:r>
        <w:r>
          <w:rPr>
            <w:color w:val="7F7F7F" w:themeColor="background1" w:themeShade="7F"/>
            <w:spacing w:val="60"/>
            <w:lang w:val="en-GB"/>
          </w:rPr>
          <w:t>Page</w:t>
        </w:r>
      </w:p>
    </w:sdtContent>
  </w:sdt>
  <w:p w14:paraId="66876C56" w14:textId="77777777" w:rsidR="00C87A92" w:rsidRDefault="00C87A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357845" w14:textId="77777777" w:rsidR="00F778B2" w:rsidRDefault="00F778B2" w:rsidP="00E74B29">
      <w:r>
        <w:separator/>
      </w:r>
    </w:p>
  </w:footnote>
  <w:footnote w:type="continuationSeparator" w:id="0">
    <w:p w14:paraId="3DA3CAC6" w14:textId="77777777" w:rsidR="00F778B2" w:rsidRDefault="00F778B2" w:rsidP="00E74B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7D5DE1"/>
    <w:multiLevelType w:val="hybridMultilevel"/>
    <w:tmpl w:val="621ADC08"/>
    <w:lvl w:ilvl="0" w:tplc="F5B85822">
      <w:numFmt w:val="bullet"/>
      <w:lvlText w:val="—"/>
      <w:lvlJc w:val="left"/>
      <w:pPr>
        <w:ind w:left="720" w:hanging="360"/>
      </w:pPr>
      <w:rPr>
        <w:rFonts w:ascii="Georgia" w:eastAsiaTheme="minorHAnsi" w:hAnsi="Georgia"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1AAE462E"/>
    <w:multiLevelType w:val="hybridMultilevel"/>
    <w:tmpl w:val="1708F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F93D89"/>
    <w:multiLevelType w:val="hybridMultilevel"/>
    <w:tmpl w:val="2AC8A97A"/>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892495468">
    <w:abstractNumId w:val="0"/>
  </w:num>
  <w:num w:numId="2" w16cid:durableId="784808467">
    <w:abstractNumId w:val="1"/>
  </w:num>
  <w:num w:numId="3" w16cid:durableId="18344457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98B"/>
    <w:rsid w:val="000017E1"/>
    <w:rsid w:val="00022708"/>
    <w:rsid w:val="00050C74"/>
    <w:rsid w:val="00056265"/>
    <w:rsid w:val="0007455B"/>
    <w:rsid w:val="0008520F"/>
    <w:rsid w:val="00086BB3"/>
    <w:rsid w:val="00086FA5"/>
    <w:rsid w:val="000E4641"/>
    <w:rsid w:val="0013077D"/>
    <w:rsid w:val="00151F66"/>
    <w:rsid w:val="001705AC"/>
    <w:rsid w:val="00177F8D"/>
    <w:rsid w:val="00185F4A"/>
    <w:rsid w:val="001E097E"/>
    <w:rsid w:val="001F4B42"/>
    <w:rsid w:val="0021508F"/>
    <w:rsid w:val="002438D5"/>
    <w:rsid w:val="00285F26"/>
    <w:rsid w:val="002D2200"/>
    <w:rsid w:val="00391C52"/>
    <w:rsid w:val="003B70FB"/>
    <w:rsid w:val="003D100A"/>
    <w:rsid w:val="0040564B"/>
    <w:rsid w:val="004648C6"/>
    <w:rsid w:val="0048120C"/>
    <w:rsid w:val="004909D9"/>
    <w:rsid w:val="004C5781"/>
    <w:rsid w:val="00503079"/>
    <w:rsid w:val="005175EF"/>
    <w:rsid w:val="00521481"/>
    <w:rsid w:val="00560F61"/>
    <w:rsid w:val="00582FA2"/>
    <w:rsid w:val="005E4C1A"/>
    <w:rsid w:val="005E598B"/>
    <w:rsid w:val="00665110"/>
    <w:rsid w:val="006709F1"/>
    <w:rsid w:val="006B1334"/>
    <w:rsid w:val="006C60E6"/>
    <w:rsid w:val="006E175D"/>
    <w:rsid w:val="00732D89"/>
    <w:rsid w:val="007B5566"/>
    <w:rsid w:val="007C5C62"/>
    <w:rsid w:val="007E7573"/>
    <w:rsid w:val="00820AAC"/>
    <w:rsid w:val="00837914"/>
    <w:rsid w:val="00845F80"/>
    <w:rsid w:val="008557A2"/>
    <w:rsid w:val="00874FE7"/>
    <w:rsid w:val="0088632D"/>
    <w:rsid w:val="008D2021"/>
    <w:rsid w:val="008F33EB"/>
    <w:rsid w:val="00927460"/>
    <w:rsid w:val="00941413"/>
    <w:rsid w:val="0094786E"/>
    <w:rsid w:val="00952F7D"/>
    <w:rsid w:val="009A38BA"/>
    <w:rsid w:val="009C5D43"/>
    <w:rsid w:val="00A01A23"/>
    <w:rsid w:val="00A2653A"/>
    <w:rsid w:val="00B43E11"/>
    <w:rsid w:val="00B74BD1"/>
    <w:rsid w:val="00BC1E80"/>
    <w:rsid w:val="00BD01DC"/>
    <w:rsid w:val="00BE53A3"/>
    <w:rsid w:val="00C67967"/>
    <w:rsid w:val="00C87A92"/>
    <w:rsid w:val="00D03D24"/>
    <w:rsid w:val="00D321A5"/>
    <w:rsid w:val="00D43125"/>
    <w:rsid w:val="00D43A8D"/>
    <w:rsid w:val="00D45A16"/>
    <w:rsid w:val="00D66A3A"/>
    <w:rsid w:val="00D703F7"/>
    <w:rsid w:val="00DF198B"/>
    <w:rsid w:val="00E264F7"/>
    <w:rsid w:val="00E655F3"/>
    <w:rsid w:val="00E74B29"/>
    <w:rsid w:val="00EB7C2B"/>
    <w:rsid w:val="00EF7B31"/>
    <w:rsid w:val="00F34DDD"/>
    <w:rsid w:val="00F43D9E"/>
    <w:rsid w:val="00F778B2"/>
    <w:rsid w:val="00FB2F1A"/>
    <w:rsid w:val="00FB70AB"/>
    <w:rsid w:val="1AA6BC83"/>
    <w:rsid w:val="1C272044"/>
    <w:rsid w:val="322767D6"/>
    <w:rsid w:val="35813D6C"/>
    <w:rsid w:val="39A4FAA8"/>
    <w:rsid w:val="3B9EB734"/>
    <w:rsid w:val="57D8812F"/>
    <w:rsid w:val="7553BB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020292"/>
  <w15:chartTrackingRefBased/>
  <w15:docId w15:val="{28CA1260-8FD0-44B3-A2B6-36DD555CE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7C5C62"/>
  </w:style>
  <w:style w:type="paragraph" w:styleId="Heading1">
    <w:name w:val="heading 1"/>
    <w:basedOn w:val="Normal"/>
    <w:next w:val="Normal"/>
    <w:link w:val="Heading1Char"/>
    <w:qFormat/>
    <w:rsid w:val="00874FE7"/>
    <w:pPr>
      <w:jc w:val="center"/>
      <w:outlineLvl w:val="0"/>
    </w:pPr>
    <w:rPr>
      <w:rFonts w:asciiTheme="majorHAnsi" w:hAnsiTheme="majorHAnsi"/>
      <w:b/>
      <w:color w:val="476166" w:themeColor="accent1"/>
      <w:sz w:val="52"/>
      <w:szCs w:val="52"/>
    </w:rPr>
  </w:style>
  <w:style w:type="paragraph" w:styleId="Heading2">
    <w:name w:val="heading 2"/>
    <w:basedOn w:val="Normal"/>
    <w:next w:val="Normal"/>
    <w:link w:val="Heading2Char"/>
    <w:uiPriority w:val="1"/>
    <w:qFormat/>
    <w:rsid w:val="00874FE7"/>
    <w:pPr>
      <w:jc w:val="center"/>
      <w:outlineLvl w:val="1"/>
    </w:pPr>
    <w:rPr>
      <w:b/>
      <w:sz w:val="48"/>
      <w:szCs w:val="48"/>
    </w:rPr>
  </w:style>
  <w:style w:type="paragraph" w:styleId="Heading3">
    <w:name w:val="heading 3"/>
    <w:basedOn w:val="Heading2"/>
    <w:next w:val="Normal"/>
    <w:link w:val="Heading3Char"/>
    <w:uiPriority w:val="2"/>
    <w:qFormat/>
    <w:rsid w:val="00874FE7"/>
    <w:pPr>
      <w:spacing w:after="240"/>
      <w:outlineLvl w:val="2"/>
    </w:pPr>
    <w:rPr>
      <w:b w:val="0"/>
      <w:sz w:val="36"/>
      <w:szCs w:val="36"/>
    </w:rPr>
  </w:style>
  <w:style w:type="paragraph" w:styleId="Heading4">
    <w:name w:val="heading 4"/>
    <w:basedOn w:val="Normal"/>
    <w:next w:val="Normal"/>
    <w:link w:val="Heading4Char"/>
    <w:uiPriority w:val="3"/>
    <w:qFormat/>
    <w:rsid w:val="00874FE7"/>
    <w:pPr>
      <w:jc w:val="center"/>
      <w:outlineLvl w:val="3"/>
    </w:pPr>
    <w:rPr>
      <w:rFonts w:asciiTheme="majorHAnsi" w:hAnsiTheme="majorHAnsi"/>
      <w:b/>
      <w:color w:val="476166" w:themeColor="accent1"/>
      <w:sz w:val="28"/>
      <w:szCs w:val="28"/>
    </w:rPr>
  </w:style>
  <w:style w:type="paragraph" w:styleId="Heading5">
    <w:name w:val="heading 5"/>
    <w:basedOn w:val="Normal"/>
    <w:next w:val="Normal"/>
    <w:link w:val="Heading5Char"/>
    <w:uiPriority w:val="4"/>
    <w:qFormat/>
    <w:rsid w:val="00874FE7"/>
    <w:pPr>
      <w:spacing w:before="240"/>
      <w:outlineLvl w:val="4"/>
    </w:pPr>
    <w:rPr>
      <w:rFonts w:asciiTheme="majorHAnsi" w:hAnsiTheme="majorHAnsi"/>
      <w:b/>
      <w:color w:val="476166" w:themeColor="accen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DF198B"/>
    <w:rPr>
      <w:sz w:val="10"/>
    </w:rPr>
  </w:style>
  <w:style w:type="paragraph" w:styleId="BalloonText">
    <w:name w:val="Balloon Text"/>
    <w:basedOn w:val="Normal"/>
    <w:link w:val="BalloonTextChar"/>
    <w:uiPriority w:val="99"/>
    <w:semiHidden/>
    <w:rsid w:val="00DF198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74FE7"/>
    <w:rPr>
      <w:rFonts w:ascii="Times New Roman" w:hAnsi="Times New Roman" w:cs="Times New Roman"/>
      <w:sz w:val="18"/>
      <w:szCs w:val="18"/>
    </w:rPr>
  </w:style>
  <w:style w:type="table" w:styleId="TableGrid">
    <w:name w:val="Table Grid"/>
    <w:basedOn w:val="TableNormal"/>
    <w:uiPriority w:val="39"/>
    <w:rsid w:val="00DF19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874FE7"/>
    <w:rPr>
      <w:rFonts w:asciiTheme="majorHAnsi" w:hAnsiTheme="majorHAnsi"/>
      <w:b/>
      <w:color w:val="476166" w:themeColor="accent1"/>
      <w:sz w:val="52"/>
      <w:szCs w:val="52"/>
    </w:rPr>
  </w:style>
  <w:style w:type="character" w:customStyle="1" w:styleId="Heading2Char">
    <w:name w:val="Heading 2 Char"/>
    <w:basedOn w:val="DefaultParagraphFont"/>
    <w:link w:val="Heading2"/>
    <w:uiPriority w:val="1"/>
    <w:rsid w:val="00874FE7"/>
    <w:rPr>
      <w:b/>
      <w:sz w:val="48"/>
      <w:szCs w:val="48"/>
    </w:rPr>
  </w:style>
  <w:style w:type="character" w:customStyle="1" w:styleId="Heading3Char">
    <w:name w:val="Heading 3 Char"/>
    <w:basedOn w:val="DefaultParagraphFont"/>
    <w:link w:val="Heading3"/>
    <w:uiPriority w:val="2"/>
    <w:rsid w:val="00874FE7"/>
    <w:rPr>
      <w:sz w:val="36"/>
      <w:szCs w:val="36"/>
    </w:rPr>
  </w:style>
  <w:style w:type="character" w:customStyle="1" w:styleId="Heading4Char">
    <w:name w:val="Heading 4 Char"/>
    <w:basedOn w:val="DefaultParagraphFont"/>
    <w:link w:val="Heading4"/>
    <w:uiPriority w:val="3"/>
    <w:rsid w:val="00874FE7"/>
    <w:rPr>
      <w:rFonts w:asciiTheme="majorHAnsi" w:hAnsiTheme="majorHAnsi"/>
      <w:b/>
      <w:color w:val="476166" w:themeColor="accent1"/>
      <w:sz w:val="28"/>
      <w:szCs w:val="28"/>
    </w:rPr>
  </w:style>
  <w:style w:type="paragraph" w:customStyle="1" w:styleId="Text">
    <w:name w:val="Text"/>
    <w:basedOn w:val="Normal"/>
    <w:uiPriority w:val="5"/>
    <w:qFormat/>
    <w:rsid w:val="00874FE7"/>
    <w:rPr>
      <w:sz w:val="28"/>
      <w:szCs w:val="28"/>
    </w:rPr>
  </w:style>
  <w:style w:type="paragraph" w:styleId="Header">
    <w:name w:val="header"/>
    <w:basedOn w:val="Footer"/>
    <w:link w:val="HeaderChar"/>
    <w:uiPriority w:val="99"/>
    <w:semiHidden/>
    <w:rsid w:val="00E74B29"/>
    <w:rPr>
      <w:rFonts w:ascii="Georgia" w:hAnsi="Georgia"/>
    </w:rPr>
  </w:style>
  <w:style w:type="character" w:customStyle="1" w:styleId="HeaderChar">
    <w:name w:val="Header Char"/>
    <w:basedOn w:val="DefaultParagraphFont"/>
    <w:link w:val="Header"/>
    <w:uiPriority w:val="99"/>
    <w:semiHidden/>
    <w:rsid w:val="00874FE7"/>
    <w:rPr>
      <w:rFonts w:ascii="Georgia" w:hAnsi="Georgia"/>
    </w:rPr>
  </w:style>
  <w:style w:type="paragraph" w:styleId="Footer">
    <w:name w:val="footer"/>
    <w:basedOn w:val="Normal"/>
    <w:link w:val="FooterChar"/>
    <w:uiPriority w:val="99"/>
    <w:rsid w:val="006709F1"/>
    <w:pPr>
      <w:tabs>
        <w:tab w:val="center" w:pos="4680"/>
        <w:tab w:val="right" w:pos="9360"/>
      </w:tabs>
    </w:pPr>
    <w:rPr>
      <w:rFonts w:asciiTheme="majorHAnsi" w:hAnsiTheme="majorHAnsi"/>
      <w:b/>
      <w:color w:val="476166" w:themeColor="accent1"/>
    </w:rPr>
  </w:style>
  <w:style w:type="character" w:customStyle="1" w:styleId="FooterChar">
    <w:name w:val="Footer Char"/>
    <w:basedOn w:val="DefaultParagraphFont"/>
    <w:link w:val="Footer"/>
    <w:uiPriority w:val="99"/>
    <w:rsid w:val="006709F1"/>
    <w:rPr>
      <w:rFonts w:asciiTheme="majorHAnsi" w:hAnsiTheme="majorHAnsi"/>
      <w:b/>
      <w:color w:val="476166" w:themeColor="accent1"/>
    </w:rPr>
  </w:style>
  <w:style w:type="character" w:styleId="PageNumber">
    <w:name w:val="page number"/>
    <w:basedOn w:val="DefaultParagraphFont"/>
    <w:uiPriority w:val="99"/>
    <w:semiHidden/>
    <w:rsid w:val="00E74B29"/>
  </w:style>
  <w:style w:type="character" w:customStyle="1" w:styleId="Heading5Char">
    <w:name w:val="Heading 5 Char"/>
    <w:basedOn w:val="DefaultParagraphFont"/>
    <w:link w:val="Heading5"/>
    <w:uiPriority w:val="4"/>
    <w:rsid w:val="00874FE7"/>
    <w:rPr>
      <w:rFonts w:asciiTheme="majorHAnsi" w:hAnsiTheme="majorHAnsi"/>
      <w:b/>
      <w:color w:val="476166" w:themeColor="accent1"/>
      <w:sz w:val="28"/>
      <w:szCs w:val="28"/>
    </w:rPr>
  </w:style>
  <w:style w:type="paragraph" w:styleId="Quote">
    <w:name w:val="Quote"/>
    <w:basedOn w:val="Normal"/>
    <w:next w:val="Normal"/>
    <w:link w:val="QuoteChar"/>
    <w:uiPriority w:val="6"/>
    <w:qFormat/>
    <w:rsid w:val="00874FE7"/>
    <w:rPr>
      <w:color w:val="476166" w:themeColor="accent1"/>
      <w:sz w:val="96"/>
      <w:szCs w:val="96"/>
    </w:rPr>
  </w:style>
  <w:style w:type="character" w:customStyle="1" w:styleId="QuoteChar">
    <w:name w:val="Quote Char"/>
    <w:basedOn w:val="DefaultParagraphFont"/>
    <w:link w:val="Quote"/>
    <w:uiPriority w:val="6"/>
    <w:rsid w:val="00874FE7"/>
    <w:rPr>
      <w:color w:val="476166" w:themeColor="accent1"/>
      <w:sz w:val="96"/>
      <w:szCs w:val="96"/>
    </w:rPr>
  </w:style>
  <w:style w:type="character" w:styleId="PlaceholderText">
    <w:name w:val="Placeholder Text"/>
    <w:basedOn w:val="DefaultParagraphFont"/>
    <w:uiPriority w:val="99"/>
    <w:semiHidden/>
    <w:rsid w:val="00874FE7"/>
    <w:rPr>
      <w:color w:val="808080"/>
    </w:rPr>
  </w:style>
  <w:style w:type="paragraph" w:styleId="TOCHeading">
    <w:name w:val="TOC Heading"/>
    <w:basedOn w:val="Heading1"/>
    <w:next w:val="Normal"/>
    <w:uiPriority w:val="39"/>
    <w:unhideWhenUsed/>
    <w:qFormat/>
    <w:rsid w:val="004648C6"/>
    <w:pPr>
      <w:keepNext/>
      <w:keepLines/>
      <w:spacing w:before="240" w:line="259" w:lineRule="auto"/>
      <w:jc w:val="left"/>
      <w:outlineLvl w:val="9"/>
    </w:pPr>
    <w:rPr>
      <w:rFonts w:eastAsiaTheme="majorEastAsia" w:cstheme="majorBidi"/>
      <w:b w:val="0"/>
      <w:color w:val="35484C" w:themeColor="accent1" w:themeShade="BF"/>
      <w:sz w:val="32"/>
      <w:szCs w:val="32"/>
      <w:lang w:val="en-GB" w:eastAsia="en-GB"/>
    </w:rPr>
  </w:style>
  <w:style w:type="paragraph" w:styleId="TOC1">
    <w:name w:val="toc 1"/>
    <w:basedOn w:val="Normal"/>
    <w:next w:val="Normal"/>
    <w:autoRedefine/>
    <w:uiPriority w:val="39"/>
    <w:rsid w:val="004648C6"/>
    <w:pPr>
      <w:spacing w:after="100"/>
    </w:pPr>
  </w:style>
  <w:style w:type="paragraph" w:styleId="TOC2">
    <w:name w:val="toc 2"/>
    <w:basedOn w:val="Normal"/>
    <w:next w:val="Normal"/>
    <w:autoRedefine/>
    <w:uiPriority w:val="39"/>
    <w:rsid w:val="004648C6"/>
    <w:pPr>
      <w:spacing w:after="100"/>
      <w:ind w:left="240"/>
    </w:pPr>
  </w:style>
  <w:style w:type="paragraph" w:styleId="TOC3">
    <w:name w:val="toc 3"/>
    <w:basedOn w:val="Normal"/>
    <w:next w:val="Normal"/>
    <w:autoRedefine/>
    <w:uiPriority w:val="39"/>
    <w:rsid w:val="004648C6"/>
    <w:pPr>
      <w:spacing w:after="100"/>
      <w:ind w:left="480"/>
    </w:pPr>
  </w:style>
  <w:style w:type="character" w:styleId="Hyperlink">
    <w:name w:val="Hyperlink"/>
    <w:basedOn w:val="DefaultParagraphFont"/>
    <w:uiPriority w:val="99"/>
    <w:unhideWhenUsed/>
    <w:rsid w:val="004648C6"/>
    <w:rPr>
      <w:color w:val="0000FF" w:themeColor="hyperlink"/>
      <w:u w:val="single"/>
    </w:rPr>
  </w:style>
  <w:style w:type="character" w:styleId="UnresolvedMention">
    <w:name w:val="Unresolved Mention"/>
    <w:basedOn w:val="DefaultParagraphFont"/>
    <w:uiPriority w:val="99"/>
    <w:semiHidden/>
    <w:unhideWhenUsed/>
    <w:rsid w:val="008F33EB"/>
    <w:rPr>
      <w:color w:val="605E5C"/>
      <w:shd w:val="clear" w:color="auto" w:fill="E1DFDD"/>
    </w:rPr>
  </w:style>
  <w:style w:type="paragraph" w:styleId="ListParagraph">
    <w:name w:val="List Paragraph"/>
    <w:basedOn w:val="Normal"/>
    <w:uiPriority w:val="34"/>
    <w:semiHidden/>
    <w:qFormat/>
    <w:rsid w:val="008F33EB"/>
    <w:pPr>
      <w:ind w:left="720"/>
      <w:contextualSpacing/>
    </w:pPr>
  </w:style>
  <w:style w:type="paragraph" w:styleId="NormalWeb">
    <w:name w:val="Normal (Web)"/>
    <w:basedOn w:val="Normal"/>
    <w:uiPriority w:val="99"/>
    <w:unhideWhenUsed/>
    <w:rsid w:val="00D43A8D"/>
    <w:pPr>
      <w:spacing w:before="100" w:beforeAutospacing="1" w:after="100" w:afterAutospacing="1"/>
    </w:pPr>
    <w:rPr>
      <w:rFonts w:ascii="Times New Roman" w:eastAsia="Times New Roman"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43010">
      <w:bodyDiv w:val="1"/>
      <w:marLeft w:val="0"/>
      <w:marRight w:val="0"/>
      <w:marTop w:val="0"/>
      <w:marBottom w:val="0"/>
      <w:divBdr>
        <w:top w:val="none" w:sz="0" w:space="0" w:color="auto"/>
        <w:left w:val="none" w:sz="0" w:space="0" w:color="auto"/>
        <w:bottom w:val="none" w:sz="0" w:space="0" w:color="auto"/>
        <w:right w:val="none" w:sz="0" w:space="0" w:color="auto"/>
      </w:divBdr>
    </w:div>
    <w:div w:id="48110457">
      <w:bodyDiv w:val="1"/>
      <w:marLeft w:val="0"/>
      <w:marRight w:val="0"/>
      <w:marTop w:val="0"/>
      <w:marBottom w:val="0"/>
      <w:divBdr>
        <w:top w:val="none" w:sz="0" w:space="0" w:color="auto"/>
        <w:left w:val="none" w:sz="0" w:space="0" w:color="auto"/>
        <w:bottom w:val="none" w:sz="0" w:space="0" w:color="auto"/>
        <w:right w:val="none" w:sz="0" w:space="0" w:color="auto"/>
      </w:divBdr>
    </w:div>
    <w:div w:id="76682292">
      <w:bodyDiv w:val="1"/>
      <w:marLeft w:val="0"/>
      <w:marRight w:val="0"/>
      <w:marTop w:val="0"/>
      <w:marBottom w:val="0"/>
      <w:divBdr>
        <w:top w:val="none" w:sz="0" w:space="0" w:color="auto"/>
        <w:left w:val="none" w:sz="0" w:space="0" w:color="auto"/>
        <w:bottom w:val="none" w:sz="0" w:space="0" w:color="auto"/>
        <w:right w:val="none" w:sz="0" w:space="0" w:color="auto"/>
      </w:divBdr>
    </w:div>
    <w:div w:id="76827758">
      <w:bodyDiv w:val="1"/>
      <w:marLeft w:val="0"/>
      <w:marRight w:val="0"/>
      <w:marTop w:val="0"/>
      <w:marBottom w:val="0"/>
      <w:divBdr>
        <w:top w:val="none" w:sz="0" w:space="0" w:color="auto"/>
        <w:left w:val="none" w:sz="0" w:space="0" w:color="auto"/>
        <w:bottom w:val="none" w:sz="0" w:space="0" w:color="auto"/>
        <w:right w:val="none" w:sz="0" w:space="0" w:color="auto"/>
      </w:divBdr>
    </w:div>
    <w:div w:id="89666091">
      <w:bodyDiv w:val="1"/>
      <w:marLeft w:val="0"/>
      <w:marRight w:val="0"/>
      <w:marTop w:val="0"/>
      <w:marBottom w:val="0"/>
      <w:divBdr>
        <w:top w:val="none" w:sz="0" w:space="0" w:color="auto"/>
        <w:left w:val="none" w:sz="0" w:space="0" w:color="auto"/>
        <w:bottom w:val="none" w:sz="0" w:space="0" w:color="auto"/>
        <w:right w:val="none" w:sz="0" w:space="0" w:color="auto"/>
      </w:divBdr>
    </w:div>
    <w:div w:id="122581944">
      <w:bodyDiv w:val="1"/>
      <w:marLeft w:val="0"/>
      <w:marRight w:val="0"/>
      <w:marTop w:val="0"/>
      <w:marBottom w:val="0"/>
      <w:divBdr>
        <w:top w:val="none" w:sz="0" w:space="0" w:color="auto"/>
        <w:left w:val="none" w:sz="0" w:space="0" w:color="auto"/>
        <w:bottom w:val="none" w:sz="0" w:space="0" w:color="auto"/>
        <w:right w:val="none" w:sz="0" w:space="0" w:color="auto"/>
      </w:divBdr>
      <w:divsChild>
        <w:div w:id="1736968293">
          <w:marLeft w:val="0"/>
          <w:marRight w:val="0"/>
          <w:marTop w:val="0"/>
          <w:marBottom w:val="0"/>
          <w:divBdr>
            <w:top w:val="none" w:sz="0" w:space="0" w:color="auto"/>
            <w:left w:val="none" w:sz="0" w:space="0" w:color="auto"/>
            <w:bottom w:val="none" w:sz="0" w:space="0" w:color="auto"/>
            <w:right w:val="none" w:sz="0" w:space="0" w:color="auto"/>
          </w:divBdr>
        </w:div>
      </w:divsChild>
    </w:div>
    <w:div w:id="198205657">
      <w:bodyDiv w:val="1"/>
      <w:marLeft w:val="0"/>
      <w:marRight w:val="0"/>
      <w:marTop w:val="0"/>
      <w:marBottom w:val="0"/>
      <w:divBdr>
        <w:top w:val="none" w:sz="0" w:space="0" w:color="auto"/>
        <w:left w:val="none" w:sz="0" w:space="0" w:color="auto"/>
        <w:bottom w:val="none" w:sz="0" w:space="0" w:color="auto"/>
        <w:right w:val="none" w:sz="0" w:space="0" w:color="auto"/>
      </w:divBdr>
    </w:div>
    <w:div w:id="247158985">
      <w:bodyDiv w:val="1"/>
      <w:marLeft w:val="0"/>
      <w:marRight w:val="0"/>
      <w:marTop w:val="0"/>
      <w:marBottom w:val="0"/>
      <w:divBdr>
        <w:top w:val="none" w:sz="0" w:space="0" w:color="auto"/>
        <w:left w:val="none" w:sz="0" w:space="0" w:color="auto"/>
        <w:bottom w:val="none" w:sz="0" w:space="0" w:color="auto"/>
        <w:right w:val="none" w:sz="0" w:space="0" w:color="auto"/>
      </w:divBdr>
    </w:div>
    <w:div w:id="255987851">
      <w:bodyDiv w:val="1"/>
      <w:marLeft w:val="0"/>
      <w:marRight w:val="0"/>
      <w:marTop w:val="0"/>
      <w:marBottom w:val="0"/>
      <w:divBdr>
        <w:top w:val="none" w:sz="0" w:space="0" w:color="auto"/>
        <w:left w:val="none" w:sz="0" w:space="0" w:color="auto"/>
        <w:bottom w:val="none" w:sz="0" w:space="0" w:color="auto"/>
        <w:right w:val="none" w:sz="0" w:space="0" w:color="auto"/>
      </w:divBdr>
    </w:div>
    <w:div w:id="296957587">
      <w:bodyDiv w:val="1"/>
      <w:marLeft w:val="0"/>
      <w:marRight w:val="0"/>
      <w:marTop w:val="0"/>
      <w:marBottom w:val="0"/>
      <w:divBdr>
        <w:top w:val="none" w:sz="0" w:space="0" w:color="auto"/>
        <w:left w:val="none" w:sz="0" w:space="0" w:color="auto"/>
        <w:bottom w:val="none" w:sz="0" w:space="0" w:color="auto"/>
        <w:right w:val="none" w:sz="0" w:space="0" w:color="auto"/>
      </w:divBdr>
    </w:div>
    <w:div w:id="358822649">
      <w:bodyDiv w:val="1"/>
      <w:marLeft w:val="0"/>
      <w:marRight w:val="0"/>
      <w:marTop w:val="0"/>
      <w:marBottom w:val="0"/>
      <w:divBdr>
        <w:top w:val="none" w:sz="0" w:space="0" w:color="auto"/>
        <w:left w:val="none" w:sz="0" w:space="0" w:color="auto"/>
        <w:bottom w:val="none" w:sz="0" w:space="0" w:color="auto"/>
        <w:right w:val="none" w:sz="0" w:space="0" w:color="auto"/>
      </w:divBdr>
    </w:div>
    <w:div w:id="372536025">
      <w:bodyDiv w:val="1"/>
      <w:marLeft w:val="0"/>
      <w:marRight w:val="0"/>
      <w:marTop w:val="0"/>
      <w:marBottom w:val="0"/>
      <w:divBdr>
        <w:top w:val="none" w:sz="0" w:space="0" w:color="auto"/>
        <w:left w:val="none" w:sz="0" w:space="0" w:color="auto"/>
        <w:bottom w:val="none" w:sz="0" w:space="0" w:color="auto"/>
        <w:right w:val="none" w:sz="0" w:space="0" w:color="auto"/>
      </w:divBdr>
    </w:div>
    <w:div w:id="396439028">
      <w:bodyDiv w:val="1"/>
      <w:marLeft w:val="0"/>
      <w:marRight w:val="0"/>
      <w:marTop w:val="0"/>
      <w:marBottom w:val="0"/>
      <w:divBdr>
        <w:top w:val="none" w:sz="0" w:space="0" w:color="auto"/>
        <w:left w:val="none" w:sz="0" w:space="0" w:color="auto"/>
        <w:bottom w:val="none" w:sz="0" w:space="0" w:color="auto"/>
        <w:right w:val="none" w:sz="0" w:space="0" w:color="auto"/>
      </w:divBdr>
    </w:div>
    <w:div w:id="418405047">
      <w:bodyDiv w:val="1"/>
      <w:marLeft w:val="0"/>
      <w:marRight w:val="0"/>
      <w:marTop w:val="0"/>
      <w:marBottom w:val="0"/>
      <w:divBdr>
        <w:top w:val="none" w:sz="0" w:space="0" w:color="auto"/>
        <w:left w:val="none" w:sz="0" w:space="0" w:color="auto"/>
        <w:bottom w:val="none" w:sz="0" w:space="0" w:color="auto"/>
        <w:right w:val="none" w:sz="0" w:space="0" w:color="auto"/>
      </w:divBdr>
    </w:div>
    <w:div w:id="451291497">
      <w:bodyDiv w:val="1"/>
      <w:marLeft w:val="0"/>
      <w:marRight w:val="0"/>
      <w:marTop w:val="0"/>
      <w:marBottom w:val="0"/>
      <w:divBdr>
        <w:top w:val="none" w:sz="0" w:space="0" w:color="auto"/>
        <w:left w:val="none" w:sz="0" w:space="0" w:color="auto"/>
        <w:bottom w:val="none" w:sz="0" w:space="0" w:color="auto"/>
        <w:right w:val="none" w:sz="0" w:space="0" w:color="auto"/>
      </w:divBdr>
      <w:divsChild>
        <w:div w:id="1428379204">
          <w:marLeft w:val="0"/>
          <w:marRight w:val="0"/>
          <w:marTop w:val="0"/>
          <w:marBottom w:val="0"/>
          <w:divBdr>
            <w:top w:val="none" w:sz="0" w:space="0" w:color="auto"/>
            <w:left w:val="none" w:sz="0" w:space="0" w:color="auto"/>
            <w:bottom w:val="none" w:sz="0" w:space="0" w:color="auto"/>
            <w:right w:val="none" w:sz="0" w:space="0" w:color="auto"/>
          </w:divBdr>
        </w:div>
      </w:divsChild>
    </w:div>
    <w:div w:id="487403877">
      <w:bodyDiv w:val="1"/>
      <w:marLeft w:val="0"/>
      <w:marRight w:val="0"/>
      <w:marTop w:val="0"/>
      <w:marBottom w:val="0"/>
      <w:divBdr>
        <w:top w:val="none" w:sz="0" w:space="0" w:color="auto"/>
        <w:left w:val="none" w:sz="0" w:space="0" w:color="auto"/>
        <w:bottom w:val="none" w:sz="0" w:space="0" w:color="auto"/>
        <w:right w:val="none" w:sz="0" w:space="0" w:color="auto"/>
      </w:divBdr>
    </w:div>
    <w:div w:id="513762454">
      <w:bodyDiv w:val="1"/>
      <w:marLeft w:val="0"/>
      <w:marRight w:val="0"/>
      <w:marTop w:val="0"/>
      <w:marBottom w:val="0"/>
      <w:divBdr>
        <w:top w:val="none" w:sz="0" w:space="0" w:color="auto"/>
        <w:left w:val="none" w:sz="0" w:space="0" w:color="auto"/>
        <w:bottom w:val="none" w:sz="0" w:space="0" w:color="auto"/>
        <w:right w:val="none" w:sz="0" w:space="0" w:color="auto"/>
      </w:divBdr>
    </w:div>
    <w:div w:id="649944603">
      <w:bodyDiv w:val="1"/>
      <w:marLeft w:val="0"/>
      <w:marRight w:val="0"/>
      <w:marTop w:val="0"/>
      <w:marBottom w:val="0"/>
      <w:divBdr>
        <w:top w:val="none" w:sz="0" w:space="0" w:color="auto"/>
        <w:left w:val="none" w:sz="0" w:space="0" w:color="auto"/>
        <w:bottom w:val="none" w:sz="0" w:space="0" w:color="auto"/>
        <w:right w:val="none" w:sz="0" w:space="0" w:color="auto"/>
      </w:divBdr>
    </w:div>
    <w:div w:id="937325915">
      <w:bodyDiv w:val="1"/>
      <w:marLeft w:val="0"/>
      <w:marRight w:val="0"/>
      <w:marTop w:val="0"/>
      <w:marBottom w:val="0"/>
      <w:divBdr>
        <w:top w:val="none" w:sz="0" w:space="0" w:color="auto"/>
        <w:left w:val="none" w:sz="0" w:space="0" w:color="auto"/>
        <w:bottom w:val="none" w:sz="0" w:space="0" w:color="auto"/>
        <w:right w:val="none" w:sz="0" w:space="0" w:color="auto"/>
      </w:divBdr>
    </w:div>
    <w:div w:id="943147846">
      <w:bodyDiv w:val="1"/>
      <w:marLeft w:val="0"/>
      <w:marRight w:val="0"/>
      <w:marTop w:val="0"/>
      <w:marBottom w:val="0"/>
      <w:divBdr>
        <w:top w:val="none" w:sz="0" w:space="0" w:color="auto"/>
        <w:left w:val="none" w:sz="0" w:space="0" w:color="auto"/>
        <w:bottom w:val="none" w:sz="0" w:space="0" w:color="auto"/>
        <w:right w:val="none" w:sz="0" w:space="0" w:color="auto"/>
      </w:divBdr>
    </w:div>
    <w:div w:id="946815816">
      <w:bodyDiv w:val="1"/>
      <w:marLeft w:val="0"/>
      <w:marRight w:val="0"/>
      <w:marTop w:val="0"/>
      <w:marBottom w:val="0"/>
      <w:divBdr>
        <w:top w:val="none" w:sz="0" w:space="0" w:color="auto"/>
        <w:left w:val="none" w:sz="0" w:space="0" w:color="auto"/>
        <w:bottom w:val="none" w:sz="0" w:space="0" w:color="auto"/>
        <w:right w:val="none" w:sz="0" w:space="0" w:color="auto"/>
      </w:divBdr>
    </w:div>
    <w:div w:id="983898187">
      <w:bodyDiv w:val="1"/>
      <w:marLeft w:val="0"/>
      <w:marRight w:val="0"/>
      <w:marTop w:val="0"/>
      <w:marBottom w:val="0"/>
      <w:divBdr>
        <w:top w:val="none" w:sz="0" w:space="0" w:color="auto"/>
        <w:left w:val="none" w:sz="0" w:space="0" w:color="auto"/>
        <w:bottom w:val="none" w:sz="0" w:space="0" w:color="auto"/>
        <w:right w:val="none" w:sz="0" w:space="0" w:color="auto"/>
      </w:divBdr>
    </w:div>
    <w:div w:id="1021013181">
      <w:bodyDiv w:val="1"/>
      <w:marLeft w:val="0"/>
      <w:marRight w:val="0"/>
      <w:marTop w:val="0"/>
      <w:marBottom w:val="0"/>
      <w:divBdr>
        <w:top w:val="none" w:sz="0" w:space="0" w:color="auto"/>
        <w:left w:val="none" w:sz="0" w:space="0" w:color="auto"/>
        <w:bottom w:val="none" w:sz="0" w:space="0" w:color="auto"/>
        <w:right w:val="none" w:sz="0" w:space="0" w:color="auto"/>
      </w:divBdr>
    </w:div>
    <w:div w:id="1030646790">
      <w:bodyDiv w:val="1"/>
      <w:marLeft w:val="0"/>
      <w:marRight w:val="0"/>
      <w:marTop w:val="0"/>
      <w:marBottom w:val="0"/>
      <w:divBdr>
        <w:top w:val="none" w:sz="0" w:space="0" w:color="auto"/>
        <w:left w:val="none" w:sz="0" w:space="0" w:color="auto"/>
        <w:bottom w:val="none" w:sz="0" w:space="0" w:color="auto"/>
        <w:right w:val="none" w:sz="0" w:space="0" w:color="auto"/>
      </w:divBdr>
    </w:div>
    <w:div w:id="1051541277">
      <w:bodyDiv w:val="1"/>
      <w:marLeft w:val="0"/>
      <w:marRight w:val="0"/>
      <w:marTop w:val="0"/>
      <w:marBottom w:val="0"/>
      <w:divBdr>
        <w:top w:val="none" w:sz="0" w:space="0" w:color="auto"/>
        <w:left w:val="none" w:sz="0" w:space="0" w:color="auto"/>
        <w:bottom w:val="none" w:sz="0" w:space="0" w:color="auto"/>
        <w:right w:val="none" w:sz="0" w:space="0" w:color="auto"/>
      </w:divBdr>
    </w:div>
    <w:div w:id="1073696435">
      <w:bodyDiv w:val="1"/>
      <w:marLeft w:val="0"/>
      <w:marRight w:val="0"/>
      <w:marTop w:val="0"/>
      <w:marBottom w:val="0"/>
      <w:divBdr>
        <w:top w:val="none" w:sz="0" w:space="0" w:color="auto"/>
        <w:left w:val="none" w:sz="0" w:space="0" w:color="auto"/>
        <w:bottom w:val="none" w:sz="0" w:space="0" w:color="auto"/>
        <w:right w:val="none" w:sz="0" w:space="0" w:color="auto"/>
      </w:divBdr>
    </w:div>
    <w:div w:id="1116749870">
      <w:bodyDiv w:val="1"/>
      <w:marLeft w:val="0"/>
      <w:marRight w:val="0"/>
      <w:marTop w:val="0"/>
      <w:marBottom w:val="0"/>
      <w:divBdr>
        <w:top w:val="none" w:sz="0" w:space="0" w:color="auto"/>
        <w:left w:val="none" w:sz="0" w:space="0" w:color="auto"/>
        <w:bottom w:val="none" w:sz="0" w:space="0" w:color="auto"/>
        <w:right w:val="none" w:sz="0" w:space="0" w:color="auto"/>
      </w:divBdr>
    </w:div>
    <w:div w:id="1123814280">
      <w:bodyDiv w:val="1"/>
      <w:marLeft w:val="0"/>
      <w:marRight w:val="0"/>
      <w:marTop w:val="0"/>
      <w:marBottom w:val="0"/>
      <w:divBdr>
        <w:top w:val="none" w:sz="0" w:space="0" w:color="auto"/>
        <w:left w:val="none" w:sz="0" w:space="0" w:color="auto"/>
        <w:bottom w:val="none" w:sz="0" w:space="0" w:color="auto"/>
        <w:right w:val="none" w:sz="0" w:space="0" w:color="auto"/>
      </w:divBdr>
    </w:div>
    <w:div w:id="1146629636">
      <w:bodyDiv w:val="1"/>
      <w:marLeft w:val="0"/>
      <w:marRight w:val="0"/>
      <w:marTop w:val="0"/>
      <w:marBottom w:val="0"/>
      <w:divBdr>
        <w:top w:val="none" w:sz="0" w:space="0" w:color="auto"/>
        <w:left w:val="none" w:sz="0" w:space="0" w:color="auto"/>
        <w:bottom w:val="none" w:sz="0" w:space="0" w:color="auto"/>
        <w:right w:val="none" w:sz="0" w:space="0" w:color="auto"/>
      </w:divBdr>
    </w:div>
    <w:div w:id="1189874003">
      <w:bodyDiv w:val="1"/>
      <w:marLeft w:val="0"/>
      <w:marRight w:val="0"/>
      <w:marTop w:val="0"/>
      <w:marBottom w:val="0"/>
      <w:divBdr>
        <w:top w:val="none" w:sz="0" w:space="0" w:color="auto"/>
        <w:left w:val="none" w:sz="0" w:space="0" w:color="auto"/>
        <w:bottom w:val="none" w:sz="0" w:space="0" w:color="auto"/>
        <w:right w:val="none" w:sz="0" w:space="0" w:color="auto"/>
      </w:divBdr>
    </w:div>
    <w:div w:id="1306857297">
      <w:bodyDiv w:val="1"/>
      <w:marLeft w:val="0"/>
      <w:marRight w:val="0"/>
      <w:marTop w:val="0"/>
      <w:marBottom w:val="0"/>
      <w:divBdr>
        <w:top w:val="none" w:sz="0" w:space="0" w:color="auto"/>
        <w:left w:val="none" w:sz="0" w:space="0" w:color="auto"/>
        <w:bottom w:val="none" w:sz="0" w:space="0" w:color="auto"/>
        <w:right w:val="none" w:sz="0" w:space="0" w:color="auto"/>
      </w:divBdr>
    </w:div>
    <w:div w:id="1314866472">
      <w:bodyDiv w:val="1"/>
      <w:marLeft w:val="0"/>
      <w:marRight w:val="0"/>
      <w:marTop w:val="0"/>
      <w:marBottom w:val="0"/>
      <w:divBdr>
        <w:top w:val="none" w:sz="0" w:space="0" w:color="auto"/>
        <w:left w:val="none" w:sz="0" w:space="0" w:color="auto"/>
        <w:bottom w:val="none" w:sz="0" w:space="0" w:color="auto"/>
        <w:right w:val="none" w:sz="0" w:space="0" w:color="auto"/>
      </w:divBdr>
      <w:divsChild>
        <w:div w:id="44529948">
          <w:marLeft w:val="0"/>
          <w:marRight w:val="0"/>
          <w:marTop w:val="0"/>
          <w:marBottom w:val="0"/>
          <w:divBdr>
            <w:top w:val="none" w:sz="0" w:space="0" w:color="auto"/>
            <w:left w:val="none" w:sz="0" w:space="0" w:color="auto"/>
            <w:bottom w:val="none" w:sz="0" w:space="0" w:color="auto"/>
            <w:right w:val="none" w:sz="0" w:space="0" w:color="auto"/>
          </w:divBdr>
        </w:div>
      </w:divsChild>
    </w:div>
    <w:div w:id="1391226528">
      <w:bodyDiv w:val="1"/>
      <w:marLeft w:val="0"/>
      <w:marRight w:val="0"/>
      <w:marTop w:val="0"/>
      <w:marBottom w:val="0"/>
      <w:divBdr>
        <w:top w:val="none" w:sz="0" w:space="0" w:color="auto"/>
        <w:left w:val="none" w:sz="0" w:space="0" w:color="auto"/>
        <w:bottom w:val="none" w:sz="0" w:space="0" w:color="auto"/>
        <w:right w:val="none" w:sz="0" w:space="0" w:color="auto"/>
      </w:divBdr>
    </w:div>
    <w:div w:id="1581325120">
      <w:bodyDiv w:val="1"/>
      <w:marLeft w:val="0"/>
      <w:marRight w:val="0"/>
      <w:marTop w:val="0"/>
      <w:marBottom w:val="0"/>
      <w:divBdr>
        <w:top w:val="none" w:sz="0" w:space="0" w:color="auto"/>
        <w:left w:val="none" w:sz="0" w:space="0" w:color="auto"/>
        <w:bottom w:val="none" w:sz="0" w:space="0" w:color="auto"/>
        <w:right w:val="none" w:sz="0" w:space="0" w:color="auto"/>
      </w:divBdr>
    </w:div>
    <w:div w:id="1596669260">
      <w:bodyDiv w:val="1"/>
      <w:marLeft w:val="0"/>
      <w:marRight w:val="0"/>
      <w:marTop w:val="0"/>
      <w:marBottom w:val="0"/>
      <w:divBdr>
        <w:top w:val="none" w:sz="0" w:space="0" w:color="auto"/>
        <w:left w:val="none" w:sz="0" w:space="0" w:color="auto"/>
        <w:bottom w:val="none" w:sz="0" w:space="0" w:color="auto"/>
        <w:right w:val="none" w:sz="0" w:space="0" w:color="auto"/>
      </w:divBdr>
    </w:div>
    <w:div w:id="1606646433">
      <w:bodyDiv w:val="1"/>
      <w:marLeft w:val="0"/>
      <w:marRight w:val="0"/>
      <w:marTop w:val="0"/>
      <w:marBottom w:val="0"/>
      <w:divBdr>
        <w:top w:val="none" w:sz="0" w:space="0" w:color="auto"/>
        <w:left w:val="none" w:sz="0" w:space="0" w:color="auto"/>
        <w:bottom w:val="none" w:sz="0" w:space="0" w:color="auto"/>
        <w:right w:val="none" w:sz="0" w:space="0" w:color="auto"/>
      </w:divBdr>
    </w:div>
    <w:div w:id="1621103210">
      <w:bodyDiv w:val="1"/>
      <w:marLeft w:val="0"/>
      <w:marRight w:val="0"/>
      <w:marTop w:val="0"/>
      <w:marBottom w:val="0"/>
      <w:divBdr>
        <w:top w:val="none" w:sz="0" w:space="0" w:color="auto"/>
        <w:left w:val="none" w:sz="0" w:space="0" w:color="auto"/>
        <w:bottom w:val="none" w:sz="0" w:space="0" w:color="auto"/>
        <w:right w:val="none" w:sz="0" w:space="0" w:color="auto"/>
      </w:divBdr>
    </w:div>
    <w:div w:id="1665236401">
      <w:bodyDiv w:val="1"/>
      <w:marLeft w:val="0"/>
      <w:marRight w:val="0"/>
      <w:marTop w:val="0"/>
      <w:marBottom w:val="0"/>
      <w:divBdr>
        <w:top w:val="none" w:sz="0" w:space="0" w:color="auto"/>
        <w:left w:val="none" w:sz="0" w:space="0" w:color="auto"/>
        <w:bottom w:val="none" w:sz="0" w:space="0" w:color="auto"/>
        <w:right w:val="none" w:sz="0" w:space="0" w:color="auto"/>
      </w:divBdr>
    </w:div>
    <w:div w:id="1681195562">
      <w:bodyDiv w:val="1"/>
      <w:marLeft w:val="0"/>
      <w:marRight w:val="0"/>
      <w:marTop w:val="0"/>
      <w:marBottom w:val="0"/>
      <w:divBdr>
        <w:top w:val="none" w:sz="0" w:space="0" w:color="auto"/>
        <w:left w:val="none" w:sz="0" w:space="0" w:color="auto"/>
        <w:bottom w:val="none" w:sz="0" w:space="0" w:color="auto"/>
        <w:right w:val="none" w:sz="0" w:space="0" w:color="auto"/>
      </w:divBdr>
    </w:div>
    <w:div w:id="1751611872">
      <w:bodyDiv w:val="1"/>
      <w:marLeft w:val="0"/>
      <w:marRight w:val="0"/>
      <w:marTop w:val="0"/>
      <w:marBottom w:val="0"/>
      <w:divBdr>
        <w:top w:val="none" w:sz="0" w:space="0" w:color="auto"/>
        <w:left w:val="none" w:sz="0" w:space="0" w:color="auto"/>
        <w:bottom w:val="none" w:sz="0" w:space="0" w:color="auto"/>
        <w:right w:val="none" w:sz="0" w:space="0" w:color="auto"/>
      </w:divBdr>
    </w:div>
    <w:div w:id="1756512187">
      <w:bodyDiv w:val="1"/>
      <w:marLeft w:val="0"/>
      <w:marRight w:val="0"/>
      <w:marTop w:val="0"/>
      <w:marBottom w:val="0"/>
      <w:divBdr>
        <w:top w:val="none" w:sz="0" w:space="0" w:color="auto"/>
        <w:left w:val="none" w:sz="0" w:space="0" w:color="auto"/>
        <w:bottom w:val="none" w:sz="0" w:space="0" w:color="auto"/>
        <w:right w:val="none" w:sz="0" w:space="0" w:color="auto"/>
      </w:divBdr>
      <w:divsChild>
        <w:div w:id="1494492996">
          <w:marLeft w:val="0"/>
          <w:marRight w:val="0"/>
          <w:marTop w:val="0"/>
          <w:marBottom w:val="0"/>
          <w:divBdr>
            <w:top w:val="none" w:sz="0" w:space="0" w:color="auto"/>
            <w:left w:val="none" w:sz="0" w:space="0" w:color="auto"/>
            <w:bottom w:val="none" w:sz="0" w:space="0" w:color="auto"/>
            <w:right w:val="none" w:sz="0" w:space="0" w:color="auto"/>
          </w:divBdr>
        </w:div>
      </w:divsChild>
    </w:div>
    <w:div w:id="1763452973">
      <w:bodyDiv w:val="1"/>
      <w:marLeft w:val="0"/>
      <w:marRight w:val="0"/>
      <w:marTop w:val="0"/>
      <w:marBottom w:val="0"/>
      <w:divBdr>
        <w:top w:val="none" w:sz="0" w:space="0" w:color="auto"/>
        <w:left w:val="none" w:sz="0" w:space="0" w:color="auto"/>
        <w:bottom w:val="none" w:sz="0" w:space="0" w:color="auto"/>
        <w:right w:val="none" w:sz="0" w:space="0" w:color="auto"/>
      </w:divBdr>
    </w:div>
    <w:div w:id="1774083246">
      <w:bodyDiv w:val="1"/>
      <w:marLeft w:val="0"/>
      <w:marRight w:val="0"/>
      <w:marTop w:val="0"/>
      <w:marBottom w:val="0"/>
      <w:divBdr>
        <w:top w:val="none" w:sz="0" w:space="0" w:color="auto"/>
        <w:left w:val="none" w:sz="0" w:space="0" w:color="auto"/>
        <w:bottom w:val="none" w:sz="0" w:space="0" w:color="auto"/>
        <w:right w:val="none" w:sz="0" w:space="0" w:color="auto"/>
      </w:divBdr>
    </w:div>
    <w:div w:id="1797748495">
      <w:bodyDiv w:val="1"/>
      <w:marLeft w:val="0"/>
      <w:marRight w:val="0"/>
      <w:marTop w:val="0"/>
      <w:marBottom w:val="0"/>
      <w:divBdr>
        <w:top w:val="none" w:sz="0" w:space="0" w:color="auto"/>
        <w:left w:val="none" w:sz="0" w:space="0" w:color="auto"/>
        <w:bottom w:val="none" w:sz="0" w:space="0" w:color="auto"/>
        <w:right w:val="none" w:sz="0" w:space="0" w:color="auto"/>
      </w:divBdr>
    </w:div>
    <w:div w:id="1800145462">
      <w:bodyDiv w:val="1"/>
      <w:marLeft w:val="0"/>
      <w:marRight w:val="0"/>
      <w:marTop w:val="0"/>
      <w:marBottom w:val="0"/>
      <w:divBdr>
        <w:top w:val="none" w:sz="0" w:space="0" w:color="auto"/>
        <w:left w:val="none" w:sz="0" w:space="0" w:color="auto"/>
        <w:bottom w:val="none" w:sz="0" w:space="0" w:color="auto"/>
        <w:right w:val="none" w:sz="0" w:space="0" w:color="auto"/>
      </w:divBdr>
    </w:div>
    <w:div w:id="1806196349">
      <w:bodyDiv w:val="1"/>
      <w:marLeft w:val="0"/>
      <w:marRight w:val="0"/>
      <w:marTop w:val="0"/>
      <w:marBottom w:val="0"/>
      <w:divBdr>
        <w:top w:val="none" w:sz="0" w:space="0" w:color="auto"/>
        <w:left w:val="none" w:sz="0" w:space="0" w:color="auto"/>
        <w:bottom w:val="none" w:sz="0" w:space="0" w:color="auto"/>
        <w:right w:val="none" w:sz="0" w:space="0" w:color="auto"/>
      </w:divBdr>
    </w:div>
    <w:div w:id="1839073744">
      <w:bodyDiv w:val="1"/>
      <w:marLeft w:val="0"/>
      <w:marRight w:val="0"/>
      <w:marTop w:val="0"/>
      <w:marBottom w:val="0"/>
      <w:divBdr>
        <w:top w:val="none" w:sz="0" w:space="0" w:color="auto"/>
        <w:left w:val="none" w:sz="0" w:space="0" w:color="auto"/>
        <w:bottom w:val="none" w:sz="0" w:space="0" w:color="auto"/>
        <w:right w:val="none" w:sz="0" w:space="0" w:color="auto"/>
      </w:divBdr>
    </w:div>
    <w:div w:id="1847860765">
      <w:bodyDiv w:val="1"/>
      <w:marLeft w:val="0"/>
      <w:marRight w:val="0"/>
      <w:marTop w:val="0"/>
      <w:marBottom w:val="0"/>
      <w:divBdr>
        <w:top w:val="none" w:sz="0" w:space="0" w:color="auto"/>
        <w:left w:val="none" w:sz="0" w:space="0" w:color="auto"/>
        <w:bottom w:val="none" w:sz="0" w:space="0" w:color="auto"/>
        <w:right w:val="none" w:sz="0" w:space="0" w:color="auto"/>
      </w:divBdr>
    </w:div>
    <w:div w:id="1848862129">
      <w:bodyDiv w:val="1"/>
      <w:marLeft w:val="0"/>
      <w:marRight w:val="0"/>
      <w:marTop w:val="0"/>
      <w:marBottom w:val="0"/>
      <w:divBdr>
        <w:top w:val="none" w:sz="0" w:space="0" w:color="auto"/>
        <w:left w:val="none" w:sz="0" w:space="0" w:color="auto"/>
        <w:bottom w:val="none" w:sz="0" w:space="0" w:color="auto"/>
        <w:right w:val="none" w:sz="0" w:space="0" w:color="auto"/>
      </w:divBdr>
    </w:div>
    <w:div w:id="1871841715">
      <w:bodyDiv w:val="1"/>
      <w:marLeft w:val="0"/>
      <w:marRight w:val="0"/>
      <w:marTop w:val="0"/>
      <w:marBottom w:val="0"/>
      <w:divBdr>
        <w:top w:val="none" w:sz="0" w:space="0" w:color="auto"/>
        <w:left w:val="none" w:sz="0" w:space="0" w:color="auto"/>
        <w:bottom w:val="none" w:sz="0" w:space="0" w:color="auto"/>
        <w:right w:val="none" w:sz="0" w:space="0" w:color="auto"/>
      </w:divBdr>
    </w:div>
    <w:div w:id="1874999644">
      <w:bodyDiv w:val="1"/>
      <w:marLeft w:val="0"/>
      <w:marRight w:val="0"/>
      <w:marTop w:val="0"/>
      <w:marBottom w:val="0"/>
      <w:divBdr>
        <w:top w:val="none" w:sz="0" w:space="0" w:color="auto"/>
        <w:left w:val="none" w:sz="0" w:space="0" w:color="auto"/>
        <w:bottom w:val="none" w:sz="0" w:space="0" w:color="auto"/>
        <w:right w:val="none" w:sz="0" w:space="0" w:color="auto"/>
      </w:divBdr>
    </w:div>
    <w:div w:id="1990203905">
      <w:bodyDiv w:val="1"/>
      <w:marLeft w:val="0"/>
      <w:marRight w:val="0"/>
      <w:marTop w:val="0"/>
      <w:marBottom w:val="0"/>
      <w:divBdr>
        <w:top w:val="none" w:sz="0" w:space="0" w:color="auto"/>
        <w:left w:val="none" w:sz="0" w:space="0" w:color="auto"/>
        <w:bottom w:val="none" w:sz="0" w:space="0" w:color="auto"/>
        <w:right w:val="none" w:sz="0" w:space="0" w:color="auto"/>
      </w:divBdr>
    </w:div>
    <w:div w:id="1992977439">
      <w:bodyDiv w:val="1"/>
      <w:marLeft w:val="0"/>
      <w:marRight w:val="0"/>
      <w:marTop w:val="0"/>
      <w:marBottom w:val="0"/>
      <w:divBdr>
        <w:top w:val="none" w:sz="0" w:space="0" w:color="auto"/>
        <w:left w:val="none" w:sz="0" w:space="0" w:color="auto"/>
        <w:bottom w:val="none" w:sz="0" w:space="0" w:color="auto"/>
        <w:right w:val="none" w:sz="0" w:space="0" w:color="auto"/>
      </w:divBdr>
    </w:div>
    <w:div w:id="2012246732">
      <w:bodyDiv w:val="1"/>
      <w:marLeft w:val="0"/>
      <w:marRight w:val="0"/>
      <w:marTop w:val="0"/>
      <w:marBottom w:val="0"/>
      <w:divBdr>
        <w:top w:val="none" w:sz="0" w:space="0" w:color="auto"/>
        <w:left w:val="none" w:sz="0" w:space="0" w:color="auto"/>
        <w:bottom w:val="none" w:sz="0" w:space="0" w:color="auto"/>
        <w:right w:val="none" w:sz="0" w:space="0" w:color="auto"/>
      </w:divBdr>
    </w:div>
    <w:div w:id="2087024040">
      <w:bodyDiv w:val="1"/>
      <w:marLeft w:val="0"/>
      <w:marRight w:val="0"/>
      <w:marTop w:val="0"/>
      <w:marBottom w:val="0"/>
      <w:divBdr>
        <w:top w:val="none" w:sz="0" w:space="0" w:color="auto"/>
        <w:left w:val="none" w:sz="0" w:space="0" w:color="auto"/>
        <w:bottom w:val="none" w:sz="0" w:space="0" w:color="auto"/>
        <w:right w:val="none" w:sz="0" w:space="0" w:color="auto"/>
      </w:divBdr>
    </w:div>
    <w:div w:id="2135370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po.org.au/node/112936" TargetMode="External"/><Relationship Id="rId18" Type="http://schemas.openxmlformats.org/officeDocument/2006/relationships/hyperlink" Target="https://www.architecturaldigest.com/story/burj-khalifa"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inc.com/business-insider/google-headquarters-uk-offices-london-landscraper-pool-basketball-court.html" TargetMode="Externa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www.projectmanager.com/blog/10-project-management-knowledge-areas" TargetMode="External"/><Relationship Id="rId25" Type="http://schemas.openxmlformats.org/officeDocument/2006/relationships/hyperlink" Target="http://large.stanford.edu/courses/2022/ph240/yang2/" TargetMode="External"/><Relationship Id="rId2" Type="http://schemas.openxmlformats.org/officeDocument/2006/relationships/customXml" Target="../customXml/item2.xml"/><Relationship Id="rId16" Type="http://schemas.openxmlformats.org/officeDocument/2006/relationships/hyperlink" Target="https://www.britannica.com/topic/Panama-Canal/Capital-improvements" TargetMode="External"/><Relationship Id="rId20" Type="http://schemas.openxmlformats.org/officeDocument/2006/relationships/hyperlink" Target="https://www.forbes.com/sites/lucianapaulise/2021/05/06/6-ways-googles-future-of-work-focuses-on-flexibilit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the-shard.com/about/" TargetMode="External"/><Relationship Id="rId5" Type="http://schemas.openxmlformats.org/officeDocument/2006/relationships/numbering" Target="numbering.xml"/><Relationship Id="rId15" Type="http://schemas.openxmlformats.org/officeDocument/2006/relationships/hyperlink" Target="https://www.projectengineer.net/the-10-pmbok-knowledge-areas/" TargetMode="External"/><Relationship Id="rId23" Type="http://schemas.openxmlformats.org/officeDocument/2006/relationships/hyperlink" Target="https://designasiamagazine.com/petronas-towers-a-towering-architectural-triumph/"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metro.co.uk/2022/04/19/googles-massive-kings-cross-hq-will-span-11-floors-and-1000000-sq-ft-1649455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ustainability.google/working-together/" TargetMode="External"/><Relationship Id="rId22" Type="http://schemas.openxmlformats.org/officeDocument/2006/relationships/hyperlink" Target="https://multimedia.scmp.com/native/infographics/article/2178737/everything-you-need-know-about-hong/" TargetMode="External"/><Relationship Id="rId27" Type="http://schemas.openxmlformats.org/officeDocument/2006/relationships/fontTable" Target="fontTable.xml"/></Relationships>
</file>

<file path=word/theme/theme1.xml><?xml version="1.0" encoding="utf-8"?>
<a:theme xmlns:a="http://schemas.openxmlformats.org/drawingml/2006/main" name="MSR">
  <a:themeElements>
    <a:clrScheme name="Student Report">
      <a:dk1>
        <a:srgbClr val="000000"/>
      </a:dk1>
      <a:lt1>
        <a:srgbClr val="FFFFFF"/>
      </a:lt1>
      <a:dk2>
        <a:srgbClr val="5E5E5E"/>
      </a:dk2>
      <a:lt2>
        <a:srgbClr val="D6D5D5"/>
      </a:lt2>
      <a:accent1>
        <a:srgbClr val="476166"/>
      </a:accent1>
      <a:accent2>
        <a:srgbClr val="2B3890"/>
      </a:accent2>
      <a:accent3>
        <a:srgbClr val="1C75BC"/>
      </a:accent3>
      <a:accent4>
        <a:srgbClr val="27AAE1"/>
      </a:accent4>
      <a:accent5>
        <a:srgbClr val="EBF1F7"/>
      </a:accent5>
      <a:accent6>
        <a:srgbClr val="00AEEF"/>
      </a:accent6>
      <a:hlink>
        <a:srgbClr val="0000FF"/>
      </a:hlink>
      <a:folHlink>
        <a:srgbClr val="FF00FF"/>
      </a:folHlink>
    </a:clrScheme>
    <a:fontScheme name="Custom 14">
      <a:majorFont>
        <a:latin typeface="Century Gothic"/>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SR" id="{54319084-637E-F54A-9FE0-A3AC8BF3D5C6}" vid="{83C68410-8BE2-F14B-9BB7-E4AFB045C04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8" ma:contentTypeDescription="Create a new document." ma:contentTypeScope="" ma:versionID="60f5a4f2d2b0abadcf532d48ebf9cb71">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7dd78129e6a1811f84807ad11c651531"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element ref="ns2:MediaServiceSearchProperties" minOccurs="0"/>
                <xsd:element ref="ns2:MediaServiceDocTags" minOccurs="0"/>
                <xsd:element ref="ns2:MediaServiceObjectDetectorVersions" minOccurs="0"/>
                <xsd:element ref="ns2: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internalName="Background">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DocTags" ma:index="30" nillable="true" ma:displayName="MediaServiceDocTags" ma:hidden="true" ma:internalName="MediaServiceDocTags" ma:readOnly="true">
      <xsd:simpleType>
        <xsd:restriction base="dms:Note"/>
      </xsd:simpleType>
    </xsd:element>
    <xsd:element name="MediaServiceObjectDetectorVersions" ma:index="31" nillable="true" ma:displayName="MediaServiceObjectDetectorVersions" ma:description="" ma:hidden="true" ma:indexed="true" ma:internalName="MediaServiceObjectDetectorVersions" ma:readOnly="true">
      <xsd:simpleType>
        <xsd:restriction base="dms:Text"/>
      </xsd:simpleType>
    </xsd:element>
    <xsd:element name="MediaServiceSystemTags" ma:index="3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Background xmlns="71af3243-3dd4-4a8d-8c0d-dd76da1f02a5">false</Background>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E775366-73FD-4745-A268-D3E9AD925D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FFA1C5-9B13-4E41-B693-2815285FE31B}">
  <ds:schemaRefs>
    <ds:schemaRef ds:uri="http://schemas.openxmlformats.org/officeDocument/2006/bibliography"/>
  </ds:schemaRefs>
</ds:datastoreItem>
</file>

<file path=customXml/itemProps3.xml><?xml version="1.0" encoding="utf-8"?>
<ds:datastoreItem xmlns:ds="http://schemas.openxmlformats.org/officeDocument/2006/customXml" ds:itemID="{A2346949-D074-4C36-B06D-5D8F8B069EAC}">
  <ds:schemaRefs>
    <ds:schemaRef ds:uri="http://schemas.microsoft.com/office/2006/metadata/properties"/>
    <ds:schemaRef ds:uri="http://schemas.microsoft.com/office/infopath/2007/PartnerControls"/>
    <ds:schemaRef ds:uri="http://schemas.microsoft.com/sharepoint/v3"/>
    <ds:schemaRef ds:uri="71af3243-3dd4-4a8d-8c0d-dd76da1f02a5"/>
    <ds:schemaRef ds:uri="230e9df3-be65-4c73-a93b-d1236ebd677e"/>
  </ds:schemaRefs>
</ds:datastoreItem>
</file>

<file path=customXml/itemProps4.xml><?xml version="1.0" encoding="utf-8"?>
<ds:datastoreItem xmlns:ds="http://schemas.openxmlformats.org/officeDocument/2006/customXml" ds:itemID="{25C667D4-9930-4C97-BE54-A4478E931ABE}">
  <ds:schemaRefs>
    <ds:schemaRef ds:uri="http://schemas.microsoft.com/sharepoint/v3/contenttype/forms"/>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Normal</Template>
  <TotalTime>0</TotalTime>
  <Pages>20</Pages>
  <Words>3583</Words>
  <Characters>20427</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 borisov</dc:creator>
  <cp:keywords/>
  <dc:description/>
  <cp:lastModifiedBy>Valentin borisov</cp:lastModifiedBy>
  <cp:revision>2</cp:revision>
  <dcterms:created xsi:type="dcterms:W3CDTF">2024-08-30T20:51:00Z</dcterms:created>
  <dcterms:modified xsi:type="dcterms:W3CDTF">2024-08-30T20:51:00Z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