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820CB" w14:textId="77777777" w:rsidR="00C716CD" w:rsidRDefault="00C716CD" w:rsidP="00C716CD">
      <w:pPr>
        <w:spacing w:line="278" w:lineRule="auto"/>
        <w:rPr>
          <w:lang w:val="en-US"/>
        </w:rPr>
      </w:pPr>
    </w:p>
    <w:p w14:paraId="3D5EEBBB" w14:textId="77777777" w:rsidR="00C716CD" w:rsidRDefault="00C716CD" w:rsidP="00C716CD">
      <w:pPr>
        <w:spacing w:line="278" w:lineRule="auto"/>
        <w:rPr>
          <w:lang w:val="en-US"/>
        </w:rPr>
      </w:pPr>
      <w:r>
        <w:rPr>
          <w:noProof/>
          <w:sz w:val="24"/>
          <w:szCs w:val="24"/>
          <w:lang w:val="en-US"/>
        </w:rPr>
        <w:drawing>
          <wp:anchor distT="0" distB="0" distL="114300" distR="114300" simplePos="0" relativeHeight="251659264" behindDoc="0" locked="0" layoutInCell="1" allowOverlap="1" wp14:anchorId="3D84295D" wp14:editId="12339C6B">
            <wp:simplePos x="0" y="0"/>
            <wp:positionH relativeFrom="margin">
              <wp:align>center</wp:align>
            </wp:positionH>
            <wp:positionV relativeFrom="paragraph">
              <wp:posOffset>100965</wp:posOffset>
            </wp:positionV>
            <wp:extent cx="2481580" cy="1000125"/>
            <wp:effectExtent l="0" t="0" r="0" b="0"/>
            <wp:wrapSquare wrapText="bothSides"/>
            <wp:docPr id="126622389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580" cy="1000125"/>
                    </a:xfrm>
                    <a:prstGeom prst="rect">
                      <a:avLst/>
                    </a:prstGeom>
                    <a:noFill/>
                  </pic:spPr>
                </pic:pic>
              </a:graphicData>
            </a:graphic>
          </wp:anchor>
        </w:drawing>
      </w:r>
    </w:p>
    <w:p w14:paraId="7D8632A1" w14:textId="77777777" w:rsidR="00C716CD" w:rsidRDefault="00C716CD" w:rsidP="00C716CD">
      <w:pPr>
        <w:spacing w:line="278" w:lineRule="auto"/>
        <w:rPr>
          <w:lang w:val="en-US"/>
        </w:rPr>
      </w:pPr>
    </w:p>
    <w:p w14:paraId="2051588E" w14:textId="77777777" w:rsidR="00C716CD" w:rsidRDefault="00C716CD" w:rsidP="00C716CD">
      <w:pPr>
        <w:spacing w:line="278" w:lineRule="auto"/>
        <w:rPr>
          <w:lang w:val="en-US"/>
        </w:rPr>
      </w:pPr>
    </w:p>
    <w:p w14:paraId="6BBF020C" w14:textId="77777777" w:rsidR="00C716CD" w:rsidRDefault="00C716CD" w:rsidP="00C716CD">
      <w:pPr>
        <w:spacing w:line="278" w:lineRule="auto"/>
        <w:rPr>
          <w:lang w:val="en-US"/>
        </w:rPr>
      </w:pPr>
    </w:p>
    <w:p w14:paraId="19BE649F" w14:textId="77777777" w:rsidR="00C716CD" w:rsidRDefault="00C716CD" w:rsidP="00C716CD">
      <w:pPr>
        <w:spacing w:line="278" w:lineRule="auto"/>
        <w:rPr>
          <w:lang w:val="en-US"/>
        </w:rPr>
      </w:pPr>
    </w:p>
    <w:p w14:paraId="3826EEB8" w14:textId="77777777" w:rsidR="00C716CD" w:rsidRDefault="00C716CD" w:rsidP="00C716CD">
      <w:pPr>
        <w:spacing w:line="278" w:lineRule="auto"/>
        <w:rPr>
          <w:lang w:val="en-US"/>
        </w:rPr>
      </w:pPr>
    </w:p>
    <w:p w14:paraId="48A0E335" w14:textId="77777777" w:rsidR="00C716CD" w:rsidRDefault="00C716CD" w:rsidP="00C716CD">
      <w:pPr>
        <w:spacing w:line="278" w:lineRule="auto"/>
        <w:rPr>
          <w:lang w:val="en-US"/>
        </w:rPr>
      </w:pPr>
    </w:p>
    <w:p w14:paraId="5F394457" w14:textId="77777777" w:rsidR="00C716CD" w:rsidRDefault="00C716CD" w:rsidP="00C716CD">
      <w:pPr>
        <w:spacing w:before="120" w:after="120" w:line="288" w:lineRule="auto"/>
        <w:jc w:val="center"/>
        <w:rPr>
          <w:rFonts w:eastAsia="Century Gothic"/>
          <w:sz w:val="32"/>
          <w:szCs w:val="32"/>
        </w:rPr>
      </w:pPr>
    </w:p>
    <w:p w14:paraId="32FFA083" w14:textId="7A660A97" w:rsidR="00C716CD" w:rsidRPr="00457640" w:rsidRDefault="00C716CD" w:rsidP="00C716CD">
      <w:pPr>
        <w:spacing w:before="120" w:after="120" w:line="288" w:lineRule="auto"/>
        <w:jc w:val="center"/>
        <w:rPr>
          <w:rFonts w:eastAsia="Century Gothic"/>
          <w:sz w:val="32"/>
          <w:szCs w:val="32"/>
        </w:rPr>
      </w:pPr>
      <w:r>
        <w:rPr>
          <w:rFonts w:eastAsia="Century Gothic"/>
          <w:sz w:val="32"/>
          <w:szCs w:val="32"/>
        </w:rPr>
        <w:t>Org</w:t>
      </w:r>
      <w:r w:rsidR="00CE6939">
        <w:rPr>
          <w:rFonts w:eastAsia="Century Gothic"/>
          <w:sz w:val="32"/>
          <w:szCs w:val="32"/>
        </w:rPr>
        <w:t xml:space="preserve">anisation </w:t>
      </w:r>
      <w:r w:rsidR="00705E41">
        <w:rPr>
          <w:rFonts w:eastAsia="Century Gothic"/>
          <w:sz w:val="32"/>
          <w:szCs w:val="32"/>
        </w:rPr>
        <w:t>Management</w:t>
      </w:r>
      <w:r>
        <w:rPr>
          <w:rFonts w:eastAsia="Century Gothic"/>
          <w:sz w:val="32"/>
          <w:szCs w:val="32"/>
        </w:rPr>
        <w:t xml:space="preserve"> </w:t>
      </w:r>
    </w:p>
    <w:p w14:paraId="13BD9271" w14:textId="77777777" w:rsidR="00C716CD" w:rsidRPr="00457640" w:rsidRDefault="00C716CD" w:rsidP="00C716CD">
      <w:pPr>
        <w:spacing w:before="120" w:after="120" w:line="288" w:lineRule="auto"/>
        <w:jc w:val="center"/>
        <w:rPr>
          <w:rFonts w:eastAsia="Century Gothic"/>
          <w:sz w:val="32"/>
          <w:szCs w:val="32"/>
          <w:shd w:val="clear" w:color="auto" w:fill="FFFFFF"/>
        </w:rPr>
      </w:pPr>
      <w:r w:rsidRPr="00457640">
        <w:rPr>
          <w:rFonts w:eastAsia="Century Gothic"/>
          <w:sz w:val="32"/>
          <w:szCs w:val="32"/>
          <w:shd w:val="clear" w:color="auto" w:fill="FFFFFF"/>
        </w:rPr>
        <w:t>Student ID: 2515581</w:t>
      </w:r>
    </w:p>
    <w:p w14:paraId="6AA7AC26" w14:textId="696670FB" w:rsidR="00C716CD" w:rsidRPr="00457640" w:rsidRDefault="00C716CD" w:rsidP="00C716CD">
      <w:pPr>
        <w:spacing w:before="120" w:after="120" w:line="288" w:lineRule="auto"/>
        <w:jc w:val="center"/>
        <w:rPr>
          <w:rFonts w:eastAsia="Century Gothic"/>
          <w:sz w:val="32"/>
          <w:szCs w:val="32"/>
        </w:rPr>
      </w:pPr>
      <w:r w:rsidRPr="00457640">
        <w:rPr>
          <w:rFonts w:eastAsia="Century Gothic"/>
          <w:sz w:val="32"/>
          <w:szCs w:val="32"/>
          <w:shd w:val="clear" w:color="auto" w:fill="FFFFFF"/>
        </w:rPr>
        <w:t>Word Count:</w:t>
      </w:r>
      <w:r>
        <w:rPr>
          <w:rFonts w:eastAsia="Century Gothic"/>
          <w:sz w:val="32"/>
          <w:szCs w:val="32"/>
          <w:shd w:val="clear" w:color="auto" w:fill="FFFFFF"/>
        </w:rPr>
        <w:t xml:space="preserve"> </w:t>
      </w:r>
      <w:r w:rsidR="0014050D">
        <w:rPr>
          <w:rFonts w:eastAsia="Century Gothic"/>
          <w:sz w:val="32"/>
          <w:szCs w:val="32"/>
          <w:shd w:val="clear" w:color="auto" w:fill="FFFFFF"/>
        </w:rPr>
        <w:t>1</w:t>
      </w:r>
      <w:r w:rsidR="00DE6C16">
        <w:rPr>
          <w:rFonts w:eastAsia="Century Gothic"/>
          <w:sz w:val="32"/>
          <w:szCs w:val="32"/>
          <w:shd w:val="clear" w:color="auto" w:fill="FFFFFF"/>
        </w:rPr>
        <w:t>,</w:t>
      </w:r>
      <w:r w:rsidR="0014050D">
        <w:rPr>
          <w:rFonts w:eastAsia="Century Gothic"/>
          <w:sz w:val="32"/>
          <w:szCs w:val="32"/>
          <w:shd w:val="clear" w:color="auto" w:fill="FFFFFF"/>
        </w:rPr>
        <w:t>6</w:t>
      </w:r>
      <w:r w:rsidR="00182D7E">
        <w:rPr>
          <w:rFonts w:eastAsia="Century Gothic"/>
          <w:sz w:val="32"/>
          <w:szCs w:val="32"/>
          <w:shd w:val="clear" w:color="auto" w:fill="FFFFFF"/>
        </w:rPr>
        <w:t>34</w:t>
      </w:r>
    </w:p>
    <w:p w14:paraId="0FF7FC5C" w14:textId="1949FF7C" w:rsidR="00840DAD" w:rsidRDefault="00840DAD">
      <w:r>
        <w:br w:type="page"/>
      </w:r>
    </w:p>
    <w:p w14:paraId="261AB049" w14:textId="77777777" w:rsidR="008360E7" w:rsidRPr="00A85BFE" w:rsidRDefault="008360E7" w:rsidP="008360E7">
      <w:pPr>
        <w:pStyle w:val="Header"/>
        <w:jc w:val="right"/>
        <w:rPr>
          <w:rFonts w:ascii="Arial" w:hAnsi="Arial" w:cs="Arial"/>
          <w:b/>
          <w:bCs/>
          <w:sz w:val="28"/>
          <w:szCs w:val="28"/>
        </w:rPr>
      </w:pPr>
      <w:r w:rsidRPr="00A406E5">
        <w:rPr>
          <w:rFonts w:ascii="Arial" w:hAnsi="Arial" w:cs="Arial"/>
          <w:noProof/>
        </w:rPr>
        <w:lastRenderedPageBreak/>
        <w:drawing>
          <wp:anchor distT="0" distB="0" distL="114300" distR="114300" simplePos="0" relativeHeight="251662336" behindDoc="0" locked="0" layoutInCell="1" allowOverlap="1" wp14:anchorId="0B17E01F" wp14:editId="2DFDC1A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Pr="7414BCFB">
        <w:rPr>
          <w:rFonts w:ascii="Arial" w:hAnsi="Arial" w:cs="Arial"/>
          <w:b/>
          <w:bCs/>
          <w:sz w:val="28"/>
          <w:szCs w:val="28"/>
        </w:rPr>
        <w:t>APPENDIX GA36a</w:t>
      </w:r>
    </w:p>
    <w:p w14:paraId="68E9B9C2" w14:textId="77777777" w:rsidR="008360E7" w:rsidRPr="00A406E5" w:rsidRDefault="008360E7" w:rsidP="008360E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8360E7" w:rsidRPr="00A406E5" w14:paraId="285E7BFC" w14:textId="77777777" w:rsidTr="00B85235">
        <w:tc>
          <w:tcPr>
            <w:tcW w:w="9922" w:type="dxa"/>
            <w:shd w:val="clear" w:color="auto" w:fill="C0C0C0"/>
          </w:tcPr>
          <w:p w14:paraId="69882E20" w14:textId="77777777" w:rsidR="008360E7" w:rsidRPr="00A406E5" w:rsidRDefault="008360E7" w:rsidP="00B85235">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BC73DC6" w14:textId="77777777" w:rsidR="008360E7" w:rsidRPr="00A406E5" w:rsidRDefault="008360E7" w:rsidP="006933F1">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360E7" w:rsidRPr="00A406E5" w14:paraId="495B69E7" w14:textId="77777777" w:rsidTr="00B85235">
        <w:tc>
          <w:tcPr>
            <w:tcW w:w="2093" w:type="dxa"/>
          </w:tcPr>
          <w:p w14:paraId="3599BCDB" w14:textId="77777777" w:rsidR="008360E7" w:rsidRPr="00A406E5" w:rsidRDefault="008360E7" w:rsidP="00B85235">
            <w:pPr>
              <w:spacing w:before="120" w:after="120"/>
              <w:jc w:val="both"/>
              <w:rPr>
                <w:rFonts w:ascii="Arial" w:hAnsi="Arial" w:cs="Arial"/>
                <w:b/>
              </w:rPr>
            </w:pPr>
            <w:r w:rsidRPr="00A406E5">
              <w:rPr>
                <w:rFonts w:ascii="Arial" w:hAnsi="Arial" w:cs="Arial"/>
                <w:b/>
              </w:rPr>
              <w:t>Student name:</w:t>
            </w:r>
          </w:p>
        </w:tc>
        <w:tc>
          <w:tcPr>
            <w:tcW w:w="3293" w:type="dxa"/>
          </w:tcPr>
          <w:p w14:paraId="65EEF4EC" w14:textId="42CB0E1C" w:rsidR="008360E7" w:rsidRPr="00A406E5" w:rsidRDefault="008360E7" w:rsidP="00B85235">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Nikki Rusby</w:t>
            </w:r>
          </w:p>
        </w:tc>
        <w:tc>
          <w:tcPr>
            <w:tcW w:w="2268" w:type="dxa"/>
            <w:shd w:val="clear" w:color="auto" w:fill="D9D9D9" w:themeFill="background1" w:themeFillShade="D9"/>
          </w:tcPr>
          <w:p w14:paraId="1B36F9FF" w14:textId="77777777" w:rsidR="008360E7" w:rsidRPr="00A406E5" w:rsidRDefault="008360E7" w:rsidP="00B85235">
            <w:pPr>
              <w:spacing w:before="120" w:after="120"/>
              <w:jc w:val="both"/>
              <w:rPr>
                <w:rFonts w:ascii="Arial" w:hAnsi="Arial" w:cs="Arial"/>
                <w:b/>
              </w:rPr>
            </w:pPr>
            <w:r w:rsidRPr="00A406E5">
              <w:rPr>
                <w:rFonts w:ascii="Arial" w:hAnsi="Arial" w:cs="Arial"/>
                <w:b/>
              </w:rPr>
              <w:t>Student ID number:</w:t>
            </w:r>
          </w:p>
        </w:tc>
        <w:tc>
          <w:tcPr>
            <w:tcW w:w="2268" w:type="dxa"/>
          </w:tcPr>
          <w:p w14:paraId="27217392" w14:textId="2F3ADF34" w:rsidR="008360E7" w:rsidRPr="00A406E5" w:rsidRDefault="008360E7" w:rsidP="00B85235">
            <w:pPr>
              <w:spacing w:before="120" w:after="120"/>
              <w:jc w:val="both"/>
              <w:rPr>
                <w:rFonts w:ascii="Arial" w:hAnsi="Arial" w:cs="Arial"/>
                <w:b/>
              </w:rPr>
            </w:pPr>
            <w:r w:rsidRPr="00457640">
              <w:rPr>
                <w:rFonts w:eastAsia="Century Gothic"/>
                <w:sz w:val="32"/>
                <w:szCs w:val="32"/>
                <w:shd w:val="clear" w:color="auto" w:fill="FFFFFF"/>
              </w:rPr>
              <w:t>2515581</w:t>
            </w:r>
          </w:p>
        </w:tc>
      </w:tr>
      <w:tr w:rsidR="008360E7" w:rsidRPr="00A406E5" w14:paraId="3B7D4C1C" w14:textId="77777777" w:rsidTr="00B85235">
        <w:tc>
          <w:tcPr>
            <w:tcW w:w="2093" w:type="dxa"/>
          </w:tcPr>
          <w:p w14:paraId="52FA8FCB" w14:textId="77777777" w:rsidR="008360E7" w:rsidRPr="00A406E5" w:rsidRDefault="008360E7" w:rsidP="00B85235">
            <w:pPr>
              <w:spacing w:before="120" w:after="120"/>
              <w:jc w:val="both"/>
              <w:rPr>
                <w:rFonts w:ascii="Arial" w:hAnsi="Arial" w:cs="Arial"/>
                <w:b/>
              </w:rPr>
            </w:pPr>
            <w:r w:rsidRPr="00A406E5">
              <w:rPr>
                <w:rFonts w:ascii="Arial" w:hAnsi="Arial" w:cs="Arial"/>
                <w:b/>
              </w:rPr>
              <w:t>Programme:</w:t>
            </w:r>
          </w:p>
        </w:tc>
        <w:tc>
          <w:tcPr>
            <w:tcW w:w="7829" w:type="dxa"/>
            <w:gridSpan w:val="3"/>
          </w:tcPr>
          <w:p w14:paraId="716B4685" w14:textId="77777777" w:rsidR="008360E7" w:rsidRPr="00A406E5" w:rsidRDefault="008360E7" w:rsidP="00B85235">
            <w:pPr>
              <w:spacing w:before="120" w:after="120"/>
              <w:jc w:val="both"/>
              <w:rPr>
                <w:rFonts w:ascii="Arial" w:hAnsi="Arial" w:cs="Arial"/>
                <w:b/>
              </w:rPr>
            </w:pPr>
            <w:r>
              <w:rPr>
                <w:rFonts w:ascii="Arial" w:hAnsi="Arial" w:cs="Arial"/>
                <w:b/>
              </w:rPr>
              <w:t xml:space="preserve">DA Program - BSC in Supply Chain and Logistics </w:t>
            </w:r>
          </w:p>
        </w:tc>
      </w:tr>
      <w:tr w:rsidR="008360E7" w:rsidRPr="00A406E5" w14:paraId="1B3E55CB" w14:textId="77777777" w:rsidTr="00B85235">
        <w:tc>
          <w:tcPr>
            <w:tcW w:w="2093" w:type="dxa"/>
          </w:tcPr>
          <w:p w14:paraId="50DDA84F" w14:textId="77777777" w:rsidR="008360E7" w:rsidRPr="00A406E5" w:rsidRDefault="008360E7" w:rsidP="00B85235">
            <w:pPr>
              <w:spacing w:before="120" w:after="120"/>
              <w:jc w:val="both"/>
              <w:rPr>
                <w:rFonts w:ascii="Arial" w:hAnsi="Arial" w:cs="Arial"/>
                <w:b/>
              </w:rPr>
            </w:pPr>
            <w:r w:rsidRPr="00A406E5">
              <w:rPr>
                <w:rFonts w:ascii="Arial" w:hAnsi="Arial" w:cs="Arial"/>
                <w:b/>
              </w:rPr>
              <w:t>Module:</w:t>
            </w:r>
          </w:p>
        </w:tc>
        <w:tc>
          <w:tcPr>
            <w:tcW w:w="7829" w:type="dxa"/>
            <w:gridSpan w:val="3"/>
          </w:tcPr>
          <w:p w14:paraId="628ECC3E" w14:textId="77777777" w:rsidR="008360E7" w:rsidRPr="00A406E5" w:rsidRDefault="008360E7" w:rsidP="00B85235">
            <w:pPr>
              <w:spacing w:before="120" w:after="120"/>
              <w:jc w:val="both"/>
            </w:pPr>
            <w:r w:rsidRPr="79698926">
              <w:rPr>
                <w:rFonts w:ascii="Arial" w:hAnsi="Arial" w:cs="Arial"/>
                <w:b/>
                <w:bCs/>
              </w:rPr>
              <w:t>Organization Management</w:t>
            </w:r>
          </w:p>
        </w:tc>
      </w:tr>
      <w:tr w:rsidR="008360E7" w:rsidRPr="00A406E5" w14:paraId="0BB69659" w14:textId="77777777" w:rsidTr="00B85235">
        <w:tc>
          <w:tcPr>
            <w:tcW w:w="2093" w:type="dxa"/>
          </w:tcPr>
          <w:p w14:paraId="416E1C78" w14:textId="77777777" w:rsidR="008360E7" w:rsidRPr="00A406E5" w:rsidRDefault="008360E7" w:rsidP="00B85235">
            <w:pPr>
              <w:spacing w:before="120" w:after="120"/>
              <w:jc w:val="both"/>
              <w:rPr>
                <w:rFonts w:ascii="Arial" w:hAnsi="Arial" w:cs="Arial"/>
                <w:b/>
              </w:rPr>
            </w:pPr>
            <w:r w:rsidRPr="00A406E5">
              <w:rPr>
                <w:rFonts w:ascii="Arial" w:hAnsi="Arial" w:cs="Arial"/>
                <w:b/>
              </w:rPr>
              <w:t>Module code:</w:t>
            </w:r>
          </w:p>
        </w:tc>
        <w:tc>
          <w:tcPr>
            <w:tcW w:w="3293" w:type="dxa"/>
          </w:tcPr>
          <w:p w14:paraId="38470BA0" w14:textId="77777777" w:rsidR="008360E7" w:rsidRPr="00A406E5" w:rsidRDefault="008360E7" w:rsidP="00B85235">
            <w:pPr>
              <w:spacing w:before="120" w:after="120"/>
              <w:jc w:val="both"/>
              <w:rPr>
                <w:rFonts w:ascii="Arial" w:hAnsi="Arial" w:cs="Arial"/>
                <w:b/>
                <w:bCs/>
              </w:rPr>
            </w:pPr>
            <w:r w:rsidRPr="79698926">
              <w:rPr>
                <w:rFonts w:ascii="Arial" w:hAnsi="Arial" w:cs="Arial"/>
                <w:b/>
                <w:bCs/>
              </w:rPr>
              <w:t>ACMA 4020</w:t>
            </w:r>
          </w:p>
        </w:tc>
        <w:tc>
          <w:tcPr>
            <w:tcW w:w="2268" w:type="dxa"/>
            <w:shd w:val="clear" w:color="auto" w:fill="D9D9D9" w:themeFill="background1" w:themeFillShade="D9"/>
          </w:tcPr>
          <w:p w14:paraId="1895BF69" w14:textId="77777777" w:rsidR="008360E7" w:rsidRPr="004D5E9B" w:rsidRDefault="008360E7" w:rsidP="00B8523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DCE128" w14:textId="77777777" w:rsidR="008360E7" w:rsidRPr="00A406E5" w:rsidRDefault="008360E7" w:rsidP="00B85235">
            <w:pPr>
              <w:spacing w:before="120" w:after="120"/>
              <w:jc w:val="both"/>
              <w:rPr>
                <w:rFonts w:ascii="Arial" w:hAnsi="Arial" w:cs="Arial"/>
                <w:b/>
                <w:bCs/>
              </w:rPr>
            </w:pPr>
            <w:r w:rsidRPr="7414BCFB">
              <w:rPr>
                <w:rFonts w:ascii="Arial" w:hAnsi="Arial" w:cs="Arial"/>
                <w:b/>
                <w:bCs/>
              </w:rPr>
              <w:t>50%</w:t>
            </w:r>
          </w:p>
        </w:tc>
      </w:tr>
      <w:tr w:rsidR="008360E7" w:rsidRPr="00A406E5" w14:paraId="7A663BAA" w14:textId="77777777" w:rsidTr="00B85235">
        <w:tc>
          <w:tcPr>
            <w:tcW w:w="2093" w:type="dxa"/>
          </w:tcPr>
          <w:p w14:paraId="76B28D80" w14:textId="77777777" w:rsidR="008360E7" w:rsidRPr="00A406E5" w:rsidRDefault="008360E7" w:rsidP="00B85235">
            <w:pPr>
              <w:spacing w:before="120" w:after="120"/>
              <w:jc w:val="both"/>
              <w:rPr>
                <w:rFonts w:ascii="Arial" w:hAnsi="Arial" w:cs="Arial"/>
                <w:b/>
              </w:rPr>
            </w:pPr>
            <w:r w:rsidRPr="00A406E5">
              <w:rPr>
                <w:rFonts w:ascii="Arial" w:hAnsi="Arial" w:cs="Arial"/>
                <w:b/>
              </w:rPr>
              <w:t>Lecturer:</w:t>
            </w:r>
          </w:p>
        </w:tc>
        <w:tc>
          <w:tcPr>
            <w:tcW w:w="3293" w:type="dxa"/>
          </w:tcPr>
          <w:p w14:paraId="3AEB580B" w14:textId="77777777" w:rsidR="008360E7" w:rsidRPr="00A406E5" w:rsidRDefault="008360E7" w:rsidP="00B85235">
            <w:pPr>
              <w:spacing w:before="120" w:after="120"/>
              <w:jc w:val="both"/>
              <w:rPr>
                <w:rFonts w:ascii="Arial" w:hAnsi="Arial" w:cs="Arial"/>
                <w:b/>
              </w:rPr>
            </w:pPr>
            <w:r>
              <w:rPr>
                <w:rFonts w:ascii="Arial" w:hAnsi="Arial" w:cs="Arial"/>
                <w:b/>
              </w:rPr>
              <w:t>Dr Moutushi Tanha</w:t>
            </w:r>
          </w:p>
        </w:tc>
        <w:tc>
          <w:tcPr>
            <w:tcW w:w="2268" w:type="dxa"/>
            <w:shd w:val="clear" w:color="auto" w:fill="D9D9D9" w:themeFill="background1" w:themeFillShade="D9"/>
          </w:tcPr>
          <w:p w14:paraId="719D713D" w14:textId="77777777" w:rsidR="008360E7" w:rsidRPr="00A406E5" w:rsidRDefault="008360E7" w:rsidP="00B85235">
            <w:pPr>
              <w:spacing w:before="120" w:after="120"/>
              <w:jc w:val="both"/>
              <w:rPr>
                <w:rFonts w:ascii="Arial" w:hAnsi="Arial" w:cs="Arial"/>
                <w:b/>
              </w:rPr>
            </w:pPr>
            <w:r w:rsidRPr="00A406E5">
              <w:rPr>
                <w:rFonts w:ascii="Arial" w:hAnsi="Arial" w:cs="Arial"/>
                <w:b/>
              </w:rPr>
              <w:t>Internal Verifier:</w:t>
            </w:r>
          </w:p>
        </w:tc>
        <w:tc>
          <w:tcPr>
            <w:tcW w:w="2268" w:type="dxa"/>
          </w:tcPr>
          <w:p w14:paraId="400E29CC" w14:textId="77777777" w:rsidR="008360E7" w:rsidRPr="00A406E5" w:rsidRDefault="008360E7" w:rsidP="00B85235">
            <w:pPr>
              <w:spacing w:before="120" w:after="120"/>
              <w:jc w:val="both"/>
              <w:rPr>
                <w:rFonts w:ascii="Arial" w:hAnsi="Arial" w:cs="Arial"/>
                <w:b/>
              </w:rPr>
            </w:pPr>
            <w:r>
              <w:rPr>
                <w:rFonts w:ascii="Arial" w:hAnsi="Arial" w:cs="Arial"/>
                <w:b/>
              </w:rPr>
              <w:t>Dr Irina Neaga</w:t>
            </w:r>
          </w:p>
        </w:tc>
      </w:tr>
      <w:tr w:rsidR="008360E7" w:rsidRPr="00A406E5" w14:paraId="3ED7C0F2" w14:textId="77777777" w:rsidTr="00B85235">
        <w:tc>
          <w:tcPr>
            <w:tcW w:w="2093" w:type="dxa"/>
          </w:tcPr>
          <w:p w14:paraId="3F0BF0AE" w14:textId="77777777" w:rsidR="008360E7" w:rsidRPr="00A406E5" w:rsidRDefault="008360E7" w:rsidP="00B85235">
            <w:pPr>
              <w:spacing w:before="120" w:after="120"/>
              <w:jc w:val="both"/>
              <w:rPr>
                <w:rFonts w:ascii="Arial" w:hAnsi="Arial" w:cs="Arial"/>
                <w:b/>
              </w:rPr>
            </w:pPr>
            <w:r w:rsidRPr="00A406E5">
              <w:rPr>
                <w:rFonts w:ascii="Arial" w:hAnsi="Arial" w:cs="Arial"/>
                <w:b/>
              </w:rPr>
              <w:t>Assignment Title:</w:t>
            </w:r>
          </w:p>
        </w:tc>
        <w:tc>
          <w:tcPr>
            <w:tcW w:w="3293" w:type="dxa"/>
          </w:tcPr>
          <w:p w14:paraId="481D09DE" w14:textId="77777777" w:rsidR="008360E7" w:rsidRPr="00A406E5" w:rsidRDefault="008360E7" w:rsidP="00B85235">
            <w:pPr>
              <w:spacing w:before="120" w:after="120"/>
              <w:jc w:val="both"/>
              <w:rPr>
                <w:rFonts w:ascii="Arial" w:hAnsi="Arial" w:cs="Arial"/>
                <w:b/>
                <w:bCs/>
                <w:sz w:val="24"/>
                <w:szCs w:val="24"/>
              </w:rPr>
            </w:pPr>
            <w:r w:rsidRPr="79698926">
              <w:rPr>
                <w:rFonts w:ascii="Arial" w:hAnsi="Arial" w:cs="Arial"/>
                <w:b/>
                <w:bCs/>
                <w:sz w:val="24"/>
                <w:szCs w:val="24"/>
              </w:rPr>
              <w:t xml:space="preserve">Essay on Management Practices of </w:t>
            </w:r>
            <w:r>
              <w:rPr>
                <w:rFonts w:ascii="Arial" w:hAnsi="Arial" w:cs="Arial"/>
                <w:b/>
                <w:bCs/>
                <w:sz w:val="24"/>
                <w:szCs w:val="24"/>
              </w:rPr>
              <w:t>Organisations</w:t>
            </w:r>
          </w:p>
        </w:tc>
        <w:tc>
          <w:tcPr>
            <w:tcW w:w="2268" w:type="dxa"/>
          </w:tcPr>
          <w:p w14:paraId="1D106E81" w14:textId="77777777" w:rsidR="008360E7" w:rsidRPr="00A406E5" w:rsidRDefault="008360E7" w:rsidP="00B85235">
            <w:pPr>
              <w:spacing w:before="120" w:after="120"/>
              <w:jc w:val="both"/>
              <w:rPr>
                <w:rFonts w:ascii="Arial" w:hAnsi="Arial" w:cs="Arial"/>
                <w:b/>
              </w:rPr>
            </w:pPr>
            <w:r>
              <w:rPr>
                <w:rFonts w:ascii="Arial" w:hAnsi="Arial" w:cs="Arial"/>
                <w:b/>
              </w:rPr>
              <w:t>Word count (or equivalent):</w:t>
            </w:r>
          </w:p>
        </w:tc>
        <w:tc>
          <w:tcPr>
            <w:tcW w:w="2268" w:type="dxa"/>
          </w:tcPr>
          <w:p w14:paraId="1A6C1113" w14:textId="77777777" w:rsidR="008360E7" w:rsidRPr="00A406E5" w:rsidRDefault="008360E7" w:rsidP="00B85235">
            <w:pPr>
              <w:spacing w:before="120" w:after="120"/>
              <w:jc w:val="both"/>
              <w:rPr>
                <w:rFonts w:ascii="Arial" w:hAnsi="Arial" w:cs="Arial"/>
                <w:b/>
              </w:rPr>
            </w:pPr>
            <w:r>
              <w:rPr>
                <w:rFonts w:ascii="Arial" w:hAnsi="Arial" w:cs="Arial"/>
                <w:b/>
              </w:rPr>
              <w:t>1500 words</w:t>
            </w:r>
          </w:p>
        </w:tc>
      </w:tr>
      <w:tr w:rsidR="008360E7" w:rsidRPr="00A406E5" w14:paraId="05090924" w14:textId="77777777" w:rsidTr="00B85235">
        <w:tc>
          <w:tcPr>
            <w:tcW w:w="2093" w:type="dxa"/>
          </w:tcPr>
          <w:p w14:paraId="7611E2D8" w14:textId="77777777" w:rsidR="008360E7" w:rsidRPr="00A406E5" w:rsidRDefault="008360E7" w:rsidP="00B85235">
            <w:pPr>
              <w:spacing w:before="120" w:after="120"/>
              <w:jc w:val="both"/>
              <w:rPr>
                <w:rFonts w:ascii="Arial" w:hAnsi="Arial" w:cs="Arial"/>
                <w:b/>
              </w:rPr>
            </w:pPr>
            <w:r w:rsidRPr="00A406E5">
              <w:rPr>
                <w:rFonts w:ascii="Arial" w:hAnsi="Arial" w:cs="Arial"/>
                <w:b/>
              </w:rPr>
              <w:t>Submission deadline:</w:t>
            </w:r>
          </w:p>
        </w:tc>
        <w:tc>
          <w:tcPr>
            <w:tcW w:w="3293" w:type="dxa"/>
          </w:tcPr>
          <w:p w14:paraId="27387DFE" w14:textId="77777777" w:rsidR="008360E7" w:rsidRPr="00A406E5" w:rsidRDefault="008360E7" w:rsidP="00B85235">
            <w:pPr>
              <w:spacing w:before="120" w:after="120"/>
              <w:jc w:val="both"/>
              <w:rPr>
                <w:rFonts w:ascii="Arial" w:hAnsi="Arial" w:cs="Arial"/>
                <w:b/>
              </w:rPr>
            </w:pPr>
            <w:r>
              <w:rPr>
                <w:rFonts w:ascii="Arial" w:hAnsi="Arial" w:cs="Arial"/>
                <w:b/>
              </w:rPr>
              <w:t>01/06/2026</w:t>
            </w:r>
          </w:p>
        </w:tc>
        <w:tc>
          <w:tcPr>
            <w:tcW w:w="2268" w:type="dxa"/>
          </w:tcPr>
          <w:p w14:paraId="3D464720" w14:textId="77777777" w:rsidR="008360E7" w:rsidRPr="00A406E5" w:rsidRDefault="008360E7" w:rsidP="00B85235">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4C2365E6" w14:textId="77777777" w:rsidR="008360E7" w:rsidRPr="00A406E5" w:rsidRDefault="008360E7" w:rsidP="00B85235">
            <w:pPr>
              <w:spacing w:before="120" w:after="120"/>
              <w:jc w:val="both"/>
              <w:rPr>
                <w:rFonts w:ascii="Arial" w:hAnsi="Arial" w:cs="Arial"/>
                <w:b/>
                <w:bCs/>
              </w:rPr>
            </w:pPr>
            <w:r w:rsidRPr="50F84B82">
              <w:rPr>
                <w:rFonts w:ascii="Arial" w:hAnsi="Arial" w:cs="Arial"/>
                <w:b/>
                <w:bCs/>
              </w:rPr>
              <w:t>30 working days after submission</w:t>
            </w:r>
          </w:p>
        </w:tc>
      </w:tr>
      <w:tr w:rsidR="008360E7" w:rsidRPr="00A406E5" w14:paraId="5505F62D" w14:textId="77777777" w:rsidTr="00B85235">
        <w:tc>
          <w:tcPr>
            <w:tcW w:w="2093" w:type="dxa"/>
          </w:tcPr>
          <w:p w14:paraId="46B062B9" w14:textId="77777777" w:rsidR="008360E7" w:rsidRPr="00A406E5" w:rsidRDefault="008360E7" w:rsidP="00B85235">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77C83955" w14:textId="77777777" w:rsidR="008360E7" w:rsidRPr="00A406E5" w:rsidRDefault="008360E7" w:rsidP="00B85235">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4C61D2" w14:textId="77777777" w:rsidR="008360E7" w:rsidRPr="00A406E5" w:rsidRDefault="008360E7" w:rsidP="00B85235">
            <w:pPr>
              <w:spacing w:before="120" w:after="120"/>
              <w:jc w:val="both"/>
              <w:rPr>
                <w:rFonts w:ascii="Arial" w:hAnsi="Arial" w:cs="Arial"/>
                <w:b/>
              </w:rPr>
            </w:pPr>
            <w:r w:rsidRPr="00A406E5">
              <w:rPr>
                <w:rFonts w:ascii="Arial" w:hAnsi="Arial" w:cs="Arial"/>
                <w:b/>
              </w:rPr>
              <w:t xml:space="preserve">Alternative submission method (if applicable): </w:t>
            </w:r>
          </w:p>
          <w:p w14:paraId="28519D84" w14:textId="77777777" w:rsidR="008360E7" w:rsidRDefault="008360E7" w:rsidP="00B85235">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5E149DD4" w14:textId="77777777" w:rsidR="008360E7" w:rsidRDefault="008360E7" w:rsidP="00B85235">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F7B5CA" w14:textId="77777777" w:rsidR="008360E7" w:rsidRPr="00A406E5" w:rsidRDefault="008360E7" w:rsidP="00B85235">
            <w:pPr>
              <w:spacing w:before="120" w:after="120"/>
              <w:jc w:val="both"/>
              <w:rPr>
                <w:rFonts w:ascii="Arial" w:hAnsi="Arial" w:cs="Arial"/>
                <w: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8360E7" w:rsidRPr="00A406E5" w14:paraId="57C9F01F" w14:textId="77777777" w:rsidTr="00B85235">
        <w:tc>
          <w:tcPr>
            <w:tcW w:w="2093" w:type="dxa"/>
          </w:tcPr>
          <w:p w14:paraId="60C1F67C" w14:textId="77777777" w:rsidR="008360E7" w:rsidRPr="00A406E5" w:rsidRDefault="008360E7" w:rsidP="00B85235">
            <w:pPr>
              <w:spacing w:before="120" w:after="120"/>
              <w:rPr>
                <w:rFonts w:ascii="Arial" w:hAnsi="Arial" w:cs="Arial"/>
                <w:b/>
              </w:rPr>
            </w:pPr>
            <w:r w:rsidRPr="00A406E5">
              <w:rPr>
                <w:rFonts w:ascii="Arial" w:hAnsi="Arial" w:cs="Arial"/>
                <w:b/>
              </w:rPr>
              <w:t>Academic honesty / referencing:</w:t>
            </w:r>
          </w:p>
        </w:tc>
        <w:tc>
          <w:tcPr>
            <w:tcW w:w="7829" w:type="dxa"/>
            <w:gridSpan w:val="3"/>
          </w:tcPr>
          <w:p w14:paraId="0C19E098" w14:textId="77777777" w:rsidR="008360E7" w:rsidRPr="00A406E5" w:rsidRDefault="008360E7" w:rsidP="00B85235">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w:t>
            </w:r>
            <w:r w:rsidRPr="00A406E5">
              <w:rPr>
                <w:rFonts w:ascii="Arial" w:hAnsi="Arial" w:cs="Arial"/>
              </w:rPr>
              <w:lastRenderedPageBreak/>
              <w:t xml:space="preserve">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p w14:paraId="3B2F0002" w14:textId="6A80A0C5" w:rsidR="008360E7" w:rsidRDefault="008360E7" w:rsidP="008360E7">
      <w:pPr>
        <w:rPr>
          <w:rFonts w:ascii="Arial" w:hAnsi="Arial" w:cs="Arial"/>
          <w:sz w:val="32"/>
        </w:rPr>
      </w:pPr>
    </w:p>
    <w:p w14:paraId="15201363" w14:textId="77777777" w:rsidR="008360E7" w:rsidRPr="00A406E5" w:rsidRDefault="008360E7" w:rsidP="008360E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360E7" w:rsidRPr="00A406E5" w14:paraId="27221087" w14:textId="77777777" w:rsidTr="00B85235">
        <w:tc>
          <w:tcPr>
            <w:tcW w:w="9747" w:type="dxa"/>
          </w:tcPr>
          <w:p w14:paraId="0A947B75" w14:textId="77777777" w:rsidR="008360E7" w:rsidRPr="00A406E5" w:rsidRDefault="008360E7" w:rsidP="00B85235">
            <w:pPr>
              <w:rPr>
                <w:rFonts w:ascii="Arial" w:hAnsi="Arial" w:cs="Arial"/>
                <w:b/>
              </w:rPr>
            </w:pPr>
            <w:r w:rsidRPr="00A406E5">
              <w:rPr>
                <w:rFonts w:ascii="Arial" w:hAnsi="Arial" w:cs="Arial"/>
                <w:b/>
              </w:rPr>
              <w:t xml:space="preserve">Module Learning Outcomes </w:t>
            </w:r>
          </w:p>
          <w:p w14:paraId="7D50FDB5" w14:textId="77777777" w:rsidR="008360E7" w:rsidRPr="00A406E5" w:rsidRDefault="008360E7" w:rsidP="00B85235">
            <w:pPr>
              <w:rPr>
                <w:rFonts w:ascii="Arial" w:hAnsi="Arial" w:cs="Arial"/>
              </w:rPr>
            </w:pPr>
            <w:r w:rsidRPr="00A406E5">
              <w:rPr>
                <w:rFonts w:ascii="Arial" w:hAnsi="Arial" w:cs="Arial"/>
                <w:b/>
              </w:rPr>
              <w:t>(from module syllabus)</w:t>
            </w:r>
          </w:p>
        </w:tc>
      </w:tr>
      <w:tr w:rsidR="008360E7" w:rsidRPr="00A406E5" w14:paraId="734D29FC" w14:textId="77777777" w:rsidTr="00B85235">
        <w:tc>
          <w:tcPr>
            <w:tcW w:w="9747" w:type="dxa"/>
          </w:tcPr>
          <w:p w14:paraId="60E0C39D" w14:textId="77777777" w:rsidR="008360E7" w:rsidRPr="00BD6110" w:rsidRDefault="008360E7" w:rsidP="00B85235">
            <w:pPr>
              <w:overflowPunct w:val="0"/>
              <w:autoSpaceDE w:val="0"/>
              <w:autoSpaceDN w:val="0"/>
              <w:adjustRightInd w:val="0"/>
              <w:spacing w:line="360" w:lineRule="auto"/>
              <w:jc w:val="both"/>
              <w:textAlignment w:val="baseline"/>
            </w:pPr>
            <w:r w:rsidRPr="79698926">
              <w:rPr>
                <w:rFonts w:ascii="Arial" w:eastAsia="Arial" w:hAnsi="Arial" w:cs="Arial"/>
                <w:sz w:val="24"/>
                <w:szCs w:val="24"/>
              </w:rPr>
              <w:t>Upon the successful completion of this module, the student should be able to:</w:t>
            </w:r>
          </w:p>
          <w:p w14:paraId="29BD3D32" w14:textId="77777777" w:rsidR="008360E7" w:rsidRPr="00BD6110" w:rsidRDefault="008360E7" w:rsidP="008360E7">
            <w:pPr>
              <w:pStyle w:val="ListParagraph"/>
              <w:numPr>
                <w:ilvl w:val="0"/>
                <w:numId w:val="6"/>
              </w:numPr>
              <w:overflowPunct w:val="0"/>
              <w:autoSpaceDE w:val="0"/>
              <w:autoSpaceDN w:val="0"/>
              <w:adjustRightInd w:val="0"/>
              <w:spacing w:after="0" w:line="360" w:lineRule="auto"/>
              <w:ind w:left="851" w:hanging="567"/>
              <w:jc w:val="both"/>
              <w:textAlignment w:val="baseline"/>
              <w:rPr>
                <w:rFonts w:ascii="Arial" w:eastAsia="Arial" w:hAnsi="Arial" w:cs="Arial"/>
                <w:sz w:val="24"/>
                <w:szCs w:val="24"/>
              </w:rPr>
            </w:pPr>
            <w:r w:rsidRPr="79698926">
              <w:rPr>
                <w:rFonts w:ascii="Arial" w:eastAsia="Arial" w:hAnsi="Arial" w:cs="Arial"/>
                <w:sz w:val="24"/>
                <w:szCs w:val="24"/>
              </w:rPr>
              <w:t>Describe applied knowledge and understanding of theories of organisation management.</w:t>
            </w:r>
          </w:p>
          <w:p w14:paraId="5BE174DD" w14:textId="77777777" w:rsidR="008360E7" w:rsidRPr="00BD6110" w:rsidRDefault="008360E7" w:rsidP="008360E7">
            <w:pPr>
              <w:pStyle w:val="ListParagraph"/>
              <w:numPr>
                <w:ilvl w:val="0"/>
                <w:numId w:val="6"/>
              </w:numPr>
              <w:overflowPunct w:val="0"/>
              <w:autoSpaceDE w:val="0"/>
              <w:autoSpaceDN w:val="0"/>
              <w:adjustRightInd w:val="0"/>
              <w:spacing w:after="0" w:line="360" w:lineRule="auto"/>
              <w:ind w:left="851" w:hanging="567"/>
              <w:jc w:val="both"/>
              <w:textAlignment w:val="baseline"/>
              <w:rPr>
                <w:rFonts w:ascii="Arial" w:eastAsia="Arial" w:hAnsi="Arial" w:cs="Arial"/>
                <w:sz w:val="24"/>
                <w:szCs w:val="24"/>
              </w:rPr>
            </w:pPr>
            <w:r w:rsidRPr="79698926">
              <w:rPr>
                <w:rFonts w:ascii="Arial" w:eastAsia="Arial" w:hAnsi="Arial" w:cs="Arial"/>
                <w:sz w:val="24"/>
                <w:szCs w:val="24"/>
              </w:rPr>
              <w:t>Acquire knowledge of leadership theories and develop leadership skills in Supply Chain Management or Logistics Operations.</w:t>
            </w:r>
          </w:p>
        </w:tc>
      </w:tr>
    </w:tbl>
    <w:p w14:paraId="7250915E" w14:textId="36553B47" w:rsidR="006933F1" w:rsidRDefault="006933F1" w:rsidP="008360E7">
      <w:pPr>
        <w:rPr>
          <w:rFonts w:ascii="Arial" w:hAnsi="Arial" w:cs="Arial"/>
          <w:b/>
        </w:rPr>
      </w:pPr>
    </w:p>
    <w:p w14:paraId="76DA78B2" w14:textId="584D3AA7" w:rsidR="008360E7" w:rsidRPr="00A406E5" w:rsidRDefault="006933F1" w:rsidP="008360E7">
      <w:pPr>
        <w:rPr>
          <w:rFonts w:ascii="Arial" w:hAnsi="Arial" w:cs="Arial"/>
          <w:b/>
        </w:rPr>
      </w:pPr>
      <w:r>
        <w:rPr>
          <w:rFonts w:ascii="Arial" w:hAnsi="Arial" w:cs="Arial"/>
          <w:b/>
        </w:rPr>
        <w:br w:type="page"/>
      </w:r>
    </w:p>
    <w:p w14:paraId="17E5C7D9" w14:textId="77777777" w:rsidR="008360E7" w:rsidRPr="00A406E5" w:rsidRDefault="008360E7" w:rsidP="008360E7">
      <w:pPr>
        <w:rPr>
          <w:rFonts w:ascii="Arial" w:hAnsi="Arial" w:cs="Arial"/>
          <w:b/>
        </w:rPr>
      </w:pPr>
    </w:p>
    <w:p w14:paraId="65309DAE" w14:textId="77777777" w:rsidR="008360E7" w:rsidRPr="00A406E5" w:rsidRDefault="008360E7" w:rsidP="008360E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8360E7" w:rsidRPr="00A406E5" w14:paraId="3D9F926A" w14:textId="77777777" w:rsidTr="00B85235">
        <w:tc>
          <w:tcPr>
            <w:tcW w:w="9781" w:type="dxa"/>
            <w:shd w:val="clear" w:color="auto" w:fill="C0C0C0"/>
          </w:tcPr>
          <w:p w14:paraId="151E11DA" w14:textId="77777777" w:rsidR="008360E7" w:rsidRPr="00A406E5" w:rsidRDefault="008360E7" w:rsidP="00B8523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DC0CB85" w14:textId="77777777" w:rsidR="008360E7" w:rsidRPr="00A406E5" w:rsidRDefault="008360E7" w:rsidP="008360E7">
      <w:pPr>
        <w:jc w:val="both"/>
        <w:rPr>
          <w:rFonts w:ascii="Arial" w:hAnsi="Arial" w:cs="Arial"/>
        </w:rPr>
      </w:pPr>
    </w:p>
    <w:p w14:paraId="07018836" w14:textId="793C2221" w:rsidR="008360E7" w:rsidRPr="006933F1" w:rsidRDefault="008360E7" w:rsidP="006933F1">
      <w:pPr>
        <w:ind w:left="555" w:firstLine="135"/>
        <w:jc w:val="both"/>
        <w:textAlignment w:val="baseline"/>
        <w:rPr>
          <w:rFonts w:ascii="Arial" w:eastAsia="Arial" w:hAnsi="Arial" w:cs="Arial"/>
          <w:color w:val="000000" w:themeColor="text1"/>
        </w:rPr>
      </w:pPr>
      <w:r w:rsidRPr="453D438B">
        <w:rPr>
          <w:rFonts w:ascii="Arial" w:eastAsia="Arial" w:hAnsi="Arial" w:cs="Arial"/>
          <w:b/>
          <w:bCs/>
          <w:color w:val="000000" w:themeColor="text1"/>
        </w:rPr>
        <w:t>Use of Generative AI in Assessment </w:t>
      </w:r>
      <w:r w:rsidRPr="453D438B">
        <w:rPr>
          <w:rFonts w:ascii="Arial" w:eastAsia="Arial" w:hAnsi="Arial" w:cs="Arial"/>
          <w:color w:val="000000" w:themeColor="text1"/>
        </w:rPr>
        <w:t> </w:t>
      </w:r>
      <w:r w:rsidRPr="453D438B">
        <w:rPr>
          <w:color w:val="000000" w:themeColor="text1"/>
        </w:rPr>
        <w:t>  </w:t>
      </w:r>
    </w:p>
    <w:p w14:paraId="60D34154" w14:textId="77777777" w:rsidR="008360E7" w:rsidRPr="0067012A" w:rsidRDefault="008360E7" w:rsidP="008360E7">
      <w:pPr>
        <w:textAlignment w:val="baseline"/>
        <w:rPr>
          <w:color w:val="000000" w:themeColor="text1"/>
        </w:rPr>
      </w:pPr>
    </w:p>
    <w:tbl>
      <w:tblPr>
        <w:tblW w:w="0" w:type="auto"/>
        <w:tblInd w:w="60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05"/>
        <w:gridCol w:w="4935"/>
        <w:gridCol w:w="1260"/>
      </w:tblGrid>
      <w:tr w:rsidR="008360E7" w14:paraId="3ED522F0" w14:textId="77777777" w:rsidTr="00B85235">
        <w:trPr>
          <w:trHeight w:val="300"/>
        </w:trPr>
        <w:tc>
          <w:tcPr>
            <w:tcW w:w="2205" w:type="dxa"/>
            <w:tcBorders>
              <w:top w:val="single" w:sz="6" w:space="0" w:color="auto"/>
              <w:left w:val="single" w:sz="6" w:space="0" w:color="auto"/>
              <w:bottom w:val="single" w:sz="6" w:space="0" w:color="000000" w:themeColor="text1"/>
              <w:right w:val="single" w:sz="6" w:space="0" w:color="000000" w:themeColor="text1"/>
            </w:tcBorders>
            <w:tcMar>
              <w:left w:w="105" w:type="dxa"/>
              <w:right w:w="105" w:type="dxa"/>
            </w:tcMar>
          </w:tcPr>
          <w:p w14:paraId="237E18D2" w14:textId="77777777" w:rsidR="008360E7" w:rsidRDefault="008360E7" w:rsidP="00B85235">
            <w:pPr>
              <w:rPr>
                <w:rFonts w:ascii="Arial" w:eastAsia="Arial" w:hAnsi="Arial" w:cs="Arial"/>
              </w:rPr>
            </w:pPr>
            <w:r w:rsidRPr="453D438B">
              <w:rPr>
                <w:rFonts w:ascii="Arial" w:eastAsia="Arial" w:hAnsi="Arial" w:cs="Arial"/>
              </w:rPr>
              <w:t>RESEARCH  </w:t>
            </w:r>
          </w:p>
        </w:tc>
        <w:tc>
          <w:tcPr>
            <w:tcW w:w="4935" w:type="dxa"/>
            <w:tcBorders>
              <w:top w:val="single" w:sz="6" w:space="0" w:color="auto"/>
              <w:left w:val="single" w:sz="6" w:space="0" w:color="000000" w:themeColor="text1"/>
              <w:bottom w:val="single" w:sz="6" w:space="0" w:color="000000" w:themeColor="text1"/>
              <w:right w:val="single" w:sz="6" w:space="0" w:color="000000" w:themeColor="text1"/>
            </w:tcBorders>
            <w:tcMar>
              <w:left w:w="105" w:type="dxa"/>
              <w:right w:w="105" w:type="dxa"/>
            </w:tcMar>
          </w:tcPr>
          <w:p w14:paraId="378AF9F2" w14:textId="77777777" w:rsidR="008360E7" w:rsidRDefault="008360E7" w:rsidP="00B85235">
            <w:pPr>
              <w:rPr>
                <w:rFonts w:ascii="Arial" w:eastAsia="Arial" w:hAnsi="Arial" w:cs="Arial"/>
              </w:rPr>
            </w:pPr>
            <w:r w:rsidRPr="453D438B">
              <w:rPr>
                <w:rFonts w:ascii="Arial" w:eastAsia="Arial" w:hAnsi="Arial" w:cs="Arial"/>
              </w:rPr>
              <w:t>For this assessment, you can use Generative AI to support you in research, including searching for bibliography, using tools to summarise, compare and interrogate materials.  </w:t>
            </w:r>
          </w:p>
        </w:tc>
        <w:tc>
          <w:tcPr>
            <w:tcW w:w="126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69A38198" w14:textId="77777777" w:rsidR="008360E7" w:rsidRDefault="008360E7" w:rsidP="00B85235">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40AF8567" w14:textId="77777777" w:rsidR="008360E7" w:rsidRDefault="008360E7" w:rsidP="00B85235">
            <w:pPr>
              <w:rPr>
                <w:rFonts w:ascii="Arial" w:eastAsia="Arial" w:hAnsi="Arial" w:cs="Arial"/>
              </w:rPr>
            </w:pPr>
            <w:r w:rsidRPr="453D438B">
              <w:rPr>
                <w:rFonts w:ascii="Arial" w:eastAsia="Arial" w:hAnsi="Arial" w:cs="Arial"/>
              </w:rPr>
              <w:t>  </w:t>
            </w:r>
          </w:p>
          <w:p w14:paraId="289D8A73" w14:textId="77777777" w:rsidR="008360E7" w:rsidRDefault="008360E7" w:rsidP="00B85235">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8360E7" w14:paraId="268CAC0C" w14:textId="77777777" w:rsidTr="00B85235">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11AA1DC4" w14:textId="77777777" w:rsidR="008360E7" w:rsidRDefault="008360E7" w:rsidP="00B85235">
            <w:pPr>
              <w:rPr>
                <w:rFonts w:ascii="Arial" w:eastAsia="Arial" w:hAnsi="Arial" w:cs="Arial"/>
              </w:rPr>
            </w:pPr>
            <w:r w:rsidRPr="453D438B">
              <w:rPr>
                <w:rFonts w:ascii="Arial" w:eastAsia="Arial" w:hAnsi="Arial" w:cs="Arial"/>
              </w:rPr>
              <w:t>STRUCTURE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44B41B" w14:textId="77777777" w:rsidR="008360E7" w:rsidRDefault="008360E7" w:rsidP="00B85235">
            <w:pPr>
              <w:rPr>
                <w:rFonts w:ascii="Arial" w:eastAsia="Arial" w:hAnsi="Arial" w:cs="Arial"/>
              </w:rPr>
            </w:pPr>
            <w:r w:rsidRPr="453D438B">
              <w:rPr>
                <w:rFonts w:ascii="Arial" w:eastAsia="Arial" w:hAnsi="Arial" w:cs="Arial"/>
              </w:rPr>
              <w:t>For this assessment, you can use Generative AI to support you in structuring your submission, including creating a draft argument structure, identifying parts and headings, etc.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4BE49B9" w14:textId="77777777" w:rsidR="008360E7" w:rsidRDefault="008360E7" w:rsidP="00B85235">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231F16D9" w14:textId="77777777" w:rsidR="008360E7" w:rsidRDefault="008360E7" w:rsidP="00B85235">
            <w:pPr>
              <w:rPr>
                <w:rFonts w:ascii="Arial" w:eastAsia="Arial" w:hAnsi="Arial" w:cs="Arial"/>
              </w:rPr>
            </w:pPr>
            <w:r w:rsidRPr="453D438B">
              <w:rPr>
                <w:rFonts w:ascii="Arial" w:eastAsia="Arial" w:hAnsi="Arial" w:cs="Arial"/>
              </w:rPr>
              <w:t>  </w:t>
            </w:r>
          </w:p>
          <w:p w14:paraId="7ABC5819" w14:textId="77777777" w:rsidR="008360E7" w:rsidRDefault="008360E7" w:rsidP="00B85235">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8360E7" w14:paraId="53A7011D" w14:textId="77777777" w:rsidTr="00B85235">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7DB110A9" w14:textId="77777777" w:rsidR="008360E7" w:rsidRDefault="008360E7" w:rsidP="00B85235">
            <w:pPr>
              <w:rPr>
                <w:rFonts w:ascii="Arial" w:eastAsia="Arial" w:hAnsi="Arial" w:cs="Arial"/>
              </w:rPr>
            </w:pPr>
            <w:r w:rsidRPr="453D438B">
              <w:rPr>
                <w:rFonts w:ascii="Arial" w:eastAsia="Arial" w:hAnsi="Arial" w:cs="Arial"/>
              </w:rPr>
              <w:t>PROOFREADING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D92E77" w14:textId="77777777" w:rsidR="008360E7" w:rsidRDefault="008360E7" w:rsidP="00B85235">
            <w:pPr>
              <w:rPr>
                <w:rFonts w:ascii="Arial" w:eastAsia="Arial" w:hAnsi="Arial" w:cs="Arial"/>
              </w:rPr>
            </w:pPr>
            <w:r w:rsidRPr="453D438B">
              <w:rPr>
                <w:rFonts w:ascii="Arial" w:eastAsia="Arial" w:hAnsi="Arial" w:cs="Arial"/>
              </w:rPr>
              <w:t>For this assessment, you can use Generative AI to check your own text/creation for grammatical and syntactical mistakes, including rephrasing of your own work within specific standards.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2D84381" w14:textId="77777777" w:rsidR="008360E7" w:rsidRDefault="008360E7" w:rsidP="00B85235">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3DA26F26" w14:textId="77777777" w:rsidR="008360E7" w:rsidRDefault="008360E7" w:rsidP="00B85235">
            <w:pPr>
              <w:rPr>
                <w:rFonts w:ascii="Arial" w:eastAsia="Arial" w:hAnsi="Arial" w:cs="Arial"/>
              </w:rPr>
            </w:pPr>
            <w:r w:rsidRPr="453D438B">
              <w:rPr>
                <w:rFonts w:ascii="Arial" w:eastAsia="Arial" w:hAnsi="Arial" w:cs="Arial"/>
              </w:rPr>
              <w:t>  </w:t>
            </w:r>
          </w:p>
          <w:p w14:paraId="1B8EE2FF" w14:textId="77777777" w:rsidR="008360E7" w:rsidRDefault="008360E7" w:rsidP="00B85235">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8360E7" w14:paraId="0E4CF8E7" w14:textId="77777777" w:rsidTr="00B85235">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48E2A361" w14:textId="77777777" w:rsidR="008360E7" w:rsidRDefault="008360E7" w:rsidP="00B85235">
            <w:pPr>
              <w:rPr>
                <w:rFonts w:ascii="Arial" w:eastAsia="Arial" w:hAnsi="Arial" w:cs="Arial"/>
              </w:rPr>
            </w:pPr>
            <w:r w:rsidRPr="453D438B">
              <w:rPr>
                <w:rFonts w:ascii="Arial" w:eastAsia="Arial" w:hAnsi="Arial" w:cs="Arial"/>
              </w:rPr>
              <w:t>WRITING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A2A504" w14:textId="77777777" w:rsidR="008360E7" w:rsidRDefault="008360E7" w:rsidP="00B85235">
            <w:pPr>
              <w:rPr>
                <w:rFonts w:ascii="Arial" w:eastAsia="Arial" w:hAnsi="Arial" w:cs="Arial"/>
              </w:rPr>
            </w:pPr>
            <w:r w:rsidRPr="453D438B">
              <w:rPr>
                <w:rFonts w:ascii="Arial" w:eastAsia="Arial" w:hAnsi="Arial" w:cs="Arial"/>
              </w:rPr>
              <w:t>For this assessment, you can use Generative AI to create text for submission.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2FA1700F" w14:textId="77777777" w:rsidR="008360E7" w:rsidRDefault="008360E7" w:rsidP="00B85235">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5F54AE9D" w14:textId="77777777" w:rsidR="008360E7" w:rsidRDefault="008360E7" w:rsidP="00B85235">
            <w:pPr>
              <w:rPr>
                <w:rFonts w:ascii="Arial" w:eastAsia="Arial" w:hAnsi="Arial" w:cs="Arial"/>
              </w:rPr>
            </w:pPr>
            <w:r w:rsidRPr="453D438B">
              <w:rPr>
                <w:rFonts w:ascii="Arial" w:eastAsia="Arial" w:hAnsi="Arial" w:cs="Arial"/>
              </w:rPr>
              <w:t>  </w:t>
            </w:r>
          </w:p>
          <w:p w14:paraId="4EBB9B98" w14:textId="77777777" w:rsidR="008360E7" w:rsidRDefault="008360E7" w:rsidP="00B85235">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8360E7" w14:paraId="7BBE3BEF" w14:textId="77777777" w:rsidTr="00B85235">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39F571DC" w14:textId="77777777" w:rsidR="008360E7" w:rsidRDefault="008360E7" w:rsidP="00B85235">
            <w:pPr>
              <w:rPr>
                <w:rFonts w:ascii="Arial" w:eastAsia="Arial" w:hAnsi="Arial" w:cs="Arial"/>
              </w:rPr>
            </w:pPr>
            <w:r w:rsidRPr="453D438B">
              <w:rPr>
                <w:rFonts w:ascii="Arial" w:eastAsia="Arial" w:hAnsi="Arial" w:cs="Arial"/>
              </w:rPr>
              <w:t>CREATIVE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1DEAC1" w14:textId="77777777" w:rsidR="008360E7" w:rsidRDefault="008360E7" w:rsidP="00B85235">
            <w:pPr>
              <w:rPr>
                <w:rFonts w:ascii="Arial" w:eastAsia="Arial" w:hAnsi="Arial" w:cs="Arial"/>
              </w:rPr>
            </w:pPr>
            <w:r w:rsidRPr="453D438B">
              <w:rPr>
                <w:rFonts w:ascii="Arial" w:eastAsia="Arial" w:hAnsi="Arial" w:cs="Arial"/>
              </w:rPr>
              <w:t>For this assessment, you can use Generative AI to create creative materials, such as images.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4EC39BD2" w14:textId="77777777" w:rsidR="008360E7" w:rsidRDefault="008360E7" w:rsidP="00B85235">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413D997C" w14:textId="77777777" w:rsidR="008360E7" w:rsidRDefault="008360E7" w:rsidP="00B85235">
            <w:pPr>
              <w:rPr>
                <w:rFonts w:ascii="Arial" w:eastAsia="Arial" w:hAnsi="Arial" w:cs="Arial"/>
              </w:rPr>
            </w:pPr>
            <w:r w:rsidRPr="453D438B">
              <w:rPr>
                <w:rFonts w:ascii="Arial" w:eastAsia="Arial" w:hAnsi="Arial" w:cs="Arial"/>
              </w:rPr>
              <w:t>  </w:t>
            </w:r>
          </w:p>
          <w:p w14:paraId="73360DD9" w14:textId="77777777" w:rsidR="008360E7" w:rsidRDefault="008360E7" w:rsidP="00B85235">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8360E7" w14:paraId="133D8894" w14:textId="77777777" w:rsidTr="00B85235">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4C0E34A3" w14:textId="77777777" w:rsidR="008360E7" w:rsidRDefault="008360E7" w:rsidP="00B85235">
            <w:pPr>
              <w:rPr>
                <w:rFonts w:ascii="Arial" w:eastAsia="Arial" w:hAnsi="Arial" w:cs="Arial"/>
              </w:rPr>
            </w:pPr>
            <w:r w:rsidRPr="453D438B">
              <w:rPr>
                <w:rFonts w:ascii="Arial" w:eastAsia="Arial" w:hAnsi="Arial" w:cs="Arial"/>
              </w:rPr>
              <w:t>PROGRAMING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0631F2" w14:textId="77777777" w:rsidR="008360E7" w:rsidRDefault="008360E7" w:rsidP="00B85235">
            <w:pPr>
              <w:rPr>
                <w:rFonts w:ascii="Arial" w:eastAsia="Arial" w:hAnsi="Arial" w:cs="Arial"/>
              </w:rPr>
            </w:pPr>
            <w:r w:rsidRPr="453D438B">
              <w:rPr>
                <w:rFonts w:ascii="Arial" w:eastAsia="Arial" w:hAnsi="Arial" w:cs="Arial"/>
              </w:rPr>
              <w:t>For this assessment, you can use Generative AI to create and check code.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0B6FDDD" w14:textId="77777777" w:rsidR="008360E7" w:rsidRDefault="008360E7" w:rsidP="00B85235">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0735BED0" w14:textId="77777777" w:rsidR="008360E7" w:rsidRDefault="008360E7" w:rsidP="00B85235">
            <w:pPr>
              <w:rPr>
                <w:rFonts w:ascii="Arial" w:eastAsia="Arial" w:hAnsi="Arial" w:cs="Arial"/>
              </w:rPr>
            </w:pPr>
            <w:r w:rsidRPr="453D438B">
              <w:rPr>
                <w:rFonts w:ascii="Arial" w:eastAsia="Arial" w:hAnsi="Arial" w:cs="Arial"/>
              </w:rPr>
              <w:t>  </w:t>
            </w:r>
          </w:p>
          <w:p w14:paraId="33E5D588" w14:textId="77777777" w:rsidR="008360E7" w:rsidRDefault="008360E7" w:rsidP="00B85235">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8360E7" w14:paraId="096779D4" w14:textId="77777777" w:rsidTr="00B85235">
        <w:trPr>
          <w:trHeight w:val="300"/>
        </w:trPr>
        <w:tc>
          <w:tcPr>
            <w:tcW w:w="2205" w:type="dxa"/>
            <w:tcBorders>
              <w:top w:val="single" w:sz="6" w:space="0" w:color="000000" w:themeColor="text1"/>
              <w:left w:val="single" w:sz="6" w:space="0" w:color="auto"/>
              <w:bottom w:val="single" w:sz="6" w:space="0" w:color="auto"/>
              <w:right w:val="single" w:sz="6" w:space="0" w:color="000000" w:themeColor="text1"/>
            </w:tcBorders>
            <w:tcMar>
              <w:left w:w="105" w:type="dxa"/>
              <w:right w:w="105" w:type="dxa"/>
            </w:tcMar>
          </w:tcPr>
          <w:p w14:paraId="3AAD6082" w14:textId="77777777" w:rsidR="008360E7" w:rsidRDefault="008360E7" w:rsidP="00B85235">
            <w:pPr>
              <w:rPr>
                <w:rFonts w:ascii="Arial" w:eastAsia="Arial" w:hAnsi="Arial" w:cs="Arial"/>
              </w:rPr>
            </w:pPr>
            <w:r w:rsidRPr="453D438B">
              <w:rPr>
                <w:rFonts w:ascii="Arial" w:eastAsia="Arial" w:hAnsi="Arial" w:cs="Arial"/>
              </w:rPr>
              <w:t>NONE  </w:t>
            </w:r>
          </w:p>
        </w:tc>
        <w:tc>
          <w:tcPr>
            <w:tcW w:w="4935" w:type="dxa"/>
            <w:tcBorders>
              <w:top w:val="single" w:sz="6" w:space="0" w:color="000000" w:themeColor="text1"/>
              <w:left w:val="single" w:sz="6" w:space="0" w:color="000000" w:themeColor="text1"/>
              <w:bottom w:val="single" w:sz="6" w:space="0" w:color="auto"/>
              <w:right w:val="single" w:sz="6" w:space="0" w:color="000000" w:themeColor="text1"/>
            </w:tcBorders>
            <w:tcMar>
              <w:left w:w="105" w:type="dxa"/>
              <w:right w:w="105" w:type="dxa"/>
            </w:tcMar>
          </w:tcPr>
          <w:p w14:paraId="285C290B" w14:textId="77777777" w:rsidR="008360E7" w:rsidRDefault="008360E7" w:rsidP="00B85235">
            <w:pPr>
              <w:rPr>
                <w:rFonts w:ascii="Arial" w:eastAsia="Arial" w:hAnsi="Arial" w:cs="Arial"/>
              </w:rPr>
            </w:pPr>
            <w:r w:rsidRPr="453D438B">
              <w:rPr>
                <w:rFonts w:ascii="Arial" w:eastAsia="Arial" w:hAnsi="Arial" w:cs="Arial"/>
              </w:rPr>
              <w:t xml:space="preserve">For this assessment, you are not allowed to use </w:t>
            </w:r>
            <w:r w:rsidRPr="453D438B">
              <w:rPr>
                <w:rFonts w:ascii="Arial" w:eastAsia="Arial" w:hAnsi="Arial" w:cs="Arial"/>
                <w:b/>
                <w:bCs/>
              </w:rPr>
              <w:t>any</w:t>
            </w:r>
            <w:r w:rsidRPr="453D438B">
              <w:rPr>
                <w:rFonts w:ascii="Arial" w:eastAsia="Arial" w:hAnsi="Arial" w:cs="Arial"/>
              </w:rPr>
              <w:t xml:space="preserve"> type of Generative AI support. This includes research support, structure support, writing/proofreading support and creative support.  </w:t>
            </w:r>
          </w:p>
        </w:tc>
        <w:tc>
          <w:tcPr>
            <w:tcW w:w="126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729F43A4" w14:textId="77777777" w:rsidR="008360E7" w:rsidRDefault="008360E7" w:rsidP="00B85235">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62F2D0B4" w14:textId="77777777" w:rsidR="008360E7" w:rsidRDefault="008360E7" w:rsidP="00B85235">
            <w:pPr>
              <w:rPr>
                <w:rFonts w:ascii="Arial" w:eastAsia="Arial" w:hAnsi="Arial" w:cs="Arial"/>
              </w:rPr>
            </w:pPr>
            <w:r w:rsidRPr="453D438B">
              <w:rPr>
                <w:rFonts w:ascii="Arial" w:eastAsia="Arial" w:hAnsi="Arial" w:cs="Arial"/>
              </w:rPr>
              <w:t>  </w:t>
            </w:r>
          </w:p>
          <w:p w14:paraId="183D7969" w14:textId="77777777" w:rsidR="008360E7" w:rsidRDefault="008360E7" w:rsidP="00B85235">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bl>
    <w:p w14:paraId="61B974D5" w14:textId="77777777" w:rsidR="008360E7" w:rsidRDefault="008360E7" w:rsidP="008360E7">
      <w:pPr>
        <w:textAlignment w:val="baseline"/>
        <w:rPr>
          <w:rFonts w:ascii="Arial" w:hAnsi="Arial" w:cs="Arial"/>
          <w:sz w:val="24"/>
          <w:szCs w:val="24"/>
        </w:rPr>
      </w:pPr>
      <w:r w:rsidRPr="0067012A">
        <w:rPr>
          <w:rFonts w:ascii="Arial" w:hAnsi="Arial" w:cs="Arial"/>
          <w:sz w:val="24"/>
          <w:szCs w:val="24"/>
        </w:rPr>
        <w:lastRenderedPageBreak/>
        <w:t xml:space="preserve">           </w:t>
      </w:r>
    </w:p>
    <w:p w14:paraId="22C3FFC6" w14:textId="77777777" w:rsidR="008360E7" w:rsidRDefault="008360E7" w:rsidP="008360E7">
      <w:pPr>
        <w:textAlignment w:val="baseline"/>
        <w:rPr>
          <w:rFonts w:ascii="Arial" w:hAnsi="Arial" w:cs="Arial"/>
          <w:sz w:val="24"/>
          <w:szCs w:val="24"/>
        </w:rPr>
      </w:pPr>
    </w:p>
    <w:p w14:paraId="54381416" w14:textId="77777777" w:rsidR="008360E7" w:rsidRDefault="008360E7" w:rsidP="008360E7">
      <w:pPr>
        <w:textAlignment w:val="baseline"/>
        <w:rPr>
          <w:rFonts w:ascii="Arial" w:hAnsi="Arial" w:cs="Arial"/>
          <w:sz w:val="24"/>
          <w:szCs w:val="24"/>
        </w:rPr>
      </w:pPr>
    </w:p>
    <w:p w14:paraId="066782F0" w14:textId="77777777" w:rsidR="008360E7" w:rsidRPr="0067012A" w:rsidRDefault="008360E7" w:rsidP="008360E7">
      <w:pPr>
        <w:textAlignment w:val="baseline"/>
        <w:rPr>
          <w:rFonts w:ascii="Arial" w:hAnsi="Arial" w:cs="Arial"/>
          <w:sz w:val="24"/>
          <w:szCs w:val="24"/>
        </w:rPr>
      </w:pPr>
      <w:r w:rsidRPr="0067012A">
        <w:rPr>
          <w:rFonts w:ascii="Arial" w:hAnsi="Arial" w:cs="Arial"/>
          <w:sz w:val="24"/>
          <w:szCs w:val="24"/>
        </w:rPr>
        <w:t>AI Acknowledgement </w:t>
      </w:r>
    </w:p>
    <w:p w14:paraId="4C16D6BA" w14:textId="77777777" w:rsidR="008360E7" w:rsidRPr="0067012A" w:rsidRDefault="008360E7" w:rsidP="008360E7">
      <w:pPr>
        <w:ind w:left="720"/>
        <w:textAlignment w:val="baseline"/>
        <w:rPr>
          <w:rFonts w:ascii="Segoe UI" w:hAnsi="Segoe UI" w:cs="Segoe UI"/>
          <w:sz w:val="18"/>
          <w:szCs w:val="18"/>
        </w:rPr>
      </w:pPr>
      <w:r w:rsidRPr="0067012A">
        <w:rPr>
          <w:rFonts w:ascii="Arial" w:hAnsi="Arial" w:cs="Arial"/>
          <w:sz w:val="24"/>
          <w:szCs w:val="24"/>
        </w:rPr>
        <w:t>  </w:t>
      </w:r>
    </w:p>
    <w:p w14:paraId="2338777D" w14:textId="77777777" w:rsidR="008360E7" w:rsidRDefault="008360E7" w:rsidP="008360E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confirm that I have not present any AI-generated materials as my own work in this portfolio.</w:t>
      </w:r>
      <w:r>
        <w:rPr>
          <w:rStyle w:val="eop"/>
          <w:rFonts w:ascii="Arial" w:hAnsi="Arial" w:cs="Arial"/>
        </w:rPr>
        <w:t> </w:t>
      </w:r>
    </w:p>
    <w:p w14:paraId="484CA8B0" w14:textId="77777777" w:rsidR="008360E7" w:rsidRDefault="008360E7" w:rsidP="008360E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However, I acknowledge that I have used or may have used the AI in the research and proofreading of my portfolio.</w:t>
      </w:r>
    </w:p>
    <w:p w14:paraId="3FF03D35" w14:textId="77777777" w:rsidR="008360E7" w:rsidRDefault="008360E7" w:rsidP="008360E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E68E8DA" w14:textId="70980A2A" w:rsidR="008360E7" w:rsidRDefault="008360E7" w:rsidP="008360E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Name: Nikki Rusby</w:t>
      </w:r>
    </w:p>
    <w:p w14:paraId="3D237D5D" w14:textId="031D2201" w:rsidR="006933F1" w:rsidRDefault="008360E7" w:rsidP="006933F1">
      <w:pPr>
        <w:pStyle w:val="paragraph"/>
        <w:spacing w:before="0" w:beforeAutospacing="0" w:after="0" w:afterAutospacing="0"/>
        <w:ind w:left="720"/>
        <w:textAlignment w:val="baseline"/>
        <w:rPr>
          <w:rFonts w:eastAsia="Century Gothic"/>
          <w:sz w:val="32"/>
          <w:szCs w:val="32"/>
          <w:shd w:val="clear" w:color="auto" w:fill="FFFFFF"/>
        </w:rPr>
      </w:pPr>
      <w:r>
        <w:rPr>
          <w:rStyle w:val="normaltextrun"/>
          <w:rFonts w:ascii="Arial" w:hAnsi="Arial" w:cs="Arial"/>
        </w:rPr>
        <w:t>Student ID</w:t>
      </w:r>
      <w:r w:rsidR="006933F1">
        <w:rPr>
          <w:rStyle w:val="normaltextrun"/>
          <w:rFonts w:ascii="Arial" w:hAnsi="Arial" w:cs="Arial"/>
        </w:rPr>
        <w:t xml:space="preserve"> – </w:t>
      </w:r>
      <w:r w:rsidR="006933F1" w:rsidRPr="00457640">
        <w:rPr>
          <w:rFonts w:eastAsia="Century Gothic"/>
          <w:sz w:val="32"/>
          <w:szCs w:val="32"/>
          <w:shd w:val="clear" w:color="auto" w:fill="FFFFFF"/>
        </w:rPr>
        <w:t>2515581</w:t>
      </w:r>
    </w:p>
    <w:p w14:paraId="7D32EE77" w14:textId="77777777" w:rsidR="006933F1" w:rsidRDefault="006933F1">
      <w:pPr>
        <w:rPr>
          <w:rFonts w:ascii="Times New Roman" w:eastAsia="Century Gothic" w:hAnsi="Times New Roman" w:cs="Times New Roman"/>
          <w:sz w:val="32"/>
          <w:szCs w:val="32"/>
          <w:shd w:val="clear" w:color="auto" w:fill="FFFFFF"/>
          <w:lang w:eastAsia="en-GB"/>
          <w14:ligatures w14:val="none"/>
        </w:rPr>
      </w:pPr>
      <w:r>
        <w:rPr>
          <w:rFonts w:eastAsia="Century Gothic"/>
          <w:sz w:val="32"/>
          <w:szCs w:val="32"/>
          <w:shd w:val="clear" w:color="auto" w:fill="FFFFFF"/>
        </w:rPr>
        <w:br w:type="page"/>
      </w:r>
    </w:p>
    <w:p w14:paraId="4D96A375" w14:textId="7B9C50EC" w:rsidR="005B5500" w:rsidRPr="005B5500" w:rsidRDefault="00C16A0E" w:rsidP="00D12B49">
      <w:pPr>
        <w:pStyle w:val="Heading1"/>
        <w:jc w:val="center"/>
        <w:rPr>
          <w:u w:val="single"/>
        </w:rPr>
      </w:pPr>
      <w:r w:rsidRPr="00C16A0E">
        <w:rPr>
          <w:u w:val="single"/>
        </w:rPr>
        <w:lastRenderedPageBreak/>
        <w:t>Cover Page</w:t>
      </w:r>
    </w:p>
    <w:p w14:paraId="6F2DAAF6" w14:textId="77777777" w:rsidR="005B5500" w:rsidRDefault="005B5500" w:rsidP="005B12E9">
      <w:pPr>
        <w:pStyle w:val="Heading2"/>
      </w:pPr>
    </w:p>
    <w:p w14:paraId="2E5D6B76" w14:textId="1E8F6FC1" w:rsidR="00705E41" w:rsidRPr="00432CD2" w:rsidRDefault="00705E41" w:rsidP="005B12E9">
      <w:pPr>
        <w:pStyle w:val="Heading2"/>
      </w:pPr>
      <w:r w:rsidRPr="00432CD2">
        <w:t>Introduction</w:t>
      </w:r>
      <w:r w:rsidR="00432CD2">
        <w:t>……………………………………………………………………………</w:t>
      </w:r>
      <w:r w:rsidR="00036C98">
        <w:t>….</w:t>
      </w:r>
      <w:r w:rsidR="00A34039">
        <w:t xml:space="preserve"> </w:t>
      </w:r>
      <w:r w:rsidR="003B1BAB">
        <w:t>7</w:t>
      </w:r>
    </w:p>
    <w:p w14:paraId="5814EA56" w14:textId="66B6818D" w:rsidR="00705E41" w:rsidRDefault="00705E41" w:rsidP="005B12E9">
      <w:pPr>
        <w:pStyle w:val="Heading2"/>
      </w:pPr>
      <w:r>
        <w:t>Planning</w:t>
      </w:r>
      <w:r w:rsidR="00432CD2">
        <w:t>………………………………………………………………………………….</w:t>
      </w:r>
      <w:r w:rsidR="003B1BAB">
        <w:t>8</w:t>
      </w:r>
      <w:r w:rsidR="00A34039">
        <w:t>-</w:t>
      </w:r>
      <w:r w:rsidR="00B36848">
        <w:t>9</w:t>
      </w:r>
    </w:p>
    <w:p w14:paraId="7F84CE61" w14:textId="668648AE" w:rsidR="00705E41" w:rsidRDefault="00705E41" w:rsidP="005B12E9">
      <w:pPr>
        <w:pStyle w:val="Heading2"/>
      </w:pPr>
      <w:r>
        <w:t>Organising</w:t>
      </w:r>
      <w:r w:rsidR="00432CD2">
        <w:t>…………………………………………………………………………</w:t>
      </w:r>
      <w:r w:rsidR="00B36848">
        <w:t>.</w:t>
      </w:r>
      <w:r w:rsidR="009C120E">
        <w:t>..</w:t>
      </w:r>
      <w:r w:rsidR="00B36848">
        <w:t>10</w:t>
      </w:r>
      <w:r w:rsidR="00A34039">
        <w:t>-</w:t>
      </w:r>
      <w:r w:rsidR="00B36848">
        <w:t>11</w:t>
      </w:r>
    </w:p>
    <w:p w14:paraId="2C6B520D" w14:textId="530D22DD" w:rsidR="00705E41" w:rsidRDefault="00705E41" w:rsidP="005B12E9">
      <w:pPr>
        <w:pStyle w:val="Heading2"/>
      </w:pPr>
      <w:r>
        <w:t>Leading</w:t>
      </w:r>
      <w:r w:rsidR="00432CD2">
        <w:t>……………………………………………………………</w:t>
      </w:r>
      <w:r w:rsidR="002B1730">
        <w:t>………………</w:t>
      </w:r>
      <w:r w:rsidR="00A34039">
        <w:t>……</w:t>
      </w:r>
      <w:r w:rsidR="00036C98">
        <w:t>…</w:t>
      </w:r>
      <w:r w:rsidR="00B36848">
        <w:t>12</w:t>
      </w:r>
    </w:p>
    <w:p w14:paraId="72647F43" w14:textId="5510DC04" w:rsidR="00600841" w:rsidRDefault="00705E41" w:rsidP="005B12E9">
      <w:pPr>
        <w:pStyle w:val="Heading2"/>
      </w:pPr>
      <w:r>
        <w:t>Controlling</w:t>
      </w:r>
      <w:r w:rsidR="00EA7018">
        <w:t>………………………………………………………………………</w:t>
      </w:r>
      <w:proofErr w:type="gramStart"/>
      <w:r w:rsidR="00EA7018">
        <w:t>…</w:t>
      </w:r>
      <w:r w:rsidR="00036C98">
        <w:t>..</w:t>
      </w:r>
      <w:proofErr w:type="gramEnd"/>
      <w:r w:rsidR="00D12B49">
        <w:t>13</w:t>
      </w:r>
      <w:r w:rsidR="00036C98">
        <w:t>-1</w:t>
      </w:r>
      <w:r w:rsidR="00D12B49">
        <w:t>5</w:t>
      </w:r>
    </w:p>
    <w:p w14:paraId="016CAEAA" w14:textId="515EEA45" w:rsidR="00600841" w:rsidRDefault="00600841" w:rsidP="005B12E9">
      <w:pPr>
        <w:pStyle w:val="Heading2"/>
      </w:pPr>
      <w:r>
        <w:t>Conclusion</w:t>
      </w:r>
      <w:r w:rsidR="005B5500">
        <w:t>……………………………………………………………………………</w:t>
      </w:r>
      <w:r w:rsidR="00915757">
        <w:t>….</w:t>
      </w:r>
      <w:r w:rsidR="00036C98">
        <w:t>1</w:t>
      </w:r>
      <w:r w:rsidR="00D12B49">
        <w:t>6</w:t>
      </w:r>
    </w:p>
    <w:p w14:paraId="5B8270F9" w14:textId="71B3038E" w:rsidR="00521220" w:rsidRDefault="00600841" w:rsidP="005B12E9">
      <w:pPr>
        <w:pStyle w:val="Heading2"/>
      </w:pPr>
      <w:r>
        <w:t>Reference List</w:t>
      </w:r>
      <w:r w:rsidR="005B5500">
        <w:t>…………………………………………………………………………</w:t>
      </w:r>
      <w:r w:rsidR="00915757">
        <w:t>.</w:t>
      </w:r>
      <w:r>
        <w:t xml:space="preserve"> </w:t>
      </w:r>
      <w:r w:rsidR="00036C98">
        <w:t>1</w:t>
      </w:r>
      <w:r w:rsidR="00D12B49">
        <w:t>7</w:t>
      </w:r>
    </w:p>
    <w:p w14:paraId="2473A99C" w14:textId="77777777" w:rsidR="00521220" w:rsidRDefault="00521220" w:rsidP="005B12E9">
      <w:pPr>
        <w:pStyle w:val="Heading2"/>
      </w:pPr>
    </w:p>
    <w:p w14:paraId="71073B6F" w14:textId="77777777" w:rsidR="00521220" w:rsidRDefault="00521220" w:rsidP="005B12E9">
      <w:pPr>
        <w:pStyle w:val="Heading2"/>
      </w:pPr>
    </w:p>
    <w:p w14:paraId="39E38DFA" w14:textId="20FFB7C4" w:rsidR="00C16A0E" w:rsidRPr="006A0785" w:rsidRDefault="00C16A0E" w:rsidP="005B12E9">
      <w:pPr>
        <w:pStyle w:val="Heading2"/>
        <w:rPr>
          <w:sz w:val="24"/>
          <w:szCs w:val="24"/>
        </w:rPr>
      </w:pPr>
      <w:r w:rsidRPr="006A0785">
        <w:rPr>
          <w:sz w:val="24"/>
          <w:szCs w:val="24"/>
        </w:rPr>
        <w:br w:type="page"/>
      </w:r>
    </w:p>
    <w:p w14:paraId="49DB44BF" w14:textId="7B55E026" w:rsidR="00EA425B" w:rsidRDefault="00C16A0E" w:rsidP="0015718B">
      <w:pPr>
        <w:pStyle w:val="Heading1"/>
        <w:jc w:val="center"/>
        <w:rPr>
          <w:u w:val="single"/>
        </w:rPr>
      </w:pPr>
      <w:r w:rsidRPr="00C16A0E">
        <w:rPr>
          <w:u w:val="single"/>
        </w:rPr>
        <w:lastRenderedPageBreak/>
        <w:t>Introduction</w:t>
      </w:r>
    </w:p>
    <w:p w14:paraId="549BE88E" w14:textId="6DF281FB" w:rsidR="009B65BF" w:rsidRPr="009B65BF" w:rsidRDefault="009B65BF" w:rsidP="009B65BF">
      <w:pPr>
        <w:spacing w:before="100" w:beforeAutospacing="1" w:after="100" w:afterAutospacing="1" w:line="360" w:lineRule="auto"/>
        <w:jc w:val="both"/>
        <w:rPr>
          <w:rFonts w:ascii="Times New Roman" w:eastAsia="Times New Roman" w:hAnsi="Times New Roman" w:cs="Times New Roman"/>
          <w:sz w:val="24"/>
          <w:szCs w:val="24"/>
          <w:lang w:val="en-US"/>
          <w14:ligatures w14:val="none"/>
        </w:rPr>
      </w:pPr>
      <w:r w:rsidRPr="009B65BF">
        <w:rPr>
          <w:rFonts w:ascii="Times New Roman" w:eastAsia="Times New Roman" w:hAnsi="Times New Roman" w:cs="Times New Roman"/>
          <w:sz w:val="24"/>
          <w:szCs w:val="24"/>
          <w:lang w:val="en-US"/>
          <w14:ligatures w14:val="none"/>
        </w:rPr>
        <w:t xml:space="preserve">Effective management is vital to the long-term success of any </w:t>
      </w:r>
      <w:proofErr w:type="spellStart"/>
      <w:r w:rsidRPr="009B65BF">
        <w:rPr>
          <w:rFonts w:ascii="Times New Roman" w:eastAsia="Times New Roman" w:hAnsi="Times New Roman" w:cs="Times New Roman"/>
          <w:sz w:val="24"/>
          <w:szCs w:val="24"/>
          <w:lang w:val="en-US"/>
          <w14:ligatures w14:val="none"/>
        </w:rPr>
        <w:t>organisation</w:t>
      </w:r>
      <w:proofErr w:type="spellEnd"/>
      <w:r w:rsidRPr="009B65BF">
        <w:rPr>
          <w:rFonts w:ascii="Times New Roman" w:eastAsia="Times New Roman" w:hAnsi="Times New Roman" w:cs="Times New Roman"/>
          <w:sz w:val="24"/>
          <w:szCs w:val="24"/>
          <w:lang w:val="en-US"/>
          <w14:ligatures w14:val="none"/>
        </w:rPr>
        <w:t xml:space="preserve">, particularly in complex industries such as aerospace manufacturing. Safran Seats UK operates within a competitive global environment where </w:t>
      </w:r>
      <w:r w:rsidR="006E48E5">
        <w:rPr>
          <w:rFonts w:ascii="Times New Roman" w:eastAsia="Times New Roman" w:hAnsi="Times New Roman" w:cs="Times New Roman"/>
          <w:sz w:val="24"/>
          <w:szCs w:val="24"/>
          <w:lang w:val="en-US"/>
          <w14:ligatures w14:val="none"/>
        </w:rPr>
        <w:t>I</w:t>
      </w:r>
      <w:r w:rsidRPr="009B65BF">
        <w:rPr>
          <w:rFonts w:ascii="Times New Roman" w:eastAsia="Times New Roman" w:hAnsi="Times New Roman" w:cs="Times New Roman"/>
          <w:sz w:val="24"/>
          <w:szCs w:val="24"/>
          <w:lang w:val="en-US"/>
          <w14:ligatures w14:val="none"/>
        </w:rPr>
        <w:t xml:space="preserve">nnovation, </w:t>
      </w:r>
      <w:r w:rsidR="006E48E5">
        <w:rPr>
          <w:rFonts w:ascii="Times New Roman" w:eastAsia="Times New Roman" w:hAnsi="Times New Roman" w:cs="Times New Roman"/>
          <w:sz w:val="24"/>
          <w:szCs w:val="24"/>
          <w:lang w:val="en-US"/>
          <w14:ligatures w14:val="none"/>
        </w:rPr>
        <w:t>O</w:t>
      </w:r>
      <w:r w:rsidRPr="009B65BF">
        <w:rPr>
          <w:rFonts w:ascii="Times New Roman" w:eastAsia="Times New Roman" w:hAnsi="Times New Roman" w:cs="Times New Roman"/>
          <w:sz w:val="24"/>
          <w:szCs w:val="24"/>
          <w:lang w:val="en-US"/>
          <w14:ligatures w14:val="none"/>
        </w:rPr>
        <w:t xml:space="preserve">perational </w:t>
      </w:r>
      <w:r w:rsidR="006E48E5">
        <w:rPr>
          <w:rFonts w:ascii="Times New Roman" w:eastAsia="Times New Roman" w:hAnsi="Times New Roman" w:cs="Times New Roman"/>
          <w:sz w:val="24"/>
          <w:szCs w:val="24"/>
          <w:lang w:val="en-US"/>
          <w14:ligatures w14:val="none"/>
        </w:rPr>
        <w:t>E</w:t>
      </w:r>
      <w:r w:rsidRPr="009B65BF">
        <w:rPr>
          <w:rFonts w:ascii="Times New Roman" w:eastAsia="Times New Roman" w:hAnsi="Times New Roman" w:cs="Times New Roman"/>
          <w:sz w:val="24"/>
          <w:szCs w:val="24"/>
          <w:lang w:val="en-US"/>
          <w14:ligatures w14:val="none"/>
        </w:rPr>
        <w:t xml:space="preserve">fficiency, and </w:t>
      </w:r>
      <w:r w:rsidR="006E48E5">
        <w:rPr>
          <w:rFonts w:ascii="Times New Roman" w:eastAsia="Times New Roman" w:hAnsi="Times New Roman" w:cs="Times New Roman"/>
          <w:sz w:val="24"/>
          <w:szCs w:val="24"/>
          <w:lang w:val="en-US"/>
          <w14:ligatures w14:val="none"/>
        </w:rPr>
        <w:t>S</w:t>
      </w:r>
      <w:r w:rsidR="0057191A" w:rsidRPr="006E48E5">
        <w:rPr>
          <w:rFonts w:ascii="Times New Roman" w:eastAsia="Times New Roman" w:hAnsi="Times New Roman" w:cs="Times New Roman"/>
          <w:sz w:val="24"/>
          <w:szCs w:val="24"/>
          <w:lang w:val="en-US"/>
          <w14:ligatures w14:val="none"/>
        </w:rPr>
        <w:t xml:space="preserve">upply </w:t>
      </w:r>
      <w:r w:rsidR="006E48E5" w:rsidRPr="006E48E5">
        <w:rPr>
          <w:rFonts w:ascii="Times New Roman" w:eastAsia="Times New Roman" w:hAnsi="Times New Roman" w:cs="Times New Roman"/>
          <w:sz w:val="24"/>
          <w:szCs w:val="24"/>
          <w:lang w:val="en-US"/>
          <w14:ligatures w14:val="none"/>
        </w:rPr>
        <w:t xml:space="preserve">Chain Resilience &amp; Supplier </w:t>
      </w:r>
      <w:r w:rsidR="005B5500" w:rsidRPr="006E48E5">
        <w:rPr>
          <w:rFonts w:ascii="Times New Roman" w:eastAsia="Times New Roman" w:hAnsi="Times New Roman" w:cs="Times New Roman"/>
          <w:sz w:val="24"/>
          <w:szCs w:val="24"/>
          <w:lang w:val="en-US"/>
          <w14:ligatures w14:val="none"/>
        </w:rPr>
        <w:t xml:space="preserve">Performance </w:t>
      </w:r>
      <w:r w:rsidR="005B5500" w:rsidRPr="009B65BF">
        <w:rPr>
          <w:rFonts w:ascii="Times New Roman" w:eastAsia="Times New Roman" w:hAnsi="Times New Roman" w:cs="Times New Roman"/>
          <w:sz w:val="24"/>
          <w:szCs w:val="24"/>
          <w:lang w:val="en-US"/>
          <w14:ligatures w14:val="none"/>
        </w:rPr>
        <w:t>are</w:t>
      </w:r>
      <w:r w:rsidRPr="009B65BF">
        <w:rPr>
          <w:rFonts w:ascii="Times New Roman" w:eastAsia="Times New Roman" w:hAnsi="Times New Roman" w:cs="Times New Roman"/>
          <w:sz w:val="24"/>
          <w:szCs w:val="24"/>
          <w:lang w:val="en-US"/>
          <w14:ligatures w14:val="none"/>
        </w:rPr>
        <w:t xml:space="preserve"> critical to sustaining growth. To maintain its</w:t>
      </w:r>
      <w:r w:rsidR="00EE7F65">
        <w:rPr>
          <w:rFonts w:ascii="Times New Roman" w:eastAsia="Times New Roman" w:hAnsi="Times New Roman" w:cs="Times New Roman"/>
          <w:sz w:val="24"/>
          <w:szCs w:val="24"/>
          <w:lang w:val="en-US"/>
          <w14:ligatures w14:val="none"/>
        </w:rPr>
        <w:t xml:space="preserve"> high quality</w:t>
      </w:r>
      <w:r w:rsidRPr="009B65BF">
        <w:rPr>
          <w:rFonts w:ascii="Times New Roman" w:eastAsia="Times New Roman" w:hAnsi="Times New Roman" w:cs="Times New Roman"/>
          <w:sz w:val="24"/>
          <w:szCs w:val="24"/>
          <w:lang w:val="en-US"/>
          <w14:ligatures w14:val="none"/>
        </w:rPr>
        <w:t>, Safran Seats must effectively apply the core management functions of planning, organizing, leading, and controlling in a consistent and combined manner.</w:t>
      </w:r>
    </w:p>
    <w:p w14:paraId="2D210825" w14:textId="02BF372E" w:rsidR="00467384" w:rsidRPr="00467384" w:rsidRDefault="00467384" w:rsidP="00467384">
      <w:pPr>
        <w:spacing w:before="100" w:beforeAutospacing="1" w:after="100" w:afterAutospacing="1" w:line="360" w:lineRule="auto"/>
        <w:jc w:val="both"/>
        <w:rPr>
          <w:rFonts w:ascii="Times New Roman" w:eastAsia="Times New Roman" w:hAnsi="Times New Roman" w:cs="Times New Roman"/>
          <w:b/>
          <w:bCs/>
          <w:sz w:val="24"/>
          <w:szCs w:val="24"/>
          <w14:ligatures w14:val="none"/>
        </w:rPr>
      </w:pPr>
      <w:r w:rsidRPr="00D63BC1">
        <w:rPr>
          <w:rFonts w:ascii="Times New Roman" w:eastAsia="Times New Roman" w:hAnsi="Times New Roman" w:cs="Times New Roman"/>
          <w:sz w:val="24"/>
          <w:szCs w:val="24"/>
          <w14:ligatures w14:val="none"/>
        </w:rPr>
        <w:t>This essay critically examines these four functions within the context of Safran Seats UK. It identifies three key strategic objectives essential for long-term success and evaluates the organisation’s approach to planning. It then proposes a workforce design for a 24/7 customer care centre, incorporating flexible working arrangements</w:t>
      </w:r>
      <w:r w:rsidRPr="00467384">
        <w:rPr>
          <w:rFonts w:ascii="Times New Roman" w:eastAsia="Times New Roman" w:hAnsi="Times New Roman" w:cs="Times New Roman"/>
          <w:b/>
          <w:bCs/>
          <w:sz w:val="24"/>
          <w:szCs w:val="24"/>
          <w14:ligatures w14:val="none"/>
        </w:rPr>
        <w:t xml:space="preserve">. </w:t>
      </w:r>
      <w:r w:rsidR="008A2B76" w:rsidRPr="0072113C">
        <w:rPr>
          <w:rFonts w:ascii="Times New Roman" w:eastAsia="Times New Roman" w:hAnsi="Times New Roman" w:cs="Times New Roman"/>
          <w:sz w:val="24"/>
          <w:szCs w:val="24"/>
          <w14:ligatures w14:val="none"/>
        </w:rPr>
        <w:t>By integrating both theoretical perspectives and practical examples, the discussion highlights how structured management practices contribute to organisational efficiency, resilience, and continuous improvement.</w:t>
      </w:r>
    </w:p>
    <w:p w14:paraId="57718444" w14:textId="38EC0A3B" w:rsidR="00C16A0E" w:rsidRDefault="00C16A0E">
      <w:pPr>
        <w:rPr>
          <w:rFonts w:ascii="Times New Roman" w:hAnsi="Times New Roman" w:cs="Times New Roman"/>
          <w:sz w:val="24"/>
          <w:szCs w:val="24"/>
        </w:rPr>
      </w:pPr>
      <w:r>
        <w:rPr>
          <w:rFonts w:ascii="Times New Roman" w:hAnsi="Times New Roman" w:cs="Times New Roman"/>
          <w:sz w:val="24"/>
          <w:szCs w:val="24"/>
        </w:rPr>
        <w:br w:type="page"/>
      </w:r>
    </w:p>
    <w:p w14:paraId="525157FE" w14:textId="6D5F47E4" w:rsidR="00C16A0E" w:rsidRDefault="00C16A0E" w:rsidP="008A0588">
      <w:pPr>
        <w:pStyle w:val="Heading1"/>
        <w:spacing w:line="360" w:lineRule="auto"/>
        <w:jc w:val="center"/>
        <w:rPr>
          <w:u w:val="single"/>
        </w:rPr>
      </w:pPr>
      <w:r w:rsidRPr="00C16A0E">
        <w:rPr>
          <w:u w:val="single"/>
        </w:rPr>
        <w:lastRenderedPageBreak/>
        <w:t>Planning</w:t>
      </w:r>
    </w:p>
    <w:p w14:paraId="7F33A9F6" w14:textId="5478A4D3" w:rsidR="00956D85" w:rsidRDefault="00442E50" w:rsidP="008A0588">
      <w:pPr>
        <w:spacing w:line="360" w:lineRule="auto"/>
        <w:jc w:val="both"/>
        <w:rPr>
          <w:kern w:val="2"/>
          <w:sz w:val="24"/>
          <w:szCs w:val="24"/>
        </w:rPr>
      </w:pPr>
      <w:r w:rsidRPr="00956D85">
        <w:rPr>
          <w:kern w:val="2"/>
          <w:sz w:val="24"/>
          <w:szCs w:val="24"/>
        </w:rPr>
        <w:t>Safran Seats UK</w:t>
      </w:r>
      <w:r w:rsidR="00956D85" w:rsidRPr="00956D85">
        <w:rPr>
          <w:kern w:val="2"/>
          <w:sz w:val="24"/>
          <w:szCs w:val="24"/>
        </w:rPr>
        <w:t xml:space="preserve"> operates in a highly competitive aerospace sector where long-term success depends on clear strategic priorities and effective execution. Three key strategic objectives are innovation, operational efficiency, and supply chain resilience supported by strong supplier performance.</w:t>
      </w:r>
    </w:p>
    <w:p w14:paraId="08096F85" w14:textId="4BB6238F" w:rsidR="003B2779" w:rsidRPr="00956D85" w:rsidRDefault="003B2779" w:rsidP="00113CEF">
      <w:pPr>
        <w:spacing w:line="278" w:lineRule="auto"/>
        <w:jc w:val="both"/>
        <w:rPr>
          <w:kern w:val="2"/>
          <w:sz w:val="24"/>
          <w:szCs w:val="24"/>
        </w:rPr>
      </w:pPr>
      <w:r>
        <w:rPr>
          <w:kern w:val="2"/>
          <w:sz w:val="24"/>
          <w:szCs w:val="24"/>
        </w:rPr>
        <w:t>The Table below shows the strategic objectives</w:t>
      </w:r>
      <w:r w:rsidR="00D03917">
        <w:rPr>
          <w:kern w:val="2"/>
          <w:sz w:val="24"/>
          <w:szCs w:val="24"/>
        </w:rPr>
        <w:t>, actions and evaluation for Safran Seats UK.</w:t>
      </w:r>
    </w:p>
    <w:tbl>
      <w:tblPr>
        <w:tblStyle w:val="TableGrid"/>
        <w:tblW w:w="0" w:type="auto"/>
        <w:tblLook w:val="04A0" w:firstRow="1" w:lastRow="0" w:firstColumn="1" w:lastColumn="0" w:noHBand="0" w:noVBand="1"/>
      </w:tblPr>
      <w:tblGrid>
        <w:gridCol w:w="2337"/>
        <w:gridCol w:w="2337"/>
        <w:gridCol w:w="2338"/>
        <w:gridCol w:w="2338"/>
      </w:tblGrid>
      <w:tr w:rsidR="00F2084B" w14:paraId="17C58A8B" w14:textId="77777777" w:rsidTr="00D45E08">
        <w:tc>
          <w:tcPr>
            <w:tcW w:w="9350" w:type="dxa"/>
            <w:gridSpan w:val="4"/>
            <w:shd w:val="clear" w:color="auto" w:fill="4C94D8" w:themeFill="text2" w:themeFillTint="80"/>
          </w:tcPr>
          <w:p w14:paraId="39F21968" w14:textId="4A221C4D" w:rsidR="00F2084B" w:rsidRPr="004B26F2" w:rsidRDefault="00F2084B" w:rsidP="00F2084B">
            <w:pPr>
              <w:jc w:val="center"/>
              <w:rPr>
                <w:rFonts w:ascii="Times New Roman" w:hAnsi="Times New Roman" w:cs="Times New Roman"/>
              </w:rPr>
            </w:pPr>
            <w:r w:rsidRPr="004B26F2">
              <w:rPr>
                <w:rFonts w:ascii="Times New Roman" w:hAnsi="Times New Roman" w:cs="Times New Roman"/>
              </w:rPr>
              <w:t>Strat</w:t>
            </w:r>
            <w:r w:rsidR="009F46B6" w:rsidRPr="004B26F2">
              <w:rPr>
                <w:rFonts w:ascii="Times New Roman" w:hAnsi="Times New Roman" w:cs="Times New Roman"/>
              </w:rPr>
              <w:t>egic Objectives, Actions and Evaluation</w:t>
            </w:r>
          </w:p>
        </w:tc>
      </w:tr>
      <w:tr w:rsidR="006F76EC" w14:paraId="473D25D0" w14:textId="77777777" w:rsidTr="00D45E08">
        <w:tc>
          <w:tcPr>
            <w:tcW w:w="2337" w:type="dxa"/>
            <w:shd w:val="clear" w:color="auto" w:fill="4C94D8" w:themeFill="text2" w:themeFillTint="80"/>
          </w:tcPr>
          <w:p w14:paraId="1060AF38" w14:textId="4EF9706A" w:rsidR="006F76EC" w:rsidRPr="004B26F2" w:rsidRDefault="009F46B6" w:rsidP="00D03917">
            <w:pPr>
              <w:jc w:val="center"/>
              <w:rPr>
                <w:rFonts w:ascii="Times New Roman" w:hAnsi="Times New Roman" w:cs="Times New Roman"/>
              </w:rPr>
            </w:pPr>
            <w:r w:rsidRPr="004B26F2">
              <w:rPr>
                <w:rFonts w:ascii="Times New Roman" w:hAnsi="Times New Roman" w:cs="Times New Roman"/>
              </w:rPr>
              <w:t>Objective</w:t>
            </w:r>
          </w:p>
        </w:tc>
        <w:tc>
          <w:tcPr>
            <w:tcW w:w="2337" w:type="dxa"/>
            <w:shd w:val="clear" w:color="auto" w:fill="4C94D8" w:themeFill="text2" w:themeFillTint="80"/>
          </w:tcPr>
          <w:p w14:paraId="682EBE13" w14:textId="257F0CF4" w:rsidR="006F76EC" w:rsidRPr="004B26F2" w:rsidRDefault="009F46B6" w:rsidP="00D03917">
            <w:pPr>
              <w:jc w:val="center"/>
              <w:rPr>
                <w:rFonts w:ascii="Times New Roman" w:hAnsi="Times New Roman" w:cs="Times New Roman"/>
              </w:rPr>
            </w:pPr>
            <w:r w:rsidRPr="004B26F2">
              <w:rPr>
                <w:rFonts w:ascii="Times New Roman" w:hAnsi="Times New Roman" w:cs="Times New Roman"/>
              </w:rPr>
              <w:t>Strategic Actions</w:t>
            </w:r>
          </w:p>
        </w:tc>
        <w:tc>
          <w:tcPr>
            <w:tcW w:w="2338" w:type="dxa"/>
            <w:shd w:val="clear" w:color="auto" w:fill="4C94D8" w:themeFill="text2" w:themeFillTint="80"/>
          </w:tcPr>
          <w:p w14:paraId="643ECAB9" w14:textId="5FB39A57" w:rsidR="006F76EC" w:rsidRPr="004B26F2" w:rsidRDefault="009F46B6" w:rsidP="00D03917">
            <w:pPr>
              <w:jc w:val="center"/>
              <w:rPr>
                <w:rFonts w:ascii="Times New Roman" w:hAnsi="Times New Roman" w:cs="Times New Roman"/>
              </w:rPr>
            </w:pPr>
            <w:r w:rsidRPr="004B26F2">
              <w:rPr>
                <w:rFonts w:ascii="Times New Roman" w:hAnsi="Times New Roman" w:cs="Times New Roman"/>
              </w:rPr>
              <w:t>Operational Actions</w:t>
            </w:r>
          </w:p>
        </w:tc>
        <w:tc>
          <w:tcPr>
            <w:tcW w:w="2338" w:type="dxa"/>
            <w:shd w:val="clear" w:color="auto" w:fill="4C94D8" w:themeFill="text2" w:themeFillTint="80"/>
          </w:tcPr>
          <w:p w14:paraId="57F403A8" w14:textId="41F9F712" w:rsidR="006F76EC" w:rsidRPr="004B26F2" w:rsidRDefault="009F46B6" w:rsidP="00D03917">
            <w:pPr>
              <w:jc w:val="center"/>
              <w:rPr>
                <w:rFonts w:ascii="Times New Roman" w:hAnsi="Times New Roman" w:cs="Times New Roman"/>
              </w:rPr>
            </w:pPr>
            <w:r w:rsidRPr="004B26F2">
              <w:rPr>
                <w:rFonts w:ascii="Times New Roman" w:hAnsi="Times New Roman" w:cs="Times New Roman"/>
              </w:rPr>
              <w:t>Evaluation / KPI</w:t>
            </w:r>
          </w:p>
        </w:tc>
      </w:tr>
      <w:tr w:rsidR="006F76EC" w14:paraId="19CA148A" w14:textId="77777777" w:rsidTr="00D45E08">
        <w:tc>
          <w:tcPr>
            <w:tcW w:w="2337" w:type="dxa"/>
            <w:shd w:val="clear" w:color="auto" w:fill="A5C9EB" w:themeFill="text2" w:themeFillTint="40"/>
          </w:tcPr>
          <w:p w14:paraId="0FE077FA" w14:textId="518E563E" w:rsidR="006F76EC" w:rsidRPr="004B26F2" w:rsidRDefault="003E1836" w:rsidP="00C16A0E">
            <w:pPr>
              <w:rPr>
                <w:rFonts w:ascii="Times New Roman" w:hAnsi="Times New Roman" w:cs="Times New Roman"/>
              </w:rPr>
            </w:pPr>
            <w:r w:rsidRPr="004B26F2">
              <w:rPr>
                <w:rFonts w:ascii="Times New Roman" w:hAnsi="Times New Roman" w:cs="Times New Roman"/>
              </w:rPr>
              <w:t>Innovation</w:t>
            </w:r>
          </w:p>
        </w:tc>
        <w:tc>
          <w:tcPr>
            <w:tcW w:w="2337" w:type="dxa"/>
            <w:shd w:val="clear" w:color="auto" w:fill="A5C9EB" w:themeFill="text2" w:themeFillTint="40"/>
          </w:tcPr>
          <w:p w14:paraId="31677C60" w14:textId="2C6C2555" w:rsidR="006F76EC" w:rsidRPr="004B26F2" w:rsidRDefault="00877253" w:rsidP="00C16A0E">
            <w:pPr>
              <w:rPr>
                <w:rFonts w:ascii="Times New Roman" w:hAnsi="Times New Roman" w:cs="Times New Roman"/>
              </w:rPr>
            </w:pPr>
            <w:r w:rsidRPr="004B26F2">
              <w:rPr>
                <w:rFonts w:ascii="Times New Roman" w:hAnsi="Times New Roman" w:cs="Times New Roman"/>
              </w:rPr>
              <w:t>Invest in Research &amp; Development; collaborate with suppliers</w:t>
            </w:r>
          </w:p>
        </w:tc>
        <w:tc>
          <w:tcPr>
            <w:tcW w:w="2338" w:type="dxa"/>
            <w:shd w:val="clear" w:color="auto" w:fill="A5C9EB" w:themeFill="text2" w:themeFillTint="40"/>
          </w:tcPr>
          <w:p w14:paraId="6A1B3E72" w14:textId="77A6AD56" w:rsidR="006F76EC" w:rsidRPr="004B26F2" w:rsidRDefault="001A2F27" w:rsidP="00C16A0E">
            <w:pPr>
              <w:rPr>
                <w:rFonts w:ascii="Times New Roman" w:hAnsi="Times New Roman" w:cs="Times New Roman"/>
              </w:rPr>
            </w:pPr>
            <w:r w:rsidRPr="004B26F2">
              <w:rPr>
                <w:rFonts w:ascii="Times New Roman" w:hAnsi="Times New Roman" w:cs="Times New Roman"/>
              </w:rPr>
              <w:t>Early supplier involvement; design-to-cost initiatives</w:t>
            </w:r>
          </w:p>
        </w:tc>
        <w:tc>
          <w:tcPr>
            <w:tcW w:w="2338" w:type="dxa"/>
            <w:shd w:val="clear" w:color="auto" w:fill="A5C9EB" w:themeFill="text2" w:themeFillTint="40"/>
          </w:tcPr>
          <w:p w14:paraId="323797DF" w14:textId="491185EC" w:rsidR="006F76EC" w:rsidRPr="004B26F2" w:rsidRDefault="00C90F36" w:rsidP="00C16A0E">
            <w:pPr>
              <w:rPr>
                <w:rFonts w:ascii="Times New Roman" w:hAnsi="Times New Roman" w:cs="Times New Roman"/>
              </w:rPr>
            </w:pPr>
            <w:r w:rsidRPr="004B26F2">
              <w:rPr>
                <w:rFonts w:ascii="Times New Roman" w:hAnsi="Times New Roman" w:cs="Times New Roman"/>
              </w:rPr>
              <w:t>Reduced seat weight (%), material cost savings, number of new patents</w:t>
            </w:r>
          </w:p>
        </w:tc>
      </w:tr>
      <w:tr w:rsidR="000D6904" w14:paraId="5546E6BC" w14:textId="77777777" w:rsidTr="00D45E08">
        <w:tc>
          <w:tcPr>
            <w:tcW w:w="2337" w:type="dxa"/>
            <w:shd w:val="clear" w:color="auto" w:fill="A5C9EB" w:themeFill="text2" w:themeFillTint="40"/>
          </w:tcPr>
          <w:p w14:paraId="7882B364" w14:textId="42BDFE68" w:rsidR="000D6904" w:rsidRPr="004B26F2" w:rsidRDefault="000D6904" w:rsidP="000D6904">
            <w:pPr>
              <w:rPr>
                <w:rFonts w:ascii="Times New Roman" w:hAnsi="Times New Roman" w:cs="Times New Roman"/>
              </w:rPr>
            </w:pPr>
            <w:r w:rsidRPr="004B26F2">
              <w:rPr>
                <w:rFonts w:ascii="Times New Roman" w:hAnsi="Times New Roman" w:cs="Times New Roman"/>
              </w:rPr>
              <w:t>Operational Efficiency</w:t>
            </w:r>
          </w:p>
        </w:tc>
        <w:tc>
          <w:tcPr>
            <w:tcW w:w="2337" w:type="dxa"/>
            <w:shd w:val="clear" w:color="auto" w:fill="A5C9EB" w:themeFill="text2" w:themeFillTint="40"/>
          </w:tcPr>
          <w:p w14:paraId="49290B8C" w14:textId="7831D832" w:rsidR="000D6904" w:rsidRPr="004B26F2" w:rsidRDefault="000D6904" w:rsidP="000D6904">
            <w:pPr>
              <w:rPr>
                <w:rFonts w:ascii="Times New Roman" w:hAnsi="Times New Roman" w:cs="Times New Roman"/>
              </w:rPr>
            </w:pPr>
            <w:r w:rsidRPr="004B26F2">
              <w:rPr>
                <w:rFonts w:ascii="Times New Roman" w:hAnsi="Times New Roman" w:cs="Times New Roman"/>
              </w:rPr>
              <w:t>Optimise processes; achieve cost leadership</w:t>
            </w:r>
          </w:p>
        </w:tc>
        <w:tc>
          <w:tcPr>
            <w:tcW w:w="2338" w:type="dxa"/>
            <w:shd w:val="clear" w:color="auto" w:fill="A5C9EB" w:themeFill="text2" w:themeFillTint="40"/>
            <w:vAlign w:val="center"/>
          </w:tcPr>
          <w:p w14:paraId="46ACDC64" w14:textId="39277178" w:rsidR="000D6904" w:rsidRPr="004B26F2" w:rsidRDefault="000D6904" w:rsidP="000D6904">
            <w:pPr>
              <w:rPr>
                <w:rFonts w:ascii="Times New Roman" w:hAnsi="Times New Roman" w:cs="Times New Roman"/>
              </w:rPr>
            </w:pPr>
            <w:r w:rsidRPr="004B26F2">
              <w:rPr>
                <w:rFonts w:ascii="Times New Roman" w:hAnsi="Times New Roman" w:cs="Times New Roman"/>
              </w:rPr>
              <w:t>supplier scheduling, contract optimisation</w:t>
            </w:r>
          </w:p>
        </w:tc>
        <w:tc>
          <w:tcPr>
            <w:tcW w:w="2338" w:type="dxa"/>
            <w:shd w:val="clear" w:color="auto" w:fill="A5C9EB" w:themeFill="text2" w:themeFillTint="40"/>
          </w:tcPr>
          <w:p w14:paraId="708FBCB2" w14:textId="6E7DDCAE" w:rsidR="000D6904" w:rsidRPr="004B26F2" w:rsidRDefault="005E3A91" w:rsidP="000D6904">
            <w:pPr>
              <w:rPr>
                <w:rFonts w:ascii="Times New Roman" w:hAnsi="Times New Roman" w:cs="Times New Roman"/>
              </w:rPr>
            </w:pPr>
            <w:r w:rsidRPr="004B26F2">
              <w:rPr>
                <w:rFonts w:ascii="Times New Roman" w:hAnsi="Times New Roman" w:cs="Times New Roman"/>
              </w:rPr>
              <w:t>On-time delivery rate, production cost variance, programme milestone adherence</w:t>
            </w:r>
          </w:p>
        </w:tc>
      </w:tr>
      <w:tr w:rsidR="00C41FFA" w14:paraId="09AFDA6A" w14:textId="77777777" w:rsidTr="00D45E08">
        <w:tc>
          <w:tcPr>
            <w:tcW w:w="2337" w:type="dxa"/>
            <w:shd w:val="clear" w:color="auto" w:fill="A5C9EB" w:themeFill="text2" w:themeFillTint="40"/>
          </w:tcPr>
          <w:p w14:paraId="1C0E8DB2" w14:textId="7DAAEF99" w:rsidR="00C41FFA" w:rsidRPr="004B26F2" w:rsidRDefault="00C41FFA" w:rsidP="00C41FFA">
            <w:pPr>
              <w:rPr>
                <w:rFonts w:ascii="Times New Roman" w:hAnsi="Times New Roman" w:cs="Times New Roman"/>
              </w:rPr>
            </w:pPr>
            <w:r w:rsidRPr="004B26F2">
              <w:rPr>
                <w:rFonts w:ascii="Times New Roman" w:hAnsi="Times New Roman" w:cs="Times New Roman"/>
              </w:rPr>
              <w:t>Supply Chain Resilience &amp; Supplier Performance</w:t>
            </w:r>
          </w:p>
        </w:tc>
        <w:tc>
          <w:tcPr>
            <w:tcW w:w="2337" w:type="dxa"/>
            <w:shd w:val="clear" w:color="auto" w:fill="A5C9EB" w:themeFill="text2" w:themeFillTint="40"/>
            <w:vAlign w:val="center"/>
          </w:tcPr>
          <w:p w14:paraId="755E9F81" w14:textId="3DC5D52F" w:rsidR="00C41FFA" w:rsidRPr="004B26F2" w:rsidRDefault="00C41FFA" w:rsidP="00C41FFA">
            <w:pPr>
              <w:rPr>
                <w:rFonts w:ascii="Times New Roman" w:hAnsi="Times New Roman" w:cs="Times New Roman"/>
              </w:rPr>
            </w:pPr>
            <w:r w:rsidRPr="004B26F2">
              <w:rPr>
                <w:rFonts w:ascii="Times New Roman" w:hAnsi="Times New Roman" w:cs="Times New Roman"/>
              </w:rPr>
              <w:t>Develop flexible supply base; risk mapping</w:t>
            </w:r>
          </w:p>
        </w:tc>
        <w:tc>
          <w:tcPr>
            <w:tcW w:w="2338" w:type="dxa"/>
            <w:shd w:val="clear" w:color="auto" w:fill="A5C9EB" w:themeFill="text2" w:themeFillTint="40"/>
          </w:tcPr>
          <w:p w14:paraId="4A1A20C2" w14:textId="5689F863" w:rsidR="00C41FFA" w:rsidRPr="004B26F2" w:rsidRDefault="0004715D" w:rsidP="00C41FFA">
            <w:pPr>
              <w:rPr>
                <w:rFonts w:ascii="Times New Roman" w:hAnsi="Times New Roman" w:cs="Times New Roman"/>
              </w:rPr>
            </w:pPr>
            <w:r w:rsidRPr="004B26F2">
              <w:rPr>
                <w:rFonts w:ascii="Times New Roman" w:hAnsi="Times New Roman" w:cs="Times New Roman"/>
              </w:rPr>
              <w:t>Dual sourcing, KPI monitoring, buffer stock, supplier audits</w:t>
            </w:r>
          </w:p>
        </w:tc>
        <w:tc>
          <w:tcPr>
            <w:tcW w:w="2338" w:type="dxa"/>
            <w:shd w:val="clear" w:color="auto" w:fill="A5C9EB" w:themeFill="text2" w:themeFillTint="40"/>
          </w:tcPr>
          <w:p w14:paraId="676786EB" w14:textId="38D706BA" w:rsidR="00C41FFA" w:rsidRPr="004B26F2" w:rsidRDefault="00A206CD" w:rsidP="00C41FFA">
            <w:pPr>
              <w:rPr>
                <w:rFonts w:ascii="Times New Roman" w:hAnsi="Times New Roman" w:cs="Times New Roman"/>
              </w:rPr>
            </w:pPr>
            <w:r w:rsidRPr="004B26F2">
              <w:rPr>
                <w:rFonts w:ascii="Times New Roman" w:hAnsi="Times New Roman" w:cs="Times New Roman"/>
              </w:rPr>
              <w:t>PPM defects, supply disruption frequency, recovery time</w:t>
            </w:r>
          </w:p>
        </w:tc>
      </w:tr>
    </w:tbl>
    <w:p w14:paraId="04D87BE4" w14:textId="77777777" w:rsidR="00C16A0E" w:rsidRDefault="00C16A0E" w:rsidP="00C16A0E"/>
    <w:p w14:paraId="4F218D36" w14:textId="7CC95F12" w:rsidR="00C8184C" w:rsidRPr="001133BB" w:rsidRDefault="00C8184C" w:rsidP="00A120E1">
      <w:pPr>
        <w:spacing w:line="360" w:lineRule="auto"/>
        <w:jc w:val="both"/>
        <w:rPr>
          <w:b/>
          <w:bCs/>
        </w:rPr>
      </w:pPr>
      <w:r w:rsidRPr="00A120E1">
        <w:rPr>
          <w:rFonts w:ascii="Times New Roman" w:hAnsi="Times New Roman" w:cs="Times New Roman"/>
          <w:sz w:val="24"/>
          <w:szCs w:val="24"/>
        </w:rPr>
        <w:t>Innovation</w:t>
      </w:r>
      <w:r w:rsidR="009C5B7A" w:rsidRPr="00A120E1">
        <w:rPr>
          <w:rFonts w:ascii="Times New Roman" w:hAnsi="Times New Roman" w:cs="Times New Roman"/>
          <w:sz w:val="24"/>
          <w:szCs w:val="24"/>
        </w:rPr>
        <w:t xml:space="preserve"> plays a vital role </w:t>
      </w:r>
      <w:r w:rsidR="006E1002" w:rsidRPr="00A120E1">
        <w:rPr>
          <w:rFonts w:ascii="Times New Roman" w:hAnsi="Times New Roman" w:cs="Times New Roman"/>
          <w:sz w:val="24"/>
          <w:szCs w:val="24"/>
        </w:rPr>
        <w:t>within Safran and according to Porter (1985, p</w:t>
      </w:r>
      <w:r w:rsidR="00F620E4">
        <w:rPr>
          <w:rFonts w:ascii="Times New Roman" w:hAnsi="Times New Roman" w:cs="Times New Roman"/>
          <w:sz w:val="24"/>
          <w:szCs w:val="24"/>
        </w:rPr>
        <w:t>.</w:t>
      </w:r>
      <w:r w:rsidR="006E1002" w:rsidRPr="00A120E1">
        <w:rPr>
          <w:rFonts w:ascii="Times New Roman" w:hAnsi="Times New Roman" w:cs="Times New Roman"/>
          <w:sz w:val="24"/>
          <w:szCs w:val="24"/>
        </w:rPr>
        <w:t xml:space="preserve"> </w:t>
      </w:r>
      <w:r w:rsidR="00E00080">
        <w:rPr>
          <w:rFonts w:ascii="Times New Roman" w:hAnsi="Times New Roman" w:cs="Times New Roman"/>
          <w:sz w:val="24"/>
          <w:szCs w:val="24"/>
        </w:rPr>
        <w:t>45</w:t>
      </w:r>
      <w:r w:rsidR="00B67AE4" w:rsidRPr="00A120E1">
        <w:rPr>
          <w:rFonts w:ascii="Times New Roman" w:hAnsi="Times New Roman" w:cs="Times New Roman"/>
          <w:sz w:val="24"/>
          <w:szCs w:val="24"/>
        </w:rPr>
        <w:t>) “</w:t>
      </w:r>
      <w:r w:rsidR="00986C37" w:rsidRPr="00A120E1">
        <w:rPr>
          <w:rFonts w:ascii="Times New Roman" w:hAnsi="Times New Roman" w:cs="Times New Roman"/>
          <w:sz w:val="24"/>
          <w:szCs w:val="24"/>
        </w:rPr>
        <w:t xml:space="preserve">It </w:t>
      </w:r>
      <w:r w:rsidRPr="00A120E1">
        <w:rPr>
          <w:rFonts w:ascii="Times New Roman" w:hAnsi="Times New Roman" w:cs="Times New Roman"/>
          <w:sz w:val="24"/>
          <w:szCs w:val="24"/>
        </w:rPr>
        <w:t>is essential for maintaining competitive advantage</w:t>
      </w:r>
      <w:r w:rsidR="00986C37" w:rsidRPr="00A120E1">
        <w:rPr>
          <w:rFonts w:ascii="Times New Roman" w:hAnsi="Times New Roman" w:cs="Times New Roman"/>
          <w:sz w:val="24"/>
          <w:szCs w:val="24"/>
        </w:rPr>
        <w:t xml:space="preserve">”. Safran apply </w:t>
      </w:r>
      <w:r w:rsidR="00EA4CD3" w:rsidRPr="00A120E1">
        <w:rPr>
          <w:rFonts w:ascii="Times New Roman" w:hAnsi="Times New Roman" w:cs="Times New Roman"/>
          <w:sz w:val="24"/>
          <w:szCs w:val="24"/>
        </w:rPr>
        <w:t>innovation</w:t>
      </w:r>
      <w:r w:rsidR="00986C37" w:rsidRPr="00A120E1">
        <w:rPr>
          <w:rFonts w:ascii="Times New Roman" w:hAnsi="Times New Roman" w:cs="Times New Roman"/>
          <w:sz w:val="24"/>
          <w:szCs w:val="24"/>
        </w:rPr>
        <w:t xml:space="preserve"> through their Procurement team </w:t>
      </w:r>
      <w:r w:rsidR="001D447A" w:rsidRPr="00A120E1">
        <w:rPr>
          <w:rFonts w:ascii="Times New Roman" w:hAnsi="Times New Roman" w:cs="Times New Roman"/>
          <w:sz w:val="24"/>
          <w:szCs w:val="24"/>
        </w:rPr>
        <w:t xml:space="preserve">which can be explained by </w:t>
      </w:r>
      <w:proofErr w:type="spellStart"/>
      <w:r w:rsidR="001D447A" w:rsidRPr="00A120E1">
        <w:rPr>
          <w:rFonts w:ascii="Times New Roman" w:hAnsi="Times New Roman" w:cs="Times New Roman"/>
          <w:sz w:val="24"/>
          <w:szCs w:val="24"/>
        </w:rPr>
        <w:t>Mon</w:t>
      </w:r>
      <w:r w:rsidR="003F4AE3" w:rsidRPr="00A120E1">
        <w:rPr>
          <w:rFonts w:ascii="Times New Roman" w:hAnsi="Times New Roman" w:cs="Times New Roman"/>
          <w:sz w:val="24"/>
          <w:szCs w:val="24"/>
        </w:rPr>
        <w:t>czka</w:t>
      </w:r>
      <w:proofErr w:type="spellEnd"/>
      <w:r w:rsidR="003F4AE3" w:rsidRPr="00A120E1">
        <w:rPr>
          <w:rFonts w:ascii="Times New Roman" w:hAnsi="Times New Roman" w:cs="Times New Roman"/>
          <w:sz w:val="24"/>
          <w:szCs w:val="24"/>
        </w:rPr>
        <w:t xml:space="preserve"> et al (2015</w:t>
      </w:r>
      <w:r w:rsidR="007016CB">
        <w:rPr>
          <w:rFonts w:ascii="Times New Roman" w:hAnsi="Times New Roman" w:cs="Times New Roman"/>
          <w:sz w:val="24"/>
          <w:szCs w:val="24"/>
        </w:rPr>
        <w:t>,</w:t>
      </w:r>
      <w:r w:rsidR="003F4AE3" w:rsidRPr="00A120E1">
        <w:rPr>
          <w:rFonts w:ascii="Times New Roman" w:hAnsi="Times New Roman" w:cs="Times New Roman"/>
          <w:sz w:val="24"/>
          <w:szCs w:val="24"/>
        </w:rPr>
        <w:t xml:space="preserve"> p</w:t>
      </w:r>
      <w:r w:rsidR="00F620E4">
        <w:rPr>
          <w:rFonts w:ascii="Times New Roman" w:hAnsi="Times New Roman" w:cs="Times New Roman"/>
          <w:sz w:val="24"/>
          <w:szCs w:val="24"/>
        </w:rPr>
        <w:t xml:space="preserve">. </w:t>
      </w:r>
      <w:r w:rsidR="00E00080">
        <w:rPr>
          <w:rFonts w:ascii="Times New Roman" w:hAnsi="Times New Roman" w:cs="Times New Roman"/>
          <w:sz w:val="24"/>
          <w:szCs w:val="24"/>
        </w:rPr>
        <w:t>112</w:t>
      </w:r>
      <w:r w:rsidR="00B67AE4" w:rsidRPr="00A120E1">
        <w:rPr>
          <w:rFonts w:ascii="Times New Roman" w:hAnsi="Times New Roman" w:cs="Times New Roman"/>
          <w:sz w:val="24"/>
          <w:szCs w:val="24"/>
        </w:rPr>
        <w:t>) “</w:t>
      </w:r>
      <w:r w:rsidRPr="00A120E1">
        <w:rPr>
          <w:rFonts w:ascii="Times New Roman" w:hAnsi="Times New Roman" w:cs="Times New Roman"/>
          <w:sz w:val="24"/>
          <w:szCs w:val="24"/>
        </w:rPr>
        <w:t>Procurement enables this by engaging suppliers early, securing access to advanced materials, and supporting cost-effective designs</w:t>
      </w:r>
      <w:r w:rsidR="00AA0DA5" w:rsidRPr="00A120E1">
        <w:rPr>
          <w:rFonts w:ascii="Times New Roman" w:hAnsi="Times New Roman" w:cs="Times New Roman"/>
          <w:sz w:val="24"/>
          <w:szCs w:val="24"/>
        </w:rPr>
        <w:t>”.</w:t>
      </w:r>
      <w:r w:rsidRPr="001133BB">
        <w:rPr>
          <w:b/>
          <w:bCs/>
        </w:rPr>
        <w:t xml:space="preserve"> </w:t>
      </w:r>
      <w:r w:rsidRPr="00200FF2">
        <w:rPr>
          <w:rFonts w:ascii="Times New Roman" w:hAnsi="Times New Roman" w:cs="Times New Roman"/>
          <w:sz w:val="24"/>
          <w:szCs w:val="24"/>
        </w:rPr>
        <w:t>KPIs such as reduced seat weight, cost savings, and patents quantify the effectiveness of innovation initiatives.</w:t>
      </w:r>
    </w:p>
    <w:p w14:paraId="5533206A" w14:textId="378EC0AF" w:rsidR="00C8184C" w:rsidRPr="00CD0C3B" w:rsidRDefault="00BE6F94" w:rsidP="00CD0C3B">
      <w:pPr>
        <w:spacing w:line="360" w:lineRule="auto"/>
        <w:jc w:val="both"/>
        <w:rPr>
          <w:rFonts w:ascii="Times New Roman" w:hAnsi="Times New Roman" w:cs="Times New Roman"/>
          <w:sz w:val="24"/>
          <w:szCs w:val="24"/>
        </w:rPr>
      </w:pPr>
      <w:r w:rsidRPr="00CD0C3B">
        <w:rPr>
          <w:rFonts w:ascii="Times New Roman" w:hAnsi="Times New Roman" w:cs="Times New Roman"/>
          <w:sz w:val="24"/>
          <w:szCs w:val="24"/>
        </w:rPr>
        <w:t xml:space="preserve">Maintaining </w:t>
      </w:r>
      <w:r w:rsidR="007C794C" w:rsidRPr="00CD0C3B">
        <w:rPr>
          <w:rFonts w:ascii="Times New Roman" w:hAnsi="Times New Roman" w:cs="Times New Roman"/>
          <w:sz w:val="24"/>
          <w:szCs w:val="24"/>
        </w:rPr>
        <w:t xml:space="preserve">delivery dates and ensuring </w:t>
      </w:r>
      <w:r w:rsidR="0040285B" w:rsidRPr="00CD0C3B">
        <w:rPr>
          <w:rFonts w:ascii="Times New Roman" w:hAnsi="Times New Roman" w:cs="Times New Roman"/>
          <w:sz w:val="24"/>
          <w:szCs w:val="24"/>
        </w:rPr>
        <w:t xml:space="preserve">orders are placed withing the lead time is crucial for operational efficiency. As evidenced by </w:t>
      </w:r>
      <w:r w:rsidR="00626C35" w:rsidRPr="00CD0C3B">
        <w:rPr>
          <w:rFonts w:ascii="Times New Roman" w:hAnsi="Times New Roman" w:cs="Times New Roman"/>
          <w:sz w:val="24"/>
          <w:szCs w:val="24"/>
        </w:rPr>
        <w:t xml:space="preserve">Slack et al (2010, </w:t>
      </w:r>
      <w:r w:rsidR="00CD0C3B" w:rsidRPr="00CD0C3B">
        <w:rPr>
          <w:rFonts w:ascii="Times New Roman" w:hAnsi="Times New Roman" w:cs="Times New Roman"/>
          <w:sz w:val="24"/>
          <w:szCs w:val="24"/>
        </w:rPr>
        <w:t>p</w:t>
      </w:r>
      <w:r w:rsidR="00011007">
        <w:rPr>
          <w:rFonts w:ascii="Times New Roman" w:hAnsi="Times New Roman" w:cs="Times New Roman"/>
          <w:sz w:val="24"/>
          <w:szCs w:val="24"/>
        </w:rPr>
        <w:t>.</w:t>
      </w:r>
      <w:r w:rsidR="00626C35" w:rsidRPr="00CD0C3B">
        <w:rPr>
          <w:rFonts w:ascii="Times New Roman" w:hAnsi="Times New Roman" w:cs="Times New Roman"/>
          <w:sz w:val="24"/>
          <w:szCs w:val="24"/>
        </w:rPr>
        <w:t xml:space="preserve"> </w:t>
      </w:r>
      <w:r w:rsidR="00575161">
        <w:rPr>
          <w:rFonts w:ascii="Times New Roman" w:hAnsi="Times New Roman" w:cs="Times New Roman"/>
          <w:sz w:val="24"/>
          <w:szCs w:val="24"/>
        </w:rPr>
        <w:t>78</w:t>
      </w:r>
      <w:r w:rsidR="00C04371" w:rsidRPr="00CD0C3B">
        <w:rPr>
          <w:rFonts w:ascii="Times New Roman" w:hAnsi="Times New Roman" w:cs="Times New Roman"/>
          <w:sz w:val="24"/>
          <w:szCs w:val="24"/>
        </w:rPr>
        <w:t>) “</w:t>
      </w:r>
      <w:r w:rsidR="00C8184C" w:rsidRPr="00CD0C3B">
        <w:rPr>
          <w:rFonts w:ascii="Times New Roman" w:hAnsi="Times New Roman" w:cs="Times New Roman"/>
          <w:sz w:val="24"/>
          <w:szCs w:val="24"/>
        </w:rPr>
        <w:t>Operational efficiency is critical to programme delivery</w:t>
      </w:r>
      <w:r w:rsidR="00626C35" w:rsidRPr="00CD0C3B">
        <w:rPr>
          <w:rFonts w:ascii="Times New Roman" w:hAnsi="Times New Roman" w:cs="Times New Roman"/>
          <w:sz w:val="24"/>
          <w:szCs w:val="24"/>
        </w:rPr>
        <w:t>”.</w:t>
      </w:r>
      <w:r w:rsidR="00E46C18" w:rsidRPr="00CD0C3B">
        <w:rPr>
          <w:rFonts w:ascii="Times New Roman" w:hAnsi="Times New Roman" w:cs="Times New Roman"/>
          <w:sz w:val="24"/>
          <w:szCs w:val="24"/>
        </w:rPr>
        <w:t xml:space="preserve"> The</w:t>
      </w:r>
      <w:r w:rsidR="00C8184C" w:rsidRPr="00CD0C3B">
        <w:rPr>
          <w:rFonts w:ascii="Times New Roman" w:hAnsi="Times New Roman" w:cs="Times New Roman"/>
          <w:sz w:val="24"/>
          <w:szCs w:val="24"/>
        </w:rPr>
        <w:t xml:space="preserve"> Procurement</w:t>
      </w:r>
      <w:r w:rsidR="00E46C18" w:rsidRPr="00CD0C3B">
        <w:rPr>
          <w:rFonts w:ascii="Times New Roman" w:hAnsi="Times New Roman" w:cs="Times New Roman"/>
          <w:sz w:val="24"/>
          <w:szCs w:val="24"/>
        </w:rPr>
        <w:t xml:space="preserve"> team</w:t>
      </w:r>
      <w:r w:rsidR="00C8184C" w:rsidRPr="00CD0C3B">
        <w:rPr>
          <w:rFonts w:ascii="Times New Roman" w:hAnsi="Times New Roman" w:cs="Times New Roman"/>
          <w:sz w:val="24"/>
          <w:szCs w:val="24"/>
        </w:rPr>
        <w:t xml:space="preserve"> contributes by negotiating long-term agreements and monitoring supplier delivery alignment</w:t>
      </w:r>
      <w:r w:rsidR="006E6704" w:rsidRPr="00CD0C3B">
        <w:rPr>
          <w:rFonts w:ascii="Times New Roman" w:hAnsi="Times New Roman" w:cs="Times New Roman"/>
          <w:sz w:val="24"/>
          <w:szCs w:val="24"/>
        </w:rPr>
        <w:t>. This is measured through</w:t>
      </w:r>
      <w:r w:rsidR="00E46C18" w:rsidRPr="00CD0C3B">
        <w:rPr>
          <w:rFonts w:ascii="Times New Roman" w:hAnsi="Times New Roman" w:cs="Times New Roman"/>
          <w:sz w:val="24"/>
          <w:szCs w:val="24"/>
        </w:rPr>
        <w:t xml:space="preserve"> commit dates </w:t>
      </w:r>
      <w:r w:rsidR="006E6704" w:rsidRPr="00CD0C3B">
        <w:rPr>
          <w:rFonts w:ascii="Times New Roman" w:hAnsi="Times New Roman" w:cs="Times New Roman"/>
          <w:sz w:val="24"/>
          <w:szCs w:val="24"/>
        </w:rPr>
        <w:t xml:space="preserve">being </w:t>
      </w:r>
      <w:r w:rsidR="00D673DA" w:rsidRPr="00CD0C3B">
        <w:rPr>
          <w:rFonts w:ascii="Times New Roman" w:hAnsi="Times New Roman" w:cs="Times New Roman"/>
          <w:sz w:val="24"/>
          <w:szCs w:val="24"/>
        </w:rPr>
        <w:t>adhered</w:t>
      </w:r>
      <w:r w:rsidR="006E6704" w:rsidRPr="00CD0C3B">
        <w:rPr>
          <w:rFonts w:ascii="Times New Roman" w:hAnsi="Times New Roman" w:cs="Times New Roman"/>
          <w:sz w:val="24"/>
          <w:szCs w:val="24"/>
        </w:rPr>
        <w:t>, cost variance</w:t>
      </w:r>
      <w:r w:rsidR="00E46C18" w:rsidRPr="00CD0C3B">
        <w:rPr>
          <w:rFonts w:ascii="Times New Roman" w:hAnsi="Times New Roman" w:cs="Times New Roman"/>
          <w:sz w:val="24"/>
          <w:szCs w:val="24"/>
        </w:rPr>
        <w:t xml:space="preserve"> and </w:t>
      </w:r>
      <w:r w:rsidR="00D673DA" w:rsidRPr="00CD0C3B">
        <w:rPr>
          <w:rFonts w:ascii="Times New Roman" w:hAnsi="Times New Roman" w:cs="Times New Roman"/>
          <w:sz w:val="24"/>
          <w:szCs w:val="24"/>
        </w:rPr>
        <w:t>on time deliveries</w:t>
      </w:r>
      <w:r w:rsidR="00C8184C" w:rsidRPr="00CD0C3B">
        <w:rPr>
          <w:rFonts w:ascii="Times New Roman" w:hAnsi="Times New Roman" w:cs="Times New Roman"/>
          <w:sz w:val="24"/>
          <w:szCs w:val="24"/>
        </w:rPr>
        <w:t xml:space="preserve">. </w:t>
      </w:r>
    </w:p>
    <w:p w14:paraId="79E174C6" w14:textId="2E6AADB4" w:rsidR="000541A4" w:rsidRPr="001133BB" w:rsidRDefault="00DA7E29" w:rsidP="006F30E1">
      <w:pPr>
        <w:spacing w:line="360" w:lineRule="auto"/>
        <w:jc w:val="both"/>
        <w:rPr>
          <w:b/>
          <w:bCs/>
        </w:rPr>
      </w:pPr>
      <w:r w:rsidRPr="006F30E1">
        <w:rPr>
          <w:rFonts w:ascii="Times New Roman" w:hAnsi="Times New Roman" w:cs="Times New Roman"/>
          <w:sz w:val="24"/>
          <w:szCs w:val="24"/>
        </w:rPr>
        <w:t xml:space="preserve">Safran uses suppliers that are </w:t>
      </w:r>
      <w:r w:rsidR="004C4B35" w:rsidRPr="006F30E1">
        <w:rPr>
          <w:rFonts w:ascii="Times New Roman" w:hAnsi="Times New Roman" w:cs="Times New Roman"/>
          <w:sz w:val="24"/>
          <w:szCs w:val="24"/>
        </w:rPr>
        <w:t>located all over the world, from China to the United States</w:t>
      </w:r>
      <w:r w:rsidR="00AC1AD8" w:rsidRPr="006F30E1">
        <w:rPr>
          <w:rFonts w:ascii="Times New Roman" w:hAnsi="Times New Roman" w:cs="Times New Roman"/>
          <w:sz w:val="24"/>
          <w:szCs w:val="24"/>
        </w:rPr>
        <w:t xml:space="preserve">, which their resilience is </w:t>
      </w:r>
      <w:r w:rsidR="002460CD" w:rsidRPr="006F30E1">
        <w:rPr>
          <w:rFonts w:ascii="Times New Roman" w:hAnsi="Times New Roman" w:cs="Times New Roman"/>
          <w:sz w:val="24"/>
          <w:szCs w:val="24"/>
        </w:rPr>
        <w:t>absolute</w:t>
      </w:r>
      <w:r w:rsidR="00611BFA" w:rsidRPr="006F30E1">
        <w:rPr>
          <w:rFonts w:ascii="Times New Roman" w:hAnsi="Times New Roman" w:cs="Times New Roman"/>
          <w:sz w:val="24"/>
          <w:szCs w:val="24"/>
        </w:rPr>
        <w:t xml:space="preserve"> </w:t>
      </w:r>
      <w:r w:rsidR="002460CD" w:rsidRPr="006F30E1">
        <w:rPr>
          <w:rFonts w:ascii="Times New Roman" w:hAnsi="Times New Roman" w:cs="Times New Roman"/>
          <w:sz w:val="24"/>
          <w:szCs w:val="24"/>
        </w:rPr>
        <w:t>for</w:t>
      </w:r>
      <w:r w:rsidR="00611BFA" w:rsidRPr="006F30E1">
        <w:rPr>
          <w:rFonts w:ascii="Times New Roman" w:hAnsi="Times New Roman" w:cs="Times New Roman"/>
          <w:sz w:val="24"/>
          <w:szCs w:val="24"/>
        </w:rPr>
        <w:t xml:space="preserve"> this process to run smoothly and </w:t>
      </w:r>
      <w:r w:rsidR="006F30E1" w:rsidRPr="006F30E1">
        <w:rPr>
          <w:rFonts w:ascii="Times New Roman" w:hAnsi="Times New Roman" w:cs="Times New Roman"/>
          <w:sz w:val="24"/>
          <w:szCs w:val="24"/>
        </w:rPr>
        <w:t>efficiency</w:t>
      </w:r>
      <w:r w:rsidR="00611BFA" w:rsidRPr="006F30E1">
        <w:rPr>
          <w:rFonts w:ascii="Times New Roman" w:hAnsi="Times New Roman" w:cs="Times New Roman"/>
          <w:sz w:val="24"/>
          <w:szCs w:val="24"/>
        </w:rPr>
        <w:t xml:space="preserve">. </w:t>
      </w:r>
      <w:r w:rsidR="00B720A8" w:rsidRPr="006F30E1">
        <w:rPr>
          <w:rFonts w:ascii="Times New Roman" w:hAnsi="Times New Roman" w:cs="Times New Roman"/>
          <w:sz w:val="24"/>
          <w:szCs w:val="24"/>
        </w:rPr>
        <w:t>Christoppher (2016</w:t>
      </w:r>
      <w:r w:rsidR="00D3303B" w:rsidRPr="006F30E1">
        <w:rPr>
          <w:rFonts w:ascii="Times New Roman" w:hAnsi="Times New Roman" w:cs="Times New Roman"/>
          <w:sz w:val="24"/>
          <w:szCs w:val="24"/>
        </w:rPr>
        <w:t>, p</w:t>
      </w:r>
      <w:r w:rsidR="00011007">
        <w:rPr>
          <w:rFonts w:ascii="Times New Roman" w:hAnsi="Times New Roman" w:cs="Times New Roman"/>
          <w:sz w:val="24"/>
          <w:szCs w:val="24"/>
        </w:rPr>
        <w:t xml:space="preserve">. </w:t>
      </w:r>
      <w:r w:rsidR="00552076">
        <w:rPr>
          <w:rFonts w:ascii="Times New Roman" w:hAnsi="Times New Roman" w:cs="Times New Roman"/>
          <w:sz w:val="24"/>
          <w:szCs w:val="24"/>
        </w:rPr>
        <w:lastRenderedPageBreak/>
        <w:t>53</w:t>
      </w:r>
      <w:r w:rsidR="00D3303B" w:rsidRPr="006F30E1">
        <w:rPr>
          <w:rFonts w:ascii="Times New Roman" w:hAnsi="Times New Roman" w:cs="Times New Roman"/>
          <w:sz w:val="24"/>
          <w:szCs w:val="24"/>
        </w:rPr>
        <w:t>) support this and state “</w:t>
      </w:r>
      <w:r w:rsidR="00C8184C" w:rsidRPr="006F30E1">
        <w:rPr>
          <w:rFonts w:ascii="Times New Roman" w:hAnsi="Times New Roman" w:cs="Times New Roman"/>
          <w:sz w:val="24"/>
          <w:szCs w:val="24"/>
        </w:rPr>
        <w:t>Supply chain resilience is increasingly vital in managing global disruptions</w:t>
      </w:r>
      <w:r w:rsidR="006F30E1" w:rsidRPr="006F30E1">
        <w:rPr>
          <w:rFonts w:ascii="Times New Roman" w:hAnsi="Times New Roman" w:cs="Times New Roman"/>
          <w:sz w:val="24"/>
          <w:szCs w:val="24"/>
        </w:rPr>
        <w:t>”.</w:t>
      </w:r>
      <w:r w:rsidR="00C8184C" w:rsidRPr="006F30E1">
        <w:rPr>
          <w:rFonts w:ascii="Times New Roman" w:hAnsi="Times New Roman" w:cs="Times New Roman"/>
          <w:sz w:val="24"/>
          <w:szCs w:val="24"/>
        </w:rPr>
        <w:t xml:space="preserve"> Actions include dual sourcing, supplier audits, and buffer strategies. Effectiveness is monitored via </w:t>
      </w:r>
      <w:r w:rsidR="00CB03C9" w:rsidRPr="006F30E1">
        <w:rPr>
          <w:rFonts w:ascii="Times New Roman" w:hAnsi="Times New Roman" w:cs="Times New Roman"/>
          <w:sz w:val="24"/>
          <w:szCs w:val="24"/>
        </w:rPr>
        <w:t>On Time Delivery (</w:t>
      </w:r>
      <w:r w:rsidR="00C8184C" w:rsidRPr="006F30E1">
        <w:rPr>
          <w:rFonts w:ascii="Times New Roman" w:hAnsi="Times New Roman" w:cs="Times New Roman"/>
          <w:sz w:val="24"/>
          <w:szCs w:val="24"/>
        </w:rPr>
        <w:t>OTD</w:t>
      </w:r>
      <w:r w:rsidR="00CB03C9" w:rsidRPr="006F30E1">
        <w:rPr>
          <w:rFonts w:ascii="Times New Roman" w:hAnsi="Times New Roman" w:cs="Times New Roman"/>
          <w:sz w:val="24"/>
          <w:szCs w:val="24"/>
        </w:rPr>
        <w:t>)</w:t>
      </w:r>
      <w:r w:rsidR="00C8184C" w:rsidRPr="006F30E1">
        <w:rPr>
          <w:rFonts w:ascii="Times New Roman" w:hAnsi="Times New Roman" w:cs="Times New Roman"/>
          <w:sz w:val="24"/>
          <w:szCs w:val="24"/>
        </w:rPr>
        <w:t>, quality metrics (PPM defects), and frequency of supply disruptions.</w:t>
      </w:r>
      <w:r w:rsidR="00464267">
        <w:rPr>
          <w:rFonts w:ascii="Times New Roman" w:hAnsi="Times New Roman" w:cs="Times New Roman"/>
          <w:sz w:val="24"/>
          <w:szCs w:val="24"/>
        </w:rPr>
        <w:t xml:space="preserve"> The below table</w:t>
      </w:r>
      <w:r w:rsidR="00881EA0">
        <w:rPr>
          <w:rFonts w:ascii="Times New Roman" w:hAnsi="Times New Roman" w:cs="Times New Roman"/>
          <w:sz w:val="24"/>
          <w:szCs w:val="24"/>
        </w:rPr>
        <w:t>s</w:t>
      </w:r>
      <w:r w:rsidR="00464267">
        <w:rPr>
          <w:rFonts w:ascii="Times New Roman" w:hAnsi="Times New Roman" w:cs="Times New Roman"/>
          <w:sz w:val="24"/>
          <w:szCs w:val="24"/>
        </w:rPr>
        <w:t xml:space="preserve"> </w:t>
      </w:r>
      <w:r w:rsidR="005059DE">
        <w:rPr>
          <w:rFonts w:ascii="Times New Roman" w:hAnsi="Times New Roman" w:cs="Times New Roman"/>
          <w:sz w:val="24"/>
          <w:szCs w:val="24"/>
        </w:rPr>
        <w:t>show</w:t>
      </w:r>
      <w:r w:rsidR="00464267">
        <w:rPr>
          <w:rFonts w:ascii="Times New Roman" w:hAnsi="Times New Roman" w:cs="Times New Roman"/>
          <w:sz w:val="24"/>
          <w:szCs w:val="24"/>
        </w:rPr>
        <w:t xml:space="preserve"> the strengths and limitations</w:t>
      </w:r>
      <w:r w:rsidR="00881EA0">
        <w:rPr>
          <w:rFonts w:ascii="Times New Roman" w:hAnsi="Times New Roman" w:cs="Times New Roman"/>
          <w:sz w:val="24"/>
          <w:szCs w:val="24"/>
        </w:rPr>
        <w:t>, and aspects</w:t>
      </w:r>
      <w:r w:rsidR="00464267">
        <w:rPr>
          <w:rFonts w:ascii="Times New Roman" w:hAnsi="Times New Roman" w:cs="Times New Roman"/>
          <w:sz w:val="24"/>
          <w:szCs w:val="24"/>
        </w:rPr>
        <w:t xml:space="preserve"> of each planning approach. </w:t>
      </w:r>
    </w:p>
    <w:p w14:paraId="528BF4A2" w14:textId="77777777" w:rsidR="00B940C5" w:rsidRPr="0015718B" w:rsidRDefault="00957B0D" w:rsidP="0015718B">
      <w:pPr>
        <w:pStyle w:val="Heading2"/>
        <w:spacing w:line="360" w:lineRule="auto"/>
        <w:rPr>
          <w:u w:val="single"/>
        </w:rPr>
      </w:pPr>
      <w:r w:rsidRPr="0015718B">
        <w:rPr>
          <w:u w:val="single"/>
        </w:rPr>
        <w:t xml:space="preserve">Planning Approach </w:t>
      </w:r>
      <w:r w:rsidR="00B940C5" w:rsidRPr="0015718B">
        <w:rPr>
          <w:u w:val="single"/>
        </w:rPr>
        <w:t xml:space="preserve">– Analytical Evaluation </w:t>
      </w:r>
    </w:p>
    <w:tbl>
      <w:tblPr>
        <w:tblStyle w:val="TableGrid"/>
        <w:tblW w:w="0" w:type="auto"/>
        <w:tblLook w:val="04A0" w:firstRow="1" w:lastRow="0" w:firstColumn="1" w:lastColumn="0" w:noHBand="0" w:noVBand="1"/>
      </w:tblPr>
      <w:tblGrid>
        <w:gridCol w:w="2337"/>
        <w:gridCol w:w="2337"/>
        <w:gridCol w:w="2338"/>
        <w:gridCol w:w="2338"/>
      </w:tblGrid>
      <w:tr w:rsidR="00B940C5" w14:paraId="1B9F495D" w14:textId="77777777" w:rsidTr="000541A4">
        <w:tc>
          <w:tcPr>
            <w:tcW w:w="2337" w:type="dxa"/>
            <w:shd w:val="clear" w:color="auto" w:fill="4C94D8" w:themeFill="text2" w:themeFillTint="80"/>
          </w:tcPr>
          <w:p w14:paraId="2E3857A7" w14:textId="3B0D632B" w:rsidR="00B940C5" w:rsidRPr="004F02B9" w:rsidRDefault="00B940C5" w:rsidP="000541A4">
            <w:pPr>
              <w:jc w:val="center"/>
              <w:rPr>
                <w:rFonts w:ascii="Times New Roman" w:hAnsi="Times New Roman" w:cs="Times New Roman"/>
              </w:rPr>
            </w:pPr>
            <w:r w:rsidRPr="004F02B9">
              <w:rPr>
                <w:rFonts w:ascii="Times New Roman" w:hAnsi="Times New Roman" w:cs="Times New Roman"/>
              </w:rPr>
              <w:t>Planning Approach</w:t>
            </w:r>
          </w:p>
        </w:tc>
        <w:tc>
          <w:tcPr>
            <w:tcW w:w="2337" w:type="dxa"/>
            <w:shd w:val="clear" w:color="auto" w:fill="4C94D8" w:themeFill="text2" w:themeFillTint="80"/>
          </w:tcPr>
          <w:p w14:paraId="4287713E" w14:textId="0BA24B15" w:rsidR="00B940C5" w:rsidRPr="004F02B9" w:rsidRDefault="00B940C5" w:rsidP="000541A4">
            <w:pPr>
              <w:jc w:val="center"/>
              <w:rPr>
                <w:rFonts w:ascii="Times New Roman" w:hAnsi="Times New Roman" w:cs="Times New Roman"/>
              </w:rPr>
            </w:pPr>
            <w:r w:rsidRPr="004F02B9">
              <w:rPr>
                <w:rFonts w:ascii="Times New Roman" w:hAnsi="Times New Roman" w:cs="Times New Roman"/>
              </w:rPr>
              <w:t>Strengths</w:t>
            </w:r>
          </w:p>
        </w:tc>
        <w:tc>
          <w:tcPr>
            <w:tcW w:w="2338" w:type="dxa"/>
            <w:shd w:val="clear" w:color="auto" w:fill="4C94D8" w:themeFill="text2" w:themeFillTint="80"/>
          </w:tcPr>
          <w:p w14:paraId="61102D9D" w14:textId="7F23FA14" w:rsidR="00B940C5" w:rsidRPr="004F02B9" w:rsidRDefault="00B940C5" w:rsidP="000541A4">
            <w:pPr>
              <w:jc w:val="center"/>
              <w:rPr>
                <w:rFonts w:ascii="Times New Roman" w:hAnsi="Times New Roman" w:cs="Times New Roman"/>
              </w:rPr>
            </w:pPr>
            <w:r w:rsidRPr="004F02B9">
              <w:rPr>
                <w:rFonts w:ascii="Times New Roman" w:hAnsi="Times New Roman" w:cs="Times New Roman"/>
              </w:rPr>
              <w:t>Limitations</w:t>
            </w:r>
          </w:p>
        </w:tc>
        <w:tc>
          <w:tcPr>
            <w:tcW w:w="2338" w:type="dxa"/>
            <w:shd w:val="clear" w:color="auto" w:fill="4C94D8" w:themeFill="text2" w:themeFillTint="80"/>
          </w:tcPr>
          <w:p w14:paraId="44B2D4EC" w14:textId="6C270BAA" w:rsidR="00B940C5" w:rsidRPr="004F02B9" w:rsidRDefault="00B940C5" w:rsidP="000541A4">
            <w:pPr>
              <w:jc w:val="center"/>
              <w:rPr>
                <w:rFonts w:ascii="Times New Roman" w:hAnsi="Times New Roman" w:cs="Times New Roman"/>
              </w:rPr>
            </w:pPr>
            <w:r w:rsidRPr="004F02B9">
              <w:rPr>
                <w:rFonts w:ascii="Times New Roman" w:hAnsi="Times New Roman" w:cs="Times New Roman"/>
              </w:rPr>
              <w:t>Suitability for Procu</w:t>
            </w:r>
            <w:r w:rsidR="009C5384" w:rsidRPr="004F02B9">
              <w:rPr>
                <w:rFonts w:ascii="Times New Roman" w:hAnsi="Times New Roman" w:cs="Times New Roman"/>
              </w:rPr>
              <w:t>rement</w:t>
            </w:r>
          </w:p>
        </w:tc>
      </w:tr>
      <w:tr w:rsidR="00B940C5" w14:paraId="39F026E1" w14:textId="77777777" w:rsidTr="000541A4">
        <w:tc>
          <w:tcPr>
            <w:tcW w:w="2337" w:type="dxa"/>
            <w:shd w:val="clear" w:color="auto" w:fill="A5C9EB" w:themeFill="text2" w:themeFillTint="40"/>
          </w:tcPr>
          <w:p w14:paraId="48CE3047" w14:textId="2B877580" w:rsidR="00B940C5" w:rsidRPr="004F02B9" w:rsidRDefault="007707FC" w:rsidP="007F3886">
            <w:pPr>
              <w:rPr>
                <w:rFonts w:ascii="Times New Roman" w:hAnsi="Times New Roman" w:cs="Times New Roman"/>
              </w:rPr>
            </w:pPr>
            <w:r w:rsidRPr="004F02B9">
              <w:rPr>
                <w:rFonts w:ascii="Times New Roman" w:hAnsi="Times New Roman" w:cs="Times New Roman"/>
              </w:rPr>
              <w:t>Traditional Planning</w:t>
            </w:r>
          </w:p>
        </w:tc>
        <w:tc>
          <w:tcPr>
            <w:tcW w:w="2337" w:type="dxa"/>
            <w:shd w:val="clear" w:color="auto" w:fill="A5C9EB" w:themeFill="text2" w:themeFillTint="40"/>
          </w:tcPr>
          <w:p w14:paraId="291EF62D" w14:textId="1C8C893C" w:rsidR="00B940C5" w:rsidRPr="004F02B9" w:rsidRDefault="00AC1EC1">
            <w:pPr>
              <w:rPr>
                <w:rFonts w:ascii="Times New Roman" w:hAnsi="Times New Roman" w:cs="Times New Roman"/>
              </w:rPr>
            </w:pPr>
            <w:r w:rsidRPr="004F02B9">
              <w:rPr>
                <w:rFonts w:ascii="Times New Roman" w:hAnsi="Times New Roman" w:cs="Times New Roman"/>
              </w:rPr>
              <w:t>Strategic alignment; clear long-term goals</w:t>
            </w:r>
          </w:p>
        </w:tc>
        <w:tc>
          <w:tcPr>
            <w:tcW w:w="2338" w:type="dxa"/>
            <w:shd w:val="clear" w:color="auto" w:fill="A5C9EB" w:themeFill="text2" w:themeFillTint="40"/>
          </w:tcPr>
          <w:p w14:paraId="23D6E2C8" w14:textId="1BF1E375" w:rsidR="00B940C5" w:rsidRPr="004F02B9" w:rsidRDefault="00A7145B" w:rsidP="00A7145B">
            <w:pPr>
              <w:rPr>
                <w:rFonts w:ascii="Times New Roman" w:hAnsi="Times New Roman" w:cs="Times New Roman"/>
              </w:rPr>
            </w:pPr>
            <w:r w:rsidRPr="004F02B9">
              <w:rPr>
                <w:rFonts w:ascii="Times New Roman" w:hAnsi="Times New Roman" w:cs="Times New Roman"/>
              </w:rPr>
              <w:t>Inflexible; slow adaptation to disruption</w:t>
            </w:r>
          </w:p>
        </w:tc>
        <w:tc>
          <w:tcPr>
            <w:tcW w:w="2338" w:type="dxa"/>
            <w:shd w:val="clear" w:color="auto" w:fill="A5C9EB" w:themeFill="text2" w:themeFillTint="40"/>
          </w:tcPr>
          <w:p w14:paraId="05C6E29C" w14:textId="3A9BBD30" w:rsidR="00B940C5" w:rsidRPr="004F02B9" w:rsidRDefault="00EB0061">
            <w:pPr>
              <w:rPr>
                <w:rFonts w:ascii="Times New Roman" w:hAnsi="Times New Roman" w:cs="Times New Roman"/>
              </w:rPr>
            </w:pPr>
            <w:r w:rsidRPr="004F02B9">
              <w:rPr>
                <w:rFonts w:ascii="Times New Roman" w:hAnsi="Times New Roman" w:cs="Times New Roman"/>
              </w:rPr>
              <w:t>Provides baseline targets but may struggle with dynamic supplier issues</w:t>
            </w:r>
          </w:p>
        </w:tc>
      </w:tr>
      <w:tr w:rsidR="00B940C5" w14:paraId="77AF3C42" w14:textId="77777777" w:rsidTr="000541A4">
        <w:tc>
          <w:tcPr>
            <w:tcW w:w="2337" w:type="dxa"/>
            <w:shd w:val="clear" w:color="auto" w:fill="A5C9EB" w:themeFill="text2" w:themeFillTint="40"/>
          </w:tcPr>
          <w:p w14:paraId="4D106605" w14:textId="0F11DDAC" w:rsidR="00B940C5" w:rsidRPr="004F02B9" w:rsidRDefault="00804C1F">
            <w:pPr>
              <w:rPr>
                <w:rFonts w:ascii="Times New Roman" w:hAnsi="Times New Roman" w:cs="Times New Roman"/>
              </w:rPr>
            </w:pPr>
            <w:r w:rsidRPr="004F02B9">
              <w:rPr>
                <w:rFonts w:ascii="Times New Roman" w:hAnsi="Times New Roman" w:cs="Times New Roman"/>
              </w:rPr>
              <w:t>Management by Objectives (MBO)</w:t>
            </w:r>
          </w:p>
        </w:tc>
        <w:tc>
          <w:tcPr>
            <w:tcW w:w="2337" w:type="dxa"/>
            <w:shd w:val="clear" w:color="auto" w:fill="A5C9EB" w:themeFill="text2" w:themeFillTint="40"/>
          </w:tcPr>
          <w:p w14:paraId="0926B752" w14:textId="1A5655DA" w:rsidR="00B940C5" w:rsidRPr="004F02B9" w:rsidRDefault="00846CAB">
            <w:pPr>
              <w:rPr>
                <w:rFonts w:ascii="Times New Roman" w:hAnsi="Times New Roman" w:cs="Times New Roman"/>
              </w:rPr>
            </w:pPr>
            <w:r w:rsidRPr="004F02B9">
              <w:rPr>
                <w:rFonts w:ascii="Times New Roman" w:hAnsi="Times New Roman" w:cs="Times New Roman"/>
              </w:rPr>
              <w:t>Clear, measurable targets; accountability; motivation</w:t>
            </w:r>
          </w:p>
        </w:tc>
        <w:tc>
          <w:tcPr>
            <w:tcW w:w="2338" w:type="dxa"/>
            <w:shd w:val="clear" w:color="auto" w:fill="A5C9EB" w:themeFill="text2" w:themeFillTint="40"/>
          </w:tcPr>
          <w:p w14:paraId="2D536EAD" w14:textId="5A20193B" w:rsidR="00B940C5" w:rsidRPr="004F02B9" w:rsidRDefault="00062381">
            <w:pPr>
              <w:rPr>
                <w:rFonts w:ascii="Times New Roman" w:hAnsi="Times New Roman" w:cs="Times New Roman"/>
              </w:rPr>
            </w:pPr>
            <w:r w:rsidRPr="004F02B9">
              <w:rPr>
                <w:rFonts w:ascii="Times New Roman" w:hAnsi="Times New Roman" w:cs="Times New Roman"/>
              </w:rPr>
              <w:t>Over-focus on short-term targets; may ignore qualitative factors</w:t>
            </w:r>
          </w:p>
        </w:tc>
        <w:tc>
          <w:tcPr>
            <w:tcW w:w="2338" w:type="dxa"/>
            <w:shd w:val="clear" w:color="auto" w:fill="A5C9EB" w:themeFill="text2" w:themeFillTint="40"/>
          </w:tcPr>
          <w:p w14:paraId="74C9AAED" w14:textId="7F2CB076" w:rsidR="00B940C5" w:rsidRPr="004F02B9" w:rsidRDefault="000541A4">
            <w:pPr>
              <w:rPr>
                <w:rFonts w:ascii="Times New Roman" w:hAnsi="Times New Roman" w:cs="Times New Roman"/>
              </w:rPr>
            </w:pPr>
            <w:r w:rsidRPr="004F02B9">
              <w:rPr>
                <w:rFonts w:ascii="Times New Roman" w:hAnsi="Times New Roman" w:cs="Times New Roman"/>
              </w:rPr>
              <w:t>Highly effective for cost, delivery, and quality metrics; requires review for innovation metrics</w:t>
            </w:r>
          </w:p>
        </w:tc>
      </w:tr>
    </w:tbl>
    <w:p w14:paraId="371266DB" w14:textId="77777777" w:rsidR="006A39DB" w:rsidRDefault="006A39DB"/>
    <w:p w14:paraId="58009E0C" w14:textId="719E5099" w:rsidR="006A39DB" w:rsidRPr="0073416A" w:rsidRDefault="00031CBF" w:rsidP="0073416A">
      <w:pPr>
        <w:spacing w:line="360" w:lineRule="auto"/>
        <w:jc w:val="both"/>
        <w:rPr>
          <w:rFonts w:ascii="Times New Roman" w:hAnsi="Times New Roman" w:cs="Times New Roman"/>
          <w:sz w:val="24"/>
          <w:szCs w:val="24"/>
        </w:rPr>
      </w:pPr>
      <w:r w:rsidRPr="0073416A">
        <w:rPr>
          <w:rFonts w:ascii="Times New Roman" w:hAnsi="Times New Roman" w:cs="Times New Roman"/>
          <w:sz w:val="24"/>
          <w:szCs w:val="24"/>
        </w:rPr>
        <w:t xml:space="preserve">As shown above </w:t>
      </w:r>
      <w:r w:rsidR="006A39DB" w:rsidRPr="0073416A">
        <w:rPr>
          <w:rFonts w:ascii="Times New Roman" w:hAnsi="Times New Roman" w:cs="Times New Roman"/>
          <w:sz w:val="24"/>
          <w:szCs w:val="24"/>
        </w:rPr>
        <w:t xml:space="preserve">Safran Seats UK </w:t>
      </w:r>
      <w:r w:rsidR="00F414DA" w:rsidRPr="0073416A">
        <w:rPr>
          <w:rFonts w:ascii="Times New Roman" w:hAnsi="Times New Roman" w:cs="Times New Roman"/>
          <w:sz w:val="24"/>
          <w:szCs w:val="24"/>
        </w:rPr>
        <w:t>primarily aligns with Management by Objectives (MBO</w:t>
      </w:r>
      <w:r w:rsidR="00165550" w:rsidRPr="0073416A">
        <w:rPr>
          <w:rFonts w:ascii="Times New Roman" w:hAnsi="Times New Roman" w:cs="Times New Roman"/>
          <w:sz w:val="24"/>
          <w:szCs w:val="24"/>
        </w:rPr>
        <w:t>, Drucker, 19</w:t>
      </w:r>
      <w:r w:rsidR="0041780F" w:rsidRPr="0073416A">
        <w:rPr>
          <w:rFonts w:ascii="Times New Roman" w:hAnsi="Times New Roman" w:cs="Times New Roman"/>
          <w:sz w:val="24"/>
          <w:szCs w:val="24"/>
        </w:rPr>
        <w:t>54</w:t>
      </w:r>
      <w:r w:rsidR="00F414DA" w:rsidRPr="0073416A">
        <w:rPr>
          <w:rFonts w:ascii="Times New Roman" w:hAnsi="Times New Roman" w:cs="Times New Roman"/>
          <w:sz w:val="24"/>
          <w:szCs w:val="24"/>
        </w:rPr>
        <w:t xml:space="preserve">) approach rather than purely </w:t>
      </w:r>
      <w:r w:rsidR="00165550" w:rsidRPr="0073416A">
        <w:rPr>
          <w:rFonts w:ascii="Times New Roman" w:hAnsi="Times New Roman" w:cs="Times New Roman"/>
          <w:sz w:val="24"/>
          <w:szCs w:val="24"/>
        </w:rPr>
        <w:t>traditional planning model</w:t>
      </w:r>
      <w:r w:rsidR="0041780F" w:rsidRPr="0073416A">
        <w:rPr>
          <w:rFonts w:ascii="Times New Roman" w:hAnsi="Times New Roman" w:cs="Times New Roman"/>
          <w:sz w:val="24"/>
          <w:szCs w:val="24"/>
        </w:rPr>
        <w:t xml:space="preserve"> (Mintzberg, 1994)</w:t>
      </w:r>
      <w:r w:rsidR="00165550" w:rsidRPr="0073416A">
        <w:rPr>
          <w:rFonts w:ascii="Times New Roman" w:hAnsi="Times New Roman" w:cs="Times New Roman"/>
          <w:sz w:val="24"/>
          <w:szCs w:val="24"/>
        </w:rPr>
        <w:t>.</w:t>
      </w:r>
      <w:r w:rsidR="00EB308F" w:rsidRPr="0073416A">
        <w:rPr>
          <w:rFonts w:ascii="Times New Roman" w:hAnsi="Times New Roman" w:cs="Times New Roman"/>
          <w:sz w:val="24"/>
          <w:szCs w:val="24"/>
        </w:rPr>
        <w:t xml:space="preserve"> </w:t>
      </w:r>
      <w:r w:rsidR="006A39DB" w:rsidRPr="0073416A">
        <w:rPr>
          <w:rFonts w:ascii="Times New Roman" w:hAnsi="Times New Roman" w:cs="Times New Roman"/>
          <w:sz w:val="24"/>
          <w:szCs w:val="24"/>
        </w:rPr>
        <w:t xml:space="preserve"> Procurement teams benefit from clear performance targets while retaining some flexibility to respond to supply chain disruptions.</w:t>
      </w:r>
    </w:p>
    <w:p w14:paraId="597BEB01" w14:textId="0A895994" w:rsidR="00191A11" w:rsidRPr="0015718B" w:rsidRDefault="00191A11" w:rsidP="0015718B">
      <w:pPr>
        <w:pStyle w:val="Heading2"/>
        <w:spacing w:line="360" w:lineRule="auto"/>
        <w:rPr>
          <w:u w:val="single"/>
        </w:rPr>
      </w:pPr>
      <w:r w:rsidRPr="0015718B">
        <w:rPr>
          <w:u w:val="single"/>
        </w:rPr>
        <w:t xml:space="preserve">Comparison with Traditional Planning Model </w:t>
      </w:r>
    </w:p>
    <w:tbl>
      <w:tblPr>
        <w:tblStyle w:val="TableGrid"/>
        <w:tblW w:w="0" w:type="auto"/>
        <w:tblLook w:val="04A0" w:firstRow="1" w:lastRow="0" w:firstColumn="1" w:lastColumn="0" w:noHBand="0" w:noVBand="1"/>
      </w:tblPr>
      <w:tblGrid>
        <w:gridCol w:w="3116"/>
        <w:gridCol w:w="3117"/>
        <w:gridCol w:w="3117"/>
      </w:tblGrid>
      <w:tr w:rsidR="00191A11" w14:paraId="0FD58F23" w14:textId="77777777" w:rsidTr="004D7D76">
        <w:tc>
          <w:tcPr>
            <w:tcW w:w="3116" w:type="dxa"/>
            <w:shd w:val="clear" w:color="auto" w:fill="4C94D8" w:themeFill="text2" w:themeFillTint="80"/>
          </w:tcPr>
          <w:p w14:paraId="440D57C9" w14:textId="08D3F355" w:rsidR="00191A11" w:rsidRPr="004F02B9" w:rsidRDefault="00E71466" w:rsidP="004D7D76">
            <w:pPr>
              <w:jc w:val="center"/>
              <w:rPr>
                <w:rFonts w:ascii="Times New Roman" w:hAnsi="Times New Roman" w:cs="Times New Roman"/>
              </w:rPr>
            </w:pPr>
            <w:r w:rsidRPr="004F02B9">
              <w:rPr>
                <w:rFonts w:ascii="Times New Roman" w:hAnsi="Times New Roman" w:cs="Times New Roman"/>
              </w:rPr>
              <w:t>Aspect</w:t>
            </w:r>
          </w:p>
        </w:tc>
        <w:tc>
          <w:tcPr>
            <w:tcW w:w="3117" w:type="dxa"/>
            <w:shd w:val="clear" w:color="auto" w:fill="4C94D8" w:themeFill="text2" w:themeFillTint="80"/>
          </w:tcPr>
          <w:p w14:paraId="4EED986C" w14:textId="7083CF03" w:rsidR="00191A11" w:rsidRPr="004F02B9" w:rsidRDefault="00E71466" w:rsidP="004D7D76">
            <w:pPr>
              <w:jc w:val="center"/>
              <w:rPr>
                <w:rFonts w:ascii="Times New Roman" w:hAnsi="Times New Roman" w:cs="Times New Roman"/>
              </w:rPr>
            </w:pPr>
            <w:r w:rsidRPr="004F02B9">
              <w:rPr>
                <w:rFonts w:ascii="Times New Roman" w:hAnsi="Times New Roman" w:cs="Times New Roman"/>
              </w:rPr>
              <w:t>Traditional Planning</w:t>
            </w:r>
          </w:p>
        </w:tc>
        <w:tc>
          <w:tcPr>
            <w:tcW w:w="3117" w:type="dxa"/>
            <w:shd w:val="clear" w:color="auto" w:fill="4C94D8" w:themeFill="text2" w:themeFillTint="80"/>
          </w:tcPr>
          <w:p w14:paraId="0BFD4F3D" w14:textId="0BA99C08" w:rsidR="00191A11" w:rsidRPr="004F02B9" w:rsidRDefault="00E71466" w:rsidP="004D7D76">
            <w:pPr>
              <w:jc w:val="center"/>
              <w:rPr>
                <w:rFonts w:ascii="Times New Roman" w:hAnsi="Times New Roman" w:cs="Times New Roman"/>
              </w:rPr>
            </w:pPr>
            <w:r w:rsidRPr="004F02B9">
              <w:rPr>
                <w:rFonts w:ascii="Times New Roman" w:hAnsi="Times New Roman" w:cs="Times New Roman"/>
              </w:rPr>
              <w:t>MBO at Safran Seats</w:t>
            </w:r>
          </w:p>
        </w:tc>
      </w:tr>
      <w:tr w:rsidR="00191A11" w14:paraId="74048CE9" w14:textId="77777777" w:rsidTr="004D7D76">
        <w:tc>
          <w:tcPr>
            <w:tcW w:w="3116" w:type="dxa"/>
            <w:shd w:val="clear" w:color="auto" w:fill="A5C9EB" w:themeFill="text2" w:themeFillTint="40"/>
          </w:tcPr>
          <w:p w14:paraId="0EE0D921" w14:textId="3C741D29" w:rsidR="00191A11" w:rsidRPr="004F02B9" w:rsidRDefault="00255BA8">
            <w:pPr>
              <w:rPr>
                <w:rFonts w:ascii="Times New Roman" w:hAnsi="Times New Roman" w:cs="Times New Roman"/>
              </w:rPr>
            </w:pPr>
            <w:r w:rsidRPr="004F02B9">
              <w:rPr>
                <w:rFonts w:ascii="Times New Roman" w:hAnsi="Times New Roman" w:cs="Times New Roman"/>
              </w:rPr>
              <w:t xml:space="preserve">Approach </w:t>
            </w:r>
          </w:p>
        </w:tc>
        <w:tc>
          <w:tcPr>
            <w:tcW w:w="3117" w:type="dxa"/>
            <w:shd w:val="clear" w:color="auto" w:fill="A5C9EB" w:themeFill="text2" w:themeFillTint="40"/>
          </w:tcPr>
          <w:p w14:paraId="62F68F4B" w14:textId="461B644F" w:rsidR="00191A11" w:rsidRPr="004F02B9" w:rsidRDefault="00255BA8" w:rsidP="00255BA8">
            <w:pPr>
              <w:rPr>
                <w:rFonts w:ascii="Times New Roman" w:hAnsi="Times New Roman" w:cs="Times New Roman"/>
              </w:rPr>
            </w:pPr>
            <w:r w:rsidRPr="004F02B9">
              <w:rPr>
                <w:rFonts w:ascii="Times New Roman" w:hAnsi="Times New Roman" w:cs="Times New Roman"/>
              </w:rPr>
              <w:t>Top-down</w:t>
            </w:r>
          </w:p>
        </w:tc>
        <w:tc>
          <w:tcPr>
            <w:tcW w:w="3117" w:type="dxa"/>
            <w:shd w:val="clear" w:color="auto" w:fill="A5C9EB" w:themeFill="text2" w:themeFillTint="40"/>
          </w:tcPr>
          <w:p w14:paraId="27E414F4" w14:textId="604F99B3" w:rsidR="00191A11" w:rsidRPr="004F02B9" w:rsidRDefault="00504CF0">
            <w:pPr>
              <w:rPr>
                <w:rFonts w:ascii="Times New Roman" w:hAnsi="Times New Roman" w:cs="Times New Roman"/>
              </w:rPr>
            </w:pPr>
            <w:r w:rsidRPr="004F02B9">
              <w:rPr>
                <w:rFonts w:ascii="Times New Roman" w:hAnsi="Times New Roman" w:cs="Times New Roman"/>
              </w:rPr>
              <w:t>Participative</w:t>
            </w:r>
          </w:p>
        </w:tc>
      </w:tr>
      <w:tr w:rsidR="00191A11" w14:paraId="12510C89" w14:textId="77777777" w:rsidTr="004D7D76">
        <w:tc>
          <w:tcPr>
            <w:tcW w:w="3116" w:type="dxa"/>
            <w:shd w:val="clear" w:color="auto" w:fill="A5C9EB" w:themeFill="text2" w:themeFillTint="40"/>
          </w:tcPr>
          <w:p w14:paraId="6D9EB04A" w14:textId="285AE1C1" w:rsidR="00191A11" w:rsidRPr="004F02B9" w:rsidRDefault="00255BA8">
            <w:pPr>
              <w:rPr>
                <w:rFonts w:ascii="Times New Roman" w:hAnsi="Times New Roman" w:cs="Times New Roman"/>
              </w:rPr>
            </w:pPr>
            <w:r w:rsidRPr="004F02B9">
              <w:rPr>
                <w:rFonts w:ascii="Times New Roman" w:hAnsi="Times New Roman" w:cs="Times New Roman"/>
              </w:rPr>
              <w:t>Flexibility</w:t>
            </w:r>
          </w:p>
        </w:tc>
        <w:tc>
          <w:tcPr>
            <w:tcW w:w="3117" w:type="dxa"/>
            <w:shd w:val="clear" w:color="auto" w:fill="A5C9EB" w:themeFill="text2" w:themeFillTint="40"/>
          </w:tcPr>
          <w:p w14:paraId="7BDE0B94" w14:textId="3325726E" w:rsidR="00191A11" w:rsidRPr="004F02B9" w:rsidRDefault="00255BA8">
            <w:pPr>
              <w:rPr>
                <w:rFonts w:ascii="Times New Roman" w:hAnsi="Times New Roman" w:cs="Times New Roman"/>
              </w:rPr>
            </w:pPr>
            <w:r w:rsidRPr="004F02B9">
              <w:rPr>
                <w:rFonts w:ascii="Times New Roman" w:hAnsi="Times New Roman" w:cs="Times New Roman"/>
              </w:rPr>
              <w:t>Low</w:t>
            </w:r>
          </w:p>
        </w:tc>
        <w:tc>
          <w:tcPr>
            <w:tcW w:w="3117" w:type="dxa"/>
            <w:shd w:val="clear" w:color="auto" w:fill="A5C9EB" w:themeFill="text2" w:themeFillTint="40"/>
          </w:tcPr>
          <w:p w14:paraId="106F20FC" w14:textId="74A61235" w:rsidR="00191A11" w:rsidRPr="004F02B9" w:rsidRDefault="00504CF0">
            <w:pPr>
              <w:rPr>
                <w:rFonts w:ascii="Times New Roman" w:hAnsi="Times New Roman" w:cs="Times New Roman"/>
              </w:rPr>
            </w:pPr>
            <w:r w:rsidRPr="004F02B9">
              <w:rPr>
                <w:rFonts w:ascii="Times New Roman" w:hAnsi="Times New Roman" w:cs="Times New Roman"/>
              </w:rPr>
              <w:t>High</w:t>
            </w:r>
          </w:p>
        </w:tc>
      </w:tr>
      <w:tr w:rsidR="00191A11" w14:paraId="0895BCF1" w14:textId="77777777" w:rsidTr="004D7D76">
        <w:tc>
          <w:tcPr>
            <w:tcW w:w="3116" w:type="dxa"/>
            <w:shd w:val="clear" w:color="auto" w:fill="A5C9EB" w:themeFill="text2" w:themeFillTint="40"/>
          </w:tcPr>
          <w:p w14:paraId="4A5AA4F5" w14:textId="66D1EC45" w:rsidR="00191A11" w:rsidRPr="004F02B9" w:rsidRDefault="00255BA8">
            <w:pPr>
              <w:rPr>
                <w:rFonts w:ascii="Times New Roman" w:hAnsi="Times New Roman" w:cs="Times New Roman"/>
              </w:rPr>
            </w:pPr>
            <w:r w:rsidRPr="004F02B9">
              <w:rPr>
                <w:rFonts w:ascii="Times New Roman" w:hAnsi="Times New Roman" w:cs="Times New Roman"/>
              </w:rPr>
              <w:t>Focus</w:t>
            </w:r>
          </w:p>
        </w:tc>
        <w:tc>
          <w:tcPr>
            <w:tcW w:w="3117" w:type="dxa"/>
            <w:shd w:val="clear" w:color="auto" w:fill="A5C9EB" w:themeFill="text2" w:themeFillTint="40"/>
          </w:tcPr>
          <w:p w14:paraId="127725E5" w14:textId="15D29521" w:rsidR="00191A11" w:rsidRPr="004F02B9" w:rsidRDefault="00255BA8">
            <w:pPr>
              <w:rPr>
                <w:rFonts w:ascii="Times New Roman" w:hAnsi="Times New Roman" w:cs="Times New Roman"/>
              </w:rPr>
            </w:pPr>
            <w:r w:rsidRPr="004F02B9">
              <w:rPr>
                <w:rFonts w:ascii="Times New Roman" w:hAnsi="Times New Roman" w:cs="Times New Roman"/>
              </w:rPr>
              <w:t>Long term plans</w:t>
            </w:r>
          </w:p>
        </w:tc>
        <w:tc>
          <w:tcPr>
            <w:tcW w:w="3117" w:type="dxa"/>
            <w:shd w:val="clear" w:color="auto" w:fill="A5C9EB" w:themeFill="text2" w:themeFillTint="40"/>
          </w:tcPr>
          <w:p w14:paraId="7FF58254" w14:textId="039F1D44" w:rsidR="00191A11" w:rsidRPr="004F02B9" w:rsidRDefault="00504CF0">
            <w:pPr>
              <w:rPr>
                <w:rFonts w:ascii="Times New Roman" w:hAnsi="Times New Roman" w:cs="Times New Roman"/>
              </w:rPr>
            </w:pPr>
            <w:r w:rsidRPr="004F02B9">
              <w:rPr>
                <w:rFonts w:ascii="Times New Roman" w:hAnsi="Times New Roman" w:cs="Times New Roman"/>
              </w:rPr>
              <w:t xml:space="preserve">Measurable objectives </w:t>
            </w:r>
          </w:p>
        </w:tc>
      </w:tr>
      <w:tr w:rsidR="00191A11" w14:paraId="4A11B372" w14:textId="77777777" w:rsidTr="004D7D76">
        <w:tc>
          <w:tcPr>
            <w:tcW w:w="3116" w:type="dxa"/>
            <w:shd w:val="clear" w:color="auto" w:fill="A5C9EB" w:themeFill="text2" w:themeFillTint="40"/>
          </w:tcPr>
          <w:p w14:paraId="737E16BB" w14:textId="0357ECF2" w:rsidR="00191A11" w:rsidRPr="004F02B9" w:rsidRDefault="00255BA8">
            <w:pPr>
              <w:rPr>
                <w:rFonts w:ascii="Times New Roman" w:hAnsi="Times New Roman" w:cs="Times New Roman"/>
              </w:rPr>
            </w:pPr>
            <w:r w:rsidRPr="004F02B9">
              <w:rPr>
                <w:rFonts w:ascii="Times New Roman" w:hAnsi="Times New Roman" w:cs="Times New Roman"/>
              </w:rPr>
              <w:t>Employee Role</w:t>
            </w:r>
          </w:p>
        </w:tc>
        <w:tc>
          <w:tcPr>
            <w:tcW w:w="3117" w:type="dxa"/>
            <w:shd w:val="clear" w:color="auto" w:fill="A5C9EB" w:themeFill="text2" w:themeFillTint="40"/>
          </w:tcPr>
          <w:p w14:paraId="473AF214" w14:textId="46AA8C3B" w:rsidR="00191A11" w:rsidRPr="004F02B9" w:rsidRDefault="00255BA8">
            <w:pPr>
              <w:rPr>
                <w:rFonts w:ascii="Times New Roman" w:hAnsi="Times New Roman" w:cs="Times New Roman"/>
              </w:rPr>
            </w:pPr>
            <w:r w:rsidRPr="004F02B9">
              <w:rPr>
                <w:rFonts w:ascii="Times New Roman" w:hAnsi="Times New Roman" w:cs="Times New Roman"/>
              </w:rPr>
              <w:t>Limited</w:t>
            </w:r>
          </w:p>
        </w:tc>
        <w:tc>
          <w:tcPr>
            <w:tcW w:w="3117" w:type="dxa"/>
            <w:shd w:val="clear" w:color="auto" w:fill="A5C9EB" w:themeFill="text2" w:themeFillTint="40"/>
          </w:tcPr>
          <w:p w14:paraId="3B65C3B4" w14:textId="1AC00D59" w:rsidR="00191A11" w:rsidRPr="004F02B9" w:rsidRDefault="00504CF0">
            <w:pPr>
              <w:rPr>
                <w:rFonts w:ascii="Times New Roman" w:hAnsi="Times New Roman" w:cs="Times New Roman"/>
              </w:rPr>
            </w:pPr>
            <w:r w:rsidRPr="004F02B9">
              <w:rPr>
                <w:rFonts w:ascii="Times New Roman" w:hAnsi="Times New Roman" w:cs="Times New Roman"/>
              </w:rPr>
              <w:t xml:space="preserve">Active involvement </w:t>
            </w:r>
          </w:p>
        </w:tc>
      </w:tr>
    </w:tbl>
    <w:p w14:paraId="01FA228B" w14:textId="77777777" w:rsidR="001F27AA" w:rsidRDefault="001F27AA"/>
    <w:p w14:paraId="23D3632A" w14:textId="05E0043E" w:rsidR="00C16A0E" w:rsidRPr="005D61CC" w:rsidRDefault="001F27AA" w:rsidP="005D61CC">
      <w:pPr>
        <w:spacing w:line="360" w:lineRule="auto"/>
        <w:jc w:val="both"/>
        <w:rPr>
          <w:rFonts w:ascii="Times New Roman" w:hAnsi="Times New Roman" w:cs="Times New Roman"/>
          <w:sz w:val="24"/>
          <w:szCs w:val="24"/>
        </w:rPr>
      </w:pPr>
      <w:r w:rsidRPr="005059DE">
        <w:rPr>
          <w:rFonts w:ascii="Times New Roman" w:hAnsi="Times New Roman" w:cs="Times New Roman"/>
          <w:sz w:val="24"/>
          <w:szCs w:val="24"/>
        </w:rPr>
        <w:t>Safran benefits more from MBO because of the complex, fast changing aerospace environment</w:t>
      </w:r>
      <w:r w:rsidR="004D7D76" w:rsidRPr="005059DE">
        <w:rPr>
          <w:rFonts w:ascii="Times New Roman" w:hAnsi="Times New Roman" w:cs="Times New Roman"/>
          <w:sz w:val="24"/>
          <w:szCs w:val="24"/>
        </w:rPr>
        <w:t xml:space="preserve">, where flexibility, accountability and cross functional coordination are critical. </w:t>
      </w:r>
      <w:r w:rsidR="005E48AF">
        <w:rPr>
          <w:rFonts w:ascii="Times New Roman" w:hAnsi="Times New Roman" w:cs="Times New Roman"/>
          <w:sz w:val="24"/>
          <w:szCs w:val="24"/>
        </w:rPr>
        <w:t>I</w:t>
      </w:r>
      <w:r w:rsidR="005059DE" w:rsidRPr="005059DE">
        <w:rPr>
          <w:rFonts w:ascii="Times New Roman" w:hAnsi="Times New Roman" w:cs="Times New Roman"/>
          <w:sz w:val="24"/>
          <w:szCs w:val="24"/>
        </w:rPr>
        <w:t>ntegrating innovation, operational efficiency and supply chain resilience with an analytical performance framework allows Safran to maintain competitiveness and deliver high-quality aerospace seating in a dynamic global market.</w:t>
      </w:r>
    </w:p>
    <w:p w14:paraId="62B908A1" w14:textId="700E3DA1" w:rsidR="00C16A0E" w:rsidRPr="00961CDB" w:rsidRDefault="00C16A0E" w:rsidP="0015718B">
      <w:pPr>
        <w:pStyle w:val="Heading1"/>
        <w:jc w:val="center"/>
        <w:rPr>
          <w:u w:val="single"/>
        </w:rPr>
      </w:pPr>
      <w:r w:rsidRPr="00C16A0E">
        <w:rPr>
          <w:u w:val="single"/>
        </w:rPr>
        <w:lastRenderedPageBreak/>
        <w:t>Organising</w:t>
      </w:r>
    </w:p>
    <w:p w14:paraId="412709C6" w14:textId="53F1C427" w:rsidR="008F1713" w:rsidRDefault="00C16A0E" w:rsidP="008F1713">
      <w:pPr>
        <w:spacing w:before="100" w:beforeAutospacing="1" w:after="100" w:afterAutospacing="1" w:line="360" w:lineRule="auto"/>
        <w:jc w:val="both"/>
        <w:rPr>
          <w:rFonts w:ascii="Times New Roman" w:eastAsia="Times New Roman" w:hAnsi="Times New Roman" w:cs="Times New Roman"/>
          <w:sz w:val="24"/>
          <w:szCs w:val="24"/>
          <w:lang w:val="en-US"/>
          <w14:ligatures w14:val="none"/>
        </w:rPr>
      </w:pPr>
      <w:r w:rsidRPr="00C16A0E">
        <w:rPr>
          <w:rFonts w:ascii="Times New Roman" w:eastAsia="Times New Roman" w:hAnsi="Times New Roman" w:cs="Times New Roman"/>
          <w:sz w:val="24"/>
          <w:szCs w:val="24"/>
          <w:lang w:val="en-US"/>
          <w14:ligatures w14:val="none"/>
        </w:rPr>
        <w:t xml:space="preserve">A 24/7 customer care </w:t>
      </w:r>
      <w:proofErr w:type="spellStart"/>
      <w:r w:rsidRPr="00C16A0E">
        <w:rPr>
          <w:rFonts w:ascii="Times New Roman" w:eastAsia="Times New Roman" w:hAnsi="Times New Roman" w:cs="Times New Roman"/>
          <w:sz w:val="24"/>
          <w:szCs w:val="24"/>
          <w:lang w:val="en-US"/>
          <w14:ligatures w14:val="none"/>
        </w:rPr>
        <w:t>centre</w:t>
      </w:r>
      <w:proofErr w:type="spellEnd"/>
      <w:r w:rsidRPr="00C16A0E">
        <w:rPr>
          <w:rFonts w:ascii="Times New Roman" w:eastAsia="Times New Roman" w:hAnsi="Times New Roman" w:cs="Times New Roman"/>
          <w:sz w:val="24"/>
          <w:szCs w:val="24"/>
          <w:lang w:val="en-US"/>
          <w14:ligatures w14:val="none"/>
        </w:rPr>
        <w:t xml:space="preserve"> requires a structured workforce capable of continuous operation. A rotational shift system, such as a “4-on, 4-off” model, ensures coverage while allowing sufficient rest.</w:t>
      </w:r>
      <w:r w:rsidR="008F1713">
        <w:rPr>
          <w:rFonts w:ascii="Times New Roman" w:eastAsia="Times New Roman" w:hAnsi="Times New Roman" w:cs="Times New Roman"/>
          <w:sz w:val="24"/>
          <w:szCs w:val="24"/>
          <w:lang w:val="en-US"/>
          <w14:ligatures w14:val="none"/>
        </w:rPr>
        <w:t xml:space="preserve"> As suggested by Armstrong (2020</w:t>
      </w:r>
      <w:r w:rsidR="00AE5590">
        <w:rPr>
          <w:rFonts w:ascii="Times New Roman" w:eastAsia="Times New Roman" w:hAnsi="Times New Roman" w:cs="Times New Roman"/>
          <w:sz w:val="24"/>
          <w:szCs w:val="24"/>
          <w:lang w:val="en-US"/>
          <w14:ligatures w14:val="none"/>
        </w:rPr>
        <w:t>,</w:t>
      </w:r>
      <w:r w:rsidR="008F1713">
        <w:rPr>
          <w:rFonts w:ascii="Times New Roman" w:eastAsia="Times New Roman" w:hAnsi="Times New Roman" w:cs="Times New Roman"/>
          <w:sz w:val="24"/>
          <w:szCs w:val="24"/>
          <w:lang w:val="en-US"/>
          <w14:ligatures w14:val="none"/>
        </w:rPr>
        <w:t xml:space="preserve"> p</w:t>
      </w:r>
      <w:r w:rsidR="00011007">
        <w:rPr>
          <w:rFonts w:ascii="Times New Roman" w:eastAsia="Times New Roman" w:hAnsi="Times New Roman" w:cs="Times New Roman"/>
          <w:sz w:val="24"/>
          <w:szCs w:val="24"/>
          <w:lang w:val="en-US"/>
          <w14:ligatures w14:val="none"/>
        </w:rPr>
        <w:t>.</w:t>
      </w:r>
      <w:r w:rsidR="008F1713">
        <w:rPr>
          <w:rFonts w:ascii="Times New Roman" w:eastAsia="Times New Roman" w:hAnsi="Times New Roman" w:cs="Times New Roman"/>
          <w:sz w:val="24"/>
          <w:szCs w:val="24"/>
          <w:lang w:val="en-US"/>
          <w14:ligatures w14:val="none"/>
        </w:rPr>
        <w:t xml:space="preserve"> </w:t>
      </w:r>
      <w:r w:rsidR="00AE5590">
        <w:rPr>
          <w:rFonts w:ascii="Times New Roman" w:eastAsia="Times New Roman" w:hAnsi="Times New Roman" w:cs="Times New Roman"/>
          <w:sz w:val="24"/>
          <w:szCs w:val="24"/>
          <w:lang w:val="en-US"/>
          <w14:ligatures w14:val="none"/>
        </w:rPr>
        <w:t xml:space="preserve">312) </w:t>
      </w:r>
      <w:r w:rsidR="00AE5590" w:rsidRPr="00C16A0E">
        <w:rPr>
          <w:rFonts w:ascii="Times New Roman" w:eastAsia="Times New Roman" w:hAnsi="Times New Roman" w:cs="Times New Roman"/>
          <w:sz w:val="24"/>
          <w:szCs w:val="24"/>
          <w:lang w:val="en-US"/>
          <w14:ligatures w14:val="none"/>
        </w:rPr>
        <w:t>“</w:t>
      </w:r>
      <w:r w:rsidRPr="00C16A0E">
        <w:rPr>
          <w:rFonts w:ascii="Times New Roman" w:eastAsia="Times New Roman" w:hAnsi="Times New Roman" w:cs="Times New Roman"/>
          <w:sz w:val="24"/>
          <w:szCs w:val="24"/>
          <w:lang w:val="en-US"/>
          <w14:ligatures w14:val="none"/>
        </w:rPr>
        <w:t xml:space="preserve">Effective shift design is essential to maintain productivity and </w:t>
      </w:r>
      <w:proofErr w:type="spellStart"/>
      <w:r w:rsidRPr="00C16A0E">
        <w:rPr>
          <w:rFonts w:ascii="Times New Roman" w:eastAsia="Times New Roman" w:hAnsi="Times New Roman" w:cs="Times New Roman"/>
          <w:sz w:val="24"/>
          <w:szCs w:val="24"/>
          <w:lang w:val="en-US"/>
          <w14:ligatures w14:val="none"/>
        </w:rPr>
        <w:t>minimise</w:t>
      </w:r>
      <w:proofErr w:type="spellEnd"/>
      <w:r w:rsidRPr="00C16A0E">
        <w:rPr>
          <w:rFonts w:ascii="Times New Roman" w:eastAsia="Times New Roman" w:hAnsi="Times New Roman" w:cs="Times New Roman"/>
          <w:sz w:val="24"/>
          <w:szCs w:val="24"/>
          <w:lang w:val="en-US"/>
          <w14:ligatures w14:val="none"/>
        </w:rPr>
        <w:t xml:space="preserve"> fatigue</w:t>
      </w:r>
      <w:r w:rsidR="008F1713">
        <w:rPr>
          <w:rFonts w:ascii="Times New Roman" w:eastAsia="Times New Roman" w:hAnsi="Times New Roman" w:cs="Times New Roman"/>
          <w:sz w:val="24"/>
          <w:szCs w:val="24"/>
          <w:lang w:val="en-US"/>
          <w14:ligatures w14:val="none"/>
        </w:rPr>
        <w:t>”.</w:t>
      </w:r>
      <w:r>
        <w:rPr>
          <w:rFonts w:ascii="Times New Roman" w:eastAsia="Times New Roman" w:hAnsi="Times New Roman" w:cs="Times New Roman"/>
          <w:sz w:val="24"/>
          <w:szCs w:val="24"/>
          <w:lang w:val="en-US"/>
          <w14:ligatures w14:val="none"/>
        </w:rPr>
        <w:t xml:space="preserve"> </w:t>
      </w:r>
      <w:r w:rsidRPr="00C16A0E">
        <w:rPr>
          <w:rFonts w:ascii="Times New Roman" w:eastAsia="Times New Roman" w:hAnsi="Times New Roman" w:cs="Times New Roman"/>
          <w:sz w:val="24"/>
          <w:szCs w:val="24"/>
          <w:lang w:val="en-US"/>
          <w14:ligatures w14:val="none"/>
        </w:rPr>
        <w:t>To accommodate employees’ external commitments, flexible working practices should be implemented. These include flexible hours, job sharing, and remote working.</w:t>
      </w:r>
      <w:r w:rsidR="008F1713">
        <w:rPr>
          <w:rFonts w:ascii="Times New Roman" w:eastAsia="Times New Roman" w:hAnsi="Times New Roman" w:cs="Times New Roman"/>
          <w:sz w:val="24"/>
          <w:szCs w:val="24"/>
          <w:lang w:val="en-US"/>
          <w14:ligatures w14:val="none"/>
        </w:rPr>
        <w:t xml:space="preserve"> CIPD (2022</w:t>
      </w:r>
      <w:r w:rsidR="00AE5590">
        <w:rPr>
          <w:rFonts w:ascii="Times New Roman" w:eastAsia="Times New Roman" w:hAnsi="Times New Roman" w:cs="Times New Roman"/>
          <w:sz w:val="24"/>
          <w:szCs w:val="24"/>
          <w:lang w:val="en-US"/>
          <w14:ligatures w14:val="none"/>
        </w:rPr>
        <w:t>,</w:t>
      </w:r>
      <w:r w:rsidR="008F1713">
        <w:rPr>
          <w:rFonts w:ascii="Times New Roman" w:eastAsia="Times New Roman" w:hAnsi="Times New Roman" w:cs="Times New Roman"/>
          <w:sz w:val="24"/>
          <w:szCs w:val="24"/>
          <w:lang w:val="en-US"/>
          <w14:ligatures w14:val="none"/>
        </w:rPr>
        <w:t xml:space="preserve"> p</w:t>
      </w:r>
      <w:r w:rsidR="00011007">
        <w:rPr>
          <w:rFonts w:ascii="Times New Roman" w:eastAsia="Times New Roman" w:hAnsi="Times New Roman" w:cs="Times New Roman"/>
          <w:sz w:val="24"/>
          <w:szCs w:val="24"/>
          <w:lang w:val="en-US"/>
          <w14:ligatures w14:val="none"/>
        </w:rPr>
        <w:t>.</w:t>
      </w:r>
      <w:r w:rsidR="00AE5590">
        <w:rPr>
          <w:rFonts w:ascii="Times New Roman" w:eastAsia="Times New Roman" w:hAnsi="Times New Roman" w:cs="Times New Roman"/>
          <w:sz w:val="24"/>
          <w:szCs w:val="24"/>
          <w:lang w:val="en-US"/>
          <w14:ligatures w14:val="none"/>
        </w:rPr>
        <w:t xml:space="preserve"> 6</w:t>
      </w:r>
      <w:r w:rsidR="008F1713">
        <w:rPr>
          <w:rFonts w:ascii="Times New Roman" w:eastAsia="Times New Roman" w:hAnsi="Times New Roman" w:cs="Times New Roman"/>
          <w:sz w:val="24"/>
          <w:szCs w:val="24"/>
          <w:lang w:val="en-US"/>
          <w14:ligatures w14:val="none"/>
        </w:rPr>
        <w:t>) explains that “</w:t>
      </w:r>
      <w:r w:rsidRPr="00C16A0E">
        <w:rPr>
          <w:rFonts w:ascii="Times New Roman" w:eastAsia="Times New Roman" w:hAnsi="Times New Roman" w:cs="Times New Roman"/>
          <w:sz w:val="24"/>
          <w:szCs w:val="24"/>
          <w:lang w:val="en-US"/>
          <w14:ligatures w14:val="none"/>
        </w:rPr>
        <w:t>Flexible working improves job satisfaction and reduces absenteeism</w:t>
      </w:r>
      <w:r w:rsidR="008F1713">
        <w:rPr>
          <w:rFonts w:ascii="Times New Roman" w:eastAsia="Times New Roman" w:hAnsi="Times New Roman" w:cs="Times New Roman"/>
          <w:sz w:val="24"/>
          <w:szCs w:val="24"/>
          <w:lang w:val="en-US"/>
          <w14:ligatures w14:val="none"/>
        </w:rPr>
        <w:t>”</w:t>
      </w:r>
      <w:r w:rsidRPr="00C16A0E">
        <w:rPr>
          <w:rFonts w:ascii="Times New Roman" w:eastAsia="Times New Roman" w:hAnsi="Times New Roman" w:cs="Times New Roman"/>
          <w:sz w:val="24"/>
          <w:szCs w:val="24"/>
          <w:lang w:val="en-US"/>
          <w14:ligatures w14:val="none"/>
        </w:rPr>
        <w:t>.</w:t>
      </w:r>
      <w:r w:rsidR="008F1713">
        <w:rPr>
          <w:rFonts w:ascii="Times New Roman" w:eastAsia="Times New Roman" w:hAnsi="Times New Roman" w:cs="Times New Roman"/>
          <w:sz w:val="24"/>
          <w:szCs w:val="24"/>
          <w:lang w:val="en-US"/>
          <w14:ligatures w14:val="none"/>
        </w:rPr>
        <w:t xml:space="preserve"> This allows the job to be more desirable and provides the employee with a wider knowledge of their working week. </w:t>
      </w:r>
    </w:p>
    <w:p w14:paraId="75FD6615" w14:textId="00812F3F" w:rsidR="00C16A0E" w:rsidRPr="00574425" w:rsidRDefault="00EC091B" w:rsidP="008F1713">
      <w:pPr>
        <w:spacing w:before="100" w:beforeAutospacing="1" w:after="100" w:afterAutospacing="1" w:line="360" w:lineRule="auto"/>
        <w:jc w:val="both"/>
        <w:rPr>
          <w:rFonts w:ascii="Times New Roman" w:eastAsia="Times New Roman" w:hAnsi="Times New Roman" w:cs="Times New Roman"/>
          <w:sz w:val="24"/>
          <w:szCs w:val="24"/>
          <w:lang w:val="en-US"/>
          <w14:ligatures w14:val="none"/>
        </w:rPr>
      </w:pPr>
      <w:r w:rsidRPr="00574425">
        <w:rPr>
          <w:rFonts w:ascii="Times New Roman" w:eastAsia="Times New Roman" w:hAnsi="Times New Roman" w:cs="Times New Roman"/>
          <w:sz w:val="24"/>
          <w:szCs w:val="24"/>
          <w:lang w:val="en-US"/>
          <w14:ligatures w14:val="none"/>
        </w:rPr>
        <w:t xml:space="preserve">They should also </w:t>
      </w:r>
      <w:r w:rsidR="00034CE7" w:rsidRPr="00574425">
        <w:rPr>
          <w:rFonts w:ascii="Times New Roman" w:eastAsia="Times New Roman" w:hAnsi="Times New Roman" w:cs="Times New Roman"/>
          <w:sz w:val="24"/>
          <w:szCs w:val="24"/>
          <w:lang w:val="en-US"/>
          <w14:ligatures w14:val="none"/>
        </w:rPr>
        <w:t>adopt</w:t>
      </w:r>
      <w:r w:rsidRPr="00574425">
        <w:rPr>
          <w:rFonts w:ascii="Times New Roman" w:eastAsia="Times New Roman" w:hAnsi="Times New Roman" w:cs="Times New Roman"/>
          <w:sz w:val="24"/>
          <w:szCs w:val="24"/>
          <w:lang w:val="en-US"/>
          <w14:ligatures w14:val="none"/>
        </w:rPr>
        <w:t xml:space="preserve"> a</w:t>
      </w:r>
      <w:r w:rsidR="00C16A0E" w:rsidRPr="00574425">
        <w:rPr>
          <w:rFonts w:ascii="Times New Roman" w:eastAsia="Times New Roman" w:hAnsi="Times New Roman" w:cs="Times New Roman"/>
          <w:sz w:val="24"/>
          <w:szCs w:val="24"/>
          <w:lang w:val="en-US"/>
          <w14:ligatures w14:val="none"/>
        </w:rPr>
        <w:t xml:space="preserve"> work package model</w:t>
      </w:r>
      <w:r w:rsidR="00177F90" w:rsidRPr="00574425">
        <w:rPr>
          <w:rFonts w:ascii="Times New Roman" w:eastAsia="Times New Roman" w:hAnsi="Times New Roman" w:cs="Times New Roman"/>
          <w:sz w:val="24"/>
          <w:szCs w:val="24"/>
          <w:lang w:val="en-US"/>
          <w14:ligatures w14:val="none"/>
        </w:rPr>
        <w:t xml:space="preserve"> that</w:t>
      </w:r>
      <w:r w:rsidR="00C16A0E" w:rsidRPr="00574425">
        <w:rPr>
          <w:rFonts w:ascii="Times New Roman" w:eastAsia="Times New Roman" w:hAnsi="Times New Roman" w:cs="Times New Roman"/>
          <w:sz w:val="24"/>
          <w:szCs w:val="24"/>
          <w:lang w:val="en-US"/>
          <w14:ligatures w14:val="none"/>
        </w:rPr>
        <w:t xml:space="preserve"> structures tasks into defined units, including responsibilities, performance expectations, and required skills. Employees can be allocated tasks based on skills and preferences, increasing flexibility and efficiency.</w:t>
      </w:r>
      <w:r w:rsidR="0031768F" w:rsidRPr="00574425">
        <w:rPr>
          <w:rFonts w:ascii="Times New Roman" w:eastAsia="Times New Roman" w:hAnsi="Times New Roman" w:cs="Times New Roman"/>
          <w:sz w:val="24"/>
          <w:szCs w:val="24"/>
          <w:lang w:val="en-US"/>
          <w14:ligatures w14:val="none"/>
        </w:rPr>
        <w:t xml:space="preserve"> </w:t>
      </w:r>
      <w:r w:rsidR="000A429F" w:rsidRPr="00574425">
        <w:rPr>
          <w:rFonts w:ascii="Times New Roman" w:eastAsia="Times New Roman" w:hAnsi="Times New Roman" w:cs="Times New Roman"/>
          <w:sz w:val="24"/>
          <w:szCs w:val="24"/>
          <w:lang w:val="en-US"/>
          <w14:ligatures w14:val="none"/>
        </w:rPr>
        <w:t>This allows the working day to run smoothly and efficientl</w:t>
      </w:r>
      <w:r w:rsidR="00503F16" w:rsidRPr="00574425">
        <w:rPr>
          <w:rFonts w:ascii="Times New Roman" w:eastAsia="Times New Roman" w:hAnsi="Times New Roman" w:cs="Times New Roman"/>
          <w:sz w:val="24"/>
          <w:szCs w:val="24"/>
          <w:lang w:val="en-US"/>
          <w14:ligatures w14:val="none"/>
        </w:rPr>
        <w:t xml:space="preserve">y. </w:t>
      </w:r>
      <w:r w:rsidR="0031768F" w:rsidRPr="00574425">
        <w:rPr>
          <w:rFonts w:ascii="Times New Roman" w:eastAsia="Times New Roman" w:hAnsi="Times New Roman" w:cs="Times New Roman"/>
          <w:sz w:val="24"/>
          <w:szCs w:val="24"/>
          <w:lang w:val="en-US"/>
          <w14:ligatures w14:val="none"/>
        </w:rPr>
        <w:t xml:space="preserve">Hackman &amp; </w:t>
      </w:r>
      <w:r w:rsidR="00D00EB6" w:rsidRPr="00574425">
        <w:rPr>
          <w:rFonts w:ascii="Times New Roman" w:eastAsia="Times New Roman" w:hAnsi="Times New Roman" w:cs="Times New Roman"/>
          <w:sz w:val="24"/>
          <w:szCs w:val="24"/>
          <w:lang w:val="en-US"/>
          <w14:ligatures w14:val="none"/>
        </w:rPr>
        <w:t>Oldham (1976, p</w:t>
      </w:r>
      <w:r w:rsidR="00011007">
        <w:rPr>
          <w:rFonts w:ascii="Times New Roman" w:eastAsia="Times New Roman" w:hAnsi="Times New Roman" w:cs="Times New Roman"/>
          <w:sz w:val="24"/>
          <w:szCs w:val="24"/>
          <w:lang w:val="en-US"/>
          <w14:ligatures w14:val="none"/>
        </w:rPr>
        <w:t>.</w:t>
      </w:r>
      <w:r w:rsidR="00D00EB6" w:rsidRPr="00574425">
        <w:rPr>
          <w:rFonts w:ascii="Times New Roman" w:eastAsia="Times New Roman" w:hAnsi="Times New Roman" w:cs="Times New Roman"/>
          <w:sz w:val="24"/>
          <w:szCs w:val="24"/>
          <w:lang w:val="en-US"/>
          <w14:ligatures w14:val="none"/>
        </w:rPr>
        <w:t xml:space="preserve"> </w:t>
      </w:r>
      <w:r w:rsidR="00EB124A">
        <w:rPr>
          <w:rFonts w:ascii="Times New Roman" w:eastAsia="Times New Roman" w:hAnsi="Times New Roman" w:cs="Times New Roman"/>
          <w:sz w:val="24"/>
          <w:szCs w:val="24"/>
          <w:lang w:val="en-US"/>
          <w14:ligatures w14:val="none"/>
        </w:rPr>
        <w:t>256</w:t>
      </w:r>
      <w:r w:rsidR="00D00EB6" w:rsidRPr="00574425">
        <w:rPr>
          <w:rFonts w:ascii="Times New Roman" w:eastAsia="Times New Roman" w:hAnsi="Times New Roman" w:cs="Times New Roman"/>
          <w:sz w:val="24"/>
          <w:szCs w:val="24"/>
          <w:lang w:val="en-US"/>
          <w14:ligatures w14:val="none"/>
        </w:rPr>
        <w:t xml:space="preserve">) </w:t>
      </w:r>
      <w:r w:rsidR="00716C93" w:rsidRPr="00574425">
        <w:rPr>
          <w:rFonts w:ascii="Times New Roman" w:eastAsia="Times New Roman" w:hAnsi="Times New Roman" w:cs="Times New Roman"/>
          <w:sz w:val="24"/>
          <w:szCs w:val="24"/>
          <w:lang w:val="en-US"/>
          <w14:ligatures w14:val="none"/>
        </w:rPr>
        <w:t>evidence this and states</w:t>
      </w:r>
      <w:r w:rsidR="008F1713" w:rsidRPr="00574425">
        <w:rPr>
          <w:rFonts w:ascii="Times New Roman" w:eastAsia="Times New Roman" w:hAnsi="Times New Roman" w:cs="Times New Roman"/>
          <w:sz w:val="24"/>
          <w:szCs w:val="24"/>
          <w:lang w:val="en-US"/>
          <w14:ligatures w14:val="none"/>
        </w:rPr>
        <w:t xml:space="preserve"> “This aligns with job design theory, which highlights the importance of clarity and autonomy”</w:t>
      </w:r>
      <w:r w:rsidR="00716C93" w:rsidRPr="00574425">
        <w:rPr>
          <w:rFonts w:ascii="Times New Roman" w:eastAsia="Times New Roman" w:hAnsi="Times New Roman" w:cs="Times New Roman"/>
          <w:sz w:val="24"/>
          <w:szCs w:val="24"/>
          <w:lang w:val="en-US"/>
          <w14:ligatures w14:val="none"/>
        </w:rPr>
        <w:t>.</w:t>
      </w:r>
      <w:r w:rsidR="00503F16" w:rsidRPr="00574425">
        <w:rPr>
          <w:rFonts w:ascii="Times New Roman" w:eastAsia="Times New Roman" w:hAnsi="Times New Roman" w:cs="Times New Roman"/>
          <w:sz w:val="24"/>
          <w:szCs w:val="24"/>
          <w:lang w:val="en-US"/>
          <w14:ligatures w14:val="none"/>
        </w:rPr>
        <w:t xml:space="preserve"> The </w:t>
      </w:r>
      <w:r w:rsidR="00261FD5" w:rsidRPr="00574425">
        <w:rPr>
          <w:rFonts w:ascii="Times New Roman" w:eastAsia="Times New Roman" w:hAnsi="Times New Roman" w:cs="Times New Roman"/>
          <w:sz w:val="24"/>
          <w:szCs w:val="24"/>
          <w:lang w:val="en-US"/>
          <w14:ligatures w14:val="none"/>
        </w:rPr>
        <w:t>table below</w:t>
      </w:r>
      <w:r w:rsidR="00503F16" w:rsidRPr="00574425">
        <w:rPr>
          <w:rFonts w:ascii="Times New Roman" w:eastAsia="Times New Roman" w:hAnsi="Times New Roman" w:cs="Times New Roman"/>
          <w:sz w:val="24"/>
          <w:szCs w:val="24"/>
          <w:lang w:val="en-US"/>
          <w14:ligatures w14:val="none"/>
        </w:rPr>
        <w:t xml:space="preserve"> </w:t>
      </w:r>
      <w:r w:rsidR="004E657E" w:rsidRPr="00574425">
        <w:rPr>
          <w:rFonts w:ascii="Times New Roman" w:eastAsia="Times New Roman" w:hAnsi="Times New Roman" w:cs="Times New Roman"/>
          <w:sz w:val="24"/>
          <w:szCs w:val="24"/>
          <w:lang w:val="en-US"/>
          <w14:ligatures w14:val="none"/>
        </w:rPr>
        <w:t xml:space="preserve">shows an example of how this would work in the Procurement Team at Safran. </w:t>
      </w:r>
      <w:r w:rsidR="00716C93" w:rsidRPr="00574425">
        <w:rPr>
          <w:rFonts w:ascii="Times New Roman" w:eastAsia="Times New Roman" w:hAnsi="Times New Roman" w:cs="Times New Roman"/>
          <w:sz w:val="24"/>
          <w:szCs w:val="24"/>
          <w:lang w:val="en-US"/>
          <w14:ligatures w14:val="none"/>
        </w:rPr>
        <w:t xml:space="preserve"> </w:t>
      </w:r>
    </w:p>
    <w:tbl>
      <w:tblPr>
        <w:tblStyle w:val="TableGrid"/>
        <w:tblW w:w="0" w:type="auto"/>
        <w:tblLook w:val="04A0" w:firstRow="1" w:lastRow="0" w:firstColumn="1" w:lastColumn="0" w:noHBand="0" w:noVBand="1"/>
      </w:tblPr>
      <w:tblGrid>
        <w:gridCol w:w="3116"/>
        <w:gridCol w:w="3117"/>
        <w:gridCol w:w="3117"/>
      </w:tblGrid>
      <w:tr w:rsidR="00807D6A" w14:paraId="379C604D" w14:textId="77777777" w:rsidTr="00C4241F">
        <w:tc>
          <w:tcPr>
            <w:tcW w:w="3116" w:type="dxa"/>
            <w:shd w:val="clear" w:color="auto" w:fill="4C94D8" w:themeFill="text2" w:themeFillTint="80"/>
          </w:tcPr>
          <w:p w14:paraId="6B39E7BC" w14:textId="6C08F410" w:rsidR="00807D6A" w:rsidRPr="00C4241F" w:rsidRDefault="00B24627" w:rsidP="00574425">
            <w:pPr>
              <w:spacing w:before="100" w:beforeAutospacing="1" w:after="100" w:afterAutospacing="1"/>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Work Package</w:t>
            </w:r>
          </w:p>
        </w:tc>
        <w:tc>
          <w:tcPr>
            <w:tcW w:w="3117" w:type="dxa"/>
            <w:shd w:val="clear" w:color="auto" w:fill="4C94D8" w:themeFill="text2" w:themeFillTint="80"/>
          </w:tcPr>
          <w:p w14:paraId="277C0704" w14:textId="65668151" w:rsidR="00807D6A" w:rsidRPr="00C4241F" w:rsidRDefault="00B24627" w:rsidP="00574425">
            <w:pPr>
              <w:spacing w:before="100" w:beforeAutospacing="1" w:after="100" w:afterAutospacing="1"/>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Employee</w:t>
            </w:r>
          </w:p>
        </w:tc>
        <w:tc>
          <w:tcPr>
            <w:tcW w:w="3117" w:type="dxa"/>
            <w:shd w:val="clear" w:color="auto" w:fill="4C94D8" w:themeFill="text2" w:themeFillTint="80"/>
          </w:tcPr>
          <w:p w14:paraId="5C25F7B2" w14:textId="72FD8DDC" w:rsidR="00807D6A" w:rsidRPr="00C4241F" w:rsidRDefault="00C4241F" w:rsidP="00574425">
            <w:pPr>
              <w:spacing w:before="100" w:beforeAutospacing="1" w:after="100" w:afterAutospacing="1"/>
              <w:jc w:val="cente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t>Role</w:t>
            </w:r>
          </w:p>
        </w:tc>
      </w:tr>
      <w:tr w:rsidR="00807D6A" w14:paraId="121A74AD" w14:textId="77777777" w:rsidTr="00C4241F">
        <w:tc>
          <w:tcPr>
            <w:tcW w:w="3116" w:type="dxa"/>
            <w:shd w:val="clear" w:color="auto" w:fill="A5C9EB" w:themeFill="text2" w:themeFillTint="40"/>
          </w:tcPr>
          <w:p w14:paraId="05272E63" w14:textId="09C14603" w:rsidR="00807D6A" w:rsidRPr="00C4241F" w:rsidRDefault="007876D1"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Run MRP</w:t>
            </w:r>
          </w:p>
        </w:tc>
        <w:tc>
          <w:tcPr>
            <w:tcW w:w="3117" w:type="dxa"/>
            <w:shd w:val="clear" w:color="auto" w:fill="A5C9EB" w:themeFill="text2" w:themeFillTint="40"/>
          </w:tcPr>
          <w:p w14:paraId="2CE19F96" w14:textId="77777777" w:rsidR="00641A7D" w:rsidRDefault="000A7369"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Co</w:t>
            </w:r>
            <w:r w:rsidR="00574425">
              <w:rPr>
                <w:rFonts w:ascii="Times New Roman" w:eastAsia="Times New Roman" w:hAnsi="Times New Roman" w:cs="Times New Roman"/>
                <w:sz w:val="24"/>
                <w:szCs w:val="24"/>
                <w:lang w:val="en-US"/>
                <w14:ligatures w14:val="none"/>
              </w:rPr>
              <w:t>o</w:t>
            </w:r>
            <w:r w:rsidRPr="00C4241F">
              <w:rPr>
                <w:rFonts w:ascii="Times New Roman" w:eastAsia="Times New Roman" w:hAnsi="Times New Roman" w:cs="Times New Roman"/>
                <w:sz w:val="24"/>
                <w:szCs w:val="24"/>
                <w:lang w:val="en-US"/>
                <w14:ligatures w14:val="none"/>
              </w:rPr>
              <w:t>rdinator</w:t>
            </w:r>
            <w:r w:rsidR="00261FD5">
              <w:rPr>
                <w:rFonts w:ascii="Times New Roman" w:eastAsia="Times New Roman" w:hAnsi="Times New Roman" w:cs="Times New Roman"/>
                <w:sz w:val="24"/>
                <w:szCs w:val="24"/>
                <w:lang w:val="en-US"/>
                <w14:ligatures w14:val="none"/>
              </w:rPr>
              <w:t xml:space="preserve"> A</w:t>
            </w:r>
          </w:p>
          <w:p w14:paraId="5C559725" w14:textId="77777777" w:rsidR="00574425" w:rsidRDefault="00574425"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t>Coordinator B</w:t>
            </w:r>
          </w:p>
          <w:p w14:paraId="4B2B3939" w14:textId="39047012" w:rsidR="00641A7D" w:rsidRPr="00C4241F" w:rsidRDefault="00641A7D"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t>Coordinator C</w:t>
            </w:r>
          </w:p>
        </w:tc>
        <w:tc>
          <w:tcPr>
            <w:tcW w:w="3117" w:type="dxa"/>
            <w:shd w:val="clear" w:color="auto" w:fill="A5C9EB" w:themeFill="text2" w:themeFillTint="40"/>
          </w:tcPr>
          <w:p w14:paraId="543F0E75" w14:textId="373F7D06" w:rsidR="00807D6A" w:rsidRPr="00C4241F" w:rsidRDefault="00225AA4"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Run M3 and Lean to locate demand</w:t>
            </w:r>
          </w:p>
        </w:tc>
      </w:tr>
      <w:tr w:rsidR="00807D6A" w14:paraId="4092BD89" w14:textId="77777777" w:rsidTr="00C4241F">
        <w:tc>
          <w:tcPr>
            <w:tcW w:w="3116" w:type="dxa"/>
            <w:shd w:val="clear" w:color="auto" w:fill="A5C9EB" w:themeFill="text2" w:themeFillTint="40"/>
          </w:tcPr>
          <w:p w14:paraId="1BFABFFB" w14:textId="19AC2979" w:rsidR="00807D6A" w:rsidRPr="00C4241F" w:rsidRDefault="007876D1"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Raise PO</w:t>
            </w:r>
          </w:p>
        </w:tc>
        <w:tc>
          <w:tcPr>
            <w:tcW w:w="3117" w:type="dxa"/>
            <w:shd w:val="clear" w:color="auto" w:fill="A5C9EB" w:themeFill="text2" w:themeFillTint="40"/>
          </w:tcPr>
          <w:p w14:paraId="6D6A3446" w14:textId="77777777" w:rsidR="00807D6A" w:rsidRDefault="000A7369"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Senior Planner</w:t>
            </w:r>
            <w:r w:rsidR="004E657E">
              <w:rPr>
                <w:rFonts w:ascii="Times New Roman" w:eastAsia="Times New Roman" w:hAnsi="Times New Roman" w:cs="Times New Roman"/>
                <w:sz w:val="24"/>
                <w:szCs w:val="24"/>
                <w:lang w:val="en-US"/>
                <w14:ligatures w14:val="none"/>
              </w:rPr>
              <w:t xml:space="preserve"> A</w:t>
            </w:r>
          </w:p>
          <w:p w14:paraId="59678A67" w14:textId="77777777" w:rsidR="00574425" w:rsidRDefault="00574425"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t xml:space="preserve">Senior Planner B </w:t>
            </w:r>
          </w:p>
          <w:p w14:paraId="7DA3BD52" w14:textId="277CABEE" w:rsidR="00641A7D" w:rsidRPr="00C4241F" w:rsidRDefault="00641A7D"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t>Senior Planner C</w:t>
            </w:r>
          </w:p>
        </w:tc>
        <w:tc>
          <w:tcPr>
            <w:tcW w:w="3117" w:type="dxa"/>
            <w:shd w:val="clear" w:color="auto" w:fill="A5C9EB" w:themeFill="text2" w:themeFillTint="40"/>
          </w:tcPr>
          <w:p w14:paraId="0DA2FB63" w14:textId="58627F00" w:rsidR="00807D6A" w:rsidRPr="00C4241F" w:rsidRDefault="000A08D2"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Print PO and send to supplier</w:t>
            </w:r>
          </w:p>
        </w:tc>
      </w:tr>
      <w:tr w:rsidR="007876D1" w14:paraId="0CE2C03F" w14:textId="77777777" w:rsidTr="00C4241F">
        <w:tc>
          <w:tcPr>
            <w:tcW w:w="3116" w:type="dxa"/>
            <w:shd w:val="clear" w:color="auto" w:fill="A5C9EB" w:themeFill="text2" w:themeFillTint="40"/>
          </w:tcPr>
          <w:p w14:paraId="187238F7" w14:textId="19FA1180" w:rsidR="007876D1" w:rsidRPr="00C4241F" w:rsidRDefault="007876D1"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Talk with Supplier</w:t>
            </w:r>
          </w:p>
        </w:tc>
        <w:tc>
          <w:tcPr>
            <w:tcW w:w="3117" w:type="dxa"/>
            <w:shd w:val="clear" w:color="auto" w:fill="A5C9EB" w:themeFill="text2" w:themeFillTint="40"/>
          </w:tcPr>
          <w:p w14:paraId="382A9DBE" w14:textId="77777777" w:rsidR="007876D1" w:rsidRDefault="000A7369"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Senior Planner</w:t>
            </w:r>
            <w:r w:rsidR="004E657E">
              <w:rPr>
                <w:rFonts w:ascii="Times New Roman" w:eastAsia="Times New Roman" w:hAnsi="Times New Roman" w:cs="Times New Roman"/>
                <w:sz w:val="24"/>
                <w:szCs w:val="24"/>
                <w:lang w:val="en-US"/>
                <w14:ligatures w14:val="none"/>
              </w:rPr>
              <w:t xml:space="preserve"> A</w:t>
            </w:r>
          </w:p>
          <w:p w14:paraId="4AFF45DB" w14:textId="77777777" w:rsidR="00574425" w:rsidRDefault="00574425"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t xml:space="preserve">Senior Planner B </w:t>
            </w:r>
          </w:p>
          <w:p w14:paraId="7100229C" w14:textId="7DCED73D" w:rsidR="00641A7D" w:rsidRPr="00C4241F" w:rsidRDefault="00641A7D"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t>Senior Planner C</w:t>
            </w:r>
          </w:p>
        </w:tc>
        <w:tc>
          <w:tcPr>
            <w:tcW w:w="3117" w:type="dxa"/>
            <w:shd w:val="clear" w:color="auto" w:fill="A5C9EB" w:themeFill="text2" w:themeFillTint="40"/>
          </w:tcPr>
          <w:p w14:paraId="2D3CB46F" w14:textId="61AAEE24" w:rsidR="007876D1" w:rsidRPr="00C4241F" w:rsidRDefault="000A08D2"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Discus issues and demand with supplier</w:t>
            </w:r>
          </w:p>
        </w:tc>
      </w:tr>
      <w:tr w:rsidR="007876D1" w14:paraId="7E7AB7FD" w14:textId="77777777" w:rsidTr="00C4241F">
        <w:tc>
          <w:tcPr>
            <w:tcW w:w="3116" w:type="dxa"/>
            <w:shd w:val="clear" w:color="auto" w:fill="A5C9EB" w:themeFill="text2" w:themeFillTint="40"/>
          </w:tcPr>
          <w:p w14:paraId="4E4837BC" w14:textId="757ED1FD" w:rsidR="007876D1" w:rsidRPr="00C4241F" w:rsidRDefault="007876D1"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Shortage Reports</w:t>
            </w:r>
          </w:p>
        </w:tc>
        <w:tc>
          <w:tcPr>
            <w:tcW w:w="3117" w:type="dxa"/>
            <w:shd w:val="clear" w:color="auto" w:fill="A5C9EB" w:themeFill="text2" w:themeFillTint="40"/>
          </w:tcPr>
          <w:p w14:paraId="0806F322" w14:textId="77777777" w:rsidR="007876D1" w:rsidRDefault="000A7369"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Line Manager</w:t>
            </w:r>
            <w:r w:rsidR="00261FD5">
              <w:rPr>
                <w:rFonts w:ascii="Times New Roman" w:eastAsia="Times New Roman" w:hAnsi="Times New Roman" w:cs="Times New Roman"/>
                <w:sz w:val="24"/>
                <w:szCs w:val="24"/>
                <w:lang w:val="en-US"/>
                <w14:ligatures w14:val="none"/>
              </w:rPr>
              <w:t xml:space="preserve"> A</w:t>
            </w:r>
          </w:p>
          <w:p w14:paraId="1F97306F" w14:textId="77777777" w:rsidR="00574425" w:rsidRDefault="00574425"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t xml:space="preserve">Line Manager B </w:t>
            </w:r>
          </w:p>
          <w:p w14:paraId="438F1751" w14:textId="37E00FD7" w:rsidR="00641A7D" w:rsidRPr="00C4241F" w:rsidRDefault="00641A7D"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t>Line Manager C</w:t>
            </w:r>
          </w:p>
        </w:tc>
        <w:tc>
          <w:tcPr>
            <w:tcW w:w="3117" w:type="dxa"/>
            <w:shd w:val="clear" w:color="auto" w:fill="A5C9EB" w:themeFill="text2" w:themeFillTint="40"/>
          </w:tcPr>
          <w:p w14:paraId="637E471B" w14:textId="56EF961D" w:rsidR="007876D1" w:rsidRPr="00C4241F" w:rsidRDefault="000A08D2" w:rsidP="00641A7D">
            <w:pPr>
              <w:spacing w:before="100" w:beforeAutospacing="1" w:after="100" w:afterAutospacing="1"/>
              <w:contextualSpacing/>
              <w:jc w:val="center"/>
              <w:rPr>
                <w:rFonts w:ascii="Times New Roman" w:eastAsia="Times New Roman" w:hAnsi="Times New Roman" w:cs="Times New Roman"/>
                <w:sz w:val="24"/>
                <w:szCs w:val="24"/>
                <w:lang w:val="en-US"/>
                <w14:ligatures w14:val="none"/>
              </w:rPr>
            </w:pPr>
            <w:r w:rsidRPr="00C4241F">
              <w:rPr>
                <w:rFonts w:ascii="Times New Roman" w:eastAsia="Times New Roman" w:hAnsi="Times New Roman" w:cs="Times New Roman"/>
                <w:sz w:val="24"/>
                <w:szCs w:val="24"/>
                <w:lang w:val="en-US"/>
                <w14:ligatures w14:val="none"/>
              </w:rPr>
              <w:t>Report to all team about shortages i</w:t>
            </w:r>
            <w:r w:rsidR="00C4241F" w:rsidRPr="00C4241F">
              <w:rPr>
                <w:rFonts w:ascii="Times New Roman" w:eastAsia="Times New Roman" w:hAnsi="Times New Roman" w:cs="Times New Roman"/>
                <w:sz w:val="24"/>
                <w:szCs w:val="24"/>
                <w:lang w:val="en-US"/>
                <w14:ligatures w14:val="none"/>
              </w:rPr>
              <w:t>n the demand data</w:t>
            </w:r>
          </w:p>
        </w:tc>
      </w:tr>
    </w:tbl>
    <w:p w14:paraId="39E555E2" w14:textId="5E4BBE0F" w:rsidR="00DE2736" w:rsidRPr="001F7583" w:rsidRDefault="00C16A0E" w:rsidP="00B053E4">
      <w:pPr>
        <w:spacing w:before="100" w:beforeAutospacing="1" w:after="100" w:afterAutospacing="1" w:line="360" w:lineRule="auto"/>
        <w:jc w:val="both"/>
        <w:rPr>
          <w:rFonts w:ascii="Times New Roman" w:eastAsia="Times New Roman" w:hAnsi="Times New Roman" w:cs="Times New Roman"/>
          <w:sz w:val="24"/>
          <w:szCs w:val="24"/>
          <w:lang w:val="en-US"/>
          <w14:ligatures w14:val="none"/>
        </w:rPr>
      </w:pPr>
      <w:r w:rsidRPr="00C16A0E">
        <w:rPr>
          <w:rFonts w:ascii="Times New Roman" w:eastAsia="Times New Roman" w:hAnsi="Times New Roman" w:cs="Times New Roman"/>
          <w:sz w:val="24"/>
          <w:szCs w:val="24"/>
          <w:lang w:val="en-US"/>
          <w14:ligatures w14:val="none"/>
        </w:rPr>
        <w:t xml:space="preserve">Effective implementation requires clear guidelines: transparent scheduling, fair shift allocation, employee involvement, and adequate training. Managers should also </w:t>
      </w:r>
      <w:proofErr w:type="spellStart"/>
      <w:r w:rsidRPr="00C16A0E">
        <w:rPr>
          <w:rFonts w:ascii="Times New Roman" w:eastAsia="Times New Roman" w:hAnsi="Times New Roman" w:cs="Times New Roman"/>
          <w:sz w:val="24"/>
          <w:szCs w:val="24"/>
          <w:lang w:val="en-US"/>
          <w14:ligatures w14:val="none"/>
        </w:rPr>
        <w:t>prioritise</w:t>
      </w:r>
      <w:proofErr w:type="spellEnd"/>
      <w:r w:rsidRPr="00C16A0E">
        <w:rPr>
          <w:rFonts w:ascii="Times New Roman" w:eastAsia="Times New Roman" w:hAnsi="Times New Roman" w:cs="Times New Roman"/>
          <w:sz w:val="24"/>
          <w:szCs w:val="24"/>
          <w:lang w:val="en-US"/>
          <w14:ligatures w14:val="none"/>
        </w:rPr>
        <w:t xml:space="preserve"> employee wellbeing by ensuring breaks and monitoring workload. </w:t>
      </w:r>
      <w:r w:rsidR="00565FDD">
        <w:rPr>
          <w:rFonts w:ascii="Times New Roman" w:eastAsia="Times New Roman" w:hAnsi="Times New Roman" w:cs="Times New Roman"/>
          <w:sz w:val="24"/>
          <w:szCs w:val="24"/>
          <w:lang w:val="en-US"/>
          <w14:ligatures w14:val="none"/>
        </w:rPr>
        <w:t xml:space="preserve">By </w:t>
      </w:r>
      <w:r w:rsidR="00375585">
        <w:rPr>
          <w:rFonts w:ascii="Times New Roman" w:eastAsia="Times New Roman" w:hAnsi="Times New Roman" w:cs="Times New Roman"/>
          <w:sz w:val="24"/>
          <w:szCs w:val="24"/>
          <w:lang w:val="en-US"/>
          <w14:ligatures w14:val="none"/>
        </w:rPr>
        <w:t>implementing the above Armstrong (2020, p</w:t>
      </w:r>
      <w:r w:rsidR="00011007">
        <w:rPr>
          <w:rFonts w:ascii="Times New Roman" w:eastAsia="Times New Roman" w:hAnsi="Times New Roman" w:cs="Times New Roman"/>
          <w:sz w:val="24"/>
          <w:szCs w:val="24"/>
          <w:lang w:val="en-US"/>
          <w14:ligatures w14:val="none"/>
        </w:rPr>
        <w:t>.</w:t>
      </w:r>
      <w:r w:rsidR="004E17A9">
        <w:rPr>
          <w:rFonts w:ascii="Times New Roman" w:eastAsia="Times New Roman" w:hAnsi="Times New Roman" w:cs="Times New Roman"/>
          <w:sz w:val="24"/>
          <w:szCs w:val="24"/>
          <w:lang w:val="en-US"/>
          <w14:ligatures w14:val="none"/>
        </w:rPr>
        <w:t xml:space="preserve"> 318</w:t>
      </w:r>
      <w:r w:rsidR="00375585">
        <w:rPr>
          <w:rFonts w:ascii="Times New Roman" w:eastAsia="Times New Roman" w:hAnsi="Times New Roman" w:cs="Times New Roman"/>
          <w:sz w:val="24"/>
          <w:szCs w:val="24"/>
          <w:lang w:val="en-US"/>
          <w14:ligatures w14:val="none"/>
        </w:rPr>
        <w:t xml:space="preserve">) states </w:t>
      </w:r>
      <w:r w:rsidR="00DE2736">
        <w:rPr>
          <w:rFonts w:ascii="Times New Roman" w:eastAsia="Times New Roman" w:hAnsi="Times New Roman" w:cs="Times New Roman"/>
          <w:sz w:val="24"/>
          <w:szCs w:val="24"/>
          <w:lang w:val="en-US"/>
          <w14:ligatures w14:val="none"/>
        </w:rPr>
        <w:t>“</w:t>
      </w:r>
      <w:r w:rsidRPr="00C16A0E">
        <w:rPr>
          <w:rFonts w:ascii="Times New Roman" w:eastAsia="Times New Roman" w:hAnsi="Times New Roman" w:cs="Times New Roman"/>
          <w:sz w:val="24"/>
          <w:szCs w:val="24"/>
          <w:lang w:val="en-US"/>
          <w14:ligatures w14:val="none"/>
        </w:rPr>
        <w:t>These practices enhance engagement and operational performance</w:t>
      </w:r>
      <w:r w:rsidR="00DE2736">
        <w:rPr>
          <w:rFonts w:ascii="Times New Roman" w:eastAsia="Times New Roman" w:hAnsi="Times New Roman" w:cs="Times New Roman"/>
          <w:sz w:val="24"/>
          <w:szCs w:val="24"/>
          <w:lang w:val="en-US"/>
          <w14:ligatures w14:val="none"/>
        </w:rPr>
        <w:t xml:space="preserve">”. </w:t>
      </w:r>
    </w:p>
    <w:p w14:paraId="00DAC4AE" w14:textId="77777777" w:rsidR="00C16A0E" w:rsidRPr="0015718B" w:rsidRDefault="00C16A0E" w:rsidP="0015718B">
      <w:pPr>
        <w:pStyle w:val="Heading2"/>
        <w:spacing w:line="360" w:lineRule="auto"/>
        <w:rPr>
          <w:rFonts w:eastAsia="Times New Roman"/>
          <w:u w:val="single"/>
        </w:rPr>
      </w:pPr>
      <w:r w:rsidRPr="0015718B">
        <w:rPr>
          <w:rFonts w:eastAsia="Times New Roman"/>
          <w:u w:val="single"/>
        </w:rPr>
        <w:lastRenderedPageBreak/>
        <w:t>24/7 Workforce Design</w:t>
      </w:r>
    </w:p>
    <w:p w14:paraId="78A4A434" w14:textId="5B06EF99" w:rsidR="008B1F3F" w:rsidRPr="00441482" w:rsidRDefault="00C16A0E" w:rsidP="0015718B">
      <w:pPr>
        <w:spacing w:before="100" w:beforeAutospacing="1" w:after="100" w:afterAutospacing="1" w:line="360" w:lineRule="auto"/>
        <w:jc w:val="both"/>
        <w:rPr>
          <w:rFonts w:ascii="Times New Roman" w:eastAsia="Times New Roman" w:hAnsi="Times New Roman" w:cs="Times New Roman"/>
          <w:sz w:val="24"/>
          <w:szCs w:val="24"/>
          <w14:ligatures w14:val="none"/>
        </w:rPr>
      </w:pPr>
      <w:r w:rsidRPr="00441482">
        <w:rPr>
          <w:rFonts w:ascii="Times New Roman" w:eastAsia="Times New Roman" w:hAnsi="Times New Roman" w:cs="Times New Roman"/>
          <w:sz w:val="24"/>
          <w:szCs w:val="24"/>
          <w14:ligatures w14:val="none"/>
        </w:rPr>
        <w:t xml:space="preserve">A rotational shift system ensures continuous service coverage. </w:t>
      </w:r>
      <w:r w:rsidR="001A252D" w:rsidRPr="00441482">
        <w:rPr>
          <w:rFonts w:ascii="Times New Roman" w:eastAsia="Times New Roman" w:hAnsi="Times New Roman" w:cs="Times New Roman"/>
          <w:sz w:val="24"/>
          <w:szCs w:val="24"/>
          <w14:ligatures w14:val="none"/>
        </w:rPr>
        <w:t>“</w:t>
      </w:r>
      <w:r w:rsidRPr="00441482">
        <w:rPr>
          <w:rFonts w:ascii="Times New Roman" w:eastAsia="Times New Roman" w:hAnsi="Times New Roman" w:cs="Times New Roman"/>
          <w:sz w:val="24"/>
          <w:szCs w:val="24"/>
          <w14:ligatures w14:val="none"/>
        </w:rPr>
        <w:t>Effective shift design reduces fatigue and improves productivity</w:t>
      </w:r>
      <w:r w:rsidR="001A252D" w:rsidRPr="00441482">
        <w:rPr>
          <w:rFonts w:ascii="Times New Roman" w:eastAsia="Times New Roman" w:hAnsi="Times New Roman" w:cs="Times New Roman"/>
          <w:sz w:val="24"/>
          <w:szCs w:val="24"/>
          <w14:ligatures w14:val="none"/>
        </w:rPr>
        <w:t>”</w:t>
      </w:r>
      <w:r w:rsidRPr="00441482">
        <w:rPr>
          <w:rFonts w:ascii="Times New Roman" w:eastAsia="Times New Roman" w:hAnsi="Times New Roman" w:cs="Times New Roman"/>
          <w:sz w:val="24"/>
          <w:szCs w:val="24"/>
          <w14:ligatures w14:val="none"/>
        </w:rPr>
        <w:t xml:space="preserve"> (Armstrong, 2020, p</w:t>
      </w:r>
      <w:r w:rsidR="00011007">
        <w:rPr>
          <w:rFonts w:ascii="Times New Roman" w:eastAsia="Times New Roman" w:hAnsi="Times New Roman" w:cs="Times New Roman"/>
          <w:sz w:val="24"/>
          <w:szCs w:val="24"/>
          <w14:ligatures w14:val="none"/>
        </w:rPr>
        <w:t xml:space="preserve">. </w:t>
      </w:r>
      <w:r w:rsidRPr="00441482">
        <w:rPr>
          <w:rFonts w:ascii="Times New Roman" w:eastAsia="Times New Roman" w:hAnsi="Times New Roman" w:cs="Times New Roman"/>
          <w:sz w:val="24"/>
          <w:szCs w:val="24"/>
          <w14:ligatures w14:val="none"/>
        </w:rPr>
        <w:t>312).</w:t>
      </w:r>
      <w:r w:rsidR="00E426CF" w:rsidRPr="00441482">
        <w:rPr>
          <w:rFonts w:ascii="Times New Roman" w:eastAsia="Times New Roman" w:hAnsi="Times New Roman" w:cs="Times New Roman"/>
          <w:sz w:val="24"/>
          <w:szCs w:val="24"/>
          <w14:ligatures w14:val="none"/>
        </w:rPr>
        <w:t xml:space="preserve"> </w:t>
      </w:r>
      <w:r w:rsidR="00EC44D5" w:rsidRPr="00441482">
        <w:rPr>
          <w:rFonts w:ascii="Times New Roman" w:eastAsia="Times New Roman" w:hAnsi="Times New Roman" w:cs="Times New Roman"/>
          <w:sz w:val="24"/>
          <w:szCs w:val="24"/>
          <w14:ligatures w14:val="none"/>
        </w:rPr>
        <w:t>The shift rotation</w:t>
      </w:r>
      <w:r w:rsidR="00147903" w:rsidRPr="00441482">
        <w:rPr>
          <w:rFonts w:ascii="Times New Roman" w:eastAsia="Times New Roman" w:hAnsi="Times New Roman" w:cs="Times New Roman"/>
          <w:sz w:val="24"/>
          <w:szCs w:val="24"/>
          <w14:ligatures w14:val="none"/>
        </w:rPr>
        <w:t xml:space="preserve"> and working arrangements</w:t>
      </w:r>
      <w:r w:rsidR="00EC44D5" w:rsidRPr="00441482">
        <w:rPr>
          <w:rFonts w:ascii="Times New Roman" w:eastAsia="Times New Roman" w:hAnsi="Times New Roman" w:cs="Times New Roman"/>
          <w:sz w:val="24"/>
          <w:szCs w:val="24"/>
          <w14:ligatures w14:val="none"/>
        </w:rPr>
        <w:t xml:space="preserve"> can be seen</w:t>
      </w:r>
      <w:r w:rsidR="00E426CF" w:rsidRPr="00441482">
        <w:rPr>
          <w:rFonts w:ascii="Times New Roman" w:eastAsia="Times New Roman" w:hAnsi="Times New Roman" w:cs="Times New Roman"/>
          <w:sz w:val="24"/>
          <w:szCs w:val="24"/>
          <w14:ligatures w14:val="none"/>
        </w:rPr>
        <w:t xml:space="preserve"> in the tables below. </w:t>
      </w:r>
    </w:p>
    <w:p w14:paraId="2407C463" w14:textId="38E9B3D4" w:rsidR="00C16A0E" w:rsidRPr="0015718B" w:rsidRDefault="00C16A0E" w:rsidP="0015718B">
      <w:pPr>
        <w:pStyle w:val="Heading2"/>
        <w:spacing w:line="360" w:lineRule="auto"/>
        <w:rPr>
          <w:rFonts w:eastAsia="Times New Roman"/>
          <w:u w:val="single"/>
        </w:rPr>
      </w:pPr>
      <w:r w:rsidRPr="0015718B">
        <w:rPr>
          <w:rFonts w:eastAsia="Times New Roman"/>
          <w:u w:val="single"/>
        </w:rPr>
        <w:t>Shift Rotation Model</w:t>
      </w:r>
    </w:p>
    <w:tbl>
      <w:tblPr>
        <w:tblW w:w="435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04"/>
        <w:gridCol w:w="949"/>
        <w:gridCol w:w="935"/>
        <w:gridCol w:w="964"/>
      </w:tblGrid>
      <w:tr w:rsidR="00C16A0E" w:rsidRPr="006D0501" w14:paraId="758DBA09" w14:textId="77777777" w:rsidTr="006869A8">
        <w:trPr>
          <w:trHeight w:val="289"/>
          <w:tblHeader/>
          <w:tblCellSpacing w:w="15" w:type="dxa"/>
        </w:trPr>
        <w:tc>
          <w:tcPr>
            <w:tcW w:w="0" w:type="auto"/>
            <w:shd w:val="clear" w:color="auto" w:fill="4C94D8" w:themeFill="text2" w:themeFillTint="80"/>
            <w:vAlign w:val="center"/>
            <w:hideMark/>
          </w:tcPr>
          <w:p w14:paraId="5905E12E" w14:textId="77777777" w:rsidR="00C16A0E" w:rsidRPr="006D0501" w:rsidRDefault="00C16A0E">
            <w:pPr>
              <w:spacing w:after="0" w:line="240" w:lineRule="auto"/>
              <w:jc w:val="center"/>
              <w:rPr>
                <w:rFonts w:ascii="Times New Roman" w:eastAsia="Times New Roman" w:hAnsi="Times New Roman" w:cs="Times New Roman"/>
                <w:b/>
                <w:bCs/>
                <w14:ligatures w14:val="none"/>
              </w:rPr>
            </w:pPr>
            <w:r w:rsidRPr="006D0501">
              <w:rPr>
                <w:rFonts w:ascii="Times New Roman" w:eastAsia="Times New Roman" w:hAnsi="Times New Roman" w:cs="Times New Roman"/>
                <w:b/>
                <w:bCs/>
                <w14:ligatures w14:val="none"/>
              </w:rPr>
              <w:t>Time Period</w:t>
            </w:r>
          </w:p>
        </w:tc>
        <w:tc>
          <w:tcPr>
            <w:tcW w:w="0" w:type="auto"/>
            <w:shd w:val="clear" w:color="auto" w:fill="4C94D8" w:themeFill="text2" w:themeFillTint="80"/>
            <w:vAlign w:val="center"/>
            <w:hideMark/>
          </w:tcPr>
          <w:p w14:paraId="519C8C09" w14:textId="77777777" w:rsidR="00C16A0E" w:rsidRPr="006D0501" w:rsidRDefault="00C16A0E">
            <w:pPr>
              <w:spacing w:after="0" w:line="240" w:lineRule="auto"/>
              <w:jc w:val="center"/>
              <w:rPr>
                <w:rFonts w:ascii="Times New Roman" w:eastAsia="Times New Roman" w:hAnsi="Times New Roman" w:cs="Times New Roman"/>
                <w:b/>
                <w:bCs/>
                <w14:ligatures w14:val="none"/>
              </w:rPr>
            </w:pPr>
            <w:r w:rsidRPr="006D0501">
              <w:rPr>
                <w:rFonts w:ascii="Times New Roman" w:eastAsia="Times New Roman" w:hAnsi="Times New Roman" w:cs="Times New Roman"/>
                <w:b/>
                <w:bCs/>
                <w14:ligatures w14:val="none"/>
              </w:rPr>
              <w:t>Team A</w:t>
            </w:r>
          </w:p>
        </w:tc>
        <w:tc>
          <w:tcPr>
            <w:tcW w:w="0" w:type="auto"/>
            <w:shd w:val="clear" w:color="auto" w:fill="4C94D8" w:themeFill="text2" w:themeFillTint="80"/>
            <w:vAlign w:val="center"/>
            <w:hideMark/>
          </w:tcPr>
          <w:p w14:paraId="7DB50570" w14:textId="77777777" w:rsidR="00C16A0E" w:rsidRPr="006D0501" w:rsidRDefault="00C16A0E">
            <w:pPr>
              <w:spacing w:after="0" w:line="240" w:lineRule="auto"/>
              <w:jc w:val="center"/>
              <w:rPr>
                <w:rFonts w:ascii="Times New Roman" w:eastAsia="Times New Roman" w:hAnsi="Times New Roman" w:cs="Times New Roman"/>
                <w:b/>
                <w:bCs/>
                <w14:ligatures w14:val="none"/>
              </w:rPr>
            </w:pPr>
            <w:r w:rsidRPr="006D0501">
              <w:rPr>
                <w:rFonts w:ascii="Times New Roman" w:eastAsia="Times New Roman" w:hAnsi="Times New Roman" w:cs="Times New Roman"/>
                <w:b/>
                <w:bCs/>
                <w14:ligatures w14:val="none"/>
              </w:rPr>
              <w:t>Team B</w:t>
            </w:r>
          </w:p>
        </w:tc>
        <w:tc>
          <w:tcPr>
            <w:tcW w:w="0" w:type="auto"/>
            <w:shd w:val="clear" w:color="auto" w:fill="4C94D8" w:themeFill="text2" w:themeFillTint="80"/>
            <w:vAlign w:val="center"/>
            <w:hideMark/>
          </w:tcPr>
          <w:p w14:paraId="249EA787" w14:textId="77777777" w:rsidR="00C16A0E" w:rsidRPr="006D0501" w:rsidRDefault="00C16A0E">
            <w:pPr>
              <w:spacing w:after="0" w:line="240" w:lineRule="auto"/>
              <w:jc w:val="center"/>
              <w:rPr>
                <w:rFonts w:ascii="Times New Roman" w:eastAsia="Times New Roman" w:hAnsi="Times New Roman" w:cs="Times New Roman"/>
                <w:b/>
                <w:bCs/>
                <w14:ligatures w14:val="none"/>
              </w:rPr>
            </w:pPr>
            <w:r w:rsidRPr="006D0501">
              <w:rPr>
                <w:rFonts w:ascii="Times New Roman" w:eastAsia="Times New Roman" w:hAnsi="Times New Roman" w:cs="Times New Roman"/>
                <w:b/>
                <w:bCs/>
                <w14:ligatures w14:val="none"/>
              </w:rPr>
              <w:t>Team C</w:t>
            </w:r>
          </w:p>
        </w:tc>
      </w:tr>
      <w:tr w:rsidR="00C16A0E" w:rsidRPr="006D0501" w14:paraId="08F42E88" w14:textId="77777777" w:rsidTr="006869A8">
        <w:trPr>
          <w:trHeight w:val="329"/>
          <w:tblCellSpacing w:w="15" w:type="dxa"/>
        </w:trPr>
        <w:tc>
          <w:tcPr>
            <w:tcW w:w="0" w:type="auto"/>
            <w:shd w:val="clear" w:color="auto" w:fill="A5C9EB" w:themeFill="text2" w:themeFillTint="40"/>
            <w:vAlign w:val="center"/>
            <w:hideMark/>
          </w:tcPr>
          <w:p w14:paraId="5926DCDC"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00:00 – 08:00</w:t>
            </w:r>
          </w:p>
        </w:tc>
        <w:tc>
          <w:tcPr>
            <w:tcW w:w="0" w:type="auto"/>
            <w:shd w:val="clear" w:color="auto" w:fill="A5C9EB" w:themeFill="text2" w:themeFillTint="40"/>
            <w:vAlign w:val="center"/>
            <w:hideMark/>
          </w:tcPr>
          <w:p w14:paraId="42F3CBD9"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Segoe UI Symbol" w:eastAsia="Times New Roman" w:hAnsi="Segoe UI Symbol" w:cs="Segoe UI Symbol"/>
                <w14:ligatures w14:val="none"/>
              </w:rPr>
              <w:t>✔</w:t>
            </w:r>
          </w:p>
        </w:tc>
        <w:tc>
          <w:tcPr>
            <w:tcW w:w="0" w:type="auto"/>
            <w:shd w:val="clear" w:color="auto" w:fill="A5C9EB" w:themeFill="text2" w:themeFillTint="40"/>
            <w:vAlign w:val="center"/>
            <w:hideMark/>
          </w:tcPr>
          <w:p w14:paraId="1DE01B33" w14:textId="77777777" w:rsidR="00C16A0E" w:rsidRPr="006D0501" w:rsidRDefault="00C16A0E">
            <w:pPr>
              <w:spacing w:after="0" w:line="240" w:lineRule="auto"/>
              <w:rPr>
                <w:rFonts w:ascii="Times New Roman" w:eastAsia="Times New Roman" w:hAnsi="Times New Roman" w:cs="Times New Roman"/>
                <w14:ligatures w14:val="none"/>
              </w:rPr>
            </w:pPr>
          </w:p>
        </w:tc>
        <w:tc>
          <w:tcPr>
            <w:tcW w:w="0" w:type="auto"/>
            <w:shd w:val="clear" w:color="auto" w:fill="A5C9EB" w:themeFill="text2" w:themeFillTint="40"/>
            <w:vAlign w:val="center"/>
            <w:hideMark/>
          </w:tcPr>
          <w:p w14:paraId="3980456D" w14:textId="77777777" w:rsidR="00C16A0E" w:rsidRPr="006D0501" w:rsidRDefault="00C16A0E">
            <w:pPr>
              <w:spacing w:after="0" w:line="240" w:lineRule="auto"/>
              <w:rPr>
                <w:rFonts w:ascii="Times New Roman" w:eastAsia="Times New Roman" w:hAnsi="Times New Roman" w:cs="Times New Roman"/>
                <w:sz w:val="20"/>
                <w:szCs w:val="20"/>
                <w14:ligatures w14:val="none"/>
              </w:rPr>
            </w:pPr>
          </w:p>
        </w:tc>
      </w:tr>
      <w:tr w:rsidR="00C16A0E" w:rsidRPr="006D0501" w14:paraId="2B75718E" w14:textId="77777777" w:rsidTr="006869A8">
        <w:trPr>
          <w:trHeight w:val="329"/>
          <w:tblCellSpacing w:w="15" w:type="dxa"/>
        </w:trPr>
        <w:tc>
          <w:tcPr>
            <w:tcW w:w="0" w:type="auto"/>
            <w:shd w:val="clear" w:color="auto" w:fill="A5C9EB" w:themeFill="text2" w:themeFillTint="40"/>
            <w:vAlign w:val="center"/>
            <w:hideMark/>
          </w:tcPr>
          <w:p w14:paraId="1AA9D945"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08:00 – 16:00</w:t>
            </w:r>
          </w:p>
        </w:tc>
        <w:tc>
          <w:tcPr>
            <w:tcW w:w="0" w:type="auto"/>
            <w:shd w:val="clear" w:color="auto" w:fill="A5C9EB" w:themeFill="text2" w:themeFillTint="40"/>
            <w:vAlign w:val="center"/>
            <w:hideMark/>
          </w:tcPr>
          <w:p w14:paraId="0100F8F2" w14:textId="77777777" w:rsidR="00C16A0E" w:rsidRPr="006D0501" w:rsidRDefault="00C16A0E">
            <w:pPr>
              <w:spacing w:after="0" w:line="240" w:lineRule="auto"/>
              <w:rPr>
                <w:rFonts w:ascii="Times New Roman" w:eastAsia="Times New Roman" w:hAnsi="Times New Roman" w:cs="Times New Roman"/>
                <w14:ligatures w14:val="none"/>
              </w:rPr>
            </w:pPr>
          </w:p>
        </w:tc>
        <w:tc>
          <w:tcPr>
            <w:tcW w:w="0" w:type="auto"/>
            <w:shd w:val="clear" w:color="auto" w:fill="A5C9EB" w:themeFill="text2" w:themeFillTint="40"/>
            <w:vAlign w:val="center"/>
            <w:hideMark/>
          </w:tcPr>
          <w:p w14:paraId="1D5B1D54"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Segoe UI Symbol" w:eastAsia="Times New Roman" w:hAnsi="Segoe UI Symbol" w:cs="Segoe UI Symbol"/>
                <w14:ligatures w14:val="none"/>
              </w:rPr>
              <w:t>✔</w:t>
            </w:r>
          </w:p>
        </w:tc>
        <w:tc>
          <w:tcPr>
            <w:tcW w:w="0" w:type="auto"/>
            <w:shd w:val="clear" w:color="auto" w:fill="A5C9EB" w:themeFill="text2" w:themeFillTint="40"/>
            <w:vAlign w:val="center"/>
            <w:hideMark/>
          </w:tcPr>
          <w:p w14:paraId="4B80E8F2" w14:textId="77777777" w:rsidR="00C16A0E" w:rsidRPr="006D0501" w:rsidRDefault="00C16A0E">
            <w:pPr>
              <w:spacing w:after="0" w:line="240" w:lineRule="auto"/>
              <w:rPr>
                <w:rFonts w:ascii="Times New Roman" w:eastAsia="Times New Roman" w:hAnsi="Times New Roman" w:cs="Times New Roman"/>
                <w14:ligatures w14:val="none"/>
              </w:rPr>
            </w:pPr>
          </w:p>
        </w:tc>
      </w:tr>
      <w:tr w:rsidR="00C16A0E" w:rsidRPr="006D0501" w14:paraId="082D7A22" w14:textId="77777777" w:rsidTr="006869A8">
        <w:trPr>
          <w:trHeight w:val="329"/>
          <w:tblCellSpacing w:w="15" w:type="dxa"/>
        </w:trPr>
        <w:tc>
          <w:tcPr>
            <w:tcW w:w="0" w:type="auto"/>
            <w:shd w:val="clear" w:color="auto" w:fill="A5C9EB" w:themeFill="text2" w:themeFillTint="40"/>
            <w:vAlign w:val="center"/>
            <w:hideMark/>
          </w:tcPr>
          <w:p w14:paraId="53922A74"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16:00 – 00:00</w:t>
            </w:r>
          </w:p>
        </w:tc>
        <w:tc>
          <w:tcPr>
            <w:tcW w:w="0" w:type="auto"/>
            <w:shd w:val="clear" w:color="auto" w:fill="A5C9EB" w:themeFill="text2" w:themeFillTint="40"/>
            <w:vAlign w:val="center"/>
            <w:hideMark/>
          </w:tcPr>
          <w:p w14:paraId="29738420" w14:textId="77777777" w:rsidR="00C16A0E" w:rsidRPr="006D0501" w:rsidRDefault="00C16A0E">
            <w:pPr>
              <w:spacing w:after="0" w:line="240" w:lineRule="auto"/>
              <w:rPr>
                <w:rFonts w:ascii="Times New Roman" w:eastAsia="Times New Roman" w:hAnsi="Times New Roman" w:cs="Times New Roman"/>
                <w14:ligatures w14:val="none"/>
              </w:rPr>
            </w:pPr>
          </w:p>
        </w:tc>
        <w:tc>
          <w:tcPr>
            <w:tcW w:w="0" w:type="auto"/>
            <w:shd w:val="clear" w:color="auto" w:fill="A5C9EB" w:themeFill="text2" w:themeFillTint="40"/>
            <w:vAlign w:val="center"/>
            <w:hideMark/>
          </w:tcPr>
          <w:p w14:paraId="4FA08D40" w14:textId="77777777" w:rsidR="00C16A0E" w:rsidRPr="006D0501" w:rsidRDefault="00C16A0E">
            <w:pPr>
              <w:spacing w:after="0" w:line="240" w:lineRule="auto"/>
              <w:rPr>
                <w:rFonts w:ascii="Times New Roman" w:eastAsia="Times New Roman" w:hAnsi="Times New Roman" w:cs="Times New Roman"/>
                <w:sz w:val="20"/>
                <w:szCs w:val="20"/>
                <w14:ligatures w14:val="none"/>
              </w:rPr>
            </w:pPr>
          </w:p>
        </w:tc>
        <w:tc>
          <w:tcPr>
            <w:tcW w:w="0" w:type="auto"/>
            <w:shd w:val="clear" w:color="auto" w:fill="A5C9EB" w:themeFill="text2" w:themeFillTint="40"/>
            <w:vAlign w:val="center"/>
            <w:hideMark/>
          </w:tcPr>
          <w:p w14:paraId="5D57B0FB"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Segoe UI Symbol" w:eastAsia="Times New Roman" w:hAnsi="Segoe UI Symbol" w:cs="Segoe UI Symbol"/>
                <w14:ligatures w14:val="none"/>
              </w:rPr>
              <w:t>✔</w:t>
            </w:r>
          </w:p>
        </w:tc>
      </w:tr>
    </w:tbl>
    <w:p w14:paraId="1A2758B5" w14:textId="649A49A9" w:rsidR="00C16A0E" w:rsidRPr="003F6C7B" w:rsidRDefault="00216855" w:rsidP="009C4568">
      <w:pPr>
        <w:spacing w:before="100" w:beforeAutospacing="1" w:after="100" w:afterAutospacing="1" w:line="360" w:lineRule="auto"/>
        <w:jc w:val="both"/>
        <w:rPr>
          <w:rFonts w:ascii="Times New Roman" w:eastAsia="Times New Roman" w:hAnsi="Times New Roman" w:cs="Times New Roman"/>
          <w:sz w:val="24"/>
          <w:szCs w:val="24"/>
          <w14:ligatures w14:val="none"/>
        </w:rPr>
      </w:pPr>
      <w:r w:rsidRPr="00216855">
        <w:rPr>
          <w:rFonts w:ascii="Times New Roman" w:eastAsia="Times New Roman" w:hAnsi="Times New Roman" w:cs="Times New Roman"/>
          <w:sz w:val="24"/>
          <w:szCs w:val="24"/>
          <w14:ligatures w14:val="none"/>
        </w:rPr>
        <w:t>The table above illustrates how continuous operational coverage can be achieved through a structured shift system. Each team rotates weekly in the sequence A to B, B to C, and C to A, ensuring an equitable distribution of working hours across all teams. This rotational arrangement enables employees to anticipate their schedules in advance</w:t>
      </w:r>
      <w:r w:rsidR="0096563D">
        <w:rPr>
          <w:rFonts w:ascii="Times New Roman" w:eastAsia="Times New Roman" w:hAnsi="Times New Roman" w:cs="Times New Roman"/>
          <w:sz w:val="24"/>
          <w:szCs w:val="24"/>
          <w14:ligatures w14:val="none"/>
        </w:rPr>
        <w:t>.</w:t>
      </w:r>
      <w:r w:rsidRPr="00216855">
        <w:rPr>
          <w:rFonts w:ascii="Times New Roman" w:eastAsia="Times New Roman" w:hAnsi="Times New Roman" w:cs="Times New Roman"/>
          <w:sz w:val="24"/>
          <w:szCs w:val="24"/>
          <w14:ligatures w14:val="none"/>
        </w:rPr>
        <w:t xml:space="preserve"> </w:t>
      </w:r>
      <w:r w:rsidR="00A61ACF">
        <w:rPr>
          <w:rFonts w:ascii="Times New Roman" w:eastAsia="Times New Roman" w:hAnsi="Times New Roman" w:cs="Times New Roman"/>
          <w:sz w:val="24"/>
          <w:szCs w:val="24"/>
          <w14:ligatures w14:val="none"/>
        </w:rPr>
        <w:t>This</w:t>
      </w:r>
      <w:r w:rsidRPr="00216855">
        <w:rPr>
          <w:rFonts w:ascii="Times New Roman" w:eastAsia="Times New Roman" w:hAnsi="Times New Roman" w:cs="Times New Roman"/>
          <w:sz w:val="24"/>
          <w:szCs w:val="24"/>
          <w14:ligatures w14:val="none"/>
        </w:rPr>
        <w:t xml:space="preserve"> facilitating more effective planning of personal commitments and improving overall work–life balance.</w:t>
      </w:r>
    </w:p>
    <w:p w14:paraId="70FD62D9" w14:textId="6E99BA54" w:rsidR="00C16A0E" w:rsidRPr="0015718B" w:rsidRDefault="00C16A0E" w:rsidP="0015718B">
      <w:pPr>
        <w:pStyle w:val="Heading2"/>
        <w:spacing w:line="360" w:lineRule="auto"/>
        <w:rPr>
          <w:rFonts w:eastAsia="Times New Roman"/>
          <w:u w:val="single"/>
        </w:rPr>
      </w:pPr>
      <w:r w:rsidRPr="0015718B">
        <w:rPr>
          <w:rFonts w:eastAsia="Times New Roman"/>
          <w:u w:val="single"/>
        </w:rPr>
        <w:t>Flexible Working Arrangements</w:t>
      </w:r>
    </w:p>
    <w:tbl>
      <w:tblPr>
        <w:tblW w:w="642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16"/>
        <w:gridCol w:w="2271"/>
        <w:gridCol w:w="2041"/>
      </w:tblGrid>
      <w:tr w:rsidR="00C16A0E" w:rsidRPr="006D0501" w14:paraId="4AF6625B" w14:textId="77777777" w:rsidTr="003743A1">
        <w:trPr>
          <w:trHeight w:val="291"/>
          <w:tblHeader/>
          <w:tblCellSpacing w:w="15" w:type="dxa"/>
        </w:trPr>
        <w:tc>
          <w:tcPr>
            <w:tcW w:w="0" w:type="auto"/>
            <w:shd w:val="clear" w:color="auto" w:fill="4C94D8" w:themeFill="text2" w:themeFillTint="80"/>
            <w:vAlign w:val="center"/>
            <w:hideMark/>
          </w:tcPr>
          <w:p w14:paraId="43C61EF6" w14:textId="77777777" w:rsidR="00C16A0E" w:rsidRPr="006D0501" w:rsidRDefault="00C16A0E">
            <w:pPr>
              <w:spacing w:after="0" w:line="240" w:lineRule="auto"/>
              <w:jc w:val="center"/>
              <w:rPr>
                <w:rFonts w:ascii="Times New Roman" w:eastAsia="Times New Roman" w:hAnsi="Times New Roman" w:cs="Times New Roman"/>
                <w:b/>
                <w:bCs/>
                <w14:ligatures w14:val="none"/>
              </w:rPr>
            </w:pPr>
            <w:r w:rsidRPr="006D0501">
              <w:rPr>
                <w:rFonts w:ascii="Times New Roman" w:eastAsia="Times New Roman" w:hAnsi="Times New Roman" w:cs="Times New Roman"/>
                <w:b/>
                <w:bCs/>
                <w14:ligatures w14:val="none"/>
              </w:rPr>
              <w:t>Work Type</w:t>
            </w:r>
          </w:p>
        </w:tc>
        <w:tc>
          <w:tcPr>
            <w:tcW w:w="0" w:type="auto"/>
            <w:shd w:val="clear" w:color="auto" w:fill="4C94D8" w:themeFill="text2" w:themeFillTint="80"/>
            <w:vAlign w:val="center"/>
            <w:hideMark/>
          </w:tcPr>
          <w:p w14:paraId="229E8E39" w14:textId="77777777" w:rsidR="00C16A0E" w:rsidRPr="006D0501" w:rsidRDefault="00C16A0E">
            <w:pPr>
              <w:spacing w:after="0" w:line="240" w:lineRule="auto"/>
              <w:jc w:val="center"/>
              <w:rPr>
                <w:rFonts w:ascii="Times New Roman" w:eastAsia="Times New Roman" w:hAnsi="Times New Roman" w:cs="Times New Roman"/>
                <w:b/>
                <w:bCs/>
                <w14:ligatures w14:val="none"/>
              </w:rPr>
            </w:pPr>
            <w:r w:rsidRPr="006D0501">
              <w:rPr>
                <w:rFonts w:ascii="Times New Roman" w:eastAsia="Times New Roman" w:hAnsi="Times New Roman" w:cs="Times New Roman"/>
                <w:b/>
                <w:bCs/>
                <w14:ligatures w14:val="none"/>
              </w:rPr>
              <w:t>Description</w:t>
            </w:r>
          </w:p>
        </w:tc>
        <w:tc>
          <w:tcPr>
            <w:tcW w:w="0" w:type="auto"/>
            <w:shd w:val="clear" w:color="auto" w:fill="4C94D8" w:themeFill="text2" w:themeFillTint="80"/>
            <w:vAlign w:val="center"/>
            <w:hideMark/>
          </w:tcPr>
          <w:p w14:paraId="37C2E5CB" w14:textId="77777777" w:rsidR="00C16A0E" w:rsidRPr="006D0501" w:rsidRDefault="00C16A0E">
            <w:pPr>
              <w:spacing w:after="0" w:line="240" w:lineRule="auto"/>
              <w:jc w:val="center"/>
              <w:rPr>
                <w:rFonts w:ascii="Times New Roman" w:eastAsia="Times New Roman" w:hAnsi="Times New Roman" w:cs="Times New Roman"/>
                <w:b/>
                <w:bCs/>
                <w14:ligatures w14:val="none"/>
              </w:rPr>
            </w:pPr>
            <w:r w:rsidRPr="006D0501">
              <w:rPr>
                <w:rFonts w:ascii="Times New Roman" w:eastAsia="Times New Roman" w:hAnsi="Times New Roman" w:cs="Times New Roman"/>
                <w:b/>
                <w:bCs/>
                <w14:ligatures w14:val="none"/>
              </w:rPr>
              <w:t>Benefit</w:t>
            </w:r>
          </w:p>
        </w:tc>
      </w:tr>
      <w:tr w:rsidR="00C16A0E" w:rsidRPr="006D0501" w14:paraId="2D5E5388" w14:textId="77777777" w:rsidTr="003743A1">
        <w:trPr>
          <w:trHeight w:val="291"/>
          <w:tblCellSpacing w:w="15" w:type="dxa"/>
        </w:trPr>
        <w:tc>
          <w:tcPr>
            <w:tcW w:w="0" w:type="auto"/>
            <w:shd w:val="clear" w:color="auto" w:fill="A5C9EB" w:themeFill="text2" w:themeFillTint="40"/>
            <w:vAlign w:val="center"/>
            <w:hideMark/>
          </w:tcPr>
          <w:p w14:paraId="69280D14"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Flexible Hours</w:t>
            </w:r>
          </w:p>
        </w:tc>
        <w:tc>
          <w:tcPr>
            <w:tcW w:w="0" w:type="auto"/>
            <w:shd w:val="clear" w:color="auto" w:fill="A5C9EB" w:themeFill="text2" w:themeFillTint="40"/>
            <w:vAlign w:val="center"/>
            <w:hideMark/>
          </w:tcPr>
          <w:p w14:paraId="408AB82B"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Choose shifts</w:t>
            </w:r>
          </w:p>
        </w:tc>
        <w:tc>
          <w:tcPr>
            <w:tcW w:w="0" w:type="auto"/>
            <w:shd w:val="clear" w:color="auto" w:fill="A5C9EB" w:themeFill="text2" w:themeFillTint="40"/>
            <w:vAlign w:val="center"/>
            <w:hideMark/>
          </w:tcPr>
          <w:p w14:paraId="24C825C9"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Work-life balance</w:t>
            </w:r>
          </w:p>
        </w:tc>
      </w:tr>
      <w:tr w:rsidR="00C16A0E" w:rsidRPr="006D0501" w14:paraId="39458B59" w14:textId="77777777" w:rsidTr="003743A1">
        <w:trPr>
          <w:trHeight w:val="278"/>
          <w:tblCellSpacing w:w="15" w:type="dxa"/>
        </w:trPr>
        <w:tc>
          <w:tcPr>
            <w:tcW w:w="0" w:type="auto"/>
            <w:shd w:val="clear" w:color="auto" w:fill="A5C9EB" w:themeFill="text2" w:themeFillTint="40"/>
            <w:vAlign w:val="center"/>
            <w:hideMark/>
          </w:tcPr>
          <w:p w14:paraId="16B75523"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Compressed Week</w:t>
            </w:r>
          </w:p>
        </w:tc>
        <w:tc>
          <w:tcPr>
            <w:tcW w:w="0" w:type="auto"/>
            <w:shd w:val="clear" w:color="auto" w:fill="A5C9EB" w:themeFill="text2" w:themeFillTint="40"/>
            <w:vAlign w:val="center"/>
            <w:hideMark/>
          </w:tcPr>
          <w:p w14:paraId="1249D332"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Fewer working days</w:t>
            </w:r>
          </w:p>
        </w:tc>
        <w:tc>
          <w:tcPr>
            <w:tcW w:w="0" w:type="auto"/>
            <w:shd w:val="clear" w:color="auto" w:fill="A5C9EB" w:themeFill="text2" w:themeFillTint="40"/>
            <w:vAlign w:val="center"/>
            <w:hideMark/>
          </w:tcPr>
          <w:p w14:paraId="3537D079"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More rest time</w:t>
            </w:r>
          </w:p>
        </w:tc>
      </w:tr>
      <w:tr w:rsidR="00C16A0E" w:rsidRPr="006D0501" w14:paraId="35157808" w14:textId="77777777" w:rsidTr="003743A1">
        <w:trPr>
          <w:trHeight w:val="291"/>
          <w:tblCellSpacing w:w="15" w:type="dxa"/>
        </w:trPr>
        <w:tc>
          <w:tcPr>
            <w:tcW w:w="0" w:type="auto"/>
            <w:shd w:val="clear" w:color="auto" w:fill="A5C9EB" w:themeFill="text2" w:themeFillTint="40"/>
            <w:vAlign w:val="center"/>
            <w:hideMark/>
          </w:tcPr>
          <w:p w14:paraId="3BFFA38F"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Job Sharing</w:t>
            </w:r>
          </w:p>
        </w:tc>
        <w:tc>
          <w:tcPr>
            <w:tcW w:w="0" w:type="auto"/>
            <w:shd w:val="clear" w:color="auto" w:fill="A5C9EB" w:themeFill="text2" w:themeFillTint="40"/>
            <w:vAlign w:val="center"/>
            <w:hideMark/>
          </w:tcPr>
          <w:p w14:paraId="593270B3"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Shared roles</w:t>
            </w:r>
          </w:p>
        </w:tc>
        <w:tc>
          <w:tcPr>
            <w:tcW w:w="0" w:type="auto"/>
            <w:shd w:val="clear" w:color="auto" w:fill="A5C9EB" w:themeFill="text2" w:themeFillTint="40"/>
            <w:vAlign w:val="center"/>
            <w:hideMark/>
          </w:tcPr>
          <w:p w14:paraId="7F1A755D"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Reduced stress</w:t>
            </w:r>
          </w:p>
        </w:tc>
      </w:tr>
      <w:tr w:rsidR="00C16A0E" w:rsidRPr="006D0501" w14:paraId="5FC6BD23" w14:textId="77777777" w:rsidTr="003743A1">
        <w:trPr>
          <w:trHeight w:val="291"/>
          <w:tblCellSpacing w:w="15" w:type="dxa"/>
        </w:trPr>
        <w:tc>
          <w:tcPr>
            <w:tcW w:w="0" w:type="auto"/>
            <w:shd w:val="clear" w:color="auto" w:fill="A5C9EB" w:themeFill="text2" w:themeFillTint="40"/>
            <w:vAlign w:val="center"/>
            <w:hideMark/>
          </w:tcPr>
          <w:p w14:paraId="13AA9F81"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Remote Working</w:t>
            </w:r>
          </w:p>
        </w:tc>
        <w:tc>
          <w:tcPr>
            <w:tcW w:w="0" w:type="auto"/>
            <w:shd w:val="clear" w:color="auto" w:fill="A5C9EB" w:themeFill="text2" w:themeFillTint="40"/>
            <w:vAlign w:val="center"/>
            <w:hideMark/>
          </w:tcPr>
          <w:p w14:paraId="13B5CE1D"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Work from home</w:t>
            </w:r>
          </w:p>
        </w:tc>
        <w:tc>
          <w:tcPr>
            <w:tcW w:w="0" w:type="auto"/>
            <w:shd w:val="clear" w:color="auto" w:fill="A5C9EB" w:themeFill="text2" w:themeFillTint="40"/>
            <w:vAlign w:val="center"/>
            <w:hideMark/>
          </w:tcPr>
          <w:p w14:paraId="40B0F57E" w14:textId="77777777" w:rsidR="00C16A0E" w:rsidRPr="006D0501" w:rsidRDefault="00C16A0E">
            <w:pPr>
              <w:spacing w:after="0" w:line="240" w:lineRule="auto"/>
              <w:rPr>
                <w:rFonts w:ascii="Times New Roman" w:eastAsia="Times New Roman" w:hAnsi="Times New Roman" w:cs="Times New Roman"/>
                <w14:ligatures w14:val="none"/>
              </w:rPr>
            </w:pPr>
            <w:r w:rsidRPr="006D0501">
              <w:rPr>
                <w:rFonts w:ascii="Times New Roman" w:eastAsia="Times New Roman" w:hAnsi="Times New Roman" w:cs="Times New Roman"/>
                <w14:ligatures w14:val="none"/>
              </w:rPr>
              <w:t>Greater flexibility</w:t>
            </w:r>
          </w:p>
        </w:tc>
      </w:tr>
    </w:tbl>
    <w:p w14:paraId="646B79CB" w14:textId="77777777" w:rsidR="009D499A" w:rsidRDefault="009D499A"/>
    <w:p w14:paraId="25899A97" w14:textId="47DA8A0D" w:rsidR="00C16A0E" w:rsidRPr="009D499A" w:rsidRDefault="009D499A" w:rsidP="008C0CC4">
      <w:pPr>
        <w:spacing w:line="360" w:lineRule="auto"/>
        <w:jc w:val="both"/>
        <w:rPr>
          <w:rFonts w:ascii="Times New Roman" w:hAnsi="Times New Roman" w:cs="Times New Roman"/>
          <w:sz w:val="24"/>
          <w:szCs w:val="24"/>
        </w:rPr>
      </w:pPr>
      <w:r w:rsidRPr="009D499A">
        <w:rPr>
          <w:rFonts w:ascii="Times New Roman" w:hAnsi="Times New Roman" w:cs="Times New Roman"/>
          <w:sz w:val="24"/>
          <w:szCs w:val="24"/>
        </w:rPr>
        <w:t xml:space="preserve">By Safran ensuring they have </w:t>
      </w:r>
      <w:r>
        <w:rPr>
          <w:rFonts w:ascii="Times New Roman" w:hAnsi="Times New Roman" w:cs="Times New Roman"/>
          <w:sz w:val="24"/>
          <w:szCs w:val="24"/>
        </w:rPr>
        <w:t xml:space="preserve">a </w:t>
      </w:r>
      <w:r w:rsidR="008C62DD">
        <w:rPr>
          <w:rFonts w:ascii="Times New Roman" w:hAnsi="Times New Roman" w:cs="Times New Roman"/>
          <w:sz w:val="24"/>
          <w:szCs w:val="24"/>
        </w:rPr>
        <w:t>flexible</w:t>
      </w:r>
      <w:r w:rsidR="002F52B2">
        <w:rPr>
          <w:rFonts w:ascii="Times New Roman" w:hAnsi="Times New Roman" w:cs="Times New Roman"/>
          <w:sz w:val="24"/>
          <w:szCs w:val="24"/>
        </w:rPr>
        <w:t xml:space="preserve"> work design it will </w:t>
      </w:r>
      <w:r w:rsidR="008C62DD">
        <w:rPr>
          <w:rFonts w:ascii="Times New Roman" w:hAnsi="Times New Roman" w:cs="Times New Roman"/>
          <w:sz w:val="24"/>
          <w:szCs w:val="24"/>
        </w:rPr>
        <w:t xml:space="preserve">allow </w:t>
      </w:r>
      <w:r w:rsidR="008C0CC4">
        <w:rPr>
          <w:rFonts w:ascii="Times New Roman" w:hAnsi="Times New Roman" w:cs="Times New Roman"/>
          <w:sz w:val="24"/>
          <w:szCs w:val="24"/>
        </w:rPr>
        <w:t>employees</w:t>
      </w:r>
      <w:r w:rsidR="008C62DD">
        <w:rPr>
          <w:rFonts w:ascii="Times New Roman" w:hAnsi="Times New Roman" w:cs="Times New Roman"/>
          <w:sz w:val="24"/>
          <w:szCs w:val="24"/>
        </w:rPr>
        <w:t xml:space="preserve"> to feel empowered and satisfied with their </w:t>
      </w:r>
      <w:r w:rsidR="008C0CC4">
        <w:rPr>
          <w:rFonts w:ascii="Times New Roman" w:hAnsi="Times New Roman" w:cs="Times New Roman"/>
          <w:sz w:val="24"/>
          <w:szCs w:val="24"/>
        </w:rPr>
        <w:t>workflow</w:t>
      </w:r>
      <w:r w:rsidR="008C62DD">
        <w:rPr>
          <w:rFonts w:ascii="Times New Roman" w:hAnsi="Times New Roman" w:cs="Times New Roman"/>
          <w:sz w:val="24"/>
          <w:szCs w:val="24"/>
        </w:rPr>
        <w:t xml:space="preserve">. </w:t>
      </w:r>
      <w:r w:rsidR="008C0CC4">
        <w:rPr>
          <w:rFonts w:ascii="Times New Roman" w:hAnsi="Times New Roman" w:cs="Times New Roman"/>
          <w:sz w:val="24"/>
          <w:szCs w:val="24"/>
        </w:rPr>
        <w:t>As evidenced by CIPD (2022, p.</w:t>
      </w:r>
      <w:r w:rsidR="00CA61E6">
        <w:rPr>
          <w:rFonts w:ascii="Times New Roman" w:hAnsi="Times New Roman" w:cs="Times New Roman"/>
          <w:sz w:val="24"/>
          <w:szCs w:val="24"/>
        </w:rPr>
        <w:t xml:space="preserve"> </w:t>
      </w:r>
      <w:r w:rsidR="008C0CC4">
        <w:rPr>
          <w:rFonts w:ascii="Times New Roman" w:hAnsi="Times New Roman" w:cs="Times New Roman"/>
          <w:sz w:val="24"/>
          <w:szCs w:val="24"/>
        </w:rPr>
        <w:t xml:space="preserve">6) “Flexible working improves employee satisfaction”. </w:t>
      </w:r>
      <w:r w:rsidR="00AD3D06">
        <w:rPr>
          <w:rFonts w:ascii="Times New Roman" w:hAnsi="Times New Roman" w:cs="Times New Roman"/>
          <w:sz w:val="24"/>
          <w:szCs w:val="24"/>
        </w:rPr>
        <w:t xml:space="preserve">This suggests </w:t>
      </w:r>
      <w:r w:rsidR="00970A10">
        <w:rPr>
          <w:rFonts w:ascii="Times New Roman" w:hAnsi="Times New Roman" w:cs="Times New Roman"/>
          <w:sz w:val="24"/>
          <w:szCs w:val="24"/>
        </w:rPr>
        <w:t xml:space="preserve">that implementing flexible working practices can contribute to </w:t>
      </w:r>
      <w:r w:rsidR="00B655FF">
        <w:rPr>
          <w:rFonts w:ascii="Times New Roman" w:hAnsi="Times New Roman" w:cs="Times New Roman"/>
          <w:sz w:val="24"/>
          <w:szCs w:val="24"/>
        </w:rPr>
        <w:t xml:space="preserve">higher levels of employee engagement and organisational effectiveness. </w:t>
      </w:r>
      <w:r w:rsidR="00C16A0E" w:rsidRPr="009D499A">
        <w:rPr>
          <w:rFonts w:ascii="Times New Roman" w:hAnsi="Times New Roman" w:cs="Times New Roman"/>
          <w:sz w:val="24"/>
          <w:szCs w:val="24"/>
        </w:rPr>
        <w:br w:type="page"/>
      </w:r>
    </w:p>
    <w:p w14:paraId="2F7B6A81" w14:textId="6FB011C3" w:rsidR="00C16A0E" w:rsidRDefault="00C16A0E" w:rsidP="0015718B">
      <w:pPr>
        <w:pStyle w:val="Heading1"/>
        <w:jc w:val="center"/>
        <w:rPr>
          <w:u w:val="single"/>
        </w:rPr>
      </w:pPr>
      <w:r w:rsidRPr="00C16A0E">
        <w:rPr>
          <w:u w:val="single"/>
        </w:rPr>
        <w:lastRenderedPageBreak/>
        <w:t>Leading</w:t>
      </w:r>
    </w:p>
    <w:p w14:paraId="0F0FE4F3" w14:textId="477005F4" w:rsidR="006E3011" w:rsidRPr="0015718B" w:rsidRDefault="006E3011" w:rsidP="0015718B">
      <w:pPr>
        <w:pStyle w:val="Heading2"/>
        <w:rPr>
          <w:rFonts w:eastAsia="Times New Roman"/>
          <w:u w:val="single"/>
          <w:lang w:val="en-US"/>
        </w:rPr>
      </w:pPr>
      <w:r w:rsidRPr="0015718B">
        <w:rPr>
          <w:rFonts w:eastAsia="Times New Roman"/>
          <w:u w:val="single"/>
          <w:lang w:val="en-US"/>
        </w:rPr>
        <w:t>Evaluation of Leadership Style</w:t>
      </w:r>
      <w:r w:rsidR="004B3FFA">
        <w:rPr>
          <w:rFonts w:eastAsia="Times New Roman"/>
          <w:u w:val="single"/>
          <w:lang w:val="en-US"/>
        </w:rPr>
        <w:t xml:space="preserve"> </w:t>
      </w:r>
    </w:p>
    <w:p w14:paraId="391DD258" w14:textId="5CDADE1C" w:rsidR="006E3011" w:rsidRDefault="0049392B" w:rsidP="002E6164">
      <w:pPr>
        <w:spacing w:before="100" w:beforeAutospacing="1" w:after="100" w:afterAutospacing="1" w:line="360" w:lineRule="auto"/>
        <w:jc w:val="both"/>
        <w:rPr>
          <w:rFonts w:ascii="Times New Roman" w:eastAsia="Times New Roman" w:hAnsi="Times New Roman" w:cs="Times New Roman"/>
          <w:sz w:val="24"/>
          <w:szCs w:val="24"/>
          <w:lang w:val="en-US"/>
          <w14:ligatures w14:val="none"/>
        </w:rPr>
      </w:pPr>
      <w:r w:rsidRPr="00D434EE">
        <w:rPr>
          <w:rFonts w:ascii="Times New Roman" w:eastAsia="Times New Roman" w:hAnsi="Times New Roman" w:cs="Times New Roman"/>
          <w:sz w:val="24"/>
          <w:szCs w:val="24"/>
          <w:lang w:val="en-US"/>
          <w14:ligatures w14:val="none"/>
        </w:rPr>
        <w:t>Within Safran</w:t>
      </w:r>
      <w:r w:rsidR="006E3011" w:rsidRPr="006E3011">
        <w:rPr>
          <w:rFonts w:ascii="Times New Roman" w:eastAsia="Times New Roman" w:hAnsi="Times New Roman" w:cs="Times New Roman"/>
          <w:sz w:val="24"/>
          <w:szCs w:val="24"/>
          <w:lang w:val="en-US"/>
          <w14:ligatures w14:val="none"/>
        </w:rPr>
        <w:t xml:space="preserve">, </w:t>
      </w:r>
      <w:r w:rsidR="009D1BD4">
        <w:rPr>
          <w:rFonts w:ascii="Times New Roman" w:eastAsia="Times New Roman" w:hAnsi="Times New Roman" w:cs="Times New Roman"/>
          <w:sz w:val="24"/>
          <w:szCs w:val="24"/>
          <w:lang w:val="en-US"/>
          <w14:ligatures w14:val="none"/>
        </w:rPr>
        <w:t xml:space="preserve">I </w:t>
      </w:r>
      <w:r w:rsidR="003D526E">
        <w:rPr>
          <w:rFonts w:ascii="Times New Roman" w:eastAsia="Times New Roman" w:hAnsi="Times New Roman" w:cs="Times New Roman"/>
          <w:sz w:val="24"/>
          <w:szCs w:val="24"/>
          <w:lang w:val="en-US"/>
          <w14:ligatures w14:val="none"/>
        </w:rPr>
        <w:t>have adopted a</w:t>
      </w:r>
      <w:r w:rsidR="006E3011" w:rsidRPr="006E3011">
        <w:rPr>
          <w:rFonts w:ascii="Times New Roman" w:eastAsia="Times New Roman" w:hAnsi="Times New Roman" w:cs="Times New Roman"/>
          <w:sz w:val="24"/>
          <w:szCs w:val="24"/>
          <w:lang w:val="en-US"/>
          <w14:ligatures w14:val="none"/>
        </w:rPr>
        <w:t xml:space="preserve"> transformational leadership style.</w:t>
      </w:r>
      <w:r w:rsidR="00706F29" w:rsidRPr="00D434EE">
        <w:rPr>
          <w:rFonts w:ascii="Times New Roman" w:eastAsia="Times New Roman" w:hAnsi="Times New Roman" w:cs="Times New Roman"/>
          <w:sz w:val="24"/>
          <w:szCs w:val="24"/>
          <w:lang w:val="en-US"/>
          <w14:ligatures w14:val="none"/>
        </w:rPr>
        <w:t xml:space="preserve"> This can be explained by Bass</w:t>
      </w:r>
      <w:r w:rsidR="00EE53F1">
        <w:rPr>
          <w:rFonts w:ascii="Times New Roman" w:eastAsia="Times New Roman" w:hAnsi="Times New Roman" w:cs="Times New Roman"/>
          <w:sz w:val="24"/>
          <w:szCs w:val="24"/>
          <w:lang w:val="en-US"/>
          <w14:ligatures w14:val="none"/>
        </w:rPr>
        <w:t xml:space="preserve"> (1985, </w:t>
      </w:r>
      <w:r w:rsidR="00CA61E6">
        <w:rPr>
          <w:rFonts w:ascii="Times New Roman" w:eastAsia="Times New Roman" w:hAnsi="Times New Roman" w:cs="Times New Roman"/>
          <w:sz w:val="24"/>
          <w:szCs w:val="24"/>
          <w:lang w:val="en-US"/>
          <w14:ligatures w14:val="none"/>
        </w:rPr>
        <w:t>p</w:t>
      </w:r>
      <w:r w:rsidR="00C62527">
        <w:rPr>
          <w:rFonts w:ascii="Times New Roman" w:eastAsia="Times New Roman" w:hAnsi="Times New Roman" w:cs="Times New Roman"/>
          <w:sz w:val="24"/>
          <w:szCs w:val="24"/>
          <w:lang w:val="en-US"/>
          <w14:ligatures w14:val="none"/>
        </w:rPr>
        <w:t xml:space="preserve">. </w:t>
      </w:r>
      <w:r w:rsidR="00762D43">
        <w:rPr>
          <w:rFonts w:ascii="Times New Roman" w:eastAsia="Times New Roman" w:hAnsi="Times New Roman" w:cs="Times New Roman"/>
          <w:sz w:val="24"/>
          <w:szCs w:val="24"/>
          <w:lang w:val="en-US"/>
          <w14:ligatures w14:val="none"/>
        </w:rPr>
        <w:t>20</w:t>
      </w:r>
      <w:r w:rsidR="00C62527">
        <w:rPr>
          <w:rFonts w:ascii="Times New Roman" w:eastAsia="Times New Roman" w:hAnsi="Times New Roman" w:cs="Times New Roman"/>
          <w:sz w:val="24"/>
          <w:szCs w:val="24"/>
          <w:lang w:val="en-US"/>
          <w14:ligatures w14:val="none"/>
        </w:rPr>
        <w:t>)</w:t>
      </w:r>
      <w:r w:rsidR="00EE53F1">
        <w:rPr>
          <w:rFonts w:ascii="Times New Roman" w:eastAsia="Times New Roman" w:hAnsi="Times New Roman" w:cs="Times New Roman"/>
          <w:sz w:val="24"/>
          <w:szCs w:val="24"/>
          <w:lang w:val="en-US"/>
          <w14:ligatures w14:val="none"/>
        </w:rPr>
        <w:t xml:space="preserve"> </w:t>
      </w:r>
      <w:r w:rsidR="00371ECF" w:rsidRPr="00371ECF">
        <w:rPr>
          <w:rFonts w:ascii="Times New Roman" w:eastAsia="Times New Roman" w:hAnsi="Times New Roman" w:cs="Times New Roman"/>
          <w:sz w:val="24"/>
          <w:szCs w:val="24"/>
          <w14:ligatures w14:val="none"/>
        </w:rPr>
        <w:t>“Transformational leadership motivates followers to do more than they originally expected to do”</w:t>
      </w:r>
      <w:r w:rsidR="00EE53F1">
        <w:rPr>
          <w:rFonts w:ascii="Times New Roman" w:eastAsia="Times New Roman" w:hAnsi="Times New Roman" w:cs="Times New Roman"/>
          <w:sz w:val="24"/>
          <w:szCs w:val="24"/>
          <w14:ligatures w14:val="none"/>
        </w:rPr>
        <w:t xml:space="preserve">. </w:t>
      </w:r>
      <w:r w:rsidR="008661F8" w:rsidRPr="00D434EE">
        <w:rPr>
          <w:rFonts w:ascii="Times New Roman" w:eastAsia="Times New Roman" w:hAnsi="Times New Roman" w:cs="Times New Roman"/>
          <w:sz w:val="24"/>
          <w:szCs w:val="24"/>
          <w:lang w:val="en-US"/>
          <w14:ligatures w14:val="none"/>
        </w:rPr>
        <w:t>By applying this</w:t>
      </w:r>
      <w:r w:rsidR="006E3011" w:rsidRPr="006E3011">
        <w:rPr>
          <w:rFonts w:ascii="Times New Roman" w:eastAsia="Times New Roman" w:hAnsi="Times New Roman" w:cs="Times New Roman"/>
          <w:sz w:val="24"/>
          <w:szCs w:val="24"/>
          <w:lang w:val="en-US"/>
          <w14:ligatures w14:val="none"/>
        </w:rPr>
        <w:t xml:space="preserve"> </w:t>
      </w:r>
      <w:r w:rsidR="008661F8" w:rsidRPr="00D434EE">
        <w:rPr>
          <w:rFonts w:ascii="Times New Roman" w:eastAsia="Times New Roman" w:hAnsi="Times New Roman" w:cs="Times New Roman"/>
          <w:sz w:val="24"/>
          <w:szCs w:val="24"/>
          <w:lang w:val="en-US"/>
          <w14:ligatures w14:val="none"/>
        </w:rPr>
        <w:t>approach, it has</w:t>
      </w:r>
      <w:r w:rsidR="006E3011" w:rsidRPr="006E3011">
        <w:rPr>
          <w:rFonts w:ascii="Times New Roman" w:eastAsia="Times New Roman" w:hAnsi="Times New Roman" w:cs="Times New Roman"/>
          <w:sz w:val="24"/>
          <w:szCs w:val="24"/>
          <w:lang w:val="en-US"/>
          <w14:ligatures w14:val="none"/>
        </w:rPr>
        <w:t xml:space="preserve"> improved collaboration and team morale.</w:t>
      </w:r>
      <w:r w:rsidR="008661F8">
        <w:rPr>
          <w:rFonts w:ascii="Times New Roman" w:eastAsia="Times New Roman" w:hAnsi="Times New Roman" w:cs="Times New Roman"/>
          <w:b/>
          <w:bCs/>
          <w:sz w:val="24"/>
          <w:szCs w:val="24"/>
          <w:lang w:val="en-US"/>
          <w14:ligatures w14:val="none"/>
        </w:rPr>
        <w:t xml:space="preserve"> </w:t>
      </w:r>
      <w:r w:rsidR="006E3011" w:rsidRPr="00D9193A">
        <w:rPr>
          <w:rFonts w:ascii="Times New Roman" w:eastAsia="Times New Roman" w:hAnsi="Times New Roman" w:cs="Times New Roman"/>
          <w:sz w:val="24"/>
          <w:szCs w:val="24"/>
          <w:lang w:val="en-US"/>
          <w14:ligatures w14:val="none"/>
        </w:rPr>
        <w:t xml:space="preserve">However, elements of transactional leadership </w:t>
      </w:r>
      <w:r w:rsidR="003D526E">
        <w:rPr>
          <w:rFonts w:ascii="Times New Roman" w:eastAsia="Times New Roman" w:hAnsi="Times New Roman" w:cs="Times New Roman"/>
          <w:sz w:val="24"/>
          <w:szCs w:val="24"/>
          <w:lang w:val="en-US"/>
          <w14:ligatures w14:val="none"/>
        </w:rPr>
        <w:t>are</w:t>
      </w:r>
      <w:r w:rsidR="006E3011" w:rsidRPr="00D9193A">
        <w:rPr>
          <w:rFonts w:ascii="Times New Roman" w:eastAsia="Times New Roman" w:hAnsi="Times New Roman" w:cs="Times New Roman"/>
          <w:sz w:val="24"/>
          <w:szCs w:val="24"/>
          <w:lang w:val="en-US"/>
          <w14:ligatures w14:val="none"/>
        </w:rPr>
        <w:t xml:space="preserve"> also evident, particularly in setting targets and monitoring performance.</w:t>
      </w:r>
      <w:r w:rsidR="006E3011" w:rsidRPr="006E3011">
        <w:rPr>
          <w:rFonts w:ascii="Times New Roman" w:eastAsia="Times New Roman" w:hAnsi="Times New Roman" w:cs="Times New Roman"/>
          <w:b/>
          <w:bCs/>
          <w:sz w:val="24"/>
          <w:szCs w:val="24"/>
          <w:lang w:val="en-US"/>
          <w14:ligatures w14:val="none"/>
        </w:rPr>
        <w:t xml:space="preserve"> </w:t>
      </w:r>
      <w:r w:rsidR="003A1714" w:rsidRPr="00310985">
        <w:rPr>
          <w:rFonts w:ascii="Times New Roman" w:eastAsia="Times New Roman" w:hAnsi="Times New Roman" w:cs="Times New Roman"/>
          <w:sz w:val="24"/>
          <w:szCs w:val="24"/>
          <w14:ligatures w14:val="none"/>
        </w:rPr>
        <w:t xml:space="preserve">Transactional leadership is based on exchange relationships between </w:t>
      </w:r>
      <w:r w:rsidR="00791F6E">
        <w:rPr>
          <w:rFonts w:ascii="Times New Roman" w:eastAsia="Times New Roman" w:hAnsi="Times New Roman" w:cs="Times New Roman"/>
          <w:sz w:val="24"/>
          <w:szCs w:val="24"/>
          <w14:ligatures w14:val="none"/>
        </w:rPr>
        <w:t xml:space="preserve">me, </w:t>
      </w:r>
      <w:r w:rsidR="009B6DC7" w:rsidRPr="00310985">
        <w:rPr>
          <w:rFonts w:ascii="Times New Roman" w:eastAsia="Times New Roman" w:hAnsi="Times New Roman" w:cs="Times New Roman"/>
          <w:sz w:val="24"/>
          <w:szCs w:val="24"/>
          <w14:ligatures w14:val="none"/>
        </w:rPr>
        <w:t>managers</w:t>
      </w:r>
      <w:r w:rsidR="003A1714" w:rsidRPr="00310985">
        <w:rPr>
          <w:rFonts w:ascii="Times New Roman" w:eastAsia="Times New Roman" w:hAnsi="Times New Roman" w:cs="Times New Roman"/>
          <w:sz w:val="24"/>
          <w:szCs w:val="24"/>
          <w14:ligatures w14:val="none"/>
        </w:rPr>
        <w:t xml:space="preserve"> and </w:t>
      </w:r>
      <w:r w:rsidR="009B6DC7" w:rsidRPr="00310985">
        <w:rPr>
          <w:rFonts w:ascii="Times New Roman" w:eastAsia="Times New Roman" w:hAnsi="Times New Roman" w:cs="Times New Roman"/>
          <w:sz w:val="24"/>
          <w:szCs w:val="24"/>
          <w14:ligatures w14:val="none"/>
        </w:rPr>
        <w:t>employees</w:t>
      </w:r>
      <w:r w:rsidR="003A1714" w:rsidRPr="00310985">
        <w:rPr>
          <w:rFonts w:ascii="Times New Roman" w:eastAsia="Times New Roman" w:hAnsi="Times New Roman" w:cs="Times New Roman"/>
          <w:sz w:val="24"/>
          <w:szCs w:val="24"/>
          <w14:ligatures w14:val="none"/>
        </w:rPr>
        <w:t xml:space="preserve">. As Burns (1978, p. 19) states, “Transactional leadership occurs when one person takes the initiative in making contact with others for the purpose of an exchange of valued things.” This highlights the focus on reward-based exchanges and </w:t>
      </w:r>
      <w:r w:rsidR="009B6DC7" w:rsidRPr="00310985">
        <w:rPr>
          <w:rFonts w:ascii="Times New Roman" w:eastAsia="Times New Roman" w:hAnsi="Times New Roman" w:cs="Times New Roman"/>
          <w:sz w:val="24"/>
          <w:szCs w:val="24"/>
          <w14:ligatures w14:val="none"/>
        </w:rPr>
        <w:t>compliance.</w:t>
      </w:r>
      <w:r w:rsidR="006E3011" w:rsidRPr="00310985">
        <w:rPr>
          <w:rFonts w:ascii="Times New Roman" w:eastAsia="Times New Roman" w:hAnsi="Times New Roman" w:cs="Times New Roman"/>
          <w:sz w:val="24"/>
          <w:szCs w:val="24"/>
          <w:lang w:val="en-US"/>
          <w14:ligatures w14:val="none"/>
        </w:rPr>
        <w:t xml:space="preserve"> While effective for maintaining structure, it may limit creativity.</w:t>
      </w:r>
    </w:p>
    <w:p w14:paraId="18161B64" w14:textId="18C4C341" w:rsidR="00F23A6E" w:rsidRPr="00310985" w:rsidRDefault="00F23A6E" w:rsidP="002E6164">
      <w:pPr>
        <w:spacing w:before="100" w:beforeAutospacing="1" w:after="100" w:afterAutospacing="1" w:line="360" w:lineRule="auto"/>
        <w:jc w:val="both"/>
        <w:rPr>
          <w:rFonts w:ascii="Times New Roman" w:eastAsia="Times New Roman" w:hAnsi="Times New Roman" w:cs="Times New Roman"/>
          <w:sz w:val="24"/>
          <w:szCs w:val="24"/>
          <w:lang w:val="en-US"/>
          <w14:ligatures w14:val="none"/>
        </w:rPr>
      </w:pPr>
      <w:r w:rsidRPr="00F23A6E">
        <w:rPr>
          <w:rFonts w:ascii="Times New Roman" w:eastAsia="Times New Roman" w:hAnsi="Times New Roman" w:cs="Times New Roman"/>
          <w:sz w:val="24"/>
          <w:szCs w:val="24"/>
          <w14:ligatures w14:val="none"/>
        </w:rPr>
        <w:t xml:space="preserve">Despite demonstrated strengths, improvements are needed in decision-making, delegation, and conflict management. As Northouse </w:t>
      </w:r>
      <w:r w:rsidR="00AA7BFD">
        <w:rPr>
          <w:rFonts w:ascii="Times New Roman" w:eastAsia="Times New Roman" w:hAnsi="Times New Roman" w:cs="Times New Roman"/>
          <w:sz w:val="24"/>
          <w:szCs w:val="24"/>
          <w14:ligatures w14:val="none"/>
        </w:rPr>
        <w:t>(</w:t>
      </w:r>
      <w:r w:rsidR="00A86FF0">
        <w:rPr>
          <w:rFonts w:ascii="Times New Roman" w:eastAsia="Times New Roman" w:hAnsi="Times New Roman" w:cs="Times New Roman"/>
          <w:sz w:val="24"/>
          <w:szCs w:val="24"/>
          <w14:ligatures w14:val="none"/>
        </w:rPr>
        <w:t xml:space="preserve">2019, p. 5) </w:t>
      </w:r>
      <w:r w:rsidRPr="00F23A6E">
        <w:rPr>
          <w:rFonts w:ascii="Times New Roman" w:eastAsia="Times New Roman" w:hAnsi="Times New Roman" w:cs="Times New Roman"/>
          <w:sz w:val="24"/>
          <w:szCs w:val="24"/>
          <w14:ligatures w14:val="none"/>
        </w:rPr>
        <w:t>states, “leadership is a process whereby an individual influences a group of individuals to achieve a common goal”</w:t>
      </w:r>
      <w:r w:rsidR="00A86FF0">
        <w:rPr>
          <w:rFonts w:ascii="Times New Roman" w:eastAsia="Times New Roman" w:hAnsi="Times New Roman" w:cs="Times New Roman"/>
          <w:sz w:val="24"/>
          <w:szCs w:val="24"/>
          <w14:ligatures w14:val="none"/>
        </w:rPr>
        <w:t xml:space="preserve">. This </w:t>
      </w:r>
      <w:r w:rsidR="00A86FF0" w:rsidRPr="00F23A6E">
        <w:rPr>
          <w:rFonts w:ascii="Times New Roman" w:eastAsia="Times New Roman" w:hAnsi="Times New Roman" w:cs="Times New Roman"/>
          <w:sz w:val="24"/>
          <w:szCs w:val="24"/>
          <w14:ligatures w14:val="none"/>
        </w:rPr>
        <w:t>highli</w:t>
      </w:r>
      <w:r w:rsidR="00A86FF0">
        <w:rPr>
          <w:rFonts w:ascii="Times New Roman" w:eastAsia="Times New Roman" w:hAnsi="Times New Roman" w:cs="Times New Roman"/>
          <w:sz w:val="24"/>
          <w:szCs w:val="24"/>
          <w14:ligatures w14:val="none"/>
        </w:rPr>
        <w:t>ghts</w:t>
      </w:r>
      <w:r w:rsidRPr="00F23A6E">
        <w:rPr>
          <w:rFonts w:ascii="Times New Roman" w:eastAsia="Times New Roman" w:hAnsi="Times New Roman" w:cs="Times New Roman"/>
          <w:sz w:val="24"/>
          <w:szCs w:val="24"/>
          <w14:ligatures w14:val="none"/>
        </w:rPr>
        <w:t xml:space="preserve"> the need to balance participation with decisiveness. A structured action plan should include leadership training, practical application, feedback, and mentorship. The development of emotional intelligence is </w:t>
      </w:r>
      <w:r w:rsidR="005B1A0E">
        <w:rPr>
          <w:rFonts w:ascii="Times New Roman" w:eastAsia="Times New Roman" w:hAnsi="Times New Roman" w:cs="Times New Roman"/>
          <w:sz w:val="24"/>
          <w:szCs w:val="24"/>
          <w14:ligatures w14:val="none"/>
        </w:rPr>
        <w:t>essential</w:t>
      </w:r>
      <w:r w:rsidRPr="00F23A6E">
        <w:rPr>
          <w:rFonts w:ascii="Times New Roman" w:eastAsia="Times New Roman" w:hAnsi="Times New Roman" w:cs="Times New Roman"/>
          <w:sz w:val="24"/>
          <w:szCs w:val="24"/>
          <w14:ligatures w14:val="none"/>
        </w:rPr>
        <w:t>, as Goleman</w:t>
      </w:r>
      <w:r w:rsidR="003958D5">
        <w:rPr>
          <w:rFonts w:ascii="Times New Roman" w:eastAsia="Times New Roman" w:hAnsi="Times New Roman" w:cs="Times New Roman"/>
          <w:sz w:val="24"/>
          <w:szCs w:val="24"/>
          <w14:ligatures w14:val="none"/>
        </w:rPr>
        <w:t xml:space="preserve"> (1998, p. 317),</w:t>
      </w:r>
      <w:r w:rsidRPr="00F23A6E">
        <w:rPr>
          <w:rFonts w:ascii="Times New Roman" w:eastAsia="Times New Roman" w:hAnsi="Times New Roman" w:cs="Times New Roman"/>
          <w:sz w:val="24"/>
          <w:szCs w:val="24"/>
          <w14:ligatures w14:val="none"/>
        </w:rPr>
        <w:t xml:space="preserve"> notes that “emotional intelligence refers to the capacity for recognizing our own feelings and those of others”. </w:t>
      </w:r>
      <w:r w:rsidR="002E5B15">
        <w:rPr>
          <w:rFonts w:ascii="Times New Roman" w:eastAsia="Times New Roman" w:hAnsi="Times New Roman" w:cs="Times New Roman"/>
          <w:sz w:val="24"/>
          <w:szCs w:val="24"/>
          <w14:ligatures w14:val="none"/>
        </w:rPr>
        <w:t>Ongoing</w:t>
      </w:r>
      <w:r w:rsidRPr="00F23A6E">
        <w:rPr>
          <w:rFonts w:ascii="Times New Roman" w:eastAsia="Times New Roman" w:hAnsi="Times New Roman" w:cs="Times New Roman"/>
          <w:sz w:val="24"/>
          <w:szCs w:val="24"/>
          <w14:ligatures w14:val="none"/>
        </w:rPr>
        <w:t xml:space="preserve"> feedback and reflection will support continuous improvement.</w:t>
      </w:r>
    </w:p>
    <w:p w14:paraId="13984044" w14:textId="77777777" w:rsidR="00030109" w:rsidRPr="0015718B" w:rsidRDefault="00D707E8" w:rsidP="0015718B">
      <w:pPr>
        <w:pStyle w:val="Heading2"/>
        <w:spacing w:line="360" w:lineRule="auto"/>
        <w:rPr>
          <w:rFonts w:eastAsia="Times New Roman"/>
          <w:u w:val="single"/>
          <w:lang w:val="en-US"/>
        </w:rPr>
      </w:pPr>
      <w:r w:rsidRPr="0015718B">
        <w:rPr>
          <w:rFonts w:eastAsia="Times New Roman"/>
          <w:u w:val="single"/>
          <w:lang w:val="en-US"/>
        </w:rPr>
        <w:t>Leadership Style Comparison</w:t>
      </w:r>
    </w:p>
    <w:tbl>
      <w:tblPr>
        <w:tblStyle w:val="TableGrid"/>
        <w:tblW w:w="0" w:type="auto"/>
        <w:tblLook w:val="04A0" w:firstRow="1" w:lastRow="0" w:firstColumn="1" w:lastColumn="0" w:noHBand="0" w:noVBand="1"/>
      </w:tblPr>
      <w:tblGrid>
        <w:gridCol w:w="2405"/>
        <w:gridCol w:w="3544"/>
        <w:gridCol w:w="3401"/>
      </w:tblGrid>
      <w:tr w:rsidR="00030109" w14:paraId="5972239A" w14:textId="77777777" w:rsidTr="00847019">
        <w:tc>
          <w:tcPr>
            <w:tcW w:w="2405" w:type="dxa"/>
            <w:shd w:val="clear" w:color="auto" w:fill="4C94D8" w:themeFill="text2" w:themeFillTint="80"/>
          </w:tcPr>
          <w:p w14:paraId="7E85939C" w14:textId="0AA31B9E" w:rsidR="00030109" w:rsidRPr="00847019" w:rsidRDefault="00030109" w:rsidP="00847019">
            <w:pPr>
              <w:spacing w:before="100" w:beforeAutospacing="1" w:after="100" w:afterAutospacing="1"/>
              <w:jc w:val="center"/>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Feature</w:t>
            </w:r>
          </w:p>
        </w:tc>
        <w:tc>
          <w:tcPr>
            <w:tcW w:w="3544" w:type="dxa"/>
            <w:shd w:val="clear" w:color="auto" w:fill="4C94D8" w:themeFill="text2" w:themeFillTint="80"/>
          </w:tcPr>
          <w:p w14:paraId="657CD163" w14:textId="2E672503" w:rsidR="00030109" w:rsidRPr="00847019" w:rsidRDefault="00823ABF" w:rsidP="00847019">
            <w:pPr>
              <w:spacing w:before="100" w:beforeAutospacing="1" w:after="100" w:afterAutospacing="1"/>
              <w:jc w:val="center"/>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Transformational Leadership</w:t>
            </w:r>
          </w:p>
        </w:tc>
        <w:tc>
          <w:tcPr>
            <w:tcW w:w="3401" w:type="dxa"/>
            <w:shd w:val="clear" w:color="auto" w:fill="4C94D8" w:themeFill="text2" w:themeFillTint="80"/>
          </w:tcPr>
          <w:p w14:paraId="0079BDC7" w14:textId="4603A8CD" w:rsidR="00030109" w:rsidRPr="00847019" w:rsidRDefault="00B03790" w:rsidP="00847019">
            <w:pPr>
              <w:spacing w:before="100" w:beforeAutospacing="1" w:after="100" w:afterAutospacing="1"/>
              <w:jc w:val="center"/>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Transactional Leadership</w:t>
            </w:r>
          </w:p>
        </w:tc>
      </w:tr>
      <w:tr w:rsidR="00030109" w14:paraId="56F5AFD2" w14:textId="77777777" w:rsidTr="00847019">
        <w:tc>
          <w:tcPr>
            <w:tcW w:w="2405" w:type="dxa"/>
            <w:shd w:val="clear" w:color="auto" w:fill="A5C9EB" w:themeFill="text2" w:themeFillTint="40"/>
          </w:tcPr>
          <w:p w14:paraId="0ACCC083" w14:textId="547D9653" w:rsidR="00030109" w:rsidRPr="00847019" w:rsidRDefault="00B03790" w:rsidP="00D707E8">
            <w:pPr>
              <w:spacing w:before="100" w:beforeAutospacing="1" w:after="100" w:afterAutospacing="1"/>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Focus</w:t>
            </w:r>
          </w:p>
        </w:tc>
        <w:tc>
          <w:tcPr>
            <w:tcW w:w="3544" w:type="dxa"/>
            <w:shd w:val="clear" w:color="auto" w:fill="A5C9EB" w:themeFill="text2" w:themeFillTint="40"/>
          </w:tcPr>
          <w:p w14:paraId="6C02204D" w14:textId="2CE8550C" w:rsidR="00030109" w:rsidRPr="00847019" w:rsidRDefault="000E18F8" w:rsidP="00D707E8">
            <w:pPr>
              <w:spacing w:before="100" w:beforeAutospacing="1" w:after="100" w:afterAutospacing="1"/>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 xml:space="preserve">Vision and motivation </w:t>
            </w:r>
          </w:p>
        </w:tc>
        <w:tc>
          <w:tcPr>
            <w:tcW w:w="3401" w:type="dxa"/>
            <w:shd w:val="clear" w:color="auto" w:fill="A5C9EB" w:themeFill="text2" w:themeFillTint="40"/>
          </w:tcPr>
          <w:p w14:paraId="289E2B73" w14:textId="08D7A38C" w:rsidR="00030109" w:rsidRPr="00847019" w:rsidRDefault="000E18F8" w:rsidP="00D707E8">
            <w:pPr>
              <w:spacing w:before="100" w:beforeAutospacing="1" w:after="100" w:afterAutospacing="1"/>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 xml:space="preserve">Tasks and performance </w:t>
            </w:r>
          </w:p>
        </w:tc>
      </w:tr>
      <w:tr w:rsidR="00030109" w14:paraId="05227E14" w14:textId="77777777" w:rsidTr="00847019">
        <w:tc>
          <w:tcPr>
            <w:tcW w:w="2405" w:type="dxa"/>
            <w:shd w:val="clear" w:color="auto" w:fill="A5C9EB" w:themeFill="text2" w:themeFillTint="40"/>
          </w:tcPr>
          <w:p w14:paraId="2A66EB59" w14:textId="602E86EF" w:rsidR="00030109" w:rsidRPr="00847019" w:rsidRDefault="00B03790" w:rsidP="00D707E8">
            <w:pPr>
              <w:spacing w:before="100" w:beforeAutospacing="1" w:after="100" w:afterAutospacing="1"/>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Strength</w:t>
            </w:r>
          </w:p>
        </w:tc>
        <w:tc>
          <w:tcPr>
            <w:tcW w:w="3544" w:type="dxa"/>
            <w:shd w:val="clear" w:color="auto" w:fill="A5C9EB" w:themeFill="text2" w:themeFillTint="40"/>
          </w:tcPr>
          <w:p w14:paraId="495F89ED" w14:textId="5003DDFE" w:rsidR="00030109" w:rsidRPr="00847019" w:rsidRDefault="00847019" w:rsidP="00D707E8">
            <w:pPr>
              <w:spacing w:before="100" w:beforeAutospacing="1" w:after="100" w:afterAutospacing="1"/>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 xml:space="preserve">Innovation </w:t>
            </w:r>
          </w:p>
        </w:tc>
        <w:tc>
          <w:tcPr>
            <w:tcW w:w="3401" w:type="dxa"/>
            <w:shd w:val="clear" w:color="auto" w:fill="A5C9EB" w:themeFill="text2" w:themeFillTint="40"/>
          </w:tcPr>
          <w:p w14:paraId="713B25B5" w14:textId="4758A1F0" w:rsidR="00030109" w:rsidRPr="00847019" w:rsidRDefault="00847019" w:rsidP="00D707E8">
            <w:pPr>
              <w:spacing w:before="100" w:beforeAutospacing="1" w:after="100" w:afterAutospacing="1"/>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 xml:space="preserve">Structure </w:t>
            </w:r>
          </w:p>
        </w:tc>
      </w:tr>
      <w:tr w:rsidR="00030109" w14:paraId="47F788EF" w14:textId="77777777" w:rsidTr="00847019">
        <w:tc>
          <w:tcPr>
            <w:tcW w:w="2405" w:type="dxa"/>
            <w:shd w:val="clear" w:color="auto" w:fill="A5C9EB" w:themeFill="text2" w:themeFillTint="40"/>
          </w:tcPr>
          <w:p w14:paraId="174B7958" w14:textId="44E6F418" w:rsidR="00030109" w:rsidRPr="00847019" w:rsidRDefault="00B03790" w:rsidP="00D707E8">
            <w:pPr>
              <w:spacing w:before="100" w:beforeAutospacing="1" w:after="100" w:afterAutospacing="1"/>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Weakness</w:t>
            </w:r>
          </w:p>
        </w:tc>
        <w:tc>
          <w:tcPr>
            <w:tcW w:w="3544" w:type="dxa"/>
            <w:shd w:val="clear" w:color="auto" w:fill="A5C9EB" w:themeFill="text2" w:themeFillTint="40"/>
          </w:tcPr>
          <w:p w14:paraId="457AE1A9" w14:textId="0935E579" w:rsidR="00030109" w:rsidRPr="00847019" w:rsidRDefault="00847019" w:rsidP="00D707E8">
            <w:pPr>
              <w:spacing w:before="100" w:beforeAutospacing="1" w:after="100" w:afterAutospacing="1"/>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 xml:space="preserve">Less Control </w:t>
            </w:r>
          </w:p>
        </w:tc>
        <w:tc>
          <w:tcPr>
            <w:tcW w:w="3401" w:type="dxa"/>
            <w:shd w:val="clear" w:color="auto" w:fill="A5C9EB" w:themeFill="text2" w:themeFillTint="40"/>
          </w:tcPr>
          <w:p w14:paraId="162FEF2F" w14:textId="076C71B0" w:rsidR="00030109" w:rsidRPr="00847019" w:rsidRDefault="00847019" w:rsidP="00D707E8">
            <w:pPr>
              <w:spacing w:before="100" w:beforeAutospacing="1" w:after="100" w:afterAutospacing="1"/>
              <w:outlineLvl w:val="2"/>
              <w:rPr>
                <w:rFonts w:ascii="Times New Roman" w:eastAsia="Times New Roman" w:hAnsi="Times New Roman" w:cs="Times New Roman"/>
                <w:sz w:val="24"/>
                <w:szCs w:val="24"/>
                <w:lang w:val="en-US"/>
                <w14:ligatures w14:val="none"/>
              </w:rPr>
            </w:pPr>
            <w:r w:rsidRPr="00847019">
              <w:rPr>
                <w:rFonts w:ascii="Times New Roman" w:eastAsia="Times New Roman" w:hAnsi="Times New Roman" w:cs="Times New Roman"/>
                <w:sz w:val="24"/>
                <w:szCs w:val="24"/>
                <w:lang w:val="en-US"/>
                <w14:ligatures w14:val="none"/>
              </w:rPr>
              <w:t xml:space="preserve">Less Creativity </w:t>
            </w:r>
          </w:p>
        </w:tc>
      </w:tr>
    </w:tbl>
    <w:p w14:paraId="1228B355" w14:textId="2DD65C1B" w:rsidR="00D707E8" w:rsidRPr="000E448C" w:rsidRDefault="00D707E8" w:rsidP="00D707E8">
      <w:pPr>
        <w:spacing w:before="100" w:beforeAutospacing="1" w:after="100" w:afterAutospacing="1" w:line="240" w:lineRule="auto"/>
        <w:outlineLvl w:val="2"/>
        <w:rPr>
          <w:rFonts w:ascii="Times New Roman" w:eastAsia="Times New Roman" w:hAnsi="Times New Roman" w:cs="Times New Roman"/>
          <w:b/>
          <w:bCs/>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D707E8" w:rsidRPr="000E448C" w14:paraId="081FE5F3" w14:textId="77777777" w:rsidTr="00847019">
        <w:trPr>
          <w:tblHeader/>
          <w:tblCellSpacing w:w="15" w:type="dxa"/>
        </w:trPr>
        <w:tc>
          <w:tcPr>
            <w:tcW w:w="0" w:type="auto"/>
            <w:vAlign w:val="center"/>
          </w:tcPr>
          <w:p w14:paraId="3E747675" w14:textId="685187F7" w:rsidR="00D707E8" w:rsidRPr="000E448C" w:rsidRDefault="00D707E8" w:rsidP="00D707E8">
            <w:pPr>
              <w:spacing w:after="0" w:line="240" w:lineRule="auto"/>
              <w:jc w:val="center"/>
              <w:rPr>
                <w:rFonts w:ascii="Times New Roman" w:eastAsia="Times New Roman" w:hAnsi="Times New Roman" w:cs="Times New Roman"/>
                <w:b/>
                <w:bCs/>
                <w:lang w:val="en-US"/>
                <w14:ligatures w14:val="none"/>
              </w:rPr>
            </w:pPr>
          </w:p>
        </w:tc>
        <w:tc>
          <w:tcPr>
            <w:tcW w:w="0" w:type="auto"/>
            <w:vAlign w:val="center"/>
          </w:tcPr>
          <w:p w14:paraId="14F13149" w14:textId="75736E0B" w:rsidR="00D707E8" w:rsidRPr="000E448C" w:rsidRDefault="00D707E8" w:rsidP="00D707E8">
            <w:pPr>
              <w:spacing w:after="0" w:line="240" w:lineRule="auto"/>
              <w:jc w:val="center"/>
              <w:rPr>
                <w:rFonts w:ascii="Times New Roman" w:eastAsia="Times New Roman" w:hAnsi="Times New Roman" w:cs="Times New Roman"/>
                <w:b/>
                <w:bCs/>
                <w:lang w:val="en-US"/>
                <w14:ligatures w14:val="none"/>
              </w:rPr>
            </w:pPr>
          </w:p>
        </w:tc>
        <w:tc>
          <w:tcPr>
            <w:tcW w:w="0" w:type="auto"/>
            <w:vAlign w:val="center"/>
          </w:tcPr>
          <w:p w14:paraId="03FC7BA4" w14:textId="6652116D" w:rsidR="00D707E8" w:rsidRPr="000E448C" w:rsidRDefault="00D707E8" w:rsidP="00D707E8">
            <w:pPr>
              <w:spacing w:after="0" w:line="240" w:lineRule="auto"/>
              <w:jc w:val="center"/>
              <w:rPr>
                <w:rFonts w:ascii="Times New Roman" w:eastAsia="Times New Roman" w:hAnsi="Times New Roman" w:cs="Times New Roman"/>
                <w:b/>
                <w:bCs/>
                <w:lang w:val="en-US"/>
                <w14:ligatures w14:val="none"/>
              </w:rPr>
            </w:pPr>
          </w:p>
        </w:tc>
      </w:tr>
      <w:tr w:rsidR="00D707E8" w:rsidRPr="000E448C" w14:paraId="2616F1CC" w14:textId="77777777" w:rsidTr="00847019">
        <w:trPr>
          <w:tblCellSpacing w:w="15" w:type="dxa"/>
        </w:trPr>
        <w:tc>
          <w:tcPr>
            <w:tcW w:w="0" w:type="auto"/>
            <w:vAlign w:val="center"/>
          </w:tcPr>
          <w:p w14:paraId="4AC54490" w14:textId="379FF3BE" w:rsidR="00D707E8" w:rsidRPr="000E448C" w:rsidRDefault="00D707E8" w:rsidP="00D707E8">
            <w:pPr>
              <w:spacing w:after="0" w:line="240" w:lineRule="auto"/>
              <w:rPr>
                <w:rFonts w:ascii="Times New Roman" w:eastAsia="Times New Roman" w:hAnsi="Times New Roman" w:cs="Times New Roman"/>
                <w:lang w:val="en-US"/>
                <w14:ligatures w14:val="none"/>
              </w:rPr>
            </w:pPr>
          </w:p>
        </w:tc>
        <w:tc>
          <w:tcPr>
            <w:tcW w:w="0" w:type="auto"/>
            <w:vAlign w:val="center"/>
          </w:tcPr>
          <w:p w14:paraId="0CE42560" w14:textId="3906094F" w:rsidR="00D707E8" w:rsidRPr="000E448C" w:rsidRDefault="00D707E8" w:rsidP="00D707E8">
            <w:pPr>
              <w:spacing w:after="0" w:line="240" w:lineRule="auto"/>
              <w:rPr>
                <w:rFonts w:ascii="Times New Roman" w:eastAsia="Times New Roman" w:hAnsi="Times New Roman" w:cs="Times New Roman"/>
                <w:lang w:val="en-US"/>
                <w14:ligatures w14:val="none"/>
              </w:rPr>
            </w:pPr>
          </w:p>
        </w:tc>
        <w:tc>
          <w:tcPr>
            <w:tcW w:w="0" w:type="auto"/>
            <w:vAlign w:val="center"/>
          </w:tcPr>
          <w:p w14:paraId="277A9E48" w14:textId="1ADA0532" w:rsidR="00D707E8" w:rsidRPr="000E448C" w:rsidRDefault="00D707E8" w:rsidP="00D707E8">
            <w:pPr>
              <w:spacing w:after="0" w:line="240" w:lineRule="auto"/>
              <w:rPr>
                <w:rFonts w:ascii="Times New Roman" w:eastAsia="Times New Roman" w:hAnsi="Times New Roman" w:cs="Times New Roman"/>
                <w:lang w:val="en-US"/>
                <w14:ligatures w14:val="none"/>
              </w:rPr>
            </w:pPr>
          </w:p>
        </w:tc>
      </w:tr>
      <w:tr w:rsidR="00D707E8" w:rsidRPr="000E448C" w14:paraId="489954B2" w14:textId="77777777" w:rsidTr="00847019">
        <w:trPr>
          <w:tblCellSpacing w:w="15" w:type="dxa"/>
        </w:trPr>
        <w:tc>
          <w:tcPr>
            <w:tcW w:w="0" w:type="auto"/>
            <w:vAlign w:val="center"/>
          </w:tcPr>
          <w:p w14:paraId="5946D714" w14:textId="6DB7526D" w:rsidR="00D707E8" w:rsidRPr="000E448C" w:rsidRDefault="00D707E8" w:rsidP="00D707E8">
            <w:pPr>
              <w:spacing w:after="0" w:line="240" w:lineRule="auto"/>
              <w:rPr>
                <w:rFonts w:ascii="Times New Roman" w:eastAsia="Times New Roman" w:hAnsi="Times New Roman" w:cs="Times New Roman"/>
                <w:lang w:val="en-US"/>
                <w14:ligatures w14:val="none"/>
              </w:rPr>
            </w:pPr>
          </w:p>
        </w:tc>
        <w:tc>
          <w:tcPr>
            <w:tcW w:w="0" w:type="auto"/>
            <w:vAlign w:val="center"/>
          </w:tcPr>
          <w:p w14:paraId="0DB60E68" w14:textId="280F4ADA" w:rsidR="00D707E8" w:rsidRPr="000E448C" w:rsidRDefault="00D707E8" w:rsidP="00D707E8">
            <w:pPr>
              <w:spacing w:after="0" w:line="240" w:lineRule="auto"/>
              <w:rPr>
                <w:rFonts w:ascii="Times New Roman" w:eastAsia="Times New Roman" w:hAnsi="Times New Roman" w:cs="Times New Roman"/>
                <w:lang w:val="en-US"/>
                <w14:ligatures w14:val="none"/>
              </w:rPr>
            </w:pPr>
          </w:p>
        </w:tc>
        <w:tc>
          <w:tcPr>
            <w:tcW w:w="0" w:type="auto"/>
            <w:vAlign w:val="center"/>
          </w:tcPr>
          <w:p w14:paraId="1C537417" w14:textId="0E5683E9" w:rsidR="00D707E8" w:rsidRPr="000E448C" w:rsidRDefault="00D707E8" w:rsidP="00D707E8">
            <w:pPr>
              <w:spacing w:after="0" w:line="240" w:lineRule="auto"/>
              <w:rPr>
                <w:rFonts w:ascii="Times New Roman" w:eastAsia="Times New Roman" w:hAnsi="Times New Roman" w:cs="Times New Roman"/>
                <w:lang w:val="en-US"/>
                <w14:ligatures w14:val="none"/>
              </w:rPr>
            </w:pPr>
          </w:p>
        </w:tc>
      </w:tr>
      <w:tr w:rsidR="00D707E8" w:rsidRPr="000E448C" w14:paraId="70684518" w14:textId="77777777" w:rsidTr="00847019">
        <w:trPr>
          <w:tblCellSpacing w:w="15" w:type="dxa"/>
        </w:trPr>
        <w:tc>
          <w:tcPr>
            <w:tcW w:w="0" w:type="auto"/>
            <w:vAlign w:val="center"/>
          </w:tcPr>
          <w:p w14:paraId="3D530F4D" w14:textId="10B4FEE4" w:rsidR="00D707E8" w:rsidRPr="000E448C" w:rsidRDefault="00D707E8" w:rsidP="00D707E8">
            <w:pPr>
              <w:spacing w:after="0" w:line="240" w:lineRule="auto"/>
              <w:rPr>
                <w:rFonts w:ascii="Times New Roman" w:eastAsia="Times New Roman" w:hAnsi="Times New Roman" w:cs="Times New Roman"/>
                <w:lang w:val="en-US"/>
                <w14:ligatures w14:val="none"/>
              </w:rPr>
            </w:pPr>
          </w:p>
        </w:tc>
        <w:tc>
          <w:tcPr>
            <w:tcW w:w="0" w:type="auto"/>
            <w:vAlign w:val="center"/>
          </w:tcPr>
          <w:p w14:paraId="367EC042" w14:textId="78F95814" w:rsidR="00D707E8" w:rsidRPr="000E448C" w:rsidRDefault="00D707E8" w:rsidP="00D707E8">
            <w:pPr>
              <w:spacing w:after="0" w:line="240" w:lineRule="auto"/>
              <w:rPr>
                <w:rFonts w:ascii="Times New Roman" w:eastAsia="Times New Roman" w:hAnsi="Times New Roman" w:cs="Times New Roman"/>
                <w:lang w:val="en-US"/>
                <w14:ligatures w14:val="none"/>
              </w:rPr>
            </w:pPr>
          </w:p>
        </w:tc>
        <w:tc>
          <w:tcPr>
            <w:tcW w:w="0" w:type="auto"/>
            <w:vAlign w:val="center"/>
          </w:tcPr>
          <w:p w14:paraId="37A2822A" w14:textId="2CE21982" w:rsidR="00D707E8" w:rsidRPr="000E448C" w:rsidRDefault="00D707E8" w:rsidP="00D707E8">
            <w:pPr>
              <w:spacing w:after="0" w:line="240" w:lineRule="auto"/>
              <w:rPr>
                <w:rFonts w:ascii="Times New Roman" w:eastAsia="Times New Roman" w:hAnsi="Times New Roman" w:cs="Times New Roman"/>
                <w:lang w:val="en-US"/>
                <w14:ligatures w14:val="none"/>
              </w:rPr>
            </w:pPr>
          </w:p>
        </w:tc>
      </w:tr>
    </w:tbl>
    <w:p w14:paraId="2F5D7E34" w14:textId="529F1405" w:rsidR="00C16A0E" w:rsidRDefault="00EC7BFE" w:rsidP="000E448C">
      <w:pPr>
        <w:pStyle w:val="Heading1"/>
        <w:jc w:val="center"/>
        <w:rPr>
          <w:u w:val="single"/>
        </w:rPr>
      </w:pPr>
      <w:r>
        <w:rPr>
          <w:u w:val="single"/>
        </w:rPr>
        <w:lastRenderedPageBreak/>
        <w:t>C</w:t>
      </w:r>
      <w:r w:rsidR="00C16A0E">
        <w:rPr>
          <w:u w:val="single"/>
        </w:rPr>
        <w:t>ontrolling</w:t>
      </w:r>
    </w:p>
    <w:p w14:paraId="335F49EC" w14:textId="77777777" w:rsidR="00C610BD" w:rsidRPr="00C610BD" w:rsidRDefault="00C610BD" w:rsidP="00C610BD"/>
    <w:p w14:paraId="1C976221" w14:textId="0F1D0E07" w:rsidR="00653B73" w:rsidRDefault="006F39AF" w:rsidP="00B333D1">
      <w:pPr>
        <w:spacing w:line="360" w:lineRule="auto"/>
        <w:jc w:val="both"/>
        <w:rPr>
          <w:rFonts w:ascii="Times New Roman" w:hAnsi="Times New Roman" w:cs="Times New Roman"/>
          <w:sz w:val="24"/>
          <w:szCs w:val="24"/>
        </w:rPr>
      </w:pPr>
      <w:r w:rsidRPr="005F7012">
        <w:rPr>
          <w:rFonts w:ascii="Times New Roman" w:hAnsi="Times New Roman" w:cs="Times New Roman"/>
          <w:sz w:val="24"/>
          <w:szCs w:val="24"/>
        </w:rPr>
        <w:t xml:space="preserve">As a procurement manager at Safran Seats UK, implementing </w:t>
      </w:r>
      <w:r w:rsidRPr="00C44848">
        <w:rPr>
          <w:rFonts w:ascii="Times New Roman" w:hAnsi="Times New Roman" w:cs="Times New Roman"/>
          <w:sz w:val="24"/>
          <w:szCs w:val="24"/>
        </w:rPr>
        <w:t>strong</w:t>
      </w:r>
      <w:r w:rsidRPr="005F7012">
        <w:rPr>
          <w:rFonts w:ascii="Times New Roman" w:hAnsi="Times New Roman" w:cs="Times New Roman"/>
          <w:sz w:val="24"/>
          <w:szCs w:val="24"/>
        </w:rPr>
        <w:t xml:space="preserve"> control measures is essential to ensure both individual and unit performance align with organisational objectives such as cost efficiency, quality compliance, and supply chain resilience.</w:t>
      </w:r>
    </w:p>
    <w:p w14:paraId="3B91482E" w14:textId="4CF71006" w:rsidR="004F74CC" w:rsidRPr="0015718B" w:rsidRDefault="004F74CC" w:rsidP="0015718B">
      <w:pPr>
        <w:pStyle w:val="Heading2"/>
        <w:spacing w:line="360" w:lineRule="auto"/>
        <w:rPr>
          <w:u w:val="single"/>
        </w:rPr>
      </w:pPr>
      <w:r w:rsidRPr="0015718B">
        <w:rPr>
          <w:u w:val="single"/>
        </w:rPr>
        <w:t xml:space="preserve">Individual Performance Control Measures </w:t>
      </w:r>
    </w:p>
    <w:p w14:paraId="039FBA5C" w14:textId="27342338" w:rsidR="0034561C" w:rsidRPr="001C27B9" w:rsidRDefault="0034561C" w:rsidP="00797815">
      <w:pPr>
        <w:spacing w:line="360" w:lineRule="auto"/>
        <w:jc w:val="both"/>
      </w:pPr>
      <w:r w:rsidRPr="005F7012">
        <w:rPr>
          <w:rFonts w:ascii="Times New Roman" w:hAnsi="Times New Roman" w:cs="Times New Roman"/>
          <w:sz w:val="24"/>
          <w:szCs w:val="24"/>
        </w:rPr>
        <w:t xml:space="preserve">Key measures include Key Performance Indicators (KPIs), regular appraisals, and real-time dashboards. KPIs such as </w:t>
      </w:r>
      <w:r w:rsidR="00E17633">
        <w:rPr>
          <w:rFonts w:ascii="Times New Roman" w:hAnsi="Times New Roman" w:cs="Times New Roman"/>
          <w:sz w:val="24"/>
          <w:szCs w:val="24"/>
        </w:rPr>
        <w:t>inventory actions</w:t>
      </w:r>
      <w:r w:rsidRPr="005F7012">
        <w:rPr>
          <w:rFonts w:ascii="Times New Roman" w:hAnsi="Times New Roman" w:cs="Times New Roman"/>
          <w:sz w:val="24"/>
          <w:szCs w:val="24"/>
        </w:rPr>
        <w:t xml:space="preserve">, supplier lead-time adherence, and contract compliance provide quantifiable insights into employee efficiency. For example, </w:t>
      </w:r>
      <w:r w:rsidR="00171FBE" w:rsidRPr="00797815">
        <w:rPr>
          <w:rFonts w:ascii="Times New Roman" w:hAnsi="Times New Roman" w:cs="Times New Roman"/>
          <w:sz w:val="24"/>
          <w:szCs w:val="24"/>
        </w:rPr>
        <w:t>below is my</w:t>
      </w:r>
      <w:r w:rsidRPr="005F7012">
        <w:rPr>
          <w:rFonts w:ascii="Times New Roman" w:hAnsi="Times New Roman" w:cs="Times New Roman"/>
          <w:sz w:val="24"/>
          <w:szCs w:val="24"/>
        </w:rPr>
        <w:t xml:space="preserve"> monthly KPI dashboard</w:t>
      </w:r>
      <w:r w:rsidR="00E17633">
        <w:rPr>
          <w:rFonts w:ascii="Times New Roman" w:hAnsi="Times New Roman" w:cs="Times New Roman"/>
          <w:sz w:val="24"/>
          <w:szCs w:val="24"/>
        </w:rPr>
        <w:t xml:space="preserve"> from Safran</w:t>
      </w:r>
      <w:r w:rsidRPr="005F7012">
        <w:rPr>
          <w:rFonts w:ascii="Times New Roman" w:hAnsi="Times New Roman" w:cs="Times New Roman"/>
          <w:sz w:val="24"/>
          <w:szCs w:val="24"/>
        </w:rPr>
        <w:t xml:space="preserve"> (Graph 1) can track trends in cost savings per buyer, enabling early identification of underperformance.</w:t>
      </w:r>
      <w:r w:rsidRPr="005F7012">
        <w:t xml:space="preserve"> </w:t>
      </w:r>
      <w:r w:rsidR="001C27B9" w:rsidRPr="00FE1F84">
        <w:rPr>
          <w:rFonts w:ascii="Times New Roman" w:hAnsi="Times New Roman" w:cs="Times New Roman"/>
          <w:sz w:val="24"/>
          <w:szCs w:val="24"/>
        </w:rPr>
        <w:t xml:space="preserve">Furthermore, 360-degree feedback improves the evaluation of effectiveness by </w:t>
      </w:r>
      <w:r w:rsidR="00C5642D" w:rsidRPr="00FE1F84">
        <w:rPr>
          <w:rFonts w:ascii="Times New Roman" w:hAnsi="Times New Roman" w:cs="Times New Roman"/>
          <w:sz w:val="24"/>
          <w:szCs w:val="24"/>
        </w:rPr>
        <w:t>integrating</w:t>
      </w:r>
      <w:r w:rsidR="005F4B6D" w:rsidRPr="00FE1F84">
        <w:rPr>
          <w:rFonts w:ascii="Times New Roman" w:hAnsi="Times New Roman" w:cs="Times New Roman"/>
          <w:sz w:val="24"/>
          <w:szCs w:val="24"/>
        </w:rPr>
        <w:t xml:space="preserve"> viewpoints from </w:t>
      </w:r>
      <w:r w:rsidR="00C5642D" w:rsidRPr="00FE1F84">
        <w:rPr>
          <w:rFonts w:ascii="Times New Roman" w:hAnsi="Times New Roman" w:cs="Times New Roman"/>
          <w:sz w:val="24"/>
          <w:szCs w:val="24"/>
        </w:rPr>
        <w:t>both</w:t>
      </w:r>
      <w:r w:rsidR="005F4B6D" w:rsidRPr="00FE1F84">
        <w:rPr>
          <w:rFonts w:ascii="Times New Roman" w:hAnsi="Times New Roman" w:cs="Times New Roman"/>
          <w:sz w:val="24"/>
          <w:szCs w:val="24"/>
        </w:rPr>
        <w:t xml:space="preserve"> internal </w:t>
      </w:r>
      <w:r w:rsidR="00DD2372" w:rsidRPr="00FE1F84">
        <w:rPr>
          <w:rFonts w:ascii="Times New Roman" w:hAnsi="Times New Roman" w:cs="Times New Roman"/>
          <w:sz w:val="24"/>
          <w:szCs w:val="24"/>
        </w:rPr>
        <w:t>stakeholders</w:t>
      </w:r>
      <w:r w:rsidR="005F4B6D" w:rsidRPr="00FE1F84">
        <w:rPr>
          <w:rFonts w:ascii="Times New Roman" w:hAnsi="Times New Roman" w:cs="Times New Roman"/>
          <w:sz w:val="24"/>
          <w:szCs w:val="24"/>
        </w:rPr>
        <w:t xml:space="preserve"> and </w:t>
      </w:r>
      <w:r w:rsidR="00DD2372" w:rsidRPr="00FE1F84">
        <w:rPr>
          <w:rFonts w:ascii="Times New Roman" w:hAnsi="Times New Roman" w:cs="Times New Roman"/>
          <w:sz w:val="24"/>
          <w:szCs w:val="24"/>
        </w:rPr>
        <w:t>suppliers</w:t>
      </w:r>
      <w:r w:rsidR="00137B09" w:rsidRPr="00FE1F84">
        <w:rPr>
          <w:rFonts w:ascii="Times New Roman" w:hAnsi="Times New Roman" w:cs="Times New Roman"/>
          <w:sz w:val="24"/>
          <w:szCs w:val="24"/>
        </w:rPr>
        <w:t xml:space="preserve">. As defined by </w:t>
      </w:r>
      <w:proofErr w:type="spellStart"/>
      <w:r w:rsidR="001E0AEA" w:rsidRPr="00FE1F84">
        <w:rPr>
          <w:rFonts w:ascii="Times New Roman" w:hAnsi="Times New Roman" w:cs="Times New Roman"/>
          <w:sz w:val="24"/>
          <w:szCs w:val="24"/>
        </w:rPr>
        <w:t>Garavan</w:t>
      </w:r>
      <w:proofErr w:type="spellEnd"/>
      <w:r w:rsidR="001E0AEA" w:rsidRPr="00FE1F84">
        <w:rPr>
          <w:rFonts w:ascii="Times New Roman" w:hAnsi="Times New Roman" w:cs="Times New Roman"/>
          <w:sz w:val="24"/>
          <w:szCs w:val="24"/>
        </w:rPr>
        <w:t>, Morley and Flynn (1997, p.135) “</w:t>
      </w:r>
      <w:r w:rsidR="00A17DA1" w:rsidRPr="00FE1F84">
        <w:rPr>
          <w:rFonts w:ascii="Times New Roman" w:hAnsi="Times New Roman" w:cs="Times New Roman"/>
          <w:sz w:val="24"/>
          <w:szCs w:val="24"/>
        </w:rPr>
        <w:t>360-degree feedback is a contrived method of providing a flow of feedback to employees from all directions”. This app</w:t>
      </w:r>
      <w:r w:rsidR="00FD5C13" w:rsidRPr="00FE1F84">
        <w:rPr>
          <w:rFonts w:ascii="Times New Roman" w:hAnsi="Times New Roman" w:cs="Times New Roman"/>
          <w:sz w:val="24"/>
          <w:szCs w:val="24"/>
        </w:rPr>
        <w:t xml:space="preserve">roach emphasizes strengths and developmental areas from </w:t>
      </w:r>
      <w:r w:rsidR="00C5642D" w:rsidRPr="00FE1F84">
        <w:rPr>
          <w:rFonts w:ascii="Times New Roman" w:hAnsi="Times New Roman" w:cs="Times New Roman"/>
          <w:sz w:val="24"/>
          <w:szCs w:val="24"/>
        </w:rPr>
        <w:t>multiple perspectives, providing a more balanced view of performance.</w:t>
      </w:r>
      <w:r w:rsidR="00C5642D">
        <w:t xml:space="preserve"> </w:t>
      </w:r>
    </w:p>
    <w:p w14:paraId="024F6DF8" w14:textId="41B1B610" w:rsidR="00977098" w:rsidRDefault="005C1870" w:rsidP="009D6373">
      <w:pPr>
        <w:spacing w:before="100" w:beforeAutospacing="1" w:after="100" w:afterAutospacing="1" w:line="240" w:lineRule="auto"/>
        <w:outlineLvl w:val="1"/>
        <w:rPr>
          <w:rFonts w:ascii="Times New Roman" w:hAnsi="Times New Roman" w:cs="Times New Roman"/>
          <w:sz w:val="24"/>
          <w:szCs w:val="24"/>
        </w:rPr>
      </w:pPr>
      <w:r w:rsidRPr="006E5EFC">
        <w:rPr>
          <w:b/>
          <w:bCs/>
          <w:noProof/>
          <w:u w:val="single"/>
        </w:rPr>
        <w:drawing>
          <wp:anchor distT="0" distB="0" distL="114300" distR="114300" simplePos="0" relativeHeight="251660288" behindDoc="0" locked="0" layoutInCell="1" allowOverlap="1" wp14:anchorId="47D2018C" wp14:editId="5CCB6AC6">
            <wp:simplePos x="0" y="0"/>
            <wp:positionH relativeFrom="margin">
              <wp:align>left</wp:align>
            </wp:positionH>
            <wp:positionV relativeFrom="paragraph">
              <wp:posOffset>89535</wp:posOffset>
            </wp:positionV>
            <wp:extent cx="4875530" cy="2880360"/>
            <wp:effectExtent l="0" t="0" r="1270" b="0"/>
            <wp:wrapSquare wrapText="bothSides"/>
            <wp:docPr id="681646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646907"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00355" cy="2894656"/>
                    </a:xfrm>
                    <a:prstGeom prst="rect">
                      <a:avLst/>
                    </a:prstGeom>
                  </pic:spPr>
                </pic:pic>
              </a:graphicData>
            </a:graphic>
            <wp14:sizeRelH relativeFrom="margin">
              <wp14:pctWidth>0</wp14:pctWidth>
            </wp14:sizeRelH>
            <wp14:sizeRelV relativeFrom="margin">
              <wp14:pctHeight>0</wp14:pctHeight>
            </wp14:sizeRelV>
          </wp:anchor>
        </w:drawing>
      </w:r>
      <w:r w:rsidR="004F74CC">
        <w:rPr>
          <w:rFonts w:ascii="Times New Roman" w:hAnsi="Times New Roman" w:cs="Times New Roman"/>
          <w:sz w:val="24"/>
          <w:szCs w:val="24"/>
        </w:rPr>
        <w:t xml:space="preserve">Graph 1. </w:t>
      </w:r>
    </w:p>
    <w:p w14:paraId="2C506B36" w14:textId="32E66BA1" w:rsidR="00D37222" w:rsidRDefault="00D37222" w:rsidP="009D6373">
      <w:pPr>
        <w:spacing w:before="100" w:beforeAutospacing="1" w:after="100" w:afterAutospacing="1" w:line="240" w:lineRule="auto"/>
        <w:outlineLvl w:val="1"/>
        <w:rPr>
          <w:rFonts w:ascii="Times New Roman" w:eastAsia="Times New Roman" w:hAnsi="Times New Roman" w:cs="Times New Roman"/>
          <w:b/>
          <w:bCs/>
          <w:sz w:val="36"/>
          <w:szCs w:val="36"/>
          <w:lang w:val="en-US"/>
          <w14:ligatures w14:val="none"/>
        </w:rPr>
      </w:pPr>
      <w:r>
        <w:rPr>
          <w:rFonts w:ascii="Times New Roman" w:hAnsi="Times New Roman" w:cs="Times New Roman"/>
          <w:sz w:val="24"/>
          <w:szCs w:val="24"/>
        </w:rPr>
        <w:t>Picture from Safran</w:t>
      </w:r>
      <w:r w:rsidR="00166297">
        <w:rPr>
          <w:rFonts w:ascii="Times New Roman" w:hAnsi="Times New Roman" w:cs="Times New Roman"/>
          <w:sz w:val="24"/>
          <w:szCs w:val="24"/>
        </w:rPr>
        <w:t xml:space="preserve"> using my suppliers. </w:t>
      </w:r>
    </w:p>
    <w:p w14:paraId="28BE5DE8" w14:textId="1B628AF3" w:rsidR="00977098" w:rsidRDefault="00977098" w:rsidP="009D6373">
      <w:pPr>
        <w:spacing w:before="100" w:beforeAutospacing="1" w:after="100" w:afterAutospacing="1" w:line="240" w:lineRule="auto"/>
        <w:outlineLvl w:val="1"/>
        <w:rPr>
          <w:rFonts w:ascii="Times New Roman" w:eastAsia="Times New Roman" w:hAnsi="Times New Roman" w:cs="Times New Roman"/>
          <w:b/>
          <w:bCs/>
          <w:sz w:val="36"/>
          <w:szCs w:val="36"/>
          <w:lang w:val="en-US"/>
          <w14:ligatures w14:val="none"/>
        </w:rPr>
      </w:pPr>
    </w:p>
    <w:p w14:paraId="64DB62A8" w14:textId="77777777" w:rsidR="00137D14" w:rsidRDefault="00137D14" w:rsidP="009D6373">
      <w:pPr>
        <w:spacing w:before="100" w:beforeAutospacing="1" w:after="100" w:afterAutospacing="1" w:line="240" w:lineRule="auto"/>
        <w:outlineLvl w:val="1"/>
        <w:rPr>
          <w:rFonts w:ascii="Times New Roman" w:eastAsia="Times New Roman" w:hAnsi="Times New Roman" w:cs="Times New Roman"/>
          <w:b/>
          <w:bCs/>
          <w:sz w:val="36"/>
          <w:szCs w:val="36"/>
          <w:lang w:val="en-US"/>
          <w14:ligatures w14:val="none"/>
        </w:rPr>
      </w:pPr>
    </w:p>
    <w:p w14:paraId="648A6504" w14:textId="77777777" w:rsidR="00137D14" w:rsidRDefault="00137D14" w:rsidP="009D6373">
      <w:pPr>
        <w:spacing w:before="100" w:beforeAutospacing="1" w:after="100" w:afterAutospacing="1" w:line="240" w:lineRule="auto"/>
        <w:outlineLvl w:val="1"/>
        <w:rPr>
          <w:rFonts w:ascii="Times New Roman" w:eastAsia="Times New Roman" w:hAnsi="Times New Roman" w:cs="Times New Roman"/>
          <w:b/>
          <w:bCs/>
          <w:sz w:val="36"/>
          <w:szCs w:val="36"/>
          <w:lang w:val="en-US"/>
          <w14:ligatures w14:val="none"/>
        </w:rPr>
      </w:pPr>
    </w:p>
    <w:p w14:paraId="682CED0F" w14:textId="77777777" w:rsidR="00137D14" w:rsidRDefault="00137D14" w:rsidP="009D6373">
      <w:pPr>
        <w:spacing w:before="100" w:beforeAutospacing="1" w:after="100" w:afterAutospacing="1" w:line="240" w:lineRule="auto"/>
        <w:outlineLvl w:val="1"/>
        <w:rPr>
          <w:rFonts w:ascii="Times New Roman" w:eastAsia="Times New Roman" w:hAnsi="Times New Roman" w:cs="Times New Roman"/>
          <w:b/>
          <w:bCs/>
          <w:sz w:val="36"/>
          <w:szCs w:val="36"/>
          <w:lang w:val="en-US"/>
          <w14:ligatures w14:val="none"/>
        </w:rPr>
      </w:pPr>
    </w:p>
    <w:p w14:paraId="4008CC63" w14:textId="77777777" w:rsidR="002124A8" w:rsidRDefault="002124A8" w:rsidP="001A3C56">
      <w:pPr>
        <w:spacing w:line="278" w:lineRule="auto"/>
        <w:rPr>
          <w:rFonts w:ascii="Times New Roman" w:hAnsi="Times New Roman" w:cs="Times New Roman"/>
          <w:b/>
          <w:bCs/>
          <w:sz w:val="24"/>
          <w:szCs w:val="24"/>
          <w:u w:val="single"/>
        </w:rPr>
      </w:pPr>
    </w:p>
    <w:p w14:paraId="2606B075" w14:textId="00FAF4DC" w:rsidR="00AD51BB" w:rsidRPr="00FF733E" w:rsidRDefault="003D4982" w:rsidP="00FF733E">
      <w:pPr>
        <w:spacing w:line="360" w:lineRule="auto"/>
        <w:jc w:val="both"/>
        <w:rPr>
          <w:rFonts w:ascii="Times New Roman" w:hAnsi="Times New Roman" w:cs="Times New Roman"/>
          <w:sz w:val="24"/>
          <w:szCs w:val="24"/>
        </w:rPr>
      </w:pPr>
      <w:r w:rsidRPr="003D4982">
        <w:rPr>
          <w:rFonts w:ascii="Times New Roman" w:hAnsi="Times New Roman" w:cs="Times New Roman"/>
          <w:sz w:val="24"/>
          <w:szCs w:val="24"/>
        </w:rPr>
        <w:lastRenderedPageBreak/>
        <w:t>Visual tools such as trend graphs in graph 1 above can highlight improvements in cycle time or supplier performance over quarters.</w:t>
      </w:r>
    </w:p>
    <w:p w14:paraId="4588673C" w14:textId="04C81B65" w:rsidR="007B275C" w:rsidRPr="007B275C" w:rsidRDefault="00EB501F" w:rsidP="007B275C">
      <w:pPr>
        <w:pStyle w:val="Heading2"/>
        <w:spacing w:line="360" w:lineRule="auto"/>
        <w:rPr>
          <w:u w:val="single"/>
        </w:rPr>
      </w:pPr>
      <w:r w:rsidRPr="0015718B">
        <w:rPr>
          <w:u w:val="single"/>
        </w:rPr>
        <w:t>Unit</w:t>
      </w:r>
      <w:r w:rsidR="001A3C56" w:rsidRPr="0015718B">
        <w:rPr>
          <w:u w:val="single"/>
        </w:rPr>
        <w:t xml:space="preserve"> Level Performance Indicators </w:t>
      </w:r>
      <w:r w:rsidR="00271E4F" w:rsidRPr="005F7012">
        <w:rPr>
          <w:rFonts w:ascii="Times New Roman" w:hAnsi="Times New Roman" w:cs="Times New Roman"/>
          <w:sz w:val="24"/>
          <w:szCs w:val="24"/>
        </w:rPr>
        <w:br/>
      </w:r>
      <w:r w:rsidR="00271E4F" w:rsidRPr="007B275C">
        <w:rPr>
          <w:rFonts w:ascii="Times New Roman" w:hAnsi="Times New Roman" w:cs="Times New Roman"/>
          <w:color w:val="auto"/>
          <w:sz w:val="24"/>
          <w:szCs w:val="24"/>
        </w:rPr>
        <w:t>At the departmental level, performance should be assessed through aggregated metrics</w:t>
      </w:r>
      <w:r w:rsidRPr="007B275C">
        <w:rPr>
          <w:rFonts w:ascii="Times New Roman" w:hAnsi="Times New Roman" w:cs="Times New Roman"/>
          <w:color w:val="auto"/>
          <w:sz w:val="24"/>
          <w:szCs w:val="24"/>
        </w:rPr>
        <w:t xml:space="preserve"> as shown in the table</w:t>
      </w:r>
      <w:r w:rsidR="007E481F">
        <w:rPr>
          <w:rFonts w:ascii="Times New Roman" w:hAnsi="Times New Roman" w:cs="Times New Roman"/>
          <w:color w:val="auto"/>
          <w:sz w:val="24"/>
          <w:szCs w:val="24"/>
        </w:rPr>
        <w:t>s</w:t>
      </w:r>
      <w:r w:rsidRPr="007B275C">
        <w:rPr>
          <w:rFonts w:ascii="Times New Roman" w:hAnsi="Times New Roman" w:cs="Times New Roman"/>
          <w:color w:val="auto"/>
          <w:sz w:val="24"/>
          <w:szCs w:val="24"/>
        </w:rPr>
        <w:t xml:space="preserve"> below</w:t>
      </w:r>
      <w:r w:rsidR="00271E4F" w:rsidRPr="007B275C">
        <w:rPr>
          <w:rFonts w:ascii="Times New Roman" w:hAnsi="Times New Roman" w:cs="Times New Roman"/>
          <w:color w:val="auto"/>
          <w:sz w:val="24"/>
          <w:szCs w:val="24"/>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7"/>
        <w:gridCol w:w="2659"/>
        <w:gridCol w:w="3064"/>
      </w:tblGrid>
      <w:tr w:rsidR="00271E4F" w:rsidRPr="005F7012" w14:paraId="501751D0" w14:textId="77777777" w:rsidTr="00271E4F">
        <w:trPr>
          <w:tblHeader/>
          <w:tblCellSpacing w:w="15" w:type="dxa"/>
        </w:trPr>
        <w:tc>
          <w:tcPr>
            <w:tcW w:w="0" w:type="auto"/>
            <w:shd w:val="clear" w:color="auto" w:fill="4C94D8" w:themeFill="text2" w:themeFillTint="80"/>
            <w:vAlign w:val="center"/>
            <w:hideMark/>
          </w:tcPr>
          <w:p w14:paraId="727363A9" w14:textId="77777777" w:rsidR="00271E4F" w:rsidRPr="005F7012" w:rsidRDefault="00271E4F" w:rsidP="00271E4F">
            <w:pPr>
              <w:spacing w:line="278" w:lineRule="auto"/>
              <w:jc w:val="center"/>
              <w:rPr>
                <w:rFonts w:ascii="Times New Roman" w:hAnsi="Times New Roman" w:cs="Times New Roman"/>
                <w:b/>
                <w:bCs/>
              </w:rPr>
            </w:pPr>
            <w:r w:rsidRPr="005F7012">
              <w:rPr>
                <w:rFonts w:ascii="Times New Roman" w:hAnsi="Times New Roman" w:cs="Times New Roman"/>
                <w:b/>
                <w:bCs/>
              </w:rPr>
              <w:t>Indicator</w:t>
            </w:r>
          </w:p>
        </w:tc>
        <w:tc>
          <w:tcPr>
            <w:tcW w:w="0" w:type="auto"/>
            <w:shd w:val="clear" w:color="auto" w:fill="4C94D8" w:themeFill="text2" w:themeFillTint="80"/>
            <w:vAlign w:val="center"/>
            <w:hideMark/>
          </w:tcPr>
          <w:p w14:paraId="4FC332C5" w14:textId="77777777" w:rsidR="00271E4F" w:rsidRPr="005F7012" w:rsidRDefault="00271E4F" w:rsidP="00271E4F">
            <w:pPr>
              <w:spacing w:line="278" w:lineRule="auto"/>
              <w:jc w:val="center"/>
              <w:rPr>
                <w:rFonts w:ascii="Times New Roman" w:hAnsi="Times New Roman" w:cs="Times New Roman"/>
                <w:b/>
                <w:bCs/>
              </w:rPr>
            </w:pPr>
            <w:r w:rsidRPr="005F7012">
              <w:rPr>
                <w:rFonts w:ascii="Times New Roman" w:hAnsi="Times New Roman" w:cs="Times New Roman"/>
                <w:b/>
                <w:bCs/>
              </w:rPr>
              <w:t>Purpose</w:t>
            </w:r>
          </w:p>
        </w:tc>
        <w:tc>
          <w:tcPr>
            <w:tcW w:w="0" w:type="auto"/>
            <w:shd w:val="clear" w:color="auto" w:fill="4C94D8" w:themeFill="text2" w:themeFillTint="80"/>
            <w:vAlign w:val="center"/>
            <w:hideMark/>
          </w:tcPr>
          <w:p w14:paraId="0E7F98D8" w14:textId="77777777" w:rsidR="00271E4F" w:rsidRPr="005F7012" w:rsidRDefault="00271E4F" w:rsidP="00271E4F">
            <w:pPr>
              <w:spacing w:line="278" w:lineRule="auto"/>
              <w:jc w:val="center"/>
              <w:rPr>
                <w:rFonts w:ascii="Times New Roman" w:hAnsi="Times New Roman" w:cs="Times New Roman"/>
                <w:b/>
                <w:bCs/>
              </w:rPr>
            </w:pPr>
            <w:r w:rsidRPr="005F7012">
              <w:rPr>
                <w:rFonts w:ascii="Times New Roman" w:hAnsi="Times New Roman" w:cs="Times New Roman"/>
                <w:b/>
                <w:bCs/>
              </w:rPr>
              <w:t>Measurement Method</w:t>
            </w:r>
          </w:p>
        </w:tc>
      </w:tr>
      <w:tr w:rsidR="00271E4F" w:rsidRPr="005F7012" w14:paraId="01506104" w14:textId="77777777" w:rsidTr="00271E4F">
        <w:trPr>
          <w:tblCellSpacing w:w="15" w:type="dxa"/>
        </w:trPr>
        <w:tc>
          <w:tcPr>
            <w:tcW w:w="0" w:type="auto"/>
            <w:shd w:val="clear" w:color="auto" w:fill="A5C9EB" w:themeFill="text2" w:themeFillTint="40"/>
            <w:vAlign w:val="center"/>
            <w:hideMark/>
          </w:tcPr>
          <w:p w14:paraId="29AA6D02"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Cost Savings (%)</w:t>
            </w:r>
          </w:p>
        </w:tc>
        <w:tc>
          <w:tcPr>
            <w:tcW w:w="0" w:type="auto"/>
            <w:shd w:val="clear" w:color="auto" w:fill="A5C9EB" w:themeFill="text2" w:themeFillTint="40"/>
            <w:vAlign w:val="center"/>
            <w:hideMark/>
          </w:tcPr>
          <w:p w14:paraId="0A24B468"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Financial efficiency</w:t>
            </w:r>
          </w:p>
        </w:tc>
        <w:tc>
          <w:tcPr>
            <w:tcW w:w="0" w:type="auto"/>
            <w:shd w:val="clear" w:color="auto" w:fill="A5C9EB" w:themeFill="text2" w:themeFillTint="40"/>
            <w:vAlign w:val="center"/>
            <w:hideMark/>
          </w:tcPr>
          <w:p w14:paraId="3D29A29E" w14:textId="61219C13"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 xml:space="preserve">Budget vs actual </w:t>
            </w:r>
            <w:r w:rsidRPr="00C77051">
              <w:rPr>
                <w:rFonts w:ascii="Times New Roman" w:hAnsi="Times New Roman" w:cs="Times New Roman"/>
              </w:rPr>
              <w:t>spends</w:t>
            </w:r>
          </w:p>
        </w:tc>
      </w:tr>
      <w:tr w:rsidR="00271E4F" w:rsidRPr="005F7012" w14:paraId="7609C488" w14:textId="77777777" w:rsidTr="00271E4F">
        <w:trPr>
          <w:tblCellSpacing w:w="15" w:type="dxa"/>
        </w:trPr>
        <w:tc>
          <w:tcPr>
            <w:tcW w:w="0" w:type="auto"/>
            <w:shd w:val="clear" w:color="auto" w:fill="A5C9EB" w:themeFill="text2" w:themeFillTint="40"/>
            <w:vAlign w:val="center"/>
            <w:hideMark/>
          </w:tcPr>
          <w:p w14:paraId="03A69339"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Supplier On-Time Delivery</w:t>
            </w:r>
          </w:p>
        </w:tc>
        <w:tc>
          <w:tcPr>
            <w:tcW w:w="0" w:type="auto"/>
            <w:shd w:val="clear" w:color="auto" w:fill="A5C9EB" w:themeFill="text2" w:themeFillTint="40"/>
            <w:vAlign w:val="center"/>
            <w:hideMark/>
          </w:tcPr>
          <w:p w14:paraId="286AB119"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Supply chain reliability</w:t>
            </w:r>
          </w:p>
        </w:tc>
        <w:tc>
          <w:tcPr>
            <w:tcW w:w="0" w:type="auto"/>
            <w:shd w:val="clear" w:color="auto" w:fill="A5C9EB" w:themeFill="text2" w:themeFillTint="40"/>
            <w:vAlign w:val="center"/>
            <w:hideMark/>
          </w:tcPr>
          <w:p w14:paraId="2018E4AF"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 of on-time deliveries</w:t>
            </w:r>
          </w:p>
        </w:tc>
      </w:tr>
      <w:tr w:rsidR="00271E4F" w:rsidRPr="005F7012" w14:paraId="24BAC2AE" w14:textId="77777777" w:rsidTr="00271E4F">
        <w:trPr>
          <w:tblCellSpacing w:w="15" w:type="dxa"/>
        </w:trPr>
        <w:tc>
          <w:tcPr>
            <w:tcW w:w="0" w:type="auto"/>
            <w:shd w:val="clear" w:color="auto" w:fill="A5C9EB" w:themeFill="text2" w:themeFillTint="40"/>
            <w:vAlign w:val="center"/>
            <w:hideMark/>
          </w:tcPr>
          <w:p w14:paraId="6FC58B61"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Procurement Cycle Time</w:t>
            </w:r>
          </w:p>
        </w:tc>
        <w:tc>
          <w:tcPr>
            <w:tcW w:w="0" w:type="auto"/>
            <w:shd w:val="clear" w:color="auto" w:fill="A5C9EB" w:themeFill="text2" w:themeFillTint="40"/>
            <w:vAlign w:val="center"/>
            <w:hideMark/>
          </w:tcPr>
          <w:p w14:paraId="0880F51D"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Process efficiency</w:t>
            </w:r>
          </w:p>
        </w:tc>
        <w:tc>
          <w:tcPr>
            <w:tcW w:w="0" w:type="auto"/>
            <w:shd w:val="clear" w:color="auto" w:fill="A5C9EB" w:themeFill="text2" w:themeFillTint="40"/>
            <w:vAlign w:val="center"/>
            <w:hideMark/>
          </w:tcPr>
          <w:p w14:paraId="56480A2A"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Average requisition-to-order time</w:t>
            </w:r>
          </w:p>
        </w:tc>
      </w:tr>
      <w:tr w:rsidR="00271E4F" w:rsidRPr="005F7012" w14:paraId="037A4657" w14:textId="77777777" w:rsidTr="00271E4F">
        <w:trPr>
          <w:tblCellSpacing w:w="15" w:type="dxa"/>
        </w:trPr>
        <w:tc>
          <w:tcPr>
            <w:tcW w:w="0" w:type="auto"/>
            <w:shd w:val="clear" w:color="auto" w:fill="A5C9EB" w:themeFill="text2" w:themeFillTint="40"/>
            <w:vAlign w:val="center"/>
            <w:hideMark/>
          </w:tcPr>
          <w:p w14:paraId="2BCB4363"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Quality Defect Rate</w:t>
            </w:r>
          </w:p>
        </w:tc>
        <w:tc>
          <w:tcPr>
            <w:tcW w:w="0" w:type="auto"/>
            <w:shd w:val="clear" w:color="auto" w:fill="A5C9EB" w:themeFill="text2" w:themeFillTint="40"/>
            <w:vAlign w:val="center"/>
            <w:hideMark/>
          </w:tcPr>
          <w:p w14:paraId="2FE4ECF4"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Supplier quality performance</w:t>
            </w:r>
          </w:p>
        </w:tc>
        <w:tc>
          <w:tcPr>
            <w:tcW w:w="0" w:type="auto"/>
            <w:shd w:val="clear" w:color="auto" w:fill="A5C9EB" w:themeFill="text2" w:themeFillTint="40"/>
            <w:vAlign w:val="center"/>
            <w:hideMark/>
          </w:tcPr>
          <w:p w14:paraId="7C632B1F" w14:textId="77777777" w:rsidR="00271E4F" w:rsidRPr="005F7012" w:rsidRDefault="00271E4F" w:rsidP="00193EAB">
            <w:pPr>
              <w:spacing w:line="278" w:lineRule="auto"/>
              <w:rPr>
                <w:rFonts w:ascii="Times New Roman" w:hAnsi="Times New Roman" w:cs="Times New Roman"/>
              </w:rPr>
            </w:pPr>
            <w:r w:rsidRPr="005F7012">
              <w:rPr>
                <w:rFonts w:ascii="Times New Roman" w:hAnsi="Times New Roman" w:cs="Times New Roman"/>
              </w:rPr>
              <w:t>Defects per million (DPM)</w:t>
            </w:r>
          </w:p>
        </w:tc>
      </w:tr>
    </w:tbl>
    <w:p w14:paraId="7D47481D" w14:textId="77777777" w:rsidR="001A3D46" w:rsidRDefault="001A3D46" w:rsidP="001A3D46">
      <w:pPr>
        <w:spacing w:line="278" w:lineRule="auto"/>
      </w:pPr>
    </w:p>
    <w:p w14:paraId="7BD52175" w14:textId="0A7CFE22" w:rsidR="00960823" w:rsidRDefault="00786573" w:rsidP="00960823">
      <w:pPr>
        <w:spacing w:line="360" w:lineRule="auto"/>
        <w:jc w:val="both"/>
        <w:rPr>
          <w:rFonts w:ascii="Times New Roman" w:hAnsi="Times New Roman" w:cs="Times New Roman"/>
          <w:sz w:val="24"/>
          <w:szCs w:val="24"/>
        </w:rPr>
      </w:pPr>
      <w:r>
        <w:rPr>
          <w:rFonts w:ascii="Times New Roman" w:hAnsi="Times New Roman" w:cs="Times New Roman"/>
          <w:sz w:val="24"/>
          <w:szCs w:val="24"/>
        </w:rPr>
        <w:t>Integrating</w:t>
      </w:r>
      <w:r w:rsidR="00663AEE">
        <w:rPr>
          <w:rFonts w:ascii="Times New Roman" w:hAnsi="Times New Roman" w:cs="Times New Roman"/>
          <w:sz w:val="24"/>
          <w:szCs w:val="24"/>
        </w:rPr>
        <w:t xml:space="preserve"> quantit</w:t>
      </w:r>
      <w:r w:rsidR="00F55724">
        <w:rPr>
          <w:rFonts w:ascii="Times New Roman" w:hAnsi="Times New Roman" w:cs="Times New Roman"/>
          <w:sz w:val="24"/>
          <w:szCs w:val="24"/>
        </w:rPr>
        <w:t>at</w:t>
      </w:r>
      <w:r w:rsidR="00663AEE">
        <w:rPr>
          <w:rFonts w:ascii="Times New Roman" w:hAnsi="Times New Roman" w:cs="Times New Roman"/>
          <w:sz w:val="24"/>
          <w:szCs w:val="24"/>
        </w:rPr>
        <w:t xml:space="preserve">ive KPIs with qualitive evaluations offers a more comprehensive </w:t>
      </w:r>
      <w:r w:rsidR="00C05103">
        <w:rPr>
          <w:rFonts w:ascii="Times New Roman" w:hAnsi="Times New Roman" w:cs="Times New Roman"/>
          <w:sz w:val="24"/>
          <w:szCs w:val="24"/>
        </w:rPr>
        <w:t>outlook</w:t>
      </w:r>
      <w:r w:rsidR="00101849">
        <w:rPr>
          <w:rFonts w:ascii="Times New Roman" w:hAnsi="Times New Roman" w:cs="Times New Roman"/>
          <w:sz w:val="24"/>
          <w:szCs w:val="24"/>
        </w:rPr>
        <w:t xml:space="preserve"> on procurement performance. </w:t>
      </w:r>
      <w:r w:rsidR="0065356F">
        <w:rPr>
          <w:rFonts w:ascii="Times New Roman" w:hAnsi="Times New Roman" w:cs="Times New Roman"/>
          <w:sz w:val="24"/>
          <w:szCs w:val="24"/>
        </w:rPr>
        <w:t>Data</w:t>
      </w:r>
      <w:r w:rsidR="00E301AF">
        <w:rPr>
          <w:rFonts w:ascii="Times New Roman" w:hAnsi="Times New Roman" w:cs="Times New Roman"/>
          <w:sz w:val="24"/>
          <w:szCs w:val="24"/>
        </w:rPr>
        <w:t xml:space="preserve">-driven metrics enhance objectivity, while feedback </w:t>
      </w:r>
      <w:r>
        <w:rPr>
          <w:rFonts w:ascii="Times New Roman" w:hAnsi="Times New Roman" w:cs="Times New Roman"/>
          <w:sz w:val="24"/>
          <w:szCs w:val="24"/>
        </w:rPr>
        <w:t>mechanisms capture</w:t>
      </w:r>
      <w:r w:rsidR="0017640E">
        <w:rPr>
          <w:rFonts w:ascii="Times New Roman" w:hAnsi="Times New Roman" w:cs="Times New Roman"/>
          <w:sz w:val="24"/>
          <w:szCs w:val="24"/>
        </w:rPr>
        <w:t xml:space="preserve"> behavioural effectiveness, supporting </w:t>
      </w:r>
      <w:r w:rsidR="00211D1C">
        <w:rPr>
          <w:rFonts w:ascii="Times New Roman" w:hAnsi="Times New Roman" w:cs="Times New Roman"/>
          <w:sz w:val="24"/>
          <w:szCs w:val="24"/>
        </w:rPr>
        <w:t xml:space="preserve">improvement, accountability, and alignment with strategic goals. </w:t>
      </w:r>
    </w:p>
    <w:p w14:paraId="73B1BD88" w14:textId="2BD000C3" w:rsidR="00F55724" w:rsidRDefault="00F55724" w:rsidP="009608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a </w:t>
      </w:r>
      <w:r w:rsidR="00F5573D">
        <w:rPr>
          <w:rFonts w:ascii="Times New Roman" w:hAnsi="Times New Roman" w:cs="Times New Roman"/>
          <w:sz w:val="24"/>
          <w:szCs w:val="24"/>
        </w:rPr>
        <w:t>Balanced</w:t>
      </w:r>
      <w:r>
        <w:rPr>
          <w:rFonts w:ascii="Times New Roman" w:hAnsi="Times New Roman" w:cs="Times New Roman"/>
          <w:sz w:val="24"/>
          <w:szCs w:val="24"/>
        </w:rPr>
        <w:t xml:space="preserve"> Sco</w:t>
      </w:r>
      <w:r w:rsidR="00D11319">
        <w:rPr>
          <w:rFonts w:ascii="Times New Roman" w:hAnsi="Times New Roman" w:cs="Times New Roman"/>
          <w:sz w:val="24"/>
          <w:szCs w:val="24"/>
        </w:rPr>
        <w:t>recard Framework</w:t>
      </w:r>
      <w:r w:rsidR="001310FB">
        <w:rPr>
          <w:rFonts w:ascii="Times New Roman" w:hAnsi="Times New Roman" w:cs="Times New Roman"/>
          <w:sz w:val="24"/>
          <w:szCs w:val="24"/>
        </w:rPr>
        <w:t xml:space="preserve">, procurement performance </w:t>
      </w:r>
      <w:r w:rsidR="00D73401">
        <w:rPr>
          <w:rFonts w:ascii="Times New Roman" w:hAnsi="Times New Roman" w:cs="Times New Roman"/>
          <w:sz w:val="24"/>
          <w:szCs w:val="24"/>
        </w:rPr>
        <w:t xml:space="preserve">is assessed across financial, operational, </w:t>
      </w:r>
      <w:r w:rsidR="00022325">
        <w:rPr>
          <w:rFonts w:ascii="Times New Roman" w:hAnsi="Times New Roman" w:cs="Times New Roman"/>
          <w:sz w:val="24"/>
          <w:szCs w:val="24"/>
        </w:rPr>
        <w:t xml:space="preserve">customer and capability dimensions. </w:t>
      </w:r>
      <w:r w:rsidR="00F5573D" w:rsidRPr="00F5573D">
        <w:rPr>
          <w:rFonts w:ascii="Times New Roman" w:hAnsi="Times New Roman" w:cs="Times New Roman"/>
          <w:sz w:val="24"/>
          <w:szCs w:val="24"/>
        </w:rPr>
        <w:t xml:space="preserve">Although metrics like cost savings, </w:t>
      </w:r>
      <w:r w:rsidR="007036EB">
        <w:rPr>
          <w:rFonts w:ascii="Times New Roman" w:hAnsi="Times New Roman" w:cs="Times New Roman"/>
          <w:sz w:val="24"/>
          <w:szCs w:val="24"/>
        </w:rPr>
        <w:t>lead</w:t>
      </w:r>
      <w:r w:rsidR="00F5573D" w:rsidRPr="00F5573D">
        <w:rPr>
          <w:rFonts w:ascii="Times New Roman" w:hAnsi="Times New Roman" w:cs="Times New Roman"/>
          <w:sz w:val="24"/>
          <w:szCs w:val="24"/>
        </w:rPr>
        <w:t xml:space="preserve"> time, and supplier delivery rates provide measurable efficiency, they may promote short-term thinking at the cost of strategic value.</w:t>
      </w:r>
      <w:r w:rsidR="000E3811" w:rsidRPr="000E3811">
        <w:rPr>
          <w:rFonts w:ascii="Arial" w:hAnsi="Arial" w:cs="Arial"/>
          <w:color w:val="000000"/>
          <w:sz w:val="27"/>
          <w:szCs w:val="27"/>
          <w:shd w:val="clear" w:color="auto" w:fill="F4F5F6"/>
        </w:rPr>
        <w:t xml:space="preserve"> </w:t>
      </w:r>
      <w:r w:rsidR="000E3811">
        <w:rPr>
          <w:rFonts w:ascii="Times New Roman" w:hAnsi="Times New Roman" w:cs="Times New Roman"/>
          <w:sz w:val="24"/>
          <w:szCs w:val="24"/>
        </w:rPr>
        <w:t>Similarly</w:t>
      </w:r>
      <w:r w:rsidR="000E3811" w:rsidRPr="000E3811">
        <w:rPr>
          <w:rFonts w:ascii="Times New Roman" w:hAnsi="Times New Roman" w:cs="Times New Roman"/>
          <w:sz w:val="24"/>
          <w:szCs w:val="24"/>
        </w:rPr>
        <w:t>, customer and supplier metrics can be subjective, and internal process KPIs may emphasize control over innovation, while learning indicators are frequently undervalued.</w:t>
      </w:r>
      <w:r w:rsidR="00B15E3F">
        <w:rPr>
          <w:rFonts w:ascii="Times New Roman" w:hAnsi="Times New Roman" w:cs="Times New Roman"/>
          <w:sz w:val="24"/>
          <w:szCs w:val="24"/>
        </w:rPr>
        <w:t xml:space="preserve"> As Kaplan and Norton (1996, p. 2) </w:t>
      </w:r>
      <w:r w:rsidR="0072010B">
        <w:rPr>
          <w:rFonts w:ascii="Times New Roman" w:hAnsi="Times New Roman" w:cs="Times New Roman"/>
          <w:sz w:val="24"/>
          <w:szCs w:val="24"/>
        </w:rPr>
        <w:t>establish “</w:t>
      </w:r>
      <w:r w:rsidR="0072010B" w:rsidRPr="0072010B">
        <w:rPr>
          <w:rFonts w:ascii="Times New Roman" w:hAnsi="Times New Roman" w:cs="Times New Roman"/>
          <w:sz w:val="24"/>
          <w:szCs w:val="24"/>
        </w:rPr>
        <w:t>The balanced scorecard translates an organization’s mission and strategy into a comprehensive set of performance measures”</w:t>
      </w:r>
      <w:r w:rsidR="0072010B">
        <w:rPr>
          <w:rFonts w:ascii="Times New Roman" w:hAnsi="Times New Roman" w:cs="Times New Roman"/>
          <w:sz w:val="24"/>
          <w:szCs w:val="24"/>
        </w:rPr>
        <w:t>.</w:t>
      </w:r>
    </w:p>
    <w:p w14:paraId="06239BA4" w14:textId="77777777" w:rsidR="0072010B" w:rsidRDefault="0072010B" w:rsidP="00960823">
      <w:pPr>
        <w:spacing w:line="360" w:lineRule="auto"/>
        <w:jc w:val="both"/>
        <w:rPr>
          <w:rFonts w:ascii="Times New Roman" w:hAnsi="Times New Roman" w:cs="Times New Roman"/>
          <w:sz w:val="24"/>
          <w:szCs w:val="24"/>
        </w:rPr>
      </w:pPr>
    </w:p>
    <w:p w14:paraId="2E33B7BB" w14:textId="77777777" w:rsidR="00786573" w:rsidRPr="00960823" w:rsidRDefault="00786573" w:rsidP="00960823">
      <w:pPr>
        <w:spacing w:line="360" w:lineRule="auto"/>
        <w:jc w:val="both"/>
        <w:rPr>
          <w:rFonts w:ascii="Times New Roman" w:hAnsi="Times New Roman" w:cs="Times New Roman"/>
          <w:sz w:val="24"/>
          <w:szCs w:val="24"/>
        </w:rPr>
      </w:pPr>
    </w:p>
    <w:p w14:paraId="6A844709" w14:textId="257B48FB" w:rsidR="007B275C" w:rsidRPr="007B275C" w:rsidRDefault="007B275C" w:rsidP="007B275C">
      <w:pPr>
        <w:pStyle w:val="Heading2"/>
        <w:spacing w:line="360" w:lineRule="auto"/>
        <w:rPr>
          <w:rFonts w:eastAsia="Times New Roman"/>
          <w:sz w:val="24"/>
          <w:szCs w:val="24"/>
          <w:u w:val="single"/>
          <w:lang w:val="en-US"/>
        </w:rPr>
      </w:pPr>
      <w:r w:rsidRPr="007B275C">
        <w:rPr>
          <w:rFonts w:eastAsia="Times New Roman"/>
          <w:u w:val="single"/>
          <w:lang w:val="en-US"/>
        </w:rPr>
        <w:lastRenderedPageBreak/>
        <w:t>Balanced Scorecard Framework</w:t>
      </w:r>
    </w:p>
    <w:tbl>
      <w:tblPr>
        <w:tblpPr w:leftFromText="180" w:rightFromText="180" w:vertAnchor="text" w:horzAnchor="margin" w:tblpY="276"/>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2410"/>
        <w:gridCol w:w="2287"/>
        <w:gridCol w:w="1169"/>
        <w:gridCol w:w="2071"/>
      </w:tblGrid>
      <w:tr w:rsidR="00E63DE3" w:rsidRPr="00116AB6" w14:paraId="2D3BA854" w14:textId="77777777" w:rsidTr="004E4E91">
        <w:trPr>
          <w:tblHeader/>
          <w:tblCellSpacing w:w="15" w:type="dxa"/>
        </w:trPr>
        <w:tc>
          <w:tcPr>
            <w:tcW w:w="1368" w:type="dxa"/>
            <w:shd w:val="clear" w:color="auto" w:fill="4C94D8" w:themeFill="text2" w:themeFillTint="80"/>
            <w:vAlign w:val="center"/>
            <w:hideMark/>
          </w:tcPr>
          <w:p w14:paraId="2DC0251D" w14:textId="77777777" w:rsidR="001A3D46" w:rsidRPr="005F7012" w:rsidRDefault="001A3D46" w:rsidP="00845AFA">
            <w:pPr>
              <w:spacing w:line="240" w:lineRule="auto"/>
              <w:contextualSpacing/>
              <w:jc w:val="center"/>
              <w:rPr>
                <w:rFonts w:ascii="Times New Roman" w:hAnsi="Times New Roman" w:cs="Times New Roman"/>
                <w:b/>
                <w:bCs/>
              </w:rPr>
            </w:pPr>
            <w:r w:rsidRPr="005F7012">
              <w:rPr>
                <w:rFonts w:ascii="Times New Roman" w:hAnsi="Times New Roman" w:cs="Times New Roman"/>
                <w:b/>
                <w:bCs/>
              </w:rPr>
              <w:t>Perspective</w:t>
            </w:r>
          </w:p>
        </w:tc>
        <w:tc>
          <w:tcPr>
            <w:tcW w:w="2380" w:type="dxa"/>
            <w:shd w:val="clear" w:color="auto" w:fill="4C94D8" w:themeFill="text2" w:themeFillTint="80"/>
            <w:vAlign w:val="center"/>
            <w:hideMark/>
          </w:tcPr>
          <w:p w14:paraId="3F5C8D7F" w14:textId="77777777" w:rsidR="001A3D46" w:rsidRPr="005F7012" w:rsidRDefault="001A3D46" w:rsidP="00845AFA">
            <w:pPr>
              <w:spacing w:line="240" w:lineRule="auto"/>
              <w:contextualSpacing/>
              <w:jc w:val="center"/>
              <w:rPr>
                <w:rFonts w:ascii="Times New Roman" w:hAnsi="Times New Roman" w:cs="Times New Roman"/>
                <w:b/>
                <w:bCs/>
              </w:rPr>
            </w:pPr>
            <w:r w:rsidRPr="005F7012">
              <w:rPr>
                <w:rFonts w:ascii="Times New Roman" w:hAnsi="Times New Roman" w:cs="Times New Roman"/>
                <w:b/>
                <w:bCs/>
              </w:rPr>
              <w:t>Objective</w:t>
            </w:r>
          </w:p>
        </w:tc>
        <w:tc>
          <w:tcPr>
            <w:tcW w:w="2257" w:type="dxa"/>
            <w:shd w:val="clear" w:color="auto" w:fill="4C94D8" w:themeFill="text2" w:themeFillTint="80"/>
            <w:vAlign w:val="center"/>
            <w:hideMark/>
          </w:tcPr>
          <w:p w14:paraId="5CAD114F" w14:textId="77777777" w:rsidR="001A3D46" w:rsidRPr="005F7012" w:rsidRDefault="001A3D46" w:rsidP="00845AFA">
            <w:pPr>
              <w:spacing w:line="240" w:lineRule="auto"/>
              <w:contextualSpacing/>
              <w:jc w:val="center"/>
              <w:rPr>
                <w:rFonts w:ascii="Times New Roman" w:hAnsi="Times New Roman" w:cs="Times New Roman"/>
                <w:b/>
                <w:bCs/>
              </w:rPr>
            </w:pPr>
            <w:r w:rsidRPr="005F7012">
              <w:rPr>
                <w:rFonts w:ascii="Times New Roman" w:hAnsi="Times New Roman" w:cs="Times New Roman"/>
                <w:b/>
                <w:bCs/>
              </w:rPr>
              <w:t>KPI</w:t>
            </w:r>
          </w:p>
        </w:tc>
        <w:tc>
          <w:tcPr>
            <w:tcW w:w="0" w:type="auto"/>
            <w:shd w:val="clear" w:color="auto" w:fill="4C94D8" w:themeFill="text2" w:themeFillTint="80"/>
            <w:vAlign w:val="center"/>
            <w:hideMark/>
          </w:tcPr>
          <w:p w14:paraId="767DEB2C" w14:textId="77777777" w:rsidR="001A3D46" w:rsidRPr="005F7012" w:rsidRDefault="001A3D46" w:rsidP="00845AFA">
            <w:pPr>
              <w:spacing w:line="240" w:lineRule="auto"/>
              <w:contextualSpacing/>
              <w:jc w:val="center"/>
              <w:rPr>
                <w:rFonts w:ascii="Times New Roman" w:hAnsi="Times New Roman" w:cs="Times New Roman"/>
                <w:b/>
                <w:bCs/>
              </w:rPr>
            </w:pPr>
            <w:r w:rsidRPr="005F7012">
              <w:rPr>
                <w:rFonts w:ascii="Times New Roman" w:hAnsi="Times New Roman" w:cs="Times New Roman"/>
                <w:b/>
                <w:bCs/>
              </w:rPr>
              <w:t>Target</w:t>
            </w:r>
          </w:p>
        </w:tc>
        <w:tc>
          <w:tcPr>
            <w:tcW w:w="0" w:type="auto"/>
            <w:shd w:val="clear" w:color="auto" w:fill="4C94D8" w:themeFill="text2" w:themeFillTint="80"/>
            <w:vAlign w:val="center"/>
            <w:hideMark/>
          </w:tcPr>
          <w:p w14:paraId="57B3F144" w14:textId="77777777" w:rsidR="001A3D46" w:rsidRPr="005F7012" w:rsidRDefault="001A3D46" w:rsidP="00845AFA">
            <w:pPr>
              <w:spacing w:line="240" w:lineRule="auto"/>
              <w:contextualSpacing/>
              <w:jc w:val="center"/>
              <w:rPr>
                <w:rFonts w:ascii="Times New Roman" w:hAnsi="Times New Roman" w:cs="Times New Roman"/>
                <w:b/>
                <w:bCs/>
              </w:rPr>
            </w:pPr>
            <w:r w:rsidRPr="005F7012">
              <w:rPr>
                <w:rFonts w:ascii="Times New Roman" w:hAnsi="Times New Roman" w:cs="Times New Roman"/>
                <w:b/>
                <w:bCs/>
              </w:rPr>
              <w:t>Measurement Method</w:t>
            </w:r>
          </w:p>
        </w:tc>
      </w:tr>
      <w:tr w:rsidR="00E63DE3" w:rsidRPr="00116AB6" w14:paraId="3324E76B" w14:textId="77777777" w:rsidTr="004E4E91">
        <w:trPr>
          <w:tblCellSpacing w:w="15" w:type="dxa"/>
        </w:trPr>
        <w:tc>
          <w:tcPr>
            <w:tcW w:w="1368" w:type="dxa"/>
            <w:shd w:val="clear" w:color="auto" w:fill="A5C9EB" w:themeFill="text2" w:themeFillTint="40"/>
            <w:vAlign w:val="center"/>
            <w:hideMark/>
          </w:tcPr>
          <w:p w14:paraId="64B56432" w14:textId="77777777" w:rsidR="001A3D46" w:rsidRPr="005F7012" w:rsidRDefault="001A3D46" w:rsidP="00845AFA">
            <w:pPr>
              <w:spacing w:line="240" w:lineRule="auto"/>
              <w:contextualSpacing/>
              <w:jc w:val="center"/>
              <w:rPr>
                <w:rFonts w:ascii="Times New Roman" w:hAnsi="Times New Roman" w:cs="Times New Roman"/>
              </w:rPr>
            </w:pPr>
            <w:r w:rsidRPr="005F7012">
              <w:rPr>
                <w:rFonts w:ascii="Times New Roman" w:hAnsi="Times New Roman" w:cs="Times New Roman"/>
                <w:b/>
                <w:bCs/>
              </w:rPr>
              <w:t>Financial</w:t>
            </w:r>
          </w:p>
        </w:tc>
        <w:tc>
          <w:tcPr>
            <w:tcW w:w="2380" w:type="dxa"/>
            <w:shd w:val="clear" w:color="auto" w:fill="A5C9EB" w:themeFill="text2" w:themeFillTint="40"/>
            <w:vAlign w:val="center"/>
            <w:hideMark/>
          </w:tcPr>
          <w:p w14:paraId="6A9DA391" w14:textId="4D55E2F4" w:rsidR="00453167" w:rsidRPr="00116AB6" w:rsidRDefault="00E63DE3" w:rsidP="00E63DE3">
            <w:pPr>
              <w:spacing w:line="240" w:lineRule="auto"/>
              <w:rPr>
                <w:rFonts w:ascii="Times New Roman" w:hAnsi="Times New Roman" w:cs="Times New Roman"/>
              </w:rPr>
            </w:pPr>
            <w:r w:rsidRPr="00116AB6">
              <w:rPr>
                <w:rFonts w:ascii="Times New Roman" w:hAnsi="Times New Roman" w:cs="Times New Roman"/>
              </w:rPr>
              <w:t xml:space="preserve">* </w:t>
            </w:r>
            <w:r w:rsidR="001A3D46" w:rsidRPr="00116AB6">
              <w:rPr>
                <w:rFonts w:ascii="Times New Roman" w:hAnsi="Times New Roman" w:cs="Times New Roman"/>
              </w:rPr>
              <w:t>Reduce procurement costs</w:t>
            </w:r>
          </w:p>
          <w:p w14:paraId="1DD1CF86" w14:textId="72F09915" w:rsidR="00453167" w:rsidRPr="005F7012" w:rsidRDefault="00E63DE3" w:rsidP="00845AFA">
            <w:pPr>
              <w:spacing w:line="240" w:lineRule="auto"/>
              <w:contextualSpacing/>
              <w:rPr>
                <w:rFonts w:ascii="Times New Roman" w:hAnsi="Times New Roman" w:cs="Times New Roman"/>
              </w:rPr>
            </w:pPr>
            <w:r w:rsidRPr="00116AB6">
              <w:rPr>
                <w:rFonts w:ascii="Times New Roman" w:hAnsi="Times New Roman" w:cs="Times New Roman"/>
              </w:rPr>
              <w:t xml:space="preserve">* </w:t>
            </w:r>
            <w:r w:rsidR="00453167" w:rsidRPr="005F7012">
              <w:rPr>
                <w:rFonts w:ascii="Times New Roman" w:hAnsi="Times New Roman" w:cs="Times New Roman"/>
              </w:rPr>
              <w:t>Control purchase price variance</w:t>
            </w:r>
          </w:p>
        </w:tc>
        <w:tc>
          <w:tcPr>
            <w:tcW w:w="2257" w:type="dxa"/>
            <w:shd w:val="clear" w:color="auto" w:fill="A5C9EB" w:themeFill="text2" w:themeFillTint="40"/>
            <w:vAlign w:val="center"/>
            <w:hideMark/>
          </w:tcPr>
          <w:p w14:paraId="050958BA" w14:textId="3B7D1157" w:rsidR="00453167" w:rsidRDefault="000224AC" w:rsidP="000224AC">
            <w:pPr>
              <w:spacing w:line="240" w:lineRule="auto"/>
              <w:contextualSpacing/>
              <w:rPr>
                <w:rFonts w:ascii="Times New Roman" w:hAnsi="Times New Roman" w:cs="Times New Roman"/>
              </w:rPr>
            </w:pPr>
            <w:r w:rsidRPr="00116AB6">
              <w:rPr>
                <w:rFonts w:ascii="Times New Roman" w:hAnsi="Times New Roman" w:cs="Times New Roman"/>
              </w:rPr>
              <w:t xml:space="preserve">* </w:t>
            </w:r>
            <w:r w:rsidR="001A3D46" w:rsidRPr="005F7012">
              <w:rPr>
                <w:rFonts w:ascii="Times New Roman" w:hAnsi="Times New Roman" w:cs="Times New Roman"/>
              </w:rPr>
              <w:t>Cost Savings (%)</w:t>
            </w:r>
          </w:p>
          <w:p w14:paraId="58E6A7F4" w14:textId="77777777" w:rsidR="00CE493A" w:rsidRPr="00116AB6" w:rsidRDefault="00CE493A" w:rsidP="000224AC">
            <w:pPr>
              <w:spacing w:line="240" w:lineRule="auto"/>
              <w:contextualSpacing/>
              <w:rPr>
                <w:rFonts w:ascii="Times New Roman" w:hAnsi="Times New Roman" w:cs="Times New Roman"/>
              </w:rPr>
            </w:pPr>
          </w:p>
          <w:p w14:paraId="1512F6BD" w14:textId="480F177D" w:rsidR="00453167" w:rsidRPr="005F7012" w:rsidRDefault="000224AC" w:rsidP="000224AC">
            <w:pPr>
              <w:spacing w:line="240" w:lineRule="auto"/>
              <w:contextualSpacing/>
              <w:rPr>
                <w:rFonts w:ascii="Times New Roman" w:hAnsi="Times New Roman" w:cs="Times New Roman"/>
              </w:rPr>
            </w:pPr>
            <w:r w:rsidRPr="00116AB6">
              <w:rPr>
                <w:rFonts w:ascii="Times New Roman" w:hAnsi="Times New Roman" w:cs="Times New Roman"/>
              </w:rPr>
              <w:t xml:space="preserve">* </w:t>
            </w:r>
            <w:r w:rsidR="00A9259A" w:rsidRPr="00116AB6">
              <w:rPr>
                <w:rFonts w:ascii="Times New Roman" w:hAnsi="Times New Roman" w:cs="Times New Roman"/>
              </w:rPr>
              <w:t>Inventory Actions</w:t>
            </w:r>
          </w:p>
        </w:tc>
        <w:tc>
          <w:tcPr>
            <w:tcW w:w="0" w:type="auto"/>
            <w:shd w:val="clear" w:color="auto" w:fill="A5C9EB" w:themeFill="text2" w:themeFillTint="40"/>
            <w:vAlign w:val="center"/>
            <w:hideMark/>
          </w:tcPr>
          <w:p w14:paraId="3CCBE1F5" w14:textId="76A99A82" w:rsidR="00453167" w:rsidRPr="00116AB6" w:rsidRDefault="00CE493A" w:rsidP="00845AFA">
            <w:pPr>
              <w:spacing w:line="240" w:lineRule="auto"/>
              <w:contextualSpacing/>
              <w:rPr>
                <w:rFonts w:ascii="Times New Roman" w:hAnsi="Times New Roman" w:cs="Times New Roman"/>
              </w:rPr>
            </w:pPr>
            <w:r>
              <w:rPr>
                <w:rFonts w:ascii="Times New Roman" w:hAnsi="Times New Roman" w:cs="Times New Roman"/>
              </w:rPr>
              <w:t xml:space="preserve">* </w:t>
            </w:r>
            <w:r w:rsidR="001A3D46" w:rsidRPr="005F7012">
              <w:rPr>
                <w:rFonts w:ascii="Times New Roman" w:hAnsi="Times New Roman" w:cs="Times New Roman"/>
              </w:rPr>
              <w:t>≥ 8% annually</w:t>
            </w:r>
          </w:p>
          <w:p w14:paraId="139066D6" w14:textId="1101FB89" w:rsidR="00453167" w:rsidRPr="005F7012" w:rsidRDefault="00CE493A" w:rsidP="00845AFA">
            <w:pPr>
              <w:spacing w:line="240" w:lineRule="auto"/>
              <w:contextualSpacing/>
              <w:rPr>
                <w:rFonts w:ascii="Times New Roman" w:hAnsi="Times New Roman" w:cs="Times New Roman"/>
              </w:rPr>
            </w:pPr>
            <w:r>
              <w:rPr>
                <w:rFonts w:ascii="Times New Roman" w:hAnsi="Times New Roman" w:cs="Times New Roman"/>
              </w:rPr>
              <w:t xml:space="preserve">* </w:t>
            </w:r>
            <w:r w:rsidR="00453167" w:rsidRPr="005F7012">
              <w:rPr>
                <w:rFonts w:ascii="Times New Roman" w:hAnsi="Times New Roman" w:cs="Times New Roman"/>
              </w:rPr>
              <w:t>≤ 2% variance</w:t>
            </w:r>
          </w:p>
        </w:tc>
        <w:tc>
          <w:tcPr>
            <w:tcW w:w="0" w:type="auto"/>
            <w:shd w:val="clear" w:color="auto" w:fill="A5C9EB" w:themeFill="text2" w:themeFillTint="40"/>
            <w:vAlign w:val="center"/>
            <w:hideMark/>
          </w:tcPr>
          <w:p w14:paraId="131DDB67" w14:textId="327B049E" w:rsidR="00453167" w:rsidRPr="00116AB6" w:rsidRDefault="00CE493A" w:rsidP="00845AFA">
            <w:pPr>
              <w:spacing w:line="240" w:lineRule="auto"/>
              <w:contextualSpacing/>
              <w:rPr>
                <w:rFonts w:ascii="Times New Roman" w:hAnsi="Times New Roman" w:cs="Times New Roman"/>
              </w:rPr>
            </w:pPr>
            <w:r>
              <w:rPr>
                <w:rFonts w:ascii="Times New Roman" w:hAnsi="Times New Roman" w:cs="Times New Roman"/>
              </w:rPr>
              <w:t>*</w:t>
            </w:r>
            <w:r w:rsidR="001A3D46" w:rsidRPr="005F7012">
              <w:rPr>
                <w:rFonts w:ascii="Times New Roman" w:hAnsi="Times New Roman" w:cs="Times New Roman"/>
              </w:rPr>
              <w:t xml:space="preserve">Budget vs actual </w:t>
            </w:r>
            <w:r w:rsidR="00FC08C4" w:rsidRPr="005F7012">
              <w:rPr>
                <w:rFonts w:ascii="Times New Roman" w:hAnsi="Times New Roman" w:cs="Times New Roman"/>
              </w:rPr>
              <w:t>spends</w:t>
            </w:r>
          </w:p>
          <w:p w14:paraId="25C5DFBC" w14:textId="0461FD85" w:rsidR="00453167" w:rsidRPr="005F7012" w:rsidRDefault="00CE493A" w:rsidP="00845AFA">
            <w:pPr>
              <w:spacing w:line="240" w:lineRule="auto"/>
              <w:contextualSpacing/>
              <w:rPr>
                <w:rFonts w:ascii="Times New Roman" w:hAnsi="Times New Roman" w:cs="Times New Roman"/>
              </w:rPr>
            </w:pPr>
            <w:r>
              <w:rPr>
                <w:rFonts w:ascii="Times New Roman" w:hAnsi="Times New Roman" w:cs="Times New Roman"/>
              </w:rPr>
              <w:t>*</w:t>
            </w:r>
            <w:r w:rsidR="00453167" w:rsidRPr="005F7012">
              <w:rPr>
                <w:rFonts w:ascii="Times New Roman" w:hAnsi="Times New Roman" w:cs="Times New Roman"/>
              </w:rPr>
              <w:t>Supplier price comparison</w:t>
            </w:r>
          </w:p>
        </w:tc>
      </w:tr>
      <w:tr w:rsidR="00E63DE3" w:rsidRPr="00116AB6" w14:paraId="223D811E" w14:textId="77777777" w:rsidTr="004E4E91">
        <w:trPr>
          <w:tblCellSpacing w:w="15" w:type="dxa"/>
        </w:trPr>
        <w:tc>
          <w:tcPr>
            <w:tcW w:w="1368" w:type="dxa"/>
            <w:shd w:val="clear" w:color="auto" w:fill="A5C9EB" w:themeFill="text2" w:themeFillTint="40"/>
            <w:vAlign w:val="center"/>
            <w:hideMark/>
          </w:tcPr>
          <w:p w14:paraId="3B566349" w14:textId="77777777" w:rsidR="001A3D46" w:rsidRPr="005F7012" w:rsidRDefault="001A3D46" w:rsidP="00845AFA">
            <w:pPr>
              <w:spacing w:line="240" w:lineRule="auto"/>
              <w:contextualSpacing/>
              <w:jc w:val="center"/>
              <w:rPr>
                <w:rFonts w:ascii="Times New Roman" w:hAnsi="Times New Roman" w:cs="Times New Roman"/>
              </w:rPr>
            </w:pPr>
            <w:r w:rsidRPr="005F7012">
              <w:rPr>
                <w:rFonts w:ascii="Times New Roman" w:hAnsi="Times New Roman" w:cs="Times New Roman"/>
                <w:b/>
                <w:bCs/>
              </w:rPr>
              <w:t>Customer</w:t>
            </w:r>
          </w:p>
        </w:tc>
        <w:tc>
          <w:tcPr>
            <w:tcW w:w="2380" w:type="dxa"/>
            <w:shd w:val="clear" w:color="auto" w:fill="A5C9EB" w:themeFill="text2" w:themeFillTint="40"/>
            <w:vAlign w:val="center"/>
            <w:hideMark/>
          </w:tcPr>
          <w:p w14:paraId="3CE58883" w14:textId="7171D668" w:rsidR="00453167" w:rsidRPr="00116AB6" w:rsidRDefault="00E63DE3" w:rsidP="00E63DE3">
            <w:pPr>
              <w:spacing w:line="240" w:lineRule="auto"/>
              <w:rPr>
                <w:rFonts w:ascii="Times New Roman" w:hAnsi="Times New Roman" w:cs="Times New Roman"/>
              </w:rPr>
            </w:pPr>
            <w:r w:rsidRPr="00116AB6">
              <w:rPr>
                <w:rFonts w:ascii="Times New Roman" w:hAnsi="Times New Roman" w:cs="Times New Roman"/>
              </w:rPr>
              <w:t xml:space="preserve">* </w:t>
            </w:r>
            <w:r w:rsidR="001A3D46" w:rsidRPr="00116AB6">
              <w:rPr>
                <w:rFonts w:ascii="Times New Roman" w:hAnsi="Times New Roman" w:cs="Times New Roman"/>
              </w:rPr>
              <w:t>Improve internal stakeholder satisfaction</w:t>
            </w:r>
          </w:p>
          <w:p w14:paraId="7C2BC926" w14:textId="72599339" w:rsidR="00453167" w:rsidRPr="005F7012" w:rsidRDefault="00E63DE3" w:rsidP="00845AFA">
            <w:pPr>
              <w:spacing w:line="240" w:lineRule="auto"/>
              <w:contextualSpacing/>
              <w:rPr>
                <w:rFonts w:ascii="Times New Roman" w:hAnsi="Times New Roman" w:cs="Times New Roman"/>
              </w:rPr>
            </w:pPr>
            <w:r w:rsidRPr="00116AB6">
              <w:rPr>
                <w:rFonts w:ascii="Times New Roman" w:hAnsi="Times New Roman" w:cs="Times New Roman"/>
              </w:rPr>
              <w:t xml:space="preserve">* </w:t>
            </w:r>
            <w:r w:rsidR="00453167" w:rsidRPr="005F7012">
              <w:rPr>
                <w:rFonts w:ascii="Times New Roman" w:hAnsi="Times New Roman" w:cs="Times New Roman"/>
              </w:rPr>
              <w:t>Ensure supplier reliability</w:t>
            </w:r>
          </w:p>
        </w:tc>
        <w:tc>
          <w:tcPr>
            <w:tcW w:w="2257" w:type="dxa"/>
            <w:shd w:val="clear" w:color="auto" w:fill="A5C9EB" w:themeFill="text2" w:themeFillTint="40"/>
            <w:vAlign w:val="center"/>
            <w:hideMark/>
          </w:tcPr>
          <w:p w14:paraId="4617A5BD" w14:textId="6F9C18C8" w:rsidR="00453167" w:rsidRDefault="004E4E91" w:rsidP="00845AFA">
            <w:pPr>
              <w:spacing w:line="240" w:lineRule="auto"/>
              <w:contextualSpacing/>
              <w:rPr>
                <w:rFonts w:ascii="Times New Roman" w:hAnsi="Times New Roman" w:cs="Times New Roman"/>
              </w:rPr>
            </w:pPr>
            <w:r>
              <w:rPr>
                <w:rFonts w:ascii="Times New Roman" w:hAnsi="Times New Roman" w:cs="Times New Roman"/>
              </w:rPr>
              <w:t xml:space="preserve">* </w:t>
            </w:r>
            <w:r w:rsidR="001A3D46" w:rsidRPr="005F7012">
              <w:rPr>
                <w:rFonts w:ascii="Times New Roman" w:hAnsi="Times New Roman" w:cs="Times New Roman"/>
              </w:rPr>
              <w:t>Satisfaction Score</w:t>
            </w:r>
          </w:p>
          <w:p w14:paraId="1E482DE2" w14:textId="77777777" w:rsidR="00CE493A" w:rsidRPr="00116AB6" w:rsidRDefault="00CE493A" w:rsidP="00845AFA">
            <w:pPr>
              <w:spacing w:line="240" w:lineRule="auto"/>
              <w:contextualSpacing/>
              <w:rPr>
                <w:rFonts w:ascii="Times New Roman" w:hAnsi="Times New Roman" w:cs="Times New Roman"/>
              </w:rPr>
            </w:pPr>
          </w:p>
          <w:p w14:paraId="36D0AAA5" w14:textId="2087C931" w:rsidR="00453167" w:rsidRPr="005F7012" w:rsidRDefault="004E4E91" w:rsidP="00845AFA">
            <w:pPr>
              <w:spacing w:line="240" w:lineRule="auto"/>
              <w:contextualSpacing/>
              <w:rPr>
                <w:rFonts w:ascii="Times New Roman" w:hAnsi="Times New Roman" w:cs="Times New Roman"/>
              </w:rPr>
            </w:pPr>
            <w:r>
              <w:rPr>
                <w:rFonts w:ascii="Times New Roman" w:hAnsi="Times New Roman" w:cs="Times New Roman"/>
              </w:rPr>
              <w:t xml:space="preserve">* </w:t>
            </w:r>
            <w:r w:rsidR="00453167" w:rsidRPr="005F7012">
              <w:rPr>
                <w:rFonts w:ascii="Times New Roman" w:hAnsi="Times New Roman" w:cs="Times New Roman"/>
              </w:rPr>
              <w:t>On-Time Delivery (%)</w:t>
            </w:r>
          </w:p>
        </w:tc>
        <w:tc>
          <w:tcPr>
            <w:tcW w:w="0" w:type="auto"/>
            <w:shd w:val="clear" w:color="auto" w:fill="A5C9EB" w:themeFill="text2" w:themeFillTint="40"/>
            <w:vAlign w:val="center"/>
            <w:hideMark/>
          </w:tcPr>
          <w:p w14:paraId="724AC769" w14:textId="2BC85E0D" w:rsidR="00453167" w:rsidRDefault="00CE493A" w:rsidP="00845AFA">
            <w:pPr>
              <w:spacing w:line="240" w:lineRule="auto"/>
              <w:contextualSpacing/>
              <w:rPr>
                <w:rFonts w:ascii="Times New Roman" w:hAnsi="Times New Roman" w:cs="Times New Roman"/>
              </w:rPr>
            </w:pPr>
            <w:r>
              <w:rPr>
                <w:rFonts w:ascii="Times New Roman" w:hAnsi="Times New Roman" w:cs="Times New Roman"/>
              </w:rPr>
              <w:t xml:space="preserve">* </w:t>
            </w:r>
            <w:r w:rsidR="001A3D46" w:rsidRPr="005F7012">
              <w:rPr>
                <w:rFonts w:ascii="Times New Roman" w:hAnsi="Times New Roman" w:cs="Times New Roman"/>
              </w:rPr>
              <w:t>≥ 90%</w:t>
            </w:r>
          </w:p>
          <w:p w14:paraId="0DAB3C38" w14:textId="77777777" w:rsidR="00CE493A" w:rsidRPr="00116AB6" w:rsidRDefault="00CE493A" w:rsidP="00845AFA">
            <w:pPr>
              <w:spacing w:line="240" w:lineRule="auto"/>
              <w:contextualSpacing/>
              <w:rPr>
                <w:rFonts w:ascii="Times New Roman" w:hAnsi="Times New Roman" w:cs="Times New Roman"/>
              </w:rPr>
            </w:pPr>
          </w:p>
          <w:p w14:paraId="7E2F4EE2" w14:textId="35897771" w:rsidR="00453167" w:rsidRPr="005F7012" w:rsidRDefault="00CE493A" w:rsidP="00845AFA">
            <w:pPr>
              <w:spacing w:line="240" w:lineRule="auto"/>
              <w:contextualSpacing/>
              <w:rPr>
                <w:rFonts w:ascii="Times New Roman" w:hAnsi="Times New Roman" w:cs="Times New Roman"/>
              </w:rPr>
            </w:pPr>
            <w:r>
              <w:rPr>
                <w:rFonts w:ascii="Times New Roman" w:hAnsi="Times New Roman" w:cs="Times New Roman"/>
              </w:rPr>
              <w:t xml:space="preserve">* </w:t>
            </w:r>
            <w:r w:rsidR="00453167" w:rsidRPr="005F7012">
              <w:rPr>
                <w:rFonts w:ascii="Times New Roman" w:hAnsi="Times New Roman" w:cs="Times New Roman"/>
              </w:rPr>
              <w:t>≥ 95%</w:t>
            </w:r>
          </w:p>
        </w:tc>
        <w:tc>
          <w:tcPr>
            <w:tcW w:w="0" w:type="auto"/>
            <w:shd w:val="clear" w:color="auto" w:fill="A5C9EB" w:themeFill="text2" w:themeFillTint="40"/>
            <w:vAlign w:val="center"/>
            <w:hideMark/>
          </w:tcPr>
          <w:p w14:paraId="7AE97DF1" w14:textId="23C6187B" w:rsidR="00453167" w:rsidRPr="00116AB6" w:rsidRDefault="00CE493A" w:rsidP="00845AFA">
            <w:pPr>
              <w:spacing w:line="240" w:lineRule="auto"/>
              <w:contextualSpacing/>
              <w:rPr>
                <w:rFonts w:ascii="Times New Roman" w:hAnsi="Times New Roman" w:cs="Times New Roman"/>
              </w:rPr>
            </w:pPr>
            <w:r>
              <w:rPr>
                <w:rFonts w:ascii="Times New Roman" w:hAnsi="Times New Roman" w:cs="Times New Roman"/>
              </w:rPr>
              <w:t>*</w:t>
            </w:r>
            <w:r w:rsidR="001A3D46" w:rsidRPr="005F7012">
              <w:rPr>
                <w:rFonts w:ascii="Times New Roman" w:hAnsi="Times New Roman" w:cs="Times New Roman"/>
              </w:rPr>
              <w:t>Internal surveys</w:t>
            </w:r>
          </w:p>
          <w:p w14:paraId="77F23739" w14:textId="01A5DC30" w:rsidR="00453167" w:rsidRPr="005F7012" w:rsidRDefault="00CE493A" w:rsidP="00845AFA">
            <w:pPr>
              <w:spacing w:line="240" w:lineRule="auto"/>
              <w:contextualSpacing/>
              <w:rPr>
                <w:rFonts w:ascii="Times New Roman" w:hAnsi="Times New Roman" w:cs="Times New Roman"/>
              </w:rPr>
            </w:pPr>
            <w:r>
              <w:rPr>
                <w:rFonts w:ascii="Times New Roman" w:hAnsi="Times New Roman" w:cs="Times New Roman"/>
              </w:rPr>
              <w:t>*</w:t>
            </w:r>
            <w:r w:rsidR="00453167" w:rsidRPr="005F7012">
              <w:rPr>
                <w:rFonts w:ascii="Times New Roman" w:hAnsi="Times New Roman" w:cs="Times New Roman"/>
              </w:rPr>
              <w:t>Delivery performance reports</w:t>
            </w:r>
          </w:p>
        </w:tc>
      </w:tr>
      <w:tr w:rsidR="00E63DE3" w:rsidRPr="00116AB6" w14:paraId="06C9DAE1" w14:textId="77777777" w:rsidTr="004E4E91">
        <w:trPr>
          <w:tblCellSpacing w:w="15" w:type="dxa"/>
        </w:trPr>
        <w:tc>
          <w:tcPr>
            <w:tcW w:w="1368" w:type="dxa"/>
            <w:shd w:val="clear" w:color="auto" w:fill="A5C9EB" w:themeFill="text2" w:themeFillTint="40"/>
            <w:vAlign w:val="center"/>
            <w:hideMark/>
          </w:tcPr>
          <w:p w14:paraId="21F89599" w14:textId="77777777" w:rsidR="001A3D46" w:rsidRPr="005F7012" w:rsidRDefault="001A3D46" w:rsidP="00845AFA">
            <w:pPr>
              <w:spacing w:line="240" w:lineRule="auto"/>
              <w:contextualSpacing/>
              <w:jc w:val="center"/>
              <w:rPr>
                <w:rFonts w:ascii="Times New Roman" w:hAnsi="Times New Roman" w:cs="Times New Roman"/>
              </w:rPr>
            </w:pPr>
            <w:r w:rsidRPr="005F7012">
              <w:rPr>
                <w:rFonts w:ascii="Times New Roman" w:hAnsi="Times New Roman" w:cs="Times New Roman"/>
                <w:b/>
                <w:bCs/>
              </w:rPr>
              <w:t>Internal Process</w:t>
            </w:r>
          </w:p>
        </w:tc>
        <w:tc>
          <w:tcPr>
            <w:tcW w:w="2380" w:type="dxa"/>
            <w:shd w:val="clear" w:color="auto" w:fill="A5C9EB" w:themeFill="text2" w:themeFillTint="40"/>
            <w:vAlign w:val="center"/>
            <w:hideMark/>
          </w:tcPr>
          <w:p w14:paraId="55BE07D7" w14:textId="10EF3352" w:rsidR="00453167" w:rsidRDefault="000224AC" w:rsidP="00845AFA">
            <w:pPr>
              <w:spacing w:line="240" w:lineRule="auto"/>
              <w:contextualSpacing/>
              <w:rPr>
                <w:rFonts w:ascii="Times New Roman" w:hAnsi="Times New Roman" w:cs="Times New Roman"/>
              </w:rPr>
            </w:pPr>
            <w:r w:rsidRPr="00116AB6">
              <w:rPr>
                <w:rFonts w:ascii="Times New Roman" w:hAnsi="Times New Roman" w:cs="Times New Roman"/>
              </w:rPr>
              <w:t>*</w:t>
            </w:r>
            <w:r w:rsidR="001A3D46" w:rsidRPr="005F7012">
              <w:rPr>
                <w:rFonts w:ascii="Times New Roman" w:hAnsi="Times New Roman" w:cs="Times New Roman"/>
              </w:rPr>
              <w:t>Increase efficiency</w:t>
            </w:r>
          </w:p>
          <w:p w14:paraId="084CB7DF" w14:textId="77777777" w:rsidR="00CE493A" w:rsidRPr="00116AB6" w:rsidRDefault="00CE493A" w:rsidP="00845AFA">
            <w:pPr>
              <w:spacing w:line="240" w:lineRule="auto"/>
              <w:contextualSpacing/>
              <w:rPr>
                <w:rFonts w:ascii="Times New Roman" w:hAnsi="Times New Roman" w:cs="Times New Roman"/>
              </w:rPr>
            </w:pPr>
          </w:p>
          <w:p w14:paraId="588FCDD2" w14:textId="439082C4" w:rsidR="00453167" w:rsidRPr="005F7012" w:rsidRDefault="000224AC" w:rsidP="00845AFA">
            <w:pPr>
              <w:spacing w:line="240" w:lineRule="auto"/>
              <w:contextualSpacing/>
              <w:rPr>
                <w:rFonts w:ascii="Times New Roman" w:hAnsi="Times New Roman" w:cs="Times New Roman"/>
              </w:rPr>
            </w:pPr>
            <w:r w:rsidRPr="00116AB6">
              <w:rPr>
                <w:rFonts w:ascii="Times New Roman" w:hAnsi="Times New Roman" w:cs="Times New Roman"/>
              </w:rPr>
              <w:t>*</w:t>
            </w:r>
            <w:r w:rsidR="00453167" w:rsidRPr="005F7012">
              <w:rPr>
                <w:rFonts w:ascii="Times New Roman" w:hAnsi="Times New Roman" w:cs="Times New Roman"/>
              </w:rPr>
              <w:t>Improve compliance</w:t>
            </w:r>
          </w:p>
        </w:tc>
        <w:tc>
          <w:tcPr>
            <w:tcW w:w="2257" w:type="dxa"/>
            <w:shd w:val="clear" w:color="auto" w:fill="A5C9EB" w:themeFill="text2" w:themeFillTint="40"/>
            <w:vAlign w:val="center"/>
            <w:hideMark/>
          </w:tcPr>
          <w:p w14:paraId="3CCECA7C" w14:textId="03E40A55" w:rsidR="00453167" w:rsidRPr="00116AB6" w:rsidRDefault="004E4E91" w:rsidP="00845AFA">
            <w:pPr>
              <w:spacing w:line="240" w:lineRule="auto"/>
              <w:contextualSpacing/>
              <w:rPr>
                <w:rFonts w:ascii="Times New Roman" w:hAnsi="Times New Roman" w:cs="Times New Roman"/>
              </w:rPr>
            </w:pPr>
            <w:r>
              <w:rPr>
                <w:rFonts w:ascii="Times New Roman" w:hAnsi="Times New Roman" w:cs="Times New Roman"/>
              </w:rPr>
              <w:t>*</w:t>
            </w:r>
            <w:r w:rsidR="001A3D46" w:rsidRPr="005F7012">
              <w:rPr>
                <w:rFonts w:ascii="Times New Roman" w:hAnsi="Times New Roman" w:cs="Times New Roman"/>
              </w:rPr>
              <w:t xml:space="preserve">Procurement </w:t>
            </w:r>
            <w:r w:rsidR="00EE2D17">
              <w:rPr>
                <w:rFonts w:ascii="Times New Roman" w:hAnsi="Times New Roman" w:cs="Times New Roman"/>
              </w:rPr>
              <w:t>Lead</w:t>
            </w:r>
            <w:r w:rsidR="001A3D46" w:rsidRPr="005F7012">
              <w:rPr>
                <w:rFonts w:ascii="Times New Roman" w:hAnsi="Times New Roman" w:cs="Times New Roman"/>
              </w:rPr>
              <w:t xml:space="preserve"> Time</w:t>
            </w:r>
          </w:p>
          <w:p w14:paraId="1FD7D6D2" w14:textId="55424484" w:rsidR="00453167" w:rsidRPr="005F7012" w:rsidRDefault="004E4E91" w:rsidP="00845AFA">
            <w:pPr>
              <w:spacing w:line="240" w:lineRule="auto"/>
              <w:contextualSpacing/>
              <w:rPr>
                <w:rFonts w:ascii="Times New Roman" w:hAnsi="Times New Roman" w:cs="Times New Roman"/>
              </w:rPr>
            </w:pPr>
            <w:r>
              <w:rPr>
                <w:rFonts w:ascii="Times New Roman" w:hAnsi="Times New Roman" w:cs="Times New Roman"/>
              </w:rPr>
              <w:t>*</w:t>
            </w:r>
            <w:r w:rsidR="00453167" w:rsidRPr="005F7012">
              <w:rPr>
                <w:rFonts w:ascii="Times New Roman" w:hAnsi="Times New Roman" w:cs="Times New Roman"/>
              </w:rPr>
              <w:t>Contract Compliance Rate</w:t>
            </w:r>
          </w:p>
        </w:tc>
        <w:tc>
          <w:tcPr>
            <w:tcW w:w="0" w:type="auto"/>
            <w:shd w:val="clear" w:color="auto" w:fill="A5C9EB" w:themeFill="text2" w:themeFillTint="40"/>
            <w:vAlign w:val="center"/>
            <w:hideMark/>
          </w:tcPr>
          <w:p w14:paraId="3112F153" w14:textId="7C6B5310" w:rsidR="00453167" w:rsidRDefault="00CE493A" w:rsidP="00845AFA">
            <w:pPr>
              <w:spacing w:line="240" w:lineRule="auto"/>
              <w:contextualSpacing/>
              <w:rPr>
                <w:rFonts w:ascii="Times New Roman" w:hAnsi="Times New Roman" w:cs="Times New Roman"/>
              </w:rPr>
            </w:pPr>
            <w:r>
              <w:rPr>
                <w:rFonts w:ascii="Times New Roman" w:hAnsi="Times New Roman" w:cs="Times New Roman"/>
              </w:rPr>
              <w:t xml:space="preserve">* </w:t>
            </w:r>
            <w:r w:rsidR="001A3D46" w:rsidRPr="005F7012">
              <w:rPr>
                <w:rFonts w:ascii="Times New Roman" w:hAnsi="Times New Roman" w:cs="Times New Roman"/>
              </w:rPr>
              <w:t>≤ 5 days</w:t>
            </w:r>
          </w:p>
          <w:p w14:paraId="6F8889D0" w14:textId="77777777" w:rsidR="00CE493A" w:rsidRPr="00116AB6" w:rsidRDefault="00CE493A" w:rsidP="00845AFA">
            <w:pPr>
              <w:spacing w:line="240" w:lineRule="auto"/>
              <w:contextualSpacing/>
              <w:rPr>
                <w:rFonts w:ascii="Times New Roman" w:hAnsi="Times New Roman" w:cs="Times New Roman"/>
              </w:rPr>
            </w:pPr>
          </w:p>
          <w:p w14:paraId="3658EE7C" w14:textId="1282A222" w:rsidR="00453167" w:rsidRPr="005F7012" w:rsidRDefault="00CE493A" w:rsidP="00845AFA">
            <w:pPr>
              <w:spacing w:line="240" w:lineRule="auto"/>
              <w:contextualSpacing/>
              <w:rPr>
                <w:rFonts w:ascii="Times New Roman" w:hAnsi="Times New Roman" w:cs="Times New Roman"/>
              </w:rPr>
            </w:pPr>
            <w:r>
              <w:rPr>
                <w:rFonts w:ascii="Times New Roman" w:hAnsi="Times New Roman" w:cs="Times New Roman"/>
              </w:rPr>
              <w:t xml:space="preserve">* </w:t>
            </w:r>
            <w:r w:rsidR="00453167" w:rsidRPr="005F7012">
              <w:rPr>
                <w:rFonts w:ascii="Times New Roman" w:hAnsi="Times New Roman" w:cs="Times New Roman"/>
              </w:rPr>
              <w:t>≥ 98%</w:t>
            </w:r>
          </w:p>
        </w:tc>
        <w:tc>
          <w:tcPr>
            <w:tcW w:w="0" w:type="auto"/>
            <w:shd w:val="clear" w:color="auto" w:fill="A5C9EB" w:themeFill="text2" w:themeFillTint="40"/>
            <w:vAlign w:val="center"/>
            <w:hideMark/>
          </w:tcPr>
          <w:p w14:paraId="0A05D70F" w14:textId="52FCC513" w:rsidR="00453167" w:rsidRPr="00116AB6" w:rsidRDefault="00CE493A" w:rsidP="00845AFA">
            <w:pPr>
              <w:spacing w:line="240" w:lineRule="auto"/>
              <w:contextualSpacing/>
              <w:rPr>
                <w:rFonts w:ascii="Times New Roman" w:hAnsi="Times New Roman" w:cs="Times New Roman"/>
              </w:rPr>
            </w:pPr>
            <w:r>
              <w:rPr>
                <w:rFonts w:ascii="Times New Roman" w:hAnsi="Times New Roman" w:cs="Times New Roman"/>
              </w:rPr>
              <w:t>*</w:t>
            </w:r>
            <w:r w:rsidR="001A3D46" w:rsidRPr="005F7012">
              <w:rPr>
                <w:rFonts w:ascii="Times New Roman" w:hAnsi="Times New Roman" w:cs="Times New Roman"/>
              </w:rPr>
              <w:t>System tracking (ERP data)</w:t>
            </w:r>
          </w:p>
          <w:p w14:paraId="0CC1EDBB" w14:textId="4621471D" w:rsidR="00453167" w:rsidRPr="005F7012" w:rsidRDefault="00CE493A" w:rsidP="00845AFA">
            <w:pPr>
              <w:spacing w:line="240" w:lineRule="auto"/>
              <w:contextualSpacing/>
              <w:rPr>
                <w:rFonts w:ascii="Times New Roman" w:hAnsi="Times New Roman" w:cs="Times New Roman"/>
              </w:rPr>
            </w:pPr>
            <w:r>
              <w:rPr>
                <w:rFonts w:ascii="Times New Roman" w:hAnsi="Times New Roman" w:cs="Times New Roman"/>
              </w:rPr>
              <w:t>*</w:t>
            </w:r>
            <w:r w:rsidR="00453167" w:rsidRPr="005F7012">
              <w:rPr>
                <w:rFonts w:ascii="Times New Roman" w:hAnsi="Times New Roman" w:cs="Times New Roman"/>
              </w:rPr>
              <w:t>Audit checks</w:t>
            </w:r>
          </w:p>
        </w:tc>
      </w:tr>
      <w:tr w:rsidR="00E63DE3" w:rsidRPr="00116AB6" w14:paraId="390489E0" w14:textId="77777777" w:rsidTr="004E4E91">
        <w:trPr>
          <w:tblCellSpacing w:w="15" w:type="dxa"/>
        </w:trPr>
        <w:tc>
          <w:tcPr>
            <w:tcW w:w="1368" w:type="dxa"/>
            <w:shd w:val="clear" w:color="auto" w:fill="A5C9EB" w:themeFill="text2" w:themeFillTint="40"/>
            <w:vAlign w:val="center"/>
            <w:hideMark/>
          </w:tcPr>
          <w:p w14:paraId="57D82B7B" w14:textId="77777777" w:rsidR="001A3D46" w:rsidRPr="005F7012" w:rsidRDefault="001A3D46" w:rsidP="00845AFA">
            <w:pPr>
              <w:spacing w:line="240" w:lineRule="auto"/>
              <w:contextualSpacing/>
              <w:jc w:val="center"/>
              <w:rPr>
                <w:rFonts w:ascii="Times New Roman" w:hAnsi="Times New Roman" w:cs="Times New Roman"/>
              </w:rPr>
            </w:pPr>
            <w:r w:rsidRPr="005F7012">
              <w:rPr>
                <w:rFonts w:ascii="Times New Roman" w:hAnsi="Times New Roman" w:cs="Times New Roman"/>
                <w:b/>
                <w:bCs/>
              </w:rPr>
              <w:t>Learning &amp; Growth</w:t>
            </w:r>
          </w:p>
        </w:tc>
        <w:tc>
          <w:tcPr>
            <w:tcW w:w="2380" w:type="dxa"/>
            <w:shd w:val="clear" w:color="auto" w:fill="A5C9EB" w:themeFill="text2" w:themeFillTint="40"/>
            <w:vAlign w:val="center"/>
            <w:hideMark/>
          </w:tcPr>
          <w:p w14:paraId="01225EC3" w14:textId="7A1C3B55" w:rsidR="00453167" w:rsidRDefault="000224AC" w:rsidP="00845AFA">
            <w:pPr>
              <w:spacing w:line="240" w:lineRule="auto"/>
              <w:contextualSpacing/>
              <w:rPr>
                <w:rFonts w:ascii="Times New Roman" w:hAnsi="Times New Roman" w:cs="Times New Roman"/>
              </w:rPr>
            </w:pPr>
            <w:r w:rsidRPr="00116AB6">
              <w:rPr>
                <w:rFonts w:ascii="Times New Roman" w:hAnsi="Times New Roman" w:cs="Times New Roman"/>
              </w:rPr>
              <w:t xml:space="preserve">* </w:t>
            </w:r>
            <w:r w:rsidR="001A3D46" w:rsidRPr="005F7012">
              <w:rPr>
                <w:rFonts w:ascii="Times New Roman" w:hAnsi="Times New Roman" w:cs="Times New Roman"/>
              </w:rPr>
              <w:t>Develop employee capability</w:t>
            </w:r>
          </w:p>
          <w:p w14:paraId="03E49F80" w14:textId="77777777" w:rsidR="00CE493A" w:rsidRPr="00116AB6" w:rsidRDefault="00CE493A" w:rsidP="00845AFA">
            <w:pPr>
              <w:spacing w:line="240" w:lineRule="auto"/>
              <w:contextualSpacing/>
              <w:rPr>
                <w:rFonts w:ascii="Times New Roman" w:hAnsi="Times New Roman" w:cs="Times New Roman"/>
              </w:rPr>
            </w:pPr>
          </w:p>
          <w:p w14:paraId="1B08DF5C" w14:textId="281D2C9C" w:rsidR="00453167" w:rsidRPr="005F7012" w:rsidRDefault="000224AC" w:rsidP="00845AFA">
            <w:pPr>
              <w:spacing w:line="240" w:lineRule="auto"/>
              <w:contextualSpacing/>
              <w:rPr>
                <w:rFonts w:ascii="Times New Roman" w:hAnsi="Times New Roman" w:cs="Times New Roman"/>
              </w:rPr>
            </w:pPr>
            <w:r w:rsidRPr="00116AB6">
              <w:rPr>
                <w:rFonts w:ascii="Times New Roman" w:hAnsi="Times New Roman" w:cs="Times New Roman"/>
              </w:rPr>
              <w:t xml:space="preserve">* </w:t>
            </w:r>
            <w:r w:rsidR="00453167" w:rsidRPr="005F7012">
              <w:rPr>
                <w:rFonts w:ascii="Times New Roman" w:hAnsi="Times New Roman" w:cs="Times New Roman"/>
              </w:rPr>
              <w:t>Enhance engagement</w:t>
            </w:r>
          </w:p>
        </w:tc>
        <w:tc>
          <w:tcPr>
            <w:tcW w:w="2257" w:type="dxa"/>
            <w:shd w:val="clear" w:color="auto" w:fill="A5C9EB" w:themeFill="text2" w:themeFillTint="40"/>
            <w:vAlign w:val="center"/>
            <w:hideMark/>
          </w:tcPr>
          <w:p w14:paraId="224F9E0E" w14:textId="74C79ED5" w:rsidR="001A3D46" w:rsidRPr="00116AB6" w:rsidRDefault="00CE493A" w:rsidP="00845AFA">
            <w:pPr>
              <w:spacing w:line="240" w:lineRule="auto"/>
              <w:contextualSpacing/>
              <w:rPr>
                <w:rFonts w:ascii="Times New Roman" w:hAnsi="Times New Roman" w:cs="Times New Roman"/>
              </w:rPr>
            </w:pPr>
            <w:r>
              <w:rPr>
                <w:rFonts w:ascii="Times New Roman" w:hAnsi="Times New Roman" w:cs="Times New Roman"/>
              </w:rPr>
              <w:t>*</w:t>
            </w:r>
            <w:r w:rsidR="001A3D46" w:rsidRPr="005F7012">
              <w:rPr>
                <w:rFonts w:ascii="Times New Roman" w:hAnsi="Times New Roman" w:cs="Times New Roman"/>
              </w:rPr>
              <w:t>Training Hours per Employee</w:t>
            </w:r>
          </w:p>
          <w:p w14:paraId="3CF92437" w14:textId="77777777" w:rsidR="00453167" w:rsidRPr="00116AB6" w:rsidRDefault="00453167" w:rsidP="00845AFA">
            <w:pPr>
              <w:spacing w:line="240" w:lineRule="auto"/>
              <w:contextualSpacing/>
              <w:rPr>
                <w:rFonts w:ascii="Times New Roman" w:hAnsi="Times New Roman" w:cs="Times New Roman"/>
              </w:rPr>
            </w:pPr>
          </w:p>
          <w:p w14:paraId="3E6D7F73" w14:textId="14CBD87E" w:rsidR="00453167" w:rsidRPr="005F7012" w:rsidRDefault="00CE493A" w:rsidP="00845AFA">
            <w:pPr>
              <w:spacing w:line="240" w:lineRule="auto"/>
              <w:contextualSpacing/>
              <w:rPr>
                <w:rFonts w:ascii="Times New Roman" w:hAnsi="Times New Roman" w:cs="Times New Roman"/>
              </w:rPr>
            </w:pPr>
            <w:r>
              <w:rPr>
                <w:rFonts w:ascii="Times New Roman" w:hAnsi="Times New Roman" w:cs="Times New Roman"/>
              </w:rPr>
              <w:t xml:space="preserve">* </w:t>
            </w:r>
            <w:r w:rsidR="00453167" w:rsidRPr="005F7012">
              <w:rPr>
                <w:rFonts w:ascii="Times New Roman" w:hAnsi="Times New Roman" w:cs="Times New Roman"/>
              </w:rPr>
              <w:t>Employee Engagement Score</w:t>
            </w:r>
          </w:p>
        </w:tc>
        <w:tc>
          <w:tcPr>
            <w:tcW w:w="0" w:type="auto"/>
            <w:shd w:val="clear" w:color="auto" w:fill="A5C9EB" w:themeFill="text2" w:themeFillTint="40"/>
            <w:vAlign w:val="center"/>
            <w:hideMark/>
          </w:tcPr>
          <w:p w14:paraId="5B2989AA" w14:textId="1A307795" w:rsidR="001A3D46" w:rsidRPr="00116AB6" w:rsidRDefault="00CE493A" w:rsidP="00845AFA">
            <w:pPr>
              <w:spacing w:line="240" w:lineRule="auto"/>
              <w:contextualSpacing/>
              <w:rPr>
                <w:rFonts w:ascii="Times New Roman" w:hAnsi="Times New Roman" w:cs="Times New Roman"/>
              </w:rPr>
            </w:pPr>
            <w:r>
              <w:rPr>
                <w:rFonts w:ascii="Times New Roman" w:hAnsi="Times New Roman" w:cs="Times New Roman"/>
              </w:rPr>
              <w:t xml:space="preserve">* </w:t>
            </w:r>
            <w:r w:rsidR="001A3D46" w:rsidRPr="005F7012">
              <w:rPr>
                <w:rFonts w:ascii="Times New Roman" w:hAnsi="Times New Roman" w:cs="Times New Roman"/>
              </w:rPr>
              <w:t>≥ 20 hrs/year</w:t>
            </w:r>
          </w:p>
          <w:p w14:paraId="21C6A1D8" w14:textId="77777777" w:rsidR="00453167" w:rsidRPr="00116AB6" w:rsidRDefault="00453167" w:rsidP="00845AFA">
            <w:pPr>
              <w:spacing w:line="240" w:lineRule="auto"/>
              <w:contextualSpacing/>
              <w:rPr>
                <w:rFonts w:ascii="Times New Roman" w:hAnsi="Times New Roman" w:cs="Times New Roman"/>
              </w:rPr>
            </w:pPr>
          </w:p>
          <w:p w14:paraId="09BF2D02" w14:textId="4BF59B9F" w:rsidR="00453167" w:rsidRPr="00CE493A" w:rsidRDefault="00CE493A" w:rsidP="00CE493A">
            <w:pPr>
              <w:spacing w:line="240" w:lineRule="auto"/>
              <w:rPr>
                <w:rFonts w:ascii="Times New Roman" w:hAnsi="Times New Roman" w:cs="Times New Roman"/>
              </w:rPr>
            </w:pPr>
            <w:r>
              <w:rPr>
                <w:rFonts w:ascii="Times New Roman" w:hAnsi="Times New Roman" w:cs="Times New Roman"/>
              </w:rPr>
              <w:t>*</w:t>
            </w:r>
            <w:r w:rsidR="00453167" w:rsidRPr="00CE493A">
              <w:rPr>
                <w:rFonts w:ascii="Times New Roman" w:hAnsi="Times New Roman" w:cs="Times New Roman"/>
              </w:rPr>
              <w:t>≥ 85%</w:t>
            </w:r>
          </w:p>
        </w:tc>
        <w:tc>
          <w:tcPr>
            <w:tcW w:w="0" w:type="auto"/>
            <w:shd w:val="clear" w:color="auto" w:fill="A5C9EB" w:themeFill="text2" w:themeFillTint="40"/>
            <w:vAlign w:val="center"/>
            <w:hideMark/>
          </w:tcPr>
          <w:p w14:paraId="0943A58B" w14:textId="05B20758" w:rsidR="001A3D46" w:rsidRPr="00116AB6" w:rsidRDefault="00CE493A" w:rsidP="00845AFA">
            <w:pPr>
              <w:spacing w:line="240" w:lineRule="auto"/>
              <w:contextualSpacing/>
              <w:rPr>
                <w:rFonts w:ascii="Times New Roman" w:hAnsi="Times New Roman" w:cs="Times New Roman"/>
              </w:rPr>
            </w:pPr>
            <w:r>
              <w:rPr>
                <w:rFonts w:ascii="Times New Roman" w:hAnsi="Times New Roman" w:cs="Times New Roman"/>
              </w:rPr>
              <w:t>*</w:t>
            </w:r>
            <w:r w:rsidR="001A3D46" w:rsidRPr="005F7012">
              <w:rPr>
                <w:rFonts w:ascii="Times New Roman" w:hAnsi="Times New Roman" w:cs="Times New Roman"/>
              </w:rPr>
              <w:t>HR training records</w:t>
            </w:r>
          </w:p>
          <w:p w14:paraId="42BF3579" w14:textId="77777777" w:rsidR="00453167" w:rsidRPr="00116AB6" w:rsidRDefault="00453167" w:rsidP="00845AFA">
            <w:pPr>
              <w:spacing w:line="240" w:lineRule="auto"/>
              <w:contextualSpacing/>
              <w:rPr>
                <w:rFonts w:ascii="Times New Roman" w:hAnsi="Times New Roman" w:cs="Times New Roman"/>
              </w:rPr>
            </w:pPr>
          </w:p>
          <w:p w14:paraId="062E4B1F" w14:textId="19D06C59" w:rsidR="00453167" w:rsidRPr="005F7012" w:rsidRDefault="00CE493A" w:rsidP="00845AFA">
            <w:pPr>
              <w:spacing w:line="240" w:lineRule="auto"/>
              <w:contextualSpacing/>
              <w:rPr>
                <w:rFonts w:ascii="Times New Roman" w:hAnsi="Times New Roman" w:cs="Times New Roman"/>
              </w:rPr>
            </w:pPr>
            <w:r>
              <w:rPr>
                <w:rFonts w:ascii="Times New Roman" w:hAnsi="Times New Roman" w:cs="Times New Roman"/>
              </w:rPr>
              <w:t>*</w:t>
            </w:r>
            <w:r w:rsidR="00453167" w:rsidRPr="005F7012">
              <w:rPr>
                <w:rFonts w:ascii="Times New Roman" w:hAnsi="Times New Roman" w:cs="Times New Roman"/>
              </w:rPr>
              <w:t>Staff surveys</w:t>
            </w:r>
          </w:p>
        </w:tc>
      </w:tr>
    </w:tbl>
    <w:p w14:paraId="3586885C" w14:textId="77777777" w:rsidR="001A3D46" w:rsidRPr="00116AB6" w:rsidRDefault="001A3D46" w:rsidP="001A3D46">
      <w:pPr>
        <w:spacing w:line="278" w:lineRule="auto"/>
      </w:pPr>
    </w:p>
    <w:p w14:paraId="392FB8D0" w14:textId="77777777" w:rsidR="001A3D46" w:rsidRPr="00AB50CC" w:rsidRDefault="001A3D46" w:rsidP="00AB50CC">
      <w:pPr>
        <w:spacing w:line="360" w:lineRule="auto"/>
        <w:jc w:val="both"/>
        <w:rPr>
          <w:rFonts w:ascii="Times New Roman" w:hAnsi="Times New Roman" w:cs="Times New Roman"/>
          <w:sz w:val="24"/>
          <w:szCs w:val="24"/>
        </w:rPr>
      </w:pPr>
    </w:p>
    <w:p w14:paraId="6D161F5A" w14:textId="47BC3D8E" w:rsidR="001A3D46" w:rsidRPr="00AB50CC" w:rsidRDefault="00AB50CC" w:rsidP="00AB50CC">
      <w:pPr>
        <w:spacing w:line="360" w:lineRule="auto"/>
        <w:jc w:val="both"/>
        <w:rPr>
          <w:rFonts w:ascii="Times New Roman" w:hAnsi="Times New Roman" w:cs="Times New Roman"/>
          <w:sz w:val="24"/>
          <w:szCs w:val="24"/>
        </w:rPr>
      </w:pPr>
      <w:r w:rsidRPr="00AB50CC">
        <w:rPr>
          <w:rFonts w:ascii="Times New Roman" w:hAnsi="Times New Roman" w:cs="Times New Roman"/>
          <w:sz w:val="24"/>
          <w:szCs w:val="24"/>
        </w:rPr>
        <w:t xml:space="preserve">Methods such as the Balanced Scorecard and 360-degree feedback facilitate a holistic evaluation of organisational performance by integrating both quantitative and qualitative dimensions. These approaches support the assessment of efficiency and effectiveness, with the Balanced Scorecard aligning financial and non-financial measures to strategic objectives. </w:t>
      </w:r>
      <w:r w:rsidR="006A5448">
        <w:rPr>
          <w:rFonts w:ascii="Times New Roman" w:hAnsi="Times New Roman" w:cs="Times New Roman"/>
          <w:sz w:val="24"/>
          <w:szCs w:val="24"/>
        </w:rPr>
        <w:t>S</w:t>
      </w:r>
      <w:r w:rsidR="006A5448" w:rsidRPr="00AB50CC">
        <w:rPr>
          <w:rFonts w:ascii="Times New Roman" w:hAnsi="Times New Roman" w:cs="Times New Roman"/>
          <w:sz w:val="24"/>
          <w:szCs w:val="24"/>
        </w:rPr>
        <w:t>imilar</w:t>
      </w:r>
      <w:r w:rsidR="006A5448">
        <w:rPr>
          <w:rFonts w:ascii="Times New Roman" w:hAnsi="Times New Roman" w:cs="Times New Roman"/>
          <w:sz w:val="24"/>
          <w:szCs w:val="24"/>
        </w:rPr>
        <w:t>ly</w:t>
      </w:r>
      <w:r w:rsidRPr="00AB50CC">
        <w:rPr>
          <w:rFonts w:ascii="Times New Roman" w:hAnsi="Times New Roman" w:cs="Times New Roman"/>
          <w:sz w:val="24"/>
          <w:szCs w:val="24"/>
        </w:rPr>
        <w:t>, feedback systems contribute to continuous improvement and the development of employee capabilities.</w:t>
      </w:r>
    </w:p>
    <w:p w14:paraId="0A04C7CD" w14:textId="77777777" w:rsidR="00C2103D" w:rsidRDefault="00C2103D" w:rsidP="001A3D46">
      <w:pPr>
        <w:spacing w:line="278" w:lineRule="auto"/>
        <w:rPr>
          <w:b/>
          <w:bCs/>
        </w:rPr>
      </w:pPr>
    </w:p>
    <w:p w14:paraId="47EF0C2F" w14:textId="77777777" w:rsidR="00C2103D" w:rsidRDefault="00C2103D" w:rsidP="001A3D46">
      <w:pPr>
        <w:spacing w:line="278" w:lineRule="auto"/>
        <w:rPr>
          <w:b/>
          <w:bCs/>
        </w:rPr>
      </w:pPr>
    </w:p>
    <w:p w14:paraId="1F82077E" w14:textId="77777777" w:rsidR="00524F45" w:rsidRDefault="00524F45" w:rsidP="009D6373">
      <w:pPr>
        <w:spacing w:before="100" w:beforeAutospacing="1" w:after="100" w:afterAutospacing="1" w:line="240" w:lineRule="auto"/>
        <w:outlineLvl w:val="1"/>
        <w:rPr>
          <w:rFonts w:ascii="Times New Roman" w:eastAsia="Times New Roman" w:hAnsi="Times New Roman" w:cs="Times New Roman"/>
          <w:b/>
          <w:bCs/>
          <w:sz w:val="36"/>
          <w:szCs w:val="36"/>
          <w:lang w:val="en-US"/>
          <w14:ligatures w14:val="none"/>
        </w:rPr>
      </w:pPr>
    </w:p>
    <w:p w14:paraId="05BCC1AE" w14:textId="77777777" w:rsidR="005D1695" w:rsidRDefault="005D1695" w:rsidP="008E005E">
      <w:pPr>
        <w:spacing w:before="100" w:beforeAutospacing="1" w:after="100" w:afterAutospacing="1" w:line="240" w:lineRule="auto"/>
        <w:rPr>
          <w:rFonts w:ascii="Times New Roman" w:eastAsia="Times New Roman" w:hAnsi="Times New Roman" w:cs="Times New Roman"/>
          <w:i/>
          <w:iCs/>
          <w:sz w:val="24"/>
          <w:szCs w:val="24"/>
          <w:lang w:val="en-US"/>
          <w14:ligatures w14:val="none"/>
        </w:rPr>
      </w:pPr>
    </w:p>
    <w:p w14:paraId="7AF5589E" w14:textId="77777777" w:rsidR="005D1695" w:rsidRDefault="005D1695" w:rsidP="008E005E">
      <w:pPr>
        <w:spacing w:before="100" w:beforeAutospacing="1" w:after="100" w:afterAutospacing="1" w:line="240" w:lineRule="auto"/>
        <w:rPr>
          <w:rFonts w:ascii="Times New Roman" w:eastAsia="Times New Roman" w:hAnsi="Times New Roman" w:cs="Times New Roman"/>
          <w:i/>
          <w:iCs/>
          <w:sz w:val="24"/>
          <w:szCs w:val="24"/>
          <w:lang w:val="en-US"/>
          <w14:ligatures w14:val="none"/>
        </w:rPr>
      </w:pPr>
    </w:p>
    <w:p w14:paraId="17CA6FD7" w14:textId="7C19F6AC" w:rsidR="00C16A0E" w:rsidRPr="009D6373" w:rsidRDefault="00C16A0E">
      <w:pPr>
        <w:rPr>
          <w:rFonts w:asciiTheme="majorHAnsi" w:eastAsiaTheme="majorEastAsia" w:hAnsiTheme="majorHAnsi" w:cstheme="majorBidi"/>
          <w:b/>
          <w:bCs/>
          <w:color w:val="0F4761" w:themeColor="accent1" w:themeShade="BF"/>
          <w:sz w:val="40"/>
          <w:szCs w:val="40"/>
          <w:u w:val="single"/>
        </w:rPr>
      </w:pPr>
      <w:r w:rsidRPr="009D6373">
        <w:rPr>
          <w:b/>
          <w:bCs/>
          <w:u w:val="single"/>
        </w:rPr>
        <w:br w:type="page"/>
      </w:r>
    </w:p>
    <w:p w14:paraId="5FA7782B" w14:textId="387B1B14" w:rsidR="00C16A0E" w:rsidRDefault="00C16A0E" w:rsidP="008A3AC6">
      <w:pPr>
        <w:pStyle w:val="Heading1"/>
        <w:jc w:val="center"/>
        <w:rPr>
          <w:u w:val="single"/>
        </w:rPr>
      </w:pPr>
      <w:r>
        <w:rPr>
          <w:u w:val="single"/>
        </w:rPr>
        <w:lastRenderedPageBreak/>
        <w:t>Conclusion</w:t>
      </w:r>
    </w:p>
    <w:p w14:paraId="66E2CC57" w14:textId="7B9C34AD" w:rsidR="00C16A0E" w:rsidRPr="0047490E" w:rsidRDefault="00C16A0E" w:rsidP="0047490E">
      <w:pPr>
        <w:spacing w:line="360" w:lineRule="auto"/>
        <w:jc w:val="both"/>
        <w:rPr>
          <w:rFonts w:ascii="Times New Roman" w:hAnsi="Times New Roman" w:cs="Times New Roman"/>
          <w:sz w:val="24"/>
          <w:szCs w:val="24"/>
        </w:rPr>
      </w:pPr>
    </w:p>
    <w:p w14:paraId="28110A82" w14:textId="7E5D88D5" w:rsidR="00932215" w:rsidRDefault="00BB08A4" w:rsidP="0047490E">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47490E" w:rsidRPr="0047490E">
        <w:rPr>
          <w:rFonts w:ascii="Times New Roman" w:hAnsi="Times New Roman" w:cs="Times New Roman"/>
          <w:sz w:val="24"/>
          <w:szCs w:val="24"/>
        </w:rPr>
        <w:t xml:space="preserve">he successful execution of planning, organizing, leading, and controlling functions is vital for attaining strategic success within a complex organization like Safran Seats. The analysis reveals that aligning strategic goals with well-defined operational actions, </w:t>
      </w:r>
      <w:r w:rsidR="00002168">
        <w:rPr>
          <w:rFonts w:ascii="Times New Roman" w:hAnsi="Times New Roman" w:cs="Times New Roman"/>
          <w:sz w:val="24"/>
          <w:szCs w:val="24"/>
        </w:rPr>
        <w:t>supported</w:t>
      </w:r>
      <w:r w:rsidR="0047490E" w:rsidRPr="0047490E">
        <w:rPr>
          <w:rFonts w:ascii="Times New Roman" w:hAnsi="Times New Roman" w:cs="Times New Roman"/>
          <w:sz w:val="24"/>
          <w:szCs w:val="24"/>
        </w:rPr>
        <w:t xml:space="preserve"> by structured planning methodologies </w:t>
      </w:r>
      <w:r w:rsidR="008053FB">
        <w:rPr>
          <w:rFonts w:ascii="Times New Roman" w:hAnsi="Times New Roman" w:cs="Times New Roman"/>
          <w:sz w:val="24"/>
          <w:szCs w:val="24"/>
        </w:rPr>
        <w:t>(MBO)</w:t>
      </w:r>
      <w:r w:rsidR="0047490E" w:rsidRPr="0047490E">
        <w:rPr>
          <w:rFonts w:ascii="Times New Roman" w:hAnsi="Times New Roman" w:cs="Times New Roman"/>
          <w:sz w:val="24"/>
          <w:szCs w:val="24"/>
        </w:rPr>
        <w:t>, fosters enhanced accountabilit</w:t>
      </w:r>
      <w:r w:rsidR="00EB5EFD">
        <w:rPr>
          <w:rFonts w:ascii="Times New Roman" w:hAnsi="Times New Roman" w:cs="Times New Roman"/>
          <w:sz w:val="24"/>
          <w:szCs w:val="24"/>
        </w:rPr>
        <w:t>y</w:t>
      </w:r>
      <w:r w:rsidR="0047490E" w:rsidRPr="0047490E">
        <w:rPr>
          <w:rFonts w:ascii="Times New Roman" w:hAnsi="Times New Roman" w:cs="Times New Roman"/>
          <w:sz w:val="24"/>
          <w:szCs w:val="24"/>
        </w:rPr>
        <w:t xml:space="preserve"> in a dynamic aerospace landscape. Moreover, the establishment of organized workforce structures and adaptable working practices improves both efficiency and employee satisfaction. Leadership is pivotal in enhancing performance, </w:t>
      </w:r>
      <w:r w:rsidR="00342809">
        <w:rPr>
          <w:rFonts w:ascii="Times New Roman" w:hAnsi="Times New Roman" w:cs="Times New Roman"/>
          <w:sz w:val="24"/>
          <w:szCs w:val="24"/>
        </w:rPr>
        <w:t>by</w:t>
      </w:r>
      <w:r w:rsidR="0047490E" w:rsidRPr="0047490E">
        <w:rPr>
          <w:rFonts w:ascii="Times New Roman" w:hAnsi="Times New Roman" w:cs="Times New Roman"/>
          <w:sz w:val="24"/>
          <w:szCs w:val="24"/>
        </w:rPr>
        <w:t xml:space="preserve"> incorporat</w:t>
      </w:r>
      <w:r w:rsidR="00474C6F">
        <w:rPr>
          <w:rFonts w:ascii="Times New Roman" w:hAnsi="Times New Roman" w:cs="Times New Roman"/>
          <w:sz w:val="24"/>
          <w:szCs w:val="24"/>
        </w:rPr>
        <w:t>ing</w:t>
      </w:r>
      <w:r w:rsidR="0047490E" w:rsidRPr="0047490E">
        <w:rPr>
          <w:rFonts w:ascii="Times New Roman" w:hAnsi="Times New Roman" w:cs="Times New Roman"/>
          <w:sz w:val="24"/>
          <w:szCs w:val="24"/>
        </w:rPr>
        <w:t xml:space="preserve"> both transformational and transactional styles</w:t>
      </w:r>
      <w:r w:rsidR="00474C6F">
        <w:rPr>
          <w:rFonts w:ascii="Times New Roman" w:hAnsi="Times New Roman" w:cs="Times New Roman"/>
          <w:sz w:val="24"/>
          <w:szCs w:val="24"/>
        </w:rPr>
        <w:t>.</w:t>
      </w:r>
      <w:r w:rsidR="0047490E" w:rsidRPr="0047490E">
        <w:rPr>
          <w:rFonts w:ascii="Times New Roman" w:hAnsi="Times New Roman" w:cs="Times New Roman"/>
          <w:sz w:val="24"/>
          <w:szCs w:val="24"/>
        </w:rPr>
        <w:t xml:space="preserve"> </w:t>
      </w:r>
      <w:r w:rsidR="00474C6F">
        <w:rPr>
          <w:rFonts w:ascii="Times New Roman" w:hAnsi="Times New Roman" w:cs="Times New Roman"/>
          <w:sz w:val="24"/>
          <w:szCs w:val="24"/>
        </w:rPr>
        <w:t>This will</w:t>
      </w:r>
      <w:r w:rsidR="0047490E" w:rsidRPr="0047490E">
        <w:rPr>
          <w:rFonts w:ascii="Times New Roman" w:hAnsi="Times New Roman" w:cs="Times New Roman"/>
          <w:sz w:val="24"/>
          <w:szCs w:val="24"/>
        </w:rPr>
        <w:t xml:space="preserve"> promot</w:t>
      </w:r>
      <w:r w:rsidR="00474C6F">
        <w:rPr>
          <w:rFonts w:ascii="Times New Roman" w:hAnsi="Times New Roman" w:cs="Times New Roman"/>
          <w:sz w:val="24"/>
          <w:szCs w:val="24"/>
        </w:rPr>
        <w:t>e</w:t>
      </w:r>
      <w:r w:rsidR="0047490E" w:rsidRPr="0047490E">
        <w:rPr>
          <w:rFonts w:ascii="Times New Roman" w:hAnsi="Times New Roman" w:cs="Times New Roman"/>
          <w:sz w:val="24"/>
          <w:szCs w:val="24"/>
        </w:rPr>
        <w:t xml:space="preserve"> innovation alongside operational control. </w:t>
      </w:r>
      <w:r w:rsidR="00C067D7">
        <w:rPr>
          <w:rFonts w:ascii="Times New Roman" w:hAnsi="Times New Roman" w:cs="Times New Roman"/>
          <w:sz w:val="24"/>
          <w:szCs w:val="24"/>
        </w:rPr>
        <w:t>Fina</w:t>
      </w:r>
      <w:r w:rsidR="00237133">
        <w:rPr>
          <w:rFonts w:ascii="Times New Roman" w:hAnsi="Times New Roman" w:cs="Times New Roman"/>
          <w:sz w:val="24"/>
          <w:szCs w:val="24"/>
        </w:rPr>
        <w:t>l</w:t>
      </w:r>
      <w:r w:rsidR="008F78B5">
        <w:rPr>
          <w:rFonts w:ascii="Times New Roman" w:hAnsi="Times New Roman" w:cs="Times New Roman"/>
          <w:sz w:val="24"/>
          <w:szCs w:val="24"/>
        </w:rPr>
        <w:t>l</w:t>
      </w:r>
      <w:r w:rsidR="00C067D7">
        <w:rPr>
          <w:rFonts w:ascii="Times New Roman" w:hAnsi="Times New Roman" w:cs="Times New Roman"/>
          <w:sz w:val="24"/>
          <w:szCs w:val="24"/>
        </w:rPr>
        <w:t>y</w:t>
      </w:r>
      <w:r w:rsidR="0047490E" w:rsidRPr="0047490E">
        <w:rPr>
          <w:rFonts w:ascii="Times New Roman" w:hAnsi="Times New Roman" w:cs="Times New Roman"/>
          <w:sz w:val="24"/>
          <w:szCs w:val="24"/>
        </w:rPr>
        <w:t>, effective control mechanisms, including KPI monitoring, the Balanced Scorecard, and 360-degree feedback, offer a thorough framework for assessing performance and facilitating continuous improvement. In summary, the amalgamation of these management functions guarantees that Safran Seats UK can sustain its competitiveness, respond to industry challenges, and achieve sustainable organizational performance.</w:t>
      </w:r>
    </w:p>
    <w:p w14:paraId="5ABF4E12" w14:textId="7B15DA9F" w:rsidR="0047490E" w:rsidRPr="0047490E" w:rsidRDefault="0047490E" w:rsidP="0047490E">
      <w:pPr>
        <w:spacing w:line="360" w:lineRule="auto"/>
        <w:jc w:val="both"/>
        <w:rPr>
          <w:u w:val="single"/>
        </w:rPr>
      </w:pPr>
      <w:r>
        <w:rPr>
          <w:u w:val="single"/>
        </w:rPr>
        <w:br w:type="page"/>
      </w:r>
    </w:p>
    <w:p w14:paraId="48427479" w14:textId="6D4D9DB3" w:rsidR="00C16A0E" w:rsidRDefault="00C16A0E" w:rsidP="008A3AC6">
      <w:pPr>
        <w:pStyle w:val="Heading1"/>
        <w:jc w:val="center"/>
        <w:rPr>
          <w:u w:val="single"/>
        </w:rPr>
      </w:pPr>
      <w:r>
        <w:rPr>
          <w:u w:val="single"/>
        </w:rPr>
        <w:lastRenderedPageBreak/>
        <w:t>References</w:t>
      </w:r>
    </w:p>
    <w:p w14:paraId="18F025D5" w14:textId="77777777" w:rsidR="00036E99" w:rsidRDefault="00036E99" w:rsidP="00036E99"/>
    <w:p w14:paraId="0941CAA8" w14:textId="66D28817" w:rsidR="00036E99" w:rsidRDefault="00036E99" w:rsidP="00036E99">
      <w:pPr>
        <w:spacing w:before="100" w:beforeAutospacing="1" w:after="100" w:afterAutospacing="1" w:line="240" w:lineRule="auto"/>
        <w:rPr>
          <w:rFonts w:ascii="Times New Roman" w:eastAsia="Times New Roman" w:hAnsi="Times New Roman" w:cs="Times New Roman"/>
          <w14:ligatures w14:val="none"/>
        </w:rPr>
      </w:pPr>
      <w:r w:rsidRPr="00522BA6">
        <w:rPr>
          <w:rFonts w:ascii="Times New Roman" w:eastAsia="Times New Roman" w:hAnsi="Times New Roman" w:cs="Times New Roman"/>
          <w14:ligatures w14:val="none"/>
        </w:rPr>
        <w:t xml:space="preserve">Armstrong, M. (2020) </w:t>
      </w:r>
      <w:r w:rsidRPr="00522BA6">
        <w:rPr>
          <w:rFonts w:ascii="Times New Roman" w:eastAsia="Times New Roman" w:hAnsi="Times New Roman" w:cs="Times New Roman"/>
          <w:i/>
          <w:iCs/>
          <w14:ligatures w14:val="none"/>
        </w:rPr>
        <w:t>Armstrong’s Handbook of Management and Leadership</w:t>
      </w:r>
      <w:r w:rsidRPr="00522BA6">
        <w:rPr>
          <w:rFonts w:ascii="Times New Roman" w:eastAsia="Times New Roman" w:hAnsi="Times New Roman" w:cs="Times New Roman"/>
          <w14:ligatures w14:val="none"/>
        </w:rPr>
        <w:t>. London: Kogan Page</w:t>
      </w:r>
      <w:r w:rsidR="006961D7">
        <w:rPr>
          <w:rFonts w:ascii="Times New Roman" w:eastAsia="Times New Roman" w:hAnsi="Times New Roman" w:cs="Times New Roman"/>
          <w14:ligatures w14:val="none"/>
        </w:rPr>
        <w:t>, pp</w:t>
      </w:r>
      <w:r w:rsidR="00DE69A5">
        <w:rPr>
          <w:rFonts w:ascii="Times New Roman" w:eastAsia="Times New Roman" w:hAnsi="Times New Roman" w:cs="Times New Roman"/>
          <w14:ligatures w14:val="none"/>
        </w:rPr>
        <w:t>.</w:t>
      </w:r>
      <w:r w:rsidR="005D2BE5">
        <w:rPr>
          <w:rFonts w:ascii="Times New Roman" w:eastAsia="Times New Roman" w:hAnsi="Times New Roman" w:cs="Times New Roman"/>
          <w14:ligatures w14:val="none"/>
        </w:rPr>
        <w:t>312</w:t>
      </w:r>
      <w:r w:rsidR="00D253E2">
        <w:rPr>
          <w:rFonts w:ascii="Times New Roman" w:eastAsia="Times New Roman" w:hAnsi="Times New Roman" w:cs="Times New Roman"/>
          <w14:ligatures w14:val="none"/>
        </w:rPr>
        <w:t xml:space="preserve"> - 318</w:t>
      </w:r>
      <w:r w:rsidR="005D2BE5">
        <w:rPr>
          <w:rFonts w:ascii="Times New Roman" w:eastAsia="Times New Roman" w:hAnsi="Times New Roman" w:cs="Times New Roman"/>
          <w14:ligatures w14:val="none"/>
        </w:rPr>
        <w:t>.</w:t>
      </w:r>
    </w:p>
    <w:p w14:paraId="3D2C5D88" w14:textId="086D2FD1" w:rsidR="00D654A4" w:rsidRDefault="00D654A4" w:rsidP="00036E99">
      <w:pPr>
        <w:spacing w:before="100" w:beforeAutospacing="1" w:after="100" w:afterAutospacing="1" w:line="240" w:lineRule="auto"/>
        <w:rPr>
          <w:rFonts w:ascii="Times New Roman" w:eastAsia="Times New Roman" w:hAnsi="Times New Roman" w:cs="Times New Roman"/>
          <w14:ligatures w14:val="none"/>
        </w:rPr>
      </w:pPr>
      <w:r w:rsidRPr="00D654A4">
        <w:rPr>
          <w:rFonts w:ascii="Times New Roman" w:eastAsia="Times New Roman" w:hAnsi="Times New Roman" w:cs="Times New Roman"/>
          <w14:ligatures w14:val="none"/>
        </w:rPr>
        <w:t xml:space="preserve">Bass, B.M. (1985) </w:t>
      </w:r>
      <w:r w:rsidRPr="00D654A4">
        <w:rPr>
          <w:rFonts w:ascii="Times New Roman" w:eastAsia="Times New Roman" w:hAnsi="Times New Roman" w:cs="Times New Roman"/>
          <w:i/>
          <w:iCs/>
          <w14:ligatures w14:val="none"/>
        </w:rPr>
        <w:t>Leadership and Performance Beyond Expectations</w:t>
      </w:r>
      <w:r w:rsidRPr="00D654A4">
        <w:rPr>
          <w:rFonts w:ascii="Times New Roman" w:eastAsia="Times New Roman" w:hAnsi="Times New Roman" w:cs="Times New Roman"/>
          <w14:ligatures w14:val="none"/>
        </w:rPr>
        <w:t>. New York: Free Press. Pp – 20.</w:t>
      </w:r>
    </w:p>
    <w:p w14:paraId="0F9233CF" w14:textId="36227791" w:rsidR="00A935A4" w:rsidRPr="00D654A4" w:rsidRDefault="00A935A4" w:rsidP="00036E99">
      <w:pPr>
        <w:spacing w:before="100" w:beforeAutospacing="1" w:after="100" w:afterAutospacing="1" w:line="240" w:lineRule="auto"/>
        <w:rPr>
          <w:rFonts w:ascii="Times New Roman" w:eastAsia="Times New Roman" w:hAnsi="Times New Roman" w:cs="Times New Roman"/>
          <w14:ligatures w14:val="none"/>
        </w:rPr>
      </w:pPr>
      <w:r w:rsidRPr="00A935A4">
        <w:rPr>
          <w:rFonts w:ascii="Times New Roman" w:eastAsia="Times New Roman" w:hAnsi="Times New Roman" w:cs="Times New Roman"/>
          <w14:ligatures w14:val="none"/>
        </w:rPr>
        <w:t xml:space="preserve">Burns, J.M. (1978) </w:t>
      </w:r>
      <w:r w:rsidRPr="00A935A4">
        <w:rPr>
          <w:rFonts w:ascii="Times New Roman" w:eastAsia="Times New Roman" w:hAnsi="Times New Roman" w:cs="Times New Roman"/>
          <w:i/>
          <w:iCs/>
          <w14:ligatures w14:val="none"/>
        </w:rPr>
        <w:t>Leadership</w:t>
      </w:r>
      <w:r w:rsidRPr="00A935A4">
        <w:rPr>
          <w:rFonts w:ascii="Times New Roman" w:eastAsia="Times New Roman" w:hAnsi="Times New Roman" w:cs="Times New Roman"/>
          <w14:ligatures w14:val="none"/>
        </w:rPr>
        <w:t>. New York: Harper &amp; Row.</w:t>
      </w:r>
      <w:r w:rsidR="004B4082">
        <w:rPr>
          <w:rFonts w:ascii="Times New Roman" w:eastAsia="Times New Roman" w:hAnsi="Times New Roman" w:cs="Times New Roman"/>
          <w14:ligatures w14:val="none"/>
        </w:rPr>
        <w:t xml:space="preserve"> </w:t>
      </w:r>
      <w:r w:rsidR="001C0912">
        <w:rPr>
          <w:rFonts w:ascii="Times New Roman" w:eastAsia="Times New Roman" w:hAnsi="Times New Roman" w:cs="Times New Roman"/>
          <w14:ligatures w14:val="none"/>
        </w:rPr>
        <w:t xml:space="preserve">Pp – 19. </w:t>
      </w:r>
    </w:p>
    <w:p w14:paraId="3A62F47B" w14:textId="6B3AE488" w:rsidR="00DE69A5" w:rsidRPr="00522BA6" w:rsidRDefault="00DE69A5" w:rsidP="00036E99">
      <w:pPr>
        <w:spacing w:before="100" w:beforeAutospacing="1" w:after="100" w:afterAutospacing="1" w:line="240" w:lineRule="auto"/>
        <w:rPr>
          <w:rFonts w:ascii="Times New Roman" w:eastAsia="Times New Roman" w:hAnsi="Times New Roman" w:cs="Times New Roman"/>
          <w:lang w:eastAsia="en-GB"/>
          <w14:ligatures w14:val="none"/>
        </w:rPr>
      </w:pPr>
      <w:r w:rsidRPr="00783CC4">
        <w:rPr>
          <w:rFonts w:ascii="Times New Roman" w:eastAsia="Times New Roman" w:hAnsi="Times New Roman" w:cs="Times New Roman"/>
          <w:lang w:eastAsia="en-GB"/>
          <w14:ligatures w14:val="none"/>
        </w:rPr>
        <w:t xml:space="preserve">Christopher, M. (2016) </w:t>
      </w:r>
      <w:r w:rsidRPr="00783CC4">
        <w:rPr>
          <w:rFonts w:ascii="Times New Roman" w:eastAsia="Times New Roman" w:hAnsi="Times New Roman" w:cs="Times New Roman"/>
          <w:i/>
          <w:iCs/>
          <w:lang w:eastAsia="en-GB"/>
          <w14:ligatures w14:val="none"/>
        </w:rPr>
        <w:t>Logistics &amp; Supply Chain Management</w:t>
      </w:r>
      <w:r w:rsidRPr="00783CC4">
        <w:rPr>
          <w:rFonts w:ascii="Times New Roman" w:eastAsia="Times New Roman" w:hAnsi="Times New Roman" w:cs="Times New Roman"/>
          <w:lang w:eastAsia="en-GB"/>
          <w14:ligatures w14:val="none"/>
        </w:rPr>
        <w:t xml:space="preserve">. 5th </w:t>
      </w:r>
      <w:proofErr w:type="spellStart"/>
      <w:r w:rsidRPr="00783CC4">
        <w:rPr>
          <w:rFonts w:ascii="Times New Roman" w:eastAsia="Times New Roman" w:hAnsi="Times New Roman" w:cs="Times New Roman"/>
          <w:lang w:eastAsia="en-GB"/>
          <w14:ligatures w14:val="none"/>
        </w:rPr>
        <w:t>edn</w:t>
      </w:r>
      <w:proofErr w:type="spellEnd"/>
      <w:r w:rsidRPr="00783CC4">
        <w:rPr>
          <w:rFonts w:ascii="Times New Roman" w:eastAsia="Times New Roman" w:hAnsi="Times New Roman" w:cs="Times New Roman"/>
          <w:lang w:eastAsia="en-GB"/>
          <w14:ligatures w14:val="none"/>
        </w:rPr>
        <w:t>. Harlow: Pearson.</w:t>
      </w:r>
      <w:r>
        <w:rPr>
          <w:rFonts w:ascii="Times New Roman" w:eastAsia="Times New Roman" w:hAnsi="Times New Roman" w:cs="Times New Roman"/>
          <w:lang w:eastAsia="en-GB"/>
          <w14:ligatures w14:val="none"/>
        </w:rPr>
        <w:t xml:space="preserve"> Pp. </w:t>
      </w:r>
      <w:r w:rsidR="00552076">
        <w:rPr>
          <w:rFonts w:ascii="Times New Roman" w:eastAsia="Times New Roman" w:hAnsi="Times New Roman" w:cs="Times New Roman"/>
          <w:lang w:eastAsia="en-GB"/>
          <w14:ligatures w14:val="none"/>
        </w:rPr>
        <w:t>53.</w:t>
      </w:r>
    </w:p>
    <w:p w14:paraId="751BF387" w14:textId="7566D915" w:rsidR="00516E72" w:rsidRDefault="00516E72" w:rsidP="00516E72">
      <w:pPr>
        <w:spacing w:before="100" w:beforeAutospacing="1" w:after="100" w:afterAutospacing="1" w:line="240" w:lineRule="auto"/>
        <w:rPr>
          <w:rFonts w:ascii="Times New Roman" w:eastAsia="Times New Roman" w:hAnsi="Times New Roman" w:cs="Times New Roman"/>
          <w14:ligatures w14:val="none"/>
        </w:rPr>
      </w:pPr>
      <w:r w:rsidRPr="00522BA6">
        <w:rPr>
          <w:rFonts w:ascii="Times New Roman" w:eastAsia="Times New Roman" w:hAnsi="Times New Roman" w:cs="Times New Roman"/>
          <w14:ligatures w14:val="none"/>
        </w:rPr>
        <w:t xml:space="preserve">CIPD (2022) </w:t>
      </w:r>
      <w:r w:rsidRPr="00522BA6">
        <w:rPr>
          <w:rFonts w:ascii="Times New Roman" w:eastAsia="Times New Roman" w:hAnsi="Times New Roman" w:cs="Times New Roman"/>
          <w:i/>
          <w:iCs/>
          <w14:ligatures w14:val="none"/>
        </w:rPr>
        <w:t>Flexible Working Practices</w:t>
      </w:r>
      <w:r w:rsidRPr="00522BA6">
        <w:rPr>
          <w:rFonts w:ascii="Times New Roman" w:eastAsia="Times New Roman" w:hAnsi="Times New Roman" w:cs="Times New Roman"/>
          <w14:ligatures w14:val="none"/>
        </w:rPr>
        <w:t>. London: CIPD.</w:t>
      </w:r>
      <w:r w:rsidR="0060619B">
        <w:rPr>
          <w:rFonts w:ascii="Times New Roman" w:eastAsia="Times New Roman" w:hAnsi="Times New Roman" w:cs="Times New Roman"/>
          <w14:ligatures w14:val="none"/>
        </w:rPr>
        <w:t xml:space="preserve"> Pp – 6. </w:t>
      </w:r>
    </w:p>
    <w:p w14:paraId="03AD25C5" w14:textId="557068A4" w:rsidR="00D34832" w:rsidRPr="001D251F" w:rsidRDefault="00D34832" w:rsidP="00516E72">
      <w:pPr>
        <w:spacing w:before="100" w:beforeAutospacing="1" w:after="100" w:afterAutospacing="1" w:line="240" w:lineRule="auto"/>
        <w:rPr>
          <w:rFonts w:ascii="Times New Roman" w:eastAsia="Times New Roman" w:hAnsi="Times New Roman" w:cs="Times New Roman"/>
          <w14:ligatures w14:val="none"/>
        </w:rPr>
      </w:pPr>
      <w:proofErr w:type="spellStart"/>
      <w:r w:rsidRPr="001D251F">
        <w:rPr>
          <w:rFonts w:ascii="Times New Roman" w:eastAsia="Times New Roman" w:hAnsi="Times New Roman" w:cs="Times New Roman"/>
          <w14:ligatures w14:val="none"/>
        </w:rPr>
        <w:t>Garavan</w:t>
      </w:r>
      <w:proofErr w:type="spellEnd"/>
      <w:r w:rsidRPr="001D251F">
        <w:rPr>
          <w:rFonts w:ascii="Times New Roman" w:eastAsia="Times New Roman" w:hAnsi="Times New Roman" w:cs="Times New Roman"/>
          <w14:ligatures w14:val="none"/>
        </w:rPr>
        <w:t xml:space="preserve">, T.N., Morley, M.J. and Flynn, M. (1997) </w:t>
      </w:r>
      <w:r w:rsidRPr="001D251F">
        <w:rPr>
          <w:rFonts w:ascii="Times New Roman" w:eastAsia="Times New Roman" w:hAnsi="Times New Roman" w:cs="Times New Roman"/>
          <w:i/>
          <w:iCs/>
          <w14:ligatures w14:val="none"/>
        </w:rPr>
        <w:t>‘</w:t>
      </w:r>
      <w:proofErr w:type="gramStart"/>
      <w:r w:rsidRPr="001D251F">
        <w:rPr>
          <w:rFonts w:ascii="Times New Roman" w:eastAsia="Times New Roman" w:hAnsi="Times New Roman" w:cs="Times New Roman"/>
          <w:i/>
          <w:iCs/>
          <w14:ligatures w14:val="none"/>
        </w:rPr>
        <w:t>360 degree</w:t>
      </w:r>
      <w:proofErr w:type="gramEnd"/>
      <w:r w:rsidRPr="001D251F">
        <w:rPr>
          <w:rFonts w:ascii="Times New Roman" w:eastAsia="Times New Roman" w:hAnsi="Times New Roman" w:cs="Times New Roman"/>
          <w:i/>
          <w:iCs/>
          <w14:ligatures w14:val="none"/>
        </w:rPr>
        <w:t xml:space="preserve"> feedback: Its role in employee development’</w:t>
      </w:r>
      <w:r w:rsidRPr="001D251F">
        <w:rPr>
          <w:rFonts w:ascii="Times New Roman" w:eastAsia="Times New Roman" w:hAnsi="Times New Roman" w:cs="Times New Roman"/>
          <w14:ligatures w14:val="none"/>
        </w:rPr>
        <w:t>, Journal of Management Development, 16(2), pp. 134–147.</w:t>
      </w:r>
    </w:p>
    <w:p w14:paraId="7217F5E1" w14:textId="4A7FC1ED" w:rsidR="000E5F5D" w:rsidRPr="00522BA6" w:rsidRDefault="000E5F5D" w:rsidP="00516E72">
      <w:pPr>
        <w:spacing w:before="100" w:beforeAutospacing="1" w:after="100" w:afterAutospacing="1" w:line="240" w:lineRule="auto"/>
        <w:rPr>
          <w:rFonts w:ascii="Times New Roman" w:eastAsia="Times New Roman" w:hAnsi="Times New Roman" w:cs="Times New Roman"/>
          <w14:ligatures w14:val="none"/>
        </w:rPr>
      </w:pPr>
      <w:r w:rsidRPr="000E5F5D">
        <w:rPr>
          <w:rFonts w:ascii="Times New Roman" w:eastAsia="Times New Roman" w:hAnsi="Times New Roman" w:cs="Times New Roman"/>
          <w14:ligatures w14:val="none"/>
        </w:rPr>
        <w:t xml:space="preserve">Goleman, D. (1998) </w:t>
      </w:r>
      <w:r w:rsidRPr="000E5F5D">
        <w:rPr>
          <w:rFonts w:ascii="Times New Roman" w:eastAsia="Times New Roman" w:hAnsi="Times New Roman" w:cs="Times New Roman"/>
          <w:i/>
          <w:iCs/>
          <w14:ligatures w14:val="none"/>
        </w:rPr>
        <w:t>Working with Emotional Intelligence</w:t>
      </w:r>
      <w:r w:rsidRPr="000E5F5D">
        <w:rPr>
          <w:rFonts w:ascii="Times New Roman" w:eastAsia="Times New Roman" w:hAnsi="Times New Roman" w:cs="Times New Roman"/>
          <w14:ligatures w14:val="none"/>
        </w:rPr>
        <w:t>. New York: Bantam Books.</w:t>
      </w:r>
      <w:r w:rsidR="00205626">
        <w:rPr>
          <w:rFonts w:ascii="Times New Roman" w:eastAsia="Times New Roman" w:hAnsi="Times New Roman" w:cs="Times New Roman"/>
          <w14:ligatures w14:val="none"/>
        </w:rPr>
        <w:t xml:space="preserve"> Pp. 317.</w:t>
      </w:r>
    </w:p>
    <w:p w14:paraId="10B3C37F" w14:textId="77777777" w:rsidR="0039744A" w:rsidRDefault="0039744A" w:rsidP="0039744A">
      <w:pPr>
        <w:spacing w:before="100" w:beforeAutospacing="1" w:after="100" w:afterAutospacing="1" w:line="240" w:lineRule="auto"/>
        <w:rPr>
          <w:rFonts w:ascii="Times New Roman" w:eastAsia="Times New Roman" w:hAnsi="Times New Roman" w:cs="Times New Roman"/>
          <w14:ligatures w14:val="none"/>
        </w:rPr>
      </w:pPr>
      <w:r w:rsidRPr="00522BA6">
        <w:rPr>
          <w:rFonts w:ascii="Times New Roman" w:eastAsia="Times New Roman" w:hAnsi="Times New Roman" w:cs="Times New Roman"/>
          <w14:ligatures w14:val="none"/>
        </w:rPr>
        <w:t xml:space="preserve">Hackman, J.R. and Oldham, G.R. (1976) ‘Motivation through the design of work’, </w:t>
      </w:r>
      <w:r w:rsidRPr="00522BA6">
        <w:rPr>
          <w:rFonts w:ascii="Times New Roman" w:eastAsia="Times New Roman" w:hAnsi="Times New Roman" w:cs="Times New Roman"/>
          <w:i/>
          <w:iCs/>
          <w14:ligatures w14:val="none"/>
        </w:rPr>
        <w:t xml:space="preserve">Organizational </w:t>
      </w:r>
      <w:proofErr w:type="spellStart"/>
      <w:r w:rsidRPr="00522BA6">
        <w:rPr>
          <w:rFonts w:ascii="Times New Roman" w:eastAsia="Times New Roman" w:hAnsi="Times New Roman" w:cs="Times New Roman"/>
          <w:i/>
          <w:iCs/>
          <w14:ligatures w14:val="none"/>
        </w:rPr>
        <w:t>Behavior</w:t>
      </w:r>
      <w:proofErr w:type="spellEnd"/>
      <w:r w:rsidRPr="00522BA6">
        <w:rPr>
          <w:rFonts w:ascii="Times New Roman" w:eastAsia="Times New Roman" w:hAnsi="Times New Roman" w:cs="Times New Roman"/>
          <w:i/>
          <w:iCs/>
          <w14:ligatures w14:val="none"/>
        </w:rPr>
        <w:t xml:space="preserve"> and Human Performance</w:t>
      </w:r>
      <w:r w:rsidRPr="00522BA6">
        <w:rPr>
          <w:rFonts w:ascii="Times New Roman" w:eastAsia="Times New Roman" w:hAnsi="Times New Roman" w:cs="Times New Roman"/>
          <w14:ligatures w14:val="none"/>
        </w:rPr>
        <w:t>, 16(2), pp. 250–279.</w:t>
      </w:r>
    </w:p>
    <w:p w14:paraId="44174D62" w14:textId="443F3944" w:rsidR="00A95B9B" w:rsidRPr="00F134E9" w:rsidRDefault="00A95B9B" w:rsidP="00A95B9B">
      <w:pPr>
        <w:spacing w:before="100" w:beforeAutospacing="1" w:after="100" w:afterAutospacing="1" w:line="240" w:lineRule="auto"/>
        <w:outlineLvl w:val="1"/>
        <w:rPr>
          <w:rFonts w:ascii="Times New Roman" w:eastAsia="Times New Roman" w:hAnsi="Times New Roman" w:cs="Times New Roman"/>
          <w:sz w:val="24"/>
          <w:szCs w:val="24"/>
          <w:lang w:val="en-US"/>
          <w14:ligatures w14:val="none"/>
        </w:rPr>
      </w:pPr>
      <w:r w:rsidRPr="00F134E9">
        <w:rPr>
          <w:rFonts w:ascii="Times New Roman" w:eastAsia="Times New Roman" w:hAnsi="Times New Roman" w:cs="Times New Roman"/>
          <w:sz w:val="24"/>
          <w:szCs w:val="24"/>
          <w14:ligatures w14:val="none"/>
        </w:rPr>
        <w:t xml:space="preserve">Kaplan, R.S. and Norton, D.P. (1996) </w:t>
      </w:r>
      <w:r w:rsidRPr="00F134E9">
        <w:rPr>
          <w:rFonts w:ascii="Times New Roman" w:eastAsia="Times New Roman" w:hAnsi="Times New Roman" w:cs="Times New Roman"/>
          <w:i/>
          <w:iCs/>
          <w:sz w:val="24"/>
          <w:szCs w:val="24"/>
          <w14:ligatures w14:val="none"/>
        </w:rPr>
        <w:t>The Balanced Scorecard: Translating Strategy into Action</w:t>
      </w:r>
      <w:r w:rsidRPr="00F134E9">
        <w:rPr>
          <w:rFonts w:ascii="Times New Roman" w:eastAsia="Times New Roman" w:hAnsi="Times New Roman" w:cs="Times New Roman"/>
          <w:sz w:val="24"/>
          <w:szCs w:val="24"/>
          <w14:ligatures w14:val="none"/>
        </w:rPr>
        <w:t xml:space="preserve">. Boston: Harvard Business School Press. Pp. 2. </w:t>
      </w:r>
    </w:p>
    <w:p w14:paraId="0DC7C801" w14:textId="18CA2A73" w:rsidR="00D56D37" w:rsidRDefault="00D56D37" w:rsidP="0039744A">
      <w:pPr>
        <w:spacing w:before="100" w:beforeAutospacing="1" w:after="100" w:afterAutospacing="1" w:line="240" w:lineRule="auto"/>
        <w:rPr>
          <w:rFonts w:ascii="Times New Roman" w:eastAsia="Times New Roman" w:hAnsi="Times New Roman" w:cs="Times New Roman"/>
          <w14:ligatures w14:val="none"/>
        </w:rPr>
      </w:pPr>
      <w:proofErr w:type="spellStart"/>
      <w:r w:rsidRPr="00D56D37">
        <w:rPr>
          <w:rFonts w:ascii="Times New Roman" w:eastAsia="Times New Roman" w:hAnsi="Times New Roman" w:cs="Times New Roman"/>
          <w14:ligatures w14:val="none"/>
        </w:rPr>
        <w:t>Monczka</w:t>
      </w:r>
      <w:proofErr w:type="spellEnd"/>
      <w:r w:rsidRPr="00D56D37">
        <w:rPr>
          <w:rFonts w:ascii="Times New Roman" w:eastAsia="Times New Roman" w:hAnsi="Times New Roman" w:cs="Times New Roman"/>
          <w14:ligatures w14:val="none"/>
        </w:rPr>
        <w:t xml:space="preserve">, R.M., Handfield, R.B., Giunipero, L.C. and Patterson, J.L. (2015) </w:t>
      </w:r>
      <w:r w:rsidRPr="00D56D37">
        <w:rPr>
          <w:rFonts w:ascii="Times New Roman" w:eastAsia="Times New Roman" w:hAnsi="Times New Roman" w:cs="Times New Roman"/>
          <w:i/>
          <w:iCs/>
          <w14:ligatures w14:val="none"/>
        </w:rPr>
        <w:t>Purchasing and Supply Chain Management</w:t>
      </w:r>
      <w:r w:rsidRPr="00D56D37">
        <w:rPr>
          <w:rFonts w:ascii="Times New Roman" w:eastAsia="Times New Roman" w:hAnsi="Times New Roman" w:cs="Times New Roman"/>
          <w14:ligatures w14:val="none"/>
        </w:rPr>
        <w:t xml:space="preserve">. 6th </w:t>
      </w:r>
      <w:proofErr w:type="spellStart"/>
      <w:r w:rsidRPr="00D56D37">
        <w:rPr>
          <w:rFonts w:ascii="Times New Roman" w:eastAsia="Times New Roman" w:hAnsi="Times New Roman" w:cs="Times New Roman"/>
          <w14:ligatures w14:val="none"/>
        </w:rPr>
        <w:t>edn</w:t>
      </w:r>
      <w:proofErr w:type="spellEnd"/>
      <w:r w:rsidRPr="00D56D37">
        <w:rPr>
          <w:rFonts w:ascii="Times New Roman" w:eastAsia="Times New Roman" w:hAnsi="Times New Roman" w:cs="Times New Roman"/>
          <w14:ligatures w14:val="none"/>
        </w:rPr>
        <w:t>. Boston: Cengage Learning.</w:t>
      </w:r>
      <w:r>
        <w:rPr>
          <w:rFonts w:ascii="Times New Roman" w:eastAsia="Times New Roman" w:hAnsi="Times New Roman" w:cs="Times New Roman"/>
          <w14:ligatures w14:val="none"/>
        </w:rPr>
        <w:t xml:space="preserve"> Pp. 112.</w:t>
      </w:r>
    </w:p>
    <w:p w14:paraId="4C7B41A9" w14:textId="6AA594DF" w:rsidR="000E5F5D" w:rsidRDefault="000E5F5D" w:rsidP="0039744A">
      <w:pPr>
        <w:spacing w:before="100" w:beforeAutospacing="1" w:after="100" w:afterAutospacing="1" w:line="240" w:lineRule="auto"/>
        <w:rPr>
          <w:rFonts w:ascii="Times New Roman" w:eastAsia="Times New Roman" w:hAnsi="Times New Roman" w:cs="Times New Roman"/>
          <w14:ligatures w14:val="none"/>
        </w:rPr>
      </w:pPr>
      <w:r w:rsidRPr="0015338C">
        <w:rPr>
          <w:rFonts w:ascii="Times New Roman" w:eastAsia="Times New Roman" w:hAnsi="Times New Roman" w:cs="Times New Roman"/>
          <w14:ligatures w14:val="none"/>
        </w:rPr>
        <w:t xml:space="preserve">Northouse, P.G. (2019) </w:t>
      </w:r>
      <w:r w:rsidRPr="0015338C">
        <w:rPr>
          <w:rFonts w:ascii="Times New Roman" w:eastAsia="Times New Roman" w:hAnsi="Times New Roman" w:cs="Times New Roman"/>
          <w:i/>
          <w:iCs/>
          <w14:ligatures w14:val="none"/>
        </w:rPr>
        <w:t>Leadership: Theory and Practice</w:t>
      </w:r>
      <w:r w:rsidRPr="0015338C">
        <w:rPr>
          <w:rFonts w:ascii="Times New Roman" w:eastAsia="Times New Roman" w:hAnsi="Times New Roman" w:cs="Times New Roman"/>
          <w14:ligatures w14:val="none"/>
        </w:rPr>
        <w:t xml:space="preserve">. 8th </w:t>
      </w:r>
      <w:proofErr w:type="spellStart"/>
      <w:r w:rsidRPr="0015338C">
        <w:rPr>
          <w:rFonts w:ascii="Times New Roman" w:eastAsia="Times New Roman" w:hAnsi="Times New Roman" w:cs="Times New Roman"/>
          <w14:ligatures w14:val="none"/>
        </w:rPr>
        <w:t>edn</w:t>
      </w:r>
      <w:proofErr w:type="spellEnd"/>
      <w:r w:rsidRPr="0015338C">
        <w:rPr>
          <w:rFonts w:ascii="Times New Roman" w:eastAsia="Times New Roman" w:hAnsi="Times New Roman" w:cs="Times New Roman"/>
          <w14:ligatures w14:val="none"/>
        </w:rPr>
        <w:t>. Thousand Oaks, CA: Sage.</w:t>
      </w:r>
      <w:r w:rsidR="00205626" w:rsidRPr="0015338C">
        <w:rPr>
          <w:rFonts w:ascii="Times New Roman" w:eastAsia="Times New Roman" w:hAnsi="Times New Roman" w:cs="Times New Roman"/>
          <w14:ligatures w14:val="none"/>
        </w:rPr>
        <w:t xml:space="preserve"> Pp. 5.</w:t>
      </w:r>
    </w:p>
    <w:p w14:paraId="553882DB" w14:textId="2084A9E7" w:rsidR="000E217F" w:rsidRPr="00522BA6" w:rsidRDefault="000E217F" w:rsidP="0039744A">
      <w:pPr>
        <w:spacing w:before="100" w:beforeAutospacing="1" w:after="100" w:afterAutospacing="1" w:line="240" w:lineRule="auto"/>
        <w:rPr>
          <w:rFonts w:ascii="Times New Roman" w:eastAsia="Times New Roman" w:hAnsi="Times New Roman" w:cs="Times New Roman"/>
          <w:lang w:eastAsia="en-GB"/>
          <w14:ligatures w14:val="none"/>
        </w:rPr>
      </w:pPr>
      <w:r w:rsidRPr="00783CC4">
        <w:rPr>
          <w:rFonts w:ascii="Times New Roman" w:eastAsia="Times New Roman" w:hAnsi="Times New Roman" w:cs="Times New Roman"/>
          <w:lang w:eastAsia="en-GB"/>
          <w14:ligatures w14:val="none"/>
        </w:rPr>
        <w:t xml:space="preserve">Porter, M.E. (1985) </w:t>
      </w:r>
      <w:r w:rsidRPr="00783CC4">
        <w:rPr>
          <w:rFonts w:ascii="Times New Roman" w:eastAsia="Times New Roman" w:hAnsi="Times New Roman" w:cs="Times New Roman"/>
          <w:i/>
          <w:iCs/>
          <w:lang w:eastAsia="en-GB"/>
          <w14:ligatures w14:val="none"/>
        </w:rPr>
        <w:t>Competitive Advantage: Creating and Sustaining Superior Performance</w:t>
      </w:r>
      <w:r w:rsidRPr="00783CC4">
        <w:rPr>
          <w:rFonts w:ascii="Times New Roman" w:eastAsia="Times New Roman" w:hAnsi="Times New Roman" w:cs="Times New Roman"/>
          <w:lang w:eastAsia="en-GB"/>
          <w14:ligatures w14:val="none"/>
        </w:rPr>
        <w:t>. New York: Free Press.</w:t>
      </w:r>
      <w:r>
        <w:rPr>
          <w:rFonts w:ascii="Times New Roman" w:eastAsia="Times New Roman" w:hAnsi="Times New Roman" w:cs="Times New Roman"/>
          <w:lang w:eastAsia="en-GB"/>
          <w14:ligatures w14:val="none"/>
        </w:rPr>
        <w:t xml:space="preserve"> Pp. 45</w:t>
      </w:r>
      <w:r w:rsidR="00B67AE4">
        <w:rPr>
          <w:rFonts w:ascii="Times New Roman" w:eastAsia="Times New Roman" w:hAnsi="Times New Roman" w:cs="Times New Roman"/>
          <w:lang w:eastAsia="en-GB"/>
          <w14:ligatures w14:val="none"/>
        </w:rPr>
        <w:t>-48</w:t>
      </w:r>
    </w:p>
    <w:p w14:paraId="193E61FC" w14:textId="145F52E9" w:rsidR="00036E99" w:rsidRPr="00036E99" w:rsidRDefault="007559FD" w:rsidP="00036E99">
      <w:r w:rsidRPr="007559FD">
        <w:t xml:space="preserve">Slack, N., Chambers, S. and Johnston, R. (2010) </w:t>
      </w:r>
      <w:r w:rsidRPr="007559FD">
        <w:rPr>
          <w:i/>
          <w:iCs/>
        </w:rPr>
        <w:t>Operations Management</w:t>
      </w:r>
      <w:r w:rsidRPr="007559FD">
        <w:t xml:space="preserve">. 6th </w:t>
      </w:r>
      <w:proofErr w:type="spellStart"/>
      <w:r w:rsidRPr="007559FD">
        <w:t>edn</w:t>
      </w:r>
      <w:proofErr w:type="spellEnd"/>
      <w:r w:rsidRPr="007559FD">
        <w:t>. Harlow: Pearson Education</w:t>
      </w:r>
      <w:r w:rsidR="0096429D">
        <w:t xml:space="preserve">, </w:t>
      </w:r>
      <w:r w:rsidR="00D56D37">
        <w:t>P</w:t>
      </w:r>
      <w:r w:rsidR="0096429D">
        <w:t>p</w:t>
      </w:r>
      <w:r w:rsidR="00D56D37">
        <w:t>.</w:t>
      </w:r>
      <w:r w:rsidR="0096429D">
        <w:t xml:space="preserve"> 78.</w:t>
      </w:r>
    </w:p>
    <w:sectPr w:rsidR="00036E99" w:rsidRPr="00036E99" w:rsidSect="0019718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B2956" w14:textId="77777777" w:rsidR="00E162F8" w:rsidRDefault="00E162F8">
      <w:pPr>
        <w:spacing w:after="0" w:line="240" w:lineRule="auto"/>
      </w:pPr>
    </w:p>
  </w:endnote>
  <w:endnote w:type="continuationSeparator" w:id="0">
    <w:p w14:paraId="146B2FC1" w14:textId="77777777" w:rsidR="00E162F8" w:rsidRDefault="00E162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769464"/>
      <w:docPartObj>
        <w:docPartGallery w:val="Page Numbers (Bottom of Page)"/>
        <w:docPartUnique/>
      </w:docPartObj>
    </w:sdtPr>
    <w:sdtEndPr>
      <w:rPr>
        <w:noProof/>
      </w:rPr>
    </w:sdtEndPr>
    <w:sdtContent>
      <w:p w14:paraId="55274564" w14:textId="2EC03225" w:rsidR="009A46EB" w:rsidRDefault="009A46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835588" w14:textId="77777777" w:rsidR="009A46EB" w:rsidRDefault="009A4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5297A" w14:textId="77777777" w:rsidR="00E162F8" w:rsidRDefault="00E162F8">
      <w:pPr>
        <w:spacing w:after="0" w:line="240" w:lineRule="auto"/>
      </w:pPr>
    </w:p>
  </w:footnote>
  <w:footnote w:type="continuationSeparator" w:id="0">
    <w:p w14:paraId="326B0E72" w14:textId="77777777" w:rsidR="00E162F8" w:rsidRDefault="00E162F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6494"/>
    <w:multiLevelType w:val="hybridMultilevel"/>
    <w:tmpl w:val="0B52A612"/>
    <w:lvl w:ilvl="0" w:tplc="970641A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02EF5"/>
    <w:multiLevelType w:val="hybridMultilevel"/>
    <w:tmpl w:val="E6C0041E"/>
    <w:lvl w:ilvl="0" w:tplc="705CFC8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09401A"/>
    <w:multiLevelType w:val="hybridMultilevel"/>
    <w:tmpl w:val="FBB63866"/>
    <w:lvl w:ilvl="0" w:tplc="8E4CA38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585B6E"/>
    <w:multiLevelType w:val="hybridMultilevel"/>
    <w:tmpl w:val="98F6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2D58A7"/>
    <w:multiLevelType w:val="multilevel"/>
    <w:tmpl w:val="B206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FDBF11"/>
    <w:multiLevelType w:val="hybridMultilevel"/>
    <w:tmpl w:val="F8F46076"/>
    <w:lvl w:ilvl="0" w:tplc="23F84160">
      <w:start w:val="1"/>
      <w:numFmt w:val="bullet"/>
      <w:lvlText w:val="·"/>
      <w:lvlJc w:val="left"/>
      <w:pPr>
        <w:ind w:left="720" w:hanging="360"/>
      </w:pPr>
      <w:rPr>
        <w:rFonts w:ascii="Symbol" w:hAnsi="Symbol" w:hint="default"/>
      </w:rPr>
    </w:lvl>
    <w:lvl w:ilvl="1" w:tplc="6102EF78">
      <w:start w:val="1"/>
      <w:numFmt w:val="bullet"/>
      <w:lvlText w:val="o"/>
      <w:lvlJc w:val="left"/>
      <w:pPr>
        <w:ind w:left="1440" w:hanging="360"/>
      </w:pPr>
      <w:rPr>
        <w:rFonts w:ascii="Courier New" w:hAnsi="Courier New" w:hint="default"/>
      </w:rPr>
    </w:lvl>
    <w:lvl w:ilvl="2" w:tplc="78724486">
      <w:start w:val="1"/>
      <w:numFmt w:val="bullet"/>
      <w:lvlText w:val=""/>
      <w:lvlJc w:val="left"/>
      <w:pPr>
        <w:ind w:left="2160" w:hanging="360"/>
      </w:pPr>
      <w:rPr>
        <w:rFonts w:ascii="Wingdings" w:hAnsi="Wingdings" w:hint="default"/>
      </w:rPr>
    </w:lvl>
    <w:lvl w:ilvl="3" w:tplc="2B9A2FAE">
      <w:start w:val="1"/>
      <w:numFmt w:val="bullet"/>
      <w:lvlText w:val=""/>
      <w:lvlJc w:val="left"/>
      <w:pPr>
        <w:ind w:left="2880" w:hanging="360"/>
      </w:pPr>
      <w:rPr>
        <w:rFonts w:ascii="Symbol" w:hAnsi="Symbol" w:hint="default"/>
      </w:rPr>
    </w:lvl>
    <w:lvl w:ilvl="4" w:tplc="8B662AA6">
      <w:start w:val="1"/>
      <w:numFmt w:val="bullet"/>
      <w:lvlText w:val="o"/>
      <w:lvlJc w:val="left"/>
      <w:pPr>
        <w:ind w:left="3600" w:hanging="360"/>
      </w:pPr>
      <w:rPr>
        <w:rFonts w:ascii="Courier New" w:hAnsi="Courier New" w:hint="default"/>
      </w:rPr>
    </w:lvl>
    <w:lvl w:ilvl="5" w:tplc="781AF53E">
      <w:start w:val="1"/>
      <w:numFmt w:val="bullet"/>
      <w:lvlText w:val=""/>
      <w:lvlJc w:val="left"/>
      <w:pPr>
        <w:ind w:left="4320" w:hanging="360"/>
      </w:pPr>
      <w:rPr>
        <w:rFonts w:ascii="Wingdings" w:hAnsi="Wingdings" w:hint="default"/>
      </w:rPr>
    </w:lvl>
    <w:lvl w:ilvl="6" w:tplc="13260432">
      <w:start w:val="1"/>
      <w:numFmt w:val="bullet"/>
      <w:lvlText w:val=""/>
      <w:lvlJc w:val="left"/>
      <w:pPr>
        <w:ind w:left="5040" w:hanging="360"/>
      </w:pPr>
      <w:rPr>
        <w:rFonts w:ascii="Symbol" w:hAnsi="Symbol" w:hint="default"/>
      </w:rPr>
    </w:lvl>
    <w:lvl w:ilvl="7" w:tplc="35A42188">
      <w:start w:val="1"/>
      <w:numFmt w:val="bullet"/>
      <w:lvlText w:val="o"/>
      <w:lvlJc w:val="left"/>
      <w:pPr>
        <w:ind w:left="5760" w:hanging="360"/>
      </w:pPr>
      <w:rPr>
        <w:rFonts w:ascii="Courier New" w:hAnsi="Courier New" w:hint="default"/>
      </w:rPr>
    </w:lvl>
    <w:lvl w:ilvl="8" w:tplc="D3644CA4">
      <w:start w:val="1"/>
      <w:numFmt w:val="bullet"/>
      <w:lvlText w:val=""/>
      <w:lvlJc w:val="left"/>
      <w:pPr>
        <w:ind w:left="6480" w:hanging="360"/>
      </w:pPr>
      <w:rPr>
        <w:rFonts w:ascii="Wingdings" w:hAnsi="Wingdings" w:hint="default"/>
      </w:rPr>
    </w:lvl>
  </w:abstractNum>
  <w:num w:numId="1" w16cid:durableId="379938112">
    <w:abstractNumId w:val="4"/>
  </w:num>
  <w:num w:numId="2" w16cid:durableId="100033207">
    <w:abstractNumId w:val="3"/>
  </w:num>
  <w:num w:numId="3" w16cid:durableId="2071271383">
    <w:abstractNumId w:val="2"/>
  </w:num>
  <w:num w:numId="4" w16cid:durableId="1703894994">
    <w:abstractNumId w:val="1"/>
  </w:num>
  <w:num w:numId="5" w16cid:durableId="1398093068">
    <w:abstractNumId w:val="0"/>
  </w:num>
  <w:num w:numId="6" w16cid:durableId="2642639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A0E"/>
    <w:rsid w:val="00002168"/>
    <w:rsid w:val="00011007"/>
    <w:rsid w:val="00021E94"/>
    <w:rsid w:val="00022325"/>
    <w:rsid w:val="000224AC"/>
    <w:rsid w:val="00030109"/>
    <w:rsid w:val="00031CBF"/>
    <w:rsid w:val="00034CE7"/>
    <w:rsid w:val="00036C98"/>
    <w:rsid w:val="00036E99"/>
    <w:rsid w:val="00041754"/>
    <w:rsid w:val="00044FDE"/>
    <w:rsid w:val="0004715D"/>
    <w:rsid w:val="000541A4"/>
    <w:rsid w:val="00062381"/>
    <w:rsid w:val="000668E4"/>
    <w:rsid w:val="000A08D2"/>
    <w:rsid w:val="000A429F"/>
    <w:rsid w:val="000A7369"/>
    <w:rsid w:val="000C4773"/>
    <w:rsid w:val="000D3D85"/>
    <w:rsid w:val="000D6904"/>
    <w:rsid w:val="000E18F8"/>
    <w:rsid w:val="000E217F"/>
    <w:rsid w:val="000E3811"/>
    <w:rsid w:val="000E448C"/>
    <w:rsid w:val="000E5F5D"/>
    <w:rsid w:val="000E7588"/>
    <w:rsid w:val="00101849"/>
    <w:rsid w:val="00113CEF"/>
    <w:rsid w:val="00116AB6"/>
    <w:rsid w:val="00120F27"/>
    <w:rsid w:val="001310FB"/>
    <w:rsid w:val="00137B09"/>
    <w:rsid w:val="00137D14"/>
    <w:rsid w:val="0014050D"/>
    <w:rsid w:val="00147903"/>
    <w:rsid w:val="0015338C"/>
    <w:rsid w:val="0015718B"/>
    <w:rsid w:val="00165550"/>
    <w:rsid w:val="00166297"/>
    <w:rsid w:val="00171FBE"/>
    <w:rsid w:val="0017640E"/>
    <w:rsid w:val="00177F90"/>
    <w:rsid w:val="001825AC"/>
    <w:rsid w:val="00182D7E"/>
    <w:rsid w:val="00184A88"/>
    <w:rsid w:val="00191A11"/>
    <w:rsid w:val="00197187"/>
    <w:rsid w:val="001979D4"/>
    <w:rsid w:val="001A252D"/>
    <w:rsid w:val="001A2F27"/>
    <w:rsid w:val="001A3C56"/>
    <w:rsid w:val="001A3D46"/>
    <w:rsid w:val="001C0912"/>
    <w:rsid w:val="001C27B9"/>
    <w:rsid w:val="001C2967"/>
    <w:rsid w:val="001D251F"/>
    <w:rsid w:val="001D447A"/>
    <w:rsid w:val="001E0AEA"/>
    <w:rsid w:val="001F27AA"/>
    <w:rsid w:val="001F7583"/>
    <w:rsid w:val="00200FF2"/>
    <w:rsid w:val="00205626"/>
    <w:rsid w:val="00210C3B"/>
    <w:rsid w:val="00211D1C"/>
    <w:rsid w:val="002124A8"/>
    <w:rsid w:val="00216855"/>
    <w:rsid w:val="00225AA4"/>
    <w:rsid w:val="00232DEC"/>
    <w:rsid w:val="00237133"/>
    <w:rsid w:val="002460CD"/>
    <w:rsid w:val="00251BFD"/>
    <w:rsid w:val="00255BA8"/>
    <w:rsid w:val="00261FD5"/>
    <w:rsid w:val="00271E4F"/>
    <w:rsid w:val="002729F5"/>
    <w:rsid w:val="00283BE4"/>
    <w:rsid w:val="00290C03"/>
    <w:rsid w:val="0029533C"/>
    <w:rsid w:val="002B1730"/>
    <w:rsid w:val="002E5B15"/>
    <w:rsid w:val="002E6164"/>
    <w:rsid w:val="002F52B2"/>
    <w:rsid w:val="002F7B2E"/>
    <w:rsid w:val="00310985"/>
    <w:rsid w:val="00316F99"/>
    <w:rsid w:val="0031768F"/>
    <w:rsid w:val="00342809"/>
    <w:rsid w:val="0034561C"/>
    <w:rsid w:val="00360F18"/>
    <w:rsid w:val="00371ECF"/>
    <w:rsid w:val="003743A1"/>
    <w:rsid w:val="00375585"/>
    <w:rsid w:val="003958D5"/>
    <w:rsid w:val="0039744A"/>
    <w:rsid w:val="003A1714"/>
    <w:rsid w:val="003A47EB"/>
    <w:rsid w:val="003B1BAB"/>
    <w:rsid w:val="003B2779"/>
    <w:rsid w:val="003D4982"/>
    <w:rsid w:val="003D526E"/>
    <w:rsid w:val="003E1836"/>
    <w:rsid w:val="003E1998"/>
    <w:rsid w:val="003F4AE3"/>
    <w:rsid w:val="003F6C7B"/>
    <w:rsid w:val="0040285B"/>
    <w:rsid w:val="0041780F"/>
    <w:rsid w:val="00432CD2"/>
    <w:rsid w:val="00441482"/>
    <w:rsid w:val="00442E50"/>
    <w:rsid w:val="004432E1"/>
    <w:rsid w:val="00453167"/>
    <w:rsid w:val="00464267"/>
    <w:rsid w:val="00467384"/>
    <w:rsid w:val="0047490E"/>
    <w:rsid w:val="00474C6F"/>
    <w:rsid w:val="0049392B"/>
    <w:rsid w:val="004A14E3"/>
    <w:rsid w:val="004B26F2"/>
    <w:rsid w:val="004B3FFA"/>
    <w:rsid w:val="004B4082"/>
    <w:rsid w:val="004C4B35"/>
    <w:rsid w:val="004D7D76"/>
    <w:rsid w:val="004E17A9"/>
    <w:rsid w:val="004E1C0C"/>
    <w:rsid w:val="004E4E91"/>
    <w:rsid w:val="004E657E"/>
    <w:rsid w:val="004F02B9"/>
    <w:rsid w:val="004F0DE6"/>
    <w:rsid w:val="004F74CC"/>
    <w:rsid w:val="00503F16"/>
    <w:rsid w:val="00504CF0"/>
    <w:rsid w:val="0050542D"/>
    <w:rsid w:val="005059DE"/>
    <w:rsid w:val="00516E72"/>
    <w:rsid w:val="00521220"/>
    <w:rsid w:val="00524F45"/>
    <w:rsid w:val="00552076"/>
    <w:rsid w:val="00565FDD"/>
    <w:rsid w:val="0057191A"/>
    <w:rsid w:val="00574425"/>
    <w:rsid w:val="00575161"/>
    <w:rsid w:val="0057695F"/>
    <w:rsid w:val="005B12E9"/>
    <w:rsid w:val="005B1860"/>
    <w:rsid w:val="005B1A0E"/>
    <w:rsid w:val="005B3F5A"/>
    <w:rsid w:val="005B5500"/>
    <w:rsid w:val="005C1870"/>
    <w:rsid w:val="005D1695"/>
    <w:rsid w:val="005D2BE5"/>
    <w:rsid w:val="005D61CC"/>
    <w:rsid w:val="005D79A7"/>
    <w:rsid w:val="005E3A91"/>
    <w:rsid w:val="005E48AF"/>
    <w:rsid w:val="005F1787"/>
    <w:rsid w:val="005F4B6D"/>
    <w:rsid w:val="00600841"/>
    <w:rsid w:val="00602BA9"/>
    <w:rsid w:val="006045BE"/>
    <w:rsid w:val="0060619B"/>
    <w:rsid w:val="00611BFA"/>
    <w:rsid w:val="00626C35"/>
    <w:rsid w:val="00641A7D"/>
    <w:rsid w:val="0065356F"/>
    <w:rsid w:val="00653B73"/>
    <w:rsid w:val="0065603D"/>
    <w:rsid w:val="00660127"/>
    <w:rsid w:val="00663AEE"/>
    <w:rsid w:val="006869A8"/>
    <w:rsid w:val="006933F1"/>
    <w:rsid w:val="006961D7"/>
    <w:rsid w:val="006A0785"/>
    <w:rsid w:val="006A39DB"/>
    <w:rsid w:val="006A5448"/>
    <w:rsid w:val="006D0CFF"/>
    <w:rsid w:val="006E1002"/>
    <w:rsid w:val="006E3011"/>
    <w:rsid w:val="006E48E5"/>
    <w:rsid w:val="006E5EFC"/>
    <w:rsid w:val="006E6704"/>
    <w:rsid w:val="006F30E1"/>
    <w:rsid w:val="006F3356"/>
    <w:rsid w:val="006F39AF"/>
    <w:rsid w:val="006F76EC"/>
    <w:rsid w:val="007016CB"/>
    <w:rsid w:val="007036EB"/>
    <w:rsid w:val="007050BA"/>
    <w:rsid w:val="0070599F"/>
    <w:rsid w:val="00705E41"/>
    <w:rsid w:val="00706F29"/>
    <w:rsid w:val="00707D24"/>
    <w:rsid w:val="00716C93"/>
    <w:rsid w:val="0072010B"/>
    <w:rsid w:val="0072113C"/>
    <w:rsid w:val="0073416A"/>
    <w:rsid w:val="007537CD"/>
    <w:rsid w:val="007559FD"/>
    <w:rsid w:val="00762D43"/>
    <w:rsid w:val="007707FC"/>
    <w:rsid w:val="00786573"/>
    <w:rsid w:val="007876D1"/>
    <w:rsid w:val="00791F6E"/>
    <w:rsid w:val="00797815"/>
    <w:rsid w:val="007B275C"/>
    <w:rsid w:val="007C794C"/>
    <w:rsid w:val="007E481F"/>
    <w:rsid w:val="007F3886"/>
    <w:rsid w:val="00804C1F"/>
    <w:rsid w:val="008053FB"/>
    <w:rsid w:val="00807D6A"/>
    <w:rsid w:val="00820BD6"/>
    <w:rsid w:val="00823ABF"/>
    <w:rsid w:val="00826317"/>
    <w:rsid w:val="008279D2"/>
    <w:rsid w:val="008353F9"/>
    <w:rsid w:val="008360E7"/>
    <w:rsid w:val="00840DAD"/>
    <w:rsid w:val="00840FC4"/>
    <w:rsid w:val="00845AFA"/>
    <w:rsid w:val="00846CAB"/>
    <w:rsid w:val="00847019"/>
    <w:rsid w:val="008661F8"/>
    <w:rsid w:val="00877253"/>
    <w:rsid w:val="00881EA0"/>
    <w:rsid w:val="00897E4F"/>
    <w:rsid w:val="008A0588"/>
    <w:rsid w:val="008A2B76"/>
    <w:rsid w:val="008A3AC6"/>
    <w:rsid w:val="008B0C6E"/>
    <w:rsid w:val="008B1F3F"/>
    <w:rsid w:val="008C0CC4"/>
    <w:rsid w:val="008C62DD"/>
    <w:rsid w:val="008E005E"/>
    <w:rsid w:val="008E0833"/>
    <w:rsid w:val="008F1713"/>
    <w:rsid w:val="008F40D4"/>
    <w:rsid w:val="008F78B5"/>
    <w:rsid w:val="00915757"/>
    <w:rsid w:val="00917D34"/>
    <w:rsid w:val="00932215"/>
    <w:rsid w:val="00956D85"/>
    <w:rsid w:val="00957B0D"/>
    <w:rsid w:val="00960823"/>
    <w:rsid w:val="00961CDB"/>
    <w:rsid w:val="00963410"/>
    <w:rsid w:val="0096429D"/>
    <w:rsid w:val="0096563D"/>
    <w:rsid w:val="00970A10"/>
    <w:rsid w:val="00977098"/>
    <w:rsid w:val="00981AD1"/>
    <w:rsid w:val="00986C37"/>
    <w:rsid w:val="009A2B20"/>
    <w:rsid w:val="009A46EB"/>
    <w:rsid w:val="009B65BF"/>
    <w:rsid w:val="009B6DC7"/>
    <w:rsid w:val="009C120E"/>
    <w:rsid w:val="009C4568"/>
    <w:rsid w:val="009C52BB"/>
    <w:rsid w:val="009C5384"/>
    <w:rsid w:val="009C5B7A"/>
    <w:rsid w:val="009D1BD4"/>
    <w:rsid w:val="009D499A"/>
    <w:rsid w:val="009D6373"/>
    <w:rsid w:val="009E1868"/>
    <w:rsid w:val="009F46B6"/>
    <w:rsid w:val="00A120E1"/>
    <w:rsid w:val="00A1468A"/>
    <w:rsid w:val="00A16115"/>
    <w:rsid w:val="00A17DA1"/>
    <w:rsid w:val="00A206CD"/>
    <w:rsid w:val="00A34039"/>
    <w:rsid w:val="00A37D47"/>
    <w:rsid w:val="00A61ACF"/>
    <w:rsid w:val="00A62A67"/>
    <w:rsid w:val="00A7145B"/>
    <w:rsid w:val="00A81A8F"/>
    <w:rsid w:val="00A86FF0"/>
    <w:rsid w:val="00A9259A"/>
    <w:rsid w:val="00A935A4"/>
    <w:rsid w:val="00A95B9B"/>
    <w:rsid w:val="00AA0DA5"/>
    <w:rsid w:val="00AA7BFD"/>
    <w:rsid w:val="00AB50CC"/>
    <w:rsid w:val="00AB6431"/>
    <w:rsid w:val="00AC1AD8"/>
    <w:rsid w:val="00AC1EC1"/>
    <w:rsid w:val="00AC4B47"/>
    <w:rsid w:val="00AD24A7"/>
    <w:rsid w:val="00AD3D06"/>
    <w:rsid w:val="00AD51BB"/>
    <w:rsid w:val="00AE0EAA"/>
    <w:rsid w:val="00AE5590"/>
    <w:rsid w:val="00B03790"/>
    <w:rsid w:val="00B053E4"/>
    <w:rsid w:val="00B15E3F"/>
    <w:rsid w:val="00B24627"/>
    <w:rsid w:val="00B333D1"/>
    <w:rsid w:val="00B36848"/>
    <w:rsid w:val="00B46EE2"/>
    <w:rsid w:val="00B6056C"/>
    <w:rsid w:val="00B655FF"/>
    <w:rsid w:val="00B67AE4"/>
    <w:rsid w:val="00B720A8"/>
    <w:rsid w:val="00B940C5"/>
    <w:rsid w:val="00BA5FF6"/>
    <w:rsid w:val="00BB08A4"/>
    <w:rsid w:val="00BE6F94"/>
    <w:rsid w:val="00BF7AD5"/>
    <w:rsid w:val="00C03A40"/>
    <w:rsid w:val="00C04371"/>
    <w:rsid w:val="00C05103"/>
    <w:rsid w:val="00C067D7"/>
    <w:rsid w:val="00C16A0E"/>
    <w:rsid w:val="00C20F37"/>
    <w:rsid w:val="00C2103D"/>
    <w:rsid w:val="00C41FFA"/>
    <w:rsid w:val="00C4241F"/>
    <w:rsid w:val="00C44848"/>
    <w:rsid w:val="00C458F2"/>
    <w:rsid w:val="00C5642D"/>
    <w:rsid w:val="00C610BD"/>
    <w:rsid w:val="00C62527"/>
    <w:rsid w:val="00C716CD"/>
    <w:rsid w:val="00C77051"/>
    <w:rsid w:val="00C8184C"/>
    <w:rsid w:val="00C90F36"/>
    <w:rsid w:val="00CA61E6"/>
    <w:rsid w:val="00CB03C9"/>
    <w:rsid w:val="00CC2A31"/>
    <w:rsid w:val="00CC4053"/>
    <w:rsid w:val="00CD0C3B"/>
    <w:rsid w:val="00CE493A"/>
    <w:rsid w:val="00CE6939"/>
    <w:rsid w:val="00CF77FA"/>
    <w:rsid w:val="00D00EB6"/>
    <w:rsid w:val="00D03917"/>
    <w:rsid w:val="00D11319"/>
    <w:rsid w:val="00D12B49"/>
    <w:rsid w:val="00D253E2"/>
    <w:rsid w:val="00D25AD3"/>
    <w:rsid w:val="00D3303B"/>
    <w:rsid w:val="00D34832"/>
    <w:rsid w:val="00D37222"/>
    <w:rsid w:val="00D434EE"/>
    <w:rsid w:val="00D45E08"/>
    <w:rsid w:val="00D56D37"/>
    <w:rsid w:val="00D63BC1"/>
    <w:rsid w:val="00D654A4"/>
    <w:rsid w:val="00D673DA"/>
    <w:rsid w:val="00D707E8"/>
    <w:rsid w:val="00D73401"/>
    <w:rsid w:val="00D756D1"/>
    <w:rsid w:val="00D9193A"/>
    <w:rsid w:val="00D91B1B"/>
    <w:rsid w:val="00DA440F"/>
    <w:rsid w:val="00DA6199"/>
    <w:rsid w:val="00DA6A51"/>
    <w:rsid w:val="00DA7E29"/>
    <w:rsid w:val="00DB2C6A"/>
    <w:rsid w:val="00DD1416"/>
    <w:rsid w:val="00DD1F4E"/>
    <w:rsid w:val="00DD2372"/>
    <w:rsid w:val="00DE2736"/>
    <w:rsid w:val="00DE69A5"/>
    <w:rsid w:val="00DE6C16"/>
    <w:rsid w:val="00E00080"/>
    <w:rsid w:val="00E07435"/>
    <w:rsid w:val="00E15039"/>
    <w:rsid w:val="00E162F8"/>
    <w:rsid w:val="00E17633"/>
    <w:rsid w:val="00E23112"/>
    <w:rsid w:val="00E301AF"/>
    <w:rsid w:val="00E426CF"/>
    <w:rsid w:val="00E46C18"/>
    <w:rsid w:val="00E63DE3"/>
    <w:rsid w:val="00E655F4"/>
    <w:rsid w:val="00E71466"/>
    <w:rsid w:val="00EA425B"/>
    <w:rsid w:val="00EA4CD3"/>
    <w:rsid w:val="00EA536E"/>
    <w:rsid w:val="00EA7018"/>
    <w:rsid w:val="00EB0061"/>
    <w:rsid w:val="00EB124A"/>
    <w:rsid w:val="00EB308F"/>
    <w:rsid w:val="00EB501F"/>
    <w:rsid w:val="00EB5EFD"/>
    <w:rsid w:val="00EC091B"/>
    <w:rsid w:val="00EC150B"/>
    <w:rsid w:val="00EC44D5"/>
    <w:rsid w:val="00EC7BFE"/>
    <w:rsid w:val="00EE2D17"/>
    <w:rsid w:val="00EE3915"/>
    <w:rsid w:val="00EE53F1"/>
    <w:rsid w:val="00EE7F65"/>
    <w:rsid w:val="00EF2FCB"/>
    <w:rsid w:val="00F01721"/>
    <w:rsid w:val="00F134E9"/>
    <w:rsid w:val="00F16687"/>
    <w:rsid w:val="00F2084B"/>
    <w:rsid w:val="00F23A6E"/>
    <w:rsid w:val="00F3685F"/>
    <w:rsid w:val="00F414DA"/>
    <w:rsid w:val="00F54341"/>
    <w:rsid w:val="00F55724"/>
    <w:rsid w:val="00F5573D"/>
    <w:rsid w:val="00F6067C"/>
    <w:rsid w:val="00F620E4"/>
    <w:rsid w:val="00F67D1E"/>
    <w:rsid w:val="00F74CB7"/>
    <w:rsid w:val="00F75961"/>
    <w:rsid w:val="00F949CE"/>
    <w:rsid w:val="00FC08C4"/>
    <w:rsid w:val="00FC0AF1"/>
    <w:rsid w:val="00FC0CFD"/>
    <w:rsid w:val="00FD5C13"/>
    <w:rsid w:val="00FE1F84"/>
    <w:rsid w:val="00FF5643"/>
    <w:rsid w:val="00FF73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B2C28"/>
  <w15:chartTrackingRefBased/>
  <w15:docId w15:val="{89E81312-1518-4C45-82F3-CB0285B77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982"/>
  </w:style>
  <w:style w:type="paragraph" w:styleId="Heading1">
    <w:name w:val="heading 1"/>
    <w:basedOn w:val="Normal"/>
    <w:next w:val="Normal"/>
    <w:link w:val="Heading1Char"/>
    <w:uiPriority w:val="9"/>
    <w:qFormat/>
    <w:rsid w:val="00C16A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6A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6A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6A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6A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6A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A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A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A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A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6A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6A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6A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6A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6A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A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A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A0E"/>
    <w:rPr>
      <w:rFonts w:eastAsiaTheme="majorEastAsia" w:cstheme="majorBidi"/>
      <w:color w:val="272727" w:themeColor="text1" w:themeTint="D8"/>
    </w:rPr>
  </w:style>
  <w:style w:type="paragraph" w:styleId="Title">
    <w:name w:val="Title"/>
    <w:basedOn w:val="Normal"/>
    <w:next w:val="Normal"/>
    <w:link w:val="TitleChar"/>
    <w:uiPriority w:val="10"/>
    <w:qFormat/>
    <w:rsid w:val="00C16A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A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A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A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A0E"/>
    <w:pPr>
      <w:spacing w:before="160"/>
      <w:jc w:val="center"/>
    </w:pPr>
    <w:rPr>
      <w:i/>
      <w:iCs/>
      <w:color w:val="404040" w:themeColor="text1" w:themeTint="BF"/>
    </w:rPr>
  </w:style>
  <w:style w:type="character" w:customStyle="1" w:styleId="QuoteChar">
    <w:name w:val="Quote Char"/>
    <w:basedOn w:val="DefaultParagraphFont"/>
    <w:link w:val="Quote"/>
    <w:uiPriority w:val="29"/>
    <w:rsid w:val="00C16A0E"/>
    <w:rPr>
      <w:i/>
      <w:iCs/>
      <w:color w:val="404040" w:themeColor="text1" w:themeTint="BF"/>
    </w:rPr>
  </w:style>
  <w:style w:type="paragraph" w:styleId="ListParagraph">
    <w:name w:val="List Paragraph"/>
    <w:basedOn w:val="Normal"/>
    <w:uiPriority w:val="34"/>
    <w:qFormat/>
    <w:rsid w:val="00C16A0E"/>
    <w:pPr>
      <w:ind w:left="720"/>
      <w:contextualSpacing/>
    </w:pPr>
  </w:style>
  <w:style w:type="character" w:styleId="IntenseEmphasis">
    <w:name w:val="Intense Emphasis"/>
    <w:basedOn w:val="DefaultParagraphFont"/>
    <w:uiPriority w:val="21"/>
    <w:qFormat/>
    <w:rsid w:val="00C16A0E"/>
    <w:rPr>
      <w:i/>
      <w:iCs/>
      <w:color w:val="0F4761" w:themeColor="accent1" w:themeShade="BF"/>
    </w:rPr>
  </w:style>
  <w:style w:type="paragraph" w:styleId="IntenseQuote">
    <w:name w:val="Intense Quote"/>
    <w:basedOn w:val="Normal"/>
    <w:next w:val="Normal"/>
    <w:link w:val="IntenseQuoteChar"/>
    <w:uiPriority w:val="30"/>
    <w:qFormat/>
    <w:rsid w:val="00C16A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6A0E"/>
    <w:rPr>
      <w:i/>
      <w:iCs/>
      <w:color w:val="0F4761" w:themeColor="accent1" w:themeShade="BF"/>
    </w:rPr>
  </w:style>
  <w:style w:type="character" w:styleId="IntenseReference">
    <w:name w:val="Intense Reference"/>
    <w:basedOn w:val="DefaultParagraphFont"/>
    <w:uiPriority w:val="32"/>
    <w:qFormat/>
    <w:rsid w:val="00C16A0E"/>
    <w:rPr>
      <w:b/>
      <w:bCs/>
      <w:smallCaps/>
      <w:color w:val="0F4761" w:themeColor="accent1" w:themeShade="BF"/>
      <w:spacing w:val="5"/>
    </w:rPr>
  </w:style>
  <w:style w:type="paragraph" w:styleId="Header">
    <w:name w:val="header"/>
    <w:basedOn w:val="Normal"/>
    <w:link w:val="HeaderChar"/>
    <w:unhideWhenUsed/>
    <w:rsid w:val="00A16115"/>
    <w:pPr>
      <w:tabs>
        <w:tab w:val="center" w:pos="4513"/>
        <w:tab w:val="right" w:pos="9026"/>
      </w:tabs>
      <w:spacing w:after="0" w:line="240" w:lineRule="auto"/>
    </w:pPr>
  </w:style>
  <w:style w:type="character" w:customStyle="1" w:styleId="HeaderChar">
    <w:name w:val="Header Char"/>
    <w:basedOn w:val="DefaultParagraphFont"/>
    <w:link w:val="Header"/>
    <w:rsid w:val="00A16115"/>
  </w:style>
  <w:style w:type="table" w:styleId="TableGrid">
    <w:name w:val="Table Grid"/>
    <w:basedOn w:val="TableNormal"/>
    <w:uiPriority w:val="39"/>
    <w:rsid w:val="00807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21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220"/>
  </w:style>
  <w:style w:type="paragraph" w:customStyle="1" w:styleId="paragraph">
    <w:name w:val="paragraph"/>
    <w:basedOn w:val="Normal"/>
    <w:rsid w:val="008360E7"/>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customStyle="1" w:styleId="normaltextrun">
    <w:name w:val="normaltextrun"/>
    <w:basedOn w:val="DefaultParagraphFont"/>
    <w:rsid w:val="008360E7"/>
  </w:style>
  <w:style w:type="character" w:customStyle="1" w:styleId="eop">
    <w:name w:val="eop"/>
    <w:basedOn w:val="DefaultParagraphFont"/>
    <w:rsid w:val="00836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24ffcea-f25b-491e-9dc9-834516f3550e}" enabled="1" method="Standard" siteId="{d52b49b7-0c8f-4d89-8c4f-f20517306e08}" removed="0"/>
</clbl:labelList>
</file>

<file path=docProps/app.xml><?xml version="1.0" encoding="utf-8"?>
<Properties xmlns="http://schemas.openxmlformats.org/officeDocument/2006/extended-properties" xmlns:vt="http://schemas.openxmlformats.org/officeDocument/2006/docPropsVTypes">
  <Template>Normal</Template>
  <TotalTime>12968</TotalTime>
  <Pages>17</Pages>
  <Words>3185</Words>
  <Characters>18160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RUSBY Nikki (SAFRAN SEATS)</dc:creator>
  <cp:keywords/>
  <dc:description/>
  <cp:lastModifiedBy>RUSBY Nikki (SAFRAN SEATS)</cp:lastModifiedBy>
  <cp:revision>388</cp:revision>
  <dcterms:created xsi:type="dcterms:W3CDTF">2026-04-07T14:25:00Z</dcterms:created>
  <dcterms:modified xsi:type="dcterms:W3CDTF">2026-05-31T19:39:00Z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2026-04-09T06:34:29Z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b7e76857-3616-4c79-bf32-d7c05d3f48ba</vt:lpwstr>
  </property>
  <property fmtid="{D5CDD505-2E9C-101B-9397-08002B2CF9AE}" pid="8" name="MSIP_Label_024ffcea-f25b-491e-9dc9-834516f3550e_ContentBits">
    <vt:lpwstr>1</vt:lpwstr>
  </property>
  <property fmtid="{D5CDD505-2E9C-101B-9397-08002B2CF9AE}" pid="9" name="MSIP_Label_024ffcea-f25b-491e-9dc9-834516f3550e_Tag">
    <vt:lpwstr>10, 3, 0, 1</vt:lpwstr>
  </property>
</Properties>
</file>