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2515843"/>
        <w:docPartObj>
          <w:docPartGallery w:val="Cover Pages"/>
          <w:docPartUnique/>
        </w:docPartObj>
      </w:sdtPr>
      <w:sdtEndPr>
        <w:rPr>
          <w:b/>
          <w:bCs/>
        </w:rPr>
      </w:sdtEndPr>
      <w:sdtContent>
        <w:p w14:paraId="79F347FA" w14:textId="219F5F19" w:rsidR="0065794D" w:rsidRDefault="0065794D">
          <w:r>
            <w:rPr>
              <w:noProof/>
            </w:rPr>
            <mc:AlternateContent>
              <mc:Choice Requires="wpg">
                <w:drawing>
                  <wp:anchor distT="0" distB="0" distL="114300" distR="114300" simplePos="0" relativeHeight="251662336" behindDoc="0" locked="0" layoutInCell="1" allowOverlap="1" wp14:anchorId="051D38F6" wp14:editId="4D1EE1A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261AD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4C3848F" wp14:editId="4BC120F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DB67B76" w14:textId="3E54104A" w:rsidR="0065794D" w:rsidRDefault="0065794D">
                                    <w:pPr>
                                      <w:pStyle w:val="NoSpacing"/>
                                      <w:jc w:val="right"/>
                                      <w:rPr>
                                        <w:color w:val="595959" w:themeColor="text1" w:themeTint="A6"/>
                                        <w:sz w:val="28"/>
                                        <w:szCs w:val="28"/>
                                      </w:rPr>
                                    </w:pPr>
                                    <w:r>
                                      <w:rPr>
                                        <w:color w:val="595959" w:themeColor="text1" w:themeTint="A6"/>
                                        <w:sz w:val="28"/>
                                        <w:szCs w:val="28"/>
                                      </w:rPr>
                                      <w:t>Constantin Ovidiu Strinu (2321711)</w:t>
                                    </w:r>
                                  </w:p>
                                </w:sdtContent>
                              </w:sdt>
                              <w:p w14:paraId="7CAB1529" w14:textId="20A7F9C4" w:rsidR="0065794D" w:rsidRDefault="0034348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5794D">
                                      <w:rPr>
                                        <w:color w:val="595959" w:themeColor="text1" w:themeTint="A6"/>
                                        <w:sz w:val="18"/>
                                        <w:szCs w:val="18"/>
                                      </w:rPr>
                                      <w:t>2321711@student</w:t>
                                    </w:r>
                                    <w:r w:rsidR="00953A1A">
                                      <w:rPr>
                                        <w:color w:val="595959" w:themeColor="text1" w:themeTint="A6"/>
                                        <w:sz w:val="18"/>
                                        <w:szCs w:val="18"/>
                                      </w:rPr>
                                      <w: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C3848F"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DB67B76" w14:textId="3E54104A" w:rsidR="0065794D" w:rsidRDefault="0065794D">
                              <w:pPr>
                                <w:pStyle w:val="NoSpacing"/>
                                <w:jc w:val="right"/>
                                <w:rPr>
                                  <w:color w:val="595959" w:themeColor="text1" w:themeTint="A6"/>
                                  <w:sz w:val="28"/>
                                  <w:szCs w:val="28"/>
                                </w:rPr>
                              </w:pPr>
                              <w:r>
                                <w:rPr>
                                  <w:color w:val="595959" w:themeColor="text1" w:themeTint="A6"/>
                                  <w:sz w:val="28"/>
                                  <w:szCs w:val="28"/>
                                </w:rPr>
                                <w:t>Constantin Ovidiu Strinu (2321711)</w:t>
                              </w:r>
                            </w:p>
                          </w:sdtContent>
                        </w:sdt>
                        <w:p w14:paraId="7CAB1529" w14:textId="20A7F9C4" w:rsidR="0065794D" w:rsidRDefault="005E2DD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5794D">
                                <w:rPr>
                                  <w:color w:val="595959" w:themeColor="text1" w:themeTint="A6"/>
                                  <w:sz w:val="18"/>
                                  <w:szCs w:val="18"/>
                                </w:rPr>
                                <w:t>2321711@student</w:t>
                              </w:r>
                              <w:r w:rsidR="00953A1A">
                                <w:rPr>
                                  <w:color w:val="595959" w:themeColor="text1" w:themeTint="A6"/>
                                  <w:sz w:val="18"/>
                                  <w:szCs w:val="18"/>
                                </w:rPr>
                                <w: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B1A745A" wp14:editId="50EE8B9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6DF3C1" w14:textId="5E0B7C2D" w:rsidR="00172879" w:rsidRDefault="00172879">
                                <w:pPr>
                                  <w:pStyle w:val="NoSpacing"/>
                                  <w:jc w:val="right"/>
                                  <w:rPr>
                                    <w:color w:val="156082" w:themeColor="accent1"/>
                                    <w:sz w:val="28"/>
                                    <w:szCs w:val="28"/>
                                  </w:rPr>
                                </w:pPr>
                                <w:r>
                                  <w:rPr>
                                    <w:color w:val="156082" w:themeColor="accent1"/>
                                    <w:sz w:val="28"/>
                                    <w:szCs w:val="28"/>
                                  </w:rPr>
                                  <w:t xml:space="preserve">Lecturer: Renuga </w:t>
                                </w:r>
                                <w:r w:rsidR="0015009E">
                                  <w:rPr>
                                    <w:color w:val="156082" w:themeColor="accent1"/>
                                    <w:sz w:val="28"/>
                                    <w:szCs w:val="28"/>
                                  </w:rPr>
                                  <w:t>Jayakumar</w:t>
                                </w:r>
                              </w:p>
                              <w:p w14:paraId="4A57C80B" w14:textId="577DC150" w:rsidR="0065794D" w:rsidRDefault="008949C1">
                                <w:pPr>
                                  <w:pStyle w:val="NoSpacing"/>
                                  <w:jc w:val="right"/>
                                  <w:rPr>
                                    <w:color w:val="156082" w:themeColor="accent1"/>
                                    <w:sz w:val="28"/>
                                    <w:szCs w:val="28"/>
                                  </w:rPr>
                                </w:pPr>
                                <w:r>
                                  <w:rPr>
                                    <w:color w:val="156082" w:themeColor="accent1"/>
                                    <w:sz w:val="28"/>
                                    <w:szCs w:val="28"/>
                                  </w:rPr>
                                  <w:t>Supervisor: Dr. Amit Naik</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4A23B78" w14:textId="048FBF86" w:rsidR="0065794D" w:rsidRDefault="008949C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B1A745A" id="_x0000_t202" coordsize="21600,21600" o:spt="202" path="m,l,21600r21600,l21600,xe">
                    <v:stroke joinstyle="miter"/>
                    <v:path gradientshapeok="t" o:connecttype="rect"/>
                  </v:shapetype>
                  <v:shape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E6DF3C1" w14:textId="5E0B7C2D" w:rsidR="00172879" w:rsidRDefault="00172879">
                          <w:pPr>
                            <w:pStyle w:val="NoSpacing"/>
                            <w:jc w:val="right"/>
                            <w:rPr>
                              <w:color w:val="156082" w:themeColor="accent1"/>
                              <w:sz w:val="28"/>
                              <w:szCs w:val="28"/>
                            </w:rPr>
                          </w:pPr>
                          <w:r>
                            <w:rPr>
                              <w:color w:val="156082" w:themeColor="accent1"/>
                              <w:sz w:val="28"/>
                              <w:szCs w:val="28"/>
                            </w:rPr>
                            <w:t xml:space="preserve">Lecturer: Renuga </w:t>
                          </w:r>
                          <w:r w:rsidR="0015009E">
                            <w:rPr>
                              <w:color w:val="156082" w:themeColor="accent1"/>
                              <w:sz w:val="28"/>
                              <w:szCs w:val="28"/>
                            </w:rPr>
                            <w:t>Jayakumar</w:t>
                          </w:r>
                        </w:p>
                        <w:p w14:paraId="4A57C80B" w14:textId="577DC150" w:rsidR="0065794D" w:rsidRDefault="008949C1">
                          <w:pPr>
                            <w:pStyle w:val="NoSpacing"/>
                            <w:jc w:val="right"/>
                            <w:rPr>
                              <w:color w:val="156082" w:themeColor="accent1"/>
                              <w:sz w:val="28"/>
                              <w:szCs w:val="28"/>
                            </w:rPr>
                          </w:pPr>
                          <w:r>
                            <w:rPr>
                              <w:color w:val="156082" w:themeColor="accent1"/>
                              <w:sz w:val="28"/>
                              <w:szCs w:val="28"/>
                            </w:rPr>
                            <w:t>Supervisor: Dr. Amit Naik</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4A23B78" w14:textId="048FBF86" w:rsidR="0065794D" w:rsidRDefault="008949C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35AA7085" w14:textId="25969266" w:rsidR="00FC43EC" w:rsidRDefault="008232BD" w:rsidP="009773DD">
          <w:pPr>
            <w:rPr>
              <w:b/>
              <w:bCs/>
            </w:rPr>
          </w:pPr>
          <w:r>
            <w:rPr>
              <w:noProof/>
            </w:rPr>
            <mc:AlternateContent>
              <mc:Choice Requires="wps">
                <w:drawing>
                  <wp:anchor distT="0" distB="0" distL="114300" distR="114300" simplePos="0" relativeHeight="251659264" behindDoc="0" locked="0" layoutInCell="1" allowOverlap="1" wp14:anchorId="6A6F0DF4" wp14:editId="12571C9F">
                    <wp:simplePos x="0" y="0"/>
                    <wp:positionH relativeFrom="page">
                      <wp:posOffset>115747</wp:posOffset>
                    </wp:positionH>
                    <wp:positionV relativeFrom="page">
                      <wp:posOffset>2592729</wp:posOffset>
                    </wp:positionV>
                    <wp:extent cx="7224499" cy="3946967"/>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224499" cy="39469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02C87" w14:textId="1A6C6572" w:rsidR="0065794D" w:rsidRDefault="0034348A" w:rsidP="00FD7421">
                                <w:pP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D7421" w:rsidRPr="00FD7421">
                                      <w:rPr>
                                        <w:caps/>
                                        <w:color w:val="156082" w:themeColor="accent1"/>
                                        <w:sz w:val="64"/>
                                        <w:szCs w:val="64"/>
                                      </w:rPr>
                                      <w:t>Independent Project (ACCA6020_LON)</w:t>
                                    </w:r>
                                    <w:r w:rsidR="008949C1">
                                      <w:rPr>
                                        <w:caps/>
                                        <w:color w:val="156082" w:themeColor="accent1"/>
                                        <w:sz w:val="64"/>
                                        <w:szCs w:val="64"/>
                                      </w:rPr>
                                      <w:t xml:space="preserve"> - Proposal</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3493141" w14:textId="4210C2F4" w:rsidR="0065794D" w:rsidRDefault="00C83883" w:rsidP="00934EE6">
                                    <w:pP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A6F0DF4" id="Text Box 163" o:spid="_x0000_s1028" type="#_x0000_t202" style="position:absolute;margin-left:9.1pt;margin-top:204.15pt;width:568.85pt;height:310.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" filled="f" stroked="f" strokeweight=".5pt">
                    <v:textbox inset="126pt,0,54pt,0">
                      <w:txbxContent>
                        <w:p w14:paraId="7ED02C87" w14:textId="1A6C6572" w:rsidR="0065794D" w:rsidRDefault="005E2DD9" w:rsidP="00FD7421">
                          <w:pP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D7421" w:rsidRPr="00FD7421">
                                <w:rPr>
                                  <w:caps/>
                                  <w:color w:val="156082" w:themeColor="accent1"/>
                                  <w:sz w:val="64"/>
                                  <w:szCs w:val="64"/>
                                </w:rPr>
                                <w:t>Independent Project (ACCA6020_LON)</w:t>
                              </w:r>
                              <w:r w:rsidR="008949C1">
                                <w:rPr>
                                  <w:caps/>
                                  <w:color w:val="156082" w:themeColor="accent1"/>
                                  <w:sz w:val="64"/>
                                  <w:szCs w:val="64"/>
                                </w:rPr>
                                <w:t xml:space="preserve"> - Proposal</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3493141" w14:textId="4210C2F4" w:rsidR="0065794D" w:rsidRDefault="00C83883" w:rsidP="00934EE6">
                              <w:pP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65794D">
            <w:rPr>
              <w:b/>
              <w:bCs/>
            </w:rPr>
            <w:br w:type="page"/>
          </w:r>
        </w:p>
      </w:sdtContent>
    </w:sdt>
    <w:sdt>
      <w:sdtPr>
        <w:rPr>
          <w:rFonts w:asciiTheme="minorHAnsi" w:eastAsiaTheme="minorHAnsi" w:hAnsiTheme="minorHAnsi" w:cstheme="minorBidi"/>
          <w:b/>
          <w:bCs/>
          <w:color w:val="auto"/>
          <w:sz w:val="24"/>
          <w:szCs w:val="24"/>
        </w:rPr>
        <w:id w:val="1341430450"/>
        <w:docPartObj>
          <w:docPartGallery w:val="Table of Contents"/>
          <w:docPartUnique/>
        </w:docPartObj>
      </w:sdtPr>
      <w:sdtEndPr/>
      <w:sdtContent>
        <w:p w14:paraId="3DBDF43E" w14:textId="5AB68ADF" w:rsidR="002A4E1B" w:rsidRPr="002A4E1B" w:rsidRDefault="002A4E1B" w:rsidP="002A4E1B">
          <w:pPr>
            <w:pStyle w:val="Heading1"/>
            <w:rPr>
              <w:b/>
              <w:bCs/>
            </w:rPr>
          </w:pPr>
          <w:r w:rsidRPr="002A4E1B">
            <w:rPr>
              <w:b/>
              <w:bCs/>
            </w:rPr>
            <w:t>Contents</w:t>
          </w:r>
        </w:p>
        <w:p w14:paraId="7E8F0F1D" w14:textId="3B538FD7" w:rsidR="002A4E1B" w:rsidRDefault="002A4E1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738565" w:history="1">
            <w:r w:rsidRPr="007F05CF">
              <w:rPr>
                <w:rStyle w:val="Hyperlink"/>
                <w:b/>
                <w:bCs/>
                <w:noProof/>
              </w:rPr>
              <w:t>1. Introduction and Background</w:t>
            </w:r>
            <w:r>
              <w:rPr>
                <w:noProof/>
                <w:webHidden/>
              </w:rPr>
              <w:tab/>
            </w:r>
            <w:r>
              <w:rPr>
                <w:noProof/>
                <w:webHidden/>
              </w:rPr>
              <w:fldChar w:fldCharType="begin"/>
            </w:r>
            <w:r>
              <w:rPr>
                <w:noProof/>
                <w:webHidden/>
              </w:rPr>
              <w:instrText xml:space="preserve"> PAGEREF _Toc235738565 \h </w:instrText>
            </w:r>
            <w:r>
              <w:rPr>
                <w:noProof/>
                <w:webHidden/>
              </w:rPr>
            </w:r>
            <w:r>
              <w:rPr>
                <w:noProof/>
                <w:webHidden/>
              </w:rPr>
              <w:fldChar w:fldCharType="separate"/>
            </w:r>
            <w:r w:rsidR="002C2922">
              <w:rPr>
                <w:noProof/>
                <w:webHidden/>
              </w:rPr>
              <w:t>2</w:t>
            </w:r>
            <w:r>
              <w:rPr>
                <w:noProof/>
                <w:webHidden/>
              </w:rPr>
              <w:fldChar w:fldCharType="end"/>
            </w:r>
          </w:hyperlink>
        </w:p>
        <w:p w14:paraId="5143D148" w14:textId="18B004A9" w:rsidR="002A4E1B" w:rsidRDefault="002A4E1B">
          <w:pPr>
            <w:pStyle w:val="TOC2"/>
            <w:tabs>
              <w:tab w:val="right" w:leader="dot" w:pos="9016"/>
            </w:tabs>
            <w:rPr>
              <w:rFonts w:eastAsiaTheme="minorEastAsia"/>
              <w:noProof/>
              <w:lang w:eastAsia="en-GB"/>
            </w:rPr>
          </w:pPr>
          <w:hyperlink w:anchor="_Toc235738566" w:history="1">
            <w:r w:rsidRPr="007F05CF">
              <w:rPr>
                <w:rStyle w:val="Hyperlink"/>
                <w:b/>
                <w:bCs/>
                <w:noProof/>
              </w:rPr>
              <w:t>Aims</w:t>
            </w:r>
            <w:r>
              <w:rPr>
                <w:noProof/>
                <w:webHidden/>
              </w:rPr>
              <w:tab/>
            </w:r>
            <w:r>
              <w:rPr>
                <w:noProof/>
                <w:webHidden/>
              </w:rPr>
              <w:fldChar w:fldCharType="begin"/>
            </w:r>
            <w:r>
              <w:rPr>
                <w:noProof/>
                <w:webHidden/>
              </w:rPr>
              <w:instrText xml:space="preserve"> PAGEREF _Toc235738566 \h </w:instrText>
            </w:r>
            <w:r>
              <w:rPr>
                <w:noProof/>
                <w:webHidden/>
              </w:rPr>
            </w:r>
            <w:r>
              <w:rPr>
                <w:noProof/>
                <w:webHidden/>
              </w:rPr>
              <w:fldChar w:fldCharType="separate"/>
            </w:r>
            <w:r w:rsidR="002C2922">
              <w:rPr>
                <w:noProof/>
                <w:webHidden/>
              </w:rPr>
              <w:t>3</w:t>
            </w:r>
            <w:r>
              <w:rPr>
                <w:noProof/>
                <w:webHidden/>
              </w:rPr>
              <w:fldChar w:fldCharType="end"/>
            </w:r>
          </w:hyperlink>
        </w:p>
        <w:p w14:paraId="31C099D7" w14:textId="2E27297B" w:rsidR="002A4E1B" w:rsidRDefault="002A4E1B">
          <w:pPr>
            <w:pStyle w:val="TOC2"/>
            <w:tabs>
              <w:tab w:val="right" w:leader="dot" w:pos="9016"/>
            </w:tabs>
            <w:rPr>
              <w:rFonts w:eastAsiaTheme="minorEastAsia"/>
              <w:noProof/>
              <w:lang w:eastAsia="en-GB"/>
            </w:rPr>
          </w:pPr>
          <w:hyperlink w:anchor="_Toc235738567" w:history="1">
            <w:r w:rsidRPr="007F05CF">
              <w:rPr>
                <w:rStyle w:val="Hyperlink"/>
                <w:b/>
                <w:bCs/>
                <w:noProof/>
              </w:rPr>
              <w:t>Objectives</w:t>
            </w:r>
            <w:r>
              <w:rPr>
                <w:noProof/>
                <w:webHidden/>
              </w:rPr>
              <w:tab/>
            </w:r>
            <w:r>
              <w:rPr>
                <w:noProof/>
                <w:webHidden/>
              </w:rPr>
              <w:fldChar w:fldCharType="begin"/>
            </w:r>
            <w:r>
              <w:rPr>
                <w:noProof/>
                <w:webHidden/>
              </w:rPr>
              <w:instrText xml:space="preserve"> PAGEREF _Toc235738567 \h </w:instrText>
            </w:r>
            <w:r>
              <w:rPr>
                <w:noProof/>
                <w:webHidden/>
              </w:rPr>
            </w:r>
            <w:r>
              <w:rPr>
                <w:noProof/>
                <w:webHidden/>
              </w:rPr>
              <w:fldChar w:fldCharType="separate"/>
            </w:r>
            <w:r w:rsidR="002C2922">
              <w:rPr>
                <w:noProof/>
                <w:webHidden/>
              </w:rPr>
              <w:t>3</w:t>
            </w:r>
            <w:r>
              <w:rPr>
                <w:noProof/>
                <w:webHidden/>
              </w:rPr>
              <w:fldChar w:fldCharType="end"/>
            </w:r>
          </w:hyperlink>
        </w:p>
        <w:p w14:paraId="44DA890C" w14:textId="07B4FA14" w:rsidR="002A4E1B" w:rsidRDefault="002A4E1B">
          <w:pPr>
            <w:pStyle w:val="TOC2"/>
            <w:tabs>
              <w:tab w:val="right" w:leader="dot" w:pos="9016"/>
            </w:tabs>
            <w:rPr>
              <w:rFonts w:eastAsiaTheme="minorEastAsia"/>
              <w:noProof/>
              <w:lang w:eastAsia="en-GB"/>
            </w:rPr>
          </w:pPr>
          <w:hyperlink w:anchor="_Toc235738568" w:history="1">
            <w:r w:rsidRPr="007F05CF">
              <w:rPr>
                <w:rStyle w:val="Hyperlink"/>
                <w:b/>
                <w:bCs/>
                <w:noProof/>
              </w:rPr>
              <w:t>Expected Outcomes/Deliverables</w:t>
            </w:r>
            <w:r>
              <w:rPr>
                <w:noProof/>
                <w:webHidden/>
              </w:rPr>
              <w:tab/>
            </w:r>
            <w:r>
              <w:rPr>
                <w:noProof/>
                <w:webHidden/>
              </w:rPr>
              <w:fldChar w:fldCharType="begin"/>
            </w:r>
            <w:r>
              <w:rPr>
                <w:noProof/>
                <w:webHidden/>
              </w:rPr>
              <w:instrText xml:space="preserve"> PAGEREF _Toc235738568 \h </w:instrText>
            </w:r>
            <w:r>
              <w:rPr>
                <w:noProof/>
                <w:webHidden/>
              </w:rPr>
            </w:r>
            <w:r>
              <w:rPr>
                <w:noProof/>
                <w:webHidden/>
              </w:rPr>
              <w:fldChar w:fldCharType="separate"/>
            </w:r>
            <w:r w:rsidR="002C2922">
              <w:rPr>
                <w:noProof/>
                <w:webHidden/>
              </w:rPr>
              <w:t>3</w:t>
            </w:r>
            <w:r>
              <w:rPr>
                <w:noProof/>
                <w:webHidden/>
              </w:rPr>
              <w:fldChar w:fldCharType="end"/>
            </w:r>
          </w:hyperlink>
        </w:p>
        <w:p w14:paraId="0EC87731" w14:textId="4A39EC9F" w:rsidR="002A4E1B" w:rsidRDefault="002A4E1B">
          <w:pPr>
            <w:pStyle w:val="TOC1"/>
            <w:tabs>
              <w:tab w:val="right" w:leader="dot" w:pos="9016"/>
            </w:tabs>
            <w:rPr>
              <w:rFonts w:eastAsiaTheme="minorEastAsia"/>
              <w:noProof/>
              <w:lang w:eastAsia="en-GB"/>
            </w:rPr>
          </w:pPr>
          <w:hyperlink w:anchor="_Toc235738569" w:history="1">
            <w:r w:rsidRPr="007F05CF">
              <w:rPr>
                <w:rStyle w:val="Hyperlink"/>
                <w:b/>
                <w:bCs/>
                <w:noProof/>
              </w:rPr>
              <w:t>2. Project Design</w:t>
            </w:r>
            <w:r>
              <w:rPr>
                <w:noProof/>
                <w:webHidden/>
              </w:rPr>
              <w:tab/>
            </w:r>
            <w:r>
              <w:rPr>
                <w:noProof/>
                <w:webHidden/>
              </w:rPr>
              <w:fldChar w:fldCharType="begin"/>
            </w:r>
            <w:r>
              <w:rPr>
                <w:noProof/>
                <w:webHidden/>
              </w:rPr>
              <w:instrText xml:space="preserve"> PAGEREF _Toc235738569 \h </w:instrText>
            </w:r>
            <w:r>
              <w:rPr>
                <w:noProof/>
                <w:webHidden/>
              </w:rPr>
            </w:r>
            <w:r>
              <w:rPr>
                <w:noProof/>
                <w:webHidden/>
              </w:rPr>
              <w:fldChar w:fldCharType="separate"/>
            </w:r>
            <w:r w:rsidR="002C2922">
              <w:rPr>
                <w:noProof/>
                <w:webHidden/>
              </w:rPr>
              <w:t>4</w:t>
            </w:r>
            <w:r>
              <w:rPr>
                <w:noProof/>
                <w:webHidden/>
              </w:rPr>
              <w:fldChar w:fldCharType="end"/>
            </w:r>
          </w:hyperlink>
        </w:p>
        <w:p w14:paraId="3B914082" w14:textId="001E6889" w:rsidR="002A4E1B" w:rsidRDefault="002A4E1B">
          <w:pPr>
            <w:pStyle w:val="TOC2"/>
            <w:tabs>
              <w:tab w:val="right" w:leader="dot" w:pos="9016"/>
            </w:tabs>
            <w:rPr>
              <w:rFonts w:eastAsiaTheme="minorEastAsia"/>
              <w:noProof/>
              <w:lang w:eastAsia="en-GB"/>
            </w:rPr>
          </w:pPr>
          <w:hyperlink w:anchor="_Toc235738570" w:history="1">
            <w:r w:rsidRPr="007F05CF">
              <w:rPr>
                <w:rStyle w:val="Hyperlink"/>
                <w:b/>
                <w:bCs/>
                <w:noProof/>
              </w:rPr>
              <w:t>2.1 Design Outline</w:t>
            </w:r>
            <w:r>
              <w:rPr>
                <w:noProof/>
                <w:webHidden/>
              </w:rPr>
              <w:tab/>
            </w:r>
            <w:r>
              <w:rPr>
                <w:noProof/>
                <w:webHidden/>
              </w:rPr>
              <w:fldChar w:fldCharType="begin"/>
            </w:r>
            <w:r>
              <w:rPr>
                <w:noProof/>
                <w:webHidden/>
              </w:rPr>
              <w:instrText xml:space="preserve"> PAGEREF _Toc235738570 \h </w:instrText>
            </w:r>
            <w:r>
              <w:rPr>
                <w:noProof/>
                <w:webHidden/>
              </w:rPr>
            </w:r>
            <w:r>
              <w:rPr>
                <w:noProof/>
                <w:webHidden/>
              </w:rPr>
              <w:fldChar w:fldCharType="separate"/>
            </w:r>
            <w:r w:rsidR="002C2922">
              <w:rPr>
                <w:noProof/>
                <w:webHidden/>
              </w:rPr>
              <w:t>4</w:t>
            </w:r>
            <w:r>
              <w:rPr>
                <w:noProof/>
                <w:webHidden/>
              </w:rPr>
              <w:fldChar w:fldCharType="end"/>
            </w:r>
          </w:hyperlink>
        </w:p>
        <w:p w14:paraId="4E648D6C" w14:textId="41EEB8B7" w:rsidR="002A4E1B" w:rsidRDefault="002A4E1B">
          <w:pPr>
            <w:pStyle w:val="TOC2"/>
            <w:tabs>
              <w:tab w:val="right" w:leader="dot" w:pos="9016"/>
            </w:tabs>
            <w:rPr>
              <w:rFonts w:eastAsiaTheme="minorEastAsia"/>
              <w:noProof/>
              <w:lang w:eastAsia="en-GB"/>
            </w:rPr>
          </w:pPr>
          <w:hyperlink w:anchor="_Toc235738571" w:history="1">
            <w:r w:rsidRPr="007F05CF">
              <w:rPr>
                <w:rStyle w:val="Hyperlink"/>
                <w:b/>
                <w:bCs/>
                <w:noProof/>
              </w:rPr>
              <w:t>2.2 Data Collection</w:t>
            </w:r>
            <w:r>
              <w:rPr>
                <w:noProof/>
                <w:webHidden/>
              </w:rPr>
              <w:tab/>
            </w:r>
            <w:r>
              <w:rPr>
                <w:noProof/>
                <w:webHidden/>
              </w:rPr>
              <w:fldChar w:fldCharType="begin"/>
            </w:r>
            <w:r>
              <w:rPr>
                <w:noProof/>
                <w:webHidden/>
              </w:rPr>
              <w:instrText xml:space="preserve"> PAGEREF _Toc235738571 \h </w:instrText>
            </w:r>
            <w:r>
              <w:rPr>
                <w:noProof/>
                <w:webHidden/>
              </w:rPr>
            </w:r>
            <w:r>
              <w:rPr>
                <w:noProof/>
                <w:webHidden/>
              </w:rPr>
              <w:fldChar w:fldCharType="separate"/>
            </w:r>
            <w:r w:rsidR="002C2922">
              <w:rPr>
                <w:noProof/>
                <w:webHidden/>
              </w:rPr>
              <w:t>4</w:t>
            </w:r>
            <w:r>
              <w:rPr>
                <w:noProof/>
                <w:webHidden/>
              </w:rPr>
              <w:fldChar w:fldCharType="end"/>
            </w:r>
          </w:hyperlink>
        </w:p>
        <w:p w14:paraId="02924C0B" w14:textId="03DA4B6D" w:rsidR="002A4E1B" w:rsidRDefault="002A4E1B">
          <w:pPr>
            <w:pStyle w:val="TOC2"/>
            <w:tabs>
              <w:tab w:val="right" w:leader="dot" w:pos="9016"/>
            </w:tabs>
            <w:rPr>
              <w:rFonts w:eastAsiaTheme="minorEastAsia"/>
              <w:noProof/>
              <w:lang w:eastAsia="en-GB"/>
            </w:rPr>
          </w:pPr>
          <w:hyperlink w:anchor="_Toc235738572" w:history="1">
            <w:r w:rsidRPr="007F05CF">
              <w:rPr>
                <w:rStyle w:val="Hyperlink"/>
                <w:b/>
                <w:bCs/>
                <w:noProof/>
              </w:rPr>
              <w:t>2.3 Specialist Methods and Techniques</w:t>
            </w:r>
            <w:r>
              <w:rPr>
                <w:noProof/>
                <w:webHidden/>
              </w:rPr>
              <w:tab/>
            </w:r>
            <w:r>
              <w:rPr>
                <w:noProof/>
                <w:webHidden/>
              </w:rPr>
              <w:fldChar w:fldCharType="begin"/>
            </w:r>
            <w:r>
              <w:rPr>
                <w:noProof/>
                <w:webHidden/>
              </w:rPr>
              <w:instrText xml:space="preserve"> PAGEREF _Toc235738572 \h </w:instrText>
            </w:r>
            <w:r>
              <w:rPr>
                <w:noProof/>
                <w:webHidden/>
              </w:rPr>
            </w:r>
            <w:r>
              <w:rPr>
                <w:noProof/>
                <w:webHidden/>
              </w:rPr>
              <w:fldChar w:fldCharType="separate"/>
            </w:r>
            <w:r w:rsidR="002C2922">
              <w:rPr>
                <w:noProof/>
                <w:webHidden/>
              </w:rPr>
              <w:t>4</w:t>
            </w:r>
            <w:r>
              <w:rPr>
                <w:noProof/>
                <w:webHidden/>
              </w:rPr>
              <w:fldChar w:fldCharType="end"/>
            </w:r>
          </w:hyperlink>
        </w:p>
        <w:p w14:paraId="417BF360" w14:textId="3B9DC345" w:rsidR="002A4E1B" w:rsidRDefault="002A4E1B">
          <w:pPr>
            <w:pStyle w:val="TOC2"/>
            <w:tabs>
              <w:tab w:val="right" w:leader="dot" w:pos="9016"/>
            </w:tabs>
            <w:rPr>
              <w:rFonts w:eastAsiaTheme="minorEastAsia"/>
              <w:noProof/>
              <w:lang w:eastAsia="en-GB"/>
            </w:rPr>
          </w:pPr>
          <w:hyperlink w:anchor="_Toc235738573" w:history="1">
            <w:r w:rsidRPr="007F05CF">
              <w:rPr>
                <w:rStyle w:val="Hyperlink"/>
                <w:b/>
                <w:bCs/>
                <w:noProof/>
              </w:rPr>
              <w:t>2.4 Risks, Limitations, Ethical and Legal Issues</w:t>
            </w:r>
            <w:r>
              <w:rPr>
                <w:noProof/>
                <w:webHidden/>
              </w:rPr>
              <w:tab/>
            </w:r>
            <w:r>
              <w:rPr>
                <w:noProof/>
                <w:webHidden/>
              </w:rPr>
              <w:fldChar w:fldCharType="begin"/>
            </w:r>
            <w:r>
              <w:rPr>
                <w:noProof/>
                <w:webHidden/>
              </w:rPr>
              <w:instrText xml:space="preserve"> PAGEREF _Toc235738573 \h </w:instrText>
            </w:r>
            <w:r>
              <w:rPr>
                <w:noProof/>
                <w:webHidden/>
              </w:rPr>
            </w:r>
            <w:r>
              <w:rPr>
                <w:noProof/>
                <w:webHidden/>
              </w:rPr>
              <w:fldChar w:fldCharType="separate"/>
            </w:r>
            <w:r w:rsidR="002C2922">
              <w:rPr>
                <w:noProof/>
                <w:webHidden/>
              </w:rPr>
              <w:t>5</w:t>
            </w:r>
            <w:r>
              <w:rPr>
                <w:noProof/>
                <w:webHidden/>
              </w:rPr>
              <w:fldChar w:fldCharType="end"/>
            </w:r>
          </w:hyperlink>
        </w:p>
        <w:p w14:paraId="4B347841" w14:textId="5A644532" w:rsidR="002A4E1B" w:rsidRDefault="002A4E1B">
          <w:pPr>
            <w:pStyle w:val="TOC2"/>
            <w:tabs>
              <w:tab w:val="right" w:leader="dot" w:pos="9016"/>
            </w:tabs>
            <w:rPr>
              <w:rFonts w:eastAsiaTheme="minorEastAsia"/>
              <w:noProof/>
              <w:lang w:eastAsia="en-GB"/>
            </w:rPr>
          </w:pPr>
          <w:hyperlink w:anchor="_Toc235738574" w:history="1">
            <w:r w:rsidRPr="007F05CF">
              <w:rPr>
                <w:rStyle w:val="Hyperlink"/>
                <w:b/>
                <w:bCs/>
                <w:noProof/>
              </w:rPr>
              <w:t>2.5 Generalisability, Reliability and Validity</w:t>
            </w:r>
            <w:r>
              <w:rPr>
                <w:noProof/>
                <w:webHidden/>
              </w:rPr>
              <w:tab/>
            </w:r>
            <w:r>
              <w:rPr>
                <w:noProof/>
                <w:webHidden/>
              </w:rPr>
              <w:fldChar w:fldCharType="begin"/>
            </w:r>
            <w:r>
              <w:rPr>
                <w:noProof/>
                <w:webHidden/>
              </w:rPr>
              <w:instrText xml:space="preserve"> PAGEREF _Toc235738574 \h </w:instrText>
            </w:r>
            <w:r>
              <w:rPr>
                <w:noProof/>
                <w:webHidden/>
              </w:rPr>
            </w:r>
            <w:r>
              <w:rPr>
                <w:noProof/>
                <w:webHidden/>
              </w:rPr>
              <w:fldChar w:fldCharType="separate"/>
            </w:r>
            <w:r w:rsidR="002C2922">
              <w:rPr>
                <w:noProof/>
                <w:webHidden/>
              </w:rPr>
              <w:t>5</w:t>
            </w:r>
            <w:r>
              <w:rPr>
                <w:noProof/>
                <w:webHidden/>
              </w:rPr>
              <w:fldChar w:fldCharType="end"/>
            </w:r>
          </w:hyperlink>
        </w:p>
        <w:p w14:paraId="36F61FF1" w14:textId="7EF7E697" w:rsidR="002A4E1B" w:rsidRDefault="002A4E1B">
          <w:pPr>
            <w:pStyle w:val="TOC2"/>
            <w:tabs>
              <w:tab w:val="right" w:leader="dot" w:pos="9016"/>
            </w:tabs>
            <w:rPr>
              <w:rFonts w:eastAsiaTheme="minorEastAsia"/>
              <w:noProof/>
              <w:lang w:eastAsia="en-GB"/>
            </w:rPr>
          </w:pPr>
          <w:hyperlink w:anchor="_Toc235738575" w:history="1">
            <w:r w:rsidRPr="007F05CF">
              <w:rPr>
                <w:rStyle w:val="Hyperlink"/>
                <w:b/>
                <w:bCs/>
                <w:noProof/>
              </w:rPr>
              <w:t>2.6 Data Analysis and Evaluation Methods</w:t>
            </w:r>
            <w:r>
              <w:rPr>
                <w:noProof/>
                <w:webHidden/>
              </w:rPr>
              <w:tab/>
            </w:r>
            <w:r>
              <w:rPr>
                <w:noProof/>
                <w:webHidden/>
              </w:rPr>
              <w:fldChar w:fldCharType="begin"/>
            </w:r>
            <w:r>
              <w:rPr>
                <w:noProof/>
                <w:webHidden/>
              </w:rPr>
              <w:instrText xml:space="preserve"> PAGEREF _Toc235738575 \h </w:instrText>
            </w:r>
            <w:r>
              <w:rPr>
                <w:noProof/>
                <w:webHidden/>
              </w:rPr>
            </w:r>
            <w:r>
              <w:rPr>
                <w:noProof/>
                <w:webHidden/>
              </w:rPr>
              <w:fldChar w:fldCharType="separate"/>
            </w:r>
            <w:r w:rsidR="002C2922">
              <w:rPr>
                <w:noProof/>
                <w:webHidden/>
              </w:rPr>
              <w:t>5</w:t>
            </w:r>
            <w:r>
              <w:rPr>
                <w:noProof/>
                <w:webHidden/>
              </w:rPr>
              <w:fldChar w:fldCharType="end"/>
            </w:r>
          </w:hyperlink>
        </w:p>
        <w:p w14:paraId="1B344196" w14:textId="24C8E48E" w:rsidR="002A4E1B" w:rsidRDefault="002A4E1B">
          <w:pPr>
            <w:pStyle w:val="TOC1"/>
            <w:tabs>
              <w:tab w:val="right" w:leader="dot" w:pos="9016"/>
            </w:tabs>
            <w:rPr>
              <w:rFonts w:eastAsiaTheme="minorEastAsia"/>
              <w:noProof/>
              <w:lang w:eastAsia="en-GB"/>
            </w:rPr>
          </w:pPr>
          <w:hyperlink w:anchor="_Toc235738576" w:history="1">
            <w:r w:rsidRPr="007F05CF">
              <w:rPr>
                <w:rStyle w:val="Hyperlink"/>
                <w:b/>
                <w:bCs/>
                <w:noProof/>
              </w:rPr>
              <w:t>3. Resources and Planning</w:t>
            </w:r>
            <w:r>
              <w:rPr>
                <w:noProof/>
                <w:webHidden/>
              </w:rPr>
              <w:tab/>
            </w:r>
            <w:r>
              <w:rPr>
                <w:noProof/>
                <w:webHidden/>
              </w:rPr>
              <w:fldChar w:fldCharType="begin"/>
            </w:r>
            <w:r>
              <w:rPr>
                <w:noProof/>
                <w:webHidden/>
              </w:rPr>
              <w:instrText xml:space="preserve"> PAGEREF _Toc235738576 \h </w:instrText>
            </w:r>
            <w:r>
              <w:rPr>
                <w:noProof/>
                <w:webHidden/>
              </w:rPr>
            </w:r>
            <w:r>
              <w:rPr>
                <w:noProof/>
                <w:webHidden/>
              </w:rPr>
              <w:fldChar w:fldCharType="separate"/>
            </w:r>
            <w:r w:rsidR="002C2922">
              <w:rPr>
                <w:noProof/>
                <w:webHidden/>
              </w:rPr>
              <w:t>5</w:t>
            </w:r>
            <w:r>
              <w:rPr>
                <w:noProof/>
                <w:webHidden/>
              </w:rPr>
              <w:fldChar w:fldCharType="end"/>
            </w:r>
          </w:hyperlink>
        </w:p>
        <w:p w14:paraId="3EC4D396" w14:textId="06E83790" w:rsidR="002A4E1B" w:rsidRDefault="002A4E1B">
          <w:pPr>
            <w:pStyle w:val="TOC2"/>
            <w:tabs>
              <w:tab w:val="right" w:leader="dot" w:pos="9016"/>
            </w:tabs>
            <w:rPr>
              <w:rFonts w:eastAsiaTheme="minorEastAsia"/>
              <w:noProof/>
              <w:lang w:eastAsia="en-GB"/>
            </w:rPr>
          </w:pPr>
          <w:hyperlink w:anchor="_Toc235738577" w:history="1">
            <w:r w:rsidRPr="007F05CF">
              <w:rPr>
                <w:rStyle w:val="Hyperlink"/>
                <w:b/>
                <w:bCs/>
                <w:noProof/>
              </w:rPr>
              <w:t>3.1 Resources</w:t>
            </w:r>
            <w:r>
              <w:rPr>
                <w:noProof/>
                <w:webHidden/>
              </w:rPr>
              <w:tab/>
            </w:r>
            <w:r>
              <w:rPr>
                <w:noProof/>
                <w:webHidden/>
              </w:rPr>
              <w:fldChar w:fldCharType="begin"/>
            </w:r>
            <w:r>
              <w:rPr>
                <w:noProof/>
                <w:webHidden/>
              </w:rPr>
              <w:instrText xml:space="preserve"> PAGEREF _Toc235738577 \h </w:instrText>
            </w:r>
            <w:r>
              <w:rPr>
                <w:noProof/>
                <w:webHidden/>
              </w:rPr>
            </w:r>
            <w:r>
              <w:rPr>
                <w:noProof/>
                <w:webHidden/>
              </w:rPr>
              <w:fldChar w:fldCharType="separate"/>
            </w:r>
            <w:r w:rsidR="002C2922">
              <w:rPr>
                <w:noProof/>
                <w:webHidden/>
              </w:rPr>
              <w:t>5</w:t>
            </w:r>
            <w:r>
              <w:rPr>
                <w:noProof/>
                <w:webHidden/>
              </w:rPr>
              <w:fldChar w:fldCharType="end"/>
            </w:r>
          </w:hyperlink>
        </w:p>
        <w:p w14:paraId="1FF5EEE5" w14:textId="43C6DA7D" w:rsidR="002A4E1B" w:rsidRDefault="002A4E1B">
          <w:pPr>
            <w:pStyle w:val="TOC2"/>
            <w:tabs>
              <w:tab w:val="right" w:leader="dot" w:pos="9016"/>
            </w:tabs>
            <w:rPr>
              <w:rFonts w:eastAsiaTheme="minorEastAsia"/>
              <w:noProof/>
              <w:lang w:eastAsia="en-GB"/>
            </w:rPr>
          </w:pPr>
          <w:hyperlink w:anchor="_Toc235738578" w:history="1">
            <w:r w:rsidRPr="007F05CF">
              <w:rPr>
                <w:rStyle w:val="Hyperlink"/>
                <w:b/>
                <w:bCs/>
                <w:noProof/>
              </w:rPr>
              <w:t>3.2 Project Schedule</w:t>
            </w:r>
            <w:r>
              <w:rPr>
                <w:noProof/>
                <w:webHidden/>
              </w:rPr>
              <w:tab/>
            </w:r>
            <w:r>
              <w:rPr>
                <w:noProof/>
                <w:webHidden/>
              </w:rPr>
              <w:fldChar w:fldCharType="begin"/>
            </w:r>
            <w:r>
              <w:rPr>
                <w:noProof/>
                <w:webHidden/>
              </w:rPr>
              <w:instrText xml:space="preserve"> PAGEREF _Toc235738578 \h </w:instrText>
            </w:r>
            <w:r>
              <w:rPr>
                <w:noProof/>
                <w:webHidden/>
              </w:rPr>
            </w:r>
            <w:r>
              <w:rPr>
                <w:noProof/>
                <w:webHidden/>
              </w:rPr>
              <w:fldChar w:fldCharType="separate"/>
            </w:r>
            <w:r w:rsidR="002C2922">
              <w:rPr>
                <w:noProof/>
                <w:webHidden/>
              </w:rPr>
              <w:t>6</w:t>
            </w:r>
            <w:r>
              <w:rPr>
                <w:noProof/>
                <w:webHidden/>
              </w:rPr>
              <w:fldChar w:fldCharType="end"/>
            </w:r>
          </w:hyperlink>
        </w:p>
        <w:p w14:paraId="38DA9305" w14:textId="5C04037B" w:rsidR="002A4E1B" w:rsidRDefault="002A4E1B">
          <w:pPr>
            <w:pStyle w:val="TOC2"/>
            <w:tabs>
              <w:tab w:val="right" w:leader="dot" w:pos="9016"/>
            </w:tabs>
            <w:rPr>
              <w:rFonts w:eastAsiaTheme="minorEastAsia"/>
              <w:noProof/>
              <w:lang w:eastAsia="en-GB"/>
            </w:rPr>
          </w:pPr>
          <w:hyperlink w:anchor="_Toc235738579" w:history="1">
            <w:r w:rsidRPr="007F05CF">
              <w:rPr>
                <w:rStyle w:val="Hyperlink"/>
                <w:b/>
                <w:bCs/>
                <w:noProof/>
              </w:rPr>
              <w:t>3.3 Preliminary Risk Assessment</w:t>
            </w:r>
            <w:r>
              <w:rPr>
                <w:noProof/>
                <w:webHidden/>
              </w:rPr>
              <w:tab/>
            </w:r>
            <w:r>
              <w:rPr>
                <w:noProof/>
                <w:webHidden/>
              </w:rPr>
              <w:fldChar w:fldCharType="begin"/>
            </w:r>
            <w:r>
              <w:rPr>
                <w:noProof/>
                <w:webHidden/>
              </w:rPr>
              <w:instrText xml:space="preserve"> PAGEREF _Toc235738579 \h </w:instrText>
            </w:r>
            <w:r>
              <w:rPr>
                <w:noProof/>
                <w:webHidden/>
              </w:rPr>
            </w:r>
            <w:r>
              <w:rPr>
                <w:noProof/>
                <w:webHidden/>
              </w:rPr>
              <w:fldChar w:fldCharType="separate"/>
            </w:r>
            <w:r w:rsidR="002C2922">
              <w:rPr>
                <w:noProof/>
                <w:webHidden/>
              </w:rPr>
              <w:t>6</w:t>
            </w:r>
            <w:r>
              <w:rPr>
                <w:noProof/>
                <w:webHidden/>
              </w:rPr>
              <w:fldChar w:fldCharType="end"/>
            </w:r>
          </w:hyperlink>
        </w:p>
        <w:p w14:paraId="3446F9C3" w14:textId="01D9115A" w:rsidR="002A4E1B" w:rsidRDefault="002A4E1B">
          <w:pPr>
            <w:pStyle w:val="TOC2"/>
            <w:tabs>
              <w:tab w:val="right" w:leader="dot" w:pos="9016"/>
            </w:tabs>
            <w:rPr>
              <w:rFonts w:eastAsiaTheme="minorEastAsia"/>
              <w:noProof/>
              <w:lang w:eastAsia="en-GB"/>
            </w:rPr>
          </w:pPr>
          <w:hyperlink w:anchor="_Toc235738580" w:history="1">
            <w:r w:rsidRPr="007F05CF">
              <w:rPr>
                <w:rStyle w:val="Hyperlink"/>
                <w:b/>
                <w:bCs/>
                <w:noProof/>
              </w:rPr>
              <w:t>References</w:t>
            </w:r>
            <w:r>
              <w:rPr>
                <w:noProof/>
                <w:webHidden/>
              </w:rPr>
              <w:tab/>
            </w:r>
            <w:r>
              <w:rPr>
                <w:noProof/>
                <w:webHidden/>
              </w:rPr>
              <w:fldChar w:fldCharType="begin"/>
            </w:r>
            <w:r>
              <w:rPr>
                <w:noProof/>
                <w:webHidden/>
              </w:rPr>
              <w:instrText xml:space="preserve"> PAGEREF _Toc235738580 \h </w:instrText>
            </w:r>
            <w:r>
              <w:rPr>
                <w:noProof/>
                <w:webHidden/>
              </w:rPr>
            </w:r>
            <w:r>
              <w:rPr>
                <w:noProof/>
                <w:webHidden/>
              </w:rPr>
              <w:fldChar w:fldCharType="separate"/>
            </w:r>
            <w:r w:rsidR="002C2922">
              <w:rPr>
                <w:noProof/>
                <w:webHidden/>
              </w:rPr>
              <w:t>8</w:t>
            </w:r>
            <w:r>
              <w:rPr>
                <w:noProof/>
                <w:webHidden/>
              </w:rPr>
              <w:fldChar w:fldCharType="end"/>
            </w:r>
          </w:hyperlink>
        </w:p>
        <w:p w14:paraId="3B4FC6CA" w14:textId="20AE5318" w:rsidR="002A4E1B" w:rsidRDefault="002A4E1B">
          <w:r>
            <w:rPr>
              <w:b/>
              <w:bCs/>
            </w:rPr>
            <w:fldChar w:fldCharType="end"/>
          </w:r>
        </w:p>
      </w:sdtContent>
    </w:sdt>
    <w:p w14:paraId="11F32BB1" w14:textId="77777777" w:rsidR="002A4E1B" w:rsidRDefault="002A4E1B" w:rsidP="00167168">
      <w:pPr>
        <w:pStyle w:val="TableofFigures"/>
        <w:tabs>
          <w:tab w:val="right" w:pos="9016"/>
        </w:tabs>
      </w:pPr>
    </w:p>
    <w:p w14:paraId="01367391" w14:textId="2B9BC577" w:rsidR="00167168" w:rsidRPr="007D2384" w:rsidRDefault="00167168" w:rsidP="00167168">
      <w:pPr>
        <w:pStyle w:val="TableofFigures"/>
        <w:tabs>
          <w:tab w:val="right" w:pos="9016"/>
        </w:tabs>
        <w:rPr>
          <w:rFonts w:eastAsiaTheme="minorEastAsia"/>
          <w:b w:val="0"/>
          <w:bCs w:val="0"/>
          <w:noProof/>
          <w:color w:val="000000" w:themeColor="text1"/>
          <w:sz w:val="24"/>
          <w:szCs w:val="24"/>
          <w:lang w:eastAsia="en-GB"/>
        </w:rPr>
      </w:pPr>
      <w:hyperlink w:anchor="_Toc235351072" w:history="1">
        <w:r w:rsidRPr="007D2384">
          <w:rPr>
            <w:rStyle w:val="Hyperlink"/>
            <w:noProof/>
            <w:color w:val="000000" w:themeColor="text1"/>
            <w:u w:val="none"/>
          </w:rPr>
          <w:t>Figure 1 - Gantt chart sh</w:t>
        </w:r>
        <w:r w:rsidRPr="007D2384">
          <w:rPr>
            <w:rStyle w:val="Hyperlink"/>
            <w:noProof/>
            <w:color w:val="000000" w:themeColor="text1"/>
            <w:u w:val="none"/>
          </w:rPr>
          <w:t>o</w:t>
        </w:r>
        <w:r w:rsidRPr="007D2384">
          <w:rPr>
            <w:rStyle w:val="Hyperlink"/>
            <w:noProof/>
            <w:color w:val="000000" w:themeColor="text1"/>
            <w:u w:val="none"/>
          </w:rPr>
          <w:t>w</w:t>
        </w:r>
        <w:r w:rsidRPr="007D2384">
          <w:rPr>
            <w:rStyle w:val="Hyperlink"/>
            <w:noProof/>
            <w:color w:val="000000" w:themeColor="text1"/>
            <w:u w:val="none"/>
          </w:rPr>
          <w:t>i</w:t>
        </w:r>
        <w:r w:rsidRPr="007D2384">
          <w:rPr>
            <w:rStyle w:val="Hyperlink"/>
            <w:noProof/>
            <w:color w:val="000000" w:themeColor="text1"/>
            <w:u w:val="none"/>
          </w:rPr>
          <w:t>n</w:t>
        </w:r>
        <w:r w:rsidRPr="007D2384">
          <w:rPr>
            <w:rStyle w:val="Hyperlink"/>
            <w:noProof/>
            <w:color w:val="000000" w:themeColor="text1"/>
            <w:u w:val="none"/>
          </w:rPr>
          <w:t>g project activities across the 24-week schedule</w:t>
        </w:r>
        <w:r w:rsidRPr="007D2384">
          <w:rPr>
            <w:noProof/>
            <w:webHidden/>
            <w:color w:val="000000" w:themeColor="text1"/>
          </w:rPr>
          <w:tab/>
        </w:r>
        <w:r w:rsidRPr="007D2384">
          <w:rPr>
            <w:noProof/>
            <w:webHidden/>
            <w:color w:val="000000" w:themeColor="text1"/>
          </w:rPr>
          <w:fldChar w:fldCharType="begin"/>
        </w:r>
        <w:r w:rsidRPr="007D2384">
          <w:rPr>
            <w:noProof/>
            <w:webHidden/>
            <w:color w:val="000000" w:themeColor="text1"/>
          </w:rPr>
          <w:instrText xml:space="preserve"> PAGEREF _Toc235351072 \h </w:instrText>
        </w:r>
        <w:r w:rsidRPr="007D2384">
          <w:rPr>
            <w:noProof/>
            <w:webHidden/>
            <w:color w:val="000000" w:themeColor="text1"/>
          </w:rPr>
        </w:r>
        <w:r w:rsidRPr="007D2384">
          <w:rPr>
            <w:noProof/>
            <w:webHidden/>
            <w:color w:val="000000" w:themeColor="text1"/>
          </w:rPr>
          <w:fldChar w:fldCharType="separate"/>
        </w:r>
        <w:r w:rsidRPr="007D2384">
          <w:rPr>
            <w:noProof/>
            <w:webHidden/>
            <w:color w:val="000000" w:themeColor="text1"/>
          </w:rPr>
          <w:t>9</w:t>
        </w:r>
        <w:r w:rsidRPr="007D2384">
          <w:rPr>
            <w:noProof/>
            <w:webHidden/>
            <w:color w:val="000000" w:themeColor="text1"/>
          </w:rPr>
          <w:fldChar w:fldCharType="end"/>
        </w:r>
      </w:hyperlink>
    </w:p>
    <w:p w14:paraId="7F10C56A" w14:textId="53AC5629" w:rsidR="00BD2870" w:rsidRDefault="00167168">
      <w:pPr>
        <w:pStyle w:val="TableofFigures"/>
        <w:tabs>
          <w:tab w:val="right" w:pos="9016"/>
        </w:tabs>
        <w:rPr>
          <w:rFonts w:eastAsiaTheme="minorEastAsia"/>
          <w:b w:val="0"/>
          <w:bCs w:val="0"/>
          <w:noProof/>
          <w:sz w:val="24"/>
          <w:szCs w:val="24"/>
          <w:lang w:eastAsia="en-GB"/>
        </w:rPr>
      </w:pPr>
      <w:r>
        <w:rPr>
          <w:b w:val="0"/>
          <w:bCs w:val="0"/>
        </w:rPr>
        <w:fldChar w:fldCharType="begin"/>
      </w:r>
      <w:r>
        <w:rPr>
          <w:b w:val="0"/>
          <w:bCs w:val="0"/>
        </w:rPr>
        <w:instrText xml:space="preserve"> TOC \h \z \c "Table" </w:instrText>
      </w:r>
      <w:r>
        <w:rPr>
          <w:b w:val="0"/>
          <w:bCs w:val="0"/>
        </w:rPr>
        <w:fldChar w:fldCharType="separate"/>
      </w:r>
      <w:hyperlink w:anchor="_Toc235776289" w:history="1">
        <w:r w:rsidR="00BD2870" w:rsidRPr="009B3CBF">
          <w:rPr>
            <w:rStyle w:val="Hyperlink"/>
            <w:noProof/>
          </w:rPr>
          <w:t>Table 1 - Detailed timeframes and objective mapping.</w:t>
        </w:r>
        <w:r w:rsidR="00BD2870">
          <w:rPr>
            <w:noProof/>
            <w:webHidden/>
          </w:rPr>
          <w:tab/>
        </w:r>
        <w:r w:rsidR="00BD2870">
          <w:rPr>
            <w:noProof/>
            <w:webHidden/>
          </w:rPr>
          <w:fldChar w:fldCharType="begin"/>
        </w:r>
        <w:r w:rsidR="00BD2870">
          <w:rPr>
            <w:noProof/>
            <w:webHidden/>
          </w:rPr>
          <w:instrText xml:space="preserve"> PAGEREF _Toc235776289 \h </w:instrText>
        </w:r>
        <w:r w:rsidR="00BD2870">
          <w:rPr>
            <w:noProof/>
            <w:webHidden/>
          </w:rPr>
        </w:r>
        <w:r w:rsidR="00BD2870">
          <w:rPr>
            <w:noProof/>
            <w:webHidden/>
          </w:rPr>
          <w:fldChar w:fldCharType="separate"/>
        </w:r>
        <w:r w:rsidR="00BD2870">
          <w:rPr>
            <w:noProof/>
            <w:webHidden/>
          </w:rPr>
          <w:t>6</w:t>
        </w:r>
        <w:r w:rsidR="00BD2870">
          <w:rPr>
            <w:noProof/>
            <w:webHidden/>
          </w:rPr>
          <w:fldChar w:fldCharType="end"/>
        </w:r>
      </w:hyperlink>
    </w:p>
    <w:p w14:paraId="41725F7B" w14:textId="5E5C5E41" w:rsidR="00BD2870" w:rsidRDefault="00BD2870">
      <w:pPr>
        <w:pStyle w:val="TableofFigures"/>
        <w:tabs>
          <w:tab w:val="right" w:pos="9016"/>
        </w:tabs>
        <w:rPr>
          <w:rFonts w:eastAsiaTheme="minorEastAsia"/>
          <w:b w:val="0"/>
          <w:bCs w:val="0"/>
          <w:noProof/>
          <w:sz w:val="24"/>
          <w:szCs w:val="24"/>
          <w:lang w:eastAsia="en-GB"/>
        </w:rPr>
      </w:pPr>
      <w:hyperlink w:anchor="_Toc235776290" w:history="1">
        <w:r w:rsidRPr="009B3CBF">
          <w:rPr>
            <w:rStyle w:val="Hyperlink"/>
            <w:noProof/>
          </w:rPr>
          <w:t>Table 2 - Preliminary risk assessment with backup options.</w:t>
        </w:r>
        <w:r>
          <w:rPr>
            <w:noProof/>
            <w:webHidden/>
          </w:rPr>
          <w:tab/>
        </w:r>
        <w:r>
          <w:rPr>
            <w:noProof/>
            <w:webHidden/>
          </w:rPr>
          <w:fldChar w:fldCharType="begin"/>
        </w:r>
        <w:r>
          <w:rPr>
            <w:noProof/>
            <w:webHidden/>
          </w:rPr>
          <w:instrText xml:space="preserve"> PAGEREF _Toc235776290 \h </w:instrText>
        </w:r>
        <w:r>
          <w:rPr>
            <w:noProof/>
            <w:webHidden/>
          </w:rPr>
        </w:r>
        <w:r>
          <w:rPr>
            <w:noProof/>
            <w:webHidden/>
          </w:rPr>
          <w:fldChar w:fldCharType="separate"/>
        </w:r>
        <w:r>
          <w:rPr>
            <w:noProof/>
            <w:webHidden/>
          </w:rPr>
          <w:t>7</w:t>
        </w:r>
        <w:r>
          <w:rPr>
            <w:noProof/>
            <w:webHidden/>
          </w:rPr>
          <w:fldChar w:fldCharType="end"/>
        </w:r>
      </w:hyperlink>
    </w:p>
    <w:p w14:paraId="59AA4D16" w14:textId="77777777" w:rsidR="002C2922" w:rsidRDefault="00167168" w:rsidP="00BE6E67">
      <w:pPr>
        <w:pStyle w:val="Heading1"/>
      </w:pPr>
      <w:r>
        <w:fldChar w:fldCharType="end"/>
      </w:r>
    </w:p>
    <w:p w14:paraId="6B34363F" w14:textId="77777777" w:rsidR="002C2922" w:rsidRPr="002C2922" w:rsidRDefault="002C2922" w:rsidP="002C2922"/>
    <w:p w14:paraId="452521C8" w14:textId="77777777" w:rsidR="002C2922" w:rsidRPr="002C2922" w:rsidRDefault="002C2922" w:rsidP="002C2922"/>
    <w:p w14:paraId="252D8607" w14:textId="77777777" w:rsidR="002C2922" w:rsidRPr="002C2922" w:rsidRDefault="002C2922" w:rsidP="002C2922"/>
    <w:p w14:paraId="4599698B" w14:textId="77777777" w:rsidR="002C2922" w:rsidRDefault="002C2922" w:rsidP="002C2922">
      <w:pPr>
        <w:pStyle w:val="Heading1"/>
        <w:jc w:val="right"/>
      </w:pPr>
    </w:p>
    <w:p w14:paraId="1142DAA4" w14:textId="5E7B91E8" w:rsidR="00B55494" w:rsidRPr="00BE6E67" w:rsidRDefault="00FC43EC" w:rsidP="00BE6E67">
      <w:pPr>
        <w:pStyle w:val="Heading1"/>
        <w:rPr>
          <w:b/>
          <w:bCs/>
        </w:rPr>
      </w:pPr>
      <w:r w:rsidRPr="002C2922">
        <w:br w:type="page"/>
      </w:r>
      <w:bookmarkStart w:id="0" w:name="_Toc235738565"/>
      <w:r w:rsidR="00B55494" w:rsidRPr="00BE6E67">
        <w:rPr>
          <w:b/>
          <w:bCs/>
        </w:rPr>
        <w:lastRenderedPageBreak/>
        <w:t>1. Introduction and Background</w:t>
      </w:r>
      <w:bookmarkEnd w:id="0"/>
    </w:p>
    <w:p w14:paraId="4AE4D695" w14:textId="55752D10" w:rsidR="00C83883" w:rsidRPr="00C83883" w:rsidRDefault="00C83883" w:rsidP="00C83883">
      <w:pPr>
        <w:jc w:val="both"/>
        <w:rPr>
          <w:rFonts w:ascii="Calibri" w:hAnsi="Calibri" w:cs="Calibri"/>
          <w:sz w:val="28"/>
          <w:szCs w:val="28"/>
        </w:rPr>
      </w:pPr>
      <w:r w:rsidRPr="00C83883">
        <w:rPr>
          <w:rFonts w:ascii="Calibri" w:hAnsi="Calibri" w:cs="Calibri"/>
          <w:sz w:val="28"/>
          <w:szCs w:val="28"/>
        </w:rPr>
        <w:t xml:space="preserve">Security Operations Centres (SOCs) are responsible for the continuous monitoring, </w:t>
      </w:r>
      <w:r w:rsidR="00C119DA" w:rsidRPr="00C83883">
        <w:rPr>
          <w:rFonts w:ascii="Calibri" w:hAnsi="Calibri" w:cs="Calibri"/>
          <w:sz w:val="28"/>
          <w:szCs w:val="28"/>
        </w:rPr>
        <w:t>detection,</w:t>
      </w:r>
      <w:r w:rsidRPr="00C83883">
        <w:rPr>
          <w:rFonts w:ascii="Calibri" w:hAnsi="Calibri" w:cs="Calibri"/>
          <w:sz w:val="28"/>
          <w:szCs w:val="28"/>
        </w:rPr>
        <w:t xml:space="preserve"> and triage of security alerts. A well-established literature identifies alert fatigue</w:t>
      </w:r>
      <w:r w:rsidR="00BE6E67">
        <w:rPr>
          <w:rFonts w:ascii="Calibri" w:hAnsi="Calibri" w:cs="Calibri"/>
          <w:sz w:val="28"/>
          <w:szCs w:val="28"/>
        </w:rPr>
        <w:t>,</w:t>
      </w:r>
      <w:r w:rsidRPr="00C83883">
        <w:rPr>
          <w:rFonts w:ascii="Calibri" w:hAnsi="Calibri" w:cs="Calibri"/>
          <w:sz w:val="28"/>
          <w:szCs w:val="28"/>
        </w:rPr>
        <w:t xml:space="preserve"> analyst desensitisation from high alert volumes, a large proportion of which are false positives</w:t>
      </w:r>
      <w:r w:rsidR="00BE6E67">
        <w:rPr>
          <w:rFonts w:ascii="Calibri" w:hAnsi="Calibri" w:cs="Calibri"/>
          <w:sz w:val="28"/>
          <w:szCs w:val="28"/>
        </w:rPr>
        <w:t>,</w:t>
      </w:r>
      <w:r w:rsidRPr="00C83883">
        <w:rPr>
          <w:rFonts w:ascii="Calibri" w:hAnsi="Calibri" w:cs="Calibri"/>
          <w:sz w:val="28"/>
          <w:szCs w:val="28"/>
        </w:rPr>
        <w:t xml:space="preserve"> as one of the most pressing SOC challenges, contributing to slower response times, missed genuine threats and analyst burnout [1]. Qualitative studies of working SOCs corroborate this, finding that workflow complexity and interdependence are frequently underestimated by purely technical solutions [2].</w:t>
      </w:r>
    </w:p>
    <w:p w14:paraId="4808EC58" w14:textId="77777777" w:rsidR="00C83883" w:rsidRPr="00C83883" w:rsidRDefault="00C83883" w:rsidP="00C83883">
      <w:pPr>
        <w:jc w:val="both"/>
        <w:rPr>
          <w:rFonts w:ascii="Calibri" w:hAnsi="Calibri" w:cs="Calibri"/>
          <w:sz w:val="28"/>
          <w:szCs w:val="28"/>
        </w:rPr>
      </w:pPr>
      <w:r w:rsidRPr="00C83883">
        <w:rPr>
          <w:rFonts w:ascii="Calibri" w:hAnsi="Calibri" w:cs="Calibri"/>
          <w:sz w:val="28"/>
          <w:szCs w:val="28"/>
        </w:rPr>
        <w:t>Microsoft recently released GUIDE, the largest public collection of real-world, analyst-labelled security incidents, alongside Copilot Guided Response, a machine-learning system that triages incidents into true positive, false positive and benign positive categories [3]. GUIDE shows that classical, tabular approaches achieve high-quality triage at scale but function as black boxes, offering a label without transparent justification. This echoes earlier intrusion-detection work, where adaptive alert classifiers reduced false positives while still requiring analyst trust in an opaque process [4]. Recent classical approaches address the class imbalance central to triage using ensemble techniques such as XGBoost [5], a gradient-boosting method now a de facto standard for structured classification [6], often benchmarked against Random Forest [7].</w:t>
      </w:r>
    </w:p>
    <w:p w14:paraId="195FBA1F" w14:textId="14403662" w:rsidR="00C83883" w:rsidRPr="00C83883" w:rsidRDefault="00C83883" w:rsidP="00C83883">
      <w:pPr>
        <w:jc w:val="both"/>
        <w:rPr>
          <w:rFonts w:ascii="Calibri" w:hAnsi="Calibri" w:cs="Calibri"/>
          <w:sz w:val="28"/>
          <w:szCs w:val="28"/>
        </w:rPr>
      </w:pPr>
      <w:r w:rsidRPr="00C83883">
        <w:rPr>
          <w:rFonts w:ascii="Calibri" w:hAnsi="Calibri" w:cs="Calibri"/>
          <w:sz w:val="28"/>
          <w:szCs w:val="28"/>
        </w:rPr>
        <w:t xml:space="preserve">Large Language Models (LLMs) are increasingly explored as SOC components capable of reasoning over security artefacts, including alert triage [8], [9]. Because LLMs generate natural language, they can, in principle, both classify and explain an alert, addressing the black-box limitation of classical models. However, LLM explanations are not guaranteed to be faithful to the model’s actual reasoning, and chain-of-thought rationales can be systematically unfaithful even when plausible [10], [11]. Two recent studies are close to this proposal: a cloud-edge framework compressing LLM reasoning chains for auditable, low-latency SOC triage [12], and a system automating alert classification and prioritisation [13]. Both focus on latency </w:t>
      </w:r>
      <w:proofErr w:type="gramStart"/>
      <w:r w:rsidR="007B633B">
        <w:rPr>
          <w:rFonts w:ascii="Calibri" w:hAnsi="Calibri" w:cs="Calibri"/>
          <w:sz w:val="28"/>
          <w:szCs w:val="28"/>
        </w:rPr>
        <w:t>or</w:t>
      </w:r>
      <w:proofErr w:type="gramEnd"/>
      <w:r w:rsidRPr="00C83883">
        <w:rPr>
          <w:rFonts w:ascii="Calibri" w:hAnsi="Calibri" w:cs="Calibri"/>
          <w:sz w:val="28"/>
          <w:szCs w:val="28"/>
        </w:rPr>
        <w:t xml:space="preserve"> prioritisation rather than a direct, benchmarked comparison of accuracy against explanation quality on a shared, public dataset</w:t>
      </w:r>
      <w:r w:rsidR="00BE6E67">
        <w:rPr>
          <w:rFonts w:ascii="Calibri" w:hAnsi="Calibri" w:cs="Calibri"/>
          <w:sz w:val="28"/>
          <w:szCs w:val="28"/>
        </w:rPr>
        <w:t>,</w:t>
      </w:r>
      <w:r w:rsidRPr="00C83883">
        <w:rPr>
          <w:rFonts w:ascii="Calibri" w:hAnsi="Calibri" w:cs="Calibri"/>
          <w:sz w:val="28"/>
          <w:szCs w:val="28"/>
        </w:rPr>
        <w:t xml:space="preserve"> the gap this project addresses. Structured, few-shot prompting has been shown to improve LLM text-classification reliability without </w:t>
      </w:r>
      <w:r w:rsidRPr="00C83883">
        <w:rPr>
          <w:rFonts w:ascii="Calibri" w:hAnsi="Calibri" w:cs="Calibri"/>
          <w:sz w:val="28"/>
          <w:szCs w:val="28"/>
        </w:rPr>
        <w:lastRenderedPageBreak/>
        <w:t>fine-tuning [14], offering a lightweight route realistic for resource-constrained teams.</w:t>
      </w:r>
    </w:p>
    <w:p w14:paraId="507A1557" w14:textId="77777777" w:rsidR="00100884" w:rsidRDefault="00C83883" w:rsidP="00C83883">
      <w:pPr>
        <w:jc w:val="both"/>
        <w:rPr>
          <w:rFonts w:ascii="Calibri" w:hAnsi="Calibri" w:cs="Calibri"/>
          <w:sz w:val="28"/>
          <w:szCs w:val="28"/>
        </w:rPr>
      </w:pPr>
      <w:r w:rsidRPr="00C83883">
        <w:rPr>
          <w:rFonts w:ascii="Calibri" w:hAnsi="Calibri" w:cs="Calibri"/>
          <w:sz w:val="28"/>
          <w:szCs w:val="28"/>
        </w:rPr>
        <w:t>Little published work benchmarks an off-the-shelf, prompting-based LLM triage approach against a classical baseline on the same public, labelled dataset while also evaluating justification interpretability. This matters because resource-constrained organisations are unlikely to fine-tune bespoke models but could adopt a prompting-based layer if its accuracy and explanation quality are demonstrated empirically. The research is timely, given rapid LLM uptake in cybersecurity, and practically motivated by professional experience of resource-constrained security operations.</w:t>
      </w:r>
    </w:p>
    <w:p w14:paraId="763C84D1" w14:textId="77777777" w:rsidR="00B55494" w:rsidRPr="001E324C" w:rsidRDefault="00B55494" w:rsidP="001E324C">
      <w:pPr>
        <w:pStyle w:val="Heading2"/>
        <w:rPr>
          <w:b/>
          <w:bCs/>
        </w:rPr>
      </w:pPr>
      <w:bookmarkStart w:id="1" w:name="_Toc235738566"/>
      <w:r w:rsidRPr="001E324C">
        <w:rPr>
          <w:b/>
          <w:bCs/>
        </w:rPr>
        <w:t>Aims</w:t>
      </w:r>
      <w:bookmarkEnd w:id="1"/>
    </w:p>
    <w:p w14:paraId="2CB907A1" w14:textId="77777777" w:rsidR="001E324C" w:rsidRDefault="001E324C" w:rsidP="008232BD">
      <w:pPr>
        <w:jc w:val="both"/>
        <w:rPr>
          <w:rFonts w:ascii="Calibri" w:hAnsi="Calibri" w:cs="Calibri"/>
          <w:sz w:val="28"/>
          <w:szCs w:val="28"/>
        </w:rPr>
      </w:pPr>
      <w:r w:rsidRPr="001E324C">
        <w:rPr>
          <w:rFonts w:ascii="Calibri" w:hAnsi="Calibri" w:cs="Calibri"/>
          <w:sz w:val="28"/>
          <w:szCs w:val="28"/>
        </w:rPr>
        <w:t>To design, implement and evaluate an LLM-based triage component that classifies SOC alerts into standard triage grades and produces analyst-interpretable justifications, benchmarking its accuracy and practicality against a classical machine-learning baseline using the publicly available Microsoft GUIDE dataset.</w:t>
      </w:r>
    </w:p>
    <w:p w14:paraId="1F3C1D2C" w14:textId="75828F1B" w:rsidR="00B55494" w:rsidRPr="00A67733" w:rsidRDefault="00B55494" w:rsidP="00A67733">
      <w:pPr>
        <w:pStyle w:val="Heading2"/>
        <w:rPr>
          <w:b/>
          <w:bCs/>
        </w:rPr>
      </w:pPr>
      <w:bookmarkStart w:id="2" w:name="_Toc235738567"/>
      <w:r w:rsidRPr="00A67733">
        <w:rPr>
          <w:b/>
          <w:bCs/>
        </w:rPr>
        <w:t>Objectives</w:t>
      </w:r>
      <w:bookmarkEnd w:id="2"/>
    </w:p>
    <w:p w14:paraId="6C8FDB70" w14:textId="77777777" w:rsidR="00A67733" w:rsidRPr="00A67733" w:rsidRDefault="00A67733" w:rsidP="00A67733">
      <w:pPr>
        <w:jc w:val="both"/>
        <w:rPr>
          <w:rFonts w:ascii="Calibri" w:hAnsi="Calibri" w:cs="Calibri"/>
          <w:sz w:val="28"/>
          <w:szCs w:val="28"/>
        </w:rPr>
      </w:pPr>
      <w:r w:rsidRPr="00A67733">
        <w:rPr>
          <w:rFonts w:ascii="Calibri" w:hAnsi="Calibri" w:cs="Calibri"/>
          <w:sz w:val="28"/>
          <w:szCs w:val="28"/>
        </w:rPr>
        <w:t>1. Critically reviewing the existing literature on SOC alert fatigue, triaging via classical machine learning, and explainable security automation via LLMs.</w:t>
      </w:r>
    </w:p>
    <w:p w14:paraId="325930CB" w14:textId="1B6DE4F6" w:rsidR="00A67733" w:rsidRPr="00A67733" w:rsidRDefault="00A67733" w:rsidP="00A67733">
      <w:pPr>
        <w:jc w:val="both"/>
        <w:rPr>
          <w:rFonts w:ascii="Calibri" w:hAnsi="Calibri" w:cs="Calibri"/>
          <w:sz w:val="28"/>
          <w:szCs w:val="28"/>
        </w:rPr>
      </w:pPr>
      <w:r w:rsidRPr="00A67733">
        <w:rPr>
          <w:rFonts w:ascii="Calibri" w:hAnsi="Calibri" w:cs="Calibri"/>
          <w:sz w:val="28"/>
          <w:szCs w:val="28"/>
        </w:rPr>
        <w:t xml:space="preserve">2. Designing, </w:t>
      </w:r>
      <w:r w:rsidR="00C119DA" w:rsidRPr="00A67733">
        <w:rPr>
          <w:rFonts w:ascii="Calibri" w:hAnsi="Calibri" w:cs="Calibri"/>
          <w:sz w:val="28"/>
          <w:szCs w:val="28"/>
        </w:rPr>
        <w:t>implementing,</w:t>
      </w:r>
      <w:r w:rsidRPr="00A67733">
        <w:rPr>
          <w:rFonts w:ascii="Calibri" w:hAnsi="Calibri" w:cs="Calibri"/>
          <w:sz w:val="28"/>
          <w:szCs w:val="28"/>
        </w:rPr>
        <w:t xml:space="preserve"> and evaluating a classical machine-learning baseline classifier based on a stratified sample of GUIDE, as measured by macro-F1, precision, and recall scores.</w:t>
      </w:r>
    </w:p>
    <w:p w14:paraId="1420493B" w14:textId="77777777" w:rsidR="00A67733" w:rsidRPr="00A67733" w:rsidRDefault="00A67733" w:rsidP="00A67733">
      <w:pPr>
        <w:jc w:val="both"/>
        <w:rPr>
          <w:rFonts w:ascii="Calibri" w:hAnsi="Calibri" w:cs="Calibri"/>
          <w:sz w:val="28"/>
          <w:szCs w:val="28"/>
        </w:rPr>
      </w:pPr>
      <w:r w:rsidRPr="00A67733">
        <w:rPr>
          <w:rFonts w:ascii="Calibri" w:hAnsi="Calibri" w:cs="Calibri"/>
          <w:sz w:val="28"/>
          <w:szCs w:val="28"/>
        </w:rPr>
        <w:t>3. Designing and implementing an LLM-based triaging pipeline involving two models hosted separately in the cloud and locally, to output triaging score and its justification for each alert.</w:t>
      </w:r>
    </w:p>
    <w:p w14:paraId="367522C0" w14:textId="77777777" w:rsidR="00A67733" w:rsidRDefault="00A67733" w:rsidP="00A67733">
      <w:pPr>
        <w:jc w:val="both"/>
        <w:rPr>
          <w:rFonts w:ascii="Calibri" w:hAnsi="Calibri" w:cs="Calibri"/>
          <w:sz w:val="28"/>
          <w:szCs w:val="28"/>
        </w:rPr>
      </w:pPr>
      <w:r w:rsidRPr="00A67733">
        <w:rPr>
          <w:rFonts w:ascii="Calibri" w:hAnsi="Calibri" w:cs="Calibri"/>
          <w:sz w:val="28"/>
          <w:szCs w:val="28"/>
        </w:rPr>
        <w:t>4. Evaluating and comparing both methods in terms of quantitative measures and a rubric for the quality of justification, with discussion of limitations and ethical considerations.</w:t>
      </w:r>
    </w:p>
    <w:p w14:paraId="70DC814C" w14:textId="3C6A19FB" w:rsidR="00DC43BD" w:rsidRPr="00DC43BD" w:rsidRDefault="00B55494" w:rsidP="00DC43BD">
      <w:pPr>
        <w:pStyle w:val="Heading2"/>
        <w:rPr>
          <w:b/>
          <w:bCs/>
        </w:rPr>
      </w:pPr>
      <w:bookmarkStart w:id="3" w:name="_Toc235738568"/>
      <w:r w:rsidRPr="00DC43BD">
        <w:rPr>
          <w:b/>
          <w:bCs/>
        </w:rPr>
        <w:t>Expected Outcomes</w:t>
      </w:r>
      <w:r w:rsidR="00E10E20">
        <w:rPr>
          <w:b/>
          <w:bCs/>
        </w:rPr>
        <w:t>/Deliverables</w:t>
      </w:r>
      <w:bookmarkEnd w:id="3"/>
    </w:p>
    <w:p w14:paraId="2D75D40C" w14:textId="77777777" w:rsidR="00F63CF9" w:rsidRDefault="00DC43BD" w:rsidP="00DC43BD">
      <w:pPr>
        <w:jc w:val="both"/>
        <w:rPr>
          <w:rFonts w:ascii="Calibri" w:hAnsi="Calibri" w:cs="Calibri"/>
          <w:sz w:val="28"/>
          <w:szCs w:val="28"/>
        </w:rPr>
      </w:pPr>
      <w:r w:rsidRPr="00DC43BD">
        <w:rPr>
          <w:rFonts w:ascii="Calibri" w:hAnsi="Calibri" w:cs="Calibri"/>
          <w:sz w:val="28"/>
          <w:szCs w:val="28"/>
        </w:rPr>
        <w:t xml:space="preserve">Expected outcomes include a comparative evaluation of triage accuracy and explanation quality across both approaches; a working prototype pipeline, </w:t>
      </w:r>
      <w:r w:rsidRPr="00DC43BD">
        <w:rPr>
          <w:rFonts w:ascii="Calibri" w:hAnsi="Calibri" w:cs="Calibri"/>
          <w:sz w:val="28"/>
          <w:szCs w:val="28"/>
        </w:rPr>
        <w:lastRenderedPageBreak/>
        <w:t>including a minimal web dashboard demonstrating triage on sample alerts; and evidence-based recommendations on the feasibility of LLM-assisted, explainable triage for resource-constrained SOC teams.</w:t>
      </w:r>
    </w:p>
    <w:p w14:paraId="035E625E" w14:textId="69EFBEC1" w:rsidR="00B55494" w:rsidRPr="00F63CF9" w:rsidRDefault="00B55494" w:rsidP="00F63CF9">
      <w:pPr>
        <w:pStyle w:val="Heading1"/>
        <w:rPr>
          <w:b/>
          <w:bCs/>
          <w:sz w:val="28"/>
          <w:szCs w:val="28"/>
        </w:rPr>
      </w:pPr>
      <w:bookmarkStart w:id="4" w:name="_Toc235738569"/>
      <w:r w:rsidRPr="00F63CF9">
        <w:rPr>
          <w:b/>
          <w:bCs/>
        </w:rPr>
        <w:t>2. Project Design</w:t>
      </w:r>
      <w:bookmarkEnd w:id="4"/>
    </w:p>
    <w:p w14:paraId="56F060C7" w14:textId="4598A9CA" w:rsidR="00B55494" w:rsidRPr="008232BD" w:rsidRDefault="00B55494" w:rsidP="008232BD">
      <w:pPr>
        <w:pStyle w:val="Heading2"/>
        <w:jc w:val="both"/>
        <w:rPr>
          <w:b/>
          <w:bCs/>
        </w:rPr>
      </w:pPr>
      <w:bookmarkStart w:id="5" w:name="_Toc235738570"/>
      <w:r w:rsidRPr="008232BD">
        <w:rPr>
          <w:b/>
          <w:bCs/>
        </w:rPr>
        <w:t>2.1 Design</w:t>
      </w:r>
      <w:r w:rsidR="00E10E20">
        <w:rPr>
          <w:b/>
          <w:bCs/>
        </w:rPr>
        <w:t xml:space="preserve"> Outline</w:t>
      </w:r>
      <w:bookmarkEnd w:id="5"/>
    </w:p>
    <w:p w14:paraId="35616E87" w14:textId="1A045C86" w:rsidR="00F469A5" w:rsidRPr="00427F72" w:rsidRDefault="00F469A5" w:rsidP="00427F72">
      <w:pPr>
        <w:jc w:val="both"/>
        <w:rPr>
          <w:rFonts w:ascii="Calibri" w:hAnsi="Calibri" w:cs="Calibri"/>
          <w:sz w:val="28"/>
          <w:szCs w:val="28"/>
        </w:rPr>
      </w:pPr>
      <w:r w:rsidRPr="00427F72">
        <w:rPr>
          <w:rFonts w:ascii="Calibri" w:hAnsi="Calibri" w:cs="Calibri"/>
          <w:sz w:val="28"/>
          <w:szCs w:val="28"/>
        </w:rPr>
        <w:t>The research methodology utilized by the project is that of Design Science Research [15] along with empirical comparative evaluation, which involves developing an artifact</w:t>
      </w:r>
      <w:r w:rsidR="00B27B87">
        <w:rPr>
          <w:rFonts w:ascii="Calibri" w:hAnsi="Calibri" w:cs="Calibri"/>
          <w:sz w:val="28"/>
          <w:szCs w:val="28"/>
        </w:rPr>
        <w:t>,</w:t>
      </w:r>
      <w:r w:rsidRPr="00427F72">
        <w:rPr>
          <w:rFonts w:ascii="Calibri" w:hAnsi="Calibri" w:cs="Calibri"/>
          <w:sz w:val="28"/>
          <w:szCs w:val="28"/>
        </w:rPr>
        <w:t xml:space="preserve"> the triage pipeline</w:t>
      </w:r>
      <w:r w:rsidR="00B27B87">
        <w:rPr>
          <w:rFonts w:ascii="Calibri" w:hAnsi="Calibri" w:cs="Calibri"/>
          <w:sz w:val="28"/>
          <w:szCs w:val="28"/>
        </w:rPr>
        <w:t>,</w:t>
      </w:r>
      <w:r w:rsidRPr="00427F72">
        <w:rPr>
          <w:rFonts w:ascii="Calibri" w:hAnsi="Calibri" w:cs="Calibri"/>
          <w:sz w:val="28"/>
          <w:szCs w:val="28"/>
        </w:rPr>
        <w:t xml:space="preserve"> and evaluating it based on certain criteria using a </w:t>
      </w:r>
      <w:r w:rsidR="00B27B87" w:rsidRPr="00427F72">
        <w:rPr>
          <w:rFonts w:ascii="Calibri" w:hAnsi="Calibri" w:cs="Calibri"/>
          <w:sz w:val="28"/>
          <w:szCs w:val="28"/>
        </w:rPr>
        <w:t>labelled</w:t>
      </w:r>
      <w:r w:rsidRPr="00427F72">
        <w:rPr>
          <w:rFonts w:ascii="Calibri" w:hAnsi="Calibri" w:cs="Calibri"/>
          <w:sz w:val="28"/>
          <w:szCs w:val="28"/>
        </w:rPr>
        <w:t xml:space="preserve"> data set. The research is experimental and quantitative in nature.</w:t>
      </w:r>
    </w:p>
    <w:p w14:paraId="76404604" w14:textId="71A72C75" w:rsidR="00B55494" w:rsidRPr="008232BD" w:rsidRDefault="00B55494" w:rsidP="008232BD">
      <w:pPr>
        <w:pStyle w:val="Heading2"/>
        <w:jc w:val="both"/>
        <w:rPr>
          <w:b/>
          <w:bCs/>
        </w:rPr>
      </w:pPr>
      <w:bookmarkStart w:id="6" w:name="_Toc235738571"/>
      <w:r w:rsidRPr="008232BD">
        <w:rPr>
          <w:b/>
          <w:bCs/>
        </w:rPr>
        <w:t>2.2 Data Collection</w:t>
      </w:r>
      <w:bookmarkEnd w:id="6"/>
    </w:p>
    <w:p w14:paraId="308956FA" w14:textId="1D7C8710" w:rsidR="00B55494" w:rsidRPr="00FC43EC" w:rsidRDefault="00C748E9" w:rsidP="008232BD">
      <w:pPr>
        <w:jc w:val="both"/>
        <w:rPr>
          <w:rFonts w:ascii="Calibri" w:hAnsi="Calibri" w:cs="Calibri"/>
          <w:sz w:val="28"/>
          <w:szCs w:val="28"/>
        </w:rPr>
      </w:pPr>
      <w:r w:rsidRPr="00C748E9">
        <w:rPr>
          <w:rFonts w:ascii="Calibri" w:hAnsi="Calibri" w:cs="Calibri"/>
          <w:sz w:val="28"/>
          <w:szCs w:val="28"/>
        </w:rPr>
        <w:t>For Objective 1, the data will be extracted from scholarly and industry literature on alert triage, explainability of classical machine learning and LLM. For Objectives 2 to 4, only data from the publicly available GUIDE dataset will be used and from it a stratified sample will be taken depending on the triage grade; in case this becomes too large for the available compute, an alternate class-balanced smaller sample will be used. No primary data will be collected by interacting with human participants; all data will be collected secondarily and anonymously. In the LLM pipeline, the anonymised alert record will be sent, along with structured prompts, to an LLM hosted on a cloud service (free-tier Gemini API) and on local infrastructure (open-source Ollama), providing structured JSON output consisting of triage grade and explanation. The local LLM will serve as an alternate: in case the use of the free-tier service causes any disruption in data collection, the same pipeline will run on the local LLM without any changes.</w:t>
      </w:r>
    </w:p>
    <w:p w14:paraId="1FDA7E07" w14:textId="6BA9081C" w:rsidR="00B55494" w:rsidRPr="008232BD" w:rsidRDefault="00B55494" w:rsidP="008232BD">
      <w:pPr>
        <w:pStyle w:val="Heading2"/>
        <w:jc w:val="both"/>
        <w:rPr>
          <w:b/>
          <w:bCs/>
        </w:rPr>
      </w:pPr>
      <w:bookmarkStart w:id="7" w:name="_Toc235738572"/>
      <w:r w:rsidRPr="008232BD">
        <w:rPr>
          <w:b/>
          <w:bCs/>
        </w:rPr>
        <w:t xml:space="preserve">2.3 </w:t>
      </w:r>
      <w:r w:rsidR="00576469">
        <w:rPr>
          <w:b/>
          <w:bCs/>
        </w:rPr>
        <w:t xml:space="preserve">Specialist </w:t>
      </w:r>
      <w:r w:rsidRPr="008232BD">
        <w:rPr>
          <w:b/>
          <w:bCs/>
        </w:rPr>
        <w:t>Methods and Techniques</w:t>
      </w:r>
      <w:bookmarkEnd w:id="7"/>
    </w:p>
    <w:p w14:paraId="266F723D" w14:textId="215CF060" w:rsidR="00576469" w:rsidRPr="00427F72" w:rsidRDefault="00576469" w:rsidP="00427F72">
      <w:pPr>
        <w:rPr>
          <w:rFonts w:ascii="Calibri" w:hAnsi="Calibri" w:cs="Calibri"/>
          <w:sz w:val="28"/>
          <w:szCs w:val="28"/>
        </w:rPr>
      </w:pPr>
      <w:r w:rsidRPr="00427F72">
        <w:rPr>
          <w:rFonts w:ascii="Calibri" w:hAnsi="Calibri" w:cs="Calibri"/>
          <w:sz w:val="28"/>
          <w:szCs w:val="28"/>
        </w:rPr>
        <w:t xml:space="preserve">The classical classification model will leverage XGBoost as the main algorithm because of the superior performance of the same algorithm on structured security data in literature; Random Forest is kept as an alternative if training turns out to be inconsistent or prone to overfitting. The LLM module will employ structured </w:t>
      </w:r>
      <w:r w:rsidR="00B27B87" w:rsidRPr="00427F72">
        <w:rPr>
          <w:rFonts w:ascii="Calibri" w:hAnsi="Calibri" w:cs="Calibri"/>
          <w:sz w:val="28"/>
          <w:szCs w:val="28"/>
        </w:rPr>
        <w:t>few shot</w:t>
      </w:r>
      <w:r w:rsidRPr="00427F72">
        <w:rPr>
          <w:rFonts w:ascii="Calibri" w:hAnsi="Calibri" w:cs="Calibri"/>
          <w:sz w:val="28"/>
          <w:szCs w:val="28"/>
        </w:rPr>
        <w:t xml:space="preserve"> prompting with constrained JSON response for </w:t>
      </w:r>
      <w:r w:rsidRPr="00427F72">
        <w:rPr>
          <w:rFonts w:ascii="Calibri" w:hAnsi="Calibri" w:cs="Calibri"/>
          <w:sz w:val="28"/>
          <w:szCs w:val="28"/>
        </w:rPr>
        <w:lastRenderedPageBreak/>
        <w:t xml:space="preserve">uniform and machine-readable answers. Other alternatives were evaluated but not adopted: tuning the LLM was inappropriate in terms of time and computational cost; deep learning models were ruled out in </w:t>
      </w:r>
      <w:r w:rsidR="00B27B87" w:rsidRPr="00427F72">
        <w:rPr>
          <w:rFonts w:ascii="Calibri" w:hAnsi="Calibri" w:cs="Calibri"/>
          <w:sz w:val="28"/>
          <w:szCs w:val="28"/>
        </w:rPr>
        <w:t>favour</w:t>
      </w:r>
      <w:r w:rsidRPr="00427F72">
        <w:rPr>
          <w:rFonts w:ascii="Calibri" w:hAnsi="Calibri" w:cs="Calibri"/>
          <w:sz w:val="28"/>
          <w:szCs w:val="28"/>
        </w:rPr>
        <w:t xml:space="preserve"> of interpretable ensembles of trees that require much fewer training data; and post-hoc approaches like SHAP or LIME were chosen to be disregarded as the explanation method due to their obscure output.</w:t>
      </w:r>
    </w:p>
    <w:p w14:paraId="1DC86DE2" w14:textId="77777777" w:rsidR="00F24B48" w:rsidRPr="00E3448F" w:rsidRDefault="00F24B48" w:rsidP="00F24B48">
      <w:pPr>
        <w:pStyle w:val="Heading2"/>
        <w:rPr>
          <w:b/>
          <w:bCs/>
        </w:rPr>
      </w:pPr>
      <w:bookmarkStart w:id="8" w:name="_Toc235738573"/>
      <w:r w:rsidRPr="00E3448F">
        <w:rPr>
          <w:b/>
          <w:bCs/>
        </w:rPr>
        <w:t>2.4 Risks, Limitations, Ethical and Legal Issues</w:t>
      </w:r>
      <w:bookmarkEnd w:id="8"/>
    </w:p>
    <w:p w14:paraId="35E9AFF8" w14:textId="77777777" w:rsidR="008F2A79" w:rsidRPr="00427F72" w:rsidRDefault="00E3448F" w:rsidP="00427F72">
      <w:pPr>
        <w:jc w:val="both"/>
        <w:rPr>
          <w:rFonts w:ascii="Calibri" w:hAnsi="Calibri" w:cs="Calibri"/>
          <w:sz w:val="28"/>
          <w:szCs w:val="28"/>
        </w:rPr>
      </w:pPr>
      <w:r w:rsidRPr="00427F72">
        <w:rPr>
          <w:rFonts w:ascii="Calibri" w:hAnsi="Calibri" w:cs="Calibri"/>
          <w:sz w:val="28"/>
          <w:szCs w:val="28"/>
        </w:rPr>
        <w:t>This dataset is a publicly available and anonymised dataset, with an ethics check done that has verified there is no personal data being used, in compliance with the UWTSD ethics guidelines [16] and Research Data Management Policy [17]; the ethics form is provided at the end. The use of the free-tier of a commercial large language model API means the presence of provider-specific data terms, which is addressed by ensuring only publicly available and anonymised data is used in the inputs and fixing the model versions for consistency.</w:t>
      </w:r>
    </w:p>
    <w:p w14:paraId="1B0FDD88" w14:textId="77777777" w:rsidR="008F2A79" w:rsidRPr="008F2A79" w:rsidRDefault="008F2A79" w:rsidP="008F2A79">
      <w:pPr>
        <w:pStyle w:val="Heading2"/>
        <w:rPr>
          <w:b/>
          <w:bCs/>
        </w:rPr>
      </w:pPr>
      <w:bookmarkStart w:id="9" w:name="_Toc235738574"/>
      <w:r w:rsidRPr="008F2A79">
        <w:rPr>
          <w:b/>
          <w:bCs/>
        </w:rPr>
        <w:t>2.5 Generalisability, Reliability and Validity</w:t>
      </w:r>
      <w:bookmarkEnd w:id="9"/>
    </w:p>
    <w:p w14:paraId="736F3B01" w14:textId="5C3A8FE1" w:rsidR="000A01EA" w:rsidRPr="00427F72" w:rsidRDefault="003A6600" w:rsidP="00427F72">
      <w:pPr>
        <w:jc w:val="both"/>
        <w:rPr>
          <w:rFonts w:ascii="Calibri" w:hAnsi="Calibri" w:cs="Calibri"/>
          <w:sz w:val="28"/>
          <w:szCs w:val="28"/>
        </w:rPr>
      </w:pPr>
      <w:r w:rsidRPr="00427F72">
        <w:rPr>
          <w:rFonts w:ascii="Calibri" w:hAnsi="Calibri" w:cs="Calibri"/>
          <w:sz w:val="28"/>
          <w:szCs w:val="28"/>
        </w:rPr>
        <w:t xml:space="preserve">The internal validity is assured </w:t>
      </w:r>
      <w:r w:rsidR="00B27B87" w:rsidRPr="00427F72">
        <w:rPr>
          <w:rFonts w:ascii="Calibri" w:hAnsi="Calibri" w:cs="Calibri"/>
          <w:sz w:val="28"/>
          <w:szCs w:val="28"/>
        </w:rPr>
        <w:t>using</w:t>
      </w:r>
      <w:r w:rsidRPr="00427F72">
        <w:rPr>
          <w:rFonts w:ascii="Calibri" w:hAnsi="Calibri" w:cs="Calibri"/>
          <w:sz w:val="28"/>
          <w:szCs w:val="28"/>
        </w:rPr>
        <w:t xml:space="preserve"> the labels provided by the analysts as the benchmark for evaluating performance. The reliability is assured by controlling the template used for prompt, versions of the model used as well as the seed of sampling. The external validity is compromised by the construction of GUIDE as it was generated by Microsoft Defender XDR users.</w:t>
      </w:r>
    </w:p>
    <w:p w14:paraId="409A06A9" w14:textId="77777777" w:rsidR="00257712" w:rsidRDefault="00C67657" w:rsidP="004C6A91">
      <w:pPr>
        <w:pStyle w:val="Heading2"/>
        <w:jc w:val="both"/>
        <w:rPr>
          <w:b/>
          <w:bCs/>
        </w:rPr>
      </w:pPr>
      <w:bookmarkStart w:id="10" w:name="_Toc235738575"/>
      <w:r w:rsidRPr="00C67657">
        <w:rPr>
          <w:b/>
          <w:bCs/>
        </w:rPr>
        <w:t>2.6 Data Analysis and Evaluation Methods</w:t>
      </w:r>
      <w:bookmarkEnd w:id="10"/>
      <w:r w:rsidR="00F16782">
        <w:rPr>
          <w:b/>
          <w:bCs/>
        </w:rPr>
        <w:t xml:space="preserve"> </w:t>
      </w:r>
    </w:p>
    <w:p w14:paraId="150B1333" w14:textId="54DC7CE0" w:rsidR="00BA1C6B" w:rsidRPr="00B46AF8" w:rsidRDefault="00B96297" w:rsidP="00B46AF8">
      <w:pPr>
        <w:jc w:val="both"/>
        <w:rPr>
          <w:rFonts w:ascii="Calibri" w:eastAsiaTheme="majorEastAsia" w:hAnsi="Calibri" w:cs="Calibri"/>
          <w:b/>
          <w:bCs/>
          <w:color w:val="0F4761" w:themeColor="accent1" w:themeShade="BF"/>
          <w:sz w:val="28"/>
          <w:szCs w:val="28"/>
        </w:rPr>
      </w:pPr>
      <w:r w:rsidRPr="00B46AF8">
        <w:rPr>
          <w:rFonts w:ascii="Calibri" w:hAnsi="Calibri" w:cs="Calibri"/>
          <w:sz w:val="28"/>
          <w:szCs w:val="28"/>
        </w:rPr>
        <w:t xml:space="preserve">The classification metrics that will be used include macro F1 scores, </w:t>
      </w:r>
      <w:r w:rsidR="00C119DA" w:rsidRPr="00B46AF8">
        <w:rPr>
          <w:rFonts w:ascii="Calibri" w:hAnsi="Calibri" w:cs="Calibri"/>
          <w:sz w:val="28"/>
          <w:szCs w:val="28"/>
        </w:rPr>
        <w:t>precision,</w:t>
      </w:r>
      <w:r w:rsidRPr="00B46AF8">
        <w:rPr>
          <w:rFonts w:ascii="Calibri" w:hAnsi="Calibri" w:cs="Calibri"/>
          <w:sz w:val="28"/>
          <w:szCs w:val="28"/>
        </w:rPr>
        <w:t xml:space="preserve"> and recall, per class, and confusion matrices</w:t>
      </w:r>
      <w:r w:rsidR="00626E27">
        <w:rPr>
          <w:rFonts w:ascii="Calibri" w:hAnsi="Calibri" w:cs="Calibri"/>
          <w:sz w:val="28"/>
          <w:szCs w:val="28"/>
        </w:rPr>
        <w:t>,</w:t>
      </w:r>
      <w:r w:rsidRPr="00B46AF8">
        <w:rPr>
          <w:rFonts w:ascii="Calibri" w:hAnsi="Calibri" w:cs="Calibri"/>
          <w:sz w:val="28"/>
          <w:szCs w:val="28"/>
        </w:rPr>
        <w:t xml:space="preserve"> all standard metrics for dealing with imbalanced multi-class classification [18]. The justification quality metrics will include the application of a detailed rubric that scores for accuracy, relevance, and actionability of the justifications compared to the true label and the alert evidence provided.</w:t>
      </w:r>
    </w:p>
    <w:p w14:paraId="265D974A" w14:textId="719C5238" w:rsidR="00B55494" w:rsidRPr="008232BD" w:rsidRDefault="00B55494" w:rsidP="008232BD">
      <w:pPr>
        <w:pStyle w:val="Heading1"/>
        <w:jc w:val="both"/>
        <w:rPr>
          <w:b/>
          <w:bCs/>
        </w:rPr>
      </w:pPr>
      <w:bookmarkStart w:id="11" w:name="_Toc235738576"/>
      <w:r w:rsidRPr="008232BD">
        <w:rPr>
          <w:b/>
          <w:bCs/>
        </w:rPr>
        <w:t>3. Resources and Planning</w:t>
      </w:r>
      <w:bookmarkEnd w:id="11"/>
    </w:p>
    <w:p w14:paraId="6F81A80E" w14:textId="77777777" w:rsidR="00B55494" w:rsidRPr="008232BD" w:rsidRDefault="00B55494" w:rsidP="008232BD">
      <w:pPr>
        <w:pStyle w:val="Heading2"/>
        <w:jc w:val="both"/>
        <w:rPr>
          <w:b/>
          <w:bCs/>
        </w:rPr>
      </w:pPr>
      <w:bookmarkStart w:id="12" w:name="_Toc235738577"/>
      <w:r w:rsidRPr="008232BD">
        <w:rPr>
          <w:b/>
          <w:bCs/>
        </w:rPr>
        <w:t>3.1 Resources</w:t>
      </w:r>
      <w:bookmarkEnd w:id="12"/>
    </w:p>
    <w:p w14:paraId="7581FFB6" w14:textId="77777777" w:rsidR="00154267" w:rsidRPr="00427F72" w:rsidRDefault="00BE6EE2" w:rsidP="00427F72">
      <w:pPr>
        <w:jc w:val="both"/>
        <w:rPr>
          <w:rFonts w:ascii="Calibri" w:hAnsi="Calibri" w:cs="Calibri"/>
          <w:sz w:val="28"/>
          <w:szCs w:val="28"/>
        </w:rPr>
      </w:pPr>
      <w:r w:rsidRPr="00427F72">
        <w:rPr>
          <w:rFonts w:ascii="Calibri" w:hAnsi="Calibri" w:cs="Calibri"/>
          <w:sz w:val="28"/>
          <w:szCs w:val="28"/>
        </w:rPr>
        <w:t xml:space="preserve">The resources needed for the project include a personal computer with the Python environment (pandas, scikit-learn, and XGBoost), access to Gemini API </w:t>
      </w:r>
      <w:r w:rsidRPr="00427F72">
        <w:rPr>
          <w:rFonts w:ascii="Calibri" w:hAnsi="Calibri" w:cs="Calibri"/>
          <w:sz w:val="28"/>
          <w:szCs w:val="28"/>
        </w:rPr>
        <w:lastRenderedPageBreak/>
        <w:t>free version, LLM hosted locally using Ollama, and GUIDE dataset from Kaggle. Sources of literature are UWTSD library databases and open access sources like arXiv.</w:t>
      </w:r>
    </w:p>
    <w:p w14:paraId="175F6FE0" w14:textId="3431CC93" w:rsidR="00B55494" w:rsidRDefault="00B55494" w:rsidP="008232BD">
      <w:pPr>
        <w:pStyle w:val="Heading2"/>
        <w:rPr>
          <w:b/>
          <w:bCs/>
        </w:rPr>
      </w:pPr>
      <w:bookmarkStart w:id="13" w:name="_Toc235738578"/>
      <w:r w:rsidRPr="008232BD">
        <w:rPr>
          <w:b/>
          <w:bCs/>
        </w:rPr>
        <w:t>3.2 Project Schedule</w:t>
      </w:r>
      <w:bookmarkEnd w:id="13"/>
    </w:p>
    <w:p w14:paraId="6F09891F" w14:textId="77777777" w:rsidR="00AB1E2B" w:rsidRPr="00AB1E2B" w:rsidRDefault="00AB1E2B" w:rsidP="00AB1E2B"/>
    <w:p w14:paraId="2D3EE5CE" w14:textId="7BBA7684" w:rsidR="00E3129F" w:rsidRDefault="00AB1E2B" w:rsidP="00BD2870">
      <w:pPr>
        <w:keepNext/>
      </w:pPr>
      <w:r>
        <w:rPr>
          <w:noProof/>
        </w:rPr>
        <w:drawing>
          <wp:inline distT="0" distB="0" distL="0" distR="0" wp14:anchorId="7236311F" wp14:editId="24075B3D">
            <wp:extent cx="5429250" cy="2495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429250" cy="2495550"/>
                    </a:xfrm>
                    <a:prstGeom prst="rect">
                      <a:avLst/>
                    </a:prstGeom>
                  </pic:spPr>
                </pic:pic>
              </a:graphicData>
            </a:graphic>
          </wp:inline>
        </w:drawing>
      </w:r>
    </w:p>
    <w:p w14:paraId="17CAFBAA" w14:textId="2E078912" w:rsidR="00AB1E2B" w:rsidRPr="00AB1E2B" w:rsidRDefault="00E3129F" w:rsidP="00E3129F">
      <w:pPr>
        <w:pStyle w:val="Caption"/>
      </w:pPr>
      <w:r>
        <w:t xml:space="preserve">Figure </w:t>
      </w:r>
      <w:r w:rsidR="00BD2870">
        <w:t>1</w:t>
      </w:r>
      <w:r>
        <w:t xml:space="preserve"> - </w:t>
      </w:r>
      <w:r w:rsidRPr="00B62EC9">
        <w:t>Gantt chart showing project activities across the 24-week schedule</w:t>
      </w:r>
    </w:p>
    <w:p w14:paraId="7A9DF22B" w14:textId="6A5378F7" w:rsidR="00992156" w:rsidRDefault="00992156" w:rsidP="00992156">
      <w:pPr>
        <w:pStyle w:val="Caption"/>
        <w:keepNext/>
      </w:pPr>
      <w:bookmarkStart w:id="14" w:name="_Toc235776289"/>
      <w:r>
        <w:t xml:space="preserve">Table </w:t>
      </w:r>
      <w:fldSimple w:instr=" SEQ Table \* ARABIC ">
        <w:r w:rsidR="00DB7F05">
          <w:rPr>
            <w:noProof/>
          </w:rPr>
          <w:t>1</w:t>
        </w:r>
      </w:fldSimple>
      <w:r>
        <w:t xml:space="preserve"> - </w:t>
      </w:r>
      <w:r w:rsidRPr="007C0B74">
        <w:t>Detailed timeframes and objective mapping.</w:t>
      </w:r>
      <w:bookmarkEnd w:id="14"/>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6126"/>
        <w:gridCol w:w="1700"/>
      </w:tblGrid>
      <w:tr w:rsidR="00F965E1" w14:paraId="2D69CE59" w14:textId="77777777" w:rsidTr="008C0614">
        <w:trPr>
          <w:tblHeader/>
        </w:trPr>
        <w:tc>
          <w:tcPr>
            <w:tcW w:w="1200" w:type="dxa"/>
            <w:tcBorders>
              <w:top w:val="single" w:sz="1" w:space="0" w:color="999999"/>
              <w:left w:val="single" w:sz="1" w:space="0" w:color="999999"/>
              <w:bottom w:val="single" w:sz="1" w:space="0" w:color="999999"/>
              <w:right w:val="single" w:sz="1" w:space="0" w:color="999999"/>
            </w:tcBorders>
            <w:shd w:val="clear" w:color="auto" w:fill="2E6DA4"/>
            <w:tcMar>
              <w:top w:w="60" w:type="dxa"/>
              <w:left w:w="110" w:type="dxa"/>
              <w:bottom w:w="60" w:type="dxa"/>
              <w:right w:w="110" w:type="dxa"/>
            </w:tcMar>
            <w:vAlign w:val="center"/>
          </w:tcPr>
          <w:p w14:paraId="0DFC10F7" w14:textId="77777777" w:rsidR="00F965E1" w:rsidRDefault="00F965E1" w:rsidP="008C0614">
            <w:r>
              <w:rPr>
                <w:b/>
                <w:bCs/>
                <w:color w:val="FFFFFF"/>
                <w:sz w:val="18"/>
                <w:szCs w:val="18"/>
              </w:rPr>
              <w:t>Weeks</w:t>
            </w:r>
          </w:p>
        </w:tc>
        <w:tc>
          <w:tcPr>
            <w:tcW w:w="6126" w:type="dxa"/>
            <w:tcBorders>
              <w:top w:val="single" w:sz="1" w:space="0" w:color="999999"/>
              <w:left w:val="single" w:sz="1" w:space="0" w:color="999999"/>
              <w:bottom w:val="single" w:sz="1" w:space="0" w:color="999999"/>
              <w:right w:val="single" w:sz="1" w:space="0" w:color="999999"/>
            </w:tcBorders>
            <w:shd w:val="clear" w:color="auto" w:fill="2E6DA4"/>
            <w:tcMar>
              <w:top w:w="60" w:type="dxa"/>
              <w:left w:w="110" w:type="dxa"/>
              <w:bottom w:w="60" w:type="dxa"/>
              <w:right w:w="110" w:type="dxa"/>
            </w:tcMar>
            <w:vAlign w:val="center"/>
          </w:tcPr>
          <w:p w14:paraId="1A2385EF" w14:textId="77777777" w:rsidR="00F965E1" w:rsidRDefault="00F965E1" w:rsidP="008C0614">
            <w:r>
              <w:rPr>
                <w:b/>
                <w:bCs/>
                <w:color w:val="FFFFFF"/>
                <w:sz w:val="18"/>
                <w:szCs w:val="18"/>
              </w:rPr>
              <w:t>Activity</w:t>
            </w:r>
          </w:p>
        </w:tc>
        <w:tc>
          <w:tcPr>
            <w:tcW w:w="1700" w:type="dxa"/>
            <w:tcBorders>
              <w:top w:val="single" w:sz="1" w:space="0" w:color="999999"/>
              <w:left w:val="single" w:sz="1" w:space="0" w:color="999999"/>
              <w:bottom w:val="single" w:sz="1" w:space="0" w:color="999999"/>
              <w:right w:val="single" w:sz="1" w:space="0" w:color="999999"/>
            </w:tcBorders>
            <w:shd w:val="clear" w:color="auto" w:fill="2E6DA4"/>
            <w:tcMar>
              <w:top w:w="60" w:type="dxa"/>
              <w:left w:w="110" w:type="dxa"/>
              <w:bottom w:w="60" w:type="dxa"/>
              <w:right w:w="110" w:type="dxa"/>
            </w:tcMar>
            <w:vAlign w:val="center"/>
          </w:tcPr>
          <w:p w14:paraId="5FD5F01F" w14:textId="77777777" w:rsidR="00F965E1" w:rsidRDefault="00F965E1" w:rsidP="008C0614">
            <w:pPr>
              <w:jc w:val="center"/>
            </w:pPr>
            <w:r>
              <w:rPr>
                <w:b/>
                <w:bCs/>
                <w:color w:val="FFFFFF"/>
                <w:sz w:val="18"/>
                <w:szCs w:val="18"/>
              </w:rPr>
              <w:t>Obj.</w:t>
            </w:r>
          </w:p>
        </w:tc>
      </w:tr>
      <w:tr w:rsidR="00F965E1" w14:paraId="654E89CB" w14:textId="77777777" w:rsidTr="008C0614">
        <w:tc>
          <w:tcPr>
            <w:tcW w:w="12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4F1DF430" w14:textId="77777777" w:rsidR="00F965E1" w:rsidRDefault="00F965E1" w:rsidP="008C0614">
            <w:r>
              <w:rPr>
                <w:sz w:val="18"/>
                <w:szCs w:val="18"/>
              </w:rPr>
              <w:t>Wks 1–3</w:t>
            </w:r>
          </w:p>
        </w:tc>
        <w:tc>
          <w:tcPr>
            <w:tcW w:w="61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4B2DB6B2" w14:textId="77777777" w:rsidR="00F965E1" w:rsidRDefault="00F965E1" w:rsidP="008C0614">
            <w:r>
              <w:rPr>
                <w:sz w:val="18"/>
                <w:szCs w:val="18"/>
              </w:rPr>
              <w:t>Literature review, proposal, ethics approval</w:t>
            </w:r>
          </w:p>
        </w:tc>
        <w:tc>
          <w:tcPr>
            <w:tcW w:w="1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33C69BAA" w14:textId="77777777" w:rsidR="00F965E1" w:rsidRDefault="00F965E1" w:rsidP="008C0614">
            <w:pPr>
              <w:jc w:val="center"/>
            </w:pPr>
            <w:r>
              <w:rPr>
                <w:sz w:val="18"/>
                <w:szCs w:val="18"/>
              </w:rPr>
              <w:t>1</w:t>
            </w:r>
          </w:p>
        </w:tc>
      </w:tr>
      <w:tr w:rsidR="00F965E1" w14:paraId="5E9C2578" w14:textId="77777777" w:rsidTr="008C0614">
        <w:tc>
          <w:tcPr>
            <w:tcW w:w="12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11092410" w14:textId="77777777" w:rsidR="00F965E1" w:rsidRDefault="00F965E1" w:rsidP="008C0614">
            <w:r>
              <w:rPr>
                <w:sz w:val="18"/>
                <w:szCs w:val="18"/>
              </w:rPr>
              <w:t>Wks 4–6</w:t>
            </w:r>
          </w:p>
        </w:tc>
        <w:tc>
          <w:tcPr>
            <w:tcW w:w="61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26B94232" w14:textId="77777777" w:rsidR="00F965E1" w:rsidRDefault="00F965E1" w:rsidP="008C0614">
            <w:r>
              <w:rPr>
                <w:sz w:val="18"/>
                <w:szCs w:val="18"/>
              </w:rPr>
              <w:t>Dataset acquisition and stratified sampling</w:t>
            </w:r>
          </w:p>
        </w:tc>
        <w:tc>
          <w:tcPr>
            <w:tcW w:w="1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2C2D3D79" w14:textId="77777777" w:rsidR="00F965E1" w:rsidRDefault="00F965E1" w:rsidP="008C0614">
            <w:pPr>
              <w:jc w:val="center"/>
            </w:pPr>
            <w:r>
              <w:rPr>
                <w:sz w:val="18"/>
                <w:szCs w:val="18"/>
              </w:rPr>
              <w:t>1–2</w:t>
            </w:r>
          </w:p>
        </w:tc>
      </w:tr>
      <w:tr w:rsidR="00F965E1" w14:paraId="0BC3FF92" w14:textId="77777777" w:rsidTr="008C0614">
        <w:tc>
          <w:tcPr>
            <w:tcW w:w="12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2756569E" w14:textId="77777777" w:rsidR="00F965E1" w:rsidRDefault="00F965E1" w:rsidP="008C0614">
            <w:r>
              <w:rPr>
                <w:sz w:val="18"/>
                <w:szCs w:val="18"/>
              </w:rPr>
              <w:t>Wks 7–9</w:t>
            </w:r>
          </w:p>
        </w:tc>
        <w:tc>
          <w:tcPr>
            <w:tcW w:w="61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3645C610" w14:textId="77777777" w:rsidR="00F965E1" w:rsidRDefault="00F965E1" w:rsidP="008C0614">
            <w:r>
              <w:rPr>
                <w:sz w:val="18"/>
                <w:szCs w:val="18"/>
              </w:rPr>
              <w:t>Classical ML baseline (RF, XGBoost)</w:t>
            </w:r>
          </w:p>
        </w:tc>
        <w:tc>
          <w:tcPr>
            <w:tcW w:w="1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2DCC2569" w14:textId="77777777" w:rsidR="00F965E1" w:rsidRDefault="00F965E1" w:rsidP="008C0614">
            <w:pPr>
              <w:jc w:val="center"/>
            </w:pPr>
            <w:r>
              <w:rPr>
                <w:sz w:val="18"/>
                <w:szCs w:val="18"/>
              </w:rPr>
              <w:t>2</w:t>
            </w:r>
          </w:p>
        </w:tc>
      </w:tr>
      <w:tr w:rsidR="00F965E1" w14:paraId="077FDCA6" w14:textId="77777777" w:rsidTr="008C0614">
        <w:tc>
          <w:tcPr>
            <w:tcW w:w="12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79303005" w14:textId="77777777" w:rsidR="00F965E1" w:rsidRDefault="00F965E1" w:rsidP="008C0614">
            <w:r>
              <w:rPr>
                <w:sz w:val="18"/>
                <w:szCs w:val="18"/>
              </w:rPr>
              <w:t>Wks 10–13</w:t>
            </w:r>
          </w:p>
        </w:tc>
        <w:tc>
          <w:tcPr>
            <w:tcW w:w="61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48AF218F" w14:textId="77777777" w:rsidR="00F965E1" w:rsidRDefault="00F965E1" w:rsidP="008C0614">
            <w:r>
              <w:rPr>
                <w:sz w:val="18"/>
                <w:szCs w:val="18"/>
              </w:rPr>
              <w:t>LLM triage pipeline (cloud + local)</w:t>
            </w:r>
          </w:p>
        </w:tc>
        <w:tc>
          <w:tcPr>
            <w:tcW w:w="1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01A73A9A" w14:textId="77777777" w:rsidR="00F965E1" w:rsidRDefault="00F965E1" w:rsidP="008C0614">
            <w:pPr>
              <w:jc w:val="center"/>
            </w:pPr>
            <w:r>
              <w:rPr>
                <w:sz w:val="18"/>
                <w:szCs w:val="18"/>
              </w:rPr>
              <w:t>3</w:t>
            </w:r>
          </w:p>
        </w:tc>
      </w:tr>
      <w:tr w:rsidR="00F965E1" w14:paraId="6FEA7F2A" w14:textId="77777777" w:rsidTr="008C0614">
        <w:tc>
          <w:tcPr>
            <w:tcW w:w="12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4F407059" w14:textId="77777777" w:rsidR="00F965E1" w:rsidRDefault="00F965E1" w:rsidP="008C0614">
            <w:r>
              <w:rPr>
                <w:sz w:val="18"/>
                <w:szCs w:val="18"/>
              </w:rPr>
              <w:t>Wks 14–16</w:t>
            </w:r>
          </w:p>
        </w:tc>
        <w:tc>
          <w:tcPr>
            <w:tcW w:w="61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7622D378" w14:textId="77777777" w:rsidR="00F965E1" w:rsidRDefault="00F965E1" w:rsidP="008C0614">
            <w:r>
              <w:rPr>
                <w:sz w:val="18"/>
                <w:szCs w:val="18"/>
              </w:rPr>
              <w:t>Comparative evaluation and rubric scoring</w:t>
            </w:r>
          </w:p>
        </w:tc>
        <w:tc>
          <w:tcPr>
            <w:tcW w:w="1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31178F8A" w14:textId="77777777" w:rsidR="00F965E1" w:rsidRDefault="00F965E1" w:rsidP="008C0614">
            <w:pPr>
              <w:jc w:val="center"/>
            </w:pPr>
            <w:r>
              <w:rPr>
                <w:sz w:val="18"/>
                <w:szCs w:val="18"/>
              </w:rPr>
              <w:t>4</w:t>
            </w:r>
          </w:p>
        </w:tc>
      </w:tr>
      <w:tr w:rsidR="00F965E1" w14:paraId="5998D36D" w14:textId="77777777" w:rsidTr="008C0614">
        <w:tc>
          <w:tcPr>
            <w:tcW w:w="12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121D6CE4" w14:textId="77777777" w:rsidR="00F965E1" w:rsidRDefault="00F965E1" w:rsidP="008C0614">
            <w:r>
              <w:rPr>
                <w:sz w:val="18"/>
                <w:szCs w:val="18"/>
              </w:rPr>
              <w:t>Wks 17–19</w:t>
            </w:r>
          </w:p>
        </w:tc>
        <w:tc>
          <w:tcPr>
            <w:tcW w:w="61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0DE71968" w14:textId="77777777" w:rsidR="00F965E1" w:rsidRDefault="00F965E1" w:rsidP="008C0614">
            <w:r>
              <w:rPr>
                <w:sz w:val="18"/>
                <w:szCs w:val="18"/>
              </w:rPr>
              <w:t>Dashboard artefact build</w:t>
            </w:r>
          </w:p>
        </w:tc>
        <w:tc>
          <w:tcPr>
            <w:tcW w:w="1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75C6758F" w14:textId="77777777" w:rsidR="00F965E1" w:rsidRDefault="00F965E1" w:rsidP="008C0614">
            <w:pPr>
              <w:jc w:val="center"/>
            </w:pPr>
            <w:r>
              <w:rPr>
                <w:sz w:val="18"/>
                <w:szCs w:val="18"/>
              </w:rPr>
              <w:t>4</w:t>
            </w:r>
          </w:p>
        </w:tc>
      </w:tr>
      <w:tr w:rsidR="00F965E1" w14:paraId="5D9D4836" w14:textId="77777777" w:rsidTr="008C0614">
        <w:tc>
          <w:tcPr>
            <w:tcW w:w="12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56F3ECC4" w14:textId="77777777" w:rsidR="00F965E1" w:rsidRDefault="00F965E1" w:rsidP="008C0614">
            <w:r>
              <w:rPr>
                <w:sz w:val="18"/>
                <w:szCs w:val="18"/>
              </w:rPr>
              <w:t>Wks 20–22</w:t>
            </w:r>
          </w:p>
        </w:tc>
        <w:tc>
          <w:tcPr>
            <w:tcW w:w="61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66CEF1D1" w14:textId="77777777" w:rsidR="00F965E1" w:rsidRDefault="00F965E1" w:rsidP="008C0614">
            <w:r>
              <w:rPr>
                <w:sz w:val="18"/>
                <w:szCs w:val="18"/>
              </w:rPr>
              <w:t>Analysis and write-up</w:t>
            </w:r>
          </w:p>
        </w:tc>
        <w:tc>
          <w:tcPr>
            <w:tcW w:w="1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2C1FDE3B" w14:textId="77777777" w:rsidR="00F965E1" w:rsidRDefault="00F965E1" w:rsidP="008C0614">
            <w:pPr>
              <w:jc w:val="center"/>
            </w:pPr>
            <w:r>
              <w:rPr>
                <w:sz w:val="18"/>
                <w:szCs w:val="18"/>
              </w:rPr>
              <w:t>4</w:t>
            </w:r>
          </w:p>
        </w:tc>
      </w:tr>
      <w:tr w:rsidR="00F965E1" w14:paraId="435C9FAE" w14:textId="77777777" w:rsidTr="008C0614">
        <w:tc>
          <w:tcPr>
            <w:tcW w:w="12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75E82418" w14:textId="77777777" w:rsidR="00F965E1" w:rsidRDefault="00F965E1" w:rsidP="008C0614">
            <w:r>
              <w:rPr>
                <w:sz w:val="18"/>
                <w:szCs w:val="18"/>
              </w:rPr>
              <w:t>Wks 23–24</w:t>
            </w:r>
          </w:p>
        </w:tc>
        <w:tc>
          <w:tcPr>
            <w:tcW w:w="61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65BD9CCF" w14:textId="77777777" w:rsidR="00F965E1" w:rsidRDefault="00F965E1" w:rsidP="008C0614">
            <w:r>
              <w:rPr>
                <w:sz w:val="18"/>
                <w:szCs w:val="18"/>
              </w:rPr>
              <w:t>Review and submission</w:t>
            </w:r>
          </w:p>
        </w:tc>
        <w:tc>
          <w:tcPr>
            <w:tcW w:w="1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3635A736" w14:textId="77777777" w:rsidR="00F965E1" w:rsidRDefault="00F965E1" w:rsidP="008C0614">
            <w:pPr>
              <w:jc w:val="center"/>
            </w:pPr>
            <w:r>
              <w:rPr>
                <w:sz w:val="18"/>
                <w:szCs w:val="18"/>
              </w:rPr>
              <w:t>—</w:t>
            </w:r>
          </w:p>
        </w:tc>
      </w:tr>
    </w:tbl>
    <w:p w14:paraId="72F08BE9" w14:textId="77777777" w:rsidR="0090339A" w:rsidRDefault="0090339A" w:rsidP="00926133">
      <w:pPr>
        <w:rPr>
          <w:b/>
          <w:bCs/>
        </w:rPr>
      </w:pPr>
    </w:p>
    <w:p w14:paraId="088A3C44" w14:textId="77777777" w:rsidR="00417AAA" w:rsidRDefault="00417AAA" w:rsidP="00417AAA">
      <w:pPr>
        <w:pStyle w:val="Heading2"/>
        <w:rPr>
          <w:b/>
          <w:bCs/>
        </w:rPr>
      </w:pPr>
      <w:bookmarkStart w:id="15" w:name="_Toc235738579"/>
      <w:r w:rsidRPr="00417AAA">
        <w:rPr>
          <w:b/>
          <w:bCs/>
        </w:rPr>
        <w:t>3.3 Preliminary Risk Assessment</w:t>
      </w:r>
      <w:bookmarkEnd w:id="15"/>
    </w:p>
    <w:p w14:paraId="052F3274" w14:textId="140DE91A" w:rsidR="006B68E9" w:rsidRPr="006B68E9" w:rsidRDefault="006B68E9" w:rsidP="006B68E9">
      <w:pPr>
        <w:jc w:val="both"/>
        <w:rPr>
          <w:rFonts w:ascii="Calibri" w:hAnsi="Calibri" w:cs="Calibri"/>
          <w:sz w:val="28"/>
          <w:szCs w:val="28"/>
        </w:rPr>
      </w:pPr>
      <w:r w:rsidRPr="006B68E9">
        <w:rPr>
          <w:rFonts w:ascii="Calibri" w:hAnsi="Calibri" w:cs="Calibri"/>
          <w:sz w:val="28"/>
          <w:szCs w:val="28"/>
        </w:rPr>
        <w:t>Table 2 summarises the principal project risks, each paired with a mitigation and, where relevant, a backup option.</w:t>
      </w:r>
    </w:p>
    <w:p w14:paraId="363CDA8D" w14:textId="7EB552B6" w:rsidR="00DB7F05" w:rsidRDefault="00DB7F05" w:rsidP="00DB7F05">
      <w:pPr>
        <w:pStyle w:val="Caption"/>
        <w:keepNext/>
      </w:pPr>
      <w:bookmarkStart w:id="16" w:name="_Toc235776290"/>
      <w:r>
        <w:lastRenderedPageBreak/>
        <w:t xml:space="preserve">Table </w:t>
      </w:r>
      <w:fldSimple w:instr=" SEQ Table \* ARABIC ">
        <w:r>
          <w:rPr>
            <w:noProof/>
          </w:rPr>
          <w:t>2</w:t>
        </w:r>
      </w:fldSimple>
      <w:r>
        <w:t xml:space="preserve"> - </w:t>
      </w:r>
      <w:r w:rsidRPr="00DE6B23">
        <w:t>Preliminary risk assessment with backup options.</w:t>
      </w:r>
      <w:bookmarkEnd w:id="1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700"/>
        <w:gridCol w:w="700"/>
        <w:gridCol w:w="5026"/>
      </w:tblGrid>
      <w:tr w:rsidR="00812E7A" w14:paraId="41A3E44C" w14:textId="77777777" w:rsidTr="008C0614">
        <w:trPr>
          <w:tblHeader/>
        </w:trPr>
        <w:tc>
          <w:tcPr>
            <w:tcW w:w="2600" w:type="dxa"/>
            <w:tcBorders>
              <w:top w:val="single" w:sz="1" w:space="0" w:color="999999"/>
              <w:left w:val="single" w:sz="1" w:space="0" w:color="999999"/>
              <w:bottom w:val="single" w:sz="1" w:space="0" w:color="999999"/>
              <w:right w:val="single" w:sz="1" w:space="0" w:color="999999"/>
            </w:tcBorders>
            <w:shd w:val="clear" w:color="auto" w:fill="2E6DA4"/>
            <w:tcMar>
              <w:top w:w="60" w:type="dxa"/>
              <w:left w:w="110" w:type="dxa"/>
              <w:bottom w:w="60" w:type="dxa"/>
              <w:right w:w="110" w:type="dxa"/>
            </w:tcMar>
            <w:vAlign w:val="center"/>
          </w:tcPr>
          <w:p w14:paraId="049875B9" w14:textId="77777777" w:rsidR="00812E7A" w:rsidRDefault="00812E7A" w:rsidP="008C0614">
            <w:r>
              <w:rPr>
                <w:b/>
                <w:bCs/>
                <w:color w:val="FFFFFF"/>
                <w:sz w:val="18"/>
                <w:szCs w:val="18"/>
              </w:rPr>
              <w:t>Risk</w:t>
            </w:r>
          </w:p>
        </w:tc>
        <w:tc>
          <w:tcPr>
            <w:tcW w:w="700" w:type="dxa"/>
            <w:tcBorders>
              <w:top w:val="single" w:sz="1" w:space="0" w:color="999999"/>
              <w:left w:val="single" w:sz="1" w:space="0" w:color="999999"/>
              <w:bottom w:val="single" w:sz="1" w:space="0" w:color="999999"/>
              <w:right w:val="single" w:sz="1" w:space="0" w:color="999999"/>
            </w:tcBorders>
            <w:shd w:val="clear" w:color="auto" w:fill="2E6DA4"/>
            <w:tcMar>
              <w:top w:w="60" w:type="dxa"/>
              <w:left w:w="110" w:type="dxa"/>
              <w:bottom w:w="60" w:type="dxa"/>
              <w:right w:w="110" w:type="dxa"/>
            </w:tcMar>
            <w:vAlign w:val="center"/>
          </w:tcPr>
          <w:p w14:paraId="67E8FE04" w14:textId="77777777" w:rsidR="00812E7A" w:rsidRDefault="00812E7A" w:rsidP="008C0614">
            <w:pPr>
              <w:jc w:val="center"/>
            </w:pPr>
            <w:r>
              <w:rPr>
                <w:b/>
                <w:bCs/>
                <w:color w:val="FFFFFF"/>
                <w:sz w:val="18"/>
                <w:szCs w:val="18"/>
              </w:rPr>
              <w:t>Lik.</w:t>
            </w:r>
          </w:p>
        </w:tc>
        <w:tc>
          <w:tcPr>
            <w:tcW w:w="700" w:type="dxa"/>
            <w:tcBorders>
              <w:top w:val="single" w:sz="1" w:space="0" w:color="999999"/>
              <w:left w:val="single" w:sz="1" w:space="0" w:color="999999"/>
              <w:bottom w:val="single" w:sz="1" w:space="0" w:color="999999"/>
              <w:right w:val="single" w:sz="1" w:space="0" w:color="999999"/>
            </w:tcBorders>
            <w:shd w:val="clear" w:color="auto" w:fill="2E6DA4"/>
            <w:tcMar>
              <w:top w:w="60" w:type="dxa"/>
              <w:left w:w="110" w:type="dxa"/>
              <w:bottom w:w="60" w:type="dxa"/>
              <w:right w:w="110" w:type="dxa"/>
            </w:tcMar>
            <w:vAlign w:val="center"/>
          </w:tcPr>
          <w:p w14:paraId="7065C80D" w14:textId="77777777" w:rsidR="00812E7A" w:rsidRDefault="00812E7A" w:rsidP="008C0614">
            <w:pPr>
              <w:jc w:val="center"/>
            </w:pPr>
            <w:r>
              <w:rPr>
                <w:b/>
                <w:bCs/>
                <w:color w:val="FFFFFF"/>
                <w:sz w:val="18"/>
                <w:szCs w:val="18"/>
              </w:rPr>
              <w:t>Imp.</w:t>
            </w:r>
          </w:p>
        </w:tc>
        <w:tc>
          <w:tcPr>
            <w:tcW w:w="5026" w:type="dxa"/>
            <w:tcBorders>
              <w:top w:val="single" w:sz="1" w:space="0" w:color="999999"/>
              <w:left w:val="single" w:sz="1" w:space="0" w:color="999999"/>
              <w:bottom w:val="single" w:sz="1" w:space="0" w:color="999999"/>
              <w:right w:val="single" w:sz="1" w:space="0" w:color="999999"/>
            </w:tcBorders>
            <w:shd w:val="clear" w:color="auto" w:fill="2E6DA4"/>
            <w:tcMar>
              <w:top w:w="60" w:type="dxa"/>
              <w:left w:w="110" w:type="dxa"/>
              <w:bottom w:w="60" w:type="dxa"/>
              <w:right w:w="110" w:type="dxa"/>
            </w:tcMar>
            <w:vAlign w:val="center"/>
          </w:tcPr>
          <w:p w14:paraId="0BB88A72" w14:textId="77777777" w:rsidR="00812E7A" w:rsidRDefault="00812E7A" w:rsidP="008C0614">
            <w:r>
              <w:rPr>
                <w:b/>
                <w:bCs/>
                <w:color w:val="FFFFFF"/>
                <w:sz w:val="18"/>
                <w:szCs w:val="18"/>
              </w:rPr>
              <w:t>Mitigation / Backup Option</w:t>
            </w:r>
          </w:p>
        </w:tc>
      </w:tr>
      <w:tr w:rsidR="00812E7A" w14:paraId="2A6CDA51" w14:textId="77777777" w:rsidTr="008C0614">
        <w:tc>
          <w:tcPr>
            <w:tcW w:w="26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477A09E1" w14:textId="77777777" w:rsidR="00812E7A" w:rsidRDefault="00812E7A" w:rsidP="008C0614">
            <w:r>
              <w:rPr>
                <w:sz w:val="18"/>
                <w:szCs w:val="18"/>
              </w:rPr>
              <w:t>Gemini free-tier access withdrawn / rate-limited</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2FD9E783" w14:textId="77777777" w:rsidR="00812E7A" w:rsidRDefault="00812E7A" w:rsidP="008C0614">
            <w:pPr>
              <w:jc w:val="center"/>
            </w:pPr>
            <w:r>
              <w:rPr>
                <w:sz w:val="18"/>
                <w:szCs w:val="18"/>
              </w:rPr>
              <w:t>Med</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55936035" w14:textId="77777777" w:rsidR="00812E7A" w:rsidRDefault="00812E7A" w:rsidP="008C0614">
            <w:pPr>
              <w:jc w:val="center"/>
            </w:pPr>
            <w:r>
              <w:rPr>
                <w:sz w:val="18"/>
                <w:szCs w:val="18"/>
              </w:rPr>
              <w:t>Med</w:t>
            </w:r>
          </w:p>
        </w:tc>
        <w:tc>
          <w:tcPr>
            <w:tcW w:w="50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11DEC65F" w14:textId="77777777" w:rsidR="00812E7A" w:rsidRDefault="00812E7A" w:rsidP="008C0614">
            <w:r>
              <w:rPr>
                <w:sz w:val="18"/>
                <w:szCs w:val="18"/>
              </w:rPr>
              <w:t>Restrict batch size; fall back to the local Ollama model (identical pipeline).</w:t>
            </w:r>
          </w:p>
        </w:tc>
      </w:tr>
      <w:tr w:rsidR="00812E7A" w14:paraId="5A9155AE" w14:textId="77777777" w:rsidTr="008C0614">
        <w:tc>
          <w:tcPr>
            <w:tcW w:w="26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2D002AEC" w14:textId="77777777" w:rsidR="00812E7A" w:rsidRDefault="00812E7A" w:rsidP="008C0614">
            <w:r>
              <w:rPr>
                <w:sz w:val="18"/>
                <w:szCs w:val="18"/>
              </w:rPr>
              <w:t>XGBoost training unstable / overfits</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7A7B5CDF" w14:textId="77777777" w:rsidR="00812E7A" w:rsidRDefault="00812E7A" w:rsidP="008C0614">
            <w:pPr>
              <w:jc w:val="center"/>
            </w:pPr>
            <w:r>
              <w:rPr>
                <w:sz w:val="18"/>
                <w:szCs w:val="18"/>
              </w:rPr>
              <w:t>Low</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69A6DF9B" w14:textId="77777777" w:rsidR="00812E7A" w:rsidRDefault="00812E7A" w:rsidP="008C0614">
            <w:pPr>
              <w:jc w:val="center"/>
            </w:pPr>
            <w:r>
              <w:rPr>
                <w:sz w:val="18"/>
                <w:szCs w:val="18"/>
              </w:rPr>
              <w:t>Med</w:t>
            </w:r>
          </w:p>
        </w:tc>
        <w:tc>
          <w:tcPr>
            <w:tcW w:w="50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41DD1C3E" w14:textId="77777777" w:rsidR="00812E7A" w:rsidRDefault="00812E7A" w:rsidP="008C0614">
            <w:r>
              <w:rPr>
                <w:sz w:val="18"/>
                <w:szCs w:val="18"/>
              </w:rPr>
              <w:t>Tune hyperparameters; substitute Random Forest as the baseline.</w:t>
            </w:r>
          </w:p>
        </w:tc>
      </w:tr>
      <w:tr w:rsidR="00812E7A" w14:paraId="3D7A3576" w14:textId="77777777" w:rsidTr="008C0614">
        <w:tc>
          <w:tcPr>
            <w:tcW w:w="26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1490E847" w14:textId="77777777" w:rsidR="00812E7A" w:rsidRDefault="00812E7A" w:rsidP="008C0614">
            <w:r>
              <w:rPr>
                <w:sz w:val="18"/>
                <w:szCs w:val="18"/>
              </w:rPr>
              <w:t>GUIDE dataset access or download issues</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162BAD22" w14:textId="77777777" w:rsidR="00812E7A" w:rsidRDefault="00812E7A" w:rsidP="008C0614">
            <w:pPr>
              <w:jc w:val="center"/>
            </w:pPr>
            <w:r>
              <w:rPr>
                <w:sz w:val="18"/>
                <w:szCs w:val="18"/>
              </w:rPr>
              <w:t>Low</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249DB3D1" w14:textId="77777777" w:rsidR="00812E7A" w:rsidRDefault="00812E7A" w:rsidP="008C0614">
            <w:pPr>
              <w:jc w:val="center"/>
            </w:pPr>
            <w:r>
              <w:rPr>
                <w:sz w:val="18"/>
                <w:szCs w:val="18"/>
              </w:rPr>
              <w:t>High</w:t>
            </w:r>
          </w:p>
        </w:tc>
        <w:tc>
          <w:tcPr>
            <w:tcW w:w="50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510810D2" w14:textId="77777777" w:rsidR="00812E7A" w:rsidRDefault="00812E7A" w:rsidP="008C0614">
            <w:r>
              <w:rPr>
                <w:sz w:val="18"/>
                <w:szCs w:val="18"/>
              </w:rPr>
              <w:t>Cache data locally after first download; use an alternative Kaggle mirror.</w:t>
            </w:r>
          </w:p>
        </w:tc>
      </w:tr>
      <w:tr w:rsidR="00812E7A" w14:paraId="02FB377F" w14:textId="77777777" w:rsidTr="008C0614">
        <w:tc>
          <w:tcPr>
            <w:tcW w:w="26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1461BC4C" w14:textId="77777777" w:rsidR="00812E7A" w:rsidRDefault="00812E7A" w:rsidP="008C0614">
            <w:r>
              <w:rPr>
                <w:sz w:val="18"/>
                <w:szCs w:val="18"/>
              </w:rPr>
              <w:t>Time constraints (full-time employment)</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04816D94" w14:textId="77777777" w:rsidR="00812E7A" w:rsidRDefault="00812E7A" w:rsidP="008C0614">
            <w:pPr>
              <w:jc w:val="center"/>
            </w:pPr>
            <w:r>
              <w:rPr>
                <w:sz w:val="18"/>
                <w:szCs w:val="18"/>
              </w:rPr>
              <w:t>Med</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7455828E" w14:textId="77777777" w:rsidR="00812E7A" w:rsidRDefault="00812E7A" w:rsidP="008C0614">
            <w:pPr>
              <w:jc w:val="center"/>
            </w:pPr>
            <w:r>
              <w:rPr>
                <w:sz w:val="18"/>
                <w:szCs w:val="18"/>
              </w:rPr>
              <w:t>Med</w:t>
            </w:r>
          </w:p>
        </w:tc>
        <w:tc>
          <w:tcPr>
            <w:tcW w:w="50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0F7E7FD8" w14:textId="77777777" w:rsidR="00812E7A" w:rsidRDefault="00812E7A" w:rsidP="008C0614">
            <w:r>
              <w:rPr>
                <w:sz w:val="18"/>
                <w:szCs w:val="18"/>
              </w:rPr>
              <w:t>Front-load literature/data work; reduce sample size while keeping class balance.</w:t>
            </w:r>
          </w:p>
        </w:tc>
      </w:tr>
      <w:tr w:rsidR="00812E7A" w14:paraId="654FA74C" w14:textId="77777777" w:rsidTr="008C0614">
        <w:tc>
          <w:tcPr>
            <w:tcW w:w="26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7A8CB530" w14:textId="77777777" w:rsidR="00812E7A" w:rsidRDefault="00812E7A" w:rsidP="008C0614">
            <w:r>
              <w:rPr>
                <w:sz w:val="18"/>
                <w:szCs w:val="18"/>
              </w:rPr>
              <w:t>LLM justification quality hard to score</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030FD92C" w14:textId="77777777" w:rsidR="00812E7A" w:rsidRDefault="00812E7A" w:rsidP="008C0614">
            <w:pPr>
              <w:jc w:val="center"/>
            </w:pPr>
            <w:r>
              <w:rPr>
                <w:sz w:val="18"/>
                <w:szCs w:val="18"/>
              </w:rPr>
              <w:t>Low</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120B123A" w14:textId="77777777" w:rsidR="00812E7A" w:rsidRDefault="00812E7A" w:rsidP="008C0614">
            <w:pPr>
              <w:jc w:val="center"/>
            </w:pPr>
            <w:r>
              <w:rPr>
                <w:sz w:val="18"/>
                <w:szCs w:val="18"/>
              </w:rPr>
              <w:t>Med</w:t>
            </w:r>
          </w:p>
        </w:tc>
        <w:tc>
          <w:tcPr>
            <w:tcW w:w="50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4DC6F91D" w14:textId="77777777" w:rsidR="00812E7A" w:rsidRDefault="00812E7A" w:rsidP="008C0614">
            <w:r>
              <w:rPr>
                <w:sz w:val="18"/>
                <w:szCs w:val="18"/>
              </w:rPr>
              <w:t>Expand rubric-scored sample incrementally; add a brief second-rater check.</w:t>
            </w:r>
          </w:p>
        </w:tc>
      </w:tr>
      <w:tr w:rsidR="00812E7A" w14:paraId="01DE3D0E" w14:textId="77777777" w:rsidTr="008C0614">
        <w:tc>
          <w:tcPr>
            <w:tcW w:w="26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3BD1FFAD" w14:textId="77777777" w:rsidR="00812E7A" w:rsidRDefault="00812E7A" w:rsidP="008C0614">
            <w:r>
              <w:rPr>
                <w:sz w:val="18"/>
                <w:szCs w:val="18"/>
              </w:rPr>
              <w:t>Data-protection / reputational risk</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024A6D5D" w14:textId="77777777" w:rsidR="00812E7A" w:rsidRDefault="00812E7A" w:rsidP="008C0614">
            <w:pPr>
              <w:jc w:val="center"/>
            </w:pPr>
            <w:r>
              <w:rPr>
                <w:sz w:val="18"/>
                <w:szCs w:val="18"/>
              </w:rPr>
              <w:t>Low</w:t>
            </w:r>
          </w:p>
        </w:tc>
        <w:tc>
          <w:tcPr>
            <w:tcW w:w="700"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7C523045" w14:textId="77777777" w:rsidR="00812E7A" w:rsidRDefault="00812E7A" w:rsidP="008C0614">
            <w:pPr>
              <w:jc w:val="center"/>
            </w:pPr>
            <w:r>
              <w:rPr>
                <w:sz w:val="18"/>
                <w:szCs w:val="18"/>
              </w:rPr>
              <w:t>High</w:t>
            </w:r>
          </w:p>
        </w:tc>
        <w:tc>
          <w:tcPr>
            <w:tcW w:w="5026" w:type="dxa"/>
            <w:tcBorders>
              <w:top w:val="single" w:sz="1" w:space="0" w:color="999999"/>
              <w:left w:val="single" w:sz="1" w:space="0" w:color="999999"/>
              <w:bottom w:val="single" w:sz="1" w:space="0" w:color="999999"/>
              <w:right w:val="single" w:sz="1" w:space="0" w:color="999999"/>
            </w:tcBorders>
            <w:tcMar>
              <w:top w:w="60" w:type="dxa"/>
              <w:left w:w="110" w:type="dxa"/>
              <w:bottom w:w="60" w:type="dxa"/>
              <w:right w:w="110" w:type="dxa"/>
            </w:tcMar>
            <w:vAlign w:val="center"/>
          </w:tcPr>
          <w:p w14:paraId="7812BCB4" w14:textId="77777777" w:rsidR="00812E7A" w:rsidRDefault="00812E7A" w:rsidP="008C0614">
            <w:r>
              <w:rPr>
                <w:sz w:val="18"/>
                <w:szCs w:val="18"/>
              </w:rPr>
              <w:t>Public, anonymised data only; follow RDM Policy (Section 2.4).</w:t>
            </w:r>
          </w:p>
        </w:tc>
      </w:tr>
    </w:tbl>
    <w:p w14:paraId="0A0CD15B" w14:textId="77777777" w:rsidR="00F965E1" w:rsidRDefault="00F965E1" w:rsidP="00926133">
      <w:pPr>
        <w:rPr>
          <w:b/>
          <w:bCs/>
        </w:rPr>
      </w:pPr>
    </w:p>
    <w:p w14:paraId="73FE04B8" w14:textId="77777777" w:rsidR="00992156" w:rsidRDefault="00992156" w:rsidP="00926133">
      <w:pPr>
        <w:rPr>
          <w:b/>
          <w:bCs/>
          <w:sz w:val="28"/>
          <w:szCs w:val="28"/>
        </w:rPr>
      </w:pPr>
    </w:p>
    <w:p w14:paraId="13A78445" w14:textId="77777777" w:rsidR="00992156" w:rsidRDefault="00992156" w:rsidP="00926133">
      <w:pPr>
        <w:rPr>
          <w:b/>
          <w:bCs/>
          <w:sz w:val="28"/>
          <w:szCs w:val="28"/>
        </w:rPr>
      </w:pPr>
    </w:p>
    <w:p w14:paraId="736A3E03" w14:textId="77777777" w:rsidR="00992156" w:rsidRDefault="00992156" w:rsidP="00926133">
      <w:pPr>
        <w:rPr>
          <w:b/>
          <w:bCs/>
          <w:sz w:val="28"/>
          <w:szCs w:val="28"/>
        </w:rPr>
      </w:pPr>
    </w:p>
    <w:p w14:paraId="3D299069" w14:textId="77777777" w:rsidR="00992156" w:rsidRDefault="00992156" w:rsidP="00926133">
      <w:pPr>
        <w:rPr>
          <w:b/>
          <w:bCs/>
          <w:sz w:val="28"/>
          <w:szCs w:val="28"/>
        </w:rPr>
      </w:pPr>
    </w:p>
    <w:p w14:paraId="54AB087D" w14:textId="77777777" w:rsidR="00992156" w:rsidRDefault="00992156" w:rsidP="00926133">
      <w:pPr>
        <w:rPr>
          <w:b/>
          <w:bCs/>
          <w:sz w:val="28"/>
          <w:szCs w:val="28"/>
        </w:rPr>
      </w:pPr>
    </w:p>
    <w:p w14:paraId="5F7F73A8" w14:textId="77777777" w:rsidR="00992156" w:rsidRDefault="00992156" w:rsidP="00926133">
      <w:pPr>
        <w:rPr>
          <w:b/>
          <w:bCs/>
          <w:sz w:val="28"/>
          <w:szCs w:val="28"/>
        </w:rPr>
      </w:pPr>
    </w:p>
    <w:p w14:paraId="01BFFD4D" w14:textId="77777777" w:rsidR="00992156" w:rsidRDefault="00992156" w:rsidP="00926133">
      <w:pPr>
        <w:rPr>
          <w:b/>
          <w:bCs/>
          <w:sz w:val="28"/>
          <w:szCs w:val="28"/>
        </w:rPr>
      </w:pPr>
    </w:p>
    <w:p w14:paraId="6D61115D" w14:textId="77777777" w:rsidR="00992156" w:rsidRDefault="00992156" w:rsidP="00926133">
      <w:pPr>
        <w:rPr>
          <w:b/>
          <w:bCs/>
          <w:sz w:val="28"/>
          <w:szCs w:val="28"/>
        </w:rPr>
      </w:pPr>
    </w:p>
    <w:p w14:paraId="28ACBC1C" w14:textId="77777777" w:rsidR="00992156" w:rsidRDefault="00992156" w:rsidP="00926133">
      <w:pPr>
        <w:rPr>
          <w:b/>
          <w:bCs/>
          <w:sz w:val="28"/>
          <w:szCs w:val="28"/>
        </w:rPr>
      </w:pPr>
    </w:p>
    <w:p w14:paraId="31A06634" w14:textId="77777777" w:rsidR="00992156" w:rsidRDefault="00992156" w:rsidP="00926133">
      <w:pPr>
        <w:rPr>
          <w:b/>
          <w:bCs/>
          <w:sz w:val="28"/>
          <w:szCs w:val="28"/>
        </w:rPr>
      </w:pPr>
    </w:p>
    <w:p w14:paraId="7D446CDA" w14:textId="77777777" w:rsidR="00992156" w:rsidRDefault="00992156" w:rsidP="00926133">
      <w:pPr>
        <w:rPr>
          <w:b/>
          <w:bCs/>
          <w:sz w:val="28"/>
          <w:szCs w:val="28"/>
        </w:rPr>
      </w:pPr>
    </w:p>
    <w:p w14:paraId="086C92F7" w14:textId="77777777" w:rsidR="00427F72" w:rsidRDefault="00427F72" w:rsidP="002864D0">
      <w:pPr>
        <w:pStyle w:val="Heading2"/>
        <w:rPr>
          <w:b/>
          <w:bCs/>
        </w:rPr>
      </w:pPr>
    </w:p>
    <w:p w14:paraId="50C425C7" w14:textId="6A9C476A" w:rsidR="00926133" w:rsidRPr="002864D0" w:rsidRDefault="00926133" w:rsidP="002864D0">
      <w:pPr>
        <w:pStyle w:val="Heading2"/>
        <w:rPr>
          <w:b/>
          <w:bCs/>
        </w:rPr>
      </w:pPr>
      <w:bookmarkStart w:id="17" w:name="_Toc235738580"/>
      <w:r w:rsidRPr="002864D0">
        <w:rPr>
          <w:b/>
          <w:bCs/>
        </w:rPr>
        <w:t>References</w:t>
      </w:r>
      <w:bookmarkEnd w:id="17"/>
    </w:p>
    <w:p w14:paraId="4E60E506" w14:textId="6B6D1E61" w:rsidR="002864D0" w:rsidRPr="002864D0" w:rsidRDefault="002864D0" w:rsidP="002864D0">
      <w:pPr>
        <w:rPr>
          <w:rFonts w:ascii="Calibri" w:hAnsi="Calibri" w:cs="Calibri"/>
        </w:rPr>
      </w:pPr>
      <w:r w:rsidRPr="002864D0">
        <w:rPr>
          <w:rFonts w:ascii="Calibri" w:hAnsi="Calibri" w:cs="Calibri"/>
        </w:rPr>
        <w:t>[1] S. Tariq, M. Baruwal Chhetri, S. Nepal and C. Paris, “Alert Fatigue in Security Operations Centres: Research Challenges and Opportunities,” ACM Computing Surveys, vol. 57, no. 9, Article 224, 2025.</w:t>
      </w:r>
    </w:p>
    <w:p w14:paraId="763F0792" w14:textId="54336194" w:rsidR="002864D0" w:rsidRPr="002864D0" w:rsidRDefault="002864D0" w:rsidP="002864D0">
      <w:pPr>
        <w:rPr>
          <w:rFonts w:ascii="Calibri" w:hAnsi="Calibri" w:cs="Calibri"/>
        </w:rPr>
      </w:pPr>
      <w:r w:rsidRPr="002864D0">
        <w:rPr>
          <w:rFonts w:ascii="Calibri" w:hAnsi="Calibri" w:cs="Calibri"/>
        </w:rPr>
        <w:t>[2] F. B. Kokulu, A. Soneji, T. Bao, Y. Shoshitaishvili, Z. Zhao, A. Doupé and G. J. Ahn, “Matched and Mismatched SOCs: A Qualitative Study on Security Operations Center Issues,” in Proc. ACM SIGSAC Conf. on Computer and Communications Security (CCS), 2019, pp. 1955–1970.</w:t>
      </w:r>
    </w:p>
    <w:p w14:paraId="6B12578F" w14:textId="52334BCC" w:rsidR="002864D0" w:rsidRPr="002864D0" w:rsidRDefault="002864D0" w:rsidP="002864D0">
      <w:pPr>
        <w:rPr>
          <w:rFonts w:ascii="Calibri" w:hAnsi="Calibri" w:cs="Calibri"/>
        </w:rPr>
      </w:pPr>
      <w:r w:rsidRPr="002864D0">
        <w:rPr>
          <w:rFonts w:ascii="Calibri" w:hAnsi="Calibri" w:cs="Calibri"/>
        </w:rPr>
        <w:t>[3] S. Freitas, J. Kalajdjieski, A. Gharib and R. McCann, “AI-Driven Guided Response for Security Operation Centers with Microsoft Copilot for Security,” in Proc. ACM Web Conference (WWW), Sydney, Australia, 2025. [Also available: arXiv:2407.09017]</w:t>
      </w:r>
    </w:p>
    <w:p w14:paraId="39B5FBF7" w14:textId="14EFB391" w:rsidR="002864D0" w:rsidRPr="002864D0" w:rsidRDefault="002864D0" w:rsidP="002864D0">
      <w:pPr>
        <w:rPr>
          <w:rFonts w:ascii="Calibri" w:hAnsi="Calibri" w:cs="Calibri"/>
        </w:rPr>
      </w:pPr>
      <w:r w:rsidRPr="002864D0">
        <w:rPr>
          <w:rFonts w:ascii="Calibri" w:hAnsi="Calibri" w:cs="Calibri"/>
        </w:rPr>
        <w:t>[4] T. Pietraszek, “Using Adaptive Alert Classification to Reduce False Positives in Intrusion Detection,” in Proc. 7th Int. Symp. Recent Advances in Intrusion Detection (RAID), Sophia Antipolis, France, 2004, pp. 102–124.</w:t>
      </w:r>
    </w:p>
    <w:p w14:paraId="159005AE" w14:textId="4AC88F14" w:rsidR="002864D0" w:rsidRPr="002864D0" w:rsidRDefault="002864D0" w:rsidP="002864D0">
      <w:pPr>
        <w:rPr>
          <w:rFonts w:ascii="Calibri" w:hAnsi="Calibri" w:cs="Calibri"/>
        </w:rPr>
      </w:pPr>
      <w:r w:rsidRPr="002864D0">
        <w:rPr>
          <w:rFonts w:ascii="Calibri" w:hAnsi="Calibri" w:cs="Calibri"/>
        </w:rPr>
        <w:t>[5] S. Ndichu, T. Takahashi and D. Inoue, “AI-Assisted Security Alert Data Analysis with Imbalanced Learning Methods,” Applied Sciences, vol. 13, no. 3, Article 1977, 2023.</w:t>
      </w:r>
    </w:p>
    <w:p w14:paraId="51369A9C" w14:textId="0B25BE19" w:rsidR="002864D0" w:rsidRPr="002864D0" w:rsidRDefault="002864D0" w:rsidP="002864D0">
      <w:pPr>
        <w:rPr>
          <w:rFonts w:ascii="Calibri" w:hAnsi="Calibri" w:cs="Calibri"/>
        </w:rPr>
      </w:pPr>
      <w:r w:rsidRPr="002864D0">
        <w:rPr>
          <w:rFonts w:ascii="Calibri" w:hAnsi="Calibri" w:cs="Calibri"/>
        </w:rPr>
        <w:t>[6] T. Chen and C. Guestrin, “XGBoost: A Scalable Tree Boosting System,” in Proc. 22nd ACM SIGKDD Int. Conf. on Knowledge Discovery and Data Mining, 2016, pp. 785–794.</w:t>
      </w:r>
    </w:p>
    <w:p w14:paraId="36D62791" w14:textId="41FA71AA" w:rsidR="002864D0" w:rsidRPr="002864D0" w:rsidRDefault="002864D0" w:rsidP="002864D0">
      <w:pPr>
        <w:rPr>
          <w:rFonts w:ascii="Calibri" w:hAnsi="Calibri" w:cs="Calibri"/>
        </w:rPr>
      </w:pPr>
      <w:r w:rsidRPr="002864D0">
        <w:rPr>
          <w:rFonts w:ascii="Calibri" w:hAnsi="Calibri" w:cs="Calibri"/>
        </w:rPr>
        <w:t>[7] L. Breiman, “Random Forests,” Machine Learning, vol. 45, no. 1, pp. 5–32, 2001.</w:t>
      </w:r>
    </w:p>
    <w:p w14:paraId="50B8B7CC" w14:textId="64427DEC" w:rsidR="002864D0" w:rsidRPr="002864D0" w:rsidRDefault="002864D0" w:rsidP="002864D0">
      <w:pPr>
        <w:rPr>
          <w:rFonts w:ascii="Calibri" w:hAnsi="Calibri" w:cs="Calibri"/>
        </w:rPr>
      </w:pPr>
      <w:r w:rsidRPr="002864D0">
        <w:rPr>
          <w:rFonts w:ascii="Calibri" w:hAnsi="Calibri" w:cs="Calibri"/>
        </w:rPr>
        <w:t>[8] A. Habibzadeh, F. Feyzi and R. Ebrahimi Atani, “Large Language Models for Security Operations Centers: A Comprehensive Survey,” arXiv:2509.10858, 2025.</w:t>
      </w:r>
    </w:p>
    <w:p w14:paraId="596FE9F2" w14:textId="65E5B3D4" w:rsidR="002864D0" w:rsidRPr="002864D0" w:rsidRDefault="002864D0" w:rsidP="002864D0">
      <w:pPr>
        <w:rPr>
          <w:rFonts w:ascii="Calibri" w:hAnsi="Calibri" w:cs="Calibri"/>
        </w:rPr>
      </w:pPr>
      <w:r w:rsidRPr="002864D0">
        <w:rPr>
          <w:rFonts w:ascii="Calibri" w:hAnsi="Calibri" w:cs="Calibri"/>
        </w:rPr>
        <w:t>[9] N. O. Jaffal, M. Alkhanafseh and D. Mohaisen, “Large Language Models in Cybersecurity: A Survey of Applications, Vulnerabilities, and Defense Techniques,” AI, vol. 6, no. 9, Article 216, 2025.</w:t>
      </w:r>
    </w:p>
    <w:p w14:paraId="356EC4C7" w14:textId="3830B7D7" w:rsidR="002864D0" w:rsidRPr="002864D0" w:rsidRDefault="002864D0" w:rsidP="002864D0">
      <w:pPr>
        <w:rPr>
          <w:rFonts w:ascii="Calibri" w:hAnsi="Calibri" w:cs="Calibri"/>
        </w:rPr>
      </w:pPr>
      <w:r w:rsidRPr="002864D0">
        <w:rPr>
          <w:rFonts w:ascii="Calibri" w:hAnsi="Calibri" w:cs="Calibri"/>
        </w:rPr>
        <w:t>[10] H. Zhao, H. Chen, F. Yang, N. Liu, H. Deng, H. Cai, S. Wang, D. Yin and M. Du, “Explainability for Large Language Models: A Survey,” ACM Transactions on Intelligent Systems and Technology, vol. 15, no. 2, pp. 1–38, 2024.</w:t>
      </w:r>
    </w:p>
    <w:p w14:paraId="757FD44A" w14:textId="40097531" w:rsidR="002864D0" w:rsidRPr="002864D0" w:rsidRDefault="002864D0" w:rsidP="002864D0">
      <w:pPr>
        <w:rPr>
          <w:rFonts w:ascii="Calibri" w:hAnsi="Calibri" w:cs="Calibri"/>
        </w:rPr>
      </w:pPr>
      <w:r w:rsidRPr="002864D0">
        <w:rPr>
          <w:rFonts w:ascii="Calibri" w:hAnsi="Calibri" w:cs="Calibri"/>
        </w:rPr>
        <w:t>[11] M. Turpin, J. Michael, E. Perez and S. Bowman, “Language Models Don’t Always Say What They Think: Unfaithful Explanations in Chain-of-Thought Prompting,” in Advances in Neural Information Processing Systems (NeurIPS), vol. 36, 2023.</w:t>
      </w:r>
    </w:p>
    <w:p w14:paraId="44001E75" w14:textId="45E1BA95" w:rsidR="002864D0" w:rsidRPr="002864D0" w:rsidRDefault="002864D0" w:rsidP="002864D0">
      <w:pPr>
        <w:rPr>
          <w:rFonts w:ascii="Calibri" w:hAnsi="Calibri" w:cs="Calibri"/>
        </w:rPr>
      </w:pPr>
      <w:r w:rsidRPr="002864D0">
        <w:rPr>
          <w:rFonts w:ascii="Calibri" w:hAnsi="Calibri" w:cs="Calibri"/>
        </w:rPr>
        <w:t>[12] G. Zhao, Y. Zhang, C. Tian, D. Xie, H. Liu and B. Wang, “Information-Dense Reasoning for Efficient and Auditable Security Alert Triage,” arXiv:2512.08169, 2025.</w:t>
      </w:r>
    </w:p>
    <w:p w14:paraId="539D46D8" w14:textId="7FBFC18A" w:rsidR="002864D0" w:rsidRPr="002864D0" w:rsidRDefault="002864D0" w:rsidP="002864D0">
      <w:pPr>
        <w:rPr>
          <w:rFonts w:ascii="Calibri" w:hAnsi="Calibri" w:cs="Calibri"/>
        </w:rPr>
      </w:pPr>
      <w:r w:rsidRPr="002864D0">
        <w:rPr>
          <w:rFonts w:ascii="Calibri" w:hAnsi="Calibri" w:cs="Calibri"/>
        </w:rPr>
        <w:lastRenderedPageBreak/>
        <w:t>[13] M. Turcotte, F. Labrèche and S. O. Paquette, “Automated Alert Classification and Triage (AACT): An Intelligent System for the Prioritisation of Cybersecurity Alerts,” arXiv:2505.09843, 2025.</w:t>
      </w:r>
    </w:p>
    <w:p w14:paraId="53B3AC3A" w14:textId="7A70BC0C" w:rsidR="002864D0" w:rsidRPr="002864D0" w:rsidRDefault="002864D0" w:rsidP="002864D0">
      <w:pPr>
        <w:rPr>
          <w:rFonts w:ascii="Calibri" w:hAnsi="Calibri" w:cs="Calibri"/>
        </w:rPr>
      </w:pPr>
      <w:r w:rsidRPr="002864D0">
        <w:rPr>
          <w:rFonts w:ascii="Calibri" w:hAnsi="Calibri" w:cs="Calibri"/>
        </w:rPr>
        <w:t>[14] M. Liu and G. Shi, “Enhancing LLM-Based Text Classification in Political Science: Automatic Prompt Optimization and Dynamic Exemplar Selection for Few-Shot Learning,” arXiv:2409.01466, 2024.</w:t>
      </w:r>
    </w:p>
    <w:p w14:paraId="2EE30C28" w14:textId="51EB0E5F" w:rsidR="002864D0" w:rsidRPr="002864D0" w:rsidRDefault="002864D0" w:rsidP="002864D0">
      <w:pPr>
        <w:rPr>
          <w:rFonts w:ascii="Calibri" w:hAnsi="Calibri" w:cs="Calibri"/>
        </w:rPr>
      </w:pPr>
      <w:r w:rsidRPr="002864D0">
        <w:rPr>
          <w:rFonts w:ascii="Calibri" w:hAnsi="Calibri" w:cs="Calibri"/>
        </w:rPr>
        <w:t>[15] A. R. Hevner, S. T. March, J. Park and S. Ram, “Design Science in Information Systems Research,” MIS Quarterly, vol. 28, no. 1, pp. 75–105, 2004.</w:t>
      </w:r>
    </w:p>
    <w:p w14:paraId="57562143" w14:textId="41932FA6" w:rsidR="002864D0" w:rsidRPr="002864D0" w:rsidRDefault="002864D0" w:rsidP="002864D0">
      <w:pPr>
        <w:rPr>
          <w:rFonts w:ascii="Calibri" w:hAnsi="Calibri" w:cs="Calibri"/>
        </w:rPr>
      </w:pPr>
      <w:r w:rsidRPr="002864D0">
        <w:rPr>
          <w:rFonts w:ascii="Calibri" w:hAnsi="Calibri" w:cs="Calibri"/>
        </w:rPr>
        <w:t>[16] University of Wales Trinity Saint David, Research Ethics &amp; Integrity Code of Practice, July 2022.</w:t>
      </w:r>
    </w:p>
    <w:p w14:paraId="1E46F32A" w14:textId="4697C4AD" w:rsidR="002864D0" w:rsidRPr="002864D0" w:rsidRDefault="002864D0" w:rsidP="002864D0">
      <w:pPr>
        <w:rPr>
          <w:rFonts w:ascii="Calibri" w:hAnsi="Calibri" w:cs="Calibri"/>
        </w:rPr>
      </w:pPr>
      <w:r w:rsidRPr="002864D0">
        <w:rPr>
          <w:rFonts w:ascii="Calibri" w:hAnsi="Calibri" w:cs="Calibri"/>
        </w:rPr>
        <w:t>[17] University of Wales Trinity Saint David, Research Data Management Policy, V2.0, 2022.</w:t>
      </w:r>
    </w:p>
    <w:p w14:paraId="5D2E9C17" w14:textId="476104BA" w:rsidR="00F80A70" w:rsidRDefault="002864D0" w:rsidP="002864D0">
      <w:r w:rsidRPr="002864D0">
        <w:rPr>
          <w:rFonts w:ascii="Calibri" w:hAnsi="Calibri" w:cs="Calibri"/>
        </w:rPr>
        <w:t>[18] M. Sokolova and G. Lapalme, “A Systematic Analysis of Performance Measures for Classification Tasks,” Information Processing &amp; Management, vol. 45, no. 4, pp. 427–437, 2009.</w:t>
      </w:r>
    </w:p>
    <w:sectPr w:rsidR="00F80A70" w:rsidSect="0065794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AC902" w14:textId="77777777" w:rsidR="0034348A" w:rsidRDefault="0034348A" w:rsidP="004774A2">
      <w:pPr>
        <w:spacing w:after="0" w:line="240" w:lineRule="auto"/>
      </w:pPr>
      <w:r>
        <w:separator/>
      </w:r>
    </w:p>
  </w:endnote>
  <w:endnote w:type="continuationSeparator" w:id="0">
    <w:p w14:paraId="536DB31B" w14:textId="77777777" w:rsidR="0034348A" w:rsidRDefault="0034348A" w:rsidP="00477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618312"/>
      <w:docPartObj>
        <w:docPartGallery w:val="Page Numbers (Bottom of Page)"/>
        <w:docPartUnique/>
      </w:docPartObj>
    </w:sdtPr>
    <w:sdtEndPr/>
    <w:sdtContent>
      <w:p w14:paraId="6CE4602A" w14:textId="082762FB" w:rsidR="004774A2" w:rsidRDefault="004774A2">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5B56648E" w14:textId="77777777" w:rsidR="004774A2" w:rsidRDefault="00477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CB771" w14:textId="77777777" w:rsidR="0034348A" w:rsidRDefault="0034348A" w:rsidP="004774A2">
      <w:pPr>
        <w:spacing w:after="0" w:line="240" w:lineRule="auto"/>
      </w:pPr>
      <w:r>
        <w:separator/>
      </w:r>
    </w:p>
  </w:footnote>
  <w:footnote w:type="continuationSeparator" w:id="0">
    <w:p w14:paraId="662742F2" w14:textId="77777777" w:rsidR="0034348A" w:rsidRDefault="0034348A" w:rsidP="00477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90938"/>
    <w:multiLevelType w:val="multilevel"/>
    <w:tmpl w:val="C812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3F2B5B"/>
    <w:multiLevelType w:val="multilevel"/>
    <w:tmpl w:val="DD2EC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1243EC"/>
    <w:multiLevelType w:val="multilevel"/>
    <w:tmpl w:val="09DE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6E47F3"/>
    <w:multiLevelType w:val="multilevel"/>
    <w:tmpl w:val="FA00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DC10D6"/>
    <w:multiLevelType w:val="multilevel"/>
    <w:tmpl w:val="1CC2B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001916"/>
    <w:multiLevelType w:val="multilevel"/>
    <w:tmpl w:val="2AD69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AF5548"/>
    <w:multiLevelType w:val="multilevel"/>
    <w:tmpl w:val="F45C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5392159">
    <w:abstractNumId w:val="5"/>
  </w:num>
  <w:num w:numId="2" w16cid:durableId="467942778">
    <w:abstractNumId w:val="0"/>
  </w:num>
  <w:num w:numId="3" w16cid:durableId="66269219">
    <w:abstractNumId w:val="3"/>
  </w:num>
  <w:num w:numId="4" w16cid:durableId="1939174584">
    <w:abstractNumId w:val="1"/>
  </w:num>
  <w:num w:numId="5" w16cid:durableId="2030716279">
    <w:abstractNumId w:val="4"/>
  </w:num>
  <w:num w:numId="6" w16cid:durableId="1362433074">
    <w:abstractNumId w:val="2"/>
  </w:num>
  <w:num w:numId="7" w16cid:durableId="10531198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250"/>
    <w:rsid w:val="00032B62"/>
    <w:rsid w:val="00035696"/>
    <w:rsid w:val="000A01EA"/>
    <w:rsid w:val="00100884"/>
    <w:rsid w:val="0015009E"/>
    <w:rsid w:val="00154267"/>
    <w:rsid w:val="00167168"/>
    <w:rsid w:val="00172879"/>
    <w:rsid w:val="00192344"/>
    <w:rsid w:val="001E324C"/>
    <w:rsid w:val="002220DE"/>
    <w:rsid w:val="00257712"/>
    <w:rsid w:val="00265250"/>
    <w:rsid w:val="00282C9B"/>
    <w:rsid w:val="002864D0"/>
    <w:rsid w:val="002A4E1B"/>
    <w:rsid w:val="002C2922"/>
    <w:rsid w:val="00314F05"/>
    <w:rsid w:val="0034348A"/>
    <w:rsid w:val="00385A80"/>
    <w:rsid w:val="003A6600"/>
    <w:rsid w:val="003F0832"/>
    <w:rsid w:val="00417AAA"/>
    <w:rsid w:val="00427F72"/>
    <w:rsid w:val="004774A2"/>
    <w:rsid w:val="004C6A91"/>
    <w:rsid w:val="00576469"/>
    <w:rsid w:val="0059136A"/>
    <w:rsid w:val="005A716B"/>
    <w:rsid w:val="005C2D64"/>
    <w:rsid w:val="005E2DD9"/>
    <w:rsid w:val="00626E27"/>
    <w:rsid w:val="0065794D"/>
    <w:rsid w:val="006B68E9"/>
    <w:rsid w:val="006E390A"/>
    <w:rsid w:val="00723E97"/>
    <w:rsid w:val="0078450F"/>
    <w:rsid w:val="007A2DBD"/>
    <w:rsid w:val="007B633B"/>
    <w:rsid w:val="007D2384"/>
    <w:rsid w:val="00812E7A"/>
    <w:rsid w:val="008232BD"/>
    <w:rsid w:val="00855FBB"/>
    <w:rsid w:val="00860135"/>
    <w:rsid w:val="00882E15"/>
    <w:rsid w:val="00893C4F"/>
    <w:rsid w:val="008949C1"/>
    <w:rsid w:val="008F2A79"/>
    <w:rsid w:val="0090339A"/>
    <w:rsid w:val="00926133"/>
    <w:rsid w:val="00934EE6"/>
    <w:rsid w:val="00953A1A"/>
    <w:rsid w:val="009773DD"/>
    <w:rsid w:val="0098275D"/>
    <w:rsid w:val="00992156"/>
    <w:rsid w:val="009A4DDC"/>
    <w:rsid w:val="009D0993"/>
    <w:rsid w:val="00A67733"/>
    <w:rsid w:val="00AB1E2B"/>
    <w:rsid w:val="00B27B87"/>
    <w:rsid w:val="00B368BD"/>
    <w:rsid w:val="00B46AF8"/>
    <w:rsid w:val="00B551AE"/>
    <w:rsid w:val="00B55494"/>
    <w:rsid w:val="00B702D2"/>
    <w:rsid w:val="00B96297"/>
    <w:rsid w:val="00BA1C6B"/>
    <w:rsid w:val="00BD2870"/>
    <w:rsid w:val="00BE6E67"/>
    <w:rsid w:val="00BE6EE2"/>
    <w:rsid w:val="00BF6079"/>
    <w:rsid w:val="00C119DA"/>
    <w:rsid w:val="00C41E5A"/>
    <w:rsid w:val="00C44C4E"/>
    <w:rsid w:val="00C67657"/>
    <w:rsid w:val="00C748E9"/>
    <w:rsid w:val="00C83883"/>
    <w:rsid w:val="00DB7F05"/>
    <w:rsid w:val="00DC43BD"/>
    <w:rsid w:val="00E10E20"/>
    <w:rsid w:val="00E3129F"/>
    <w:rsid w:val="00E34297"/>
    <w:rsid w:val="00E3448F"/>
    <w:rsid w:val="00EE40CC"/>
    <w:rsid w:val="00F16782"/>
    <w:rsid w:val="00F24B48"/>
    <w:rsid w:val="00F469A5"/>
    <w:rsid w:val="00F63CF9"/>
    <w:rsid w:val="00F80A70"/>
    <w:rsid w:val="00F965E1"/>
    <w:rsid w:val="00FA09CF"/>
    <w:rsid w:val="00FC3A96"/>
    <w:rsid w:val="00FC43EC"/>
    <w:rsid w:val="00FD00B5"/>
    <w:rsid w:val="00FD7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53E60"/>
  <w15:chartTrackingRefBased/>
  <w15:docId w15:val="{576F2454-AC65-49DB-9B14-D3C34A0A6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2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52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52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52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52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52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52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52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52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2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52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52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52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52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52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52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52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5250"/>
    <w:rPr>
      <w:rFonts w:eastAsiaTheme="majorEastAsia" w:cstheme="majorBidi"/>
      <w:color w:val="272727" w:themeColor="text1" w:themeTint="D8"/>
    </w:rPr>
  </w:style>
  <w:style w:type="paragraph" w:styleId="Title">
    <w:name w:val="Title"/>
    <w:basedOn w:val="Normal"/>
    <w:next w:val="Normal"/>
    <w:link w:val="TitleChar"/>
    <w:uiPriority w:val="10"/>
    <w:qFormat/>
    <w:rsid w:val="002652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52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52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52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5250"/>
    <w:pPr>
      <w:spacing w:before="160"/>
      <w:jc w:val="center"/>
    </w:pPr>
    <w:rPr>
      <w:i/>
      <w:iCs/>
      <w:color w:val="404040" w:themeColor="text1" w:themeTint="BF"/>
    </w:rPr>
  </w:style>
  <w:style w:type="character" w:customStyle="1" w:styleId="QuoteChar">
    <w:name w:val="Quote Char"/>
    <w:basedOn w:val="DefaultParagraphFont"/>
    <w:link w:val="Quote"/>
    <w:uiPriority w:val="29"/>
    <w:rsid w:val="00265250"/>
    <w:rPr>
      <w:i/>
      <w:iCs/>
      <w:color w:val="404040" w:themeColor="text1" w:themeTint="BF"/>
    </w:rPr>
  </w:style>
  <w:style w:type="paragraph" w:styleId="ListParagraph">
    <w:name w:val="List Paragraph"/>
    <w:basedOn w:val="Normal"/>
    <w:uiPriority w:val="34"/>
    <w:qFormat/>
    <w:rsid w:val="00265250"/>
    <w:pPr>
      <w:ind w:left="720"/>
      <w:contextualSpacing/>
    </w:pPr>
  </w:style>
  <w:style w:type="character" w:styleId="IntenseEmphasis">
    <w:name w:val="Intense Emphasis"/>
    <w:basedOn w:val="DefaultParagraphFont"/>
    <w:uiPriority w:val="21"/>
    <w:qFormat/>
    <w:rsid w:val="00265250"/>
    <w:rPr>
      <w:i/>
      <w:iCs/>
      <w:color w:val="0F4761" w:themeColor="accent1" w:themeShade="BF"/>
    </w:rPr>
  </w:style>
  <w:style w:type="paragraph" w:styleId="IntenseQuote">
    <w:name w:val="Intense Quote"/>
    <w:basedOn w:val="Normal"/>
    <w:next w:val="Normal"/>
    <w:link w:val="IntenseQuoteChar"/>
    <w:uiPriority w:val="30"/>
    <w:qFormat/>
    <w:rsid w:val="002652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5250"/>
    <w:rPr>
      <w:i/>
      <w:iCs/>
      <w:color w:val="0F4761" w:themeColor="accent1" w:themeShade="BF"/>
    </w:rPr>
  </w:style>
  <w:style w:type="character" w:styleId="IntenseReference">
    <w:name w:val="Intense Reference"/>
    <w:basedOn w:val="DefaultParagraphFont"/>
    <w:uiPriority w:val="32"/>
    <w:qFormat/>
    <w:rsid w:val="00265250"/>
    <w:rPr>
      <w:b/>
      <w:bCs/>
      <w:smallCaps/>
      <w:color w:val="0F4761" w:themeColor="accent1" w:themeShade="BF"/>
      <w:spacing w:val="5"/>
    </w:rPr>
  </w:style>
  <w:style w:type="paragraph" w:styleId="NoSpacing">
    <w:name w:val="No Spacing"/>
    <w:link w:val="NoSpacingChar"/>
    <w:uiPriority w:val="1"/>
    <w:qFormat/>
    <w:rsid w:val="00385A8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85A80"/>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FC43E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C43EC"/>
    <w:pPr>
      <w:spacing w:after="100"/>
    </w:pPr>
  </w:style>
  <w:style w:type="paragraph" w:styleId="TOC2">
    <w:name w:val="toc 2"/>
    <w:basedOn w:val="Normal"/>
    <w:next w:val="Normal"/>
    <w:autoRedefine/>
    <w:uiPriority w:val="39"/>
    <w:unhideWhenUsed/>
    <w:rsid w:val="00FC43EC"/>
    <w:pPr>
      <w:spacing w:after="100"/>
      <w:ind w:left="240"/>
    </w:pPr>
  </w:style>
  <w:style w:type="character" w:styleId="Hyperlink">
    <w:name w:val="Hyperlink"/>
    <w:basedOn w:val="DefaultParagraphFont"/>
    <w:uiPriority w:val="99"/>
    <w:unhideWhenUsed/>
    <w:rsid w:val="00FC43EC"/>
    <w:rPr>
      <w:color w:val="467886" w:themeColor="hyperlink"/>
      <w:u w:val="single"/>
    </w:rPr>
  </w:style>
  <w:style w:type="paragraph" w:styleId="Header">
    <w:name w:val="header"/>
    <w:basedOn w:val="Normal"/>
    <w:link w:val="HeaderChar"/>
    <w:uiPriority w:val="99"/>
    <w:unhideWhenUsed/>
    <w:rsid w:val="00477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4A2"/>
  </w:style>
  <w:style w:type="paragraph" w:styleId="Footer">
    <w:name w:val="footer"/>
    <w:basedOn w:val="Normal"/>
    <w:link w:val="FooterChar"/>
    <w:uiPriority w:val="99"/>
    <w:unhideWhenUsed/>
    <w:rsid w:val="00477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4A2"/>
  </w:style>
  <w:style w:type="paragraph" w:styleId="Caption">
    <w:name w:val="caption"/>
    <w:basedOn w:val="Normal"/>
    <w:next w:val="Normal"/>
    <w:uiPriority w:val="35"/>
    <w:unhideWhenUsed/>
    <w:qFormat/>
    <w:rsid w:val="00E3129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8275D"/>
    <w:pPr>
      <w:spacing w:after="0"/>
      <w:ind w:left="480" w:hanging="480"/>
    </w:pPr>
    <w:rPr>
      <w:b/>
      <w:bCs/>
      <w:sz w:val="20"/>
      <w:szCs w:val="20"/>
    </w:rPr>
  </w:style>
  <w:style w:type="character" w:styleId="FollowedHyperlink">
    <w:name w:val="FollowedHyperlink"/>
    <w:basedOn w:val="DefaultParagraphFont"/>
    <w:uiPriority w:val="99"/>
    <w:semiHidden/>
    <w:unhideWhenUsed/>
    <w:rsid w:val="0015009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2321711@student.uwtsd.ac.uk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ECEDFA-DAFE-49D1-A144-BC18C8289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2299</Words>
  <Characters>13110</Characters>
  <Application>Microsoft Office Word</Application>
  <DocSecurity>0</DocSecurity>
  <Lines>109</Lines>
  <Paragraphs>30</Paragraphs>
  <ScaleCrop>false</ScaleCrop>
  <Company/>
  <LinksUpToDate>false</LinksUpToDate>
  <CharactersWithSpaces>15379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 (ACCA6020_LON) - Proposal</dc:title>
  <dc:subject/>
  <dc:creator>Constantin Ovidiu Strinu (2321711)</dc:creator>
  <cp:keywords/>
  <dc:description/>
  <cp:lastModifiedBy>Constantin Ovidiu Strinu (2321711)</cp:lastModifiedBy>
  <cp:revision>75</cp:revision>
  <dcterms:created xsi:type="dcterms:W3CDTF">2026-07-15T11:51:00Z</dcterms:created>
  <dcterms:modified xsi:type="dcterms:W3CDTF">2026-07-24T08:05:00Z</dcterms:modified>
</cp:coreProperties>
</file>