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6DBCCF" w14:textId="77777777" w:rsidR="00FF446F" w:rsidRDefault="00FF446F" w:rsidP="00FF446F">
      <w:pPr>
        <w:pStyle w:val="Titlu"/>
        <w:jc w:val="center"/>
      </w:pPr>
    </w:p>
    <w:p w14:paraId="0179FFE2" w14:textId="77777777" w:rsidR="00FF446F" w:rsidRDefault="00FF446F" w:rsidP="00FF446F">
      <w:pPr>
        <w:pStyle w:val="Titlu"/>
        <w:jc w:val="center"/>
      </w:pPr>
    </w:p>
    <w:p w14:paraId="619CAC8C" w14:textId="77777777" w:rsidR="00FF446F" w:rsidRDefault="00FF446F" w:rsidP="00FF446F">
      <w:pPr>
        <w:pStyle w:val="Titlu"/>
        <w:jc w:val="center"/>
      </w:pPr>
    </w:p>
    <w:p w14:paraId="207B2299" w14:textId="77777777" w:rsidR="00FF446F" w:rsidRDefault="00FF446F" w:rsidP="00FF446F">
      <w:pPr>
        <w:pStyle w:val="Titlu"/>
        <w:jc w:val="center"/>
      </w:pPr>
    </w:p>
    <w:p w14:paraId="0763837D" w14:textId="77777777" w:rsidR="00FF446F" w:rsidRDefault="00FF446F" w:rsidP="00FF446F">
      <w:pPr>
        <w:pStyle w:val="Titlu"/>
        <w:jc w:val="center"/>
      </w:pPr>
    </w:p>
    <w:p w14:paraId="3C32F401" w14:textId="0FB7FD7F" w:rsidR="000E4A30" w:rsidRDefault="00FF446F" w:rsidP="00FF446F">
      <w:pPr>
        <w:pStyle w:val="Titlu"/>
        <w:jc w:val="center"/>
      </w:pPr>
      <w:r>
        <w:t>Managing Projects in the Organisation</w:t>
      </w:r>
    </w:p>
    <w:p w14:paraId="2084B5A0" w14:textId="1E386F5A" w:rsidR="00FF446F" w:rsidRDefault="00FF446F">
      <w:pPr>
        <w:spacing w:line="259" w:lineRule="auto"/>
        <w:jc w:val="left"/>
      </w:pPr>
      <w:r>
        <w:br w:type="page"/>
      </w:r>
    </w:p>
    <w:p w14:paraId="76149A52" w14:textId="1A730B3F" w:rsidR="00FF446F" w:rsidRDefault="00FF446F" w:rsidP="00FF446F">
      <w:r>
        <w:lastRenderedPageBreak/>
        <w:t xml:space="preserve">Title slide: </w:t>
      </w:r>
      <w:r w:rsidRPr="00FF446F">
        <w:t>Proposal of Project Management Plan</w:t>
      </w:r>
    </w:p>
    <w:p w14:paraId="4A83392B" w14:textId="1A9D49E8" w:rsidR="00FF446F" w:rsidRDefault="00FF446F" w:rsidP="00FF446F">
      <w:r>
        <w:t>Slide 1: Introduction</w:t>
      </w:r>
    </w:p>
    <w:p w14:paraId="1F291842" w14:textId="02A3923E" w:rsidR="00AB5EA3" w:rsidRDefault="00AB5EA3" w:rsidP="00FF446F">
      <w:r>
        <w:t>With the emergence of the Covid-19 pandemic in 2020, organisations, irrespective of any industry, type, or size are facing numerous problems, complexities, and changes in maintaining their smooth workflow and business performance. Most organisations during the pandemic time have opted for the work-from-home facility to keep up the business productivity level, however, at present when the situation has started to become normal, organisations are facing issues to restart the physical working scenarios like before</w:t>
      </w:r>
      <w:r w:rsidR="00D71CD2">
        <w:t xml:space="preserve"> due to various socio-cultural issues as well as the sceptical mindset of the employees. Amazon, being one of the leading multinational e-commerce firms</w:t>
      </w:r>
      <w:r w:rsidR="005E33F0">
        <w:t xml:space="preserve"> and holding a huge and diverse workforce globally</w:t>
      </w:r>
      <w:r w:rsidR="00D71CD2">
        <w:t>, is witnessing the issue at the highest level</w:t>
      </w:r>
      <w:r w:rsidR="005E33F0">
        <w:t xml:space="preserve">. Therefore, this presentation focuses on developing an online event to convince all the employees of Amazon to come back to the physical workspace and work under utmost safety, security, and hygiene.  </w:t>
      </w:r>
      <w:r w:rsidR="00D71CD2">
        <w:t xml:space="preserve"> </w:t>
      </w:r>
      <w:r w:rsidR="005E33F0">
        <w:t xml:space="preserve"> </w:t>
      </w:r>
      <w:r w:rsidR="00D71CD2">
        <w:t xml:space="preserve">  </w:t>
      </w:r>
      <w:r>
        <w:t xml:space="preserve">  </w:t>
      </w:r>
    </w:p>
    <w:p w14:paraId="2B9CF452" w14:textId="582E04DA" w:rsidR="00FF446F" w:rsidRDefault="00FF446F" w:rsidP="00FF446F">
      <w:r>
        <w:t>Slide 2: Aim and objectives of the project</w:t>
      </w:r>
    </w:p>
    <w:p w14:paraId="46BB4E81" w14:textId="77777777" w:rsidR="00B0444A" w:rsidRDefault="00332E25" w:rsidP="00FF446F">
      <w:r>
        <w:t>As most of the employees of Amazon wish to continue remote work practices, the company is facing issues in managing them properly and also, witnessing a strong lack of improving the overall productivity of the firm. Therefore,</w:t>
      </w:r>
      <w:r w:rsidR="005B072B">
        <w:t xml:space="preserve"> in this situation,</w:t>
      </w:r>
      <w:r>
        <w:t xml:space="preserve"> it is necessary to convince the employees justifiably </w:t>
      </w:r>
      <w:r w:rsidR="005B072B">
        <w:t xml:space="preserve">by making them </w:t>
      </w:r>
      <w:r>
        <w:t>understand the necessity of restarting physical work as well as</w:t>
      </w:r>
      <w:r w:rsidR="005B072B">
        <w:t xml:space="preserve"> informing them efficiently about all the measures that the company has initiated to take </w:t>
      </w:r>
      <w:r>
        <w:t xml:space="preserve">utmost care of employees’ health and safety </w:t>
      </w:r>
      <w:r w:rsidR="005B072B">
        <w:t xml:space="preserve">in the post-pandemic situation. Hence, this project aims at developing an online event through which the top executives of Amazon will directly communicate with all the employees </w:t>
      </w:r>
      <w:r w:rsidR="00B0444A">
        <w:t xml:space="preserve">and let them know about organisational planning to restart physical work along with highlighting its importance and safety measures. </w:t>
      </w:r>
    </w:p>
    <w:p w14:paraId="787CFF1A" w14:textId="23634B21" w:rsidR="005E33F0" w:rsidRDefault="00B0444A" w:rsidP="00FF446F">
      <w:r>
        <w:t>To achieve the aim and finish the project successfully, a keen focus will be maintained to attain the following objectives,</w:t>
      </w:r>
    </w:p>
    <w:p w14:paraId="3345E690" w14:textId="7B22C685" w:rsidR="00B0444A" w:rsidRDefault="00785DCE" w:rsidP="00B0444A">
      <w:pPr>
        <w:pStyle w:val="Listparagraf"/>
        <w:numPr>
          <w:ilvl w:val="0"/>
          <w:numId w:val="1"/>
        </w:numPr>
      </w:pPr>
      <w:r>
        <w:t>To find out the issues that are restricting the employees of Amazon to restart physical working</w:t>
      </w:r>
    </w:p>
    <w:p w14:paraId="0026CA9D" w14:textId="3A271BAE" w:rsidR="00785DCE" w:rsidRDefault="00785DCE" w:rsidP="00B0444A">
      <w:pPr>
        <w:pStyle w:val="Listparagraf"/>
        <w:numPr>
          <w:ilvl w:val="0"/>
          <w:numId w:val="1"/>
        </w:numPr>
      </w:pPr>
      <w:r>
        <w:t>To design the event effectively to focus on all the issues and resolve at least 85% of them while communicating with the employees during the programme</w:t>
      </w:r>
    </w:p>
    <w:p w14:paraId="095DAC18" w14:textId="2F087167" w:rsidR="00785DCE" w:rsidRDefault="002438D0" w:rsidP="00B0444A">
      <w:pPr>
        <w:pStyle w:val="Listparagraf"/>
        <w:numPr>
          <w:ilvl w:val="0"/>
          <w:numId w:val="1"/>
        </w:numPr>
      </w:pPr>
      <w:r>
        <w:t xml:space="preserve">To convince more than 75% of the total employee population of Amazon to start physical working within one month of the project implementation </w:t>
      </w:r>
    </w:p>
    <w:p w14:paraId="38DF722C" w14:textId="2DCB15BC" w:rsidR="00421C29" w:rsidRDefault="00421C29" w:rsidP="00FF446F">
      <w:r>
        <w:lastRenderedPageBreak/>
        <w:t xml:space="preserve">Slide 3: </w:t>
      </w:r>
      <w:r w:rsidR="002438D0">
        <w:t>Project time and r</w:t>
      </w:r>
      <w:r w:rsidR="001B6F58">
        <w:t>equired resources</w:t>
      </w:r>
    </w:p>
    <w:p w14:paraId="1E919B8A" w14:textId="7DD5B695" w:rsidR="002438D0" w:rsidRDefault="002438D0" w:rsidP="00FF446F">
      <w:r>
        <w:t xml:space="preserve">This project will take 60 days to be completed and to finish the project within the decided </w:t>
      </w:r>
      <w:r w:rsidR="000C6A23">
        <w:t xml:space="preserve">timescale, human, physical, financial, and technological resources are required. Most importantly, without having active support, accessibility, availability, and feasibility of the resources, it is unlikely to accomplish the project activities on time and </w:t>
      </w:r>
      <w:r w:rsidR="00D3150E">
        <w:t xml:space="preserve">also, in the way it is desired. </w:t>
      </w:r>
    </w:p>
    <w:p w14:paraId="5C574912" w14:textId="4318F8F9" w:rsidR="00FF446F" w:rsidRDefault="00FF446F" w:rsidP="00FF446F">
      <w:r>
        <w:t xml:space="preserve">Slide </w:t>
      </w:r>
      <w:r w:rsidR="00421C29">
        <w:t>4</w:t>
      </w:r>
      <w:r>
        <w:t>: Project scope and estimated cost</w:t>
      </w:r>
    </w:p>
    <w:tbl>
      <w:tblPr>
        <w:tblStyle w:val="Tabelgril4-Accentuare6"/>
        <w:tblW w:w="0" w:type="auto"/>
        <w:tblLook w:val="04A0" w:firstRow="1" w:lastRow="0" w:firstColumn="1" w:lastColumn="0" w:noHBand="0" w:noVBand="1"/>
      </w:tblPr>
      <w:tblGrid>
        <w:gridCol w:w="4508"/>
        <w:gridCol w:w="4508"/>
      </w:tblGrid>
      <w:tr w:rsidR="00705967" w14:paraId="6778055F" w14:textId="77777777" w:rsidTr="003B2A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6848F33" w14:textId="40914383" w:rsidR="00705967" w:rsidRDefault="00705967" w:rsidP="00705967">
            <w:pPr>
              <w:jc w:val="center"/>
            </w:pPr>
            <w:r>
              <w:t>Project areas</w:t>
            </w:r>
          </w:p>
        </w:tc>
        <w:tc>
          <w:tcPr>
            <w:tcW w:w="4508" w:type="dxa"/>
          </w:tcPr>
          <w:p w14:paraId="667667C6" w14:textId="20D8290D" w:rsidR="00705967" w:rsidRDefault="00705967" w:rsidP="00705967">
            <w:pPr>
              <w:jc w:val="center"/>
              <w:cnfStyle w:val="100000000000" w:firstRow="1" w:lastRow="0" w:firstColumn="0" w:lastColumn="0" w:oddVBand="0" w:evenVBand="0" w:oddHBand="0" w:evenHBand="0" w:firstRowFirstColumn="0" w:firstRowLastColumn="0" w:lastRowFirstColumn="0" w:lastRowLastColumn="0"/>
            </w:pPr>
            <w:r>
              <w:t>Estimated costs (</w:t>
            </w:r>
            <w:r>
              <w:rPr>
                <w:rFonts w:cs="Times New Roman"/>
              </w:rPr>
              <w:t>£</w:t>
            </w:r>
            <w:r>
              <w:t>)</w:t>
            </w:r>
          </w:p>
        </w:tc>
      </w:tr>
      <w:tr w:rsidR="00705967" w14:paraId="48F7FF36" w14:textId="77777777" w:rsidTr="003B2A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27303AD" w14:textId="28791635" w:rsidR="00705967" w:rsidRDefault="00705967" w:rsidP="00705967">
            <w:pPr>
              <w:jc w:val="center"/>
            </w:pPr>
            <w:r>
              <w:t>Purchase of technological equipment</w:t>
            </w:r>
          </w:p>
        </w:tc>
        <w:tc>
          <w:tcPr>
            <w:tcW w:w="4508" w:type="dxa"/>
          </w:tcPr>
          <w:p w14:paraId="1160C87C" w14:textId="14F43DD6" w:rsidR="00705967" w:rsidRDefault="003B2ADC" w:rsidP="00705967">
            <w:pPr>
              <w:jc w:val="center"/>
              <w:cnfStyle w:val="000000100000" w:firstRow="0" w:lastRow="0" w:firstColumn="0" w:lastColumn="0" w:oddVBand="0" w:evenVBand="0" w:oddHBand="1" w:evenHBand="0" w:firstRowFirstColumn="0" w:firstRowLastColumn="0" w:lastRowFirstColumn="0" w:lastRowLastColumn="0"/>
            </w:pPr>
            <w:r>
              <w:t>3,000</w:t>
            </w:r>
          </w:p>
        </w:tc>
      </w:tr>
      <w:tr w:rsidR="00705967" w14:paraId="423E0265" w14:textId="77777777" w:rsidTr="003B2ADC">
        <w:tc>
          <w:tcPr>
            <w:cnfStyle w:val="001000000000" w:firstRow="0" w:lastRow="0" w:firstColumn="1" w:lastColumn="0" w:oddVBand="0" w:evenVBand="0" w:oddHBand="0" w:evenHBand="0" w:firstRowFirstColumn="0" w:firstRowLastColumn="0" w:lastRowFirstColumn="0" w:lastRowLastColumn="0"/>
            <w:tcW w:w="4508" w:type="dxa"/>
          </w:tcPr>
          <w:p w14:paraId="6D069401" w14:textId="71F50580" w:rsidR="00705967" w:rsidRDefault="00705967" w:rsidP="00705967">
            <w:pPr>
              <w:jc w:val="center"/>
            </w:pPr>
            <w:r>
              <w:t>Internet, Wi-fi, and electricity charges</w:t>
            </w:r>
          </w:p>
        </w:tc>
        <w:tc>
          <w:tcPr>
            <w:tcW w:w="4508" w:type="dxa"/>
          </w:tcPr>
          <w:p w14:paraId="3068DEF4" w14:textId="239F17F1" w:rsidR="00705967" w:rsidRDefault="003B2ADC" w:rsidP="00705967">
            <w:pPr>
              <w:jc w:val="center"/>
              <w:cnfStyle w:val="000000000000" w:firstRow="0" w:lastRow="0" w:firstColumn="0" w:lastColumn="0" w:oddVBand="0" w:evenVBand="0" w:oddHBand="0" w:evenHBand="0" w:firstRowFirstColumn="0" w:firstRowLastColumn="0" w:lastRowFirstColumn="0" w:lastRowLastColumn="0"/>
            </w:pPr>
            <w:r>
              <w:t>2,750</w:t>
            </w:r>
          </w:p>
        </w:tc>
      </w:tr>
      <w:tr w:rsidR="00705967" w14:paraId="0B99BFE3" w14:textId="77777777" w:rsidTr="003B2A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FEEA8AB" w14:textId="7298AA9C" w:rsidR="00705967" w:rsidRDefault="00705967" w:rsidP="00705967">
            <w:pPr>
              <w:jc w:val="center"/>
            </w:pPr>
            <w:r>
              <w:t xml:space="preserve">Venue decoration </w:t>
            </w:r>
          </w:p>
        </w:tc>
        <w:tc>
          <w:tcPr>
            <w:tcW w:w="4508" w:type="dxa"/>
          </w:tcPr>
          <w:p w14:paraId="61C98900" w14:textId="29664BCC" w:rsidR="00705967" w:rsidRDefault="003B2ADC" w:rsidP="00705967">
            <w:pPr>
              <w:jc w:val="center"/>
              <w:cnfStyle w:val="000000100000" w:firstRow="0" w:lastRow="0" w:firstColumn="0" w:lastColumn="0" w:oddVBand="0" w:evenVBand="0" w:oddHBand="1" w:evenHBand="0" w:firstRowFirstColumn="0" w:firstRowLastColumn="0" w:lastRowFirstColumn="0" w:lastRowLastColumn="0"/>
            </w:pPr>
            <w:r>
              <w:t>1,700</w:t>
            </w:r>
          </w:p>
        </w:tc>
      </w:tr>
      <w:tr w:rsidR="00705967" w14:paraId="41F07738" w14:textId="77777777" w:rsidTr="003B2ADC">
        <w:tc>
          <w:tcPr>
            <w:cnfStyle w:val="001000000000" w:firstRow="0" w:lastRow="0" w:firstColumn="1" w:lastColumn="0" w:oddVBand="0" w:evenVBand="0" w:oddHBand="0" w:evenHBand="0" w:firstRowFirstColumn="0" w:firstRowLastColumn="0" w:lastRowFirstColumn="0" w:lastRowLastColumn="0"/>
            <w:tcW w:w="4508" w:type="dxa"/>
          </w:tcPr>
          <w:p w14:paraId="246316BF" w14:textId="1CBCD22D" w:rsidR="00705967" w:rsidRDefault="00705967" w:rsidP="00705967">
            <w:pPr>
              <w:jc w:val="center"/>
            </w:pPr>
            <w:r>
              <w:t>Consultation charges</w:t>
            </w:r>
          </w:p>
        </w:tc>
        <w:tc>
          <w:tcPr>
            <w:tcW w:w="4508" w:type="dxa"/>
          </w:tcPr>
          <w:p w14:paraId="086C6878" w14:textId="5476A361" w:rsidR="00705967" w:rsidRDefault="003B2ADC" w:rsidP="00705967">
            <w:pPr>
              <w:jc w:val="center"/>
              <w:cnfStyle w:val="000000000000" w:firstRow="0" w:lastRow="0" w:firstColumn="0" w:lastColumn="0" w:oddVBand="0" w:evenVBand="0" w:oddHBand="0" w:evenHBand="0" w:firstRowFirstColumn="0" w:firstRowLastColumn="0" w:lastRowFirstColumn="0" w:lastRowLastColumn="0"/>
            </w:pPr>
            <w:r>
              <w:t>1,500</w:t>
            </w:r>
          </w:p>
        </w:tc>
      </w:tr>
      <w:tr w:rsidR="00705967" w14:paraId="7F543F5B" w14:textId="77777777" w:rsidTr="003B2A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11A7EF4" w14:textId="60B584B9" w:rsidR="00705967" w:rsidRDefault="00705967" w:rsidP="00705967">
            <w:pPr>
              <w:jc w:val="center"/>
            </w:pPr>
            <w:r>
              <w:t>Physical resource arrangement</w:t>
            </w:r>
          </w:p>
        </w:tc>
        <w:tc>
          <w:tcPr>
            <w:tcW w:w="4508" w:type="dxa"/>
          </w:tcPr>
          <w:p w14:paraId="308527CA" w14:textId="6666AB02" w:rsidR="00705967" w:rsidRDefault="003B2ADC" w:rsidP="00705967">
            <w:pPr>
              <w:jc w:val="center"/>
              <w:cnfStyle w:val="000000100000" w:firstRow="0" w:lastRow="0" w:firstColumn="0" w:lastColumn="0" w:oddVBand="0" w:evenVBand="0" w:oddHBand="1" w:evenHBand="0" w:firstRowFirstColumn="0" w:firstRowLastColumn="0" w:lastRowFirstColumn="0" w:lastRowLastColumn="0"/>
            </w:pPr>
            <w:r>
              <w:t>2,300</w:t>
            </w:r>
          </w:p>
        </w:tc>
      </w:tr>
      <w:tr w:rsidR="00705967" w14:paraId="2793A92F" w14:textId="77777777" w:rsidTr="003B2ADC">
        <w:tc>
          <w:tcPr>
            <w:cnfStyle w:val="001000000000" w:firstRow="0" w:lastRow="0" w:firstColumn="1" w:lastColumn="0" w:oddVBand="0" w:evenVBand="0" w:oddHBand="0" w:evenHBand="0" w:firstRowFirstColumn="0" w:firstRowLastColumn="0" w:lastRowFirstColumn="0" w:lastRowLastColumn="0"/>
            <w:tcW w:w="4508" w:type="dxa"/>
          </w:tcPr>
          <w:p w14:paraId="5E0F7121" w14:textId="65FC1100" w:rsidR="00705967" w:rsidRDefault="00705967" w:rsidP="00705967">
            <w:pPr>
              <w:jc w:val="center"/>
            </w:pPr>
            <w:r>
              <w:t xml:space="preserve">Advertisement and media </w:t>
            </w:r>
          </w:p>
        </w:tc>
        <w:tc>
          <w:tcPr>
            <w:tcW w:w="4508" w:type="dxa"/>
          </w:tcPr>
          <w:p w14:paraId="1173EE8F" w14:textId="0BBB65B7" w:rsidR="00705967" w:rsidRDefault="003B2ADC" w:rsidP="00705967">
            <w:pPr>
              <w:jc w:val="center"/>
              <w:cnfStyle w:val="000000000000" w:firstRow="0" w:lastRow="0" w:firstColumn="0" w:lastColumn="0" w:oddVBand="0" w:evenVBand="0" w:oddHBand="0" w:evenHBand="0" w:firstRowFirstColumn="0" w:firstRowLastColumn="0" w:lastRowFirstColumn="0" w:lastRowLastColumn="0"/>
            </w:pPr>
            <w:r>
              <w:t>1,600</w:t>
            </w:r>
          </w:p>
        </w:tc>
      </w:tr>
      <w:tr w:rsidR="00705967" w14:paraId="62D998C8" w14:textId="77777777" w:rsidTr="003B2A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6CE439E" w14:textId="148EC804" w:rsidR="00705967" w:rsidRDefault="003B2ADC" w:rsidP="00705967">
            <w:pPr>
              <w:jc w:val="center"/>
            </w:pPr>
            <w:r>
              <w:t>Additional cost</w:t>
            </w:r>
          </w:p>
        </w:tc>
        <w:tc>
          <w:tcPr>
            <w:tcW w:w="4508" w:type="dxa"/>
          </w:tcPr>
          <w:p w14:paraId="1204F28C" w14:textId="2F39C5DE" w:rsidR="00705967" w:rsidRDefault="003B2ADC" w:rsidP="00705967">
            <w:pPr>
              <w:jc w:val="center"/>
              <w:cnfStyle w:val="000000100000" w:firstRow="0" w:lastRow="0" w:firstColumn="0" w:lastColumn="0" w:oddVBand="0" w:evenVBand="0" w:oddHBand="1" w:evenHBand="0" w:firstRowFirstColumn="0" w:firstRowLastColumn="0" w:lastRowFirstColumn="0" w:lastRowLastColumn="0"/>
            </w:pPr>
            <w:r>
              <w:t>1,000</w:t>
            </w:r>
          </w:p>
        </w:tc>
      </w:tr>
      <w:tr w:rsidR="003B2ADC" w14:paraId="5978B2BD" w14:textId="77777777" w:rsidTr="003B2ADC">
        <w:tc>
          <w:tcPr>
            <w:cnfStyle w:val="001000000000" w:firstRow="0" w:lastRow="0" w:firstColumn="1" w:lastColumn="0" w:oddVBand="0" w:evenVBand="0" w:oddHBand="0" w:evenHBand="0" w:firstRowFirstColumn="0" w:firstRowLastColumn="0" w:lastRowFirstColumn="0" w:lastRowLastColumn="0"/>
            <w:tcW w:w="4508" w:type="dxa"/>
          </w:tcPr>
          <w:p w14:paraId="54C47DE4" w14:textId="3BD14AAD" w:rsidR="003B2ADC" w:rsidRDefault="003B2ADC" w:rsidP="00705967">
            <w:pPr>
              <w:jc w:val="center"/>
            </w:pPr>
            <w:r>
              <w:t>Total</w:t>
            </w:r>
          </w:p>
        </w:tc>
        <w:tc>
          <w:tcPr>
            <w:tcW w:w="4508" w:type="dxa"/>
          </w:tcPr>
          <w:p w14:paraId="111E7B9B" w14:textId="6589694F" w:rsidR="003B2ADC" w:rsidRDefault="003B2ADC" w:rsidP="00705967">
            <w:pPr>
              <w:jc w:val="center"/>
              <w:cnfStyle w:val="000000000000" w:firstRow="0" w:lastRow="0" w:firstColumn="0" w:lastColumn="0" w:oddVBand="0" w:evenVBand="0" w:oddHBand="0" w:evenHBand="0" w:firstRowFirstColumn="0" w:firstRowLastColumn="0" w:lastRowFirstColumn="0" w:lastRowLastColumn="0"/>
            </w:pPr>
            <w:r>
              <w:t>13,850</w:t>
            </w:r>
          </w:p>
        </w:tc>
      </w:tr>
    </w:tbl>
    <w:p w14:paraId="301437BC" w14:textId="77777777" w:rsidR="00705967" w:rsidRDefault="00705967" w:rsidP="00705967">
      <w:pPr>
        <w:jc w:val="center"/>
      </w:pPr>
    </w:p>
    <w:p w14:paraId="1088DB8C" w14:textId="7C2F7640" w:rsidR="00D3150E" w:rsidRDefault="00D3150E" w:rsidP="00FF446F">
      <w:r>
        <w:t xml:space="preserve">This project includes the scope to identify the causes that are compelling the employees of Amazon to continue remote work </w:t>
      </w:r>
      <w:r w:rsidR="00FE1241">
        <w:t xml:space="preserve">and discuss all those aspects directly with the employees during the online event to convince them efficiently to start physical work by eradicating their misconceptions and scepticisms. </w:t>
      </w:r>
      <w:r w:rsidR="00705967">
        <w:t>However, it excludes determining the problems that the management of the firm may face in the future while restarting physical work with a full workforce in the post-pandemic situation.</w:t>
      </w:r>
      <w:r w:rsidR="003B2ADC">
        <w:t xml:space="preserve"> </w:t>
      </w:r>
      <w:r w:rsidR="0044140F">
        <w:t xml:space="preserve">Approximately, </w:t>
      </w:r>
      <w:r w:rsidR="0044140F">
        <w:rPr>
          <w:rFonts w:cs="Times New Roman"/>
        </w:rPr>
        <w:t>£</w:t>
      </w:r>
      <w:r w:rsidR="0044140F">
        <w:t xml:space="preserve">13,850 will be required to finish the project and a </w:t>
      </w:r>
      <w:r w:rsidR="003B2ADC">
        <w:t xml:space="preserve">cost breakdown is illustrated here.  </w:t>
      </w:r>
      <w:r w:rsidR="00705967">
        <w:t xml:space="preserve">   </w:t>
      </w:r>
      <w:r w:rsidR="00FE1241">
        <w:t xml:space="preserve"> </w:t>
      </w:r>
    </w:p>
    <w:p w14:paraId="3CE948D6" w14:textId="43D861F9" w:rsidR="00FF446F" w:rsidRDefault="00421C29" w:rsidP="00FF446F">
      <w:r>
        <w:t>Slide 5: Quality assurance</w:t>
      </w:r>
      <w:r w:rsidR="002438D0">
        <w:t xml:space="preserve"> and the plan to measure success</w:t>
      </w:r>
    </w:p>
    <w:p w14:paraId="5F335683" w14:textId="65F35B01" w:rsidR="0044140F" w:rsidRDefault="0044140F" w:rsidP="00FF446F">
      <w:r>
        <w:t xml:space="preserve">To ensure superior quality outcomes, the entire project will be broken into relevant phases under which different project activities with relevant instruction and their time will be mentioned to keep the entire work highly target-oriented. </w:t>
      </w:r>
      <w:r w:rsidR="004324AB">
        <w:t xml:space="preserve">Moreover, all the legal and ethical guidelines of the event management will be maintained </w:t>
      </w:r>
      <w:r w:rsidR="00F801BE">
        <w:t xml:space="preserve">along with focusing on collecting accurate and unbiased information to ensure greater quality deliverables to the clients. Besides, to measure the success of the project, a survey will be conducted after the event to determine </w:t>
      </w:r>
      <w:r w:rsidR="00D1128F">
        <w:lastRenderedPageBreak/>
        <w:t xml:space="preserve">the extent to which the employees feel motivated to restart physical work and also, the time they wish to take for it. </w:t>
      </w:r>
      <w:r w:rsidR="004324AB">
        <w:t xml:space="preserve"> </w:t>
      </w:r>
      <w:r>
        <w:t xml:space="preserve">  </w:t>
      </w:r>
    </w:p>
    <w:p w14:paraId="6500DA1B" w14:textId="43F71F16" w:rsidR="00421C29" w:rsidRDefault="00421C29" w:rsidP="00FF446F">
      <w:r>
        <w:t>Slide 6: Communication planning</w:t>
      </w:r>
    </w:p>
    <w:tbl>
      <w:tblPr>
        <w:tblStyle w:val="Tabelgril4-Accentuare4"/>
        <w:tblW w:w="0" w:type="auto"/>
        <w:tblLook w:val="04A0" w:firstRow="1" w:lastRow="0" w:firstColumn="1" w:lastColumn="0" w:noHBand="0" w:noVBand="1"/>
      </w:tblPr>
      <w:tblGrid>
        <w:gridCol w:w="1803"/>
        <w:gridCol w:w="1803"/>
        <w:gridCol w:w="1803"/>
        <w:gridCol w:w="1803"/>
        <w:gridCol w:w="1804"/>
      </w:tblGrid>
      <w:tr w:rsidR="00D1128F" w14:paraId="1DD705A2" w14:textId="77777777" w:rsidTr="000B2A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2092C17D" w14:textId="77570FE6" w:rsidR="00D1128F" w:rsidRDefault="00D1128F" w:rsidP="00D1128F">
            <w:pPr>
              <w:jc w:val="center"/>
            </w:pPr>
            <w:r>
              <w:t>What</w:t>
            </w:r>
          </w:p>
        </w:tc>
        <w:tc>
          <w:tcPr>
            <w:tcW w:w="1803" w:type="dxa"/>
          </w:tcPr>
          <w:p w14:paraId="39159D45" w14:textId="61BBA428" w:rsidR="00D1128F" w:rsidRDefault="00D1128F" w:rsidP="00D1128F">
            <w:pPr>
              <w:jc w:val="center"/>
              <w:cnfStyle w:val="100000000000" w:firstRow="1" w:lastRow="0" w:firstColumn="0" w:lastColumn="0" w:oddVBand="0" w:evenVBand="0" w:oddHBand="0" w:evenHBand="0" w:firstRowFirstColumn="0" w:firstRowLastColumn="0" w:lastRowFirstColumn="0" w:lastRowLastColumn="0"/>
            </w:pPr>
            <w:r>
              <w:t>When</w:t>
            </w:r>
          </w:p>
        </w:tc>
        <w:tc>
          <w:tcPr>
            <w:tcW w:w="1803" w:type="dxa"/>
          </w:tcPr>
          <w:p w14:paraId="0D3F3723" w14:textId="6959BD37" w:rsidR="00D1128F" w:rsidRDefault="00D1128F" w:rsidP="00D1128F">
            <w:pPr>
              <w:jc w:val="center"/>
              <w:cnfStyle w:val="100000000000" w:firstRow="1" w:lastRow="0" w:firstColumn="0" w:lastColumn="0" w:oddVBand="0" w:evenVBand="0" w:oddHBand="0" w:evenHBand="0" w:firstRowFirstColumn="0" w:firstRowLastColumn="0" w:lastRowFirstColumn="0" w:lastRowLastColumn="0"/>
            </w:pPr>
            <w:r>
              <w:t>Whom</w:t>
            </w:r>
          </w:p>
        </w:tc>
        <w:tc>
          <w:tcPr>
            <w:tcW w:w="1803" w:type="dxa"/>
          </w:tcPr>
          <w:p w14:paraId="4D32EFBD" w14:textId="7D289FD8" w:rsidR="00D1128F" w:rsidRDefault="00D1128F" w:rsidP="00D1128F">
            <w:pPr>
              <w:jc w:val="center"/>
              <w:cnfStyle w:val="100000000000" w:firstRow="1" w:lastRow="0" w:firstColumn="0" w:lastColumn="0" w:oddVBand="0" w:evenVBand="0" w:oddHBand="0" w:evenHBand="0" w:firstRowFirstColumn="0" w:firstRowLastColumn="0" w:lastRowFirstColumn="0" w:lastRowLastColumn="0"/>
            </w:pPr>
            <w:r>
              <w:t>Why</w:t>
            </w:r>
          </w:p>
        </w:tc>
        <w:tc>
          <w:tcPr>
            <w:tcW w:w="1804" w:type="dxa"/>
          </w:tcPr>
          <w:p w14:paraId="3623FE14" w14:textId="390B6AA7" w:rsidR="00D1128F" w:rsidRDefault="00D1128F" w:rsidP="00D1128F">
            <w:pPr>
              <w:jc w:val="center"/>
              <w:cnfStyle w:val="100000000000" w:firstRow="1" w:lastRow="0" w:firstColumn="0" w:lastColumn="0" w:oddVBand="0" w:evenVBand="0" w:oddHBand="0" w:evenHBand="0" w:firstRowFirstColumn="0" w:firstRowLastColumn="0" w:lastRowFirstColumn="0" w:lastRowLastColumn="0"/>
            </w:pPr>
            <w:r>
              <w:t>How</w:t>
            </w:r>
          </w:p>
        </w:tc>
      </w:tr>
      <w:tr w:rsidR="00D1128F" w14:paraId="1492D8D5" w14:textId="77777777" w:rsidTr="000B2A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5CFFCC73" w14:textId="7F1A3EF3" w:rsidR="00D1128F" w:rsidRDefault="00D1128F" w:rsidP="00D1128F">
            <w:pPr>
              <w:jc w:val="center"/>
            </w:pPr>
            <w:r>
              <w:t>Written communication</w:t>
            </w:r>
          </w:p>
        </w:tc>
        <w:tc>
          <w:tcPr>
            <w:tcW w:w="1803" w:type="dxa"/>
          </w:tcPr>
          <w:p w14:paraId="5C53453F" w14:textId="0742C9C4" w:rsidR="00D1128F" w:rsidRDefault="00D1128F" w:rsidP="00D1128F">
            <w:pPr>
              <w:jc w:val="center"/>
              <w:cnfStyle w:val="000000100000" w:firstRow="0" w:lastRow="0" w:firstColumn="0" w:lastColumn="0" w:oddVBand="0" w:evenVBand="0" w:oddHBand="1" w:evenHBand="0" w:firstRowFirstColumn="0" w:firstRowLastColumn="0" w:lastRowFirstColumn="0" w:lastRowLastColumn="0"/>
            </w:pPr>
            <w:r>
              <w:t>Before the event</w:t>
            </w:r>
          </w:p>
        </w:tc>
        <w:tc>
          <w:tcPr>
            <w:tcW w:w="1803" w:type="dxa"/>
          </w:tcPr>
          <w:p w14:paraId="01946A31" w14:textId="26093D9C" w:rsidR="00D1128F" w:rsidRDefault="00D1128F" w:rsidP="00D1128F">
            <w:pPr>
              <w:jc w:val="center"/>
              <w:cnfStyle w:val="000000100000" w:firstRow="0" w:lastRow="0" w:firstColumn="0" w:lastColumn="0" w:oddVBand="0" w:evenVBand="0" w:oddHBand="1" w:evenHBand="0" w:firstRowFirstColumn="0" w:firstRowLastColumn="0" w:lastRowFirstColumn="0" w:lastRowLastColumn="0"/>
            </w:pPr>
            <w:r>
              <w:t>The executives and employees</w:t>
            </w:r>
          </w:p>
        </w:tc>
        <w:tc>
          <w:tcPr>
            <w:tcW w:w="1803" w:type="dxa"/>
          </w:tcPr>
          <w:p w14:paraId="35BA8749" w14:textId="32F42118" w:rsidR="00D1128F" w:rsidRDefault="00D1128F" w:rsidP="00D1128F">
            <w:pPr>
              <w:jc w:val="center"/>
              <w:cnfStyle w:val="000000100000" w:firstRow="0" w:lastRow="0" w:firstColumn="0" w:lastColumn="0" w:oddVBand="0" w:evenVBand="0" w:oddHBand="1" w:evenHBand="0" w:firstRowFirstColumn="0" w:firstRowLastColumn="0" w:lastRowFirstColumn="0" w:lastRowLastColumn="0"/>
            </w:pPr>
            <w:r>
              <w:t xml:space="preserve">To inform the executives about the detailed project planning and to </w:t>
            </w:r>
            <w:r w:rsidR="00BB3BBC">
              <w:t>make employees aware of the event.</w:t>
            </w:r>
          </w:p>
        </w:tc>
        <w:tc>
          <w:tcPr>
            <w:tcW w:w="1804" w:type="dxa"/>
          </w:tcPr>
          <w:p w14:paraId="4FE4B8D0" w14:textId="231FE0A0" w:rsidR="00D1128F" w:rsidRDefault="00BB3BBC" w:rsidP="00D1128F">
            <w:pPr>
              <w:jc w:val="center"/>
              <w:cnfStyle w:val="000000100000" w:firstRow="0" w:lastRow="0" w:firstColumn="0" w:lastColumn="0" w:oddVBand="0" w:evenVBand="0" w:oddHBand="1" w:evenHBand="0" w:firstRowFirstColumn="0" w:firstRowLastColumn="0" w:lastRowFirstColumn="0" w:lastRowLastColumn="0"/>
            </w:pPr>
            <w:r>
              <w:t>Through report and newsletters</w:t>
            </w:r>
          </w:p>
        </w:tc>
      </w:tr>
      <w:tr w:rsidR="00D1128F" w14:paraId="489F997F" w14:textId="77777777" w:rsidTr="000B2A12">
        <w:tc>
          <w:tcPr>
            <w:cnfStyle w:val="001000000000" w:firstRow="0" w:lastRow="0" w:firstColumn="1" w:lastColumn="0" w:oddVBand="0" w:evenVBand="0" w:oddHBand="0" w:evenHBand="0" w:firstRowFirstColumn="0" w:firstRowLastColumn="0" w:lastRowFirstColumn="0" w:lastRowLastColumn="0"/>
            <w:tcW w:w="1803" w:type="dxa"/>
          </w:tcPr>
          <w:p w14:paraId="609531FA" w14:textId="123DE60C" w:rsidR="00D1128F" w:rsidRDefault="00D1128F" w:rsidP="00D1128F">
            <w:pPr>
              <w:jc w:val="center"/>
            </w:pPr>
            <w:r>
              <w:t>Oral communication</w:t>
            </w:r>
          </w:p>
        </w:tc>
        <w:tc>
          <w:tcPr>
            <w:tcW w:w="1803" w:type="dxa"/>
          </w:tcPr>
          <w:p w14:paraId="56AB326A" w14:textId="52B479B6" w:rsidR="00D1128F" w:rsidRDefault="00BB3BBC" w:rsidP="00D1128F">
            <w:pPr>
              <w:jc w:val="center"/>
              <w:cnfStyle w:val="000000000000" w:firstRow="0" w:lastRow="0" w:firstColumn="0" w:lastColumn="0" w:oddVBand="0" w:evenVBand="0" w:oddHBand="0" w:evenHBand="0" w:firstRowFirstColumn="0" w:firstRowLastColumn="0" w:lastRowFirstColumn="0" w:lastRowLastColumn="0"/>
            </w:pPr>
            <w:r>
              <w:t>Before and during the event</w:t>
            </w:r>
          </w:p>
        </w:tc>
        <w:tc>
          <w:tcPr>
            <w:tcW w:w="1803" w:type="dxa"/>
          </w:tcPr>
          <w:p w14:paraId="00B9EA3F" w14:textId="61C2C889" w:rsidR="00D1128F" w:rsidRDefault="00BB3BBC" w:rsidP="00D1128F">
            <w:pPr>
              <w:jc w:val="center"/>
              <w:cnfStyle w:val="000000000000" w:firstRow="0" w:lastRow="0" w:firstColumn="0" w:lastColumn="0" w:oddVBand="0" w:evenVBand="0" w:oddHBand="0" w:evenHBand="0" w:firstRowFirstColumn="0" w:firstRowLastColumn="0" w:lastRowFirstColumn="0" w:lastRowLastColumn="0"/>
            </w:pPr>
            <w:r>
              <w:t>The executives and employees</w:t>
            </w:r>
          </w:p>
        </w:tc>
        <w:tc>
          <w:tcPr>
            <w:tcW w:w="1803" w:type="dxa"/>
          </w:tcPr>
          <w:p w14:paraId="775C2F47" w14:textId="208C3C30" w:rsidR="00D1128F" w:rsidRDefault="00BB3BBC" w:rsidP="00D1128F">
            <w:pPr>
              <w:jc w:val="center"/>
              <w:cnfStyle w:val="000000000000" w:firstRow="0" w:lastRow="0" w:firstColumn="0" w:lastColumn="0" w:oddVBand="0" w:evenVBand="0" w:oddHBand="0" w:evenHBand="0" w:firstRowFirstColumn="0" w:firstRowLastColumn="0" w:lastRowFirstColumn="0" w:lastRowLastColumn="0"/>
            </w:pPr>
            <w:r>
              <w:t xml:space="preserve">To continually update the executives about the progress of project activities and seek their opinions and </w:t>
            </w:r>
            <w:r w:rsidR="00372213">
              <w:t>permission</w:t>
            </w:r>
            <w:r>
              <w:t>, and learn about employees’ issues and expectations</w:t>
            </w:r>
            <w:r w:rsidR="00372213">
              <w:t>.</w:t>
            </w:r>
          </w:p>
        </w:tc>
        <w:tc>
          <w:tcPr>
            <w:tcW w:w="1804" w:type="dxa"/>
          </w:tcPr>
          <w:p w14:paraId="268EA012" w14:textId="502647A4" w:rsidR="00D1128F" w:rsidRDefault="00BB3BBC" w:rsidP="00D1128F">
            <w:pPr>
              <w:jc w:val="center"/>
              <w:cnfStyle w:val="000000000000" w:firstRow="0" w:lastRow="0" w:firstColumn="0" w:lastColumn="0" w:oddVBand="0" w:evenVBand="0" w:oddHBand="0" w:evenHBand="0" w:firstRowFirstColumn="0" w:firstRowLastColumn="0" w:lastRowFirstColumn="0" w:lastRowLastColumn="0"/>
            </w:pPr>
            <w:r>
              <w:t>Through personal meetings, interviews, and online communication platforms</w:t>
            </w:r>
          </w:p>
        </w:tc>
      </w:tr>
      <w:tr w:rsidR="00D1128F" w14:paraId="31BC410B" w14:textId="77777777" w:rsidTr="000B2A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5C05BED4" w14:textId="5B90BEDB" w:rsidR="00D1128F" w:rsidRDefault="00D1128F" w:rsidP="00D1128F">
            <w:pPr>
              <w:jc w:val="center"/>
            </w:pPr>
            <w:r>
              <w:t>Technological communication</w:t>
            </w:r>
          </w:p>
        </w:tc>
        <w:tc>
          <w:tcPr>
            <w:tcW w:w="1803" w:type="dxa"/>
          </w:tcPr>
          <w:p w14:paraId="6376C36C" w14:textId="5817B2D8" w:rsidR="00D1128F" w:rsidRDefault="00372213" w:rsidP="00D1128F">
            <w:pPr>
              <w:jc w:val="center"/>
              <w:cnfStyle w:val="000000100000" w:firstRow="0" w:lastRow="0" w:firstColumn="0" w:lastColumn="0" w:oddVBand="0" w:evenVBand="0" w:oddHBand="1" w:evenHBand="0" w:firstRowFirstColumn="0" w:firstRowLastColumn="0" w:lastRowFirstColumn="0" w:lastRowLastColumn="0"/>
            </w:pPr>
            <w:r>
              <w:t>Before, d</w:t>
            </w:r>
            <w:r w:rsidR="00BB3BBC">
              <w:t>uring</w:t>
            </w:r>
            <w:r>
              <w:t>,</w:t>
            </w:r>
            <w:r w:rsidR="00BB3BBC">
              <w:t xml:space="preserve"> and after the event</w:t>
            </w:r>
          </w:p>
        </w:tc>
        <w:tc>
          <w:tcPr>
            <w:tcW w:w="1803" w:type="dxa"/>
          </w:tcPr>
          <w:p w14:paraId="5E340277" w14:textId="29844CC3" w:rsidR="00D1128F" w:rsidRDefault="00372213" w:rsidP="00D1128F">
            <w:pPr>
              <w:jc w:val="center"/>
              <w:cnfStyle w:val="000000100000" w:firstRow="0" w:lastRow="0" w:firstColumn="0" w:lastColumn="0" w:oddVBand="0" w:evenVBand="0" w:oddHBand="1" w:evenHBand="0" w:firstRowFirstColumn="0" w:firstRowLastColumn="0" w:lastRowFirstColumn="0" w:lastRowLastColumn="0"/>
            </w:pPr>
            <w:r>
              <w:t>The executives, employees, and media partners</w:t>
            </w:r>
          </w:p>
        </w:tc>
        <w:tc>
          <w:tcPr>
            <w:tcW w:w="1803" w:type="dxa"/>
          </w:tcPr>
          <w:p w14:paraId="0C4F6F38" w14:textId="1C03C7E1" w:rsidR="00D1128F" w:rsidRDefault="00372213" w:rsidP="00D1128F">
            <w:pPr>
              <w:jc w:val="center"/>
              <w:cnfStyle w:val="000000100000" w:firstRow="0" w:lastRow="0" w:firstColumn="0" w:lastColumn="0" w:oddVBand="0" w:evenVBand="0" w:oddHBand="1" w:evenHBand="0" w:firstRowFirstColumn="0" w:firstRowLastColumn="0" w:lastRowFirstColumn="0" w:lastRowLastColumn="0"/>
            </w:pPr>
            <w:r>
              <w:t xml:space="preserve">To promote the event, continue the discussion during the online event, </w:t>
            </w:r>
            <w:r>
              <w:lastRenderedPageBreak/>
              <w:t>and perform a survey with the employees after finishing the event.</w:t>
            </w:r>
          </w:p>
        </w:tc>
        <w:tc>
          <w:tcPr>
            <w:tcW w:w="1804" w:type="dxa"/>
          </w:tcPr>
          <w:p w14:paraId="5E6A5E9B" w14:textId="63B4C6B2" w:rsidR="00D1128F" w:rsidRDefault="00372213" w:rsidP="00D1128F">
            <w:pPr>
              <w:jc w:val="center"/>
              <w:cnfStyle w:val="000000100000" w:firstRow="0" w:lastRow="0" w:firstColumn="0" w:lastColumn="0" w:oddVBand="0" w:evenVBand="0" w:oddHBand="1" w:evenHBand="0" w:firstRowFirstColumn="0" w:firstRowLastColumn="0" w:lastRowFirstColumn="0" w:lastRowLastColumn="0"/>
            </w:pPr>
            <w:r>
              <w:lastRenderedPageBreak/>
              <w:t xml:space="preserve">Through e-mails, social media, and online </w:t>
            </w:r>
            <w:r>
              <w:lastRenderedPageBreak/>
              <w:t>communication platforms.</w:t>
            </w:r>
          </w:p>
        </w:tc>
      </w:tr>
    </w:tbl>
    <w:p w14:paraId="45E1EC42" w14:textId="0731819D" w:rsidR="00372213" w:rsidRDefault="00372213" w:rsidP="00372213"/>
    <w:p w14:paraId="11460B27" w14:textId="2EA74897" w:rsidR="00372213" w:rsidRDefault="00372213" w:rsidP="00372213">
      <w:r>
        <w:t xml:space="preserve">Here, communication planning has been developed to accomplish project activities efficiently throughout the entire event on time. </w:t>
      </w:r>
    </w:p>
    <w:p w14:paraId="3CEEC928" w14:textId="293798C5" w:rsidR="00421C29" w:rsidRDefault="00421C29" w:rsidP="00FF446F">
      <w:r>
        <w:t xml:space="preserve">Slide 7: </w:t>
      </w:r>
      <w:r w:rsidR="001B6F58">
        <w:t>Project activities and phases</w:t>
      </w:r>
    </w:p>
    <w:tbl>
      <w:tblPr>
        <w:tblStyle w:val="Tabelgril5ntunecat-Accentuare5"/>
        <w:tblW w:w="0" w:type="auto"/>
        <w:tblLook w:val="04A0" w:firstRow="1" w:lastRow="0" w:firstColumn="1" w:lastColumn="0" w:noHBand="0" w:noVBand="1"/>
      </w:tblPr>
      <w:tblGrid>
        <w:gridCol w:w="3005"/>
        <w:gridCol w:w="3005"/>
        <w:gridCol w:w="3006"/>
      </w:tblGrid>
      <w:tr w:rsidR="00550442" w14:paraId="3421E3C1" w14:textId="77777777" w:rsidTr="00A20C6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1F383A0" w14:textId="690B8FB5" w:rsidR="00550442" w:rsidRDefault="00550442" w:rsidP="00550442">
            <w:pPr>
              <w:jc w:val="center"/>
            </w:pPr>
            <w:r>
              <w:t>Phases</w:t>
            </w:r>
          </w:p>
        </w:tc>
        <w:tc>
          <w:tcPr>
            <w:tcW w:w="3005" w:type="dxa"/>
          </w:tcPr>
          <w:p w14:paraId="560D7B72" w14:textId="672A2E89" w:rsidR="00550442" w:rsidRDefault="00550442" w:rsidP="00550442">
            <w:pPr>
              <w:jc w:val="center"/>
              <w:cnfStyle w:val="100000000000" w:firstRow="1" w:lastRow="0" w:firstColumn="0" w:lastColumn="0" w:oddVBand="0" w:evenVBand="0" w:oddHBand="0" w:evenHBand="0" w:firstRowFirstColumn="0" w:firstRowLastColumn="0" w:lastRowFirstColumn="0" w:lastRowLastColumn="0"/>
            </w:pPr>
            <w:r>
              <w:t>Activities</w:t>
            </w:r>
          </w:p>
        </w:tc>
        <w:tc>
          <w:tcPr>
            <w:tcW w:w="3006" w:type="dxa"/>
          </w:tcPr>
          <w:p w14:paraId="5E45BAF3" w14:textId="17091F5D" w:rsidR="00550442" w:rsidRDefault="00550442" w:rsidP="00550442">
            <w:pPr>
              <w:jc w:val="center"/>
              <w:cnfStyle w:val="100000000000" w:firstRow="1" w:lastRow="0" w:firstColumn="0" w:lastColumn="0" w:oddVBand="0" w:evenVBand="0" w:oddHBand="0" w:evenHBand="0" w:firstRowFirstColumn="0" w:firstRowLastColumn="0" w:lastRowFirstColumn="0" w:lastRowLastColumn="0"/>
            </w:pPr>
            <w:r>
              <w:t>Duration</w:t>
            </w:r>
            <w:r w:rsidR="003D2460">
              <w:t xml:space="preserve"> (in days)</w:t>
            </w:r>
          </w:p>
        </w:tc>
      </w:tr>
      <w:tr w:rsidR="00CE5E71" w14:paraId="26334C80" w14:textId="77777777" w:rsidTr="00A20C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vMerge w:val="restart"/>
          </w:tcPr>
          <w:p w14:paraId="49291381" w14:textId="77777777" w:rsidR="00CE5E71" w:rsidRDefault="00CE5E71" w:rsidP="00550442">
            <w:pPr>
              <w:jc w:val="center"/>
            </w:pPr>
          </w:p>
          <w:p w14:paraId="2DDC6D19" w14:textId="77777777" w:rsidR="00CE5E71" w:rsidRDefault="00CE5E71" w:rsidP="00550442">
            <w:pPr>
              <w:jc w:val="center"/>
            </w:pPr>
          </w:p>
          <w:p w14:paraId="132B3709" w14:textId="47DE151A" w:rsidR="00CE5E71" w:rsidRDefault="00CE5E71" w:rsidP="00550442">
            <w:pPr>
              <w:jc w:val="center"/>
            </w:pPr>
            <w:r>
              <w:t>Initiation</w:t>
            </w:r>
          </w:p>
        </w:tc>
        <w:tc>
          <w:tcPr>
            <w:tcW w:w="3005" w:type="dxa"/>
          </w:tcPr>
          <w:p w14:paraId="7BEB1887" w14:textId="1304B053" w:rsidR="00CE5E71" w:rsidRDefault="00CE5E71" w:rsidP="00550442">
            <w:pPr>
              <w:jc w:val="center"/>
              <w:cnfStyle w:val="000000100000" w:firstRow="0" w:lastRow="0" w:firstColumn="0" w:lastColumn="0" w:oddVBand="0" w:evenVBand="0" w:oddHBand="1" w:evenHBand="0" w:firstRowFirstColumn="0" w:firstRowLastColumn="0" w:lastRowFirstColumn="0" w:lastRowLastColumn="0"/>
            </w:pPr>
            <w:r>
              <w:t>Assigning the task to a project manager</w:t>
            </w:r>
          </w:p>
        </w:tc>
        <w:tc>
          <w:tcPr>
            <w:tcW w:w="3006" w:type="dxa"/>
          </w:tcPr>
          <w:p w14:paraId="0518DF18" w14:textId="5404F698" w:rsidR="00CE5E71" w:rsidRDefault="003D2460" w:rsidP="00550442">
            <w:pPr>
              <w:jc w:val="center"/>
              <w:cnfStyle w:val="000000100000" w:firstRow="0" w:lastRow="0" w:firstColumn="0" w:lastColumn="0" w:oddVBand="0" w:evenVBand="0" w:oddHBand="1" w:evenHBand="0" w:firstRowFirstColumn="0" w:firstRowLastColumn="0" w:lastRowFirstColumn="0" w:lastRowLastColumn="0"/>
            </w:pPr>
            <w:r>
              <w:t>2</w:t>
            </w:r>
          </w:p>
        </w:tc>
      </w:tr>
      <w:tr w:rsidR="00CE5E71" w14:paraId="35B6CB3C" w14:textId="77777777" w:rsidTr="00A20C6B">
        <w:tc>
          <w:tcPr>
            <w:cnfStyle w:val="001000000000" w:firstRow="0" w:lastRow="0" w:firstColumn="1" w:lastColumn="0" w:oddVBand="0" w:evenVBand="0" w:oddHBand="0" w:evenHBand="0" w:firstRowFirstColumn="0" w:firstRowLastColumn="0" w:lastRowFirstColumn="0" w:lastRowLastColumn="0"/>
            <w:tcW w:w="3005" w:type="dxa"/>
            <w:vMerge/>
          </w:tcPr>
          <w:p w14:paraId="190A877F" w14:textId="77777777" w:rsidR="00CE5E71" w:rsidRDefault="00CE5E71" w:rsidP="00550442">
            <w:pPr>
              <w:jc w:val="center"/>
            </w:pPr>
          </w:p>
        </w:tc>
        <w:tc>
          <w:tcPr>
            <w:tcW w:w="3005" w:type="dxa"/>
          </w:tcPr>
          <w:p w14:paraId="43FCC111" w14:textId="6B277C7D" w:rsidR="00CE5E71" w:rsidRDefault="00CE5E71" w:rsidP="00550442">
            <w:pPr>
              <w:jc w:val="center"/>
              <w:cnfStyle w:val="000000000000" w:firstRow="0" w:lastRow="0" w:firstColumn="0" w:lastColumn="0" w:oddVBand="0" w:evenVBand="0" w:oddHBand="0" w:evenHBand="0" w:firstRowFirstColumn="0" w:firstRowLastColumn="0" w:lastRowFirstColumn="0" w:lastRowLastColumn="0"/>
            </w:pPr>
            <w:r>
              <w:t>Framing the project plan</w:t>
            </w:r>
          </w:p>
        </w:tc>
        <w:tc>
          <w:tcPr>
            <w:tcW w:w="3006" w:type="dxa"/>
          </w:tcPr>
          <w:p w14:paraId="52879047" w14:textId="5D750DD1" w:rsidR="00CE5E71" w:rsidRDefault="003D2460" w:rsidP="00550442">
            <w:pPr>
              <w:jc w:val="center"/>
              <w:cnfStyle w:val="000000000000" w:firstRow="0" w:lastRow="0" w:firstColumn="0" w:lastColumn="0" w:oddVBand="0" w:evenVBand="0" w:oddHBand="0" w:evenHBand="0" w:firstRowFirstColumn="0" w:firstRowLastColumn="0" w:lastRowFirstColumn="0" w:lastRowLastColumn="0"/>
            </w:pPr>
            <w:r>
              <w:t>7</w:t>
            </w:r>
          </w:p>
        </w:tc>
      </w:tr>
      <w:tr w:rsidR="00CE5E71" w14:paraId="68737225" w14:textId="77777777" w:rsidTr="00A20C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vMerge/>
          </w:tcPr>
          <w:p w14:paraId="409F95AA" w14:textId="77777777" w:rsidR="00CE5E71" w:rsidRDefault="00CE5E71" w:rsidP="00550442">
            <w:pPr>
              <w:jc w:val="center"/>
            </w:pPr>
          </w:p>
        </w:tc>
        <w:tc>
          <w:tcPr>
            <w:tcW w:w="3005" w:type="dxa"/>
          </w:tcPr>
          <w:p w14:paraId="453D5E91" w14:textId="6DE2F706" w:rsidR="00CE5E71" w:rsidRDefault="00CE5E71" w:rsidP="00550442">
            <w:pPr>
              <w:jc w:val="center"/>
              <w:cnfStyle w:val="000000100000" w:firstRow="0" w:lastRow="0" w:firstColumn="0" w:lastColumn="0" w:oddVBand="0" w:evenVBand="0" w:oddHBand="1" w:evenHBand="0" w:firstRowFirstColumn="0" w:firstRowLastColumn="0" w:lastRowFirstColumn="0" w:lastRowLastColumn="0"/>
            </w:pPr>
            <w:r>
              <w:t>Consulting with investors</w:t>
            </w:r>
          </w:p>
        </w:tc>
        <w:tc>
          <w:tcPr>
            <w:tcW w:w="3006" w:type="dxa"/>
          </w:tcPr>
          <w:p w14:paraId="5E61C946" w14:textId="6E9FFAA4" w:rsidR="00CE5E71" w:rsidRDefault="003D2460" w:rsidP="00550442">
            <w:pPr>
              <w:jc w:val="center"/>
              <w:cnfStyle w:val="000000100000" w:firstRow="0" w:lastRow="0" w:firstColumn="0" w:lastColumn="0" w:oddVBand="0" w:evenVBand="0" w:oddHBand="1" w:evenHBand="0" w:firstRowFirstColumn="0" w:firstRowLastColumn="0" w:lastRowFirstColumn="0" w:lastRowLastColumn="0"/>
            </w:pPr>
            <w:r>
              <w:t>5</w:t>
            </w:r>
          </w:p>
        </w:tc>
      </w:tr>
      <w:tr w:rsidR="003D2460" w14:paraId="03380DC8" w14:textId="77777777" w:rsidTr="00A20C6B">
        <w:tc>
          <w:tcPr>
            <w:cnfStyle w:val="001000000000" w:firstRow="0" w:lastRow="0" w:firstColumn="1" w:lastColumn="0" w:oddVBand="0" w:evenVBand="0" w:oddHBand="0" w:evenHBand="0" w:firstRowFirstColumn="0" w:firstRowLastColumn="0" w:lastRowFirstColumn="0" w:lastRowLastColumn="0"/>
            <w:tcW w:w="3005" w:type="dxa"/>
            <w:vMerge w:val="restart"/>
          </w:tcPr>
          <w:p w14:paraId="1B174194" w14:textId="77777777" w:rsidR="003D2460" w:rsidRDefault="003D2460" w:rsidP="00550442">
            <w:pPr>
              <w:jc w:val="center"/>
            </w:pPr>
          </w:p>
          <w:p w14:paraId="16831E60" w14:textId="77777777" w:rsidR="003D2460" w:rsidRDefault="003D2460" w:rsidP="00550442">
            <w:pPr>
              <w:jc w:val="center"/>
            </w:pPr>
          </w:p>
          <w:p w14:paraId="2FEEEEFA" w14:textId="3F310545" w:rsidR="003D2460" w:rsidRDefault="003D2460" w:rsidP="003D2460">
            <w:pPr>
              <w:jc w:val="center"/>
            </w:pPr>
            <w:r>
              <w:t>Planning</w:t>
            </w:r>
          </w:p>
        </w:tc>
        <w:tc>
          <w:tcPr>
            <w:tcW w:w="3005" w:type="dxa"/>
          </w:tcPr>
          <w:p w14:paraId="7C52B81F" w14:textId="372B856F" w:rsidR="003D2460" w:rsidRDefault="003D2460" w:rsidP="00550442">
            <w:pPr>
              <w:jc w:val="center"/>
              <w:cnfStyle w:val="000000000000" w:firstRow="0" w:lastRow="0" w:firstColumn="0" w:lastColumn="0" w:oddVBand="0" w:evenVBand="0" w:oddHBand="0" w:evenHBand="0" w:firstRowFirstColumn="0" w:firstRowLastColumn="0" w:lastRowFirstColumn="0" w:lastRowLastColumn="0"/>
            </w:pPr>
            <w:r>
              <w:t>Developing a communication plan, budget, and schedule</w:t>
            </w:r>
          </w:p>
        </w:tc>
        <w:tc>
          <w:tcPr>
            <w:tcW w:w="3006" w:type="dxa"/>
          </w:tcPr>
          <w:p w14:paraId="0C6E6C29" w14:textId="0FD79F8C" w:rsidR="003D2460" w:rsidRDefault="00A20C6B" w:rsidP="00550442">
            <w:pPr>
              <w:jc w:val="center"/>
              <w:cnfStyle w:val="000000000000" w:firstRow="0" w:lastRow="0" w:firstColumn="0" w:lastColumn="0" w:oddVBand="0" w:evenVBand="0" w:oddHBand="0" w:evenHBand="0" w:firstRowFirstColumn="0" w:firstRowLastColumn="0" w:lastRowFirstColumn="0" w:lastRowLastColumn="0"/>
            </w:pPr>
            <w:r>
              <w:t>6</w:t>
            </w:r>
          </w:p>
        </w:tc>
      </w:tr>
      <w:tr w:rsidR="003D2460" w14:paraId="30D79915" w14:textId="77777777" w:rsidTr="00A20C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vMerge/>
          </w:tcPr>
          <w:p w14:paraId="18755D91" w14:textId="77777777" w:rsidR="003D2460" w:rsidRDefault="003D2460" w:rsidP="00550442">
            <w:pPr>
              <w:jc w:val="center"/>
            </w:pPr>
          </w:p>
        </w:tc>
        <w:tc>
          <w:tcPr>
            <w:tcW w:w="3005" w:type="dxa"/>
          </w:tcPr>
          <w:p w14:paraId="69934816" w14:textId="12237104" w:rsidR="003D2460" w:rsidRDefault="003D2460" w:rsidP="00550442">
            <w:pPr>
              <w:jc w:val="center"/>
              <w:cnfStyle w:val="000000100000" w:firstRow="0" w:lastRow="0" w:firstColumn="0" w:lastColumn="0" w:oddVBand="0" w:evenVBand="0" w:oddHBand="1" w:evenHBand="0" w:firstRowFirstColumn="0" w:firstRowLastColumn="0" w:lastRowFirstColumn="0" w:lastRowLastColumn="0"/>
            </w:pPr>
            <w:r>
              <w:t>Risk identification and evaluation</w:t>
            </w:r>
          </w:p>
        </w:tc>
        <w:tc>
          <w:tcPr>
            <w:tcW w:w="3006" w:type="dxa"/>
          </w:tcPr>
          <w:p w14:paraId="52415E9D" w14:textId="5E107B39" w:rsidR="003D2460" w:rsidRDefault="00A20C6B" w:rsidP="00550442">
            <w:pPr>
              <w:jc w:val="center"/>
              <w:cnfStyle w:val="000000100000" w:firstRow="0" w:lastRow="0" w:firstColumn="0" w:lastColumn="0" w:oddVBand="0" w:evenVBand="0" w:oddHBand="1" w:evenHBand="0" w:firstRowFirstColumn="0" w:firstRowLastColumn="0" w:lastRowFirstColumn="0" w:lastRowLastColumn="0"/>
            </w:pPr>
            <w:r>
              <w:t>4</w:t>
            </w:r>
          </w:p>
        </w:tc>
      </w:tr>
      <w:tr w:rsidR="003D2460" w14:paraId="4E39FA50" w14:textId="77777777" w:rsidTr="00A20C6B">
        <w:tc>
          <w:tcPr>
            <w:cnfStyle w:val="001000000000" w:firstRow="0" w:lastRow="0" w:firstColumn="1" w:lastColumn="0" w:oddVBand="0" w:evenVBand="0" w:oddHBand="0" w:evenHBand="0" w:firstRowFirstColumn="0" w:firstRowLastColumn="0" w:lastRowFirstColumn="0" w:lastRowLastColumn="0"/>
            <w:tcW w:w="3005" w:type="dxa"/>
            <w:vMerge/>
          </w:tcPr>
          <w:p w14:paraId="5A18919F" w14:textId="77777777" w:rsidR="003D2460" w:rsidRDefault="003D2460" w:rsidP="00550442">
            <w:pPr>
              <w:jc w:val="center"/>
            </w:pPr>
          </w:p>
        </w:tc>
        <w:tc>
          <w:tcPr>
            <w:tcW w:w="3005" w:type="dxa"/>
          </w:tcPr>
          <w:p w14:paraId="7B97562D" w14:textId="2FC819D7" w:rsidR="003D2460" w:rsidRDefault="003D2460" w:rsidP="00550442">
            <w:pPr>
              <w:jc w:val="center"/>
              <w:cnfStyle w:val="000000000000" w:firstRow="0" w:lastRow="0" w:firstColumn="0" w:lastColumn="0" w:oddVBand="0" w:evenVBand="0" w:oddHBand="0" w:evenHBand="0" w:firstRowFirstColumn="0" w:firstRowLastColumn="0" w:lastRowFirstColumn="0" w:lastRowLastColumn="0"/>
            </w:pPr>
            <w:r>
              <w:t>Event design planning</w:t>
            </w:r>
          </w:p>
        </w:tc>
        <w:tc>
          <w:tcPr>
            <w:tcW w:w="3006" w:type="dxa"/>
          </w:tcPr>
          <w:p w14:paraId="77D1FF3F" w14:textId="395430D8" w:rsidR="003D2460" w:rsidRDefault="00A20C6B" w:rsidP="00550442">
            <w:pPr>
              <w:jc w:val="center"/>
              <w:cnfStyle w:val="000000000000" w:firstRow="0" w:lastRow="0" w:firstColumn="0" w:lastColumn="0" w:oddVBand="0" w:evenVBand="0" w:oddHBand="0" w:evenHBand="0" w:firstRowFirstColumn="0" w:firstRowLastColumn="0" w:lastRowFirstColumn="0" w:lastRowLastColumn="0"/>
            </w:pPr>
            <w:r>
              <w:t>6</w:t>
            </w:r>
          </w:p>
        </w:tc>
      </w:tr>
      <w:tr w:rsidR="003D2460" w14:paraId="2D5EDFBF" w14:textId="77777777" w:rsidTr="00A20C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vMerge w:val="restart"/>
          </w:tcPr>
          <w:p w14:paraId="21C63AB8" w14:textId="77777777" w:rsidR="003D2460" w:rsidRDefault="003D2460" w:rsidP="00550442">
            <w:pPr>
              <w:jc w:val="center"/>
            </w:pPr>
          </w:p>
          <w:p w14:paraId="19B32F83" w14:textId="77777777" w:rsidR="003D2460" w:rsidRDefault="003D2460" w:rsidP="00550442">
            <w:pPr>
              <w:jc w:val="center"/>
            </w:pPr>
          </w:p>
          <w:p w14:paraId="4B871D92" w14:textId="77777777" w:rsidR="003D2460" w:rsidRDefault="003D2460" w:rsidP="00550442">
            <w:pPr>
              <w:jc w:val="center"/>
            </w:pPr>
          </w:p>
          <w:p w14:paraId="4F8D98E9" w14:textId="77777777" w:rsidR="003D2460" w:rsidRDefault="003D2460" w:rsidP="00550442">
            <w:pPr>
              <w:jc w:val="center"/>
            </w:pPr>
          </w:p>
          <w:p w14:paraId="2144B498" w14:textId="1986483A" w:rsidR="003D2460" w:rsidRDefault="003D2460" w:rsidP="00550442">
            <w:pPr>
              <w:jc w:val="center"/>
            </w:pPr>
            <w:r>
              <w:t>Execution and control</w:t>
            </w:r>
          </w:p>
        </w:tc>
        <w:tc>
          <w:tcPr>
            <w:tcW w:w="3005" w:type="dxa"/>
          </w:tcPr>
          <w:p w14:paraId="63D0E36A" w14:textId="360BAB78" w:rsidR="003D2460" w:rsidRDefault="003D2460" w:rsidP="00550442">
            <w:pPr>
              <w:jc w:val="center"/>
              <w:cnfStyle w:val="000000100000" w:firstRow="0" w:lastRow="0" w:firstColumn="0" w:lastColumn="0" w:oddVBand="0" w:evenVBand="0" w:oddHBand="1" w:evenHBand="0" w:firstRowFirstColumn="0" w:firstRowLastColumn="0" w:lastRowFirstColumn="0" w:lastRowLastColumn="0"/>
            </w:pPr>
            <w:r>
              <w:t>Allocating tasks to project employees</w:t>
            </w:r>
          </w:p>
        </w:tc>
        <w:tc>
          <w:tcPr>
            <w:tcW w:w="3006" w:type="dxa"/>
          </w:tcPr>
          <w:p w14:paraId="5FB13C30" w14:textId="6DE2A0F6" w:rsidR="003D2460" w:rsidRDefault="00A20C6B" w:rsidP="00550442">
            <w:pPr>
              <w:jc w:val="center"/>
              <w:cnfStyle w:val="000000100000" w:firstRow="0" w:lastRow="0" w:firstColumn="0" w:lastColumn="0" w:oddVBand="0" w:evenVBand="0" w:oddHBand="1" w:evenHBand="0" w:firstRowFirstColumn="0" w:firstRowLastColumn="0" w:lastRowFirstColumn="0" w:lastRowLastColumn="0"/>
            </w:pPr>
            <w:r>
              <w:t>5</w:t>
            </w:r>
          </w:p>
        </w:tc>
      </w:tr>
      <w:tr w:rsidR="003D2460" w14:paraId="74414088" w14:textId="77777777" w:rsidTr="00A20C6B">
        <w:tc>
          <w:tcPr>
            <w:cnfStyle w:val="001000000000" w:firstRow="0" w:lastRow="0" w:firstColumn="1" w:lastColumn="0" w:oddVBand="0" w:evenVBand="0" w:oddHBand="0" w:evenHBand="0" w:firstRowFirstColumn="0" w:firstRowLastColumn="0" w:lastRowFirstColumn="0" w:lastRowLastColumn="0"/>
            <w:tcW w:w="3005" w:type="dxa"/>
            <w:vMerge/>
          </w:tcPr>
          <w:p w14:paraId="3E86AC51" w14:textId="77777777" w:rsidR="003D2460" w:rsidRDefault="003D2460" w:rsidP="00550442">
            <w:pPr>
              <w:jc w:val="center"/>
            </w:pPr>
          </w:p>
        </w:tc>
        <w:tc>
          <w:tcPr>
            <w:tcW w:w="3005" w:type="dxa"/>
          </w:tcPr>
          <w:p w14:paraId="4F8D84BA" w14:textId="1DB75D6E" w:rsidR="003D2460" w:rsidRDefault="003D2460" w:rsidP="00550442">
            <w:pPr>
              <w:jc w:val="center"/>
              <w:cnfStyle w:val="000000000000" w:firstRow="0" w:lastRow="0" w:firstColumn="0" w:lastColumn="0" w:oddVBand="0" w:evenVBand="0" w:oddHBand="0" w:evenHBand="0" w:firstRowFirstColumn="0" w:firstRowLastColumn="0" w:lastRowFirstColumn="0" w:lastRowLastColumn="0"/>
            </w:pPr>
            <w:r>
              <w:t>Communicating with relevant bodies</w:t>
            </w:r>
          </w:p>
        </w:tc>
        <w:tc>
          <w:tcPr>
            <w:tcW w:w="3006" w:type="dxa"/>
          </w:tcPr>
          <w:p w14:paraId="0329C398" w14:textId="61F82A6C" w:rsidR="003D2460" w:rsidRDefault="00A20C6B" w:rsidP="00550442">
            <w:pPr>
              <w:jc w:val="center"/>
              <w:cnfStyle w:val="000000000000" w:firstRow="0" w:lastRow="0" w:firstColumn="0" w:lastColumn="0" w:oddVBand="0" w:evenVBand="0" w:oddHBand="0" w:evenHBand="0" w:firstRowFirstColumn="0" w:firstRowLastColumn="0" w:lastRowFirstColumn="0" w:lastRowLastColumn="0"/>
            </w:pPr>
            <w:r>
              <w:t>6</w:t>
            </w:r>
          </w:p>
        </w:tc>
      </w:tr>
      <w:tr w:rsidR="003D2460" w14:paraId="6BF684F3" w14:textId="77777777" w:rsidTr="00A20C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vMerge/>
          </w:tcPr>
          <w:p w14:paraId="129DDFC4" w14:textId="77777777" w:rsidR="003D2460" w:rsidRDefault="003D2460" w:rsidP="00550442">
            <w:pPr>
              <w:jc w:val="center"/>
            </w:pPr>
          </w:p>
        </w:tc>
        <w:tc>
          <w:tcPr>
            <w:tcW w:w="3005" w:type="dxa"/>
          </w:tcPr>
          <w:p w14:paraId="4D9E2470" w14:textId="3AB5A39B" w:rsidR="003D2460" w:rsidRDefault="003D2460" w:rsidP="00550442">
            <w:pPr>
              <w:jc w:val="center"/>
              <w:cnfStyle w:val="000000100000" w:firstRow="0" w:lastRow="0" w:firstColumn="0" w:lastColumn="0" w:oddVBand="0" w:evenVBand="0" w:oddHBand="1" w:evenHBand="0" w:firstRowFirstColumn="0" w:firstRowLastColumn="0" w:lastRowFirstColumn="0" w:lastRowLastColumn="0"/>
            </w:pPr>
            <w:r>
              <w:t>Making necessary changes</w:t>
            </w:r>
          </w:p>
        </w:tc>
        <w:tc>
          <w:tcPr>
            <w:tcW w:w="3006" w:type="dxa"/>
          </w:tcPr>
          <w:p w14:paraId="46E8CC68" w14:textId="38FE8946" w:rsidR="003D2460" w:rsidRDefault="00A20C6B" w:rsidP="00550442">
            <w:pPr>
              <w:jc w:val="center"/>
              <w:cnfStyle w:val="000000100000" w:firstRow="0" w:lastRow="0" w:firstColumn="0" w:lastColumn="0" w:oddVBand="0" w:evenVBand="0" w:oddHBand="1" w:evenHBand="0" w:firstRowFirstColumn="0" w:firstRowLastColumn="0" w:lastRowFirstColumn="0" w:lastRowLastColumn="0"/>
            </w:pPr>
            <w:r>
              <w:t>3</w:t>
            </w:r>
          </w:p>
        </w:tc>
      </w:tr>
      <w:tr w:rsidR="003D2460" w14:paraId="141E5BE6" w14:textId="77777777" w:rsidTr="00A20C6B">
        <w:tc>
          <w:tcPr>
            <w:cnfStyle w:val="001000000000" w:firstRow="0" w:lastRow="0" w:firstColumn="1" w:lastColumn="0" w:oddVBand="0" w:evenVBand="0" w:oddHBand="0" w:evenHBand="0" w:firstRowFirstColumn="0" w:firstRowLastColumn="0" w:lastRowFirstColumn="0" w:lastRowLastColumn="0"/>
            <w:tcW w:w="3005" w:type="dxa"/>
            <w:vMerge/>
          </w:tcPr>
          <w:p w14:paraId="6156F3F3" w14:textId="77777777" w:rsidR="003D2460" w:rsidRDefault="003D2460" w:rsidP="00550442">
            <w:pPr>
              <w:jc w:val="center"/>
            </w:pPr>
          </w:p>
        </w:tc>
        <w:tc>
          <w:tcPr>
            <w:tcW w:w="3005" w:type="dxa"/>
          </w:tcPr>
          <w:p w14:paraId="5FD9A377" w14:textId="19CF4E25" w:rsidR="003D2460" w:rsidRDefault="003D2460" w:rsidP="00550442">
            <w:pPr>
              <w:jc w:val="center"/>
              <w:cnfStyle w:val="000000000000" w:firstRow="0" w:lastRow="0" w:firstColumn="0" w:lastColumn="0" w:oddVBand="0" w:evenVBand="0" w:oddHBand="0" w:evenHBand="0" w:firstRowFirstColumn="0" w:firstRowLastColumn="0" w:lastRowFirstColumn="0" w:lastRowLastColumn="0"/>
            </w:pPr>
            <w:r>
              <w:t>Implementing the event</w:t>
            </w:r>
          </w:p>
        </w:tc>
        <w:tc>
          <w:tcPr>
            <w:tcW w:w="3006" w:type="dxa"/>
          </w:tcPr>
          <w:p w14:paraId="3B61058A" w14:textId="17E50E09" w:rsidR="003D2460" w:rsidRDefault="00A20C6B" w:rsidP="00550442">
            <w:pPr>
              <w:jc w:val="center"/>
              <w:cnfStyle w:val="000000000000" w:firstRow="0" w:lastRow="0" w:firstColumn="0" w:lastColumn="0" w:oddVBand="0" w:evenVBand="0" w:oddHBand="0" w:evenHBand="0" w:firstRowFirstColumn="0" w:firstRowLastColumn="0" w:lastRowFirstColumn="0" w:lastRowLastColumn="0"/>
            </w:pPr>
            <w:r>
              <w:t>5</w:t>
            </w:r>
          </w:p>
        </w:tc>
      </w:tr>
      <w:tr w:rsidR="003D2460" w14:paraId="07527C9E" w14:textId="77777777" w:rsidTr="00A20C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vMerge/>
          </w:tcPr>
          <w:p w14:paraId="3907F060" w14:textId="77777777" w:rsidR="003D2460" w:rsidRDefault="003D2460" w:rsidP="00550442">
            <w:pPr>
              <w:jc w:val="center"/>
            </w:pPr>
          </w:p>
        </w:tc>
        <w:tc>
          <w:tcPr>
            <w:tcW w:w="3005" w:type="dxa"/>
          </w:tcPr>
          <w:p w14:paraId="009D6108" w14:textId="65CE5226" w:rsidR="003D2460" w:rsidRDefault="003D2460" w:rsidP="00550442">
            <w:pPr>
              <w:jc w:val="center"/>
              <w:cnfStyle w:val="000000100000" w:firstRow="0" w:lastRow="0" w:firstColumn="0" w:lastColumn="0" w:oddVBand="0" w:evenVBand="0" w:oddHBand="1" w:evenHBand="0" w:firstRowFirstColumn="0" w:firstRowLastColumn="0" w:lastRowFirstColumn="0" w:lastRowLastColumn="0"/>
            </w:pPr>
            <w:r>
              <w:t>Conducting survey</w:t>
            </w:r>
          </w:p>
        </w:tc>
        <w:tc>
          <w:tcPr>
            <w:tcW w:w="3006" w:type="dxa"/>
          </w:tcPr>
          <w:p w14:paraId="30A00E54" w14:textId="08804DED" w:rsidR="003D2460" w:rsidRDefault="00A20C6B" w:rsidP="00550442">
            <w:pPr>
              <w:jc w:val="center"/>
              <w:cnfStyle w:val="000000100000" w:firstRow="0" w:lastRow="0" w:firstColumn="0" w:lastColumn="0" w:oddVBand="0" w:evenVBand="0" w:oddHBand="1" w:evenHBand="0" w:firstRowFirstColumn="0" w:firstRowLastColumn="0" w:lastRowFirstColumn="0" w:lastRowLastColumn="0"/>
            </w:pPr>
            <w:r>
              <w:t>2</w:t>
            </w:r>
          </w:p>
        </w:tc>
      </w:tr>
      <w:tr w:rsidR="003D2460" w14:paraId="269643BA" w14:textId="77777777" w:rsidTr="00A20C6B">
        <w:tc>
          <w:tcPr>
            <w:cnfStyle w:val="001000000000" w:firstRow="0" w:lastRow="0" w:firstColumn="1" w:lastColumn="0" w:oddVBand="0" w:evenVBand="0" w:oddHBand="0" w:evenHBand="0" w:firstRowFirstColumn="0" w:firstRowLastColumn="0" w:lastRowFirstColumn="0" w:lastRowLastColumn="0"/>
            <w:tcW w:w="3005" w:type="dxa"/>
            <w:vMerge/>
          </w:tcPr>
          <w:p w14:paraId="42C9F2AE" w14:textId="77777777" w:rsidR="003D2460" w:rsidRDefault="003D2460" w:rsidP="00550442">
            <w:pPr>
              <w:jc w:val="center"/>
            </w:pPr>
          </w:p>
        </w:tc>
        <w:tc>
          <w:tcPr>
            <w:tcW w:w="3005" w:type="dxa"/>
          </w:tcPr>
          <w:p w14:paraId="586FDAB8" w14:textId="54BD0222" w:rsidR="003D2460" w:rsidRDefault="003D2460" w:rsidP="00550442">
            <w:pPr>
              <w:jc w:val="center"/>
              <w:cnfStyle w:val="000000000000" w:firstRow="0" w:lastRow="0" w:firstColumn="0" w:lastColumn="0" w:oddVBand="0" w:evenVBand="0" w:oddHBand="0" w:evenHBand="0" w:firstRowFirstColumn="0" w:firstRowLastColumn="0" w:lastRowFirstColumn="0" w:lastRowLastColumn="0"/>
            </w:pPr>
            <w:r>
              <w:t>Analysing the result</w:t>
            </w:r>
          </w:p>
        </w:tc>
        <w:tc>
          <w:tcPr>
            <w:tcW w:w="3006" w:type="dxa"/>
          </w:tcPr>
          <w:p w14:paraId="5626B90E" w14:textId="3D3A24A9" w:rsidR="003D2460" w:rsidRDefault="00A20C6B" w:rsidP="00550442">
            <w:pPr>
              <w:jc w:val="center"/>
              <w:cnfStyle w:val="000000000000" w:firstRow="0" w:lastRow="0" w:firstColumn="0" w:lastColumn="0" w:oddVBand="0" w:evenVBand="0" w:oddHBand="0" w:evenHBand="0" w:firstRowFirstColumn="0" w:firstRowLastColumn="0" w:lastRowFirstColumn="0" w:lastRowLastColumn="0"/>
            </w:pPr>
            <w:r>
              <w:t>5</w:t>
            </w:r>
          </w:p>
        </w:tc>
      </w:tr>
      <w:tr w:rsidR="003D2460" w14:paraId="7A9D5944" w14:textId="77777777" w:rsidTr="00A20C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vMerge/>
          </w:tcPr>
          <w:p w14:paraId="5A3E3112" w14:textId="77777777" w:rsidR="003D2460" w:rsidRDefault="003D2460" w:rsidP="00550442">
            <w:pPr>
              <w:jc w:val="center"/>
            </w:pPr>
          </w:p>
        </w:tc>
        <w:tc>
          <w:tcPr>
            <w:tcW w:w="3005" w:type="dxa"/>
          </w:tcPr>
          <w:p w14:paraId="1EED7601" w14:textId="789182C1" w:rsidR="003D2460" w:rsidRDefault="003D2460" w:rsidP="00550442">
            <w:pPr>
              <w:jc w:val="center"/>
              <w:cnfStyle w:val="000000100000" w:firstRow="0" w:lastRow="0" w:firstColumn="0" w:lastColumn="0" w:oddVBand="0" w:evenVBand="0" w:oddHBand="1" w:evenHBand="0" w:firstRowFirstColumn="0" w:firstRowLastColumn="0" w:lastRowFirstColumn="0" w:lastRowLastColumn="0"/>
            </w:pPr>
            <w:r>
              <w:t>Delivering a final report to the company</w:t>
            </w:r>
          </w:p>
        </w:tc>
        <w:tc>
          <w:tcPr>
            <w:tcW w:w="3006" w:type="dxa"/>
          </w:tcPr>
          <w:p w14:paraId="16D4BE83" w14:textId="7A9D3DA2" w:rsidR="003D2460" w:rsidRDefault="00A20C6B" w:rsidP="00550442">
            <w:pPr>
              <w:jc w:val="center"/>
              <w:cnfStyle w:val="000000100000" w:firstRow="0" w:lastRow="0" w:firstColumn="0" w:lastColumn="0" w:oddVBand="0" w:evenVBand="0" w:oddHBand="1" w:evenHBand="0" w:firstRowFirstColumn="0" w:firstRowLastColumn="0" w:lastRowFirstColumn="0" w:lastRowLastColumn="0"/>
            </w:pPr>
            <w:r>
              <w:t>4</w:t>
            </w:r>
          </w:p>
        </w:tc>
      </w:tr>
      <w:tr w:rsidR="00A20C6B" w14:paraId="0CDF11AD" w14:textId="77777777" w:rsidTr="00180D17">
        <w:tc>
          <w:tcPr>
            <w:cnfStyle w:val="001000000000" w:firstRow="0" w:lastRow="0" w:firstColumn="1" w:lastColumn="0" w:oddVBand="0" w:evenVBand="0" w:oddHBand="0" w:evenHBand="0" w:firstRowFirstColumn="0" w:firstRowLastColumn="0" w:lastRowFirstColumn="0" w:lastRowLastColumn="0"/>
            <w:tcW w:w="6010" w:type="dxa"/>
            <w:gridSpan w:val="2"/>
          </w:tcPr>
          <w:p w14:paraId="68B819DB" w14:textId="6F915D1A" w:rsidR="00A20C6B" w:rsidRDefault="00A20C6B" w:rsidP="00550442">
            <w:pPr>
              <w:jc w:val="center"/>
            </w:pPr>
            <w:r>
              <w:t>Total</w:t>
            </w:r>
          </w:p>
        </w:tc>
        <w:tc>
          <w:tcPr>
            <w:tcW w:w="3006" w:type="dxa"/>
          </w:tcPr>
          <w:p w14:paraId="79C4C5A4" w14:textId="3B85BC81" w:rsidR="00A20C6B" w:rsidRDefault="00A20C6B" w:rsidP="00550442">
            <w:pPr>
              <w:jc w:val="center"/>
              <w:cnfStyle w:val="000000000000" w:firstRow="0" w:lastRow="0" w:firstColumn="0" w:lastColumn="0" w:oddVBand="0" w:evenVBand="0" w:oddHBand="0" w:evenHBand="0" w:firstRowFirstColumn="0" w:firstRowLastColumn="0" w:lastRowFirstColumn="0" w:lastRowLastColumn="0"/>
            </w:pPr>
            <w:r>
              <w:t>60</w:t>
            </w:r>
          </w:p>
        </w:tc>
      </w:tr>
    </w:tbl>
    <w:p w14:paraId="1B051EA2" w14:textId="2E74FC34" w:rsidR="00A20C6B" w:rsidRDefault="00A20C6B" w:rsidP="00A20C6B"/>
    <w:p w14:paraId="58FC1814" w14:textId="20DAFAF8" w:rsidR="00A20C6B" w:rsidRDefault="00A20C6B" w:rsidP="00A20C6B">
      <w:r>
        <w:lastRenderedPageBreak/>
        <w:t xml:space="preserve">Here, all the undertaken project activities have been enlisted under three stages, i.e., initiation, planning, and execution, and control, and also the time for each activity to complete has been mentioned. </w:t>
      </w:r>
    </w:p>
    <w:p w14:paraId="25959FA7" w14:textId="5034A548" w:rsidR="00421C29" w:rsidRDefault="001B6F58" w:rsidP="00FF446F">
      <w:r>
        <w:t>Slide 8: Project timeline</w:t>
      </w:r>
    </w:p>
    <w:p w14:paraId="7CB45725" w14:textId="77777777" w:rsidR="00F162BF" w:rsidRPr="00F162BF" w:rsidRDefault="00F162BF" w:rsidP="00F162BF">
      <w:pPr>
        <w:spacing w:after="0" w:line="240" w:lineRule="auto"/>
        <w:jc w:val="center"/>
        <w:rPr>
          <w:rFonts w:eastAsia="Times New Roman" w:cs="Times New Roman"/>
          <w:sz w:val="20"/>
          <w:szCs w:val="24"/>
          <w:lang w:val="en-IN" w:eastAsia="en-IN"/>
        </w:rPr>
      </w:pPr>
    </w:p>
    <w:p w14:paraId="0EB59B4B" w14:textId="05173144" w:rsidR="00F162BF" w:rsidRDefault="0046406D" w:rsidP="00F162BF">
      <w:pPr>
        <w:jc w:val="center"/>
      </w:pPr>
      <w:r>
        <w:rPr>
          <w:noProof/>
        </w:rPr>
        <w:drawing>
          <wp:inline distT="0" distB="0" distL="0" distR="0" wp14:anchorId="65C9B992" wp14:editId="5365B094">
            <wp:extent cx="5731510" cy="2522855"/>
            <wp:effectExtent l="0" t="0" r="2540" b="0"/>
            <wp:docPr id="1" name="Chart 1">
              <a:extLst xmlns:a="http://schemas.openxmlformats.org/drawingml/2006/main">
                <a:ext uri="{FF2B5EF4-FFF2-40B4-BE49-F238E27FC236}">
                  <a16:creationId xmlns:a16="http://schemas.microsoft.com/office/drawing/2014/main" id="{8D04FBFF-6372-416C-9444-A0D838D57B7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2B8252E7" w14:textId="65DB6E83" w:rsidR="001B462C" w:rsidRDefault="00F162BF" w:rsidP="00FF446F">
      <w:r>
        <w:t xml:space="preserve">The project will start on 1/08/2022 and will end on 30/09/2022. Therefore, all the detailed schedules of the project activities have been demonstrated here by using the Gantt chart. </w:t>
      </w:r>
    </w:p>
    <w:p w14:paraId="6155E2FA" w14:textId="7D5272AC" w:rsidR="001B6F58" w:rsidRDefault="001B6F58" w:rsidP="001B6F58">
      <w:r>
        <w:t>Slide 9: Risk analysis</w:t>
      </w:r>
    </w:p>
    <w:tbl>
      <w:tblPr>
        <w:tblStyle w:val="Tabelgril"/>
        <w:tblW w:w="0" w:type="auto"/>
        <w:tblLook w:val="04A0" w:firstRow="1" w:lastRow="0" w:firstColumn="1" w:lastColumn="0" w:noHBand="0" w:noVBand="1"/>
      </w:tblPr>
      <w:tblGrid>
        <w:gridCol w:w="3005"/>
        <w:gridCol w:w="3005"/>
        <w:gridCol w:w="3006"/>
      </w:tblGrid>
      <w:tr w:rsidR="000B2A12" w14:paraId="79460963" w14:textId="77777777" w:rsidTr="000B2A12">
        <w:tc>
          <w:tcPr>
            <w:tcW w:w="3005" w:type="dxa"/>
            <w:shd w:val="clear" w:color="auto" w:fill="D9E2F3" w:themeFill="accent1" w:themeFillTint="33"/>
          </w:tcPr>
          <w:p w14:paraId="0F3851EA" w14:textId="16D875E4" w:rsidR="000B2A12" w:rsidRPr="000B2A12" w:rsidRDefault="000B2A12" w:rsidP="000B2A12">
            <w:pPr>
              <w:jc w:val="center"/>
              <w:rPr>
                <w:b/>
                <w:bCs/>
              </w:rPr>
            </w:pPr>
            <w:r w:rsidRPr="000B2A12">
              <w:rPr>
                <w:b/>
                <w:bCs/>
              </w:rPr>
              <w:t>Identified risks</w:t>
            </w:r>
          </w:p>
        </w:tc>
        <w:tc>
          <w:tcPr>
            <w:tcW w:w="3005" w:type="dxa"/>
            <w:shd w:val="clear" w:color="auto" w:fill="D9E2F3" w:themeFill="accent1" w:themeFillTint="33"/>
          </w:tcPr>
          <w:p w14:paraId="7EAB39A6" w14:textId="057F74ED" w:rsidR="000B2A12" w:rsidRPr="000B2A12" w:rsidRDefault="000B2A12" w:rsidP="000B2A12">
            <w:pPr>
              <w:jc w:val="center"/>
              <w:rPr>
                <w:b/>
                <w:bCs/>
              </w:rPr>
            </w:pPr>
            <w:r w:rsidRPr="000B2A12">
              <w:rPr>
                <w:b/>
                <w:bCs/>
              </w:rPr>
              <w:t>Level</w:t>
            </w:r>
          </w:p>
        </w:tc>
        <w:tc>
          <w:tcPr>
            <w:tcW w:w="3006" w:type="dxa"/>
            <w:shd w:val="clear" w:color="auto" w:fill="D9E2F3" w:themeFill="accent1" w:themeFillTint="33"/>
          </w:tcPr>
          <w:p w14:paraId="09CF85A0" w14:textId="5583B111" w:rsidR="000B2A12" w:rsidRPr="000B2A12" w:rsidRDefault="000B2A12" w:rsidP="000B2A12">
            <w:pPr>
              <w:jc w:val="center"/>
              <w:rPr>
                <w:b/>
                <w:bCs/>
              </w:rPr>
            </w:pPr>
            <w:r w:rsidRPr="000B2A12">
              <w:rPr>
                <w:b/>
                <w:bCs/>
              </w:rPr>
              <w:t>Impacts</w:t>
            </w:r>
          </w:p>
        </w:tc>
      </w:tr>
      <w:tr w:rsidR="000B2A12" w14:paraId="732F1957" w14:textId="77777777" w:rsidTr="000B2A12">
        <w:tc>
          <w:tcPr>
            <w:tcW w:w="3005" w:type="dxa"/>
            <w:shd w:val="clear" w:color="auto" w:fill="D9D9D9" w:themeFill="background1" w:themeFillShade="D9"/>
          </w:tcPr>
          <w:p w14:paraId="0EE318FF" w14:textId="7630C8CE" w:rsidR="000B2A12" w:rsidRPr="000B2A12" w:rsidRDefault="000B2A12" w:rsidP="000B2A12">
            <w:pPr>
              <w:jc w:val="center"/>
              <w:rPr>
                <w:b/>
                <w:bCs/>
              </w:rPr>
            </w:pPr>
            <w:r w:rsidRPr="000B2A12">
              <w:rPr>
                <w:b/>
                <w:bCs/>
              </w:rPr>
              <w:t>Lack of time</w:t>
            </w:r>
          </w:p>
        </w:tc>
        <w:tc>
          <w:tcPr>
            <w:tcW w:w="3005" w:type="dxa"/>
            <w:shd w:val="clear" w:color="auto" w:fill="FF0000"/>
          </w:tcPr>
          <w:p w14:paraId="3942B632" w14:textId="06413B40" w:rsidR="000B2A12" w:rsidRDefault="000B2A12" w:rsidP="000B2A12">
            <w:pPr>
              <w:jc w:val="center"/>
            </w:pPr>
            <w:r>
              <w:t>High</w:t>
            </w:r>
          </w:p>
        </w:tc>
        <w:tc>
          <w:tcPr>
            <w:tcW w:w="3006" w:type="dxa"/>
            <w:shd w:val="clear" w:color="auto" w:fill="E2EFD9" w:themeFill="accent6" w:themeFillTint="33"/>
          </w:tcPr>
          <w:p w14:paraId="4F54618C" w14:textId="6B83C3C3" w:rsidR="000B2A12" w:rsidRDefault="000B2A12" w:rsidP="000B2A12">
            <w:pPr>
              <w:jc w:val="center"/>
            </w:pPr>
            <w:r>
              <w:t xml:space="preserve">Unfinished activities or ineffective outcomes </w:t>
            </w:r>
          </w:p>
        </w:tc>
      </w:tr>
      <w:tr w:rsidR="000B2A12" w14:paraId="15D97658" w14:textId="77777777" w:rsidTr="000B2A12">
        <w:tc>
          <w:tcPr>
            <w:tcW w:w="3005" w:type="dxa"/>
            <w:shd w:val="clear" w:color="auto" w:fill="D9D9D9" w:themeFill="background1" w:themeFillShade="D9"/>
          </w:tcPr>
          <w:p w14:paraId="70EC0481" w14:textId="70CF5FDA" w:rsidR="000B2A12" w:rsidRPr="000B2A12" w:rsidRDefault="000B2A12" w:rsidP="000B2A12">
            <w:pPr>
              <w:jc w:val="center"/>
              <w:rPr>
                <w:b/>
                <w:bCs/>
              </w:rPr>
            </w:pPr>
            <w:r w:rsidRPr="000B2A12">
              <w:rPr>
                <w:b/>
                <w:bCs/>
              </w:rPr>
              <w:t>Insufficient fund</w:t>
            </w:r>
          </w:p>
        </w:tc>
        <w:tc>
          <w:tcPr>
            <w:tcW w:w="3005" w:type="dxa"/>
            <w:shd w:val="clear" w:color="auto" w:fill="FFFF00"/>
          </w:tcPr>
          <w:p w14:paraId="2975CA44" w14:textId="0A1FE30F" w:rsidR="000B2A12" w:rsidRDefault="000B2A12" w:rsidP="000B2A12">
            <w:pPr>
              <w:jc w:val="center"/>
            </w:pPr>
            <w:r>
              <w:t>Medium</w:t>
            </w:r>
          </w:p>
        </w:tc>
        <w:tc>
          <w:tcPr>
            <w:tcW w:w="3006" w:type="dxa"/>
            <w:shd w:val="clear" w:color="auto" w:fill="E2EFD9" w:themeFill="accent6" w:themeFillTint="33"/>
          </w:tcPr>
          <w:p w14:paraId="26DD60DB" w14:textId="289D6A30" w:rsidR="000B2A12" w:rsidRDefault="000B2A12" w:rsidP="000B2A12">
            <w:pPr>
              <w:jc w:val="center"/>
            </w:pPr>
            <w:r>
              <w:t>Delay in finishing activities and even failure</w:t>
            </w:r>
          </w:p>
        </w:tc>
      </w:tr>
      <w:tr w:rsidR="000B2A12" w14:paraId="6738C048" w14:textId="77777777" w:rsidTr="000B2A12">
        <w:tc>
          <w:tcPr>
            <w:tcW w:w="3005" w:type="dxa"/>
            <w:shd w:val="clear" w:color="auto" w:fill="D9D9D9" w:themeFill="background1" w:themeFillShade="D9"/>
          </w:tcPr>
          <w:p w14:paraId="529DDE11" w14:textId="03CCAE42" w:rsidR="000B2A12" w:rsidRPr="000B2A12" w:rsidRDefault="000B2A12" w:rsidP="000B2A12">
            <w:pPr>
              <w:jc w:val="center"/>
              <w:rPr>
                <w:b/>
                <w:bCs/>
              </w:rPr>
            </w:pPr>
            <w:r w:rsidRPr="000B2A12">
              <w:rPr>
                <w:b/>
                <w:bCs/>
              </w:rPr>
              <w:t>Inaccurate project strategies</w:t>
            </w:r>
          </w:p>
        </w:tc>
        <w:tc>
          <w:tcPr>
            <w:tcW w:w="3005" w:type="dxa"/>
            <w:shd w:val="clear" w:color="auto" w:fill="FF0000"/>
          </w:tcPr>
          <w:p w14:paraId="0D5D12B0" w14:textId="2C7299F3" w:rsidR="000B2A12" w:rsidRDefault="000B2A12" w:rsidP="000B2A12">
            <w:pPr>
              <w:jc w:val="center"/>
            </w:pPr>
            <w:r>
              <w:t>High</w:t>
            </w:r>
          </w:p>
        </w:tc>
        <w:tc>
          <w:tcPr>
            <w:tcW w:w="3006" w:type="dxa"/>
            <w:shd w:val="clear" w:color="auto" w:fill="E2EFD9" w:themeFill="accent6" w:themeFillTint="33"/>
          </w:tcPr>
          <w:p w14:paraId="46A29B9D" w14:textId="4FF9CFE6" w:rsidR="000B2A12" w:rsidRDefault="000B2A12" w:rsidP="000B2A12">
            <w:pPr>
              <w:jc w:val="center"/>
            </w:pPr>
            <w:r>
              <w:t>Ineffective or undesirable deliverables</w:t>
            </w:r>
          </w:p>
        </w:tc>
      </w:tr>
    </w:tbl>
    <w:p w14:paraId="5F063661" w14:textId="529E618E" w:rsidR="00A20C6B" w:rsidRDefault="00A20C6B" w:rsidP="002F1E5B"/>
    <w:p w14:paraId="21116146" w14:textId="7AF6BC27" w:rsidR="002F1E5B" w:rsidRDefault="002F1E5B" w:rsidP="002F1E5B">
      <w:r>
        <w:t xml:space="preserve">To mitigate the risk of lack of time, the project manager will ensure a large and skilled workforce. Besides, proper communication will be maintained with sponsors and investors to eradicate the risk of insufficient </w:t>
      </w:r>
      <w:r w:rsidR="001B462C">
        <w:t>funds</w:t>
      </w:r>
      <w:r>
        <w:t xml:space="preserve"> as well as partnerships will be built up with consultation agencies to develop accurate project strategies.   </w:t>
      </w:r>
    </w:p>
    <w:p w14:paraId="221B28EC" w14:textId="3D4B8FEC" w:rsidR="001B6F58" w:rsidRDefault="001B6F58" w:rsidP="001B6F58">
      <w:r>
        <w:t xml:space="preserve">Slide 10: Conclusion </w:t>
      </w:r>
    </w:p>
    <w:p w14:paraId="16DD2AE0" w14:textId="01210642" w:rsidR="001B462C" w:rsidRDefault="001B462C" w:rsidP="001B6F58">
      <w:r>
        <w:lastRenderedPageBreak/>
        <w:t xml:space="preserve">Thus, here a detailed project management plan has been developed to conduct an online event for Amazon to convince its employees to restart physical work very soon. However, this project includes multiple risks, and thus, proper monitoring, controlling, and backup plans have been developed to finish the project desirably within the scheduled time.  </w:t>
      </w:r>
    </w:p>
    <w:p w14:paraId="6AF9D197" w14:textId="06C7F329" w:rsidR="0046406D" w:rsidRDefault="0046406D" w:rsidP="001B6F58">
      <w:r>
        <w:t>Slide 11: Reference list</w:t>
      </w:r>
    </w:p>
    <w:p w14:paraId="7FC75620" w14:textId="77777777" w:rsidR="001627B5" w:rsidRDefault="001627B5" w:rsidP="001627B5">
      <w:proofErr w:type="spellStart"/>
      <w:r>
        <w:rPr>
          <w:shd w:val="clear" w:color="auto" w:fill="FFFFFF"/>
        </w:rPr>
        <w:t>Bolisani</w:t>
      </w:r>
      <w:proofErr w:type="spellEnd"/>
      <w:r>
        <w:rPr>
          <w:shd w:val="clear" w:color="auto" w:fill="FFFFFF"/>
        </w:rPr>
        <w:t xml:space="preserve">, E., </w:t>
      </w:r>
      <w:proofErr w:type="spellStart"/>
      <w:r>
        <w:rPr>
          <w:shd w:val="clear" w:color="auto" w:fill="FFFFFF"/>
        </w:rPr>
        <w:t>Scarso</w:t>
      </w:r>
      <w:proofErr w:type="spellEnd"/>
      <w:r>
        <w:rPr>
          <w:shd w:val="clear" w:color="auto" w:fill="FFFFFF"/>
        </w:rPr>
        <w:t>, E., Ipsen, C., Kirchner, K. and Hansen, J.P., 2020. Working from home during COVID-19 pandemic: Lessons learned and issues. </w:t>
      </w:r>
      <w:r>
        <w:rPr>
          <w:i/>
          <w:iCs/>
          <w:shd w:val="clear" w:color="auto" w:fill="FFFFFF"/>
        </w:rPr>
        <w:t>Management &amp; Marketing. Challenges for the Knowledge Society</w:t>
      </w:r>
      <w:r>
        <w:rPr>
          <w:shd w:val="clear" w:color="auto" w:fill="FFFFFF"/>
        </w:rPr>
        <w:t>, </w:t>
      </w:r>
      <w:r>
        <w:rPr>
          <w:i/>
          <w:iCs/>
          <w:shd w:val="clear" w:color="auto" w:fill="FFFFFF"/>
        </w:rPr>
        <w:t>15</w:t>
      </w:r>
      <w:r>
        <w:rPr>
          <w:shd w:val="clear" w:color="auto" w:fill="FFFFFF"/>
        </w:rPr>
        <w:t>(1), pp.458-476.</w:t>
      </w:r>
    </w:p>
    <w:p w14:paraId="1D400230" w14:textId="77777777" w:rsidR="001627B5" w:rsidRDefault="001627B5" w:rsidP="001627B5">
      <w:pPr>
        <w:rPr>
          <w:shd w:val="clear" w:color="auto" w:fill="FFFFFF"/>
        </w:rPr>
      </w:pPr>
      <w:r>
        <w:rPr>
          <w:shd w:val="clear" w:color="auto" w:fill="FFFFFF"/>
        </w:rPr>
        <w:t xml:space="preserve">Dwivedi, Y.K., Hughes, D.L., Coombs, C., </w:t>
      </w:r>
      <w:proofErr w:type="spellStart"/>
      <w:r>
        <w:rPr>
          <w:shd w:val="clear" w:color="auto" w:fill="FFFFFF"/>
        </w:rPr>
        <w:t>Constantiou</w:t>
      </w:r>
      <w:proofErr w:type="spellEnd"/>
      <w:r>
        <w:rPr>
          <w:shd w:val="clear" w:color="auto" w:fill="FFFFFF"/>
        </w:rPr>
        <w:t xml:space="preserve">, I., Duan, Y., Edwards, J.S., Gupta, B., Lal, B., </w:t>
      </w:r>
      <w:proofErr w:type="spellStart"/>
      <w:r>
        <w:rPr>
          <w:shd w:val="clear" w:color="auto" w:fill="FFFFFF"/>
        </w:rPr>
        <w:t>Misra</w:t>
      </w:r>
      <w:proofErr w:type="spellEnd"/>
      <w:r>
        <w:rPr>
          <w:shd w:val="clear" w:color="auto" w:fill="FFFFFF"/>
        </w:rPr>
        <w:t>, S., Prashant, P. and Raman, R., 2020. Impact of COVID-19 pandemic on information management research and practice: Transforming education, work and life. </w:t>
      </w:r>
      <w:r>
        <w:rPr>
          <w:i/>
          <w:iCs/>
          <w:shd w:val="clear" w:color="auto" w:fill="FFFFFF"/>
        </w:rPr>
        <w:t>International journal of information management</w:t>
      </w:r>
      <w:r>
        <w:rPr>
          <w:shd w:val="clear" w:color="auto" w:fill="FFFFFF"/>
        </w:rPr>
        <w:t>, </w:t>
      </w:r>
      <w:r>
        <w:rPr>
          <w:i/>
          <w:iCs/>
          <w:shd w:val="clear" w:color="auto" w:fill="FFFFFF"/>
        </w:rPr>
        <w:t>55</w:t>
      </w:r>
      <w:r>
        <w:rPr>
          <w:shd w:val="clear" w:color="auto" w:fill="FFFFFF"/>
        </w:rPr>
        <w:t>, p.102211.</w:t>
      </w:r>
    </w:p>
    <w:p w14:paraId="1CB9E6F0" w14:textId="77777777" w:rsidR="0046406D" w:rsidRDefault="0046406D" w:rsidP="001B6F58"/>
    <w:p w14:paraId="2A217A19" w14:textId="77777777" w:rsidR="001B6F58" w:rsidRDefault="001B6F58" w:rsidP="00FF446F"/>
    <w:p w14:paraId="06C73E89" w14:textId="77777777" w:rsidR="00421C29" w:rsidRDefault="00421C29" w:rsidP="00FF446F"/>
    <w:p w14:paraId="3B6A4C02" w14:textId="77777777" w:rsidR="00421C29" w:rsidRPr="00FF446F" w:rsidRDefault="00421C29" w:rsidP="00FF446F"/>
    <w:sectPr w:rsidR="00421C29" w:rsidRPr="00FF446F" w:rsidSect="001D0C87">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7647ED" w14:textId="77777777" w:rsidR="008A6317" w:rsidRDefault="008A6317" w:rsidP="001D0C87">
      <w:pPr>
        <w:spacing w:after="0" w:line="240" w:lineRule="auto"/>
      </w:pPr>
      <w:r>
        <w:separator/>
      </w:r>
    </w:p>
  </w:endnote>
  <w:endnote w:type="continuationSeparator" w:id="0">
    <w:p w14:paraId="69D3911E" w14:textId="77777777" w:rsidR="008A6317" w:rsidRDefault="008A6317" w:rsidP="001D0C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1753796"/>
      <w:docPartObj>
        <w:docPartGallery w:val="Page Numbers (Bottom of Page)"/>
        <w:docPartUnique/>
      </w:docPartObj>
    </w:sdtPr>
    <w:sdtEndPr>
      <w:rPr>
        <w:noProof/>
      </w:rPr>
    </w:sdtEndPr>
    <w:sdtContent>
      <w:p w14:paraId="1BC41B71" w14:textId="154374EF" w:rsidR="001D0C87" w:rsidRDefault="001D0C87">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4B41EAB1" w14:textId="77777777" w:rsidR="001D0C87" w:rsidRDefault="001D0C8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E6BD9F" w14:textId="77777777" w:rsidR="008A6317" w:rsidRDefault="008A6317" w:rsidP="001D0C87">
      <w:pPr>
        <w:spacing w:after="0" w:line="240" w:lineRule="auto"/>
      </w:pPr>
      <w:r>
        <w:separator/>
      </w:r>
    </w:p>
  </w:footnote>
  <w:footnote w:type="continuationSeparator" w:id="0">
    <w:p w14:paraId="04B2F0D0" w14:textId="77777777" w:rsidR="008A6317" w:rsidRDefault="008A6317" w:rsidP="001D0C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AA08DD"/>
    <w:multiLevelType w:val="hybridMultilevel"/>
    <w:tmpl w:val="5EEA8E8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7500859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46F"/>
    <w:rsid w:val="000B2A12"/>
    <w:rsid w:val="000C6A23"/>
    <w:rsid w:val="000E4A30"/>
    <w:rsid w:val="001627B5"/>
    <w:rsid w:val="001B462C"/>
    <w:rsid w:val="001B6F58"/>
    <w:rsid w:val="001D0C87"/>
    <w:rsid w:val="002438D0"/>
    <w:rsid w:val="002F1E5B"/>
    <w:rsid w:val="003269AF"/>
    <w:rsid w:val="00332E25"/>
    <w:rsid w:val="00372213"/>
    <w:rsid w:val="003B2ADC"/>
    <w:rsid w:val="003D2460"/>
    <w:rsid w:val="00421C29"/>
    <w:rsid w:val="004324AB"/>
    <w:rsid w:val="0044140F"/>
    <w:rsid w:val="00462613"/>
    <w:rsid w:val="0046406D"/>
    <w:rsid w:val="004766B5"/>
    <w:rsid w:val="00550442"/>
    <w:rsid w:val="005B072B"/>
    <w:rsid w:val="005E1E86"/>
    <w:rsid w:val="005E33F0"/>
    <w:rsid w:val="007041D9"/>
    <w:rsid w:val="00705967"/>
    <w:rsid w:val="00723330"/>
    <w:rsid w:val="00785DCE"/>
    <w:rsid w:val="008A6317"/>
    <w:rsid w:val="008F34E3"/>
    <w:rsid w:val="00A20C6B"/>
    <w:rsid w:val="00AB5EA3"/>
    <w:rsid w:val="00B0444A"/>
    <w:rsid w:val="00BB3BBC"/>
    <w:rsid w:val="00CE5E71"/>
    <w:rsid w:val="00D1128F"/>
    <w:rsid w:val="00D3150E"/>
    <w:rsid w:val="00D65855"/>
    <w:rsid w:val="00D71CD2"/>
    <w:rsid w:val="00F162BF"/>
    <w:rsid w:val="00F801BE"/>
    <w:rsid w:val="00FE1241"/>
    <w:rsid w:val="00FF446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7818A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2613"/>
    <w:pPr>
      <w:spacing w:line="360" w:lineRule="auto"/>
      <w:jc w:val="both"/>
    </w:pPr>
    <w:rPr>
      <w:rFonts w:ascii="Times New Roman" w:hAnsi="Times New Roman"/>
      <w:sz w:val="24"/>
      <w:lang w:val="en-GB"/>
    </w:rPr>
  </w:style>
  <w:style w:type="paragraph" w:styleId="Titlu1">
    <w:name w:val="heading 1"/>
    <w:basedOn w:val="Normal"/>
    <w:next w:val="Normal"/>
    <w:link w:val="Titlu1Caracter"/>
    <w:uiPriority w:val="9"/>
    <w:qFormat/>
    <w:rsid w:val="00462613"/>
    <w:pPr>
      <w:keepNext/>
      <w:keepLines/>
      <w:spacing w:before="240" w:after="0"/>
      <w:outlineLvl w:val="0"/>
    </w:pPr>
    <w:rPr>
      <w:rFonts w:eastAsiaTheme="majorEastAsia" w:cstheme="majorBidi"/>
      <w:b/>
      <w:sz w:val="28"/>
      <w:szCs w:val="32"/>
    </w:rPr>
  </w:style>
  <w:style w:type="paragraph" w:styleId="Titlu2">
    <w:name w:val="heading 2"/>
    <w:basedOn w:val="Normal"/>
    <w:next w:val="Normal"/>
    <w:link w:val="Titlu2Caracter"/>
    <w:uiPriority w:val="9"/>
    <w:semiHidden/>
    <w:unhideWhenUsed/>
    <w:qFormat/>
    <w:rsid w:val="00462613"/>
    <w:pPr>
      <w:keepNext/>
      <w:keepLines/>
      <w:spacing w:before="40" w:after="0"/>
      <w:outlineLvl w:val="1"/>
    </w:pPr>
    <w:rPr>
      <w:rFonts w:eastAsiaTheme="majorEastAsia" w:cstheme="majorBidi"/>
      <w:b/>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uiPriority w:val="10"/>
    <w:qFormat/>
    <w:rsid w:val="008F34E3"/>
    <w:pPr>
      <w:spacing w:after="0"/>
      <w:contextualSpacing/>
    </w:pPr>
    <w:rPr>
      <w:rFonts w:eastAsiaTheme="majorEastAsia" w:cstheme="majorBidi"/>
      <w:b/>
      <w:spacing w:val="-10"/>
      <w:kern w:val="28"/>
      <w:sz w:val="48"/>
      <w:szCs w:val="56"/>
    </w:rPr>
  </w:style>
  <w:style w:type="character" w:customStyle="1" w:styleId="TitluCaracter">
    <w:name w:val="Titlu Caracter"/>
    <w:basedOn w:val="Fontdeparagrafimplicit"/>
    <w:link w:val="Titlu"/>
    <w:uiPriority w:val="10"/>
    <w:rsid w:val="008F34E3"/>
    <w:rPr>
      <w:rFonts w:ascii="Times New Roman" w:eastAsiaTheme="majorEastAsia" w:hAnsi="Times New Roman" w:cstheme="majorBidi"/>
      <w:b/>
      <w:spacing w:val="-10"/>
      <w:kern w:val="28"/>
      <w:sz w:val="48"/>
      <w:szCs w:val="56"/>
      <w:lang w:val="en-GB"/>
    </w:rPr>
  </w:style>
  <w:style w:type="character" w:customStyle="1" w:styleId="Titlu1Caracter">
    <w:name w:val="Titlu 1 Caracter"/>
    <w:basedOn w:val="Fontdeparagrafimplicit"/>
    <w:link w:val="Titlu1"/>
    <w:uiPriority w:val="9"/>
    <w:rsid w:val="00462613"/>
    <w:rPr>
      <w:rFonts w:ascii="Times New Roman" w:eastAsiaTheme="majorEastAsia" w:hAnsi="Times New Roman" w:cstheme="majorBidi"/>
      <w:b/>
      <w:sz w:val="28"/>
      <w:szCs w:val="32"/>
      <w:lang w:val="en-GB"/>
    </w:rPr>
  </w:style>
  <w:style w:type="character" w:customStyle="1" w:styleId="Titlu2Caracter">
    <w:name w:val="Titlu 2 Caracter"/>
    <w:basedOn w:val="Fontdeparagrafimplicit"/>
    <w:link w:val="Titlu2"/>
    <w:uiPriority w:val="9"/>
    <w:semiHidden/>
    <w:rsid w:val="00462613"/>
    <w:rPr>
      <w:rFonts w:ascii="Times New Roman" w:eastAsiaTheme="majorEastAsia" w:hAnsi="Times New Roman" w:cstheme="majorBidi"/>
      <w:b/>
      <w:sz w:val="26"/>
      <w:szCs w:val="26"/>
      <w:lang w:val="en-GB"/>
    </w:rPr>
  </w:style>
  <w:style w:type="paragraph" w:styleId="Listparagraf">
    <w:name w:val="List Paragraph"/>
    <w:basedOn w:val="Normal"/>
    <w:uiPriority w:val="34"/>
    <w:qFormat/>
    <w:rsid w:val="00B0444A"/>
    <w:pPr>
      <w:ind w:left="720"/>
      <w:contextualSpacing/>
    </w:pPr>
  </w:style>
  <w:style w:type="table" w:styleId="Tabelgril">
    <w:name w:val="Table Grid"/>
    <w:basedOn w:val="TabelNormal"/>
    <w:uiPriority w:val="39"/>
    <w:rsid w:val="007059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simplu5">
    <w:name w:val="Plain Table 5"/>
    <w:basedOn w:val="TabelNormal"/>
    <w:uiPriority w:val="45"/>
    <w:rsid w:val="003B2AD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gril4-Accentuare6">
    <w:name w:val="Grid Table 4 Accent 6"/>
    <w:basedOn w:val="TabelNormal"/>
    <w:uiPriority w:val="49"/>
    <w:rsid w:val="003B2ADC"/>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gril5ntunecat-Accentuare5">
    <w:name w:val="Grid Table 5 Dark Accent 5"/>
    <w:basedOn w:val="TabelNormal"/>
    <w:uiPriority w:val="50"/>
    <w:rsid w:val="00A20C6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Tabelgril4-Accentuare4">
    <w:name w:val="Grid Table 4 Accent 4"/>
    <w:basedOn w:val="TabelNormal"/>
    <w:uiPriority w:val="49"/>
    <w:rsid w:val="000B2A12"/>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Antet">
    <w:name w:val="header"/>
    <w:basedOn w:val="Normal"/>
    <w:link w:val="AntetCaracter"/>
    <w:uiPriority w:val="99"/>
    <w:unhideWhenUsed/>
    <w:rsid w:val="001D0C87"/>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1D0C87"/>
    <w:rPr>
      <w:rFonts w:ascii="Times New Roman" w:hAnsi="Times New Roman"/>
      <w:sz w:val="24"/>
      <w:lang w:val="en-GB"/>
    </w:rPr>
  </w:style>
  <w:style w:type="paragraph" w:styleId="Subsol">
    <w:name w:val="footer"/>
    <w:basedOn w:val="Normal"/>
    <w:link w:val="SubsolCaracter"/>
    <w:uiPriority w:val="99"/>
    <w:unhideWhenUsed/>
    <w:rsid w:val="001D0C87"/>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1D0C87"/>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865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tx>
            <c:strRef>
              <c:f>Sheet1!$E$1</c:f>
              <c:strCache>
                <c:ptCount val="1"/>
                <c:pt idx="0">
                  <c:v>Start dates</c:v>
                </c:pt>
              </c:strCache>
            </c:strRef>
          </c:tx>
          <c:spPr>
            <a:noFill/>
            <a:ln>
              <a:noFill/>
            </a:ln>
            <a:effectLst>
              <a:outerShdw blurRad="57150" dist="19050" dir="5400000" algn="ctr" rotWithShape="0">
                <a:srgbClr val="000000">
                  <a:alpha val="63000"/>
                </a:srgbClr>
              </a:outerShdw>
            </a:effectLst>
          </c:spPr>
          <c:invertIfNegative val="0"/>
          <c:cat>
            <c:strRef>
              <c:f>Sheet1!$A$2:$D$14</c:f>
              <c:strCache>
                <c:ptCount val="13"/>
                <c:pt idx="0">
                  <c:v>Assigning the task to a project manager</c:v>
                </c:pt>
                <c:pt idx="1">
                  <c:v>Framing the project plan</c:v>
                </c:pt>
                <c:pt idx="2">
                  <c:v>Consulting with investors</c:v>
                </c:pt>
                <c:pt idx="3">
                  <c:v>Developing a communication plan, budget, and schedule</c:v>
                </c:pt>
                <c:pt idx="4">
                  <c:v>Risk identification and evaluation</c:v>
                </c:pt>
                <c:pt idx="5">
                  <c:v>Event design planning</c:v>
                </c:pt>
                <c:pt idx="6">
                  <c:v>Allocating tasks to project employees</c:v>
                </c:pt>
                <c:pt idx="7">
                  <c:v>Communicating with relevant bodies</c:v>
                </c:pt>
                <c:pt idx="8">
                  <c:v>Making necessary changes</c:v>
                </c:pt>
                <c:pt idx="9">
                  <c:v>Implementing the event</c:v>
                </c:pt>
                <c:pt idx="10">
                  <c:v>Conducting survey</c:v>
                </c:pt>
                <c:pt idx="11">
                  <c:v>Analysing the result</c:v>
                </c:pt>
                <c:pt idx="12">
                  <c:v>Delivering a final report to the company</c:v>
                </c:pt>
              </c:strCache>
            </c:strRef>
          </c:cat>
          <c:val>
            <c:numRef>
              <c:f>Sheet1!$E$2:$E$14</c:f>
              <c:numCache>
                <c:formatCode>m/d/yyyy</c:formatCode>
                <c:ptCount val="13"/>
                <c:pt idx="0">
                  <c:v>44774</c:v>
                </c:pt>
                <c:pt idx="1">
                  <c:v>44776</c:v>
                </c:pt>
                <c:pt idx="2">
                  <c:v>44783</c:v>
                </c:pt>
                <c:pt idx="3">
                  <c:v>44788</c:v>
                </c:pt>
                <c:pt idx="4">
                  <c:v>44794</c:v>
                </c:pt>
                <c:pt idx="5">
                  <c:v>44798</c:v>
                </c:pt>
                <c:pt idx="6">
                  <c:v>44804</c:v>
                </c:pt>
                <c:pt idx="7">
                  <c:v>44809</c:v>
                </c:pt>
                <c:pt idx="8">
                  <c:v>44815</c:v>
                </c:pt>
                <c:pt idx="9">
                  <c:v>44818</c:v>
                </c:pt>
                <c:pt idx="10">
                  <c:v>44823</c:v>
                </c:pt>
                <c:pt idx="11">
                  <c:v>44825</c:v>
                </c:pt>
                <c:pt idx="12">
                  <c:v>44830</c:v>
                </c:pt>
              </c:numCache>
            </c:numRef>
          </c:val>
          <c:extLst>
            <c:ext xmlns:c16="http://schemas.microsoft.com/office/drawing/2014/chart" uri="{C3380CC4-5D6E-409C-BE32-E72D297353CC}">
              <c16:uniqueId val="{00000000-A778-418A-861E-708919F4A4CE}"/>
            </c:ext>
          </c:extLst>
        </c:ser>
        <c:ser>
          <c:idx val="1"/>
          <c:order val="1"/>
          <c:tx>
            <c:strRef>
              <c:f>Sheet1!$G$1</c:f>
              <c:strCache>
                <c:ptCount val="1"/>
                <c:pt idx="0">
                  <c:v>Duration</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Sheet1!$A$2:$D$14</c:f>
              <c:strCache>
                <c:ptCount val="13"/>
                <c:pt idx="0">
                  <c:v>Assigning the task to a project manager</c:v>
                </c:pt>
                <c:pt idx="1">
                  <c:v>Framing the project plan</c:v>
                </c:pt>
                <c:pt idx="2">
                  <c:v>Consulting with investors</c:v>
                </c:pt>
                <c:pt idx="3">
                  <c:v>Developing a communication plan, budget, and schedule</c:v>
                </c:pt>
                <c:pt idx="4">
                  <c:v>Risk identification and evaluation</c:v>
                </c:pt>
                <c:pt idx="5">
                  <c:v>Event design planning</c:v>
                </c:pt>
                <c:pt idx="6">
                  <c:v>Allocating tasks to project employees</c:v>
                </c:pt>
                <c:pt idx="7">
                  <c:v>Communicating with relevant bodies</c:v>
                </c:pt>
                <c:pt idx="8">
                  <c:v>Making necessary changes</c:v>
                </c:pt>
                <c:pt idx="9">
                  <c:v>Implementing the event</c:v>
                </c:pt>
                <c:pt idx="10">
                  <c:v>Conducting survey</c:v>
                </c:pt>
                <c:pt idx="11">
                  <c:v>Analysing the result</c:v>
                </c:pt>
                <c:pt idx="12">
                  <c:v>Delivering a final report to the company</c:v>
                </c:pt>
              </c:strCache>
            </c:strRef>
          </c:cat>
          <c:val>
            <c:numRef>
              <c:f>Sheet1!$G$2:$G$14</c:f>
              <c:numCache>
                <c:formatCode>General</c:formatCode>
                <c:ptCount val="13"/>
                <c:pt idx="0">
                  <c:v>2</c:v>
                </c:pt>
                <c:pt idx="1">
                  <c:v>7</c:v>
                </c:pt>
                <c:pt idx="2">
                  <c:v>5</c:v>
                </c:pt>
                <c:pt idx="3">
                  <c:v>6</c:v>
                </c:pt>
                <c:pt idx="4">
                  <c:v>4</c:v>
                </c:pt>
                <c:pt idx="5">
                  <c:v>6</c:v>
                </c:pt>
                <c:pt idx="6">
                  <c:v>5</c:v>
                </c:pt>
                <c:pt idx="7">
                  <c:v>6</c:v>
                </c:pt>
                <c:pt idx="8">
                  <c:v>3</c:v>
                </c:pt>
                <c:pt idx="9">
                  <c:v>5</c:v>
                </c:pt>
                <c:pt idx="10">
                  <c:v>2</c:v>
                </c:pt>
                <c:pt idx="11">
                  <c:v>5</c:v>
                </c:pt>
                <c:pt idx="12">
                  <c:v>4</c:v>
                </c:pt>
              </c:numCache>
            </c:numRef>
          </c:val>
          <c:extLst>
            <c:ext xmlns:c16="http://schemas.microsoft.com/office/drawing/2014/chart" uri="{C3380CC4-5D6E-409C-BE32-E72D297353CC}">
              <c16:uniqueId val="{00000001-A778-418A-861E-708919F4A4CE}"/>
            </c:ext>
          </c:extLst>
        </c:ser>
        <c:dLbls>
          <c:showLegendKey val="0"/>
          <c:showVal val="0"/>
          <c:showCatName val="0"/>
          <c:showSerName val="0"/>
          <c:showPercent val="0"/>
          <c:showBubbleSize val="0"/>
        </c:dLbls>
        <c:gapWidth val="150"/>
        <c:overlap val="100"/>
        <c:axId val="451306816"/>
        <c:axId val="451326496"/>
      </c:barChart>
      <c:catAx>
        <c:axId val="451306816"/>
        <c:scaling>
          <c:orientation val="maxMin"/>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51326496"/>
        <c:crosses val="autoZero"/>
        <c:auto val="1"/>
        <c:lblAlgn val="ctr"/>
        <c:lblOffset val="100"/>
        <c:noMultiLvlLbl val="0"/>
      </c:catAx>
      <c:valAx>
        <c:axId val="451326496"/>
        <c:scaling>
          <c:orientation val="minMax"/>
          <c:min val="44774"/>
        </c:scaling>
        <c:delete val="0"/>
        <c:axPos val="t"/>
        <c:majorGridlines>
          <c:spPr>
            <a:ln w="9525" cap="flat" cmpd="sng" algn="ctr">
              <a:solidFill>
                <a:schemeClr val="lt1">
                  <a:lumMod val="95000"/>
                  <a:alpha val="10000"/>
                </a:schemeClr>
              </a:solidFill>
              <a:round/>
            </a:ln>
            <a:effectLst/>
          </c:spPr>
        </c:majorGridlines>
        <c:numFmt formatCode="m/d/yyyy"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5130681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0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1219</Words>
  <Characters>6952</Characters>
  <Application>Microsoft Office Word</Application>
  <DocSecurity>0</DocSecurity>
  <Lines>57</Lines>
  <Paragraphs>16</Paragraphs>
  <ScaleCrop>false</ScaleCrop>
  <Company/>
  <LinksUpToDate>false</LinksUpToDate>
  <CharactersWithSpaces>8155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2022-08-02T11:21:00Z</dcterms:created>
  <dcterms:modified xsi:type="dcterms:W3CDTF">2022-08-02T11:21:00Z</dcterms:modified>
</cp:coreProperties>
</file>