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2BA158" w14:textId="753E4219" w:rsidR="00F13888" w:rsidRPr="00962DCF" w:rsidRDefault="00DD2D5E" w:rsidP="000937ED">
      <w:pPr>
        <w:spacing w:line="240" w:lineRule="auto"/>
        <w:rPr>
          <w:rFonts w:ascii="Arial" w:hAnsi="Arial" w:cs="Arial"/>
          <w:sz w:val="24"/>
          <w:szCs w:val="24"/>
        </w:rPr>
      </w:pPr>
      <w:r w:rsidRPr="00962DCF">
        <w:rPr>
          <w:rFonts w:ascii="Arial" w:hAnsi="Arial" w:cs="Arial"/>
          <w:sz w:val="24"/>
          <w:szCs w:val="24"/>
        </w:rPr>
        <w:t xml:space="preserve">This online defence will determine ethical </w:t>
      </w:r>
      <w:r w:rsidR="00653B81" w:rsidRPr="00962DCF">
        <w:rPr>
          <w:rFonts w:ascii="Arial" w:hAnsi="Arial" w:cs="Arial"/>
          <w:sz w:val="24"/>
          <w:szCs w:val="24"/>
        </w:rPr>
        <w:t>considerations</w:t>
      </w:r>
      <w:r w:rsidRPr="00962DCF">
        <w:rPr>
          <w:rFonts w:ascii="Arial" w:hAnsi="Arial" w:cs="Arial"/>
          <w:sz w:val="24"/>
          <w:szCs w:val="24"/>
        </w:rPr>
        <w:t xml:space="preserve"> relating to the research proposal which will attempt to identify the impact on children</w:t>
      </w:r>
      <w:r w:rsidR="00653B81" w:rsidRPr="00962DCF">
        <w:rPr>
          <w:rFonts w:ascii="Arial" w:hAnsi="Arial" w:cs="Arial"/>
          <w:sz w:val="24"/>
          <w:szCs w:val="24"/>
        </w:rPr>
        <w:t xml:space="preserve"> exposed to domestic violence</w:t>
      </w:r>
      <w:r w:rsidR="00C93DBD" w:rsidRPr="00962DCF">
        <w:rPr>
          <w:rFonts w:ascii="Arial" w:hAnsi="Arial" w:cs="Arial"/>
          <w:sz w:val="24"/>
          <w:szCs w:val="24"/>
        </w:rPr>
        <w:t xml:space="preserve">, the purpose of which is to </w:t>
      </w:r>
      <w:r w:rsidR="006A46E5" w:rsidRPr="00962DCF">
        <w:rPr>
          <w:rFonts w:ascii="Arial" w:hAnsi="Arial" w:cs="Arial"/>
          <w:sz w:val="24"/>
          <w:szCs w:val="24"/>
        </w:rPr>
        <w:t>explore issues and investigate through questions, to understand, reflect on findings and potentially make positive changes (Cloug</w:t>
      </w:r>
      <w:r w:rsidR="002D33E3" w:rsidRPr="00962DCF">
        <w:rPr>
          <w:rFonts w:ascii="Arial" w:hAnsi="Arial" w:cs="Arial"/>
          <w:sz w:val="24"/>
          <w:szCs w:val="24"/>
        </w:rPr>
        <w:t>h. &amp;</w:t>
      </w:r>
      <w:r w:rsidR="006A46E5" w:rsidRPr="00962DCF">
        <w:rPr>
          <w:rFonts w:ascii="Arial" w:hAnsi="Arial" w:cs="Arial"/>
          <w:sz w:val="24"/>
          <w:szCs w:val="24"/>
        </w:rPr>
        <w:t xml:space="preserve"> Nutbrown, 2002).</w:t>
      </w:r>
      <w:r w:rsidR="00F13888" w:rsidRPr="00962DCF">
        <w:rPr>
          <w:rFonts w:ascii="Arial" w:hAnsi="Arial" w:cs="Arial"/>
          <w:sz w:val="24"/>
          <w:szCs w:val="24"/>
        </w:rPr>
        <w:t xml:space="preserve"> The decision to choose this study was </w:t>
      </w:r>
      <w:r w:rsidR="007C2A17" w:rsidRPr="00962DCF">
        <w:rPr>
          <w:rFonts w:ascii="Arial" w:hAnsi="Arial" w:cs="Arial"/>
          <w:sz w:val="24"/>
          <w:szCs w:val="24"/>
        </w:rPr>
        <w:t>based on my own experiences as a child exposed to domestic violence and what I can learn from this process as an adult, whether the impact from being exposed has created negative occurrenc</w:t>
      </w:r>
      <w:bookmarkStart w:id="0" w:name="_GoBack"/>
      <w:bookmarkEnd w:id="0"/>
      <w:r w:rsidR="007C2A17" w:rsidRPr="00962DCF">
        <w:rPr>
          <w:rFonts w:ascii="Arial" w:hAnsi="Arial" w:cs="Arial"/>
          <w:sz w:val="24"/>
          <w:szCs w:val="24"/>
        </w:rPr>
        <w:t xml:space="preserve">es throughout my life which I </w:t>
      </w:r>
      <w:r w:rsidR="00DC6FAE" w:rsidRPr="00962DCF">
        <w:rPr>
          <w:rFonts w:ascii="Arial" w:hAnsi="Arial" w:cs="Arial"/>
          <w:sz w:val="24"/>
          <w:szCs w:val="24"/>
        </w:rPr>
        <w:t>am</w:t>
      </w:r>
      <w:r w:rsidR="007C2A17" w:rsidRPr="00962DCF">
        <w:rPr>
          <w:rFonts w:ascii="Arial" w:hAnsi="Arial" w:cs="Arial"/>
          <w:sz w:val="24"/>
          <w:szCs w:val="24"/>
        </w:rPr>
        <w:t xml:space="preserve"> unaware of. </w:t>
      </w:r>
      <w:r w:rsidR="00DC6FAE" w:rsidRPr="00962DCF">
        <w:rPr>
          <w:rFonts w:ascii="Arial" w:hAnsi="Arial" w:cs="Arial"/>
          <w:sz w:val="24"/>
          <w:szCs w:val="24"/>
        </w:rPr>
        <w:t>My thought process never identified the child ‘me’ as a victim, as I was not the person that was hurt.</w:t>
      </w:r>
      <w:r w:rsidR="00653B81" w:rsidRPr="00962DCF">
        <w:rPr>
          <w:rFonts w:ascii="Arial" w:hAnsi="Arial" w:cs="Arial"/>
          <w:sz w:val="24"/>
          <w:szCs w:val="24"/>
        </w:rPr>
        <w:t xml:space="preserve"> </w:t>
      </w:r>
      <w:r w:rsidR="00F13888" w:rsidRPr="00962DCF">
        <w:rPr>
          <w:rFonts w:ascii="Arial" w:hAnsi="Arial" w:cs="Arial"/>
          <w:sz w:val="24"/>
          <w:szCs w:val="24"/>
        </w:rPr>
        <w:t xml:space="preserve">The Welsh Government (2018) published an announcement from the Home Office stating their support for children affected by domestic violence through a fund of £8 million, of which is available through a bidding system for charities, local authorities and other organisations, for early intervention projects designed to support children affected by domestic violence. It is claimed that over two million people are subjected to domestic abuse each year and statistics provided by the National Society for the Prevention of Cruelty to Children (NSPCC) identify that in the UK, 1 in 5 children are exposed to, or are witness to domestic abuse (Welsh Government, 2018). </w:t>
      </w:r>
    </w:p>
    <w:p w14:paraId="724E383C" w14:textId="619F8C98" w:rsidR="00A02FFA" w:rsidRPr="00962DCF" w:rsidRDefault="00653B81" w:rsidP="000937ED">
      <w:pPr>
        <w:spacing w:line="240" w:lineRule="auto"/>
        <w:rPr>
          <w:rFonts w:ascii="Arial" w:hAnsi="Arial" w:cs="Arial"/>
          <w:sz w:val="24"/>
          <w:szCs w:val="24"/>
        </w:rPr>
      </w:pPr>
      <w:r w:rsidRPr="00962DCF">
        <w:rPr>
          <w:rFonts w:ascii="Arial" w:hAnsi="Arial" w:cs="Arial"/>
          <w:sz w:val="24"/>
          <w:szCs w:val="24"/>
        </w:rPr>
        <w:t xml:space="preserve">The social science philosophy </w:t>
      </w:r>
      <w:r w:rsidR="00990D2E" w:rsidRPr="00962DCF">
        <w:rPr>
          <w:rFonts w:ascii="Arial" w:hAnsi="Arial" w:cs="Arial"/>
          <w:sz w:val="24"/>
          <w:szCs w:val="24"/>
        </w:rPr>
        <w:t>will be</w:t>
      </w:r>
      <w:r w:rsidRPr="00962DCF">
        <w:rPr>
          <w:rFonts w:ascii="Arial" w:hAnsi="Arial" w:cs="Arial"/>
          <w:sz w:val="24"/>
          <w:szCs w:val="24"/>
        </w:rPr>
        <w:t xml:space="preserve"> followed </w:t>
      </w:r>
      <w:r w:rsidR="00990D2E" w:rsidRPr="00962DCF">
        <w:rPr>
          <w:rFonts w:ascii="Arial" w:hAnsi="Arial" w:cs="Arial"/>
          <w:sz w:val="24"/>
          <w:szCs w:val="24"/>
        </w:rPr>
        <w:t>through</w:t>
      </w:r>
      <w:r w:rsidRPr="00962DCF">
        <w:rPr>
          <w:rFonts w:ascii="Arial" w:hAnsi="Arial" w:cs="Arial"/>
          <w:sz w:val="24"/>
          <w:szCs w:val="24"/>
        </w:rPr>
        <w:t xml:space="preserve"> interpretivism</w:t>
      </w:r>
      <w:r w:rsidR="00990D2E" w:rsidRPr="00962DCF">
        <w:rPr>
          <w:rFonts w:ascii="Arial" w:hAnsi="Arial" w:cs="Arial"/>
          <w:sz w:val="24"/>
          <w:szCs w:val="24"/>
        </w:rPr>
        <w:t>,</w:t>
      </w:r>
      <w:r w:rsidRPr="00962DCF">
        <w:rPr>
          <w:rFonts w:ascii="Arial" w:hAnsi="Arial" w:cs="Arial"/>
          <w:sz w:val="24"/>
          <w:szCs w:val="24"/>
        </w:rPr>
        <w:t xml:space="preserve"> </w:t>
      </w:r>
      <w:r w:rsidR="00990D2E" w:rsidRPr="00962DCF">
        <w:rPr>
          <w:rFonts w:ascii="Arial" w:hAnsi="Arial" w:cs="Arial"/>
          <w:sz w:val="24"/>
          <w:szCs w:val="24"/>
        </w:rPr>
        <w:t>using</w:t>
      </w:r>
      <w:r w:rsidRPr="00962DCF">
        <w:rPr>
          <w:rFonts w:ascii="Arial" w:hAnsi="Arial" w:cs="Arial"/>
          <w:sz w:val="24"/>
          <w:szCs w:val="24"/>
        </w:rPr>
        <w:t xml:space="preserve"> a constructiv</w:t>
      </w:r>
      <w:r w:rsidR="00990D2E" w:rsidRPr="00962DCF">
        <w:rPr>
          <w:rFonts w:ascii="Arial" w:hAnsi="Arial" w:cs="Arial"/>
          <w:sz w:val="24"/>
          <w:szCs w:val="24"/>
        </w:rPr>
        <w:t xml:space="preserve">ist ontology, whereby </w:t>
      </w:r>
      <w:r w:rsidR="00696E61" w:rsidRPr="00962DCF">
        <w:rPr>
          <w:rFonts w:ascii="Arial" w:hAnsi="Arial" w:cs="Arial"/>
          <w:sz w:val="24"/>
          <w:szCs w:val="24"/>
        </w:rPr>
        <w:t xml:space="preserve">the reality of the research is open to interpretation and will be utilised to identify underlying issues which are not visually identified. The methodology will follow a </w:t>
      </w:r>
      <w:r w:rsidR="00C93DBD" w:rsidRPr="00962DCF">
        <w:rPr>
          <w:rFonts w:ascii="Arial" w:hAnsi="Arial" w:cs="Arial"/>
          <w:sz w:val="24"/>
          <w:szCs w:val="24"/>
        </w:rPr>
        <w:t>qualitative approach through phenomenology</w:t>
      </w:r>
      <w:r w:rsidR="00C81997" w:rsidRPr="00962DCF">
        <w:rPr>
          <w:rFonts w:ascii="Arial" w:hAnsi="Arial" w:cs="Arial"/>
          <w:sz w:val="24"/>
          <w:szCs w:val="24"/>
        </w:rPr>
        <w:t>,</w:t>
      </w:r>
      <w:r w:rsidR="00C93DBD" w:rsidRPr="00962DCF">
        <w:rPr>
          <w:rFonts w:ascii="Arial" w:hAnsi="Arial" w:cs="Arial"/>
          <w:sz w:val="24"/>
          <w:szCs w:val="24"/>
        </w:rPr>
        <w:t xml:space="preserve"> which proves powerful in the understanding </w:t>
      </w:r>
      <w:r w:rsidR="0002773A" w:rsidRPr="00962DCF">
        <w:rPr>
          <w:rFonts w:ascii="Arial" w:hAnsi="Arial" w:cs="Arial"/>
          <w:sz w:val="24"/>
          <w:szCs w:val="24"/>
        </w:rPr>
        <w:t>of subjective experience,</w:t>
      </w:r>
      <w:r w:rsidR="00C93DBD" w:rsidRPr="00962DCF">
        <w:rPr>
          <w:rFonts w:ascii="Arial" w:hAnsi="Arial" w:cs="Arial"/>
          <w:sz w:val="24"/>
          <w:szCs w:val="24"/>
        </w:rPr>
        <w:t xml:space="preserve"> </w:t>
      </w:r>
      <w:r w:rsidR="00C81997" w:rsidRPr="00962DCF">
        <w:rPr>
          <w:rFonts w:ascii="Arial" w:hAnsi="Arial" w:cs="Arial"/>
          <w:sz w:val="24"/>
          <w:szCs w:val="24"/>
        </w:rPr>
        <w:t>by using interviews as the tool to collect data, which has proved powerful when attempting to understand people (Punch</w:t>
      </w:r>
      <w:r w:rsidR="002D33E3" w:rsidRPr="00962DCF">
        <w:rPr>
          <w:rFonts w:ascii="Arial" w:hAnsi="Arial" w:cs="Arial"/>
          <w:sz w:val="24"/>
          <w:szCs w:val="24"/>
        </w:rPr>
        <w:t>,</w:t>
      </w:r>
      <w:r w:rsidR="00C81997" w:rsidRPr="00962DCF">
        <w:rPr>
          <w:rFonts w:ascii="Arial" w:hAnsi="Arial" w:cs="Arial"/>
          <w:sz w:val="24"/>
          <w:szCs w:val="24"/>
        </w:rPr>
        <w:t xml:space="preserve"> 1998). </w:t>
      </w:r>
    </w:p>
    <w:p w14:paraId="0485332B" w14:textId="5C78D403" w:rsidR="005813A4" w:rsidRPr="00962DCF" w:rsidRDefault="008022C6" w:rsidP="000937ED">
      <w:pPr>
        <w:spacing w:line="240" w:lineRule="auto"/>
        <w:rPr>
          <w:rFonts w:ascii="Arial" w:hAnsi="Arial" w:cs="Arial"/>
          <w:sz w:val="24"/>
          <w:szCs w:val="24"/>
        </w:rPr>
      </w:pPr>
      <w:r w:rsidRPr="00962DCF">
        <w:rPr>
          <w:rFonts w:ascii="Arial" w:hAnsi="Arial" w:cs="Arial"/>
          <w:sz w:val="24"/>
          <w:szCs w:val="24"/>
        </w:rPr>
        <w:t xml:space="preserve">Research must be conducted </w:t>
      </w:r>
      <w:r w:rsidR="00C97F1D" w:rsidRPr="00962DCF">
        <w:rPr>
          <w:rFonts w:ascii="Arial" w:hAnsi="Arial" w:cs="Arial"/>
          <w:sz w:val="24"/>
          <w:szCs w:val="24"/>
        </w:rPr>
        <w:t>in an ethical manner</w:t>
      </w:r>
      <w:r w:rsidRPr="00962DCF">
        <w:rPr>
          <w:rFonts w:ascii="Arial" w:hAnsi="Arial" w:cs="Arial"/>
          <w:sz w:val="24"/>
          <w:szCs w:val="24"/>
        </w:rPr>
        <w:t xml:space="preserve"> and a moral perspective must be introduced when carrying out social research through the design and</w:t>
      </w:r>
      <w:r w:rsidR="002C04DC" w:rsidRPr="00962DCF">
        <w:rPr>
          <w:rFonts w:ascii="Arial" w:hAnsi="Arial" w:cs="Arial"/>
          <w:sz w:val="24"/>
          <w:szCs w:val="24"/>
        </w:rPr>
        <w:t xml:space="preserve"> thorough</w:t>
      </w:r>
      <w:r w:rsidRPr="00962DCF">
        <w:rPr>
          <w:rFonts w:ascii="Arial" w:hAnsi="Arial" w:cs="Arial"/>
          <w:sz w:val="24"/>
          <w:szCs w:val="24"/>
        </w:rPr>
        <w:t xml:space="preserve"> investigations</w:t>
      </w:r>
      <w:r w:rsidR="00C97F1D" w:rsidRPr="00962DCF">
        <w:rPr>
          <w:rFonts w:ascii="Arial" w:hAnsi="Arial" w:cs="Arial"/>
          <w:sz w:val="24"/>
          <w:szCs w:val="24"/>
        </w:rPr>
        <w:t xml:space="preserve"> (Denscombe, 2010). </w:t>
      </w:r>
      <w:r w:rsidR="0067453D" w:rsidRPr="00962DCF">
        <w:rPr>
          <w:rFonts w:ascii="Arial" w:hAnsi="Arial" w:cs="Arial"/>
          <w:sz w:val="24"/>
          <w:szCs w:val="24"/>
        </w:rPr>
        <w:t xml:space="preserve">There will be many ethical issues to consider for this research proposal, such as work conduct, of right and wrong, the thinking process and the respect of the participants, of conflicting interests and viewpoints. </w:t>
      </w:r>
      <w:r w:rsidR="00247FFA" w:rsidRPr="00962DCF">
        <w:rPr>
          <w:rFonts w:ascii="Arial" w:hAnsi="Arial" w:cs="Arial"/>
          <w:sz w:val="24"/>
          <w:szCs w:val="24"/>
        </w:rPr>
        <w:t>Considerations prior to the research will include</w:t>
      </w:r>
      <w:r w:rsidR="002C04DC" w:rsidRPr="00962DCF">
        <w:rPr>
          <w:rFonts w:ascii="Arial" w:hAnsi="Arial" w:cs="Arial"/>
          <w:sz w:val="24"/>
          <w:szCs w:val="24"/>
        </w:rPr>
        <w:t>,</w:t>
      </w:r>
      <w:r w:rsidR="00247FFA" w:rsidRPr="00962DCF">
        <w:rPr>
          <w:rFonts w:ascii="Arial" w:hAnsi="Arial" w:cs="Arial"/>
          <w:sz w:val="24"/>
          <w:szCs w:val="24"/>
        </w:rPr>
        <w:t xml:space="preserve"> identifying whether the research is</w:t>
      </w:r>
      <w:r w:rsidR="002C04DC" w:rsidRPr="00962DCF">
        <w:rPr>
          <w:rFonts w:ascii="Arial" w:hAnsi="Arial" w:cs="Arial"/>
          <w:sz w:val="24"/>
          <w:szCs w:val="24"/>
        </w:rPr>
        <w:t xml:space="preserve"> of</w:t>
      </w:r>
      <w:r w:rsidR="00247FFA" w:rsidRPr="00962DCF">
        <w:rPr>
          <w:rFonts w:ascii="Arial" w:hAnsi="Arial" w:cs="Arial"/>
          <w:sz w:val="24"/>
          <w:szCs w:val="24"/>
        </w:rPr>
        <w:t xml:space="preserve"> benefi</w:t>
      </w:r>
      <w:r w:rsidR="002C04DC" w:rsidRPr="00962DCF">
        <w:rPr>
          <w:rFonts w:ascii="Arial" w:hAnsi="Arial" w:cs="Arial"/>
          <w:sz w:val="24"/>
          <w:szCs w:val="24"/>
        </w:rPr>
        <w:t>t to</w:t>
      </w:r>
      <w:r w:rsidR="00247FFA" w:rsidRPr="00962DCF">
        <w:rPr>
          <w:rFonts w:ascii="Arial" w:hAnsi="Arial" w:cs="Arial"/>
          <w:sz w:val="24"/>
          <w:szCs w:val="24"/>
        </w:rPr>
        <w:t xml:space="preserve"> the researcher or the individual</w:t>
      </w:r>
      <w:r w:rsidR="001E50C7" w:rsidRPr="00962DCF">
        <w:rPr>
          <w:rFonts w:ascii="Arial" w:hAnsi="Arial" w:cs="Arial"/>
          <w:sz w:val="24"/>
          <w:szCs w:val="24"/>
        </w:rPr>
        <w:t>,</w:t>
      </w:r>
      <w:r w:rsidR="00247FFA" w:rsidRPr="00962DCF">
        <w:rPr>
          <w:rFonts w:ascii="Arial" w:hAnsi="Arial" w:cs="Arial"/>
          <w:sz w:val="24"/>
          <w:szCs w:val="24"/>
        </w:rPr>
        <w:t xml:space="preserve"> the experience causing possible discomfort or trauma</w:t>
      </w:r>
      <w:r w:rsidR="001E50C7" w:rsidRPr="00962DCF">
        <w:rPr>
          <w:rFonts w:ascii="Arial" w:hAnsi="Arial" w:cs="Arial"/>
          <w:sz w:val="24"/>
          <w:szCs w:val="24"/>
        </w:rPr>
        <w:t>, or could the research be</w:t>
      </w:r>
      <w:r w:rsidR="00247FFA" w:rsidRPr="00962DCF">
        <w:rPr>
          <w:rFonts w:ascii="Arial" w:hAnsi="Arial" w:cs="Arial"/>
          <w:sz w:val="24"/>
          <w:szCs w:val="24"/>
        </w:rPr>
        <w:t xml:space="preserve"> an invasion of privacy</w:t>
      </w:r>
      <w:r w:rsidR="0067453D" w:rsidRPr="00962DCF">
        <w:rPr>
          <w:rFonts w:ascii="Arial" w:hAnsi="Arial" w:cs="Arial"/>
          <w:sz w:val="24"/>
          <w:szCs w:val="24"/>
        </w:rPr>
        <w:t xml:space="preserve"> (Thomas, 2013).  </w:t>
      </w:r>
      <w:r w:rsidR="00895F55" w:rsidRPr="00962DCF">
        <w:rPr>
          <w:rFonts w:ascii="Arial" w:hAnsi="Arial" w:cs="Arial"/>
          <w:sz w:val="24"/>
          <w:szCs w:val="24"/>
        </w:rPr>
        <w:t>An Ethical Approval form has been provided by the university, to ensure that consideration for all ethical issues have been acknowledged prior to the research</w:t>
      </w:r>
      <w:r w:rsidR="00C97F1D" w:rsidRPr="00962DCF">
        <w:rPr>
          <w:rFonts w:ascii="Arial" w:hAnsi="Arial" w:cs="Arial"/>
          <w:sz w:val="24"/>
          <w:szCs w:val="24"/>
        </w:rPr>
        <w:t>, where relevant ethics committees will screen proposed research pieces to ensure they are in line with ethical principles (Denscombe, 2010).</w:t>
      </w:r>
    </w:p>
    <w:p w14:paraId="2B8C4AC8" w14:textId="563EE33F" w:rsidR="008A5D6B" w:rsidRPr="00962DCF" w:rsidRDefault="001E50C7" w:rsidP="000937ED">
      <w:pPr>
        <w:spacing w:line="240" w:lineRule="auto"/>
        <w:rPr>
          <w:rFonts w:ascii="Arial" w:hAnsi="Arial" w:cs="Arial"/>
          <w:sz w:val="24"/>
          <w:szCs w:val="24"/>
        </w:rPr>
      </w:pPr>
      <w:r w:rsidRPr="00962DCF">
        <w:rPr>
          <w:rFonts w:ascii="Arial" w:hAnsi="Arial" w:cs="Arial"/>
          <w:sz w:val="24"/>
          <w:szCs w:val="24"/>
        </w:rPr>
        <w:t>The ethical guidelines followed to conduct this research include</w:t>
      </w:r>
      <w:r w:rsidR="000D0CD8" w:rsidRPr="00962DCF">
        <w:rPr>
          <w:rFonts w:ascii="Arial" w:hAnsi="Arial" w:cs="Arial"/>
          <w:sz w:val="24"/>
          <w:szCs w:val="24"/>
        </w:rPr>
        <w:t xml:space="preserve"> the British Educational Research Association (BERA, 2018) whereby participants should be treated sensitively and fairly and free from prejudice. </w:t>
      </w:r>
      <w:r w:rsidRPr="00962DCF">
        <w:rPr>
          <w:rFonts w:ascii="Arial" w:hAnsi="Arial" w:cs="Arial"/>
          <w:sz w:val="24"/>
          <w:szCs w:val="24"/>
        </w:rPr>
        <w:t xml:space="preserve"> </w:t>
      </w:r>
      <w:r w:rsidR="000D0CD8" w:rsidRPr="00962DCF">
        <w:rPr>
          <w:rFonts w:ascii="Arial" w:hAnsi="Arial" w:cs="Arial"/>
          <w:sz w:val="24"/>
          <w:szCs w:val="24"/>
        </w:rPr>
        <w:t xml:space="preserve">To some degree the participants should be involved in the planning process for the research to be genuine, by considering </w:t>
      </w:r>
      <w:r w:rsidR="00DC6FAE" w:rsidRPr="00962DCF">
        <w:rPr>
          <w:rFonts w:ascii="Arial" w:hAnsi="Arial" w:cs="Arial"/>
          <w:sz w:val="24"/>
          <w:szCs w:val="24"/>
        </w:rPr>
        <w:t>specific</w:t>
      </w:r>
      <w:r w:rsidR="000D0CD8" w:rsidRPr="00962DCF">
        <w:rPr>
          <w:rFonts w:ascii="Arial" w:hAnsi="Arial" w:cs="Arial"/>
          <w:sz w:val="24"/>
          <w:szCs w:val="24"/>
        </w:rPr>
        <w:t xml:space="preserve"> needs, in this instance the participants will be minors and therefore </w:t>
      </w:r>
      <w:r w:rsidR="005813A4" w:rsidRPr="00962DCF">
        <w:rPr>
          <w:rFonts w:ascii="Arial" w:hAnsi="Arial" w:cs="Arial"/>
          <w:sz w:val="24"/>
          <w:szCs w:val="24"/>
        </w:rPr>
        <w:t xml:space="preserve">parental consent would be required prior to the interview process. </w:t>
      </w:r>
      <w:r w:rsidR="007162EA" w:rsidRPr="00962DCF">
        <w:rPr>
          <w:rFonts w:ascii="Arial" w:hAnsi="Arial" w:cs="Arial"/>
          <w:sz w:val="24"/>
          <w:szCs w:val="24"/>
        </w:rPr>
        <w:t xml:space="preserve">A letter will be drawn up to gain consent as an invitation to participate in </w:t>
      </w:r>
      <w:r w:rsidR="00CD4F9F" w:rsidRPr="00962DCF">
        <w:rPr>
          <w:rFonts w:ascii="Arial" w:hAnsi="Arial" w:cs="Arial"/>
          <w:sz w:val="24"/>
          <w:szCs w:val="24"/>
        </w:rPr>
        <w:t>the</w:t>
      </w:r>
      <w:r w:rsidR="007162EA" w:rsidRPr="00962DCF">
        <w:rPr>
          <w:rFonts w:ascii="Arial" w:hAnsi="Arial" w:cs="Arial"/>
          <w:sz w:val="24"/>
          <w:szCs w:val="24"/>
        </w:rPr>
        <w:t xml:space="preserve"> research study</w:t>
      </w:r>
      <w:r w:rsidR="008022C6" w:rsidRPr="00962DCF">
        <w:rPr>
          <w:rFonts w:ascii="Arial" w:hAnsi="Arial" w:cs="Arial"/>
          <w:sz w:val="24"/>
          <w:szCs w:val="24"/>
        </w:rPr>
        <w:t xml:space="preserve"> (Thomas, 2013). </w:t>
      </w:r>
      <w:r w:rsidR="005813A4" w:rsidRPr="00962DCF">
        <w:rPr>
          <w:rFonts w:ascii="Arial" w:hAnsi="Arial" w:cs="Arial"/>
          <w:sz w:val="24"/>
          <w:szCs w:val="24"/>
        </w:rPr>
        <w:t>Due to the sensitive nature of the study, parents may refuse consent and therefore, the participant will have to withdraw from the research project. BERA identify that the role of the participant is voluntary</w:t>
      </w:r>
      <w:r w:rsidR="003A62FF" w:rsidRPr="00962DCF">
        <w:rPr>
          <w:rFonts w:ascii="Arial" w:hAnsi="Arial" w:cs="Arial"/>
          <w:sz w:val="24"/>
          <w:szCs w:val="24"/>
        </w:rPr>
        <w:t>,</w:t>
      </w:r>
      <w:r w:rsidR="005813A4" w:rsidRPr="00962DCF">
        <w:rPr>
          <w:rFonts w:ascii="Arial" w:hAnsi="Arial" w:cs="Arial"/>
          <w:sz w:val="24"/>
          <w:szCs w:val="24"/>
        </w:rPr>
        <w:t xml:space="preserve"> and the researcher must be clear of this throughout the study, which could potentially lead to </w:t>
      </w:r>
      <w:r w:rsidR="005813A4" w:rsidRPr="00962DCF">
        <w:rPr>
          <w:rFonts w:ascii="Arial" w:hAnsi="Arial" w:cs="Arial"/>
          <w:sz w:val="24"/>
          <w:szCs w:val="24"/>
        </w:rPr>
        <w:lastRenderedPageBreak/>
        <w:t xml:space="preserve">a participant </w:t>
      </w:r>
      <w:r w:rsidR="003A62FF" w:rsidRPr="00962DCF">
        <w:rPr>
          <w:rFonts w:ascii="Arial" w:hAnsi="Arial" w:cs="Arial"/>
          <w:sz w:val="24"/>
          <w:szCs w:val="24"/>
        </w:rPr>
        <w:t xml:space="preserve">withdrawing from the study. To prepare for this outcome, it is imperative that the study includes </w:t>
      </w:r>
      <w:r w:rsidR="00895F55" w:rsidRPr="00962DCF">
        <w:rPr>
          <w:rFonts w:ascii="Arial" w:hAnsi="Arial" w:cs="Arial"/>
          <w:sz w:val="24"/>
          <w:szCs w:val="24"/>
        </w:rPr>
        <w:t>the required</w:t>
      </w:r>
      <w:r w:rsidR="003A62FF" w:rsidRPr="00962DCF">
        <w:rPr>
          <w:rFonts w:ascii="Arial" w:hAnsi="Arial" w:cs="Arial"/>
          <w:sz w:val="24"/>
          <w:szCs w:val="24"/>
        </w:rPr>
        <w:t xml:space="preserve"> number of participants to ensure success of the research (BERA, 2018). </w:t>
      </w:r>
      <w:r w:rsidR="005813A4" w:rsidRPr="00962DCF">
        <w:rPr>
          <w:rFonts w:ascii="Arial" w:hAnsi="Arial" w:cs="Arial"/>
          <w:sz w:val="24"/>
          <w:szCs w:val="24"/>
        </w:rPr>
        <w:t xml:space="preserve">  </w:t>
      </w:r>
    </w:p>
    <w:p w14:paraId="797A044E" w14:textId="1B988A0E" w:rsidR="0052794E" w:rsidRPr="00962DCF" w:rsidRDefault="0052794E" w:rsidP="000937ED">
      <w:pPr>
        <w:spacing w:line="240" w:lineRule="auto"/>
        <w:rPr>
          <w:rFonts w:ascii="Arial" w:hAnsi="Arial" w:cs="Arial"/>
          <w:sz w:val="24"/>
          <w:szCs w:val="24"/>
        </w:rPr>
      </w:pPr>
      <w:r w:rsidRPr="00962DCF">
        <w:rPr>
          <w:rFonts w:ascii="Arial" w:hAnsi="Arial" w:cs="Arial"/>
          <w:sz w:val="24"/>
          <w:szCs w:val="24"/>
        </w:rPr>
        <w:t>Ethical guidance has been retrieved from the Ethical Research Involving Children (ERIC) for this research, which emphasises the importance of respecting their rights and well</w:t>
      </w:r>
      <w:r w:rsidR="00ED4359" w:rsidRPr="00962DCF">
        <w:rPr>
          <w:rFonts w:ascii="Arial" w:hAnsi="Arial" w:cs="Arial"/>
          <w:sz w:val="24"/>
          <w:szCs w:val="24"/>
        </w:rPr>
        <w:t>-being, by providing a research experience with beliefs, values, a positive attitude and ethical considerations.</w:t>
      </w:r>
      <w:r w:rsidR="0075012E" w:rsidRPr="00962DCF">
        <w:rPr>
          <w:rFonts w:ascii="Arial" w:hAnsi="Arial" w:cs="Arial"/>
          <w:sz w:val="24"/>
          <w:szCs w:val="24"/>
        </w:rPr>
        <w:t xml:space="preserve"> The guidance is described as a framework to support children through identification of ethical issues which allows researchers to engage and think critically about ethical considerations,</w:t>
      </w:r>
      <w:r w:rsidR="001A31A7" w:rsidRPr="00962DCF">
        <w:rPr>
          <w:rFonts w:ascii="Arial" w:hAnsi="Arial" w:cs="Arial"/>
          <w:sz w:val="24"/>
          <w:szCs w:val="24"/>
        </w:rPr>
        <w:t xml:space="preserve"> unclear answers for challenges that may arise. These factors will be adopted within the research study (</w:t>
      </w:r>
      <w:r w:rsidR="008D710D" w:rsidRPr="00962DCF">
        <w:rPr>
          <w:rFonts w:ascii="Arial" w:hAnsi="Arial" w:cs="Arial"/>
          <w:sz w:val="24"/>
          <w:szCs w:val="24"/>
        </w:rPr>
        <w:t>UNICEF, 2013).</w:t>
      </w:r>
      <w:r w:rsidR="0075012E" w:rsidRPr="00962DCF">
        <w:rPr>
          <w:rFonts w:ascii="Arial" w:hAnsi="Arial" w:cs="Arial"/>
          <w:sz w:val="24"/>
          <w:szCs w:val="24"/>
        </w:rPr>
        <w:t xml:space="preserve"> </w:t>
      </w:r>
    </w:p>
    <w:p w14:paraId="7AFDA865" w14:textId="78D1720B" w:rsidR="00895F55" w:rsidRPr="00962DCF" w:rsidRDefault="002F174B" w:rsidP="000937ED">
      <w:pPr>
        <w:spacing w:line="240" w:lineRule="auto"/>
        <w:rPr>
          <w:rFonts w:ascii="Arial" w:hAnsi="Arial" w:cs="Arial"/>
          <w:sz w:val="24"/>
          <w:szCs w:val="24"/>
        </w:rPr>
      </w:pPr>
      <w:r w:rsidRPr="00962DCF">
        <w:rPr>
          <w:rFonts w:ascii="Arial" w:hAnsi="Arial" w:cs="Arial"/>
          <w:sz w:val="24"/>
          <w:szCs w:val="24"/>
        </w:rPr>
        <w:t xml:space="preserve">Guidance in relation to interview questions has been identified in </w:t>
      </w:r>
      <w:r w:rsidR="000A5E1A" w:rsidRPr="00962DCF">
        <w:rPr>
          <w:rFonts w:ascii="Arial" w:hAnsi="Arial" w:cs="Arial"/>
          <w:sz w:val="24"/>
          <w:szCs w:val="24"/>
        </w:rPr>
        <w:t>the Domestic Abuse, stalking and Harassment and Honour Based Violence</w:t>
      </w:r>
      <w:r w:rsidRPr="00962DCF">
        <w:rPr>
          <w:rFonts w:ascii="Arial" w:hAnsi="Arial" w:cs="Arial"/>
          <w:sz w:val="24"/>
          <w:szCs w:val="24"/>
        </w:rPr>
        <w:t xml:space="preserve"> </w:t>
      </w:r>
      <w:r w:rsidR="000A5E1A" w:rsidRPr="00962DCF">
        <w:rPr>
          <w:rFonts w:ascii="Arial" w:hAnsi="Arial" w:cs="Arial"/>
          <w:sz w:val="24"/>
          <w:szCs w:val="24"/>
        </w:rPr>
        <w:t>(</w:t>
      </w:r>
      <w:r w:rsidRPr="00962DCF">
        <w:rPr>
          <w:rFonts w:ascii="Arial" w:hAnsi="Arial" w:cs="Arial"/>
          <w:sz w:val="24"/>
          <w:szCs w:val="24"/>
        </w:rPr>
        <w:t>DASH</w:t>
      </w:r>
      <w:r w:rsidR="000A5E1A" w:rsidRPr="00962DCF">
        <w:rPr>
          <w:rFonts w:ascii="Arial" w:hAnsi="Arial" w:cs="Arial"/>
          <w:sz w:val="24"/>
          <w:szCs w:val="24"/>
        </w:rPr>
        <w:t>)</w:t>
      </w:r>
      <w:r w:rsidRPr="00962DCF">
        <w:rPr>
          <w:rFonts w:ascii="Arial" w:hAnsi="Arial" w:cs="Arial"/>
          <w:sz w:val="24"/>
          <w:szCs w:val="24"/>
        </w:rPr>
        <w:t xml:space="preserve"> (2009) Risk </w:t>
      </w:r>
      <w:r w:rsidR="000A5E1A" w:rsidRPr="00962DCF">
        <w:rPr>
          <w:rFonts w:ascii="Arial" w:hAnsi="Arial" w:cs="Arial"/>
          <w:sz w:val="24"/>
          <w:szCs w:val="24"/>
        </w:rPr>
        <w:t xml:space="preserve">Identification and Assessment and Management Model </w:t>
      </w:r>
      <w:r w:rsidRPr="00962DCF">
        <w:rPr>
          <w:rFonts w:ascii="Arial" w:hAnsi="Arial" w:cs="Arial"/>
          <w:sz w:val="24"/>
          <w:szCs w:val="24"/>
        </w:rPr>
        <w:t xml:space="preserve">which advises to ensure the participant is comfortable and understands the questions, </w:t>
      </w:r>
      <w:r w:rsidR="0042719F" w:rsidRPr="00962DCF">
        <w:rPr>
          <w:rFonts w:ascii="Arial" w:hAnsi="Arial" w:cs="Arial"/>
          <w:sz w:val="24"/>
          <w:szCs w:val="24"/>
        </w:rPr>
        <w:t>provide</w:t>
      </w:r>
      <w:r w:rsidRPr="00962DCF">
        <w:rPr>
          <w:rFonts w:ascii="Arial" w:hAnsi="Arial" w:cs="Arial"/>
          <w:sz w:val="24"/>
          <w:szCs w:val="24"/>
        </w:rPr>
        <w:t xml:space="preserve"> sensitivity to the participant</w:t>
      </w:r>
      <w:r w:rsidR="0042719F" w:rsidRPr="00962DCF">
        <w:rPr>
          <w:rFonts w:ascii="Arial" w:hAnsi="Arial" w:cs="Arial"/>
          <w:sz w:val="24"/>
          <w:szCs w:val="24"/>
        </w:rPr>
        <w:t xml:space="preserve"> and</w:t>
      </w:r>
      <w:r w:rsidRPr="00962DCF">
        <w:rPr>
          <w:rFonts w:ascii="Arial" w:hAnsi="Arial" w:cs="Arial"/>
          <w:sz w:val="24"/>
          <w:szCs w:val="24"/>
        </w:rPr>
        <w:t xml:space="preserve"> be mindful to ask questions which are open ended to obtain informed feedback.</w:t>
      </w:r>
      <w:r w:rsidR="0042719F" w:rsidRPr="00962DCF">
        <w:rPr>
          <w:rFonts w:ascii="Arial" w:hAnsi="Arial" w:cs="Arial"/>
          <w:sz w:val="24"/>
          <w:szCs w:val="24"/>
        </w:rPr>
        <w:t xml:space="preserve"> </w:t>
      </w:r>
      <w:r w:rsidR="00895F55" w:rsidRPr="00962DCF">
        <w:rPr>
          <w:rFonts w:ascii="Arial" w:hAnsi="Arial" w:cs="Arial"/>
          <w:sz w:val="24"/>
          <w:szCs w:val="24"/>
        </w:rPr>
        <w:t>Consideration</w:t>
      </w:r>
      <w:r w:rsidR="009D6E66" w:rsidRPr="00962DCF">
        <w:rPr>
          <w:rFonts w:ascii="Arial" w:hAnsi="Arial" w:cs="Arial"/>
          <w:sz w:val="24"/>
          <w:szCs w:val="24"/>
        </w:rPr>
        <w:t xml:space="preserve"> will be made</w:t>
      </w:r>
      <w:r w:rsidR="00895F55" w:rsidRPr="00962DCF">
        <w:rPr>
          <w:rFonts w:ascii="Arial" w:hAnsi="Arial" w:cs="Arial"/>
          <w:sz w:val="24"/>
          <w:szCs w:val="24"/>
        </w:rPr>
        <w:t xml:space="preserve"> in relation to what effect the questions could have on the participant </w:t>
      </w:r>
      <w:r w:rsidR="009D6E66" w:rsidRPr="00962DCF">
        <w:rPr>
          <w:rFonts w:ascii="Arial" w:hAnsi="Arial" w:cs="Arial"/>
          <w:sz w:val="24"/>
          <w:szCs w:val="24"/>
        </w:rPr>
        <w:t>which could cause</w:t>
      </w:r>
      <w:r w:rsidR="00895F55" w:rsidRPr="00962DCF">
        <w:rPr>
          <w:rFonts w:ascii="Arial" w:hAnsi="Arial" w:cs="Arial"/>
          <w:sz w:val="24"/>
          <w:szCs w:val="24"/>
        </w:rPr>
        <w:t xml:space="preserve"> physical or mental discomfort during or after the research</w:t>
      </w:r>
      <w:r w:rsidR="009D6E66" w:rsidRPr="00962DCF">
        <w:rPr>
          <w:rFonts w:ascii="Arial" w:hAnsi="Arial" w:cs="Arial"/>
          <w:sz w:val="24"/>
          <w:szCs w:val="24"/>
        </w:rPr>
        <w:t>, therefore always be honest with participants</w:t>
      </w:r>
      <w:r w:rsidR="00CD4F9F" w:rsidRPr="00962DCF">
        <w:rPr>
          <w:rFonts w:ascii="Arial" w:hAnsi="Arial" w:cs="Arial"/>
          <w:sz w:val="24"/>
          <w:szCs w:val="24"/>
        </w:rPr>
        <w:t xml:space="preserve"> throughout the interviews.</w:t>
      </w:r>
      <w:r w:rsidR="009D6E66" w:rsidRPr="00962DCF">
        <w:rPr>
          <w:rFonts w:ascii="Arial" w:hAnsi="Arial" w:cs="Arial"/>
          <w:sz w:val="24"/>
          <w:szCs w:val="24"/>
        </w:rPr>
        <w:t xml:space="preserve"> Confidentiality and anonymity </w:t>
      </w:r>
      <w:proofErr w:type="gramStart"/>
      <w:r w:rsidR="009D6E66" w:rsidRPr="00962DCF">
        <w:rPr>
          <w:rFonts w:ascii="Arial" w:hAnsi="Arial" w:cs="Arial"/>
          <w:sz w:val="24"/>
          <w:szCs w:val="24"/>
        </w:rPr>
        <w:t>is</w:t>
      </w:r>
      <w:proofErr w:type="gramEnd"/>
      <w:r w:rsidR="009D6E66" w:rsidRPr="00962DCF">
        <w:rPr>
          <w:rFonts w:ascii="Arial" w:hAnsi="Arial" w:cs="Arial"/>
          <w:sz w:val="24"/>
          <w:szCs w:val="24"/>
        </w:rPr>
        <w:t xml:space="preserve"> </w:t>
      </w:r>
      <w:r w:rsidR="008659A2" w:rsidRPr="00962DCF">
        <w:rPr>
          <w:rFonts w:ascii="Arial" w:hAnsi="Arial" w:cs="Arial"/>
          <w:sz w:val="24"/>
          <w:szCs w:val="24"/>
        </w:rPr>
        <w:t>crucial</w:t>
      </w:r>
      <w:r w:rsidR="009D6E66" w:rsidRPr="00962DCF">
        <w:rPr>
          <w:rFonts w:ascii="Arial" w:hAnsi="Arial" w:cs="Arial"/>
          <w:sz w:val="24"/>
          <w:szCs w:val="24"/>
        </w:rPr>
        <w:t xml:space="preserve"> and </w:t>
      </w:r>
      <w:r w:rsidR="00C97F1D" w:rsidRPr="00962DCF">
        <w:rPr>
          <w:rFonts w:ascii="Arial" w:hAnsi="Arial" w:cs="Arial"/>
          <w:sz w:val="24"/>
          <w:szCs w:val="24"/>
        </w:rPr>
        <w:t>must</w:t>
      </w:r>
      <w:r w:rsidR="009D6E66" w:rsidRPr="00962DCF">
        <w:rPr>
          <w:rFonts w:ascii="Arial" w:hAnsi="Arial" w:cs="Arial"/>
          <w:sz w:val="24"/>
          <w:szCs w:val="24"/>
        </w:rPr>
        <w:t xml:space="preserve"> never be compromised, which will be maintained by changing the names of the participants. However, due to the nature of the study, it will be made clear that </w:t>
      </w:r>
      <w:r w:rsidR="00C94EB5" w:rsidRPr="00962DCF">
        <w:rPr>
          <w:rFonts w:ascii="Arial" w:hAnsi="Arial" w:cs="Arial"/>
          <w:sz w:val="24"/>
          <w:szCs w:val="24"/>
        </w:rPr>
        <w:t>this commitment may be overridden if incidents of harm are identified during the interview process and the necessary authorities will be contacted</w:t>
      </w:r>
      <w:r w:rsidR="00CD4F9F" w:rsidRPr="00962DCF">
        <w:rPr>
          <w:rFonts w:ascii="Arial" w:hAnsi="Arial" w:cs="Arial"/>
          <w:sz w:val="24"/>
          <w:szCs w:val="24"/>
        </w:rPr>
        <w:t xml:space="preserve"> and notified of the findings</w:t>
      </w:r>
      <w:r w:rsidR="00C94EB5" w:rsidRPr="00962DCF">
        <w:rPr>
          <w:rFonts w:ascii="Arial" w:hAnsi="Arial" w:cs="Arial"/>
          <w:sz w:val="24"/>
          <w:szCs w:val="24"/>
        </w:rPr>
        <w:t xml:space="preserve"> (Thomas, 2013).</w:t>
      </w:r>
      <w:r w:rsidR="00C97F1D" w:rsidRPr="00962DCF">
        <w:rPr>
          <w:rFonts w:ascii="Arial" w:hAnsi="Arial" w:cs="Arial"/>
          <w:sz w:val="24"/>
          <w:szCs w:val="24"/>
        </w:rPr>
        <w:t xml:space="preserve"> </w:t>
      </w:r>
    </w:p>
    <w:p w14:paraId="1994F581" w14:textId="45A0DA3A" w:rsidR="007162EA" w:rsidRPr="00962DCF" w:rsidRDefault="007162EA" w:rsidP="000937ED">
      <w:pPr>
        <w:spacing w:line="240" w:lineRule="auto"/>
        <w:rPr>
          <w:rFonts w:ascii="Arial" w:hAnsi="Arial" w:cs="Arial"/>
          <w:sz w:val="24"/>
          <w:szCs w:val="24"/>
        </w:rPr>
      </w:pPr>
      <w:r w:rsidRPr="00962DCF">
        <w:rPr>
          <w:rFonts w:ascii="Arial" w:hAnsi="Arial" w:cs="Arial"/>
          <w:sz w:val="24"/>
          <w:szCs w:val="24"/>
        </w:rPr>
        <w:t>The data collected during the research will only be kept for the duration of the research project and used only for the purpose of the research. All data will be made secure with a protected password and will not be passed on to, or shared with third parties (Thomas, 2013).</w:t>
      </w:r>
      <w:r w:rsidR="002B52E6" w:rsidRPr="00962DCF">
        <w:rPr>
          <w:rFonts w:ascii="Arial" w:hAnsi="Arial" w:cs="Arial"/>
          <w:sz w:val="24"/>
          <w:szCs w:val="24"/>
        </w:rPr>
        <w:t xml:space="preserve"> It is the duty of the researcher to ensure that any data collected during the research is not used for any reason other than the research study identified (Denscombe, 2013).</w:t>
      </w:r>
    </w:p>
    <w:p w14:paraId="46E0C3F4" w14:textId="50940DF0" w:rsidR="00DC6FAE" w:rsidRPr="00962DCF" w:rsidRDefault="00DC6FAE" w:rsidP="000937ED">
      <w:pPr>
        <w:spacing w:line="240" w:lineRule="auto"/>
        <w:rPr>
          <w:rFonts w:ascii="Arial" w:hAnsi="Arial" w:cs="Arial"/>
          <w:sz w:val="24"/>
          <w:szCs w:val="24"/>
        </w:rPr>
      </w:pPr>
      <w:r w:rsidRPr="00962DCF">
        <w:rPr>
          <w:rFonts w:ascii="Arial" w:hAnsi="Arial" w:cs="Arial"/>
          <w:sz w:val="24"/>
          <w:szCs w:val="24"/>
        </w:rPr>
        <w:t xml:space="preserve">It is evident from this defence that </w:t>
      </w:r>
      <w:r w:rsidR="003143D6" w:rsidRPr="00962DCF">
        <w:rPr>
          <w:rFonts w:ascii="Arial" w:hAnsi="Arial" w:cs="Arial"/>
          <w:sz w:val="24"/>
          <w:szCs w:val="24"/>
        </w:rPr>
        <w:t>ethical guidelines are paramount to achieving a research study which places the participants</w:t>
      </w:r>
      <w:r w:rsidR="007B35EB" w:rsidRPr="00962DCF">
        <w:rPr>
          <w:rFonts w:ascii="Arial" w:hAnsi="Arial" w:cs="Arial"/>
          <w:sz w:val="24"/>
          <w:szCs w:val="24"/>
        </w:rPr>
        <w:t xml:space="preserve">’ needs at the forefront, to identify issues and utilise the valuable information, to help and support vulnerable children and young people. </w:t>
      </w:r>
    </w:p>
    <w:p w14:paraId="4C57D831" w14:textId="77777777" w:rsidR="008A5D6B" w:rsidRPr="00962DCF" w:rsidRDefault="008A5D6B">
      <w:pPr>
        <w:rPr>
          <w:rFonts w:ascii="Arial" w:hAnsi="Arial" w:cs="Arial"/>
          <w:sz w:val="24"/>
          <w:szCs w:val="24"/>
        </w:rPr>
      </w:pPr>
    </w:p>
    <w:p w14:paraId="1E629399" w14:textId="46C51AF1" w:rsidR="0020534A" w:rsidRPr="00962DCF" w:rsidRDefault="0020534A">
      <w:pPr>
        <w:rPr>
          <w:rFonts w:ascii="Arial" w:hAnsi="Arial" w:cs="Arial"/>
          <w:sz w:val="24"/>
          <w:szCs w:val="24"/>
        </w:rPr>
      </w:pPr>
    </w:p>
    <w:p w14:paraId="18533FC2" w14:textId="6D81C457" w:rsidR="0020534A" w:rsidRPr="00962DCF" w:rsidRDefault="00725561">
      <w:pPr>
        <w:rPr>
          <w:rFonts w:ascii="Arial" w:hAnsi="Arial" w:cs="Arial"/>
          <w:sz w:val="24"/>
          <w:szCs w:val="24"/>
          <w:bdr w:val="none" w:sz="0" w:space="0" w:color="auto" w:frame="1"/>
          <w:lang w:val="en-US"/>
        </w:rPr>
      </w:pPr>
      <w:r w:rsidRPr="00962DCF">
        <w:rPr>
          <w:rFonts w:ascii="Arial" w:hAnsi="Arial" w:cs="Arial"/>
          <w:sz w:val="24"/>
          <w:szCs w:val="24"/>
          <w:bdr w:val="none" w:sz="0" w:space="0" w:color="auto" w:frame="1"/>
          <w:lang w:val="en-US"/>
        </w:rPr>
        <w:t xml:space="preserve">British Educational Research Association (BERA) (2018). </w:t>
      </w:r>
      <w:r w:rsidRPr="00962DCF">
        <w:rPr>
          <w:rFonts w:ascii="Arial" w:hAnsi="Arial" w:cs="Arial"/>
          <w:i/>
          <w:iCs/>
          <w:sz w:val="24"/>
          <w:szCs w:val="24"/>
          <w:bdr w:val="none" w:sz="0" w:space="0" w:color="auto" w:frame="1"/>
          <w:lang w:val="en-US"/>
        </w:rPr>
        <w:t>Ethical Guidelines for Educational Research,</w:t>
      </w:r>
      <w:r w:rsidRPr="00962DCF">
        <w:rPr>
          <w:rFonts w:ascii="Arial" w:hAnsi="Arial" w:cs="Arial"/>
          <w:sz w:val="24"/>
          <w:szCs w:val="24"/>
          <w:bdr w:val="none" w:sz="0" w:space="0" w:color="auto" w:frame="1"/>
          <w:lang w:val="en-US"/>
        </w:rPr>
        <w:t xml:space="preserve"> 4</w:t>
      </w:r>
      <w:r w:rsidRPr="00962DCF">
        <w:rPr>
          <w:rFonts w:ascii="Arial" w:hAnsi="Arial" w:cs="Arial"/>
          <w:sz w:val="24"/>
          <w:szCs w:val="24"/>
          <w:bdr w:val="none" w:sz="0" w:space="0" w:color="auto" w:frame="1"/>
          <w:vertAlign w:val="superscript"/>
          <w:lang w:val="en-US"/>
        </w:rPr>
        <w:t>th</w:t>
      </w:r>
      <w:r w:rsidRPr="00962DCF">
        <w:rPr>
          <w:rFonts w:ascii="Arial" w:hAnsi="Arial" w:cs="Arial"/>
          <w:sz w:val="24"/>
          <w:szCs w:val="24"/>
          <w:bdr w:val="none" w:sz="0" w:space="0" w:color="auto" w:frame="1"/>
          <w:lang w:val="en-US"/>
        </w:rPr>
        <w:t xml:space="preserve"> edition, London. Available at:</w:t>
      </w:r>
      <w:hyperlink r:id="rId4" w:history="1">
        <w:r w:rsidRPr="00962DCF">
          <w:rPr>
            <w:rStyle w:val="Hyperlink"/>
            <w:rFonts w:ascii="Arial" w:hAnsi="Arial" w:cs="Arial"/>
            <w:sz w:val="24"/>
            <w:szCs w:val="24"/>
            <w:bdr w:val="none" w:sz="0" w:space="0" w:color="auto" w:frame="1"/>
            <w:lang w:val="en-US"/>
          </w:rPr>
          <w:t>https://www.bera.ac.uk/researchers-resources/publications/ethicalguidelines-for-educational-research-2018</w:t>
        </w:r>
      </w:hyperlink>
      <w:r w:rsidRPr="00962DCF">
        <w:rPr>
          <w:rFonts w:ascii="Arial" w:hAnsi="Arial" w:cs="Arial"/>
          <w:sz w:val="24"/>
          <w:szCs w:val="24"/>
          <w:bdr w:val="none" w:sz="0" w:space="0" w:color="auto" w:frame="1"/>
          <w:lang w:val="en-US"/>
        </w:rPr>
        <w:t xml:space="preserve"> (Accessed: 1 December 2019).</w:t>
      </w:r>
    </w:p>
    <w:p w14:paraId="26561EDD" w14:textId="1D2503C3" w:rsidR="002D33E3" w:rsidRPr="00962DCF" w:rsidRDefault="002D33E3">
      <w:pPr>
        <w:rPr>
          <w:rFonts w:ascii="Arial" w:hAnsi="Arial" w:cs="Arial"/>
          <w:sz w:val="24"/>
          <w:szCs w:val="24"/>
          <w:bdr w:val="none" w:sz="0" w:space="0" w:color="auto" w:frame="1"/>
          <w:lang w:val="en-US"/>
        </w:rPr>
      </w:pPr>
      <w:r w:rsidRPr="00962DCF">
        <w:rPr>
          <w:rFonts w:ascii="Arial" w:hAnsi="Arial" w:cs="Arial"/>
          <w:sz w:val="24"/>
          <w:szCs w:val="24"/>
          <w:bdr w:val="none" w:sz="0" w:space="0" w:color="auto" w:frame="1"/>
          <w:lang w:val="en-US"/>
        </w:rPr>
        <w:t xml:space="preserve">Clough, P. &amp;Nutbrown, C. (2002) </w:t>
      </w:r>
      <w:r w:rsidRPr="00962DCF">
        <w:rPr>
          <w:rFonts w:ascii="Arial" w:hAnsi="Arial" w:cs="Arial"/>
          <w:i/>
          <w:iCs/>
          <w:sz w:val="24"/>
          <w:szCs w:val="24"/>
          <w:bdr w:val="none" w:sz="0" w:space="0" w:color="auto" w:frame="1"/>
          <w:lang w:val="en-US"/>
        </w:rPr>
        <w:t>A Student’s Guide to Methodology</w:t>
      </w:r>
      <w:r w:rsidRPr="00962DCF">
        <w:rPr>
          <w:rFonts w:ascii="Arial" w:hAnsi="Arial" w:cs="Arial"/>
          <w:sz w:val="24"/>
          <w:szCs w:val="24"/>
          <w:bdr w:val="none" w:sz="0" w:space="0" w:color="auto" w:frame="1"/>
          <w:lang w:val="en-US"/>
        </w:rPr>
        <w:t>. London: Sage Publications Company.</w:t>
      </w:r>
    </w:p>
    <w:p w14:paraId="300E20B0" w14:textId="4662FCC6" w:rsidR="0084709A" w:rsidRPr="00962DCF" w:rsidRDefault="0084709A">
      <w:pPr>
        <w:rPr>
          <w:rFonts w:ascii="Arial" w:hAnsi="Arial" w:cs="Arial"/>
          <w:sz w:val="24"/>
          <w:szCs w:val="24"/>
          <w:bdr w:val="none" w:sz="0" w:space="0" w:color="auto" w:frame="1"/>
          <w:lang w:val="en-US"/>
        </w:rPr>
      </w:pPr>
      <w:r w:rsidRPr="00962DCF">
        <w:rPr>
          <w:rFonts w:ascii="Arial" w:hAnsi="Arial" w:cs="Arial"/>
          <w:sz w:val="24"/>
          <w:szCs w:val="24"/>
          <w:bdr w:val="none" w:sz="0" w:space="0" w:color="auto" w:frame="1"/>
          <w:lang w:val="en-US"/>
        </w:rPr>
        <w:t>Denscombe, M. (2010</w:t>
      </w:r>
      <w:r w:rsidRPr="00962DCF">
        <w:rPr>
          <w:rFonts w:ascii="Arial" w:hAnsi="Arial" w:cs="Arial"/>
          <w:i/>
          <w:iCs/>
          <w:sz w:val="24"/>
          <w:szCs w:val="24"/>
          <w:bdr w:val="none" w:sz="0" w:space="0" w:color="auto" w:frame="1"/>
          <w:lang w:val="en-US"/>
        </w:rPr>
        <w:t>) Ground Rules for Social Research. 2</w:t>
      </w:r>
      <w:r w:rsidRPr="00962DCF">
        <w:rPr>
          <w:rFonts w:ascii="Arial" w:hAnsi="Arial" w:cs="Arial"/>
          <w:i/>
          <w:iCs/>
          <w:sz w:val="24"/>
          <w:szCs w:val="24"/>
          <w:bdr w:val="none" w:sz="0" w:space="0" w:color="auto" w:frame="1"/>
          <w:vertAlign w:val="superscript"/>
          <w:lang w:val="en-US"/>
        </w:rPr>
        <w:t>nd</w:t>
      </w:r>
      <w:r w:rsidRPr="00962DCF">
        <w:rPr>
          <w:rFonts w:ascii="Arial" w:hAnsi="Arial" w:cs="Arial"/>
          <w:i/>
          <w:iCs/>
          <w:sz w:val="24"/>
          <w:szCs w:val="24"/>
          <w:bdr w:val="none" w:sz="0" w:space="0" w:color="auto" w:frame="1"/>
          <w:lang w:val="en-US"/>
        </w:rPr>
        <w:t xml:space="preserve"> edition</w:t>
      </w:r>
      <w:r w:rsidRPr="00962DCF">
        <w:rPr>
          <w:rFonts w:ascii="Arial" w:hAnsi="Arial" w:cs="Arial"/>
          <w:sz w:val="24"/>
          <w:szCs w:val="24"/>
          <w:bdr w:val="none" w:sz="0" w:space="0" w:color="auto" w:frame="1"/>
          <w:lang w:val="en-US"/>
        </w:rPr>
        <w:t xml:space="preserve">. </w:t>
      </w:r>
      <w:r w:rsidR="000937ED" w:rsidRPr="00962DCF">
        <w:rPr>
          <w:rFonts w:ascii="Arial" w:hAnsi="Arial" w:cs="Arial"/>
          <w:sz w:val="24"/>
          <w:szCs w:val="24"/>
          <w:bdr w:val="none" w:sz="0" w:space="0" w:color="auto" w:frame="1"/>
          <w:lang w:val="en-US"/>
        </w:rPr>
        <w:t>Berkshire: Open University Press.</w:t>
      </w:r>
    </w:p>
    <w:p w14:paraId="3CFCC47E" w14:textId="428899A5" w:rsidR="0020534A" w:rsidRPr="00962DCF" w:rsidRDefault="002D33E3">
      <w:pPr>
        <w:rPr>
          <w:rFonts w:ascii="Arial" w:hAnsi="Arial" w:cs="Arial"/>
          <w:sz w:val="24"/>
          <w:szCs w:val="24"/>
        </w:rPr>
      </w:pPr>
      <w:r w:rsidRPr="00962DCF">
        <w:rPr>
          <w:rFonts w:ascii="Arial" w:hAnsi="Arial" w:cs="Arial"/>
          <w:sz w:val="24"/>
          <w:szCs w:val="24"/>
          <w:bdr w:val="none" w:sz="0" w:space="0" w:color="auto" w:frame="1"/>
          <w:lang w:val="en-US"/>
        </w:rPr>
        <w:lastRenderedPageBreak/>
        <w:t>G</w:t>
      </w:r>
      <w:proofErr w:type="spellStart"/>
      <w:r w:rsidR="008D710D" w:rsidRPr="00962DCF">
        <w:rPr>
          <w:rFonts w:ascii="Arial" w:hAnsi="Arial" w:cs="Arial"/>
          <w:sz w:val="24"/>
          <w:szCs w:val="24"/>
        </w:rPr>
        <w:t>raham</w:t>
      </w:r>
      <w:proofErr w:type="spellEnd"/>
      <w:r w:rsidR="008D710D" w:rsidRPr="00962DCF">
        <w:rPr>
          <w:rFonts w:ascii="Arial" w:hAnsi="Arial" w:cs="Arial"/>
          <w:sz w:val="24"/>
          <w:szCs w:val="24"/>
        </w:rPr>
        <w:t xml:space="preserve">, A., Powell, M., Taylor, N., Anderson, D. &amp; Fitzgerald, R. (2013). Ethical Research Involving Children. Florence: UNICEF Office of Research - </w:t>
      </w:r>
      <w:proofErr w:type="spellStart"/>
      <w:r w:rsidR="008D710D" w:rsidRPr="00962DCF">
        <w:rPr>
          <w:rFonts w:ascii="Arial" w:hAnsi="Arial" w:cs="Arial"/>
          <w:sz w:val="24"/>
          <w:szCs w:val="24"/>
        </w:rPr>
        <w:t>Innocenti</w:t>
      </w:r>
      <w:proofErr w:type="spellEnd"/>
      <w:r w:rsidR="008D710D" w:rsidRPr="00962DCF">
        <w:rPr>
          <w:rFonts w:ascii="Arial" w:hAnsi="Arial" w:cs="Arial"/>
          <w:sz w:val="24"/>
          <w:szCs w:val="24"/>
        </w:rPr>
        <w:t>.</w:t>
      </w:r>
    </w:p>
    <w:p w14:paraId="0D7B1CB8" w14:textId="2F632C7E" w:rsidR="002D33E3" w:rsidRPr="00962DCF" w:rsidRDefault="002D33E3">
      <w:pPr>
        <w:rPr>
          <w:rFonts w:ascii="Arial" w:hAnsi="Arial" w:cs="Arial"/>
          <w:sz w:val="24"/>
          <w:szCs w:val="24"/>
        </w:rPr>
      </w:pPr>
      <w:r w:rsidRPr="00962DCF">
        <w:rPr>
          <w:rFonts w:ascii="Arial" w:hAnsi="Arial" w:cs="Arial"/>
          <w:sz w:val="24"/>
          <w:szCs w:val="24"/>
        </w:rPr>
        <w:t xml:space="preserve">Punch, K. F. (1998) </w:t>
      </w:r>
      <w:r w:rsidRPr="00962DCF">
        <w:rPr>
          <w:rFonts w:ascii="Arial" w:hAnsi="Arial" w:cs="Arial"/>
          <w:i/>
          <w:iCs/>
          <w:sz w:val="24"/>
          <w:szCs w:val="24"/>
        </w:rPr>
        <w:t>Introduction to Social Research: Quantitative and Qualitative Approaches.</w:t>
      </w:r>
      <w:r w:rsidRPr="00962DCF">
        <w:rPr>
          <w:rFonts w:ascii="Arial" w:hAnsi="Arial" w:cs="Arial"/>
          <w:sz w:val="24"/>
          <w:szCs w:val="24"/>
        </w:rPr>
        <w:t xml:space="preserve"> London: Sage Publications Ltd.</w:t>
      </w:r>
    </w:p>
    <w:p w14:paraId="6F8964B0" w14:textId="77777777" w:rsidR="002D33E3" w:rsidRPr="00962DCF" w:rsidRDefault="002D33E3" w:rsidP="002D33E3">
      <w:pPr>
        <w:rPr>
          <w:rFonts w:ascii="Arial" w:hAnsi="Arial" w:cs="Arial"/>
          <w:sz w:val="24"/>
          <w:szCs w:val="24"/>
          <w:bdr w:val="none" w:sz="0" w:space="0" w:color="auto" w:frame="1"/>
          <w:lang w:val="en-US"/>
        </w:rPr>
      </w:pPr>
      <w:r w:rsidRPr="00962DCF">
        <w:rPr>
          <w:rFonts w:ascii="Arial" w:hAnsi="Arial" w:cs="Arial"/>
          <w:sz w:val="24"/>
          <w:szCs w:val="24"/>
          <w:bdr w:val="none" w:sz="0" w:space="0" w:color="auto" w:frame="1"/>
          <w:lang w:val="en-US"/>
        </w:rPr>
        <w:t xml:space="preserve">Richards, L. (2009) </w:t>
      </w:r>
      <w:r w:rsidRPr="00962DCF">
        <w:rPr>
          <w:rFonts w:ascii="Arial" w:hAnsi="Arial" w:cs="Arial"/>
          <w:i/>
          <w:iCs/>
          <w:sz w:val="24"/>
          <w:szCs w:val="24"/>
          <w:bdr w:val="none" w:sz="0" w:space="0" w:color="auto" w:frame="1"/>
          <w:lang w:val="en-US"/>
        </w:rPr>
        <w:t xml:space="preserve">Domestic Abuse, Stalking and Harassment and </w:t>
      </w:r>
      <w:proofErr w:type="spellStart"/>
      <w:r w:rsidRPr="00962DCF">
        <w:rPr>
          <w:rFonts w:ascii="Arial" w:hAnsi="Arial" w:cs="Arial"/>
          <w:i/>
          <w:iCs/>
          <w:sz w:val="24"/>
          <w:szCs w:val="24"/>
          <w:bdr w:val="none" w:sz="0" w:space="0" w:color="auto" w:frame="1"/>
          <w:lang w:val="en-US"/>
        </w:rPr>
        <w:t>Honour</w:t>
      </w:r>
      <w:proofErr w:type="spellEnd"/>
      <w:r w:rsidRPr="00962DCF">
        <w:rPr>
          <w:rFonts w:ascii="Arial" w:hAnsi="Arial" w:cs="Arial"/>
          <w:i/>
          <w:iCs/>
          <w:sz w:val="24"/>
          <w:szCs w:val="24"/>
          <w:bdr w:val="none" w:sz="0" w:space="0" w:color="auto" w:frame="1"/>
          <w:lang w:val="en-US"/>
        </w:rPr>
        <w:t xml:space="preserve"> Based Violence (DASH, 2009) Risk Identification and Assessment and Management Model</w:t>
      </w:r>
      <w:r w:rsidRPr="00962DCF">
        <w:rPr>
          <w:rFonts w:ascii="Arial" w:hAnsi="Arial" w:cs="Arial"/>
          <w:sz w:val="24"/>
          <w:szCs w:val="24"/>
          <w:bdr w:val="none" w:sz="0" w:space="0" w:color="auto" w:frame="1"/>
          <w:lang w:val="en-US"/>
        </w:rPr>
        <w:t xml:space="preserve">. Available at:  </w:t>
      </w:r>
      <w:hyperlink r:id="rId5" w:history="1">
        <w:r w:rsidRPr="00962DCF">
          <w:rPr>
            <w:rStyle w:val="Hyperlink"/>
            <w:rFonts w:ascii="Arial" w:hAnsi="Arial" w:cs="Arial"/>
            <w:sz w:val="24"/>
            <w:szCs w:val="24"/>
            <w:bdr w:val="none" w:sz="0" w:space="0" w:color="auto" w:frame="1"/>
            <w:lang w:val="en-US"/>
          </w:rPr>
          <w:t>https://www.dashriskchecklist.co.uk/wp-content/uploads/2016/09/DASH-2009.pdf</w:t>
        </w:r>
      </w:hyperlink>
      <w:r w:rsidRPr="00962DCF">
        <w:rPr>
          <w:rFonts w:ascii="Arial" w:hAnsi="Arial" w:cs="Arial"/>
          <w:sz w:val="24"/>
          <w:szCs w:val="24"/>
          <w:bdr w:val="none" w:sz="0" w:space="0" w:color="auto" w:frame="1"/>
          <w:lang w:val="en-US"/>
        </w:rPr>
        <w:t xml:space="preserve"> (Accessed: 28 November 2019).</w:t>
      </w:r>
    </w:p>
    <w:p w14:paraId="25638123" w14:textId="28CA8AC8" w:rsidR="000937ED" w:rsidRPr="00962DCF" w:rsidRDefault="000937ED">
      <w:pPr>
        <w:rPr>
          <w:rFonts w:ascii="Arial" w:hAnsi="Arial" w:cs="Arial"/>
          <w:sz w:val="24"/>
          <w:szCs w:val="24"/>
        </w:rPr>
      </w:pPr>
      <w:r w:rsidRPr="00962DCF">
        <w:rPr>
          <w:rFonts w:ascii="Arial" w:hAnsi="Arial" w:cs="Arial"/>
          <w:sz w:val="24"/>
          <w:szCs w:val="24"/>
        </w:rPr>
        <w:t xml:space="preserve">Thomas, G. (2013) </w:t>
      </w:r>
      <w:r w:rsidRPr="00962DCF">
        <w:rPr>
          <w:rFonts w:ascii="Arial" w:hAnsi="Arial" w:cs="Arial"/>
          <w:i/>
          <w:iCs/>
          <w:sz w:val="24"/>
          <w:szCs w:val="24"/>
        </w:rPr>
        <w:t>How to do Your Research Project. 2</w:t>
      </w:r>
      <w:r w:rsidRPr="00962DCF">
        <w:rPr>
          <w:rFonts w:ascii="Arial" w:hAnsi="Arial" w:cs="Arial"/>
          <w:i/>
          <w:iCs/>
          <w:sz w:val="24"/>
          <w:szCs w:val="24"/>
          <w:vertAlign w:val="superscript"/>
        </w:rPr>
        <w:t>nd</w:t>
      </w:r>
      <w:r w:rsidRPr="00962DCF">
        <w:rPr>
          <w:rFonts w:ascii="Arial" w:hAnsi="Arial" w:cs="Arial"/>
          <w:i/>
          <w:iCs/>
          <w:sz w:val="24"/>
          <w:szCs w:val="24"/>
        </w:rPr>
        <w:t xml:space="preserve"> edition</w:t>
      </w:r>
      <w:r w:rsidRPr="00962DCF">
        <w:rPr>
          <w:rFonts w:ascii="Arial" w:hAnsi="Arial" w:cs="Arial"/>
          <w:sz w:val="24"/>
          <w:szCs w:val="24"/>
        </w:rPr>
        <w:t>. London: Sage Publications Ltd.</w:t>
      </w:r>
    </w:p>
    <w:p w14:paraId="12A75889" w14:textId="5E881391" w:rsidR="0020534A" w:rsidRPr="00962DCF" w:rsidRDefault="0020534A">
      <w:pPr>
        <w:rPr>
          <w:rFonts w:ascii="Arial" w:hAnsi="Arial" w:cs="Arial"/>
          <w:sz w:val="24"/>
          <w:szCs w:val="24"/>
        </w:rPr>
      </w:pPr>
      <w:r w:rsidRPr="00962DCF">
        <w:rPr>
          <w:rFonts w:ascii="Arial" w:hAnsi="Arial" w:cs="Arial"/>
          <w:sz w:val="24"/>
          <w:szCs w:val="24"/>
        </w:rPr>
        <w:t xml:space="preserve">Welsh Government (2018) Children affected by domestic abuse to benefit from £8 million fund. Available at: </w:t>
      </w:r>
      <w:hyperlink r:id="rId6" w:history="1">
        <w:r w:rsidRPr="00962DCF">
          <w:rPr>
            <w:rStyle w:val="Hyperlink"/>
            <w:rFonts w:ascii="Arial" w:hAnsi="Arial" w:cs="Arial"/>
            <w:sz w:val="24"/>
            <w:szCs w:val="24"/>
          </w:rPr>
          <w:t>https://www.gov.uk/government/news/children-affected-by-domestic-abuse-to-benefit-from-8-million-fund</w:t>
        </w:r>
      </w:hyperlink>
      <w:r w:rsidRPr="00962DCF">
        <w:rPr>
          <w:rFonts w:ascii="Arial" w:hAnsi="Arial" w:cs="Arial"/>
          <w:sz w:val="24"/>
          <w:szCs w:val="24"/>
        </w:rPr>
        <w:t xml:space="preserve"> (Accessed: 1 December 2019).</w:t>
      </w:r>
    </w:p>
    <w:sectPr w:rsidR="0020534A" w:rsidRPr="00962D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7F0F"/>
    <w:rsid w:val="0002773A"/>
    <w:rsid w:val="000937ED"/>
    <w:rsid w:val="000A5E1A"/>
    <w:rsid w:val="000D0CD8"/>
    <w:rsid w:val="00152B27"/>
    <w:rsid w:val="001A31A7"/>
    <w:rsid w:val="001E50C7"/>
    <w:rsid w:val="0020534A"/>
    <w:rsid w:val="002436F7"/>
    <w:rsid w:val="00247FFA"/>
    <w:rsid w:val="002B52E6"/>
    <w:rsid w:val="002C04DC"/>
    <w:rsid w:val="002D33E3"/>
    <w:rsid w:val="002F174B"/>
    <w:rsid w:val="00302245"/>
    <w:rsid w:val="003143D6"/>
    <w:rsid w:val="003A62FF"/>
    <w:rsid w:val="003B75B1"/>
    <w:rsid w:val="0042719F"/>
    <w:rsid w:val="0052794E"/>
    <w:rsid w:val="005813A4"/>
    <w:rsid w:val="00653B81"/>
    <w:rsid w:val="0067453D"/>
    <w:rsid w:val="00696E61"/>
    <w:rsid w:val="006A46E5"/>
    <w:rsid w:val="007162EA"/>
    <w:rsid w:val="00725561"/>
    <w:rsid w:val="0075012E"/>
    <w:rsid w:val="007A304C"/>
    <w:rsid w:val="007B35EB"/>
    <w:rsid w:val="007C2A17"/>
    <w:rsid w:val="008022C6"/>
    <w:rsid w:val="0084709A"/>
    <w:rsid w:val="008659A2"/>
    <w:rsid w:val="00880A95"/>
    <w:rsid w:val="00895F55"/>
    <w:rsid w:val="008A5D6B"/>
    <w:rsid w:val="008D710D"/>
    <w:rsid w:val="00926C47"/>
    <w:rsid w:val="00962DCF"/>
    <w:rsid w:val="00990D2E"/>
    <w:rsid w:val="009D6E66"/>
    <w:rsid w:val="00A02FFA"/>
    <w:rsid w:val="00A67F0F"/>
    <w:rsid w:val="00B56E30"/>
    <w:rsid w:val="00C81997"/>
    <w:rsid w:val="00C93DBD"/>
    <w:rsid w:val="00C94EB5"/>
    <w:rsid w:val="00C97F1D"/>
    <w:rsid w:val="00CD4F9F"/>
    <w:rsid w:val="00DC6FAE"/>
    <w:rsid w:val="00DD2D5E"/>
    <w:rsid w:val="00ED4359"/>
    <w:rsid w:val="00EE68F4"/>
    <w:rsid w:val="00F138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9D2578"/>
  <w15:chartTrackingRefBased/>
  <w15:docId w15:val="{8B7C937E-08A2-497E-ABF8-CBA8497897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0534A"/>
    <w:rPr>
      <w:color w:val="0563C1" w:themeColor="hyperlink"/>
      <w:u w:val="single"/>
    </w:rPr>
  </w:style>
  <w:style w:type="character" w:styleId="UnresolvedMention">
    <w:name w:val="Unresolved Mention"/>
    <w:basedOn w:val="DefaultParagraphFont"/>
    <w:uiPriority w:val="99"/>
    <w:semiHidden/>
    <w:unhideWhenUsed/>
    <w:rsid w:val="002053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uk/government/news/children-affected-by-domestic-abuse-to-benefit-from-8-million-fund" TargetMode="External"/><Relationship Id="rId5" Type="http://schemas.openxmlformats.org/officeDocument/2006/relationships/hyperlink" Target="https://www.dashriskchecklist.co.uk/wp-content/uploads/2016/09/DASH-2009.pdf" TargetMode="External"/><Relationship Id="rId4" Type="http://schemas.openxmlformats.org/officeDocument/2006/relationships/hyperlink" Target="https://www.bera.ac.uk/researchers-resources/publications/ethicalguidelines-for-educational-research-20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3</Pages>
  <Words>1202</Words>
  <Characters>6853</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Catrina</dc:creator>
  <cp:keywords/>
  <dc:description/>
  <cp:lastModifiedBy>catrina lloyd</cp:lastModifiedBy>
  <cp:revision>4</cp:revision>
  <cp:lastPrinted>2019-12-07T17:58:00Z</cp:lastPrinted>
  <dcterms:created xsi:type="dcterms:W3CDTF">2019-12-07T17:39:00Z</dcterms:created>
  <dcterms:modified xsi:type="dcterms:W3CDTF">2019-12-07T18:04:00Z</dcterms:modified>
</cp:coreProperties>
</file>