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CB43C" w14:textId="6F1F1AB3" w:rsidR="00B06DFC" w:rsidRPr="00F00543" w:rsidRDefault="00D17569" w:rsidP="00F00543">
      <w:pPr>
        <w:spacing w:line="360" w:lineRule="auto"/>
        <w:jc w:val="center"/>
        <w:rPr>
          <w:rFonts w:cstheme="minorHAnsi"/>
          <w:sz w:val="24"/>
          <w:szCs w:val="24"/>
        </w:rPr>
      </w:pPr>
      <w:r>
        <w:rPr>
          <w:rFonts w:cstheme="minorHAnsi"/>
          <w:sz w:val="24"/>
          <w:szCs w:val="24"/>
        </w:rPr>
        <w:t xml:space="preserve">Action </w:t>
      </w:r>
      <w:r w:rsidR="00145B41" w:rsidRPr="00F00543">
        <w:rPr>
          <w:rFonts w:cstheme="minorHAnsi"/>
          <w:sz w:val="24"/>
          <w:szCs w:val="24"/>
        </w:rPr>
        <w:t xml:space="preserve">Research </w:t>
      </w:r>
      <w:r>
        <w:rPr>
          <w:rFonts w:cstheme="minorHAnsi"/>
          <w:sz w:val="24"/>
          <w:szCs w:val="24"/>
        </w:rPr>
        <w:t>P</w:t>
      </w:r>
      <w:r w:rsidR="00145B41" w:rsidRPr="00F00543">
        <w:rPr>
          <w:rFonts w:cstheme="minorHAnsi"/>
          <w:sz w:val="24"/>
          <w:szCs w:val="24"/>
        </w:rPr>
        <w:t>roject</w:t>
      </w:r>
    </w:p>
    <w:p w14:paraId="4993964E" w14:textId="77777777" w:rsidR="00145B41" w:rsidRPr="00F00543" w:rsidRDefault="00145B41" w:rsidP="00F00543">
      <w:pPr>
        <w:spacing w:line="360" w:lineRule="auto"/>
        <w:jc w:val="center"/>
        <w:rPr>
          <w:rFonts w:cstheme="minorHAnsi"/>
          <w:sz w:val="24"/>
          <w:szCs w:val="24"/>
        </w:rPr>
      </w:pPr>
    </w:p>
    <w:p w14:paraId="3A1BAEE9" w14:textId="4F0410A5" w:rsidR="00145B41" w:rsidRPr="00F00543" w:rsidRDefault="00145B41" w:rsidP="00F00543">
      <w:pPr>
        <w:spacing w:line="360" w:lineRule="auto"/>
        <w:jc w:val="both"/>
        <w:rPr>
          <w:rFonts w:cstheme="minorHAnsi"/>
          <w:sz w:val="24"/>
          <w:szCs w:val="24"/>
          <w:u w:val="single"/>
        </w:rPr>
      </w:pPr>
      <w:r w:rsidRPr="00F00543">
        <w:rPr>
          <w:rFonts w:cstheme="minorHAnsi"/>
          <w:sz w:val="24"/>
          <w:szCs w:val="24"/>
          <w:u w:val="single"/>
        </w:rPr>
        <w:t xml:space="preserve">Introduction/justification of study area </w:t>
      </w:r>
    </w:p>
    <w:p w14:paraId="5A23FCA5" w14:textId="6D952B41" w:rsidR="00CB7A35" w:rsidRPr="00F00543" w:rsidRDefault="00145B41" w:rsidP="00F00543">
      <w:pPr>
        <w:spacing w:line="360" w:lineRule="auto"/>
        <w:jc w:val="both"/>
        <w:rPr>
          <w:rFonts w:cstheme="minorHAnsi"/>
          <w:sz w:val="24"/>
          <w:szCs w:val="24"/>
        </w:rPr>
      </w:pPr>
      <w:r w:rsidRPr="00F00543">
        <w:rPr>
          <w:rFonts w:cstheme="minorHAnsi"/>
          <w:sz w:val="24"/>
          <w:szCs w:val="24"/>
        </w:rPr>
        <w:t xml:space="preserve">This research project will focus on the </w:t>
      </w:r>
      <w:r w:rsidR="008A09F1">
        <w:rPr>
          <w:rFonts w:cstheme="minorHAnsi"/>
          <w:sz w:val="24"/>
          <w:szCs w:val="24"/>
        </w:rPr>
        <w:t xml:space="preserve">Post Compulsory Education and Training (PCET) </w:t>
      </w:r>
      <w:r w:rsidRPr="00F00543">
        <w:rPr>
          <w:rFonts w:cstheme="minorHAnsi"/>
          <w:sz w:val="24"/>
          <w:szCs w:val="24"/>
        </w:rPr>
        <w:t>and professional development of student social workers</w:t>
      </w:r>
      <w:r w:rsidR="00321AD4" w:rsidRPr="00F00543">
        <w:rPr>
          <w:rFonts w:cstheme="minorHAnsi"/>
          <w:sz w:val="24"/>
          <w:szCs w:val="24"/>
        </w:rPr>
        <w:t xml:space="preserve"> undertaking the BSc or MSc degree programme in Higher Education</w:t>
      </w:r>
      <w:r w:rsidR="002923C7">
        <w:rPr>
          <w:rFonts w:cstheme="minorHAnsi"/>
          <w:sz w:val="24"/>
          <w:szCs w:val="24"/>
        </w:rPr>
        <w:t xml:space="preserve"> in Wales</w:t>
      </w:r>
      <w:r w:rsidRPr="00F00543">
        <w:rPr>
          <w:rFonts w:cstheme="minorHAnsi"/>
          <w:sz w:val="24"/>
          <w:szCs w:val="24"/>
        </w:rPr>
        <w:t xml:space="preserve">. The project will focus particularly on the use of </w:t>
      </w:r>
      <w:r w:rsidR="00CC259C" w:rsidRPr="00F00543">
        <w:rPr>
          <w:rFonts w:cstheme="minorHAnsi"/>
          <w:sz w:val="24"/>
          <w:szCs w:val="24"/>
        </w:rPr>
        <w:t>one-to-one</w:t>
      </w:r>
      <w:r w:rsidRPr="00F00543">
        <w:rPr>
          <w:rFonts w:cstheme="minorHAnsi"/>
          <w:sz w:val="24"/>
          <w:szCs w:val="24"/>
        </w:rPr>
        <w:t xml:space="preserve"> professional supervision during a student social worker’s </w:t>
      </w:r>
      <w:r w:rsidR="002923C7">
        <w:rPr>
          <w:rFonts w:cstheme="minorHAnsi"/>
          <w:sz w:val="24"/>
          <w:szCs w:val="24"/>
        </w:rPr>
        <w:t>practice</w:t>
      </w:r>
      <w:r w:rsidRPr="00F00543">
        <w:rPr>
          <w:rFonts w:cstheme="minorHAnsi"/>
          <w:sz w:val="24"/>
          <w:szCs w:val="24"/>
        </w:rPr>
        <w:t xml:space="preserve"> placement in a social work setting. </w:t>
      </w:r>
      <w:r w:rsidR="00AE6085" w:rsidRPr="00F00543">
        <w:rPr>
          <w:rFonts w:cstheme="minorHAnsi"/>
          <w:sz w:val="24"/>
          <w:szCs w:val="24"/>
        </w:rPr>
        <w:t>To successfully complete and pass the degree in Social Work in Wales, student social workers are required to complete ‘200 days of assessed practice learning’ (Social Care Wales (SCW), 201</w:t>
      </w:r>
      <w:r w:rsidR="00486FE8">
        <w:rPr>
          <w:rFonts w:cstheme="minorHAnsi"/>
          <w:sz w:val="24"/>
          <w:szCs w:val="24"/>
        </w:rPr>
        <w:t>9</w:t>
      </w:r>
      <w:r w:rsidR="00AE6085" w:rsidRPr="00F00543">
        <w:rPr>
          <w:rFonts w:cstheme="minorHAnsi"/>
          <w:sz w:val="24"/>
          <w:szCs w:val="24"/>
        </w:rPr>
        <w:t xml:space="preserve">) over the whole duration of the programme. During placements, student social workers are required to undertake a minimum of </w:t>
      </w:r>
      <w:r w:rsidR="00AE6085" w:rsidRPr="004C0310">
        <w:rPr>
          <w:rFonts w:cstheme="minorHAnsi"/>
          <w:sz w:val="24"/>
          <w:szCs w:val="24"/>
        </w:rPr>
        <w:t>1.5 hours per five working days</w:t>
      </w:r>
      <w:r w:rsidR="00AE6085" w:rsidRPr="00F00543">
        <w:rPr>
          <w:rFonts w:cstheme="minorHAnsi"/>
          <w:sz w:val="24"/>
          <w:szCs w:val="24"/>
        </w:rPr>
        <w:t xml:space="preserve"> of supervision with their Practice Educator</w:t>
      </w:r>
      <w:r w:rsidR="00893E37">
        <w:rPr>
          <w:rFonts w:cstheme="minorHAnsi"/>
          <w:sz w:val="24"/>
          <w:szCs w:val="24"/>
        </w:rPr>
        <w:t xml:space="preserve"> (PE)</w:t>
      </w:r>
      <w:r w:rsidR="001B1099" w:rsidRPr="00F00543">
        <w:rPr>
          <w:rFonts w:cstheme="minorHAnsi"/>
          <w:sz w:val="24"/>
          <w:szCs w:val="24"/>
        </w:rPr>
        <w:t xml:space="preserve"> (SCW, 2019)</w:t>
      </w:r>
      <w:r w:rsidR="00AE6085" w:rsidRPr="00F00543">
        <w:rPr>
          <w:rFonts w:cstheme="minorHAnsi"/>
          <w:sz w:val="24"/>
          <w:szCs w:val="24"/>
        </w:rPr>
        <w:t xml:space="preserve">. </w:t>
      </w:r>
      <w:r w:rsidR="001B1099" w:rsidRPr="00F00543">
        <w:rPr>
          <w:rFonts w:cstheme="minorHAnsi"/>
          <w:sz w:val="24"/>
          <w:szCs w:val="24"/>
        </w:rPr>
        <w:t xml:space="preserve">A </w:t>
      </w:r>
      <w:r w:rsidR="00CB7A35" w:rsidRPr="00F00543">
        <w:rPr>
          <w:rFonts w:cstheme="minorHAnsi"/>
          <w:sz w:val="24"/>
          <w:szCs w:val="24"/>
        </w:rPr>
        <w:t>P</w:t>
      </w:r>
      <w:r w:rsidR="00BB65F3">
        <w:rPr>
          <w:rFonts w:cstheme="minorHAnsi"/>
          <w:sz w:val="24"/>
          <w:szCs w:val="24"/>
        </w:rPr>
        <w:t>E</w:t>
      </w:r>
      <w:r w:rsidR="00CB7A35" w:rsidRPr="00F00543">
        <w:rPr>
          <w:rFonts w:cstheme="minorHAnsi"/>
          <w:sz w:val="24"/>
          <w:szCs w:val="24"/>
        </w:rPr>
        <w:t xml:space="preserve"> </w:t>
      </w:r>
      <w:r w:rsidR="00BB65F3">
        <w:rPr>
          <w:rFonts w:cstheme="minorHAnsi"/>
          <w:sz w:val="24"/>
          <w:szCs w:val="24"/>
        </w:rPr>
        <w:t>i</w:t>
      </w:r>
      <w:r w:rsidR="00CB7A35" w:rsidRPr="00F00543">
        <w:rPr>
          <w:rFonts w:cstheme="minorHAnsi"/>
          <w:sz w:val="24"/>
          <w:szCs w:val="24"/>
        </w:rPr>
        <w:t>s a ‘social worker responsible for the student’s practice learning,’</w:t>
      </w:r>
      <w:r w:rsidR="001B1099" w:rsidRPr="00F00543">
        <w:rPr>
          <w:rFonts w:cstheme="minorHAnsi"/>
          <w:sz w:val="24"/>
          <w:szCs w:val="24"/>
        </w:rPr>
        <w:t xml:space="preserve"> (SCW, 2019 p.4). SCW </w:t>
      </w:r>
      <w:r w:rsidR="00CB7A35" w:rsidRPr="00F00543">
        <w:rPr>
          <w:rFonts w:cstheme="minorHAnsi"/>
          <w:sz w:val="24"/>
          <w:szCs w:val="24"/>
        </w:rPr>
        <w:t>also not</w:t>
      </w:r>
      <w:r w:rsidR="001B1099" w:rsidRPr="00F00543">
        <w:rPr>
          <w:rFonts w:cstheme="minorHAnsi"/>
          <w:sz w:val="24"/>
          <w:szCs w:val="24"/>
        </w:rPr>
        <w:t>e</w:t>
      </w:r>
      <w:r w:rsidR="00CB7A35" w:rsidRPr="00F00543">
        <w:rPr>
          <w:rFonts w:cstheme="minorHAnsi"/>
          <w:sz w:val="24"/>
          <w:szCs w:val="24"/>
        </w:rPr>
        <w:t xml:space="preserve"> that the term ‘Practice Educator’ has been used ‘to capture the role’s range of responsibilities for promoting learning, teaching, assessing and managing the practice placement’</w:t>
      </w:r>
      <w:r w:rsidR="001B1099" w:rsidRPr="00F00543">
        <w:rPr>
          <w:rFonts w:cstheme="minorHAnsi"/>
          <w:sz w:val="24"/>
          <w:szCs w:val="24"/>
        </w:rPr>
        <w:t xml:space="preserve"> (SCW, 2019 p.4)</w:t>
      </w:r>
      <w:r w:rsidR="00893E37">
        <w:rPr>
          <w:rFonts w:cstheme="minorHAnsi"/>
          <w:sz w:val="24"/>
          <w:szCs w:val="24"/>
        </w:rPr>
        <w:t xml:space="preserve"> (A3, UK Professional Standards Framework (UKPSF), 2023)</w:t>
      </w:r>
    </w:p>
    <w:p w14:paraId="4A7B16E7" w14:textId="4B253F60" w:rsidR="00145B41" w:rsidRPr="00F00543" w:rsidRDefault="005558A9" w:rsidP="00F00543">
      <w:pPr>
        <w:spacing w:line="360" w:lineRule="auto"/>
        <w:jc w:val="both"/>
        <w:rPr>
          <w:rFonts w:cstheme="minorHAnsi"/>
          <w:sz w:val="24"/>
          <w:szCs w:val="24"/>
        </w:rPr>
      </w:pPr>
      <w:r>
        <w:rPr>
          <w:rFonts w:cstheme="minorHAnsi"/>
          <w:sz w:val="24"/>
          <w:szCs w:val="24"/>
        </w:rPr>
        <w:t>PEs</w:t>
      </w:r>
      <w:r w:rsidR="006E39D6" w:rsidRPr="005558A9">
        <w:rPr>
          <w:rFonts w:cstheme="minorHAnsi"/>
          <w:sz w:val="24"/>
          <w:szCs w:val="24"/>
        </w:rPr>
        <w:t xml:space="preserve"> are responsible for providing ‘regular professional and developmental supervision, including evaluative feedback on all aspects of the student’s work’ (SCW, 2019 p. 6) (A3, UKPSF, 2023). PEs should also support student social workers to develop the skill of utilising ‘supervision as a tool to aid professional development’ during placements and on to their post-qualifying profession (SCW, 2019 p.41) (A5, UKPSF, 2023).</w:t>
      </w:r>
      <w:r w:rsidR="006E39D6" w:rsidRPr="00F00543">
        <w:rPr>
          <w:rFonts w:cstheme="minorHAnsi"/>
          <w:sz w:val="24"/>
          <w:szCs w:val="24"/>
        </w:rPr>
        <w:t xml:space="preserve"> </w:t>
      </w:r>
      <w:r w:rsidR="00321AD4" w:rsidRPr="00F00543">
        <w:rPr>
          <w:rFonts w:cstheme="minorHAnsi"/>
          <w:sz w:val="24"/>
          <w:szCs w:val="24"/>
        </w:rPr>
        <w:t>Furthermore, the National Occupational Standards (NOS) state that social workers and student social workers should ‘</w:t>
      </w:r>
      <w:r w:rsidR="00A36CEF" w:rsidRPr="00F00543">
        <w:rPr>
          <w:rFonts w:cstheme="minorHAnsi"/>
          <w:sz w:val="24"/>
          <w:szCs w:val="24"/>
        </w:rPr>
        <w:t>d</w:t>
      </w:r>
      <w:r w:rsidR="00321AD4" w:rsidRPr="00F00543">
        <w:rPr>
          <w:rFonts w:cstheme="minorHAnsi"/>
          <w:sz w:val="24"/>
          <w:szCs w:val="24"/>
        </w:rPr>
        <w:t>evelop social work practice through supervision and reflection’ (NOS 2, SCW, 2011)</w:t>
      </w:r>
      <w:r w:rsidR="00CB7A35" w:rsidRPr="00F00543">
        <w:rPr>
          <w:rFonts w:cstheme="minorHAnsi"/>
          <w:sz w:val="24"/>
          <w:szCs w:val="24"/>
        </w:rPr>
        <w:t xml:space="preserve">. </w:t>
      </w:r>
    </w:p>
    <w:p w14:paraId="5954CC4B" w14:textId="67EF0C4C" w:rsidR="00CB7A35" w:rsidRPr="00F00543" w:rsidRDefault="00CB7A35" w:rsidP="00F00543">
      <w:pPr>
        <w:spacing w:line="360" w:lineRule="auto"/>
        <w:jc w:val="both"/>
        <w:rPr>
          <w:rFonts w:cstheme="minorHAnsi"/>
          <w:sz w:val="24"/>
          <w:szCs w:val="24"/>
        </w:rPr>
      </w:pPr>
      <w:r w:rsidRPr="00F00543">
        <w:rPr>
          <w:rFonts w:cstheme="minorHAnsi"/>
          <w:sz w:val="24"/>
          <w:szCs w:val="24"/>
        </w:rPr>
        <w:t xml:space="preserve">I am interested to learn the views and perspectives of </w:t>
      </w:r>
      <w:r w:rsidR="00BB65F3">
        <w:rPr>
          <w:rFonts w:cstheme="minorHAnsi"/>
          <w:sz w:val="24"/>
          <w:szCs w:val="24"/>
        </w:rPr>
        <w:t>PEs</w:t>
      </w:r>
      <w:r w:rsidRPr="00F00543">
        <w:rPr>
          <w:rFonts w:cstheme="minorHAnsi"/>
          <w:sz w:val="24"/>
          <w:szCs w:val="24"/>
        </w:rPr>
        <w:t xml:space="preserve"> and students as to whether they feel supervision is an effective tool </w:t>
      </w:r>
      <w:r w:rsidR="00BB65F3">
        <w:rPr>
          <w:rFonts w:cstheme="minorHAnsi"/>
          <w:sz w:val="24"/>
          <w:szCs w:val="24"/>
        </w:rPr>
        <w:t>for</w:t>
      </w:r>
      <w:r w:rsidRPr="00F00543">
        <w:rPr>
          <w:rFonts w:cstheme="minorHAnsi"/>
          <w:sz w:val="24"/>
          <w:szCs w:val="24"/>
        </w:rPr>
        <w:t xml:space="preserve"> assessing</w:t>
      </w:r>
      <w:r w:rsidR="003D1708" w:rsidRPr="00F00543">
        <w:rPr>
          <w:rFonts w:cstheme="minorHAnsi"/>
          <w:sz w:val="24"/>
          <w:szCs w:val="24"/>
        </w:rPr>
        <w:t xml:space="preserve"> and aiding the educational development of student social workers during placements and whether there are general views on the process, and to consider any suggestions for development in this area. I will focus on social work in Wales primarily, considering Welsh specific standards, </w:t>
      </w:r>
      <w:r w:rsidR="006E6138" w:rsidRPr="00F00543">
        <w:rPr>
          <w:rFonts w:cstheme="minorHAnsi"/>
          <w:sz w:val="24"/>
          <w:szCs w:val="24"/>
        </w:rPr>
        <w:t>requirements,</w:t>
      </w:r>
      <w:r w:rsidR="003D1708" w:rsidRPr="00F00543">
        <w:rPr>
          <w:rFonts w:cstheme="minorHAnsi"/>
          <w:sz w:val="24"/>
          <w:szCs w:val="24"/>
        </w:rPr>
        <w:t xml:space="preserve"> and legislation.</w:t>
      </w:r>
    </w:p>
    <w:p w14:paraId="4DDCF8B4" w14:textId="490E9201" w:rsidR="00E72FE8" w:rsidRPr="00F00543" w:rsidRDefault="00145B41" w:rsidP="00F00543">
      <w:pPr>
        <w:spacing w:line="360" w:lineRule="auto"/>
        <w:jc w:val="both"/>
        <w:rPr>
          <w:rFonts w:cstheme="minorHAnsi"/>
          <w:sz w:val="24"/>
          <w:szCs w:val="24"/>
          <w:u w:val="single"/>
        </w:rPr>
      </w:pPr>
      <w:r w:rsidRPr="00F00543">
        <w:rPr>
          <w:rFonts w:cstheme="minorHAnsi"/>
          <w:sz w:val="24"/>
          <w:szCs w:val="24"/>
          <w:u w:val="single"/>
        </w:rPr>
        <w:t xml:space="preserve">Review of Literature </w:t>
      </w:r>
    </w:p>
    <w:p w14:paraId="10BA34FD" w14:textId="78F7740A" w:rsidR="00A2331D" w:rsidRPr="00F00543" w:rsidRDefault="00724E9D" w:rsidP="00F00543">
      <w:pPr>
        <w:spacing w:line="360" w:lineRule="auto"/>
        <w:jc w:val="both"/>
        <w:rPr>
          <w:rFonts w:cstheme="minorHAnsi"/>
          <w:sz w:val="24"/>
          <w:szCs w:val="24"/>
          <w:u w:val="single"/>
        </w:rPr>
      </w:pPr>
      <w:r w:rsidRPr="00F00543">
        <w:rPr>
          <w:rFonts w:cstheme="minorHAnsi"/>
          <w:sz w:val="24"/>
          <w:szCs w:val="24"/>
        </w:rPr>
        <w:lastRenderedPageBreak/>
        <w:t xml:space="preserve">Social Care Wales (SCW), the regulating body for social care in Wales </w:t>
      </w:r>
      <w:r w:rsidR="007718BE">
        <w:rPr>
          <w:rFonts w:cstheme="minorHAnsi"/>
          <w:sz w:val="24"/>
          <w:szCs w:val="24"/>
        </w:rPr>
        <w:t>comment</w:t>
      </w:r>
      <w:r w:rsidRPr="00F00543">
        <w:rPr>
          <w:rFonts w:cstheme="minorHAnsi"/>
          <w:sz w:val="24"/>
          <w:szCs w:val="24"/>
        </w:rPr>
        <w:t xml:space="preserve"> </w:t>
      </w:r>
      <w:r w:rsidR="00A2331D" w:rsidRPr="00F00543">
        <w:rPr>
          <w:rFonts w:cstheme="minorHAnsi"/>
          <w:sz w:val="24"/>
          <w:szCs w:val="24"/>
        </w:rPr>
        <w:t>‘</w:t>
      </w:r>
      <w:r w:rsidRPr="00F00543">
        <w:rPr>
          <w:rFonts w:cstheme="minorHAnsi"/>
          <w:sz w:val="24"/>
          <w:szCs w:val="24"/>
        </w:rPr>
        <w:t>s</w:t>
      </w:r>
      <w:r w:rsidR="00A2331D" w:rsidRPr="00F00543">
        <w:rPr>
          <w:rFonts w:cstheme="minorHAnsi"/>
          <w:sz w:val="24"/>
          <w:szCs w:val="24"/>
        </w:rPr>
        <w:t xml:space="preserve">ocial workers in Wales have a central role to play in ensuring the social care and support needs of people are understood and met in a way that promotes their well-being and safety’ (SCW, 2019, p3). A vital part of ensuring </w:t>
      </w:r>
      <w:r w:rsidR="007718BE">
        <w:rPr>
          <w:rFonts w:cstheme="minorHAnsi"/>
          <w:sz w:val="24"/>
          <w:szCs w:val="24"/>
        </w:rPr>
        <w:t>both qualified and</w:t>
      </w:r>
      <w:r w:rsidR="00A2331D" w:rsidRPr="00F00543">
        <w:rPr>
          <w:rFonts w:cstheme="minorHAnsi"/>
          <w:sz w:val="24"/>
          <w:szCs w:val="24"/>
        </w:rPr>
        <w:t xml:space="preserve"> student social workers are prepared for supporting people who use services i</w:t>
      </w:r>
      <w:r w:rsidR="0038477D">
        <w:rPr>
          <w:rFonts w:cstheme="minorHAnsi"/>
          <w:sz w:val="24"/>
          <w:szCs w:val="24"/>
        </w:rPr>
        <w:t>s</w:t>
      </w:r>
      <w:r w:rsidR="00A2331D" w:rsidRPr="00F00543">
        <w:rPr>
          <w:rFonts w:cstheme="minorHAnsi"/>
          <w:sz w:val="24"/>
          <w:szCs w:val="24"/>
        </w:rPr>
        <w:t xml:space="preserve"> by training practitioners to a high standard to develop essential skills. </w:t>
      </w:r>
      <w:r w:rsidRPr="00F00543">
        <w:rPr>
          <w:rFonts w:cstheme="minorHAnsi"/>
          <w:sz w:val="24"/>
          <w:szCs w:val="24"/>
        </w:rPr>
        <w:t>SCW also</w:t>
      </w:r>
      <w:r w:rsidR="00A2331D" w:rsidRPr="00F00543">
        <w:rPr>
          <w:rFonts w:cstheme="minorHAnsi"/>
          <w:sz w:val="24"/>
          <w:szCs w:val="24"/>
        </w:rPr>
        <w:t xml:space="preserve"> state that ‘the professional training of social workers is a key element in preparing professional, competent and confident social workers’ (SCW, 2019 p.3)</w:t>
      </w:r>
      <w:r w:rsidR="00893E37">
        <w:rPr>
          <w:rFonts w:cstheme="minorHAnsi"/>
          <w:sz w:val="24"/>
          <w:szCs w:val="24"/>
        </w:rPr>
        <w:t xml:space="preserve"> (V4, UKPSF, 2023)</w:t>
      </w:r>
      <w:r w:rsidR="00A2331D" w:rsidRPr="00F00543">
        <w:rPr>
          <w:rFonts w:cstheme="minorHAnsi"/>
          <w:sz w:val="24"/>
          <w:szCs w:val="24"/>
        </w:rPr>
        <w:t>. Supervision plays a key part in promoting reflection and self-awareness as well as identifying professional development needs</w:t>
      </w:r>
      <w:r w:rsidRPr="00F00543">
        <w:rPr>
          <w:rFonts w:cstheme="minorHAnsi"/>
          <w:sz w:val="24"/>
          <w:szCs w:val="24"/>
        </w:rPr>
        <w:t xml:space="preserve"> and is a vital part of social work education (Zahav, 2020</w:t>
      </w:r>
      <w:r w:rsidR="00715917">
        <w:rPr>
          <w:rFonts w:cstheme="minorHAnsi"/>
          <w:sz w:val="24"/>
          <w:szCs w:val="24"/>
        </w:rPr>
        <w:t>; V4, K5, A5, UKPSF, 2023</w:t>
      </w:r>
      <w:r w:rsidRPr="00F00543">
        <w:rPr>
          <w:rFonts w:cstheme="minorHAnsi"/>
          <w:sz w:val="24"/>
          <w:szCs w:val="24"/>
        </w:rPr>
        <w:t>)</w:t>
      </w:r>
      <w:r w:rsidR="00A2331D" w:rsidRPr="00F00543">
        <w:rPr>
          <w:rFonts w:cstheme="minorHAnsi"/>
          <w:sz w:val="24"/>
          <w:szCs w:val="24"/>
        </w:rPr>
        <w:t xml:space="preserve">. </w:t>
      </w:r>
    </w:p>
    <w:p w14:paraId="2E6C7B2E" w14:textId="28E36C01" w:rsidR="00095799" w:rsidRDefault="00FE7F1E" w:rsidP="00F00543">
      <w:pPr>
        <w:spacing w:line="360" w:lineRule="auto"/>
        <w:jc w:val="both"/>
        <w:rPr>
          <w:rFonts w:cstheme="minorHAnsi"/>
          <w:sz w:val="24"/>
          <w:szCs w:val="24"/>
        </w:rPr>
      </w:pPr>
      <w:r w:rsidRPr="00F00543">
        <w:rPr>
          <w:rFonts w:cstheme="minorHAnsi"/>
          <w:sz w:val="24"/>
          <w:szCs w:val="24"/>
        </w:rPr>
        <w:t>In their study,</w:t>
      </w:r>
      <w:r w:rsidR="001161EA" w:rsidRPr="00F00543">
        <w:rPr>
          <w:rFonts w:cstheme="minorHAnsi"/>
          <w:sz w:val="24"/>
          <w:szCs w:val="24"/>
        </w:rPr>
        <w:t xml:space="preserve"> of 28 social workers in England,</w:t>
      </w:r>
      <w:r w:rsidRPr="00F00543">
        <w:rPr>
          <w:rFonts w:cstheme="minorHAnsi"/>
          <w:sz w:val="24"/>
          <w:szCs w:val="24"/>
        </w:rPr>
        <w:t xml:space="preserve"> Turner-</w:t>
      </w:r>
      <w:proofErr w:type="gramStart"/>
      <w:r w:rsidRPr="00F00543">
        <w:rPr>
          <w:rFonts w:cstheme="minorHAnsi"/>
          <w:sz w:val="24"/>
          <w:szCs w:val="24"/>
        </w:rPr>
        <w:t>Daly</w:t>
      </w:r>
      <w:proofErr w:type="gramEnd"/>
      <w:r w:rsidRPr="00F00543">
        <w:rPr>
          <w:rFonts w:cstheme="minorHAnsi"/>
          <w:sz w:val="24"/>
          <w:szCs w:val="24"/>
        </w:rPr>
        <w:t xml:space="preserve"> and Jack (2014) </w:t>
      </w:r>
      <w:r w:rsidR="007718BE">
        <w:rPr>
          <w:rFonts w:cstheme="minorHAnsi"/>
          <w:sz w:val="24"/>
          <w:szCs w:val="24"/>
        </w:rPr>
        <w:t>discuss</w:t>
      </w:r>
      <w:r w:rsidRPr="00F00543">
        <w:rPr>
          <w:rFonts w:cstheme="minorHAnsi"/>
          <w:sz w:val="24"/>
          <w:szCs w:val="24"/>
        </w:rPr>
        <w:t xml:space="preserve"> a gap between the ‘rhetoric and reality’ of supervision in social work.</w:t>
      </w:r>
      <w:r w:rsidR="00A40BEC" w:rsidRPr="00F00543">
        <w:rPr>
          <w:rFonts w:cstheme="minorHAnsi"/>
          <w:sz w:val="24"/>
          <w:szCs w:val="24"/>
        </w:rPr>
        <w:t xml:space="preserve"> The r</w:t>
      </w:r>
      <w:r w:rsidR="006B6C8E" w:rsidRPr="00F00543">
        <w:rPr>
          <w:rFonts w:cstheme="minorHAnsi"/>
          <w:sz w:val="24"/>
          <w:szCs w:val="24"/>
        </w:rPr>
        <w:t>hetoric</w:t>
      </w:r>
      <w:r w:rsidR="00A40BEC" w:rsidRPr="00F00543">
        <w:rPr>
          <w:rFonts w:cstheme="minorHAnsi"/>
          <w:sz w:val="24"/>
          <w:szCs w:val="24"/>
        </w:rPr>
        <w:t xml:space="preserve"> of what should be covered in supervision was not </w:t>
      </w:r>
      <w:r w:rsidR="002C4ED8">
        <w:rPr>
          <w:rFonts w:cstheme="minorHAnsi"/>
          <w:sz w:val="24"/>
          <w:szCs w:val="24"/>
        </w:rPr>
        <w:t xml:space="preserve">always </w:t>
      </w:r>
      <w:proofErr w:type="gramStart"/>
      <w:r w:rsidR="00A40BEC" w:rsidRPr="00F00543">
        <w:rPr>
          <w:rFonts w:cstheme="minorHAnsi"/>
          <w:sz w:val="24"/>
          <w:szCs w:val="24"/>
        </w:rPr>
        <w:t>happening</w:t>
      </w:r>
      <w:r w:rsidR="006B6C8E" w:rsidRPr="00F00543">
        <w:rPr>
          <w:rFonts w:cstheme="minorHAnsi"/>
          <w:sz w:val="24"/>
          <w:szCs w:val="24"/>
        </w:rPr>
        <w:t xml:space="preserve"> in reality</w:t>
      </w:r>
      <w:proofErr w:type="gramEnd"/>
      <w:r w:rsidR="00A40BEC" w:rsidRPr="00F00543">
        <w:rPr>
          <w:rFonts w:cstheme="minorHAnsi"/>
          <w:sz w:val="24"/>
          <w:szCs w:val="24"/>
        </w:rPr>
        <w:t>.</w:t>
      </w:r>
      <w:r w:rsidRPr="00F00543">
        <w:rPr>
          <w:rFonts w:cstheme="minorHAnsi"/>
          <w:sz w:val="24"/>
          <w:szCs w:val="24"/>
        </w:rPr>
        <w:t xml:space="preserve"> </w:t>
      </w:r>
      <w:r w:rsidR="00927332" w:rsidRPr="00F00543">
        <w:rPr>
          <w:rFonts w:cstheme="minorHAnsi"/>
          <w:sz w:val="24"/>
          <w:szCs w:val="24"/>
        </w:rPr>
        <w:t>Supervision</w:t>
      </w:r>
      <w:r w:rsidR="00957677" w:rsidRPr="00F00543">
        <w:rPr>
          <w:rFonts w:cstheme="minorHAnsi"/>
          <w:sz w:val="24"/>
          <w:szCs w:val="24"/>
        </w:rPr>
        <w:t xml:space="preserve"> should educate, support and be administrative</w:t>
      </w:r>
      <w:r w:rsidR="00927332" w:rsidRPr="00F00543">
        <w:rPr>
          <w:rFonts w:cstheme="minorHAnsi"/>
          <w:sz w:val="24"/>
          <w:szCs w:val="24"/>
        </w:rPr>
        <w:t xml:space="preserve"> (</w:t>
      </w:r>
      <w:proofErr w:type="spellStart"/>
      <w:r w:rsidR="00927332" w:rsidRPr="00F00543">
        <w:rPr>
          <w:rFonts w:cstheme="minorHAnsi"/>
          <w:sz w:val="24"/>
          <w:szCs w:val="24"/>
        </w:rPr>
        <w:t>Kadushin</w:t>
      </w:r>
      <w:proofErr w:type="spellEnd"/>
      <w:r w:rsidR="00927332" w:rsidRPr="00F00543">
        <w:rPr>
          <w:rFonts w:cstheme="minorHAnsi"/>
          <w:sz w:val="24"/>
          <w:szCs w:val="24"/>
        </w:rPr>
        <w:t>, 1976; Ketner 2017)</w:t>
      </w:r>
      <w:r w:rsidR="00D0645C">
        <w:rPr>
          <w:rFonts w:cstheme="minorHAnsi"/>
          <w:sz w:val="24"/>
          <w:szCs w:val="24"/>
        </w:rPr>
        <w:t xml:space="preserve"> (A2, UKPSF, 2023)</w:t>
      </w:r>
      <w:r w:rsidR="00957677" w:rsidRPr="00F00543">
        <w:rPr>
          <w:rFonts w:cstheme="minorHAnsi"/>
          <w:sz w:val="24"/>
          <w:szCs w:val="24"/>
        </w:rPr>
        <w:t xml:space="preserve">. </w:t>
      </w:r>
      <w:r w:rsidR="0038477D" w:rsidRPr="00F00543">
        <w:rPr>
          <w:rFonts w:cstheme="minorHAnsi"/>
          <w:sz w:val="24"/>
          <w:szCs w:val="24"/>
        </w:rPr>
        <w:t>England, Turner-</w:t>
      </w:r>
      <w:proofErr w:type="gramStart"/>
      <w:r w:rsidR="0038477D" w:rsidRPr="00F00543">
        <w:rPr>
          <w:rFonts w:cstheme="minorHAnsi"/>
          <w:sz w:val="24"/>
          <w:szCs w:val="24"/>
        </w:rPr>
        <w:t>Daly</w:t>
      </w:r>
      <w:proofErr w:type="gramEnd"/>
      <w:r w:rsidR="0038477D" w:rsidRPr="00F00543">
        <w:rPr>
          <w:rFonts w:cstheme="minorHAnsi"/>
          <w:sz w:val="24"/>
          <w:szCs w:val="24"/>
        </w:rPr>
        <w:t xml:space="preserve"> and Jack (2014)</w:t>
      </w:r>
      <w:r w:rsidR="0038477D">
        <w:rPr>
          <w:rFonts w:cstheme="minorHAnsi"/>
          <w:sz w:val="24"/>
          <w:szCs w:val="24"/>
        </w:rPr>
        <w:t xml:space="preserve"> </w:t>
      </w:r>
      <w:r w:rsidR="00957677" w:rsidRPr="00F00543">
        <w:rPr>
          <w:rFonts w:cstheme="minorHAnsi"/>
          <w:sz w:val="24"/>
          <w:szCs w:val="24"/>
        </w:rPr>
        <w:t>consider that there should be a space for reflection and</w:t>
      </w:r>
      <w:r w:rsidR="00F04E1D" w:rsidRPr="00F00543">
        <w:rPr>
          <w:rFonts w:cstheme="minorHAnsi"/>
          <w:sz w:val="24"/>
          <w:szCs w:val="24"/>
        </w:rPr>
        <w:t xml:space="preserve"> identifying personal development needs. </w:t>
      </w:r>
      <w:r w:rsidR="0038477D">
        <w:rPr>
          <w:rFonts w:cstheme="minorHAnsi"/>
          <w:sz w:val="24"/>
          <w:szCs w:val="24"/>
        </w:rPr>
        <w:t>They</w:t>
      </w:r>
      <w:r w:rsidR="00A40BEC" w:rsidRPr="00F00543">
        <w:rPr>
          <w:rFonts w:cstheme="minorHAnsi"/>
          <w:sz w:val="24"/>
          <w:szCs w:val="24"/>
        </w:rPr>
        <w:t xml:space="preserve"> found</w:t>
      </w:r>
      <w:r w:rsidR="001161EA" w:rsidRPr="00F00543">
        <w:rPr>
          <w:rFonts w:cstheme="minorHAnsi"/>
          <w:sz w:val="24"/>
          <w:szCs w:val="24"/>
        </w:rPr>
        <w:t xml:space="preserve"> that only a quarter of </w:t>
      </w:r>
      <w:r w:rsidR="00F04E1D" w:rsidRPr="00F00543">
        <w:rPr>
          <w:rFonts w:cstheme="minorHAnsi"/>
          <w:sz w:val="24"/>
          <w:szCs w:val="24"/>
        </w:rPr>
        <w:t xml:space="preserve">social work </w:t>
      </w:r>
      <w:r w:rsidR="001161EA" w:rsidRPr="00F00543">
        <w:rPr>
          <w:rFonts w:cstheme="minorHAnsi"/>
          <w:sz w:val="24"/>
          <w:szCs w:val="24"/>
        </w:rPr>
        <w:t xml:space="preserve">practitioners were happy with the quality of supervision received. </w:t>
      </w:r>
      <w:r w:rsidR="00F96667" w:rsidRPr="00F00543">
        <w:rPr>
          <w:rFonts w:cstheme="minorHAnsi"/>
          <w:sz w:val="24"/>
          <w:szCs w:val="24"/>
        </w:rPr>
        <w:t xml:space="preserve">They also note that a lot of research has focussed on the role of the supervisor </w:t>
      </w:r>
      <w:r w:rsidR="001161EA" w:rsidRPr="00F00543">
        <w:rPr>
          <w:rFonts w:cstheme="minorHAnsi"/>
          <w:sz w:val="24"/>
          <w:szCs w:val="24"/>
        </w:rPr>
        <w:t>without giving much consideration to the</w:t>
      </w:r>
      <w:r w:rsidR="00F96667" w:rsidRPr="00F00543">
        <w:rPr>
          <w:rFonts w:cstheme="minorHAnsi"/>
          <w:sz w:val="24"/>
          <w:szCs w:val="24"/>
        </w:rPr>
        <w:t xml:space="preserve"> role of the supervisee</w:t>
      </w:r>
      <w:r w:rsidR="00F04E1D" w:rsidRPr="00F00543">
        <w:rPr>
          <w:rFonts w:cstheme="minorHAnsi"/>
          <w:sz w:val="24"/>
          <w:szCs w:val="24"/>
        </w:rPr>
        <w:t xml:space="preserve"> and their input</w:t>
      </w:r>
      <w:r w:rsidR="00F96667" w:rsidRPr="00F00543">
        <w:rPr>
          <w:rFonts w:cstheme="minorHAnsi"/>
          <w:sz w:val="24"/>
          <w:szCs w:val="24"/>
        </w:rPr>
        <w:t xml:space="preserve">. </w:t>
      </w:r>
      <w:r w:rsidR="0038477D">
        <w:rPr>
          <w:rFonts w:cstheme="minorHAnsi"/>
          <w:sz w:val="24"/>
          <w:szCs w:val="24"/>
        </w:rPr>
        <w:t>However, an</w:t>
      </w:r>
      <w:r w:rsidR="00F04E1D" w:rsidRPr="00F00543">
        <w:rPr>
          <w:rFonts w:cstheme="minorHAnsi"/>
          <w:sz w:val="24"/>
          <w:szCs w:val="24"/>
        </w:rPr>
        <w:t xml:space="preserve"> </w:t>
      </w:r>
      <w:r w:rsidR="001161EA" w:rsidRPr="00F00543">
        <w:rPr>
          <w:rFonts w:cstheme="minorHAnsi"/>
          <w:sz w:val="24"/>
          <w:szCs w:val="24"/>
        </w:rPr>
        <w:t xml:space="preserve">issue with this </w:t>
      </w:r>
      <w:proofErr w:type="gramStart"/>
      <w:r w:rsidR="001161EA" w:rsidRPr="00F00543">
        <w:rPr>
          <w:rFonts w:cstheme="minorHAnsi"/>
          <w:sz w:val="24"/>
          <w:szCs w:val="24"/>
        </w:rPr>
        <w:t>particular</w:t>
      </w:r>
      <w:r w:rsidR="00D0645C">
        <w:rPr>
          <w:rFonts w:cstheme="minorHAnsi"/>
          <w:sz w:val="24"/>
          <w:szCs w:val="24"/>
        </w:rPr>
        <w:t xml:space="preserve"> </w:t>
      </w:r>
      <w:r w:rsidR="001161EA" w:rsidRPr="00F00543">
        <w:rPr>
          <w:rFonts w:cstheme="minorHAnsi"/>
          <w:sz w:val="24"/>
          <w:szCs w:val="24"/>
        </w:rPr>
        <w:t>research</w:t>
      </w:r>
      <w:proofErr w:type="gramEnd"/>
      <w:r w:rsidR="001161EA" w:rsidRPr="00F00543">
        <w:rPr>
          <w:rFonts w:cstheme="minorHAnsi"/>
          <w:sz w:val="24"/>
          <w:szCs w:val="24"/>
        </w:rPr>
        <w:t xml:space="preserve"> is that i</w:t>
      </w:r>
      <w:r w:rsidR="0038477D">
        <w:rPr>
          <w:rFonts w:cstheme="minorHAnsi"/>
          <w:sz w:val="24"/>
          <w:szCs w:val="24"/>
        </w:rPr>
        <w:t>t</w:t>
      </w:r>
      <w:r w:rsidR="001161EA" w:rsidRPr="00F00543">
        <w:rPr>
          <w:rFonts w:cstheme="minorHAnsi"/>
          <w:sz w:val="24"/>
          <w:szCs w:val="24"/>
        </w:rPr>
        <w:t xml:space="preserve"> considers qualified social workers </w:t>
      </w:r>
      <w:r w:rsidR="00957677" w:rsidRPr="00F00543">
        <w:rPr>
          <w:rFonts w:cstheme="minorHAnsi"/>
          <w:sz w:val="24"/>
          <w:szCs w:val="24"/>
        </w:rPr>
        <w:t>3 years or above post</w:t>
      </w:r>
      <w:r w:rsidR="0038477D">
        <w:rPr>
          <w:rFonts w:cstheme="minorHAnsi"/>
          <w:sz w:val="24"/>
          <w:szCs w:val="24"/>
        </w:rPr>
        <w:t>-</w:t>
      </w:r>
      <w:r w:rsidR="00957677" w:rsidRPr="00F00543">
        <w:rPr>
          <w:rFonts w:cstheme="minorHAnsi"/>
          <w:sz w:val="24"/>
          <w:szCs w:val="24"/>
        </w:rPr>
        <w:t xml:space="preserve">qualifying and not students and it is based </w:t>
      </w:r>
      <w:r w:rsidR="001161EA" w:rsidRPr="00F00543">
        <w:rPr>
          <w:rFonts w:cstheme="minorHAnsi"/>
          <w:sz w:val="24"/>
          <w:szCs w:val="24"/>
        </w:rPr>
        <w:t>in England</w:t>
      </w:r>
      <w:r w:rsidR="0038477D">
        <w:rPr>
          <w:rFonts w:cstheme="minorHAnsi"/>
          <w:sz w:val="24"/>
          <w:szCs w:val="24"/>
        </w:rPr>
        <w:t>,</w:t>
      </w:r>
      <w:r w:rsidR="001161EA" w:rsidRPr="00F00543">
        <w:rPr>
          <w:rFonts w:cstheme="minorHAnsi"/>
          <w:sz w:val="24"/>
          <w:szCs w:val="24"/>
        </w:rPr>
        <w:t xml:space="preserve"> not Wales.</w:t>
      </w:r>
      <w:r w:rsidR="00A40BEC" w:rsidRPr="00F00543">
        <w:rPr>
          <w:rFonts w:cstheme="minorHAnsi"/>
          <w:sz w:val="24"/>
          <w:szCs w:val="24"/>
        </w:rPr>
        <w:t xml:space="preserve"> </w:t>
      </w:r>
      <w:r w:rsidR="00F04E1D" w:rsidRPr="00F00543">
        <w:rPr>
          <w:rFonts w:cstheme="minorHAnsi"/>
          <w:sz w:val="24"/>
          <w:szCs w:val="24"/>
        </w:rPr>
        <w:t xml:space="preserve">When considering student social workers in Wales, to assess competencies, students are required to evidence Performance Indicators (PI) 1-8 of the </w:t>
      </w:r>
      <w:r w:rsidR="0038477D">
        <w:rPr>
          <w:rFonts w:cstheme="minorHAnsi"/>
          <w:sz w:val="24"/>
          <w:szCs w:val="24"/>
        </w:rPr>
        <w:t>NOS</w:t>
      </w:r>
      <w:r w:rsidR="00F04E1D" w:rsidRPr="00F00543">
        <w:rPr>
          <w:rFonts w:cstheme="minorHAnsi"/>
          <w:sz w:val="24"/>
          <w:szCs w:val="24"/>
        </w:rPr>
        <w:t xml:space="preserve"> (SCW, 2011) and take some responsibility for their own learning and development during supervision and not solely rely on the </w:t>
      </w:r>
      <w:r w:rsidR="0038477D">
        <w:rPr>
          <w:rFonts w:cstheme="minorHAnsi"/>
          <w:sz w:val="24"/>
          <w:szCs w:val="24"/>
        </w:rPr>
        <w:t>PE</w:t>
      </w:r>
      <w:r w:rsidR="00F04E1D" w:rsidRPr="00F00543">
        <w:rPr>
          <w:rFonts w:cstheme="minorHAnsi"/>
          <w:sz w:val="24"/>
          <w:szCs w:val="24"/>
        </w:rPr>
        <w:t xml:space="preserve"> to meet every aspect of their supervision. </w:t>
      </w:r>
      <w:r w:rsidR="00321A39">
        <w:rPr>
          <w:rFonts w:cstheme="minorHAnsi"/>
          <w:sz w:val="24"/>
          <w:szCs w:val="24"/>
        </w:rPr>
        <w:t xml:space="preserve">In his theory of Andragogy, Knowles’ (1973/2012) suggests that adult learners have a feeling of responsibility for their own lives and learning. According to this theory, they do not want others to impose their views on them, however, when adults enter back in to education, they </w:t>
      </w:r>
      <w:r w:rsidR="0038477D">
        <w:rPr>
          <w:rFonts w:cstheme="minorHAnsi"/>
          <w:sz w:val="24"/>
          <w:szCs w:val="24"/>
        </w:rPr>
        <w:t>revert</w:t>
      </w:r>
      <w:r w:rsidR="00321A39">
        <w:rPr>
          <w:rFonts w:cstheme="minorHAnsi"/>
          <w:sz w:val="24"/>
          <w:szCs w:val="24"/>
        </w:rPr>
        <w:t xml:space="preserve"> to their experiences from school and can adopt an attitude of </w:t>
      </w:r>
      <w:r w:rsidR="00095799">
        <w:rPr>
          <w:rFonts w:cstheme="minorHAnsi"/>
          <w:sz w:val="24"/>
          <w:szCs w:val="24"/>
        </w:rPr>
        <w:t>dependency on the teacher</w:t>
      </w:r>
      <w:r w:rsidR="00321A39">
        <w:rPr>
          <w:rFonts w:cstheme="minorHAnsi"/>
          <w:sz w:val="24"/>
          <w:szCs w:val="24"/>
        </w:rPr>
        <w:t xml:space="preserve">. Knowles (2012 p.64) suggests that </w:t>
      </w:r>
      <w:r w:rsidR="00095799">
        <w:rPr>
          <w:rFonts w:cstheme="minorHAnsi"/>
          <w:sz w:val="24"/>
          <w:szCs w:val="24"/>
        </w:rPr>
        <w:t xml:space="preserve">educators </w:t>
      </w:r>
      <w:r w:rsidR="00321A39">
        <w:rPr>
          <w:rFonts w:cstheme="minorHAnsi"/>
          <w:sz w:val="24"/>
          <w:szCs w:val="24"/>
        </w:rPr>
        <w:t xml:space="preserve">therefore, need to </w:t>
      </w:r>
      <w:proofErr w:type="gramStart"/>
      <w:r w:rsidR="00321A39">
        <w:rPr>
          <w:rFonts w:cstheme="minorHAnsi"/>
          <w:sz w:val="24"/>
          <w:szCs w:val="24"/>
        </w:rPr>
        <w:t>make an effort</w:t>
      </w:r>
      <w:proofErr w:type="gramEnd"/>
      <w:r w:rsidR="00321A39">
        <w:rPr>
          <w:rFonts w:cstheme="minorHAnsi"/>
          <w:sz w:val="24"/>
          <w:szCs w:val="24"/>
        </w:rPr>
        <w:t xml:space="preserve"> to create learning environments which support the ‘transition from dependent to self-directed learning.’ </w:t>
      </w:r>
    </w:p>
    <w:p w14:paraId="1BD0FB45" w14:textId="5C2C66B1" w:rsidR="00D0645C" w:rsidRDefault="003D24B9" w:rsidP="00F00543">
      <w:pPr>
        <w:spacing w:line="360" w:lineRule="auto"/>
        <w:jc w:val="both"/>
        <w:rPr>
          <w:rFonts w:cstheme="minorHAnsi"/>
          <w:sz w:val="24"/>
          <w:szCs w:val="24"/>
        </w:rPr>
      </w:pPr>
      <w:r w:rsidRPr="00F00543">
        <w:rPr>
          <w:rFonts w:cstheme="minorHAnsi"/>
          <w:sz w:val="24"/>
          <w:szCs w:val="24"/>
        </w:rPr>
        <w:lastRenderedPageBreak/>
        <w:t>Despite the gaps in this research</w:t>
      </w:r>
      <w:r w:rsidR="00A40BEC" w:rsidRPr="00F00543">
        <w:rPr>
          <w:rFonts w:cstheme="minorHAnsi"/>
          <w:sz w:val="24"/>
          <w:szCs w:val="24"/>
        </w:rPr>
        <w:t>, it does provide an insight into deficits with the supervision process</w:t>
      </w:r>
      <w:r w:rsidRPr="00F00543">
        <w:rPr>
          <w:rFonts w:cstheme="minorHAnsi"/>
          <w:sz w:val="24"/>
          <w:szCs w:val="24"/>
        </w:rPr>
        <w:t xml:space="preserve"> generally</w:t>
      </w:r>
      <w:r w:rsidR="000901DB" w:rsidRPr="00F00543">
        <w:rPr>
          <w:rFonts w:cstheme="minorHAnsi"/>
          <w:sz w:val="24"/>
          <w:szCs w:val="24"/>
        </w:rPr>
        <w:t>, such as a focus on cases more than reflection on practice and professional learning and development</w:t>
      </w:r>
      <w:r w:rsidRPr="00F00543">
        <w:rPr>
          <w:rFonts w:cstheme="minorHAnsi"/>
          <w:sz w:val="24"/>
          <w:szCs w:val="24"/>
        </w:rPr>
        <w:t xml:space="preserve">. </w:t>
      </w:r>
    </w:p>
    <w:p w14:paraId="2E1284E0" w14:textId="140F7310" w:rsidR="00F07290" w:rsidRPr="00F00543" w:rsidRDefault="003D24B9" w:rsidP="00F00543">
      <w:pPr>
        <w:spacing w:line="360" w:lineRule="auto"/>
        <w:jc w:val="both"/>
        <w:rPr>
          <w:rFonts w:cstheme="minorHAnsi"/>
          <w:sz w:val="24"/>
          <w:szCs w:val="24"/>
        </w:rPr>
      </w:pPr>
      <w:r w:rsidRPr="00F00543">
        <w:rPr>
          <w:rFonts w:cstheme="minorHAnsi"/>
          <w:sz w:val="24"/>
          <w:szCs w:val="24"/>
        </w:rPr>
        <w:t>In his article, Wilkins (2023)</w:t>
      </w:r>
      <w:r w:rsidR="00D0645C">
        <w:rPr>
          <w:rFonts w:cstheme="minorHAnsi"/>
          <w:sz w:val="24"/>
          <w:szCs w:val="24"/>
        </w:rPr>
        <w:t xml:space="preserve"> suggests that a </w:t>
      </w:r>
      <w:r w:rsidR="00D0645C" w:rsidRPr="00F00543">
        <w:rPr>
          <w:rFonts w:cstheme="minorHAnsi"/>
          <w:sz w:val="24"/>
          <w:szCs w:val="24"/>
        </w:rPr>
        <w:t>space for shared discussions is essential for effective learning</w:t>
      </w:r>
      <w:r w:rsidR="00D0645C">
        <w:rPr>
          <w:rFonts w:cstheme="minorHAnsi"/>
          <w:sz w:val="24"/>
          <w:szCs w:val="24"/>
        </w:rPr>
        <w:t>. He</w:t>
      </w:r>
      <w:r w:rsidR="00A40BEC" w:rsidRPr="00F00543">
        <w:rPr>
          <w:rFonts w:cstheme="minorHAnsi"/>
          <w:sz w:val="24"/>
          <w:szCs w:val="24"/>
        </w:rPr>
        <w:t xml:space="preserve"> proposes ‘seven principles of effective supervision</w:t>
      </w:r>
      <w:r w:rsidR="00BB53A3" w:rsidRPr="00F00543">
        <w:rPr>
          <w:rFonts w:cstheme="minorHAnsi"/>
          <w:sz w:val="24"/>
          <w:szCs w:val="24"/>
        </w:rPr>
        <w:t>.</w:t>
      </w:r>
      <w:r w:rsidR="00A40BEC" w:rsidRPr="00F00543">
        <w:rPr>
          <w:rFonts w:cstheme="minorHAnsi"/>
          <w:sz w:val="24"/>
          <w:szCs w:val="24"/>
        </w:rPr>
        <w:t xml:space="preserve">’ </w:t>
      </w:r>
      <w:r w:rsidR="00BB53A3" w:rsidRPr="00F00543">
        <w:rPr>
          <w:rFonts w:cstheme="minorHAnsi"/>
          <w:sz w:val="24"/>
          <w:szCs w:val="24"/>
        </w:rPr>
        <w:t xml:space="preserve">The first proposed principle is ‘collaboration’ whereby he states that </w:t>
      </w:r>
      <w:r w:rsidR="008319AE" w:rsidRPr="00F00543">
        <w:rPr>
          <w:rFonts w:cstheme="minorHAnsi"/>
          <w:sz w:val="24"/>
          <w:szCs w:val="24"/>
        </w:rPr>
        <w:t>having an agenda is helpful and a shared and respect</w:t>
      </w:r>
      <w:r w:rsidR="00197080" w:rsidRPr="00F00543">
        <w:rPr>
          <w:rFonts w:cstheme="minorHAnsi"/>
          <w:sz w:val="24"/>
          <w:szCs w:val="24"/>
        </w:rPr>
        <w:t>ful</w:t>
      </w:r>
      <w:r w:rsidR="008319AE" w:rsidRPr="00F00543">
        <w:rPr>
          <w:rFonts w:cstheme="minorHAnsi"/>
          <w:sz w:val="24"/>
          <w:szCs w:val="24"/>
        </w:rPr>
        <w:t xml:space="preserve"> space for conversation. </w:t>
      </w:r>
      <w:r w:rsidR="00372FA8" w:rsidRPr="00F00543">
        <w:rPr>
          <w:rFonts w:cstheme="minorHAnsi"/>
          <w:sz w:val="24"/>
          <w:szCs w:val="24"/>
        </w:rPr>
        <w:t>Collaboration</w:t>
      </w:r>
      <w:r w:rsidR="000717E9" w:rsidRPr="00F00543">
        <w:rPr>
          <w:rFonts w:cstheme="minorHAnsi"/>
          <w:sz w:val="24"/>
          <w:szCs w:val="24"/>
        </w:rPr>
        <w:t xml:space="preserve"> and promoting the learner voice</w:t>
      </w:r>
      <w:r w:rsidR="00372FA8" w:rsidRPr="00F00543">
        <w:rPr>
          <w:rFonts w:cstheme="minorHAnsi"/>
          <w:sz w:val="24"/>
          <w:szCs w:val="24"/>
        </w:rPr>
        <w:t xml:space="preserve"> is a key consideration for Post Compulsory Education and Training (PCET) in line with the Principles for Change document (Welsh Government, 2020) which is informed by the Wellbeing of Future Generations (Wales) Act 2015</w:t>
      </w:r>
      <w:r w:rsidR="000F53BD">
        <w:rPr>
          <w:rFonts w:cstheme="minorHAnsi"/>
          <w:sz w:val="24"/>
          <w:szCs w:val="24"/>
        </w:rPr>
        <w:t xml:space="preserve"> and the UK Professional Standards Framework (UKPSF, 2023)</w:t>
      </w:r>
      <w:r w:rsidR="00372FA8" w:rsidRPr="00F00543">
        <w:rPr>
          <w:rFonts w:cstheme="minorHAnsi"/>
          <w:sz w:val="24"/>
          <w:szCs w:val="24"/>
        </w:rPr>
        <w:t xml:space="preserve">. </w:t>
      </w:r>
      <w:r w:rsidR="000717E9" w:rsidRPr="00F00543">
        <w:rPr>
          <w:rFonts w:cstheme="minorHAnsi"/>
          <w:sz w:val="24"/>
          <w:szCs w:val="24"/>
        </w:rPr>
        <w:t xml:space="preserve">A safe space for effective collaboration </w:t>
      </w:r>
      <w:r w:rsidR="00D17465">
        <w:rPr>
          <w:rFonts w:cstheme="minorHAnsi"/>
          <w:sz w:val="24"/>
          <w:szCs w:val="24"/>
        </w:rPr>
        <w:t>during</w:t>
      </w:r>
      <w:r w:rsidR="000717E9" w:rsidRPr="00F00543">
        <w:rPr>
          <w:rFonts w:cstheme="minorHAnsi"/>
          <w:sz w:val="24"/>
          <w:szCs w:val="24"/>
        </w:rPr>
        <w:t xml:space="preserve"> supervision has the potential to provide an opportunity to express positives and struggles in relation to learning</w:t>
      </w:r>
      <w:r w:rsidR="000F53BD">
        <w:rPr>
          <w:rFonts w:cstheme="minorHAnsi"/>
          <w:sz w:val="24"/>
          <w:szCs w:val="24"/>
        </w:rPr>
        <w:t xml:space="preserve"> (V5, UKPSF, 2023)</w:t>
      </w:r>
      <w:r w:rsidR="000717E9" w:rsidRPr="00F00543">
        <w:rPr>
          <w:rFonts w:cstheme="minorHAnsi"/>
          <w:sz w:val="24"/>
          <w:szCs w:val="24"/>
        </w:rPr>
        <w:t>.</w:t>
      </w:r>
      <w:r w:rsidR="00F07290" w:rsidRPr="00F00543">
        <w:rPr>
          <w:rFonts w:cstheme="minorHAnsi"/>
          <w:sz w:val="24"/>
          <w:szCs w:val="24"/>
        </w:rPr>
        <w:t xml:space="preserve"> This idea also corresponds to Maslow’s (1943) hierarchy of needs, where he proposes that individuals thrive on routine</w:t>
      </w:r>
      <w:r w:rsidR="00D17465">
        <w:rPr>
          <w:rFonts w:cstheme="minorHAnsi"/>
          <w:sz w:val="24"/>
          <w:szCs w:val="24"/>
        </w:rPr>
        <w:t xml:space="preserve"> and the</w:t>
      </w:r>
      <w:r w:rsidR="00F07290" w:rsidRPr="00F00543">
        <w:rPr>
          <w:rFonts w:cstheme="minorHAnsi"/>
          <w:sz w:val="24"/>
          <w:szCs w:val="24"/>
        </w:rPr>
        <w:t xml:space="preserve"> need to feel safe before having a sense of belonging and respect </w:t>
      </w:r>
      <w:r w:rsidR="00D17465">
        <w:rPr>
          <w:rFonts w:cstheme="minorHAnsi"/>
          <w:sz w:val="24"/>
          <w:szCs w:val="24"/>
        </w:rPr>
        <w:t>to comfortably contribute to</w:t>
      </w:r>
      <w:r w:rsidR="00F07290" w:rsidRPr="00F00543">
        <w:rPr>
          <w:rFonts w:cstheme="minorHAnsi"/>
          <w:sz w:val="24"/>
          <w:szCs w:val="24"/>
        </w:rPr>
        <w:t xml:space="preserve"> discussions </w:t>
      </w:r>
      <w:r w:rsidR="00D17465">
        <w:rPr>
          <w:rFonts w:cstheme="minorHAnsi"/>
          <w:sz w:val="24"/>
          <w:szCs w:val="24"/>
        </w:rPr>
        <w:t>which will</w:t>
      </w:r>
      <w:r w:rsidR="00F07290" w:rsidRPr="00F00543">
        <w:rPr>
          <w:rFonts w:cstheme="minorHAnsi"/>
          <w:sz w:val="24"/>
          <w:szCs w:val="24"/>
        </w:rPr>
        <w:t xml:space="preserve"> improve their self-esteem</w:t>
      </w:r>
      <w:r w:rsidR="00D17465">
        <w:rPr>
          <w:rFonts w:cstheme="minorHAnsi"/>
          <w:sz w:val="24"/>
          <w:szCs w:val="24"/>
        </w:rPr>
        <w:t xml:space="preserve"> and</w:t>
      </w:r>
      <w:r w:rsidR="00F07290" w:rsidRPr="00F00543">
        <w:rPr>
          <w:rFonts w:cstheme="minorHAnsi"/>
          <w:sz w:val="24"/>
          <w:szCs w:val="24"/>
        </w:rPr>
        <w:t xml:space="preserve"> achie</w:t>
      </w:r>
      <w:r w:rsidR="00D17465">
        <w:rPr>
          <w:rFonts w:cstheme="minorHAnsi"/>
          <w:sz w:val="24"/>
          <w:szCs w:val="24"/>
        </w:rPr>
        <w:t>ve</w:t>
      </w:r>
      <w:r w:rsidR="00F07290" w:rsidRPr="00F00543">
        <w:rPr>
          <w:rFonts w:cstheme="minorHAnsi"/>
          <w:sz w:val="24"/>
          <w:szCs w:val="24"/>
        </w:rPr>
        <w:t xml:space="preserve"> ‘self-actualisation’ (Kurt, 2021). </w:t>
      </w:r>
    </w:p>
    <w:p w14:paraId="7CC68E85" w14:textId="26CBEF1C" w:rsidR="001161EA" w:rsidRPr="00F00543" w:rsidRDefault="000717E9" w:rsidP="00F00543">
      <w:pPr>
        <w:spacing w:line="360" w:lineRule="auto"/>
        <w:jc w:val="both"/>
        <w:rPr>
          <w:rFonts w:cstheme="minorHAnsi"/>
          <w:sz w:val="24"/>
          <w:szCs w:val="24"/>
        </w:rPr>
      </w:pPr>
      <w:r w:rsidRPr="00F00543">
        <w:rPr>
          <w:rFonts w:cstheme="minorHAnsi"/>
          <w:sz w:val="24"/>
          <w:szCs w:val="24"/>
        </w:rPr>
        <w:t xml:space="preserve">However, </w:t>
      </w:r>
      <w:r w:rsidR="008A09F1">
        <w:rPr>
          <w:rFonts w:cstheme="minorHAnsi"/>
          <w:sz w:val="24"/>
          <w:szCs w:val="24"/>
        </w:rPr>
        <w:t xml:space="preserve">throughout Wales there is </w:t>
      </w:r>
      <w:r w:rsidR="008A09F1" w:rsidRPr="008A09F1">
        <w:rPr>
          <w:rFonts w:cstheme="minorHAnsi"/>
          <w:sz w:val="24"/>
          <w:szCs w:val="24"/>
        </w:rPr>
        <w:t>no</w:t>
      </w:r>
      <w:r w:rsidR="000D3A51" w:rsidRPr="008A09F1">
        <w:rPr>
          <w:rFonts w:cstheme="minorHAnsi"/>
          <w:sz w:val="24"/>
          <w:szCs w:val="24"/>
        </w:rPr>
        <w:t xml:space="preserve"> st</w:t>
      </w:r>
      <w:r w:rsidR="00372FA8" w:rsidRPr="008A09F1">
        <w:rPr>
          <w:rFonts w:cstheme="minorHAnsi"/>
          <w:sz w:val="24"/>
          <w:szCs w:val="24"/>
        </w:rPr>
        <w:t xml:space="preserve">andardised </w:t>
      </w:r>
      <w:r w:rsidR="000D3A51" w:rsidRPr="008A09F1">
        <w:rPr>
          <w:rFonts w:cstheme="minorHAnsi"/>
          <w:sz w:val="24"/>
          <w:szCs w:val="24"/>
        </w:rPr>
        <w:t>approach</w:t>
      </w:r>
      <w:r w:rsidR="00277066">
        <w:rPr>
          <w:rFonts w:cstheme="minorHAnsi"/>
          <w:sz w:val="24"/>
          <w:szCs w:val="24"/>
        </w:rPr>
        <w:t xml:space="preserve"> for supervision</w:t>
      </w:r>
      <w:r w:rsidR="000D3A51" w:rsidRPr="008A09F1">
        <w:rPr>
          <w:rFonts w:cstheme="minorHAnsi"/>
          <w:sz w:val="24"/>
          <w:szCs w:val="24"/>
        </w:rPr>
        <w:t xml:space="preserve">, </w:t>
      </w:r>
      <w:r w:rsidR="008A09F1" w:rsidRPr="008A09F1">
        <w:rPr>
          <w:rFonts w:cstheme="minorHAnsi"/>
          <w:sz w:val="24"/>
          <w:szCs w:val="24"/>
        </w:rPr>
        <w:t xml:space="preserve">which </w:t>
      </w:r>
      <w:r w:rsidR="000D3A51" w:rsidRPr="008A09F1">
        <w:rPr>
          <w:rFonts w:cstheme="minorHAnsi"/>
          <w:sz w:val="24"/>
          <w:szCs w:val="24"/>
        </w:rPr>
        <w:t xml:space="preserve">could </w:t>
      </w:r>
      <w:r w:rsidR="00277066">
        <w:rPr>
          <w:rFonts w:cstheme="minorHAnsi"/>
          <w:sz w:val="24"/>
          <w:szCs w:val="24"/>
        </w:rPr>
        <w:t xml:space="preserve">potentially limit effective collaboration and </w:t>
      </w:r>
      <w:r w:rsidR="000D3A51" w:rsidRPr="008A09F1">
        <w:rPr>
          <w:rFonts w:cstheme="minorHAnsi"/>
          <w:sz w:val="24"/>
          <w:szCs w:val="24"/>
        </w:rPr>
        <w:t>result in</w:t>
      </w:r>
      <w:r w:rsidR="008A09F1">
        <w:rPr>
          <w:rFonts w:cstheme="minorHAnsi"/>
          <w:sz w:val="24"/>
          <w:szCs w:val="24"/>
        </w:rPr>
        <w:t xml:space="preserve"> </w:t>
      </w:r>
      <w:r w:rsidR="00277066">
        <w:rPr>
          <w:rFonts w:cstheme="minorHAnsi"/>
          <w:sz w:val="24"/>
          <w:szCs w:val="24"/>
        </w:rPr>
        <w:t>different</w:t>
      </w:r>
      <w:r w:rsidR="008A09F1">
        <w:rPr>
          <w:rFonts w:cstheme="minorHAnsi"/>
          <w:sz w:val="24"/>
          <w:szCs w:val="24"/>
        </w:rPr>
        <w:t xml:space="preserve"> opportunities being offered to students.</w:t>
      </w:r>
    </w:p>
    <w:p w14:paraId="248A06D5" w14:textId="11B64774" w:rsidR="007C27B8" w:rsidRPr="00F00543" w:rsidRDefault="00A36CEF" w:rsidP="00F00543">
      <w:pPr>
        <w:spacing w:line="360" w:lineRule="auto"/>
        <w:jc w:val="both"/>
        <w:rPr>
          <w:rFonts w:cstheme="minorHAnsi"/>
          <w:sz w:val="24"/>
          <w:szCs w:val="24"/>
        </w:rPr>
      </w:pPr>
      <w:r w:rsidRPr="007718BE">
        <w:rPr>
          <w:rStyle w:val="al-author-name-more"/>
          <w:rFonts w:cstheme="minorHAnsi"/>
          <w:sz w:val="24"/>
          <w:szCs w:val="24"/>
          <w:bdr w:val="none" w:sz="0" w:space="0" w:color="auto" w:frame="1"/>
          <w:shd w:val="clear" w:color="auto" w:fill="FFFFFF"/>
        </w:rPr>
        <w:t>Cleak</w:t>
      </w:r>
      <w:r w:rsidRPr="007718BE">
        <w:rPr>
          <w:rStyle w:val="delimiter"/>
          <w:rFonts w:cstheme="minorHAnsi"/>
          <w:sz w:val="24"/>
          <w:szCs w:val="24"/>
          <w:bdr w:val="none" w:sz="0" w:space="0" w:color="auto" w:frame="1"/>
          <w:shd w:val="clear" w:color="auto" w:fill="FFFFFF"/>
        </w:rPr>
        <w:t>,</w:t>
      </w:r>
      <w:r w:rsidRPr="007718BE">
        <w:rPr>
          <w:rFonts w:cstheme="minorHAnsi"/>
          <w:sz w:val="24"/>
          <w:szCs w:val="24"/>
          <w:shd w:val="clear" w:color="auto" w:fill="FFFFFF"/>
        </w:rPr>
        <w:t> </w:t>
      </w:r>
      <w:r w:rsidRPr="007718BE">
        <w:rPr>
          <w:rStyle w:val="al-author-name-more"/>
          <w:rFonts w:cstheme="minorHAnsi"/>
          <w:sz w:val="24"/>
          <w:szCs w:val="24"/>
          <w:bdr w:val="none" w:sz="0" w:space="0" w:color="auto" w:frame="1"/>
          <w:shd w:val="clear" w:color="auto" w:fill="FFFFFF"/>
        </w:rPr>
        <w:t>Roulston</w:t>
      </w:r>
      <w:r w:rsidRPr="007718BE">
        <w:rPr>
          <w:rStyle w:val="delimiter"/>
          <w:rFonts w:cstheme="minorHAnsi"/>
          <w:sz w:val="24"/>
          <w:szCs w:val="24"/>
          <w:bdr w:val="none" w:sz="0" w:space="0" w:color="auto" w:frame="1"/>
          <w:shd w:val="clear" w:color="auto" w:fill="FFFFFF"/>
        </w:rPr>
        <w:t>,</w:t>
      </w:r>
      <w:r w:rsidRPr="007718BE">
        <w:rPr>
          <w:rFonts w:cstheme="minorHAnsi"/>
          <w:sz w:val="24"/>
          <w:szCs w:val="24"/>
          <w:shd w:val="clear" w:color="auto" w:fill="FFFFFF"/>
        </w:rPr>
        <w:t> </w:t>
      </w:r>
      <w:r w:rsidRPr="007718BE">
        <w:rPr>
          <w:rStyle w:val="al-author-name-more"/>
          <w:rFonts w:cstheme="minorHAnsi"/>
          <w:sz w:val="24"/>
          <w:szCs w:val="24"/>
          <w:bdr w:val="none" w:sz="0" w:space="0" w:color="auto" w:frame="1"/>
          <w:shd w:val="clear" w:color="auto" w:fill="FFFFFF"/>
        </w:rPr>
        <w:t xml:space="preserve">and Vreugdenhil (2016) </w:t>
      </w:r>
      <w:r w:rsidRPr="00F00543">
        <w:rPr>
          <w:rFonts w:cstheme="minorHAnsi"/>
          <w:sz w:val="24"/>
          <w:szCs w:val="24"/>
        </w:rPr>
        <w:t xml:space="preserve">found </w:t>
      </w:r>
      <w:r w:rsidRPr="005558A9">
        <w:rPr>
          <w:rFonts w:cstheme="minorHAnsi"/>
          <w:sz w:val="24"/>
          <w:szCs w:val="24"/>
        </w:rPr>
        <w:t xml:space="preserve">in their study </w:t>
      </w:r>
      <w:r w:rsidR="005558A9" w:rsidRPr="005558A9">
        <w:rPr>
          <w:rFonts w:cstheme="minorHAnsi"/>
          <w:sz w:val="24"/>
          <w:szCs w:val="24"/>
        </w:rPr>
        <w:t>of</w:t>
      </w:r>
      <w:r w:rsidR="008C6102" w:rsidRPr="005558A9">
        <w:rPr>
          <w:rFonts w:cstheme="minorHAnsi"/>
          <w:sz w:val="24"/>
          <w:szCs w:val="24"/>
        </w:rPr>
        <w:t xml:space="preserve"> social work students from two </w:t>
      </w:r>
      <w:r w:rsidR="003263E3">
        <w:rPr>
          <w:rFonts w:cstheme="minorHAnsi"/>
          <w:sz w:val="24"/>
          <w:szCs w:val="24"/>
        </w:rPr>
        <w:t>u</w:t>
      </w:r>
      <w:r w:rsidR="005558A9" w:rsidRPr="005558A9">
        <w:rPr>
          <w:rFonts w:cstheme="minorHAnsi"/>
          <w:sz w:val="24"/>
          <w:szCs w:val="24"/>
        </w:rPr>
        <w:t xml:space="preserve">niversities in </w:t>
      </w:r>
      <w:r w:rsidR="002C423A" w:rsidRPr="005558A9">
        <w:rPr>
          <w:rFonts w:cstheme="minorHAnsi"/>
          <w:sz w:val="24"/>
          <w:szCs w:val="24"/>
        </w:rPr>
        <w:t>Northern</w:t>
      </w:r>
      <w:r w:rsidR="008C6102" w:rsidRPr="005558A9">
        <w:rPr>
          <w:rFonts w:cstheme="minorHAnsi"/>
          <w:sz w:val="24"/>
          <w:szCs w:val="24"/>
        </w:rPr>
        <w:t xml:space="preserve"> Ireland</w:t>
      </w:r>
      <w:r w:rsidR="005558A9">
        <w:rPr>
          <w:rFonts w:cstheme="minorHAnsi"/>
          <w:sz w:val="24"/>
          <w:szCs w:val="24"/>
        </w:rPr>
        <w:t xml:space="preserve"> </w:t>
      </w:r>
      <w:r w:rsidR="008C6102" w:rsidRPr="00F00543">
        <w:rPr>
          <w:rFonts w:cstheme="minorHAnsi"/>
          <w:sz w:val="24"/>
          <w:szCs w:val="24"/>
        </w:rPr>
        <w:t>t</w:t>
      </w:r>
      <w:r w:rsidRPr="00F00543">
        <w:rPr>
          <w:rFonts w:cstheme="minorHAnsi"/>
          <w:sz w:val="24"/>
          <w:szCs w:val="24"/>
        </w:rPr>
        <w:t xml:space="preserve">hat there were inconsistencies in the quality of learning experience, including supervision offered to students. </w:t>
      </w:r>
      <w:r w:rsidR="002C423A" w:rsidRPr="00F00543">
        <w:rPr>
          <w:rFonts w:cstheme="minorHAnsi"/>
          <w:sz w:val="24"/>
          <w:szCs w:val="24"/>
        </w:rPr>
        <w:t xml:space="preserve">They note that despite the courses being subject to regulation and standards, content and learner experience varied. </w:t>
      </w:r>
      <w:r w:rsidR="00761F09" w:rsidRPr="00F00543">
        <w:rPr>
          <w:rFonts w:cstheme="minorHAnsi"/>
          <w:sz w:val="24"/>
          <w:szCs w:val="24"/>
        </w:rPr>
        <w:t xml:space="preserve">They conclude that a positive relationship with </w:t>
      </w:r>
      <w:r w:rsidR="00277066">
        <w:rPr>
          <w:rFonts w:cstheme="minorHAnsi"/>
          <w:sz w:val="24"/>
          <w:szCs w:val="24"/>
        </w:rPr>
        <w:t>PEs</w:t>
      </w:r>
      <w:r w:rsidR="00761F09" w:rsidRPr="00F00543">
        <w:rPr>
          <w:rFonts w:cstheme="minorHAnsi"/>
          <w:sz w:val="24"/>
          <w:szCs w:val="24"/>
        </w:rPr>
        <w:t xml:space="preserve"> is vital for effective learning</w:t>
      </w:r>
      <w:r w:rsidR="0093138D" w:rsidRPr="00F00543">
        <w:rPr>
          <w:rFonts w:cstheme="minorHAnsi"/>
          <w:sz w:val="24"/>
          <w:szCs w:val="24"/>
        </w:rPr>
        <w:t xml:space="preserve">, </w:t>
      </w:r>
      <w:r w:rsidR="00761F09" w:rsidRPr="00F00543">
        <w:rPr>
          <w:rFonts w:cstheme="minorHAnsi"/>
          <w:sz w:val="24"/>
          <w:szCs w:val="24"/>
        </w:rPr>
        <w:t>especially when feedback is received which contributes to development</w:t>
      </w:r>
      <w:r w:rsidR="000F53BD">
        <w:rPr>
          <w:rFonts w:cstheme="minorHAnsi"/>
          <w:sz w:val="24"/>
          <w:szCs w:val="24"/>
        </w:rPr>
        <w:t xml:space="preserve"> (A3, UKPSF, 2023)</w:t>
      </w:r>
      <w:r w:rsidR="00761F09" w:rsidRPr="00F00543">
        <w:rPr>
          <w:rFonts w:cstheme="minorHAnsi"/>
          <w:sz w:val="24"/>
          <w:szCs w:val="24"/>
        </w:rPr>
        <w:t xml:space="preserve">. An effective student and </w:t>
      </w:r>
      <w:r w:rsidR="00277066">
        <w:rPr>
          <w:rFonts w:cstheme="minorHAnsi"/>
          <w:sz w:val="24"/>
          <w:szCs w:val="24"/>
        </w:rPr>
        <w:t>PE</w:t>
      </w:r>
      <w:r w:rsidR="00761F09" w:rsidRPr="00F00543">
        <w:rPr>
          <w:rFonts w:cstheme="minorHAnsi"/>
          <w:sz w:val="24"/>
          <w:szCs w:val="24"/>
        </w:rPr>
        <w:t xml:space="preserve"> relationship would create a shared and respectful space as proposed by Wilkins (2023)</w:t>
      </w:r>
      <w:r w:rsidR="00EC7115" w:rsidRPr="00F00543">
        <w:rPr>
          <w:rFonts w:cstheme="minorHAnsi"/>
          <w:sz w:val="24"/>
          <w:szCs w:val="24"/>
        </w:rPr>
        <w:t xml:space="preserve"> which would lead to students being more receptive to feedback. Mohammed (2022</w:t>
      </w:r>
      <w:r w:rsidR="00346A22" w:rsidRPr="00F00543">
        <w:rPr>
          <w:rFonts w:cstheme="minorHAnsi"/>
          <w:sz w:val="24"/>
          <w:szCs w:val="24"/>
        </w:rPr>
        <w:t xml:space="preserve"> p.60</w:t>
      </w:r>
      <w:r w:rsidR="00EC7115" w:rsidRPr="00F00543">
        <w:rPr>
          <w:rFonts w:cstheme="minorHAnsi"/>
          <w:sz w:val="24"/>
          <w:szCs w:val="24"/>
        </w:rPr>
        <w:t xml:space="preserve">) agrees that feedback is essential to student development and that the ‘role of the </w:t>
      </w:r>
      <w:r w:rsidR="00277066">
        <w:rPr>
          <w:rFonts w:cstheme="minorHAnsi"/>
          <w:sz w:val="24"/>
          <w:szCs w:val="24"/>
        </w:rPr>
        <w:t>PE</w:t>
      </w:r>
      <w:r w:rsidR="00346A22" w:rsidRPr="00F00543">
        <w:rPr>
          <w:rFonts w:cstheme="minorHAnsi"/>
          <w:sz w:val="24"/>
          <w:szCs w:val="24"/>
        </w:rPr>
        <w:t xml:space="preserve"> i</w:t>
      </w:r>
      <w:r w:rsidR="00277066">
        <w:rPr>
          <w:rFonts w:cstheme="minorHAnsi"/>
          <w:sz w:val="24"/>
          <w:szCs w:val="24"/>
        </w:rPr>
        <w:t>s</w:t>
      </w:r>
      <w:r w:rsidR="00346A22" w:rsidRPr="00F00543">
        <w:rPr>
          <w:rFonts w:cstheme="minorHAnsi"/>
          <w:sz w:val="24"/>
          <w:szCs w:val="24"/>
        </w:rPr>
        <w:t xml:space="preserve"> crucial in providing learner with feedback so that they can reflect on their practice’</w:t>
      </w:r>
      <w:r w:rsidR="00761F09" w:rsidRPr="00F00543">
        <w:rPr>
          <w:rFonts w:cstheme="minorHAnsi"/>
          <w:sz w:val="24"/>
          <w:szCs w:val="24"/>
        </w:rPr>
        <w:t>.</w:t>
      </w:r>
      <w:r w:rsidR="00346A22" w:rsidRPr="00F00543">
        <w:rPr>
          <w:rFonts w:cstheme="minorHAnsi"/>
          <w:sz w:val="24"/>
          <w:szCs w:val="24"/>
        </w:rPr>
        <w:t xml:space="preserve"> Supervision should therefore be utilised as a safe space to provide feedback to learners about their development and to </w:t>
      </w:r>
      <w:r w:rsidR="00513F07" w:rsidRPr="00F00543">
        <w:rPr>
          <w:rFonts w:cstheme="minorHAnsi"/>
          <w:sz w:val="24"/>
          <w:szCs w:val="24"/>
        </w:rPr>
        <w:t>s</w:t>
      </w:r>
      <w:r w:rsidR="00346A22" w:rsidRPr="00F00543">
        <w:rPr>
          <w:rFonts w:cstheme="minorHAnsi"/>
          <w:sz w:val="24"/>
          <w:szCs w:val="24"/>
        </w:rPr>
        <w:t>upport with reflection for development</w:t>
      </w:r>
      <w:r w:rsidR="000F53BD">
        <w:rPr>
          <w:rFonts w:cstheme="minorHAnsi"/>
          <w:sz w:val="24"/>
          <w:szCs w:val="24"/>
        </w:rPr>
        <w:t xml:space="preserve"> (A2, A3, A5, UKPSF, 2023)</w:t>
      </w:r>
      <w:r w:rsidR="00346A22" w:rsidRPr="00F00543">
        <w:rPr>
          <w:rFonts w:cstheme="minorHAnsi"/>
          <w:sz w:val="24"/>
          <w:szCs w:val="24"/>
        </w:rPr>
        <w:t xml:space="preserve">. </w:t>
      </w:r>
      <w:r w:rsidR="00513F07" w:rsidRPr="00F00543">
        <w:rPr>
          <w:rFonts w:cstheme="minorHAnsi"/>
          <w:sz w:val="24"/>
          <w:szCs w:val="24"/>
        </w:rPr>
        <w:lastRenderedPageBreak/>
        <w:t xml:space="preserve">The placement aspect of the social work </w:t>
      </w:r>
      <w:r w:rsidR="00277066">
        <w:rPr>
          <w:rFonts w:cstheme="minorHAnsi"/>
          <w:sz w:val="24"/>
          <w:szCs w:val="24"/>
        </w:rPr>
        <w:t xml:space="preserve">degree </w:t>
      </w:r>
      <w:r w:rsidR="00513F07" w:rsidRPr="00F00543">
        <w:rPr>
          <w:rFonts w:cstheme="minorHAnsi"/>
          <w:sz w:val="24"/>
          <w:szCs w:val="24"/>
        </w:rPr>
        <w:t>is an</w:t>
      </w:r>
      <w:r w:rsidR="00CF14FE" w:rsidRPr="00F00543">
        <w:rPr>
          <w:rFonts w:cstheme="minorHAnsi"/>
          <w:sz w:val="24"/>
          <w:szCs w:val="24"/>
        </w:rPr>
        <w:t xml:space="preserve"> opportunity</w:t>
      </w:r>
      <w:r w:rsidR="00513F07" w:rsidRPr="00F00543">
        <w:rPr>
          <w:rFonts w:cstheme="minorHAnsi"/>
          <w:sz w:val="24"/>
          <w:szCs w:val="24"/>
        </w:rPr>
        <w:t xml:space="preserve"> for experiential learning </w:t>
      </w:r>
      <w:r w:rsidR="00513F07" w:rsidRPr="008A09F1">
        <w:rPr>
          <w:rFonts w:cstheme="minorHAnsi"/>
          <w:sz w:val="24"/>
          <w:szCs w:val="24"/>
        </w:rPr>
        <w:t>(Kol</w:t>
      </w:r>
      <w:r w:rsidR="00F07290" w:rsidRPr="008A09F1">
        <w:rPr>
          <w:rFonts w:cstheme="minorHAnsi"/>
          <w:sz w:val="24"/>
          <w:szCs w:val="24"/>
        </w:rPr>
        <w:t>b, 1984</w:t>
      </w:r>
      <w:r w:rsidR="00513F07" w:rsidRPr="008A09F1">
        <w:rPr>
          <w:rFonts w:cstheme="minorHAnsi"/>
          <w:sz w:val="24"/>
          <w:szCs w:val="24"/>
        </w:rPr>
        <w:t xml:space="preserve">) whereby students </w:t>
      </w:r>
      <w:r w:rsidR="008A09F1" w:rsidRPr="008A09F1">
        <w:rPr>
          <w:rFonts w:cstheme="minorHAnsi"/>
          <w:sz w:val="24"/>
          <w:szCs w:val="24"/>
        </w:rPr>
        <w:t>can</w:t>
      </w:r>
      <w:r w:rsidR="00513F07" w:rsidRPr="008A09F1">
        <w:rPr>
          <w:rFonts w:cstheme="minorHAnsi"/>
          <w:sz w:val="24"/>
          <w:szCs w:val="24"/>
        </w:rPr>
        <w:t xml:space="preserve"> apply their academic learning, and theory to practice experience. However</w:t>
      </w:r>
      <w:r w:rsidR="008A09F1" w:rsidRPr="008A09F1">
        <w:rPr>
          <w:rFonts w:cstheme="minorHAnsi"/>
          <w:sz w:val="24"/>
          <w:szCs w:val="24"/>
        </w:rPr>
        <w:t>,</w:t>
      </w:r>
      <w:r w:rsidR="00513F07" w:rsidRPr="008A09F1">
        <w:rPr>
          <w:rFonts w:cstheme="minorHAnsi"/>
          <w:sz w:val="24"/>
          <w:szCs w:val="24"/>
        </w:rPr>
        <w:t xml:space="preserve"> as </w:t>
      </w:r>
      <w:r w:rsidR="00346A22" w:rsidRPr="008A09F1">
        <w:rPr>
          <w:rFonts w:cstheme="minorHAnsi"/>
          <w:sz w:val="24"/>
          <w:szCs w:val="24"/>
        </w:rPr>
        <w:t xml:space="preserve">Dewey </w:t>
      </w:r>
      <w:r w:rsidR="00513F07" w:rsidRPr="008A09F1">
        <w:rPr>
          <w:rFonts w:cstheme="minorHAnsi"/>
          <w:sz w:val="24"/>
          <w:szCs w:val="24"/>
        </w:rPr>
        <w:t>(</w:t>
      </w:r>
      <w:r w:rsidR="008A09F1">
        <w:rPr>
          <w:rFonts w:cstheme="minorHAnsi"/>
          <w:sz w:val="24"/>
          <w:szCs w:val="24"/>
        </w:rPr>
        <w:t xml:space="preserve">1933) and Kolb </w:t>
      </w:r>
      <w:r w:rsidR="008A09F1" w:rsidRPr="005558A9">
        <w:rPr>
          <w:rFonts w:cstheme="minorHAnsi"/>
          <w:sz w:val="24"/>
          <w:szCs w:val="24"/>
        </w:rPr>
        <w:t>(</w:t>
      </w:r>
      <w:r w:rsidR="005558A9" w:rsidRPr="005558A9">
        <w:rPr>
          <w:rFonts w:cstheme="minorHAnsi"/>
          <w:sz w:val="24"/>
          <w:szCs w:val="24"/>
        </w:rPr>
        <w:t>1</w:t>
      </w:r>
      <w:r w:rsidR="008A09F1" w:rsidRPr="005558A9">
        <w:rPr>
          <w:rFonts w:cstheme="minorHAnsi"/>
          <w:sz w:val="24"/>
          <w:szCs w:val="24"/>
        </w:rPr>
        <w:t>984)</w:t>
      </w:r>
      <w:r w:rsidR="00513F07" w:rsidRPr="00F00543">
        <w:rPr>
          <w:rFonts w:cstheme="minorHAnsi"/>
          <w:sz w:val="24"/>
          <w:szCs w:val="24"/>
        </w:rPr>
        <w:t xml:space="preserve"> proposed, individuals learn not simply from experience, but from reflecting on experience.</w:t>
      </w:r>
      <w:r w:rsidR="007C27B8" w:rsidRPr="00F00543">
        <w:rPr>
          <w:rFonts w:cstheme="minorHAnsi"/>
          <w:sz w:val="24"/>
          <w:szCs w:val="24"/>
        </w:rPr>
        <w:t xml:space="preserve"> Bogo (2015) agrees with this premise of experiential learning, and that it is a cornerstone for social work education. Furthermore</w:t>
      </w:r>
      <w:r w:rsidR="00277066">
        <w:rPr>
          <w:rFonts w:cstheme="minorHAnsi"/>
          <w:sz w:val="24"/>
          <w:szCs w:val="24"/>
        </w:rPr>
        <w:t>,</w:t>
      </w:r>
      <w:r w:rsidR="007C27B8" w:rsidRPr="00F00543">
        <w:rPr>
          <w:rFonts w:cstheme="minorHAnsi"/>
          <w:sz w:val="24"/>
          <w:szCs w:val="24"/>
        </w:rPr>
        <w:t xml:space="preserve"> Bogo (2015) emphasises that the idea of experiential learning reinforces K</w:t>
      </w:r>
      <w:r w:rsidR="00C95761" w:rsidRPr="00F00543">
        <w:rPr>
          <w:rFonts w:cstheme="minorHAnsi"/>
          <w:sz w:val="24"/>
          <w:szCs w:val="24"/>
        </w:rPr>
        <w:t>n</w:t>
      </w:r>
      <w:r w:rsidR="007C27B8" w:rsidRPr="00F00543">
        <w:rPr>
          <w:rFonts w:cstheme="minorHAnsi"/>
          <w:sz w:val="24"/>
          <w:szCs w:val="24"/>
        </w:rPr>
        <w:t xml:space="preserve">owles’ (2015) theory of Andragogy. </w:t>
      </w:r>
    </w:p>
    <w:p w14:paraId="3DA2B1A4" w14:textId="3332A316" w:rsidR="00E45805" w:rsidRPr="00F00543" w:rsidRDefault="00197080" w:rsidP="00F00543">
      <w:pPr>
        <w:spacing w:line="360" w:lineRule="auto"/>
        <w:jc w:val="both"/>
        <w:rPr>
          <w:rFonts w:cstheme="minorHAnsi"/>
          <w:sz w:val="24"/>
          <w:szCs w:val="24"/>
        </w:rPr>
      </w:pPr>
      <w:r w:rsidRPr="00F00543">
        <w:rPr>
          <w:rFonts w:cstheme="minorHAnsi"/>
          <w:sz w:val="24"/>
          <w:szCs w:val="24"/>
        </w:rPr>
        <w:t>Brodie and Williams (2012)</w:t>
      </w:r>
      <w:r w:rsidR="00761F09" w:rsidRPr="00F00543">
        <w:rPr>
          <w:rFonts w:cstheme="minorHAnsi"/>
          <w:sz w:val="24"/>
          <w:szCs w:val="24"/>
        </w:rPr>
        <w:t xml:space="preserve"> also</w:t>
      </w:r>
      <w:r w:rsidRPr="00F00543">
        <w:rPr>
          <w:rFonts w:cstheme="minorHAnsi"/>
          <w:sz w:val="24"/>
          <w:szCs w:val="24"/>
        </w:rPr>
        <w:t xml:space="preserve"> consider</w:t>
      </w:r>
      <w:r w:rsidR="00761F09" w:rsidRPr="00F00543">
        <w:rPr>
          <w:rFonts w:cstheme="minorHAnsi"/>
          <w:sz w:val="24"/>
          <w:szCs w:val="24"/>
        </w:rPr>
        <w:t>ed</w:t>
      </w:r>
      <w:r w:rsidRPr="00F00543">
        <w:rPr>
          <w:rFonts w:cstheme="minorHAnsi"/>
          <w:sz w:val="24"/>
          <w:szCs w:val="24"/>
        </w:rPr>
        <w:t xml:space="preserve"> the relationship between </w:t>
      </w:r>
      <w:r w:rsidR="00277066">
        <w:rPr>
          <w:rFonts w:cstheme="minorHAnsi"/>
          <w:sz w:val="24"/>
          <w:szCs w:val="24"/>
        </w:rPr>
        <w:t>PEs</w:t>
      </w:r>
      <w:r w:rsidRPr="00F00543">
        <w:rPr>
          <w:rFonts w:cstheme="minorHAnsi"/>
          <w:sz w:val="24"/>
          <w:szCs w:val="24"/>
        </w:rPr>
        <w:t xml:space="preserve"> and students in their </w:t>
      </w:r>
      <w:r w:rsidR="00202A92" w:rsidRPr="00F00543">
        <w:rPr>
          <w:rFonts w:cstheme="minorHAnsi"/>
          <w:sz w:val="24"/>
          <w:szCs w:val="24"/>
        </w:rPr>
        <w:t>small-scale</w:t>
      </w:r>
      <w:r w:rsidRPr="00F00543">
        <w:rPr>
          <w:rFonts w:cstheme="minorHAnsi"/>
          <w:sz w:val="24"/>
          <w:szCs w:val="24"/>
        </w:rPr>
        <w:t xml:space="preserve"> study, analysing audio recordings and semi-structured interviews of 16 participants at the end of a 65-day placement on a post graduate social work programme in Scotland.</w:t>
      </w:r>
      <w:r w:rsidR="00BD7FA0" w:rsidRPr="00F00543">
        <w:rPr>
          <w:rFonts w:cstheme="minorHAnsi"/>
          <w:sz w:val="24"/>
          <w:szCs w:val="24"/>
        </w:rPr>
        <w:t xml:space="preserve"> They</w:t>
      </w:r>
      <w:r w:rsidR="00761F09" w:rsidRPr="00F00543">
        <w:rPr>
          <w:rFonts w:cstheme="minorHAnsi"/>
          <w:sz w:val="24"/>
          <w:szCs w:val="24"/>
        </w:rPr>
        <w:t xml:space="preserve"> also</w:t>
      </w:r>
      <w:r w:rsidR="00BD7FA0" w:rsidRPr="00F00543">
        <w:rPr>
          <w:rFonts w:cstheme="minorHAnsi"/>
          <w:sz w:val="24"/>
          <w:szCs w:val="24"/>
        </w:rPr>
        <w:t xml:space="preserve"> found that having a good relationship between student and P</w:t>
      </w:r>
      <w:r w:rsidR="00277066">
        <w:rPr>
          <w:rFonts w:cstheme="minorHAnsi"/>
          <w:sz w:val="24"/>
          <w:szCs w:val="24"/>
        </w:rPr>
        <w:t xml:space="preserve">E </w:t>
      </w:r>
      <w:r w:rsidR="00BD7FA0" w:rsidRPr="00F00543">
        <w:rPr>
          <w:rFonts w:cstheme="minorHAnsi"/>
          <w:sz w:val="24"/>
          <w:szCs w:val="24"/>
        </w:rPr>
        <w:t xml:space="preserve">was </w:t>
      </w:r>
      <w:r w:rsidR="00202A92" w:rsidRPr="00F00543">
        <w:rPr>
          <w:rFonts w:cstheme="minorHAnsi"/>
          <w:sz w:val="24"/>
          <w:szCs w:val="24"/>
        </w:rPr>
        <w:t>key to a positive practice placement which led to students being more open to receive feedback.</w:t>
      </w:r>
      <w:r w:rsidR="00E45805" w:rsidRPr="00F00543">
        <w:rPr>
          <w:rFonts w:cstheme="minorHAnsi"/>
          <w:sz w:val="24"/>
          <w:szCs w:val="24"/>
        </w:rPr>
        <w:t xml:space="preserve"> Duncanson </w:t>
      </w:r>
      <w:r w:rsidR="00E45805" w:rsidRPr="0038271F">
        <w:rPr>
          <w:rFonts w:cstheme="minorHAnsi"/>
          <w:i/>
          <w:iCs/>
          <w:sz w:val="24"/>
          <w:szCs w:val="24"/>
        </w:rPr>
        <w:t>et al</w:t>
      </w:r>
      <w:r w:rsidR="00E45805" w:rsidRPr="00F00543">
        <w:rPr>
          <w:rFonts w:cstheme="minorHAnsi"/>
          <w:sz w:val="24"/>
          <w:szCs w:val="24"/>
        </w:rPr>
        <w:t xml:space="preserve"> (2024 p.1) agree with this and state ‘the relationship between social work students and</w:t>
      </w:r>
      <w:r w:rsidR="005558A9">
        <w:rPr>
          <w:rFonts w:cstheme="minorHAnsi"/>
          <w:sz w:val="24"/>
          <w:szCs w:val="24"/>
        </w:rPr>
        <w:t xml:space="preserve"> Field Educators</w:t>
      </w:r>
      <w:r w:rsidR="00E45805" w:rsidRPr="00F00543">
        <w:rPr>
          <w:rFonts w:cstheme="minorHAnsi"/>
          <w:sz w:val="24"/>
          <w:szCs w:val="24"/>
        </w:rPr>
        <w:t xml:space="preserve"> </w:t>
      </w:r>
      <w:r w:rsidR="00E45805" w:rsidRPr="005558A9">
        <w:rPr>
          <w:rFonts w:cstheme="minorHAnsi"/>
          <w:sz w:val="24"/>
          <w:szCs w:val="24"/>
        </w:rPr>
        <w:t>(PEs</w:t>
      </w:r>
      <w:r w:rsidR="007C3136">
        <w:rPr>
          <w:rFonts w:cstheme="minorHAnsi"/>
          <w:sz w:val="24"/>
          <w:szCs w:val="24"/>
        </w:rPr>
        <w:t>)</w:t>
      </w:r>
      <w:r w:rsidR="00D77CB8">
        <w:rPr>
          <w:rFonts w:cstheme="minorHAnsi"/>
          <w:sz w:val="24"/>
          <w:szCs w:val="24"/>
        </w:rPr>
        <w:t xml:space="preserve"> </w:t>
      </w:r>
      <w:r w:rsidR="00E45805" w:rsidRPr="00F00543">
        <w:rPr>
          <w:rFonts w:cstheme="minorHAnsi"/>
          <w:sz w:val="24"/>
          <w:szCs w:val="24"/>
        </w:rPr>
        <w:t xml:space="preserve">is considered a major influence on student learning outcomes.’ Their article </w:t>
      </w:r>
      <w:r w:rsidR="001B3217" w:rsidRPr="00F00543">
        <w:rPr>
          <w:rFonts w:cstheme="minorHAnsi"/>
          <w:sz w:val="24"/>
          <w:szCs w:val="24"/>
        </w:rPr>
        <w:t>reports on</w:t>
      </w:r>
      <w:r w:rsidR="00E45805" w:rsidRPr="00F00543">
        <w:rPr>
          <w:rFonts w:cstheme="minorHAnsi"/>
          <w:sz w:val="24"/>
          <w:szCs w:val="24"/>
        </w:rPr>
        <w:t xml:space="preserve"> the findings that a positive relationship between students and their PEs leads to higher quality supervision and wellbeing post-placement. </w:t>
      </w:r>
      <w:r w:rsidR="00C95761" w:rsidRPr="00F00543">
        <w:rPr>
          <w:rFonts w:cstheme="minorHAnsi"/>
          <w:sz w:val="24"/>
          <w:szCs w:val="24"/>
        </w:rPr>
        <w:t xml:space="preserve">Bogo (2015) also agrees that a positive relationship between the </w:t>
      </w:r>
      <w:r w:rsidR="0069735F">
        <w:rPr>
          <w:rFonts w:cstheme="minorHAnsi"/>
          <w:sz w:val="24"/>
          <w:szCs w:val="24"/>
        </w:rPr>
        <w:t>PE</w:t>
      </w:r>
      <w:r w:rsidR="00C95761" w:rsidRPr="00F00543">
        <w:rPr>
          <w:rFonts w:cstheme="minorHAnsi"/>
          <w:sz w:val="24"/>
          <w:szCs w:val="24"/>
        </w:rPr>
        <w:t xml:space="preserve"> and student that is supportive and trustworthy is significant and results in the student being more </w:t>
      </w:r>
      <w:r w:rsidR="00D77CB8">
        <w:rPr>
          <w:rFonts w:cstheme="minorHAnsi"/>
          <w:sz w:val="24"/>
          <w:szCs w:val="24"/>
        </w:rPr>
        <w:t>receptive to</w:t>
      </w:r>
      <w:r w:rsidR="00C95761" w:rsidRPr="00F00543">
        <w:rPr>
          <w:rFonts w:cstheme="minorHAnsi"/>
          <w:sz w:val="24"/>
          <w:szCs w:val="24"/>
        </w:rPr>
        <w:t xml:space="preserve"> feedback. Furthermore Bogo (2015) emphasises the need for students to actively be involved in their learning and that the collaborative working relationship leads to better outcomes</w:t>
      </w:r>
      <w:r w:rsidR="00927332" w:rsidRPr="00F00543">
        <w:rPr>
          <w:rFonts w:cstheme="minorHAnsi"/>
          <w:sz w:val="24"/>
          <w:szCs w:val="24"/>
        </w:rPr>
        <w:t>, which is a view shared by Ketner (2017)</w:t>
      </w:r>
      <w:r w:rsidR="00C95761" w:rsidRPr="00F00543">
        <w:rPr>
          <w:rFonts w:cstheme="minorHAnsi"/>
          <w:sz w:val="24"/>
          <w:szCs w:val="24"/>
        </w:rPr>
        <w:t xml:space="preserve">. </w:t>
      </w:r>
    </w:p>
    <w:p w14:paraId="3BBD5510" w14:textId="06249BD2" w:rsidR="00197080" w:rsidRPr="00F00543" w:rsidRDefault="00E45805" w:rsidP="00F00543">
      <w:pPr>
        <w:spacing w:line="360" w:lineRule="auto"/>
        <w:jc w:val="both"/>
        <w:rPr>
          <w:rFonts w:cstheme="minorHAnsi"/>
          <w:sz w:val="24"/>
          <w:szCs w:val="24"/>
        </w:rPr>
      </w:pPr>
      <w:r w:rsidRPr="00F00543">
        <w:rPr>
          <w:rFonts w:cstheme="minorHAnsi"/>
          <w:sz w:val="24"/>
          <w:szCs w:val="24"/>
        </w:rPr>
        <w:t>Brodie and Williams (2012)</w:t>
      </w:r>
      <w:r w:rsidR="00202A92" w:rsidRPr="00F00543">
        <w:rPr>
          <w:rFonts w:cstheme="minorHAnsi"/>
          <w:sz w:val="24"/>
          <w:szCs w:val="24"/>
        </w:rPr>
        <w:t xml:space="preserve"> also found that there was a generally positive integration of the academic aspects of social work training in to the practical, such as a discussion of theories</w:t>
      </w:r>
      <w:r w:rsidR="009E4236">
        <w:rPr>
          <w:rFonts w:cstheme="minorHAnsi"/>
          <w:sz w:val="24"/>
          <w:szCs w:val="24"/>
        </w:rPr>
        <w:t xml:space="preserve"> (V3, UKPSF, 2023)</w:t>
      </w:r>
      <w:r w:rsidR="00202A92" w:rsidRPr="00F00543">
        <w:rPr>
          <w:rFonts w:cstheme="minorHAnsi"/>
          <w:sz w:val="24"/>
          <w:szCs w:val="24"/>
        </w:rPr>
        <w:t>. Furthermore, another finding was that learning was promoted and enhanced when a variety of learning activities were provided</w:t>
      </w:r>
      <w:r w:rsidR="009E4236">
        <w:rPr>
          <w:rFonts w:cstheme="minorHAnsi"/>
          <w:sz w:val="24"/>
          <w:szCs w:val="24"/>
        </w:rPr>
        <w:t xml:space="preserve"> (A1, UKPSF, 2023)</w:t>
      </w:r>
      <w:r w:rsidR="00202A92" w:rsidRPr="00F00543">
        <w:rPr>
          <w:rFonts w:cstheme="minorHAnsi"/>
          <w:sz w:val="24"/>
          <w:szCs w:val="24"/>
        </w:rPr>
        <w:t xml:space="preserve">. By their own admission, they note limitations to their study such as it was small scale. In terms of relevance for this particular </w:t>
      </w:r>
      <w:r w:rsidR="0069735F">
        <w:rPr>
          <w:rFonts w:cstheme="minorHAnsi"/>
          <w:sz w:val="24"/>
          <w:szCs w:val="24"/>
        </w:rPr>
        <w:t xml:space="preserve">action </w:t>
      </w:r>
      <w:r w:rsidR="00202A92" w:rsidRPr="00F00543">
        <w:rPr>
          <w:rFonts w:cstheme="minorHAnsi"/>
          <w:sz w:val="24"/>
          <w:szCs w:val="24"/>
        </w:rPr>
        <w:t xml:space="preserve">research project, limitations </w:t>
      </w:r>
      <w:r w:rsidR="0069735F">
        <w:rPr>
          <w:rFonts w:cstheme="minorHAnsi"/>
          <w:sz w:val="24"/>
          <w:szCs w:val="24"/>
        </w:rPr>
        <w:t>include</w:t>
      </w:r>
      <w:r w:rsidR="00202A92" w:rsidRPr="00F00543">
        <w:rPr>
          <w:rFonts w:cstheme="minorHAnsi"/>
          <w:sz w:val="24"/>
          <w:szCs w:val="24"/>
        </w:rPr>
        <w:t xml:space="preserve"> the fact that it takes place in Scotland and not Wales, and that it took place in 2012. There have been developments in social work and supporting students in the past 12 years. Nevertheless, the findings relating to the importance of the </w:t>
      </w:r>
      <w:r w:rsidR="0069735F">
        <w:rPr>
          <w:rFonts w:cstheme="minorHAnsi"/>
          <w:sz w:val="24"/>
          <w:szCs w:val="24"/>
        </w:rPr>
        <w:t>PE</w:t>
      </w:r>
      <w:r w:rsidR="00202A92" w:rsidRPr="00F00543">
        <w:rPr>
          <w:rFonts w:cstheme="minorHAnsi"/>
          <w:sz w:val="24"/>
          <w:szCs w:val="24"/>
        </w:rPr>
        <w:t xml:space="preserve"> and student relationship and the query of effective integration of </w:t>
      </w:r>
      <w:r w:rsidR="00202A92" w:rsidRPr="00F00543">
        <w:rPr>
          <w:rFonts w:cstheme="minorHAnsi"/>
          <w:sz w:val="24"/>
          <w:szCs w:val="24"/>
        </w:rPr>
        <w:lastRenderedPageBreak/>
        <w:t xml:space="preserve">academic topics in to the practical element of social work study are areas that will be reflected upon and explored further. </w:t>
      </w:r>
    </w:p>
    <w:p w14:paraId="2CF874C9" w14:textId="0178CA87" w:rsidR="002A1C75" w:rsidRPr="00F00543" w:rsidRDefault="002A1C75" w:rsidP="00F00543">
      <w:pPr>
        <w:spacing w:line="360" w:lineRule="auto"/>
        <w:jc w:val="both"/>
        <w:rPr>
          <w:rFonts w:cstheme="minorHAnsi"/>
          <w:sz w:val="24"/>
          <w:szCs w:val="24"/>
        </w:rPr>
      </w:pPr>
      <w:r w:rsidRPr="00F00543">
        <w:rPr>
          <w:rFonts w:cstheme="minorHAnsi"/>
          <w:sz w:val="24"/>
          <w:szCs w:val="24"/>
        </w:rPr>
        <w:t>Ketner</w:t>
      </w:r>
      <w:r w:rsidR="00A031C4" w:rsidRPr="00F00543">
        <w:rPr>
          <w:rFonts w:cstheme="minorHAnsi"/>
          <w:sz w:val="24"/>
          <w:szCs w:val="24"/>
        </w:rPr>
        <w:t>, Cooper-</w:t>
      </w:r>
      <w:proofErr w:type="spellStart"/>
      <w:r w:rsidR="00A031C4" w:rsidRPr="00F00543">
        <w:rPr>
          <w:rFonts w:cstheme="minorHAnsi"/>
          <w:sz w:val="24"/>
          <w:szCs w:val="24"/>
        </w:rPr>
        <w:t>Bolinskey</w:t>
      </w:r>
      <w:proofErr w:type="spellEnd"/>
      <w:r w:rsidR="00A031C4" w:rsidRPr="00F00543">
        <w:rPr>
          <w:rFonts w:cstheme="minorHAnsi"/>
          <w:sz w:val="24"/>
          <w:szCs w:val="24"/>
        </w:rPr>
        <w:t xml:space="preserve"> and VanCleave</w:t>
      </w:r>
      <w:r w:rsidRPr="00F00543">
        <w:rPr>
          <w:rFonts w:cstheme="minorHAnsi"/>
          <w:sz w:val="24"/>
          <w:szCs w:val="24"/>
        </w:rPr>
        <w:t xml:space="preserve"> (2017) made similar findings in </w:t>
      </w:r>
      <w:r w:rsidR="00A031C4" w:rsidRPr="00F00543">
        <w:rPr>
          <w:rFonts w:cstheme="minorHAnsi"/>
          <w:sz w:val="24"/>
          <w:szCs w:val="24"/>
        </w:rPr>
        <w:t>their</w:t>
      </w:r>
      <w:r w:rsidRPr="00F00543">
        <w:rPr>
          <w:rFonts w:cstheme="minorHAnsi"/>
          <w:sz w:val="24"/>
          <w:szCs w:val="24"/>
        </w:rPr>
        <w:t xml:space="preserve"> study in to supervision and ‘field’ education</w:t>
      </w:r>
      <w:r w:rsidR="00D848DF" w:rsidRPr="00F00543">
        <w:rPr>
          <w:rFonts w:cstheme="minorHAnsi"/>
          <w:sz w:val="24"/>
          <w:szCs w:val="24"/>
        </w:rPr>
        <w:t xml:space="preserve">, which is the term used in America for student placements where this study was undertaken. </w:t>
      </w:r>
      <w:r w:rsidR="00A031C4" w:rsidRPr="00F00543">
        <w:rPr>
          <w:rFonts w:cstheme="minorHAnsi"/>
          <w:sz w:val="24"/>
          <w:szCs w:val="24"/>
        </w:rPr>
        <w:t xml:space="preserve">Their study compromised of 22 field instructors (Practice Educators) and 86 social work students which compromised of 9 male and 77 female students as participants and they were asked to complete a qualitative survey. They note that the relationship between the supervisor and supervisee is significant for effective discussions where there may be a degree of insecurities and uncertainties. </w:t>
      </w:r>
      <w:r w:rsidR="004950AF" w:rsidRPr="00F00543">
        <w:rPr>
          <w:rFonts w:cstheme="minorHAnsi"/>
          <w:sz w:val="24"/>
          <w:szCs w:val="24"/>
        </w:rPr>
        <w:t xml:space="preserve">Findings concluded that students value the space to process feedback and when analysing the top two most common words in the student responses, supervision was the most frequently used one, suggesting that this is arguably the area of placements that is at the forefront of student minds. Notwithstanding the importance of the other aspects of placement such as case managing, recording, observations; supervision is the space where all the learning should come together for reflection and identification of future developmental needs. </w:t>
      </w:r>
    </w:p>
    <w:p w14:paraId="676E34C6" w14:textId="3812F689" w:rsidR="00C95761" w:rsidRPr="00F00543" w:rsidRDefault="00C95761" w:rsidP="00F00543">
      <w:pPr>
        <w:spacing w:line="360" w:lineRule="auto"/>
        <w:jc w:val="both"/>
        <w:rPr>
          <w:rFonts w:cstheme="minorHAnsi"/>
          <w:sz w:val="24"/>
          <w:szCs w:val="24"/>
        </w:rPr>
      </w:pPr>
      <w:r w:rsidRPr="00F00543">
        <w:rPr>
          <w:rFonts w:cstheme="minorHAnsi"/>
          <w:sz w:val="24"/>
          <w:szCs w:val="24"/>
        </w:rPr>
        <w:t xml:space="preserve">Common themes that have emerged from the literature considered in this action research project include the need for a safe collaborative environment for students </w:t>
      </w:r>
      <w:r w:rsidR="00C73E64">
        <w:rPr>
          <w:rFonts w:cstheme="minorHAnsi"/>
          <w:sz w:val="24"/>
          <w:szCs w:val="24"/>
        </w:rPr>
        <w:t xml:space="preserve">(V5, UKPSF, 2023) </w:t>
      </w:r>
      <w:r w:rsidRPr="00F00543">
        <w:rPr>
          <w:rFonts w:cstheme="minorHAnsi"/>
          <w:sz w:val="24"/>
          <w:szCs w:val="24"/>
        </w:rPr>
        <w:t xml:space="preserve">with a positive relationship between </w:t>
      </w:r>
      <w:r w:rsidR="0069735F">
        <w:rPr>
          <w:rFonts w:cstheme="minorHAnsi"/>
          <w:sz w:val="24"/>
          <w:szCs w:val="24"/>
        </w:rPr>
        <w:t>PE</w:t>
      </w:r>
      <w:r w:rsidRPr="00F00543">
        <w:rPr>
          <w:rFonts w:cstheme="minorHAnsi"/>
          <w:sz w:val="24"/>
          <w:szCs w:val="24"/>
        </w:rPr>
        <w:t xml:space="preserve"> and students. As supervision is usually a </w:t>
      </w:r>
      <w:r w:rsidR="0008286A" w:rsidRPr="00F00543">
        <w:rPr>
          <w:rFonts w:cstheme="minorHAnsi"/>
          <w:sz w:val="24"/>
          <w:szCs w:val="24"/>
        </w:rPr>
        <w:t>one-to-one</w:t>
      </w:r>
      <w:r w:rsidRPr="00F00543">
        <w:rPr>
          <w:rFonts w:cstheme="minorHAnsi"/>
          <w:sz w:val="24"/>
          <w:szCs w:val="24"/>
        </w:rPr>
        <w:t xml:space="preserve"> environment where reflection and feedback should be explored, it is key that this </w:t>
      </w:r>
      <w:r w:rsidR="009E4236" w:rsidRPr="00F00543">
        <w:rPr>
          <w:rFonts w:cstheme="minorHAnsi"/>
          <w:sz w:val="24"/>
          <w:szCs w:val="24"/>
        </w:rPr>
        <w:t>setting</w:t>
      </w:r>
      <w:r w:rsidRPr="00F00543">
        <w:rPr>
          <w:rFonts w:cstheme="minorHAnsi"/>
          <w:sz w:val="24"/>
          <w:szCs w:val="24"/>
        </w:rPr>
        <w:t xml:space="preserve"> is safe and encouraging to promote the best learning environment</w:t>
      </w:r>
      <w:r w:rsidR="002A1C75" w:rsidRPr="00F00543">
        <w:rPr>
          <w:rFonts w:cstheme="minorHAnsi"/>
          <w:sz w:val="24"/>
          <w:szCs w:val="24"/>
        </w:rPr>
        <w:t xml:space="preserve"> for students and practitioners </w:t>
      </w:r>
      <w:r w:rsidR="009E4236">
        <w:rPr>
          <w:rFonts w:cstheme="minorHAnsi"/>
          <w:sz w:val="24"/>
          <w:szCs w:val="24"/>
        </w:rPr>
        <w:t xml:space="preserve">from all backgrounds </w:t>
      </w:r>
      <w:r w:rsidR="002A1C75" w:rsidRPr="00F00543">
        <w:rPr>
          <w:rFonts w:cstheme="minorHAnsi"/>
          <w:sz w:val="24"/>
          <w:szCs w:val="24"/>
        </w:rPr>
        <w:t>in PCET</w:t>
      </w:r>
      <w:r w:rsidR="009E4236">
        <w:rPr>
          <w:rFonts w:cstheme="minorHAnsi"/>
          <w:sz w:val="24"/>
          <w:szCs w:val="24"/>
        </w:rPr>
        <w:t xml:space="preserve"> (V1, UKPSF, 2023)</w:t>
      </w:r>
      <w:r w:rsidRPr="00F00543">
        <w:rPr>
          <w:rFonts w:cstheme="minorHAnsi"/>
          <w:sz w:val="24"/>
          <w:szCs w:val="24"/>
        </w:rPr>
        <w:t xml:space="preserve">.  </w:t>
      </w:r>
    </w:p>
    <w:p w14:paraId="7D5D3554" w14:textId="4A88C381" w:rsidR="0008286A" w:rsidRPr="00F00543" w:rsidRDefault="0008286A" w:rsidP="00F00543">
      <w:pPr>
        <w:spacing w:line="360" w:lineRule="auto"/>
        <w:jc w:val="both"/>
        <w:rPr>
          <w:rFonts w:cstheme="minorHAnsi"/>
          <w:sz w:val="24"/>
          <w:szCs w:val="24"/>
        </w:rPr>
      </w:pPr>
      <w:r w:rsidRPr="00F00543">
        <w:rPr>
          <w:rFonts w:cstheme="minorHAnsi"/>
          <w:sz w:val="24"/>
          <w:szCs w:val="24"/>
        </w:rPr>
        <w:t>Some of the identified gaps in the above literature include no consideration to student social work</w:t>
      </w:r>
      <w:r w:rsidR="002A1C75" w:rsidRPr="00F00543">
        <w:rPr>
          <w:rFonts w:cstheme="minorHAnsi"/>
          <w:sz w:val="24"/>
          <w:szCs w:val="24"/>
        </w:rPr>
        <w:t>e</w:t>
      </w:r>
      <w:r w:rsidRPr="00F00543">
        <w:rPr>
          <w:rFonts w:cstheme="minorHAnsi"/>
          <w:sz w:val="24"/>
          <w:szCs w:val="24"/>
        </w:rPr>
        <w:t xml:space="preserve">rs in Wales. Furthermore, there is no consideration to specific supervision agenda items.  Sample sizes vary and it is important to remember that each learner </w:t>
      </w:r>
      <w:r w:rsidR="00C73E64">
        <w:rPr>
          <w:rFonts w:cstheme="minorHAnsi"/>
          <w:sz w:val="24"/>
          <w:szCs w:val="24"/>
        </w:rPr>
        <w:t>is different</w:t>
      </w:r>
      <w:r w:rsidR="00321A39">
        <w:rPr>
          <w:rFonts w:cstheme="minorHAnsi"/>
          <w:sz w:val="24"/>
          <w:szCs w:val="24"/>
        </w:rPr>
        <w:t>, with their own experiences (Knowles, 2012)</w:t>
      </w:r>
      <w:r w:rsidRPr="00F00543">
        <w:rPr>
          <w:rFonts w:cstheme="minorHAnsi"/>
          <w:sz w:val="24"/>
          <w:szCs w:val="24"/>
        </w:rPr>
        <w:t>. Curriculum as experienced varies and some students will contribute more to the learning environment than others.</w:t>
      </w:r>
    </w:p>
    <w:p w14:paraId="6737EC39" w14:textId="08771FB8" w:rsidR="00C95761" w:rsidRPr="00F00543" w:rsidRDefault="0008286A" w:rsidP="00F00543">
      <w:pPr>
        <w:spacing w:line="360" w:lineRule="auto"/>
        <w:jc w:val="both"/>
        <w:rPr>
          <w:rFonts w:cstheme="minorHAnsi"/>
          <w:sz w:val="24"/>
          <w:szCs w:val="24"/>
        </w:rPr>
      </w:pPr>
      <w:r w:rsidRPr="00F00543">
        <w:rPr>
          <w:rFonts w:cstheme="minorHAnsi"/>
          <w:sz w:val="24"/>
          <w:szCs w:val="24"/>
        </w:rPr>
        <w:t xml:space="preserve">This research project will explore the views of students and </w:t>
      </w:r>
      <w:r w:rsidR="0069735F">
        <w:rPr>
          <w:rFonts w:cstheme="minorHAnsi"/>
          <w:sz w:val="24"/>
          <w:szCs w:val="24"/>
        </w:rPr>
        <w:t>PEs</w:t>
      </w:r>
      <w:r w:rsidRPr="00F00543">
        <w:rPr>
          <w:rFonts w:cstheme="minorHAnsi"/>
          <w:sz w:val="24"/>
          <w:szCs w:val="24"/>
        </w:rPr>
        <w:t xml:space="preserve"> in a Local Authority in Wales and whether supervision is in fact, </w:t>
      </w:r>
      <w:r w:rsidR="0069735F">
        <w:rPr>
          <w:rFonts w:cstheme="minorHAnsi"/>
          <w:sz w:val="24"/>
          <w:szCs w:val="24"/>
        </w:rPr>
        <w:t>an effective</w:t>
      </w:r>
      <w:r w:rsidRPr="00F00543">
        <w:rPr>
          <w:rFonts w:cstheme="minorHAnsi"/>
          <w:sz w:val="24"/>
          <w:szCs w:val="24"/>
        </w:rPr>
        <w:t xml:space="preserve"> tool to promote learning and reflection in its intended way and whether rhetoric meets reality (Turner- Daly and Jack, 2014; Wilkins, 2023). </w:t>
      </w:r>
    </w:p>
    <w:p w14:paraId="45E0C057" w14:textId="528F916B" w:rsidR="00145B41" w:rsidRPr="00F00543" w:rsidRDefault="00145B41" w:rsidP="00F00543">
      <w:pPr>
        <w:spacing w:line="360" w:lineRule="auto"/>
        <w:jc w:val="both"/>
        <w:rPr>
          <w:rFonts w:cstheme="minorHAnsi"/>
          <w:sz w:val="24"/>
          <w:szCs w:val="24"/>
          <w:u w:val="single"/>
        </w:rPr>
      </w:pPr>
      <w:r w:rsidRPr="00F00543">
        <w:rPr>
          <w:rFonts w:cstheme="minorHAnsi"/>
          <w:sz w:val="24"/>
          <w:szCs w:val="24"/>
          <w:u w:val="single"/>
        </w:rPr>
        <w:t>Methodology used (400 words)</w:t>
      </w:r>
    </w:p>
    <w:p w14:paraId="6D91E3FD" w14:textId="479D4185" w:rsidR="00145B41" w:rsidRPr="00F00543" w:rsidRDefault="00927332" w:rsidP="00F00543">
      <w:pPr>
        <w:spacing w:line="360" w:lineRule="auto"/>
        <w:jc w:val="both"/>
        <w:rPr>
          <w:rFonts w:cstheme="minorHAnsi"/>
          <w:color w:val="000000"/>
          <w:sz w:val="24"/>
          <w:szCs w:val="24"/>
        </w:rPr>
      </w:pPr>
      <w:r w:rsidRPr="00F00543">
        <w:rPr>
          <w:rFonts w:cstheme="minorHAnsi"/>
          <w:color w:val="000000"/>
          <w:sz w:val="24"/>
          <w:szCs w:val="24"/>
        </w:rPr>
        <w:lastRenderedPageBreak/>
        <w:t>The overall aim</w:t>
      </w:r>
      <w:r w:rsidR="008754B8" w:rsidRPr="00F00543">
        <w:rPr>
          <w:rFonts w:cstheme="minorHAnsi"/>
          <w:color w:val="000000"/>
          <w:sz w:val="24"/>
          <w:szCs w:val="24"/>
        </w:rPr>
        <w:t xml:space="preserve"> of this research </w:t>
      </w:r>
      <w:r w:rsidR="0070070A" w:rsidRPr="00F00543">
        <w:rPr>
          <w:rFonts w:cstheme="minorHAnsi"/>
          <w:color w:val="000000"/>
          <w:sz w:val="24"/>
          <w:szCs w:val="24"/>
        </w:rPr>
        <w:t>project was to</w:t>
      </w:r>
      <w:r w:rsidRPr="00F00543">
        <w:rPr>
          <w:rFonts w:cstheme="minorHAnsi"/>
          <w:color w:val="000000"/>
          <w:sz w:val="24"/>
          <w:szCs w:val="24"/>
        </w:rPr>
        <w:t xml:space="preserve"> gather the views of</w:t>
      </w:r>
      <w:r w:rsidR="0070070A" w:rsidRPr="00F00543">
        <w:rPr>
          <w:rFonts w:cstheme="minorHAnsi"/>
          <w:color w:val="000000"/>
          <w:sz w:val="24"/>
          <w:szCs w:val="24"/>
        </w:rPr>
        <w:t xml:space="preserve"> </w:t>
      </w:r>
      <w:r w:rsidR="00F248A0">
        <w:rPr>
          <w:rFonts w:cstheme="minorHAnsi"/>
          <w:color w:val="000000"/>
          <w:sz w:val="24"/>
          <w:szCs w:val="24"/>
        </w:rPr>
        <w:t>PEs</w:t>
      </w:r>
      <w:r w:rsidR="0070070A" w:rsidRPr="00F00543">
        <w:rPr>
          <w:rFonts w:cstheme="minorHAnsi"/>
          <w:color w:val="000000"/>
          <w:sz w:val="24"/>
          <w:szCs w:val="24"/>
        </w:rPr>
        <w:t xml:space="preserve"> and </w:t>
      </w:r>
      <w:r w:rsidRPr="00F00543">
        <w:rPr>
          <w:rFonts w:cstheme="minorHAnsi"/>
          <w:color w:val="000000"/>
          <w:sz w:val="24"/>
          <w:szCs w:val="24"/>
        </w:rPr>
        <w:t xml:space="preserve">student social workers </w:t>
      </w:r>
      <w:r w:rsidR="0070070A" w:rsidRPr="00F00543">
        <w:rPr>
          <w:rFonts w:cstheme="minorHAnsi"/>
          <w:color w:val="000000"/>
          <w:sz w:val="24"/>
          <w:szCs w:val="24"/>
        </w:rPr>
        <w:t xml:space="preserve">on </w:t>
      </w:r>
      <w:r w:rsidRPr="00F00543">
        <w:rPr>
          <w:rFonts w:cstheme="minorHAnsi"/>
          <w:color w:val="000000"/>
          <w:sz w:val="24"/>
          <w:szCs w:val="24"/>
        </w:rPr>
        <w:t xml:space="preserve">the effectiveness of structured supervision as a tool for learning and assessing </w:t>
      </w:r>
      <w:r w:rsidR="00F248A0">
        <w:rPr>
          <w:rFonts w:cstheme="minorHAnsi"/>
          <w:color w:val="000000"/>
          <w:sz w:val="24"/>
          <w:szCs w:val="24"/>
        </w:rPr>
        <w:t xml:space="preserve">students </w:t>
      </w:r>
      <w:r w:rsidR="0070070A" w:rsidRPr="00F00543">
        <w:rPr>
          <w:rFonts w:cstheme="minorHAnsi"/>
          <w:color w:val="000000"/>
          <w:sz w:val="24"/>
          <w:szCs w:val="24"/>
        </w:rPr>
        <w:t xml:space="preserve">during </w:t>
      </w:r>
      <w:r w:rsidR="007F4869" w:rsidRPr="00F00543">
        <w:rPr>
          <w:rFonts w:cstheme="minorHAnsi"/>
          <w:color w:val="000000"/>
          <w:sz w:val="24"/>
          <w:szCs w:val="24"/>
        </w:rPr>
        <w:t>social work placements</w:t>
      </w:r>
      <w:r w:rsidR="0070070A" w:rsidRPr="00F00543">
        <w:rPr>
          <w:rFonts w:cstheme="minorHAnsi"/>
          <w:color w:val="000000"/>
          <w:sz w:val="24"/>
          <w:szCs w:val="24"/>
        </w:rPr>
        <w:t xml:space="preserve"> in Wales</w:t>
      </w:r>
      <w:r w:rsidRPr="00F00543">
        <w:rPr>
          <w:rFonts w:cstheme="minorHAnsi"/>
          <w:color w:val="000000"/>
          <w:sz w:val="24"/>
          <w:szCs w:val="24"/>
        </w:rPr>
        <w:t xml:space="preserve">. </w:t>
      </w:r>
    </w:p>
    <w:p w14:paraId="6C82F4A0" w14:textId="0272B640" w:rsidR="0070070A" w:rsidRPr="00F00543" w:rsidRDefault="008754B8" w:rsidP="00F00543">
      <w:pPr>
        <w:pStyle w:val="NormalWeb"/>
        <w:spacing w:line="360" w:lineRule="auto"/>
        <w:jc w:val="both"/>
        <w:rPr>
          <w:rFonts w:asciiTheme="minorHAnsi" w:hAnsiTheme="minorHAnsi" w:cstheme="minorHAnsi"/>
          <w:color w:val="000000"/>
        </w:rPr>
      </w:pPr>
      <w:r w:rsidRPr="00F00543">
        <w:rPr>
          <w:rFonts w:asciiTheme="minorHAnsi" w:hAnsiTheme="minorHAnsi" w:cstheme="minorHAnsi"/>
          <w:color w:val="000000"/>
        </w:rPr>
        <w:t>Ethical approval was obtained from University of Wales Trinity St David on 14</w:t>
      </w:r>
      <w:r w:rsidRPr="00F00543">
        <w:rPr>
          <w:rFonts w:asciiTheme="minorHAnsi" w:hAnsiTheme="minorHAnsi" w:cstheme="minorHAnsi"/>
          <w:color w:val="000000"/>
          <w:vertAlign w:val="superscript"/>
        </w:rPr>
        <w:t>th</w:t>
      </w:r>
      <w:r w:rsidRPr="00F00543">
        <w:rPr>
          <w:rFonts w:asciiTheme="minorHAnsi" w:hAnsiTheme="minorHAnsi" w:cstheme="minorHAnsi"/>
          <w:color w:val="000000"/>
        </w:rPr>
        <w:t xml:space="preserve"> December 2023 to engage up to </w:t>
      </w:r>
      <w:r w:rsidR="0070070A" w:rsidRPr="00F00543">
        <w:rPr>
          <w:rFonts w:asciiTheme="minorHAnsi" w:hAnsiTheme="minorHAnsi" w:cstheme="minorHAnsi"/>
          <w:color w:val="000000"/>
        </w:rPr>
        <w:t xml:space="preserve">10 x </w:t>
      </w:r>
      <w:r w:rsidR="00F2704D">
        <w:rPr>
          <w:rFonts w:asciiTheme="minorHAnsi" w:hAnsiTheme="minorHAnsi" w:cstheme="minorHAnsi"/>
          <w:color w:val="000000"/>
        </w:rPr>
        <w:t>PEs</w:t>
      </w:r>
      <w:r w:rsidR="0070070A" w:rsidRPr="00F00543">
        <w:rPr>
          <w:rFonts w:asciiTheme="minorHAnsi" w:hAnsiTheme="minorHAnsi" w:cstheme="minorHAnsi"/>
          <w:color w:val="000000"/>
        </w:rPr>
        <w:t xml:space="preserve"> who are qualified social workers and have the </w:t>
      </w:r>
      <w:r w:rsidR="00F2704D">
        <w:rPr>
          <w:rFonts w:asciiTheme="minorHAnsi" w:hAnsiTheme="minorHAnsi" w:cstheme="minorHAnsi"/>
          <w:color w:val="000000"/>
        </w:rPr>
        <w:t>PE</w:t>
      </w:r>
      <w:r w:rsidR="0070070A" w:rsidRPr="00F00543">
        <w:rPr>
          <w:rFonts w:asciiTheme="minorHAnsi" w:hAnsiTheme="minorHAnsi" w:cstheme="minorHAnsi"/>
          <w:color w:val="000000"/>
        </w:rPr>
        <w:t xml:space="preserve"> qualification and 10 x students on the social work degree programme across level 2 and 3 as part of the </w:t>
      </w:r>
      <w:proofErr w:type="spellStart"/>
      <w:r w:rsidR="0070070A" w:rsidRPr="00F00543">
        <w:rPr>
          <w:rFonts w:asciiTheme="minorHAnsi" w:hAnsiTheme="minorHAnsi" w:cstheme="minorHAnsi"/>
          <w:color w:val="000000"/>
        </w:rPr>
        <w:t>Bsc</w:t>
      </w:r>
      <w:proofErr w:type="spellEnd"/>
      <w:r w:rsidR="0070070A" w:rsidRPr="00F00543">
        <w:rPr>
          <w:rFonts w:asciiTheme="minorHAnsi" w:hAnsiTheme="minorHAnsi" w:cstheme="minorHAnsi"/>
          <w:color w:val="000000"/>
        </w:rPr>
        <w:t xml:space="preserve"> and MSc programme who are involved on placements </w:t>
      </w:r>
      <w:r w:rsidR="00C73E64">
        <w:rPr>
          <w:rFonts w:asciiTheme="minorHAnsi" w:hAnsiTheme="minorHAnsi" w:cstheme="minorHAnsi"/>
          <w:color w:val="000000"/>
        </w:rPr>
        <w:t xml:space="preserve">in one Welsh </w:t>
      </w:r>
      <w:r w:rsidR="0070070A" w:rsidRPr="00F00543">
        <w:rPr>
          <w:rFonts w:asciiTheme="minorHAnsi" w:hAnsiTheme="minorHAnsi" w:cstheme="minorHAnsi"/>
          <w:color w:val="000000"/>
        </w:rPr>
        <w:t xml:space="preserve">Local Authority. </w:t>
      </w:r>
    </w:p>
    <w:p w14:paraId="42041007" w14:textId="2C4697ED" w:rsidR="00171C87" w:rsidRPr="00F00543" w:rsidRDefault="0070070A" w:rsidP="00F00543">
      <w:pPr>
        <w:spacing w:line="360" w:lineRule="auto"/>
        <w:jc w:val="both"/>
        <w:rPr>
          <w:rFonts w:cstheme="minorHAnsi"/>
          <w:color w:val="000000"/>
          <w:sz w:val="24"/>
          <w:szCs w:val="24"/>
        </w:rPr>
      </w:pPr>
      <w:r w:rsidRPr="00F00543">
        <w:rPr>
          <w:rFonts w:cstheme="minorHAnsi"/>
          <w:color w:val="000000"/>
          <w:sz w:val="24"/>
          <w:szCs w:val="24"/>
        </w:rPr>
        <w:t xml:space="preserve">This proposed number was chosen </w:t>
      </w:r>
      <w:r w:rsidR="008754B8" w:rsidRPr="00F00543">
        <w:rPr>
          <w:rFonts w:cstheme="minorHAnsi"/>
          <w:color w:val="000000"/>
          <w:sz w:val="24"/>
          <w:szCs w:val="24"/>
        </w:rPr>
        <w:t>to realistically meet the timescales of this assignment deadline. Participants were identified through existing professional networks.</w:t>
      </w:r>
      <w:r w:rsidR="000924F9" w:rsidRPr="00F00543">
        <w:rPr>
          <w:rFonts w:cstheme="minorHAnsi"/>
          <w:color w:val="000000"/>
          <w:sz w:val="24"/>
          <w:szCs w:val="24"/>
        </w:rPr>
        <w:t xml:space="preserve"> </w:t>
      </w:r>
      <w:r w:rsidR="008754B8" w:rsidRPr="00F00543">
        <w:rPr>
          <w:rFonts w:cstheme="minorHAnsi"/>
          <w:color w:val="000000"/>
          <w:sz w:val="24"/>
          <w:szCs w:val="24"/>
        </w:rPr>
        <w:t xml:space="preserve">I contacted a wide network of </w:t>
      </w:r>
      <w:r w:rsidR="00F2704D">
        <w:rPr>
          <w:rFonts w:cstheme="minorHAnsi"/>
          <w:color w:val="000000"/>
          <w:sz w:val="24"/>
          <w:szCs w:val="24"/>
        </w:rPr>
        <w:t>PEs</w:t>
      </w:r>
      <w:r w:rsidR="008754B8" w:rsidRPr="00F00543">
        <w:rPr>
          <w:rFonts w:cstheme="minorHAnsi"/>
          <w:color w:val="000000"/>
          <w:sz w:val="24"/>
          <w:szCs w:val="24"/>
        </w:rPr>
        <w:t xml:space="preserve"> and student social workers who were linked to on</w:t>
      </w:r>
      <w:r w:rsidR="00171C87" w:rsidRPr="00F00543">
        <w:rPr>
          <w:rFonts w:cstheme="minorHAnsi"/>
          <w:color w:val="000000"/>
          <w:sz w:val="24"/>
          <w:szCs w:val="24"/>
        </w:rPr>
        <w:t>e</w:t>
      </w:r>
      <w:r w:rsidR="008754B8" w:rsidRPr="00F00543">
        <w:rPr>
          <w:rFonts w:cstheme="minorHAnsi"/>
          <w:color w:val="000000"/>
          <w:sz w:val="24"/>
          <w:szCs w:val="24"/>
        </w:rPr>
        <w:t xml:space="preserve"> Local Authority in Wales where I worked</w:t>
      </w:r>
      <w:r w:rsidR="00171C87" w:rsidRPr="00F00543">
        <w:rPr>
          <w:rFonts w:cstheme="minorHAnsi"/>
          <w:color w:val="000000"/>
          <w:sz w:val="24"/>
          <w:szCs w:val="24"/>
        </w:rPr>
        <w:t xml:space="preserve">. </w:t>
      </w:r>
      <w:r w:rsidR="008754B8" w:rsidRPr="00F00543">
        <w:rPr>
          <w:rFonts w:cstheme="minorHAnsi"/>
          <w:color w:val="000000"/>
          <w:sz w:val="24"/>
          <w:szCs w:val="24"/>
        </w:rPr>
        <w:t>I</w:t>
      </w:r>
      <w:r w:rsidR="00171C87" w:rsidRPr="00F00543">
        <w:rPr>
          <w:rFonts w:cstheme="minorHAnsi"/>
          <w:color w:val="000000"/>
          <w:sz w:val="24"/>
          <w:szCs w:val="24"/>
        </w:rPr>
        <w:t xml:space="preserve"> gauged interest in participation and explained that I would send </w:t>
      </w:r>
      <w:r w:rsidR="00FB0892">
        <w:rPr>
          <w:rFonts w:cstheme="minorHAnsi"/>
          <w:color w:val="000000"/>
          <w:sz w:val="24"/>
          <w:szCs w:val="24"/>
        </w:rPr>
        <w:t xml:space="preserve">a </w:t>
      </w:r>
      <w:r w:rsidR="00171C87" w:rsidRPr="00F00543">
        <w:rPr>
          <w:rFonts w:cstheme="minorHAnsi"/>
          <w:color w:val="000000"/>
          <w:sz w:val="24"/>
          <w:szCs w:val="24"/>
        </w:rPr>
        <w:t>Microsoft Forms survey to the first 10 who returned the consent form.</w:t>
      </w:r>
      <w:r w:rsidR="008754B8" w:rsidRPr="00F00543">
        <w:rPr>
          <w:rFonts w:cstheme="minorHAnsi"/>
          <w:color w:val="000000"/>
          <w:sz w:val="24"/>
          <w:szCs w:val="24"/>
        </w:rPr>
        <w:t xml:space="preserve"> </w:t>
      </w:r>
      <w:r w:rsidR="00171C87" w:rsidRPr="00F00543">
        <w:rPr>
          <w:rFonts w:cstheme="minorHAnsi"/>
          <w:color w:val="000000"/>
          <w:sz w:val="24"/>
          <w:szCs w:val="24"/>
        </w:rPr>
        <w:t>Once interested participants were identified</w:t>
      </w:r>
      <w:r w:rsidR="000924F9" w:rsidRPr="00F00543">
        <w:rPr>
          <w:rFonts w:cstheme="minorHAnsi"/>
          <w:color w:val="000000"/>
          <w:sz w:val="24"/>
          <w:szCs w:val="24"/>
        </w:rPr>
        <w:t>, I e-mai</w:t>
      </w:r>
      <w:r w:rsidR="00171C87" w:rsidRPr="00F00543">
        <w:rPr>
          <w:rFonts w:cstheme="minorHAnsi"/>
          <w:color w:val="000000"/>
          <w:sz w:val="24"/>
          <w:szCs w:val="24"/>
        </w:rPr>
        <w:t>led</w:t>
      </w:r>
      <w:r w:rsidR="000924F9" w:rsidRPr="00F00543">
        <w:rPr>
          <w:rFonts w:cstheme="minorHAnsi"/>
          <w:color w:val="000000"/>
          <w:sz w:val="24"/>
          <w:szCs w:val="24"/>
        </w:rPr>
        <w:t xml:space="preserve"> them a consent form on a word document attachment </w:t>
      </w:r>
      <w:r w:rsidR="00171C87" w:rsidRPr="00F00543">
        <w:rPr>
          <w:rFonts w:cstheme="minorHAnsi"/>
          <w:color w:val="000000"/>
          <w:sz w:val="24"/>
          <w:szCs w:val="24"/>
        </w:rPr>
        <w:t xml:space="preserve">by explaining </w:t>
      </w:r>
      <w:r w:rsidR="000924F9" w:rsidRPr="00F00543">
        <w:rPr>
          <w:rFonts w:cstheme="minorHAnsi"/>
          <w:color w:val="000000"/>
          <w:sz w:val="24"/>
          <w:szCs w:val="24"/>
        </w:rPr>
        <w:t xml:space="preserve">my research question. </w:t>
      </w:r>
      <w:r w:rsidR="00171C87" w:rsidRPr="00F00543">
        <w:rPr>
          <w:rFonts w:cstheme="minorHAnsi"/>
          <w:color w:val="000000"/>
          <w:sz w:val="24"/>
          <w:szCs w:val="24"/>
        </w:rPr>
        <w:t xml:space="preserve">The consent form outlined the interest in the subject and clearly specified that </w:t>
      </w:r>
      <w:r w:rsidR="00C73E64">
        <w:rPr>
          <w:rFonts w:cstheme="minorHAnsi"/>
          <w:color w:val="000000"/>
          <w:sz w:val="24"/>
          <w:szCs w:val="24"/>
        </w:rPr>
        <w:t>p</w:t>
      </w:r>
      <w:r w:rsidR="001F2900" w:rsidRPr="00F00543">
        <w:rPr>
          <w:rFonts w:cstheme="minorHAnsi"/>
          <w:color w:val="000000"/>
          <w:sz w:val="24"/>
          <w:szCs w:val="24"/>
        </w:rPr>
        <w:t>articipants were able to withdraw their engagement in the survey at any point and could withdraw their data up to a month after completing and submitting the survey.</w:t>
      </w:r>
    </w:p>
    <w:p w14:paraId="312DB3FE" w14:textId="1FD8E7CC" w:rsidR="00171C87" w:rsidRPr="00F00543" w:rsidRDefault="00171C87" w:rsidP="00F00543">
      <w:pPr>
        <w:pStyle w:val="NormalWeb"/>
        <w:spacing w:line="360" w:lineRule="auto"/>
        <w:jc w:val="both"/>
        <w:rPr>
          <w:rFonts w:asciiTheme="minorHAnsi" w:hAnsiTheme="minorHAnsi" w:cstheme="minorHAnsi"/>
          <w:color w:val="000000"/>
        </w:rPr>
      </w:pPr>
      <w:r w:rsidRPr="00F00543">
        <w:rPr>
          <w:rFonts w:asciiTheme="minorHAnsi" w:hAnsiTheme="minorHAnsi" w:cstheme="minorHAnsi"/>
          <w:color w:val="000000"/>
        </w:rPr>
        <w:t xml:space="preserve">Responses to the survey were set to ‘anonymous’ and all information provided remained anonymous. For clarity, and data collection purposes, participants were asked to identify whether they </w:t>
      </w:r>
      <w:r w:rsidR="00C73E64">
        <w:rPr>
          <w:rFonts w:asciiTheme="minorHAnsi" w:hAnsiTheme="minorHAnsi" w:cstheme="minorHAnsi"/>
          <w:color w:val="000000"/>
        </w:rPr>
        <w:t>were</w:t>
      </w:r>
      <w:r w:rsidRPr="00F00543">
        <w:rPr>
          <w:rFonts w:asciiTheme="minorHAnsi" w:hAnsiTheme="minorHAnsi" w:cstheme="minorHAnsi"/>
          <w:color w:val="000000"/>
        </w:rPr>
        <w:t xml:space="preserve"> </w:t>
      </w:r>
      <w:r w:rsidR="00F2704D">
        <w:rPr>
          <w:rFonts w:asciiTheme="minorHAnsi" w:hAnsiTheme="minorHAnsi" w:cstheme="minorHAnsi"/>
          <w:color w:val="000000"/>
        </w:rPr>
        <w:t>PE</w:t>
      </w:r>
      <w:r w:rsidRPr="00F00543">
        <w:rPr>
          <w:rFonts w:asciiTheme="minorHAnsi" w:hAnsiTheme="minorHAnsi" w:cstheme="minorHAnsi"/>
          <w:color w:val="000000"/>
        </w:rPr>
        <w:t xml:space="preserve"> or student.</w:t>
      </w:r>
    </w:p>
    <w:p w14:paraId="094D0428" w14:textId="4A43AB8C" w:rsidR="00171C87" w:rsidRPr="00F00543" w:rsidRDefault="00171C87" w:rsidP="00F00543">
      <w:pPr>
        <w:pStyle w:val="NormalWeb"/>
        <w:spacing w:line="360" w:lineRule="auto"/>
        <w:jc w:val="both"/>
        <w:rPr>
          <w:rFonts w:asciiTheme="minorHAnsi" w:hAnsiTheme="minorHAnsi" w:cstheme="minorHAnsi"/>
          <w:color w:val="000000"/>
        </w:rPr>
      </w:pPr>
      <w:r w:rsidRPr="00F00543">
        <w:rPr>
          <w:rFonts w:asciiTheme="minorHAnsi" w:hAnsiTheme="minorHAnsi" w:cstheme="minorHAnsi"/>
          <w:color w:val="000000"/>
        </w:rPr>
        <w:t xml:space="preserve">All information </w:t>
      </w:r>
      <w:r w:rsidR="001F2900" w:rsidRPr="00F00543">
        <w:rPr>
          <w:rFonts w:asciiTheme="minorHAnsi" w:hAnsiTheme="minorHAnsi" w:cstheme="minorHAnsi"/>
          <w:color w:val="000000"/>
        </w:rPr>
        <w:t xml:space="preserve">collected was stored </w:t>
      </w:r>
      <w:r w:rsidRPr="00F00543">
        <w:rPr>
          <w:rFonts w:asciiTheme="minorHAnsi" w:hAnsiTheme="minorHAnsi" w:cstheme="minorHAnsi"/>
          <w:color w:val="000000"/>
        </w:rPr>
        <w:t>on a password protected laptop with access granted to only the researcher. All data collecting regulations w</w:t>
      </w:r>
      <w:r w:rsidR="001F2900" w:rsidRPr="00F00543">
        <w:rPr>
          <w:rFonts w:asciiTheme="minorHAnsi" w:hAnsiTheme="minorHAnsi" w:cstheme="minorHAnsi"/>
          <w:color w:val="000000"/>
        </w:rPr>
        <w:t xml:space="preserve">ere </w:t>
      </w:r>
      <w:r w:rsidRPr="00F00543">
        <w:rPr>
          <w:rFonts w:asciiTheme="minorHAnsi" w:hAnsiTheme="minorHAnsi" w:cstheme="minorHAnsi"/>
          <w:color w:val="000000"/>
        </w:rPr>
        <w:t xml:space="preserve">followed. </w:t>
      </w:r>
    </w:p>
    <w:p w14:paraId="4B4EBCAA" w14:textId="11B929A8" w:rsidR="00171C87" w:rsidRPr="00F00543" w:rsidRDefault="007F4869" w:rsidP="00F00543">
      <w:pPr>
        <w:pStyle w:val="NormalWeb"/>
        <w:spacing w:line="360" w:lineRule="auto"/>
        <w:jc w:val="both"/>
        <w:rPr>
          <w:rFonts w:asciiTheme="minorHAnsi" w:hAnsiTheme="minorHAnsi" w:cstheme="minorHAnsi"/>
          <w:color w:val="000000"/>
        </w:rPr>
      </w:pPr>
      <w:r w:rsidRPr="00F00543">
        <w:rPr>
          <w:rFonts w:asciiTheme="minorHAnsi" w:hAnsiTheme="minorHAnsi" w:cstheme="minorHAnsi"/>
          <w:color w:val="000000"/>
        </w:rPr>
        <w:t xml:space="preserve">A link to the </w:t>
      </w:r>
      <w:r w:rsidR="00171C87" w:rsidRPr="00F00543">
        <w:rPr>
          <w:rFonts w:asciiTheme="minorHAnsi" w:hAnsiTheme="minorHAnsi" w:cstheme="minorHAnsi"/>
          <w:color w:val="000000"/>
        </w:rPr>
        <w:t>M</w:t>
      </w:r>
      <w:r w:rsidRPr="00F00543">
        <w:rPr>
          <w:rFonts w:asciiTheme="minorHAnsi" w:hAnsiTheme="minorHAnsi" w:cstheme="minorHAnsi"/>
          <w:color w:val="000000"/>
        </w:rPr>
        <w:t>icrosoft Forms survey</w:t>
      </w:r>
      <w:r w:rsidR="001F2900" w:rsidRPr="00F00543">
        <w:rPr>
          <w:rFonts w:asciiTheme="minorHAnsi" w:hAnsiTheme="minorHAnsi" w:cstheme="minorHAnsi"/>
          <w:color w:val="000000"/>
        </w:rPr>
        <w:t xml:space="preserve"> w</w:t>
      </w:r>
      <w:r w:rsidRPr="00F00543">
        <w:rPr>
          <w:rFonts w:asciiTheme="minorHAnsi" w:hAnsiTheme="minorHAnsi" w:cstheme="minorHAnsi"/>
          <w:color w:val="000000"/>
        </w:rPr>
        <w:t>as</w:t>
      </w:r>
      <w:r w:rsidR="001F2900" w:rsidRPr="00F00543">
        <w:rPr>
          <w:rFonts w:asciiTheme="minorHAnsi" w:hAnsiTheme="minorHAnsi" w:cstheme="minorHAnsi"/>
          <w:color w:val="000000"/>
        </w:rPr>
        <w:t xml:space="preserve"> </w:t>
      </w:r>
      <w:r w:rsidR="00171C87" w:rsidRPr="00F00543">
        <w:rPr>
          <w:rFonts w:asciiTheme="minorHAnsi" w:hAnsiTheme="minorHAnsi" w:cstheme="minorHAnsi"/>
          <w:color w:val="000000"/>
        </w:rPr>
        <w:t xml:space="preserve">sent out </w:t>
      </w:r>
      <w:r w:rsidRPr="00F00543">
        <w:rPr>
          <w:rFonts w:asciiTheme="minorHAnsi" w:hAnsiTheme="minorHAnsi" w:cstheme="minorHAnsi"/>
          <w:color w:val="000000"/>
        </w:rPr>
        <w:t>via</w:t>
      </w:r>
      <w:r w:rsidR="00171C87" w:rsidRPr="00F00543">
        <w:rPr>
          <w:rFonts w:asciiTheme="minorHAnsi" w:hAnsiTheme="minorHAnsi" w:cstheme="minorHAnsi"/>
          <w:color w:val="000000"/>
        </w:rPr>
        <w:t xml:space="preserve"> email </w:t>
      </w:r>
      <w:r w:rsidRPr="00F00543">
        <w:rPr>
          <w:rFonts w:asciiTheme="minorHAnsi" w:hAnsiTheme="minorHAnsi" w:cstheme="minorHAnsi"/>
          <w:color w:val="000000"/>
        </w:rPr>
        <w:t>to individuals</w:t>
      </w:r>
      <w:r w:rsidR="00171C87" w:rsidRPr="00F00543">
        <w:rPr>
          <w:rFonts w:asciiTheme="minorHAnsi" w:hAnsiTheme="minorHAnsi" w:cstheme="minorHAnsi"/>
          <w:color w:val="000000"/>
        </w:rPr>
        <w:t xml:space="preserve"> </w:t>
      </w:r>
      <w:r w:rsidRPr="00F00543">
        <w:rPr>
          <w:rFonts w:asciiTheme="minorHAnsi" w:hAnsiTheme="minorHAnsi" w:cstheme="minorHAnsi"/>
          <w:color w:val="000000"/>
        </w:rPr>
        <w:t xml:space="preserve">who </w:t>
      </w:r>
      <w:r w:rsidR="00171C87" w:rsidRPr="00F00543">
        <w:rPr>
          <w:rFonts w:asciiTheme="minorHAnsi" w:hAnsiTheme="minorHAnsi" w:cstheme="minorHAnsi"/>
          <w:color w:val="000000"/>
        </w:rPr>
        <w:t>agreed to participate</w:t>
      </w:r>
      <w:r w:rsidRPr="00F00543">
        <w:rPr>
          <w:rFonts w:asciiTheme="minorHAnsi" w:hAnsiTheme="minorHAnsi" w:cstheme="minorHAnsi"/>
          <w:color w:val="000000"/>
        </w:rPr>
        <w:t xml:space="preserve"> and had completed and returned their consent forms</w:t>
      </w:r>
      <w:r w:rsidR="001F2900" w:rsidRPr="00F00543">
        <w:rPr>
          <w:rFonts w:asciiTheme="minorHAnsi" w:hAnsiTheme="minorHAnsi" w:cstheme="minorHAnsi"/>
          <w:color w:val="000000"/>
        </w:rPr>
        <w:t>.</w:t>
      </w:r>
    </w:p>
    <w:p w14:paraId="79EFAB46" w14:textId="6B7B7A11" w:rsidR="000924F9" w:rsidRPr="00F00543" w:rsidRDefault="001F2900" w:rsidP="00F00543">
      <w:pPr>
        <w:spacing w:line="360" w:lineRule="auto"/>
        <w:jc w:val="both"/>
        <w:rPr>
          <w:rFonts w:cstheme="minorHAnsi"/>
          <w:color w:val="000000"/>
          <w:sz w:val="24"/>
          <w:szCs w:val="24"/>
        </w:rPr>
      </w:pPr>
      <w:r w:rsidRPr="00F00543">
        <w:rPr>
          <w:rFonts w:cstheme="minorHAnsi"/>
          <w:color w:val="000000"/>
          <w:sz w:val="24"/>
          <w:szCs w:val="24"/>
        </w:rPr>
        <w:t>Qualitative and quantitative data was collected via questions posed on a Microsoft Forms survey. Q</w:t>
      </w:r>
      <w:r w:rsidR="000924F9" w:rsidRPr="00F00543">
        <w:rPr>
          <w:rFonts w:cstheme="minorHAnsi"/>
          <w:color w:val="000000"/>
          <w:sz w:val="24"/>
          <w:szCs w:val="24"/>
        </w:rPr>
        <w:t xml:space="preserve">uestionnaires </w:t>
      </w:r>
      <w:r w:rsidRPr="00F00543">
        <w:rPr>
          <w:rFonts w:cstheme="minorHAnsi"/>
          <w:color w:val="000000"/>
          <w:sz w:val="24"/>
          <w:szCs w:val="24"/>
        </w:rPr>
        <w:t>were the chosen methodology as they have the benefit of anonymity and participants can take their time to respond</w:t>
      </w:r>
      <w:r w:rsidR="000924F9" w:rsidRPr="00F00543">
        <w:rPr>
          <w:rFonts w:cstheme="minorHAnsi"/>
          <w:color w:val="000000"/>
          <w:sz w:val="24"/>
          <w:szCs w:val="24"/>
        </w:rPr>
        <w:t xml:space="preserve"> (Race, 2020)</w:t>
      </w:r>
      <w:r w:rsidRPr="00F00543">
        <w:rPr>
          <w:rFonts w:cstheme="minorHAnsi"/>
          <w:color w:val="000000"/>
          <w:sz w:val="24"/>
          <w:szCs w:val="24"/>
        </w:rPr>
        <w:t xml:space="preserve">. </w:t>
      </w:r>
      <w:r w:rsidR="007C50EA">
        <w:rPr>
          <w:rFonts w:cstheme="minorHAnsi"/>
          <w:color w:val="000000"/>
          <w:sz w:val="24"/>
          <w:szCs w:val="24"/>
        </w:rPr>
        <w:t xml:space="preserve">Participants were each asked 20 </w:t>
      </w:r>
      <w:r w:rsidR="00C73E64">
        <w:rPr>
          <w:rFonts w:cstheme="minorHAnsi"/>
          <w:color w:val="000000"/>
          <w:sz w:val="24"/>
          <w:szCs w:val="24"/>
        </w:rPr>
        <w:lastRenderedPageBreak/>
        <w:t xml:space="preserve">optional </w:t>
      </w:r>
      <w:r w:rsidR="007C50EA">
        <w:rPr>
          <w:rFonts w:cstheme="minorHAnsi"/>
          <w:color w:val="000000"/>
          <w:sz w:val="24"/>
          <w:szCs w:val="24"/>
        </w:rPr>
        <w:t>questions</w:t>
      </w:r>
      <w:r w:rsidR="00C73E64">
        <w:rPr>
          <w:rFonts w:cstheme="minorHAnsi"/>
          <w:color w:val="000000"/>
          <w:sz w:val="24"/>
          <w:szCs w:val="24"/>
        </w:rPr>
        <w:t xml:space="preserve">, apart from whether they were a </w:t>
      </w:r>
      <w:r w:rsidR="00F2704D">
        <w:rPr>
          <w:rFonts w:cstheme="minorHAnsi"/>
          <w:color w:val="000000"/>
          <w:sz w:val="24"/>
          <w:szCs w:val="24"/>
        </w:rPr>
        <w:t>PE</w:t>
      </w:r>
      <w:r w:rsidR="00C73E64">
        <w:rPr>
          <w:rFonts w:cstheme="minorHAnsi"/>
          <w:color w:val="000000"/>
          <w:sz w:val="24"/>
          <w:szCs w:val="24"/>
        </w:rPr>
        <w:t xml:space="preserve"> or student which was a required answer</w:t>
      </w:r>
      <w:r w:rsidR="007C50EA">
        <w:rPr>
          <w:rFonts w:cstheme="minorHAnsi"/>
          <w:color w:val="000000"/>
          <w:sz w:val="24"/>
          <w:szCs w:val="24"/>
        </w:rPr>
        <w:t xml:space="preserve">. </w:t>
      </w:r>
    </w:p>
    <w:p w14:paraId="3C4A220D" w14:textId="18E598F7" w:rsidR="001F2900" w:rsidRPr="00F00543" w:rsidRDefault="0070070A" w:rsidP="00F00543">
      <w:pPr>
        <w:spacing w:line="360" w:lineRule="auto"/>
        <w:jc w:val="both"/>
        <w:rPr>
          <w:rFonts w:cstheme="minorHAnsi"/>
          <w:color w:val="000000"/>
          <w:sz w:val="24"/>
          <w:szCs w:val="24"/>
        </w:rPr>
      </w:pPr>
      <w:r w:rsidRPr="00F00543">
        <w:rPr>
          <w:rFonts w:cstheme="minorHAnsi"/>
          <w:color w:val="000000"/>
          <w:sz w:val="24"/>
          <w:szCs w:val="24"/>
        </w:rPr>
        <w:t>When initial interest was gauged, 9</w:t>
      </w:r>
      <w:r w:rsidR="001F2900" w:rsidRPr="00F00543">
        <w:rPr>
          <w:rFonts w:cstheme="minorHAnsi"/>
          <w:color w:val="000000"/>
          <w:sz w:val="24"/>
          <w:szCs w:val="24"/>
        </w:rPr>
        <w:t xml:space="preserve"> </w:t>
      </w:r>
      <w:r w:rsidR="00F2704D">
        <w:rPr>
          <w:rFonts w:cstheme="minorHAnsi"/>
          <w:color w:val="000000"/>
          <w:sz w:val="24"/>
          <w:szCs w:val="24"/>
        </w:rPr>
        <w:t>PEs</w:t>
      </w:r>
      <w:r w:rsidR="001F2900" w:rsidRPr="00F00543">
        <w:rPr>
          <w:rFonts w:cstheme="minorHAnsi"/>
          <w:color w:val="000000"/>
          <w:sz w:val="24"/>
          <w:szCs w:val="24"/>
        </w:rPr>
        <w:t xml:space="preserve"> and</w:t>
      </w:r>
      <w:r w:rsidRPr="00F00543">
        <w:rPr>
          <w:rFonts w:cstheme="minorHAnsi"/>
          <w:color w:val="000000"/>
          <w:sz w:val="24"/>
          <w:szCs w:val="24"/>
        </w:rPr>
        <w:t xml:space="preserve"> 6</w:t>
      </w:r>
      <w:r w:rsidR="001F2900" w:rsidRPr="00F00543">
        <w:rPr>
          <w:rFonts w:cstheme="minorHAnsi"/>
          <w:color w:val="000000"/>
          <w:sz w:val="24"/>
          <w:szCs w:val="24"/>
        </w:rPr>
        <w:t xml:space="preserve"> students expressed an interest in participating. </w:t>
      </w:r>
      <w:r w:rsidRPr="00F00543">
        <w:rPr>
          <w:rFonts w:cstheme="minorHAnsi"/>
          <w:color w:val="000000"/>
          <w:sz w:val="24"/>
          <w:szCs w:val="24"/>
        </w:rPr>
        <w:t>When consent forms were distributed to the above 15 interested individuals,</w:t>
      </w:r>
      <w:r w:rsidR="001F2900" w:rsidRPr="00F00543">
        <w:rPr>
          <w:rFonts w:cstheme="minorHAnsi"/>
          <w:color w:val="000000"/>
          <w:sz w:val="24"/>
          <w:szCs w:val="24"/>
        </w:rPr>
        <w:t xml:space="preserve"> </w:t>
      </w:r>
      <w:r w:rsidRPr="00F00543">
        <w:rPr>
          <w:rFonts w:cstheme="minorHAnsi"/>
          <w:color w:val="000000"/>
          <w:sz w:val="24"/>
          <w:szCs w:val="24"/>
        </w:rPr>
        <w:t xml:space="preserve">9 </w:t>
      </w:r>
      <w:r w:rsidR="001F2900" w:rsidRPr="00F00543">
        <w:rPr>
          <w:rFonts w:cstheme="minorHAnsi"/>
          <w:color w:val="000000"/>
          <w:sz w:val="24"/>
          <w:szCs w:val="24"/>
        </w:rPr>
        <w:t>P</w:t>
      </w:r>
      <w:r w:rsidR="00F2704D">
        <w:rPr>
          <w:rFonts w:cstheme="minorHAnsi"/>
          <w:color w:val="000000"/>
          <w:sz w:val="24"/>
          <w:szCs w:val="24"/>
        </w:rPr>
        <w:t xml:space="preserve">Es </w:t>
      </w:r>
      <w:r w:rsidR="001F2900" w:rsidRPr="00F00543">
        <w:rPr>
          <w:rFonts w:cstheme="minorHAnsi"/>
          <w:color w:val="000000"/>
          <w:sz w:val="24"/>
          <w:szCs w:val="24"/>
        </w:rPr>
        <w:t xml:space="preserve">and </w:t>
      </w:r>
      <w:r w:rsidRPr="00F00543">
        <w:rPr>
          <w:rFonts w:cstheme="minorHAnsi"/>
          <w:color w:val="000000"/>
          <w:sz w:val="24"/>
          <w:szCs w:val="24"/>
        </w:rPr>
        <w:t xml:space="preserve">3 </w:t>
      </w:r>
      <w:r w:rsidR="001F2900" w:rsidRPr="00F00543">
        <w:rPr>
          <w:rFonts w:cstheme="minorHAnsi"/>
          <w:color w:val="000000"/>
          <w:sz w:val="24"/>
          <w:szCs w:val="24"/>
        </w:rPr>
        <w:t xml:space="preserve">students returned their consent forms and therefore the survey link was sent out </w:t>
      </w:r>
      <w:r w:rsidRPr="00F00543">
        <w:rPr>
          <w:rFonts w:cstheme="minorHAnsi"/>
          <w:color w:val="000000"/>
          <w:sz w:val="24"/>
          <w:szCs w:val="24"/>
        </w:rPr>
        <w:t xml:space="preserve">electronically </w:t>
      </w:r>
      <w:r w:rsidR="001F2900" w:rsidRPr="00F00543">
        <w:rPr>
          <w:rFonts w:cstheme="minorHAnsi"/>
          <w:color w:val="000000"/>
          <w:sz w:val="24"/>
          <w:szCs w:val="24"/>
        </w:rPr>
        <w:t xml:space="preserve">to the 12 consenting participants. Out of these </w:t>
      </w:r>
      <w:r w:rsidRPr="00F00543">
        <w:rPr>
          <w:rFonts w:cstheme="minorHAnsi"/>
          <w:color w:val="000000"/>
          <w:sz w:val="24"/>
          <w:szCs w:val="24"/>
        </w:rPr>
        <w:t xml:space="preserve">12 </w:t>
      </w:r>
      <w:r w:rsidR="001F2900" w:rsidRPr="00F00543">
        <w:rPr>
          <w:rFonts w:cstheme="minorHAnsi"/>
          <w:color w:val="000000"/>
          <w:sz w:val="24"/>
          <w:szCs w:val="24"/>
        </w:rPr>
        <w:t xml:space="preserve">consenting participants, </w:t>
      </w:r>
      <w:r w:rsidRPr="00F00543">
        <w:rPr>
          <w:rFonts w:cstheme="minorHAnsi"/>
          <w:color w:val="000000"/>
          <w:sz w:val="24"/>
          <w:szCs w:val="24"/>
        </w:rPr>
        <w:t xml:space="preserve">7 </w:t>
      </w:r>
      <w:r w:rsidR="00F2704D">
        <w:rPr>
          <w:rFonts w:cstheme="minorHAnsi"/>
          <w:color w:val="000000"/>
          <w:sz w:val="24"/>
          <w:szCs w:val="24"/>
        </w:rPr>
        <w:t>PEs</w:t>
      </w:r>
      <w:r w:rsidRPr="00F00543">
        <w:rPr>
          <w:rFonts w:cstheme="minorHAnsi"/>
          <w:color w:val="000000"/>
          <w:sz w:val="24"/>
          <w:szCs w:val="24"/>
        </w:rPr>
        <w:t xml:space="preserve"> and 2 students completed the survey by the stipulated deadline. As their responses</w:t>
      </w:r>
      <w:r w:rsidR="007F4869" w:rsidRPr="00F00543">
        <w:rPr>
          <w:rFonts w:cstheme="minorHAnsi"/>
          <w:color w:val="000000"/>
          <w:sz w:val="24"/>
          <w:szCs w:val="24"/>
        </w:rPr>
        <w:t xml:space="preserve"> to the survey</w:t>
      </w:r>
      <w:r w:rsidRPr="00F00543">
        <w:rPr>
          <w:rFonts w:cstheme="minorHAnsi"/>
          <w:color w:val="000000"/>
          <w:sz w:val="24"/>
          <w:szCs w:val="24"/>
        </w:rPr>
        <w:t xml:space="preserve"> were anonymous, it was not clear which</w:t>
      </w:r>
      <w:r w:rsidR="007F4869" w:rsidRPr="00F00543">
        <w:rPr>
          <w:rFonts w:cstheme="minorHAnsi"/>
          <w:color w:val="000000"/>
          <w:sz w:val="24"/>
          <w:szCs w:val="24"/>
        </w:rPr>
        <w:t xml:space="preserve"> consenting individuals</w:t>
      </w:r>
      <w:r w:rsidRPr="00F00543">
        <w:rPr>
          <w:rFonts w:cstheme="minorHAnsi"/>
          <w:color w:val="000000"/>
          <w:sz w:val="24"/>
          <w:szCs w:val="24"/>
        </w:rPr>
        <w:t xml:space="preserve"> completed the surveys, however as they were asked to specify whether they were </w:t>
      </w:r>
      <w:r w:rsidR="00F2704D">
        <w:rPr>
          <w:rFonts w:cstheme="minorHAnsi"/>
          <w:color w:val="000000"/>
          <w:sz w:val="24"/>
          <w:szCs w:val="24"/>
        </w:rPr>
        <w:t>PE</w:t>
      </w:r>
      <w:r w:rsidRPr="00F00543">
        <w:rPr>
          <w:rFonts w:cstheme="minorHAnsi"/>
          <w:color w:val="000000"/>
          <w:sz w:val="24"/>
          <w:szCs w:val="24"/>
        </w:rPr>
        <w:t xml:space="preserve"> or student, this information was made available.</w:t>
      </w:r>
    </w:p>
    <w:p w14:paraId="21CAE59A" w14:textId="3B29ECBC" w:rsidR="00145B41" w:rsidRDefault="00145B41" w:rsidP="00F00543">
      <w:pPr>
        <w:spacing w:line="360" w:lineRule="auto"/>
        <w:jc w:val="both"/>
        <w:rPr>
          <w:rFonts w:cstheme="minorHAnsi"/>
          <w:sz w:val="24"/>
          <w:szCs w:val="24"/>
          <w:u w:val="single"/>
        </w:rPr>
      </w:pPr>
      <w:r w:rsidRPr="00F00543">
        <w:rPr>
          <w:rFonts w:cstheme="minorHAnsi"/>
          <w:sz w:val="24"/>
          <w:szCs w:val="24"/>
          <w:u w:val="single"/>
        </w:rPr>
        <w:t xml:space="preserve">Results and Discussion </w:t>
      </w:r>
    </w:p>
    <w:p w14:paraId="5EE8D5D1" w14:textId="32F56A7C" w:rsidR="00131C52" w:rsidRDefault="007C50EA" w:rsidP="007E5D97">
      <w:pPr>
        <w:spacing w:line="360" w:lineRule="auto"/>
        <w:jc w:val="both"/>
        <w:rPr>
          <w:rFonts w:cstheme="minorHAnsi"/>
          <w:sz w:val="24"/>
          <w:szCs w:val="24"/>
        </w:rPr>
      </w:pPr>
      <w:r>
        <w:rPr>
          <w:rFonts w:cstheme="minorHAnsi"/>
          <w:sz w:val="24"/>
          <w:szCs w:val="24"/>
        </w:rPr>
        <w:t xml:space="preserve">I was </w:t>
      </w:r>
      <w:r w:rsidR="00C73E64">
        <w:rPr>
          <w:rFonts w:cstheme="minorHAnsi"/>
          <w:sz w:val="24"/>
          <w:szCs w:val="24"/>
        </w:rPr>
        <w:t>interested in</w:t>
      </w:r>
      <w:r>
        <w:rPr>
          <w:rFonts w:cstheme="minorHAnsi"/>
          <w:sz w:val="24"/>
          <w:szCs w:val="24"/>
        </w:rPr>
        <w:t xml:space="preserve"> the views of </w:t>
      </w:r>
      <w:r w:rsidR="00F2704D">
        <w:rPr>
          <w:rFonts w:cstheme="minorHAnsi"/>
          <w:sz w:val="24"/>
          <w:szCs w:val="24"/>
        </w:rPr>
        <w:t>PEs</w:t>
      </w:r>
      <w:r>
        <w:rPr>
          <w:rFonts w:cstheme="minorHAnsi"/>
          <w:sz w:val="24"/>
          <w:szCs w:val="24"/>
        </w:rPr>
        <w:t xml:space="preserve"> and student social workers </w:t>
      </w:r>
      <w:r w:rsidRPr="00F00543">
        <w:rPr>
          <w:rFonts w:cstheme="minorHAnsi"/>
          <w:sz w:val="24"/>
          <w:szCs w:val="24"/>
        </w:rPr>
        <w:t>as to whether they feel supervision is an effective tool</w:t>
      </w:r>
      <w:r w:rsidR="00F2704D">
        <w:rPr>
          <w:rFonts w:cstheme="minorHAnsi"/>
          <w:sz w:val="24"/>
          <w:szCs w:val="24"/>
        </w:rPr>
        <w:t xml:space="preserve"> for</w:t>
      </w:r>
      <w:r w:rsidRPr="00F00543">
        <w:rPr>
          <w:rFonts w:cstheme="minorHAnsi"/>
          <w:sz w:val="24"/>
          <w:szCs w:val="24"/>
        </w:rPr>
        <w:t xml:space="preserve"> assessing and aiding the educational development of student social workers during placements</w:t>
      </w:r>
      <w:r>
        <w:rPr>
          <w:rFonts w:cstheme="minorHAnsi"/>
          <w:sz w:val="24"/>
          <w:szCs w:val="24"/>
        </w:rPr>
        <w:t xml:space="preserve">. </w:t>
      </w:r>
      <w:r w:rsidR="00F2704D">
        <w:rPr>
          <w:rFonts w:cstheme="minorHAnsi"/>
          <w:sz w:val="24"/>
          <w:szCs w:val="24"/>
        </w:rPr>
        <w:t>Participants</w:t>
      </w:r>
      <w:r>
        <w:rPr>
          <w:rFonts w:cstheme="minorHAnsi"/>
          <w:sz w:val="24"/>
          <w:szCs w:val="24"/>
        </w:rPr>
        <w:t xml:space="preserve"> were </w:t>
      </w:r>
      <w:r w:rsidR="00F2704D">
        <w:rPr>
          <w:rFonts w:cstheme="minorHAnsi"/>
          <w:sz w:val="24"/>
          <w:szCs w:val="24"/>
        </w:rPr>
        <w:t>asked</w:t>
      </w:r>
      <w:r>
        <w:rPr>
          <w:rFonts w:cstheme="minorHAnsi"/>
          <w:sz w:val="24"/>
          <w:szCs w:val="24"/>
        </w:rPr>
        <w:t xml:space="preserve"> 20 questions which were a mix of qualitative and quantitative. Results were provided by 2 student social workers</w:t>
      </w:r>
      <w:r w:rsidR="00A7742C">
        <w:rPr>
          <w:rFonts w:cstheme="minorHAnsi"/>
          <w:sz w:val="24"/>
          <w:szCs w:val="24"/>
        </w:rPr>
        <w:t xml:space="preserve"> (22%</w:t>
      </w:r>
      <w:r w:rsidR="00131C52">
        <w:rPr>
          <w:rFonts w:cstheme="minorHAnsi"/>
          <w:sz w:val="24"/>
          <w:szCs w:val="24"/>
        </w:rPr>
        <w:t>)</w:t>
      </w:r>
      <w:r>
        <w:rPr>
          <w:rFonts w:cstheme="minorHAnsi"/>
          <w:sz w:val="24"/>
          <w:szCs w:val="24"/>
        </w:rPr>
        <w:t xml:space="preserve"> and 7 </w:t>
      </w:r>
      <w:r w:rsidR="00F2704D">
        <w:rPr>
          <w:rFonts w:cstheme="minorHAnsi"/>
          <w:sz w:val="24"/>
          <w:szCs w:val="24"/>
        </w:rPr>
        <w:t>PEs</w:t>
      </w:r>
      <w:r w:rsidR="00A7742C">
        <w:rPr>
          <w:rFonts w:cstheme="minorHAnsi"/>
          <w:sz w:val="24"/>
          <w:szCs w:val="24"/>
        </w:rPr>
        <w:t xml:space="preserve"> (78%)</w:t>
      </w:r>
      <w:r>
        <w:rPr>
          <w:rFonts w:cstheme="minorHAnsi"/>
          <w:sz w:val="24"/>
          <w:szCs w:val="24"/>
        </w:rPr>
        <w:t>. Participants were asked to explain what type of placement/service area th</w:t>
      </w:r>
      <w:r w:rsidR="00F2704D">
        <w:rPr>
          <w:rFonts w:cstheme="minorHAnsi"/>
          <w:sz w:val="24"/>
          <w:szCs w:val="24"/>
        </w:rPr>
        <w:t>ey</w:t>
      </w:r>
      <w:r>
        <w:rPr>
          <w:rFonts w:cstheme="minorHAnsi"/>
          <w:sz w:val="24"/>
          <w:szCs w:val="24"/>
        </w:rPr>
        <w:t xml:space="preserve"> had experienced. This varied between adults and children’s services with a balanced representation from both service areas. </w:t>
      </w:r>
    </w:p>
    <w:p w14:paraId="6689BFCD" w14:textId="0137C597" w:rsidR="00131C52" w:rsidRDefault="00131C52" w:rsidP="00F00543">
      <w:pPr>
        <w:spacing w:line="360" w:lineRule="auto"/>
        <w:jc w:val="both"/>
        <w:rPr>
          <w:rFonts w:cstheme="minorHAnsi"/>
          <w:sz w:val="24"/>
          <w:szCs w:val="24"/>
        </w:rPr>
      </w:pPr>
      <w:r>
        <w:rPr>
          <w:rFonts w:cstheme="minorHAnsi"/>
          <w:sz w:val="24"/>
          <w:szCs w:val="24"/>
        </w:rPr>
        <w:t xml:space="preserve">Themes that emerged from the </w:t>
      </w:r>
      <w:r w:rsidR="007E5D97">
        <w:rPr>
          <w:rFonts w:cstheme="minorHAnsi"/>
          <w:sz w:val="24"/>
          <w:szCs w:val="24"/>
        </w:rPr>
        <w:t>findings of this study</w:t>
      </w:r>
      <w:r>
        <w:rPr>
          <w:rFonts w:cstheme="minorHAnsi"/>
          <w:sz w:val="24"/>
          <w:szCs w:val="24"/>
        </w:rPr>
        <w:t xml:space="preserve"> were in keeping with the common themes identified in the above considered literature. Namely, the importance of a positive relationship between student and </w:t>
      </w:r>
      <w:r w:rsidR="00B26960">
        <w:rPr>
          <w:rFonts w:cstheme="minorHAnsi"/>
          <w:sz w:val="24"/>
          <w:szCs w:val="24"/>
        </w:rPr>
        <w:t>PE</w:t>
      </w:r>
      <w:r>
        <w:rPr>
          <w:rFonts w:cstheme="minorHAnsi"/>
          <w:sz w:val="24"/>
          <w:szCs w:val="24"/>
        </w:rPr>
        <w:t xml:space="preserve">, reflection, the importance of feedback and </w:t>
      </w:r>
      <w:r w:rsidR="00D354E3">
        <w:rPr>
          <w:rFonts w:cstheme="minorHAnsi"/>
          <w:sz w:val="24"/>
          <w:szCs w:val="24"/>
        </w:rPr>
        <w:t xml:space="preserve">additionally, </w:t>
      </w:r>
      <w:r>
        <w:rPr>
          <w:rFonts w:cstheme="minorHAnsi"/>
          <w:sz w:val="24"/>
          <w:szCs w:val="24"/>
        </w:rPr>
        <w:t>the challenges of exploring Welsh context and considering social work specifically in Wales. Furthermore, it was clear that</w:t>
      </w:r>
      <w:r w:rsidR="00176F38">
        <w:rPr>
          <w:rFonts w:cstheme="minorHAnsi"/>
          <w:sz w:val="24"/>
          <w:szCs w:val="24"/>
        </w:rPr>
        <w:t xml:space="preserve"> </w:t>
      </w:r>
      <w:r w:rsidR="00C73E64">
        <w:rPr>
          <w:rFonts w:cstheme="minorHAnsi"/>
          <w:sz w:val="24"/>
          <w:szCs w:val="24"/>
        </w:rPr>
        <w:t>apart from theories,</w:t>
      </w:r>
      <w:r>
        <w:rPr>
          <w:rFonts w:cstheme="minorHAnsi"/>
          <w:sz w:val="24"/>
          <w:szCs w:val="24"/>
        </w:rPr>
        <w:t xml:space="preserve"> the academic </w:t>
      </w:r>
      <w:r w:rsidR="00C73E64">
        <w:rPr>
          <w:rFonts w:cstheme="minorHAnsi"/>
          <w:sz w:val="24"/>
          <w:szCs w:val="24"/>
        </w:rPr>
        <w:t xml:space="preserve">taught </w:t>
      </w:r>
      <w:r>
        <w:rPr>
          <w:rFonts w:cstheme="minorHAnsi"/>
          <w:sz w:val="24"/>
          <w:szCs w:val="24"/>
        </w:rPr>
        <w:t>aspects of the course</w:t>
      </w:r>
      <w:r w:rsidR="00C73E64">
        <w:rPr>
          <w:rFonts w:cstheme="minorHAnsi"/>
          <w:sz w:val="24"/>
          <w:szCs w:val="24"/>
        </w:rPr>
        <w:t xml:space="preserve"> </w:t>
      </w:r>
      <w:r w:rsidR="00D354E3">
        <w:rPr>
          <w:rFonts w:cstheme="minorHAnsi"/>
          <w:sz w:val="24"/>
          <w:szCs w:val="24"/>
        </w:rPr>
        <w:t>were</w:t>
      </w:r>
      <w:r>
        <w:rPr>
          <w:rFonts w:cstheme="minorHAnsi"/>
          <w:sz w:val="24"/>
          <w:szCs w:val="24"/>
        </w:rPr>
        <w:t xml:space="preserve"> not naturally integrated in to supervision discussion</w:t>
      </w:r>
      <w:r w:rsidR="00C73E64">
        <w:rPr>
          <w:rFonts w:cstheme="minorHAnsi"/>
          <w:sz w:val="24"/>
          <w:szCs w:val="24"/>
        </w:rPr>
        <w:t xml:space="preserve">, </w:t>
      </w:r>
      <w:r w:rsidR="001E3675">
        <w:rPr>
          <w:rFonts w:cstheme="minorHAnsi"/>
          <w:sz w:val="24"/>
          <w:szCs w:val="24"/>
        </w:rPr>
        <w:t xml:space="preserve">contrary to </w:t>
      </w:r>
      <w:r w:rsidR="001E3675" w:rsidRPr="00F00543">
        <w:rPr>
          <w:rFonts w:cstheme="minorHAnsi"/>
          <w:sz w:val="24"/>
          <w:szCs w:val="24"/>
        </w:rPr>
        <w:t>Brodie and Williams</w:t>
      </w:r>
      <w:r w:rsidR="00C73E64">
        <w:rPr>
          <w:rFonts w:cstheme="minorHAnsi"/>
          <w:sz w:val="24"/>
          <w:szCs w:val="24"/>
        </w:rPr>
        <w:t>’</w:t>
      </w:r>
      <w:r w:rsidR="001E3675" w:rsidRPr="00F00543">
        <w:rPr>
          <w:rFonts w:cstheme="minorHAnsi"/>
          <w:sz w:val="24"/>
          <w:szCs w:val="24"/>
        </w:rPr>
        <w:t xml:space="preserve"> (2012)</w:t>
      </w:r>
      <w:r w:rsidR="001E3675">
        <w:rPr>
          <w:rFonts w:cstheme="minorHAnsi"/>
          <w:sz w:val="24"/>
          <w:szCs w:val="24"/>
        </w:rPr>
        <w:t xml:space="preserve"> findings which suggested in their study that there is generally a good integration of academic learning in to placement. </w:t>
      </w:r>
      <w:r w:rsidR="007E5D97">
        <w:rPr>
          <w:rFonts w:cstheme="minorHAnsi"/>
          <w:sz w:val="24"/>
          <w:szCs w:val="24"/>
        </w:rPr>
        <w:t xml:space="preserve">The topic of ‘agenda’ was explored with a varying response. Due to the inconsistencies of universities providing agenda items and proformas, this led to some </w:t>
      </w:r>
      <w:r w:rsidR="00D354E3">
        <w:rPr>
          <w:rFonts w:cstheme="minorHAnsi"/>
          <w:sz w:val="24"/>
          <w:szCs w:val="24"/>
        </w:rPr>
        <w:t>PEs</w:t>
      </w:r>
      <w:r w:rsidR="007E5D97">
        <w:rPr>
          <w:rFonts w:cstheme="minorHAnsi"/>
          <w:sz w:val="24"/>
          <w:szCs w:val="24"/>
        </w:rPr>
        <w:t xml:space="preserve"> being creative and relying on their own past experiences of supervision and their own knowledge, or expecting the student to bring their own priorities to the supervision forum. </w:t>
      </w:r>
    </w:p>
    <w:p w14:paraId="12DCA4E5" w14:textId="75D74385" w:rsidR="007C50EA" w:rsidRDefault="007C50EA" w:rsidP="00F00543">
      <w:pPr>
        <w:spacing w:line="360" w:lineRule="auto"/>
        <w:jc w:val="both"/>
        <w:rPr>
          <w:rFonts w:cstheme="minorHAnsi"/>
          <w:sz w:val="24"/>
          <w:szCs w:val="24"/>
        </w:rPr>
      </w:pPr>
      <w:r>
        <w:rPr>
          <w:rFonts w:cstheme="minorHAnsi"/>
          <w:sz w:val="24"/>
          <w:szCs w:val="24"/>
        </w:rPr>
        <w:lastRenderedPageBreak/>
        <w:t xml:space="preserve">Participants were </w:t>
      </w:r>
      <w:r w:rsidR="001E3675">
        <w:rPr>
          <w:rFonts w:cstheme="minorHAnsi"/>
          <w:sz w:val="24"/>
          <w:szCs w:val="24"/>
        </w:rPr>
        <w:t xml:space="preserve">initially </w:t>
      </w:r>
      <w:r>
        <w:rPr>
          <w:rFonts w:cstheme="minorHAnsi"/>
          <w:sz w:val="24"/>
          <w:szCs w:val="24"/>
        </w:rPr>
        <w:t xml:space="preserve">asked </w:t>
      </w:r>
      <w:r w:rsidRPr="007C50EA">
        <w:rPr>
          <w:rFonts w:cstheme="minorHAnsi"/>
          <w:i/>
          <w:iCs/>
          <w:sz w:val="24"/>
          <w:szCs w:val="24"/>
        </w:rPr>
        <w:t xml:space="preserve">‘what has been your experience of student supervision between Practice Educator and student to date. Please comment on frequency, consistency, agenda item discussion, </w:t>
      </w:r>
      <w:r w:rsidR="004E094A" w:rsidRPr="007C50EA">
        <w:rPr>
          <w:rFonts w:cstheme="minorHAnsi"/>
          <w:i/>
          <w:iCs/>
          <w:sz w:val="24"/>
          <w:szCs w:val="24"/>
        </w:rPr>
        <w:t>limitations,</w:t>
      </w:r>
      <w:r w:rsidRPr="007C50EA">
        <w:rPr>
          <w:rFonts w:cstheme="minorHAnsi"/>
          <w:i/>
          <w:iCs/>
          <w:sz w:val="24"/>
          <w:szCs w:val="24"/>
        </w:rPr>
        <w:t xml:space="preserve"> and opportunities.’</w:t>
      </w:r>
      <w:r>
        <w:rPr>
          <w:rFonts w:cstheme="minorHAnsi"/>
          <w:i/>
          <w:iCs/>
          <w:sz w:val="24"/>
          <w:szCs w:val="24"/>
        </w:rPr>
        <w:t xml:space="preserve"> </w:t>
      </w:r>
      <w:r w:rsidR="00A7742C">
        <w:rPr>
          <w:rFonts w:cstheme="minorHAnsi"/>
          <w:sz w:val="24"/>
          <w:szCs w:val="24"/>
        </w:rPr>
        <w:t>The consistent response to this que</w:t>
      </w:r>
      <w:r w:rsidR="00094CD8">
        <w:rPr>
          <w:rFonts w:cstheme="minorHAnsi"/>
          <w:sz w:val="24"/>
          <w:szCs w:val="24"/>
        </w:rPr>
        <w:t>stion</w:t>
      </w:r>
      <w:r w:rsidR="00A7742C">
        <w:rPr>
          <w:rFonts w:cstheme="minorHAnsi"/>
          <w:sz w:val="24"/>
          <w:szCs w:val="24"/>
        </w:rPr>
        <w:t xml:space="preserve"> from all participants was that supervision would take place weekly/every 5 working days for the duration of 1.5- 2 hours. One </w:t>
      </w:r>
      <w:r w:rsidR="00D354E3">
        <w:rPr>
          <w:rFonts w:cstheme="minorHAnsi"/>
          <w:sz w:val="24"/>
          <w:szCs w:val="24"/>
        </w:rPr>
        <w:t>PE</w:t>
      </w:r>
      <w:r w:rsidR="00A7742C">
        <w:rPr>
          <w:rFonts w:cstheme="minorHAnsi"/>
          <w:sz w:val="24"/>
          <w:szCs w:val="24"/>
        </w:rPr>
        <w:t xml:space="preserve"> commented that it was difficult to manage the time to have effective supervision and that it felt more like a ‘tick box’ exercise. They felt that there was too much emphasis on Welsh context in learning. </w:t>
      </w:r>
      <w:r w:rsidR="00094CD8">
        <w:rPr>
          <w:rFonts w:cstheme="minorHAnsi"/>
          <w:sz w:val="24"/>
          <w:szCs w:val="24"/>
        </w:rPr>
        <w:t xml:space="preserve">Some </w:t>
      </w:r>
      <w:r w:rsidR="00D354E3">
        <w:rPr>
          <w:rFonts w:cstheme="minorHAnsi"/>
          <w:sz w:val="24"/>
          <w:szCs w:val="24"/>
        </w:rPr>
        <w:t>PEs</w:t>
      </w:r>
      <w:r w:rsidR="00094CD8">
        <w:rPr>
          <w:rFonts w:cstheme="minorHAnsi"/>
          <w:sz w:val="24"/>
          <w:szCs w:val="24"/>
        </w:rPr>
        <w:t xml:space="preserve"> commented that this time was not enough, with one commenting that they would provide ‘informal supervision throughout the week.’ Responses indicated that some </w:t>
      </w:r>
      <w:r w:rsidR="00B80D9B">
        <w:rPr>
          <w:rFonts w:cstheme="minorHAnsi"/>
          <w:sz w:val="24"/>
          <w:szCs w:val="24"/>
        </w:rPr>
        <w:t>u</w:t>
      </w:r>
      <w:r w:rsidR="00094CD8">
        <w:rPr>
          <w:rFonts w:cstheme="minorHAnsi"/>
          <w:sz w:val="24"/>
          <w:szCs w:val="24"/>
        </w:rPr>
        <w:t xml:space="preserve">niversities would provide an agenda for supervision </w:t>
      </w:r>
      <w:r w:rsidR="002C76D1">
        <w:rPr>
          <w:rFonts w:cstheme="minorHAnsi"/>
          <w:sz w:val="24"/>
          <w:szCs w:val="24"/>
        </w:rPr>
        <w:t>but others</w:t>
      </w:r>
      <w:r w:rsidR="00094CD8">
        <w:rPr>
          <w:rFonts w:cstheme="minorHAnsi"/>
          <w:sz w:val="24"/>
          <w:szCs w:val="24"/>
        </w:rPr>
        <w:t xml:space="preserve"> did not. However, on</w:t>
      </w:r>
      <w:r w:rsidR="00B80D9B">
        <w:rPr>
          <w:rFonts w:cstheme="minorHAnsi"/>
          <w:sz w:val="24"/>
          <w:szCs w:val="24"/>
        </w:rPr>
        <w:t>e</w:t>
      </w:r>
      <w:r w:rsidR="00094CD8">
        <w:rPr>
          <w:rFonts w:cstheme="minorHAnsi"/>
          <w:sz w:val="24"/>
          <w:szCs w:val="24"/>
        </w:rPr>
        <w:t xml:space="preserve"> </w:t>
      </w:r>
      <w:r w:rsidR="00D354E3">
        <w:rPr>
          <w:rFonts w:cstheme="minorHAnsi"/>
          <w:sz w:val="24"/>
          <w:szCs w:val="24"/>
        </w:rPr>
        <w:t>PE</w:t>
      </w:r>
      <w:r w:rsidR="00094CD8">
        <w:rPr>
          <w:rFonts w:cstheme="minorHAnsi"/>
          <w:sz w:val="24"/>
          <w:szCs w:val="24"/>
        </w:rPr>
        <w:t xml:space="preserve"> commented that for the ones that did not provide an agenda, they would tend to use the same one as the university that did provide one. Additionally, this </w:t>
      </w:r>
      <w:r w:rsidR="00D354E3">
        <w:rPr>
          <w:rFonts w:cstheme="minorHAnsi"/>
          <w:sz w:val="24"/>
          <w:szCs w:val="24"/>
        </w:rPr>
        <w:t>PE</w:t>
      </w:r>
      <w:r w:rsidR="00094CD8">
        <w:rPr>
          <w:rFonts w:cstheme="minorHAnsi"/>
          <w:sz w:val="24"/>
          <w:szCs w:val="24"/>
        </w:rPr>
        <w:t xml:space="preserve"> said that limitations to supervision would include if a student did not complete </w:t>
      </w:r>
      <w:r w:rsidR="00B3234F">
        <w:rPr>
          <w:rFonts w:cstheme="minorHAnsi"/>
          <w:sz w:val="24"/>
          <w:szCs w:val="24"/>
        </w:rPr>
        <w:t>set work by the next supervision session.</w:t>
      </w:r>
      <w:r w:rsidR="0023343E">
        <w:rPr>
          <w:rFonts w:cstheme="minorHAnsi"/>
          <w:sz w:val="24"/>
          <w:szCs w:val="24"/>
        </w:rPr>
        <w:t xml:space="preserve"> This</w:t>
      </w:r>
      <w:r w:rsidR="00CF405E">
        <w:rPr>
          <w:rFonts w:cstheme="minorHAnsi"/>
          <w:sz w:val="24"/>
          <w:szCs w:val="24"/>
        </w:rPr>
        <w:t xml:space="preserve"> raises queries about the</w:t>
      </w:r>
      <w:r w:rsidR="0023343E">
        <w:rPr>
          <w:rFonts w:cstheme="minorHAnsi"/>
          <w:sz w:val="24"/>
          <w:szCs w:val="24"/>
        </w:rPr>
        <w:t xml:space="preserve"> </w:t>
      </w:r>
      <w:r w:rsidR="00CF405E">
        <w:rPr>
          <w:rFonts w:cstheme="minorHAnsi"/>
          <w:sz w:val="24"/>
          <w:szCs w:val="24"/>
        </w:rPr>
        <w:t>student’s motivation</w:t>
      </w:r>
      <w:r w:rsidR="0023343E">
        <w:rPr>
          <w:rFonts w:cstheme="minorHAnsi"/>
          <w:sz w:val="24"/>
          <w:szCs w:val="24"/>
        </w:rPr>
        <w:t xml:space="preserve"> and whether they have ‘arrived at self-concept’ (Knowles 2012 p.63)</w:t>
      </w:r>
      <w:r w:rsidR="00CF405E">
        <w:rPr>
          <w:rFonts w:cstheme="minorHAnsi"/>
          <w:sz w:val="24"/>
          <w:szCs w:val="24"/>
        </w:rPr>
        <w:t xml:space="preserve"> and whether they acknowledge that they need to take responsibility for their own learning.</w:t>
      </w:r>
      <w:r w:rsidR="0023343E">
        <w:rPr>
          <w:rFonts w:cstheme="minorHAnsi"/>
          <w:sz w:val="24"/>
          <w:szCs w:val="24"/>
        </w:rPr>
        <w:t xml:space="preserve"> </w:t>
      </w:r>
      <w:r w:rsidR="00D354E3">
        <w:rPr>
          <w:rFonts w:cstheme="minorHAnsi"/>
          <w:sz w:val="24"/>
          <w:szCs w:val="24"/>
        </w:rPr>
        <w:t>PEs</w:t>
      </w:r>
      <w:r w:rsidR="00B3234F">
        <w:rPr>
          <w:rFonts w:cstheme="minorHAnsi"/>
          <w:sz w:val="24"/>
          <w:szCs w:val="24"/>
        </w:rPr>
        <w:t xml:space="preserve"> </w:t>
      </w:r>
      <w:r w:rsidR="00FD224F">
        <w:rPr>
          <w:rFonts w:cstheme="minorHAnsi"/>
          <w:sz w:val="24"/>
          <w:szCs w:val="24"/>
        </w:rPr>
        <w:t xml:space="preserve">and students </w:t>
      </w:r>
      <w:r w:rsidR="00CF405E">
        <w:rPr>
          <w:rFonts w:cstheme="minorHAnsi"/>
          <w:sz w:val="24"/>
          <w:szCs w:val="24"/>
        </w:rPr>
        <w:t>referred</w:t>
      </w:r>
      <w:r w:rsidR="00B3234F">
        <w:rPr>
          <w:rFonts w:cstheme="minorHAnsi"/>
          <w:sz w:val="24"/>
          <w:szCs w:val="24"/>
        </w:rPr>
        <w:t xml:space="preserve"> to similar agenda topics which include ‘Anti-oppressive and Anti Discriminatory Practice, Welsh context, </w:t>
      </w:r>
      <w:r w:rsidR="00CF405E">
        <w:rPr>
          <w:rFonts w:cstheme="minorHAnsi"/>
          <w:sz w:val="24"/>
          <w:szCs w:val="24"/>
        </w:rPr>
        <w:t>theory,</w:t>
      </w:r>
      <w:r w:rsidR="00B3234F">
        <w:rPr>
          <w:rFonts w:cstheme="minorHAnsi"/>
          <w:sz w:val="24"/>
          <w:szCs w:val="24"/>
        </w:rPr>
        <w:t xml:space="preserve"> and the Codes of Professional Practice.</w:t>
      </w:r>
      <w:r w:rsidR="00D354E3">
        <w:rPr>
          <w:rFonts w:cstheme="minorHAnsi"/>
          <w:sz w:val="24"/>
          <w:szCs w:val="24"/>
        </w:rPr>
        <w:t>’</w:t>
      </w:r>
      <w:r w:rsidR="00B3234F">
        <w:rPr>
          <w:rFonts w:cstheme="minorHAnsi"/>
          <w:sz w:val="24"/>
          <w:szCs w:val="24"/>
        </w:rPr>
        <w:t xml:space="preserve"> </w:t>
      </w:r>
      <w:r w:rsidR="00FD224F">
        <w:rPr>
          <w:rFonts w:cstheme="minorHAnsi"/>
          <w:sz w:val="24"/>
          <w:szCs w:val="24"/>
        </w:rPr>
        <w:t xml:space="preserve">Several </w:t>
      </w:r>
      <w:r w:rsidR="00D354E3">
        <w:rPr>
          <w:rFonts w:cstheme="minorHAnsi"/>
          <w:sz w:val="24"/>
          <w:szCs w:val="24"/>
        </w:rPr>
        <w:t>PEs</w:t>
      </w:r>
      <w:r w:rsidR="00FD224F">
        <w:rPr>
          <w:rFonts w:cstheme="minorHAnsi"/>
          <w:sz w:val="24"/>
          <w:szCs w:val="24"/>
        </w:rPr>
        <w:t xml:space="preserve"> said that they would book supervision in advance</w:t>
      </w:r>
      <w:r w:rsidR="00CF405E">
        <w:rPr>
          <w:rFonts w:cstheme="minorHAnsi"/>
          <w:sz w:val="24"/>
          <w:szCs w:val="24"/>
        </w:rPr>
        <w:t xml:space="preserve">, which supports Maslow (1943) and Kurt (2021)’s views </w:t>
      </w:r>
      <w:r w:rsidR="00D354E3">
        <w:rPr>
          <w:rFonts w:cstheme="minorHAnsi"/>
          <w:sz w:val="24"/>
          <w:szCs w:val="24"/>
        </w:rPr>
        <w:t xml:space="preserve">for the need for stability and routine for students </w:t>
      </w:r>
      <w:r w:rsidR="00CF405E">
        <w:rPr>
          <w:rFonts w:cstheme="minorHAnsi"/>
          <w:sz w:val="24"/>
          <w:szCs w:val="24"/>
        </w:rPr>
        <w:t>as discussed in the above literature.</w:t>
      </w:r>
    </w:p>
    <w:p w14:paraId="24C46709" w14:textId="5D93B0A3" w:rsidR="00E26708" w:rsidRDefault="00E26708" w:rsidP="00F00543">
      <w:pPr>
        <w:spacing w:line="360" w:lineRule="auto"/>
        <w:jc w:val="both"/>
        <w:rPr>
          <w:rFonts w:cstheme="minorHAnsi"/>
          <w:sz w:val="24"/>
          <w:szCs w:val="24"/>
        </w:rPr>
      </w:pPr>
      <w:r>
        <w:rPr>
          <w:rFonts w:cstheme="minorHAnsi"/>
          <w:sz w:val="24"/>
          <w:szCs w:val="24"/>
        </w:rPr>
        <w:t xml:space="preserve">The participants were asked to answer </w:t>
      </w:r>
      <w:r w:rsidRPr="00E26708">
        <w:rPr>
          <w:rFonts w:cstheme="minorHAnsi"/>
          <w:i/>
          <w:iCs/>
          <w:sz w:val="24"/>
          <w:szCs w:val="24"/>
        </w:rPr>
        <w:t>‘in your view, what is the purpose of supervision?’</w:t>
      </w:r>
      <w:r>
        <w:rPr>
          <w:rFonts w:cstheme="minorHAnsi"/>
          <w:i/>
          <w:iCs/>
          <w:sz w:val="24"/>
          <w:szCs w:val="24"/>
        </w:rPr>
        <w:t xml:space="preserve"> </w:t>
      </w:r>
      <w:r>
        <w:rPr>
          <w:rFonts w:cstheme="minorHAnsi"/>
          <w:sz w:val="24"/>
          <w:szCs w:val="24"/>
        </w:rPr>
        <w:t xml:space="preserve">The two student responses stated that it was to ‘catch up, discuss caseloads, wellbeing and any issues,’ and ‘to have conversation on caseloads, have advice and to learn from the PE, to ask questions and seek learning opportunities and to have feedback from your PE.’ </w:t>
      </w:r>
      <w:r w:rsidR="00CF405E">
        <w:rPr>
          <w:rFonts w:cstheme="minorHAnsi"/>
          <w:sz w:val="24"/>
          <w:szCs w:val="24"/>
        </w:rPr>
        <w:t>Generally,</w:t>
      </w:r>
      <w:r>
        <w:rPr>
          <w:rFonts w:cstheme="minorHAnsi"/>
          <w:sz w:val="24"/>
          <w:szCs w:val="24"/>
        </w:rPr>
        <w:t xml:space="preserve"> </w:t>
      </w:r>
      <w:r w:rsidR="00D354E3">
        <w:rPr>
          <w:rFonts w:cstheme="minorHAnsi"/>
          <w:sz w:val="24"/>
          <w:szCs w:val="24"/>
        </w:rPr>
        <w:t>PE</w:t>
      </w:r>
      <w:r>
        <w:rPr>
          <w:rFonts w:cstheme="minorHAnsi"/>
          <w:sz w:val="24"/>
          <w:szCs w:val="24"/>
        </w:rPr>
        <w:t xml:space="preserve"> responses included ‘discuss cases,’ ‘</w:t>
      </w:r>
      <w:r w:rsidR="00887902">
        <w:rPr>
          <w:rFonts w:cstheme="minorHAnsi"/>
          <w:sz w:val="24"/>
          <w:szCs w:val="24"/>
        </w:rPr>
        <w:t>provide practical advice, ‘discuss wellbeing and impact of work,’ ‘to teach and learn,’ ‘time for reflection.’</w:t>
      </w:r>
    </w:p>
    <w:p w14:paraId="1BFA50AF" w14:textId="4567E4BF" w:rsidR="00715269" w:rsidRDefault="00887902" w:rsidP="00F00543">
      <w:pPr>
        <w:spacing w:line="360" w:lineRule="auto"/>
        <w:jc w:val="both"/>
        <w:rPr>
          <w:rFonts w:cstheme="minorHAnsi"/>
          <w:sz w:val="24"/>
          <w:szCs w:val="24"/>
        </w:rPr>
      </w:pPr>
      <w:r>
        <w:rPr>
          <w:rFonts w:cstheme="minorHAnsi"/>
          <w:sz w:val="24"/>
          <w:szCs w:val="24"/>
        </w:rPr>
        <w:t xml:space="preserve">When asked </w:t>
      </w:r>
      <w:r w:rsidRPr="00715269">
        <w:rPr>
          <w:rFonts w:cstheme="minorHAnsi"/>
          <w:i/>
          <w:iCs/>
          <w:sz w:val="24"/>
          <w:szCs w:val="24"/>
        </w:rPr>
        <w:t>‘what is the most important part of supervision for you?’</w:t>
      </w:r>
      <w:r>
        <w:rPr>
          <w:rFonts w:cstheme="minorHAnsi"/>
          <w:sz w:val="24"/>
          <w:szCs w:val="24"/>
        </w:rPr>
        <w:t xml:space="preserve"> The student</w:t>
      </w:r>
      <w:r w:rsidR="00D354E3">
        <w:rPr>
          <w:rFonts w:cstheme="minorHAnsi"/>
          <w:sz w:val="24"/>
          <w:szCs w:val="24"/>
        </w:rPr>
        <w:t>s</w:t>
      </w:r>
      <w:r>
        <w:rPr>
          <w:rFonts w:cstheme="minorHAnsi"/>
          <w:sz w:val="24"/>
          <w:szCs w:val="24"/>
        </w:rPr>
        <w:t xml:space="preserve"> said ‘support with caseload, case discussion and check in,’ and ‘a learning opportunity to understand the team and processes.’ Out of the 7 </w:t>
      </w:r>
      <w:r w:rsidR="00D354E3">
        <w:rPr>
          <w:rFonts w:cstheme="minorHAnsi"/>
          <w:sz w:val="24"/>
          <w:szCs w:val="24"/>
        </w:rPr>
        <w:t>PE</w:t>
      </w:r>
      <w:r>
        <w:rPr>
          <w:rFonts w:cstheme="minorHAnsi"/>
          <w:sz w:val="24"/>
          <w:szCs w:val="24"/>
        </w:rPr>
        <w:t xml:space="preserve"> responses, 4 </w:t>
      </w:r>
      <w:r w:rsidR="002C76D1">
        <w:rPr>
          <w:rFonts w:cstheme="minorHAnsi"/>
          <w:sz w:val="24"/>
          <w:szCs w:val="24"/>
        </w:rPr>
        <w:t>referred</w:t>
      </w:r>
      <w:r>
        <w:rPr>
          <w:rFonts w:cstheme="minorHAnsi"/>
          <w:sz w:val="24"/>
          <w:szCs w:val="24"/>
        </w:rPr>
        <w:t xml:space="preserve"> to student wellbeing and ensuring that students have a space to discuss how they are feeling and </w:t>
      </w:r>
      <w:r>
        <w:rPr>
          <w:rFonts w:cstheme="minorHAnsi"/>
          <w:sz w:val="24"/>
          <w:szCs w:val="24"/>
        </w:rPr>
        <w:lastRenderedPageBreak/>
        <w:t xml:space="preserve">progressing. </w:t>
      </w:r>
      <w:r w:rsidR="00715269">
        <w:rPr>
          <w:rFonts w:cstheme="minorHAnsi"/>
          <w:sz w:val="24"/>
          <w:szCs w:val="24"/>
        </w:rPr>
        <w:t xml:space="preserve">One PE said ‘relationship,’ another said receiving feedback and another said applying the academic aspect of the course to practise. </w:t>
      </w:r>
    </w:p>
    <w:p w14:paraId="45F792BA" w14:textId="456F1F52" w:rsidR="00C87D15" w:rsidRDefault="00715269" w:rsidP="00F00543">
      <w:pPr>
        <w:spacing w:line="360" w:lineRule="auto"/>
        <w:jc w:val="both"/>
        <w:rPr>
          <w:rFonts w:cstheme="minorHAnsi"/>
          <w:sz w:val="24"/>
          <w:szCs w:val="24"/>
        </w:rPr>
      </w:pPr>
      <w:r>
        <w:rPr>
          <w:rFonts w:cstheme="minorHAnsi"/>
          <w:sz w:val="24"/>
          <w:szCs w:val="24"/>
        </w:rPr>
        <w:t xml:space="preserve">The next question posed was </w:t>
      </w:r>
      <w:r w:rsidRPr="00715269">
        <w:rPr>
          <w:rFonts w:cstheme="minorHAnsi"/>
          <w:i/>
          <w:iCs/>
          <w:sz w:val="24"/>
          <w:szCs w:val="24"/>
        </w:rPr>
        <w:t>‘who should take responsibility for leading supervision during student social work placement?’</w:t>
      </w:r>
      <w:r w:rsidR="00887902">
        <w:rPr>
          <w:rFonts w:cstheme="minorHAnsi"/>
          <w:sz w:val="24"/>
          <w:szCs w:val="24"/>
        </w:rPr>
        <w:t xml:space="preserve"> </w:t>
      </w:r>
      <w:r>
        <w:rPr>
          <w:rFonts w:cstheme="minorHAnsi"/>
          <w:sz w:val="24"/>
          <w:szCs w:val="24"/>
        </w:rPr>
        <w:t xml:space="preserve"> Both student responses said that they felt it should be a shared responsibility between student and PE. Four PEs agreed that it should be a mutual and shared responsibility, two stated it that it should be the responsibility of the student to take the lead in terms of priorities and for the PE to guide discussion. One PE stated that it depends on the stage and level of confidence of the student. The more </w:t>
      </w:r>
      <w:r w:rsidR="00B80D9B">
        <w:rPr>
          <w:rFonts w:cstheme="minorHAnsi"/>
          <w:sz w:val="24"/>
          <w:szCs w:val="24"/>
        </w:rPr>
        <w:t xml:space="preserve">they </w:t>
      </w:r>
      <w:r>
        <w:rPr>
          <w:rFonts w:cstheme="minorHAnsi"/>
          <w:sz w:val="24"/>
          <w:szCs w:val="24"/>
        </w:rPr>
        <w:t xml:space="preserve">advanced through the programme, the more responsibility they should take for their learning. </w:t>
      </w:r>
    </w:p>
    <w:p w14:paraId="5A8F5B4E" w14:textId="76850DD7" w:rsidR="00887902" w:rsidRDefault="00B80D9B" w:rsidP="00F00543">
      <w:pPr>
        <w:spacing w:line="360" w:lineRule="auto"/>
        <w:jc w:val="both"/>
        <w:rPr>
          <w:rFonts w:cstheme="minorHAnsi"/>
          <w:sz w:val="24"/>
          <w:szCs w:val="24"/>
        </w:rPr>
      </w:pPr>
      <w:r w:rsidRPr="00B80D9B">
        <w:rPr>
          <w:rFonts w:cstheme="minorHAnsi"/>
          <w:sz w:val="24"/>
          <w:szCs w:val="24"/>
        </w:rPr>
        <w:t>Participants were asked</w:t>
      </w:r>
      <w:r>
        <w:rPr>
          <w:rFonts w:cstheme="minorHAnsi"/>
          <w:i/>
          <w:iCs/>
          <w:sz w:val="24"/>
          <w:szCs w:val="24"/>
        </w:rPr>
        <w:t xml:space="preserve"> </w:t>
      </w:r>
      <w:r w:rsidR="00C87D15" w:rsidRPr="00C87D15">
        <w:rPr>
          <w:rFonts w:cstheme="minorHAnsi"/>
          <w:i/>
          <w:iCs/>
          <w:sz w:val="24"/>
          <w:szCs w:val="24"/>
        </w:rPr>
        <w:t>‘In your opinion, how does the student and practice educator relationship impact on supervision?’</w:t>
      </w:r>
      <w:r w:rsidR="00715269" w:rsidRPr="00C87D15">
        <w:rPr>
          <w:rFonts w:cstheme="minorHAnsi"/>
          <w:i/>
          <w:iCs/>
          <w:sz w:val="24"/>
          <w:szCs w:val="24"/>
        </w:rPr>
        <w:t xml:space="preserve"> </w:t>
      </w:r>
      <w:r w:rsidR="00CD20DE">
        <w:rPr>
          <w:rFonts w:cstheme="minorHAnsi"/>
          <w:sz w:val="24"/>
          <w:szCs w:val="24"/>
        </w:rPr>
        <w:t xml:space="preserve">All participants unanimously answered that the relationship between the </w:t>
      </w:r>
      <w:r w:rsidR="00D354E3">
        <w:rPr>
          <w:rFonts w:cstheme="minorHAnsi"/>
          <w:sz w:val="24"/>
          <w:szCs w:val="24"/>
        </w:rPr>
        <w:t>PE</w:t>
      </w:r>
      <w:r w:rsidR="00CD20DE">
        <w:rPr>
          <w:rFonts w:cstheme="minorHAnsi"/>
          <w:sz w:val="24"/>
          <w:szCs w:val="24"/>
        </w:rPr>
        <w:t xml:space="preserve"> and student is vital in ensuring ‘a safe space’ to discuss, and an ‘environment of trust,’ ‘the more comfortable and relaxed both are, the more able to discuss in-depth information.’</w:t>
      </w:r>
    </w:p>
    <w:p w14:paraId="517D0B13" w14:textId="52F4F04A" w:rsidR="00CD20DE" w:rsidRDefault="0000303C" w:rsidP="00F00543">
      <w:pPr>
        <w:spacing w:line="360" w:lineRule="auto"/>
        <w:jc w:val="both"/>
        <w:rPr>
          <w:rFonts w:cstheme="minorHAnsi"/>
          <w:sz w:val="24"/>
          <w:szCs w:val="24"/>
        </w:rPr>
      </w:pPr>
      <w:r>
        <w:rPr>
          <w:rFonts w:cstheme="minorHAnsi"/>
          <w:sz w:val="24"/>
          <w:szCs w:val="24"/>
        </w:rPr>
        <w:t>Participants</w:t>
      </w:r>
      <w:r w:rsidR="00B80D9B" w:rsidRPr="00B80D9B">
        <w:rPr>
          <w:rFonts w:cstheme="minorHAnsi"/>
          <w:sz w:val="24"/>
          <w:szCs w:val="24"/>
        </w:rPr>
        <w:t xml:space="preserve"> were then asked</w:t>
      </w:r>
      <w:r w:rsidR="00B80D9B">
        <w:rPr>
          <w:rFonts w:cstheme="minorHAnsi"/>
          <w:sz w:val="24"/>
          <w:szCs w:val="24"/>
        </w:rPr>
        <w:t xml:space="preserve">, </w:t>
      </w:r>
      <w:r w:rsidR="00CD20DE" w:rsidRPr="00CD20DE">
        <w:rPr>
          <w:rFonts w:cstheme="minorHAnsi"/>
          <w:i/>
          <w:iCs/>
          <w:sz w:val="24"/>
          <w:szCs w:val="24"/>
        </w:rPr>
        <w:t>‘In your experience, what has been the most and least discussed topic/issue during supervision between P</w:t>
      </w:r>
      <w:r w:rsidR="00CD20DE">
        <w:rPr>
          <w:rFonts w:cstheme="minorHAnsi"/>
          <w:i/>
          <w:iCs/>
          <w:sz w:val="24"/>
          <w:szCs w:val="24"/>
        </w:rPr>
        <w:t>E</w:t>
      </w:r>
      <w:r w:rsidR="00CD20DE" w:rsidRPr="00CD20DE">
        <w:rPr>
          <w:rFonts w:cstheme="minorHAnsi"/>
          <w:i/>
          <w:iCs/>
          <w:sz w:val="24"/>
          <w:szCs w:val="24"/>
        </w:rPr>
        <w:t xml:space="preserve"> and student.’</w:t>
      </w:r>
      <w:r w:rsidR="00CD20DE">
        <w:rPr>
          <w:rFonts w:cstheme="minorHAnsi"/>
          <w:i/>
          <w:iCs/>
          <w:sz w:val="24"/>
          <w:szCs w:val="24"/>
        </w:rPr>
        <w:t xml:space="preserve"> </w:t>
      </w:r>
      <w:r w:rsidR="00CD20DE">
        <w:rPr>
          <w:rFonts w:cstheme="minorHAnsi"/>
          <w:sz w:val="24"/>
          <w:szCs w:val="24"/>
        </w:rPr>
        <w:t xml:space="preserve">One </w:t>
      </w:r>
      <w:r w:rsidR="00D354E3">
        <w:rPr>
          <w:rFonts w:cstheme="minorHAnsi"/>
          <w:sz w:val="24"/>
          <w:szCs w:val="24"/>
        </w:rPr>
        <w:t>PE</w:t>
      </w:r>
      <w:r w:rsidR="00CD20DE">
        <w:rPr>
          <w:rFonts w:cstheme="minorHAnsi"/>
          <w:sz w:val="24"/>
          <w:szCs w:val="24"/>
        </w:rPr>
        <w:t xml:space="preserve"> answered ‘theories are often overlooked. Welsh context is overly prioritised.’ Whereas 5 participants stated that Welsh context is least discussed with one P</w:t>
      </w:r>
      <w:r w:rsidR="00D354E3">
        <w:rPr>
          <w:rFonts w:cstheme="minorHAnsi"/>
          <w:sz w:val="24"/>
          <w:szCs w:val="24"/>
        </w:rPr>
        <w:t>E</w:t>
      </w:r>
      <w:r w:rsidR="00CD20DE">
        <w:rPr>
          <w:rFonts w:cstheme="minorHAnsi"/>
          <w:sz w:val="24"/>
          <w:szCs w:val="24"/>
        </w:rPr>
        <w:t xml:space="preserve"> stating ‘students often struggle with what it means and how to include it</w:t>
      </w:r>
      <w:r w:rsidR="00176F38">
        <w:rPr>
          <w:rFonts w:cstheme="minorHAnsi"/>
          <w:sz w:val="24"/>
          <w:szCs w:val="24"/>
        </w:rPr>
        <w:t>.</w:t>
      </w:r>
      <w:r w:rsidR="00CD20DE">
        <w:rPr>
          <w:rFonts w:cstheme="minorHAnsi"/>
          <w:sz w:val="24"/>
          <w:szCs w:val="24"/>
        </w:rPr>
        <w:t xml:space="preserve">’ </w:t>
      </w:r>
      <w:r w:rsidR="00B95159">
        <w:rPr>
          <w:rFonts w:cstheme="minorHAnsi"/>
          <w:sz w:val="24"/>
          <w:szCs w:val="24"/>
        </w:rPr>
        <w:t xml:space="preserve">One PE responded saying that the least discussed topic is university work. </w:t>
      </w:r>
    </w:p>
    <w:p w14:paraId="05271328" w14:textId="374E2EC0" w:rsidR="00B95159" w:rsidRPr="00B95159" w:rsidRDefault="0000303C" w:rsidP="00F00543">
      <w:pPr>
        <w:spacing w:line="360" w:lineRule="auto"/>
        <w:jc w:val="both"/>
        <w:rPr>
          <w:rFonts w:cstheme="minorHAnsi"/>
          <w:sz w:val="24"/>
          <w:szCs w:val="24"/>
        </w:rPr>
      </w:pPr>
      <w:r>
        <w:rPr>
          <w:rFonts w:cstheme="minorHAnsi"/>
          <w:sz w:val="24"/>
          <w:szCs w:val="24"/>
        </w:rPr>
        <w:t xml:space="preserve">When participants were asked </w:t>
      </w:r>
      <w:r w:rsidR="00B95159" w:rsidRPr="00B95159">
        <w:rPr>
          <w:rFonts w:cstheme="minorHAnsi"/>
          <w:i/>
          <w:iCs/>
          <w:sz w:val="24"/>
          <w:szCs w:val="24"/>
        </w:rPr>
        <w:t xml:space="preserve">‘In your experience of student placements, where and when does the most learning occur?’ </w:t>
      </w:r>
      <w:r>
        <w:rPr>
          <w:rFonts w:cstheme="minorHAnsi"/>
          <w:sz w:val="24"/>
          <w:szCs w:val="24"/>
        </w:rPr>
        <w:t xml:space="preserve">The </w:t>
      </w:r>
      <w:r w:rsidR="00D354E3">
        <w:rPr>
          <w:rFonts w:cstheme="minorHAnsi"/>
          <w:sz w:val="24"/>
          <w:szCs w:val="24"/>
        </w:rPr>
        <w:t>PEs</w:t>
      </w:r>
      <w:r>
        <w:rPr>
          <w:rFonts w:cstheme="minorHAnsi"/>
          <w:sz w:val="24"/>
          <w:szCs w:val="24"/>
        </w:rPr>
        <w:t xml:space="preserve"> answered saying</w:t>
      </w:r>
      <w:r w:rsidR="00B95159" w:rsidRPr="00B95159">
        <w:rPr>
          <w:rFonts w:cstheme="minorHAnsi"/>
          <w:sz w:val="24"/>
          <w:szCs w:val="24"/>
        </w:rPr>
        <w:t xml:space="preserve"> </w:t>
      </w:r>
      <w:r>
        <w:rPr>
          <w:rFonts w:cstheme="minorHAnsi"/>
          <w:sz w:val="24"/>
          <w:szCs w:val="24"/>
        </w:rPr>
        <w:t>‘</w:t>
      </w:r>
      <w:r w:rsidR="00B95159" w:rsidRPr="00B95159">
        <w:rPr>
          <w:rFonts w:cstheme="minorHAnsi"/>
          <w:sz w:val="24"/>
          <w:szCs w:val="24"/>
        </w:rPr>
        <w:t>throughout</w:t>
      </w:r>
      <w:r w:rsidR="00B95159">
        <w:rPr>
          <w:rFonts w:cstheme="minorHAnsi"/>
          <w:sz w:val="24"/>
          <w:szCs w:val="24"/>
        </w:rPr>
        <w:t xml:space="preserve"> the placement</w:t>
      </w:r>
      <w:r w:rsidR="00B95159" w:rsidRPr="00B95159">
        <w:rPr>
          <w:rFonts w:cstheme="minorHAnsi"/>
          <w:sz w:val="24"/>
          <w:szCs w:val="24"/>
        </w:rPr>
        <w:t>,</w:t>
      </w:r>
      <w:r w:rsidR="00B95159">
        <w:rPr>
          <w:rFonts w:cstheme="minorHAnsi"/>
          <w:sz w:val="24"/>
          <w:szCs w:val="24"/>
        </w:rPr>
        <w:t xml:space="preserve"> office team discussions,</w:t>
      </w:r>
      <w:r w:rsidR="00B95159" w:rsidRPr="00B95159">
        <w:rPr>
          <w:rFonts w:cstheme="minorHAnsi"/>
          <w:sz w:val="24"/>
          <w:szCs w:val="24"/>
        </w:rPr>
        <w:t xml:space="preserve"> from reflection, case managing and shadowing, informal discussions and reflection in supervision, reflection, </w:t>
      </w:r>
      <w:r w:rsidR="002C76D1" w:rsidRPr="00B95159">
        <w:rPr>
          <w:rFonts w:cstheme="minorHAnsi"/>
          <w:sz w:val="24"/>
          <w:szCs w:val="24"/>
        </w:rPr>
        <w:t>supervision,</w:t>
      </w:r>
      <w:r w:rsidR="00B95159" w:rsidRPr="00B95159">
        <w:rPr>
          <w:rFonts w:cstheme="minorHAnsi"/>
          <w:sz w:val="24"/>
          <w:szCs w:val="24"/>
        </w:rPr>
        <w:t xml:space="preserve"> or team discussions. </w:t>
      </w:r>
      <w:r w:rsidR="00B95159">
        <w:rPr>
          <w:rFonts w:cstheme="minorHAnsi"/>
          <w:sz w:val="24"/>
          <w:szCs w:val="24"/>
        </w:rPr>
        <w:t>Student answers</w:t>
      </w:r>
      <w:r w:rsidR="00D354E3">
        <w:rPr>
          <w:rFonts w:cstheme="minorHAnsi"/>
          <w:sz w:val="24"/>
          <w:szCs w:val="24"/>
        </w:rPr>
        <w:t xml:space="preserve"> included,</w:t>
      </w:r>
      <w:r w:rsidR="00B95159">
        <w:rPr>
          <w:rFonts w:cstheme="minorHAnsi"/>
          <w:sz w:val="24"/>
          <w:szCs w:val="24"/>
        </w:rPr>
        <w:t xml:space="preserve"> </w:t>
      </w:r>
      <w:r w:rsidR="00D354E3">
        <w:rPr>
          <w:rFonts w:cstheme="minorHAnsi"/>
          <w:sz w:val="24"/>
          <w:szCs w:val="24"/>
        </w:rPr>
        <w:t>‘</w:t>
      </w:r>
      <w:r w:rsidR="00B95159">
        <w:rPr>
          <w:rFonts w:cstheme="minorHAnsi"/>
          <w:sz w:val="24"/>
          <w:szCs w:val="24"/>
        </w:rPr>
        <w:t>shadowing, managing own caseload</w:t>
      </w:r>
      <w:r>
        <w:rPr>
          <w:rFonts w:cstheme="minorHAnsi"/>
          <w:sz w:val="24"/>
          <w:szCs w:val="24"/>
        </w:rPr>
        <w:t>’</w:t>
      </w:r>
      <w:r w:rsidR="00B95159">
        <w:rPr>
          <w:rFonts w:cstheme="minorHAnsi"/>
          <w:sz w:val="24"/>
          <w:szCs w:val="24"/>
        </w:rPr>
        <w:t xml:space="preserve"> The</w:t>
      </w:r>
      <w:r>
        <w:rPr>
          <w:rFonts w:cstheme="minorHAnsi"/>
          <w:sz w:val="24"/>
          <w:szCs w:val="24"/>
        </w:rPr>
        <w:t xml:space="preserve"> themes that were apparent </w:t>
      </w:r>
      <w:r w:rsidR="00D354E3">
        <w:rPr>
          <w:rFonts w:cstheme="minorHAnsi"/>
          <w:sz w:val="24"/>
          <w:szCs w:val="24"/>
        </w:rPr>
        <w:t xml:space="preserve">from this question </w:t>
      </w:r>
      <w:r>
        <w:rPr>
          <w:rFonts w:cstheme="minorHAnsi"/>
          <w:sz w:val="24"/>
          <w:szCs w:val="24"/>
        </w:rPr>
        <w:t>included</w:t>
      </w:r>
      <w:r w:rsidR="00D354E3">
        <w:rPr>
          <w:rFonts w:cstheme="minorHAnsi"/>
          <w:sz w:val="24"/>
          <w:szCs w:val="24"/>
        </w:rPr>
        <w:t xml:space="preserve"> ‘</w:t>
      </w:r>
      <w:r w:rsidR="00B95159">
        <w:rPr>
          <w:rFonts w:cstheme="minorHAnsi"/>
          <w:sz w:val="24"/>
          <w:szCs w:val="24"/>
        </w:rPr>
        <w:t>shadowing, case managing, reflection.</w:t>
      </w:r>
      <w:r w:rsidR="00D354E3">
        <w:rPr>
          <w:rFonts w:cstheme="minorHAnsi"/>
          <w:sz w:val="24"/>
          <w:szCs w:val="24"/>
        </w:rPr>
        <w:t>’</w:t>
      </w:r>
    </w:p>
    <w:p w14:paraId="602FAAEE" w14:textId="1A997189" w:rsidR="00B95159" w:rsidRDefault="0000303C" w:rsidP="00F00543">
      <w:pPr>
        <w:spacing w:line="360" w:lineRule="auto"/>
        <w:jc w:val="both"/>
        <w:rPr>
          <w:rFonts w:cstheme="minorHAnsi"/>
          <w:sz w:val="24"/>
          <w:szCs w:val="24"/>
        </w:rPr>
      </w:pPr>
      <w:r>
        <w:rPr>
          <w:rFonts w:cstheme="minorHAnsi"/>
          <w:sz w:val="24"/>
          <w:szCs w:val="24"/>
        </w:rPr>
        <w:t xml:space="preserve">When considering the integration of the academic, taught aspect of the course in to the practical element, participants were asked, </w:t>
      </w:r>
      <w:r w:rsidR="00B95159" w:rsidRPr="00B95159">
        <w:rPr>
          <w:rFonts w:cstheme="minorHAnsi"/>
          <w:i/>
          <w:iCs/>
          <w:sz w:val="24"/>
          <w:szCs w:val="24"/>
        </w:rPr>
        <w:t>‘To what extend it University taught content and modules discussed during placement supervision sessions?’</w:t>
      </w:r>
      <w:r w:rsidR="00B95159">
        <w:rPr>
          <w:rFonts w:cstheme="minorHAnsi"/>
          <w:i/>
          <w:iCs/>
          <w:sz w:val="24"/>
          <w:szCs w:val="24"/>
        </w:rPr>
        <w:t xml:space="preserve"> </w:t>
      </w:r>
      <w:r>
        <w:rPr>
          <w:rFonts w:cstheme="minorHAnsi"/>
          <w:sz w:val="24"/>
          <w:szCs w:val="24"/>
        </w:rPr>
        <w:t>Practice Educators provided the following</w:t>
      </w:r>
      <w:r w:rsidR="00124DA4">
        <w:rPr>
          <w:rFonts w:cstheme="minorHAnsi"/>
          <w:sz w:val="24"/>
          <w:szCs w:val="24"/>
        </w:rPr>
        <w:t xml:space="preserve"> variety of</w:t>
      </w:r>
      <w:r>
        <w:rPr>
          <w:rFonts w:cstheme="minorHAnsi"/>
          <w:sz w:val="24"/>
          <w:szCs w:val="24"/>
        </w:rPr>
        <w:t xml:space="preserve"> answers,</w:t>
      </w:r>
      <w:r w:rsidR="00B95159">
        <w:rPr>
          <w:rFonts w:cstheme="minorHAnsi"/>
          <w:sz w:val="24"/>
          <w:szCs w:val="24"/>
        </w:rPr>
        <w:t xml:space="preserve"> </w:t>
      </w:r>
      <w:r>
        <w:rPr>
          <w:rFonts w:cstheme="minorHAnsi"/>
          <w:sz w:val="24"/>
          <w:szCs w:val="24"/>
        </w:rPr>
        <w:t>‘</w:t>
      </w:r>
      <w:r w:rsidR="00B95159">
        <w:rPr>
          <w:rFonts w:cstheme="minorHAnsi"/>
          <w:sz w:val="24"/>
          <w:szCs w:val="24"/>
        </w:rPr>
        <w:t>In supervision,</w:t>
      </w:r>
      <w:r w:rsidR="00124DA4">
        <w:rPr>
          <w:rFonts w:cstheme="minorHAnsi"/>
          <w:sz w:val="24"/>
          <w:szCs w:val="24"/>
        </w:rPr>
        <w:t>’</w:t>
      </w:r>
      <w:r w:rsidR="00B95159">
        <w:rPr>
          <w:rFonts w:cstheme="minorHAnsi"/>
          <w:sz w:val="24"/>
          <w:szCs w:val="24"/>
        </w:rPr>
        <w:t xml:space="preserve"> </w:t>
      </w:r>
      <w:r w:rsidR="00124DA4">
        <w:rPr>
          <w:rFonts w:cstheme="minorHAnsi"/>
          <w:sz w:val="24"/>
          <w:szCs w:val="24"/>
        </w:rPr>
        <w:t>‘</w:t>
      </w:r>
      <w:r w:rsidR="00B95159">
        <w:rPr>
          <w:rFonts w:cstheme="minorHAnsi"/>
          <w:sz w:val="24"/>
          <w:szCs w:val="24"/>
        </w:rPr>
        <w:t>use syllabus to consider theory and reality,</w:t>
      </w:r>
      <w:r w:rsidR="00124DA4">
        <w:rPr>
          <w:rFonts w:cstheme="minorHAnsi"/>
          <w:sz w:val="24"/>
          <w:szCs w:val="24"/>
        </w:rPr>
        <w:t>’</w:t>
      </w:r>
      <w:r w:rsidR="00B95159">
        <w:rPr>
          <w:rFonts w:cstheme="minorHAnsi"/>
          <w:sz w:val="24"/>
          <w:szCs w:val="24"/>
        </w:rPr>
        <w:t xml:space="preserve"> ‘not much,’ ‘discussed weekly, but if the student is doing well acad</w:t>
      </w:r>
      <w:r w:rsidR="004A07FD">
        <w:rPr>
          <w:rFonts w:cstheme="minorHAnsi"/>
          <w:sz w:val="24"/>
          <w:szCs w:val="24"/>
        </w:rPr>
        <w:t>emi</w:t>
      </w:r>
      <w:r w:rsidR="00B95159">
        <w:rPr>
          <w:rFonts w:cstheme="minorHAnsi"/>
          <w:sz w:val="24"/>
          <w:szCs w:val="24"/>
        </w:rPr>
        <w:t xml:space="preserve">cally, it is not dwelt on,’ ‘very </w:t>
      </w:r>
      <w:r w:rsidR="00B95159">
        <w:rPr>
          <w:rFonts w:cstheme="minorHAnsi"/>
          <w:sz w:val="24"/>
          <w:szCs w:val="24"/>
        </w:rPr>
        <w:lastRenderedPageBreak/>
        <w:t xml:space="preserve">rarely,’ ‘minimal,’ ‘somewhat,’ ‘minimally.’ </w:t>
      </w:r>
      <w:r>
        <w:rPr>
          <w:rFonts w:cstheme="minorHAnsi"/>
          <w:sz w:val="24"/>
          <w:szCs w:val="24"/>
        </w:rPr>
        <w:t>The student responses were as follows:</w:t>
      </w:r>
      <w:r w:rsidR="00B95159">
        <w:rPr>
          <w:rFonts w:cstheme="minorHAnsi"/>
          <w:sz w:val="24"/>
          <w:szCs w:val="24"/>
        </w:rPr>
        <w:t xml:space="preserve"> </w:t>
      </w:r>
      <w:r>
        <w:rPr>
          <w:rFonts w:cstheme="minorHAnsi"/>
          <w:sz w:val="24"/>
          <w:szCs w:val="24"/>
        </w:rPr>
        <w:t>‘</w:t>
      </w:r>
      <w:r w:rsidR="00B95159">
        <w:rPr>
          <w:rFonts w:cstheme="minorHAnsi"/>
          <w:sz w:val="24"/>
          <w:szCs w:val="24"/>
        </w:rPr>
        <w:t>discuss theory and methods and relevant research.’ ‘</w:t>
      </w:r>
      <w:r w:rsidR="002C76D1">
        <w:rPr>
          <w:rFonts w:cstheme="minorHAnsi"/>
          <w:sz w:val="24"/>
          <w:szCs w:val="24"/>
        </w:rPr>
        <w:t>Theory</w:t>
      </w:r>
      <w:r w:rsidR="004A07FD">
        <w:rPr>
          <w:rFonts w:cstheme="minorHAnsi"/>
          <w:sz w:val="24"/>
          <w:szCs w:val="24"/>
        </w:rPr>
        <w:t xml:space="preserve"> is incorporated in to supervision.’ </w:t>
      </w:r>
      <w:r w:rsidR="006B17D3">
        <w:rPr>
          <w:rFonts w:cstheme="minorHAnsi"/>
          <w:sz w:val="24"/>
          <w:szCs w:val="24"/>
        </w:rPr>
        <w:t>This was an interesting range of responses as it</w:t>
      </w:r>
      <w:r w:rsidR="00124DA4">
        <w:rPr>
          <w:rFonts w:cstheme="minorHAnsi"/>
          <w:sz w:val="24"/>
          <w:szCs w:val="24"/>
        </w:rPr>
        <w:t xml:space="preserve"> proposed</w:t>
      </w:r>
      <w:r w:rsidR="006B17D3">
        <w:rPr>
          <w:rFonts w:cstheme="minorHAnsi"/>
          <w:sz w:val="24"/>
          <w:szCs w:val="24"/>
        </w:rPr>
        <w:t xml:space="preserve"> the query </w:t>
      </w:r>
      <w:r w:rsidR="00124DA4">
        <w:rPr>
          <w:rFonts w:cstheme="minorHAnsi"/>
          <w:sz w:val="24"/>
          <w:szCs w:val="24"/>
        </w:rPr>
        <w:t xml:space="preserve">of </w:t>
      </w:r>
      <w:r w:rsidR="006B17D3">
        <w:rPr>
          <w:rFonts w:cstheme="minorHAnsi"/>
          <w:sz w:val="24"/>
          <w:szCs w:val="24"/>
        </w:rPr>
        <w:t xml:space="preserve">who is responsible for bringing in this element to the placement and to supervision. Arguably, the student has responsibility for </w:t>
      </w:r>
      <w:r w:rsidR="003961C1">
        <w:rPr>
          <w:rFonts w:cstheme="minorHAnsi"/>
          <w:sz w:val="24"/>
          <w:szCs w:val="24"/>
        </w:rPr>
        <w:t>self-directed</w:t>
      </w:r>
      <w:r w:rsidR="006B17D3">
        <w:rPr>
          <w:rFonts w:cstheme="minorHAnsi"/>
          <w:sz w:val="24"/>
          <w:szCs w:val="24"/>
        </w:rPr>
        <w:t xml:space="preserve"> learning as individuals involved in </w:t>
      </w:r>
      <w:r w:rsidR="00124DA4">
        <w:rPr>
          <w:rFonts w:cstheme="minorHAnsi"/>
          <w:sz w:val="24"/>
          <w:szCs w:val="24"/>
        </w:rPr>
        <w:t>PCET</w:t>
      </w:r>
      <w:r w:rsidR="006B17D3">
        <w:rPr>
          <w:rFonts w:cstheme="minorHAnsi"/>
          <w:sz w:val="24"/>
          <w:szCs w:val="24"/>
        </w:rPr>
        <w:t xml:space="preserve"> and in line with Andragogy theory</w:t>
      </w:r>
      <w:r w:rsidR="00124DA4">
        <w:rPr>
          <w:rFonts w:cstheme="minorHAnsi"/>
          <w:sz w:val="24"/>
          <w:szCs w:val="24"/>
        </w:rPr>
        <w:t xml:space="preserve"> and they are the link between the university and the placement</w:t>
      </w:r>
      <w:r w:rsidR="006B17D3">
        <w:rPr>
          <w:rFonts w:cstheme="minorHAnsi"/>
          <w:sz w:val="24"/>
          <w:szCs w:val="24"/>
        </w:rPr>
        <w:t>. Yet</w:t>
      </w:r>
      <w:r w:rsidR="00124DA4">
        <w:rPr>
          <w:rFonts w:cstheme="minorHAnsi"/>
          <w:sz w:val="24"/>
          <w:szCs w:val="24"/>
        </w:rPr>
        <w:t>,</w:t>
      </w:r>
      <w:r w:rsidR="006B17D3">
        <w:rPr>
          <w:rFonts w:cstheme="minorHAnsi"/>
          <w:sz w:val="24"/>
          <w:szCs w:val="24"/>
        </w:rPr>
        <w:t xml:space="preserve"> I wondered whether the </w:t>
      </w:r>
      <w:r w:rsidR="00124DA4">
        <w:rPr>
          <w:rFonts w:cstheme="minorHAnsi"/>
          <w:sz w:val="24"/>
          <w:szCs w:val="24"/>
        </w:rPr>
        <w:t>u</w:t>
      </w:r>
      <w:r w:rsidR="006B17D3">
        <w:rPr>
          <w:rFonts w:cstheme="minorHAnsi"/>
          <w:sz w:val="24"/>
          <w:szCs w:val="24"/>
        </w:rPr>
        <w:t xml:space="preserve">niversity has some responsibility for informing the </w:t>
      </w:r>
      <w:r w:rsidR="00124DA4">
        <w:rPr>
          <w:rFonts w:cstheme="minorHAnsi"/>
          <w:sz w:val="24"/>
          <w:szCs w:val="24"/>
        </w:rPr>
        <w:t xml:space="preserve">PEs </w:t>
      </w:r>
      <w:r w:rsidR="006B17D3">
        <w:rPr>
          <w:rFonts w:cstheme="minorHAnsi"/>
          <w:sz w:val="24"/>
          <w:szCs w:val="24"/>
        </w:rPr>
        <w:t xml:space="preserve">of the taught content for this to prompt discission during supervision. </w:t>
      </w:r>
      <w:r w:rsidR="009B4C9A">
        <w:rPr>
          <w:rFonts w:cstheme="minorHAnsi"/>
          <w:sz w:val="24"/>
          <w:szCs w:val="24"/>
        </w:rPr>
        <w:t>Ultimately</w:t>
      </w:r>
      <w:r w:rsidR="00207B70">
        <w:rPr>
          <w:rFonts w:cstheme="minorHAnsi"/>
          <w:sz w:val="24"/>
          <w:szCs w:val="24"/>
        </w:rPr>
        <w:t>,</w:t>
      </w:r>
      <w:r w:rsidR="009B4C9A">
        <w:rPr>
          <w:rFonts w:cstheme="minorHAnsi"/>
          <w:sz w:val="24"/>
          <w:szCs w:val="24"/>
        </w:rPr>
        <w:t xml:space="preserve"> I feel that it is not enough to just bring in theories to discussion, the range of information taught in the </w:t>
      </w:r>
      <w:r w:rsidR="002B51F1">
        <w:rPr>
          <w:rFonts w:cstheme="minorHAnsi"/>
          <w:sz w:val="24"/>
          <w:szCs w:val="24"/>
        </w:rPr>
        <w:t>university</w:t>
      </w:r>
      <w:r w:rsidR="009B4C9A">
        <w:rPr>
          <w:rFonts w:cstheme="minorHAnsi"/>
          <w:sz w:val="24"/>
          <w:szCs w:val="24"/>
        </w:rPr>
        <w:t xml:space="preserve"> lectures should be incorporated to ensure that is it is not a separate entity. However, as universities teach different content, this may be difficult to standardise. </w:t>
      </w:r>
      <w:r w:rsidR="00207B70">
        <w:rPr>
          <w:rFonts w:cstheme="minorHAnsi"/>
          <w:sz w:val="24"/>
          <w:szCs w:val="24"/>
        </w:rPr>
        <w:t>It</w:t>
      </w:r>
      <w:r w:rsidR="009B4C9A">
        <w:rPr>
          <w:rFonts w:cstheme="minorHAnsi"/>
          <w:sz w:val="24"/>
          <w:szCs w:val="24"/>
        </w:rPr>
        <w:t xml:space="preserve"> does seem advantageous</w:t>
      </w:r>
      <w:r w:rsidR="00207B70">
        <w:rPr>
          <w:rFonts w:cstheme="minorHAnsi"/>
          <w:sz w:val="24"/>
          <w:szCs w:val="24"/>
        </w:rPr>
        <w:t xml:space="preserve">, however, </w:t>
      </w:r>
      <w:r w:rsidR="009B4C9A">
        <w:rPr>
          <w:rFonts w:cstheme="minorHAnsi"/>
          <w:sz w:val="24"/>
          <w:szCs w:val="24"/>
        </w:rPr>
        <w:t xml:space="preserve">to standardise the supervision proforma and agenda and provide prompts for discussions to ensure students are offered the same opportunity to explore issues. </w:t>
      </w:r>
    </w:p>
    <w:p w14:paraId="023F0D14" w14:textId="4FE7FBDD" w:rsidR="00D51C12" w:rsidRDefault="00D51C12" w:rsidP="00F00543">
      <w:pPr>
        <w:spacing w:line="360" w:lineRule="auto"/>
        <w:jc w:val="both"/>
        <w:rPr>
          <w:rFonts w:cstheme="minorHAnsi"/>
          <w:sz w:val="24"/>
          <w:szCs w:val="24"/>
        </w:rPr>
      </w:pPr>
      <w:r>
        <w:rPr>
          <w:rFonts w:cstheme="minorHAnsi"/>
          <w:sz w:val="24"/>
          <w:szCs w:val="24"/>
        </w:rPr>
        <w:t>Quantitative data:</w:t>
      </w:r>
    </w:p>
    <w:p w14:paraId="1574D7E0" w14:textId="53D63ED0" w:rsidR="00D51C12" w:rsidRPr="00B95159" w:rsidRDefault="00D51C12" w:rsidP="00F00543">
      <w:pPr>
        <w:spacing w:line="360" w:lineRule="auto"/>
        <w:jc w:val="both"/>
        <w:rPr>
          <w:rFonts w:cstheme="minorHAnsi"/>
          <w:sz w:val="24"/>
          <w:szCs w:val="24"/>
        </w:rPr>
      </w:pPr>
      <w:r>
        <w:rPr>
          <w:rFonts w:cstheme="minorHAnsi"/>
          <w:noProof/>
          <w:sz w:val="24"/>
          <w:szCs w:val="24"/>
        </w:rPr>
        <w:lastRenderedPageBreak/>
        <w:drawing>
          <wp:inline distT="0" distB="0" distL="0" distR="0" wp14:anchorId="52D25FDF" wp14:editId="2DA3E4F4">
            <wp:extent cx="1800912" cy="2440191"/>
            <wp:effectExtent l="0" t="0" r="8890" b="0"/>
            <wp:docPr id="1742726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26953" name="Picture 174272695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2740" cy="2469767"/>
                    </a:xfrm>
                    <a:prstGeom prst="rect">
                      <a:avLst/>
                    </a:prstGeom>
                  </pic:spPr>
                </pic:pic>
              </a:graphicData>
            </a:graphic>
          </wp:inline>
        </w:drawing>
      </w:r>
      <w:r>
        <w:rPr>
          <w:rFonts w:cstheme="minorHAnsi"/>
          <w:noProof/>
          <w:sz w:val="24"/>
          <w:szCs w:val="24"/>
        </w:rPr>
        <w:drawing>
          <wp:inline distT="0" distB="0" distL="0" distR="0" wp14:anchorId="13FBC634" wp14:editId="22804355">
            <wp:extent cx="2075894" cy="2518164"/>
            <wp:effectExtent l="0" t="0" r="635" b="0"/>
            <wp:docPr id="27015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5296" name="Picture 270152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0025" cy="2571697"/>
                    </a:xfrm>
                    <a:prstGeom prst="rect">
                      <a:avLst/>
                    </a:prstGeom>
                  </pic:spPr>
                </pic:pic>
              </a:graphicData>
            </a:graphic>
          </wp:inline>
        </w:drawing>
      </w:r>
      <w:r>
        <w:rPr>
          <w:rFonts w:cstheme="minorHAnsi"/>
          <w:noProof/>
          <w:sz w:val="24"/>
          <w:szCs w:val="24"/>
        </w:rPr>
        <w:drawing>
          <wp:inline distT="0" distB="0" distL="0" distR="0" wp14:anchorId="0D15544C" wp14:editId="3BF4341E">
            <wp:extent cx="1862919" cy="2742574"/>
            <wp:effectExtent l="0" t="0" r="4445" b="635"/>
            <wp:docPr id="940081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81067" name="Picture 94008106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6555" cy="2777371"/>
                    </a:xfrm>
                    <a:prstGeom prst="rect">
                      <a:avLst/>
                    </a:prstGeom>
                  </pic:spPr>
                </pic:pic>
              </a:graphicData>
            </a:graphic>
          </wp:inline>
        </w:drawing>
      </w:r>
      <w:r>
        <w:rPr>
          <w:rFonts w:cstheme="minorHAnsi"/>
          <w:noProof/>
          <w:sz w:val="24"/>
          <w:szCs w:val="24"/>
        </w:rPr>
        <w:drawing>
          <wp:inline distT="0" distB="0" distL="0" distR="0" wp14:anchorId="7E6F2423" wp14:editId="230618DA">
            <wp:extent cx="1893086" cy="2650237"/>
            <wp:effectExtent l="0" t="0" r="0" b="0"/>
            <wp:docPr id="1834076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76556" name="Picture 18340765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16425" cy="2682911"/>
                    </a:xfrm>
                    <a:prstGeom prst="rect">
                      <a:avLst/>
                    </a:prstGeom>
                  </pic:spPr>
                </pic:pic>
              </a:graphicData>
            </a:graphic>
          </wp:inline>
        </w:drawing>
      </w:r>
      <w:r>
        <w:rPr>
          <w:rFonts w:cstheme="minorHAnsi"/>
          <w:noProof/>
          <w:sz w:val="24"/>
          <w:szCs w:val="24"/>
        </w:rPr>
        <w:drawing>
          <wp:inline distT="0" distB="0" distL="0" distR="0" wp14:anchorId="5D348255" wp14:editId="47EE7B89">
            <wp:extent cx="1835624" cy="2632979"/>
            <wp:effectExtent l="0" t="0" r="0" b="0"/>
            <wp:docPr id="4450866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086657" name="Picture 44508665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1599" cy="2684581"/>
                    </a:xfrm>
                    <a:prstGeom prst="rect">
                      <a:avLst/>
                    </a:prstGeom>
                  </pic:spPr>
                </pic:pic>
              </a:graphicData>
            </a:graphic>
          </wp:inline>
        </w:drawing>
      </w:r>
    </w:p>
    <w:p w14:paraId="01CFE8DC" w14:textId="5E4D3082" w:rsidR="00207B70" w:rsidRDefault="00207B70" w:rsidP="00207B70">
      <w:pPr>
        <w:spacing w:line="360" w:lineRule="auto"/>
        <w:jc w:val="both"/>
        <w:rPr>
          <w:rFonts w:cstheme="minorHAnsi"/>
          <w:sz w:val="24"/>
          <w:szCs w:val="24"/>
        </w:rPr>
      </w:pPr>
      <w:r>
        <w:rPr>
          <w:rFonts w:cstheme="minorHAnsi"/>
          <w:sz w:val="24"/>
          <w:szCs w:val="24"/>
        </w:rPr>
        <w:t xml:space="preserve">Participants were asked their opinion on whether supervision </w:t>
      </w:r>
      <w:r w:rsidR="0000303C">
        <w:rPr>
          <w:rFonts w:cstheme="minorHAnsi"/>
          <w:sz w:val="24"/>
          <w:szCs w:val="24"/>
        </w:rPr>
        <w:t>is an</w:t>
      </w:r>
      <w:r>
        <w:rPr>
          <w:rFonts w:cstheme="minorHAnsi"/>
          <w:sz w:val="24"/>
          <w:szCs w:val="24"/>
        </w:rPr>
        <w:t xml:space="preserve"> effective tool for teaching, assessing, and aiding the educational development of student social workers. The students responded by saying it is</w:t>
      </w:r>
      <w:r w:rsidR="002C76D1">
        <w:rPr>
          <w:rFonts w:cstheme="minorHAnsi"/>
          <w:sz w:val="24"/>
          <w:szCs w:val="24"/>
        </w:rPr>
        <w:t xml:space="preserve"> a</w:t>
      </w:r>
      <w:r>
        <w:rPr>
          <w:rFonts w:cstheme="minorHAnsi"/>
          <w:sz w:val="24"/>
          <w:szCs w:val="24"/>
        </w:rPr>
        <w:t xml:space="preserve"> good tool for enhancing and developing learning and discussing cases. All </w:t>
      </w:r>
      <w:r w:rsidR="00124DA4">
        <w:rPr>
          <w:rFonts w:cstheme="minorHAnsi"/>
          <w:sz w:val="24"/>
          <w:szCs w:val="24"/>
        </w:rPr>
        <w:t>PEs</w:t>
      </w:r>
      <w:r>
        <w:rPr>
          <w:rFonts w:cstheme="minorHAnsi"/>
          <w:sz w:val="24"/>
          <w:szCs w:val="24"/>
        </w:rPr>
        <w:t xml:space="preserve"> felt that it was a good tool for assessing and aiding development of students, although one </w:t>
      </w:r>
      <w:r w:rsidR="00124DA4">
        <w:rPr>
          <w:rFonts w:cstheme="minorHAnsi"/>
          <w:sz w:val="24"/>
          <w:szCs w:val="24"/>
        </w:rPr>
        <w:t>PE</w:t>
      </w:r>
      <w:r>
        <w:rPr>
          <w:rFonts w:cstheme="minorHAnsi"/>
          <w:sz w:val="24"/>
          <w:szCs w:val="24"/>
        </w:rPr>
        <w:t xml:space="preserve"> commented</w:t>
      </w:r>
      <w:r w:rsidR="00124DA4">
        <w:rPr>
          <w:rFonts w:cstheme="minorHAnsi"/>
          <w:sz w:val="24"/>
          <w:szCs w:val="24"/>
        </w:rPr>
        <w:t>,</w:t>
      </w:r>
      <w:r>
        <w:rPr>
          <w:rFonts w:cstheme="minorHAnsi"/>
          <w:sz w:val="24"/>
          <w:szCs w:val="24"/>
        </w:rPr>
        <w:t xml:space="preserve"> ‘I think it is more of an effective way of gauging how things are going and supporting them along the way rather than a tool for teaching/assessing as this is something that an actual experience can provide.’ This is an interesting view and is somewhat contrary to Dewey’s</w:t>
      </w:r>
      <w:r w:rsidR="00124DA4">
        <w:rPr>
          <w:rFonts w:cstheme="minorHAnsi"/>
          <w:sz w:val="24"/>
          <w:szCs w:val="24"/>
        </w:rPr>
        <w:t xml:space="preserve"> (1933)</w:t>
      </w:r>
      <w:r>
        <w:rPr>
          <w:rFonts w:cstheme="minorHAnsi"/>
          <w:sz w:val="24"/>
          <w:szCs w:val="24"/>
        </w:rPr>
        <w:t xml:space="preserve"> view that learning comes from reflecting on experience and not solely from experience itself. </w:t>
      </w:r>
    </w:p>
    <w:p w14:paraId="39E42E45" w14:textId="2B2D4DEF" w:rsidR="00207B70" w:rsidRDefault="00207B70" w:rsidP="00F00543">
      <w:pPr>
        <w:spacing w:line="360" w:lineRule="auto"/>
        <w:jc w:val="both"/>
        <w:rPr>
          <w:rFonts w:cstheme="minorHAnsi"/>
          <w:sz w:val="24"/>
          <w:szCs w:val="24"/>
        </w:rPr>
      </w:pPr>
      <w:r>
        <w:rPr>
          <w:rFonts w:cstheme="minorHAnsi"/>
          <w:sz w:val="24"/>
          <w:szCs w:val="24"/>
        </w:rPr>
        <w:lastRenderedPageBreak/>
        <w:t xml:space="preserve">Debatably, supervision is only an effective tool for assessing and aiding student learning as far as the </w:t>
      </w:r>
      <w:r w:rsidR="00124DA4">
        <w:rPr>
          <w:rFonts w:cstheme="minorHAnsi"/>
          <w:sz w:val="24"/>
          <w:szCs w:val="24"/>
        </w:rPr>
        <w:t>PE</w:t>
      </w:r>
      <w:r>
        <w:rPr>
          <w:rFonts w:cstheme="minorHAnsi"/>
          <w:sz w:val="24"/>
          <w:szCs w:val="24"/>
        </w:rPr>
        <w:t xml:space="preserve"> is committed to promoting this and the student is committed to engaging in this process</w:t>
      </w:r>
      <w:r w:rsidR="00124DA4">
        <w:rPr>
          <w:rFonts w:cstheme="minorHAnsi"/>
          <w:sz w:val="24"/>
          <w:szCs w:val="24"/>
        </w:rPr>
        <w:t xml:space="preserve"> and receptive to feedback</w:t>
      </w:r>
      <w:r>
        <w:rPr>
          <w:rFonts w:cstheme="minorHAnsi"/>
          <w:sz w:val="24"/>
          <w:szCs w:val="24"/>
        </w:rPr>
        <w:t>.</w:t>
      </w:r>
    </w:p>
    <w:p w14:paraId="2A66C491" w14:textId="4F300805" w:rsidR="00145B41" w:rsidRDefault="00207B70" w:rsidP="00F00543">
      <w:pPr>
        <w:spacing w:line="360" w:lineRule="auto"/>
        <w:jc w:val="both"/>
        <w:rPr>
          <w:rFonts w:cstheme="minorHAnsi"/>
          <w:sz w:val="24"/>
          <w:szCs w:val="24"/>
        </w:rPr>
      </w:pPr>
      <w:r>
        <w:rPr>
          <w:rFonts w:cstheme="minorHAnsi"/>
          <w:sz w:val="24"/>
          <w:szCs w:val="24"/>
        </w:rPr>
        <w:t xml:space="preserve">There are limitations in this study in that there is a small sample group and proportionally more </w:t>
      </w:r>
      <w:r w:rsidR="00124DA4">
        <w:rPr>
          <w:rFonts w:cstheme="minorHAnsi"/>
          <w:sz w:val="24"/>
          <w:szCs w:val="24"/>
        </w:rPr>
        <w:t>PE</w:t>
      </w:r>
      <w:r>
        <w:rPr>
          <w:rFonts w:cstheme="minorHAnsi"/>
          <w:sz w:val="24"/>
          <w:szCs w:val="24"/>
        </w:rPr>
        <w:t xml:space="preserve"> responses than students. Despite this, responses were not too far removed from each other although there were differences in the view of who has the responsibility for leading on supervision.</w:t>
      </w:r>
      <w:r w:rsidR="000D57FF">
        <w:rPr>
          <w:rFonts w:cstheme="minorHAnsi"/>
          <w:sz w:val="24"/>
          <w:szCs w:val="24"/>
        </w:rPr>
        <w:t xml:space="preserve"> Also, the survey was only done with a small sample from one Local Authority in Wales. It is not a true representation of the views of </w:t>
      </w:r>
      <w:r w:rsidR="00124DA4">
        <w:rPr>
          <w:rFonts w:cstheme="minorHAnsi"/>
          <w:sz w:val="24"/>
          <w:szCs w:val="24"/>
        </w:rPr>
        <w:t>PEs</w:t>
      </w:r>
      <w:r w:rsidR="000D57FF">
        <w:rPr>
          <w:rFonts w:cstheme="minorHAnsi"/>
          <w:sz w:val="24"/>
          <w:szCs w:val="24"/>
        </w:rPr>
        <w:t xml:space="preserve"> and students throughout Wales.</w:t>
      </w:r>
      <w:r>
        <w:rPr>
          <w:rFonts w:cstheme="minorHAnsi"/>
          <w:sz w:val="24"/>
          <w:szCs w:val="24"/>
        </w:rPr>
        <w:t xml:space="preserve"> </w:t>
      </w:r>
      <w:r w:rsidR="000F2DF7">
        <w:rPr>
          <w:rFonts w:cstheme="minorHAnsi"/>
          <w:sz w:val="24"/>
          <w:szCs w:val="24"/>
        </w:rPr>
        <w:t xml:space="preserve">It would also be useful to undertake follow up interviews to gather more in-depth information in the future.  </w:t>
      </w:r>
      <w:r>
        <w:rPr>
          <w:rFonts w:cstheme="minorHAnsi"/>
          <w:sz w:val="24"/>
          <w:szCs w:val="24"/>
        </w:rPr>
        <w:t xml:space="preserve">Although the study has considered some aspect of social work in Wales, it has not considered Welsh language placements. </w:t>
      </w:r>
      <w:r w:rsidR="000237BF">
        <w:rPr>
          <w:rFonts w:cstheme="minorHAnsi"/>
          <w:sz w:val="24"/>
          <w:szCs w:val="24"/>
        </w:rPr>
        <w:t>This could be explored further in the future, linking it to the Well-being goal of the Wellbeing of Future Generations (Wales) Act 2015 ‘A Wales of Vibrant Culture and Thriving Welsh Language.’</w:t>
      </w:r>
      <w:r w:rsidR="000F2DF7">
        <w:rPr>
          <w:rFonts w:cstheme="minorHAnsi"/>
          <w:sz w:val="24"/>
          <w:szCs w:val="24"/>
        </w:rPr>
        <w:t xml:space="preserve"> </w:t>
      </w:r>
    </w:p>
    <w:p w14:paraId="291A1568" w14:textId="4A95E951" w:rsidR="003C7703" w:rsidRDefault="00FF05C0" w:rsidP="00F00543">
      <w:pPr>
        <w:spacing w:line="360" w:lineRule="auto"/>
        <w:jc w:val="both"/>
        <w:rPr>
          <w:rFonts w:cstheme="minorHAnsi"/>
          <w:sz w:val="24"/>
          <w:szCs w:val="24"/>
        </w:rPr>
      </w:pPr>
      <w:proofErr w:type="gramStart"/>
      <w:r>
        <w:rPr>
          <w:rFonts w:cstheme="minorHAnsi"/>
          <w:sz w:val="24"/>
          <w:szCs w:val="24"/>
        </w:rPr>
        <w:t>In order to</w:t>
      </w:r>
      <w:proofErr w:type="gramEnd"/>
      <w:r>
        <w:rPr>
          <w:rFonts w:cstheme="minorHAnsi"/>
          <w:sz w:val="24"/>
          <w:szCs w:val="24"/>
        </w:rPr>
        <w:t xml:space="preserve"> address some of the findings, the following a</w:t>
      </w:r>
      <w:r w:rsidR="003C7703">
        <w:rPr>
          <w:rFonts w:cstheme="minorHAnsi"/>
          <w:sz w:val="24"/>
          <w:szCs w:val="24"/>
        </w:rPr>
        <w:t xml:space="preserve">ction </w:t>
      </w:r>
      <w:r>
        <w:rPr>
          <w:rFonts w:cstheme="minorHAnsi"/>
          <w:sz w:val="24"/>
          <w:szCs w:val="24"/>
        </w:rPr>
        <w:t>p</w:t>
      </w:r>
      <w:r w:rsidR="003C7703">
        <w:rPr>
          <w:rFonts w:cstheme="minorHAnsi"/>
          <w:sz w:val="24"/>
          <w:szCs w:val="24"/>
        </w:rPr>
        <w:t>lan</w:t>
      </w:r>
      <w:r>
        <w:rPr>
          <w:rFonts w:cstheme="minorHAnsi"/>
          <w:sz w:val="24"/>
          <w:szCs w:val="24"/>
        </w:rPr>
        <w:t xml:space="preserve"> is proposed</w:t>
      </w:r>
      <w:r w:rsidR="003C7703">
        <w:rPr>
          <w:rFonts w:cstheme="minorHAnsi"/>
          <w:sz w:val="24"/>
          <w:szCs w:val="24"/>
        </w:rPr>
        <w:t>:</w:t>
      </w:r>
    </w:p>
    <w:tbl>
      <w:tblPr>
        <w:tblStyle w:val="TableGrid"/>
        <w:tblW w:w="0" w:type="auto"/>
        <w:tblLook w:val="04A0" w:firstRow="1" w:lastRow="0" w:firstColumn="1" w:lastColumn="0" w:noHBand="0" w:noVBand="1"/>
      </w:tblPr>
      <w:tblGrid>
        <w:gridCol w:w="3005"/>
        <w:gridCol w:w="3005"/>
        <w:gridCol w:w="3006"/>
      </w:tblGrid>
      <w:tr w:rsidR="003C7703" w14:paraId="04FA0DA0" w14:textId="77777777" w:rsidTr="003C7703">
        <w:tc>
          <w:tcPr>
            <w:tcW w:w="3005" w:type="dxa"/>
          </w:tcPr>
          <w:p w14:paraId="2B00C108" w14:textId="39037E6A" w:rsidR="003C7703" w:rsidRDefault="00FF05C0" w:rsidP="00F00543">
            <w:pPr>
              <w:spacing w:line="360" w:lineRule="auto"/>
              <w:jc w:val="both"/>
              <w:rPr>
                <w:rFonts w:cstheme="minorHAnsi"/>
                <w:sz w:val="24"/>
                <w:szCs w:val="24"/>
              </w:rPr>
            </w:pPr>
            <w:r>
              <w:rPr>
                <w:rFonts w:cstheme="minorHAnsi"/>
                <w:sz w:val="24"/>
                <w:szCs w:val="24"/>
              </w:rPr>
              <w:t>Findings</w:t>
            </w:r>
          </w:p>
        </w:tc>
        <w:tc>
          <w:tcPr>
            <w:tcW w:w="3005" w:type="dxa"/>
          </w:tcPr>
          <w:p w14:paraId="56FA0DCC" w14:textId="32E7C5E0" w:rsidR="003C7703" w:rsidRDefault="003C7703" w:rsidP="00F00543">
            <w:pPr>
              <w:spacing w:line="360" w:lineRule="auto"/>
              <w:jc w:val="both"/>
              <w:rPr>
                <w:rFonts w:cstheme="minorHAnsi"/>
                <w:sz w:val="24"/>
                <w:szCs w:val="24"/>
              </w:rPr>
            </w:pPr>
            <w:r>
              <w:rPr>
                <w:rFonts w:cstheme="minorHAnsi"/>
                <w:sz w:val="24"/>
                <w:szCs w:val="24"/>
              </w:rPr>
              <w:t>Proposed Action</w:t>
            </w:r>
          </w:p>
        </w:tc>
        <w:tc>
          <w:tcPr>
            <w:tcW w:w="3006" w:type="dxa"/>
          </w:tcPr>
          <w:p w14:paraId="51F0264C" w14:textId="615B2159" w:rsidR="003C7703" w:rsidRDefault="003C7703" w:rsidP="00F00543">
            <w:pPr>
              <w:spacing w:line="360" w:lineRule="auto"/>
              <w:jc w:val="both"/>
              <w:rPr>
                <w:rFonts w:cstheme="minorHAnsi"/>
                <w:sz w:val="24"/>
                <w:szCs w:val="24"/>
              </w:rPr>
            </w:pPr>
            <w:r>
              <w:rPr>
                <w:rFonts w:cstheme="minorHAnsi"/>
                <w:sz w:val="24"/>
                <w:szCs w:val="24"/>
              </w:rPr>
              <w:t>UK Professional Standard Framework 2023</w:t>
            </w:r>
          </w:p>
        </w:tc>
      </w:tr>
      <w:tr w:rsidR="003C7703" w14:paraId="7B2B5248" w14:textId="77777777" w:rsidTr="003C7703">
        <w:tc>
          <w:tcPr>
            <w:tcW w:w="3005" w:type="dxa"/>
          </w:tcPr>
          <w:p w14:paraId="07E968B4" w14:textId="4F13A76A" w:rsidR="003C7703" w:rsidRDefault="003C7703" w:rsidP="00F00543">
            <w:pPr>
              <w:spacing w:line="360" w:lineRule="auto"/>
              <w:jc w:val="both"/>
              <w:rPr>
                <w:rFonts w:cstheme="minorHAnsi"/>
                <w:sz w:val="24"/>
                <w:szCs w:val="24"/>
              </w:rPr>
            </w:pPr>
            <w:r>
              <w:rPr>
                <w:rFonts w:cstheme="minorHAnsi"/>
                <w:sz w:val="24"/>
                <w:szCs w:val="24"/>
              </w:rPr>
              <w:t xml:space="preserve">Not all PEs have the same level of confidence </w:t>
            </w:r>
            <w:r w:rsidR="00FF00B8">
              <w:rPr>
                <w:rFonts w:cstheme="minorHAnsi"/>
                <w:sz w:val="24"/>
                <w:szCs w:val="24"/>
              </w:rPr>
              <w:t xml:space="preserve">and experience </w:t>
            </w:r>
            <w:r>
              <w:rPr>
                <w:rFonts w:cstheme="minorHAnsi"/>
                <w:sz w:val="24"/>
                <w:szCs w:val="24"/>
              </w:rPr>
              <w:t xml:space="preserve">with Practice Educating and offering supervision. </w:t>
            </w:r>
          </w:p>
        </w:tc>
        <w:tc>
          <w:tcPr>
            <w:tcW w:w="3005" w:type="dxa"/>
          </w:tcPr>
          <w:p w14:paraId="20627000" w14:textId="3BC2F98B" w:rsidR="003C7703" w:rsidRDefault="003C7703" w:rsidP="00F00543">
            <w:pPr>
              <w:spacing w:line="360" w:lineRule="auto"/>
              <w:jc w:val="both"/>
              <w:rPr>
                <w:rFonts w:cstheme="minorHAnsi"/>
                <w:sz w:val="24"/>
                <w:szCs w:val="24"/>
              </w:rPr>
            </w:pPr>
            <w:r>
              <w:rPr>
                <w:rFonts w:cstheme="minorHAnsi"/>
                <w:sz w:val="24"/>
                <w:szCs w:val="24"/>
              </w:rPr>
              <w:t>Upskilling training for Practice Educators before they support a student placement to ensure they are equipped with updated knowledge and skills</w:t>
            </w:r>
          </w:p>
        </w:tc>
        <w:tc>
          <w:tcPr>
            <w:tcW w:w="3006" w:type="dxa"/>
          </w:tcPr>
          <w:p w14:paraId="64887EB0" w14:textId="77777777" w:rsidR="003C7703" w:rsidRPr="005A37B3" w:rsidRDefault="003C7703" w:rsidP="00F00543">
            <w:pPr>
              <w:spacing w:line="360" w:lineRule="auto"/>
              <w:jc w:val="both"/>
              <w:rPr>
                <w:rFonts w:cstheme="minorHAnsi"/>
                <w:sz w:val="24"/>
                <w:szCs w:val="24"/>
              </w:rPr>
            </w:pPr>
            <w:r w:rsidRPr="005A37B3">
              <w:rPr>
                <w:rFonts w:cstheme="minorHAnsi"/>
                <w:sz w:val="24"/>
                <w:szCs w:val="24"/>
              </w:rPr>
              <w:t>V2</w:t>
            </w:r>
          </w:p>
          <w:p w14:paraId="7B6F62B9" w14:textId="4B448C11" w:rsidR="005A37B3" w:rsidRPr="005A37B3" w:rsidRDefault="005A37B3" w:rsidP="00F00543">
            <w:pPr>
              <w:spacing w:line="360" w:lineRule="auto"/>
              <w:jc w:val="both"/>
              <w:rPr>
                <w:rFonts w:cstheme="minorHAnsi"/>
                <w:sz w:val="24"/>
                <w:szCs w:val="24"/>
              </w:rPr>
            </w:pPr>
            <w:r w:rsidRPr="005A37B3">
              <w:rPr>
                <w:sz w:val="24"/>
                <w:szCs w:val="24"/>
              </w:rPr>
              <w:t>promote engagement in learning and equity of opportunity for all to reach their potential</w:t>
            </w:r>
          </w:p>
        </w:tc>
      </w:tr>
      <w:tr w:rsidR="003C7703" w14:paraId="21BC71C7" w14:textId="77777777" w:rsidTr="003C7703">
        <w:tc>
          <w:tcPr>
            <w:tcW w:w="3005" w:type="dxa"/>
          </w:tcPr>
          <w:p w14:paraId="480096C2" w14:textId="7285BC95" w:rsidR="003C7703" w:rsidRDefault="003C7703" w:rsidP="00F00543">
            <w:pPr>
              <w:spacing w:line="360" w:lineRule="auto"/>
              <w:jc w:val="both"/>
              <w:rPr>
                <w:rFonts w:cstheme="minorHAnsi"/>
                <w:sz w:val="24"/>
                <w:szCs w:val="24"/>
              </w:rPr>
            </w:pPr>
            <w:r>
              <w:rPr>
                <w:rFonts w:cstheme="minorHAnsi"/>
                <w:sz w:val="24"/>
                <w:szCs w:val="24"/>
              </w:rPr>
              <w:t>There is no consistent link between academic taught content and integration in to placement and supervision</w:t>
            </w:r>
          </w:p>
        </w:tc>
        <w:tc>
          <w:tcPr>
            <w:tcW w:w="3005" w:type="dxa"/>
          </w:tcPr>
          <w:p w14:paraId="786DED04" w14:textId="7D9602E1" w:rsidR="003C7703" w:rsidRPr="0084735E" w:rsidRDefault="003C7703" w:rsidP="0084735E">
            <w:pPr>
              <w:spacing w:line="360" w:lineRule="auto"/>
              <w:jc w:val="both"/>
              <w:rPr>
                <w:rFonts w:cstheme="minorHAnsi"/>
                <w:sz w:val="24"/>
                <w:szCs w:val="24"/>
              </w:rPr>
            </w:pPr>
            <w:r w:rsidRPr="0084735E">
              <w:rPr>
                <w:rFonts w:cstheme="minorHAnsi"/>
                <w:sz w:val="24"/>
                <w:szCs w:val="24"/>
              </w:rPr>
              <w:t>Universities to provide a list of module/syllabus content to PEs to inform discussion</w:t>
            </w:r>
          </w:p>
          <w:p w14:paraId="725BCD7E" w14:textId="77777777" w:rsidR="0084735E" w:rsidRDefault="0084735E" w:rsidP="0084735E">
            <w:pPr>
              <w:spacing w:line="360" w:lineRule="auto"/>
              <w:jc w:val="both"/>
              <w:rPr>
                <w:rFonts w:cstheme="minorHAnsi"/>
                <w:sz w:val="24"/>
                <w:szCs w:val="24"/>
              </w:rPr>
            </w:pPr>
          </w:p>
          <w:p w14:paraId="136BD7C2" w14:textId="45EB63AD" w:rsidR="003C7703" w:rsidRPr="0084735E" w:rsidRDefault="003C7703" w:rsidP="0084735E">
            <w:pPr>
              <w:spacing w:line="360" w:lineRule="auto"/>
              <w:jc w:val="both"/>
              <w:rPr>
                <w:rFonts w:cstheme="minorHAnsi"/>
                <w:sz w:val="24"/>
                <w:szCs w:val="24"/>
              </w:rPr>
            </w:pPr>
            <w:r w:rsidRPr="0084735E">
              <w:rPr>
                <w:rFonts w:cstheme="minorHAnsi"/>
                <w:sz w:val="24"/>
                <w:szCs w:val="24"/>
              </w:rPr>
              <w:t>Students to bring more discussion from lectures in to supervision</w:t>
            </w:r>
          </w:p>
          <w:p w14:paraId="59A45B07" w14:textId="56F27E8F" w:rsidR="003C7703" w:rsidRPr="0084735E" w:rsidRDefault="003C7703" w:rsidP="0084735E">
            <w:pPr>
              <w:spacing w:line="360" w:lineRule="auto"/>
              <w:jc w:val="both"/>
              <w:rPr>
                <w:rFonts w:cstheme="minorHAnsi"/>
                <w:sz w:val="24"/>
                <w:szCs w:val="24"/>
              </w:rPr>
            </w:pPr>
            <w:r w:rsidRPr="0084735E">
              <w:rPr>
                <w:rFonts w:cstheme="minorHAnsi"/>
                <w:sz w:val="24"/>
                <w:szCs w:val="24"/>
              </w:rPr>
              <w:lastRenderedPageBreak/>
              <w:t>Supervision proforma to be devised which includes prompt questions relating to academic work and placement.</w:t>
            </w:r>
          </w:p>
        </w:tc>
        <w:tc>
          <w:tcPr>
            <w:tcW w:w="3006" w:type="dxa"/>
          </w:tcPr>
          <w:p w14:paraId="0ED0505C" w14:textId="77777777" w:rsidR="003C7703" w:rsidRPr="005A37B3" w:rsidRDefault="003C7703" w:rsidP="00F00543">
            <w:pPr>
              <w:spacing w:line="360" w:lineRule="auto"/>
              <w:jc w:val="both"/>
              <w:rPr>
                <w:rFonts w:cstheme="minorHAnsi"/>
                <w:sz w:val="24"/>
                <w:szCs w:val="24"/>
              </w:rPr>
            </w:pPr>
            <w:r w:rsidRPr="005A37B3">
              <w:rPr>
                <w:rFonts w:cstheme="minorHAnsi"/>
                <w:sz w:val="24"/>
                <w:szCs w:val="24"/>
              </w:rPr>
              <w:lastRenderedPageBreak/>
              <w:t>V4</w:t>
            </w:r>
          </w:p>
          <w:p w14:paraId="1145117C" w14:textId="7CB3D6C7" w:rsidR="005A37B3" w:rsidRPr="005A37B3" w:rsidRDefault="005A37B3" w:rsidP="00F00543">
            <w:pPr>
              <w:spacing w:line="360" w:lineRule="auto"/>
              <w:jc w:val="both"/>
              <w:rPr>
                <w:rFonts w:cstheme="minorHAnsi"/>
                <w:sz w:val="24"/>
                <w:szCs w:val="24"/>
              </w:rPr>
            </w:pPr>
            <w:r w:rsidRPr="005A37B3">
              <w:rPr>
                <w:sz w:val="24"/>
                <w:szCs w:val="24"/>
              </w:rPr>
              <w:t>respond to the wider context in which higher education operates, recognising implications for practice</w:t>
            </w:r>
          </w:p>
        </w:tc>
      </w:tr>
      <w:tr w:rsidR="003C7703" w14:paraId="36CF1AA6" w14:textId="77777777" w:rsidTr="003C7703">
        <w:tc>
          <w:tcPr>
            <w:tcW w:w="3005" w:type="dxa"/>
          </w:tcPr>
          <w:p w14:paraId="5565ADD1" w14:textId="21A55F31" w:rsidR="003C7703" w:rsidRDefault="003C7703" w:rsidP="00F00543">
            <w:pPr>
              <w:spacing w:line="360" w:lineRule="auto"/>
              <w:jc w:val="both"/>
              <w:rPr>
                <w:rFonts w:cstheme="minorHAnsi"/>
                <w:sz w:val="24"/>
                <w:szCs w:val="24"/>
              </w:rPr>
            </w:pPr>
            <w:r>
              <w:rPr>
                <w:rFonts w:cstheme="minorHAnsi"/>
                <w:sz w:val="24"/>
                <w:szCs w:val="24"/>
              </w:rPr>
              <w:t xml:space="preserve">A positive relationship is needed between PEs and students for a safe collaborative space during supervision to enhance student success, and for students to be open to feedback from PEs.  </w:t>
            </w:r>
          </w:p>
        </w:tc>
        <w:tc>
          <w:tcPr>
            <w:tcW w:w="3005" w:type="dxa"/>
          </w:tcPr>
          <w:p w14:paraId="38CA128D" w14:textId="7706CFA0" w:rsidR="003C7703" w:rsidRDefault="0084735E" w:rsidP="00F00543">
            <w:pPr>
              <w:spacing w:line="360" w:lineRule="auto"/>
              <w:jc w:val="both"/>
              <w:rPr>
                <w:rFonts w:cstheme="minorHAnsi"/>
                <w:sz w:val="24"/>
                <w:szCs w:val="24"/>
              </w:rPr>
            </w:pPr>
            <w:r>
              <w:rPr>
                <w:rFonts w:cstheme="minorHAnsi"/>
                <w:sz w:val="24"/>
                <w:szCs w:val="24"/>
              </w:rPr>
              <w:t xml:space="preserve">PEs to ensure students are provided with an opportunity to discuss any concerns and to offer support. PE and student to work together to identify priorities for discussion and to acknowledge difference in experiences, </w:t>
            </w:r>
            <w:proofErr w:type="gramStart"/>
            <w:r>
              <w:rPr>
                <w:rFonts w:cstheme="minorHAnsi"/>
                <w:sz w:val="24"/>
                <w:szCs w:val="24"/>
              </w:rPr>
              <w:t>backgrounds</w:t>
            </w:r>
            <w:proofErr w:type="gramEnd"/>
            <w:r>
              <w:rPr>
                <w:rFonts w:cstheme="minorHAnsi"/>
                <w:sz w:val="24"/>
                <w:szCs w:val="24"/>
              </w:rPr>
              <w:t xml:space="preserve"> and knowledge. </w:t>
            </w:r>
          </w:p>
        </w:tc>
        <w:tc>
          <w:tcPr>
            <w:tcW w:w="3006" w:type="dxa"/>
          </w:tcPr>
          <w:p w14:paraId="18DF7BD2" w14:textId="77777777" w:rsidR="003C7703" w:rsidRDefault="003C7703" w:rsidP="00F00543">
            <w:pPr>
              <w:spacing w:line="360" w:lineRule="auto"/>
              <w:jc w:val="both"/>
              <w:rPr>
                <w:rFonts w:cstheme="minorHAnsi"/>
                <w:sz w:val="24"/>
                <w:szCs w:val="24"/>
              </w:rPr>
            </w:pPr>
            <w:r>
              <w:rPr>
                <w:rFonts w:cstheme="minorHAnsi"/>
                <w:sz w:val="24"/>
                <w:szCs w:val="24"/>
              </w:rPr>
              <w:t>V5</w:t>
            </w:r>
          </w:p>
          <w:p w14:paraId="48A2CB8A" w14:textId="40D93A76" w:rsidR="005A37B3" w:rsidRPr="005A37B3" w:rsidRDefault="005A37B3" w:rsidP="00F00543">
            <w:pPr>
              <w:spacing w:line="360" w:lineRule="auto"/>
              <w:jc w:val="both"/>
              <w:rPr>
                <w:rFonts w:cstheme="minorHAnsi"/>
                <w:sz w:val="24"/>
                <w:szCs w:val="24"/>
              </w:rPr>
            </w:pPr>
            <w:r w:rsidRPr="005A37B3">
              <w:rPr>
                <w:sz w:val="24"/>
                <w:szCs w:val="24"/>
              </w:rPr>
              <w:t>collaborate with others to enhance practice</w:t>
            </w:r>
          </w:p>
          <w:p w14:paraId="0E627CD5" w14:textId="77777777" w:rsidR="003C7703" w:rsidRPr="005A37B3" w:rsidRDefault="003C7703" w:rsidP="00F00543">
            <w:pPr>
              <w:spacing w:line="360" w:lineRule="auto"/>
              <w:jc w:val="both"/>
              <w:rPr>
                <w:rFonts w:cstheme="minorHAnsi"/>
                <w:sz w:val="24"/>
                <w:szCs w:val="24"/>
              </w:rPr>
            </w:pPr>
            <w:r w:rsidRPr="005A37B3">
              <w:rPr>
                <w:rFonts w:cstheme="minorHAnsi"/>
                <w:sz w:val="24"/>
                <w:szCs w:val="24"/>
              </w:rPr>
              <w:t>A3</w:t>
            </w:r>
          </w:p>
          <w:p w14:paraId="3B368D14" w14:textId="35286751" w:rsidR="005A37B3" w:rsidRDefault="005A37B3" w:rsidP="00F00543">
            <w:pPr>
              <w:spacing w:line="360" w:lineRule="auto"/>
              <w:jc w:val="both"/>
              <w:rPr>
                <w:rFonts w:cstheme="minorHAnsi"/>
                <w:sz w:val="24"/>
                <w:szCs w:val="24"/>
              </w:rPr>
            </w:pPr>
            <w:r w:rsidRPr="005A37B3">
              <w:rPr>
                <w:sz w:val="24"/>
                <w:szCs w:val="24"/>
              </w:rPr>
              <w:t>assess and give feedback for learning</w:t>
            </w:r>
          </w:p>
        </w:tc>
      </w:tr>
      <w:tr w:rsidR="003C7703" w14:paraId="7C2ADBCE" w14:textId="77777777" w:rsidTr="003C7703">
        <w:tc>
          <w:tcPr>
            <w:tcW w:w="3005" w:type="dxa"/>
          </w:tcPr>
          <w:p w14:paraId="423E18BD" w14:textId="688DA5A0" w:rsidR="003C7703" w:rsidRDefault="003C7703" w:rsidP="00F00543">
            <w:pPr>
              <w:spacing w:line="360" w:lineRule="auto"/>
              <w:jc w:val="both"/>
              <w:rPr>
                <w:rFonts w:cstheme="minorHAnsi"/>
                <w:sz w:val="24"/>
                <w:szCs w:val="24"/>
              </w:rPr>
            </w:pPr>
            <w:r>
              <w:rPr>
                <w:rFonts w:cstheme="minorHAnsi"/>
                <w:sz w:val="24"/>
                <w:szCs w:val="24"/>
              </w:rPr>
              <w:t xml:space="preserve">Students can develop an over-dependence on PEs to provide them with </w:t>
            </w:r>
            <w:r w:rsidR="00FF00B8">
              <w:rPr>
                <w:rFonts w:cstheme="minorHAnsi"/>
                <w:sz w:val="24"/>
                <w:szCs w:val="24"/>
              </w:rPr>
              <w:t>all</w:t>
            </w:r>
            <w:r>
              <w:rPr>
                <w:rFonts w:cstheme="minorHAnsi"/>
                <w:sz w:val="24"/>
                <w:szCs w:val="24"/>
              </w:rPr>
              <w:t xml:space="preserve"> the learning</w:t>
            </w:r>
            <w:r w:rsidR="0084735E">
              <w:rPr>
                <w:rFonts w:cstheme="minorHAnsi"/>
                <w:sz w:val="24"/>
                <w:szCs w:val="24"/>
              </w:rPr>
              <w:t xml:space="preserve"> opportunities.</w:t>
            </w:r>
          </w:p>
        </w:tc>
        <w:tc>
          <w:tcPr>
            <w:tcW w:w="3005" w:type="dxa"/>
          </w:tcPr>
          <w:p w14:paraId="6347DA9B" w14:textId="3D95AC32" w:rsidR="003C7703" w:rsidRDefault="003C7703" w:rsidP="00F00543">
            <w:pPr>
              <w:spacing w:line="360" w:lineRule="auto"/>
              <w:jc w:val="both"/>
              <w:rPr>
                <w:rFonts w:cstheme="minorHAnsi"/>
                <w:sz w:val="24"/>
                <w:szCs w:val="24"/>
              </w:rPr>
            </w:pPr>
            <w:r>
              <w:rPr>
                <w:rFonts w:cstheme="minorHAnsi"/>
                <w:sz w:val="24"/>
                <w:szCs w:val="24"/>
              </w:rPr>
              <w:t>PEs should utilise a range of learning strategies which are appropriate</w:t>
            </w:r>
            <w:r>
              <w:rPr>
                <w:rFonts w:cstheme="minorHAnsi"/>
                <w:sz w:val="24"/>
                <w:szCs w:val="24"/>
              </w:rPr>
              <w:t>. PEs should guide learners and encourage self-directed learning by setting tasks and work to review during supervision.</w:t>
            </w:r>
          </w:p>
        </w:tc>
        <w:tc>
          <w:tcPr>
            <w:tcW w:w="3006" w:type="dxa"/>
          </w:tcPr>
          <w:p w14:paraId="5A43BF19" w14:textId="77777777" w:rsidR="003C7703" w:rsidRPr="005A37B3" w:rsidRDefault="003C7703" w:rsidP="00F00543">
            <w:pPr>
              <w:spacing w:line="360" w:lineRule="auto"/>
              <w:jc w:val="both"/>
              <w:rPr>
                <w:rFonts w:cstheme="minorHAnsi"/>
                <w:sz w:val="24"/>
                <w:szCs w:val="24"/>
              </w:rPr>
            </w:pPr>
            <w:r w:rsidRPr="005A37B3">
              <w:rPr>
                <w:rFonts w:cstheme="minorHAnsi"/>
                <w:sz w:val="24"/>
                <w:szCs w:val="24"/>
              </w:rPr>
              <w:t>A1</w:t>
            </w:r>
          </w:p>
          <w:p w14:paraId="44A0F9A6" w14:textId="3F60C030" w:rsidR="005A37B3" w:rsidRPr="005A37B3" w:rsidRDefault="005A37B3" w:rsidP="00F00543">
            <w:pPr>
              <w:spacing w:line="360" w:lineRule="auto"/>
              <w:jc w:val="both"/>
              <w:rPr>
                <w:rFonts w:cstheme="minorHAnsi"/>
                <w:sz w:val="24"/>
                <w:szCs w:val="24"/>
              </w:rPr>
            </w:pPr>
            <w:r w:rsidRPr="005A37B3">
              <w:rPr>
                <w:sz w:val="24"/>
                <w:szCs w:val="24"/>
              </w:rPr>
              <w:t>design and plan learning activities and/or programmes</w:t>
            </w:r>
          </w:p>
          <w:p w14:paraId="5533B85A" w14:textId="77777777" w:rsidR="003C7703" w:rsidRPr="005A37B3" w:rsidRDefault="003C7703" w:rsidP="00F00543">
            <w:pPr>
              <w:spacing w:line="360" w:lineRule="auto"/>
              <w:jc w:val="both"/>
              <w:rPr>
                <w:rFonts w:cstheme="minorHAnsi"/>
                <w:sz w:val="24"/>
                <w:szCs w:val="24"/>
              </w:rPr>
            </w:pPr>
            <w:r w:rsidRPr="005A37B3">
              <w:rPr>
                <w:rFonts w:cstheme="minorHAnsi"/>
                <w:sz w:val="24"/>
                <w:szCs w:val="24"/>
              </w:rPr>
              <w:t>A2</w:t>
            </w:r>
          </w:p>
          <w:p w14:paraId="56D19514" w14:textId="5A5ACF37" w:rsidR="005A37B3" w:rsidRPr="005A37B3" w:rsidRDefault="005A37B3" w:rsidP="00F00543">
            <w:pPr>
              <w:spacing w:line="360" w:lineRule="auto"/>
              <w:jc w:val="both"/>
              <w:rPr>
                <w:rFonts w:cstheme="minorHAnsi"/>
                <w:sz w:val="24"/>
                <w:szCs w:val="24"/>
              </w:rPr>
            </w:pPr>
            <w:r w:rsidRPr="005A37B3">
              <w:rPr>
                <w:sz w:val="24"/>
                <w:szCs w:val="24"/>
              </w:rPr>
              <w:t>teach and/or support learning through appropriate approaches and environments</w:t>
            </w:r>
          </w:p>
          <w:p w14:paraId="5CB67F50" w14:textId="77777777" w:rsidR="003C7703" w:rsidRPr="005A37B3" w:rsidRDefault="003C7703" w:rsidP="00F00543">
            <w:pPr>
              <w:spacing w:line="360" w:lineRule="auto"/>
              <w:jc w:val="both"/>
              <w:rPr>
                <w:rFonts w:cstheme="minorHAnsi"/>
                <w:sz w:val="24"/>
                <w:szCs w:val="24"/>
              </w:rPr>
            </w:pPr>
            <w:r w:rsidRPr="005A37B3">
              <w:rPr>
                <w:rFonts w:cstheme="minorHAnsi"/>
                <w:sz w:val="24"/>
                <w:szCs w:val="24"/>
              </w:rPr>
              <w:t>A4</w:t>
            </w:r>
          </w:p>
          <w:p w14:paraId="569A653E" w14:textId="6E4D71DC" w:rsidR="005A37B3" w:rsidRPr="005A37B3" w:rsidRDefault="005A37B3" w:rsidP="00F00543">
            <w:pPr>
              <w:spacing w:line="360" w:lineRule="auto"/>
              <w:jc w:val="both"/>
              <w:rPr>
                <w:rFonts w:cstheme="minorHAnsi"/>
                <w:sz w:val="24"/>
                <w:szCs w:val="24"/>
              </w:rPr>
            </w:pPr>
            <w:r w:rsidRPr="005A37B3">
              <w:rPr>
                <w:sz w:val="24"/>
                <w:szCs w:val="24"/>
              </w:rPr>
              <w:t>support and guide learners</w:t>
            </w:r>
          </w:p>
        </w:tc>
      </w:tr>
      <w:tr w:rsidR="003C7703" w14:paraId="074D445D" w14:textId="77777777" w:rsidTr="003C7703">
        <w:tc>
          <w:tcPr>
            <w:tcW w:w="3005" w:type="dxa"/>
          </w:tcPr>
          <w:p w14:paraId="359144AA" w14:textId="77777777" w:rsidR="003C7703" w:rsidRDefault="0084735E" w:rsidP="00F00543">
            <w:pPr>
              <w:spacing w:line="360" w:lineRule="auto"/>
              <w:jc w:val="both"/>
              <w:rPr>
                <w:rFonts w:cstheme="minorHAnsi"/>
                <w:sz w:val="24"/>
                <w:szCs w:val="24"/>
              </w:rPr>
            </w:pPr>
            <w:r>
              <w:rPr>
                <w:rFonts w:cstheme="minorHAnsi"/>
                <w:sz w:val="24"/>
                <w:szCs w:val="24"/>
              </w:rPr>
              <w:t>Discussion in supervision can be heavily focussed on case discussion more than learning and reflection.</w:t>
            </w:r>
          </w:p>
          <w:p w14:paraId="2FC46B5D" w14:textId="77777777" w:rsidR="0084735E" w:rsidRDefault="0084735E" w:rsidP="00F00543">
            <w:pPr>
              <w:spacing w:line="360" w:lineRule="auto"/>
              <w:jc w:val="both"/>
              <w:rPr>
                <w:rFonts w:cstheme="minorHAnsi"/>
                <w:sz w:val="24"/>
                <w:szCs w:val="24"/>
              </w:rPr>
            </w:pPr>
          </w:p>
          <w:p w14:paraId="133F5757" w14:textId="43FBB5AE" w:rsidR="0084735E" w:rsidRDefault="0084735E" w:rsidP="00F00543">
            <w:pPr>
              <w:spacing w:line="360" w:lineRule="auto"/>
              <w:jc w:val="both"/>
              <w:rPr>
                <w:rFonts w:cstheme="minorHAnsi"/>
                <w:sz w:val="24"/>
                <w:szCs w:val="24"/>
              </w:rPr>
            </w:pPr>
            <w:r>
              <w:rPr>
                <w:rFonts w:cstheme="minorHAnsi"/>
                <w:sz w:val="24"/>
                <w:szCs w:val="24"/>
              </w:rPr>
              <w:lastRenderedPageBreak/>
              <w:t>Finding the time to discuss all that needed to be discussed was also highlighted as a challenge</w:t>
            </w:r>
            <w:r>
              <w:rPr>
                <w:rFonts w:cstheme="minorHAnsi"/>
                <w:sz w:val="24"/>
                <w:szCs w:val="24"/>
              </w:rPr>
              <w:t>.</w:t>
            </w:r>
          </w:p>
        </w:tc>
        <w:tc>
          <w:tcPr>
            <w:tcW w:w="3005" w:type="dxa"/>
          </w:tcPr>
          <w:p w14:paraId="0B7017A6" w14:textId="796C8521" w:rsidR="0084735E" w:rsidRPr="00F00543" w:rsidRDefault="0084735E" w:rsidP="0084735E">
            <w:pPr>
              <w:spacing w:line="360" w:lineRule="auto"/>
              <w:jc w:val="both"/>
              <w:rPr>
                <w:rFonts w:cstheme="minorHAnsi"/>
                <w:sz w:val="24"/>
                <w:szCs w:val="24"/>
              </w:rPr>
            </w:pPr>
            <w:r>
              <w:rPr>
                <w:rFonts w:cstheme="minorHAnsi"/>
                <w:sz w:val="24"/>
                <w:szCs w:val="24"/>
              </w:rPr>
              <w:lastRenderedPageBreak/>
              <w:t xml:space="preserve">PEs are </w:t>
            </w:r>
            <w:r>
              <w:rPr>
                <w:rFonts w:cstheme="minorHAnsi"/>
                <w:sz w:val="24"/>
                <w:szCs w:val="24"/>
              </w:rPr>
              <w:t>provided</w:t>
            </w:r>
            <w:r>
              <w:rPr>
                <w:rFonts w:cstheme="minorHAnsi"/>
                <w:sz w:val="24"/>
                <w:szCs w:val="24"/>
              </w:rPr>
              <w:t xml:space="preserve"> with a list of prompt questions which will help facilitate and enrich discussion and learning during supervision.  A </w:t>
            </w:r>
            <w:r>
              <w:rPr>
                <w:rFonts w:cstheme="minorHAnsi"/>
                <w:sz w:val="24"/>
                <w:szCs w:val="24"/>
              </w:rPr>
              <w:lastRenderedPageBreak/>
              <w:t xml:space="preserve">standardised proforma will ensure that all students will receive the same opportunity to explore agenda items in an equitable way without relying solely on the experience of the PE or the priorities of the student. This could be devised by Local Authorities as student hosts as university taught content can vary by different institutions. The agenda items can be developed to promote collaboration and clear expectations. </w:t>
            </w:r>
          </w:p>
          <w:p w14:paraId="00064E7F" w14:textId="77777777" w:rsidR="003C7703" w:rsidRDefault="003C7703" w:rsidP="00F00543">
            <w:pPr>
              <w:spacing w:line="360" w:lineRule="auto"/>
              <w:jc w:val="both"/>
              <w:rPr>
                <w:rFonts w:cstheme="minorHAnsi"/>
                <w:sz w:val="24"/>
                <w:szCs w:val="24"/>
              </w:rPr>
            </w:pPr>
          </w:p>
        </w:tc>
        <w:tc>
          <w:tcPr>
            <w:tcW w:w="3006" w:type="dxa"/>
          </w:tcPr>
          <w:p w14:paraId="7604892A" w14:textId="77777777" w:rsidR="003C7703" w:rsidRPr="005A37B3" w:rsidRDefault="005A37B3" w:rsidP="00F00543">
            <w:pPr>
              <w:spacing w:line="360" w:lineRule="auto"/>
              <w:jc w:val="both"/>
              <w:rPr>
                <w:rFonts w:cstheme="minorHAnsi"/>
                <w:sz w:val="24"/>
                <w:szCs w:val="24"/>
              </w:rPr>
            </w:pPr>
            <w:r w:rsidRPr="005A37B3">
              <w:rPr>
                <w:rFonts w:cstheme="minorHAnsi"/>
                <w:sz w:val="24"/>
                <w:szCs w:val="24"/>
              </w:rPr>
              <w:lastRenderedPageBreak/>
              <w:t>A2</w:t>
            </w:r>
          </w:p>
          <w:p w14:paraId="2F7E07A4" w14:textId="77777777" w:rsidR="005A37B3" w:rsidRPr="005A37B3" w:rsidRDefault="005A37B3" w:rsidP="00F00543">
            <w:pPr>
              <w:spacing w:line="360" w:lineRule="auto"/>
              <w:jc w:val="both"/>
              <w:rPr>
                <w:sz w:val="24"/>
                <w:szCs w:val="24"/>
              </w:rPr>
            </w:pPr>
            <w:r w:rsidRPr="005A37B3">
              <w:rPr>
                <w:sz w:val="24"/>
                <w:szCs w:val="24"/>
              </w:rPr>
              <w:t>teach and/or support learning through appropriate approaches and environments</w:t>
            </w:r>
          </w:p>
          <w:p w14:paraId="1055FCD6" w14:textId="77777777" w:rsidR="005A37B3" w:rsidRPr="005A37B3" w:rsidRDefault="005A37B3" w:rsidP="00F00543">
            <w:pPr>
              <w:spacing w:line="360" w:lineRule="auto"/>
              <w:jc w:val="both"/>
              <w:rPr>
                <w:rFonts w:cstheme="minorHAnsi"/>
                <w:sz w:val="24"/>
                <w:szCs w:val="24"/>
              </w:rPr>
            </w:pPr>
          </w:p>
          <w:p w14:paraId="36760DA8" w14:textId="77777777" w:rsidR="005A37B3" w:rsidRPr="005A37B3" w:rsidRDefault="005A37B3" w:rsidP="00F00543">
            <w:pPr>
              <w:spacing w:line="360" w:lineRule="auto"/>
              <w:jc w:val="both"/>
              <w:rPr>
                <w:rFonts w:cstheme="minorHAnsi"/>
                <w:sz w:val="24"/>
                <w:szCs w:val="24"/>
              </w:rPr>
            </w:pPr>
            <w:r w:rsidRPr="005A37B3">
              <w:rPr>
                <w:rFonts w:cstheme="minorHAnsi"/>
                <w:sz w:val="24"/>
                <w:szCs w:val="24"/>
              </w:rPr>
              <w:t>V2</w:t>
            </w:r>
          </w:p>
          <w:p w14:paraId="0101FFA2" w14:textId="77777777" w:rsidR="005A37B3" w:rsidRPr="005A37B3" w:rsidRDefault="005A37B3" w:rsidP="00F00543">
            <w:pPr>
              <w:spacing w:line="360" w:lineRule="auto"/>
              <w:jc w:val="both"/>
              <w:rPr>
                <w:sz w:val="24"/>
                <w:szCs w:val="24"/>
              </w:rPr>
            </w:pPr>
            <w:r w:rsidRPr="005A37B3">
              <w:rPr>
                <w:sz w:val="24"/>
                <w:szCs w:val="24"/>
              </w:rPr>
              <w:t>promote engagement in learning and equity of opportunity for all to reach their potential</w:t>
            </w:r>
          </w:p>
          <w:p w14:paraId="76FA4DE5" w14:textId="77777777" w:rsidR="005A37B3" w:rsidRPr="005A37B3" w:rsidRDefault="005A37B3" w:rsidP="00F00543">
            <w:pPr>
              <w:spacing w:line="360" w:lineRule="auto"/>
              <w:jc w:val="both"/>
              <w:rPr>
                <w:rFonts w:cstheme="minorHAnsi"/>
                <w:sz w:val="24"/>
                <w:szCs w:val="24"/>
              </w:rPr>
            </w:pPr>
          </w:p>
          <w:p w14:paraId="02D81570" w14:textId="77777777" w:rsidR="005A37B3" w:rsidRPr="005A37B3" w:rsidRDefault="005A37B3" w:rsidP="00F00543">
            <w:pPr>
              <w:spacing w:line="360" w:lineRule="auto"/>
              <w:jc w:val="both"/>
              <w:rPr>
                <w:rFonts w:cstheme="minorHAnsi"/>
                <w:sz w:val="24"/>
                <w:szCs w:val="24"/>
              </w:rPr>
            </w:pPr>
            <w:r w:rsidRPr="005A37B3">
              <w:rPr>
                <w:rFonts w:cstheme="minorHAnsi"/>
                <w:sz w:val="24"/>
                <w:szCs w:val="24"/>
              </w:rPr>
              <w:t>V5</w:t>
            </w:r>
          </w:p>
          <w:p w14:paraId="56047849" w14:textId="77777777" w:rsidR="005A37B3" w:rsidRDefault="005A37B3" w:rsidP="00F00543">
            <w:pPr>
              <w:spacing w:line="360" w:lineRule="auto"/>
              <w:jc w:val="both"/>
              <w:rPr>
                <w:sz w:val="24"/>
                <w:szCs w:val="24"/>
              </w:rPr>
            </w:pPr>
            <w:r w:rsidRPr="005A37B3">
              <w:rPr>
                <w:sz w:val="24"/>
                <w:szCs w:val="24"/>
              </w:rPr>
              <w:t>collaborate with others to enhance practice</w:t>
            </w:r>
          </w:p>
          <w:p w14:paraId="58E39472" w14:textId="77777777" w:rsidR="005A37B3" w:rsidRDefault="005A37B3" w:rsidP="00F00543">
            <w:pPr>
              <w:spacing w:line="360" w:lineRule="auto"/>
              <w:jc w:val="both"/>
              <w:rPr>
                <w:rFonts w:cstheme="minorHAnsi"/>
                <w:sz w:val="24"/>
                <w:szCs w:val="24"/>
              </w:rPr>
            </w:pPr>
          </w:p>
          <w:p w14:paraId="1B74E2B6" w14:textId="77777777" w:rsidR="005A37B3" w:rsidRDefault="005A37B3" w:rsidP="00F00543">
            <w:pPr>
              <w:spacing w:line="360" w:lineRule="auto"/>
              <w:jc w:val="both"/>
              <w:rPr>
                <w:rFonts w:cstheme="minorHAnsi"/>
                <w:sz w:val="24"/>
                <w:szCs w:val="24"/>
              </w:rPr>
            </w:pPr>
            <w:r>
              <w:rPr>
                <w:rFonts w:cstheme="minorHAnsi"/>
                <w:sz w:val="24"/>
                <w:szCs w:val="24"/>
              </w:rPr>
              <w:t>K5</w:t>
            </w:r>
          </w:p>
          <w:p w14:paraId="0CFDFFDC" w14:textId="2B850DC5" w:rsidR="005A37B3" w:rsidRPr="005A37B3" w:rsidRDefault="005A37B3" w:rsidP="00F00543">
            <w:pPr>
              <w:spacing w:line="360" w:lineRule="auto"/>
              <w:jc w:val="both"/>
              <w:rPr>
                <w:rFonts w:cstheme="minorHAnsi"/>
                <w:sz w:val="24"/>
                <w:szCs w:val="24"/>
              </w:rPr>
            </w:pPr>
            <w:r w:rsidRPr="005A37B3">
              <w:rPr>
                <w:sz w:val="24"/>
                <w:szCs w:val="24"/>
              </w:rPr>
              <w:t>requirements for quality assurance and enhancement, and their implications for practic</w:t>
            </w:r>
            <w:r w:rsidRPr="005A37B3">
              <w:rPr>
                <w:sz w:val="24"/>
                <w:szCs w:val="24"/>
              </w:rPr>
              <w:t>e</w:t>
            </w:r>
          </w:p>
        </w:tc>
      </w:tr>
    </w:tbl>
    <w:p w14:paraId="45989704" w14:textId="77777777" w:rsidR="003C7703" w:rsidRDefault="003C7703" w:rsidP="00F00543">
      <w:pPr>
        <w:spacing w:line="360" w:lineRule="auto"/>
        <w:jc w:val="both"/>
        <w:rPr>
          <w:rFonts w:cstheme="minorHAnsi"/>
          <w:sz w:val="24"/>
          <w:szCs w:val="24"/>
        </w:rPr>
      </w:pPr>
    </w:p>
    <w:p w14:paraId="077B0E82" w14:textId="00B08B8D" w:rsidR="00145B41" w:rsidRPr="00F00543" w:rsidRDefault="00145B41" w:rsidP="00F00543">
      <w:pPr>
        <w:spacing w:line="360" w:lineRule="auto"/>
        <w:jc w:val="both"/>
        <w:rPr>
          <w:rFonts w:cstheme="minorHAnsi"/>
          <w:sz w:val="24"/>
          <w:szCs w:val="24"/>
          <w:u w:val="single"/>
        </w:rPr>
      </w:pPr>
      <w:r w:rsidRPr="00F00543">
        <w:rPr>
          <w:rFonts w:cstheme="minorHAnsi"/>
          <w:sz w:val="24"/>
          <w:szCs w:val="24"/>
          <w:u w:val="single"/>
        </w:rPr>
        <w:t xml:space="preserve">Conclusion </w:t>
      </w:r>
    </w:p>
    <w:p w14:paraId="6D273D08" w14:textId="284006AF" w:rsidR="00CB7A35" w:rsidRPr="00423FD2" w:rsidRDefault="00423FD2" w:rsidP="00F00543">
      <w:pPr>
        <w:spacing w:line="360" w:lineRule="auto"/>
        <w:jc w:val="both"/>
        <w:rPr>
          <w:rFonts w:cstheme="minorHAnsi"/>
          <w:sz w:val="24"/>
          <w:szCs w:val="24"/>
        </w:rPr>
      </w:pPr>
      <w:r w:rsidRPr="00423FD2">
        <w:rPr>
          <w:rFonts w:cstheme="minorHAnsi"/>
          <w:sz w:val="24"/>
          <w:szCs w:val="24"/>
        </w:rPr>
        <w:t xml:space="preserve">In conclusion, the </w:t>
      </w:r>
      <w:r>
        <w:rPr>
          <w:rFonts w:cstheme="minorHAnsi"/>
          <w:sz w:val="24"/>
          <w:szCs w:val="24"/>
        </w:rPr>
        <w:t xml:space="preserve">question posed was whether </w:t>
      </w:r>
      <w:r w:rsidR="000D57FF">
        <w:rPr>
          <w:rFonts w:cstheme="minorHAnsi"/>
          <w:sz w:val="24"/>
          <w:szCs w:val="24"/>
        </w:rPr>
        <w:t>supervision</w:t>
      </w:r>
      <w:r>
        <w:rPr>
          <w:rFonts w:cstheme="minorHAnsi"/>
          <w:sz w:val="24"/>
          <w:szCs w:val="24"/>
        </w:rPr>
        <w:t xml:space="preserve"> </w:t>
      </w:r>
      <w:r w:rsidR="00DD326A">
        <w:rPr>
          <w:rFonts w:cstheme="minorHAnsi"/>
          <w:sz w:val="24"/>
          <w:szCs w:val="24"/>
        </w:rPr>
        <w:t>i</w:t>
      </w:r>
      <w:r>
        <w:rPr>
          <w:rFonts w:cstheme="minorHAnsi"/>
          <w:sz w:val="24"/>
          <w:szCs w:val="24"/>
        </w:rPr>
        <w:t xml:space="preserve">s an effective tool </w:t>
      </w:r>
      <w:r w:rsidR="00DD326A">
        <w:rPr>
          <w:rFonts w:cstheme="minorHAnsi"/>
          <w:sz w:val="24"/>
          <w:szCs w:val="24"/>
        </w:rPr>
        <w:t>for</w:t>
      </w:r>
      <w:r>
        <w:rPr>
          <w:rFonts w:cstheme="minorHAnsi"/>
          <w:sz w:val="24"/>
          <w:szCs w:val="24"/>
        </w:rPr>
        <w:t xml:space="preserve"> assessing and aiding the professional development o</w:t>
      </w:r>
      <w:r w:rsidR="00DD326A">
        <w:rPr>
          <w:rFonts w:cstheme="minorHAnsi"/>
          <w:sz w:val="24"/>
          <w:szCs w:val="24"/>
        </w:rPr>
        <w:t>f</w:t>
      </w:r>
      <w:r>
        <w:rPr>
          <w:rFonts w:cstheme="minorHAnsi"/>
          <w:sz w:val="24"/>
          <w:szCs w:val="24"/>
        </w:rPr>
        <w:t xml:space="preserve"> student social wor</w:t>
      </w:r>
      <w:r w:rsidR="000D57FF">
        <w:rPr>
          <w:rFonts w:cstheme="minorHAnsi"/>
          <w:sz w:val="24"/>
          <w:szCs w:val="24"/>
        </w:rPr>
        <w:t>ke</w:t>
      </w:r>
      <w:r>
        <w:rPr>
          <w:rFonts w:cstheme="minorHAnsi"/>
          <w:sz w:val="24"/>
          <w:szCs w:val="24"/>
        </w:rPr>
        <w:t xml:space="preserve">rs. </w:t>
      </w:r>
      <w:r w:rsidR="00DD326A">
        <w:rPr>
          <w:rFonts w:cstheme="minorHAnsi"/>
          <w:sz w:val="24"/>
          <w:szCs w:val="24"/>
        </w:rPr>
        <w:t>Literature and research findings identified</w:t>
      </w:r>
      <w:r>
        <w:rPr>
          <w:rFonts w:cstheme="minorHAnsi"/>
          <w:sz w:val="24"/>
          <w:szCs w:val="24"/>
        </w:rPr>
        <w:t xml:space="preserve"> themes </w:t>
      </w:r>
      <w:r w:rsidR="00DD326A">
        <w:rPr>
          <w:rFonts w:cstheme="minorHAnsi"/>
          <w:sz w:val="24"/>
          <w:szCs w:val="24"/>
        </w:rPr>
        <w:t>which</w:t>
      </w:r>
      <w:r>
        <w:rPr>
          <w:rFonts w:cstheme="minorHAnsi"/>
          <w:sz w:val="24"/>
          <w:szCs w:val="24"/>
        </w:rPr>
        <w:t xml:space="preserve"> </w:t>
      </w:r>
      <w:r w:rsidR="00DD326A">
        <w:rPr>
          <w:rFonts w:cstheme="minorHAnsi"/>
          <w:sz w:val="24"/>
          <w:szCs w:val="24"/>
        </w:rPr>
        <w:t>included</w:t>
      </w:r>
      <w:r>
        <w:rPr>
          <w:rFonts w:cstheme="minorHAnsi"/>
          <w:sz w:val="24"/>
          <w:szCs w:val="24"/>
        </w:rPr>
        <w:t xml:space="preserve"> the need for a positive relationship between </w:t>
      </w:r>
      <w:r w:rsidR="00DD326A">
        <w:rPr>
          <w:rFonts w:cstheme="minorHAnsi"/>
          <w:sz w:val="24"/>
          <w:szCs w:val="24"/>
        </w:rPr>
        <w:t>PE</w:t>
      </w:r>
      <w:r>
        <w:rPr>
          <w:rFonts w:cstheme="minorHAnsi"/>
          <w:sz w:val="24"/>
          <w:szCs w:val="24"/>
        </w:rPr>
        <w:t xml:space="preserve"> and student</w:t>
      </w:r>
      <w:r w:rsidR="00DD326A">
        <w:rPr>
          <w:rFonts w:cstheme="minorHAnsi"/>
          <w:sz w:val="24"/>
          <w:szCs w:val="24"/>
        </w:rPr>
        <w:t xml:space="preserve">, </w:t>
      </w:r>
      <w:r>
        <w:rPr>
          <w:rFonts w:cstheme="minorHAnsi"/>
          <w:sz w:val="24"/>
          <w:szCs w:val="24"/>
        </w:rPr>
        <w:t xml:space="preserve">supervision needs to be a collaborative space whereby </w:t>
      </w:r>
      <w:r w:rsidR="00DD326A">
        <w:rPr>
          <w:rFonts w:cstheme="minorHAnsi"/>
          <w:sz w:val="24"/>
          <w:szCs w:val="24"/>
        </w:rPr>
        <w:t>PEs</w:t>
      </w:r>
      <w:r>
        <w:rPr>
          <w:rFonts w:cstheme="minorHAnsi"/>
          <w:sz w:val="24"/>
          <w:szCs w:val="24"/>
        </w:rPr>
        <w:t xml:space="preserve"> </w:t>
      </w:r>
      <w:r w:rsidR="00F4473F">
        <w:rPr>
          <w:rFonts w:cstheme="minorHAnsi"/>
          <w:sz w:val="24"/>
          <w:szCs w:val="24"/>
        </w:rPr>
        <w:t>support learning but empower the student to take responsibility for their own development</w:t>
      </w:r>
      <w:r>
        <w:rPr>
          <w:rFonts w:cstheme="minorHAnsi"/>
          <w:sz w:val="24"/>
          <w:szCs w:val="24"/>
        </w:rPr>
        <w:t xml:space="preserve"> and provide constructive feedback</w:t>
      </w:r>
      <w:r w:rsidR="00F4473F">
        <w:rPr>
          <w:rFonts w:cstheme="minorHAnsi"/>
          <w:sz w:val="24"/>
          <w:szCs w:val="24"/>
        </w:rPr>
        <w:t>,</w:t>
      </w:r>
      <w:r>
        <w:rPr>
          <w:rFonts w:cstheme="minorHAnsi"/>
          <w:sz w:val="24"/>
          <w:szCs w:val="24"/>
        </w:rPr>
        <w:t xml:space="preserve"> and students need to take responsibility for their own priorities and learning. </w:t>
      </w:r>
      <w:r w:rsidR="000F2DF7">
        <w:rPr>
          <w:rFonts w:cstheme="minorHAnsi"/>
          <w:sz w:val="24"/>
          <w:szCs w:val="24"/>
        </w:rPr>
        <w:t>To</w:t>
      </w:r>
      <w:r w:rsidR="00DD326A">
        <w:rPr>
          <w:rFonts w:cstheme="minorHAnsi"/>
          <w:sz w:val="24"/>
          <w:szCs w:val="24"/>
        </w:rPr>
        <w:t xml:space="preserve"> achieve this, the above proposed action points could be considered, </w:t>
      </w:r>
      <w:r w:rsidR="000F2DF7">
        <w:rPr>
          <w:rFonts w:cstheme="minorHAnsi"/>
          <w:sz w:val="24"/>
          <w:szCs w:val="24"/>
        </w:rPr>
        <w:t xml:space="preserve">to support the </w:t>
      </w:r>
      <w:r>
        <w:rPr>
          <w:rFonts w:cstheme="minorHAnsi"/>
          <w:sz w:val="24"/>
          <w:szCs w:val="24"/>
        </w:rPr>
        <w:t>supervision forum</w:t>
      </w:r>
      <w:r w:rsidR="000F2DF7">
        <w:rPr>
          <w:rFonts w:cstheme="minorHAnsi"/>
          <w:sz w:val="24"/>
          <w:szCs w:val="24"/>
        </w:rPr>
        <w:t xml:space="preserve"> to</w:t>
      </w:r>
      <w:r>
        <w:rPr>
          <w:rFonts w:cstheme="minorHAnsi"/>
          <w:sz w:val="24"/>
          <w:szCs w:val="24"/>
        </w:rPr>
        <w:t xml:space="preserve"> </w:t>
      </w:r>
      <w:r w:rsidR="00F4473F">
        <w:rPr>
          <w:rFonts w:cstheme="minorHAnsi"/>
          <w:sz w:val="24"/>
          <w:szCs w:val="24"/>
        </w:rPr>
        <w:t>be</w:t>
      </w:r>
      <w:r w:rsidR="00FA73B6">
        <w:rPr>
          <w:rFonts w:cstheme="minorHAnsi"/>
          <w:sz w:val="24"/>
          <w:szCs w:val="24"/>
        </w:rPr>
        <w:t xml:space="preserve"> an</w:t>
      </w:r>
      <w:r w:rsidR="00F4473F" w:rsidRPr="00F00543">
        <w:rPr>
          <w:rFonts w:cstheme="minorHAnsi"/>
          <w:sz w:val="24"/>
          <w:szCs w:val="24"/>
        </w:rPr>
        <w:t xml:space="preserve"> effective </w:t>
      </w:r>
      <w:r w:rsidR="000F2DF7">
        <w:rPr>
          <w:rFonts w:cstheme="minorHAnsi"/>
          <w:sz w:val="24"/>
          <w:szCs w:val="24"/>
        </w:rPr>
        <w:t>tool for</w:t>
      </w:r>
      <w:r w:rsidR="00F4473F" w:rsidRPr="00F00543">
        <w:rPr>
          <w:rFonts w:cstheme="minorHAnsi"/>
          <w:sz w:val="24"/>
          <w:szCs w:val="24"/>
        </w:rPr>
        <w:t xml:space="preserve"> assessing and aiding the educational development of student social workers during placements</w:t>
      </w:r>
      <w:r w:rsidR="00F4473F">
        <w:rPr>
          <w:rFonts w:cstheme="minorHAnsi"/>
          <w:sz w:val="24"/>
          <w:szCs w:val="24"/>
        </w:rPr>
        <w:t>,</w:t>
      </w:r>
      <w:r>
        <w:rPr>
          <w:rFonts w:cstheme="minorHAnsi"/>
          <w:sz w:val="24"/>
          <w:szCs w:val="24"/>
        </w:rPr>
        <w:t xml:space="preserve"> which </w:t>
      </w:r>
      <w:r w:rsidR="000F2DF7">
        <w:rPr>
          <w:rFonts w:cstheme="minorHAnsi"/>
          <w:sz w:val="24"/>
          <w:szCs w:val="24"/>
        </w:rPr>
        <w:t xml:space="preserve">will </w:t>
      </w:r>
      <w:r w:rsidR="00F4473F">
        <w:rPr>
          <w:rFonts w:cstheme="minorHAnsi"/>
          <w:sz w:val="24"/>
          <w:szCs w:val="24"/>
        </w:rPr>
        <w:t xml:space="preserve">lead to positive </w:t>
      </w:r>
      <w:r>
        <w:rPr>
          <w:rFonts w:cstheme="minorHAnsi"/>
          <w:sz w:val="24"/>
          <w:szCs w:val="24"/>
        </w:rPr>
        <w:t xml:space="preserve">outcomes of both student and </w:t>
      </w:r>
      <w:r w:rsidR="000F2DF7">
        <w:rPr>
          <w:rFonts w:cstheme="minorHAnsi"/>
          <w:sz w:val="24"/>
          <w:szCs w:val="24"/>
        </w:rPr>
        <w:t>PEs</w:t>
      </w:r>
      <w:r>
        <w:rPr>
          <w:rFonts w:cstheme="minorHAnsi"/>
          <w:sz w:val="24"/>
          <w:szCs w:val="24"/>
        </w:rPr>
        <w:t xml:space="preserve">. </w:t>
      </w:r>
    </w:p>
    <w:p w14:paraId="0556E443" w14:textId="77777777" w:rsidR="00486FE8" w:rsidRDefault="00486FE8" w:rsidP="00F00543">
      <w:pPr>
        <w:spacing w:line="360" w:lineRule="auto"/>
        <w:jc w:val="both"/>
        <w:rPr>
          <w:rFonts w:cstheme="minorHAnsi"/>
          <w:sz w:val="24"/>
          <w:szCs w:val="24"/>
          <w:u w:val="single"/>
        </w:rPr>
      </w:pPr>
    </w:p>
    <w:p w14:paraId="1A2B68E5" w14:textId="77777777" w:rsidR="0097725B" w:rsidRDefault="0097725B" w:rsidP="00F00543">
      <w:pPr>
        <w:spacing w:line="360" w:lineRule="auto"/>
        <w:jc w:val="both"/>
        <w:rPr>
          <w:rFonts w:cstheme="minorHAnsi"/>
          <w:sz w:val="24"/>
          <w:szCs w:val="24"/>
          <w:u w:val="single"/>
        </w:rPr>
      </w:pPr>
    </w:p>
    <w:p w14:paraId="6915A58F" w14:textId="2F712E4F" w:rsidR="00CB7A35" w:rsidRPr="005E7F2B" w:rsidRDefault="00CB7A35" w:rsidP="00F00543">
      <w:pPr>
        <w:spacing w:line="360" w:lineRule="auto"/>
        <w:jc w:val="both"/>
        <w:rPr>
          <w:rFonts w:cstheme="minorHAnsi"/>
          <w:sz w:val="24"/>
          <w:szCs w:val="24"/>
          <w:u w:val="single"/>
        </w:rPr>
      </w:pPr>
      <w:r w:rsidRPr="005E7F2B">
        <w:rPr>
          <w:rFonts w:cstheme="minorHAnsi"/>
          <w:sz w:val="24"/>
          <w:szCs w:val="24"/>
          <w:u w:val="single"/>
        </w:rPr>
        <w:t>Reference List</w:t>
      </w:r>
    </w:p>
    <w:p w14:paraId="0012CDE0" w14:textId="7065D71F" w:rsidR="002073D9" w:rsidRPr="005E7F2B" w:rsidRDefault="002073D9" w:rsidP="002073D9">
      <w:pPr>
        <w:spacing w:line="240" w:lineRule="auto"/>
        <w:jc w:val="both"/>
        <w:rPr>
          <w:rFonts w:cstheme="minorHAnsi"/>
          <w:sz w:val="24"/>
          <w:szCs w:val="24"/>
        </w:rPr>
      </w:pPr>
      <w:r w:rsidRPr="005E7F2B">
        <w:rPr>
          <w:rFonts w:cstheme="minorHAnsi"/>
          <w:sz w:val="24"/>
          <w:szCs w:val="24"/>
        </w:rPr>
        <w:t xml:space="preserve">Advance HE (2023) </w:t>
      </w:r>
      <w:r w:rsidRPr="005E7F2B">
        <w:rPr>
          <w:i/>
          <w:iCs/>
          <w:sz w:val="24"/>
          <w:szCs w:val="24"/>
        </w:rPr>
        <w:t xml:space="preserve">Professional Standards Framework for teaching and supporting learning in higher education 2023. </w:t>
      </w:r>
      <w:r w:rsidRPr="005E7F2B">
        <w:rPr>
          <w:sz w:val="24"/>
          <w:szCs w:val="24"/>
        </w:rPr>
        <w:t xml:space="preserve">Available at: </w:t>
      </w:r>
      <w:hyperlink r:id="rId12" w:history="1">
        <w:r w:rsidRPr="005E7F2B">
          <w:rPr>
            <w:rStyle w:val="Hyperlink"/>
            <w:sz w:val="24"/>
            <w:szCs w:val="24"/>
          </w:rPr>
          <w:t>PSF 2023 - Screen Reader Compatible - final_1675089549.pdf</w:t>
        </w:r>
      </w:hyperlink>
      <w:r w:rsidRPr="005E7F2B">
        <w:rPr>
          <w:sz w:val="24"/>
          <w:szCs w:val="24"/>
        </w:rPr>
        <w:t xml:space="preserve"> (Accessed: 3.3.24)</w:t>
      </w:r>
    </w:p>
    <w:p w14:paraId="2C505AEB" w14:textId="5CE5567A" w:rsidR="008F525F" w:rsidRPr="005E7F2B" w:rsidRDefault="008F525F" w:rsidP="008F525F">
      <w:pPr>
        <w:spacing w:line="240" w:lineRule="auto"/>
        <w:jc w:val="both"/>
        <w:rPr>
          <w:sz w:val="24"/>
          <w:szCs w:val="24"/>
        </w:rPr>
      </w:pPr>
      <w:r w:rsidRPr="005E7F2B">
        <w:rPr>
          <w:rStyle w:val="publisherlocation"/>
          <w:rFonts w:cstheme="minorHAnsi"/>
          <w:color w:val="1C1D1E"/>
          <w:sz w:val="24"/>
          <w:szCs w:val="24"/>
          <w:shd w:val="clear" w:color="auto" w:fill="FFFFFF"/>
        </w:rPr>
        <w:t>Bogo, M. (2015) ‘</w:t>
      </w:r>
      <w:r w:rsidRPr="005E7F2B">
        <w:rPr>
          <w:sz w:val="24"/>
          <w:szCs w:val="24"/>
        </w:rPr>
        <w:t xml:space="preserve">Field Education for Clinical Social Work Practice: Best Practices and Contemporary Challenges.’ </w:t>
      </w:r>
      <w:r w:rsidRPr="005E7F2B">
        <w:rPr>
          <w:i/>
          <w:iCs/>
          <w:sz w:val="24"/>
          <w:szCs w:val="24"/>
        </w:rPr>
        <w:t>Clinical Social Work Journal</w:t>
      </w:r>
      <w:r w:rsidRPr="005E7F2B">
        <w:rPr>
          <w:sz w:val="24"/>
          <w:szCs w:val="24"/>
        </w:rPr>
        <w:t xml:space="preserve">. 43:317–324. Available at:  </w:t>
      </w:r>
      <w:hyperlink r:id="rId13" w:history="1">
        <w:r w:rsidRPr="005E7F2B">
          <w:rPr>
            <w:rStyle w:val="Hyperlink"/>
            <w:sz w:val="24"/>
            <w:szCs w:val="24"/>
          </w:rPr>
          <w:t>Field Education for Clinical Social Work Practice: Best Practices and Contemporary Challenges (bu.edu)</w:t>
        </w:r>
      </w:hyperlink>
      <w:r w:rsidRPr="005E7F2B">
        <w:rPr>
          <w:sz w:val="24"/>
          <w:szCs w:val="24"/>
        </w:rPr>
        <w:t xml:space="preserve"> (Accessed 2.3.24)</w:t>
      </w:r>
    </w:p>
    <w:p w14:paraId="5679E82C" w14:textId="55F577CD" w:rsidR="008F525F" w:rsidRPr="005E7F2B" w:rsidRDefault="008F525F" w:rsidP="008F525F">
      <w:pPr>
        <w:shd w:val="clear" w:color="auto" w:fill="FFFFFF"/>
        <w:spacing w:after="0" w:afterAutospacing="1" w:line="240" w:lineRule="auto"/>
        <w:rPr>
          <w:rFonts w:cstheme="minorHAnsi"/>
          <w:sz w:val="24"/>
          <w:szCs w:val="24"/>
        </w:rPr>
      </w:pPr>
      <w:r w:rsidRPr="005E7F2B">
        <w:rPr>
          <w:rFonts w:eastAsia="Times New Roman" w:cstheme="minorHAnsi"/>
          <w:color w:val="333333"/>
          <w:kern w:val="0"/>
          <w:sz w:val="24"/>
          <w:szCs w:val="24"/>
          <w:lang w:eastAsia="en-GB"/>
          <w14:ligatures w14:val="none"/>
        </w:rPr>
        <w:t>Brodie, I., &amp; Williams, V. (2013) ‘Lifting the Lid: Perspectives on and Activity within Student Supervision,’ </w:t>
      </w:r>
      <w:r w:rsidRPr="005E7F2B">
        <w:rPr>
          <w:rFonts w:eastAsia="Times New Roman" w:cstheme="minorHAnsi"/>
          <w:i/>
          <w:iCs/>
          <w:color w:val="333333"/>
          <w:kern w:val="0"/>
          <w:sz w:val="24"/>
          <w:szCs w:val="24"/>
          <w:lang w:eastAsia="en-GB"/>
          <w14:ligatures w14:val="none"/>
        </w:rPr>
        <w:t>Social Work Education</w:t>
      </w:r>
      <w:r w:rsidRPr="005E7F2B">
        <w:rPr>
          <w:rFonts w:eastAsia="Times New Roman" w:cstheme="minorHAnsi"/>
          <w:color w:val="333333"/>
          <w:kern w:val="0"/>
          <w:sz w:val="24"/>
          <w:szCs w:val="24"/>
          <w:lang w:eastAsia="en-GB"/>
          <w14:ligatures w14:val="none"/>
        </w:rPr>
        <w:t>, 32:4, pp. 506-522. Available at:  DOI: </w:t>
      </w:r>
      <w:hyperlink r:id="rId14" w:history="1">
        <w:r w:rsidRPr="005E7F2B">
          <w:rPr>
            <w:rFonts w:eastAsia="Times New Roman" w:cstheme="minorHAnsi"/>
            <w:color w:val="333333"/>
            <w:kern w:val="0"/>
            <w:sz w:val="24"/>
            <w:szCs w:val="24"/>
            <w:u w:val="single"/>
            <w:lang w:eastAsia="en-GB"/>
            <w14:ligatures w14:val="none"/>
          </w:rPr>
          <w:t>10.1080/02615479.2012.678826</w:t>
        </w:r>
      </w:hyperlink>
      <w:r w:rsidRPr="005E7F2B">
        <w:rPr>
          <w:rFonts w:eastAsia="Times New Roman" w:cstheme="minorHAnsi"/>
          <w:color w:val="333333"/>
          <w:kern w:val="0"/>
          <w:sz w:val="24"/>
          <w:szCs w:val="24"/>
          <w:lang w:eastAsia="en-GB"/>
          <w14:ligatures w14:val="none"/>
        </w:rPr>
        <w:t xml:space="preserve"> </w:t>
      </w:r>
      <w:hyperlink r:id="rId15" w:history="1">
        <w:r w:rsidRPr="005E7F2B">
          <w:rPr>
            <w:rStyle w:val="Hyperlink"/>
            <w:rFonts w:cstheme="minorHAnsi"/>
            <w:sz w:val="24"/>
            <w:szCs w:val="24"/>
          </w:rPr>
          <w:t>Full article: Lifting the Lid: Perspectives on and Activity within Student Supervision (tandfonline.com)</w:t>
        </w:r>
      </w:hyperlink>
      <w:r w:rsidRPr="005E7F2B">
        <w:rPr>
          <w:rFonts w:cstheme="minorHAnsi"/>
          <w:sz w:val="24"/>
          <w:szCs w:val="24"/>
        </w:rPr>
        <w:t xml:space="preserve"> (Accessed: 25.2.24)</w:t>
      </w:r>
    </w:p>
    <w:p w14:paraId="12F8F32A" w14:textId="43477073" w:rsidR="008F525F" w:rsidRPr="005E7F2B" w:rsidRDefault="008F525F" w:rsidP="008F525F">
      <w:pPr>
        <w:spacing w:line="240" w:lineRule="auto"/>
        <w:jc w:val="both"/>
        <w:rPr>
          <w:rStyle w:val="Hyperlink"/>
          <w:rFonts w:cstheme="minorHAnsi"/>
          <w:color w:val="auto"/>
          <w:sz w:val="24"/>
          <w:szCs w:val="24"/>
          <w:u w:val="none"/>
        </w:rPr>
      </w:pPr>
      <w:r w:rsidRPr="005E7F2B">
        <w:rPr>
          <w:rFonts w:cstheme="minorHAnsi"/>
          <w:color w:val="2A2A2A"/>
          <w:sz w:val="24"/>
          <w:szCs w:val="24"/>
          <w:shd w:val="clear" w:color="auto" w:fill="FFFFFF"/>
        </w:rPr>
        <w:t>Cleak, H., Roulston, A., Vreugdenhil, A., (2016) ‘The Inside Story: A Survey of Social Work Students' Supervision and Learning Opportunities on Placement,’ </w:t>
      </w:r>
      <w:r w:rsidRPr="005E7F2B">
        <w:rPr>
          <w:rStyle w:val="Emphasis"/>
          <w:rFonts w:cstheme="minorHAnsi"/>
          <w:color w:val="2A2A2A"/>
          <w:sz w:val="24"/>
          <w:szCs w:val="24"/>
          <w:bdr w:val="none" w:sz="0" w:space="0" w:color="auto" w:frame="1"/>
          <w:shd w:val="clear" w:color="auto" w:fill="FFFFFF"/>
        </w:rPr>
        <w:t>The British Journal of Social Work</w:t>
      </w:r>
      <w:r w:rsidRPr="005E7F2B">
        <w:rPr>
          <w:rFonts w:cstheme="minorHAnsi"/>
          <w:color w:val="2A2A2A"/>
          <w:sz w:val="24"/>
          <w:szCs w:val="24"/>
          <w:shd w:val="clear" w:color="auto" w:fill="FFFFFF"/>
        </w:rPr>
        <w:t>, Volume 46, Issue 7, Pages 2033–2050. Available at:  </w:t>
      </w:r>
      <w:hyperlink r:id="rId16" w:history="1">
        <w:r w:rsidRPr="005E7F2B">
          <w:rPr>
            <w:rStyle w:val="Hyperlink"/>
            <w:rFonts w:cstheme="minorHAnsi"/>
            <w:sz w:val="24"/>
            <w:szCs w:val="24"/>
            <w:bdr w:val="none" w:sz="0" w:space="0" w:color="auto" w:frame="1"/>
            <w:shd w:val="clear" w:color="auto" w:fill="FFFFFF"/>
          </w:rPr>
          <w:t>https://doi.org/10.1093/bjsw/bcv117</w:t>
        </w:r>
        <w:r w:rsidRPr="005E7F2B">
          <w:rPr>
            <w:rStyle w:val="Hyperlink"/>
            <w:rFonts w:cstheme="minorHAnsi"/>
            <w:sz w:val="24"/>
            <w:szCs w:val="24"/>
          </w:rPr>
          <w:t xml:space="preserve"> Accessed 26.2.24</w:t>
        </w:r>
      </w:hyperlink>
      <w:r w:rsidRPr="005E7F2B">
        <w:rPr>
          <w:rStyle w:val="Hyperlink"/>
          <w:rFonts w:cstheme="minorHAnsi"/>
          <w:sz w:val="24"/>
          <w:szCs w:val="24"/>
        </w:rPr>
        <w:t xml:space="preserve"> </w:t>
      </w:r>
      <w:r w:rsidRPr="005E7F2B">
        <w:rPr>
          <w:rStyle w:val="Hyperlink"/>
          <w:rFonts w:cstheme="minorHAnsi"/>
          <w:color w:val="auto"/>
          <w:sz w:val="24"/>
          <w:szCs w:val="24"/>
          <w:u w:val="none"/>
        </w:rPr>
        <w:t>(Accessed: 29.2.24)</w:t>
      </w:r>
    </w:p>
    <w:p w14:paraId="0AE627DF" w14:textId="7B48A0D0" w:rsidR="008F525F" w:rsidRPr="005E7F2B" w:rsidRDefault="00916219" w:rsidP="008F525F">
      <w:pPr>
        <w:spacing w:line="240" w:lineRule="auto"/>
        <w:jc w:val="both"/>
        <w:rPr>
          <w:rFonts w:cstheme="minorHAnsi"/>
          <w:sz w:val="24"/>
          <w:szCs w:val="24"/>
        </w:rPr>
      </w:pPr>
      <w:r>
        <w:rPr>
          <w:rFonts w:cstheme="minorHAnsi"/>
          <w:sz w:val="24"/>
          <w:szCs w:val="24"/>
        </w:rPr>
        <w:t>Dewey, J. (1933) How We Think: A Restatement of the Relation of Reflective Thinking to the Educative Process. Boston, MA: DC Heath &amp; Co Publishers.</w:t>
      </w:r>
    </w:p>
    <w:p w14:paraId="3960F07D" w14:textId="77777777" w:rsidR="008F525F" w:rsidRPr="005E7F2B" w:rsidRDefault="008F525F" w:rsidP="008F525F">
      <w:pPr>
        <w:spacing w:line="240" w:lineRule="auto"/>
        <w:jc w:val="both"/>
        <w:rPr>
          <w:rFonts w:cstheme="minorHAnsi"/>
          <w:sz w:val="24"/>
          <w:szCs w:val="24"/>
        </w:rPr>
      </w:pPr>
      <w:r w:rsidRPr="005E7F2B">
        <w:rPr>
          <w:rFonts w:cstheme="minorHAnsi"/>
          <w:color w:val="2A2A2A"/>
          <w:sz w:val="24"/>
          <w:szCs w:val="24"/>
          <w:shd w:val="clear" w:color="auto" w:fill="FFFFFF"/>
        </w:rPr>
        <w:t xml:space="preserve">Duncanson, K., Kingston, P., Tran, P., Blundell, B., </w:t>
      </w:r>
      <w:proofErr w:type="spellStart"/>
      <w:r w:rsidRPr="005E7F2B">
        <w:rPr>
          <w:rFonts w:cstheme="minorHAnsi"/>
          <w:color w:val="2A2A2A"/>
          <w:sz w:val="24"/>
          <w:szCs w:val="24"/>
          <w:shd w:val="clear" w:color="auto" w:fill="FFFFFF"/>
        </w:rPr>
        <w:t>Gillieatt</w:t>
      </w:r>
      <w:proofErr w:type="spellEnd"/>
      <w:r w:rsidRPr="005E7F2B">
        <w:rPr>
          <w:rFonts w:cstheme="minorHAnsi"/>
          <w:color w:val="2A2A2A"/>
          <w:sz w:val="24"/>
          <w:szCs w:val="24"/>
          <w:shd w:val="clear" w:color="auto" w:fill="FFFFFF"/>
        </w:rPr>
        <w:t>, S., Mahboub, L., Martin, R. (2014) ‘Bearing Witness: The Impact of Lived Experience Educators Participating in Social Work Student Supervision during Placement,’ </w:t>
      </w:r>
      <w:r w:rsidRPr="005E7F2B">
        <w:rPr>
          <w:rStyle w:val="Emphasis"/>
          <w:rFonts w:cstheme="minorHAnsi"/>
          <w:color w:val="2A2A2A"/>
          <w:sz w:val="24"/>
          <w:szCs w:val="24"/>
          <w:bdr w:val="none" w:sz="0" w:space="0" w:color="auto" w:frame="1"/>
          <w:shd w:val="clear" w:color="auto" w:fill="FFFFFF"/>
        </w:rPr>
        <w:t>The British Journal of Social Work</w:t>
      </w:r>
      <w:r w:rsidRPr="005E7F2B">
        <w:rPr>
          <w:rFonts w:cstheme="minorHAnsi"/>
          <w:color w:val="2A2A2A"/>
          <w:sz w:val="24"/>
          <w:szCs w:val="24"/>
          <w:shd w:val="clear" w:color="auto" w:fill="FFFFFF"/>
        </w:rPr>
        <w:t xml:space="preserve">, Available at: </w:t>
      </w:r>
      <w:hyperlink r:id="rId17" w:history="1">
        <w:r w:rsidRPr="005E7F2B">
          <w:rPr>
            <w:rStyle w:val="Hyperlink"/>
            <w:rFonts w:cstheme="minorHAnsi"/>
            <w:color w:val="006FB7"/>
            <w:sz w:val="24"/>
            <w:szCs w:val="24"/>
            <w:bdr w:val="none" w:sz="0" w:space="0" w:color="auto" w:frame="1"/>
            <w:shd w:val="clear" w:color="auto" w:fill="FFFFFF"/>
          </w:rPr>
          <w:t>https://doi.org/10.1093/bjsw/bcad268</w:t>
        </w:r>
      </w:hyperlink>
      <w:r w:rsidRPr="005E7F2B">
        <w:rPr>
          <w:rFonts w:cstheme="minorHAnsi"/>
          <w:sz w:val="24"/>
          <w:szCs w:val="24"/>
        </w:rPr>
        <w:t xml:space="preserve"> (Accessed: 26.2.24)</w:t>
      </w:r>
    </w:p>
    <w:p w14:paraId="4918CACF" w14:textId="7D5C5AA8" w:rsidR="008F525F" w:rsidRPr="005E7F2B" w:rsidRDefault="008F525F" w:rsidP="008F525F">
      <w:pPr>
        <w:spacing w:line="360" w:lineRule="auto"/>
        <w:jc w:val="both"/>
        <w:rPr>
          <w:rStyle w:val="publisherlocation"/>
          <w:rFonts w:cstheme="minorHAnsi"/>
          <w:color w:val="1C1D1E"/>
          <w:sz w:val="24"/>
          <w:szCs w:val="24"/>
          <w:shd w:val="clear" w:color="auto" w:fill="FFFFFF"/>
        </w:rPr>
      </w:pPr>
      <w:proofErr w:type="spellStart"/>
      <w:r w:rsidRPr="005E7F2B">
        <w:rPr>
          <w:rStyle w:val="author"/>
          <w:rFonts w:cstheme="minorHAnsi"/>
          <w:color w:val="1C1D1E"/>
          <w:sz w:val="24"/>
          <w:szCs w:val="24"/>
          <w:shd w:val="clear" w:color="auto" w:fill="FFFFFF"/>
        </w:rPr>
        <w:t>Kadushin</w:t>
      </w:r>
      <w:proofErr w:type="spellEnd"/>
      <w:r w:rsidRPr="005E7F2B">
        <w:rPr>
          <w:rStyle w:val="author"/>
          <w:rFonts w:cstheme="minorHAnsi"/>
          <w:color w:val="1C1D1E"/>
          <w:sz w:val="24"/>
          <w:szCs w:val="24"/>
          <w:shd w:val="clear" w:color="auto" w:fill="FFFFFF"/>
        </w:rPr>
        <w:t>, A.</w:t>
      </w:r>
      <w:r w:rsidRPr="005E7F2B">
        <w:rPr>
          <w:rFonts w:cstheme="minorHAnsi"/>
          <w:color w:val="1C1D1E"/>
          <w:sz w:val="24"/>
          <w:szCs w:val="24"/>
          <w:shd w:val="clear" w:color="auto" w:fill="FFFFFF"/>
        </w:rPr>
        <w:t> (</w:t>
      </w:r>
      <w:r w:rsidRPr="005E7F2B">
        <w:rPr>
          <w:rStyle w:val="pubyear"/>
          <w:rFonts w:cstheme="minorHAnsi"/>
          <w:color w:val="1C1D1E"/>
          <w:sz w:val="24"/>
          <w:szCs w:val="24"/>
          <w:shd w:val="clear" w:color="auto" w:fill="FFFFFF"/>
        </w:rPr>
        <w:t>1976</w:t>
      </w:r>
      <w:r w:rsidRPr="005E7F2B">
        <w:rPr>
          <w:rFonts w:cstheme="minorHAnsi"/>
          <w:color w:val="1C1D1E"/>
          <w:sz w:val="24"/>
          <w:szCs w:val="24"/>
          <w:shd w:val="clear" w:color="auto" w:fill="FFFFFF"/>
        </w:rPr>
        <w:t>) </w:t>
      </w:r>
      <w:r w:rsidRPr="005E7F2B">
        <w:rPr>
          <w:rStyle w:val="booktitle"/>
          <w:rFonts w:cstheme="minorHAnsi"/>
          <w:i/>
          <w:iCs/>
          <w:color w:val="1C1D1E"/>
          <w:sz w:val="24"/>
          <w:szCs w:val="24"/>
          <w:shd w:val="clear" w:color="auto" w:fill="FFFFFF"/>
        </w:rPr>
        <w:t>Supervision in Social Work</w:t>
      </w:r>
      <w:r w:rsidRPr="005E7F2B">
        <w:rPr>
          <w:rFonts w:cstheme="minorHAnsi"/>
          <w:color w:val="1C1D1E"/>
          <w:sz w:val="24"/>
          <w:szCs w:val="24"/>
          <w:shd w:val="clear" w:color="auto" w:fill="FFFFFF"/>
        </w:rPr>
        <w:t>. Columbia University Press: </w:t>
      </w:r>
      <w:r w:rsidRPr="005E7F2B">
        <w:rPr>
          <w:rStyle w:val="publisherlocation"/>
          <w:rFonts w:cstheme="minorHAnsi"/>
          <w:color w:val="1C1D1E"/>
          <w:sz w:val="24"/>
          <w:szCs w:val="24"/>
          <w:shd w:val="clear" w:color="auto" w:fill="FFFFFF"/>
        </w:rPr>
        <w:t>New York</w:t>
      </w:r>
    </w:p>
    <w:p w14:paraId="6EBD0AE2" w14:textId="651F0D54" w:rsidR="008F525F" w:rsidRPr="005E7F2B" w:rsidRDefault="008F525F" w:rsidP="008F525F">
      <w:pPr>
        <w:spacing w:line="240" w:lineRule="auto"/>
        <w:jc w:val="both"/>
        <w:rPr>
          <w:rStyle w:val="publisherlocation"/>
          <w:rFonts w:cstheme="minorHAnsi"/>
          <w:sz w:val="24"/>
          <w:szCs w:val="24"/>
        </w:rPr>
      </w:pPr>
      <w:r w:rsidRPr="005E7F2B">
        <w:rPr>
          <w:rStyle w:val="publisherlocation"/>
          <w:rFonts w:cstheme="minorHAnsi"/>
          <w:color w:val="1C1D1E"/>
          <w:sz w:val="24"/>
          <w:szCs w:val="24"/>
          <w:shd w:val="clear" w:color="auto" w:fill="FFFFFF"/>
        </w:rPr>
        <w:t>Ketner, M., Cooper-</w:t>
      </w:r>
      <w:proofErr w:type="spellStart"/>
      <w:r w:rsidRPr="005E7F2B">
        <w:rPr>
          <w:rStyle w:val="publisherlocation"/>
          <w:rFonts w:cstheme="minorHAnsi"/>
          <w:color w:val="1C1D1E"/>
          <w:sz w:val="24"/>
          <w:szCs w:val="24"/>
          <w:shd w:val="clear" w:color="auto" w:fill="FFFFFF"/>
        </w:rPr>
        <w:t>Bolinskey</w:t>
      </w:r>
      <w:proofErr w:type="spellEnd"/>
      <w:r w:rsidRPr="005E7F2B">
        <w:rPr>
          <w:rStyle w:val="publisherlocation"/>
          <w:rFonts w:cstheme="minorHAnsi"/>
          <w:color w:val="1C1D1E"/>
          <w:sz w:val="24"/>
          <w:szCs w:val="24"/>
          <w:shd w:val="clear" w:color="auto" w:fill="FFFFFF"/>
        </w:rPr>
        <w:t xml:space="preserve">, D., VanCleave, D. (2017) </w:t>
      </w:r>
      <w:r w:rsidRPr="005E7F2B">
        <w:rPr>
          <w:rStyle w:val="publisherlocation"/>
          <w:rFonts w:cstheme="minorHAnsi"/>
          <w:i/>
          <w:iCs/>
          <w:color w:val="1C1D1E"/>
          <w:sz w:val="24"/>
          <w:szCs w:val="24"/>
          <w:shd w:val="clear" w:color="auto" w:fill="FFFFFF"/>
        </w:rPr>
        <w:t>The Meaning and Value of supervision in Social Work Field Education,</w:t>
      </w:r>
      <w:r w:rsidRPr="005E7F2B">
        <w:rPr>
          <w:rStyle w:val="publisherlocation"/>
          <w:rFonts w:cstheme="minorHAnsi"/>
          <w:color w:val="1C1D1E"/>
          <w:sz w:val="24"/>
          <w:szCs w:val="24"/>
          <w:shd w:val="clear" w:color="auto" w:fill="FFFFFF"/>
        </w:rPr>
        <w:t xml:space="preserve"> Field Educator, Simmons School of Social Work: Volume 7.2. Available at: </w:t>
      </w:r>
      <w:hyperlink r:id="rId18" w:anchor=":~:text=Students%20may%20receive%20supervision%20from%20more%20than%20one,acceptable%20performance%20in%20any%20social%20work%20program%E2%80%99s%20competencies." w:history="1">
        <w:r w:rsidRPr="005E7F2B">
          <w:rPr>
            <w:rStyle w:val="Hyperlink"/>
            <w:rFonts w:cstheme="minorHAnsi"/>
            <w:sz w:val="24"/>
            <w:szCs w:val="24"/>
          </w:rPr>
          <w:t>The Meaning and Value of Supervision in Social Work Field Education : Field Educator (simmons.edu)</w:t>
        </w:r>
      </w:hyperlink>
      <w:r w:rsidRPr="005E7F2B">
        <w:rPr>
          <w:rFonts w:cstheme="minorHAnsi"/>
          <w:sz w:val="24"/>
          <w:szCs w:val="24"/>
        </w:rPr>
        <w:t xml:space="preserve"> (Accessed: 2.3.24)</w:t>
      </w:r>
    </w:p>
    <w:p w14:paraId="585959EA" w14:textId="77777777" w:rsidR="008F525F" w:rsidRDefault="008F525F" w:rsidP="008F525F">
      <w:pPr>
        <w:spacing w:line="240" w:lineRule="auto"/>
        <w:jc w:val="both"/>
        <w:rPr>
          <w:rStyle w:val="publisherlocation"/>
          <w:rFonts w:cstheme="minorHAnsi"/>
          <w:color w:val="1C1D1E"/>
          <w:sz w:val="24"/>
          <w:szCs w:val="24"/>
          <w:shd w:val="clear" w:color="auto" w:fill="FFFFFF"/>
        </w:rPr>
      </w:pPr>
      <w:r w:rsidRPr="005E7F2B">
        <w:rPr>
          <w:rStyle w:val="publisherlocation"/>
          <w:rFonts w:cstheme="minorHAnsi"/>
          <w:color w:val="1C1D1E"/>
          <w:sz w:val="24"/>
          <w:szCs w:val="24"/>
          <w:shd w:val="clear" w:color="auto" w:fill="FFFFFF"/>
        </w:rPr>
        <w:t xml:space="preserve">Knowles, M; Holton, E; Swanson, R (2012) </w:t>
      </w:r>
      <w:r w:rsidRPr="005E7F2B">
        <w:rPr>
          <w:rStyle w:val="publisherlocation"/>
          <w:rFonts w:cstheme="minorHAnsi"/>
          <w:i/>
          <w:iCs/>
          <w:color w:val="1C1D1E"/>
          <w:sz w:val="24"/>
          <w:szCs w:val="24"/>
          <w:shd w:val="clear" w:color="auto" w:fill="FFFFFF"/>
        </w:rPr>
        <w:t>The Adult Learner: The definitive Classic in Adult Education and Human Resource Development</w:t>
      </w:r>
      <w:r w:rsidRPr="005E7F2B">
        <w:rPr>
          <w:rStyle w:val="publisherlocation"/>
          <w:rFonts w:cstheme="minorHAnsi"/>
          <w:color w:val="1C1D1E"/>
          <w:sz w:val="24"/>
          <w:szCs w:val="24"/>
          <w:shd w:val="clear" w:color="auto" w:fill="FFFFFF"/>
        </w:rPr>
        <w:t>. 7</w:t>
      </w:r>
      <w:r w:rsidRPr="005E7F2B">
        <w:rPr>
          <w:rStyle w:val="publisherlocation"/>
          <w:rFonts w:cstheme="minorHAnsi"/>
          <w:color w:val="1C1D1E"/>
          <w:sz w:val="24"/>
          <w:szCs w:val="24"/>
          <w:shd w:val="clear" w:color="auto" w:fill="FFFFFF"/>
          <w:vertAlign w:val="superscript"/>
        </w:rPr>
        <w:t>th</w:t>
      </w:r>
      <w:r w:rsidRPr="005E7F2B">
        <w:rPr>
          <w:rStyle w:val="publisherlocation"/>
          <w:rFonts w:cstheme="minorHAnsi"/>
          <w:color w:val="1C1D1E"/>
          <w:sz w:val="24"/>
          <w:szCs w:val="24"/>
          <w:shd w:val="clear" w:color="auto" w:fill="FFFFFF"/>
        </w:rPr>
        <w:t xml:space="preserve"> </w:t>
      </w:r>
      <w:proofErr w:type="spellStart"/>
      <w:r w:rsidRPr="005E7F2B">
        <w:rPr>
          <w:rStyle w:val="publisherlocation"/>
          <w:rFonts w:cstheme="minorHAnsi"/>
          <w:color w:val="1C1D1E"/>
          <w:sz w:val="24"/>
          <w:szCs w:val="24"/>
          <w:shd w:val="clear" w:color="auto" w:fill="FFFFFF"/>
        </w:rPr>
        <w:t>edn</w:t>
      </w:r>
      <w:proofErr w:type="spellEnd"/>
      <w:r w:rsidRPr="005E7F2B">
        <w:rPr>
          <w:rStyle w:val="publisherlocation"/>
          <w:rFonts w:cstheme="minorHAnsi"/>
          <w:color w:val="1C1D1E"/>
          <w:sz w:val="24"/>
          <w:szCs w:val="24"/>
          <w:shd w:val="clear" w:color="auto" w:fill="FFFFFF"/>
        </w:rPr>
        <w:t>. Routledge: Oxon</w:t>
      </w:r>
    </w:p>
    <w:p w14:paraId="3111F58C" w14:textId="191146DF" w:rsidR="00916219" w:rsidRPr="005E7F2B" w:rsidRDefault="00916219" w:rsidP="008F525F">
      <w:pPr>
        <w:spacing w:line="240" w:lineRule="auto"/>
        <w:jc w:val="both"/>
        <w:rPr>
          <w:rStyle w:val="publisherlocation"/>
          <w:rFonts w:cstheme="minorHAnsi"/>
          <w:color w:val="1C1D1E"/>
          <w:sz w:val="24"/>
          <w:szCs w:val="24"/>
          <w:shd w:val="clear" w:color="auto" w:fill="FFFFFF"/>
        </w:rPr>
      </w:pPr>
      <w:r>
        <w:rPr>
          <w:rStyle w:val="publisherlocation"/>
          <w:rFonts w:cstheme="minorHAnsi"/>
          <w:color w:val="1C1D1E"/>
          <w:sz w:val="24"/>
          <w:szCs w:val="24"/>
          <w:shd w:val="clear" w:color="auto" w:fill="FFFFFF"/>
        </w:rPr>
        <w:t xml:space="preserve">Kolb, D. A. (1984) </w:t>
      </w:r>
      <w:r w:rsidRPr="00916219">
        <w:rPr>
          <w:rStyle w:val="publisherlocation"/>
          <w:rFonts w:cstheme="minorHAnsi"/>
          <w:i/>
          <w:iCs/>
          <w:color w:val="1C1D1E"/>
          <w:sz w:val="24"/>
          <w:szCs w:val="24"/>
          <w:shd w:val="clear" w:color="auto" w:fill="FFFFFF"/>
        </w:rPr>
        <w:t>Experiential Learning: Experience as the Source of Learning and Development.</w:t>
      </w:r>
      <w:r>
        <w:rPr>
          <w:rStyle w:val="publisherlocation"/>
          <w:rFonts w:cstheme="minorHAnsi"/>
          <w:color w:val="1C1D1E"/>
          <w:sz w:val="24"/>
          <w:szCs w:val="24"/>
          <w:shd w:val="clear" w:color="auto" w:fill="FFFFFF"/>
        </w:rPr>
        <w:t xml:space="preserve"> Prentice Hall: New Jersey.</w:t>
      </w:r>
    </w:p>
    <w:p w14:paraId="76DB3C66" w14:textId="4D8E5839" w:rsidR="008F525F" w:rsidRPr="005E7F2B" w:rsidRDefault="008F525F" w:rsidP="008F525F">
      <w:pPr>
        <w:pStyle w:val="Heading1"/>
        <w:shd w:val="clear" w:color="auto" w:fill="FFFFFF"/>
        <w:spacing w:before="0" w:beforeAutospacing="0" w:after="0" w:afterAutospacing="0"/>
        <w:rPr>
          <w:rFonts w:asciiTheme="minorHAnsi" w:hAnsiTheme="minorHAnsi" w:cstheme="minorHAnsi"/>
          <w:b w:val="0"/>
          <w:bCs w:val="0"/>
          <w:sz w:val="24"/>
          <w:szCs w:val="24"/>
        </w:rPr>
      </w:pPr>
      <w:r w:rsidRPr="005E7F2B">
        <w:rPr>
          <w:rStyle w:val="publisherlocation"/>
          <w:rFonts w:asciiTheme="minorHAnsi" w:hAnsiTheme="minorHAnsi" w:cstheme="minorHAnsi"/>
          <w:b w:val="0"/>
          <w:bCs w:val="0"/>
          <w:sz w:val="24"/>
          <w:szCs w:val="24"/>
          <w:shd w:val="clear" w:color="auto" w:fill="FFFFFF"/>
        </w:rPr>
        <w:t xml:space="preserve">Kurt, S. (2021) </w:t>
      </w:r>
      <w:r w:rsidRPr="005E7F2B">
        <w:rPr>
          <w:rFonts w:asciiTheme="minorHAnsi" w:hAnsiTheme="minorHAnsi" w:cstheme="minorHAnsi"/>
          <w:b w:val="0"/>
          <w:bCs w:val="0"/>
          <w:sz w:val="24"/>
          <w:szCs w:val="24"/>
        </w:rPr>
        <w:t xml:space="preserve">Maslow’s Hierarchy of Needs </w:t>
      </w:r>
      <w:r w:rsidR="00FF00B8">
        <w:rPr>
          <w:rFonts w:asciiTheme="minorHAnsi" w:hAnsiTheme="minorHAnsi" w:cstheme="minorHAnsi"/>
          <w:b w:val="0"/>
          <w:bCs w:val="0"/>
          <w:sz w:val="24"/>
          <w:szCs w:val="24"/>
        </w:rPr>
        <w:t>i</w:t>
      </w:r>
      <w:r w:rsidRPr="005E7F2B">
        <w:rPr>
          <w:rFonts w:asciiTheme="minorHAnsi" w:hAnsiTheme="minorHAnsi" w:cstheme="minorHAnsi"/>
          <w:b w:val="0"/>
          <w:bCs w:val="0"/>
          <w:sz w:val="24"/>
          <w:szCs w:val="24"/>
        </w:rPr>
        <w:t xml:space="preserve">n Education. Available at: </w:t>
      </w:r>
      <w:hyperlink r:id="rId19" w:history="1">
        <w:r w:rsidRPr="005E7F2B">
          <w:rPr>
            <w:rStyle w:val="Hyperlink"/>
            <w:rFonts w:asciiTheme="minorHAnsi" w:hAnsiTheme="minorHAnsi" w:cstheme="minorHAnsi"/>
            <w:b w:val="0"/>
            <w:bCs w:val="0"/>
            <w:color w:val="auto"/>
            <w:sz w:val="24"/>
            <w:szCs w:val="24"/>
          </w:rPr>
          <w:t>Maslow's Hierarchy of Needs in Education - Education Library</w:t>
        </w:r>
      </w:hyperlink>
      <w:r w:rsidRPr="005E7F2B">
        <w:rPr>
          <w:rFonts w:asciiTheme="minorHAnsi" w:hAnsiTheme="minorHAnsi" w:cstheme="minorHAnsi"/>
          <w:b w:val="0"/>
          <w:bCs w:val="0"/>
          <w:sz w:val="24"/>
          <w:szCs w:val="24"/>
        </w:rPr>
        <w:t>. (Accessed</w:t>
      </w:r>
      <w:r w:rsidR="00FF00B8">
        <w:rPr>
          <w:rFonts w:asciiTheme="minorHAnsi" w:hAnsiTheme="minorHAnsi" w:cstheme="minorHAnsi"/>
          <w:b w:val="0"/>
          <w:bCs w:val="0"/>
          <w:sz w:val="24"/>
          <w:szCs w:val="24"/>
        </w:rPr>
        <w:t>:</w:t>
      </w:r>
      <w:r w:rsidRPr="005E7F2B">
        <w:rPr>
          <w:rFonts w:asciiTheme="minorHAnsi" w:hAnsiTheme="minorHAnsi" w:cstheme="minorHAnsi"/>
          <w:b w:val="0"/>
          <w:bCs w:val="0"/>
          <w:sz w:val="24"/>
          <w:szCs w:val="24"/>
        </w:rPr>
        <w:t xml:space="preserve"> 1.3.24)</w:t>
      </w:r>
    </w:p>
    <w:p w14:paraId="15CC43FF" w14:textId="77777777" w:rsidR="008F525F" w:rsidRPr="005E7F2B" w:rsidRDefault="008F525F" w:rsidP="008F525F">
      <w:pPr>
        <w:spacing w:line="360" w:lineRule="auto"/>
        <w:jc w:val="both"/>
        <w:rPr>
          <w:rStyle w:val="publisherlocation"/>
          <w:rFonts w:cstheme="minorHAnsi"/>
          <w:color w:val="1C1D1E"/>
          <w:sz w:val="24"/>
          <w:szCs w:val="24"/>
          <w:shd w:val="clear" w:color="auto" w:fill="FFFFFF"/>
        </w:rPr>
      </w:pPr>
    </w:p>
    <w:p w14:paraId="47C06687" w14:textId="6FF7189A" w:rsidR="008F525F" w:rsidRPr="005E7F2B" w:rsidRDefault="008F525F" w:rsidP="008F525F">
      <w:pPr>
        <w:spacing w:line="240" w:lineRule="auto"/>
        <w:jc w:val="both"/>
        <w:rPr>
          <w:rStyle w:val="Hyperlink"/>
          <w:rFonts w:cstheme="minorHAnsi"/>
          <w:color w:val="auto"/>
          <w:sz w:val="24"/>
          <w:szCs w:val="24"/>
          <w:u w:val="none"/>
        </w:rPr>
      </w:pPr>
      <w:r w:rsidRPr="005E7F2B">
        <w:rPr>
          <w:rFonts w:cstheme="minorHAnsi"/>
          <w:sz w:val="24"/>
          <w:szCs w:val="24"/>
        </w:rPr>
        <w:t>Maslow, A. (1943)</w:t>
      </w:r>
      <w:r w:rsidRPr="005E7F2B">
        <w:rPr>
          <w:rFonts w:cstheme="minorHAnsi"/>
          <w:color w:val="000000"/>
          <w:sz w:val="24"/>
          <w:szCs w:val="24"/>
        </w:rPr>
        <w:t xml:space="preserve"> </w:t>
      </w:r>
      <w:r w:rsidRPr="005E7F2B">
        <w:rPr>
          <w:rFonts w:cstheme="minorHAnsi"/>
          <w:i/>
          <w:iCs/>
          <w:color w:val="000000"/>
          <w:sz w:val="24"/>
          <w:szCs w:val="24"/>
        </w:rPr>
        <w:t>A Theory of Human Motivation. Originally Published in</w:t>
      </w:r>
      <w:r w:rsidRPr="005E7F2B">
        <w:rPr>
          <w:rFonts w:cstheme="minorHAnsi"/>
          <w:color w:val="000000"/>
          <w:sz w:val="24"/>
          <w:szCs w:val="24"/>
        </w:rPr>
        <w:t> </w:t>
      </w:r>
      <w:r w:rsidRPr="005E7F2B">
        <w:rPr>
          <w:rFonts w:cstheme="minorHAnsi"/>
          <w:i/>
          <w:iCs/>
          <w:color w:val="000000"/>
          <w:sz w:val="24"/>
          <w:szCs w:val="24"/>
        </w:rPr>
        <w:t>Psychological Review</w:t>
      </w:r>
      <w:r w:rsidRPr="005E7F2B">
        <w:rPr>
          <w:rFonts w:cstheme="minorHAnsi"/>
          <w:color w:val="000000"/>
          <w:sz w:val="24"/>
          <w:szCs w:val="24"/>
        </w:rPr>
        <w:t xml:space="preserve">, 50, 370-396. </w:t>
      </w:r>
      <w:r w:rsidRPr="005E7F2B">
        <w:rPr>
          <w:rFonts w:cstheme="minorHAnsi"/>
          <w:sz w:val="24"/>
          <w:szCs w:val="24"/>
        </w:rPr>
        <w:t xml:space="preserve">Available at: </w:t>
      </w:r>
      <w:hyperlink r:id="rId20" w:history="1">
        <w:r w:rsidRPr="005E7F2B">
          <w:rPr>
            <w:rStyle w:val="Hyperlink"/>
            <w:rFonts w:cstheme="minorHAnsi"/>
            <w:sz w:val="24"/>
            <w:szCs w:val="24"/>
          </w:rPr>
          <w:t>Classics in the History of Psychology -- A. H. Maslow (1943) A Theory of Human Motivation (yorku.ca)</w:t>
        </w:r>
      </w:hyperlink>
      <w:r w:rsidRPr="005E7F2B">
        <w:rPr>
          <w:rStyle w:val="Hyperlink"/>
          <w:rFonts w:cstheme="minorHAnsi"/>
          <w:sz w:val="24"/>
          <w:szCs w:val="24"/>
        </w:rPr>
        <w:t xml:space="preserve"> </w:t>
      </w:r>
      <w:r w:rsidRPr="005E7F2B">
        <w:rPr>
          <w:rStyle w:val="Hyperlink"/>
          <w:rFonts w:cstheme="minorHAnsi"/>
          <w:color w:val="auto"/>
          <w:sz w:val="24"/>
          <w:szCs w:val="24"/>
          <w:u w:val="none"/>
        </w:rPr>
        <w:t>(Accessed: 1</w:t>
      </w:r>
      <w:r w:rsidR="00FF00B8">
        <w:rPr>
          <w:rStyle w:val="Hyperlink"/>
          <w:rFonts w:cstheme="minorHAnsi"/>
          <w:color w:val="auto"/>
          <w:sz w:val="24"/>
          <w:szCs w:val="24"/>
          <w:u w:val="none"/>
        </w:rPr>
        <w:t>.</w:t>
      </w:r>
      <w:r w:rsidRPr="005E7F2B">
        <w:rPr>
          <w:rStyle w:val="Hyperlink"/>
          <w:rFonts w:cstheme="minorHAnsi"/>
          <w:color w:val="auto"/>
          <w:sz w:val="24"/>
          <w:szCs w:val="24"/>
          <w:u w:val="none"/>
        </w:rPr>
        <w:t>3</w:t>
      </w:r>
      <w:r w:rsidR="00FF00B8">
        <w:rPr>
          <w:rStyle w:val="Hyperlink"/>
          <w:rFonts w:cstheme="minorHAnsi"/>
          <w:color w:val="auto"/>
          <w:sz w:val="24"/>
          <w:szCs w:val="24"/>
          <w:u w:val="none"/>
        </w:rPr>
        <w:t>.</w:t>
      </w:r>
      <w:r w:rsidRPr="005E7F2B">
        <w:rPr>
          <w:rStyle w:val="Hyperlink"/>
          <w:rFonts w:cstheme="minorHAnsi"/>
          <w:color w:val="auto"/>
          <w:sz w:val="24"/>
          <w:szCs w:val="24"/>
          <w:u w:val="none"/>
        </w:rPr>
        <w:t>24)</w:t>
      </w:r>
    </w:p>
    <w:p w14:paraId="294BD8A8" w14:textId="2FA205CA" w:rsidR="00A51B84" w:rsidRPr="005E7F2B" w:rsidRDefault="00A51B84" w:rsidP="00A51B84">
      <w:pPr>
        <w:rPr>
          <w:rFonts w:cstheme="minorHAnsi"/>
          <w:sz w:val="24"/>
          <w:szCs w:val="24"/>
        </w:rPr>
      </w:pPr>
      <w:r w:rsidRPr="005E7F2B">
        <w:rPr>
          <w:rFonts w:cstheme="minorHAnsi"/>
          <w:sz w:val="24"/>
          <w:szCs w:val="24"/>
        </w:rPr>
        <w:lastRenderedPageBreak/>
        <w:t xml:space="preserve">Race, P. (2020) </w:t>
      </w:r>
      <w:r w:rsidRPr="005E7F2B">
        <w:rPr>
          <w:rFonts w:cstheme="minorHAnsi"/>
          <w:i/>
          <w:iCs/>
          <w:sz w:val="24"/>
          <w:szCs w:val="24"/>
        </w:rPr>
        <w:t xml:space="preserve">The lecturer’s toolkit: A practical guide to assessment learning and teaching. </w:t>
      </w:r>
      <w:r w:rsidRPr="005E7F2B">
        <w:rPr>
          <w:rFonts w:cstheme="minorHAnsi"/>
          <w:sz w:val="24"/>
          <w:szCs w:val="24"/>
        </w:rPr>
        <w:t>5</w:t>
      </w:r>
      <w:r w:rsidRPr="005E7F2B">
        <w:rPr>
          <w:rFonts w:cstheme="minorHAnsi"/>
          <w:sz w:val="24"/>
          <w:szCs w:val="24"/>
          <w:vertAlign w:val="superscript"/>
        </w:rPr>
        <w:t>th</w:t>
      </w:r>
      <w:r w:rsidRPr="005E7F2B">
        <w:rPr>
          <w:rFonts w:cstheme="minorHAnsi"/>
          <w:sz w:val="24"/>
          <w:szCs w:val="24"/>
        </w:rPr>
        <w:t xml:space="preserve"> </w:t>
      </w:r>
      <w:proofErr w:type="spellStart"/>
      <w:r w:rsidRPr="005E7F2B">
        <w:rPr>
          <w:rFonts w:cstheme="minorHAnsi"/>
          <w:sz w:val="24"/>
          <w:szCs w:val="24"/>
        </w:rPr>
        <w:t>edn</w:t>
      </w:r>
      <w:proofErr w:type="spellEnd"/>
      <w:r w:rsidRPr="005E7F2B">
        <w:rPr>
          <w:rFonts w:cstheme="minorHAnsi"/>
          <w:sz w:val="24"/>
          <w:szCs w:val="24"/>
        </w:rPr>
        <w:t>. Oxon: Routledge</w:t>
      </w:r>
    </w:p>
    <w:p w14:paraId="5C440AD8" w14:textId="3C90AB59" w:rsidR="008F525F" w:rsidRPr="005E7F2B" w:rsidRDefault="008F525F" w:rsidP="008F525F">
      <w:pPr>
        <w:spacing w:line="240" w:lineRule="auto"/>
        <w:jc w:val="both"/>
        <w:rPr>
          <w:rFonts w:cstheme="minorHAnsi"/>
          <w:color w:val="222222"/>
          <w:sz w:val="24"/>
          <w:szCs w:val="24"/>
          <w:shd w:val="clear" w:color="auto" w:fill="FFFFFF"/>
        </w:rPr>
      </w:pPr>
      <w:r w:rsidRPr="005E7F2B">
        <w:rPr>
          <w:rFonts w:cstheme="minorHAnsi"/>
          <w:color w:val="333333"/>
          <w:sz w:val="24"/>
          <w:szCs w:val="24"/>
          <w:shd w:val="clear" w:color="auto" w:fill="FFFFFF"/>
        </w:rPr>
        <w:t>Reuven Even Zahav, R., Refaeli, T., Shemesh, S., Gottlieb, S., &amp; Ben-Porat, A. (2020). ‘Supervision Satisfaction Among Social Work Students in Israel: Supervision Components, Peer Support, and Trauma-Related Factors.’ </w:t>
      </w:r>
      <w:r w:rsidRPr="005E7F2B">
        <w:rPr>
          <w:rFonts w:cstheme="minorHAnsi"/>
          <w:i/>
          <w:iCs/>
          <w:color w:val="333333"/>
          <w:sz w:val="24"/>
          <w:szCs w:val="24"/>
          <w:shd w:val="clear" w:color="auto" w:fill="FFFFFF"/>
        </w:rPr>
        <w:t>Research on Social Work Practice</w:t>
      </w:r>
      <w:r w:rsidRPr="005E7F2B">
        <w:rPr>
          <w:rFonts w:cstheme="minorHAnsi"/>
          <w:color w:val="333333"/>
          <w:sz w:val="24"/>
          <w:szCs w:val="24"/>
          <w:shd w:val="clear" w:color="auto" w:fill="FFFFFF"/>
        </w:rPr>
        <w:t>, </w:t>
      </w:r>
      <w:r w:rsidRPr="005E7F2B">
        <w:rPr>
          <w:rFonts w:cstheme="minorHAnsi"/>
          <w:i/>
          <w:iCs/>
          <w:color w:val="333333"/>
          <w:sz w:val="24"/>
          <w:szCs w:val="24"/>
          <w:shd w:val="clear" w:color="auto" w:fill="FFFFFF"/>
        </w:rPr>
        <w:t>30</w:t>
      </w:r>
      <w:r w:rsidRPr="005E7F2B">
        <w:rPr>
          <w:rFonts w:cstheme="minorHAnsi"/>
          <w:color w:val="333333"/>
          <w:sz w:val="24"/>
          <w:szCs w:val="24"/>
          <w:shd w:val="clear" w:color="auto" w:fill="FFFFFF"/>
        </w:rPr>
        <w:t>(8), 884-894 Available at:  </w:t>
      </w:r>
      <w:hyperlink r:id="rId21" w:history="1">
        <w:r w:rsidRPr="005E7F2B">
          <w:rPr>
            <w:rStyle w:val="Hyperlink"/>
            <w:rFonts w:cstheme="minorHAnsi"/>
            <w:sz w:val="24"/>
            <w:szCs w:val="24"/>
            <w:shd w:val="clear" w:color="auto" w:fill="FFFFFF"/>
          </w:rPr>
          <w:t>https://doi-org.ezproxy.uwtsd.ac.uk/10.1177/1049731520936755 Accessed 26.2.24</w:t>
        </w:r>
      </w:hyperlink>
      <w:r w:rsidRPr="005E7F2B">
        <w:rPr>
          <w:rStyle w:val="Hyperlink"/>
          <w:rFonts w:cstheme="minorHAnsi"/>
          <w:sz w:val="24"/>
          <w:szCs w:val="24"/>
          <w:shd w:val="clear" w:color="auto" w:fill="FFFFFF"/>
        </w:rPr>
        <w:t xml:space="preserve"> </w:t>
      </w:r>
      <w:r w:rsidRPr="005E7F2B">
        <w:rPr>
          <w:rStyle w:val="Hyperlink"/>
          <w:rFonts w:cstheme="minorHAnsi"/>
          <w:color w:val="auto"/>
          <w:sz w:val="24"/>
          <w:szCs w:val="24"/>
          <w:u w:val="none"/>
          <w:shd w:val="clear" w:color="auto" w:fill="FFFFFF"/>
        </w:rPr>
        <w:t>(Accessed 29.2.24)</w:t>
      </w:r>
    </w:p>
    <w:p w14:paraId="2B4F0E3F" w14:textId="1914FBA9" w:rsidR="00CB7A35" w:rsidRPr="005E7F2B" w:rsidRDefault="0038271F" w:rsidP="0038271F">
      <w:pPr>
        <w:spacing w:line="240" w:lineRule="auto"/>
        <w:jc w:val="both"/>
        <w:rPr>
          <w:rFonts w:cstheme="minorHAnsi"/>
          <w:sz w:val="24"/>
          <w:szCs w:val="24"/>
        </w:rPr>
      </w:pPr>
      <w:r w:rsidRPr="005E7F2B">
        <w:rPr>
          <w:rFonts w:cstheme="minorHAnsi"/>
          <w:sz w:val="24"/>
          <w:szCs w:val="24"/>
        </w:rPr>
        <w:t xml:space="preserve">Social Care Wales (2011) </w:t>
      </w:r>
      <w:r w:rsidR="00CB7A35" w:rsidRPr="005E7F2B">
        <w:rPr>
          <w:rFonts w:cstheme="minorHAnsi"/>
          <w:sz w:val="24"/>
          <w:szCs w:val="24"/>
        </w:rPr>
        <w:t>National Occupational Standards</w:t>
      </w:r>
      <w:r w:rsidRPr="005E7F2B">
        <w:rPr>
          <w:rFonts w:cstheme="minorHAnsi"/>
          <w:sz w:val="24"/>
          <w:szCs w:val="24"/>
        </w:rPr>
        <w:t>. Available at:</w:t>
      </w:r>
      <w:r w:rsidR="00CB7A35" w:rsidRPr="005E7F2B">
        <w:rPr>
          <w:rFonts w:cstheme="minorHAnsi"/>
          <w:sz w:val="24"/>
          <w:szCs w:val="24"/>
        </w:rPr>
        <w:t xml:space="preserve"> </w:t>
      </w:r>
      <w:hyperlink r:id="rId22" w:history="1">
        <w:r w:rsidR="00CB7A35" w:rsidRPr="005E7F2B">
          <w:rPr>
            <w:rStyle w:val="Hyperlink"/>
            <w:rFonts w:cstheme="minorHAnsi"/>
            <w:sz w:val="24"/>
            <w:szCs w:val="24"/>
          </w:rPr>
          <w:t>Social Work | Social Care Wales</w:t>
        </w:r>
      </w:hyperlink>
      <w:r w:rsidR="00CB7A35" w:rsidRPr="005E7F2B">
        <w:rPr>
          <w:rFonts w:cstheme="minorHAnsi"/>
          <w:sz w:val="24"/>
          <w:szCs w:val="24"/>
        </w:rPr>
        <w:t xml:space="preserve"> </w:t>
      </w:r>
      <w:r w:rsidRPr="005E7F2B">
        <w:rPr>
          <w:rFonts w:cstheme="minorHAnsi"/>
          <w:sz w:val="24"/>
          <w:szCs w:val="24"/>
        </w:rPr>
        <w:t>(</w:t>
      </w:r>
      <w:r w:rsidR="00CB7A35" w:rsidRPr="005E7F2B">
        <w:rPr>
          <w:rFonts w:cstheme="minorHAnsi"/>
          <w:sz w:val="24"/>
          <w:szCs w:val="24"/>
        </w:rPr>
        <w:t>Accessed</w:t>
      </w:r>
      <w:r w:rsidRPr="005E7F2B">
        <w:rPr>
          <w:rFonts w:cstheme="minorHAnsi"/>
          <w:sz w:val="24"/>
          <w:szCs w:val="24"/>
        </w:rPr>
        <w:t>:</w:t>
      </w:r>
      <w:r w:rsidR="00CB7A35" w:rsidRPr="005E7F2B">
        <w:rPr>
          <w:rFonts w:cstheme="minorHAnsi"/>
          <w:sz w:val="24"/>
          <w:szCs w:val="24"/>
        </w:rPr>
        <w:t xml:space="preserve"> 25.2.24</w:t>
      </w:r>
      <w:r w:rsidRPr="005E7F2B">
        <w:rPr>
          <w:rFonts w:cstheme="minorHAnsi"/>
          <w:sz w:val="24"/>
          <w:szCs w:val="24"/>
        </w:rPr>
        <w:t>)</w:t>
      </w:r>
    </w:p>
    <w:p w14:paraId="6C3F1159" w14:textId="3A3ED252" w:rsidR="00CB7A35" w:rsidRPr="005E7F2B" w:rsidRDefault="0038271F" w:rsidP="00486FE8">
      <w:pPr>
        <w:spacing w:line="240" w:lineRule="auto"/>
        <w:jc w:val="both"/>
        <w:rPr>
          <w:rFonts w:cstheme="minorHAnsi"/>
          <w:sz w:val="24"/>
          <w:szCs w:val="24"/>
        </w:rPr>
      </w:pPr>
      <w:r w:rsidRPr="005E7F2B">
        <w:rPr>
          <w:sz w:val="24"/>
          <w:szCs w:val="24"/>
        </w:rPr>
        <w:t xml:space="preserve">Social Care Wales (2011) Develop Social Work Practice through supervision and Reflection (PIs NOS) Available at: </w:t>
      </w:r>
      <w:hyperlink r:id="rId23" w:history="1">
        <w:r w:rsidR="001161EA" w:rsidRPr="005E7F2B">
          <w:rPr>
            <w:rStyle w:val="Hyperlink"/>
            <w:rFonts w:cstheme="minorHAnsi"/>
            <w:sz w:val="24"/>
            <w:szCs w:val="24"/>
          </w:rPr>
          <w:t>Develop social work practice through supervision and reflection (</w:t>
        </w:r>
        <w:proofErr w:type="spellStart"/>
        <w:r w:rsidR="001161EA" w:rsidRPr="005E7F2B">
          <w:rPr>
            <w:rStyle w:val="Hyperlink"/>
            <w:rFonts w:cstheme="minorHAnsi"/>
            <w:sz w:val="24"/>
            <w:szCs w:val="24"/>
          </w:rPr>
          <w:t>socialcare.wales</w:t>
        </w:r>
        <w:proofErr w:type="spellEnd"/>
        <w:r w:rsidR="001161EA" w:rsidRPr="005E7F2B">
          <w:rPr>
            <w:rStyle w:val="Hyperlink"/>
            <w:rFonts w:cstheme="minorHAnsi"/>
            <w:sz w:val="24"/>
            <w:szCs w:val="24"/>
          </w:rPr>
          <w:t>)</w:t>
        </w:r>
      </w:hyperlink>
      <w:r w:rsidR="001161EA" w:rsidRPr="005E7F2B">
        <w:rPr>
          <w:rFonts w:cstheme="minorHAnsi"/>
          <w:sz w:val="24"/>
          <w:szCs w:val="24"/>
        </w:rPr>
        <w:t xml:space="preserve"> </w:t>
      </w:r>
      <w:r w:rsidRPr="005E7F2B">
        <w:rPr>
          <w:rFonts w:cstheme="minorHAnsi"/>
          <w:sz w:val="24"/>
          <w:szCs w:val="24"/>
        </w:rPr>
        <w:t>(A</w:t>
      </w:r>
      <w:r w:rsidR="001161EA" w:rsidRPr="005E7F2B">
        <w:rPr>
          <w:rFonts w:cstheme="minorHAnsi"/>
          <w:sz w:val="24"/>
          <w:szCs w:val="24"/>
        </w:rPr>
        <w:t>ccessed</w:t>
      </w:r>
      <w:r w:rsidRPr="005E7F2B">
        <w:rPr>
          <w:rFonts w:cstheme="minorHAnsi"/>
          <w:sz w:val="24"/>
          <w:szCs w:val="24"/>
        </w:rPr>
        <w:t>:</w:t>
      </w:r>
      <w:r w:rsidR="001161EA" w:rsidRPr="005E7F2B">
        <w:rPr>
          <w:rFonts w:cstheme="minorHAnsi"/>
          <w:sz w:val="24"/>
          <w:szCs w:val="24"/>
        </w:rPr>
        <w:t xml:space="preserve"> 25.2.24</w:t>
      </w:r>
      <w:r w:rsidRPr="005E7F2B">
        <w:rPr>
          <w:rFonts w:cstheme="minorHAnsi"/>
          <w:sz w:val="24"/>
          <w:szCs w:val="24"/>
        </w:rPr>
        <w:t>)</w:t>
      </w:r>
    </w:p>
    <w:p w14:paraId="4D1E6ACB" w14:textId="7FEB9840" w:rsidR="008F525F" w:rsidRPr="005E7F2B" w:rsidRDefault="008F525F" w:rsidP="00486FE8">
      <w:pPr>
        <w:spacing w:line="240" w:lineRule="auto"/>
        <w:jc w:val="both"/>
        <w:rPr>
          <w:rFonts w:cstheme="minorHAnsi"/>
          <w:sz w:val="24"/>
          <w:szCs w:val="24"/>
        </w:rPr>
      </w:pPr>
      <w:r w:rsidRPr="005E7F2B">
        <w:rPr>
          <w:sz w:val="24"/>
          <w:szCs w:val="24"/>
        </w:rPr>
        <w:t xml:space="preserve">Social Care Wales (2019) Practice Education Guidance for Social Work Degree in Wales. Available at: </w:t>
      </w:r>
      <w:hyperlink r:id="rId24" w:history="1">
        <w:r w:rsidRPr="005E7F2B">
          <w:rPr>
            <w:rStyle w:val="Hyperlink"/>
            <w:rFonts w:cstheme="minorHAnsi"/>
            <w:sz w:val="24"/>
            <w:szCs w:val="24"/>
          </w:rPr>
          <w:t>Practice-education-guidance-2019-English.pdf (</w:t>
        </w:r>
        <w:proofErr w:type="spellStart"/>
        <w:proofErr w:type="gramStart"/>
        <w:r w:rsidRPr="005E7F2B">
          <w:rPr>
            <w:rStyle w:val="Hyperlink"/>
            <w:rFonts w:cstheme="minorHAnsi"/>
            <w:sz w:val="24"/>
            <w:szCs w:val="24"/>
          </w:rPr>
          <w:t>socialcare.wales</w:t>
        </w:r>
        <w:proofErr w:type="spellEnd"/>
        <w:proofErr w:type="gramEnd"/>
        <w:r w:rsidRPr="005E7F2B">
          <w:rPr>
            <w:rStyle w:val="Hyperlink"/>
            <w:rFonts w:cstheme="minorHAnsi"/>
            <w:sz w:val="24"/>
            <w:szCs w:val="24"/>
          </w:rPr>
          <w:t>)</w:t>
        </w:r>
      </w:hyperlink>
      <w:r w:rsidRPr="005E7F2B">
        <w:rPr>
          <w:rFonts w:cstheme="minorHAnsi"/>
          <w:sz w:val="24"/>
          <w:szCs w:val="24"/>
        </w:rPr>
        <w:t xml:space="preserve"> (Accessed: 25.2.24)</w:t>
      </w:r>
    </w:p>
    <w:p w14:paraId="253418DC" w14:textId="422BDBB8" w:rsidR="008F525F" w:rsidRPr="005E7F2B" w:rsidRDefault="00486FE8" w:rsidP="008F525F">
      <w:pPr>
        <w:shd w:val="clear" w:color="auto" w:fill="FFFFFF"/>
        <w:spacing w:before="100" w:beforeAutospacing="1" w:after="100" w:afterAutospacing="1" w:line="240" w:lineRule="auto"/>
        <w:outlineLvl w:val="0"/>
        <w:rPr>
          <w:rFonts w:eastAsia="Times New Roman" w:cstheme="minorHAnsi"/>
          <w:kern w:val="0"/>
          <w:sz w:val="24"/>
          <w:szCs w:val="24"/>
          <w:lang w:eastAsia="en-GB"/>
          <w14:ligatures w14:val="none"/>
        </w:rPr>
      </w:pPr>
      <w:r w:rsidRPr="005E7F2B">
        <w:rPr>
          <w:rFonts w:eastAsia="Times New Roman" w:cstheme="minorHAnsi"/>
          <w:color w:val="1C1D1E"/>
          <w:kern w:val="36"/>
          <w:sz w:val="24"/>
          <w:szCs w:val="24"/>
          <w:lang w:eastAsia="en-GB"/>
          <w14:ligatures w14:val="none"/>
        </w:rPr>
        <w:t>Turner-Daly, B., Jack, G. (2014) ‘</w:t>
      </w:r>
      <w:r w:rsidR="00FE7F1E" w:rsidRPr="005E7F2B">
        <w:rPr>
          <w:rFonts w:eastAsia="Times New Roman" w:cstheme="minorHAnsi"/>
          <w:color w:val="1C1D1E"/>
          <w:kern w:val="36"/>
          <w:sz w:val="24"/>
          <w:szCs w:val="24"/>
          <w:lang w:eastAsia="en-GB"/>
          <w14:ligatures w14:val="none"/>
        </w:rPr>
        <w:t>Rhetoric vs. reality in social work supervision: the experiences of a group of child care social workers in England</w:t>
      </w:r>
      <w:r w:rsidRPr="005E7F2B">
        <w:rPr>
          <w:rFonts w:eastAsia="Times New Roman" w:cstheme="minorHAnsi"/>
          <w:i/>
          <w:iCs/>
          <w:color w:val="1C1D1E"/>
          <w:kern w:val="36"/>
          <w:sz w:val="24"/>
          <w:szCs w:val="24"/>
          <w:lang w:eastAsia="en-GB"/>
          <w14:ligatures w14:val="none"/>
        </w:rPr>
        <w:t>.’ Child and Family Social Work.</w:t>
      </w:r>
      <w:r w:rsidR="00197080" w:rsidRPr="005E7F2B">
        <w:rPr>
          <w:rFonts w:eastAsia="Times New Roman" w:cstheme="minorHAnsi"/>
          <w:color w:val="1C1D1E"/>
          <w:kern w:val="36"/>
          <w:sz w:val="24"/>
          <w:szCs w:val="24"/>
          <w:lang w:eastAsia="en-GB"/>
          <w14:ligatures w14:val="none"/>
        </w:rPr>
        <w:t xml:space="preserve"> </w:t>
      </w:r>
      <w:r w:rsidRPr="005E7F2B">
        <w:rPr>
          <w:sz w:val="24"/>
          <w:szCs w:val="24"/>
        </w:rPr>
        <w:t xml:space="preserve">Available at: </w:t>
      </w:r>
      <w:hyperlink w:history="1">
        <w:r w:rsidRPr="005E7F2B">
          <w:rPr>
            <w:rStyle w:val="Hyperlink"/>
            <w:rFonts w:eastAsia="Times New Roman" w:cstheme="minorHAnsi"/>
            <w:kern w:val="0"/>
            <w:sz w:val="24"/>
            <w:szCs w:val="24"/>
            <w:lang w:eastAsia="en-GB"/>
            <w14:ligatures w14:val="none"/>
          </w:rPr>
          <w:t>https://doi org.ezproxy.uwtsd.ac.uk/10.1111/cfs.12191</w:t>
        </w:r>
      </w:hyperlink>
      <w:r w:rsidR="00FE7F1E" w:rsidRPr="005E7F2B">
        <w:rPr>
          <w:rFonts w:eastAsia="Times New Roman" w:cstheme="minorHAnsi"/>
          <w:color w:val="0000FF"/>
          <w:kern w:val="0"/>
          <w:sz w:val="24"/>
          <w:szCs w:val="24"/>
          <w:u w:val="single"/>
          <w:lang w:eastAsia="en-GB"/>
          <w14:ligatures w14:val="none"/>
        </w:rPr>
        <w:t xml:space="preserve"> </w:t>
      </w:r>
      <w:r w:rsidRPr="005E7F2B">
        <w:rPr>
          <w:rFonts w:eastAsia="Times New Roman" w:cstheme="minorHAnsi"/>
          <w:kern w:val="0"/>
          <w:sz w:val="24"/>
          <w:szCs w:val="24"/>
          <w:lang w:eastAsia="en-GB"/>
          <w14:ligatures w14:val="none"/>
        </w:rPr>
        <w:t xml:space="preserve"> (A</w:t>
      </w:r>
      <w:r w:rsidR="00FE7F1E" w:rsidRPr="005E7F2B">
        <w:rPr>
          <w:rFonts w:eastAsia="Times New Roman" w:cstheme="minorHAnsi"/>
          <w:kern w:val="0"/>
          <w:sz w:val="24"/>
          <w:szCs w:val="24"/>
          <w:lang w:eastAsia="en-GB"/>
          <w14:ligatures w14:val="none"/>
        </w:rPr>
        <w:t>ccessed</w:t>
      </w:r>
      <w:r w:rsidRPr="005E7F2B">
        <w:rPr>
          <w:rFonts w:eastAsia="Times New Roman" w:cstheme="minorHAnsi"/>
          <w:kern w:val="0"/>
          <w:sz w:val="24"/>
          <w:szCs w:val="24"/>
          <w:lang w:eastAsia="en-GB"/>
          <w14:ligatures w14:val="none"/>
        </w:rPr>
        <w:t>:</w:t>
      </w:r>
      <w:r w:rsidR="00FE7F1E" w:rsidRPr="005E7F2B">
        <w:rPr>
          <w:rFonts w:eastAsia="Times New Roman" w:cstheme="minorHAnsi"/>
          <w:kern w:val="0"/>
          <w:sz w:val="24"/>
          <w:szCs w:val="24"/>
          <w:lang w:eastAsia="en-GB"/>
          <w14:ligatures w14:val="none"/>
        </w:rPr>
        <w:t xml:space="preserve"> 25.2.24</w:t>
      </w:r>
      <w:r w:rsidRPr="005E7F2B">
        <w:rPr>
          <w:rFonts w:eastAsia="Times New Roman" w:cstheme="minorHAnsi"/>
          <w:kern w:val="0"/>
          <w:sz w:val="24"/>
          <w:szCs w:val="24"/>
          <w:lang w:eastAsia="en-GB"/>
          <w14:ligatures w14:val="none"/>
        </w:rPr>
        <w:t>)</w:t>
      </w:r>
    </w:p>
    <w:p w14:paraId="426BEC4C" w14:textId="5E694DD0" w:rsidR="00A51B84" w:rsidRPr="005E7F2B" w:rsidRDefault="00B5600D" w:rsidP="008F525F">
      <w:pPr>
        <w:spacing w:line="240" w:lineRule="auto"/>
        <w:jc w:val="both"/>
        <w:rPr>
          <w:rFonts w:cstheme="minorHAnsi"/>
          <w:sz w:val="24"/>
          <w:szCs w:val="24"/>
        </w:rPr>
      </w:pPr>
      <w:r w:rsidRPr="00A77FCE">
        <w:rPr>
          <w:rFonts w:cstheme="minorHAnsi"/>
          <w:sz w:val="24"/>
          <w:szCs w:val="24"/>
        </w:rPr>
        <w:t>Wellbeing of Future Generations (Wales) Act</w:t>
      </w:r>
      <w:r w:rsidR="00A51B84" w:rsidRPr="00A77FCE">
        <w:rPr>
          <w:rFonts w:cstheme="minorHAnsi"/>
          <w:sz w:val="24"/>
          <w:szCs w:val="24"/>
        </w:rPr>
        <w:t xml:space="preserve"> 2015</w:t>
      </w:r>
      <w:r w:rsidR="00A77FCE" w:rsidRPr="00A77FCE">
        <w:rPr>
          <w:rFonts w:cstheme="minorHAnsi"/>
          <w:sz w:val="24"/>
          <w:szCs w:val="24"/>
        </w:rPr>
        <w:t>,</w:t>
      </w:r>
      <w:r w:rsidR="00FF00B8" w:rsidRPr="00A77FCE">
        <w:rPr>
          <w:rFonts w:cstheme="minorHAnsi"/>
          <w:sz w:val="24"/>
          <w:szCs w:val="24"/>
        </w:rPr>
        <w:t xml:space="preserve"> </w:t>
      </w:r>
      <w:proofErr w:type="spellStart"/>
      <w:r w:rsidR="00FF00B8" w:rsidRPr="00A77FCE">
        <w:rPr>
          <w:rFonts w:cstheme="minorHAnsi"/>
          <w:sz w:val="24"/>
          <w:szCs w:val="24"/>
        </w:rPr>
        <w:t>anaw</w:t>
      </w:r>
      <w:proofErr w:type="spellEnd"/>
      <w:r w:rsidR="00FF00B8" w:rsidRPr="00A77FCE">
        <w:rPr>
          <w:rFonts w:cstheme="minorHAnsi"/>
          <w:sz w:val="24"/>
          <w:szCs w:val="24"/>
        </w:rPr>
        <w:t xml:space="preserve"> 2</w:t>
      </w:r>
      <w:r w:rsidR="00FF00B8" w:rsidRPr="00B5600D">
        <w:rPr>
          <w:rFonts w:cstheme="minorHAnsi"/>
          <w:i/>
          <w:iCs/>
          <w:sz w:val="24"/>
          <w:szCs w:val="24"/>
        </w:rPr>
        <w:t>.</w:t>
      </w:r>
      <w:r w:rsidR="00A51B84" w:rsidRPr="005E7F2B">
        <w:rPr>
          <w:rFonts w:cstheme="minorHAnsi"/>
          <w:sz w:val="24"/>
          <w:szCs w:val="24"/>
        </w:rPr>
        <w:t xml:space="preserve"> </w:t>
      </w:r>
      <w:r>
        <w:rPr>
          <w:rFonts w:cstheme="minorHAnsi"/>
          <w:sz w:val="24"/>
          <w:szCs w:val="24"/>
        </w:rPr>
        <w:t xml:space="preserve">Available At: </w:t>
      </w:r>
      <w:hyperlink r:id="rId25" w:anchor=":~:text=The%20Well-being%20of%20Future%20Generations%20%28Wales%29%20Act%20is,prevent%20problems%20and%20take%20a%20more%20joined-up%20approach." w:history="1">
        <w:r w:rsidR="00A51B84" w:rsidRPr="005E7F2B">
          <w:rPr>
            <w:rStyle w:val="Hyperlink"/>
            <w:rFonts w:cstheme="minorHAnsi"/>
            <w:sz w:val="24"/>
            <w:szCs w:val="24"/>
          </w:rPr>
          <w:t>Well-being of Future Generations (Wales) Act 2015: the essentials [HTML] | GOV.WALES</w:t>
        </w:r>
      </w:hyperlink>
      <w:r w:rsidR="00A51B84" w:rsidRPr="005E7F2B">
        <w:rPr>
          <w:rFonts w:cstheme="minorHAnsi"/>
          <w:sz w:val="24"/>
          <w:szCs w:val="24"/>
        </w:rPr>
        <w:t xml:space="preserve"> (Accessed: 29.2.24)</w:t>
      </w:r>
    </w:p>
    <w:p w14:paraId="621ED2EF" w14:textId="68D80605" w:rsidR="008F525F" w:rsidRPr="005E7F2B" w:rsidRDefault="008F525F" w:rsidP="008F525F">
      <w:pPr>
        <w:spacing w:line="240" w:lineRule="auto"/>
        <w:jc w:val="both"/>
        <w:rPr>
          <w:rFonts w:cstheme="minorHAnsi"/>
          <w:sz w:val="24"/>
          <w:szCs w:val="24"/>
        </w:rPr>
      </w:pPr>
      <w:r w:rsidRPr="005E7F2B">
        <w:rPr>
          <w:rFonts w:cstheme="minorHAnsi"/>
          <w:sz w:val="24"/>
          <w:szCs w:val="24"/>
        </w:rPr>
        <w:t xml:space="preserve">Welsh Government (2020) PCET Principles for Change. Available at: </w:t>
      </w:r>
      <w:hyperlink r:id="rId26" w:history="1">
        <w:r w:rsidRPr="005E7F2B">
          <w:rPr>
            <w:rStyle w:val="Hyperlink"/>
            <w:rFonts w:cstheme="minorHAnsi"/>
            <w:sz w:val="24"/>
            <w:szCs w:val="24"/>
          </w:rPr>
          <w:t>principles-for-change-post-compulsory-education-and-training.pdf (</w:t>
        </w:r>
        <w:proofErr w:type="spellStart"/>
        <w:r w:rsidRPr="005E7F2B">
          <w:rPr>
            <w:rStyle w:val="Hyperlink"/>
            <w:rFonts w:cstheme="minorHAnsi"/>
            <w:sz w:val="24"/>
            <w:szCs w:val="24"/>
          </w:rPr>
          <w:t>gov.wales</w:t>
        </w:r>
        <w:proofErr w:type="spellEnd"/>
        <w:r w:rsidRPr="005E7F2B">
          <w:rPr>
            <w:rStyle w:val="Hyperlink"/>
            <w:rFonts w:cstheme="minorHAnsi"/>
            <w:sz w:val="24"/>
            <w:szCs w:val="24"/>
          </w:rPr>
          <w:t>)</w:t>
        </w:r>
      </w:hyperlink>
      <w:r w:rsidRPr="005E7F2B">
        <w:rPr>
          <w:rStyle w:val="Hyperlink"/>
          <w:rFonts w:cstheme="minorHAnsi"/>
          <w:sz w:val="24"/>
          <w:szCs w:val="24"/>
        </w:rPr>
        <w:t xml:space="preserve"> </w:t>
      </w:r>
      <w:r w:rsidRPr="005E7F2B">
        <w:rPr>
          <w:rFonts w:cstheme="minorHAnsi"/>
          <w:sz w:val="24"/>
          <w:szCs w:val="24"/>
        </w:rPr>
        <w:t>(Accessed: 29.2.24)</w:t>
      </w:r>
    </w:p>
    <w:p w14:paraId="7BFFD629" w14:textId="77777777" w:rsidR="008F525F" w:rsidRPr="005E7F2B" w:rsidRDefault="008F525F" w:rsidP="008F525F">
      <w:pPr>
        <w:spacing w:line="240" w:lineRule="auto"/>
        <w:jc w:val="both"/>
        <w:rPr>
          <w:rFonts w:cstheme="minorHAnsi"/>
          <w:sz w:val="24"/>
          <w:szCs w:val="24"/>
        </w:rPr>
      </w:pPr>
    </w:p>
    <w:p w14:paraId="4992956F" w14:textId="155CDC49" w:rsidR="008F525F" w:rsidRPr="005E7F2B" w:rsidRDefault="00FE7F1E" w:rsidP="008F525F">
      <w:pPr>
        <w:shd w:val="clear" w:color="auto" w:fill="FFFFFF"/>
        <w:spacing w:after="0" w:afterAutospacing="1" w:line="240" w:lineRule="auto"/>
        <w:rPr>
          <w:rFonts w:eastAsia="Times New Roman" w:cstheme="minorHAnsi"/>
          <w:kern w:val="0"/>
          <w:sz w:val="24"/>
          <w:szCs w:val="24"/>
          <w:lang w:eastAsia="en-GB"/>
          <w14:ligatures w14:val="none"/>
        </w:rPr>
      </w:pPr>
      <w:r w:rsidRPr="005E7F2B">
        <w:rPr>
          <w:rFonts w:eastAsia="Times New Roman" w:cstheme="minorHAnsi"/>
          <w:kern w:val="0"/>
          <w:sz w:val="24"/>
          <w:szCs w:val="24"/>
          <w:lang w:eastAsia="en-GB"/>
          <w14:ligatures w14:val="none"/>
        </w:rPr>
        <w:t>Wilkins</w:t>
      </w:r>
      <w:r w:rsidR="00486FE8" w:rsidRPr="005E7F2B">
        <w:rPr>
          <w:rFonts w:eastAsia="Times New Roman" w:cstheme="minorHAnsi"/>
          <w:kern w:val="0"/>
          <w:sz w:val="24"/>
          <w:szCs w:val="24"/>
          <w:lang w:eastAsia="en-GB"/>
          <w14:ligatures w14:val="none"/>
        </w:rPr>
        <w:t>, D.</w:t>
      </w:r>
      <w:r w:rsidRPr="005E7F2B">
        <w:rPr>
          <w:rFonts w:eastAsia="Times New Roman" w:cstheme="minorHAnsi"/>
          <w:kern w:val="0"/>
          <w:sz w:val="24"/>
          <w:szCs w:val="24"/>
          <w:lang w:eastAsia="en-GB"/>
          <w14:ligatures w14:val="none"/>
        </w:rPr>
        <w:t> (2023) </w:t>
      </w:r>
      <w:r w:rsidR="00CA2277" w:rsidRPr="005E7F2B">
        <w:rPr>
          <w:rFonts w:eastAsia="Times New Roman" w:cstheme="minorHAnsi"/>
          <w:kern w:val="0"/>
          <w:sz w:val="24"/>
          <w:szCs w:val="24"/>
          <w:lang w:eastAsia="en-GB"/>
          <w14:ligatures w14:val="none"/>
        </w:rPr>
        <w:t>‘</w:t>
      </w:r>
      <w:r w:rsidRPr="005E7F2B">
        <w:rPr>
          <w:rFonts w:eastAsia="Times New Roman" w:cstheme="minorHAnsi"/>
          <w:kern w:val="0"/>
          <w:sz w:val="24"/>
          <w:szCs w:val="24"/>
          <w:lang w:eastAsia="en-GB"/>
          <w14:ligatures w14:val="none"/>
        </w:rPr>
        <w:t>Seven Principles of Effective Supervision for Child and Family Social Work,</w:t>
      </w:r>
      <w:r w:rsidR="00CA2277" w:rsidRPr="005E7F2B">
        <w:rPr>
          <w:rFonts w:eastAsia="Times New Roman" w:cstheme="minorHAnsi"/>
          <w:kern w:val="0"/>
          <w:sz w:val="24"/>
          <w:szCs w:val="24"/>
          <w:lang w:eastAsia="en-GB"/>
          <w14:ligatures w14:val="none"/>
        </w:rPr>
        <w:t>’</w:t>
      </w:r>
      <w:r w:rsidRPr="005E7F2B">
        <w:rPr>
          <w:rFonts w:eastAsia="Times New Roman" w:cstheme="minorHAnsi"/>
          <w:kern w:val="0"/>
          <w:sz w:val="24"/>
          <w:szCs w:val="24"/>
          <w:lang w:eastAsia="en-GB"/>
          <w14:ligatures w14:val="none"/>
        </w:rPr>
        <w:t> </w:t>
      </w:r>
      <w:r w:rsidRPr="005E7F2B">
        <w:rPr>
          <w:rFonts w:eastAsia="Times New Roman" w:cstheme="minorHAnsi"/>
          <w:i/>
          <w:iCs/>
          <w:kern w:val="0"/>
          <w:sz w:val="24"/>
          <w:szCs w:val="24"/>
          <w:lang w:eastAsia="en-GB"/>
          <w14:ligatures w14:val="none"/>
        </w:rPr>
        <w:t>Practice</w:t>
      </w:r>
      <w:r w:rsidR="00CA2277" w:rsidRPr="005E7F2B">
        <w:rPr>
          <w:rFonts w:eastAsia="Times New Roman" w:cstheme="minorHAnsi"/>
          <w:i/>
          <w:iCs/>
          <w:kern w:val="0"/>
          <w:sz w:val="24"/>
          <w:szCs w:val="24"/>
          <w:lang w:eastAsia="en-GB"/>
          <w14:ligatures w14:val="none"/>
        </w:rPr>
        <w:t>, Social Work in Action</w:t>
      </w:r>
      <w:r w:rsidR="00CA2277" w:rsidRPr="005E7F2B">
        <w:rPr>
          <w:rFonts w:eastAsia="Times New Roman" w:cstheme="minorHAnsi"/>
          <w:kern w:val="0"/>
          <w:sz w:val="24"/>
          <w:szCs w:val="24"/>
          <w:lang w:eastAsia="en-GB"/>
          <w14:ligatures w14:val="none"/>
        </w:rPr>
        <w:t xml:space="preserve">. Available at: </w:t>
      </w:r>
      <w:r w:rsidRPr="005E7F2B">
        <w:rPr>
          <w:rFonts w:eastAsia="Times New Roman" w:cstheme="minorHAnsi"/>
          <w:kern w:val="0"/>
          <w:sz w:val="24"/>
          <w:szCs w:val="24"/>
          <w:lang w:eastAsia="en-GB"/>
          <w14:ligatures w14:val="none"/>
        </w:rPr>
        <w:t>DOI: </w:t>
      </w:r>
      <w:hyperlink r:id="rId27" w:history="1">
        <w:r w:rsidRPr="005E7F2B">
          <w:rPr>
            <w:rFonts w:eastAsia="Times New Roman" w:cstheme="minorHAnsi"/>
            <w:kern w:val="0"/>
            <w:sz w:val="24"/>
            <w:szCs w:val="24"/>
            <w:u w:val="single"/>
            <w:lang w:eastAsia="en-GB"/>
            <w14:ligatures w14:val="none"/>
          </w:rPr>
          <w:t>10.1080/09503153.2023.2261148</w:t>
        </w:r>
      </w:hyperlink>
      <w:r w:rsidRPr="005E7F2B">
        <w:rPr>
          <w:rFonts w:eastAsia="Times New Roman" w:cstheme="minorHAnsi"/>
          <w:kern w:val="0"/>
          <w:sz w:val="24"/>
          <w:szCs w:val="24"/>
          <w:lang w:eastAsia="en-GB"/>
          <w14:ligatures w14:val="none"/>
        </w:rPr>
        <w:t xml:space="preserve"> </w:t>
      </w:r>
      <w:r w:rsidR="00CA2277" w:rsidRPr="005E7F2B">
        <w:rPr>
          <w:rFonts w:eastAsia="Times New Roman" w:cstheme="minorHAnsi"/>
          <w:kern w:val="0"/>
          <w:sz w:val="24"/>
          <w:szCs w:val="24"/>
          <w:lang w:eastAsia="en-GB"/>
          <w14:ligatures w14:val="none"/>
        </w:rPr>
        <w:t>(</w:t>
      </w:r>
      <w:r w:rsidRPr="005E7F2B">
        <w:rPr>
          <w:rFonts w:eastAsia="Times New Roman" w:cstheme="minorHAnsi"/>
          <w:kern w:val="0"/>
          <w:sz w:val="24"/>
          <w:szCs w:val="24"/>
          <w:lang w:eastAsia="en-GB"/>
          <w14:ligatures w14:val="none"/>
        </w:rPr>
        <w:t>Accessed</w:t>
      </w:r>
      <w:r w:rsidR="00CA2277" w:rsidRPr="005E7F2B">
        <w:rPr>
          <w:rFonts w:eastAsia="Times New Roman" w:cstheme="minorHAnsi"/>
          <w:kern w:val="0"/>
          <w:sz w:val="24"/>
          <w:szCs w:val="24"/>
          <w:lang w:eastAsia="en-GB"/>
          <w14:ligatures w14:val="none"/>
        </w:rPr>
        <w:t>:</w:t>
      </w:r>
      <w:r w:rsidRPr="005E7F2B">
        <w:rPr>
          <w:rFonts w:eastAsia="Times New Roman" w:cstheme="minorHAnsi"/>
          <w:kern w:val="0"/>
          <w:sz w:val="24"/>
          <w:szCs w:val="24"/>
          <w:lang w:eastAsia="en-GB"/>
          <w14:ligatures w14:val="none"/>
        </w:rPr>
        <w:t xml:space="preserve"> 25.2.24</w:t>
      </w:r>
      <w:r w:rsidR="00CA2277" w:rsidRPr="005E7F2B">
        <w:rPr>
          <w:rFonts w:eastAsia="Times New Roman" w:cstheme="minorHAnsi"/>
          <w:kern w:val="0"/>
          <w:sz w:val="24"/>
          <w:szCs w:val="24"/>
          <w:lang w:eastAsia="en-GB"/>
          <w14:ligatures w14:val="none"/>
        </w:rPr>
        <w:t>)</w:t>
      </w:r>
    </w:p>
    <w:p w14:paraId="31E82A34" w14:textId="77777777" w:rsidR="00C02C98" w:rsidRPr="005E7F2B" w:rsidRDefault="00C02C98" w:rsidP="009E3548">
      <w:pPr>
        <w:spacing w:line="240" w:lineRule="auto"/>
        <w:jc w:val="both"/>
        <w:rPr>
          <w:rFonts w:cstheme="minorHAnsi"/>
          <w:sz w:val="24"/>
          <w:szCs w:val="24"/>
          <w:u w:val="single"/>
        </w:rPr>
      </w:pPr>
    </w:p>
    <w:sectPr w:rsidR="00C02C98" w:rsidRPr="005E7F2B">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2AA38" w14:textId="77777777" w:rsidR="00DB221E" w:rsidRDefault="00DB221E" w:rsidP="00BB0312">
      <w:pPr>
        <w:spacing w:after="0" w:line="240" w:lineRule="auto"/>
      </w:pPr>
      <w:r>
        <w:separator/>
      </w:r>
    </w:p>
  </w:endnote>
  <w:endnote w:type="continuationSeparator" w:id="0">
    <w:p w14:paraId="72A18282" w14:textId="77777777" w:rsidR="00DB221E" w:rsidRDefault="00DB221E" w:rsidP="00BB0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595031"/>
      <w:docPartObj>
        <w:docPartGallery w:val="Page Numbers (Bottom of Page)"/>
        <w:docPartUnique/>
      </w:docPartObj>
    </w:sdtPr>
    <w:sdtEndPr>
      <w:rPr>
        <w:noProof/>
      </w:rPr>
    </w:sdtEndPr>
    <w:sdtContent>
      <w:p w14:paraId="76E218D7" w14:textId="5AAE687B" w:rsidR="00BB0312" w:rsidRDefault="00BB03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B8DDF2" w14:textId="77777777" w:rsidR="00BB0312" w:rsidRDefault="00BB0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67FE" w14:textId="77777777" w:rsidR="00DB221E" w:rsidRDefault="00DB221E" w:rsidP="00BB0312">
      <w:pPr>
        <w:spacing w:after="0" w:line="240" w:lineRule="auto"/>
      </w:pPr>
      <w:r>
        <w:separator/>
      </w:r>
    </w:p>
  </w:footnote>
  <w:footnote w:type="continuationSeparator" w:id="0">
    <w:p w14:paraId="24D24A52" w14:textId="77777777" w:rsidR="00DB221E" w:rsidRDefault="00DB221E" w:rsidP="00BB0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E7D48"/>
    <w:multiLevelType w:val="hybridMultilevel"/>
    <w:tmpl w:val="8D0690F6"/>
    <w:lvl w:ilvl="0" w:tplc="E4484C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21972"/>
    <w:multiLevelType w:val="multilevel"/>
    <w:tmpl w:val="BE68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651338"/>
    <w:multiLevelType w:val="multilevel"/>
    <w:tmpl w:val="15BC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1106734">
    <w:abstractNumId w:val="1"/>
  </w:num>
  <w:num w:numId="2" w16cid:durableId="669720892">
    <w:abstractNumId w:val="2"/>
  </w:num>
  <w:num w:numId="3" w16cid:durableId="1244072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B41"/>
    <w:rsid w:val="0000303C"/>
    <w:rsid w:val="00006D88"/>
    <w:rsid w:val="000237BF"/>
    <w:rsid w:val="000359A7"/>
    <w:rsid w:val="00047F8F"/>
    <w:rsid w:val="0005618F"/>
    <w:rsid w:val="00061189"/>
    <w:rsid w:val="000717E9"/>
    <w:rsid w:val="0008286A"/>
    <w:rsid w:val="000901DB"/>
    <w:rsid w:val="000924F9"/>
    <w:rsid w:val="00094CD8"/>
    <w:rsid w:val="00095799"/>
    <w:rsid w:val="000D3A51"/>
    <w:rsid w:val="000D57FF"/>
    <w:rsid w:val="000F2DF7"/>
    <w:rsid w:val="000F53BD"/>
    <w:rsid w:val="001161EA"/>
    <w:rsid w:val="00124DA4"/>
    <w:rsid w:val="00131C52"/>
    <w:rsid w:val="00145B41"/>
    <w:rsid w:val="00150796"/>
    <w:rsid w:val="00171C87"/>
    <w:rsid w:val="00176F38"/>
    <w:rsid w:val="00197080"/>
    <w:rsid w:val="001A4B7B"/>
    <w:rsid w:val="001A6303"/>
    <w:rsid w:val="001B1099"/>
    <w:rsid w:val="001B3217"/>
    <w:rsid w:val="001E3675"/>
    <w:rsid w:val="001F2900"/>
    <w:rsid w:val="00202A92"/>
    <w:rsid w:val="002073D9"/>
    <w:rsid w:val="00207B70"/>
    <w:rsid w:val="0023343E"/>
    <w:rsid w:val="002546C7"/>
    <w:rsid w:val="00260800"/>
    <w:rsid w:val="00277066"/>
    <w:rsid w:val="002923C7"/>
    <w:rsid w:val="002931C5"/>
    <w:rsid w:val="002A1C75"/>
    <w:rsid w:val="002B51F1"/>
    <w:rsid w:val="002C423A"/>
    <w:rsid w:val="002C4ED8"/>
    <w:rsid w:val="002C76D1"/>
    <w:rsid w:val="00314141"/>
    <w:rsid w:val="00321A39"/>
    <w:rsid w:val="00321AD4"/>
    <w:rsid w:val="003263E3"/>
    <w:rsid w:val="003326F4"/>
    <w:rsid w:val="003422C8"/>
    <w:rsid w:val="00346A22"/>
    <w:rsid w:val="00372FA8"/>
    <w:rsid w:val="00377F4A"/>
    <w:rsid w:val="0038271F"/>
    <w:rsid w:val="0038477D"/>
    <w:rsid w:val="003961C1"/>
    <w:rsid w:val="003A0278"/>
    <w:rsid w:val="003C7703"/>
    <w:rsid w:val="003D1708"/>
    <w:rsid w:val="003D24B9"/>
    <w:rsid w:val="00423FD2"/>
    <w:rsid w:val="00486FE8"/>
    <w:rsid w:val="004950AF"/>
    <w:rsid w:val="004A07FD"/>
    <w:rsid w:val="004C0310"/>
    <w:rsid w:val="004E094A"/>
    <w:rsid w:val="00513F07"/>
    <w:rsid w:val="005558A9"/>
    <w:rsid w:val="005A37B3"/>
    <w:rsid w:val="005E7F2B"/>
    <w:rsid w:val="006572AF"/>
    <w:rsid w:val="0069735F"/>
    <w:rsid w:val="006B17D3"/>
    <w:rsid w:val="006B6C8E"/>
    <w:rsid w:val="006E30DE"/>
    <w:rsid w:val="006E39D6"/>
    <w:rsid w:val="006E6138"/>
    <w:rsid w:val="0070070A"/>
    <w:rsid w:val="00715269"/>
    <w:rsid w:val="00715917"/>
    <w:rsid w:val="00724E9D"/>
    <w:rsid w:val="00761F09"/>
    <w:rsid w:val="007718BE"/>
    <w:rsid w:val="007A557E"/>
    <w:rsid w:val="007C27B8"/>
    <w:rsid w:val="007C3136"/>
    <w:rsid w:val="007C50EA"/>
    <w:rsid w:val="007E5D97"/>
    <w:rsid w:val="007F4869"/>
    <w:rsid w:val="008319AE"/>
    <w:rsid w:val="0084735E"/>
    <w:rsid w:val="00854402"/>
    <w:rsid w:val="008754B8"/>
    <w:rsid w:val="00887902"/>
    <w:rsid w:val="00893E37"/>
    <w:rsid w:val="008A09F1"/>
    <w:rsid w:val="008A61E5"/>
    <w:rsid w:val="008C6102"/>
    <w:rsid w:val="008D0E4B"/>
    <w:rsid w:val="008D2C41"/>
    <w:rsid w:val="008D47DB"/>
    <w:rsid w:val="008F525F"/>
    <w:rsid w:val="00916219"/>
    <w:rsid w:val="00927332"/>
    <w:rsid w:val="0093138D"/>
    <w:rsid w:val="00957677"/>
    <w:rsid w:val="0097725B"/>
    <w:rsid w:val="009B4C9A"/>
    <w:rsid w:val="009E3548"/>
    <w:rsid w:val="009E4236"/>
    <w:rsid w:val="00A031C4"/>
    <w:rsid w:val="00A2331D"/>
    <w:rsid w:val="00A36CEF"/>
    <w:rsid w:val="00A40BEC"/>
    <w:rsid w:val="00A51B84"/>
    <w:rsid w:val="00A54315"/>
    <w:rsid w:val="00A7742C"/>
    <w:rsid w:val="00A77FCE"/>
    <w:rsid w:val="00AE6085"/>
    <w:rsid w:val="00B06DFC"/>
    <w:rsid w:val="00B26960"/>
    <w:rsid w:val="00B3234F"/>
    <w:rsid w:val="00B5600D"/>
    <w:rsid w:val="00B764A7"/>
    <w:rsid w:val="00B80D9B"/>
    <w:rsid w:val="00B95159"/>
    <w:rsid w:val="00BB0312"/>
    <w:rsid w:val="00BB53A3"/>
    <w:rsid w:val="00BB65F3"/>
    <w:rsid w:val="00BD7FA0"/>
    <w:rsid w:val="00C02C98"/>
    <w:rsid w:val="00C14BEF"/>
    <w:rsid w:val="00C73E64"/>
    <w:rsid w:val="00C87D15"/>
    <w:rsid w:val="00C95761"/>
    <w:rsid w:val="00CA2277"/>
    <w:rsid w:val="00CB7A35"/>
    <w:rsid w:val="00CC259C"/>
    <w:rsid w:val="00CD20DE"/>
    <w:rsid w:val="00CE26EE"/>
    <w:rsid w:val="00CF14FE"/>
    <w:rsid w:val="00CF405E"/>
    <w:rsid w:val="00D0645C"/>
    <w:rsid w:val="00D17465"/>
    <w:rsid w:val="00D17569"/>
    <w:rsid w:val="00D354E3"/>
    <w:rsid w:val="00D51C12"/>
    <w:rsid w:val="00D77CB8"/>
    <w:rsid w:val="00D848DF"/>
    <w:rsid w:val="00D924FC"/>
    <w:rsid w:val="00DA0597"/>
    <w:rsid w:val="00DB221E"/>
    <w:rsid w:val="00DD326A"/>
    <w:rsid w:val="00E26708"/>
    <w:rsid w:val="00E45805"/>
    <w:rsid w:val="00E72FE8"/>
    <w:rsid w:val="00EC7115"/>
    <w:rsid w:val="00F00543"/>
    <w:rsid w:val="00F04E1D"/>
    <w:rsid w:val="00F07290"/>
    <w:rsid w:val="00F248A0"/>
    <w:rsid w:val="00F2704D"/>
    <w:rsid w:val="00F4473F"/>
    <w:rsid w:val="00F96667"/>
    <w:rsid w:val="00FA73B6"/>
    <w:rsid w:val="00FB0892"/>
    <w:rsid w:val="00FB0FEC"/>
    <w:rsid w:val="00FC5D19"/>
    <w:rsid w:val="00FD224F"/>
    <w:rsid w:val="00FE7F1E"/>
    <w:rsid w:val="00FF00B8"/>
    <w:rsid w:val="00FF0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3F5B3"/>
  <w15:chartTrackingRefBased/>
  <w15:docId w15:val="{0FD5C30B-A589-4C8C-AE2A-87FF5A0B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E7F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0237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7A35"/>
    <w:rPr>
      <w:color w:val="0000FF"/>
      <w:u w:val="single"/>
    </w:rPr>
  </w:style>
  <w:style w:type="character" w:styleId="FollowedHyperlink">
    <w:name w:val="FollowedHyperlink"/>
    <w:basedOn w:val="DefaultParagraphFont"/>
    <w:uiPriority w:val="99"/>
    <w:semiHidden/>
    <w:unhideWhenUsed/>
    <w:rsid w:val="00CB7A35"/>
    <w:rPr>
      <w:color w:val="954F72" w:themeColor="followedHyperlink"/>
      <w:u w:val="single"/>
    </w:rPr>
  </w:style>
  <w:style w:type="character" w:customStyle="1" w:styleId="Heading1Char">
    <w:name w:val="Heading 1 Char"/>
    <w:basedOn w:val="DefaultParagraphFont"/>
    <w:link w:val="Heading1"/>
    <w:uiPriority w:val="9"/>
    <w:rsid w:val="00FE7F1E"/>
    <w:rPr>
      <w:rFonts w:ascii="Times New Roman" w:eastAsia="Times New Roman" w:hAnsi="Times New Roman" w:cs="Times New Roman"/>
      <w:b/>
      <w:bCs/>
      <w:kern w:val="36"/>
      <w:sz w:val="48"/>
      <w:szCs w:val="48"/>
      <w:lang w:eastAsia="en-GB"/>
      <w14:ligatures w14:val="none"/>
    </w:rPr>
  </w:style>
  <w:style w:type="character" w:customStyle="1" w:styleId="accordion-tabbedtab-mobile">
    <w:name w:val="accordion-tabbed__tab-mobile"/>
    <w:basedOn w:val="DefaultParagraphFont"/>
    <w:rsid w:val="00FE7F1E"/>
  </w:style>
  <w:style w:type="character" w:customStyle="1" w:styleId="comma-separator">
    <w:name w:val="comma-separator"/>
    <w:basedOn w:val="DefaultParagraphFont"/>
    <w:rsid w:val="00FE7F1E"/>
  </w:style>
  <w:style w:type="character" w:customStyle="1" w:styleId="epub-state">
    <w:name w:val="epub-state"/>
    <w:basedOn w:val="DefaultParagraphFont"/>
    <w:rsid w:val="00FE7F1E"/>
  </w:style>
  <w:style w:type="character" w:customStyle="1" w:styleId="epub-date">
    <w:name w:val="epub-date"/>
    <w:basedOn w:val="DefaultParagraphFont"/>
    <w:rsid w:val="00FE7F1E"/>
  </w:style>
  <w:style w:type="character" w:styleId="UnresolvedMention">
    <w:name w:val="Unresolved Mention"/>
    <w:basedOn w:val="DefaultParagraphFont"/>
    <w:uiPriority w:val="99"/>
    <w:semiHidden/>
    <w:unhideWhenUsed/>
    <w:rsid w:val="00FE7F1E"/>
    <w:rPr>
      <w:color w:val="605E5C"/>
      <w:shd w:val="clear" w:color="auto" w:fill="E1DFDD"/>
    </w:rPr>
  </w:style>
  <w:style w:type="character" w:customStyle="1" w:styleId="authorname">
    <w:name w:val="authorname"/>
    <w:basedOn w:val="DefaultParagraphFont"/>
    <w:rsid w:val="00FE7F1E"/>
  </w:style>
  <w:style w:type="character" w:customStyle="1" w:styleId="separator">
    <w:name w:val="separator"/>
    <w:basedOn w:val="DefaultParagraphFont"/>
    <w:rsid w:val="00FE7F1E"/>
  </w:style>
  <w:style w:type="character" w:customStyle="1" w:styleId="Date1">
    <w:name w:val="Date1"/>
    <w:basedOn w:val="DefaultParagraphFont"/>
    <w:rsid w:val="00FE7F1E"/>
  </w:style>
  <w:style w:type="character" w:customStyle="1" w:styleId="arttitle">
    <w:name w:val="art_title"/>
    <w:basedOn w:val="DefaultParagraphFont"/>
    <w:rsid w:val="00FE7F1E"/>
  </w:style>
  <w:style w:type="character" w:customStyle="1" w:styleId="serialtitle">
    <w:name w:val="serial_title"/>
    <w:basedOn w:val="DefaultParagraphFont"/>
    <w:rsid w:val="00FE7F1E"/>
  </w:style>
  <w:style w:type="character" w:customStyle="1" w:styleId="doilink">
    <w:name w:val="doi_link"/>
    <w:basedOn w:val="DefaultParagraphFont"/>
    <w:rsid w:val="00FE7F1E"/>
  </w:style>
  <w:style w:type="character" w:customStyle="1" w:styleId="contrib">
    <w:name w:val="contrib"/>
    <w:basedOn w:val="DefaultParagraphFont"/>
    <w:rsid w:val="00197080"/>
  </w:style>
  <w:style w:type="character" w:customStyle="1" w:styleId="volumeissue">
    <w:name w:val="volume_issue"/>
    <w:basedOn w:val="DefaultParagraphFont"/>
    <w:rsid w:val="00197080"/>
  </w:style>
  <w:style w:type="character" w:customStyle="1" w:styleId="pagerange">
    <w:name w:val="page_range"/>
    <w:basedOn w:val="DefaultParagraphFont"/>
    <w:rsid w:val="00197080"/>
  </w:style>
  <w:style w:type="character" w:styleId="Emphasis">
    <w:name w:val="Emphasis"/>
    <w:basedOn w:val="DefaultParagraphFont"/>
    <w:uiPriority w:val="20"/>
    <w:qFormat/>
    <w:rsid w:val="00854402"/>
    <w:rPr>
      <w:i/>
      <w:iCs/>
    </w:rPr>
  </w:style>
  <w:style w:type="character" w:customStyle="1" w:styleId="al-author-name-more">
    <w:name w:val="al-author-name-more"/>
    <w:basedOn w:val="DefaultParagraphFont"/>
    <w:rsid w:val="00A36CEF"/>
  </w:style>
  <w:style w:type="character" w:customStyle="1" w:styleId="delimiter">
    <w:name w:val="delimiter"/>
    <w:basedOn w:val="DefaultParagraphFont"/>
    <w:rsid w:val="00A36CEF"/>
  </w:style>
  <w:style w:type="character" w:customStyle="1" w:styleId="author">
    <w:name w:val="author"/>
    <w:basedOn w:val="DefaultParagraphFont"/>
    <w:rsid w:val="00F04E1D"/>
  </w:style>
  <w:style w:type="character" w:customStyle="1" w:styleId="pubyear">
    <w:name w:val="pubyear"/>
    <w:basedOn w:val="DefaultParagraphFont"/>
    <w:rsid w:val="00F04E1D"/>
  </w:style>
  <w:style w:type="character" w:customStyle="1" w:styleId="booktitle">
    <w:name w:val="booktitle"/>
    <w:basedOn w:val="DefaultParagraphFont"/>
    <w:rsid w:val="00F04E1D"/>
  </w:style>
  <w:style w:type="character" w:customStyle="1" w:styleId="publisherlocation">
    <w:name w:val="publisherlocation"/>
    <w:basedOn w:val="DefaultParagraphFont"/>
    <w:rsid w:val="00F04E1D"/>
  </w:style>
  <w:style w:type="paragraph" w:styleId="NormalWeb">
    <w:name w:val="Normal (Web)"/>
    <w:basedOn w:val="Normal"/>
    <w:uiPriority w:val="99"/>
    <w:unhideWhenUsed/>
    <w:rsid w:val="000924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0237B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B0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312"/>
  </w:style>
  <w:style w:type="paragraph" w:styleId="Footer">
    <w:name w:val="footer"/>
    <w:basedOn w:val="Normal"/>
    <w:link w:val="FooterChar"/>
    <w:uiPriority w:val="99"/>
    <w:unhideWhenUsed/>
    <w:rsid w:val="00BB0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312"/>
  </w:style>
  <w:style w:type="table" w:styleId="TableGrid">
    <w:name w:val="Table Grid"/>
    <w:basedOn w:val="TableNormal"/>
    <w:uiPriority w:val="39"/>
    <w:rsid w:val="003C7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7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51293">
      <w:bodyDiv w:val="1"/>
      <w:marLeft w:val="0"/>
      <w:marRight w:val="0"/>
      <w:marTop w:val="0"/>
      <w:marBottom w:val="0"/>
      <w:divBdr>
        <w:top w:val="none" w:sz="0" w:space="0" w:color="auto"/>
        <w:left w:val="none" w:sz="0" w:space="0" w:color="auto"/>
        <w:bottom w:val="none" w:sz="0" w:space="0" w:color="auto"/>
        <w:right w:val="none" w:sz="0" w:space="0" w:color="auto"/>
      </w:divBdr>
      <w:divsChild>
        <w:div w:id="631516320">
          <w:marLeft w:val="0"/>
          <w:marRight w:val="0"/>
          <w:marTop w:val="0"/>
          <w:marBottom w:val="0"/>
          <w:divBdr>
            <w:top w:val="none" w:sz="0" w:space="0" w:color="auto"/>
            <w:left w:val="none" w:sz="0" w:space="0" w:color="auto"/>
            <w:bottom w:val="none" w:sz="0" w:space="0" w:color="auto"/>
            <w:right w:val="none" w:sz="0" w:space="0" w:color="auto"/>
          </w:divBdr>
        </w:div>
      </w:divsChild>
    </w:div>
    <w:div w:id="943422719">
      <w:bodyDiv w:val="1"/>
      <w:marLeft w:val="0"/>
      <w:marRight w:val="0"/>
      <w:marTop w:val="0"/>
      <w:marBottom w:val="0"/>
      <w:divBdr>
        <w:top w:val="none" w:sz="0" w:space="0" w:color="auto"/>
        <w:left w:val="none" w:sz="0" w:space="0" w:color="auto"/>
        <w:bottom w:val="none" w:sz="0" w:space="0" w:color="auto"/>
        <w:right w:val="none" w:sz="0" w:space="0" w:color="auto"/>
      </w:divBdr>
    </w:div>
    <w:div w:id="1337078837">
      <w:bodyDiv w:val="1"/>
      <w:marLeft w:val="0"/>
      <w:marRight w:val="0"/>
      <w:marTop w:val="0"/>
      <w:marBottom w:val="0"/>
      <w:divBdr>
        <w:top w:val="none" w:sz="0" w:space="0" w:color="auto"/>
        <w:left w:val="none" w:sz="0" w:space="0" w:color="auto"/>
        <w:bottom w:val="none" w:sz="0" w:space="0" w:color="auto"/>
        <w:right w:val="none" w:sz="0" w:space="0" w:color="auto"/>
      </w:divBdr>
    </w:div>
    <w:div w:id="1611474465">
      <w:bodyDiv w:val="1"/>
      <w:marLeft w:val="0"/>
      <w:marRight w:val="0"/>
      <w:marTop w:val="0"/>
      <w:marBottom w:val="0"/>
      <w:divBdr>
        <w:top w:val="none" w:sz="0" w:space="0" w:color="auto"/>
        <w:left w:val="none" w:sz="0" w:space="0" w:color="auto"/>
        <w:bottom w:val="none" w:sz="0" w:space="0" w:color="auto"/>
        <w:right w:val="none" w:sz="0" w:space="0" w:color="auto"/>
      </w:divBdr>
    </w:div>
    <w:div w:id="1794057846">
      <w:bodyDiv w:val="1"/>
      <w:marLeft w:val="0"/>
      <w:marRight w:val="0"/>
      <w:marTop w:val="0"/>
      <w:marBottom w:val="0"/>
      <w:divBdr>
        <w:top w:val="none" w:sz="0" w:space="0" w:color="auto"/>
        <w:left w:val="none" w:sz="0" w:space="0" w:color="auto"/>
        <w:bottom w:val="none" w:sz="0" w:space="0" w:color="auto"/>
        <w:right w:val="none" w:sz="0" w:space="0" w:color="auto"/>
      </w:divBdr>
    </w:div>
    <w:div w:id="1874421580">
      <w:bodyDiv w:val="1"/>
      <w:marLeft w:val="0"/>
      <w:marRight w:val="0"/>
      <w:marTop w:val="0"/>
      <w:marBottom w:val="0"/>
      <w:divBdr>
        <w:top w:val="none" w:sz="0" w:space="0" w:color="auto"/>
        <w:left w:val="none" w:sz="0" w:space="0" w:color="auto"/>
        <w:bottom w:val="none" w:sz="0" w:space="0" w:color="auto"/>
        <w:right w:val="none" w:sz="0" w:space="0" w:color="auto"/>
      </w:divBdr>
      <w:divsChild>
        <w:div w:id="837771550">
          <w:marLeft w:val="0"/>
          <w:marRight w:val="0"/>
          <w:marTop w:val="0"/>
          <w:marBottom w:val="0"/>
          <w:divBdr>
            <w:top w:val="none" w:sz="0" w:space="0" w:color="auto"/>
            <w:left w:val="none" w:sz="0" w:space="0" w:color="auto"/>
            <w:bottom w:val="none" w:sz="0" w:space="0" w:color="auto"/>
            <w:right w:val="none" w:sz="0" w:space="0" w:color="auto"/>
          </w:divBdr>
        </w:div>
      </w:divsChild>
    </w:div>
    <w:div w:id="2068019903">
      <w:bodyDiv w:val="1"/>
      <w:marLeft w:val="0"/>
      <w:marRight w:val="0"/>
      <w:marTop w:val="0"/>
      <w:marBottom w:val="0"/>
      <w:divBdr>
        <w:top w:val="none" w:sz="0" w:space="0" w:color="auto"/>
        <w:left w:val="none" w:sz="0" w:space="0" w:color="auto"/>
        <w:bottom w:val="none" w:sz="0" w:space="0" w:color="auto"/>
        <w:right w:val="none" w:sz="0" w:space="0" w:color="auto"/>
      </w:divBdr>
      <w:divsChild>
        <w:div w:id="929242788">
          <w:marLeft w:val="0"/>
          <w:marRight w:val="0"/>
          <w:marTop w:val="0"/>
          <w:marBottom w:val="0"/>
          <w:divBdr>
            <w:top w:val="none" w:sz="0" w:space="0" w:color="auto"/>
            <w:left w:val="none" w:sz="0" w:space="0" w:color="auto"/>
            <w:bottom w:val="none" w:sz="0" w:space="0" w:color="auto"/>
            <w:right w:val="none" w:sz="0" w:space="0" w:color="auto"/>
          </w:divBdr>
          <w:divsChild>
            <w:div w:id="1318655743">
              <w:marLeft w:val="0"/>
              <w:marRight w:val="0"/>
              <w:marTop w:val="0"/>
              <w:marBottom w:val="0"/>
              <w:divBdr>
                <w:top w:val="none" w:sz="0" w:space="0" w:color="auto"/>
                <w:left w:val="none" w:sz="0" w:space="0" w:color="auto"/>
                <w:bottom w:val="none" w:sz="0" w:space="0" w:color="auto"/>
                <w:right w:val="none" w:sz="0" w:space="0" w:color="auto"/>
              </w:divBdr>
              <w:divsChild>
                <w:div w:id="717781329">
                  <w:marLeft w:val="0"/>
                  <w:marRight w:val="0"/>
                  <w:marTop w:val="0"/>
                  <w:marBottom w:val="0"/>
                  <w:divBdr>
                    <w:top w:val="none" w:sz="0" w:space="0" w:color="auto"/>
                    <w:left w:val="none" w:sz="0" w:space="0" w:color="auto"/>
                    <w:bottom w:val="none" w:sz="0" w:space="0" w:color="auto"/>
                    <w:right w:val="none" w:sz="0" w:space="0" w:color="auto"/>
                  </w:divBdr>
                  <w:divsChild>
                    <w:div w:id="65052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61524">
          <w:marLeft w:val="0"/>
          <w:marRight w:val="0"/>
          <w:marTop w:val="0"/>
          <w:marBottom w:val="0"/>
          <w:divBdr>
            <w:top w:val="none" w:sz="0" w:space="0" w:color="auto"/>
            <w:left w:val="none" w:sz="0" w:space="0" w:color="auto"/>
            <w:bottom w:val="none" w:sz="0" w:space="0" w:color="auto"/>
            <w:right w:val="none" w:sz="0" w:space="0" w:color="auto"/>
          </w:divBdr>
          <w:divsChild>
            <w:div w:id="2092656642">
              <w:marLeft w:val="0"/>
              <w:marRight w:val="0"/>
              <w:marTop w:val="0"/>
              <w:marBottom w:val="0"/>
              <w:divBdr>
                <w:top w:val="none" w:sz="0" w:space="0" w:color="auto"/>
                <w:left w:val="none" w:sz="0" w:space="0" w:color="auto"/>
                <w:bottom w:val="none" w:sz="0" w:space="0" w:color="auto"/>
                <w:right w:val="none" w:sz="0" w:space="0" w:color="auto"/>
              </w:divBdr>
            </w:div>
            <w:div w:id="783377831">
              <w:marLeft w:val="0"/>
              <w:marRight w:val="0"/>
              <w:marTop w:val="0"/>
              <w:marBottom w:val="0"/>
              <w:divBdr>
                <w:top w:val="none" w:sz="0" w:space="0" w:color="auto"/>
                <w:left w:val="none" w:sz="0" w:space="0" w:color="auto"/>
                <w:bottom w:val="none" w:sz="0" w:space="0" w:color="auto"/>
                <w:right w:val="none" w:sz="0" w:space="0" w:color="auto"/>
              </w:divBdr>
            </w:div>
            <w:div w:id="125659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u.edu/ssw/files/2017/07/Field-education-for-clinical-social-work-practice-Bogo.pdf" TargetMode="External"/><Relationship Id="rId18" Type="http://schemas.openxmlformats.org/officeDocument/2006/relationships/hyperlink" Target="https://fieldeducator.simmons.edu/article/the-meaning-and-value-of-supervision-in-social-work-field-education/" TargetMode="External"/><Relationship Id="rId26" Type="http://schemas.openxmlformats.org/officeDocument/2006/relationships/hyperlink" Target="https://www.gov.wales/sites/default/files/publications/2020-11/principles-for-change-post-compulsory-education-and-training.pdf" TargetMode="External"/><Relationship Id="rId3" Type="http://schemas.openxmlformats.org/officeDocument/2006/relationships/settings" Target="settings.xml"/><Relationship Id="rId21" Type="http://schemas.openxmlformats.org/officeDocument/2006/relationships/hyperlink" Target="https://doi-org.ezproxy.uwtsd.ac.uk/10.1177/1049731520936755&#160;Accessed%2026.2.24" TargetMode="External"/><Relationship Id="rId7" Type="http://schemas.openxmlformats.org/officeDocument/2006/relationships/image" Target="media/image1.jpeg"/><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hyperlink" Target="https://doi.org/10.1093/bjsw/bcad268" TargetMode="External"/><Relationship Id="rId25" Type="http://schemas.openxmlformats.org/officeDocument/2006/relationships/hyperlink" Target="https://www.gov.wales/well-being-future-generations-act-essentials-html" TargetMode="External"/><Relationship Id="rId2" Type="http://schemas.openxmlformats.org/officeDocument/2006/relationships/styles" Target="styles.xml"/><Relationship Id="rId16" Type="http://schemas.openxmlformats.org/officeDocument/2006/relationships/hyperlink" Target="https://doi.org/10.1093/bjsw/bcv117%20Accessed%2026.2.24" TargetMode="External"/><Relationship Id="rId20" Type="http://schemas.openxmlformats.org/officeDocument/2006/relationships/hyperlink" Target="http://psychclassics.yorku.ca/Maslow/motivation.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socialcare.wales/cms-assets/documents/Practice-education-guidance-2019-English.pdf" TargetMode="External"/><Relationship Id="rId5" Type="http://schemas.openxmlformats.org/officeDocument/2006/relationships/footnotes" Target="footnotes.xml"/><Relationship Id="rId15" Type="http://schemas.openxmlformats.org/officeDocument/2006/relationships/hyperlink" Target="https://www.tandfonline.com/doi/full/10.1080/02615479.2012.678826?scroll=top&amp;needAccess=true" TargetMode="External"/><Relationship Id="rId23" Type="http://schemas.openxmlformats.org/officeDocument/2006/relationships/hyperlink" Target="https://socialcare.wales/cms-assets/documents/qualification-unit-documents/SCDSW2-Develop-social-work-practice-through-supervision.pdf"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educationlibrary.org/maslows-hierarchy-of-needs-in-educa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1080/02615479.2012.678826" TargetMode="External"/><Relationship Id="rId22" Type="http://schemas.openxmlformats.org/officeDocument/2006/relationships/hyperlink" Target="https://socialcare.wales/resources-guidance/early-years-and-childcare/national-occupational-standards-nos/social-work" TargetMode="External"/><Relationship Id="rId27" Type="http://schemas.openxmlformats.org/officeDocument/2006/relationships/hyperlink" Target="https://doi-org.ezproxy.uwtsd.ac.uk/10.1080/09503153.2023.226114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2548</TotalTime>
  <Pages>16</Pages>
  <Words>5387</Words>
  <Characters>30709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Edy</dc:creator>
  <cp:keywords/>
  <dc:description/>
  <cp:lastModifiedBy>Erin Edy</cp:lastModifiedBy>
  <cp:revision>99</cp:revision>
  <dcterms:created xsi:type="dcterms:W3CDTF">2024-02-25T15:06:00Z</dcterms:created>
  <dcterms:modified xsi:type="dcterms:W3CDTF">2024-03-14T15:22:00Z</dcterms:modified>
</cp:coreProperties>
</file>