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9CE888" w14:textId="77777777" w:rsidR="00A612AF" w:rsidRDefault="00A612AF" w:rsidP="00A612AF">
      <w:pPr>
        <w:jc w:val="center"/>
        <w:rPr>
          <w:sz w:val="28"/>
        </w:rPr>
      </w:pPr>
    </w:p>
    <w:p w14:paraId="3691A9C2" w14:textId="77777777" w:rsidR="00A612AF" w:rsidRDefault="00A612AF" w:rsidP="00A612AF">
      <w:pPr>
        <w:jc w:val="center"/>
        <w:rPr>
          <w:sz w:val="28"/>
        </w:rPr>
      </w:pPr>
    </w:p>
    <w:p w14:paraId="0D2A572A" w14:textId="77777777" w:rsidR="00A612AF" w:rsidRDefault="00A612AF" w:rsidP="00A612AF">
      <w:pPr>
        <w:jc w:val="center"/>
        <w:rPr>
          <w:sz w:val="28"/>
        </w:rPr>
      </w:pPr>
      <w:r>
        <w:rPr>
          <w:sz w:val="28"/>
        </w:rPr>
        <w:t>BSc Mental Health</w:t>
      </w:r>
    </w:p>
    <w:p w14:paraId="2C5E9803" w14:textId="77777777" w:rsidR="00D17A40" w:rsidRPr="00A612AF" w:rsidRDefault="00D17A40" w:rsidP="00A612AF">
      <w:pPr>
        <w:jc w:val="center"/>
        <w:rPr>
          <w:sz w:val="28"/>
        </w:rPr>
      </w:pPr>
      <w:r>
        <w:rPr>
          <w:sz w:val="28"/>
        </w:rPr>
        <w:t>University of Wales Trinity Saint David</w:t>
      </w:r>
    </w:p>
    <w:p w14:paraId="43FA75F1" w14:textId="77777777" w:rsidR="00A612AF" w:rsidRDefault="00D17A40" w:rsidP="00A612AF">
      <w:pPr>
        <w:jc w:val="center"/>
        <w:rPr>
          <w:sz w:val="28"/>
        </w:rPr>
      </w:pPr>
      <w:r>
        <w:rPr>
          <w:sz w:val="28"/>
        </w:rPr>
        <w:t>Student number 1907878</w:t>
      </w:r>
    </w:p>
    <w:p w14:paraId="7A8B89FF" w14:textId="77777777" w:rsidR="00A612AF" w:rsidRDefault="00A612AF" w:rsidP="00A612AF">
      <w:pPr>
        <w:jc w:val="center"/>
        <w:rPr>
          <w:sz w:val="28"/>
        </w:rPr>
      </w:pPr>
    </w:p>
    <w:p w14:paraId="5639E79B" w14:textId="77777777" w:rsidR="00D17A40" w:rsidRDefault="00D17A40" w:rsidP="00A612AF">
      <w:pPr>
        <w:jc w:val="center"/>
        <w:rPr>
          <w:sz w:val="28"/>
        </w:rPr>
      </w:pPr>
    </w:p>
    <w:p w14:paraId="06771BC6" w14:textId="77777777" w:rsidR="00D17A40" w:rsidRDefault="00D17A40" w:rsidP="00A612AF">
      <w:pPr>
        <w:jc w:val="center"/>
        <w:rPr>
          <w:sz w:val="28"/>
        </w:rPr>
      </w:pPr>
    </w:p>
    <w:p w14:paraId="22713514" w14:textId="77777777" w:rsidR="00D17A40" w:rsidRDefault="00D17A40" w:rsidP="00A612AF">
      <w:pPr>
        <w:jc w:val="center"/>
        <w:rPr>
          <w:sz w:val="28"/>
        </w:rPr>
      </w:pPr>
      <w:r w:rsidRPr="00A612AF">
        <w:rPr>
          <w:sz w:val="28"/>
        </w:rPr>
        <w:t>Reactive Attachment Disorder</w:t>
      </w:r>
    </w:p>
    <w:p w14:paraId="6C0DF1F1" w14:textId="77777777" w:rsidR="00D17A40" w:rsidRPr="00A612AF" w:rsidRDefault="00D17A40" w:rsidP="00A612AF">
      <w:pPr>
        <w:jc w:val="center"/>
        <w:rPr>
          <w:sz w:val="28"/>
        </w:rPr>
      </w:pPr>
    </w:p>
    <w:p w14:paraId="6E0794CC" w14:textId="77777777" w:rsidR="00A612AF" w:rsidRDefault="00A612AF" w:rsidP="00D17A40">
      <w:pPr>
        <w:spacing w:line="480" w:lineRule="auto"/>
        <w:jc w:val="center"/>
        <w:rPr>
          <w:sz w:val="28"/>
        </w:rPr>
      </w:pPr>
      <w:r w:rsidRPr="00A612AF">
        <w:rPr>
          <w:sz w:val="28"/>
        </w:rPr>
        <w:t>Using one childhood disorder outline its characteristics, causes and prevalence rates. Discuss appropriate interventions and treatments for this childhood disorder.</w:t>
      </w:r>
    </w:p>
    <w:p w14:paraId="33E445D4" w14:textId="77777777" w:rsidR="00A612AF" w:rsidRPr="00A612AF" w:rsidRDefault="00A612AF" w:rsidP="00A612AF">
      <w:pPr>
        <w:jc w:val="center"/>
        <w:rPr>
          <w:sz w:val="28"/>
        </w:rPr>
      </w:pPr>
    </w:p>
    <w:p w14:paraId="5757A943" w14:textId="77777777" w:rsidR="00A612AF" w:rsidRPr="00A612AF" w:rsidRDefault="00A612AF" w:rsidP="00A612AF">
      <w:pPr>
        <w:jc w:val="center"/>
        <w:rPr>
          <w:sz w:val="28"/>
        </w:rPr>
      </w:pPr>
    </w:p>
    <w:p w14:paraId="3F751906" w14:textId="0A4DCC68" w:rsidR="00801159" w:rsidRPr="00801159" w:rsidRDefault="00A612AF" w:rsidP="00801159">
      <w:pPr>
        <w:rPr>
          <w:b/>
        </w:rPr>
      </w:pPr>
      <w:r>
        <w:rPr>
          <w:b/>
        </w:rPr>
        <w:br w:type="page"/>
      </w:r>
    </w:p>
    <w:p w14:paraId="53256F88" w14:textId="53FE3F1D" w:rsidR="00C74E86" w:rsidRPr="00A5586B" w:rsidRDefault="00A5586B" w:rsidP="00C74E86">
      <w:pPr>
        <w:spacing w:line="480" w:lineRule="auto"/>
        <w:rPr>
          <w:u w:val="single"/>
        </w:rPr>
      </w:pPr>
      <w:r>
        <w:rPr>
          <w:u w:val="single"/>
        </w:rPr>
        <w:lastRenderedPageBreak/>
        <w:t>Part One</w:t>
      </w:r>
    </w:p>
    <w:p w14:paraId="3EE3CCED" w14:textId="4B04C408" w:rsidR="002E2A3A" w:rsidRDefault="002E2A3A" w:rsidP="00DB3A73">
      <w:pPr>
        <w:spacing w:line="480" w:lineRule="auto"/>
        <w:jc w:val="both"/>
      </w:pPr>
      <w:r>
        <w:t>This essay will outline so</w:t>
      </w:r>
      <w:bookmarkStart w:id="0" w:name="_GoBack"/>
      <w:bookmarkEnd w:id="0"/>
      <w:r>
        <w:t>me of the characteristics, causes, diagnostic challenges and prevalence rates of reactive attachment disorder of infancy and early childhood as well as considering</w:t>
      </w:r>
      <w:r w:rsidR="00801159">
        <w:t xml:space="preserve"> some</w:t>
      </w:r>
      <w:r>
        <w:t xml:space="preserve"> intervention</w:t>
      </w:r>
      <w:r w:rsidR="00DC7DFE">
        <w:t>s</w:t>
      </w:r>
      <w:r>
        <w:t xml:space="preserve"> and treatment metho</w:t>
      </w:r>
      <w:r w:rsidR="00801159">
        <w:t>ds and their success in helping</w:t>
      </w:r>
      <w:r>
        <w:t xml:space="preserve"> children with this disorder. It will be broken down into two parts, with the first part focusing on the nature, causes, diagnosis and prevalence of the disorder itself and the second part looking at effective treatment methods.</w:t>
      </w:r>
    </w:p>
    <w:p w14:paraId="3977CFED" w14:textId="53169987" w:rsidR="00B3703C" w:rsidRDefault="00B3703C" w:rsidP="00DB3A73">
      <w:pPr>
        <w:spacing w:line="480" w:lineRule="auto"/>
        <w:jc w:val="both"/>
      </w:pPr>
      <w:r>
        <w:t xml:space="preserve">Reactive attachment disorder </w:t>
      </w:r>
      <w:r w:rsidR="0049683E">
        <w:t xml:space="preserve">(RAD) </w:t>
      </w:r>
      <w:r>
        <w:t xml:space="preserve">is a serious psychosocial </w:t>
      </w:r>
      <w:r w:rsidRPr="00B25872">
        <w:t xml:space="preserve">disorder </w:t>
      </w:r>
      <w:r w:rsidR="00E97322" w:rsidRPr="00B25872">
        <w:t>(</w:t>
      </w:r>
      <w:proofErr w:type="spellStart"/>
      <w:r w:rsidR="00B25872" w:rsidRPr="00B25872">
        <w:t>Kočovská</w:t>
      </w:r>
      <w:proofErr w:type="spellEnd"/>
      <w:r w:rsidR="00B25872">
        <w:t xml:space="preserve"> et al</w:t>
      </w:r>
      <w:r w:rsidR="00B25872" w:rsidRPr="00594359">
        <w:t>,</w:t>
      </w:r>
      <w:r w:rsidR="00B25872">
        <w:t xml:space="preserve"> 2012; McLaughlin, </w:t>
      </w:r>
      <w:proofErr w:type="spellStart"/>
      <w:r w:rsidR="00B25872">
        <w:t>Espie</w:t>
      </w:r>
      <w:proofErr w:type="spellEnd"/>
      <w:r w:rsidR="00B25872">
        <w:t xml:space="preserve"> &amp; </w:t>
      </w:r>
      <w:proofErr w:type="spellStart"/>
      <w:r w:rsidR="00B25872">
        <w:t>Minnis</w:t>
      </w:r>
      <w:proofErr w:type="spellEnd"/>
      <w:r w:rsidR="00B25872">
        <w:t>, 2010)</w:t>
      </w:r>
      <w:r>
        <w:t xml:space="preserve"> occurring during infancy or early childho</w:t>
      </w:r>
      <w:r w:rsidRPr="00626825">
        <w:t>od as a result</w:t>
      </w:r>
      <w:r>
        <w:t xml:space="preserve"> of severe social neglect often in conjunction with maltreatment or traumatic experience</w:t>
      </w:r>
      <w:r w:rsidRPr="00626825">
        <w:t>s (</w:t>
      </w:r>
      <w:r w:rsidR="007B4D37" w:rsidRPr="00626825">
        <w:t>American Psychiatric Association [</w:t>
      </w:r>
      <w:r w:rsidR="00C34E73" w:rsidRPr="00626825">
        <w:t>APA</w:t>
      </w:r>
      <w:r w:rsidR="007B4D37" w:rsidRPr="00626825">
        <w:t>]</w:t>
      </w:r>
      <w:r w:rsidR="00C34E73" w:rsidRPr="00626825">
        <w:t xml:space="preserve">, 2013; </w:t>
      </w:r>
      <w:r w:rsidR="00626825">
        <w:t xml:space="preserve">WHO, </w:t>
      </w:r>
      <w:r w:rsidR="00626825" w:rsidRPr="00626825">
        <w:t>1992</w:t>
      </w:r>
      <w:r w:rsidR="00B25872" w:rsidRPr="00626825">
        <w:t>)</w:t>
      </w:r>
      <w:r w:rsidRPr="00626825">
        <w:t>. It is</w:t>
      </w:r>
      <w:r>
        <w:t xml:space="preserve"> characterised by an inability to form normal attachments often manifesting as inappropriate relational behaviours or an absence of attachment relationships </w:t>
      </w:r>
      <w:r w:rsidR="0034710A">
        <w:t>altogether.</w:t>
      </w:r>
    </w:p>
    <w:p w14:paraId="16742540" w14:textId="4645CC78" w:rsidR="00112E0A" w:rsidRDefault="007A403C" w:rsidP="00DB3A73">
      <w:pPr>
        <w:spacing w:line="480" w:lineRule="auto"/>
        <w:jc w:val="both"/>
      </w:pPr>
      <w:r>
        <w:t>The D</w:t>
      </w:r>
      <w:r w:rsidR="00C34E73">
        <w:t>iagnostic and Statistical Manual of Mental Disorders, Fifth Edition (D</w:t>
      </w:r>
      <w:r>
        <w:t>SM-5</w:t>
      </w:r>
      <w:r w:rsidR="00C34E73">
        <w:t>)</w:t>
      </w:r>
      <w:r>
        <w:t xml:space="preserve"> </w:t>
      </w:r>
      <w:r w:rsidR="00E612A9">
        <w:t>states</w:t>
      </w:r>
      <w:r>
        <w:t xml:space="preserve"> that whilst the individual may have the capacity to form selective attachments, </w:t>
      </w:r>
      <w:r w:rsidR="00945DD6">
        <w:t xml:space="preserve">there is a substantial deficit in their development of such skills often manifesting as disturbed </w:t>
      </w:r>
      <w:r w:rsidR="00552894">
        <w:t>or</w:t>
      </w:r>
      <w:r w:rsidR="00945DD6">
        <w:t xml:space="preserve"> inappropriate behaviours </w:t>
      </w:r>
      <w:r w:rsidR="00945DD6" w:rsidRPr="00C34E73">
        <w:t>(</w:t>
      </w:r>
      <w:r w:rsidR="00C34E73" w:rsidRPr="00C34E73">
        <w:t>APA, 2013</w:t>
      </w:r>
      <w:r w:rsidR="00945DD6" w:rsidRPr="00C34E73">
        <w:t>).</w:t>
      </w:r>
      <w:r w:rsidR="00552894" w:rsidRPr="00552894">
        <w:t xml:space="preserve"> </w:t>
      </w:r>
      <w:r w:rsidR="00035CF7">
        <w:t>Indeed</w:t>
      </w:r>
      <w:r w:rsidR="00E612A9">
        <w:t>, although there is some debate about the meaning and use of the term ‘attachment’</w:t>
      </w:r>
      <w:r w:rsidR="00DC7DFE">
        <w:t xml:space="preserve"> </w:t>
      </w:r>
      <w:r w:rsidR="00DC7DFE" w:rsidRPr="00626825">
        <w:t>(</w:t>
      </w:r>
      <w:r w:rsidR="00B25872" w:rsidRPr="00626825">
        <w:t>Chaffin et al, 2006</w:t>
      </w:r>
      <w:r w:rsidR="00626825" w:rsidRPr="00626825">
        <w:t>; Mercer, 2019</w:t>
      </w:r>
      <w:r w:rsidR="00DC7DFE" w:rsidRPr="00626825">
        <w:t>)</w:t>
      </w:r>
      <w:r w:rsidR="00E612A9" w:rsidRPr="00626825">
        <w:t>, it is</w:t>
      </w:r>
      <w:r w:rsidR="00552894">
        <w:t xml:space="preserve"> clear that social functioning is a</w:t>
      </w:r>
      <w:r w:rsidR="008854C3">
        <w:t xml:space="preserve"> defining characteristic of</w:t>
      </w:r>
      <w:r w:rsidR="00552894">
        <w:t xml:space="preserve"> </w:t>
      </w:r>
      <w:r w:rsidR="008854C3" w:rsidRPr="00626825">
        <w:t>RAD</w:t>
      </w:r>
      <w:r w:rsidR="00552894" w:rsidRPr="00626825">
        <w:t xml:space="preserve"> (</w:t>
      </w:r>
      <w:proofErr w:type="spellStart"/>
      <w:r w:rsidR="00626825" w:rsidRPr="00626825">
        <w:t>Minnis</w:t>
      </w:r>
      <w:proofErr w:type="spellEnd"/>
      <w:r w:rsidR="00626825" w:rsidRPr="00626825">
        <w:t xml:space="preserve"> et al, 2013</w:t>
      </w:r>
      <w:r w:rsidR="00552894" w:rsidRPr="00626825">
        <w:t>) with</w:t>
      </w:r>
      <w:r w:rsidR="00552894">
        <w:t xml:space="preserve"> both the DSM-5 and the ICD-10 listing severe social neglect as a requirement for </w:t>
      </w:r>
      <w:r w:rsidR="00552894" w:rsidRPr="00626825">
        <w:t>diagnosis (</w:t>
      </w:r>
      <w:r w:rsidR="00C34E73" w:rsidRPr="00626825">
        <w:t>APA, 2013</w:t>
      </w:r>
      <w:r w:rsidR="00552894" w:rsidRPr="00626825">
        <w:t xml:space="preserve">; </w:t>
      </w:r>
      <w:r w:rsidR="00626825" w:rsidRPr="00626825">
        <w:t>WHO, 1992</w:t>
      </w:r>
      <w:r w:rsidR="00552894" w:rsidRPr="00626825">
        <w:t>).</w:t>
      </w:r>
    </w:p>
    <w:p w14:paraId="3B7C690F" w14:textId="4B19E701" w:rsidR="00280954" w:rsidRDefault="00996AE4" w:rsidP="00DB3A73">
      <w:pPr>
        <w:spacing w:line="480" w:lineRule="auto"/>
        <w:jc w:val="both"/>
      </w:pPr>
      <w:r>
        <w:t>Children with RAD are emotionally distant from</w:t>
      </w:r>
      <w:r w:rsidR="003D20F3">
        <w:t xml:space="preserve"> the</w:t>
      </w:r>
      <w:r>
        <w:t xml:space="preserve"> primary caregiving adults with whom they would normally be expected to share a particular </w:t>
      </w:r>
      <w:r w:rsidRPr="00C34E73">
        <w:t>attachment</w:t>
      </w:r>
      <w:r w:rsidR="0065590D" w:rsidRPr="00C34E73">
        <w:t xml:space="preserve"> (</w:t>
      </w:r>
      <w:r w:rsidR="00C34E73" w:rsidRPr="00C34E73">
        <w:t>APA, 2013</w:t>
      </w:r>
      <w:r w:rsidR="0065590D" w:rsidRPr="00C34E73">
        <w:t>)</w:t>
      </w:r>
      <w:r w:rsidRPr="00C34E73">
        <w:t>. This</w:t>
      </w:r>
      <w:r>
        <w:t xml:space="preserve"> means they do not tend to seek comfort and protection in situations which would cause most normally developing children to turn </w:t>
      </w:r>
      <w:r w:rsidRPr="00626825">
        <w:t xml:space="preserve">to their primary caregiver, for example when they hurt themselves or when they </w:t>
      </w:r>
      <w:r w:rsidR="003D20F3" w:rsidRPr="00626825">
        <w:t xml:space="preserve">are scared or upset </w:t>
      </w:r>
      <w:r w:rsidR="007C3B6C" w:rsidRPr="00626825">
        <w:t>(</w:t>
      </w:r>
      <w:r w:rsidR="00C34E73" w:rsidRPr="00626825">
        <w:t xml:space="preserve">APA, 2013; </w:t>
      </w:r>
      <w:r w:rsidR="00626825" w:rsidRPr="00626825">
        <w:t>Mercer, 2019</w:t>
      </w:r>
      <w:r w:rsidR="007C3B6C" w:rsidRPr="00626825">
        <w:t>)</w:t>
      </w:r>
      <w:r w:rsidRPr="00626825">
        <w:t>. Not</w:t>
      </w:r>
      <w:r>
        <w:t xml:space="preserve"> only do they not seek this comfort, but they are also unresponsive and find it hard to accept it when it </w:t>
      </w:r>
      <w:r w:rsidRPr="00B25872">
        <w:t xml:space="preserve">is </w:t>
      </w:r>
      <w:r w:rsidR="003D20F3" w:rsidRPr="00B25872">
        <w:t>given</w:t>
      </w:r>
      <w:r w:rsidR="007C3B6C" w:rsidRPr="00B25872">
        <w:t xml:space="preserve"> (</w:t>
      </w:r>
      <w:r w:rsidR="00C34E73" w:rsidRPr="00B25872">
        <w:t xml:space="preserve">APA, 2013; </w:t>
      </w:r>
      <w:r w:rsidR="00B25872" w:rsidRPr="00B25872">
        <w:t>Chaffin et al, 2006</w:t>
      </w:r>
      <w:r w:rsidR="007C3B6C" w:rsidRPr="00B25872">
        <w:t>)</w:t>
      </w:r>
      <w:r w:rsidRPr="00B25872">
        <w:t>. These</w:t>
      </w:r>
      <w:r>
        <w:t xml:space="preserve"> </w:t>
      </w:r>
      <w:r>
        <w:lastRenderedPageBreak/>
        <w:t xml:space="preserve">abnormal, withdrawn social </w:t>
      </w:r>
      <w:r w:rsidRPr="00BB1E56">
        <w:t>responses are a primary characteristic of RAD</w:t>
      </w:r>
      <w:r w:rsidR="007C3B6C" w:rsidRPr="00BB1E56">
        <w:t xml:space="preserve"> (</w:t>
      </w:r>
      <w:r w:rsidR="00C34E73" w:rsidRPr="00BB1E56">
        <w:t>APA, 2013</w:t>
      </w:r>
      <w:r w:rsidR="007C3B6C" w:rsidRPr="00BB1E56">
        <w:t>)</w:t>
      </w:r>
      <w:r w:rsidRPr="00BB1E56">
        <w:t>. Other unusual behaviours include hypervigilance</w:t>
      </w:r>
      <w:r w:rsidR="0014641B" w:rsidRPr="00BB1E56">
        <w:t xml:space="preserve"> (</w:t>
      </w:r>
      <w:r w:rsidR="00BB1E56" w:rsidRPr="00BB1E56">
        <w:t>WHO, 1992</w:t>
      </w:r>
      <w:r w:rsidR="0014641B" w:rsidRPr="00BB1E56">
        <w:t>)</w:t>
      </w:r>
      <w:r w:rsidRPr="00BB1E56">
        <w:t xml:space="preserve">, fearfulness, </w:t>
      </w:r>
      <w:r w:rsidR="00DC7DFE" w:rsidRPr="00BB1E56">
        <w:t>sadness (</w:t>
      </w:r>
      <w:r w:rsidR="00C34E73" w:rsidRPr="00BB1E56">
        <w:t>APA, 2013;</w:t>
      </w:r>
      <w:r w:rsidR="00DC7DFE" w:rsidRPr="00BB1E56">
        <w:t xml:space="preserve"> </w:t>
      </w:r>
      <w:r w:rsidR="00BB1E56" w:rsidRPr="00BB1E56">
        <w:t>WHO, 1992</w:t>
      </w:r>
      <w:r w:rsidR="00DC7DFE" w:rsidRPr="00BB1E56">
        <w:t xml:space="preserve">), </w:t>
      </w:r>
      <w:r w:rsidRPr="00BB1E56">
        <w:t>aggression towards themselves and others</w:t>
      </w:r>
      <w:r w:rsidR="009112D1" w:rsidRPr="00BB1E56">
        <w:t xml:space="preserve"> (</w:t>
      </w:r>
      <w:r w:rsidR="00626825" w:rsidRPr="00BB1E56">
        <w:t>Mercer, 2019;</w:t>
      </w:r>
      <w:r w:rsidR="00BB1E56" w:rsidRPr="00BB1E56">
        <w:t xml:space="preserve"> WHO, 1992</w:t>
      </w:r>
      <w:r w:rsidR="009112D1" w:rsidRPr="00BB1E56">
        <w:t>)</w:t>
      </w:r>
      <w:r w:rsidRPr="00BB1E56">
        <w:t xml:space="preserve">, </w:t>
      </w:r>
      <w:r w:rsidR="003D20F3" w:rsidRPr="00BB1E56">
        <w:t>frozen watchfulness (</w:t>
      </w:r>
      <w:r w:rsidR="00626825" w:rsidRPr="00BB1E56">
        <w:t>McLaughlin et al, 2010</w:t>
      </w:r>
      <w:r w:rsidR="003D20F3" w:rsidRPr="00BB1E56">
        <w:t xml:space="preserve">), </w:t>
      </w:r>
      <w:r w:rsidR="00DC7DFE" w:rsidRPr="00BB1E56">
        <w:t xml:space="preserve">depressive symptoms, withdrawal, </w:t>
      </w:r>
      <w:r w:rsidR="003D20F3" w:rsidRPr="00BB1E56">
        <w:t>irritability</w:t>
      </w:r>
      <w:r w:rsidR="00DC7DFE" w:rsidRPr="00BB1E56">
        <w:t xml:space="preserve"> </w:t>
      </w:r>
      <w:r w:rsidR="003D20F3" w:rsidRPr="00BB1E56">
        <w:t xml:space="preserve">and </w:t>
      </w:r>
      <w:r w:rsidRPr="00BB1E56">
        <w:t>sometimes rocking and flapping</w:t>
      </w:r>
      <w:r w:rsidR="003D20F3" w:rsidRPr="00BB1E56">
        <w:t xml:space="preserve">. </w:t>
      </w:r>
      <w:r w:rsidRPr="00BB1E56">
        <w:t>They tend to experience dampened positive emotions</w:t>
      </w:r>
      <w:r w:rsidR="00E9362E" w:rsidRPr="00BB1E56">
        <w:t xml:space="preserve"> (</w:t>
      </w:r>
      <w:r w:rsidR="00C34E73" w:rsidRPr="00BB1E56">
        <w:t>APA, 2013</w:t>
      </w:r>
      <w:r w:rsidR="00E9362E" w:rsidRPr="00BB1E56">
        <w:t>)</w:t>
      </w:r>
      <w:r w:rsidRPr="00BB1E56">
        <w:t>, however, they are very sensitive to enviro</w:t>
      </w:r>
      <w:r w:rsidR="003D20F3" w:rsidRPr="00BB1E56">
        <w:t xml:space="preserve">nmental changes and </w:t>
      </w:r>
      <w:r w:rsidR="003C1182" w:rsidRPr="00BB1E56">
        <w:t xml:space="preserve">tend to be </w:t>
      </w:r>
      <w:r w:rsidR="00280954" w:rsidRPr="00BB1E56">
        <w:t>overly</w:t>
      </w:r>
      <w:r w:rsidR="003C1182" w:rsidRPr="00BB1E56">
        <w:t xml:space="preserve"> reactive </w:t>
      </w:r>
      <w:r w:rsidR="003D20F3" w:rsidRPr="00BB1E56">
        <w:t>when they occur</w:t>
      </w:r>
      <w:r w:rsidR="00CE46C4" w:rsidRPr="00BB1E56">
        <w:t xml:space="preserve"> (</w:t>
      </w:r>
      <w:r w:rsidR="00BB1E56" w:rsidRPr="00BB1E56">
        <w:t>WHO, 1992</w:t>
      </w:r>
      <w:r w:rsidR="00CE46C4" w:rsidRPr="00BB1E56">
        <w:t>)</w:t>
      </w:r>
      <w:r w:rsidRPr="00BB1E56">
        <w:t>. It</w:t>
      </w:r>
      <w:r>
        <w:t xml:space="preserve"> is also common for there to be developmental, cognitive and linguistic </w:t>
      </w:r>
      <w:r w:rsidRPr="00C34E73">
        <w:t>delays</w:t>
      </w:r>
      <w:r w:rsidR="00401C2C" w:rsidRPr="00C34E73">
        <w:t xml:space="preserve"> (</w:t>
      </w:r>
      <w:r w:rsidR="00C34E73" w:rsidRPr="00C34E73">
        <w:t>APA, 2013</w:t>
      </w:r>
      <w:r w:rsidR="00401C2C" w:rsidRPr="00C34E73">
        <w:t>)</w:t>
      </w:r>
      <w:r w:rsidRPr="00C34E73">
        <w:t xml:space="preserve">. </w:t>
      </w:r>
      <w:r w:rsidR="003D20F3" w:rsidRPr="00C34E73">
        <w:t>These</w:t>
      </w:r>
      <w:r w:rsidR="003D20F3">
        <w:t xml:space="preserve"> are often </w:t>
      </w:r>
      <w:r w:rsidR="006D137E">
        <w:t>due to</w:t>
      </w:r>
      <w:r w:rsidR="00CC737B">
        <w:t xml:space="preserve"> the fact that </w:t>
      </w:r>
      <w:r w:rsidR="006A79B4">
        <w:t xml:space="preserve">many children diagnosed with RAD have experienced </w:t>
      </w:r>
      <w:r w:rsidR="0067723E">
        <w:t xml:space="preserve">severe neglect </w:t>
      </w:r>
      <w:r w:rsidR="00425E9B">
        <w:t xml:space="preserve">and maltreatment </w:t>
      </w:r>
      <w:r w:rsidR="00425E9B" w:rsidRPr="00B25872">
        <w:t>early in life</w:t>
      </w:r>
      <w:r w:rsidR="00E9362E" w:rsidRPr="00B25872">
        <w:t xml:space="preserve"> </w:t>
      </w:r>
      <w:r w:rsidR="00C34E73" w:rsidRPr="00B25872">
        <w:t xml:space="preserve">(APA, 2013; </w:t>
      </w:r>
      <w:proofErr w:type="spellStart"/>
      <w:r w:rsidR="00B25872" w:rsidRPr="00B25872">
        <w:t>Kočovská</w:t>
      </w:r>
      <w:proofErr w:type="spellEnd"/>
      <w:r w:rsidR="00B25872" w:rsidRPr="00B25872">
        <w:t xml:space="preserve"> et al, 2012</w:t>
      </w:r>
      <w:r w:rsidR="00E9362E" w:rsidRPr="00B25872">
        <w:t>)</w:t>
      </w:r>
      <w:r w:rsidR="00425E9B" w:rsidRPr="00B25872">
        <w:t>.</w:t>
      </w:r>
      <w:r w:rsidR="00041F3A" w:rsidRPr="00B25872">
        <w:t xml:space="preserve"> Many</w:t>
      </w:r>
      <w:r w:rsidR="00041F3A">
        <w:t xml:space="preserve"> of them are </w:t>
      </w:r>
      <w:r w:rsidR="00351245">
        <w:t xml:space="preserve">or have been part of the adoptive or foster care system and have experienced </w:t>
      </w:r>
      <w:r w:rsidR="00280954">
        <w:t>numerous</w:t>
      </w:r>
      <w:r w:rsidR="00351245">
        <w:t xml:space="preserve"> changes early in life which have inhibited their ability to form lasting selective attachments with primary careg</w:t>
      </w:r>
      <w:r w:rsidR="00351245" w:rsidRPr="00626825">
        <w:t>ivers</w:t>
      </w:r>
      <w:r w:rsidR="00E9362E" w:rsidRPr="00626825">
        <w:t xml:space="preserve"> (</w:t>
      </w:r>
      <w:r w:rsidR="00626825" w:rsidRPr="00626825">
        <w:t>Prior, Glaser &amp; FOCUS, 2006</w:t>
      </w:r>
      <w:r w:rsidR="00E9362E" w:rsidRPr="00626825">
        <w:t>)</w:t>
      </w:r>
      <w:r w:rsidR="00351245" w:rsidRPr="00626825">
        <w:t>.</w:t>
      </w:r>
      <w:r w:rsidR="00C01156" w:rsidRPr="00626825">
        <w:t xml:space="preserve"> It is worth noting, however, that caution</w:t>
      </w:r>
      <w:r w:rsidR="00C01156">
        <w:t xml:space="preserve"> </w:t>
      </w:r>
      <w:r w:rsidR="003D20F3">
        <w:t>is encouraged</w:t>
      </w:r>
      <w:r w:rsidR="00C01156">
        <w:t xml:space="preserve"> in diagnosing RAD simply based on a history of neglect, maltreatment or </w:t>
      </w:r>
      <w:r w:rsidR="003D20F3">
        <w:t>numerous</w:t>
      </w:r>
      <w:r w:rsidR="00C01156">
        <w:t xml:space="preserve"> </w:t>
      </w:r>
      <w:r w:rsidR="00C01156" w:rsidRPr="00B25872">
        <w:t>changes</w:t>
      </w:r>
      <w:r w:rsidR="00DC7DFE" w:rsidRPr="00B25872">
        <w:t xml:space="preserve"> (</w:t>
      </w:r>
      <w:r w:rsidR="00B25872" w:rsidRPr="00B25872">
        <w:t>Chaffin et al, 2006</w:t>
      </w:r>
      <w:r w:rsidR="00DC7DFE" w:rsidRPr="00B25872">
        <w:t>)</w:t>
      </w:r>
      <w:r w:rsidR="00C01156" w:rsidRPr="00B25872">
        <w:t xml:space="preserve">. </w:t>
      </w:r>
      <w:r w:rsidR="00280954" w:rsidRPr="00B25872">
        <w:t>Whilst</w:t>
      </w:r>
      <w:r w:rsidR="00280954">
        <w:t xml:space="preserve"> the causes of RAD are still being </w:t>
      </w:r>
      <w:r w:rsidR="00280954" w:rsidRPr="00626825">
        <w:t>explored</w:t>
      </w:r>
      <w:r w:rsidR="00DC7DFE" w:rsidRPr="00626825">
        <w:t xml:space="preserve"> (</w:t>
      </w:r>
      <w:r w:rsidR="00626825" w:rsidRPr="00626825">
        <w:t>Mercer, 2019</w:t>
      </w:r>
      <w:r w:rsidR="00DC7DFE" w:rsidRPr="00626825">
        <w:t>)</w:t>
      </w:r>
      <w:r w:rsidR="00280954" w:rsidRPr="00626825">
        <w:t>, and</w:t>
      </w:r>
      <w:r w:rsidR="00280954">
        <w:t xml:space="preserve"> therefore it cannot be said that neglect or maltreatment lead to </w:t>
      </w:r>
      <w:r w:rsidR="00280954" w:rsidRPr="00B25872">
        <w:t>RAD (</w:t>
      </w:r>
      <w:r w:rsidR="00B25872" w:rsidRPr="00B25872">
        <w:t>Chaffin et al, 2006</w:t>
      </w:r>
      <w:r w:rsidR="00280954" w:rsidRPr="00B25872">
        <w:t>), according</w:t>
      </w:r>
      <w:r w:rsidR="00280954">
        <w:t xml:space="preserve"> to </w:t>
      </w:r>
      <w:r w:rsidR="00527FBF">
        <w:t xml:space="preserve">the </w:t>
      </w:r>
      <w:r w:rsidR="00280954">
        <w:t>N</w:t>
      </w:r>
      <w:r w:rsidR="00527FBF">
        <w:t xml:space="preserve">ational </w:t>
      </w:r>
      <w:r w:rsidR="00280954">
        <w:t>I</w:t>
      </w:r>
      <w:r w:rsidR="00527FBF">
        <w:t xml:space="preserve">nstitute for Health and </w:t>
      </w:r>
      <w:r w:rsidR="00280954">
        <w:t>C</w:t>
      </w:r>
      <w:r w:rsidR="00527FBF">
        <w:t xml:space="preserve">are </w:t>
      </w:r>
      <w:r w:rsidR="00280954">
        <w:t>E</w:t>
      </w:r>
      <w:r w:rsidR="00527FBF">
        <w:t>xcellence (NICE)</w:t>
      </w:r>
      <w:r w:rsidR="00280954">
        <w:t xml:space="preserve"> there are no diagnosed cases where these have not been present </w:t>
      </w:r>
      <w:r w:rsidR="00B25872" w:rsidRPr="00B25872">
        <w:t xml:space="preserve">(British Psychological Society &amp; Royal College of Psychiatrists, 2015). </w:t>
      </w:r>
      <w:r w:rsidR="00280954">
        <w:t xml:space="preserve">However, in a 2013 study it was noted that that whilst neglect and/or maltreatment were frequently present in the sample population, it was not possible to confirm whether they had been in every single case </w:t>
      </w:r>
      <w:r w:rsidR="00280954" w:rsidRPr="00626825">
        <w:t>(</w:t>
      </w:r>
      <w:proofErr w:type="spellStart"/>
      <w:r w:rsidR="00626825" w:rsidRPr="00626825">
        <w:t>Minnis</w:t>
      </w:r>
      <w:proofErr w:type="spellEnd"/>
      <w:r w:rsidR="00626825" w:rsidRPr="00626825">
        <w:t xml:space="preserve"> et al, 2013</w:t>
      </w:r>
      <w:r w:rsidR="00280954" w:rsidRPr="00626825">
        <w:t>). Therefore</w:t>
      </w:r>
      <w:r w:rsidR="00280954">
        <w:t xml:space="preserve"> it is important to be mindful that although social neglect is a prerequisite </w:t>
      </w:r>
      <w:r w:rsidR="00280954" w:rsidRPr="00BB1E56">
        <w:t>for RAD</w:t>
      </w:r>
      <w:r w:rsidR="00DC7DFE" w:rsidRPr="00BB1E56">
        <w:t xml:space="preserve"> (</w:t>
      </w:r>
      <w:r w:rsidR="00C34E73" w:rsidRPr="00BB1E56">
        <w:t>APA, 2013</w:t>
      </w:r>
      <w:r w:rsidR="002E5FAA" w:rsidRPr="00BB1E56">
        <w:t xml:space="preserve">; </w:t>
      </w:r>
      <w:r w:rsidR="00BB1E56" w:rsidRPr="00BB1E56">
        <w:t>WHO, 1992)</w:t>
      </w:r>
      <w:r w:rsidR="00280954" w:rsidRPr="00BB1E56">
        <w:t>, not</w:t>
      </w:r>
      <w:r w:rsidR="00280954">
        <w:t xml:space="preserve"> all neglected children or children in the care system will have problems with attachment or develop the </w:t>
      </w:r>
      <w:r w:rsidR="00280954" w:rsidRPr="00B25872">
        <w:t>disorder</w:t>
      </w:r>
      <w:r w:rsidR="00DC7DFE" w:rsidRPr="00B25872">
        <w:t xml:space="preserve"> (</w:t>
      </w:r>
      <w:r w:rsidR="00B25872" w:rsidRPr="00B25872">
        <w:t>Chaffin et al, 2006</w:t>
      </w:r>
      <w:r w:rsidR="00DC7DFE" w:rsidRPr="00B25872">
        <w:t>)</w:t>
      </w:r>
      <w:r w:rsidR="00280954" w:rsidRPr="00B25872">
        <w:t>.</w:t>
      </w:r>
    </w:p>
    <w:p w14:paraId="412C6D4C" w14:textId="415CFECB" w:rsidR="00052A25" w:rsidRDefault="00052A25" w:rsidP="00DB3A73">
      <w:pPr>
        <w:spacing w:line="480" w:lineRule="auto"/>
        <w:jc w:val="both"/>
      </w:pPr>
      <w:r>
        <w:t>With regards to diagnosis, i</w:t>
      </w:r>
      <w:r w:rsidR="00DC0309">
        <w:t>t has been suggested that RAD is</w:t>
      </w:r>
      <w:r w:rsidR="00B25872">
        <w:t xml:space="preserve"> both under- and over-diagnosed</w:t>
      </w:r>
      <w:r w:rsidR="00CB5748">
        <w:t xml:space="preserve"> </w:t>
      </w:r>
      <w:r w:rsidR="00CB5748" w:rsidRPr="00B25872">
        <w:t>(Chaffin et al, 2006)</w:t>
      </w:r>
      <w:r w:rsidR="00B25872">
        <w:t>.</w:t>
      </w:r>
      <w:r w:rsidR="00DC0309">
        <w:t xml:space="preserve"> This could be in part </w:t>
      </w:r>
      <w:r>
        <w:t>due to</w:t>
      </w:r>
      <w:r w:rsidR="00DC0309">
        <w:t xml:space="preserve"> ambiguity</w:t>
      </w:r>
      <w:r>
        <w:t xml:space="preserve"> and lack of agreement</w:t>
      </w:r>
      <w:r w:rsidR="00DC0309">
        <w:t xml:space="preserve"> around </w:t>
      </w:r>
      <w:r w:rsidR="00DC0309" w:rsidRPr="00B25872">
        <w:t xml:space="preserve">terminology </w:t>
      </w:r>
      <w:r w:rsidR="00DC0309">
        <w:t xml:space="preserve">and the </w:t>
      </w:r>
      <w:r>
        <w:t xml:space="preserve">previously mentioned </w:t>
      </w:r>
      <w:r w:rsidR="00DC0309">
        <w:t xml:space="preserve">unclear extent of the connections with attachment </w:t>
      </w:r>
      <w:r w:rsidR="00DC0309" w:rsidRPr="00626825">
        <w:t>theory (</w:t>
      </w:r>
      <w:r w:rsidR="00B25872" w:rsidRPr="00626825">
        <w:t>Chaffin et al, 2006</w:t>
      </w:r>
      <w:r w:rsidR="00626825" w:rsidRPr="00626825">
        <w:t>; Mercer, 2019</w:t>
      </w:r>
      <w:r w:rsidR="00DC0309" w:rsidRPr="00626825">
        <w:t xml:space="preserve">). </w:t>
      </w:r>
    </w:p>
    <w:p w14:paraId="20D8A039" w14:textId="640FAF3A" w:rsidR="00486A3B" w:rsidRDefault="00734FFE" w:rsidP="00DB3A73">
      <w:pPr>
        <w:spacing w:line="480" w:lineRule="auto"/>
        <w:jc w:val="both"/>
      </w:pPr>
      <w:r>
        <w:lastRenderedPageBreak/>
        <w:t>Given the</w:t>
      </w:r>
      <w:r w:rsidR="00A5251D">
        <w:t xml:space="preserve"> challenges with diagnosis, it is </w:t>
      </w:r>
      <w:r w:rsidR="00820851">
        <w:t xml:space="preserve">hard to say with any great certainty the prevalence of </w:t>
      </w:r>
      <w:r w:rsidR="00820851" w:rsidRPr="00B25872">
        <w:t>RAD</w:t>
      </w:r>
      <w:r w:rsidR="00B71C49" w:rsidRPr="00B25872">
        <w:t xml:space="preserve"> (</w:t>
      </w:r>
      <w:r w:rsidR="00C34E73" w:rsidRPr="00B25872">
        <w:t xml:space="preserve">APA, 2013; </w:t>
      </w:r>
      <w:r w:rsidR="00B25872" w:rsidRPr="00B25872">
        <w:t>Chaffin et al, 2006</w:t>
      </w:r>
      <w:r w:rsidR="00B71C49" w:rsidRPr="00B25872">
        <w:t>)</w:t>
      </w:r>
      <w:r w:rsidR="00820851" w:rsidRPr="00B25872">
        <w:t>. Generally</w:t>
      </w:r>
      <w:r w:rsidR="00820851">
        <w:t xml:space="preserve"> it is considered a </w:t>
      </w:r>
      <w:r w:rsidR="00FF186E">
        <w:t xml:space="preserve">very </w:t>
      </w:r>
      <w:r w:rsidR="00820851">
        <w:t xml:space="preserve">rare disorder </w:t>
      </w:r>
      <w:r w:rsidR="00820851" w:rsidRPr="00626825">
        <w:t>(</w:t>
      </w:r>
      <w:r w:rsidR="00C34E73" w:rsidRPr="00626825">
        <w:t xml:space="preserve">APA, 2013; </w:t>
      </w:r>
      <w:r w:rsidR="00626825" w:rsidRPr="00626825">
        <w:t>McLaughlin et al, 2010</w:t>
      </w:r>
      <w:r w:rsidR="00820851" w:rsidRPr="00626825">
        <w:t>).</w:t>
      </w:r>
      <w:r w:rsidR="00820851">
        <w:t xml:space="preserve"> However, a 2013 study published in the British Journal of </w:t>
      </w:r>
      <w:r w:rsidR="00820851" w:rsidRPr="00626825">
        <w:t>Psychiatry (</w:t>
      </w:r>
      <w:proofErr w:type="spellStart"/>
      <w:r w:rsidR="00626825" w:rsidRPr="00626825">
        <w:t>Minnis</w:t>
      </w:r>
      <w:proofErr w:type="spellEnd"/>
      <w:r w:rsidR="00626825" w:rsidRPr="00626825">
        <w:t xml:space="preserve"> et al, 2013</w:t>
      </w:r>
      <w:r w:rsidR="00820851" w:rsidRPr="00626825">
        <w:t>), conducted</w:t>
      </w:r>
      <w:r w:rsidR="00820851">
        <w:t xml:space="preserve"> research on all </w:t>
      </w:r>
      <w:r w:rsidR="00A5251D">
        <w:t xml:space="preserve">six- to eight-year-olds </w:t>
      </w:r>
      <w:r w:rsidR="00820851">
        <w:t>in a particular deprived area within the UK and found t</w:t>
      </w:r>
      <w:r w:rsidR="0015762F">
        <w:t xml:space="preserve">he prevalence rates to be 1.40% – </w:t>
      </w:r>
      <w:r w:rsidR="00820851">
        <w:t xml:space="preserve">a lot higher than previously estimated. </w:t>
      </w:r>
      <w:r w:rsidR="00A5251D">
        <w:t>Given the fact that RAD is under-</w:t>
      </w:r>
      <w:r w:rsidR="00A5251D" w:rsidRPr="00626825">
        <w:t>researched</w:t>
      </w:r>
      <w:r w:rsidR="002E5FAA" w:rsidRPr="00626825">
        <w:t xml:space="preserve"> (</w:t>
      </w:r>
      <w:r w:rsidR="00B25872" w:rsidRPr="00626825">
        <w:t>Chaffin et al, 2006;</w:t>
      </w:r>
      <w:r w:rsidR="002A3BB3" w:rsidRPr="00626825">
        <w:t xml:space="preserve"> </w:t>
      </w:r>
      <w:r w:rsidR="00626825" w:rsidRPr="00626825">
        <w:t>Mercer, 2019</w:t>
      </w:r>
      <w:r w:rsidR="002E5FAA" w:rsidRPr="00626825">
        <w:t>)</w:t>
      </w:r>
      <w:r w:rsidR="00A5251D" w:rsidRPr="00626825">
        <w:t>,</w:t>
      </w:r>
      <w:r w:rsidR="00A5251D">
        <w:t xml:space="preserve"> this was an important study even though it only takes into account a limited age range and a single type of area. Further research encompassing wider variables is vital to gaining a clearer picture of the prevalence of </w:t>
      </w:r>
      <w:r w:rsidR="00A5251D" w:rsidRPr="00626825">
        <w:t>RAD</w:t>
      </w:r>
      <w:r w:rsidR="002E5FAA" w:rsidRPr="00626825">
        <w:t xml:space="preserve"> (</w:t>
      </w:r>
      <w:proofErr w:type="spellStart"/>
      <w:r w:rsidR="00626825" w:rsidRPr="00626825">
        <w:t>Minnis</w:t>
      </w:r>
      <w:proofErr w:type="spellEnd"/>
      <w:r w:rsidR="00626825" w:rsidRPr="00626825">
        <w:t xml:space="preserve"> et al, 2013</w:t>
      </w:r>
      <w:r w:rsidR="002E5FAA" w:rsidRPr="00626825">
        <w:t>)</w:t>
      </w:r>
      <w:r w:rsidR="00A5251D" w:rsidRPr="00626825">
        <w:t>.</w:t>
      </w:r>
    </w:p>
    <w:p w14:paraId="412AA7E0" w14:textId="0F095E88" w:rsidR="006240CA" w:rsidRDefault="00F374F0" w:rsidP="00DB3A73">
      <w:pPr>
        <w:spacing w:line="480" w:lineRule="auto"/>
        <w:jc w:val="both"/>
      </w:pPr>
      <w:r>
        <w:t xml:space="preserve">Given the relatively recent recognition of </w:t>
      </w:r>
      <w:r w:rsidRPr="00B25872">
        <w:t>RAD</w:t>
      </w:r>
      <w:r w:rsidR="002E5FAA" w:rsidRPr="00B25872">
        <w:t xml:space="preserve"> (</w:t>
      </w:r>
      <w:r w:rsidR="00B25872" w:rsidRPr="00B25872">
        <w:t>Chaffin et al, 2006</w:t>
      </w:r>
      <w:r w:rsidR="002E5FAA" w:rsidRPr="00B25872">
        <w:t>)</w:t>
      </w:r>
      <w:r w:rsidRPr="00B25872">
        <w:t xml:space="preserve"> and th</w:t>
      </w:r>
      <w:r>
        <w:t xml:space="preserve">e need for significantly more </w:t>
      </w:r>
      <w:r w:rsidRPr="00626825">
        <w:t>research</w:t>
      </w:r>
      <w:r w:rsidR="002E5FAA" w:rsidRPr="00626825">
        <w:t xml:space="preserve"> (</w:t>
      </w:r>
      <w:r w:rsidR="00B25872" w:rsidRPr="00626825">
        <w:t>Chaffin et al, 2006</w:t>
      </w:r>
      <w:r w:rsidR="00626825" w:rsidRPr="00626825">
        <w:t>; Mercer, 2019</w:t>
      </w:r>
      <w:r w:rsidR="002E5FAA" w:rsidRPr="00626825">
        <w:t>)</w:t>
      </w:r>
      <w:r w:rsidRPr="00626825">
        <w:t>, it is</w:t>
      </w:r>
      <w:r>
        <w:t xml:space="preserve"> hard to speak definit</w:t>
      </w:r>
      <w:r w:rsidR="002E5FAA">
        <w:t>iv</w:t>
      </w:r>
      <w:r>
        <w:t>ely regarding prognosis. According to the DSM-</w:t>
      </w:r>
      <w:r w:rsidRPr="00C34E73">
        <w:t>5</w:t>
      </w:r>
      <w:r w:rsidR="002E5FAA" w:rsidRPr="00C34E73">
        <w:t xml:space="preserve"> (</w:t>
      </w:r>
      <w:r w:rsidR="00C34E73" w:rsidRPr="00C34E73">
        <w:t xml:space="preserve">APA, </w:t>
      </w:r>
      <w:r w:rsidR="002E5FAA" w:rsidRPr="00C34E73">
        <w:t>2013)</w:t>
      </w:r>
      <w:r w:rsidRPr="00C34E73">
        <w:t>,</w:t>
      </w:r>
      <w:r>
        <w:t xml:space="preserve"> the most significant determining factor is the quality of the c</w:t>
      </w:r>
      <w:r w:rsidR="002E5FAA">
        <w:t>are and support received</w:t>
      </w:r>
      <w:r>
        <w:t xml:space="preserve">. If it is true that attachment is the main defining factor, then with consistency, stability, affection, sensitivity, support and the meeting of physical and emotional needs, healthy attachments may be able to form and therefore enable the individual to recover and lead a normal life with healthy </w:t>
      </w:r>
      <w:r w:rsidRPr="00B25872">
        <w:t>relationships (</w:t>
      </w:r>
      <w:r w:rsidR="00B25872" w:rsidRPr="00B25872">
        <w:t>Chaffin et al, 2006</w:t>
      </w:r>
      <w:r w:rsidRPr="00B25872">
        <w:t>).</w:t>
      </w:r>
      <w:r w:rsidR="00052A25" w:rsidRPr="00B25872">
        <w:t xml:space="preserve"> Some</w:t>
      </w:r>
      <w:r w:rsidR="00052A25">
        <w:t xml:space="preserve"> of these interventions will be discussed in part two of this essay.</w:t>
      </w:r>
      <w:r w:rsidR="006240CA">
        <w:br w:type="page"/>
      </w:r>
    </w:p>
    <w:p w14:paraId="1E90B9AF" w14:textId="6176BEED" w:rsidR="006240CA" w:rsidRPr="00CB5748" w:rsidRDefault="00CB5748" w:rsidP="00253A19">
      <w:pPr>
        <w:spacing w:line="480" w:lineRule="auto"/>
        <w:rPr>
          <w:u w:val="single"/>
        </w:rPr>
      </w:pPr>
      <w:r w:rsidRPr="00CB5748">
        <w:rPr>
          <w:u w:val="single"/>
        </w:rPr>
        <w:lastRenderedPageBreak/>
        <w:t>Part Two</w:t>
      </w:r>
    </w:p>
    <w:p w14:paraId="71FAAC60" w14:textId="1EB52AB7" w:rsidR="00387298" w:rsidRDefault="00387298" w:rsidP="00692B7E">
      <w:pPr>
        <w:spacing w:line="480" w:lineRule="auto"/>
        <w:jc w:val="both"/>
      </w:pPr>
      <w:r>
        <w:t>This part of the essay will consider some of the treatment and intervention options available for children with reactive attachment disorder and their effectiveness.</w:t>
      </w:r>
    </w:p>
    <w:p w14:paraId="180D79B4" w14:textId="1817569E" w:rsidR="005060EF" w:rsidRDefault="00D6267A" w:rsidP="00692B7E">
      <w:pPr>
        <w:spacing w:line="480" w:lineRule="auto"/>
        <w:jc w:val="both"/>
      </w:pPr>
      <w:r>
        <w:t>Treatment for RAD tends to fall into two categories – conventional or unconventional</w:t>
      </w:r>
      <w:r w:rsidR="00BB2A36">
        <w:t>/</w:t>
      </w:r>
      <w:r>
        <w:t>controversial</w:t>
      </w:r>
      <w:r w:rsidR="00CB5748">
        <w:t xml:space="preserve"> (Chaffin et al, 2006; Mercer, 2019; Prior et al, 2006)</w:t>
      </w:r>
      <w:r>
        <w:t>. Conventional treatments are based on empirical evidence from clinical research</w:t>
      </w:r>
      <w:r w:rsidR="00BB2A36">
        <w:t>,</w:t>
      </w:r>
      <w:r>
        <w:t xml:space="preserve"> whilst unconventional methods are often experiential, anecdotal and theoretical. Most psychologists and psychiatrists </w:t>
      </w:r>
      <w:r w:rsidR="00CB5748">
        <w:t>s</w:t>
      </w:r>
      <w:r>
        <w:t xml:space="preserve">upport </w:t>
      </w:r>
      <w:r w:rsidR="00CB5748">
        <w:t>a conventional approach.</w:t>
      </w:r>
      <w:r>
        <w:t xml:space="preserve"> </w:t>
      </w:r>
      <w:r w:rsidR="00CB5748">
        <w:t>H</w:t>
      </w:r>
      <w:r>
        <w:t xml:space="preserve">owever, there are a small number of attachment therapists, </w:t>
      </w:r>
      <w:r w:rsidR="00100562">
        <w:t xml:space="preserve">counsellors, </w:t>
      </w:r>
      <w:r>
        <w:t>mental health practitioners and other healthcare workers who subscribe t</w:t>
      </w:r>
      <w:r w:rsidR="00CB5748">
        <w:t xml:space="preserve">o the less evidence-based, </w:t>
      </w:r>
      <w:r>
        <w:t>unconventional methods</w:t>
      </w:r>
      <w:r w:rsidR="00100562">
        <w:t xml:space="preserve"> (</w:t>
      </w:r>
      <w:r w:rsidR="00CB5748">
        <w:t>Mercer, 2019</w:t>
      </w:r>
      <w:r w:rsidR="00100562">
        <w:t>)</w:t>
      </w:r>
      <w:r>
        <w:t xml:space="preserve">. </w:t>
      </w:r>
      <w:r w:rsidR="00100562">
        <w:t xml:space="preserve">These methods have included such practices as holding therapy, forced eye contact, tickling, controlling food and drink, isolating, encouraging regression to infancy. </w:t>
      </w:r>
    </w:p>
    <w:p w14:paraId="36DBC681" w14:textId="1F260B1C" w:rsidR="00C8108C" w:rsidRDefault="005F7D42" w:rsidP="00692B7E">
      <w:pPr>
        <w:spacing w:line="480" w:lineRule="auto"/>
        <w:jc w:val="both"/>
      </w:pPr>
      <w:r>
        <w:t>As previously mentioned, prevalence rates of RAD are highest in children who have experienced institutional care</w:t>
      </w:r>
      <w:r w:rsidR="00C8108C">
        <w:t xml:space="preserve"> (</w:t>
      </w:r>
      <w:proofErr w:type="spellStart"/>
      <w:r w:rsidR="00C8108C">
        <w:t>Minnis</w:t>
      </w:r>
      <w:proofErr w:type="spellEnd"/>
      <w:r w:rsidR="00C8108C">
        <w:t xml:space="preserve"> et al, 2013)</w:t>
      </w:r>
      <w:r>
        <w:t>. Given the foundational basis of RAD being rooted in attachment theory and the fact that institutional care is a challenging place to form such attachments, one of the first and best interventions for those showing signs of or diagnosed with RAD is</w:t>
      </w:r>
      <w:r w:rsidR="00C8108C">
        <w:t xml:space="preserve"> often</w:t>
      </w:r>
      <w:r>
        <w:t xml:space="preserve"> to be placed in a stable foster care environment</w:t>
      </w:r>
      <w:r w:rsidR="00C8108C">
        <w:t xml:space="preserve"> (McLaughlin, </w:t>
      </w:r>
      <w:proofErr w:type="spellStart"/>
      <w:r w:rsidR="00C8108C">
        <w:t>Zeanah</w:t>
      </w:r>
      <w:proofErr w:type="spellEnd"/>
      <w:r w:rsidR="00C8108C">
        <w:t>, Fox &amp; Nelson, 2012)</w:t>
      </w:r>
      <w:r>
        <w:t xml:space="preserve">. A 2012 study </w:t>
      </w:r>
      <w:r w:rsidR="00081539">
        <w:t xml:space="preserve">in Bucharest, Romania </w:t>
      </w:r>
      <w:r>
        <w:t>showed that those placed in secure foster care homes with parents who had received proper training and preparation were far more likely to thrive than those who r</w:t>
      </w:r>
      <w:r w:rsidR="00C8108C">
        <w:t>emained in institutional care (McLaughlin et al</w:t>
      </w:r>
      <w:r>
        <w:t>)</w:t>
      </w:r>
      <w:r w:rsidR="009819D4">
        <w:t xml:space="preserve">. </w:t>
      </w:r>
      <w:r w:rsidR="00C8108C">
        <w:t>In a separate study, o</w:t>
      </w:r>
      <w:r w:rsidR="009819D4">
        <w:t xml:space="preserve">ne particularly complex </w:t>
      </w:r>
      <w:r w:rsidR="00C8108C">
        <w:t xml:space="preserve">foster care </w:t>
      </w:r>
      <w:r w:rsidR="009819D4">
        <w:t xml:space="preserve">case was of a </w:t>
      </w:r>
      <w:r w:rsidR="00C8108C">
        <w:t>four</w:t>
      </w:r>
      <w:r w:rsidR="009819D4">
        <w:t>-year-old boy named Tom (</w:t>
      </w:r>
      <w:r w:rsidR="00C8108C">
        <w:t>Shi, 2014</w:t>
      </w:r>
      <w:r w:rsidR="00BE1224">
        <w:t xml:space="preserve">). Tom was taken into care at the age of ten months due to the significant danger he was in with his birth mother. After ten months in his sixth foster home, Tom began </w:t>
      </w:r>
      <w:r w:rsidR="00C8108C">
        <w:t xml:space="preserve">a cycle of </w:t>
      </w:r>
      <w:r w:rsidR="00BE1224">
        <w:t xml:space="preserve">treatment for RAD </w:t>
      </w:r>
      <w:r w:rsidR="00B61A9F">
        <w:t>to deal with the severely disturbed and destructive behaviour he was exhibiting. Due to the nature of his early experiences and the lack of opportunities to form secure attachments</w:t>
      </w:r>
      <w:r w:rsidR="00387298">
        <w:t>,</w:t>
      </w:r>
      <w:r w:rsidR="00B61A9F">
        <w:t xml:space="preserve"> an attachment informed therapeutic approach was taken to Tom’s treatment </w:t>
      </w:r>
      <w:r w:rsidR="00C8108C">
        <w:t>which</w:t>
      </w:r>
      <w:r w:rsidR="00B61A9F">
        <w:t xml:space="preserve"> also incorporated some basic play therapy. The initial focus was on establishing a strong human connection </w:t>
      </w:r>
      <w:r w:rsidR="00B61A9F">
        <w:lastRenderedPageBreak/>
        <w:t>rather than addressing behavioural problems</w:t>
      </w:r>
      <w:r w:rsidR="00C8108C">
        <w:t xml:space="preserve"> with t</w:t>
      </w:r>
      <w:r w:rsidR="00B61A9F">
        <w:t xml:space="preserve">he hope that in providing love, a safe haven and a secure base, Tom would begin to trust and would allow himself to connect with his own emotions. </w:t>
      </w:r>
    </w:p>
    <w:p w14:paraId="2EEB08AA" w14:textId="7E6922AE" w:rsidR="005F7D42" w:rsidRDefault="003C6359" w:rsidP="00692B7E">
      <w:pPr>
        <w:spacing w:line="480" w:lineRule="auto"/>
        <w:jc w:val="both"/>
      </w:pPr>
      <w:r>
        <w:t xml:space="preserve">Over the </w:t>
      </w:r>
      <w:r w:rsidR="00387298">
        <w:t xml:space="preserve">nine month </w:t>
      </w:r>
      <w:r>
        <w:t>course of his therapy</w:t>
      </w:r>
      <w:r w:rsidR="00582F53">
        <w:t xml:space="preserve">, Tom had </w:t>
      </w:r>
      <w:r>
        <w:t xml:space="preserve">many </w:t>
      </w:r>
      <w:r w:rsidR="00582F53">
        <w:t>ups</w:t>
      </w:r>
      <w:r>
        <w:t xml:space="preserve"> and downs. However, eventually </w:t>
      </w:r>
      <w:r w:rsidR="00582F53">
        <w:t xml:space="preserve">he began to show encouraging signs of connecting with genuine feelings, of helping behaviours through play, of responsiveness, of positive affect and of increasing comfort with physical contact. </w:t>
      </w:r>
      <w:r w:rsidR="007B2A1E">
        <w:t>At a three year follow up</w:t>
      </w:r>
      <w:r w:rsidR="00526415">
        <w:t xml:space="preserve">, Tom had consistently improved in every way. He still experienced challenges due to his traumatic early life, but </w:t>
      </w:r>
      <w:r w:rsidR="00387298">
        <w:t>crucially</w:t>
      </w:r>
      <w:r w:rsidR="00526415">
        <w:t xml:space="preserve"> had learned to trust and form secure attachments and was allowing himself to recognise and engage with his emotions. </w:t>
      </w:r>
      <w:r w:rsidR="00641F20">
        <w:t xml:space="preserve">Due to the significant role Tom’s </w:t>
      </w:r>
      <w:r w:rsidR="00C8108C">
        <w:t xml:space="preserve">foster </w:t>
      </w:r>
      <w:r w:rsidR="00641F20">
        <w:t>mother played and the intensive guidance and support she received from the therapist, Tom’s therapy was a success as was his foster placement with it</w:t>
      </w:r>
      <w:r w:rsidR="00387298">
        <w:t xml:space="preserve"> eventually</w:t>
      </w:r>
      <w:r w:rsidR="00641F20">
        <w:t xml:space="preserve"> leading to adoption</w:t>
      </w:r>
      <w:r w:rsidR="00081539">
        <w:t>.</w:t>
      </w:r>
    </w:p>
    <w:p w14:paraId="13DABFAF" w14:textId="1658C799" w:rsidR="00081539" w:rsidRDefault="00C8108C" w:rsidP="00692B7E">
      <w:pPr>
        <w:spacing w:line="480" w:lineRule="auto"/>
        <w:jc w:val="both"/>
      </w:pPr>
      <w:r>
        <w:t xml:space="preserve">This type of attachment influenced therapy as well as foster care interventions have some limitations, however. </w:t>
      </w:r>
      <w:r w:rsidR="00081539">
        <w:t>Firstly, foster care is not always an option for all children</w:t>
      </w:r>
      <w:r w:rsidR="00387298">
        <w:t xml:space="preserve"> (McLaughlin et al, 2012)</w:t>
      </w:r>
      <w:r w:rsidR="003C6359">
        <w:t>.</w:t>
      </w:r>
      <w:r w:rsidR="00081539">
        <w:t xml:space="preserve"> </w:t>
      </w:r>
      <w:r w:rsidR="003C6359">
        <w:t>T</w:t>
      </w:r>
      <w:r w:rsidR="00081539">
        <w:t>his could be due to the lack of suitable foster carers who would be able to handle children with such complex needs. Additionally, some countries and cultures don’t have a fully-formed foster care system as was the case in the 2012 Romanian</w:t>
      </w:r>
      <w:r w:rsidR="00387298">
        <w:t xml:space="preserve"> research prior to the study</w:t>
      </w:r>
      <w:r w:rsidR="00081539">
        <w:t xml:space="preserve">. In such cases, institutional care may be the ongoing reality for some children, meaning appropriate interventions must be developed to meet their needs. At the end of </w:t>
      </w:r>
      <w:r w:rsidR="003C6359">
        <w:t xml:space="preserve">Tom’s case </w:t>
      </w:r>
      <w:r w:rsidR="00081539">
        <w:t xml:space="preserve">study, </w:t>
      </w:r>
      <w:r w:rsidR="003C6359">
        <w:t>the author</w:t>
      </w:r>
      <w:r w:rsidR="00081539">
        <w:t xml:space="preserve"> suggested that the same therapy techniques of understanding emotional dynamics and secure-based care could benefit children</w:t>
      </w:r>
      <w:r w:rsidR="003C6359">
        <w:t xml:space="preserve"> in institutional care</w:t>
      </w:r>
      <w:r w:rsidR="00387298">
        <w:t xml:space="preserve"> (Shi, 2014)</w:t>
      </w:r>
      <w:r w:rsidR="00081539">
        <w:t>. Limitations of this type of therapy on an individual basis such as Tom’s include the expensive nature of the treatment. There is also a time commitment as the intervention requires consistency and a significant period of time for trust and attachments t</w:t>
      </w:r>
      <w:r w:rsidR="00387298">
        <w:t>o be formed which</w:t>
      </w:r>
      <w:r w:rsidR="00B30559">
        <w:t xml:space="preserve"> would make this type of therapy inappropriate for children in short-term placements as there may not be sufficient time to complete the therapy</w:t>
      </w:r>
      <w:r w:rsidR="003C6359">
        <w:t>. A</w:t>
      </w:r>
      <w:r w:rsidR="00B30559">
        <w:t>lso children with RAD who finally build an emotional attachment with a primary caregiver may become re</w:t>
      </w:r>
      <w:r w:rsidR="003C6359">
        <w:t>-</w:t>
      </w:r>
      <w:r w:rsidR="00B30559">
        <w:t>traumatised if they are then removed from the care of that individual and may revert to an even more severe state of disord</w:t>
      </w:r>
      <w:r w:rsidR="00387298">
        <w:t>er</w:t>
      </w:r>
      <w:r w:rsidR="00B30559">
        <w:t xml:space="preserve">. It is also important to note the </w:t>
      </w:r>
      <w:r w:rsidR="00B30559">
        <w:lastRenderedPageBreak/>
        <w:t xml:space="preserve">intensive nature of the therapy and the importance of the primary caregiver throughout the process and the demand placed on them. Not every caregiver may be able to give this level </w:t>
      </w:r>
      <w:r w:rsidR="003C6359">
        <w:t xml:space="preserve">of support due to other demands, </w:t>
      </w:r>
      <w:r w:rsidR="00B30559">
        <w:t xml:space="preserve">their own physical or mental health condition or even a lack </w:t>
      </w:r>
      <w:r w:rsidR="00387298">
        <w:t>of commitment to the process</w:t>
      </w:r>
      <w:r w:rsidR="00B30559">
        <w:t>.</w:t>
      </w:r>
    </w:p>
    <w:p w14:paraId="6AF28A55" w14:textId="6B024534" w:rsidR="004565BD" w:rsidRDefault="00B30559" w:rsidP="00692B7E">
      <w:pPr>
        <w:spacing w:line="480" w:lineRule="auto"/>
        <w:jc w:val="both"/>
      </w:pPr>
      <w:r>
        <w:t xml:space="preserve">There are </w:t>
      </w:r>
      <w:r w:rsidR="003C6359">
        <w:t>a number</w:t>
      </w:r>
      <w:r>
        <w:t xml:space="preserve"> of other experimental interventions and treatments available </w:t>
      </w:r>
      <w:r w:rsidR="003C6359">
        <w:t>for children with RAD</w:t>
      </w:r>
      <w:r w:rsidR="00C13742">
        <w:t xml:space="preserve"> (Mercer, 2019)</w:t>
      </w:r>
      <w:r>
        <w:t xml:space="preserve">. However, these are still very under-researched and are being questioned as to their efficacy and appropriateness. After looking at the available literature, it is clear that a great deal more research is necessary to provide evidence of what methods have produced successful outcomes. </w:t>
      </w:r>
      <w:r w:rsidR="004565BD">
        <w:t xml:space="preserve">Only one study </w:t>
      </w:r>
      <w:r w:rsidR="003C6359">
        <w:t>using a randomised controlled trial was found. This study used a newly developed treatment known as Dyadic Developmental Psychotherapy (DDP)</w:t>
      </w:r>
      <w:r w:rsidR="00387298">
        <w:t xml:space="preserve"> (Becker-Weidman, 2006</w:t>
      </w:r>
      <w:r w:rsidR="003C6359">
        <w:t>). Although initial results were positive</w:t>
      </w:r>
      <w:r w:rsidR="004565BD">
        <w:t>, this study has had significant questions raised on the effectiveness of DDP as a valid treatment method (</w:t>
      </w:r>
      <w:r w:rsidR="00387298">
        <w:t>Mercer, 2015</w:t>
      </w:r>
      <w:r w:rsidR="004565BD">
        <w:t xml:space="preserve">). Given the lack of evidence-based research, it is essential that further studies are conducted to test the efficacy and ethicality of currently utilised methods of treatment and intervention. </w:t>
      </w:r>
    </w:p>
    <w:p w14:paraId="11B6843C" w14:textId="2AD41179" w:rsidR="00431992" w:rsidRDefault="00431992" w:rsidP="00692B7E">
      <w:pPr>
        <w:spacing w:line="480" w:lineRule="auto"/>
        <w:jc w:val="both"/>
      </w:pPr>
      <w:r>
        <w:t>In conclusion, although much remains unknown about RAD, clearly it is an important issue acutely affecting the lives of untold numbers of children and families. Although there are treatments available, some of which are showing positive results, these treatments may not be an option for all those in need. Therefore it is necessary that future research continues to build on the basic knowledge already available, continues to explore the numbers of those affected and</w:t>
      </w:r>
      <w:r w:rsidR="00692B7E">
        <w:t>,</w:t>
      </w:r>
      <w:r>
        <w:t xml:space="preserve"> perhaps most importantly</w:t>
      </w:r>
      <w:r w:rsidR="00692B7E">
        <w:t>,</w:t>
      </w:r>
      <w:r>
        <w:t xml:space="preserve"> seeks to further develop suitable and effective treatments which can be made available to those who need them.</w:t>
      </w:r>
    </w:p>
    <w:p w14:paraId="2684FE5A" w14:textId="77777777" w:rsidR="0031290B" w:rsidRDefault="0031290B">
      <w:r>
        <w:br w:type="page"/>
      </w:r>
    </w:p>
    <w:p w14:paraId="043B4939" w14:textId="010A94D1" w:rsidR="0083786D" w:rsidRPr="00594359" w:rsidRDefault="0031290B" w:rsidP="0031290B">
      <w:pPr>
        <w:jc w:val="center"/>
      </w:pPr>
      <w:r w:rsidRPr="00594359">
        <w:lastRenderedPageBreak/>
        <w:t>References</w:t>
      </w:r>
    </w:p>
    <w:p w14:paraId="0DFBBD31" w14:textId="41CCA7DA" w:rsidR="0031290B" w:rsidRDefault="0031290B" w:rsidP="0031290B">
      <w:pPr>
        <w:spacing w:line="480" w:lineRule="auto"/>
        <w:ind w:left="567" w:hanging="567"/>
      </w:pPr>
      <w:r w:rsidRPr="00594359">
        <w:t xml:space="preserve">American Psychiatric Association. (2013). </w:t>
      </w:r>
      <w:r w:rsidRPr="00594359">
        <w:rPr>
          <w:i/>
        </w:rPr>
        <w:t>Diagnostic and statistical manual of mental disorders</w:t>
      </w:r>
      <w:r w:rsidRPr="00594359">
        <w:t xml:space="preserve"> (5th </w:t>
      </w:r>
      <w:proofErr w:type="gramStart"/>
      <w:r w:rsidRPr="00594359">
        <w:t>ed</w:t>
      </w:r>
      <w:proofErr w:type="gramEnd"/>
      <w:r w:rsidRPr="00594359">
        <w:t>.). Washington D.C.: American Psychiatric Association.</w:t>
      </w:r>
    </w:p>
    <w:p w14:paraId="04057D67" w14:textId="2D246A7D" w:rsidR="00144C44" w:rsidRPr="00144C44" w:rsidRDefault="00144C44" w:rsidP="0031290B">
      <w:pPr>
        <w:spacing w:line="480" w:lineRule="auto"/>
        <w:ind w:left="567" w:hanging="567"/>
      </w:pPr>
      <w:r>
        <w:t xml:space="preserve">Becker-Weidman, A. (2006). Treatment for children with trauma-attachment disorders: Dyadic developmental psychotherapy. </w:t>
      </w:r>
      <w:r>
        <w:rPr>
          <w:i/>
        </w:rPr>
        <w:t>Child and Adolescent Social Work Journal, 23</w:t>
      </w:r>
      <w:r>
        <w:t xml:space="preserve">(2), 147-171. </w:t>
      </w:r>
      <w:proofErr w:type="spellStart"/>
      <w:proofErr w:type="gramStart"/>
      <w:r>
        <w:t>doi</w:t>
      </w:r>
      <w:proofErr w:type="spellEnd"/>
      <w:proofErr w:type="gramEnd"/>
      <w:r>
        <w:t xml:space="preserve">: </w:t>
      </w:r>
      <w:r w:rsidRPr="00144C44">
        <w:t>10.1007/s10560-005-0039-0</w:t>
      </w:r>
    </w:p>
    <w:p w14:paraId="12E296F3" w14:textId="2F322922" w:rsidR="00120671" w:rsidRPr="00527FBF" w:rsidRDefault="00120671" w:rsidP="0031290B">
      <w:pPr>
        <w:spacing w:line="480" w:lineRule="auto"/>
        <w:ind w:left="567" w:hanging="567"/>
        <w:rPr>
          <w:i/>
        </w:rPr>
      </w:pPr>
      <w:r w:rsidRPr="00527FBF">
        <w:t xml:space="preserve">British Psychological Society &amp; Royal College of Psychiatrists. (2015). </w:t>
      </w:r>
      <w:r w:rsidR="00527FBF" w:rsidRPr="00527FBF">
        <w:t xml:space="preserve">Children’s attachment: Attachment in children and young people who are adopted from care, in care or at high risk of going into care. </w:t>
      </w:r>
      <w:r w:rsidR="00527FBF" w:rsidRPr="00527FBF">
        <w:rPr>
          <w:i/>
        </w:rPr>
        <w:t>National Collaborating Centre for Mental Health.</w:t>
      </w:r>
    </w:p>
    <w:p w14:paraId="1D8745DA" w14:textId="150FA83A" w:rsidR="00C51D05" w:rsidRPr="00594359" w:rsidRDefault="00C51D05" w:rsidP="00C51D05">
      <w:pPr>
        <w:spacing w:line="480" w:lineRule="auto"/>
        <w:ind w:left="567" w:hanging="567"/>
      </w:pPr>
      <w:r w:rsidRPr="00594359">
        <w:t xml:space="preserve">Chaffin, M., Hanson, R., Saunders, B.E., Nichols, T., Barnet, D., </w:t>
      </w:r>
      <w:proofErr w:type="spellStart"/>
      <w:r w:rsidRPr="00594359">
        <w:t>Zeanah</w:t>
      </w:r>
      <w:proofErr w:type="spellEnd"/>
      <w:r w:rsidRPr="00594359">
        <w:t>, C</w:t>
      </w:r>
      <w:proofErr w:type="gramStart"/>
      <w:r w:rsidRPr="00594359">
        <w:t>., …</w:t>
      </w:r>
      <w:proofErr w:type="gramEnd"/>
      <w:r w:rsidRPr="00594359">
        <w:t xml:space="preserve"> &amp; Miller-Perrin, C. (2006). Report of the APSAC task f</w:t>
      </w:r>
      <w:r w:rsidR="00865F6E" w:rsidRPr="00594359">
        <w:t>orce on a</w:t>
      </w:r>
      <w:r w:rsidRPr="00594359">
        <w:t xml:space="preserve">ttachment </w:t>
      </w:r>
      <w:r w:rsidR="00865F6E" w:rsidRPr="00594359">
        <w:t>therapy, reactive attachment disorder, and attachment p</w:t>
      </w:r>
      <w:r w:rsidRPr="00594359">
        <w:t xml:space="preserve">roblems. </w:t>
      </w:r>
      <w:r w:rsidRPr="00594359">
        <w:rPr>
          <w:i/>
          <w:iCs/>
        </w:rPr>
        <w:t>Child Maltreatment,</w:t>
      </w:r>
      <w:r w:rsidRPr="00594359">
        <w:t xml:space="preserve"> </w:t>
      </w:r>
      <w:r w:rsidRPr="00594359">
        <w:rPr>
          <w:i/>
          <w:iCs/>
        </w:rPr>
        <w:t>11</w:t>
      </w:r>
      <w:r w:rsidR="00865F6E" w:rsidRPr="00594359">
        <w:t>(1), 76-89</w:t>
      </w:r>
      <w:r w:rsidRPr="00594359">
        <w:t>.</w:t>
      </w:r>
    </w:p>
    <w:p w14:paraId="5C088C04" w14:textId="124543AD" w:rsidR="00A90448" w:rsidRPr="00594359" w:rsidRDefault="00A90448" w:rsidP="0031290B">
      <w:pPr>
        <w:spacing w:line="480" w:lineRule="auto"/>
        <w:ind w:left="567" w:hanging="567"/>
      </w:pPr>
      <w:proofErr w:type="spellStart"/>
      <w:r w:rsidRPr="00594359">
        <w:t>Kočovská</w:t>
      </w:r>
      <w:proofErr w:type="spellEnd"/>
      <w:r w:rsidRPr="00594359">
        <w:t xml:space="preserve">, E., Puckering, C., </w:t>
      </w:r>
      <w:proofErr w:type="spellStart"/>
      <w:r w:rsidRPr="00594359">
        <w:t>Follan</w:t>
      </w:r>
      <w:proofErr w:type="spellEnd"/>
      <w:r w:rsidRPr="00594359">
        <w:t xml:space="preserve">, M., </w:t>
      </w:r>
      <w:proofErr w:type="spellStart"/>
      <w:r w:rsidRPr="00594359">
        <w:t>Smillie</w:t>
      </w:r>
      <w:proofErr w:type="spellEnd"/>
      <w:r w:rsidRPr="00594359">
        <w:t>, M., Gorski, C., Barnes, J</w:t>
      </w:r>
      <w:proofErr w:type="gramStart"/>
      <w:r w:rsidRPr="00594359">
        <w:t>., ...</w:t>
      </w:r>
      <w:proofErr w:type="gramEnd"/>
      <w:r w:rsidRPr="00594359">
        <w:t xml:space="preserve"> &amp; </w:t>
      </w:r>
      <w:proofErr w:type="spellStart"/>
      <w:r w:rsidRPr="00594359">
        <w:t>Hockaday</w:t>
      </w:r>
      <w:proofErr w:type="spellEnd"/>
      <w:r w:rsidRPr="00594359">
        <w:t xml:space="preserve">, H. (2012). Neurodevelopmental problems in maltreated children referred with indiscriminate friendliness. </w:t>
      </w:r>
      <w:r w:rsidRPr="00594359">
        <w:rPr>
          <w:i/>
          <w:iCs/>
        </w:rPr>
        <w:t>Research in Developmental Disabilities</w:t>
      </w:r>
      <w:r w:rsidRPr="00594359">
        <w:t xml:space="preserve">, </w:t>
      </w:r>
      <w:r w:rsidRPr="00594359">
        <w:rPr>
          <w:i/>
          <w:iCs/>
        </w:rPr>
        <w:t>33</w:t>
      </w:r>
      <w:r w:rsidRPr="00594359">
        <w:t xml:space="preserve">(5), 1560-1565. </w:t>
      </w:r>
      <w:proofErr w:type="spellStart"/>
      <w:proofErr w:type="gramStart"/>
      <w:r w:rsidRPr="00594359">
        <w:t>doi</w:t>
      </w:r>
      <w:proofErr w:type="spellEnd"/>
      <w:proofErr w:type="gramEnd"/>
      <w:r w:rsidRPr="00594359">
        <w:t>: 10.1016/j.ridd.2012.02.016</w:t>
      </w:r>
    </w:p>
    <w:p w14:paraId="0D95BB2D" w14:textId="7A08C4AE" w:rsidR="0031290B" w:rsidRDefault="0031290B" w:rsidP="0031290B">
      <w:pPr>
        <w:spacing w:line="480" w:lineRule="auto"/>
        <w:ind w:left="567" w:hanging="567"/>
      </w:pPr>
      <w:r w:rsidRPr="00594359">
        <w:t xml:space="preserve">McLaughlin, A., </w:t>
      </w:r>
      <w:proofErr w:type="spellStart"/>
      <w:r w:rsidRPr="00594359">
        <w:t>Espie</w:t>
      </w:r>
      <w:proofErr w:type="spellEnd"/>
      <w:r w:rsidRPr="00594359">
        <w:t xml:space="preserve">, C. &amp; </w:t>
      </w:r>
      <w:proofErr w:type="spellStart"/>
      <w:r w:rsidRPr="00594359">
        <w:t>Minnis</w:t>
      </w:r>
      <w:proofErr w:type="spellEnd"/>
      <w:r w:rsidRPr="00594359">
        <w:t xml:space="preserve">, H. (2010). Development of a brief waiting room observation for behaviours typical of reactive attachment disorder. </w:t>
      </w:r>
      <w:r w:rsidRPr="00594359">
        <w:rPr>
          <w:i/>
        </w:rPr>
        <w:t>Child and Adolescent Mental Health, 15</w:t>
      </w:r>
      <w:r w:rsidRPr="00594359">
        <w:t xml:space="preserve">(2), 73-79. </w:t>
      </w:r>
      <w:proofErr w:type="spellStart"/>
      <w:proofErr w:type="gramStart"/>
      <w:r w:rsidRPr="00594359">
        <w:t>doi</w:t>
      </w:r>
      <w:proofErr w:type="spellEnd"/>
      <w:proofErr w:type="gramEnd"/>
      <w:r w:rsidRPr="00594359">
        <w:t>: 10.1111/j.1475-3588.2009.00549.x</w:t>
      </w:r>
    </w:p>
    <w:p w14:paraId="5D17ADEF" w14:textId="0D8FBA8F" w:rsidR="005F7D42" w:rsidRDefault="005F7D42" w:rsidP="0031290B">
      <w:pPr>
        <w:spacing w:line="480" w:lineRule="auto"/>
        <w:ind w:left="567" w:hanging="567"/>
      </w:pPr>
      <w:r>
        <w:t xml:space="preserve">McLaughlin, K. A., </w:t>
      </w:r>
      <w:proofErr w:type="spellStart"/>
      <w:r>
        <w:t>Zeanah</w:t>
      </w:r>
      <w:proofErr w:type="spellEnd"/>
      <w:r>
        <w:t xml:space="preserve"> C. H., Fox, N. A. &amp; Nelson, C. A. (2012). Attachment security as a mechanism linking foster care placement to improved mental health outcomes in previously institutionalised children. </w:t>
      </w:r>
      <w:r>
        <w:rPr>
          <w:i/>
        </w:rPr>
        <w:t>Journal of Child Psychology and Psychiatry, 53</w:t>
      </w:r>
      <w:r>
        <w:t xml:space="preserve">(1), 46-55. </w:t>
      </w:r>
      <w:proofErr w:type="spellStart"/>
      <w:proofErr w:type="gramStart"/>
      <w:r>
        <w:t>doi</w:t>
      </w:r>
      <w:proofErr w:type="spellEnd"/>
      <w:proofErr w:type="gramEnd"/>
      <w:r>
        <w:t>: 10.1111/j.1469-7610.2011.02437.x</w:t>
      </w:r>
    </w:p>
    <w:p w14:paraId="3E644210" w14:textId="0E5ADC5F" w:rsidR="00144C44" w:rsidRPr="00144C44" w:rsidRDefault="00144C44" w:rsidP="0031290B">
      <w:pPr>
        <w:spacing w:line="480" w:lineRule="auto"/>
        <w:ind w:left="567" w:hanging="567"/>
      </w:pPr>
      <w:r>
        <w:lastRenderedPageBreak/>
        <w:t xml:space="preserve">Mercer, J. (2015). Revisiting an article about dyadic developmental psychotherapy: The life cycle of a </w:t>
      </w:r>
      <w:proofErr w:type="spellStart"/>
      <w:r>
        <w:t>woozle</w:t>
      </w:r>
      <w:proofErr w:type="spellEnd"/>
      <w:r>
        <w:t xml:space="preserve">. </w:t>
      </w:r>
      <w:r>
        <w:rPr>
          <w:i/>
        </w:rPr>
        <w:t xml:space="preserve">Child and Adolescent Social Work Journal, 32, </w:t>
      </w:r>
      <w:r>
        <w:t xml:space="preserve">397-404. </w:t>
      </w:r>
      <w:proofErr w:type="spellStart"/>
      <w:proofErr w:type="gramStart"/>
      <w:r>
        <w:t>doi</w:t>
      </w:r>
      <w:proofErr w:type="spellEnd"/>
      <w:proofErr w:type="gramEnd"/>
      <w:r>
        <w:t>: 10.1007/s10560-015-0399-z</w:t>
      </w:r>
    </w:p>
    <w:p w14:paraId="2C50C6C4" w14:textId="3A675C37" w:rsidR="00A90448" w:rsidRPr="00594359" w:rsidRDefault="00A90448" w:rsidP="00A90448">
      <w:pPr>
        <w:spacing w:line="480" w:lineRule="auto"/>
        <w:ind w:left="567" w:hanging="567"/>
      </w:pPr>
      <w:r w:rsidRPr="00594359">
        <w:t xml:space="preserve">Mercer, J. (2019). Conventional and unconventional perspectives on attachment and attachment problems: Comparisons and implications, 2006–2016. </w:t>
      </w:r>
      <w:r w:rsidRPr="00594359">
        <w:rPr>
          <w:i/>
          <w:iCs/>
        </w:rPr>
        <w:t>Child and Adolescent Social Work Journal</w:t>
      </w:r>
      <w:r w:rsidRPr="00594359">
        <w:t xml:space="preserve">, </w:t>
      </w:r>
      <w:r w:rsidRPr="00594359">
        <w:rPr>
          <w:i/>
          <w:iCs/>
        </w:rPr>
        <w:t>36</w:t>
      </w:r>
      <w:r w:rsidRPr="00594359">
        <w:t xml:space="preserve">(2), 81-95. </w:t>
      </w:r>
      <w:proofErr w:type="spellStart"/>
      <w:proofErr w:type="gramStart"/>
      <w:r w:rsidRPr="00594359">
        <w:t>doi</w:t>
      </w:r>
      <w:proofErr w:type="spellEnd"/>
      <w:proofErr w:type="gramEnd"/>
      <w:r w:rsidRPr="00594359">
        <w:t>: 10.1007/s10560-017-0511-7</w:t>
      </w:r>
    </w:p>
    <w:p w14:paraId="2394CC9A" w14:textId="63DE4BC0" w:rsidR="000100F3" w:rsidRPr="00594359" w:rsidRDefault="000100F3" w:rsidP="000100F3">
      <w:pPr>
        <w:spacing w:line="480" w:lineRule="auto"/>
        <w:ind w:left="567" w:hanging="567"/>
      </w:pPr>
      <w:proofErr w:type="spellStart"/>
      <w:r w:rsidRPr="00594359">
        <w:t>Minnis</w:t>
      </w:r>
      <w:proofErr w:type="spellEnd"/>
      <w:r w:rsidRPr="00594359">
        <w:t>, H., Macmillan, S., Pritchett, R., Young, D., Wallace, B., Butcher, J</w:t>
      </w:r>
      <w:proofErr w:type="gramStart"/>
      <w:r w:rsidRPr="00594359">
        <w:t>., ...</w:t>
      </w:r>
      <w:proofErr w:type="gramEnd"/>
      <w:r w:rsidRPr="00594359">
        <w:t xml:space="preserve"> &amp; </w:t>
      </w:r>
      <w:proofErr w:type="spellStart"/>
      <w:r w:rsidRPr="00594359">
        <w:t>Gillberg</w:t>
      </w:r>
      <w:proofErr w:type="spellEnd"/>
      <w:r w:rsidRPr="00594359">
        <w:t xml:space="preserve">, C. (2013). Prevalence of reactive attachment disorder in a deprived population. </w:t>
      </w:r>
      <w:r w:rsidRPr="00594359">
        <w:rPr>
          <w:i/>
          <w:iCs/>
        </w:rPr>
        <w:t>The British Journal of Psychiatry</w:t>
      </w:r>
      <w:r w:rsidRPr="00594359">
        <w:t xml:space="preserve">, </w:t>
      </w:r>
      <w:r w:rsidRPr="00594359">
        <w:rPr>
          <w:i/>
          <w:iCs/>
        </w:rPr>
        <w:t>202</w:t>
      </w:r>
      <w:r w:rsidRPr="00594359">
        <w:t xml:space="preserve">(5), 342-346. </w:t>
      </w:r>
      <w:proofErr w:type="spellStart"/>
      <w:proofErr w:type="gramStart"/>
      <w:r w:rsidRPr="00594359">
        <w:t>doi</w:t>
      </w:r>
      <w:proofErr w:type="spellEnd"/>
      <w:proofErr w:type="gramEnd"/>
      <w:r w:rsidRPr="00594359">
        <w:t>: 10.1192/bjp.bp.112.114074</w:t>
      </w:r>
    </w:p>
    <w:p w14:paraId="1DCFE5E4" w14:textId="026C207A" w:rsidR="00A04A7D" w:rsidRDefault="00A04A7D" w:rsidP="00A04A7D">
      <w:pPr>
        <w:spacing w:line="480" w:lineRule="auto"/>
        <w:ind w:left="567" w:hanging="567"/>
      </w:pPr>
      <w:r w:rsidRPr="00594359">
        <w:t xml:space="preserve">Prior, V., Glaser, D., &amp; FOCUS. (2006). </w:t>
      </w:r>
      <w:r w:rsidRPr="00594359">
        <w:rPr>
          <w:i/>
          <w:iCs/>
        </w:rPr>
        <w:t>Understanding attachment and attachment disorders: Theory, evidence, and practice</w:t>
      </w:r>
      <w:r w:rsidRPr="00594359">
        <w:t xml:space="preserve"> (Child and adolescent mental health series). London; Philadelphia: Jessica Kingsley Publishers.</w:t>
      </w:r>
    </w:p>
    <w:p w14:paraId="79D4E629" w14:textId="6F7ABEA0" w:rsidR="009819D4" w:rsidRPr="009819D4" w:rsidRDefault="009819D4" w:rsidP="00A04A7D">
      <w:pPr>
        <w:spacing w:line="480" w:lineRule="auto"/>
        <w:ind w:left="567" w:hanging="567"/>
      </w:pPr>
      <w:r>
        <w:t xml:space="preserve">Shi, L. (2014). Treatment of reactive attachment disorder in young children: Importance of understanding emotional dynamics. </w:t>
      </w:r>
      <w:r>
        <w:rPr>
          <w:i/>
        </w:rPr>
        <w:t xml:space="preserve">The American Journal of Family Therapy, 42, </w:t>
      </w:r>
      <w:r>
        <w:t xml:space="preserve">1-13. </w:t>
      </w:r>
      <w:proofErr w:type="spellStart"/>
      <w:proofErr w:type="gramStart"/>
      <w:r>
        <w:t>doi</w:t>
      </w:r>
      <w:proofErr w:type="spellEnd"/>
      <w:proofErr w:type="gramEnd"/>
      <w:r>
        <w:t>: 10.1080/01926187.2013.763513</w:t>
      </w:r>
    </w:p>
    <w:p w14:paraId="0FC504DE" w14:textId="52EFF277" w:rsidR="0031290B" w:rsidRPr="00594359" w:rsidRDefault="002D5F31" w:rsidP="00900A37">
      <w:pPr>
        <w:spacing w:line="480" w:lineRule="auto"/>
        <w:ind w:left="567" w:hanging="567"/>
      </w:pPr>
      <w:r w:rsidRPr="00594359">
        <w:t>World Health Organization</w:t>
      </w:r>
      <w:r w:rsidR="00112E0A" w:rsidRPr="00594359">
        <w:t>.</w:t>
      </w:r>
      <w:r w:rsidRPr="00594359">
        <w:t xml:space="preserve"> </w:t>
      </w:r>
      <w:r w:rsidR="00112E0A" w:rsidRPr="00594359">
        <w:t xml:space="preserve">(1992). </w:t>
      </w:r>
      <w:r w:rsidR="00112E0A" w:rsidRPr="00594359">
        <w:rPr>
          <w:i/>
        </w:rPr>
        <w:t xml:space="preserve">International statistical classification of diseases and related health problems, tenth revision. </w:t>
      </w:r>
      <w:r w:rsidR="00112E0A" w:rsidRPr="00594359">
        <w:t>Geneva: World Health Organization.</w:t>
      </w:r>
    </w:p>
    <w:p w14:paraId="4B3D12E4" w14:textId="77777777" w:rsidR="0031290B" w:rsidRPr="00594359" w:rsidRDefault="0031290B"/>
    <w:sectPr w:rsidR="0031290B" w:rsidRPr="00594359" w:rsidSect="001253C7">
      <w:headerReference w:type="default" r:id="rId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8FC403" w14:textId="77777777" w:rsidR="00E15E6F" w:rsidRDefault="00E15E6F" w:rsidP="001253C7">
      <w:pPr>
        <w:spacing w:after="0" w:line="240" w:lineRule="auto"/>
      </w:pPr>
      <w:r>
        <w:separator/>
      </w:r>
    </w:p>
  </w:endnote>
  <w:endnote w:type="continuationSeparator" w:id="0">
    <w:p w14:paraId="06860046" w14:textId="77777777" w:rsidR="00E15E6F" w:rsidRDefault="00E15E6F" w:rsidP="00125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43237733"/>
      <w:docPartObj>
        <w:docPartGallery w:val="Page Numbers (Bottom of Page)"/>
        <w:docPartUnique/>
      </w:docPartObj>
    </w:sdtPr>
    <w:sdtEndPr>
      <w:rPr>
        <w:noProof/>
      </w:rPr>
    </w:sdtEndPr>
    <w:sdtContent>
      <w:p w14:paraId="5D18371A" w14:textId="708C7883" w:rsidR="001253C7" w:rsidRDefault="001253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C53682" w14:textId="77777777" w:rsidR="001253C7" w:rsidRDefault="001253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DA9D49" w14:textId="77777777" w:rsidR="00E15E6F" w:rsidRDefault="00E15E6F" w:rsidP="001253C7">
      <w:pPr>
        <w:spacing w:after="0" w:line="240" w:lineRule="auto"/>
      </w:pPr>
      <w:r>
        <w:separator/>
      </w:r>
    </w:p>
  </w:footnote>
  <w:footnote w:type="continuationSeparator" w:id="0">
    <w:p w14:paraId="3DB44B5A" w14:textId="77777777" w:rsidR="00E15E6F" w:rsidRDefault="00E15E6F" w:rsidP="001253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0EF13B" w14:textId="266901F9" w:rsidR="001253C7" w:rsidRDefault="001253C7">
    <w:pPr>
      <w:pStyle w:val="Header"/>
    </w:pPr>
    <w:r>
      <w:tab/>
    </w:r>
    <w:r>
      <w:tab/>
      <w:t>REACTIVE ATTACHMENT DISORDER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2AF"/>
    <w:rsid w:val="000100F3"/>
    <w:rsid w:val="00035CF7"/>
    <w:rsid w:val="00041F3A"/>
    <w:rsid w:val="00052A25"/>
    <w:rsid w:val="00081539"/>
    <w:rsid w:val="00083417"/>
    <w:rsid w:val="00091052"/>
    <w:rsid w:val="000C0BFE"/>
    <w:rsid w:val="000E749D"/>
    <w:rsid w:val="00100562"/>
    <w:rsid w:val="00112E0A"/>
    <w:rsid w:val="00120671"/>
    <w:rsid w:val="001253C7"/>
    <w:rsid w:val="001304DE"/>
    <w:rsid w:val="00144C44"/>
    <w:rsid w:val="0014641B"/>
    <w:rsid w:val="0015762F"/>
    <w:rsid w:val="00163746"/>
    <w:rsid w:val="001662D9"/>
    <w:rsid w:val="00166E77"/>
    <w:rsid w:val="00172C52"/>
    <w:rsid w:val="00221796"/>
    <w:rsid w:val="00252B1C"/>
    <w:rsid w:val="00253A19"/>
    <w:rsid w:val="0025415F"/>
    <w:rsid w:val="00280954"/>
    <w:rsid w:val="002A156A"/>
    <w:rsid w:val="002A3BB3"/>
    <w:rsid w:val="002A4849"/>
    <w:rsid w:val="002D5F31"/>
    <w:rsid w:val="002E2A3A"/>
    <w:rsid w:val="002E5FAA"/>
    <w:rsid w:val="002F1111"/>
    <w:rsid w:val="00310467"/>
    <w:rsid w:val="0031290B"/>
    <w:rsid w:val="00343C69"/>
    <w:rsid w:val="0034710A"/>
    <w:rsid w:val="003508E3"/>
    <w:rsid w:val="00351245"/>
    <w:rsid w:val="00386F2A"/>
    <w:rsid w:val="00387298"/>
    <w:rsid w:val="00395FFC"/>
    <w:rsid w:val="003C1182"/>
    <w:rsid w:val="003C6359"/>
    <w:rsid w:val="003D20F3"/>
    <w:rsid w:val="003F4EF8"/>
    <w:rsid w:val="00401C2C"/>
    <w:rsid w:val="00425E9B"/>
    <w:rsid w:val="00431992"/>
    <w:rsid w:val="004565BD"/>
    <w:rsid w:val="00486A3B"/>
    <w:rsid w:val="0049683E"/>
    <w:rsid w:val="004E6888"/>
    <w:rsid w:val="005060EF"/>
    <w:rsid w:val="00526415"/>
    <w:rsid w:val="00527FBF"/>
    <w:rsid w:val="00552894"/>
    <w:rsid w:val="00582F53"/>
    <w:rsid w:val="00594359"/>
    <w:rsid w:val="005C3EDF"/>
    <w:rsid w:val="005F7D42"/>
    <w:rsid w:val="006240CA"/>
    <w:rsid w:val="00624DC2"/>
    <w:rsid w:val="00626825"/>
    <w:rsid w:val="00641F20"/>
    <w:rsid w:val="0065590D"/>
    <w:rsid w:val="0067723E"/>
    <w:rsid w:val="00692B7E"/>
    <w:rsid w:val="00695949"/>
    <w:rsid w:val="006A79B4"/>
    <w:rsid w:val="006C38E8"/>
    <w:rsid w:val="006D137E"/>
    <w:rsid w:val="00734FFE"/>
    <w:rsid w:val="007A403C"/>
    <w:rsid w:val="007B2A1E"/>
    <w:rsid w:val="007B4D37"/>
    <w:rsid w:val="007C0678"/>
    <w:rsid w:val="007C3B6C"/>
    <w:rsid w:val="00801159"/>
    <w:rsid w:val="00820851"/>
    <w:rsid w:val="0083786D"/>
    <w:rsid w:val="00865F6E"/>
    <w:rsid w:val="00867184"/>
    <w:rsid w:val="008854C3"/>
    <w:rsid w:val="008C6E75"/>
    <w:rsid w:val="008D3120"/>
    <w:rsid w:val="00900A37"/>
    <w:rsid w:val="009112D1"/>
    <w:rsid w:val="00920480"/>
    <w:rsid w:val="00945DD6"/>
    <w:rsid w:val="009819D4"/>
    <w:rsid w:val="00996AE4"/>
    <w:rsid w:val="00A04A7D"/>
    <w:rsid w:val="00A06838"/>
    <w:rsid w:val="00A5251D"/>
    <w:rsid w:val="00A5586B"/>
    <w:rsid w:val="00A612AF"/>
    <w:rsid w:val="00A6399A"/>
    <w:rsid w:val="00A65415"/>
    <w:rsid w:val="00A90448"/>
    <w:rsid w:val="00AC47F1"/>
    <w:rsid w:val="00B25872"/>
    <w:rsid w:val="00B30559"/>
    <w:rsid w:val="00B3703C"/>
    <w:rsid w:val="00B61A9F"/>
    <w:rsid w:val="00B67B08"/>
    <w:rsid w:val="00B71C49"/>
    <w:rsid w:val="00BB1E56"/>
    <w:rsid w:val="00BB2A36"/>
    <w:rsid w:val="00BD7440"/>
    <w:rsid w:val="00BE1224"/>
    <w:rsid w:val="00C01156"/>
    <w:rsid w:val="00C13742"/>
    <w:rsid w:val="00C34E73"/>
    <w:rsid w:val="00C51D05"/>
    <w:rsid w:val="00C55EB7"/>
    <w:rsid w:val="00C6645C"/>
    <w:rsid w:val="00C74E86"/>
    <w:rsid w:val="00C806DC"/>
    <w:rsid w:val="00C8108C"/>
    <w:rsid w:val="00C8191C"/>
    <w:rsid w:val="00C96C28"/>
    <w:rsid w:val="00CB5748"/>
    <w:rsid w:val="00CC737B"/>
    <w:rsid w:val="00CE46C4"/>
    <w:rsid w:val="00CE7B47"/>
    <w:rsid w:val="00D17A40"/>
    <w:rsid w:val="00D40337"/>
    <w:rsid w:val="00D6267A"/>
    <w:rsid w:val="00DB1338"/>
    <w:rsid w:val="00DB3A73"/>
    <w:rsid w:val="00DC0309"/>
    <w:rsid w:val="00DC7DFE"/>
    <w:rsid w:val="00E15E6F"/>
    <w:rsid w:val="00E35292"/>
    <w:rsid w:val="00E442D0"/>
    <w:rsid w:val="00E612A9"/>
    <w:rsid w:val="00E8783B"/>
    <w:rsid w:val="00E9362E"/>
    <w:rsid w:val="00E97322"/>
    <w:rsid w:val="00EB00CA"/>
    <w:rsid w:val="00ED22B4"/>
    <w:rsid w:val="00EE35EB"/>
    <w:rsid w:val="00F00E0F"/>
    <w:rsid w:val="00F374F0"/>
    <w:rsid w:val="00F57B3F"/>
    <w:rsid w:val="00FA1A73"/>
    <w:rsid w:val="00FB66F3"/>
    <w:rsid w:val="00FF1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E0F74"/>
  <w15:chartTrackingRefBased/>
  <w15:docId w15:val="{02E4F485-A98E-4C0E-B882-9C20448C7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5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3C7"/>
  </w:style>
  <w:style w:type="paragraph" w:styleId="Footer">
    <w:name w:val="footer"/>
    <w:basedOn w:val="Normal"/>
    <w:link w:val="FooterChar"/>
    <w:uiPriority w:val="99"/>
    <w:unhideWhenUsed/>
    <w:rsid w:val="00125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0766946">
      <w:bodyDiv w:val="1"/>
      <w:marLeft w:val="0"/>
      <w:marRight w:val="0"/>
      <w:marTop w:val="0"/>
      <w:marBottom w:val="0"/>
      <w:divBdr>
        <w:top w:val="none" w:sz="0" w:space="0" w:color="auto"/>
        <w:left w:val="none" w:sz="0" w:space="0" w:color="auto"/>
        <w:bottom w:val="none" w:sz="0" w:space="0" w:color="auto"/>
        <w:right w:val="none" w:sz="0" w:space="0" w:color="auto"/>
      </w:divBdr>
      <w:divsChild>
        <w:div w:id="1408385099">
          <w:marLeft w:val="0"/>
          <w:marRight w:val="0"/>
          <w:marTop w:val="0"/>
          <w:marBottom w:val="0"/>
          <w:divBdr>
            <w:top w:val="none" w:sz="0" w:space="0" w:color="auto"/>
            <w:left w:val="none" w:sz="0" w:space="0" w:color="auto"/>
            <w:bottom w:val="none" w:sz="0" w:space="0" w:color="auto"/>
            <w:right w:val="none" w:sz="0" w:space="0" w:color="auto"/>
          </w:divBdr>
          <w:divsChild>
            <w:div w:id="137809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54560">
      <w:bodyDiv w:val="1"/>
      <w:marLeft w:val="0"/>
      <w:marRight w:val="0"/>
      <w:marTop w:val="0"/>
      <w:marBottom w:val="0"/>
      <w:divBdr>
        <w:top w:val="none" w:sz="0" w:space="0" w:color="auto"/>
        <w:left w:val="none" w:sz="0" w:space="0" w:color="auto"/>
        <w:bottom w:val="none" w:sz="0" w:space="0" w:color="auto"/>
        <w:right w:val="none" w:sz="0" w:space="0" w:color="auto"/>
      </w:divBdr>
      <w:divsChild>
        <w:div w:id="1783569071">
          <w:marLeft w:val="0"/>
          <w:marRight w:val="0"/>
          <w:marTop w:val="0"/>
          <w:marBottom w:val="0"/>
          <w:divBdr>
            <w:top w:val="none" w:sz="0" w:space="0" w:color="auto"/>
            <w:left w:val="none" w:sz="0" w:space="0" w:color="auto"/>
            <w:bottom w:val="none" w:sz="0" w:space="0" w:color="auto"/>
            <w:right w:val="none" w:sz="0" w:space="0" w:color="auto"/>
          </w:divBdr>
          <w:divsChild>
            <w:div w:id="194707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436379">
      <w:bodyDiv w:val="1"/>
      <w:marLeft w:val="0"/>
      <w:marRight w:val="0"/>
      <w:marTop w:val="0"/>
      <w:marBottom w:val="0"/>
      <w:divBdr>
        <w:top w:val="none" w:sz="0" w:space="0" w:color="auto"/>
        <w:left w:val="none" w:sz="0" w:space="0" w:color="auto"/>
        <w:bottom w:val="none" w:sz="0" w:space="0" w:color="auto"/>
        <w:right w:val="none" w:sz="0" w:space="0" w:color="auto"/>
      </w:divBdr>
      <w:divsChild>
        <w:div w:id="347171839">
          <w:marLeft w:val="0"/>
          <w:marRight w:val="0"/>
          <w:marTop w:val="0"/>
          <w:marBottom w:val="0"/>
          <w:divBdr>
            <w:top w:val="none" w:sz="0" w:space="0" w:color="auto"/>
            <w:left w:val="none" w:sz="0" w:space="0" w:color="auto"/>
            <w:bottom w:val="none" w:sz="0" w:space="0" w:color="auto"/>
            <w:right w:val="none" w:sz="0" w:space="0" w:color="auto"/>
          </w:divBdr>
        </w:div>
      </w:divsChild>
    </w:div>
    <w:div w:id="1359889923">
      <w:bodyDiv w:val="1"/>
      <w:marLeft w:val="0"/>
      <w:marRight w:val="0"/>
      <w:marTop w:val="0"/>
      <w:marBottom w:val="0"/>
      <w:divBdr>
        <w:top w:val="none" w:sz="0" w:space="0" w:color="auto"/>
        <w:left w:val="none" w:sz="0" w:space="0" w:color="auto"/>
        <w:bottom w:val="none" w:sz="0" w:space="0" w:color="auto"/>
        <w:right w:val="none" w:sz="0" w:space="0" w:color="auto"/>
      </w:divBdr>
      <w:divsChild>
        <w:div w:id="1039280486">
          <w:marLeft w:val="0"/>
          <w:marRight w:val="0"/>
          <w:marTop w:val="0"/>
          <w:marBottom w:val="0"/>
          <w:divBdr>
            <w:top w:val="none" w:sz="0" w:space="0" w:color="auto"/>
            <w:left w:val="none" w:sz="0" w:space="0" w:color="auto"/>
            <w:bottom w:val="none" w:sz="0" w:space="0" w:color="auto"/>
            <w:right w:val="none" w:sz="0" w:space="0" w:color="auto"/>
          </w:divBdr>
        </w:div>
      </w:divsChild>
    </w:div>
    <w:div w:id="1401632592">
      <w:bodyDiv w:val="1"/>
      <w:marLeft w:val="0"/>
      <w:marRight w:val="0"/>
      <w:marTop w:val="0"/>
      <w:marBottom w:val="0"/>
      <w:divBdr>
        <w:top w:val="none" w:sz="0" w:space="0" w:color="auto"/>
        <w:left w:val="none" w:sz="0" w:space="0" w:color="auto"/>
        <w:bottom w:val="none" w:sz="0" w:space="0" w:color="auto"/>
        <w:right w:val="none" w:sz="0" w:space="0" w:color="auto"/>
      </w:divBdr>
      <w:divsChild>
        <w:div w:id="1105493657">
          <w:marLeft w:val="0"/>
          <w:marRight w:val="0"/>
          <w:marTop w:val="0"/>
          <w:marBottom w:val="0"/>
          <w:divBdr>
            <w:top w:val="none" w:sz="0" w:space="0" w:color="auto"/>
            <w:left w:val="none" w:sz="0" w:space="0" w:color="auto"/>
            <w:bottom w:val="none" w:sz="0" w:space="0" w:color="auto"/>
            <w:right w:val="none" w:sz="0" w:space="0" w:color="auto"/>
          </w:divBdr>
        </w:div>
      </w:divsChild>
    </w:div>
    <w:div w:id="1418943937">
      <w:bodyDiv w:val="1"/>
      <w:marLeft w:val="0"/>
      <w:marRight w:val="0"/>
      <w:marTop w:val="0"/>
      <w:marBottom w:val="0"/>
      <w:divBdr>
        <w:top w:val="none" w:sz="0" w:space="0" w:color="auto"/>
        <w:left w:val="none" w:sz="0" w:space="0" w:color="auto"/>
        <w:bottom w:val="none" w:sz="0" w:space="0" w:color="auto"/>
        <w:right w:val="none" w:sz="0" w:space="0" w:color="auto"/>
      </w:divBdr>
      <w:divsChild>
        <w:div w:id="431390628">
          <w:marLeft w:val="0"/>
          <w:marRight w:val="0"/>
          <w:marTop w:val="0"/>
          <w:marBottom w:val="0"/>
          <w:divBdr>
            <w:top w:val="none" w:sz="0" w:space="0" w:color="auto"/>
            <w:left w:val="none" w:sz="0" w:space="0" w:color="auto"/>
            <w:bottom w:val="none" w:sz="0" w:space="0" w:color="auto"/>
            <w:right w:val="none" w:sz="0" w:space="0" w:color="auto"/>
          </w:divBdr>
        </w:div>
      </w:divsChild>
    </w:div>
    <w:div w:id="1700428747">
      <w:bodyDiv w:val="1"/>
      <w:marLeft w:val="0"/>
      <w:marRight w:val="0"/>
      <w:marTop w:val="0"/>
      <w:marBottom w:val="0"/>
      <w:divBdr>
        <w:top w:val="none" w:sz="0" w:space="0" w:color="auto"/>
        <w:left w:val="none" w:sz="0" w:space="0" w:color="auto"/>
        <w:bottom w:val="none" w:sz="0" w:space="0" w:color="auto"/>
        <w:right w:val="none" w:sz="0" w:space="0" w:color="auto"/>
      </w:divBdr>
      <w:divsChild>
        <w:div w:id="1017999847">
          <w:marLeft w:val="0"/>
          <w:marRight w:val="0"/>
          <w:marTop w:val="0"/>
          <w:marBottom w:val="0"/>
          <w:divBdr>
            <w:top w:val="none" w:sz="0" w:space="0" w:color="auto"/>
            <w:left w:val="none" w:sz="0" w:space="0" w:color="auto"/>
            <w:bottom w:val="none" w:sz="0" w:space="0" w:color="auto"/>
            <w:right w:val="none" w:sz="0" w:space="0" w:color="auto"/>
          </w:divBdr>
          <w:divsChild>
            <w:div w:id="933976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346981">
      <w:bodyDiv w:val="1"/>
      <w:marLeft w:val="0"/>
      <w:marRight w:val="0"/>
      <w:marTop w:val="0"/>
      <w:marBottom w:val="0"/>
      <w:divBdr>
        <w:top w:val="none" w:sz="0" w:space="0" w:color="auto"/>
        <w:left w:val="none" w:sz="0" w:space="0" w:color="auto"/>
        <w:bottom w:val="none" w:sz="0" w:space="0" w:color="auto"/>
        <w:right w:val="none" w:sz="0" w:space="0" w:color="auto"/>
      </w:divBdr>
      <w:divsChild>
        <w:div w:id="1534228551">
          <w:marLeft w:val="0"/>
          <w:marRight w:val="0"/>
          <w:marTop w:val="0"/>
          <w:marBottom w:val="0"/>
          <w:divBdr>
            <w:top w:val="none" w:sz="0" w:space="0" w:color="auto"/>
            <w:left w:val="none" w:sz="0" w:space="0" w:color="auto"/>
            <w:bottom w:val="none" w:sz="0" w:space="0" w:color="auto"/>
            <w:right w:val="none" w:sz="0" w:space="0" w:color="auto"/>
          </w:divBdr>
        </w:div>
      </w:divsChild>
    </w:div>
    <w:div w:id="2012441296">
      <w:bodyDiv w:val="1"/>
      <w:marLeft w:val="0"/>
      <w:marRight w:val="0"/>
      <w:marTop w:val="0"/>
      <w:marBottom w:val="0"/>
      <w:divBdr>
        <w:top w:val="none" w:sz="0" w:space="0" w:color="auto"/>
        <w:left w:val="none" w:sz="0" w:space="0" w:color="auto"/>
        <w:bottom w:val="none" w:sz="0" w:space="0" w:color="auto"/>
        <w:right w:val="none" w:sz="0" w:space="0" w:color="auto"/>
      </w:divBdr>
      <w:divsChild>
        <w:div w:id="1707414556">
          <w:marLeft w:val="0"/>
          <w:marRight w:val="0"/>
          <w:marTop w:val="0"/>
          <w:marBottom w:val="0"/>
          <w:divBdr>
            <w:top w:val="none" w:sz="0" w:space="0" w:color="auto"/>
            <w:left w:val="none" w:sz="0" w:space="0" w:color="auto"/>
            <w:bottom w:val="none" w:sz="0" w:space="0" w:color="auto"/>
            <w:right w:val="none" w:sz="0" w:space="0" w:color="auto"/>
          </w:divBdr>
        </w:div>
      </w:divsChild>
    </w:div>
    <w:div w:id="2040007268">
      <w:bodyDiv w:val="1"/>
      <w:marLeft w:val="0"/>
      <w:marRight w:val="0"/>
      <w:marTop w:val="0"/>
      <w:marBottom w:val="0"/>
      <w:divBdr>
        <w:top w:val="none" w:sz="0" w:space="0" w:color="auto"/>
        <w:left w:val="none" w:sz="0" w:space="0" w:color="auto"/>
        <w:bottom w:val="none" w:sz="0" w:space="0" w:color="auto"/>
        <w:right w:val="none" w:sz="0" w:space="0" w:color="auto"/>
      </w:divBdr>
      <w:divsChild>
        <w:div w:id="1618872237">
          <w:marLeft w:val="0"/>
          <w:marRight w:val="0"/>
          <w:marTop w:val="0"/>
          <w:marBottom w:val="0"/>
          <w:divBdr>
            <w:top w:val="none" w:sz="0" w:space="0" w:color="auto"/>
            <w:left w:val="none" w:sz="0" w:space="0" w:color="auto"/>
            <w:bottom w:val="none" w:sz="0" w:space="0" w:color="auto"/>
            <w:right w:val="none" w:sz="0" w:space="0" w:color="auto"/>
          </w:divBdr>
          <w:divsChild>
            <w:div w:id="42731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2413</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Adams</dc:creator>
  <cp:keywords/>
  <dc:description/>
  <cp:lastModifiedBy>Jade Adams</cp:lastModifiedBy>
  <cp:revision>3</cp:revision>
  <dcterms:created xsi:type="dcterms:W3CDTF">2020-02-20T19:22:00Z</dcterms:created>
  <dcterms:modified xsi:type="dcterms:W3CDTF">2020-02-20T19:26:00Z</dcterms:modified>
</cp:coreProperties>
</file>