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E393CD3" w14:textId="13F642A0" w:rsidR="001D46FC" w:rsidRPr="001D46FC" w:rsidRDefault="001D46FC" w:rsidP="00397810">
      <w:pPr>
        <w:spacing w:line="480" w:lineRule="auto"/>
        <w:rPr>
          <w:rFonts w:ascii="Arial" w:hAnsi="Arial" w:cs="Arial"/>
          <w:color w:val="2F5496" w:themeColor="accent1" w:themeShade="BF"/>
          <w:kern w:val="2"/>
        </w:rPr>
      </w:pPr>
      <w:r>
        <w:rPr>
          <w:rFonts w:ascii="Arial" w:hAnsi="Arial" w:cs="Arial"/>
          <w:b/>
          <w:bCs/>
          <w:color w:val="2F5496" w:themeColor="accent1" w:themeShade="BF"/>
          <w:kern w:val="2"/>
        </w:rPr>
        <w:t>Operational Leadership</w:t>
      </w:r>
      <w:r w:rsidRPr="001D46FC">
        <w:rPr>
          <w:rFonts w:ascii="Arial" w:hAnsi="Arial" w:cs="Arial"/>
          <w:b/>
          <w:bCs/>
          <w:color w:val="2F5496" w:themeColor="accent1" w:themeShade="BF"/>
          <w:kern w:val="2"/>
        </w:rPr>
        <w:t xml:space="preserve"> (BMPO7006D)</w:t>
      </w:r>
    </w:p>
    <w:p w14:paraId="54B82C78" w14:textId="55FF6EB1" w:rsidR="001D46FC" w:rsidRPr="001D46FC" w:rsidRDefault="001D46FC" w:rsidP="00397810">
      <w:pPr>
        <w:spacing w:line="480" w:lineRule="auto"/>
        <w:rPr>
          <w:rFonts w:ascii="Arial" w:hAnsi="Arial" w:cs="Arial"/>
          <w:kern w:val="2"/>
        </w:rPr>
      </w:pPr>
      <w:r>
        <w:rPr>
          <w:rFonts w:ascii="Arial" w:hAnsi="Arial" w:cs="Arial"/>
          <w:kern w:val="2"/>
        </w:rPr>
        <w:t xml:space="preserve">Reflective report on the many &amp; varied challenges of Operational Leadership in Policing </w:t>
      </w:r>
    </w:p>
    <w:p w14:paraId="388ECBBD" w14:textId="7A5D73A4" w:rsidR="001D46FC" w:rsidRPr="001D46FC" w:rsidRDefault="00352B9E" w:rsidP="00397810">
      <w:pPr>
        <w:spacing w:line="480" w:lineRule="auto"/>
        <w:rPr>
          <w:rFonts w:ascii="Arial" w:hAnsi="Arial" w:cs="Arial"/>
          <w:kern w:val="2"/>
        </w:rPr>
      </w:pPr>
      <w:r>
        <w:rPr>
          <w:rFonts w:ascii="Arial" w:hAnsi="Arial" w:cs="Arial"/>
          <w:kern w:val="2"/>
        </w:rPr>
        <w:t xml:space="preserve">Student Name: </w:t>
      </w:r>
      <w:r w:rsidR="001D46FC" w:rsidRPr="001D46FC">
        <w:rPr>
          <w:rFonts w:ascii="Arial" w:hAnsi="Arial" w:cs="Arial"/>
          <w:kern w:val="2"/>
        </w:rPr>
        <w:t xml:space="preserve">Owen Stafford </w:t>
      </w:r>
    </w:p>
    <w:p w14:paraId="592AEAD3" w14:textId="77777777" w:rsidR="001D46FC" w:rsidRDefault="001D46FC" w:rsidP="00397810">
      <w:pPr>
        <w:spacing w:line="480" w:lineRule="auto"/>
        <w:rPr>
          <w:rFonts w:ascii="Arial" w:hAnsi="Arial" w:cs="Arial"/>
          <w:kern w:val="2"/>
        </w:rPr>
      </w:pPr>
      <w:r w:rsidRPr="001D46FC">
        <w:rPr>
          <w:rFonts w:ascii="Arial" w:hAnsi="Arial" w:cs="Arial"/>
          <w:kern w:val="2"/>
        </w:rPr>
        <w:t>Student Number: 2327196</w:t>
      </w:r>
    </w:p>
    <w:p w14:paraId="2BF8467B" w14:textId="310A83A3" w:rsidR="001D46FC" w:rsidRPr="001D46FC" w:rsidRDefault="001D46FC" w:rsidP="00397810">
      <w:pPr>
        <w:spacing w:line="480" w:lineRule="auto"/>
        <w:rPr>
          <w:rFonts w:ascii="Arial" w:hAnsi="Arial" w:cs="Arial"/>
          <w:kern w:val="2"/>
        </w:rPr>
      </w:pPr>
      <w:r>
        <w:rPr>
          <w:rFonts w:ascii="Arial" w:hAnsi="Arial" w:cs="Arial"/>
          <w:kern w:val="2"/>
        </w:rPr>
        <w:t xml:space="preserve">Word count: </w:t>
      </w:r>
      <w:r w:rsidR="00397810">
        <w:rPr>
          <w:rFonts w:ascii="Arial" w:hAnsi="Arial" w:cs="Arial"/>
          <w:kern w:val="2"/>
        </w:rPr>
        <w:t>5</w:t>
      </w:r>
      <w:r w:rsidR="00550BFD">
        <w:rPr>
          <w:rFonts w:ascii="Arial" w:hAnsi="Arial" w:cs="Arial"/>
          <w:kern w:val="2"/>
        </w:rPr>
        <w:t>292</w:t>
      </w:r>
    </w:p>
    <w:p w14:paraId="3D6CE7DD" w14:textId="77777777" w:rsidR="004A030B" w:rsidRDefault="004A030B" w:rsidP="00397810">
      <w:pPr>
        <w:spacing w:line="480" w:lineRule="auto"/>
      </w:pPr>
    </w:p>
    <w:p w14:paraId="46D21D9C" w14:textId="77777777" w:rsidR="004A030B" w:rsidRDefault="004A030B" w:rsidP="00397810">
      <w:pPr>
        <w:spacing w:line="480" w:lineRule="auto"/>
      </w:pPr>
    </w:p>
    <w:p w14:paraId="33AF1CA1" w14:textId="77777777" w:rsidR="004A030B" w:rsidRDefault="004A030B" w:rsidP="00397810">
      <w:pPr>
        <w:spacing w:line="480" w:lineRule="auto"/>
      </w:pPr>
    </w:p>
    <w:p w14:paraId="3071E85E" w14:textId="77777777" w:rsidR="004A030B" w:rsidRDefault="004A030B" w:rsidP="00397810">
      <w:pPr>
        <w:spacing w:line="480" w:lineRule="auto"/>
      </w:pPr>
    </w:p>
    <w:p w14:paraId="2B440C92" w14:textId="77777777" w:rsidR="004A030B" w:rsidRDefault="004A030B" w:rsidP="00397810">
      <w:pPr>
        <w:spacing w:line="480" w:lineRule="auto"/>
      </w:pPr>
    </w:p>
    <w:p w14:paraId="3DF1CF62" w14:textId="77777777" w:rsidR="004A030B" w:rsidRDefault="004A030B" w:rsidP="00397810">
      <w:pPr>
        <w:spacing w:line="480" w:lineRule="auto"/>
      </w:pPr>
    </w:p>
    <w:p w14:paraId="22EF7A90" w14:textId="77777777" w:rsidR="004A030B" w:rsidRDefault="004A030B" w:rsidP="00397810">
      <w:pPr>
        <w:spacing w:line="480" w:lineRule="auto"/>
      </w:pPr>
    </w:p>
    <w:p w14:paraId="5107B79D" w14:textId="77777777" w:rsidR="004A030B" w:rsidRDefault="004A030B" w:rsidP="00397810">
      <w:pPr>
        <w:spacing w:line="480" w:lineRule="auto"/>
      </w:pPr>
    </w:p>
    <w:p w14:paraId="36E05CC8" w14:textId="77777777" w:rsidR="004A030B" w:rsidRDefault="004A030B" w:rsidP="00397810">
      <w:pPr>
        <w:spacing w:line="480" w:lineRule="auto"/>
      </w:pPr>
    </w:p>
    <w:p w14:paraId="32618626" w14:textId="77777777" w:rsidR="004A030B" w:rsidRDefault="004A030B" w:rsidP="00397810">
      <w:pPr>
        <w:spacing w:line="480" w:lineRule="auto"/>
      </w:pPr>
    </w:p>
    <w:p w14:paraId="35B75225" w14:textId="77777777" w:rsidR="004A030B" w:rsidRDefault="004A030B" w:rsidP="00397810">
      <w:pPr>
        <w:spacing w:line="480" w:lineRule="auto"/>
      </w:pPr>
    </w:p>
    <w:p w14:paraId="5EFE4629" w14:textId="77777777" w:rsidR="004A030B" w:rsidRDefault="004A030B" w:rsidP="00397810">
      <w:pPr>
        <w:spacing w:line="480" w:lineRule="auto"/>
      </w:pPr>
    </w:p>
    <w:p w14:paraId="50A26597" w14:textId="77777777" w:rsidR="004A030B" w:rsidRDefault="004A030B" w:rsidP="00397810">
      <w:pPr>
        <w:spacing w:line="480" w:lineRule="auto"/>
      </w:pPr>
    </w:p>
    <w:p w14:paraId="11A2CA4A" w14:textId="77777777" w:rsidR="004A030B" w:rsidRDefault="004A030B" w:rsidP="00397810">
      <w:pPr>
        <w:spacing w:line="480" w:lineRule="auto"/>
      </w:pPr>
    </w:p>
    <w:sdt>
      <w:sdtPr>
        <w:rPr>
          <w:rFonts w:asciiTheme="minorHAnsi" w:eastAsiaTheme="minorHAnsi" w:hAnsiTheme="minorHAnsi" w:cstheme="minorBidi"/>
          <w:color w:val="auto"/>
          <w:sz w:val="22"/>
          <w:szCs w:val="22"/>
          <w:lang w:eastAsia="en-US"/>
          <w14:ligatures w14:val="standardContextual"/>
        </w:rPr>
        <w:id w:val="1626575954"/>
        <w:docPartObj>
          <w:docPartGallery w:val="Table of Contents"/>
          <w:docPartUnique/>
        </w:docPartObj>
      </w:sdtPr>
      <w:sdtEndPr>
        <w:rPr>
          <w:b/>
          <w:bCs/>
        </w:rPr>
      </w:sdtEndPr>
      <w:sdtContent>
        <w:p w14:paraId="24D02449" w14:textId="1D1B041E" w:rsidR="00593F1A" w:rsidRDefault="00593F1A" w:rsidP="00397810">
          <w:pPr>
            <w:pStyle w:val="TOCHeading"/>
            <w:spacing w:line="480" w:lineRule="auto"/>
          </w:pPr>
          <w:r>
            <w:t>Contents</w:t>
          </w:r>
        </w:p>
        <w:p w14:paraId="41EBFC92" w14:textId="18B263BC" w:rsidR="0081584D" w:rsidRDefault="00593F1A">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6911326" w:history="1">
            <w:r w:rsidR="0081584D" w:rsidRPr="00FE2D98">
              <w:rPr>
                <w:rStyle w:val="Hyperlink"/>
                <w:noProof/>
              </w:rPr>
              <w:t>Introduction</w:t>
            </w:r>
            <w:r w:rsidR="0081584D">
              <w:rPr>
                <w:noProof/>
                <w:webHidden/>
              </w:rPr>
              <w:tab/>
            </w:r>
            <w:r w:rsidR="0081584D">
              <w:rPr>
                <w:noProof/>
                <w:webHidden/>
              </w:rPr>
              <w:fldChar w:fldCharType="begin"/>
            </w:r>
            <w:r w:rsidR="0081584D">
              <w:rPr>
                <w:noProof/>
                <w:webHidden/>
              </w:rPr>
              <w:instrText xml:space="preserve"> PAGEREF _Toc196911326 \h </w:instrText>
            </w:r>
            <w:r w:rsidR="0081584D">
              <w:rPr>
                <w:noProof/>
                <w:webHidden/>
              </w:rPr>
            </w:r>
            <w:r w:rsidR="0081584D">
              <w:rPr>
                <w:noProof/>
                <w:webHidden/>
              </w:rPr>
              <w:fldChar w:fldCharType="separate"/>
            </w:r>
            <w:r w:rsidR="0081584D">
              <w:rPr>
                <w:noProof/>
                <w:webHidden/>
              </w:rPr>
              <w:t>3</w:t>
            </w:r>
            <w:r w:rsidR="0081584D">
              <w:rPr>
                <w:noProof/>
                <w:webHidden/>
              </w:rPr>
              <w:fldChar w:fldCharType="end"/>
            </w:r>
          </w:hyperlink>
        </w:p>
        <w:p w14:paraId="1545447C" w14:textId="731110AA" w:rsidR="0081584D" w:rsidRDefault="0081584D">
          <w:pPr>
            <w:pStyle w:val="TOC1"/>
            <w:tabs>
              <w:tab w:val="right" w:leader="dot" w:pos="9016"/>
            </w:tabs>
            <w:rPr>
              <w:rFonts w:eastAsiaTheme="minorEastAsia"/>
              <w:noProof/>
              <w:kern w:val="2"/>
              <w:sz w:val="24"/>
              <w:szCs w:val="24"/>
              <w:lang w:eastAsia="en-GB"/>
            </w:rPr>
          </w:pPr>
          <w:hyperlink w:anchor="_Toc196911327" w:history="1">
            <w:r w:rsidRPr="00FE2D98">
              <w:rPr>
                <w:rStyle w:val="Hyperlink"/>
                <w:rFonts w:ascii="Calibri Light" w:hAnsi="Calibri Light" w:cs="Calibri Light"/>
                <w:noProof/>
              </w:rPr>
              <w:t>Main Body</w:t>
            </w:r>
            <w:r>
              <w:rPr>
                <w:noProof/>
                <w:webHidden/>
              </w:rPr>
              <w:tab/>
            </w:r>
            <w:r>
              <w:rPr>
                <w:noProof/>
                <w:webHidden/>
              </w:rPr>
              <w:fldChar w:fldCharType="begin"/>
            </w:r>
            <w:r>
              <w:rPr>
                <w:noProof/>
                <w:webHidden/>
              </w:rPr>
              <w:instrText xml:space="preserve"> PAGEREF _Toc196911327 \h </w:instrText>
            </w:r>
            <w:r>
              <w:rPr>
                <w:noProof/>
                <w:webHidden/>
              </w:rPr>
            </w:r>
            <w:r>
              <w:rPr>
                <w:noProof/>
                <w:webHidden/>
              </w:rPr>
              <w:fldChar w:fldCharType="separate"/>
            </w:r>
            <w:r>
              <w:rPr>
                <w:noProof/>
                <w:webHidden/>
              </w:rPr>
              <w:t>6</w:t>
            </w:r>
            <w:r>
              <w:rPr>
                <w:noProof/>
                <w:webHidden/>
              </w:rPr>
              <w:fldChar w:fldCharType="end"/>
            </w:r>
          </w:hyperlink>
        </w:p>
        <w:p w14:paraId="1D60FB8D" w14:textId="64769157" w:rsidR="0081584D" w:rsidRDefault="0081584D">
          <w:pPr>
            <w:pStyle w:val="TOC2"/>
            <w:tabs>
              <w:tab w:val="right" w:leader="dot" w:pos="9016"/>
            </w:tabs>
            <w:rPr>
              <w:rFonts w:eastAsiaTheme="minorEastAsia"/>
              <w:noProof/>
              <w:kern w:val="2"/>
              <w:sz w:val="24"/>
              <w:szCs w:val="24"/>
              <w:lang w:eastAsia="en-GB"/>
            </w:rPr>
          </w:pPr>
          <w:hyperlink w:anchor="_Toc196911328" w:history="1">
            <w:r w:rsidRPr="00FE2D98">
              <w:rPr>
                <w:rStyle w:val="Hyperlink"/>
                <w:rFonts w:ascii="Calibri Light" w:hAnsi="Calibri Light" w:cs="Calibri Light"/>
                <w:bCs/>
                <w:noProof/>
              </w:rPr>
              <w:t>Description</w:t>
            </w:r>
            <w:r>
              <w:rPr>
                <w:noProof/>
                <w:webHidden/>
              </w:rPr>
              <w:tab/>
            </w:r>
            <w:r>
              <w:rPr>
                <w:noProof/>
                <w:webHidden/>
              </w:rPr>
              <w:fldChar w:fldCharType="begin"/>
            </w:r>
            <w:r>
              <w:rPr>
                <w:noProof/>
                <w:webHidden/>
              </w:rPr>
              <w:instrText xml:space="preserve"> PAGEREF _Toc196911328 \h </w:instrText>
            </w:r>
            <w:r>
              <w:rPr>
                <w:noProof/>
                <w:webHidden/>
              </w:rPr>
            </w:r>
            <w:r>
              <w:rPr>
                <w:noProof/>
                <w:webHidden/>
              </w:rPr>
              <w:fldChar w:fldCharType="separate"/>
            </w:r>
            <w:r>
              <w:rPr>
                <w:noProof/>
                <w:webHidden/>
              </w:rPr>
              <w:t>6</w:t>
            </w:r>
            <w:r>
              <w:rPr>
                <w:noProof/>
                <w:webHidden/>
              </w:rPr>
              <w:fldChar w:fldCharType="end"/>
            </w:r>
          </w:hyperlink>
        </w:p>
        <w:p w14:paraId="2C9F1409" w14:textId="405CC910" w:rsidR="0081584D" w:rsidRDefault="0081584D">
          <w:pPr>
            <w:pStyle w:val="TOC2"/>
            <w:tabs>
              <w:tab w:val="right" w:leader="dot" w:pos="9016"/>
            </w:tabs>
            <w:rPr>
              <w:rFonts w:eastAsiaTheme="minorEastAsia"/>
              <w:noProof/>
              <w:kern w:val="2"/>
              <w:sz w:val="24"/>
              <w:szCs w:val="24"/>
              <w:lang w:eastAsia="en-GB"/>
            </w:rPr>
          </w:pPr>
          <w:hyperlink w:anchor="_Toc196911329" w:history="1">
            <w:r w:rsidRPr="00FE2D98">
              <w:rPr>
                <w:rStyle w:val="Hyperlink"/>
                <w:rFonts w:ascii="Calibri Light" w:hAnsi="Calibri Light" w:cs="Calibri Light"/>
                <w:bCs/>
                <w:noProof/>
              </w:rPr>
              <w:t>Feelings</w:t>
            </w:r>
            <w:r>
              <w:rPr>
                <w:noProof/>
                <w:webHidden/>
              </w:rPr>
              <w:tab/>
            </w:r>
            <w:r>
              <w:rPr>
                <w:noProof/>
                <w:webHidden/>
              </w:rPr>
              <w:fldChar w:fldCharType="begin"/>
            </w:r>
            <w:r>
              <w:rPr>
                <w:noProof/>
                <w:webHidden/>
              </w:rPr>
              <w:instrText xml:space="preserve"> PAGEREF _Toc196911329 \h </w:instrText>
            </w:r>
            <w:r>
              <w:rPr>
                <w:noProof/>
                <w:webHidden/>
              </w:rPr>
            </w:r>
            <w:r>
              <w:rPr>
                <w:noProof/>
                <w:webHidden/>
              </w:rPr>
              <w:fldChar w:fldCharType="separate"/>
            </w:r>
            <w:r>
              <w:rPr>
                <w:noProof/>
                <w:webHidden/>
              </w:rPr>
              <w:t>6</w:t>
            </w:r>
            <w:r>
              <w:rPr>
                <w:noProof/>
                <w:webHidden/>
              </w:rPr>
              <w:fldChar w:fldCharType="end"/>
            </w:r>
          </w:hyperlink>
        </w:p>
        <w:p w14:paraId="6DD05F81" w14:textId="21205D4D" w:rsidR="0081584D" w:rsidRDefault="0081584D">
          <w:pPr>
            <w:pStyle w:val="TOC2"/>
            <w:tabs>
              <w:tab w:val="right" w:leader="dot" w:pos="9016"/>
            </w:tabs>
            <w:rPr>
              <w:rFonts w:eastAsiaTheme="minorEastAsia"/>
              <w:noProof/>
              <w:kern w:val="2"/>
              <w:sz w:val="24"/>
              <w:szCs w:val="24"/>
              <w:lang w:eastAsia="en-GB"/>
            </w:rPr>
          </w:pPr>
          <w:hyperlink w:anchor="_Toc196911330" w:history="1">
            <w:r w:rsidRPr="00FE2D98">
              <w:rPr>
                <w:rStyle w:val="Hyperlink"/>
                <w:rFonts w:ascii="Calibri Light" w:hAnsi="Calibri Light" w:cs="Calibri Light"/>
                <w:bCs/>
                <w:noProof/>
              </w:rPr>
              <w:t>Evaluation</w:t>
            </w:r>
            <w:r>
              <w:rPr>
                <w:noProof/>
                <w:webHidden/>
              </w:rPr>
              <w:tab/>
            </w:r>
            <w:r>
              <w:rPr>
                <w:noProof/>
                <w:webHidden/>
              </w:rPr>
              <w:fldChar w:fldCharType="begin"/>
            </w:r>
            <w:r>
              <w:rPr>
                <w:noProof/>
                <w:webHidden/>
              </w:rPr>
              <w:instrText xml:space="preserve"> PAGEREF _Toc196911330 \h </w:instrText>
            </w:r>
            <w:r>
              <w:rPr>
                <w:noProof/>
                <w:webHidden/>
              </w:rPr>
            </w:r>
            <w:r>
              <w:rPr>
                <w:noProof/>
                <w:webHidden/>
              </w:rPr>
              <w:fldChar w:fldCharType="separate"/>
            </w:r>
            <w:r>
              <w:rPr>
                <w:noProof/>
                <w:webHidden/>
              </w:rPr>
              <w:t>7</w:t>
            </w:r>
            <w:r>
              <w:rPr>
                <w:noProof/>
                <w:webHidden/>
              </w:rPr>
              <w:fldChar w:fldCharType="end"/>
            </w:r>
          </w:hyperlink>
        </w:p>
        <w:p w14:paraId="6DECC794" w14:textId="2F9CD6C6" w:rsidR="0081584D" w:rsidRDefault="0081584D">
          <w:pPr>
            <w:pStyle w:val="TOC2"/>
            <w:tabs>
              <w:tab w:val="right" w:leader="dot" w:pos="9016"/>
            </w:tabs>
            <w:rPr>
              <w:rFonts w:eastAsiaTheme="minorEastAsia"/>
              <w:noProof/>
              <w:kern w:val="2"/>
              <w:sz w:val="24"/>
              <w:szCs w:val="24"/>
              <w:lang w:eastAsia="en-GB"/>
            </w:rPr>
          </w:pPr>
          <w:hyperlink w:anchor="_Toc196911331" w:history="1">
            <w:r w:rsidRPr="00FE2D98">
              <w:rPr>
                <w:rStyle w:val="Hyperlink"/>
                <w:rFonts w:ascii="Calibri Light" w:hAnsi="Calibri Light" w:cs="Calibri Light"/>
                <w:bCs/>
                <w:noProof/>
              </w:rPr>
              <w:t>Analysis</w:t>
            </w:r>
            <w:r>
              <w:rPr>
                <w:noProof/>
                <w:webHidden/>
              </w:rPr>
              <w:tab/>
            </w:r>
            <w:r>
              <w:rPr>
                <w:noProof/>
                <w:webHidden/>
              </w:rPr>
              <w:fldChar w:fldCharType="begin"/>
            </w:r>
            <w:r>
              <w:rPr>
                <w:noProof/>
                <w:webHidden/>
              </w:rPr>
              <w:instrText xml:space="preserve"> PAGEREF _Toc196911331 \h </w:instrText>
            </w:r>
            <w:r>
              <w:rPr>
                <w:noProof/>
                <w:webHidden/>
              </w:rPr>
            </w:r>
            <w:r>
              <w:rPr>
                <w:noProof/>
                <w:webHidden/>
              </w:rPr>
              <w:fldChar w:fldCharType="separate"/>
            </w:r>
            <w:r>
              <w:rPr>
                <w:noProof/>
                <w:webHidden/>
              </w:rPr>
              <w:t>10</w:t>
            </w:r>
            <w:r>
              <w:rPr>
                <w:noProof/>
                <w:webHidden/>
              </w:rPr>
              <w:fldChar w:fldCharType="end"/>
            </w:r>
          </w:hyperlink>
        </w:p>
        <w:p w14:paraId="2FB17260" w14:textId="2B510AE6" w:rsidR="0081584D" w:rsidRDefault="0081584D">
          <w:pPr>
            <w:pStyle w:val="TOC2"/>
            <w:tabs>
              <w:tab w:val="right" w:leader="dot" w:pos="9016"/>
            </w:tabs>
            <w:rPr>
              <w:rFonts w:eastAsiaTheme="minorEastAsia"/>
              <w:noProof/>
              <w:kern w:val="2"/>
              <w:sz w:val="24"/>
              <w:szCs w:val="24"/>
              <w:lang w:eastAsia="en-GB"/>
            </w:rPr>
          </w:pPr>
          <w:hyperlink w:anchor="_Toc196911332" w:history="1">
            <w:r w:rsidRPr="00FE2D98">
              <w:rPr>
                <w:rStyle w:val="Hyperlink"/>
                <w:rFonts w:ascii="Calibri Light" w:hAnsi="Calibri Light" w:cs="Calibri Light"/>
                <w:bCs/>
                <w:noProof/>
              </w:rPr>
              <w:t>Conclusion</w:t>
            </w:r>
            <w:r>
              <w:rPr>
                <w:noProof/>
                <w:webHidden/>
              </w:rPr>
              <w:tab/>
            </w:r>
            <w:r>
              <w:rPr>
                <w:noProof/>
                <w:webHidden/>
              </w:rPr>
              <w:fldChar w:fldCharType="begin"/>
            </w:r>
            <w:r>
              <w:rPr>
                <w:noProof/>
                <w:webHidden/>
              </w:rPr>
              <w:instrText xml:space="preserve"> PAGEREF _Toc196911332 \h </w:instrText>
            </w:r>
            <w:r>
              <w:rPr>
                <w:noProof/>
                <w:webHidden/>
              </w:rPr>
            </w:r>
            <w:r>
              <w:rPr>
                <w:noProof/>
                <w:webHidden/>
              </w:rPr>
              <w:fldChar w:fldCharType="separate"/>
            </w:r>
            <w:r>
              <w:rPr>
                <w:noProof/>
                <w:webHidden/>
              </w:rPr>
              <w:t>13</w:t>
            </w:r>
            <w:r>
              <w:rPr>
                <w:noProof/>
                <w:webHidden/>
              </w:rPr>
              <w:fldChar w:fldCharType="end"/>
            </w:r>
          </w:hyperlink>
        </w:p>
        <w:p w14:paraId="457D9F39" w14:textId="2F37A7EC" w:rsidR="0081584D" w:rsidRDefault="0081584D">
          <w:pPr>
            <w:pStyle w:val="TOC2"/>
            <w:tabs>
              <w:tab w:val="right" w:leader="dot" w:pos="9016"/>
            </w:tabs>
            <w:rPr>
              <w:rFonts w:eastAsiaTheme="minorEastAsia"/>
              <w:noProof/>
              <w:kern w:val="2"/>
              <w:sz w:val="24"/>
              <w:szCs w:val="24"/>
              <w:lang w:eastAsia="en-GB"/>
            </w:rPr>
          </w:pPr>
          <w:hyperlink w:anchor="_Toc196911333" w:history="1">
            <w:r w:rsidRPr="00FE2D98">
              <w:rPr>
                <w:rStyle w:val="Hyperlink"/>
                <w:rFonts w:ascii="Calibri Light" w:hAnsi="Calibri Light" w:cs="Calibri Light"/>
                <w:bCs/>
                <w:noProof/>
              </w:rPr>
              <w:t>Action Plan</w:t>
            </w:r>
            <w:r>
              <w:rPr>
                <w:noProof/>
                <w:webHidden/>
              </w:rPr>
              <w:tab/>
            </w:r>
            <w:r>
              <w:rPr>
                <w:noProof/>
                <w:webHidden/>
              </w:rPr>
              <w:fldChar w:fldCharType="begin"/>
            </w:r>
            <w:r>
              <w:rPr>
                <w:noProof/>
                <w:webHidden/>
              </w:rPr>
              <w:instrText xml:space="preserve"> PAGEREF _Toc196911333 \h </w:instrText>
            </w:r>
            <w:r>
              <w:rPr>
                <w:noProof/>
                <w:webHidden/>
              </w:rPr>
            </w:r>
            <w:r>
              <w:rPr>
                <w:noProof/>
                <w:webHidden/>
              </w:rPr>
              <w:fldChar w:fldCharType="separate"/>
            </w:r>
            <w:r>
              <w:rPr>
                <w:noProof/>
                <w:webHidden/>
              </w:rPr>
              <w:t>15</w:t>
            </w:r>
            <w:r>
              <w:rPr>
                <w:noProof/>
                <w:webHidden/>
              </w:rPr>
              <w:fldChar w:fldCharType="end"/>
            </w:r>
          </w:hyperlink>
        </w:p>
        <w:p w14:paraId="7F521915" w14:textId="4B1AD2FB" w:rsidR="0081584D" w:rsidRDefault="0081584D">
          <w:pPr>
            <w:pStyle w:val="TOC1"/>
            <w:tabs>
              <w:tab w:val="right" w:leader="dot" w:pos="9016"/>
            </w:tabs>
            <w:rPr>
              <w:rFonts w:eastAsiaTheme="minorEastAsia"/>
              <w:noProof/>
              <w:kern w:val="2"/>
              <w:sz w:val="24"/>
              <w:szCs w:val="24"/>
              <w:lang w:eastAsia="en-GB"/>
            </w:rPr>
          </w:pPr>
          <w:hyperlink w:anchor="_Toc196911334" w:history="1">
            <w:r w:rsidRPr="00FE2D98">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_Toc196911334 \h </w:instrText>
            </w:r>
            <w:r>
              <w:rPr>
                <w:noProof/>
                <w:webHidden/>
              </w:rPr>
            </w:r>
            <w:r>
              <w:rPr>
                <w:noProof/>
                <w:webHidden/>
              </w:rPr>
              <w:fldChar w:fldCharType="separate"/>
            </w:r>
            <w:r>
              <w:rPr>
                <w:noProof/>
                <w:webHidden/>
              </w:rPr>
              <w:t>16</w:t>
            </w:r>
            <w:r>
              <w:rPr>
                <w:noProof/>
                <w:webHidden/>
              </w:rPr>
              <w:fldChar w:fldCharType="end"/>
            </w:r>
          </w:hyperlink>
        </w:p>
        <w:p w14:paraId="0B99307F" w14:textId="78D7CC0E" w:rsidR="0081584D" w:rsidRDefault="0081584D">
          <w:pPr>
            <w:pStyle w:val="TOC1"/>
            <w:tabs>
              <w:tab w:val="right" w:leader="dot" w:pos="9016"/>
            </w:tabs>
            <w:rPr>
              <w:rFonts w:eastAsiaTheme="minorEastAsia"/>
              <w:noProof/>
              <w:kern w:val="2"/>
              <w:sz w:val="24"/>
              <w:szCs w:val="24"/>
              <w:lang w:eastAsia="en-GB"/>
            </w:rPr>
          </w:pPr>
          <w:hyperlink w:anchor="_Toc196911335" w:history="1">
            <w:r w:rsidRPr="00FE2D98">
              <w:rPr>
                <w:rStyle w:val="Hyperlink"/>
                <w:noProof/>
              </w:rPr>
              <w:t>References</w:t>
            </w:r>
            <w:r>
              <w:rPr>
                <w:noProof/>
                <w:webHidden/>
              </w:rPr>
              <w:tab/>
            </w:r>
            <w:r>
              <w:rPr>
                <w:noProof/>
                <w:webHidden/>
              </w:rPr>
              <w:fldChar w:fldCharType="begin"/>
            </w:r>
            <w:r>
              <w:rPr>
                <w:noProof/>
                <w:webHidden/>
              </w:rPr>
              <w:instrText xml:space="preserve"> PAGEREF _Toc196911335 \h </w:instrText>
            </w:r>
            <w:r>
              <w:rPr>
                <w:noProof/>
                <w:webHidden/>
              </w:rPr>
            </w:r>
            <w:r>
              <w:rPr>
                <w:noProof/>
                <w:webHidden/>
              </w:rPr>
              <w:fldChar w:fldCharType="separate"/>
            </w:r>
            <w:r>
              <w:rPr>
                <w:noProof/>
                <w:webHidden/>
              </w:rPr>
              <w:t>19</w:t>
            </w:r>
            <w:r>
              <w:rPr>
                <w:noProof/>
                <w:webHidden/>
              </w:rPr>
              <w:fldChar w:fldCharType="end"/>
            </w:r>
          </w:hyperlink>
        </w:p>
        <w:p w14:paraId="37716552" w14:textId="0EE620FA" w:rsidR="004A030B" w:rsidRDefault="00593F1A" w:rsidP="00397810">
          <w:pPr>
            <w:spacing w:line="480" w:lineRule="auto"/>
          </w:pPr>
          <w:r>
            <w:rPr>
              <w:b/>
              <w:bCs/>
            </w:rPr>
            <w:fldChar w:fldCharType="end"/>
          </w:r>
        </w:p>
      </w:sdtContent>
    </w:sdt>
    <w:p w14:paraId="7FBF4C86"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bookmarkStart w:id="0" w:name="_Hlk195520692"/>
    </w:p>
    <w:p w14:paraId="1EE82F38"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56C1D38C"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1F697901"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2874A5C9"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5388368E"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7844DE3D"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237343BD"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7D775AFE" w14:textId="77777777" w:rsidR="00397810" w:rsidRDefault="0039781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26EBEDCB"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72056390"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761C9725"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31C241A7"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1117DC3D"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5E98E534" w14:textId="77777777" w:rsidR="005A48A0" w:rsidRDefault="005A48A0" w:rsidP="00397810">
      <w:pPr>
        <w:pStyle w:val="paragraph"/>
        <w:spacing w:before="0" w:beforeAutospacing="0" w:after="0" w:afterAutospacing="0" w:line="480" w:lineRule="auto"/>
        <w:textAlignment w:val="baseline"/>
        <w:rPr>
          <w:rStyle w:val="normaltextrun"/>
          <w:rFonts w:ascii="Calibri Light" w:hAnsi="Calibri Light" w:cs="Calibri Light"/>
          <w:color w:val="2F5496"/>
          <w:sz w:val="32"/>
          <w:szCs w:val="32"/>
        </w:rPr>
      </w:pPr>
    </w:p>
    <w:p w14:paraId="51C9B225" w14:textId="5B68CD4D" w:rsidR="00397810" w:rsidRPr="0081584D" w:rsidRDefault="00397810" w:rsidP="0081584D">
      <w:pPr>
        <w:pStyle w:val="Heading1"/>
        <w:rPr>
          <w:rStyle w:val="normaltextrun"/>
        </w:rPr>
      </w:pPr>
      <w:bookmarkStart w:id="1" w:name="_Toc196911326"/>
      <w:r w:rsidRPr="0081584D">
        <w:rPr>
          <w:rStyle w:val="normaltextrun"/>
        </w:rPr>
        <w:t>Introduction</w:t>
      </w:r>
      <w:bookmarkEnd w:id="1"/>
      <w:r w:rsidRPr="0081584D">
        <w:rPr>
          <w:rStyle w:val="normaltextrun"/>
        </w:rPr>
        <w:t xml:space="preserve">  </w:t>
      </w:r>
    </w:p>
    <w:p w14:paraId="2E13F81D" w14:textId="6586BF1C" w:rsidR="00397810" w:rsidRDefault="00397810" w:rsidP="00397810">
      <w:pPr>
        <w:pStyle w:val="paragraph"/>
        <w:spacing w:before="0" w:beforeAutospacing="0" w:after="0" w:afterAutospacing="0" w:line="480" w:lineRule="auto"/>
        <w:textAlignment w:val="baseline"/>
        <w:rPr>
          <w:rFonts w:ascii="Segoe UI" w:hAnsi="Segoe UI" w:cs="Segoe UI"/>
          <w:color w:val="0F4761"/>
          <w:sz w:val="18"/>
          <w:szCs w:val="18"/>
        </w:rPr>
      </w:pPr>
    </w:p>
    <w:p w14:paraId="4F222CC7" w14:textId="77777777" w:rsidR="00397810" w:rsidRDefault="00397810" w:rsidP="00397810">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Policing has always faced challenges, but those challenges have been at a reasonable pace and thus manageable. As the 21st century passes through the halfway mark of the second decade the pace of change within society, driven by technology is accelerating the challenges policing must manage (College of Policing, 2020). The challenges for policing in the 21st century </w:t>
      </w:r>
      <w:proofErr w:type="gramStart"/>
      <w:r>
        <w:rPr>
          <w:rStyle w:val="normaltextrun"/>
          <w:rFonts w:ascii="Calibri" w:hAnsi="Calibri" w:cs="Calibri"/>
          <w:sz w:val="22"/>
          <w:szCs w:val="22"/>
        </w:rPr>
        <w:t>are</w:t>
      </w:r>
      <w:proofErr w:type="gramEnd"/>
      <w:r>
        <w:rPr>
          <w:rStyle w:val="normaltextrun"/>
          <w:rFonts w:ascii="Calibri" w:hAnsi="Calibri" w:cs="Calibri"/>
          <w:sz w:val="22"/>
          <w:szCs w:val="22"/>
        </w:rPr>
        <w:t xml:space="preserve"> not small and must have serious thought and resources to navigate and include:</w:t>
      </w:r>
      <w:r>
        <w:rPr>
          <w:rStyle w:val="eop"/>
          <w:rFonts w:ascii="Calibri" w:hAnsi="Calibri" w:cs="Calibri"/>
          <w:sz w:val="22"/>
          <w:szCs w:val="22"/>
        </w:rPr>
        <w:t> </w:t>
      </w:r>
    </w:p>
    <w:p w14:paraId="100D33BE"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p>
    <w:p w14:paraId="6D1CA9A1" w14:textId="77777777"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 xml:space="preserve">Technology across a range of areas including Artificial Intelligence, Information technology infrastructure and online crime (Muir and </w:t>
      </w:r>
      <w:proofErr w:type="spellStart"/>
      <w:r>
        <w:rPr>
          <w:rStyle w:val="normaltextrun"/>
          <w:rFonts w:ascii="Calibri" w:hAnsi="Calibri" w:cs="Calibri"/>
          <w:sz w:val="22"/>
          <w:szCs w:val="22"/>
        </w:rPr>
        <w:t>O'Connel</w:t>
      </w:r>
      <w:proofErr w:type="spellEnd"/>
      <w:r>
        <w:rPr>
          <w:rStyle w:val="normaltextrun"/>
          <w:rFonts w:ascii="Calibri" w:hAnsi="Calibri" w:cs="Calibri"/>
          <w:sz w:val="22"/>
          <w:szCs w:val="22"/>
        </w:rPr>
        <w:t>, 2025).</w:t>
      </w:r>
      <w:r>
        <w:rPr>
          <w:rStyle w:val="eop"/>
          <w:rFonts w:ascii="Calibri" w:hAnsi="Calibri" w:cs="Calibri"/>
          <w:sz w:val="22"/>
          <w:szCs w:val="22"/>
        </w:rPr>
        <w:t> </w:t>
      </w:r>
    </w:p>
    <w:p w14:paraId="7FA46F6F" w14:textId="5AD06DA6"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Striking a balance between surveillance and ethical policing whilst achieving a common framework that is ethical, legal and proportionate (Almeida et al. 2021).</w:t>
      </w:r>
      <w:r>
        <w:rPr>
          <w:rStyle w:val="eop"/>
          <w:rFonts w:ascii="Calibri" w:hAnsi="Calibri" w:cs="Calibri"/>
          <w:sz w:val="22"/>
          <w:szCs w:val="22"/>
        </w:rPr>
        <w:t> </w:t>
      </w:r>
    </w:p>
    <w:p w14:paraId="6253EF88" w14:textId="77777777"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Political polarisation and the emergence of technologies to enable manipulation (College of Policing, 2020).</w:t>
      </w:r>
      <w:r>
        <w:rPr>
          <w:rStyle w:val="eop"/>
          <w:rFonts w:ascii="Calibri" w:hAnsi="Calibri" w:cs="Calibri"/>
          <w:sz w:val="22"/>
          <w:szCs w:val="22"/>
        </w:rPr>
        <w:t> </w:t>
      </w:r>
    </w:p>
    <w:p w14:paraId="49191823" w14:textId="77777777"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The decline in institutional trust and erosion of confidence in the Police service (Owen-Evans and Law, 2024).</w:t>
      </w:r>
      <w:r>
        <w:rPr>
          <w:rStyle w:val="eop"/>
          <w:rFonts w:ascii="Calibri" w:hAnsi="Calibri" w:cs="Calibri"/>
          <w:sz w:val="22"/>
          <w:szCs w:val="22"/>
        </w:rPr>
        <w:t> </w:t>
      </w:r>
    </w:p>
    <w:p w14:paraId="62BFC77C" w14:textId="77777777"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 xml:space="preserve">The shape of a future workforce as cultures, technology and automation </w:t>
      </w:r>
      <w:proofErr w:type="gramStart"/>
      <w:r>
        <w:rPr>
          <w:rStyle w:val="normaltextrun"/>
          <w:rFonts w:ascii="Calibri" w:hAnsi="Calibri" w:cs="Calibri"/>
          <w:sz w:val="22"/>
          <w:szCs w:val="22"/>
        </w:rPr>
        <w:t>change</w:t>
      </w:r>
      <w:proofErr w:type="gramEnd"/>
      <w:r>
        <w:rPr>
          <w:rStyle w:val="normaltextrun"/>
          <w:rFonts w:ascii="Calibri" w:hAnsi="Calibri" w:cs="Calibri"/>
          <w:sz w:val="22"/>
          <w:szCs w:val="22"/>
        </w:rPr>
        <w:t xml:space="preserve"> traditional policing concepts (Association of Chief Police Officers, 2025).</w:t>
      </w:r>
      <w:r>
        <w:rPr>
          <w:rStyle w:val="eop"/>
          <w:rFonts w:ascii="Calibri" w:hAnsi="Calibri" w:cs="Calibri"/>
          <w:sz w:val="22"/>
          <w:szCs w:val="22"/>
        </w:rPr>
        <w:t> </w:t>
      </w:r>
    </w:p>
    <w:p w14:paraId="7254D8E7" w14:textId="77777777" w:rsidR="00397810" w:rsidRDefault="00397810" w:rsidP="00397810">
      <w:pPr>
        <w:pStyle w:val="paragraph"/>
        <w:numPr>
          <w:ilvl w:val="0"/>
          <w:numId w:val="34"/>
        </w:numPr>
        <w:spacing w:before="0" w:beforeAutospacing="0" w:after="0" w:afterAutospacing="0" w:line="480" w:lineRule="auto"/>
        <w:textAlignment w:val="baseline"/>
        <w:rPr>
          <w:rFonts w:ascii="Calibri" w:hAnsi="Calibri" w:cs="Calibri"/>
          <w:sz w:val="22"/>
          <w:szCs w:val="22"/>
        </w:rPr>
      </w:pPr>
      <w:r>
        <w:rPr>
          <w:rStyle w:val="normaltextrun"/>
          <w:rFonts w:ascii="Calibri" w:hAnsi="Calibri" w:cs="Calibri"/>
          <w:sz w:val="22"/>
          <w:szCs w:val="22"/>
        </w:rPr>
        <w:t>The operating environment policing works within becomes increasingly complex        (National Police Chiefs Council, 2024).</w:t>
      </w:r>
      <w:r>
        <w:rPr>
          <w:rStyle w:val="eop"/>
          <w:rFonts w:ascii="Calibri" w:hAnsi="Calibri" w:cs="Calibri"/>
          <w:sz w:val="22"/>
          <w:szCs w:val="22"/>
        </w:rPr>
        <w:t> </w:t>
      </w:r>
    </w:p>
    <w:p w14:paraId="3C121599" w14:textId="77777777" w:rsidR="00397810" w:rsidRDefault="00397810" w:rsidP="00397810">
      <w:pPr>
        <w:pStyle w:val="paragraph"/>
        <w:numPr>
          <w:ilvl w:val="0"/>
          <w:numId w:val="34"/>
        </w:numPr>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lastRenderedPageBreak/>
        <w:t>The growth of police leaders who are trained and developed to meet the flexible requirements of the future (Flynn and Herrington, 2015).</w:t>
      </w:r>
      <w:r>
        <w:rPr>
          <w:rStyle w:val="eop"/>
          <w:rFonts w:ascii="Calibri" w:hAnsi="Calibri" w:cs="Calibri"/>
          <w:sz w:val="22"/>
          <w:szCs w:val="22"/>
        </w:rPr>
        <w:t> </w:t>
      </w:r>
    </w:p>
    <w:p w14:paraId="0E266449" w14:textId="77777777" w:rsidR="00397810" w:rsidRDefault="00397810" w:rsidP="00397810">
      <w:pPr>
        <w:pStyle w:val="paragraph"/>
        <w:spacing w:before="0" w:beforeAutospacing="0" w:after="0" w:afterAutospacing="0" w:line="480" w:lineRule="auto"/>
        <w:ind w:left="1080"/>
        <w:textAlignment w:val="baseline"/>
        <w:rPr>
          <w:rFonts w:ascii="Calibri" w:hAnsi="Calibri" w:cs="Calibri"/>
          <w:sz w:val="22"/>
          <w:szCs w:val="22"/>
        </w:rPr>
      </w:pPr>
    </w:p>
    <w:p w14:paraId="32B02A8C" w14:textId="01A70C15" w:rsidR="009B4729" w:rsidRDefault="00397810" w:rsidP="00397810">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Police leadership must be robust and agile to lead and manage large-scale, complex organisations against a backdrop of trust in policing that has been eroded by serving police officers committing horrendous crimes (</w:t>
      </w:r>
      <w:proofErr w:type="spellStart"/>
      <w:r>
        <w:rPr>
          <w:rStyle w:val="normaltextrun"/>
          <w:rFonts w:ascii="Calibri" w:hAnsi="Calibri" w:cs="Calibri"/>
          <w:sz w:val="22"/>
          <w:szCs w:val="22"/>
        </w:rPr>
        <w:t>Angolini</w:t>
      </w:r>
      <w:proofErr w:type="spellEnd"/>
      <w:r>
        <w:rPr>
          <w:rStyle w:val="normaltextrun"/>
          <w:rFonts w:ascii="Calibri" w:hAnsi="Calibri" w:cs="Calibri"/>
          <w:sz w:val="22"/>
          <w:szCs w:val="22"/>
        </w:rPr>
        <w:t xml:space="preserve">, 2024), contributory factors including the media, political pressure (Home Office, 2022) and the increasing speed of societal change. This has resulted in small but apparent cracks in the </w:t>
      </w:r>
      <w:proofErr w:type="spellStart"/>
      <w:r>
        <w:rPr>
          <w:rStyle w:val="normaltextrun"/>
          <w:rFonts w:ascii="Calibri" w:hAnsi="Calibri" w:cs="Calibri"/>
          <w:sz w:val="22"/>
          <w:szCs w:val="22"/>
        </w:rPr>
        <w:t>Pelian</w:t>
      </w:r>
      <w:proofErr w:type="spellEnd"/>
      <w:r>
        <w:rPr>
          <w:rStyle w:val="normaltextrun"/>
          <w:rFonts w:ascii="Calibri" w:hAnsi="Calibri" w:cs="Calibri"/>
          <w:sz w:val="22"/>
          <w:szCs w:val="22"/>
        </w:rPr>
        <w:t xml:space="preserve"> model of policing appearing with 52% of adults now having little or no confidence in the police service (Owen-Evans and Law, 2024). With warning signs of diminishing trust and confidence in policing taking place from the basic functions of the police service (His Majesty’s Inspectorate of Constabulary and Fire &amp; Rescue Services, 2023) through to the conduct of officers which undermines the unique relationship between the public and police service (Bradford and Jackson, 2024). To repair lost confidence and turn a corner policing must meet the challenges of now and the future with leaders who offer a range of natural skills and broad abilities but must also be supported from Central Government to local Police and Crime Commissioners to prepare those leaders for the complex challenges in the medium and long term.  Additionally, against a changing picture of crime types (Office for National Statistics, 2025), increasing public expectations, government requirements, financial pressures and the changing dynamics of inner-city communities, policing leaders need to be able to deliver a service that can meet complex community needs whilst discharging its legal and ethical obligations (College of Policing, 2024); (His Majesty's Inspectorate of Constabulary and Fire &amp; Rescue Services, 2023); (UK Parliament, 2021)</w:t>
      </w:r>
      <w:r w:rsidR="009B4729">
        <w:rPr>
          <w:rStyle w:val="eop"/>
          <w:rFonts w:ascii="Calibri" w:hAnsi="Calibri" w:cs="Calibri"/>
          <w:sz w:val="22"/>
          <w:szCs w:val="22"/>
        </w:rPr>
        <w:t>.</w:t>
      </w:r>
    </w:p>
    <w:p w14:paraId="601E06AF" w14:textId="77777777" w:rsidR="00DD7C8D" w:rsidRPr="00DD7C8D" w:rsidRDefault="00DD7C8D" w:rsidP="00397810">
      <w:pPr>
        <w:pStyle w:val="paragraph"/>
        <w:spacing w:before="0" w:beforeAutospacing="0" w:after="0" w:afterAutospacing="0" w:line="480" w:lineRule="auto"/>
        <w:textAlignment w:val="baseline"/>
        <w:rPr>
          <w:rFonts w:ascii="Calibri" w:hAnsi="Calibri" w:cs="Calibri"/>
          <w:sz w:val="22"/>
          <w:szCs w:val="22"/>
        </w:rPr>
      </w:pPr>
    </w:p>
    <w:p w14:paraId="7290E8FA" w14:textId="77777777" w:rsidR="00397810" w:rsidRDefault="00397810" w:rsidP="00397810">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The experience I will be reflecting upon is drawn from leading a response to low patrol officer numbers. The initial concept grew following my reporting to the Chief Superintendent that operational police officer levels had become unfeasibly low. The operation involved multiple teams and extremely complex logistical issues. At the time of creating and leading the operation, I also had </w:t>
      </w:r>
      <w:r>
        <w:rPr>
          <w:rStyle w:val="normaltextrun"/>
          <w:rFonts w:ascii="Calibri" w:hAnsi="Calibri" w:cs="Calibri"/>
          <w:sz w:val="22"/>
          <w:szCs w:val="22"/>
        </w:rPr>
        <w:lastRenderedPageBreak/>
        <w:t>to be flexible to maintain my performance across other areas of responsibility including managing daily business and numerous teams. Leading the operation and having responsibility as I was new in the rank was challenging and a steep learning curve (Bills, 1934). The challenge was important as I had to deliver a key project for the command and produce a product that provided officers to support the patrol teams. This challenge was important as it was my first significant senior leadership operation. I was acutely aware I had been assessed by Chief Officers and my command leader. Although this was not directly spoken about, I understood the unwritten cultural rules of policing when asked to take the lead role.</w:t>
      </w:r>
      <w:r>
        <w:rPr>
          <w:rStyle w:val="eop"/>
          <w:rFonts w:ascii="Calibri" w:hAnsi="Calibri" w:cs="Calibri"/>
          <w:sz w:val="22"/>
          <w:szCs w:val="22"/>
        </w:rPr>
        <w:t> </w:t>
      </w:r>
    </w:p>
    <w:p w14:paraId="2E25783A" w14:textId="77777777" w:rsidR="009B4729" w:rsidRDefault="009B4729" w:rsidP="00397810">
      <w:pPr>
        <w:pStyle w:val="paragraph"/>
        <w:spacing w:before="0" w:beforeAutospacing="0" w:after="0" w:afterAutospacing="0" w:line="480" w:lineRule="auto"/>
        <w:textAlignment w:val="baseline"/>
        <w:rPr>
          <w:rFonts w:ascii="Segoe UI" w:hAnsi="Segoe UI" w:cs="Segoe UI"/>
          <w:sz w:val="18"/>
          <w:szCs w:val="18"/>
        </w:rPr>
      </w:pPr>
    </w:p>
    <w:p w14:paraId="3C46B0C9"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I will be using the reflective model created by (Gibbs, 1988) to structure my reflections on the operation. The model developed by Gibbs provides my reflection with a structure to learn from my experiences by covering the six areas of the cycle. I will be covering the areas of description, feelings, evaluation, analysis, conclusion, and action plan asking myself a range of questions throughout my reflections, including:</w:t>
      </w:r>
      <w:r>
        <w:rPr>
          <w:rStyle w:val="eop"/>
          <w:rFonts w:ascii="Calibri" w:hAnsi="Calibri" w:cs="Calibri"/>
          <w:sz w:val="22"/>
          <w:szCs w:val="22"/>
        </w:rPr>
        <w:t> </w:t>
      </w:r>
    </w:p>
    <w:p w14:paraId="7EF8F37F"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Description – Here I will be describing what happened in both of my reflections and recalling the events factually.</w:t>
      </w:r>
      <w:r>
        <w:rPr>
          <w:rStyle w:val="eop"/>
          <w:rFonts w:ascii="Calibri" w:hAnsi="Calibri" w:cs="Calibri"/>
          <w:sz w:val="22"/>
          <w:szCs w:val="22"/>
        </w:rPr>
        <w:t> </w:t>
      </w:r>
    </w:p>
    <w:p w14:paraId="2FA23F3B"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Feelings – I am going to reflect on my thoughts and feelings during the events. I will move on to how I felt after the incident and explore the strongest and weakest emotions I felt.</w:t>
      </w:r>
      <w:r>
        <w:rPr>
          <w:rStyle w:val="eop"/>
          <w:rFonts w:ascii="Calibri" w:hAnsi="Calibri" w:cs="Calibri"/>
          <w:sz w:val="22"/>
          <w:szCs w:val="22"/>
        </w:rPr>
        <w:t> </w:t>
      </w:r>
    </w:p>
    <w:p w14:paraId="7E608A14"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Evaluation – In this stage, I will reflect on what was good and bad about the situation. I will consider how I managed myself and the incident. I will explore how I and colleagues reacted during various stages of the events and how the events concluded or were moved into a further phase.</w:t>
      </w:r>
      <w:r>
        <w:rPr>
          <w:rStyle w:val="eop"/>
          <w:rFonts w:ascii="Calibri" w:hAnsi="Calibri" w:cs="Calibri"/>
          <w:sz w:val="22"/>
          <w:szCs w:val="22"/>
        </w:rPr>
        <w:t> </w:t>
      </w:r>
    </w:p>
    <w:p w14:paraId="589E24B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Analysis – At this stage of the reflective cycle I am going to explore why I performed and behaved in the manner I did.  Additionally, I explore if I have ever been in a comparable situation, what colleagues were involved in the events and lastly what sense I make of the operation.</w:t>
      </w:r>
      <w:r>
        <w:rPr>
          <w:rStyle w:val="eop"/>
          <w:rFonts w:ascii="Calibri" w:hAnsi="Calibri" w:cs="Calibri"/>
          <w:sz w:val="22"/>
          <w:szCs w:val="22"/>
        </w:rPr>
        <w:t> </w:t>
      </w:r>
    </w:p>
    <w:p w14:paraId="45F264DB"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lastRenderedPageBreak/>
        <w:t>Conclusion – I will begin my reflections to a close by asking myself what else I could have done. I will lay out the lessons I learned that could help me as a police leader in the future and if I would have done anything differently.</w:t>
      </w:r>
      <w:r>
        <w:rPr>
          <w:rStyle w:val="eop"/>
          <w:rFonts w:ascii="Calibri" w:hAnsi="Calibri" w:cs="Calibri"/>
          <w:sz w:val="22"/>
          <w:szCs w:val="22"/>
        </w:rPr>
        <w:t> </w:t>
      </w:r>
    </w:p>
    <w:p w14:paraId="7F13F521"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Action Plan – Lastly, I will ask myself if I were involved in similar events again would I lead and manage differently. Finally, what are the next steps for me, Humberside Police and partners involved in the incident?</w:t>
      </w:r>
      <w:r>
        <w:rPr>
          <w:rStyle w:val="eop"/>
          <w:rFonts w:ascii="Calibri" w:hAnsi="Calibri" w:cs="Calibri"/>
          <w:sz w:val="22"/>
          <w:szCs w:val="22"/>
        </w:rPr>
        <w:t> </w:t>
      </w:r>
    </w:p>
    <w:p w14:paraId="3BAFEF72"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7656DCAE" w14:textId="5434E02E" w:rsidR="00397810" w:rsidRPr="0081584D"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7D5D034E" w14:textId="77777777" w:rsidR="00397810" w:rsidRDefault="00397810" w:rsidP="0081584D">
      <w:pPr>
        <w:pStyle w:val="Heading1"/>
        <w:rPr>
          <w:rStyle w:val="eop"/>
          <w:rFonts w:ascii="Calibri Light" w:hAnsi="Calibri Light" w:cs="Calibri Light"/>
          <w:color w:val="2F5496"/>
        </w:rPr>
      </w:pPr>
      <w:bookmarkStart w:id="2" w:name="_Toc196911327"/>
      <w:r>
        <w:rPr>
          <w:rStyle w:val="normaltextrun"/>
          <w:rFonts w:ascii="Calibri Light" w:hAnsi="Calibri Light" w:cs="Calibri Light"/>
          <w:color w:val="2F5496"/>
        </w:rPr>
        <w:t>Main Body</w:t>
      </w:r>
      <w:bookmarkEnd w:id="2"/>
      <w:r>
        <w:rPr>
          <w:rStyle w:val="normaltextrun"/>
          <w:rFonts w:ascii="Calibri Light" w:hAnsi="Calibri Light" w:cs="Calibri Light"/>
          <w:color w:val="2F5496"/>
        </w:rPr>
        <w:t xml:space="preserve"> </w:t>
      </w:r>
      <w:r>
        <w:rPr>
          <w:rStyle w:val="eop"/>
          <w:rFonts w:ascii="Calibri Light" w:hAnsi="Calibri Light" w:cs="Calibri Light"/>
          <w:color w:val="2F5496"/>
        </w:rPr>
        <w:t> </w:t>
      </w:r>
    </w:p>
    <w:p w14:paraId="276B7897" w14:textId="77777777" w:rsidR="0081584D" w:rsidRPr="0081584D" w:rsidRDefault="0081584D" w:rsidP="0081584D"/>
    <w:p w14:paraId="7454D087" w14:textId="77777777" w:rsidR="00397810" w:rsidRDefault="00397810" w:rsidP="0081584D">
      <w:pPr>
        <w:pStyle w:val="Heading2"/>
        <w:rPr>
          <w:rStyle w:val="eop"/>
          <w:rFonts w:ascii="Calibri Light" w:hAnsi="Calibri Light" w:cs="Calibri Light"/>
          <w:color w:val="0F4761"/>
        </w:rPr>
      </w:pPr>
      <w:bookmarkStart w:id="3" w:name="_Toc196911328"/>
      <w:r>
        <w:rPr>
          <w:rStyle w:val="normaltextrun"/>
          <w:rFonts w:ascii="Calibri Light" w:hAnsi="Calibri Light" w:cs="Calibri Light"/>
          <w:bCs/>
          <w:color w:val="0F4761"/>
        </w:rPr>
        <w:t>Description</w:t>
      </w:r>
      <w:bookmarkEnd w:id="3"/>
      <w:r>
        <w:rPr>
          <w:rStyle w:val="normaltextrun"/>
          <w:rFonts w:ascii="Calibri Light" w:hAnsi="Calibri Light" w:cs="Calibri Light"/>
          <w:bCs/>
          <w:color w:val="0F4761"/>
        </w:rPr>
        <w:t xml:space="preserve"> </w:t>
      </w:r>
      <w:r>
        <w:rPr>
          <w:rStyle w:val="eop"/>
          <w:rFonts w:ascii="Calibri Light" w:hAnsi="Calibri Light" w:cs="Calibri Light"/>
          <w:color w:val="0F4761"/>
        </w:rPr>
        <w:t> </w:t>
      </w:r>
    </w:p>
    <w:p w14:paraId="34775CC8" w14:textId="77777777" w:rsidR="0081584D" w:rsidRPr="0081584D" w:rsidRDefault="0081584D" w:rsidP="0081584D">
      <w:pPr>
        <w:rPr>
          <w:lang w:eastAsia="en-GB"/>
        </w:rPr>
      </w:pPr>
    </w:p>
    <w:p w14:paraId="74D0BB5C"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Within the first month of moving into a Temporary Chief Inspector post, I was allocated the creation and delivery of a project named Operation Canto. I had been informed a few weeks before the creation of the operation of the impending reduction in staffing across the patrol teams. The reduction was created by the various recruitment pathways cycling officers into crime teams with the post I had moved into having responsibility for logistical matters alongside patrol teams.</w:t>
      </w:r>
      <w:r>
        <w:rPr>
          <w:rStyle w:val="eop"/>
          <w:rFonts w:ascii="Calibri" w:hAnsi="Calibri" w:cs="Calibri"/>
          <w:sz w:val="22"/>
          <w:szCs w:val="22"/>
        </w:rPr>
        <w:t> </w:t>
      </w:r>
    </w:p>
    <w:p w14:paraId="06B09D0E"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As I had begun to understand the basics of logistical management, I became aware of the stark officer number reductions in the short and medium term via inputs from People Service officers and the Logistics Team sergeant, those numbers were illustrated to me as a 17% reduction in staff within 2 months and a 70 Police Officer post reduction within 6 months.</w:t>
      </w:r>
      <w:r>
        <w:rPr>
          <w:rStyle w:val="eop"/>
          <w:rFonts w:ascii="Calibri" w:hAnsi="Calibri" w:cs="Calibri"/>
          <w:sz w:val="22"/>
          <w:szCs w:val="22"/>
        </w:rPr>
        <w:t> </w:t>
      </w:r>
    </w:p>
    <w:p w14:paraId="4085D377"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color w:val="000000"/>
          <w:sz w:val="22"/>
          <w:szCs w:val="22"/>
        </w:rPr>
        <w:t> </w:t>
      </w:r>
      <w:r>
        <w:rPr>
          <w:rStyle w:val="eop"/>
          <w:rFonts w:ascii="Calibri" w:hAnsi="Calibri" w:cs="Calibri"/>
          <w:color w:val="000000"/>
          <w:sz w:val="22"/>
          <w:szCs w:val="22"/>
        </w:rPr>
        <w:t> </w:t>
      </w:r>
    </w:p>
    <w:p w14:paraId="690E4A9A" w14:textId="77777777" w:rsidR="00397810" w:rsidRDefault="00397810" w:rsidP="0081584D">
      <w:pPr>
        <w:pStyle w:val="Heading2"/>
        <w:rPr>
          <w:rFonts w:ascii="Segoe UI" w:hAnsi="Segoe UI" w:cs="Segoe UI"/>
          <w:sz w:val="18"/>
          <w:szCs w:val="18"/>
        </w:rPr>
      </w:pPr>
      <w:bookmarkStart w:id="4" w:name="_Toc196911329"/>
      <w:r>
        <w:rPr>
          <w:rStyle w:val="normaltextrun"/>
          <w:rFonts w:ascii="Calibri Light" w:hAnsi="Calibri Light" w:cs="Calibri Light"/>
          <w:bCs/>
          <w:color w:val="0F4761"/>
        </w:rPr>
        <w:t>Feelings</w:t>
      </w:r>
      <w:bookmarkEnd w:id="4"/>
      <w:r>
        <w:rPr>
          <w:rStyle w:val="normaltextrun"/>
          <w:rFonts w:ascii="Calibri Light" w:hAnsi="Calibri Light" w:cs="Calibri Light"/>
          <w:bCs/>
          <w:color w:val="0F4761"/>
        </w:rPr>
        <w:t xml:space="preserve"> </w:t>
      </w:r>
      <w:r>
        <w:rPr>
          <w:rStyle w:val="eop"/>
          <w:rFonts w:ascii="Calibri Light" w:hAnsi="Calibri Light" w:cs="Calibri Light"/>
          <w:color w:val="0F4761"/>
        </w:rPr>
        <w:t> </w:t>
      </w:r>
    </w:p>
    <w:p w14:paraId="24C3C511" w14:textId="77777777" w:rsidR="0081584D" w:rsidRDefault="0081584D" w:rsidP="00397810">
      <w:pPr>
        <w:pStyle w:val="paragraph"/>
        <w:spacing w:before="0" w:beforeAutospacing="0" w:after="0" w:afterAutospacing="0" w:line="480" w:lineRule="auto"/>
        <w:textAlignment w:val="baseline"/>
        <w:rPr>
          <w:rStyle w:val="normaltextrun"/>
          <w:rFonts w:ascii="Calibri" w:hAnsi="Calibri" w:cs="Calibri"/>
          <w:sz w:val="22"/>
          <w:szCs w:val="22"/>
        </w:rPr>
      </w:pPr>
    </w:p>
    <w:p w14:paraId="6450F5FF" w14:textId="7F4C14B8"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Within the first weeks as a Chief Inspector, I needed to raise the issue of low staffing with the Chief Superintendent. Having explained the issue and meeting the following day with the Senior Leadership Team I was feeling pressure beginning to grow in my mind. I felt a mix of emotions of </w:t>
      </w:r>
      <w:r>
        <w:rPr>
          <w:rStyle w:val="normaltextrun"/>
          <w:rFonts w:ascii="Calibri" w:hAnsi="Calibri" w:cs="Calibri"/>
          <w:sz w:val="22"/>
          <w:szCs w:val="22"/>
        </w:rPr>
        <w:lastRenderedPageBreak/>
        <w:t xml:space="preserve">anxiety and under threat alongside physical responses including feeling clumsy and tensing of my rib cage. During the meeting of </w:t>
      </w:r>
      <w:r w:rsidR="00550BFD">
        <w:rPr>
          <w:rStyle w:val="normaltextrun"/>
          <w:rFonts w:ascii="Calibri" w:hAnsi="Calibri" w:cs="Calibri"/>
          <w:sz w:val="22"/>
          <w:szCs w:val="22"/>
        </w:rPr>
        <w:t>s</w:t>
      </w:r>
      <w:r>
        <w:rPr>
          <w:rStyle w:val="normaltextrun"/>
          <w:rFonts w:ascii="Calibri" w:hAnsi="Calibri" w:cs="Calibri"/>
          <w:sz w:val="22"/>
          <w:szCs w:val="22"/>
        </w:rPr>
        <w:t xml:space="preserve">enior </w:t>
      </w:r>
      <w:r w:rsidR="00550BFD">
        <w:rPr>
          <w:rStyle w:val="normaltextrun"/>
          <w:rFonts w:ascii="Calibri" w:hAnsi="Calibri" w:cs="Calibri"/>
          <w:sz w:val="22"/>
          <w:szCs w:val="22"/>
        </w:rPr>
        <w:t>o</w:t>
      </w:r>
      <w:r>
        <w:rPr>
          <w:rStyle w:val="normaltextrun"/>
          <w:rFonts w:ascii="Calibri" w:hAnsi="Calibri" w:cs="Calibri"/>
          <w:sz w:val="22"/>
          <w:szCs w:val="22"/>
        </w:rPr>
        <w:t>fficers in the Chief Superintendents office I felt uncomfortable and had to exert a great amount of energy inwardly to manage my emotions and project an aura of being calm, considered and take a non-defensive style whilst justifying patrol officer staffing numbers. Chu et al. (2025) described physical and psychological stimuli that produce stress responses that are complex across the nervous and physical bodily functions resulting in longer term health damage including immune and heart problems. The emotional and physical responses I felt in the days and first few weeks during the initial set-up were stressors as described by Johnson et al. (2005) as being intrinsic to the job, including factors such as work overload or time pressures, these stressors were the causes of placing my body in the fight or flight state (Cannon, 1915).  I did recognise the pressures upon me but was naive to these effects on my short-term health and made a considered short-term response to secure my longer-term reputation and future as a Chief Inspector. Following the delivery of the project, I felt the pressures ease mentally and physically leaving a low level of constant but manageable anxiety.</w:t>
      </w:r>
      <w:r>
        <w:rPr>
          <w:rStyle w:val="eop"/>
          <w:rFonts w:ascii="Calibri" w:hAnsi="Calibri" w:cs="Calibri"/>
          <w:sz w:val="22"/>
          <w:szCs w:val="22"/>
        </w:rPr>
        <w:t> </w:t>
      </w:r>
    </w:p>
    <w:p w14:paraId="10FA21BD"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6ED0AED" w14:textId="77777777" w:rsidR="00397810" w:rsidRDefault="00397810" w:rsidP="0081584D">
      <w:pPr>
        <w:pStyle w:val="Heading2"/>
        <w:rPr>
          <w:rStyle w:val="eop"/>
          <w:rFonts w:ascii="Calibri Light" w:hAnsi="Calibri Light" w:cs="Calibri Light"/>
          <w:color w:val="0F4761"/>
        </w:rPr>
      </w:pPr>
      <w:bookmarkStart w:id="5" w:name="_Toc196911330"/>
      <w:r>
        <w:rPr>
          <w:rStyle w:val="normaltextrun"/>
          <w:rFonts w:ascii="Calibri Light" w:hAnsi="Calibri Light" w:cs="Calibri Light"/>
          <w:bCs/>
          <w:color w:val="0F4761"/>
        </w:rPr>
        <w:t>Evaluation</w:t>
      </w:r>
      <w:bookmarkEnd w:id="5"/>
      <w:r>
        <w:rPr>
          <w:rStyle w:val="normaltextrun"/>
          <w:rFonts w:ascii="Calibri Light" w:hAnsi="Calibri Light" w:cs="Calibri Light"/>
          <w:bCs/>
          <w:color w:val="0F4761"/>
        </w:rPr>
        <w:t xml:space="preserve"> </w:t>
      </w:r>
      <w:r>
        <w:rPr>
          <w:rStyle w:val="eop"/>
          <w:rFonts w:ascii="Calibri Light" w:hAnsi="Calibri Light" w:cs="Calibri Light"/>
          <w:color w:val="0F4761"/>
        </w:rPr>
        <w:t> </w:t>
      </w:r>
    </w:p>
    <w:p w14:paraId="23FC0170" w14:textId="77777777" w:rsidR="0081584D" w:rsidRPr="0081584D" w:rsidRDefault="0081584D" w:rsidP="0081584D">
      <w:pPr>
        <w:rPr>
          <w:lang w:eastAsia="en-GB"/>
        </w:rPr>
      </w:pPr>
    </w:p>
    <w:p w14:paraId="2EC919F0" w14:textId="77777777" w:rsidR="00397810" w:rsidRDefault="00397810" w:rsidP="00397810">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 xml:space="preserve">At the beginning of the operation, I had confidence in myself based on my past ability to deliver projects and operations, which Hill (2013) describes as requiring confidence in a probability that is based on judgment-making. The logistical officers I had within the team were receptive and easily focused on delivery but were also used to working in specific ways. The team had developed organically into a functional team structure that only had partial cohesion across the officers resulting in a mixed output of work (Lembke and Wilson, 1998), giving me a challenge to both manage processes and lead the culture, resulting in spending the earlier days of the operation reflecting on what were the best ways to verbalise my goals and the importance of the delivery (Saige, 1996).  Leading a team was not a new experience for me but leading a Logistical Team in such a high-pressure situation was, creating a thought process and feelings of not wanting to appear as </w:t>
      </w:r>
      <w:r>
        <w:rPr>
          <w:rStyle w:val="normaltextrun"/>
          <w:rFonts w:ascii="Calibri" w:hAnsi="Calibri" w:cs="Calibri"/>
          <w:sz w:val="22"/>
          <w:szCs w:val="22"/>
        </w:rPr>
        <w:lastRenderedPageBreak/>
        <w:t>lacking knowledge but also not as overinflated in confidence, even though I was feeling pressured. I settled on an open and transparent way of managing the team as I felt it would maximise the knowledge officers held and aided in a balance of the team not feeling dictated to by management actions. This non-dictatorial way of delivering team management is aligned with Situational Leadership Theory (Schermerhorn, 1997) allowing me to apply tasks and freedom of thought by the officers within the team to meet all the smaller challenges.</w:t>
      </w:r>
      <w:r>
        <w:rPr>
          <w:rStyle w:val="eop"/>
          <w:rFonts w:ascii="Calibri" w:hAnsi="Calibri" w:cs="Calibri"/>
          <w:sz w:val="22"/>
          <w:szCs w:val="22"/>
        </w:rPr>
        <w:t> </w:t>
      </w:r>
    </w:p>
    <w:p w14:paraId="0E20EADF" w14:textId="77777777" w:rsidR="00550BFD" w:rsidRDefault="00550BFD" w:rsidP="00397810">
      <w:pPr>
        <w:pStyle w:val="paragraph"/>
        <w:spacing w:before="0" w:beforeAutospacing="0" w:after="0" w:afterAutospacing="0" w:line="480" w:lineRule="auto"/>
        <w:textAlignment w:val="baseline"/>
        <w:rPr>
          <w:rFonts w:ascii="Segoe UI" w:hAnsi="Segoe UI" w:cs="Segoe UI"/>
          <w:sz w:val="18"/>
          <w:szCs w:val="18"/>
        </w:rPr>
      </w:pPr>
    </w:p>
    <w:p w14:paraId="73F4DEFB" w14:textId="4EB78915"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A positive aspect of the operation was my line manager who naturally exhibits trust and through small hints giving me the confidence to deliver work, this I knew was a supportive factor in having such a balanced line manager who I could describe challenges to easily. Woods (2020) describes Democratic Leadership as transforming dialogue and enhancing understanding which resonates with my way of thinking, analysing and cementing learning in my memory. This style of leadership, one of sitting, listening and discussing infused me with confidence that I could achieve the goals he had set whilst also learning what </w:t>
      </w:r>
      <w:r w:rsidR="005A48A0">
        <w:rPr>
          <w:rStyle w:val="normaltextrun"/>
          <w:rFonts w:ascii="Calibri" w:hAnsi="Calibri" w:cs="Calibri"/>
          <w:sz w:val="22"/>
          <w:szCs w:val="22"/>
        </w:rPr>
        <w:t>support</w:t>
      </w:r>
      <w:r>
        <w:rPr>
          <w:rStyle w:val="normaltextrun"/>
          <w:rFonts w:ascii="Calibri" w:hAnsi="Calibri" w:cs="Calibri"/>
          <w:sz w:val="22"/>
          <w:szCs w:val="22"/>
        </w:rPr>
        <w:t xml:space="preserve"> a Superintendent provides to Chief Inspectors within a pillar of a command team.</w:t>
      </w:r>
      <w:r>
        <w:rPr>
          <w:rStyle w:val="eop"/>
          <w:rFonts w:ascii="Calibri" w:hAnsi="Calibri" w:cs="Calibri"/>
          <w:sz w:val="22"/>
          <w:szCs w:val="22"/>
        </w:rPr>
        <w:t> </w:t>
      </w:r>
    </w:p>
    <w:p w14:paraId="141B386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Managing my natural personality traits became evident as a challenge that I had to face to deliver results, progress my development, live up to my colleagues and my own expectations. As stated by Vollrath &amp; Torgersen (2000) Neuroticism is of primary importance when determining stress vulnerability alongside the traits of Extraversion and Conscientiousness. My natural traits of anxiety and worry have been subject to a lot of personal growth to relinquish the hold on my thoughts over the course of my career development journey. The traits of conscientiousness I naturally possess, those of being well organised and goal orientated weigh off those traits. This is a battle of traits that I constantly weigh off through positive, progressive actions and leadership to achieve success.</w:t>
      </w:r>
      <w:r>
        <w:rPr>
          <w:rStyle w:val="eop"/>
          <w:rFonts w:ascii="Calibri" w:hAnsi="Calibri" w:cs="Calibri"/>
          <w:sz w:val="22"/>
          <w:szCs w:val="22"/>
        </w:rPr>
        <w:t> </w:t>
      </w:r>
    </w:p>
    <w:p w14:paraId="734E71A5"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During the first two weeks of the operation, I was in a heightened emotional state. At a meeting with peers and senior officers I provided an update on the operation and whilst being mindful of my emotions, words and attempts to not be defensive in response to observations and remarks made </w:t>
      </w:r>
      <w:r>
        <w:rPr>
          <w:rStyle w:val="normaltextrun"/>
          <w:rFonts w:ascii="Calibri" w:hAnsi="Calibri" w:cs="Calibri"/>
          <w:sz w:val="22"/>
          <w:szCs w:val="22"/>
        </w:rPr>
        <w:lastRenderedPageBreak/>
        <w:t xml:space="preserve">about the operation. A comment was directed towards the operation that I interpreted as negative and not helpful to the aims I was trying to achieve. </w:t>
      </w:r>
      <w:proofErr w:type="spellStart"/>
      <w:r>
        <w:rPr>
          <w:rStyle w:val="normaltextrun"/>
          <w:rFonts w:ascii="Calibri" w:hAnsi="Calibri" w:cs="Calibri"/>
          <w:sz w:val="22"/>
          <w:szCs w:val="22"/>
        </w:rPr>
        <w:t>Beheshtfar</w:t>
      </w:r>
      <w:proofErr w:type="spellEnd"/>
      <w:r>
        <w:rPr>
          <w:rStyle w:val="normaltextrun"/>
          <w:rFonts w:ascii="Calibri" w:hAnsi="Calibri" w:cs="Calibri"/>
          <w:sz w:val="22"/>
          <w:szCs w:val="22"/>
        </w:rPr>
        <w:t xml:space="preserve"> &amp; </w:t>
      </w:r>
      <w:proofErr w:type="spellStart"/>
      <w:r>
        <w:rPr>
          <w:rStyle w:val="normaltextrun"/>
          <w:rFonts w:ascii="Calibri" w:hAnsi="Calibri" w:cs="Calibri"/>
          <w:sz w:val="22"/>
          <w:szCs w:val="22"/>
        </w:rPr>
        <w:t>Zare</w:t>
      </w:r>
      <w:proofErr w:type="spellEnd"/>
      <w:r>
        <w:rPr>
          <w:rStyle w:val="normaltextrun"/>
          <w:rFonts w:ascii="Calibri" w:hAnsi="Calibri" w:cs="Calibri"/>
          <w:sz w:val="22"/>
          <w:szCs w:val="22"/>
        </w:rPr>
        <w:t xml:space="preserve"> (2013) describe interpersonal conflict as one person or department frustrating another. This was very much the case that I felt frustrated at the comment and as suggested by </w:t>
      </w:r>
      <w:proofErr w:type="spellStart"/>
      <w:r>
        <w:rPr>
          <w:rStyle w:val="normaltextrun"/>
          <w:rFonts w:ascii="Calibri" w:hAnsi="Calibri" w:cs="Calibri"/>
          <w:sz w:val="22"/>
          <w:szCs w:val="22"/>
        </w:rPr>
        <w:t>Behestfar</w:t>
      </w:r>
      <w:proofErr w:type="spellEnd"/>
      <w:r>
        <w:rPr>
          <w:rStyle w:val="normaltextrun"/>
          <w:rFonts w:ascii="Calibri" w:hAnsi="Calibri" w:cs="Calibri"/>
          <w:sz w:val="22"/>
          <w:szCs w:val="22"/>
        </w:rPr>
        <w:t xml:space="preserve"> &amp; </w:t>
      </w:r>
      <w:proofErr w:type="spellStart"/>
      <w:r>
        <w:rPr>
          <w:rStyle w:val="normaltextrun"/>
          <w:rFonts w:ascii="Calibri" w:hAnsi="Calibri" w:cs="Calibri"/>
          <w:sz w:val="22"/>
          <w:szCs w:val="22"/>
        </w:rPr>
        <w:t>Zare</w:t>
      </w:r>
      <w:proofErr w:type="spellEnd"/>
      <w:r>
        <w:rPr>
          <w:rStyle w:val="normaltextrun"/>
          <w:rFonts w:ascii="Calibri" w:hAnsi="Calibri" w:cs="Calibri"/>
          <w:sz w:val="22"/>
          <w:szCs w:val="22"/>
        </w:rPr>
        <w:t xml:space="preserve"> a power conflict with one party seeking strength over the other, described as "It is impossible for one party to be stronger without the other being weaker". Having thought about the interaction and comments made I concluded moving on with the operation, not letting negative comments that were not provided as constructive feedback by my line managers affect me. Furthermore, it was an attempt by a colleague to have a dominant encounter to exert a longer-term power dynamic over me.</w:t>
      </w:r>
      <w:r>
        <w:rPr>
          <w:rStyle w:val="eop"/>
          <w:rFonts w:ascii="Calibri" w:hAnsi="Calibri" w:cs="Calibri"/>
          <w:sz w:val="22"/>
          <w:szCs w:val="22"/>
        </w:rPr>
        <w:t> </w:t>
      </w:r>
    </w:p>
    <w:p w14:paraId="236ABEAE" w14:textId="5A892C2E"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At the beginning of the </w:t>
      </w:r>
      <w:proofErr w:type="gramStart"/>
      <w:r>
        <w:rPr>
          <w:rStyle w:val="normaltextrun"/>
          <w:rFonts w:ascii="Calibri" w:hAnsi="Calibri" w:cs="Calibri"/>
          <w:sz w:val="22"/>
          <w:szCs w:val="22"/>
        </w:rPr>
        <w:t>operation</w:t>
      </w:r>
      <w:proofErr w:type="gramEnd"/>
      <w:r>
        <w:rPr>
          <w:rStyle w:val="normaltextrun"/>
          <w:rFonts w:ascii="Calibri" w:hAnsi="Calibri" w:cs="Calibri"/>
          <w:sz w:val="22"/>
          <w:szCs w:val="22"/>
        </w:rPr>
        <w:t xml:space="preserve"> I had confidence in myself based on my past ability in delivering projects and operations, which Hill (2013) describes as requiring confidence in a probability that is based in judgement making. The logistical officers I had within the team were receptive and easily focused on delivering the project but were also used to working in specific ways giving me a challenge to both manage task processes and lead the culture, resulting in me spending the early days reflecting on what was the best way to verbalise what I wanted to achieve and the importance of the delivery (Saige, 1996).</w:t>
      </w:r>
      <w:r w:rsidR="00550BFD">
        <w:rPr>
          <w:rStyle w:val="normaltextrun"/>
          <w:rFonts w:ascii="Calibri" w:hAnsi="Calibri" w:cs="Calibri"/>
          <w:sz w:val="22"/>
          <w:szCs w:val="22"/>
        </w:rPr>
        <w:t xml:space="preserve"> </w:t>
      </w:r>
      <w:r>
        <w:rPr>
          <w:rStyle w:val="normaltextrun"/>
          <w:rFonts w:ascii="Calibri" w:hAnsi="Calibri" w:cs="Calibri"/>
          <w:sz w:val="22"/>
          <w:szCs w:val="22"/>
        </w:rPr>
        <w:t xml:space="preserve">Leading a team was not a new experience for me but leading a Logistical Team in such a high-pressure situation was, creating thoughts and feelings of not wanting to appear as lacking knowledge or not as having an over inflated confidence, even though I was feeling pressured. I settled on an open and transparent way of managing the team as I felt it would maximise the knowledge officers held and aided in a balance of the team not feeling dictated to with management actions. This non dictatorial way of delivering team management is aligned to Situational Leadership Theory (Schermerhorn, 1997) allowing me to apply tasks and freedom of thought to meet all the smaller challenges that arose whilst lessening my cognitive load. </w:t>
      </w:r>
      <w:r>
        <w:rPr>
          <w:rStyle w:val="eop"/>
          <w:rFonts w:ascii="Calibri" w:hAnsi="Calibri" w:cs="Calibri"/>
          <w:sz w:val="22"/>
          <w:szCs w:val="22"/>
        </w:rPr>
        <w:t> </w:t>
      </w:r>
    </w:p>
    <w:p w14:paraId="5121D6E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I had become focused on the results of the operation and delivery but not on a broader view of how the work was benefiting those officers who were part of the teams that had been reduced in number. </w:t>
      </w:r>
      <w:proofErr w:type="spellStart"/>
      <w:r>
        <w:rPr>
          <w:rStyle w:val="normaltextrun"/>
          <w:rFonts w:ascii="Calibri" w:hAnsi="Calibri" w:cs="Calibri"/>
          <w:sz w:val="22"/>
          <w:szCs w:val="22"/>
        </w:rPr>
        <w:t>Posavac</w:t>
      </w:r>
      <w:proofErr w:type="spellEnd"/>
      <w:r>
        <w:rPr>
          <w:rStyle w:val="normaltextrun"/>
          <w:rFonts w:ascii="Calibri" w:hAnsi="Calibri" w:cs="Calibri"/>
          <w:sz w:val="22"/>
          <w:szCs w:val="22"/>
        </w:rPr>
        <w:t xml:space="preserve"> et al. (2010) hypothesised that tunnel vision occurs when managers look at a </w:t>
      </w:r>
      <w:r>
        <w:rPr>
          <w:rStyle w:val="normaltextrun"/>
          <w:rFonts w:ascii="Calibri" w:hAnsi="Calibri" w:cs="Calibri"/>
          <w:sz w:val="22"/>
          <w:szCs w:val="22"/>
        </w:rPr>
        <w:lastRenderedPageBreak/>
        <w:t>singular option, considering one option as superior over the other options due to a behaviour of overly enthusiastic tendencies leading to a specific option being chosen. Having been thanked by sergeants and inspectors for generating reassurance in additional officers I did not consider the positive aspect of the operation and how it affected individuals in such a way. It was uplifting to be thanked and did open my thoughts and view to the benefits of the operation.  </w:t>
      </w:r>
      <w:r>
        <w:rPr>
          <w:rStyle w:val="eop"/>
          <w:rFonts w:ascii="Calibri" w:hAnsi="Calibri" w:cs="Calibri"/>
          <w:sz w:val="22"/>
          <w:szCs w:val="22"/>
        </w:rPr>
        <w:t> </w:t>
      </w:r>
    </w:p>
    <w:p w14:paraId="1A3D3C06"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F669CC0" w14:textId="77777777" w:rsidR="00550BFD" w:rsidRDefault="00550BFD" w:rsidP="00397810">
      <w:pPr>
        <w:pStyle w:val="paragraph"/>
        <w:spacing w:before="0" w:beforeAutospacing="0" w:after="0" w:afterAutospacing="0" w:line="480" w:lineRule="auto"/>
        <w:jc w:val="both"/>
        <w:textAlignment w:val="baseline"/>
        <w:rPr>
          <w:rStyle w:val="normaltextrun"/>
          <w:rFonts w:ascii="Calibri Light" w:hAnsi="Calibri Light" w:cs="Calibri Light"/>
          <w:b/>
          <w:bCs/>
          <w:color w:val="0F4761"/>
        </w:rPr>
      </w:pPr>
    </w:p>
    <w:p w14:paraId="3A347431" w14:textId="5B70BF45" w:rsidR="00397810" w:rsidRDefault="00397810" w:rsidP="0081584D">
      <w:pPr>
        <w:pStyle w:val="Heading2"/>
        <w:rPr>
          <w:rStyle w:val="eop"/>
          <w:rFonts w:ascii="Calibri Light" w:hAnsi="Calibri Light" w:cs="Calibri Light"/>
          <w:color w:val="0F4761"/>
        </w:rPr>
      </w:pPr>
      <w:bookmarkStart w:id="6" w:name="_Toc196911331"/>
      <w:r>
        <w:rPr>
          <w:rStyle w:val="normaltextrun"/>
          <w:rFonts w:ascii="Calibri Light" w:hAnsi="Calibri Light" w:cs="Calibri Light"/>
          <w:bCs/>
          <w:color w:val="0F4761"/>
        </w:rPr>
        <w:t>Analysis</w:t>
      </w:r>
      <w:bookmarkEnd w:id="6"/>
      <w:r>
        <w:rPr>
          <w:rStyle w:val="normaltextrun"/>
          <w:rFonts w:ascii="Calibri Light" w:hAnsi="Calibri Light" w:cs="Calibri Light"/>
          <w:bCs/>
          <w:color w:val="0F4761"/>
        </w:rPr>
        <w:t xml:space="preserve"> </w:t>
      </w:r>
      <w:r>
        <w:rPr>
          <w:rStyle w:val="eop"/>
          <w:rFonts w:ascii="Calibri Light" w:hAnsi="Calibri Light" w:cs="Calibri Light"/>
          <w:color w:val="0F4761"/>
        </w:rPr>
        <w:t> </w:t>
      </w:r>
    </w:p>
    <w:p w14:paraId="111ADD67" w14:textId="77777777" w:rsidR="0081584D" w:rsidRPr="0081584D" w:rsidRDefault="0081584D" w:rsidP="0081584D">
      <w:pPr>
        <w:rPr>
          <w:lang w:eastAsia="en-GB"/>
        </w:rPr>
      </w:pPr>
    </w:p>
    <w:p w14:paraId="095A569E"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As I was new in the rank of Chief </w:t>
      </w:r>
      <w:proofErr w:type="gramStart"/>
      <w:r>
        <w:rPr>
          <w:rStyle w:val="normaltextrun"/>
          <w:rFonts w:ascii="Calibri" w:hAnsi="Calibri" w:cs="Calibri"/>
          <w:sz w:val="22"/>
          <w:szCs w:val="22"/>
        </w:rPr>
        <w:t>Inspector</w:t>
      </w:r>
      <w:proofErr w:type="gramEnd"/>
      <w:r>
        <w:rPr>
          <w:rStyle w:val="normaltextrun"/>
          <w:rFonts w:ascii="Calibri" w:hAnsi="Calibri" w:cs="Calibri"/>
          <w:sz w:val="22"/>
          <w:szCs w:val="22"/>
        </w:rPr>
        <w:t xml:space="preserve"> I did not have any depth of experience that would aid with calming my anxieties. I felt in the first week pressure was exerted on me, and I had to perform to prove I was worthy of the position I had been given the opportunity to step up into. Webb (1997) provides a framework to recall basic knowledge gained and extensive thinking with a staged approach including thinking strategically, applying problem-solving and reasoning the outcomes. This was the gap I had when going through the new experience, but now on reflection feel this gap is to a lesser degree filled with experiences that I can draw on for future tasks and operations (Staller and Koerner, 2022).</w:t>
      </w:r>
      <w:r>
        <w:rPr>
          <w:rStyle w:val="eop"/>
          <w:rFonts w:ascii="Calibri" w:hAnsi="Calibri" w:cs="Calibri"/>
          <w:sz w:val="22"/>
          <w:szCs w:val="22"/>
        </w:rPr>
        <w:t> </w:t>
      </w:r>
    </w:p>
    <w:p w14:paraId="69B9A491"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As part of the operation, I had to change the systems thinking and the ways staff members within the Logistical Team were working. The embedded ways would not continue to deliver the detail, flexibility or empowerment to think for themselves that was required to deliver detailed and timely results.  Putman &amp; </w:t>
      </w:r>
      <w:proofErr w:type="spellStart"/>
      <w:r>
        <w:rPr>
          <w:rStyle w:val="normaltextrun"/>
          <w:rFonts w:ascii="Calibri" w:hAnsi="Calibri" w:cs="Calibri"/>
          <w:sz w:val="22"/>
          <w:szCs w:val="22"/>
        </w:rPr>
        <w:t>Mumby</w:t>
      </w:r>
      <w:proofErr w:type="spellEnd"/>
      <w:r>
        <w:rPr>
          <w:rStyle w:val="normaltextrun"/>
          <w:rFonts w:ascii="Calibri" w:hAnsi="Calibri" w:cs="Calibri"/>
          <w:sz w:val="22"/>
          <w:szCs w:val="22"/>
        </w:rPr>
        <w:t xml:space="preserve"> (2013) suggest team structures, processes and procedures are created by the organisation but also by statistics, hierarchies and power distributions.  This was very apparent when I had to challenge officer thinking and embedded ways of delivering data that were not providing what was needed.  After deliberation with my senior leaders, I had to bring two members into the operation to focus on it wholly.  Members of the team had remarked about this approach and a small amount of tension arose within the team, resulting in me having to support those officers who had been asked to produce work within the operation which I believe strained the </w:t>
      </w:r>
      <w:r>
        <w:rPr>
          <w:rStyle w:val="normaltextrun"/>
          <w:rFonts w:ascii="Calibri" w:hAnsi="Calibri" w:cs="Calibri"/>
          <w:sz w:val="22"/>
          <w:szCs w:val="22"/>
        </w:rPr>
        <w:lastRenderedPageBreak/>
        <w:t>existing social structures and team hierarchies (Moody and White, 2003).  The team members' behaviours did contribute to increased pressure on those directly contributing to the operation, focusing me on reflecting and providing them with a greater buffer of support, as I did not want it to become more of a disruption to those officers as the project was vitally important.  Using my overall learned experiences through policing (</w:t>
      </w:r>
      <w:proofErr w:type="spellStart"/>
      <w:r>
        <w:rPr>
          <w:rStyle w:val="normaltextrun"/>
          <w:rFonts w:ascii="Calibri" w:hAnsi="Calibri" w:cs="Calibri"/>
          <w:sz w:val="22"/>
          <w:szCs w:val="22"/>
        </w:rPr>
        <w:t>Klob</w:t>
      </w:r>
      <w:proofErr w:type="spellEnd"/>
      <w:r>
        <w:rPr>
          <w:rStyle w:val="normaltextrun"/>
          <w:rFonts w:ascii="Calibri" w:hAnsi="Calibri" w:cs="Calibri"/>
          <w:sz w:val="22"/>
          <w:szCs w:val="22"/>
        </w:rPr>
        <w:t>, 1984) I knew it was the right approach to use, and it had the added benefit of realigning the social structure within the team over a longer period.</w:t>
      </w:r>
      <w:r>
        <w:rPr>
          <w:rStyle w:val="eop"/>
          <w:rFonts w:ascii="Calibri" w:hAnsi="Calibri" w:cs="Calibri"/>
          <w:sz w:val="22"/>
          <w:szCs w:val="22"/>
        </w:rPr>
        <w:t> </w:t>
      </w:r>
    </w:p>
    <w:p w14:paraId="11EB3F39" w14:textId="1408961E"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The operation was detailed, resulting in me making a prompt decision to have a complete understanding of all the details, all the time. I did consider and reconsider my style of management on an almost daily basis, weighing off if the messages and support were producing the output and detail needed from officers. I considered changing my detail-specific approach to an overarching style of </w:t>
      </w:r>
      <w:r w:rsidR="00316976">
        <w:rPr>
          <w:rStyle w:val="normaltextrun"/>
          <w:rFonts w:ascii="Calibri" w:hAnsi="Calibri" w:cs="Calibri"/>
          <w:sz w:val="22"/>
          <w:szCs w:val="22"/>
        </w:rPr>
        <w:t>management;</w:t>
      </w:r>
      <w:r>
        <w:rPr>
          <w:rStyle w:val="normaltextrun"/>
          <w:rFonts w:ascii="Calibri" w:hAnsi="Calibri" w:cs="Calibri"/>
          <w:sz w:val="22"/>
          <w:szCs w:val="22"/>
        </w:rPr>
        <w:t xml:space="preserve"> </w:t>
      </w:r>
      <w:r w:rsidR="00316976">
        <w:rPr>
          <w:rStyle w:val="normaltextrun"/>
          <w:rFonts w:ascii="Calibri" w:hAnsi="Calibri" w:cs="Calibri"/>
          <w:sz w:val="22"/>
          <w:szCs w:val="22"/>
        </w:rPr>
        <w:t>however,</w:t>
      </w:r>
      <w:r>
        <w:rPr>
          <w:rStyle w:val="normaltextrun"/>
          <w:rFonts w:ascii="Calibri" w:hAnsi="Calibri" w:cs="Calibri"/>
          <w:sz w:val="22"/>
          <w:szCs w:val="22"/>
        </w:rPr>
        <w:t xml:space="preserve"> the project was not beyond its infancy or embedded to allow me to have confidence it would be stable enough to withdraw my intrusiveness and detailed knowledge of all the information needed for it to be successful. Directive Control as described by Lewis et al. (2002) is the close managerial involvement in project details to ensure deliverables are completed and a platform for lessons learned is documented. This was an approach I was consciously aware I was using and was not one I sought to change without good reason and confidence I could step back from having rigid control. My natural approach is a 40-60% mix in favour of Participative Control (</w:t>
      </w:r>
      <w:proofErr w:type="spellStart"/>
      <w:r>
        <w:rPr>
          <w:rStyle w:val="normaltextrun"/>
          <w:rFonts w:ascii="Calibri" w:hAnsi="Calibri" w:cs="Calibri"/>
          <w:sz w:val="22"/>
          <w:szCs w:val="22"/>
        </w:rPr>
        <w:t>Benoliel</w:t>
      </w:r>
      <w:proofErr w:type="spellEnd"/>
      <w:r>
        <w:rPr>
          <w:rStyle w:val="normaltextrun"/>
          <w:rFonts w:ascii="Calibri" w:hAnsi="Calibri" w:cs="Calibri"/>
          <w:sz w:val="22"/>
          <w:szCs w:val="22"/>
        </w:rPr>
        <w:t xml:space="preserve"> and </w:t>
      </w:r>
      <w:proofErr w:type="spellStart"/>
      <w:r>
        <w:rPr>
          <w:rStyle w:val="normaltextrun"/>
          <w:rFonts w:ascii="Calibri" w:hAnsi="Calibri" w:cs="Calibri"/>
          <w:sz w:val="22"/>
          <w:szCs w:val="22"/>
        </w:rPr>
        <w:t>Somech</w:t>
      </w:r>
      <w:proofErr w:type="spellEnd"/>
      <w:r>
        <w:rPr>
          <w:rStyle w:val="normaltextrun"/>
          <w:rFonts w:ascii="Calibri" w:hAnsi="Calibri" w:cs="Calibri"/>
          <w:sz w:val="22"/>
          <w:szCs w:val="22"/>
        </w:rPr>
        <w:t>, 2010) &amp; (see figure 1) giving team members thinking space and decision-making accountability with an overarching management approach. Having to know so much detail coupled with the pressure placed a great deal of cognitive demand on me that resulted in a lot of deep and lengthy thoughts that I could not stop when I had finished the day. Oakes (1971) refers to workaholism as the need to work which becomes dangerous to health and is detrimental to the well-being of the individual. On reflection of the early days of being at a new rank, I was a workaholic due to my inability to not divert my attention to my personal and family time. It was highly likely that working hard was a subconscious reaction to the stressors (Anderson et al. 2002) I had placed on myself and the goals I wanted and was expected to deliver.</w:t>
      </w:r>
      <w:r>
        <w:rPr>
          <w:rStyle w:val="eop"/>
          <w:rFonts w:ascii="Calibri" w:hAnsi="Calibri" w:cs="Calibri"/>
          <w:sz w:val="22"/>
          <w:szCs w:val="22"/>
        </w:rPr>
        <w:t> </w:t>
      </w:r>
    </w:p>
    <w:p w14:paraId="08E51A71"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lastRenderedPageBreak/>
        <w:t xml:space="preserve">When working through the operation I found it to be a roller coaster of emotions. I know in myself that I do not give myself enough credit for the things that my teams and I achieve together. This feeling of a roller coaster had low points of negative emotions that I had to reason within myself, often appearing as negative internal talk generated by a wider imbalance of performance and stress Hesketh et al. (2019). To counter negative feelings and thoughts I would use my wider policing experience and my natural ability to push through and keep moving forwards when mental challenges arose. Haglund et al. (2007) describes resilience as having an ability to adapt to stressors whilst maintaining psychological health, whilst Faragher et al. (2013) described resilience as managing those perceptions of stressors that surpass the individual's ability to cope. During the operation I knew the stressors I had were high, higher than any other time in my career, but those stressors did not exceed my ability to cope with the demands of being a Chief Inspector. The operation tested this part of my ability to cope and has left me with confidence that when high stress times are present, I know I can manage and thrive. </w:t>
      </w:r>
      <w:r>
        <w:rPr>
          <w:rStyle w:val="eop"/>
          <w:rFonts w:ascii="Calibri" w:hAnsi="Calibri" w:cs="Calibri"/>
          <w:sz w:val="22"/>
          <w:szCs w:val="22"/>
        </w:rPr>
        <w:t> </w:t>
      </w:r>
    </w:p>
    <w:p w14:paraId="58342562" w14:textId="77777777" w:rsidR="00397810" w:rsidRDefault="00397810" w:rsidP="00397810">
      <w:pPr>
        <w:pStyle w:val="paragraph"/>
        <w:spacing w:before="0" w:beforeAutospacing="0" w:after="0" w:afterAutospacing="0" w:line="480" w:lineRule="auto"/>
        <w:textAlignment w:val="baseline"/>
        <w:rPr>
          <w:rStyle w:val="eop"/>
          <w:rFonts w:ascii="Calibri" w:hAnsi="Calibri" w:cs="Calibri"/>
          <w:sz w:val="22"/>
          <w:szCs w:val="22"/>
        </w:rPr>
      </w:pPr>
      <w:r>
        <w:rPr>
          <w:rStyle w:val="normaltextrun"/>
          <w:rFonts w:ascii="Calibri" w:hAnsi="Calibri" w:cs="Calibri"/>
          <w:sz w:val="22"/>
          <w:szCs w:val="22"/>
        </w:rPr>
        <w:t>The stress response was a personality trait reaction that I have previously experienced when placed in fight or flight situations throughout my policing career, although I do have a natural ability to calm those emotions and work through them using self-control. I knew at the time of undertaking the operation I could not maintain the level of emotional or physiological responses I was placing on myself in the medium to long term. This was a private thought that I did not share with anyone else, but it was recognised by my line manager who provided me with support that resonated with me during a conversation and helped elevate some of the mental stressors and responses I was feeling. This type of support was invaluable to me and having experienced how a small, but kind conversation can influence stress levels I have reflected that I will take this approach as a new tool within my leadership kit bag. My natural traits of kindness and subtle influence helped me to change the mindsets of Logistical Officers who had an entrenched working routine, whilst highlighting officers who had natural supportive traits and those who did not, resulting in balancing those who were willing against those who were resistant to stepping beyond their normal duties.</w:t>
      </w:r>
      <w:r>
        <w:rPr>
          <w:rStyle w:val="eop"/>
          <w:rFonts w:ascii="Calibri" w:hAnsi="Calibri" w:cs="Calibri"/>
          <w:sz w:val="22"/>
          <w:szCs w:val="22"/>
        </w:rPr>
        <w:t> </w:t>
      </w:r>
    </w:p>
    <w:p w14:paraId="2FF9BF1D"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p>
    <w:p w14:paraId="638B139D" w14:textId="77777777" w:rsidR="00397810" w:rsidRDefault="00397810" w:rsidP="0081584D">
      <w:pPr>
        <w:pStyle w:val="Heading2"/>
        <w:rPr>
          <w:rStyle w:val="eop"/>
          <w:rFonts w:ascii="Calibri Light" w:hAnsi="Calibri Light" w:cs="Calibri Light"/>
          <w:color w:val="0F4761"/>
        </w:rPr>
      </w:pPr>
      <w:bookmarkStart w:id="7" w:name="_Toc196911332"/>
      <w:r>
        <w:rPr>
          <w:rStyle w:val="normaltextrun"/>
          <w:rFonts w:ascii="Calibri Light" w:hAnsi="Calibri Light" w:cs="Calibri Light"/>
          <w:bCs/>
          <w:color w:val="0F4761"/>
        </w:rPr>
        <w:t>Conclusion</w:t>
      </w:r>
      <w:bookmarkEnd w:id="7"/>
      <w:r>
        <w:rPr>
          <w:rStyle w:val="eop"/>
          <w:rFonts w:ascii="Calibri Light" w:hAnsi="Calibri Light" w:cs="Calibri Light"/>
          <w:color w:val="0F4761"/>
        </w:rPr>
        <w:t> </w:t>
      </w:r>
    </w:p>
    <w:p w14:paraId="3ACD57FB" w14:textId="77777777" w:rsidR="0081584D" w:rsidRPr="0081584D" w:rsidRDefault="0081584D" w:rsidP="0081584D">
      <w:pPr>
        <w:rPr>
          <w:lang w:eastAsia="en-GB"/>
        </w:rPr>
      </w:pPr>
    </w:p>
    <w:p w14:paraId="697C6744"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Having considered the operation in its entirety there are three areas I could have provided better clarity in respect of communication overall, specifically communicating with those delivering the operation and those affected by the operation. I was consciously aware that my usual style of communicating was not flowing and delivering the understanding to smoothly achieve tasks and deliver the results I expected because of the time pressures and rigid constraints of delivering officers to patrol teams. I deliberately had at least two internal conversations with myself about my style, what words I was using and if I was illustrating points correctly. I decided to move from an Intent-based style of leadership (</w:t>
      </w:r>
      <w:proofErr w:type="spellStart"/>
      <w:r>
        <w:rPr>
          <w:rStyle w:val="normaltextrun"/>
          <w:rFonts w:ascii="Calibri" w:hAnsi="Calibri" w:cs="Calibri"/>
          <w:sz w:val="22"/>
          <w:szCs w:val="22"/>
        </w:rPr>
        <w:t>Marquet</w:t>
      </w:r>
      <w:proofErr w:type="spellEnd"/>
      <w:r>
        <w:rPr>
          <w:rStyle w:val="normaltextrun"/>
          <w:rFonts w:ascii="Calibri" w:hAnsi="Calibri" w:cs="Calibri"/>
          <w:sz w:val="22"/>
          <w:szCs w:val="22"/>
        </w:rPr>
        <w:t>, 2013) to a management style that was initially transactional to one that was transformational (Burns, 1978). This change in approach did contribute to staff members requiring less direct involvement whilst producing the same results and reducing stress on myself. If a comparable situation did occur again, I would be flexible in my approach to leading and managing tasks as I was moving forward, focusing on allowing others to be heard and adjusting the plan, if necessary, which I believe is a natural strength of mine.</w:t>
      </w:r>
      <w:r>
        <w:rPr>
          <w:rStyle w:val="eop"/>
          <w:rFonts w:ascii="Calibri" w:hAnsi="Calibri" w:cs="Calibri"/>
          <w:sz w:val="22"/>
          <w:szCs w:val="22"/>
        </w:rPr>
        <w:t> </w:t>
      </w:r>
    </w:p>
    <w:p w14:paraId="649297DB"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Since being in leadership roles at various ranks I have always felt an awkwardness when instigating and talking about subjects that would be classed as a difficult conversation as described by Levine et al. (2022) as the honesty–benevolence dilemma, that is delivering necessary information that is regarded as a necessary evil. My personality leans towards helping and not causing upset or strain naturally but in police management, internal discomfort often arises for me when having to have those difficult conversations. Tackett et al. (2019) have described these traits as agreeableness with characteristics such as compassion, compliance, politeness, empathy, and modesty. These traits are more dominant in my personality makeup than traits of extroversion and assertiveness that would equip me for more difficult conversations. Having understood this from the time of becoming a sergeant this is always an area that does not come naturally to the forefront of my leadership style </w:t>
      </w:r>
      <w:r>
        <w:rPr>
          <w:rStyle w:val="normaltextrun"/>
          <w:rFonts w:ascii="Calibri" w:hAnsi="Calibri" w:cs="Calibri"/>
          <w:sz w:val="22"/>
          <w:szCs w:val="22"/>
        </w:rPr>
        <w:lastRenderedPageBreak/>
        <w:t>as I have had to "eat the frog" (Tracey, 2024) to communicate difficult messages during those conversations.</w:t>
      </w:r>
      <w:r>
        <w:rPr>
          <w:rStyle w:val="eop"/>
          <w:rFonts w:ascii="Calibri" w:hAnsi="Calibri" w:cs="Calibri"/>
          <w:sz w:val="22"/>
          <w:szCs w:val="22"/>
        </w:rPr>
        <w:t> </w:t>
      </w:r>
    </w:p>
    <w:p w14:paraId="66D8ABEF"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My confidence level in my ability to deliver the operation was high but my confidence in knowing the full boundaries as a Chief Inspector was not. This caused me some emotional responses including anxiety and to a lesser extent worry which were small contributors to reducing my confidence, however, the main factor was the lack of previously operating within a Senior Leadership Environment. </w:t>
      </w:r>
      <w:proofErr w:type="spellStart"/>
      <w:r>
        <w:rPr>
          <w:rStyle w:val="normaltextrun"/>
          <w:rFonts w:ascii="Calibri" w:hAnsi="Calibri" w:cs="Calibri"/>
          <w:sz w:val="22"/>
          <w:szCs w:val="22"/>
        </w:rPr>
        <w:t>Klob</w:t>
      </w:r>
      <w:proofErr w:type="spellEnd"/>
      <w:r>
        <w:rPr>
          <w:rStyle w:val="normaltextrun"/>
          <w:rFonts w:ascii="Calibri" w:hAnsi="Calibri" w:cs="Calibri"/>
          <w:sz w:val="22"/>
          <w:szCs w:val="22"/>
        </w:rPr>
        <w:t xml:space="preserve"> (1984) introduced the Experimental Learning Theory and laid out the concept of learning as a process grounded in experience as knowledge that is derived and tested by the learner. This I feel is an appropriate way to describe my learning at all ranks as I have had to gain experience, make mistakes, understand what went right, what went wrong and grow through that process to enable me to be confident in future challenges and decisions I will make.</w:t>
      </w:r>
      <w:r>
        <w:rPr>
          <w:rStyle w:val="eop"/>
          <w:rFonts w:ascii="Calibri" w:hAnsi="Calibri" w:cs="Calibri"/>
          <w:sz w:val="22"/>
          <w:szCs w:val="22"/>
        </w:rPr>
        <w:t> </w:t>
      </w:r>
    </w:p>
    <w:p w14:paraId="2148E7F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When feeling under pressure I was conscious I did not want to show weakness by verbalising some negative internal talk with officers involved in the operation as I was a new Senior Leader. I do have a good depth of self-control but on at least two occasions my body language displayed my internal emotions and feelings. Double messaging is described by Gamble and Gamble (2013) as the words saying one thing whilst the non-verbal clues another.  In my reflections on conversations with Logistical Officers I was verbally saying words that were negated by the outward, subconscious body language cues I was giving to officers.  I have learned from this that any stress reactions must be managed by myself, whilst not presenting heightened emotions or reactions and delivering consistent, controlled and meaningful confidence to staff.</w:t>
      </w:r>
      <w:r>
        <w:rPr>
          <w:rStyle w:val="eop"/>
          <w:rFonts w:ascii="Calibri" w:hAnsi="Calibri" w:cs="Calibri"/>
          <w:sz w:val="22"/>
          <w:szCs w:val="22"/>
        </w:rPr>
        <w:t> </w:t>
      </w:r>
    </w:p>
    <w:p w14:paraId="04F69C3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On reflection, I did allow too much of my personal time to be taken by thinking about the operation spanning over evenings and weekends. I find it difficult to switch off from working and often have experienced thoughts of work needing three to four days to be processed for my mind to become quiet. I naturally have a high rumination inclination with </w:t>
      </w:r>
      <w:proofErr w:type="spellStart"/>
      <w:r>
        <w:rPr>
          <w:rStyle w:val="normaltextrun"/>
          <w:rFonts w:ascii="Calibri" w:hAnsi="Calibri" w:cs="Calibri"/>
          <w:sz w:val="22"/>
          <w:szCs w:val="22"/>
        </w:rPr>
        <w:t>Cropley</w:t>
      </w:r>
      <w:proofErr w:type="spellEnd"/>
      <w:r>
        <w:rPr>
          <w:rStyle w:val="normaltextrun"/>
          <w:rFonts w:ascii="Calibri" w:hAnsi="Calibri" w:cs="Calibri"/>
          <w:sz w:val="22"/>
          <w:szCs w:val="22"/>
        </w:rPr>
        <w:t xml:space="preserve"> and </w:t>
      </w:r>
      <w:proofErr w:type="spellStart"/>
      <w:r>
        <w:rPr>
          <w:rStyle w:val="normaltextrun"/>
          <w:rFonts w:ascii="Calibri" w:hAnsi="Calibri" w:cs="Calibri"/>
          <w:sz w:val="22"/>
          <w:szCs w:val="22"/>
        </w:rPr>
        <w:t>Ziljstra</w:t>
      </w:r>
      <w:proofErr w:type="spellEnd"/>
      <w:r>
        <w:rPr>
          <w:rStyle w:val="normaltextrun"/>
          <w:rFonts w:ascii="Calibri" w:hAnsi="Calibri" w:cs="Calibri"/>
          <w:sz w:val="22"/>
          <w:szCs w:val="22"/>
        </w:rPr>
        <w:t xml:space="preserve"> (2011) stating there is no specific activity to prevent rumination and assist in stress relief. The rumination that occurred during this operation I believe was driven by my personal traits and stress response, however </w:t>
      </w:r>
      <w:proofErr w:type="spellStart"/>
      <w:r>
        <w:rPr>
          <w:rStyle w:val="normaltextrun"/>
          <w:rFonts w:ascii="Calibri" w:hAnsi="Calibri" w:cs="Calibri"/>
          <w:sz w:val="22"/>
          <w:szCs w:val="22"/>
        </w:rPr>
        <w:lastRenderedPageBreak/>
        <w:t>Cropley</w:t>
      </w:r>
      <w:proofErr w:type="spellEnd"/>
      <w:r>
        <w:rPr>
          <w:rStyle w:val="normaltextrun"/>
          <w:rFonts w:ascii="Calibri" w:hAnsi="Calibri" w:cs="Calibri"/>
          <w:sz w:val="22"/>
          <w:szCs w:val="22"/>
        </w:rPr>
        <w:t xml:space="preserve"> et al. (2006) provide a basis for reducing rumination by setting clear boundaries between work and home life. To reduce the amount of rumination I naturally do I am aware I need to have clearer lines when I leave work by removing my mobile phone and work bag out of eyesight. Additionally writing down a to-do list has helped me previously to organise my thoughts; this skill is one I need to grow as my work responsibilities grow with each rank.</w:t>
      </w:r>
      <w:r>
        <w:rPr>
          <w:rStyle w:val="eop"/>
          <w:rFonts w:ascii="Calibri" w:hAnsi="Calibri" w:cs="Calibri"/>
          <w:sz w:val="22"/>
          <w:szCs w:val="22"/>
        </w:rPr>
        <w:t> </w:t>
      </w:r>
    </w:p>
    <w:p w14:paraId="03D2812F"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sz w:val="22"/>
          <w:szCs w:val="22"/>
        </w:rPr>
        <w:t> </w:t>
      </w:r>
    </w:p>
    <w:p w14:paraId="5F1DC520" w14:textId="77777777" w:rsidR="00550BFD" w:rsidRDefault="00550BFD" w:rsidP="00397810">
      <w:pPr>
        <w:pStyle w:val="paragraph"/>
        <w:spacing w:before="0" w:beforeAutospacing="0" w:after="0" w:afterAutospacing="0" w:line="480" w:lineRule="auto"/>
        <w:textAlignment w:val="baseline"/>
        <w:rPr>
          <w:rStyle w:val="normaltextrun"/>
          <w:rFonts w:ascii="Calibri Light" w:hAnsi="Calibri Light" w:cs="Calibri Light"/>
          <w:b/>
          <w:bCs/>
        </w:rPr>
      </w:pPr>
    </w:p>
    <w:p w14:paraId="3DB28DD7" w14:textId="6E982DB1" w:rsidR="00397810" w:rsidRDefault="00397810" w:rsidP="0081584D">
      <w:pPr>
        <w:pStyle w:val="Heading2"/>
        <w:rPr>
          <w:rStyle w:val="eop"/>
          <w:rFonts w:ascii="Calibri Light" w:hAnsi="Calibri Light" w:cs="Calibri Light"/>
        </w:rPr>
      </w:pPr>
      <w:bookmarkStart w:id="8" w:name="_Toc196911333"/>
      <w:r>
        <w:rPr>
          <w:rStyle w:val="normaltextrun"/>
          <w:rFonts w:ascii="Calibri Light" w:hAnsi="Calibri Light" w:cs="Calibri Light"/>
          <w:bCs/>
        </w:rPr>
        <w:t>Action Plan</w:t>
      </w:r>
      <w:bookmarkEnd w:id="8"/>
      <w:r>
        <w:rPr>
          <w:rStyle w:val="normaltextrun"/>
          <w:rFonts w:ascii="Calibri Light" w:hAnsi="Calibri Light" w:cs="Calibri Light"/>
          <w:bCs/>
        </w:rPr>
        <w:t xml:space="preserve">  </w:t>
      </w:r>
      <w:r>
        <w:rPr>
          <w:rStyle w:val="eop"/>
          <w:rFonts w:ascii="Calibri Light" w:hAnsi="Calibri Light" w:cs="Calibri Light"/>
        </w:rPr>
        <w:t> </w:t>
      </w:r>
    </w:p>
    <w:p w14:paraId="783E272D" w14:textId="77777777" w:rsidR="0081584D" w:rsidRPr="0081584D" w:rsidRDefault="0081584D" w:rsidP="0081584D">
      <w:pPr>
        <w:rPr>
          <w:lang w:eastAsia="en-GB"/>
        </w:rPr>
      </w:pPr>
    </w:p>
    <w:p w14:paraId="05F83991"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Leading the logistical team was different to leading warranted officers. The team consisted of non-warranted officers who were personally and as a collective working in a deeply embedded way. I had to be both strategic and operational in my approach to the pressures of delivering the operation whilst communicating in a manner that was concise and direct. Time pressures for delivering results compounded my ability to produce a slower, more easily digestible change in mentality whilst not over-managing experienced staff. London and Sherman (2020) lay out a model of how leaders' motivation and empowerment created by higher-level managers will influence the extent to which new leaders exert dominance or garner followers' respect based on demonstrating their competency. Additionally, </w:t>
      </w:r>
      <w:proofErr w:type="spellStart"/>
      <w:r>
        <w:rPr>
          <w:rStyle w:val="normaltextrun"/>
          <w:rFonts w:ascii="Calibri" w:hAnsi="Calibri" w:cs="Calibri"/>
          <w:sz w:val="22"/>
          <w:szCs w:val="22"/>
        </w:rPr>
        <w:t>Westerduin</w:t>
      </w:r>
      <w:proofErr w:type="spellEnd"/>
      <w:r>
        <w:rPr>
          <w:rStyle w:val="normaltextrun"/>
          <w:rFonts w:ascii="Calibri" w:hAnsi="Calibri" w:cs="Calibri"/>
          <w:sz w:val="22"/>
          <w:szCs w:val="22"/>
        </w:rPr>
        <w:t xml:space="preserve"> (2011) describes moderating factors that contribute to successful leadership including autonomy to produce, trust, output steering and communication that produces outputs of effective work. However, </w:t>
      </w:r>
      <w:proofErr w:type="spellStart"/>
      <w:r>
        <w:rPr>
          <w:rStyle w:val="normaltextrun"/>
          <w:rFonts w:ascii="Calibri" w:hAnsi="Calibri" w:cs="Calibri"/>
          <w:sz w:val="22"/>
          <w:szCs w:val="22"/>
        </w:rPr>
        <w:t>Fieldler</w:t>
      </w:r>
      <w:proofErr w:type="spellEnd"/>
      <w:r>
        <w:rPr>
          <w:rStyle w:val="normaltextrun"/>
          <w:rFonts w:ascii="Calibri" w:hAnsi="Calibri" w:cs="Calibri"/>
          <w:sz w:val="22"/>
          <w:szCs w:val="22"/>
        </w:rPr>
        <w:t xml:space="preserve"> (1981) posited the Contingency Theory explaining leadership styles produce results that match the right scenarios with the leader fitting the situation. When considering my own experience and approaches offered by </w:t>
      </w:r>
      <w:proofErr w:type="spellStart"/>
      <w:r>
        <w:rPr>
          <w:rStyle w:val="normaltextrun"/>
          <w:rFonts w:ascii="Calibri" w:hAnsi="Calibri" w:cs="Calibri"/>
          <w:sz w:val="22"/>
          <w:szCs w:val="22"/>
        </w:rPr>
        <w:t>Londin</w:t>
      </w:r>
      <w:proofErr w:type="spellEnd"/>
      <w:r>
        <w:rPr>
          <w:rStyle w:val="normaltextrun"/>
          <w:rFonts w:ascii="Calibri" w:hAnsi="Calibri" w:cs="Calibri"/>
          <w:sz w:val="22"/>
          <w:szCs w:val="22"/>
        </w:rPr>
        <w:t xml:space="preserve"> &amp; Sherman, </w:t>
      </w:r>
      <w:proofErr w:type="spellStart"/>
      <w:r>
        <w:rPr>
          <w:rStyle w:val="normaltextrun"/>
          <w:rFonts w:ascii="Calibri" w:hAnsi="Calibri" w:cs="Calibri"/>
          <w:sz w:val="22"/>
          <w:szCs w:val="22"/>
        </w:rPr>
        <w:t>Westerduin</w:t>
      </w:r>
      <w:proofErr w:type="spellEnd"/>
      <w:r>
        <w:rPr>
          <w:rStyle w:val="normaltextrun"/>
          <w:rFonts w:ascii="Calibri" w:hAnsi="Calibri" w:cs="Calibri"/>
          <w:sz w:val="22"/>
          <w:szCs w:val="22"/>
        </w:rPr>
        <w:t xml:space="preserve"> and Fielder, leadership approaches must be moulded to the situation and be a conscious balance of autonomy and support to teams.</w:t>
      </w:r>
      <w:r>
        <w:rPr>
          <w:rStyle w:val="eop"/>
          <w:rFonts w:ascii="Calibri" w:hAnsi="Calibri" w:cs="Calibri"/>
          <w:sz w:val="22"/>
          <w:szCs w:val="22"/>
        </w:rPr>
        <w:t> </w:t>
      </w:r>
    </w:p>
    <w:p w14:paraId="1EC51598" w14:textId="086C88F6"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Setting of clear goals and expectations across individual officers and in particular the logistical teams sergeant is an area of core learning for me when reflecting as the parameters of the operation grew in the first week and only cemented into place by the second week. I could not provide a bullet point </w:t>
      </w:r>
      <w:r>
        <w:rPr>
          <w:rStyle w:val="normaltextrun"/>
          <w:rFonts w:ascii="Calibri" w:hAnsi="Calibri" w:cs="Calibri"/>
          <w:sz w:val="22"/>
          <w:szCs w:val="22"/>
        </w:rPr>
        <w:lastRenderedPageBreak/>
        <w:t xml:space="preserve">list of expectations that contributed to my decision to directly manage a few officers.  My use of language was not as clear in tone and context as could have been to provide support and this was compounded by the lack of autonomy I gave to officers at the beginning of the operation.  As a result of a lack of free thought what was said and meant did not translate into results.  I was beginning to see failure as a result, and this was not what I was used to or set out to achieve. Tudor et al. (1996) described the actions that need to be put into place to prevent teams from failing and included communication with employees, the handling of lower management resistance, adequate training and employees believing working in a team is a waste of time.  However, </w:t>
      </w:r>
      <w:proofErr w:type="spellStart"/>
      <w:r>
        <w:rPr>
          <w:rStyle w:val="normaltextrun"/>
          <w:rFonts w:ascii="Calibri" w:hAnsi="Calibri" w:cs="Calibri"/>
          <w:sz w:val="22"/>
          <w:szCs w:val="22"/>
        </w:rPr>
        <w:t>Rockmann</w:t>
      </w:r>
      <w:proofErr w:type="spellEnd"/>
      <w:r>
        <w:rPr>
          <w:rStyle w:val="normaltextrun"/>
          <w:rFonts w:ascii="Calibri" w:hAnsi="Calibri" w:cs="Calibri"/>
          <w:sz w:val="22"/>
          <w:szCs w:val="22"/>
        </w:rPr>
        <w:t xml:space="preserve"> and Northcroft (2010) provide a view that expectations by teams can deliver outcomes if the communication tone and team behaviours managed are met. The idea that teams can be structured to achieve goals is taken a step further by Robbins and Finley (2011) who lay out that continuous improvement is achievable by the team continuously reassessing what the mission parameters are, what the focus is and what new perspectives have developed. In Policing it is not practical to have many individuals working on their own, this would be time-consuming and chaotic, not achieving any organisational goals. Setting team expectations and constantly reinforcing those expectations with refined processes is a point I will take from the learning when delivering operations or projects in the future.</w:t>
      </w:r>
      <w:r>
        <w:rPr>
          <w:rStyle w:val="eop"/>
          <w:rFonts w:ascii="Calibri" w:hAnsi="Calibri" w:cs="Calibri"/>
          <w:sz w:val="22"/>
          <w:szCs w:val="22"/>
        </w:rPr>
        <w:t> </w:t>
      </w:r>
    </w:p>
    <w:p w14:paraId="09DA1840"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0EE1134A" w14:textId="77777777" w:rsidR="00397810" w:rsidRDefault="00397810" w:rsidP="0081584D">
      <w:pPr>
        <w:pStyle w:val="Heading1"/>
        <w:rPr>
          <w:rStyle w:val="eop"/>
          <w:rFonts w:ascii="Calibri Light" w:hAnsi="Calibri Light" w:cs="Calibri Light"/>
          <w:color w:val="2F5496"/>
        </w:rPr>
      </w:pPr>
      <w:bookmarkStart w:id="9" w:name="_Toc196911334"/>
      <w:r>
        <w:rPr>
          <w:rStyle w:val="normaltextrun"/>
          <w:rFonts w:ascii="Calibri Light" w:hAnsi="Calibri Light" w:cs="Calibri Light"/>
          <w:color w:val="2F5496"/>
        </w:rPr>
        <w:t>Conclusion</w:t>
      </w:r>
      <w:bookmarkEnd w:id="9"/>
      <w:r>
        <w:rPr>
          <w:rStyle w:val="normaltextrun"/>
          <w:rFonts w:ascii="Calibri Light" w:hAnsi="Calibri Light" w:cs="Calibri Light"/>
          <w:color w:val="2F5496"/>
        </w:rPr>
        <w:t xml:space="preserve"> </w:t>
      </w:r>
      <w:r>
        <w:rPr>
          <w:rStyle w:val="eop"/>
          <w:rFonts w:ascii="Calibri Light" w:hAnsi="Calibri Light" w:cs="Calibri Light"/>
          <w:color w:val="2F5496"/>
        </w:rPr>
        <w:t> </w:t>
      </w:r>
    </w:p>
    <w:p w14:paraId="49D6160B" w14:textId="77777777" w:rsidR="0081584D" w:rsidRPr="0081584D" w:rsidRDefault="0081584D" w:rsidP="0081584D"/>
    <w:p w14:paraId="6BADAEA9"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The operation was challenging due to being new in the post, understanding where I fit within the Senior Leadership Team, a lack of knowledge of producing results at a senior level and proving myself to senior officers.</w:t>
      </w:r>
      <w:r>
        <w:rPr>
          <w:rStyle w:val="eop"/>
          <w:rFonts w:ascii="Calibri" w:hAnsi="Calibri" w:cs="Calibri"/>
          <w:sz w:val="22"/>
          <w:szCs w:val="22"/>
        </w:rPr>
        <w:t> </w:t>
      </w:r>
    </w:p>
    <w:p w14:paraId="01126CC1"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 xml:space="preserve">The learning across all these areas was challenging in ways specific to the pressures across an each of those areas.  My personal growth accelerated highlighting to me a greater understanding of my natural traits and how I subconsciously react when I am in a pressured situation.  Through reflection </w:t>
      </w:r>
      <w:r>
        <w:rPr>
          <w:rStyle w:val="normaltextrun"/>
          <w:rFonts w:ascii="Calibri" w:hAnsi="Calibri" w:cs="Calibri"/>
          <w:sz w:val="22"/>
          <w:szCs w:val="22"/>
        </w:rPr>
        <w:lastRenderedPageBreak/>
        <w:t>at the time and later whilst compiling this report I have developed a greater awareness of not being consumed by pressures or policing.</w:t>
      </w:r>
      <w:r>
        <w:rPr>
          <w:rStyle w:val="eop"/>
          <w:rFonts w:ascii="Calibri" w:hAnsi="Calibri" w:cs="Calibri"/>
          <w:sz w:val="22"/>
          <w:szCs w:val="22"/>
        </w:rPr>
        <w:t> </w:t>
      </w:r>
    </w:p>
    <w:p w14:paraId="3AE2D632"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I had a rounded knowledge of how to lead a team but the events I have written about pushed that understanding of leading at a senior level with larger consequences if results were not produced. My natural leaning towards a relaxed but high-standard style of leadership that is not overbearing had to be held back to refocus and achieve results quickly.</w:t>
      </w:r>
      <w:r>
        <w:rPr>
          <w:rStyle w:val="eop"/>
          <w:rFonts w:ascii="Calibri" w:hAnsi="Calibri" w:cs="Calibri"/>
          <w:sz w:val="22"/>
          <w:szCs w:val="22"/>
        </w:rPr>
        <w:t> </w:t>
      </w:r>
    </w:p>
    <w:p w14:paraId="2B400AD7"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Having the confidence to lead and present back to the Chief Superintendent and Chief Officers whilst proving my credentials often placed me in a heightened state. Alongside this, a peer of an equal rank was not always kind with their words. The overarching learning I have taken is to be guarded but open when in Senior Leadership meetings and although I was part of a Senior "team" the team ethos was not always visible to me.</w:t>
      </w:r>
      <w:r>
        <w:rPr>
          <w:rStyle w:val="eop"/>
          <w:rFonts w:ascii="Calibri" w:hAnsi="Calibri" w:cs="Calibri"/>
          <w:sz w:val="22"/>
          <w:szCs w:val="22"/>
        </w:rPr>
        <w:t> </w:t>
      </w:r>
    </w:p>
    <w:p w14:paraId="52ECB4C5"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The experience has revealed to me that I need to develop a greater ability to prevent stress from becoming a driver for mentally drawing into myself. On reflection when setting a task, I need to undertake planning for the task first and give myself some thinking time.</w:t>
      </w:r>
      <w:r>
        <w:rPr>
          <w:rStyle w:val="eop"/>
          <w:rFonts w:ascii="Calibri" w:hAnsi="Calibri" w:cs="Calibri"/>
          <w:sz w:val="22"/>
          <w:szCs w:val="22"/>
        </w:rPr>
        <w:t> </w:t>
      </w:r>
    </w:p>
    <w:p w14:paraId="5DDFBB29"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I feel I have developed as a leader and although the operation was fast paced resulting in introspective challenges and the testing of my senior management ability, overall, the operation has accelerated my learning and experience at the Chief Inspector rank.</w:t>
      </w:r>
      <w:r>
        <w:rPr>
          <w:rStyle w:val="eop"/>
          <w:rFonts w:ascii="Calibri" w:hAnsi="Calibri" w:cs="Calibri"/>
          <w:sz w:val="22"/>
          <w:szCs w:val="22"/>
        </w:rPr>
        <w:t> </w:t>
      </w:r>
    </w:p>
    <w:p w14:paraId="6B1C0CAD" w14:textId="77777777" w:rsidR="00397810" w:rsidRDefault="00397810" w:rsidP="00397810">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sz w:val="22"/>
          <w:szCs w:val="22"/>
        </w:rPr>
        <w:t>In conclusion, my personality traits are mine to own, I manage myself well by knowing who I am, whilst reflecting and drawing learning from professional challenges that develop my self-awareness and expand my leadership skills. This reflective piece describes the very beginning of my Senior Leadership journey whilst demonstrating to me without uncomfortable moments growth will not take place, and I will not achieve my potential. Growth is not comfortable but is there if I am willing to push forwards through uncomfortable experiences, which I am.</w:t>
      </w:r>
      <w:r>
        <w:rPr>
          <w:rStyle w:val="eop"/>
          <w:rFonts w:ascii="Calibri" w:hAnsi="Calibri" w:cs="Calibri"/>
          <w:sz w:val="22"/>
          <w:szCs w:val="22"/>
        </w:rPr>
        <w:t> </w:t>
      </w:r>
    </w:p>
    <w:p w14:paraId="53946428" w14:textId="1B2A99E3" w:rsidR="00397810" w:rsidRPr="001B3FF8" w:rsidRDefault="00397810" w:rsidP="001B3FF8">
      <w:pPr>
        <w:pStyle w:val="paragraph"/>
        <w:spacing w:before="0" w:beforeAutospacing="0" w:after="0" w:afterAutospacing="0" w:line="480" w:lineRule="auto"/>
        <w:textAlignment w:val="baseline"/>
        <w:rPr>
          <w:rFonts w:ascii="Segoe UI" w:hAnsi="Segoe UI" w:cs="Segoe UI"/>
          <w:sz w:val="18"/>
          <w:szCs w:val="18"/>
        </w:rPr>
      </w:pPr>
    </w:p>
    <w:p w14:paraId="00BA8A96" w14:textId="13342C4E" w:rsidR="00962F56" w:rsidRDefault="00E21789" w:rsidP="00397810">
      <w:pPr>
        <w:spacing w:line="480" w:lineRule="auto"/>
      </w:pPr>
      <w:r>
        <w:t xml:space="preserve">  </w:t>
      </w:r>
      <w:bookmarkEnd w:id="0"/>
    </w:p>
    <w:p w14:paraId="5B528D59" w14:textId="77777777" w:rsidR="001B3FF8" w:rsidRDefault="001B3FF8" w:rsidP="00397810">
      <w:pPr>
        <w:spacing w:line="480" w:lineRule="auto"/>
      </w:pPr>
    </w:p>
    <w:p w14:paraId="30A06326" w14:textId="77777777" w:rsidR="001B3FF8" w:rsidRDefault="001B3FF8" w:rsidP="00397810">
      <w:pPr>
        <w:spacing w:line="480" w:lineRule="auto"/>
      </w:pPr>
    </w:p>
    <w:p w14:paraId="223E8B82" w14:textId="77777777" w:rsidR="001B3FF8" w:rsidRDefault="001B3FF8" w:rsidP="00397810">
      <w:pPr>
        <w:spacing w:line="480" w:lineRule="auto"/>
      </w:pPr>
    </w:p>
    <w:p w14:paraId="040FE56B" w14:textId="77777777" w:rsidR="001B3FF8" w:rsidRDefault="001B3FF8" w:rsidP="00397810">
      <w:pPr>
        <w:spacing w:line="480" w:lineRule="auto"/>
      </w:pPr>
    </w:p>
    <w:p w14:paraId="7235F549" w14:textId="62576A11" w:rsidR="00962F56" w:rsidRDefault="00962F56" w:rsidP="00397810">
      <w:pPr>
        <w:spacing w:line="480" w:lineRule="auto"/>
      </w:pPr>
      <w:r>
        <w:rPr>
          <w:noProof/>
        </w:rPr>
        <w:drawing>
          <wp:inline distT="0" distB="0" distL="0" distR="0" wp14:anchorId="4E8D0815" wp14:editId="4BBFE3A2">
            <wp:extent cx="3921749" cy="3070574"/>
            <wp:effectExtent l="0" t="0" r="0" b="0"/>
            <wp:docPr id="1938019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19272" name=""/>
                    <pic:cNvPicPr/>
                  </pic:nvPicPr>
                  <pic:blipFill>
                    <a:blip r:embed="rId8"/>
                    <a:stretch>
                      <a:fillRect/>
                    </a:stretch>
                  </pic:blipFill>
                  <pic:spPr>
                    <a:xfrm>
                      <a:off x="0" y="0"/>
                      <a:ext cx="3932552" cy="3079032"/>
                    </a:xfrm>
                    <a:prstGeom prst="rect">
                      <a:avLst/>
                    </a:prstGeom>
                  </pic:spPr>
                </pic:pic>
              </a:graphicData>
            </a:graphic>
          </wp:inline>
        </w:drawing>
      </w:r>
    </w:p>
    <w:p w14:paraId="67370843" w14:textId="545FF9C9" w:rsidR="00C54A0B" w:rsidRDefault="00C54A0B" w:rsidP="00397810">
      <w:pPr>
        <w:spacing w:line="480" w:lineRule="auto"/>
      </w:pPr>
      <w:r>
        <w:t>Figure 1: The study model of the Big Five personality factors as moderating the relationship between participative management and the teacher outcomes of performance, satisfaction and strain. (</w:t>
      </w:r>
      <w:proofErr w:type="spellStart"/>
      <w:r>
        <w:rPr>
          <w:noProof/>
        </w:rPr>
        <w:t>Benoliel</w:t>
      </w:r>
      <w:proofErr w:type="spellEnd"/>
      <w:r>
        <w:rPr>
          <w:noProof/>
        </w:rPr>
        <w:t>, P. and Somech, A., 2010, p. 286).</w:t>
      </w:r>
    </w:p>
    <w:p w14:paraId="287BC54B" w14:textId="77777777" w:rsidR="000233F3" w:rsidRDefault="000233F3" w:rsidP="00397810">
      <w:pPr>
        <w:spacing w:line="480" w:lineRule="auto"/>
      </w:pPr>
    </w:p>
    <w:p w14:paraId="65DA44FD" w14:textId="77777777" w:rsidR="004672AB" w:rsidRDefault="004672AB" w:rsidP="00397810">
      <w:pPr>
        <w:spacing w:line="480" w:lineRule="auto"/>
      </w:pPr>
    </w:p>
    <w:p w14:paraId="00639DB6" w14:textId="77777777" w:rsidR="00EE7EFF" w:rsidRDefault="00EE7EFF" w:rsidP="00397810">
      <w:pPr>
        <w:spacing w:line="480" w:lineRule="auto"/>
      </w:pPr>
    </w:p>
    <w:p w14:paraId="4713224E" w14:textId="77777777" w:rsidR="00EE7EFF" w:rsidRDefault="00EE7EFF" w:rsidP="00397810">
      <w:pPr>
        <w:spacing w:line="480" w:lineRule="auto"/>
        <w:ind w:left="1080"/>
      </w:pPr>
    </w:p>
    <w:p w14:paraId="5AFB5E7A" w14:textId="77777777" w:rsidR="00884421" w:rsidRDefault="00884421" w:rsidP="00397810">
      <w:pPr>
        <w:spacing w:line="480" w:lineRule="auto"/>
      </w:pPr>
    </w:p>
    <w:p w14:paraId="3DCBD50E" w14:textId="77777777" w:rsidR="00884421" w:rsidRDefault="00884421" w:rsidP="00397810">
      <w:pPr>
        <w:spacing w:line="480" w:lineRule="auto"/>
      </w:pPr>
    </w:p>
    <w:p w14:paraId="11011D5D" w14:textId="77777777" w:rsidR="00884421" w:rsidRDefault="00884421" w:rsidP="00397810">
      <w:pPr>
        <w:spacing w:line="480" w:lineRule="auto"/>
      </w:pPr>
    </w:p>
    <w:p w14:paraId="37951422" w14:textId="77777777" w:rsidR="00884421" w:rsidRDefault="00884421" w:rsidP="00397810">
      <w:pPr>
        <w:spacing w:line="480" w:lineRule="auto"/>
      </w:pPr>
    </w:p>
    <w:p w14:paraId="38FCD6FE" w14:textId="77777777" w:rsidR="00884421" w:rsidRDefault="00884421" w:rsidP="00397810">
      <w:pPr>
        <w:spacing w:line="480" w:lineRule="auto"/>
      </w:pPr>
    </w:p>
    <w:p w14:paraId="31246EFA" w14:textId="77777777" w:rsidR="00151DBB" w:rsidRDefault="00151DBB" w:rsidP="00397810">
      <w:pPr>
        <w:spacing w:line="480" w:lineRule="auto"/>
      </w:pPr>
    </w:p>
    <w:bookmarkStart w:id="10" w:name="_Toc196911335" w:displacedByCustomXml="next"/>
    <w:bookmarkStart w:id="11" w:name="_Hlk196845047" w:displacedByCustomXml="next"/>
    <w:sdt>
      <w:sdtPr>
        <w:rPr>
          <w:rFonts w:asciiTheme="minorHAnsi" w:eastAsiaTheme="minorHAnsi" w:hAnsiTheme="minorHAnsi" w:cstheme="minorBidi"/>
          <w:color w:val="auto"/>
          <w:sz w:val="22"/>
          <w:szCs w:val="22"/>
        </w:rPr>
        <w:id w:val="-1355812462"/>
        <w:docPartObj>
          <w:docPartGallery w:val="Bibliographies"/>
          <w:docPartUnique/>
        </w:docPartObj>
      </w:sdtPr>
      <w:sdtEndPr/>
      <w:sdtContent>
        <w:p w14:paraId="1FD5EB7C" w14:textId="439F76A8" w:rsidR="0070471C" w:rsidRPr="0081584D" w:rsidRDefault="0070471C" w:rsidP="00397810">
          <w:pPr>
            <w:pStyle w:val="Heading1"/>
            <w:spacing w:line="480" w:lineRule="auto"/>
          </w:pPr>
          <w:r w:rsidRPr="0081584D">
            <w:t>References</w:t>
          </w:r>
          <w:bookmarkEnd w:id="10"/>
        </w:p>
        <w:sdt>
          <w:sdtPr>
            <w:id w:val="-573587230"/>
            <w:bibliography/>
          </w:sdtPr>
          <w:sdtEndPr/>
          <w:sdtContent>
            <w:p w14:paraId="7B84CED2" w14:textId="3CD3D39C" w:rsidR="00670D24" w:rsidRDefault="0070471C" w:rsidP="00670D24">
              <w:pPr>
                <w:pStyle w:val="Bibliography"/>
                <w:rPr>
                  <w:noProof/>
                  <w:sz w:val="24"/>
                  <w:szCs w:val="24"/>
                  <w14:ligatures w14:val="none"/>
                </w:rPr>
              </w:pPr>
              <w:r>
                <w:fldChar w:fldCharType="begin"/>
              </w:r>
              <w:r>
                <w:instrText>BIBLIOGRAPHY</w:instrText>
              </w:r>
              <w:r>
                <w:fldChar w:fldCharType="separate"/>
              </w:r>
              <w:r w:rsidR="00670D24">
                <w:rPr>
                  <w:noProof/>
                </w:rPr>
                <w:t xml:space="preserve">Almeida, D., Shmarko, K. and Lomas, E. (2021) 'The ethics of facial recognition technologies, surveillance, and accountability in an age of artificial intelligence: a comparative analysis of US, EU, and UK regulatory frameworks', </w:t>
              </w:r>
              <w:r w:rsidR="00670D24">
                <w:rPr>
                  <w:i/>
                  <w:iCs/>
                  <w:noProof/>
                </w:rPr>
                <w:t>Al and Ethics</w:t>
              </w:r>
              <w:r w:rsidR="00670D24">
                <w:rPr>
                  <w:noProof/>
                </w:rPr>
                <w:t xml:space="preserve">, 3(2), pp.377-87. Available at: </w:t>
              </w:r>
              <w:hyperlink r:id="rId9" w:history="1">
                <w:r w:rsidR="00670D24">
                  <w:rPr>
                    <w:rStyle w:val="Hyperlink"/>
                    <w:noProof/>
                  </w:rPr>
                  <w:t>https://doi.org/10.1007/s43681-021-00077-w</w:t>
                </w:r>
              </w:hyperlink>
              <w:r w:rsidR="00670D24">
                <w:rPr>
                  <w:noProof/>
                </w:rPr>
                <w:t xml:space="preserve"> (Accessed: 26 April 2025).</w:t>
              </w:r>
            </w:p>
            <w:p w14:paraId="30FF3DB5" w14:textId="667698DE" w:rsidR="00670D24" w:rsidRDefault="00670D24" w:rsidP="00670D24">
              <w:pPr>
                <w:pStyle w:val="Bibliography"/>
                <w:rPr>
                  <w:noProof/>
                </w:rPr>
              </w:pPr>
              <w:r>
                <w:rPr>
                  <w:noProof/>
                </w:rPr>
                <w:t xml:space="preserve">Anderson, G., Litzengerger, R. and Plecase, D. (2002) 'Physical evidence of police officer stress', </w:t>
              </w:r>
              <w:r>
                <w:rPr>
                  <w:i/>
                  <w:iCs/>
                  <w:noProof/>
                </w:rPr>
                <w:t>An International Journal of Police Strategies &amp; Management</w:t>
              </w:r>
              <w:r>
                <w:rPr>
                  <w:noProof/>
                </w:rPr>
                <w:t xml:space="preserve">, 25(2), pp.399-420. Available at: </w:t>
              </w:r>
              <w:hyperlink r:id="rId10" w:history="1">
                <w:r>
                  <w:rPr>
                    <w:rStyle w:val="Hyperlink"/>
                    <w:noProof/>
                  </w:rPr>
                  <w:t>https://www.researchgate.net/profile/Gregory-Anderson-7/publication/235308304_Physical_Evidence_of_Police_Officer_Stress/links/55e473da08ae2fac4722e23c/Physical-Evidence-of-Police-Officer-Stress.pdf</w:t>
                </w:r>
              </w:hyperlink>
              <w:r>
                <w:rPr>
                  <w:noProof/>
                </w:rPr>
                <w:t xml:space="preserve"> (Accessed: 13 April 2025).</w:t>
              </w:r>
            </w:p>
            <w:p w14:paraId="4AEF267D" w14:textId="40CB9B7E" w:rsidR="00670D24" w:rsidRDefault="00670D24" w:rsidP="00670D24">
              <w:pPr>
                <w:pStyle w:val="Bibliography"/>
                <w:rPr>
                  <w:noProof/>
                </w:rPr>
              </w:pPr>
              <w:r>
                <w:rPr>
                  <w:noProof/>
                </w:rPr>
                <w:t xml:space="preserve">Angolini, E. (2024) </w:t>
              </w:r>
              <w:r>
                <w:rPr>
                  <w:i/>
                  <w:iCs/>
                  <w:noProof/>
                </w:rPr>
                <w:t>The Angiolini Inquiry Part 1 Report</w:t>
              </w:r>
              <w:r>
                <w:rPr>
                  <w:noProof/>
                </w:rPr>
                <w:t xml:space="preserve">. London: House of Commons. Available at: </w:t>
              </w:r>
              <w:hyperlink r:id="rId11" w:history="1">
                <w:r>
                  <w:rPr>
                    <w:rStyle w:val="Hyperlink"/>
                    <w:noProof/>
                  </w:rPr>
                  <w:t>https://www.angiolini.independent-inquiry.uk/reports/</w:t>
                </w:r>
              </w:hyperlink>
              <w:r>
                <w:rPr>
                  <w:noProof/>
                </w:rPr>
                <w:t xml:space="preserve"> (Accessed: 12 March 2025)</w:t>
              </w:r>
            </w:p>
            <w:p w14:paraId="53A46C2A" w14:textId="7E9F9E66" w:rsidR="00670D24" w:rsidRDefault="00670D24" w:rsidP="00670D24">
              <w:pPr>
                <w:pStyle w:val="Bibliography"/>
                <w:rPr>
                  <w:noProof/>
                </w:rPr>
              </w:pPr>
              <w:r>
                <w:rPr>
                  <w:noProof/>
                </w:rPr>
                <w:t xml:space="preserve">Association of Chief Police Officers (2025) </w:t>
              </w:r>
              <w:r>
                <w:rPr>
                  <w:i/>
                  <w:iCs/>
                  <w:noProof/>
                </w:rPr>
                <w:t>National Policing Digital Strategy</w:t>
              </w:r>
              <w:r>
                <w:rPr>
                  <w:noProof/>
                </w:rPr>
                <w:t xml:space="preserve">. Association of Chief Police Officers. Available at: </w:t>
              </w:r>
              <w:hyperlink r:id="rId12" w:history="1">
                <w:r>
                  <w:rPr>
                    <w:rStyle w:val="Hyperlink"/>
                    <w:noProof/>
                  </w:rPr>
                  <w:t>https://pds.police.uk/wp-content/uploads/2020/01/National-Policing-Digital-Strategy-2020-2030.pdf</w:t>
                </w:r>
              </w:hyperlink>
              <w:r>
                <w:rPr>
                  <w:noProof/>
                </w:rPr>
                <w:t xml:space="preserve"> (Accessed: 26 April 2025)</w:t>
              </w:r>
            </w:p>
            <w:p w14:paraId="65D67088" w14:textId="77777777" w:rsidR="00670D24" w:rsidRDefault="00670D24" w:rsidP="00670D24">
              <w:pPr>
                <w:pStyle w:val="Bibliography"/>
                <w:rPr>
                  <w:noProof/>
                </w:rPr>
              </w:pPr>
              <w:r>
                <w:rPr>
                  <w:noProof/>
                </w:rPr>
                <w:t xml:space="preserve">Beheshtfar, M. and Zare , E. (2013) 'Interpersonal Conflict: A substantial Factor to Orginaisational Failure', </w:t>
              </w:r>
              <w:r>
                <w:rPr>
                  <w:i/>
                  <w:iCs/>
                  <w:noProof/>
                </w:rPr>
                <w:t>International Journal of Academic Research in Business and Social Sciences</w:t>
              </w:r>
              <w:r>
                <w:rPr>
                  <w:noProof/>
                </w:rPr>
                <w:t>, 3(5), pp.400-07. (Accessed: 22 March 2025).</w:t>
              </w:r>
            </w:p>
            <w:p w14:paraId="6EA7F31C" w14:textId="77777777" w:rsidR="00670D24" w:rsidRDefault="00670D24" w:rsidP="00670D24">
              <w:pPr>
                <w:pStyle w:val="Bibliography"/>
                <w:rPr>
                  <w:noProof/>
                </w:rPr>
              </w:pPr>
              <w:r>
                <w:rPr>
                  <w:noProof/>
                </w:rPr>
                <w:t xml:space="preserve">Benoliel, P. and Somech, A. (2010) 'Who benefits from participative management?', </w:t>
              </w:r>
              <w:r>
                <w:rPr>
                  <w:i/>
                  <w:iCs/>
                  <w:noProof/>
                </w:rPr>
                <w:t>Journal of Educational Administration</w:t>
              </w:r>
              <w:r>
                <w:rPr>
                  <w:noProof/>
                </w:rPr>
                <w:t>, 48(3), pp.285-308. (Accessed: 13 April 2025).</w:t>
              </w:r>
            </w:p>
            <w:p w14:paraId="3C2673FB" w14:textId="4A15A0C7" w:rsidR="00670D24" w:rsidRDefault="00670D24" w:rsidP="00670D24">
              <w:pPr>
                <w:pStyle w:val="Bibliography"/>
                <w:rPr>
                  <w:noProof/>
                </w:rPr>
              </w:pPr>
              <w:r>
                <w:rPr>
                  <w:noProof/>
                </w:rPr>
                <w:t xml:space="preserve">Bills, A.G. (1934) </w:t>
              </w:r>
              <w:r>
                <w:rPr>
                  <w:i/>
                  <w:iCs/>
                  <w:noProof/>
                </w:rPr>
                <w:t>General experimental psychology</w:t>
              </w:r>
              <w:r>
                <w:rPr>
                  <w:noProof/>
                </w:rPr>
                <w:t xml:space="preserve">. New York: Longman, Greens and Co. Available at: </w:t>
              </w:r>
              <w:hyperlink r:id="rId13" w:history="1">
                <w:r>
                  <w:rPr>
                    <w:rStyle w:val="Hyperlink"/>
                    <w:noProof/>
                  </w:rPr>
                  <w:t>https://archive.org/details/generalexperimen00bill/page/194/mode/2up</w:t>
                </w:r>
              </w:hyperlink>
              <w:r>
                <w:rPr>
                  <w:noProof/>
                </w:rPr>
                <w:t xml:space="preserve"> (Accessed: 2 April 2025 ).</w:t>
              </w:r>
            </w:p>
            <w:p w14:paraId="2A3C32EF" w14:textId="52125C11" w:rsidR="00670D24" w:rsidRDefault="00670D24" w:rsidP="00670D24">
              <w:pPr>
                <w:pStyle w:val="Bibliography"/>
                <w:rPr>
                  <w:noProof/>
                </w:rPr>
              </w:pPr>
              <w:r>
                <w:rPr>
                  <w:noProof/>
                </w:rPr>
                <w:t xml:space="preserve">Bradford, B. and Jackson, J. (2024) 'Trust in the Police: What is to be Done?', </w:t>
              </w:r>
              <w:r>
                <w:rPr>
                  <w:i/>
                  <w:iCs/>
                  <w:noProof/>
                </w:rPr>
                <w:t>The Political Quarterly</w:t>
              </w:r>
              <w:r>
                <w:rPr>
                  <w:noProof/>
                </w:rPr>
                <w:t xml:space="preserve">, 95(3), pp.442-49. Available at: </w:t>
              </w:r>
              <w:hyperlink r:id="rId14" w:history="1">
                <w:r>
                  <w:rPr>
                    <w:rStyle w:val="Hyperlink"/>
                    <w:noProof/>
                  </w:rPr>
                  <w:t>https://doi.org/10.1111/1467-923x.13424</w:t>
                </w:r>
              </w:hyperlink>
              <w:r>
                <w:rPr>
                  <w:noProof/>
                </w:rPr>
                <w:t xml:space="preserve"> (Accessed: 27 April 2025).</w:t>
              </w:r>
            </w:p>
            <w:p w14:paraId="627AD0FD" w14:textId="597EE7E0" w:rsidR="00670D24" w:rsidRDefault="00670D24" w:rsidP="00670D24">
              <w:pPr>
                <w:pStyle w:val="Bibliography"/>
                <w:rPr>
                  <w:noProof/>
                </w:rPr>
              </w:pPr>
              <w:r>
                <w:rPr>
                  <w:noProof/>
                </w:rPr>
                <w:t xml:space="preserve">Burns, J. (1978) </w:t>
              </w:r>
              <w:r>
                <w:rPr>
                  <w:i/>
                  <w:iCs/>
                  <w:noProof/>
                </w:rPr>
                <w:t>Leadership</w:t>
              </w:r>
              <w:r>
                <w:rPr>
                  <w:noProof/>
                </w:rPr>
                <w:t xml:space="preserve">. New York: Open Road. Available at: </w:t>
              </w:r>
              <w:hyperlink r:id="rId15" w:history="1">
                <w:r>
                  <w:rPr>
                    <w:rStyle w:val="Hyperlink"/>
                    <w:noProof/>
                  </w:rPr>
                  <w:t>http://edl.emi.gov.et/jspui/bitstream/123456789/1000/1/Leadership%20%28James%20MacGregor%20Burns%29.pdf</w:t>
                </w:r>
              </w:hyperlink>
              <w:r>
                <w:rPr>
                  <w:noProof/>
                </w:rPr>
                <w:t xml:space="preserve"> (Accessed: 23 March 2025).</w:t>
              </w:r>
            </w:p>
            <w:p w14:paraId="1CB075C5" w14:textId="30410847" w:rsidR="00670D24" w:rsidRDefault="00670D24" w:rsidP="00670D24">
              <w:pPr>
                <w:pStyle w:val="Bibliography"/>
                <w:rPr>
                  <w:noProof/>
                </w:rPr>
              </w:pPr>
              <w:r>
                <w:rPr>
                  <w:noProof/>
                </w:rPr>
                <w:t xml:space="preserve">Cannon, W.B. (1915) </w:t>
              </w:r>
              <w:r>
                <w:rPr>
                  <w:i/>
                  <w:iCs/>
                  <w:noProof/>
                </w:rPr>
                <w:t>Bodily changes in pain, hunger, fear, and rage: an account of recent researches into the function of emotional excitement</w:t>
              </w:r>
              <w:r>
                <w:rPr>
                  <w:noProof/>
                </w:rPr>
                <w:t xml:space="preserve">. New York: D. Appleton and Company. Available at: </w:t>
              </w:r>
              <w:hyperlink r:id="rId16" w:history="1">
                <w:r>
                  <w:rPr>
                    <w:rStyle w:val="Hyperlink"/>
                    <w:noProof/>
                  </w:rPr>
                  <w:t>https://www.gutenberg.org/ebooks/73932</w:t>
                </w:r>
              </w:hyperlink>
              <w:r>
                <w:rPr>
                  <w:noProof/>
                </w:rPr>
                <w:t xml:space="preserve"> (Accessed: 16 March 2025).</w:t>
              </w:r>
            </w:p>
            <w:p w14:paraId="38A2C3B5" w14:textId="4CE24D25" w:rsidR="00670D24" w:rsidRDefault="00670D24" w:rsidP="00670D24">
              <w:pPr>
                <w:pStyle w:val="Bibliography"/>
                <w:rPr>
                  <w:noProof/>
                </w:rPr>
              </w:pPr>
              <w:r>
                <w:rPr>
                  <w:noProof/>
                </w:rPr>
                <w:t xml:space="preserve">Chu, B., Marwaha, K., Sanvictores, T. and Ayoola, A. (2025) </w:t>
              </w:r>
              <w:r>
                <w:rPr>
                  <w:i/>
                  <w:iCs/>
                  <w:noProof/>
                </w:rPr>
                <w:t>Physiology, Stress Reaction</w:t>
              </w:r>
              <w:r>
                <w:rPr>
                  <w:noProof/>
                </w:rPr>
                <w:t xml:space="preserve">. Treasure Island, Flordia: StatPearls Publishing. Available at: </w:t>
              </w:r>
              <w:hyperlink r:id="rId17" w:history="1">
                <w:r>
                  <w:rPr>
                    <w:rStyle w:val="Hyperlink"/>
                    <w:noProof/>
                  </w:rPr>
                  <w:t>https://www.ncbi.nlm.nih.gov/books/NBK541120/</w:t>
                </w:r>
              </w:hyperlink>
              <w:r>
                <w:rPr>
                  <w:noProof/>
                </w:rPr>
                <w:t xml:space="preserve"> (Accessed: 16 March 2025).</w:t>
              </w:r>
            </w:p>
            <w:p w14:paraId="573AD8FC" w14:textId="0F460217" w:rsidR="00670D24" w:rsidRDefault="00670D24" w:rsidP="00670D24">
              <w:pPr>
                <w:pStyle w:val="Bibliography"/>
                <w:rPr>
                  <w:noProof/>
                </w:rPr>
              </w:pPr>
              <w:r>
                <w:rPr>
                  <w:noProof/>
                </w:rPr>
                <w:lastRenderedPageBreak/>
                <w:t xml:space="preserve">College of Policing (2020) </w:t>
              </w:r>
              <w:r>
                <w:rPr>
                  <w:i/>
                  <w:iCs/>
                  <w:noProof/>
                </w:rPr>
                <w:t>Policing in England and Wales: Future Operating Enviorment 2040 Part 3</w:t>
              </w:r>
              <w:r>
                <w:rPr>
                  <w:noProof/>
                </w:rPr>
                <w:t xml:space="preserve">. Available at: </w:t>
              </w:r>
              <w:hyperlink r:id="rId18" w:history="1">
                <w:r>
                  <w:rPr>
                    <w:rStyle w:val="Hyperlink"/>
                    <w:noProof/>
                  </w:rPr>
                  <w:t>https://assets.college.police.uk/s3fs-public/2020-08/Future-Operating-Environment-2040-Part3-Challenges.pdf</w:t>
                </w:r>
              </w:hyperlink>
              <w:r>
                <w:rPr>
                  <w:noProof/>
                </w:rPr>
                <w:t xml:space="preserve"> (Accessed: 26 April 2025)</w:t>
              </w:r>
            </w:p>
            <w:p w14:paraId="07A31A69" w14:textId="0224B29B" w:rsidR="00670D24" w:rsidRDefault="00670D24" w:rsidP="00670D24">
              <w:pPr>
                <w:pStyle w:val="Bibliography"/>
                <w:rPr>
                  <w:noProof/>
                </w:rPr>
              </w:pPr>
              <w:r>
                <w:rPr>
                  <w:noProof/>
                </w:rPr>
                <w:t xml:space="preserve">College of Policing (2024) </w:t>
              </w:r>
              <w:r>
                <w:rPr>
                  <w:i/>
                  <w:iCs/>
                  <w:noProof/>
                </w:rPr>
                <w:t>Ethical policing principles</w:t>
              </w:r>
              <w:r>
                <w:rPr>
                  <w:noProof/>
                </w:rPr>
                <w:t xml:space="preserve">. Available at: </w:t>
              </w:r>
              <w:hyperlink r:id="rId19" w:history="1">
                <w:r>
                  <w:rPr>
                    <w:rStyle w:val="Hyperlink"/>
                    <w:noProof/>
                  </w:rPr>
                  <w:t>https://www.college.police.uk/ethics/code-of-ethics/principles</w:t>
                </w:r>
              </w:hyperlink>
              <w:r>
                <w:rPr>
                  <w:noProof/>
                </w:rPr>
                <w:t xml:space="preserve"> (Accessed: 2nd April 2025).</w:t>
              </w:r>
            </w:p>
            <w:p w14:paraId="1738DFFA" w14:textId="5F9197D9" w:rsidR="00670D24" w:rsidRDefault="00670D24" w:rsidP="00670D24">
              <w:pPr>
                <w:pStyle w:val="Bibliography"/>
                <w:rPr>
                  <w:noProof/>
                </w:rPr>
              </w:pPr>
              <w:r>
                <w:rPr>
                  <w:noProof/>
                </w:rPr>
                <w:t xml:space="preserve">Cropley, M., Dijk, D.-J. and Neil, S. (2006) 'Job Strain, Work Rumination and Sleep in School Teachers', </w:t>
              </w:r>
              <w:r>
                <w:rPr>
                  <w:i/>
                  <w:iCs/>
                  <w:noProof/>
                </w:rPr>
                <w:t>European Journal of Work and Organizational Psychology</w:t>
              </w:r>
              <w:r>
                <w:rPr>
                  <w:noProof/>
                </w:rPr>
                <w:t xml:space="preserve">, 15(2), pp.181-96. Available at: </w:t>
              </w:r>
              <w:hyperlink r:id="rId20" w:history="1">
                <w:r>
                  <w:rPr>
                    <w:rStyle w:val="Hyperlink"/>
                    <w:noProof/>
                  </w:rPr>
                  <w:t>https://www.tandfonline.com/doi/full/10.1080/13594320500513913</w:t>
                </w:r>
              </w:hyperlink>
              <w:r>
                <w:rPr>
                  <w:noProof/>
                </w:rPr>
                <w:t xml:space="preserve"> (Accessed: 3rd April 2025).</w:t>
              </w:r>
            </w:p>
            <w:p w14:paraId="7BF52547" w14:textId="69513FC3" w:rsidR="00670D24" w:rsidRDefault="00670D24" w:rsidP="00670D24">
              <w:pPr>
                <w:pStyle w:val="Bibliography"/>
                <w:rPr>
                  <w:noProof/>
                </w:rPr>
              </w:pPr>
              <w:r>
                <w:rPr>
                  <w:noProof/>
                </w:rPr>
                <w:t xml:space="preserve">Cropley, M. and Zijlstra, R., (2011) 'Work and Rumination.' </w:t>
              </w:r>
              <w:r>
                <w:rPr>
                  <w:i/>
                  <w:iCs/>
                  <w:noProof/>
                </w:rPr>
                <w:t>in</w:t>
              </w:r>
              <w:r>
                <w:rPr>
                  <w:noProof/>
                </w:rPr>
                <w:t xml:space="preserve"> Cropley, M. and Zijlstra, R. </w:t>
              </w:r>
              <w:r>
                <w:rPr>
                  <w:i/>
                  <w:iCs/>
                  <w:noProof/>
                </w:rPr>
                <w:t>Handbook of Stress in the Occupations</w:t>
              </w:r>
              <w:r>
                <w:rPr>
                  <w:noProof/>
                </w:rPr>
                <w:t xml:space="preserve">., Manchester : Edward Elgar Publishing Ltd. Available at: </w:t>
              </w:r>
              <w:hyperlink r:id="rId21" w:history="1">
                <w:r>
                  <w:rPr>
                    <w:rStyle w:val="Hyperlink"/>
                    <w:noProof/>
                  </w:rPr>
                  <w:t>https://www.researchgate.net/profile/Fred-Zijlstra/publication/230603894_Work_and_Rumination/links/09e41501ff22e71755000000/Work-and-Rumination.pdf?ref=museumhuman.com</w:t>
                </w:r>
              </w:hyperlink>
              <w:r>
                <w:rPr>
                  <w:noProof/>
                </w:rPr>
                <w:t xml:space="preserve"> (Accessed: 03 April 2025)</w:t>
              </w:r>
            </w:p>
            <w:p w14:paraId="06A3FC1F" w14:textId="77777777" w:rsidR="00670D24" w:rsidRDefault="00670D24" w:rsidP="00670D24">
              <w:pPr>
                <w:pStyle w:val="Bibliography"/>
                <w:rPr>
                  <w:noProof/>
                </w:rPr>
              </w:pPr>
              <w:r>
                <w:rPr>
                  <w:noProof/>
                </w:rPr>
                <w:t xml:space="preserve">Faragher, E.B., Cooper, C.L. and Cartwright, S.2., (2013) 'A Shortened Stress Evaluation Tool (ASSET).' </w:t>
              </w:r>
              <w:r>
                <w:rPr>
                  <w:i/>
                  <w:iCs/>
                  <w:noProof/>
                </w:rPr>
                <w:t>in</w:t>
              </w:r>
              <w:r>
                <w:rPr>
                  <w:noProof/>
                </w:rPr>
                <w:t xml:space="preserve"> </w:t>
              </w:r>
              <w:r>
                <w:rPr>
                  <w:i/>
                  <w:iCs/>
                  <w:noProof/>
                </w:rPr>
                <w:t>From Stress to Wellbeing</w:t>
              </w:r>
              <w:r>
                <w:rPr>
                  <w:noProof/>
                </w:rPr>
                <w:t>., London : Palgrave Macmillan.</w:t>
              </w:r>
            </w:p>
            <w:p w14:paraId="5C0BF751" w14:textId="77777777" w:rsidR="00670D24" w:rsidRDefault="00670D24" w:rsidP="00670D24">
              <w:pPr>
                <w:pStyle w:val="Bibliography"/>
                <w:rPr>
                  <w:noProof/>
                </w:rPr>
              </w:pPr>
              <w:r>
                <w:rPr>
                  <w:noProof/>
                </w:rPr>
                <w:t xml:space="preserve">Fieldler, E. (1981) 'Leadership Effectiveness', </w:t>
              </w:r>
              <w:r>
                <w:rPr>
                  <w:i/>
                  <w:iCs/>
                  <w:noProof/>
                </w:rPr>
                <w:t>Leadership Effectiveness. American Behavioral Scientist</w:t>
              </w:r>
              <w:r>
                <w:rPr>
                  <w:noProof/>
                </w:rPr>
                <w:t xml:space="preserve"> pp.619-32. (Accessed: 5 April 2025).</w:t>
              </w:r>
            </w:p>
            <w:p w14:paraId="521BD842" w14:textId="670C9300" w:rsidR="00670D24" w:rsidRDefault="00670D24" w:rsidP="00670D24">
              <w:pPr>
                <w:pStyle w:val="Bibliography"/>
                <w:rPr>
                  <w:noProof/>
                </w:rPr>
              </w:pPr>
              <w:r>
                <w:rPr>
                  <w:noProof/>
                </w:rPr>
                <w:t xml:space="preserve">Flynn, E. and Herrington, V. (2015) </w:t>
              </w:r>
              <w:r>
                <w:rPr>
                  <w:i/>
                  <w:iCs/>
                  <w:noProof/>
                </w:rPr>
                <w:t>Towards a profession of police leadership</w:t>
              </w:r>
              <w:r>
                <w:rPr>
                  <w:noProof/>
                </w:rPr>
                <w:t xml:space="preserve">. Available at: </w:t>
              </w:r>
              <w:hyperlink r:id="rId22" w:history="1">
                <w:r>
                  <w:rPr>
                    <w:rStyle w:val="Hyperlink"/>
                    <w:noProof/>
                  </w:rPr>
                  <w:t>https://www.ojp.gov/library/publications/toward-profession-police-leadership</w:t>
                </w:r>
              </w:hyperlink>
              <w:r>
                <w:rPr>
                  <w:noProof/>
                </w:rPr>
                <w:t>.</w:t>
              </w:r>
            </w:p>
            <w:p w14:paraId="11444328" w14:textId="3734B59A" w:rsidR="00670D24" w:rsidRDefault="00670D24" w:rsidP="00670D24">
              <w:pPr>
                <w:pStyle w:val="Bibliography"/>
                <w:rPr>
                  <w:noProof/>
                </w:rPr>
              </w:pPr>
              <w:r>
                <w:rPr>
                  <w:noProof/>
                </w:rPr>
                <w:t xml:space="preserve">Gamble, T.K. and Gamble, M.W. (2013) </w:t>
              </w:r>
              <w:r>
                <w:rPr>
                  <w:i/>
                  <w:iCs/>
                  <w:noProof/>
                </w:rPr>
                <w:t>Interpersonal Communication: Building Connections Together</w:t>
              </w:r>
              <w:r>
                <w:rPr>
                  <w:noProof/>
                </w:rPr>
                <w:t xml:space="preserve">. SAGE Publications. Available at: </w:t>
              </w:r>
              <w:hyperlink r:id="rId23" w:history="1">
                <w:r>
                  <w:rPr>
                    <w:rStyle w:val="Hyperlink"/>
                    <w:noProof/>
                  </w:rPr>
                  <w:t>https://us.sagepub.com/sites/default/files/upm-binaries/53604_Gamble_(IC)_Chapter_6.pdf</w:t>
                </w:r>
              </w:hyperlink>
              <w:r>
                <w:rPr>
                  <w:noProof/>
                </w:rPr>
                <w:t xml:space="preserve"> (Accessed: 27 March 2025).</w:t>
              </w:r>
            </w:p>
            <w:p w14:paraId="02D10D95" w14:textId="1ABC576F" w:rsidR="00670D24" w:rsidRDefault="00670D24" w:rsidP="00670D24">
              <w:pPr>
                <w:pStyle w:val="Bibliography"/>
                <w:rPr>
                  <w:noProof/>
                </w:rPr>
              </w:pPr>
              <w:r>
                <w:rPr>
                  <w:noProof/>
                </w:rPr>
                <w:t xml:space="preserve">Gibbs, G. (1988) </w:t>
              </w:r>
              <w:r>
                <w:rPr>
                  <w:i/>
                  <w:iCs/>
                  <w:noProof/>
                </w:rPr>
                <w:t>Learning by Doing: A guide to teaching and learning methods</w:t>
              </w:r>
              <w:r>
                <w:rPr>
                  <w:noProof/>
                </w:rPr>
                <w:t xml:space="preserve">. Oxford: Oxford Brookes University. Available at: </w:t>
              </w:r>
              <w:hyperlink r:id="rId24" w:history="1">
                <w:r>
                  <w:rPr>
                    <w:rStyle w:val="Hyperlink"/>
                    <w:noProof/>
                  </w:rPr>
                  <w:t>https://thoughtsmostlyaboutlearning.wordpress.com/wp-content/uploads/2015/12/learning-by-doing-graham-gibbs.pd</w:t>
                </w:r>
              </w:hyperlink>
              <w:r>
                <w:rPr>
                  <w:noProof/>
                </w:rPr>
                <w:t xml:space="preserve"> (Accessed: 10 April 2025).</w:t>
              </w:r>
            </w:p>
            <w:p w14:paraId="2902BB83" w14:textId="120CF16B" w:rsidR="00670D24" w:rsidRDefault="00670D24" w:rsidP="00670D24">
              <w:pPr>
                <w:pStyle w:val="Bibliography"/>
                <w:rPr>
                  <w:noProof/>
                </w:rPr>
              </w:pPr>
              <w:r>
                <w:rPr>
                  <w:noProof/>
                </w:rPr>
                <w:t xml:space="preserve">Haglund , M.E. et al. (2007) 'Psychobiological mechanisms of resilience: relevance to prevention and treatment of stress-related psychopathology', </w:t>
              </w:r>
              <w:r>
                <w:rPr>
                  <w:i/>
                  <w:iCs/>
                  <w:noProof/>
                </w:rPr>
                <w:t>Dev Psychopathol</w:t>
              </w:r>
              <w:r>
                <w:rPr>
                  <w:noProof/>
                </w:rPr>
                <w:t>, 19(3), pp. 889-920. (Accessed: 29 April 2025).</w:t>
              </w:r>
            </w:p>
            <w:p w14:paraId="68E054C6" w14:textId="159654D0" w:rsidR="00670D24" w:rsidRDefault="00670D24" w:rsidP="00670D24">
              <w:pPr>
                <w:pStyle w:val="Bibliography"/>
                <w:rPr>
                  <w:noProof/>
                </w:rPr>
              </w:pPr>
              <w:r>
                <w:rPr>
                  <w:noProof/>
                </w:rPr>
                <w:t xml:space="preserve">Hesketh, I., Cooper, C. and Ivy, J. (2019) 'Leading the asset: Resilance triaining efficacy in UK Policing', </w:t>
              </w:r>
              <w:r>
                <w:rPr>
                  <w:i/>
                  <w:iCs/>
                  <w:noProof/>
                </w:rPr>
                <w:t>The Police Journal</w:t>
              </w:r>
              <w:r>
                <w:rPr>
                  <w:noProof/>
                </w:rPr>
                <w:t xml:space="preserve">, 92(1), pp. 56-71. Available at: </w:t>
              </w:r>
              <w:hyperlink r:id="rId25" w:history="1">
                <w:r>
                  <w:rPr>
                    <w:rStyle w:val="Hyperlink"/>
                    <w:noProof/>
                  </w:rPr>
                  <w:t>https://journals.sagepub.com/doi/epub/10.1177/0032258X18763101</w:t>
                </w:r>
              </w:hyperlink>
              <w:r>
                <w:rPr>
                  <w:noProof/>
                </w:rPr>
                <w:t xml:space="preserve"> (Accessed: 29 April 2025).</w:t>
              </w:r>
            </w:p>
            <w:p w14:paraId="01212C04" w14:textId="43407938" w:rsidR="00670D24" w:rsidRDefault="00670D24" w:rsidP="00670D24">
              <w:pPr>
                <w:pStyle w:val="Bibliography"/>
                <w:rPr>
                  <w:noProof/>
                </w:rPr>
              </w:pPr>
              <w:r>
                <w:rPr>
                  <w:noProof/>
                </w:rPr>
                <w:t xml:space="preserve">Hill, B. (2013) 'Confidence and decision', </w:t>
              </w:r>
              <w:r>
                <w:rPr>
                  <w:i/>
                  <w:iCs/>
                  <w:noProof/>
                </w:rPr>
                <w:t>Games and economic behaviour</w:t>
              </w:r>
              <w:r>
                <w:rPr>
                  <w:noProof/>
                </w:rPr>
                <w:t xml:space="preserve"> pp. 675-92. Available at: </w:t>
              </w:r>
              <w:hyperlink r:id="rId26" w:history="1">
                <w:r>
                  <w:rPr>
                    <w:rStyle w:val="Hyperlink"/>
                    <w:noProof/>
                  </w:rPr>
                  <w:t>https://www.academia.edu/download/82510750/ConfDecGEB.pdf</w:t>
                </w:r>
              </w:hyperlink>
              <w:r>
                <w:rPr>
                  <w:noProof/>
                </w:rPr>
                <w:t xml:space="preserve"> (Accessed: 11 April 2025).</w:t>
              </w:r>
            </w:p>
            <w:p w14:paraId="70A24122" w14:textId="76DB3FD1" w:rsidR="00670D24" w:rsidRDefault="00670D24" w:rsidP="00670D24">
              <w:pPr>
                <w:pStyle w:val="Bibliography"/>
                <w:rPr>
                  <w:noProof/>
                </w:rPr>
              </w:pPr>
              <w:r>
                <w:rPr>
                  <w:noProof/>
                </w:rPr>
                <w:t xml:space="preserve">His Majesty’s Inspectorate of Constabulary and Fire &amp; Rescue Services (2023) </w:t>
              </w:r>
              <w:r>
                <w:rPr>
                  <w:i/>
                  <w:iCs/>
                  <w:noProof/>
                </w:rPr>
                <w:t>PEEL Assessment Framework (PAF) 2023–2025</w:t>
              </w:r>
              <w:r>
                <w:rPr>
                  <w:noProof/>
                </w:rPr>
                <w:t xml:space="preserve">. Available at: </w:t>
              </w:r>
              <w:hyperlink r:id="rId27" w:history="1">
                <w:r>
                  <w:rPr>
                    <w:rStyle w:val="Hyperlink"/>
                    <w:noProof/>
                  </w:rPr>
                  <w:t>https://hmicfrs.justiceinspectorates.gov.uk/publications/peel-assessment-framework-2023-2025/</w:t>
                </w:r>
              </w:hyperlink>
              <w:r>
                <w:rPr>
                  <w:noProof/>
                </w:rPr>
                <w:t>.</w:t>
              </w:r>
            </w:p>
            <w:p w14:paraId="1BA9B196" w14:textId="3EF944FE" w:rsidR="00670D24" w:rsidRDefault="00670D24" w:rsidP="00670D24">
              <w:pPr>
                <w:pStyle w:val="Bibliography"/>
                <w:rPr>
                  <w:noProof/>
                </w:rPr>
              </w:pPr>
              <w:r>
                <w:rPr>
                  <w:noProof/>
                </w:rPr>
                <w:t xml:space="preserve">His Majesty’s Inspectorate of Constabulary and Fire &amp; Rescue Services (2023) </w:t>
              </w:r>
              <w:r>
                <w:rPr>
                  <w:i/>
                  <w:iCs/>
                  <w:noProof/>
                </w:rPr>
                <w:t>State of Policing: The Annual Assessment of Policing in England and Wales</w:t>
              </w:r>
              <w:r>
                <w:rPr>
                  <w:noProof/>
                </w:rPr>
                <w:t xml:space="preserve">. His Majesty’s Inspectorate of Constabulary and Fire &amp; Rescue Services. Available at: </w:t>
              </w:r>
              <w:hyperlink r:id="rId28" w:history="1">
                <w:r>
                  <w:rPr>
                    <w:rStyle w:val="Hyperlink"/>
                    <w:noProof/>
                  </w:rPr>
                  <w:t>https://hmicfrs.justiceinspectorates.gov.uk/publication-html/state-of-policing-the-annual-assessment-of-policing-in-england-and-wales-2023/</w:t>
                </w:r>
              </w:hyperlink>
              <w:r>
                <w:rPr>
                  <w:noProof/>
                </w:rPr>
                <w:t xml:space="preserve"> (Accessed: 27 April 2025)</w:t>
              </w:r>
            </w:p>
            <w:p w14:paraId="580E8CA6" w14:textId="426CD6BB" w:rsidR="00670D24" w:rsidRDefault="00670D24" w:rsidP="00670D24">
              <w:pPr>
                <w:pStyle w:val="Bibliography"/>
                <w:rPr>
                  <w:noProof/>
                </w:rPr>
              </w:pPr>
              <w:r>
                <w:rPr>
                  <w:noProof/>
                </w:rPr>
                <w:lastRenderedPageBreak/>
                <w:t xml:space="preserve">Home Office (2022) </w:t>
              </w:r>
              <w:r>
                <w:rPr>
                  <w:i/>
                  <w:iCs/>
                  <w:noProof/>
                </w:rPr>
                <w:t>Independent report - Special commission on the resignation of the Commissioner of Police of the Metropolis: final report</w:t>
              </w:r>
              <w:r>
                <w:rPr>
                  <w:noProof/>
                </w:rPr>
                <w:t xml:space="preserve">. Available at: </w:t>
              </w:r>
              <w:hyperlink r:id="rId29" w:history="1">
                <w:r>
                  <w:rPr>
                    <w:rStyle w:val="Hyperlink"/>
                    <w:noProof/>
                  </w:rPr>
                  <w:t>https://www.gov.uk/government/publications/commissioner-accountability-review/special-commission-on-the-resignation-of-the-commissioner-of-police-of-the-metropolis-final-report-accessible</w:t>
                </w:r>
              </w:hyperlink>
              <w:r>
                <w:rPr>
                  <w:noProof/>
                </w:rPr>
                <w:t xml:space="preserve"> (Accessed: 11 January 2025).</w:t>
              </w:r>
            </w:p>
            <w:p w14:paraId="4136AF3F" w14:textId="1B772207" w:rsidR="00670D24" w:rsidRDefault="00670D24" w:rsidP="00670D24">
              <w:pPr>
                <w:pStyle w:val="Bibliography"/>
                <w:rPr>
                  <w:noProof/>
                </w:rPr>
              </w:pPr>
              <w:r>
                <w:rPr>
                  <w:noProof/>
                </w:rPr>
                <w:t xml:space="preserve">Johnson, S. et al. (2005) 'The experience of work‐related stress across occupations', </w:t>
              </w:r>
              <w:r>
                <w:rPr>
                  <w:i/>
                  <w:iCs/>
                  <w:noProof/>
                </w:rPr>
                <w:t>Journal of managerial psychology</w:t>
              </w:r>
              <w:r>
                <w:rPr>
                  <w:noProof/>
                </w:rPr>
                <w:t xml:space="preserve">, 20(2), pp. 178-87. Available at: </w:t>
              </w:r>
              <w:hyperlink r:id="rId30" w:history="1">
                <w:r>
                  <w:rPr>
                    <w:rStyle w:val="Hyperlink"/>
                    <w:noProof/>
                  </w:rPr>
                  <w:t>https://emotionalfirstaidacademy.com/wp-content/uploads/2023/10/Observation-pieces-occupational-stress.pdf</w:t>
                </w:r>
              </w:hyperlink>
              <w:r>
                <w:rPr>
                  <w:noProof/>
                </w:rPr>
                <w:t xml:space="preserve"> (Accessed: 11 April 2025).</w:t>
              </w:r>
            </w:p>
            <w:p w14:paraId="69EDCFC9" w14:textId="27B76EA0" w:rsidR="00670D24" w:rsidRDefault="00670D24" w:rsidP="00670D24">
              <w:pPr>
                <w:pStyle w:val="Bibliography"/>
                <w:rPr>
                  <w:noProof/>
                </w:rPr>
              </w:pPr>
              <w:r>
                <w:rPr>
                  <w:noProof/>
                </w:rPr>
                <w:t xml:space="preserve">Klob, D. (1984) </w:t>
              </w:r>
              <w:r>
                <w:rPr>
                  <w:i/>
                  <w:iCs/>
                  <w:noProof/>
                </w:rPr>
                <w:t>Experiential learning: experience as the source of learning and development</w:t>
              </w:r>
              <w:r>
                <w:rPr>
                  <w:noProof/>
                </w:rPr>
                <w:t xml:space="preserve">. Englewood Cliffs, NJ: Prentice Hall. Available at: </w:t>
              </w:r>
              <w:hyperlink r:id="rId31" w:history="1">
                <w:r>
                  <w:rPr>
                    <w:rStyle w:val="Hyperlink"/>
                    <w:noProof/>
                  </w:rPr>
                  <w:t>http://www.fullerton.edu/cice/_resources/pdfs/sl_documents/Experiential%20Learning%20-%20Experience%20As%20The%20Source%20Of%20Learning%20and%20Development.pdf</w:t>
                </w:r>
              </w:hyperlink>
              <w:r>
                <w:rPr>
                  <w:noProof/>
                </w:rPr>
                <w:t xml:space="preserve"> (Accessed: 27 March 2025).</w:t>
              </w:r>
            </w:p>
            <w:p w14:paraId="6349524C" w14:textId="4461215D" w:rsidR="00670D24" w:rsidRDefault="00670D24" w:rsidP="00670D24">
              <w:pPr>
                <w:pStyle w:val="Bibliography"/>
                <w:rPr>
                  <w:noProof/>
                </w:rPr>
              </w:pPr>
              <w:r>
                <w:rPr>
                  <w:noProof/>
                </w:rPr>
                <w:t xml:space="preserve">Lembke, S. and Wilson, M. (1998) 'Putting the “Team” into Teamwork: Alternative Theoretical Contributions for Contemporary Management Practice', </w:t>
              </w:r>
              <w:r>
                <w:rPr>
                  <w:i/>
                  <w:iCs/>
                  <w:noProof/>
                </w:rPr>
                <w:t>Human Relations</w:t>
              </w:r>
              <w:r>
                <w:rPr>
                  <w:noProof/>
                </w:rPr>
                <w:t>, 51, pp. 927-44. (Accessed: 27 April 2025).</w:t>
              </w:r>
            </w:p>
            <w:p w14:paraId="0EE70641" w14:textId="5D49B6D0" w:rsidR="00670D24" w:rsidRDefault="00670D24" w:rsidP="00670D24">
              <w:pPr>
                <w:pStyle w:val="Bibliography"/>
                <w:rPr>
                  <w:noProof/>
                </w:rPr>
              </w:pPr>
              <w:r>
                <w:rPr>
                  <w:noProof/>
                </w:rPr>
                <w:t xml:space="preserve">Levine, E., Roberts, A. and Cohen, T. (2022) 'Difficult conversations: navigating the tension between honesty and benevolence', </w:t>
              </w:r>
              <w:r>
                <w:rPr>
                  <w:i/>
                  <w:iCs/>
                  <w:noProof/>
                </w:rPr>
                <w:t>Current Opinion in Psychology</w:t>
              </w:r>
              <w:r>
                <w:rPr>
                  <w:noProof/>
                </w:rPr>
                <w:t xml:space="preserve">, 31, pp. 38-43. Available at: </w:t>
              </w:r>
              <w:hyperlink r:id="rId32" w:history="1">
                <w:r>
                  <w:rPr>
                    <w:rStyle w:val="Hyperlink"/>
                    <w:noProof/>
                  </w:rPr>
                  <w:t>https://pubmed.ncbi.nlm.nih.gov/31446340/</w:t>
                </w:r>
              </w:hyperlink>
              <w:r>
                <w:rPr>
                  <w:noProof/>
                </w:rPr>
                <w:t xml:space="preserve"> (Accessed: 13 April 2025).</w:t>
              </w:r>
            </w:p>
            <w:p w14:paraId="4FE79A85" w14:textId="7DF7C769" w:rsidR="00670D24" w:rsidRDefault="00670D24" w:rsidP="00670D24">
              <w:pPr>
                <w:pStyle w:val="Bibliography"/>
                <w:rPr>
                  <w:noProof/>
                </w:rPr>
              </w:pPr>
              <w:r>
                <w:rPr>
                  <w:noProof/>
                </w:rPr>
                <w:t xml:space="preserve">Lewis, M., Dehler, G. and Green, S. (2002) 'Product Development Tensions: Exploring contrasting styles of project management', </w:t>
              </w:r>
              <w:r>
                <w:rPr>
                  <w:i/>
                  <w:iCs/>
                  <w:noProof/>
                </w:rPr>
                <w:t>Academy of Management Journal</w:t>
              </w:r>
              <w:r>
                <w:rPr>
                  <w:noProof/>
                </w:rPr>
                <w:t xml:space="preserve">, 45(3), pp.546-64. Available at: </w:t>
              </w:r>
              <w:hyperlink r:id="rId33" w:history="1">
                <w:r>
                  <w:rPr>
                    <w:rStyle w:val="Hyperlink"/>
                    <w:noProof/>
                  </w:rPr>
                  <w:t>https://www.researchgate.net/profile/Gordon-Dehler/publication/273142208_Product_development_tensions_Exploring_contrasting_styles_of_project_management/links/54f9f3f20cf25371374fffb8/Product-development-tensions-Exploring-contrasting-styles-of-project-ma</w:t>
                </w:r>
              </w:hyperlink>
              <w:r>
                <w:rPr>
                  <w:noProof/>
                </w:rPr>
                <w:t xml:space="preserve"> (Accessed: 3 April 2025).</w:t>
              </w:r>
            </w:p>
            <w:p w14:paraId="031FAEEC" w14:textId="6FF73515" w:rsidR="00670D24" w:rsidRDefault="00670D24" w:rsidP="00670D24">
              <w:pPr>
                <w:pStyle w:val="Bibliography"/>
                <w:rPr>
                  <w:noProof/>
                </w:rPr>
              </w:pPr>
              <w:r>
                <w:rPr>
                  <w:noProof/>
                </w:rPr>
                <w:t xml:space="preserve">London, M. and Sherman, G., (2020) 'Transitions to Leadership as Foundation for Continuous Learning: Development of Leadership Style and Identity.' </w:t>
              </w:r>
              <w:r>
                <w:rPr>
                  <w:i/>
                  <w:iCs/>
                  <w:noProof/>
                </w:rPr>
                <w:t>in</w:t>
              </w:r>
              <w:r>
                <w:rPr>
                  <w:noProof/>
                </w:rPr>
                <w:t xml:space="preserve"> </w:t>
              </w:r>
              <w:r>
                <w:rPr>
                  <w:i/>
                  <w:iCs/>
                  <w:noProof/>
                </w:rPr>
                <w:t>The Oxford Handbook of Lifelong Learning</w:t>
              </w:r>
              <w:r>
                <w:rPr>
                  <w:noProof/>
                </w:rPr>
                <w:t xml:space="preserve">., Oxford: Oxford University Press. Available at: </w:t>
              </w:r>
              <w:hyperlink r:id="rId34" w:history="1">
                <w:r>
                  <w:rPr>
                    <w:rStyle w:val="Hyperlink"/>
                    <w:noProof/>
                  </w:rPr>
                  <w:t>https://academic.oup.com/edited-volume/34867</w:t>
                </w:r>
              </w:hyperlink>
              <w:r>
                <w:rPr>
                  <w:noProof/>
                </w:rPr>
                <w:t xml:space="preserve"> (Accessed: 5 April 2025), pp. 611 - 631.</w:t>
              </w:r>
            </w:p>
            <w:p w14:paraId="71863599" w14:textId="77777777" w:rsidR="00670D24" w:rsidRDefault="00670D24" w:rsidP="00670D24">
              <w:pPr>
                <w:pStyle w:val="Bibliography"/>
                <w:rPr>
                  <w:noProof/>
                </w:rPr>
              </w:pPr>
              <w:r>
                <w:rPr>
                  <w:noProof/>
                </w:rPr>
                <w:t xml:space="preserve">Marquet, D. (2013) </w:t>
              </w:r>
              <w:r>
                <w:rPr>
                  <w:i/>
                  <w:iCs/>
                  <w:noProof/>
                </w:rPr>
                <w:t>Turn the Ship Around!: A True Story of Building Leaders by Breaking the Rules</w:t>
              </w:r>
              <w:r>
                <w:rPr>
                  <w:noProof/>
                </w:rPr>
                <w:t>.</w:t>
              </w:r>
            </w:p>
            <w:p w14:paraId="44C332AF" w14:textId="79BC5991" w:rsidR="00670D24" w:rsidRDefault="00670D24" w:rsidP="00670D24">
              <w:pPr>
                <w:pStyle w:val="Bibliography"/>
                <w:rPr>
                  <w:noProof/>
                </w:rPr>
              </w:pPr>
              <w:r>
                <w:rPr>
                  <w:noProof/>
                </w:rPr>
                <w:t xml:space="preserve">Moody , and White, D.R. (2003) 'Structural Cohesion and Embeddedness: A Hierarchical Concept of Social Groups', </w:t>
              </w:r>
              <w:r>
                <w:rPr>
                  <w:i/>
                  <w:iCs/>
                  <w:noProof/>
                </w:rPr>
                <w:t>American Sociological Review</w:t>
              </w:r>
              <w:r>
                <w:rPr>
                  <w:noProof/>
                </w:rPr>
                <w:t>, 68(1), pp. 103-27. (Accessed: 28 April 2025).</w:t>
              </w:r>
            </w:p>
            <w:p w14:paraId="0F7C36F9" w14:textId="024168F1" w:rsidR="00670D24" w:rsidRDefault="00670D24" w:rsidP="00670D24">
              <w:pPr>
                <w:pStyle w:val="Bibliography"/>
                <w:rPr>
                  <w:noProof/>
                </w:rPr>
              </w:pPr>
              <w:r>
                <w:rPr>
                  <w:noProof/>
                </w:rPr>
                <w:t xml:space="preserve">Muir, R. and O'Connel, F. (2025) </w:t>
              </w:r>
              <w:r>
                <w:rPr>
                  <w:i/>
                  <w:iCs/>
                  <w:noProof/>
                </w:rPr>
                <w:t>Policing and artificial intelligence</w:t>
              </w:r>
              <w:r>
                <w:rPr>
                  <w:noProof/>
                </w:rPr>
                <w:t xml:space="preserve">. The Police Foundation. Available at: </w:t>
              </w:r>
              <w:hyperlink r:id="rId35" w:history="1">
                <w:r>
                  <w:rPr>
                    <w:rStyle w:val="Hyperlink"/>
                    <w:noProof/>
                  </w:rPr>
                  <w:t>https://www.police-foundation.org.uk/wp-content/uploads/2010/10/policing-and-ai.pdf.pdf</w:t>
                </w:r>
              </w:hyperlink>
              <w:r>
                <w:rPr>
                  <w:noProof/>
                </w:rPr>
                <w:t xml:space="preserve"> (Accessed: 26 April 2025)</w:t>
              </w:r>
            </w:p>
            <w:p w14:paraId="2B55A84E" w14:textId="64063B4A" w:rsidR="00670D24" w:rsidRDefault="00670D24" w:rsidP="00670D24">
              <w:pPr>
                <w:pStyle w:val="Bibliography"/>
                <w:rPr>
                  <w:noProof/>
                </w:rPr>
              </w:pPr>
              <w:r>
                <w:rPr>
                  <w:noProof/>
                </w:rPr>
                <w:t xml:space="preserve">National Police Chiefs Council (2024) </w:t>
              </w:r>
              <w:r>
                <w:rPr>
                  <w:i/>
                  <w:iCs/>
                  <w:noProof/>
                </w:rPr>
                <w:t>Policing Vision 2030</w:t>
              </w:r>
              <w:r>
                <w:rPr>
                  <w:noProof/>
                </w:rPr>
                <w:t xml:space="preserve">. National Police Chiefs Council Available at: </w:t>
              </w:r>
              <w:hyperlink r:id="rId36" w:history="1">
                <w:r>
                  <w:rPr>
                    <w:rStyle w:val="Hyperlink"/>
                    <w:noProof/>
                  </w:rPr>
                  <w:t>https://www.npcc.police.uk/SysSiteAssets/media/downloads/publications/policing-vision/policing-vision-2030.pdf</w:t>
                </w:r>
              </w:hyperlink>
              <w:r>
                <w:rPr>
                  <w:noProof/>
                </w:rPr>
                <w:t xml:space="preserve"> (Accessed: 1 December 2024).</w:t>
              </w:r>
            </w:p>
            <w:p w14:paraId="10267482" w14:textId="2C0A1E8C" w:rsidR="00670D24" w:rsidRDefault="00670D24" w:rsidP="00670D24">
              <w:pPr>
                <w:pStyle w:val="Bibliography"/>
                <w:rPr>
                  <w:noProof/>
                </w:rPr>
              </w:pPr>
              <w:r>
                <w:rPr>
                  <w:noProof/>
                </w:rPr>
                <w:t xml:space="preserve">Office for National Statistics (2025) </w:t>
              </w:r>
              <w:r>
                <w:rPr>
                  <w:i/>
                  <w:iCs/>
                  <w:noProof/>
                </w:rPr>
                <w:t>Crime in England and Wales: year ending September 2024</w:t>
              </w:r>
              <w:r>
                <w:rPr>
                  <w:noProof/>
                </w:rPr>
                <w:t xml:space="preserve">. Available at: </w:t>
              </w:r>
              <w:hyperlink r:id="rId37" w:history="1">
                <w:r>
                  <w:rPr>
                    <w:rStyle w:val="Hyperlink"/>
                    <w:noProof/>
                  </w:rPr>
                  <w:t>https://www.ons.gov.uk/peoplepopulationandcommunity/crimeandjustice/bulletins/crimeinenglandandwales/yearendingseptember2024</w:t>
                </w:r>
              </w:hyperlink>
              <w:r>
                <w:rPr>
                  <w:noProof/>
                </w:rPr>
                <w:t xml:space="preserve"> (Accessed: 1st April 2025).</w:t>
              </w:r>
            </w:p>
            <w:p w14:paraId="2E504D3C" w14:textId="681E4C6C" w:rsidR="00670D24" w:rsidRDefault="00670D24" w:rsidP="00670D24">
              <w:pPr>
                <w:pStyle w:val="Bibliography"/>
                <w:rPr>
                  <w:noProof/>
                </w:rPr>
              </w:pPr>
              <w:r>
                <w:rPr>
                  <w:noProof/>
                </w:rPr>
                <w:lastRenderedPageBreak/>
                <w:t xml:space="preserve">Owen-Evans, R. and Law, N. (2024) </w:t>
              </w:r>
              <w:r>
                <w:rPr>
                  <w:i/>
                  <w:iCs/>
                  <w:noProof/>
                </w:rPr>
                <w:t>Public trust and confidence in the police</w:t>
              </w:r>
              <w:r>
                <w:rPr>
                  <w:noProof/>
                </w:rPr>
                <w:t xml:space="preserve">. London: UK Parliament. Available at: </w:t>
              </w:r>
              <w:hyperlink r:id="rId38" w:anchor=":~:text=There%20are%20multiple%20barriers%20to,of%20police%20performance%20(PN693)." w:history="1">
                <w:r>
                  <w:rPr>
                    <w:rStyle w:val="Hyperlink"/>
                    <w:noProof/>
                  </w:rPr>
                  <w:t>https://post.parliament.uk/public-trust-and-confidence-in-the-police/#:~:text=There%20are%20multiple%20barriers%20to,of%20police%20performance%20(PN693).</w:t>
                </w:r>
              </w:hyperlink>
              <w:r>
                <w:rPr>
                  <w:noProof/>
                </w:rPr>
                <w:t xml:space="preserve"> (Accessed: 25 March 2025)</w:t>
              </w:r>
            </w:p>
            <w:p w14:paraId="59AFBE81" w14:textId="1BCB1709" w:rsidR="00670D24" w:rsidRDefault="00670D24" w:rsidP="00670D24">
              <w:pPr>
                <w:pStyle w:val="Bibliography"/>
                <w:rPr>
                  <w:noProof/>
                </w:rPr>
              </w:pPr>
              <w:r>
                <w:rPr>
                  <w:noProof/>
                </w:rPr>
                <w:t xml:space="preserve">Owen-Evans, and Law, N. (2024) </w:t>
              </w:r>
              <w:r>
                <w:rPr>
                  <w:i/>
                  <w:iCs/>
                  <w:noProof/>
                </w:rPr>
                <w:t>Public trust and confidence in the police</w:t>
              </w:r>
              <w:r>
                <w:rPr>
                  <w:noProof/>
                </w:rPr>
                <w:t xml:space="preserve">. London: Uk Parliament UK Parliament. Available at: </w:t>
              </w:r>
              <w:hyperlink r:id="rId39" w:history="1">
                <w:r>
                  <w:rPr>
                    <w:rStyle w:val="Hyperlink"/>
                    <w:noProof/>
                  </w:rPr>
                  <w:t>https://post.parliament.uk/public-trust-and-confidence-in-the-police/</w:t>
                </w:r>
              </w:hyperlink>
              <w:r>
                <w:rPr>
                  <w:noProof/>
                </w:rPr>
                <w:t xml:space="preserve"> (Accessed: 26 April 2025)</w:t>
              </w:r>
            </w:p>
            <w:p w14:paraId="462C2E2F" w14:textId="49C50217" w:rsidR="00670D24" w:rsidRDefault="00670D24" w:rsidP="00670D24">
              <w:pPr>
                <w:pStyle w:val="Bibliography"/>
                <w:rPr>
                  <w:noProof/>
                </w:rPr>
              </w:pPr>
              <w:r>
                <w:rPr>
                  <w:noProof/>
                </w:rPr>
                <w:t xml:space="preserve">Posavac, S., Kardes , F. and Brakus, J. (2010) 'Focus induced tunnel vision inmanagerial judgment and decision making: The peril and the antidote', </w:t>
              </w:r>
              <w:r>
                <w:rPr>
                  <w:i/>
                  <w:iCs/>
                  <w:noProof/>
                </w:rPr>
                <w:t>Organizational Behavior and Human Decision Processes</w:t>
              </w:r>
              <w:r>
                <w:rPr>
                  <w:noProof/>
                </w:rPr>
                <w:t xml:space="preserve">, 113, pp. 102-11. Available at: </w:t>
              </w:r>
              <w:hyperlink r:id="rId40" w:history="1">
                <w:r>
                  <w:rPr>
                    <w:rStyle w:val="Hyperlink"/>
                    <w:noProof/>
                  </w:rPr>
                  <w:t>https://www.academia.edu/download/48862203/j.obhdp.2010.07.00220160915-12697-18vlpix.pdf</w:t>
                </w:r>
              </w:hyperlink>
              <w:r>
                <w:rPr>
                  <w:noProof/>
                </w:rPr>
                <w:t xml:space="preserve"> (Accessed: 28 April 2025).</w:t>
              </w:r>
            </w:p>
            <w:p w14:paraId="27F49A51" w14:textId="703D4015" w:rsidR="00670D24" w:rsidRDefault="00670D24" w:rsidP="00670D24">
              <w:pPr>
                <w:pStyle w:val="Bibliography"/>
                <w:rPr>
                  <w:noProof/>
                </w:rPr>
              </w:pPr>
              <w:r>
                <w:rPr>
                  <w:noProof/>
                </w:rPr>
                <w:t xml:space="preserve">Putman, L. and Mumby, D. (2013) </w:t>
              </w:r>
              <w:r>
                <w:rPr>
                  <w:i/>
                  <w:iCs/>
                  <w:noProof/>
                </w:rPr>
                <w:t>The SAGE Handbook of Organizational Communication: Advances in Theory, Research, and Methods</w:t>
              </w:r>
              <w:r>
                <w:rPr>
                  <w:noProof/>
                </w:rPr>
                <w:t xml:space="preserve">. California: Sage Publications. Available at: </w:t>
              </w:r>
              <w:hyperlink r:id="rId41" w:anchor="v=onepage&amp;q=embedded%20team%20culture&amp;f=false" w:history="1">
                <w:r>
                  <w:rPr>
                    <w:rStyle w:val="Hyperlink"/>
                    <w:noProof/>
                  </w:rPr>
                  <w:t>https://books.google.co.uk/books?hl=en&amp;lr=&amp;id=10UJBgAAQBAJ&amp;oi=fnd&amp;pg=PA327&amp;dq=embedded+team+culture&amp;ots=LDqAPGw-pp&amp;sig=uyUYg6zNKoz8t42D_tvaMnPRzhI#v=onepage&amp;q=embedded%20team%20culture&amp;f=false</w:t>
                </w:r>
              </w:hyperlink>
              <w:r>
                <w:rPr>
                  <w:noProof/>
                </w:rPr>
                <w:t xml:space="preserve"> (Accessed: 23 March 2025).</w:t>
              </w:r>
            </w:p>
            <w:p w14:paraId="6DD0D5B6" w14:textId="69870019" w:rsidR="00670D24" w:rsidRDefault="00670D24" w:rsidP="00670D24">
              <w:pPr>
                <w:pStyle w:val="Bibliography"/>
                <w:rPr>
                  <w:noProof/>
                </w:rPr>
              </w:pPr>
              <w:r>
                <w:rPr>
                  <w:noProof/>
                </w:rPr>
                <w:t xml:space="preserve">Robbins, H. and Finley, M. (2011) </w:t>
              </w:r>
              <w:r>
                <w:rPr>
                  <w:i/>
                  <w:iCs/>
                  <w:noProof/>
                </w:rPr>
                <w:t>The NEW why teams don't work</w:t>
              </w:r>
              <w:r>
                <w:rPr>
                  <w:noProof/>
                </w:rPr>
                <w:t xml:space="preserve">. Berrett-Koehler Publisher Inc. Available at: </w:t>
              </w:r>
              <w:hyperlink r:id="rId42" w:history="1">
                <w:r>
                  <w:rPr>
                    <w:rStyle w:val="Hyperlink"/>
                    <w:noProof/>
                  </w:rPr>
                  <w:t>https://mikefinleywriter.com/pdf/whyteams.pdf</w:t>
                </w:r>
              </w:hyperlink>
              <w:r>
                <w:rPr>
                  <w:noProof/>
                </w:rPr>
                <w:t xml:space="preserve"> (Accessed: 7 April 2025).</w:t>
              </w:r>
            </w:p>
            <w:p w14:paraId="7FA3A179" w14:textId="70024228" w:rsidR="00670D24" w:rsidRDefault="00670D24" w:rsidP="00670D24">
              <w:pPr>
                <w:pStyle w:val="Bibliography"/>
                <w:rPr>
                  <w:noProof/>
                </w:rPr>
              </w:pPr>
              <w:r>
                <w:rPr>
                  <w:noProof/>
                </w:rPr>
                <w:t xml:space="preserve">Rockmann, W. and Northcroft , G.B. (2010) 'Expecting the Worst? The Dynamic Role of Competitive Expectations in Team Member Satisfaction and Team Performance', </w:t>
              </w:r>
              <w:r>
                <w:rPr>
                  <w:i/>
                  <w:iCs/>
                  <w:noProof/>
                </w:rPr>
                <w:t>Small Group Research</w:t>
              </w:r>
              <w:r>
                <w:rPr>
                  <w:noProof/>
                </w:rPr>
                <w:t xml:space="preserve"> pp.279-80. Available at: </w:t>
              </w:r>
              <w:hyperlink r:id="rId43" w:history="1">
                <w:r>
                  <w:rPr>
                    <w:rStyle w:val="Hyperlink"/>
                    <w:noProof/>
                  </w:rPr>
                  <w:t>https://journals.sagepub.com/doi/epdf/10.1177/1046496410365143</w:t>
                </w:r>
              </w:hyperlink>
              <w:r>
                <w:rPr>
                  <w:noProof/>
                </w:rPr>
                <w:t xml:space="preserve"> (Accessed: 7 April 2025).</w:t>
              </w:r>
            </w:p>
            <w:p w14:paraId="437690A0" w14:textId="25EE1448" w:rsidR="00670D24" w:rsidRDefault="00670D24" w:rsidP="00670D24">
              <w:pPr>
                <w:pStyle w:val="Bibliography"/>
                <w:rPr>
                  <w:noProof/>
                </w:rPr>
              </w:pPr>
              <w:r>
                <w:rPr>
                  <w:noProof/>
                </w:rPr>
                <w:t xml:space="preserve">Saige, A. (1996) 'Effects of Leader’s Communication Style and Participative Goal Setting on Performance and Attitudes', </w:t>
              </w:r>
              <w:r>
                <w:rPr>
                  <w:i/>
                  <w:iCs/>
                  <w:noProof/>
                </w:rPr>
                <w:t>Human Performance</w:t>
              </w:r>
              <w:r>
                <w:rPr>
                  <w:noProof/>
                </w:rPr>
                <w:t>, 9(1), pp. 51-64. (Accessed: 27 April 2025).</w:t>
              </w:r>
            </w:p>
            <w:p w14:paraId="369712BB" w14:textId="398CE586" w:rsidR="00670D24" w:rsidRDefault="00670D24" w:rsidP="00670D24">
              <w:pPr>
                <w:pStyle w:val="Bibliography"/>
                <w:rPr>
                  <w:noProof/>
                </w:rPr>
              </w:pPr>
              <w:r>
                <w:rPr>
                  <w:noProof/>
                </w:rPr>
                <w:t xml:space="preserve">Schermerhorn, J.R. (1997) 'Situational Leadership: Conversations with Paul Hersey', </w:t>
              </w:r>
              <w:r>
                <w:rPr>
                  <w:i/>
                  <w:iCs/>
                  <w:noProof/>
                </w:rPr>
                <w:t>Mid-Amercia Journal of Business</w:t>
              </w:r>
              <w:r>
                <w:rPr>
                  <w:noProof/>
                </w:rPr>
                <w:t xml:space="preserve">, 12(2), pp. 5-11. Available at: </w:t>
              </w:r>
              <w:hyperlink r:id="rId44" w:anchor="page=4" w:history="1">
                <w:r>
                  <w:rPr>
                    <w:rStyle w:val="Hyperlink"/>
                    <w:noProof/>
                  </w:rPr>
                  <w:t>https://citeseerx.ist.psu.edu/document?repid=rep1&amp;type=pdf&amp;doi=1dcfb286c8ffa0b36e9a51ba8d1bf44316b45a65#page=4</w:t>
                </w:r>
              </w:hyperlink>
              <w:r>
                <w:rPr>
                  <w:noProof/>
                </w:rPr>
                <w:t xml:space="preserve"> (Accessed: 16 March 2025).</w:t>
              </w:r>
            </w:p>
            <w:p w14:paraId="5CB66A25" w14:textId="6D4E1793" w:rsidR="00670D24" w:rsidRDefault="00670D24" w:rsidP="00670D24">
              <w:pPr>
                <w:pStyle w:val="Bibliography"/>
                <w:rPr>
                  <w:noProof/>
                </w:rPr>
              </w:pPr>
              <w:r>
                <w:rPr>
                  <w:noProof/>
                </w:rPr>
                <w:t xml:space="preserve">Staller, M. and Koerner, S. (2022) '(Non-) learning to police: A framework for understanding police learning', </w:t>
              </w:r>
              <w:r>
                <w:rPr>
                  <w:i/>
                  <w:iCs/>
                  <w:noProof/>
                </w:rPr>
                <w:t>In Frontiers in Education</w:t>
              </w:r>
              <w:r>
                <w:rPr>
                  <w:noProof/>
                </w:rPr>
                <w:t xml:space="preserve">, 7, pp. 730-89. Available at: </w:t>
              </w:r>
              <w:hyperlink r:id="rId45" w:history="1">
                <w:r>
                  <w:rPr>
                    <w:rStyle w:val="Hyperlink"/>
                    <w:noProof/>
                  </w:rPr>
                  <w:t>https://www.frontiersin.org/journals/education/articles/10.3389/feduc.2022.730789/pdf</w:t>
                </w:r>
              </w:hyperlink>
              <w:r>
                <w:rPr>
                  <w:noProof/>
                </w:rPr>
                <w:t xml:space="preserve"> (Accessed: 27 April 2025).</w:t>
              </w:r>
            </w:p>
            <w:p w14:paraId="5D1301F4" w14:textId="67EB50B2" w:rsidR="00670D24" w:rsidRDefault="00670D24" w:rsidP="00670D24">
              <w:pPr>
                <w:pStyle w:val="Bibliography"/>
                <w:rPr>
                  <w:noProof/>
                </w:rPr>
              </w:pPr>
              <w:r>
                <w:rPr>
                  <w:noProof/>
                </w:rPr>
                <w:t xml:space="preserve">Tackett, J., Hernandez, M. and Eisenberg, N., (2019) 'Agreeableness.' </w:t>
              </w:r>
              <w:r>
                <w:rPr>
                  <w:i/>
                  <w:iCs/>
                  <w:noProof/>
                </w:rPr>
                <w:t>in</w:t>
              </w:r>
              <w:r>
                <w:rPr>
                  <w:noProof/>
                </w:rPr>
                <w:t xml:space="preserve"> McAdams, D., Shiner, R. and Tackett, J. </w:t>
              </w:r>
              <w:r>
                <w:rPr>
                  <w:i/>
                  <w:iCs/>
                  <w:noProof/>
                </w:rPr>
                <w:t>The Handbook of Personality Development</w:t>
              </w:r>
              <w:r>
                <w:rPr>
                  <w:noProof/>
                </w:rPr>
                <w:t xml:space="preserve">. The Guildford Press. Available at: </w:t>
              </w:r>
              <w:hyperlink r:id="rId46" w:history="1">
                <w:r>
                  <w:rPr>
                    <w:rStyle w:val="Hyperlink"/>
                    <w:noProof/>
                  </w:rPr>
                  <w:t>https://psycnet.apa.org/record/2018-63285-010</w:t>
                </w:r>
              </w:hyperlink>
              <w:r>
                <w:rPr>
                  <w:noProof/>
                </w:rPr>
                <w:t xml:space="preserve"> (Accessed: 14 April 2025), pp. 171–84.</w:t>
              </w:r>
            </w:p>
            <w:p w14:paraId="3D3ED8CA" w14:textId="650242D4" w:rsidR="00670D24" w:rsidRDefault="00670D24" w:rsidP="00670D24">
              <w:pPr>
                <w:pStyle w:val="Bibliography"/>
                <w:rPr>
                  <w:noProof/>
                </w:rPr>
              </w:pPr>
              <w:r>
                <w:rPr>
                  <w:noProof/>
                </w:rPr>
                <w:t xml:space="preserve">Tracey, B. (2024) </w:t>
              </w:r>
              <w:r>
                <w:rPr>
                  <w:i/>
                  <w:iCs/>
                  <w:noProof/>
                </w:rPr>
                <w:t>Eat That Frog!: Get More Of The Important Things Done Today</w:t>
              </w:r>
              <w:r>
                <w:rPr>
                  <w:noProof/>
                </w:rPr>
                <w:t xml:space="preserve">. San Fransico: Yellow Kite. Available at: </w:t>
              </w:r>
              <w:hyperlink r:id="rId47" w:history="1">
                <w:r>
                  <w:rPr>
                    <w:rStyle w:val="Hyperlink"/>
                    <w:noProof/>
                  </w:rPr>
                  <w:t>https://archive.org/details/eat-that-frog-by-brian-tracy-pdf-book/page/101/mode/2up?view=theater</w:t>
                </w:r>
              </w:hyperlink>
              <w:r>
                <w:rPr>
                  <w:noProof/>
                </w:rPr>
                <w:t xml:space="preserve"> (Accessed: 13 April 2025).</w:t>
              </w:r>
            </w:p>
            <w:p w14:paraId="2F0F8D7C" w14:textId="4983A4E4" w:rsidR="00670D24" w:rsidRDefault="00670D24" w:rsidP="00670D24">
              <w:pPr>
                <w:pStyle w:val="Bibliography"/>
                <w:rPr>
                  <w:noProof/>
                </w:rPr>
              </w:pPr>
              <w:r>
                <w:rPr>
                  <w:noProof/>
                </w:rPr>
                <w:t xml:space="preserve">Tudor, T.R., Trumble, R.R. and Diaz, J.J. (1996) 'Work-teams: Why do they often fail?', </w:t>
              </w:r>
              <w:r>
                <w:rPr>
                  <w:i/>
                  <w:iCs/>
                  <w:noProof/>
                </w:rPr>
                <w:t>SAM Advanced Management Journal</w:t>
              </w:r>
              <w:r>
                <w:rPr>
                  <w:noProof/>
                </w:rPr>
                <w:t xml:space="preserve">, 61(4), pp. 31-40. Available at: </w:t>
              </w:r>
              <w:hyperlink r:id="rId48" w:history="1">
                <w:r>
                  <w:rPr>
                    <w:rStyle w:val="Hyperlink"/>
                    <w:noProof/>
                  </w:rPr>
                  <w:t>https://www.proquest.com/openview/7f120de81b4ffa11f8b7dbd3e41d54d1/1?cbl=40946&amp;pq-origsite=gscholar</w:t>
                </w:r>
              </w:hyperlink>
              <w:r>
                <w:rPr>
                  <w:noProof/>
                </w:rPr>
                <w:t xml:space="preserve"> (Accessed: 7 April 2025).</w:t>
              </w:r>
            </w:p>
            <w:p w14:paraId="02B38832" w14:textId="1B20386A" w:rsidR="00670D24" w:rsidRDefault="00670D24" w:rsidP="00670D24">
              <w:pPr>
                <w:pStyle w:val="Bibliography"/>
                <w:rPr>
                  <w:noProof/>
                </w:rPr>
              </w:pPr>
              <w:r>
                <w:rPr>
                  <w:noProof/>
                </w:rPr>
                <w:t xml:space="preserve">UK Parliament (2021) </w:t>
              </w:r>
              <w:r>
                <w:rPr>
                  <w:i/>
                  <w:iCs/>
                  <w:noProof/>
                </w:rPr>
                <w:t>Police powers: an introduction</w:t>
              </w:r>
              <w:r>
                <w:rPr>
                  <w:noProof/>
                </w:rPr>
                <w:t xml:space="preserve">. London: House of Commons. Available at: </w:t>
              </w:r>
              <w:hyperlink r:id="rId49" w:anchor=":~:text=The%20core%20duty%20of%20the,Police%20powers:%20policing%20protests" w:history="1">
                <w:r>
                  <w:rPr>
                    <w:rStyle w:val="Hyperlink"/>
                    <w:noProof/>
                  </w:rPr>
                  <w:t>https://commonslibrary.parliament.uk/research-briefings/cbp-8637/#:~:text=The%20core%20duty%20of%20the,Police%20powers:%20policing%20protests</w:t>
                </w:r>
              </w:hyperlink>
              <w:r>
                <w:rPr>
                  <w:noProof/>
                </w:rPr>
                <w:t xml:space="preserve"> (Accessed: 2 April 2025)</w:t>
              </w:r>
            </w:p>
            <w:p w14:paraId="3C7C97D8" w14:textId="5A598BB4" w:rsidR="00670D24" w:rsidRDefault="00670D24" w:rsidP="00670D24">
              <w:pPr>
                <w:pStyle w:val="Bibliography"/>
                <w:rPr>
                  <w:noProof/>
                </w:rPr>
              </w:pPr>
              <w:r>
                <w:rPr>
                  <w:noProof/>
                </w:rPr>
                <w:t xml:space="preserve">Vollrath, M. and Torgersen, S. (2000) 'Personality types and coping', </w:t>
              </w:r>
              <w:r>
                <w:rPr>
                  <w:i/>
                  <w:iCs/>
                  <w:noProof/>
                </w:rPr>
                <w:t>Personality and Individual Differences</w:t>
              </w:r>
              <w:r>
                <w:rPr>
                  <w:noProof/>
                </w:rPr>
                <w:t xml:space="preserve">, 29(2), pp. 367-78. Available at: </w:t>
              </w:r>
              <w:hyperlink r:id="rId50" w:history="1">
                <w:r>
                  <w:rPr>
                    <w:rStyle w:val="Hyperlink"/>
                    <w:noProof/>
                  </w:rPr>
                  <w:t>https://www.researchgate.net/profile/Margarete-Vollrath/publication/257045937_Personality_types_and_coping/links/5a1bf9aeaca272df080f43a0/Personality-types-and-coping.pdf</w:t>
                </w:r>
              </w:hyperlink>
              <w:r>
                <w:rPr>
                  <w:noProof/>
                </w:rPr>
                <w:t xml:space="preserve"> (Accessed: 20 March 2025).</w:t>
              </w:r>
            </w:p>
            <w:p w14:paraId="12D9FD5C" w14:textId="34A30811" w:rsidR="00670D24" w:rsidRDefault="00670D24" w:rsidP="00670D24">
              <w:pPr>
                <w:pStyle w:val="Bibliography"/>
                <w:rPr>
                  <w:noProof/>
                </w:rPr>
              </w:pPr>
              <w:r>
                <w:rPr>
                  <w:noProof/>
                </w:rPr>
                <w:t xml:space="preserve">Webb, N. (1997) </w:t>
              </w:r>
              <w:r>
                <w:rPr>
                  <w:i/>
                  <w:iCs/>
                  <w:noProof/>
                </w:rPr>
                <w:t>Criteria for Alignment of Expectations and Assessments in Mathematics and Science Education</w:t>
              </w:r>
              <w:r>
                <w:rPr>
                  <w:noProof/>
                </w:rPr>
                <w:t xml:space="preserve">. Washington D.C.: Council of Chief State School Officers National Institute for Science Education, Madison. Available at: </w:t>
              </w:r>
              <w:hyperlink r:id="rId51" w:history="1">
                <w:r>
                  <w:rPr>
                    <w:rStyle w:val="Hyperlink"/>
                    <w:noProof/>
                  </w:rPr>
                  <w:t>https://www.researchgate.net/publication/234731918_Criteria_for_Alignment_of_Expectations_and_Assessments_in_Mathematics_and_Science_Education_Research_Monograph_No_6</w:t>
                </w:r>
              </w:hyperlink>
              <w:r>
                <w:rPr>
                  <w:noProof/>
                </w:rPr>
                <w:t xml:space="preserve"> (Accessed: 23 March 2025)</w:t>
              </w:r>
            </w:p>
            <w:p w14:paraId="4FD96C44" w14:textId="6159A522" w:rsidR="00670D24" w:rsidRDefault="00670D24" w:rsidP="00670D24">
              <w:pPr>
                <w:pStyle w:val="Bibliography"/>
                <w:rPr>
                  <w:noProof/>
                </w:rPr>
              </w:pPr>
              <w:r>
                <w:rPr>
                  <w:noProof/>
                </w:rPr>
                <w:t xml:space="preserve">Westerduin , J. (2011) </w:t>
              </w:r>
              <w:r>
                <w:rPr>
                  <w:i/>
                  <w:iCs/>
                  <w:noProof/>
                </w:rPr>
                <w:t>Connecting Leadership Styles eadership Styles</w:t>
              </w:r>
              <w:r>
                <w:rPr>
                  <w:noProof/>
                </w:rPr>
                <w:t xml:space="preserve">. Twente, Netherlands: University of Twente. Available at: </w:t>
              </w:r>
              <w:hyperlink r:id="rId52" w:history="1">
                <w:r>
                  <w:rPr>
                    <w:rStyle w:val="Hyperlink"/>
                    <w:noProof/>
                  </w:rPr>
                  <w:t>http://essay.utwente.nl/61479/1/MSc_J_Westerduin.pdf</w:t>
                </w:r>
              </w:hyperlink>
              <w:r>
                <w:rPr>
                  <w:noProof/>
                </w:rPr>
                <w:t xml:space="preserve"> (Accessed: 5 April 2025)</w:t>
              </w:r>
            </w:p>
            <w:p w14:paraId="631B4F3B" w14:textId="55900B43" w:rsidR="00670D24" w:rsidRDefault="00670D24" w:rsidP="00670D24">
              <w:pPr>
                <w:pStyle w:val="Bibliography"/>
                <w:rPr>
                  <w:noProof/>
                </w:rPr>
              </w:pPr>
              <w:r>
                <w:rPr>
                  <w:noProof/>
                </w:rPr>
                <w:t xml:space="preserve">Woods, P.A., (2021) 'Democratic Leadership.' </w:t>
              </w:r>
              <w:r>
                <w:rPr>
                  <w:i/>
                  <w:iCs/>
                  <w:noProof/>
                </w:rPr>
                <w:t>in</w:t>
              </w:r>
              <w:r>
                <w:rPr>
                  <w:noProof/>
                </w:rPr>
                <w:t xml:space="preserve"> R. Papa, (ed.) </w:t>
              </w:r>
              <w:r>
                <w:rPr>
                  <w:i/>
                  <w:iCs/>
                  <w:noProof/>
                </w:rPr>
                <w:t>Oxford Encyclopedia of Educational Administration</w:t>
              </w:r>
              <w:r>
                <w:rPr>
                  <w:noProof/>
                </w:rPr>
                <w:t xml:space="preserve">., New York: Oxford University Press. Available at: </w:t>
              </w:r>
              <w:hyperlink r:id="rId53" w:history="1">
                <w:r>
                  <w:rPr>
                    <w:rStyle w:val="Hyperlink"/>
                    <w:noProof/>
                  </w:rPr>
                  <w:t>https://uhra.herts.ac.uk/bitstream/handle/2299/23539/Democratic_Leadership_revised_final_Jan2019.pdf?sequence=1</w:t>
                </w:r>
              </w:hyperlink>
              <w:r>
                <w:rPr>
                  <w:noProof/>
                </w:rPr>
                <w:t xml:space="preserve"> (Accessed: 16 March 2025)</w:t>
              </w:r>
            </w:p>
            <w:p w14:paraId="6CB7AE30" w14:textId="602D443B" w:rsidR="0070471C" w:rsidRDefault="0070471C" w:rsidP="00670D24">
              <w:pPr>
                <w:spacing w:line="480" w:lineRule="auto"/>
              </w:pPr>
              <w:r>
                <w:rPr>
                  <w:b/>
                  <w:bCs/>
                </w:rPr>
                <w:fldChar w:fldCharType="end"/>
              </w:r>
            </w:p>
          </w:sdtContent>
        </w:sdt>
      </w:sdtContent>
    </w:sdt>
    <w:bookmarkEnd w:id="11" w:displacedByCustomXml="prev"/>
    <w:p w14:paraId="7FBE07E2" w14:textId="77777777" w:rsidR="00DB1383" w:rsidRDefault="00DB1383" w:rsidP="00397810">
      <w:pPr>
        <w:spacing w:line="480" w:lineRule="auto"/>
      </w:pPr>
    </w:p>
    <w:p w14:paraId="41C1F7E0" w14:textId="77777777" w:rsidR="00DB1383" w:rsidRDefault="00DB1383" w:rsidP="00397810">
      <w:pPr>
        <w:spacing w:line="480" w:lineRule="auto"/>
      </w:pPr>
    </w:p>
    <w:p w14:paraId="7EE3E1D8" w14:textId="77777777" w:rsidR="00DB1383" w:rsidRDefault="00DB1383" w:rsidP="00397810">
      <w:pPr>
        <w:spacing w:line="480" w:lineRule="auto"/>
      </w:pPr>
    </w:p>
    <w:p w14:paraId="73004E44" w14:textId="77777777" w:rsidR="00DB1383" w:rsidRDefault="00DB1383" w:rsidP="00397810">
      <w:pPr>
        <w:spacing w:line="480" w:lineRule="auto"/>
      </w:pPr>
    </w:p>
    <w:p w14:paraId="19F6EAF6" w14:textId="77777777" w:rsidR="00DB1383" w:rsidRDefault="00DB1383" w:rsidP="00397810">
      <w:pPr>
        <w:spacing w:line="480" w:lineRule="auto"/>
      </w:pPr>
    </w:p>
    <w:p w14:paraId="1B73370A" w14:textId="77777777" w:rsidR="00DB1383" w:rsidRDefault="00DB1383" w:rsidP="00397810">
      <w:pPr>
        <w:spacing w:line="480" w:lineRule="auto"/>
      </w:pPr>
    </w:p>
    <w:p w14:paraId="33385EB0" w14:textId="77777777" w:rsidR="00DB1383" w:rsidRDefault="00DB1383" w:rsidP="00397810">
      <w:pPr>
        <w:spacing w:line="480" w:lineRule="auto"/>
      </w:pPr>
    </w:p>
    <w:p w14:paraId="3E40CCBA" w14:textId="77777777" w:rsidR="00DB1383" w:rsidRDefault="00DB1383" w:rsidP="00397810">
      <w:pPr>
        <w:spacing w:line="480" w:lineRule="auto"/>
      </w:pPr>
    </w:p>
    <w:p w14:paraId="524CB663" w14:textId="77777777" w:rsidR="00884421" w:rsidRDefault="00884421" w:rsidP="00397810">
      <w:pPr>
        <w:spacing w:line="480" w:lineRule="auto"/>
      </w:pPr>
    </w:p>
    <w:sectPr w:rsidR="00884421" w:rsidSect="009E25E2">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257CE" w14:textId="77777777" w:rsidR="00DE563B" w:rsidRDefault="00DE563B" w:rsidP="004A030B">
      <w:pPr>
        <w:spacing w:after="0" w:line="240" w:lineRule="auto"/>
      </w:pPr>
      <w:r>
        <w:separator/>
      </w:r>
    </w:p>
  </w:endnote>
  <w:endnote w:type="continuationSeparator" w:id="0">
    <w:p w14:paraId="654042BF" w14:textId="77777777" w:rsidR="00DE563B" w:rsidRDefault="00DE563B" w:rsidP="004A0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015406"/>
      <w:docPartObj>
        <w:docPartGallery w:val="Page Numbers (Bottom of Page)"/>
        <w:docPartUnique/>
      </w:docPartObj>
    </w:sdtPr>
    <w:sdtEndPr/>
    <w:sdtContent>
      <w:p w14:paraId="5CF6D786" w14:textId="0F3B1E30" w:rsidR="004A030B" w:rsidRDefault="004A030B">
        <w:pPr>
          <w:pStyle w:val="Footer"/>
          <w:jc w:val="right"/>
        </w:pPr>
        <w:r>
          <w:fldChar w:fldCharType="begin"/>
        </w:r>
        <w:r>
          <w:instrText>PAGE   \* MERGEFORMAT</w:instrText>
        </w:r>
        <w:r>
          <w:fldChar w:fldCharType="separate"/>
        </w:r>
        <w:r>
          <w:t>2</w:t>
        </w:r>
        <w:r>
          <w:fldChar w:fldCharType="end"/>
        </w:r>
      </w:p>
    </w:sdtContent>
  </w:sdt>
  <w:p w14:paraId="34119215" w14:textId="77777777" w:rsidR="004A030B" w:rsidRDefault="004A0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D0381" w14:textId="77777777" w:rsidR="00DE563B" w:rsidRDefault="00DE563B" w:rsidP="004A030B">
      <w:pPr>
        <w:spacing w:after="0" w:line="240" w:lineRule="auto"/>
      </w:pPr>
      <w:r>
        <w:separator/>
      </w:r>
    </w:p>
  </w:footnote>
  <w:footnote w:type="continuationSeparator" w:id="0">
    <w:p w14:paraId="3644893D" w14:textId="77777777" w:rsidR="00DE563B" w:rsidRDefault="00DE563B" w:rsidP="004A0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57C20E6"/>
    <w:multiLevelType w:val="hybridMultilevel"/>
    <w:tmpl w:val="84D437E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06727CCC"/>
    <w:multiLevelType w:val="hybridMultilevel"/>
    <w:tmpl w:val="DD6032A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AC1387D"/>
    <w:multiLevelType w:val="hybridMultilevel"/>
    <w:tmpl w:val="A62EB64E"/>
    <w:lvl w:ilvl="0" w:tplc="748EE072">
      <w:start w:val="1"/>
      <w:numFmt w:val="bullet"/>
      <w:lvlText w:val="•"/>
      <w:lvlJc w:val="left"/>
      <w:pPr>
        <w:tabs>
          <w:tab w:val="num" w:pos="720"/>
        </w:tabs>
        <w:ind w:left="720" w:hanging="360"/>
      </w:pPr>
      <w:rPr>
        <w:rFonts w:ascii="Arial" w:hAnsi="Arial" w:hint="default"/>
      </w:rPr>
    </w:lvl>
    <w:lvl w:ilvl="1" w:tplc="1A28E630" w:tentative="1">
      <w:start w:val="1"/>
      <w:numFmt w:val="bullet"/>
      <w:lvlText w:val="•"/>
      <w:lvlJc w:val="left"/>
      <w:pPr>
        <w:tabs>
          <w:tab w:val="num" w:pos="1440"/>
        </w:tabs>
        <w:ind w:left="1440" w:hanging="360"/>
      </w:pPr>
      <w:rPr>
        <w:rFonts w:ascii="Arial" w:hAnsi="Arial" w:hint="default"/>
      </w:rPr>
    </w:lvl>
    <w:lvl w:ilvl="2" w:tplc="60003C28" w:tentative="1">
      <w:start w:val="1"/>
      <w:numFmt w:val="bullet"/>
      <w:lvlText w:val="•"/>
      <w:lvlJc w:val="left"/>
      <w:pPr>
        <w:tabs>
          <w:tab w:val="num" w:pos="2160"/>
        </w:tabs>
        <w:ind w:left="2160" w:hanging="360"/>
      </w:pPr>
      <w:rPr>
        <w:rFonts w:ascii="Arial" w:hAnsi="Arial" w:hint="default"/>
      </w:rPr>
    </w:lvl>
    <w:lvl w:ilvl="3" w:tplc="26805430" w:tentative="1">
      <w:start w:val="1"/>
      <w:numFmt w:val="bullet"/>
      <w:lvlText w:val="•"/>
      <w:lvlJc w:val="left"/>
      <w:pPr>
        <w:tabs>
          <w:tab w:val="num" w:pos="2880"/>
        </w:tabs>
        <w:ind w:left="2880" w:hanging="360"/>
      </w:pPr>
      <w:rPr>
        <w:rFonts w:ascii="Arial" w:hAnsi="Arial" w:hint="default"/>
      </w:rPr>
    </w:lvl>
    <w:lvl w:ilvl="4" w:tplc="18443608" w:tentative="1">
      <w:start w:val="1"/>
      <w:numFmt w:val="bullet"/>
      <w:lvlText w:val="•"/>
      <w:lvlJc w:val="left"/>
      <w:pPr>
        <w:tabs>
          <w:tab w:val="num" w:pos="3600"/>
        </w:tabs>
        <w:ind w:left="3600" w:hanging="360"/>
      </w:pPr>
      <w:rPr>
        <w:rFonts w:ascii="Arial" w:hAnsi="Arial" w:hint="default"/>
      </w:rPr>
    </w:lvl>
    <w:lvl w:ilvl="5" w:tplc="5EA0905A" w:tentative="1">
      <w:start w:val="1"/>
      <w:numFmt w:val="bullet"/>
      <w:lvlText w:val="•"/>
      <w:lvlJc w:val="left"/>
      <w:pPr>
        <w:tabs>
          <w:tab w:val="num" w:pos="4320"/>
        </w:tabs>
        <w:ind w:left="4320" w:hanging="360"/>
      </w:pPr>
      <w:rPr>
        <w:rFonts w:ascii="Arial" w:hAnsi="Arial" w:hint="default"/>
      </w:rPr>
    </w:lvl>
    <w:lvl w:ilvl="6" w:tplc="6DA4B38C" w:tentative="1">
      <w:start w:val="1"/>
      <w:numFmt w:val="bullet"/>
      <w:lvlText w:val="•"/>
      <w:lvlJc w:val="left"/>
      <w:pPr>
        <w:tabs>
          <w:tab w:val="num" w:pos="5040"/>
        </w:tabs>
        <w:ind w:left="5040" w:hanging="360"/>
      </w:pPr>
      <w:rPr>
        <w:rFonts w:ascii="Arial" w:hAnsi="Arial" w:hint="default"/>
      </w:rPr>
    </w:lvl>
    <w:lvl w:ilvl="7" w:tplc="815AEAA6" w:tentative="1">
      <w:start w:val="1"/>
      <w:numFmt w:val="bullet"/>
      <w:lvlText w:val="•"/>
      <w:lvlJc w:val="left"/>
      <w:pPr>
        <w:tabs>
          <w:tab w:val="num" w:pos="5760"/>
        </w:tabs>
        <w:ind w:left="5760" w:hanging="360"/>
      </w:pPr>
      <w:rPr>
        <w:rFonts w:ascii="Arial" w:hAnsi="Arial" w:hint="default"/>
      </w:rPr>
    </w:lvl>
    <w:lvl w:ilvl="8" w:tplc="7402DCB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A57DF3"/>
    <w:multiLevelType w:val="hybridMultilevel"/>
    <w:tmpl w:val="52BC5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D36F88"/>
    <w:multiLevelType w:val="hybridMultilevel"/>
    <w:tmpl w:val="5CE2D66A"/>
    <w:lvl w:ilvl="0" w:tplc="37981AAC">
      <w:start w:val="1"/>
      <w:numFmt w:val="bullet"/>
      <w:lvlText w:val=""/>
      <w:lvlJc w:val="left"/>
      <w:pPr>
        <w:ind w:left="720" w:hanging="360"/>
      </w:pPr>
      <w:rPr>
        <w:rFonts w:ascii="Symbol" w:hAnsi="Symbol" w:hint="default"/>
      </w:rPr>
    </w:lvl>
    <w:lvl w:ilvl="1" w:tplc="AE9ACA8E">
      <w:start w:val="1"/>
      <w:numFmt w:val="bullet"/>
      <w:lvlText w:val="o"/>
      <w:lvlJc w:val="left"/>
      <w:pPr>
        <w:ind w:left="1440" w:hanging="360"/>
      </w:pPr>
      <w:rPr>
        <w:rFonts w:ascii="Courier New" w:hAnsi="Courier New" w:hint="default"/>
      </w:rPr>
    </w:lvl>
    <w:lvl w:ilvl="2" w:tplc="66680164">
      <w:start w:val="1"/>
      <w:numFmt w:val="bullet"/>
      <w:lvlText w:val=""/>
      <w:lvlJc w:val="left"/>
      <w:pPr>
        <w:ind w:left="2160" w:hanging="360"/>
      </w:pPr>
      <w:rPr>
        <w:rFonts w:ascii="Wingdings" w:hAnsi="Wingdings" w:hint="default"/>
      </w:rPr>
    </w:lvl>
    <w:lvl w:ilvl="3" w:tplc="922E59F2">
      <w:start w:val="1"/>
      <w:numFmt w:val="bullet"/>
      <w:lvlText w:val=""/>
      <w:lvlJc w:val="left"/>
      <w:pPr>
        <w:ind w:left="2880" w:hanging="360"/>
      </w:pPr>
      <w:rPr>
        <w:rFonts w:ascii="Symbol" w:hAnsi="Symbol" w:hint="default"/>
      </w:rPr>
    </w:lvl>
    <w:lvl w:ilvl="4" w:tplc="1B22533E">
      <w:start w:val="1"/>
      <w:numFmt w:val="bullet"/>
      <w:lvlText w:val="o"/>
      <w:lvlJc w:val="left"/>
      <w:pPr>
        <w:ind w:left="3600" w:hanging="360"/>
      </w:pPr>
      <w:rPr>
        <w:rFonts w:ascii="Courier New" w:hAnsi="Courier New" w:hint="default"/>
      </w:rPr>
    </w:lvl>
    <w:lvl w:ilvl="5" w:tplc="E37EE81C">
      <w:start w:val="1"/>
      <w:numFmt w:val="bullet"/>
      <w:lvlText w:val=""/>
      <w:lvlJc w:val="left"/>
      <w:pPr>
        <w:ind w:left="4320" w:hanging="360"/>
      </w:pPr>
      <w:rPr>
        <w:rFonts w:ascii="Wingdings" w:hAnsi="Wingdings" w:hint="default"/>
      </w:rPr>
    </w:lvl>
    <w:lvl w:ilvl="6" w:tplc="3A9E0D1E">
      <w:start w:val="1"/>
      <w:numFmt w:val="bullet"/>
      <w:lvlText w:val=""/>
      <w:lvlJc w:val="left"/>
      <w:pPr>
        <w:ind w:left="5040" w:hanging="360"/>
      </w:pPr>
      <w:rPr>
        <w:rFonts w:ascii="Symbol" w:hAnsi="Symbol" w:hint="default"/>
      </w:rPr>
    </w:lvl>
    <w:lvl w:ilvl="7" w:tplc="7A06C726">
      <w:start w:val="1"/>
      <w:numFmt w:val="bullet"/>
      <w:lvlText w:val="o"/>
      <w:lvlJc w:val="left"/>
      <w:pPr>
        <w:ind w:left="5760" w:hanging="360"/>
      </w:pPr>
      <w:rPr>
        <w:rFonts w:ascii="Courier New" w:hAnsi="Courier New" w:hint="default"/>
      </w:rPr>
    </w:lvl>
    <w:lvl w:ilvl="8" w:tplc="A0C07788">
      <w:start w:val="1"/>
      <w:numFmt w:val="bullet"/>
      <w:lvlText w:val=""/>
      <w:lvlJc w:val="left"/>
      <w:pPr>
        <w:ind w:left="6480" w:hanging="360"/>
      </w:pPr>
      <w:rPr>
        <w:rFonts w:ascii="Wingdings" w:hAnsi="Wingdings" w:hint="default"/>
      </w:rPr>
    </w:lvl>
  </w:abstractNum>
  <w:abstractNum w:abstractNumId="7" w15:restartNumberingAfterBreak="0">
    <w:nsid w:val="181B74A2"/>
    <w:multiLevelType w:val="hybridMultilevel"/>
    <w:tmpl w:val="DD1C2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231AA0"/>
    <w:multiLevelType w:val="hybridMultilevel"/>
    <w:tmpl w:val="46EC3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5C0624"/>
    <w:multiLevelType w:val="hybridMultilevel"/>
    <w:tmpl w:val="D51AE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527AD6"/>
    <w:multiLevelType w:val="hybridMultilevel"/>
    <w:tmpl w:val="533EE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3C6E38"/>
    <w:multiLevelType w:val="hybridMultilevel"/>
    <w:tmpl w:val="6B4A5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F51015"/>
    <w:multiLevelType w:val="hybridMultilevel"/>
    <w:tmpl w:val="387C57AE"/>
    <w:lvl w:ilvl="0" w:tplc="430EBA70">
      <w:start w:val="1"/>
      <w:numFmt w:val="bullet"/>
      <w:lvlText w:val="•"/>
      <w:lvlJc w:val="left"/>
      <w:pPr>
        <w:tabs>
          <w:tab w:val="num" w:pos="720"/>
        </w:tabs>
        <w:ind w:left="720" w:hanging="360"/>
      </w:pPr>
      <w:rPr>
        <w:rFonts w:ascii="Arial" w:hAnsi="Arial" w:hint="default"/>
      </w:rPr>
    </w:lvl>
    <w:lvl w:ilvl="1" w:tplc="04CA0A38" w:tentative="1">
      <w:start w:val="1"/>
      <w:numFmt w:val="bullet"/>
      <w:lvlText w:val="•"/>
      <w:lvlJc w:val="left"/>
      <w:pPr>
        <w:tabs>
          <w:tab w:val="num" w:pos="1440"/>
        </w:tabs>
        <w:ind w:left="1440" w:hanging="360"/>
      </w:pPr>
      <w:rPr>
        <w:rFonts w:ascii="Arial" w:hAnsi="Arial" w:hint="default"/>
      </w:rPr>
    </w:lvl>
    <w:lvl w:ilvl="2" w:tplc="70D640FA" w:tentative="1">
      <w:start w:val="1"/>
      <w:numFmt w:val="bullet"/>
      <w:lvlText w:val="•"/>
      <w:lvlJc w:val="left"/>
      <w:pPr>
        <w:tabs>
          <w:tab w:val="num" w:pos="2160"/>
        </w:tabs>
        <w:ind w:left="2160" w:hanging="360"/>
      </w:pPr>
      <w:rPr>
        <w:rFonts w:ascii="Arial" w:hAnsi="Arial" w:hint="default"/>
      </w:rPr>
    </w:lvl>
    <w:lvl w:ilvl="3" w:tplc="15CEDF7A" w:tentative="1">
      <w:start w:val="1"/>
      <w:numFmt w:val="bullet"/>
      <w:lvlText w:val="•"/>
      <w:lvlJc w:val="left"/>
      <w:pPr>
        <w:tabs>
          <w:tab w:val="num" w:pos="2880"/>
        </w:tabs>
        <w:ind w:left="2880" w:hanging="360"/>
      </w:pPr>
      <w:rPr>
        <w:rFonts w:ascii="Arial" w:hAnsi="Arial" w:hint="default"/>
      </w:rPr>
    </w:lvl>
    <w:lvl w:ilvl="4" w:tplc="C7FCB0B0" w:tentative="1">
      <w:start w:val="1"/>
      <w:numFmt w:val="bullet"/>
      <w:lvlText w:val="•"/>
      <w:lvlJc w:val="left"/>
      <w:pPr>
        <w:tabs>
          <w:tab w:val="num" w:pos="3600"/>
        </w:tabs>
        <w:ind w:left="3600" w:hanging="360"/>
      </w:pPr>
      <w:rPr>
        <w:rFonts w:ascii="Arial" w:hAnsi="Arial" w:hint="default"/>
      </w:rPr>
    </w:lvl>
    <w:lvl w:ilvl="5" w:tplc="DBD4CEAC" w:tentative="1">
      <w:start w:val="1"/>
      <w:numFmt w:val="bullet"/>
      <w:lvlText w:val="•"/>
      <w:lvlJc w:val="left"/>
      <w:pPr>
        <w:tabs>
          <w:tab w:val="num" w:pos="4320"/>
        </w:tabs>
        <w:ind w:left="4320" w:hanging="360"/>
      </w:pPr>
      <w:rPr>
        <w:rFonts w:ascii="Arial" w:hAnsi="Arial" w:hint="default"/>
      </w:rPr>
    </w:lvl>
    <w:lvl w:ilvl="6" w:tplc="48CE90EC" w:tentative="1">
      <w:start w:val="1"/>
      <w:numFmt w:val="bullet"/>
      <w:lvlText w:val="•"/>
      <w:lvlJc w:val="left"/>
      <w:pPr>
        <w:tabs>
          <w:tab w:val="num" w:pos="5040"/>
        </w:tabs>
        <w:ind w:left="5040" w:hanging="360"/>
      </w:pPr>
      <w:rPr>
        <w:rFonts w:ascii="Arial" w:hAnsi="Arial" w:hint="default"/>
      </w:rPr>
    </w:lvl>
    <w:lvl w:ilvl="7" w:tplc="40D81D22" w:tentative="1">
      <w:start w:val="1"/>
      <w:numFmt w:val="bullet"/>
      <w:lvlText w:val="•"/>
      <w:lvlJc w:val="left"/>
      <w:pPr>
        <w:tabs>
          <w:tab w:val="num" w:pos="5760"/>
        </w:tabs>
        <w:ind w:left="5760" w:hanging="360"/>
      </w:pPr>
      <w:rPr>
        <w:rFonts w:ascii="Arial" w:hAnsi="Arial" w:hint="default"/>
      </w:rPr>
    </w:lvl>
    <w:lvl w:ilvl="8" w:tplc="24A64D7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EDD6A3D"/>
    <w:multiLevelType w:val="multilevel"/>
    <w:tmpl w:val="D9AE8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C53903"/>
    <w:multiLevelType w:val="hybridMultilevel"/>
    <w:tmpl w:val="09208C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E0A06"/>
    <w:multiLevelType w:val="multilevel"/>
    <w:tmpl w:val="5922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7F68C0"/>
    <w:multiLevelType w:val="hybridMultilevel"/>
    <w:tmpl w:val="C876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A296D"/>
    <w:multiLevelType w:val="hybridMultilevel"/>
    <w:tmpl w:val="0B9CA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A173B1"/>
    <w:multiLevelType w:val="multilevel"/>
    <w:tmpl w:val="36E8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CC40712"/>
    <w:multiLevelType w:val="hybridMultilevel"/>
    <w:tmpl w:val="7398F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195534"/>
    <w:multiLevelType w:val="hybridMultilevel"/>
    <w:tmpl w:val="E74E3E3C"/>
    <w:lvl w:ilvl="0" w:tplc="13E234F4">
      <w:start w:val="1"/>
      <w:numFmt w:val="bullet"/>
      <w:lvlText w:val="•"/>
      <w:lvlJc w:val="left"/>
      <w:pPr>
        <w:tabs>
          <w:tab w:val="num" w:pos="720"/>
        </w:tabs>
        <w:ind w:left="720" w:hanging="360"/>
      </w:pPr>
      <w:rPr>
        <w:rFonts w:ascii="Arial" w:hAnsi="Arial" w:hint="default"/>
      </w:rPr>
    </w:lvl>
    <w:lvl w:ilvl="1" w:tplc="E8140780" w:tentative="1">
      <w:start w:val="1"/>
      <w:numFmt w:val="bullet"/>
      <w:lvlText w:val="•"/>
      <w:lvlJc w:val="left"/>
      <w:pPr>
        <w:tabs>
          <w:tab w:val="num" w:pos="1440"/>
        </w:tabs>
        <w:ind w:left="1440" w:hanging="360"/>
      </w:pPr>
      <w:rPr>
        <w:rFonts w:ascii="Arial" w:hAnsi="Arial" w:hint="default"/>
      </w:rPr>
    </w:lvl>
    <w:lvl w:ilvl="2" w:tplc="39BAF0CE" w:tentative="1">
      <w:start w:val="1"/>
      <w:numFmt w:val="bullet"/>
      <w:lvlText w:val="•"/>
      <w:lvlJc w:val="left"/>
      <w:pPr>
        <w:tabs>
          <w:tab w:val="num" w:pos="2160"/>
        </w:tabs>
        <w:ind w:left="2160" w:hanging="360"/>
      </w:pPr>
      <w:rPr>
        <w:rFonts w:ascii="Arial" w:hAnsi="Arial" w:hint="default"/>
      </w:rPr>
    </w:lvl>
    <w:lvl w:ilvl="3" w:tplc="B8E23C7A" w:tentative="1">
      <w:start w:val="1"/>
      <w:numFmt w:val="bullet"/>
      <w:lvlText w:val="•"/>
      <w:lvlJc w:val="left"/>
      <w:pPr>
        <w:tabs>
          <w:tab w:val="num" w:pos="2880"/>
        </w:tabs>
        <w:ind w:left="2880" w:hanging="360"/>
      </w:pPr>
      <w:rPr>
        <w:rFonts w:ascii="Arial" w:hAnsi="Arial" w:hint="default"/>
      </w:rPr>
    </w:lvl>
    <w:lvl w:ilvl="4" w:tplc="9BCC84F0" w:tentative="1">
      <w:start w:val="1"/>
      <w:numFmt w:val="bullet"/>
      <w:lvlText w:val="•"/>
      <w:lvlJc w:val="left"/>
      <w:pPr>
        <w:tabs>
          <w:tab w:val="num" w:pos="3600"/>
        </w:tabs>
        <w:ind w:left="3600" w:hanging="360"/>
      </w:pPr>
      <w:rPr>
        <w:rFonts w:ascii="Arial" w:hAnsi="Arial" w:hint="default"/>
      </w:rPr>
    </w:lvl>
    <w:lvl w:ilvl="5" w:tplc="72024854" w:tentative="1">
      <w:start w:val="1"/>
      <w:numFmt w:val="bullet"/>
      <w:lvlText w:val="•"/>
      <w:lvlJc w:val="left"/>
      <w:pPr>
        <w:tabs>
          <w:tab w:val="num" w:pos="4320"/>
        </w:tabs>
        <w:ind w:left="4320" w:hanging="360"/>
      </w:pPr>
      <w:rPr>
        <w:rFonts w:ascii="Arial" w:hAnsi="Arial" w:hint="default"/>
      </w:rPr>
    </w:lvl>
    <w:lvl w:ilvl="6" w:tplc="505C316C" w:tentative="1">
      <w:start w:val="1"/>
      <w:numFmt w:val="bullet"/>
      <w:lvlText w:val="•"/>
      <w:lvlJc w:val="left"/>
      <w:pPr>
        <w:tabs>
          <w:tab w:val="num" w:pos="5040"/>
        </w:tabs>
        <w:ind w:left="5040" w:hanging="360"/>
      </w:pPr>
      <w:rPr>
        <w:rFonts w:ascii="Arial" w:hAnsi="Arial" w:hint="default"/>
      </w:rPr>
    </w:lvl>
    <w:lvl w:ilvl="7" w:tplc="747C17E4" w:tentative="1">
      <w:start w:val="1"/>
      <w:numFmt w:val="bullet"/>
      <w:lvlText w:val="•"/>
      <w:lvlJc w:val="left"/>
      <w:pPr>
        <w:tabs>
          <w:tab w:val="num" w:pos="5760"/>
        </w:tabs>
        <w:ind w:left="5760" w:hanging="360"/>
      </w:pPr>
      <w:rPr>
        <w:rFonts w:ascii="Arial" w:hAnsi="Arial" w:hint="default"/>
      </w:rPr>
    </w:lvl>
    <w:lvl w:ilvl="8" w:tplc="FAC0380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31A3956"/>
    <w:multiLevelType w:val="hybridMultilevel"/>
    <w:tmpl w:val="B0869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1D4313"/>
    <w:multiLevelType w:val="hybridMultilevel"/>
    <w:tmpl w:val="D7F6A9DA"/>
    <w:lvl w:ilvl="0" w:tplc="BCF6A66C">
      <w:start w:val="1"/>
      <w:numFmt w:val="bullet"/>
      <w:lvlText w:val="•"/>
      <w:lvlJc w:val="left"/>
      <w:pPr>
        <w:tabs>
          <w:tab w:val="num" w:pos="720"/>
        </w:tabs>
        <w:ind w:left="720" w:hanging="360"/>
      </w:pPr>
      <w:rPr>
        <w:rFonts w:ascii="Arial" w:hAnsi="Arial" w:hint="default"/>
      </w:rPr>
    </w:lvl>
    <w:lvl w:ilvl="1" w:tplc="1CBA84FE" w:tentative="1">
      <w:start w:val="1"/>
      <w:numFmt w:val="bullet"/>
      <w:lvlText w:val="•"/>
      <w:lvlJc w:val="left"/>
      <w:pPr>
        <w:tabs>
          <w:tab w:val="num" w:pos="1440"/>
        </w:tabs>
        <w:ind w:left="1440" w:hanging="360"/>
      </w:pPr>
      <w:rPr>
        <w:rFonts w:ascii="Arial" w:hAnsi="Arial" w:hint="default"/>
      </w:rPr>
    </w:lvl>
    <w:lvl w:ilvl="2" w:tplc="6DE4676C" w:tentative="1">
      <w:start w:val="1"/>
      <w:numFmt w:val="bullet"/>
      <w:lvlText w:val="•"/>
      <w:lvlJc w:val="left"/>
      <w:pPr>
        <w:tabs>
          <w:tab w:val="num" w:pos="2160"/>
        </w:tabs>
        <w:ind w:left="2160" w:hanging="360"/>
      </w:pPr>
      <w:rPr>
        <w:rFonts w:ascii="Arial" w:hAnsi="Arial" w:hint="default"/>
      </w:rPr>
    </w:lvl>
    <w:lvl w:ilvl="3" w:tplc="18305CB0" w:tentative="1">
      <w:start w:val="1"/>
      <w:numFmt w:val="bullet"/>
      <w:lvlText w:val="•"/>
      <w:lvlJc w:val="left"/>
      <w:pPr>
        <w:tabs>
          <w:tab w:val="num" w:pos="2880"/>
        </w:tabs>
        <w:ind w:left="2880" w:hanging="360"/>
      </w:pPr>
      <w:rPr>
        <w:rFonts w:ascii="Arial" w:hAnsi="Arial" w:hint="default"/>
      </w:rPr>
    </w:lvl>
    <w:lvl w:ilvl="4" w:tplc="4F642920" w:tentative="1">
      <w:start w:val="1"/>
      <w:numFmt w:val="bullet"/>
      <w:lvlText w:val="•"/>
      <w:lvlJc w:val="left"/>
      <w:pPr>
        <w:tabs>
          <w:tab w:val="num" w:pos="3600"/>
        </w:tabs>
        <w:ind w:left="3600" w:hanging="360"/>
      </w:pPr>
      <w:rPr>
        <w:rFonts w:ascii="Arial" w:hAnsi="Arial" w:hint="default"/>
      </w:rPr>
    </w:lvl>
    <w:lvl w:ilvl="5" w:tplc="0DE2D574" w:tentative="1">
      <w:start w:val="1"/>
      <w:numFmt w:val="bullet"/>
      <w:lvlText w:val="•"/>
      <w:lvlJc w:val="left"/>
      <w:pPr>
        <w:tabs>
          <w:tab w:val="num" w:pos="4320"/>
        </w:tabs>
        <w:ind w:left="4320" w:hanging="360"/>
      </w:pPr>
      <w:rPr>
        <w:rFonts w:ascii="Arial" w:hAnsi="Arial" w:hint="default"/>
      </w:rPr>
    </w:lvl>
    <w:lvl w:ilvl="6" w:tplc="4516E9D2" w:tentative="1">
      <w:start w:val="1"/>
      <w:numFmt w:val="bullet"/>
      <w:lvlText w:val="•"/>
      <w:lvlJc w:val="left"/>
      <w:pPr>
        <w:tabs>
          <w:tab w:val="num" w:pos="5040"/>
        </w:tabs>
        <w:ind w:left="5040" w:hanging="360"/>
      </w:pPr>
      <w:rPr>
        <w:rFonts w:ascii="Arial" w:hAnsi="Arial" w:hint="default"/>
      </w:rPr>
    </w:lvl>
    <w:lvl w:ilvl="7" w:tplc="D5C0ABF6" w:tentative="1">
      <w:start w:val="1"/>
      <w:numFmt w:val="bullet"/>
      <w:lvlText w:val="•"/>
      <w:lvlJc w:val="left"/>
      <w:pPr>
        <w:tabs>
          <w:tab w:val="num" w:pos="5760"/>
        </w:tabs>
        <w:ind w:left="5760" w:hanging="360"/>
      </w:pPr>
      <w:rPr>
        <w:rFonts w:ascii="Arial" w:hAnsi="Arial" w:hint="default"/>
      </w:rPr>
    </w:lvl>
    <w:lvl w:ilvl="8" w:tplc="AF2CDE1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54D787F"/>
    <w:multiLevelType w:val="multilevel"/>
    <w:tmpl w:val="DA50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BE7849"/>
    <w:multiLevelType w:val="hybridMultilevel"/>
    <w:tmpl w:val="B2920600"/>
    <w:lvl w:ilvl="0" w:tplc="13E234F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C37BBE"/>
    <w:multiLevelType w:val="multilevel"/>
    <w:tmpl w:val="160AC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D2A2096"/>
    <w:multiLevelType w:val="hybridMultilevel"/>
    <w:tmpl w:val="69380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D63FA2"/>
    <w:multiLevelType w:val="hybridMultilevel"/>
    <w:tmpl w:val="8B0855D4"/>
    <w:lvl w:ilvl="0" w:tplc="35929450">
      <w:start w:val="1"/>
      <w:numFmt w:val="bullet"/>
      <w:lvlText w:val=""/>
      <w:lvlJc w:val="left"/>
      <w:pPr>
        <w:ind w:left="720" w:hanging="360"/>
      </w:pPr>
      <w:rPr>
        <w:rFonts w:ascii="Symbol" w:hAnsi="Symbol" w:hint="default"/>
      </w:rPr>
    </w:lvl>
    <w:lvl w:ilvl="1" w:tplc="2FC4F2FE">
      <w:start w:val="1"/>
      <w:numFmt w:val="bullet"/>
      <w:lvlText w:val="o"/>
      <w:lvlJc w:val="left"/>
      <w:pPr>
        <w:ind w:left="1440" w:hanging="360"/>
      </w:pPr>
      <w:rPr>
        <w:rFonts w:ascii="Courier New" w:hAnsi="Courier New" w:hint="default"/>
      </w:rPr>
    </w:lvl>
    <w:lvl w:ilvl="2" w:tplc="7AE8B964">
      <w:start w:val="1"/>
      <w:numFmt w:val="bullet"/>
      <w:lvlText w:val=""/>
      <w:lvlJc w:val="left"/>
      <w:pPr>
        <w:ind w:left="2160" w:hanging="360"/>
      </w:pPr>
      <w:rPr>
        <w:rFonts w:ascii="Wingdings" w:hAnsi="Wingdings" w:hint="default"/>
      </w:rPr>
    </w:lvl>
    <w:lvl w:ilvl="3" w:tplc="A41AF74C">
      <w:start w:val="1"/>
      <w:numFmt w:val="bullet"/>
      <w:lvlText w:val=""/>
      <w:lvlJc w:val="left"/>
      <w:pPr>
        <w:ind w:left="2880" w:hanging="360"/>
      </w:pPr>
      <w:rPr>
        <w:rFonts w:ascii="Symbol" w:hAnsi="Symbol" w:hint="default"/>
      </w:rPr>
    </w:lvl>
    <w:lvl w:ilvl="4" w:tplc="A4CE1D8C">
      <w:start w:val="1"/>
      <w:numFmt w:val="bullet"/>
      <w:lvlText w:val="o"/>
      <w:lvlJc w:val="left"/>
      <w:pPr>
        <w:ind w:left="3600" w:hanging="360"/>
      </w:pPr>
      <w:rPr>
        <w:rFonts w:ascii="Courier New" w:hAnsi="Courier New" w:hint="default"/>
      </w:rPr>
    </w:lvl>
    <w:lvl w:ilvl="5" w:tplc="03A8B394">
      <w:start w:val="1"/>
      <w:numFmt w:val="bullet"/>
      <w:lvlText w:val=""/>
      <w:lvlJc w:val="left"/>
      <w:pPr>
        <w:ind w:left="4320" w:hanging="360"/>
      </w:pPr>
      <w:rPr>
        <w:rFonts w:ascii="Wingdings" w:hAnsi="Wingdings" w:hint="default"/>
      </w:rPr>
    </w:lvl>
    <w:lvl w:ilvl="6" w:tplc="E80A61BA">
      <w:start w:val="1"/>
      <w:numFmt w:val="bullet"/>
      <w:lvlText w:val=""/>
      <w:lvlJc w:val="left"/>
      <w:pPr>
        <w:ind w:left="5040" w:hanging="360"/>
      </w:pPr>
      <w:rPr>
        <w:rFonts w:ascii="Symbol" w:hAnsi="Symbol" w:hint="default"/>
      </w:rPr>
    </w:lvl>
    <w:lvl w:ilvl="7" w:tplc="9A1EFCB2">
      <w:start w:val="1"/>
      <w:numFmt w:val="bullet"/>
      <w:lvlText w:val="o"/>
      <w:lvlJc w:val="left"/>
      <w:pPr>
        <w:ind w:left="5760" w:hanging="360"/>
      </w:pPr>
      <w:rPr>
        <w:rFonts w:ascii="Courier New" w:hAnsi="Courier New" w:hint="default"/>
      </w:rPr>
    </w:lvl>
    <w:lvl w:ilvl="8" w:tplc="DE9A5232">
      <w:start w:val="1"/>
      <w:numFmt w:val="bullet"/>
      <w:lvlText w:val=""/>
      <w:lvlJc w:val="left"/>
      <w:pPr>
        <w:ind w:left="6480" w:hanging="360"/>
      </w:pPr>
      <w:rPr>
        <w:rFonts w:ascii="Wingdings" w:hAnsi="Wingdings" w:hint="default"/>
      </w:rPr>
    </w:lvl>
  </w:abstractNum>
  <w:abstractNum w:abstractNumId="28" w15:restartNumberingAfterBreak="0">
    <w:nsid w:val="6F0D20E5"/>
    <w:multiLevelType w:val="multilevel"/>
    <w:tmpl w:val="4748E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6712F8"/>
    <w:multiLevelType w:val="hybridMultilevel"/>
    <w:tmpl w:val="C4FA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BF7709"/>
    <w:multiLevelType w:val="hybridMultilevel"/>
    <w:tmpl w:val="B6902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C06B2A"/>
    <w:multiLevelType w:val="hybridMultilevel"/>
    <w:tmpl w:val="00C014EE"/>
    <w:lvl w:ilvl="0" w:tplc="3990DB1E">
      <w:start w:val="1"/>
      <w:numFmt w:val="bullet"/>
      <w:lvlText w:val="•"/>
      <w:lvlJc w:val="left"/>
      <w:pPr>
        <w:tabs>
          <w:tab w:val="num" w:pos="720"/>
        </w:tabs>
        <w:ind w:left="720" w:hanging="360"/>
      </w:pPr>
      <w:rPr>
        <w:rFonts w:ascii="Arial" w:hAnsi="Arial" w:hint="default"/>
      </w:rPr>
    </w:lvl>
    <w:lvl w:ilvl="1" w:tplc="A4528EEA" w:tentative="1">
      <w:start w:val="1"/>
      <w:numFmt w:val="bullet"/>
      <w:lvlText w:val="•"/>
      <w:lvlJc w:val="left"/>
      <w:pPr>
        <w:tabs>
          <w:tab w:val="num" w:pos="1440"/>
        </w:tabs>
        <w:ind w:left="1440" w:hanging="360"/>
      </w:pPr>
      <w:rPr>
        <w:rFonts w:ascii="Arial" w:hAnsi="Arial" w:hint="default"/>
      </w:rPr>
    </w:lvl>
    <w:lvl w:ilvl="2" w:tplc="1F3EE088" w:tentative="1">
      <w:start w:val="1"/>
      <w:numFmt w:val="bullet"/>
      <w:lvlText w:val="•"/>
      <w:lvlJc w:val="left"/>
      <w:pPr>
        <w:tabs>
          <w:tab w:val="num" w:pos="2160"/>
        </w:tabs>
        <w:ind w:left="2160" w:hanging="360"/>
      </w:pPr>
      <w:rPr>
        <w:rFonts w:ascii="Arial" w:hAnsi="Arial" w:hint="default"/>
      </w:rPr>
    </w:lvl>
    <w:lvl w:ilvl="3" w:tplc="6D6E99E0" w:tentative="1">
      <w:start w:val="1"/>
      <w:numFmt w:val="bullet"/>
      <w:lvlText w:val="•"/>
      <w:lvlJc w:val="left"/>
      <w:pPr>
        <w:tabs>
          <w:tab w:val="num" w:pos="2880"/>
        </w:tabs>
        <w:ind w:left="2880" w:hanging="360"/>
      </w:pPr>
      <w:rPr>
        <w:rFonts w:ascii="Arial" w:hAnsi="Arial" w:hint="default"/>
      </w:rPr>
    </w:lvl>
    <w:lvl w:ilvl="4" w:tplc="D2BC01B0" w:tentative="1">
      <w:start w:val="1"/>
      <w:numFmt w:val="bullet"/>
      <w:lvlText w:val="•"/>
      <w:lvlJc w:val="left"/>
      <w:pPr>
        <w:tabs>
          <w:tab w:val="num" w:pos="3600"/>
        </w:tabs>
        <w:ind w:left="3600" w:hanging="360"/>
      </w:pPr>
      <w:rPr>
        <w:rFonts w:ascii="Arial" w:hAnsi="Arial" w:hint="default"/>
      </w:rPr>
    </w:lvl>
    <w:lvl w:ilvl="5" w:tplc="3A3C9802" w:tentative="1">
      <w:start w:val="1"/>
      <w:numFmt w:val="bullet"/>
      <w:lvlText w:val="•"/>
      <w:lvlJc w:val="left"/>
      <w:pPr>
        <w:tabs>
          <w:tab w:val="num" w:pos="4320"/>
        </w:tabs>
        <w:ind w:left="4320" w:hanging="360"/>
      </w:pPr>
      <w:rPr>
        <w:rFonts w:ascii="Arial" w:hAnsi="Arial" w:hint="default"/>
      </w:rPr>
    </w:lvl>
    <w:lvl w:ilvl="6" w:tplc="12B2B734" w:tentative="1">
      <w:start w:val="1"/>
      <w:numFmt w:val="bullet"/>
      <w:lvlText w:val="•"/>
      <w:lvlJc w:val="left"/>
      <w:pPr>
        <w:tabs>
          <w:tab w:val="num" w:pos="5040"/>
        </w:tabs>
        <w:ind w:left="5040" w:hanging="360"/>
      </w:pPr>
      <w:rPr>
        <w:rFonts w:ascii="Arial" w:hAnsi="Arial" w:hint="default"/>
      </w:rPr>
    </w:lvl>
    <w:lvl w:ilvl="7" w:tplc="D0DC2164" w:tentative="1">
      <w:start w:val="1"/>
      <w:numFmt w:val="bullet"/>
      <w:lvlText w:val="•"/>
      <w:lvlJc w:val="left"/>
      <w:pPr>
        <w:tabs>
          <w:tab w:val="num" w:pos="5760"/>
        </w:tabs>
        <w:ind w:left="5760" w:hanging="360"/>
      </w:pPr>
      <w:rPr>
        <w:rFonts w:ascii="Arial" w:hAnsi="Arial" w:hint="default"/>
      </w:rPr>
    </w:lvl>
    <w:lvl w:ilvl="8" w:tplc="73BC643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C786777"/>
    <w:multiLevelType w:val="multilevel"/>
    <w:tmpl w:val="35CA1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F8E3BAC"/>
    <w:multiLevelType w:val="hybridMultilevel"/>
    <w:tmpl w:val="10DC1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1526768">
    <w:abstractNumId w:val="4"/>
  </w:num>
  <w:num w:numId="2" w16cid:durableId="43873736">
    <w:abstractNumId w:val="12"/>
  </w:num>
  <w:num w:numId="3" w16cid:durableId="1959489355">
    <w:abstractNumId w:val="30"/>
  </w:num>
  <w:num w:numId="4" w16cid:durableId="2076856548">
    <w:abstractNumId w:val="20"/>
  </w:num>
  <w:num w:numId="5" w16cid:durableId="895122613">
    <w:abstractNumId w:val="22"/>
  </w:num>
  <w:num w:numId="6" w16cid:durableId="188835855">
    <w:abstractNumId w:val="24"/>
  </w:num>
  <w:num w:numId="7" w16cid:durableId="1809283124">
    <w:abstractNumId w:val="27"/>
  </w:num>
  <w:num w:numId="8" w16cid:durableId="1868063704">
    <w:abstractNumId w:val="6"/>
  </w:num>
  <w:num w:numId="9" w16cid:durableId="1056977385">
    <w:abstractNumId w:val="31"/>
  </w:num>
  <w:num w:numId="10" w16cid:durableId="1049768109">
    <w:abstractNumId w:val="5"/>
  </w:num>
  <w:num w:numId="11" w16cid:durableId="1999725417">
    <w:abstractNumId w:val="19"/>
  </w:num>
  <w:num w:numId="12" w16cid:durableId="735781874">
    <w:abstractNumId w:val="26"/>
  </w:num>
  <w:num w:numId="13" w16cid:durableId="1827820647">
    <w:abstractNumId w:val="14"/>
  </w:num>
  <w:num w:numId="14" w16cid:durableId="1388335278">
    <w:abstractNumId w:val="17"/>
  </w:num>
  <w:num w:numId="15" w16cid:durableId="1928882565">
    <w:abstractNumId w:val="21"/>
  </w:num>
  <w:num w:numId="16" w16cid:durableId="1843355104">
    <w:abstractNumId w:val="3"/>
  </w:num>
  <w:num w:numId="17" w16cid:durableId="1227303870">
    <w:abstractNumId w:val="16"/>
  </w:num>
  <w:num w:numId="18" w16cid:durableId="1198857097">
    <w:abstractNumId w:val="33"/>
  </w:num>
  <w:num w:numId="19" w16cid:durableId="1852450638">
    <w:abstractNumId w:val="8"/>
  </w:num>
  <w:num w:numId="20" w16cid:durableId="1433865769">
    <w:abstractNumId w:val="7"/>
  </w:num>
  <w:num w:numId="21" w16cid:durableId="2092389671">
    <w:abstractNumId w:val="29"/>
  </w:num>
  <w:num w:numId="22" w16cid:durableId="41372444">
    <w:abstractNumId w:val="11"/>
  </w:num>
  <w:num w:numId="23" w16cid:durableId="95809990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36668763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207374315">
    <w:abstractNumId w:val="9"/>
  </w:num>
  <w:num w:numId="26" w16cid:durableId="1094861758">
    <w:abstractNumId w:val="13"/>
  </w:num>
  <w:num w:numId="27" w16cid:durableId="1224638311">
    <w:abstractNumId w:val="18"/>
  </w:num>
  <w:num w:numId="28" w16cid:durableId="1485392038">
    <w:abstractNumId w:val="23"/>
  </w:num>
  <w:num w:numId="29" w16cid:durableId="1475566378">
    <w:abstractNumId w:val="32"/>
  </w:num>
  <w:num w:numId="30" w16cid:durableId="381448263">
    <w:abstractNumId w:val="25"/>
  </w:num>
  <w:num w:numId="31" w16cid:durableId="1103502312">
    <w:abstractNumId w:val="15"/>
  </w:num>
  <w:num w:numId="32" w16cid:durableId="236135733">
    <w:abstractNumId w:val="28"/>
  </w:num>
  <w:num w:numId="33" w16cid:durableId="397287535">
    <w:abstractNumId w:val="2"/>
  </w:num>
  <w:num w:numId="34" w16cid:durableId="6920697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3DB4"/>
    <w:rsid w:val="0000477B"/>
    <w:rsid w:val="00010A8C"/>
    <w:rsid w:val="00017073"/>
    <w:rsid w:val="00021109"/>
    <w:rsid w:val="00021DEC"/>
    <w:rsid w:val="000233F3"/>
    <w:rsid w:val="000512E1"/>
    <w:rsid w:val="00057C74"/>
    <w:rsid w:val="000652E3"/>
    <w:rsid w:val="000709F7"/>
    <w:rsid w:val="00094626"/>
    <w:rsid w:val="00095A06"/>
    <w:rsid w:val="000A2244"/>
    <w:rsid w:val="000A6C9F"/>
    <w:rsid w:val="000B4D55"/>
    <w:rsid w:val="000C6212"/>
    <w:rsid w:val="000D0525"/>
    <w:rsid w:val="000D35B6"/>
    <w:rsid w:val="000D6A0E"/>
    <w:rsid w:val="000E166B"/>
    <w:rsid w:val="00103E07"/>
    <w:rsid w:val="0010531C"/>
    <w:rsid w:val="00112F00"/>
    <w:rsid w:val="001413A6"/>
    <w:rsid w:val="001424E6"/>
    <w:rsid w:val="00151DBB"/>
    <w:rsid w:val="001570D9"/>
    <w:rsid w:val="001624C0"/>
    <w:rsid w:val="00164702"/>
    <w:rsid w:val="00173F30"/>
    <w:rsid w:val="00186C61"/>
    <w:rsid w:val="0018713E"/>
    <w:rsid w:val="00191108"/>
    <w:rsid w:val="001A5E64"/>
    <w:rsid w:val="001B3FF8"/>
    <w:rsid w:val="001B51EF"/>
    <w:rsid w:val="001B59E1"/>
    <w:rsid w:val="001C2A96"/>
    <w:rsid w:val="001C4A7D"/>
    <w:rsid w:val="001D46FC"/>
    <w:rsid w:val="001E0DBD"/>
    <w:rsid w:val="001E7F8A"/>
    <w:rsid w:val="0020021F"/>
    <w:rsid w:val="00212439"/>
    <w:rsid w:val="0021587F"/>
    <w:rsid w:val="002203CF"/>
    <w:rsid w:val="00242F1D"/>
    <w:rsid w:val="0025073A"/>
    <w:rsid w:val="00254077"/>
    <w:rsid w:val="00280F96"/>
    <w:rsid w:val="00282062"/>
    <w:rsid w:val="00295C7A"/>
    <w:rsid w:val="00297934"/>
    <w:rsid w:val="0029799C"/>
    <w:rsid w:val="002A2BC3"/>
    <w:rsid w:val="002B53FA"/>
    <w:rsid w:val="002C2992"/>
    <w:rsid w:val="002C66FA"/>
    <w:rsid w:val="002E6D1B"/>
    <w:rsid w:val="003119BF"/>
    <w:rsid w:val="00316976"/>
    <w:rsid w:val="00320C3D"/>
    <w:rsid w:val="00344480"/>
    <w:rsid w:val="00352B9E"/>
    <w:rsid w:val="00354F1E"/>
    <w:rsid w:val="00357F92"/>
    <w:rsid w:val="003644DF"/>
    <w:rsid w:val="0037244F"/>
    <w:rsid w:val="00373C34"/>
    <w:rsid w:val="00374692"/>
    <w:rsid w:val="00394101"/>
    <w:rsid w:val="00397810"/>
    <w:rsid w:val="003A352D"/>
    <w:rsid w:val="003A61AE"/>
    <w:rsid w:val="003B2820"/>
    <w:rsid w:val="003C002E"/>
    <w:rsid w:val="003C2890"/>
    <w:rsid w:val="003D7DA1"/>
    <w:rsid w:val="003E0091"/>
    <w:rsid w:val="003F58AB"/>
    <w:rsid w:val="00416572"/>
    <w:rsid w:val="00421F1B"/>
    <w:rsid w:val="004672AB"/>
    <w:rsid w:val="00472985"/>
    <w:rsid w:val="00472EF8"/>
    <w:rsid w:val="004A030B"/>
    <w:rsid w:val="004C484A"/>
    <w:rsid w:val="004C7DA3"/>
    <w:rsid w:val="004D51EF"/>
    <w:rsid w:val="004E1BA1"/>
    <w:rsid w:val="004E6EDD"/>
    <w:rsid w:val="004F20AD"/>
    <w:rsid w:val="00503DC6"/>
    <w:rsid w:val="005340EB"/>
    <w:rsid w:val="005472DB"/>
    <w:rsid w:val="00550BFD"/>
    <w:rsid w:val="00567CF3"/>
    <w:rsid w:val="005766DC"/>
    <w:rsid w:val="0058031C"/>
    <w:rsid w:val="0059356B"/>
    <w:rsid w:val="00593F1A"/>
    <w:rsid w:val="005963B5"/>
    <w:rsid w:val="005A48A0"/>
    <w:rsid w:val="005A5092"/>
    <w:rsid w:val="005A52FE"/>
    <w:rsid w:val="005C23D3"/>
    <w:rsid w:val="005C4565"/>
    <w:rsid w:val="005E0530"/>
    <w:rsid w:val="005F78C4"/>
    <w:rsid w:val="0061375B"/>
    <w:rsid w:val="006167B6"/>
    <w:rsid w:val="00616D4F"/>
    <w:rsid w:val="00623D9C"/>
    <w:rsid w:val="00641A36"/>
    <w:rsid w:val="006423C2"/>
    <w:rsid w:val="0065122D"/>
    <w:rsid w:val="00661463"/>
    <w:rsid w:val="00670D24"/>
    <w:rsid w:val="00676D8E"/>
    <w:rsid w:val="00684F09"/>
    <w:rsid w:val="00697BE4"/>
    <w:rsid w:val="006B317A"/>
    <w:rsid w:val="006C7CE7"/>
    <w:rsid w:val="006D0F47"/>
    <w:rsid w:val="006E3522"/>
    <w:rsid w:val="0070471C"/>
    <w:rsid w:val="007148CD"/>
    <w:rsid w:val="00744D9D"/>
    <w:rsid w:val="007B3DB4"/>
    <w:rsid w:val="007D04C5"/>
    <w:rsid w:val="007D166F"/>
    <w:rsid w:val="007D24E8"/>
    <w:rsid w:val="00802579"/>
    <w:rsid w:val="00804AA7"/>
    <w:rsid w:val="00804EA6"/>
    <w:rsid w:val="008077E3"/>
    <w:rsid w:val="0081584D"/>
    <w:rsid w:val="00820DA8"/>
    <w:rsid w:val="00850777"/>
    <w:rsid w:val="00856635"/>
    <w:rsid w:val="008662AB"/>
    <w:rsid w:val="00872479"/>
    <w:rsid w:val="0088254A"/>
    <w:rsid w:val="00884421"/>
    <w:rsid w:val="008B04BF"/>
    <w:rsid w:val="008D2020"/>
    <w:rsid w:val="008E0881"/>
    <w:rsid w:val="008E18B1"/>
    <w:rsid w:val="008F6FA2"/>
    <w:rsid w:val="009048AE"/>
    <w:rsid w:val="00911C0A"/>
    <w:rsid w:val="009129B7"/>
    <w:rsid w:val="009130EF"/>
    <w:rsid w:val="00913787"/>
    <w:rsid w:val="00920269"/>
    <w:rsid w:val="00931B7A"/>
    <w:rsid w:val="00950B37"/>
    <w:rsid w:val="00953015"/>
    <w:rsid w:val="00955DB0"/>
    <w:rsid w:val="00957E2D"/>
    <w:rsid w:val="00962F56"/>
    <w:rsid w:val="00963E62"/>
    <w:rsid w:val="00975347"/>
    <w:rsid w:val="00977B63"/>
    <w:rsid w:val="00980D53"/>
    <w:rsid w:val="0099396D"/>
    <w:rsid w:val="0099762F"/>
    <w:rsid w:val="009A6D02"/>
    <w:rsid w:val="009B3D97"/>
    <w:rsid w:val="009B4729"/>
    <w:rsid w:val="009C065B"/>
    <w:rsid w:val="009C641A"/>
    <w:rsid w:val="009E25E2"/>
    <w:rsid w:val="009F2B39"/>
    <w:rsid w:val="009F7679"/>
    <w:rsid w:val="00A01285"/>
    <w:rsid w:val="00A068E4"/>
    <w:rsid w:val="00A1324D"/>
    <w:rsid w:val="00A159A5"/>
    <w:rsid w:val="00A23FBC"/>
    <w:rsid w:val="00A337C7"/>
    <w:rsid w:val="00A452CB"/>
    <w:rsid w:val="00A476B4"/>
    <w:rsid w:val="00A47DF3"/>
    <w:rsid w:val="00A62E24"/>
    <w:rsid w:val="00A670EF"/>
    <w:rsid w:val="00A97FE0"/>
    <w:rsid w:val="00AA10D5"/>
    <w:rsid w:val="00AC4164"/>
    <w:rsid w:val="00AC64D5"/>
    <w:rsid w:val="00AD6072"/>
    <w:rsid w:val="00AF577C"/>
    <w:rsid w:val="00AF6BCD"/>
    <w:rsid w:val="00AF714E"/>
    <w:rsid w:val="00B0499D"/>
    <w:rsid w:val="00B05943"/>
    <w:rsid w:val="00B161A2"/>
    <w:rsid w:val="00B36E8E"/>
    <w:rsid w:val="00B4684A"/>
    <w:rsid w:val="00B9542B"/>
    <w:rsid w:val="00BA0AF0"/>
    <w:rsid w:val="00BC7E9A"/>
    <w:rsid w:val="00BE5386"/>
    <w:rsid w:val="00C23C3B"/>
    <w:rsid w:val="00C24402"/>
    <w:rsid w:val="00C33AA8"/>
    <w:rsid w:val="00C37DB5"/>
    <w:rsid w:val="00C50147"/>
    <w:rsid w:val="00C5029C"/>
    <w:rsid w:val="00C54A0B"/>
    <w:rsid w:val="00C574C8"/>
    <w:rsid w:val="00C84667"/>
    <w:rsid w:val="00C873D8"/>
    <w:rsid w:val="00C931D8"/>
    <w:rsid w:val="00C97CB4"/>
    <w:rsid w:val="00CA10D6"/>
    <w:rsid w:val="00CB7F0B"/>
    <w:rsid w:val="00CC1E9F"/>
    <w:rsid w:val="00CD1014"/>
    <w:rsid w:val="00CD23B1"/>
    <w:rsid w:val="00CD6A81"/>
    <w:rsid w:val="00CD77CA"/>
    <w:rsid w:val="00D14D23"/>
    <w:rsid w:val="00D15C76"/>
    <w:rsid w:val="00D323A8"/>
    <w:rsid w:val="00D42BEF"/>
    <w:rsid w:val="00D631E7"/>
    <w:rsid w:val="00D837B6"/>
    <w:rsid w:val="00D84AD3"/>
    <w:rsid w:val="00D9457B"/>
    <w:rsid w:val="00DA0CC8"/>
    <w:rsid w:val="00DB1383"/>
    <w:rsid w:val="00DB4661"/>
    <w:rsid w:val="00DC7DB1"/>
    <w:rsid w:val="00DD7C8D"/>
    <w:rsid w:val="00DE34FC"/>
    <w:rsid w:val="00DE563B"/>
    <w:rsid w:val="00E21789"/>
    <w:rsid w:val="00E22DA7"/>
    <w:rsid w:val="00E4147C"/>
    <w:rsid w:val="00E44EDA"/>
    <w:rsid w:val="00E4704C"/>
    <w:rsid w:val="00E52258"/>
    <w:rsid w:val="00E57A8B"/>
    <w:rsid w:val="00E63642"/>
    <w:rsid w:val="00E87F06"/>
    <w:rsid w:val="00EA3651"/>
    <w:rsid w:val="00EA5885"/>
    <w:rsid w:val="00EB2A9E"/>
    <w:rsid w:val="00EB4DF2"/>
    <w:rsid w:val="00EC5D79"/>
    <w:rsid w:val="00EC7FC2"/>
    <w:rsid w:val="00ED1891"/>
    <w:rsid w:val="00ED2B27"/>
    <w:rsid w:val="00EE2177"/>
    <w:rsid w:val="00EE7EFF"/>
    <w:rsid w:val="00EF291E"/>
    <w:rsid w:val="00F01324"/>
    <w:rsid w:val="00F234E9"/>
    <w:rsid w:val="00F249C9"/>
    <w:rsid w:val="00F41EF8"/>
    <w:rsid w:val="00F66512"/>
    <w:rsid w:val="00FA7B39"/>
    <w:rsid w:val="00FB1171"/>
    <w:rsid w:val="00FC066F"/>
    <w:rsid w:val="00FC2D93"/>
    <w:rsid w:val="00FD01A5"/>
    <w:rsid w:val="00FF0BD2"/>
    <w:rsid w:val="00FF35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3AAA1"/>
  <w15:docId w15:val="{C19CF2D0-7B77-4E5D-96A9-75491B524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73A"/>
  </w:style>
  <w:style w:type="paragraph" w:styleId="Heading1">
    <w:name w:val="heading 1"/>
    <w:basedOn w:val="Normal"/>
    <w:next w:val="Normal"/>
    <w:link w:val="Heading1Char"/>
    <w:uiPriority w:val="9"/>
    <w:qFormat/>
    <w:rsid w:val="004A03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A030B"/>
    <w:pPr>
      <w:keepNext/>
      <w:spacing w:after="0" w:line="240" w:lineRule="auto"/>
      <w:jc w:val="both"/>
      <w:outlineLvl w:val="1"/>
    </w:pPr>
    <w:rPr>
      <w:rFonts w:ascii="Times New Roman" w:eastAsia="Times New Roman" w:hAnsi="Times New Roman" w:cs="Times New Roman"/>
      <w:b/>
      <w:sz w:val="24"/>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030B"/>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paragraph" w:styleId="ListParagraph">
    <w:name w:val="List Paragraph"/>
    <w:basedOn w:val="Normal"/>
    <w:uiPriority w:val="34"/>
    <w:qFormat/>
    <w:rsid w:val="004A030B"/>
    <w:pPr>
      <w:spacing w:after="0" w:line="240" w:lineRule="auto"/>
      <w:ind w:left="720"/>
      <w:contextualSpacing/>
    </w:pPr>
    <w:rPr>
      <w:rFonts w:ascii="Times New Roman" w:eastAsia="Times New Roman" w:hAnsi="Times New Roman" w:cs="Times New Roman"/>
      <w:sz w:val="24"/>
      <w:szCs w:val="24"/>
      <w:lang w:eastAsia="en-GB"/>
      <w14:ligatures w14:val="none"/>
    </w:rPr>
  </w:style>
  <w:style w:type="character" w:customStyle="1" w:styleId="Heading2Char">
    <w:name w:val="Heading 2 Char"/>
    <w:basedOn w:val="DefaultParagraphFont"/>
    <w:link w:val="Heading2"/>
    <w:rsid w:val="004A030B"/>
    <w:rPr>
      <w:rFonts w:ascii="Times New Roman" w:eastAsia="Times New Roman" w:hAnsi="Times New Roman" w:cs="Times New Roman"/>
      <w:b/>
      <w:sz w:val="24"/>
      <w:szCs w:val="20"/>
      <w:lang w:eastAsia="en-GB"/>
      <w14:ligatures w14:val="none"/>
    </w:rPr>
  </w:style>
  <w:style w:type="paragraph" w:styleId="Header">
    <w:name w:val="header"/>
    <w:basedOn w:val="Normal"/>
    <w:link w:val="HeaderChar"/>
    <w:uiPriority w:val="99"/>
    <w:unhideWhenUsed/>
    <w:rsid w:val="004A0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30B"/>
  </w:style>
  <w:style w:type="paragraph" w:styleId="Footer">
    <w:name w:val="footer"/>
    <w:basedOn w:val="Normal"/>
    <w:link w:val="FooterChar"/>
    <w:uiPriority w:val="99"/>
    <w:unhideWhenUsed/>
    <w:rsid w:val="004A0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30B"/>
  </w:style>
  <w:style w:type="character" w:customStyle="1" w:styleId="Heading1Char">
    <w:name w:val="Heading 1 Char"/>
    <w:basedOn w:val="DefaultParagraphFont"/>
    <w:link w:val="Heading1"/>
    <w:uiPriority w:val="9"/>
    <w:rsid w:val="004A03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030B"/>
    <w:pPr>
      <w:outlineLvl w:val="9"/>
    </w:pPr>
    <w:rPr>
      <w:lang w:eastAsia="en-GB"/>
      <w14:ligatures w14:val="none"/>
    </w:rPr>
  </w:style>
  <w:style w:type="paragraph" w:customStyle="1" w:styleId="Default">
    <w:name w:val="Default"/>
    <w:rsid w:val="00684F09"/>
    <w:pPr>
      <w:autoSpaceDE w:val="0"/>
      <w:autoSpaceDN w:val="0"/>
      <w:adjustRightInd w:val="0"/>
      <w:spacing w:after="0" w:line="240" w:lineRule="auto"/>
    </w:pPr>
    <w:rPr>
      <w:rFonts w:ascii="Calibri" w:hAnsi="Calibri" w:cs="Calibri"/>
      <w:color w:val="000000"/>
      <w:sz w:val="24"/>
      <w:szCs w:val="24"/>
    </w:rPr>
  </w:style>
  <w:style w:type="paragraph" w:styleId="Bibliography">
    <w:name w:val="Bibliography"/>
    <w:basedOn w:val="Normal"/>
    <w:next w:val="Normal"/>
    <w:uiPriority w:val="37"/>
    <w:unhideWhenUsed/>
    <w:rsid w:val="0061375B"/>
  </w:style>
  <w:style w:type="paragraph" w:styleId="TOC1">
    <w:name w:val="toc 1"/>
    <w:basedOn w:val="Normal"/>
    <w:next w:val="Normal"/>
    <w:autoRedefine/>
    <w:uiPriority w:val="39"/>
    <w:unhideWhenUsed/>
    <w:rsid w:val="00593F1A"/>
    <w:pPr>
      <w:spacing w:after="100"/>
    </w:pPr>
  </w:style>
  <w:style w:type="paragraph" w:styleId="TOC2">
    <w:name w:val="toc 2"/>
    <w:basedOn w:val="Normal"/>
    <w:next w:val="Normal"/>
    <w:autoRedefine/>
    <w:uiPriority w:val="39"/>
    <w:unhideWhenUsed/>
    <w:rsid w:val="00593F1A"/>
    <w:pPr>
      <w:spacing w:after="100"/>
      <w:ind w:left="220"/>
    </w:pPr>
  </w:style>
  <w:style w:type="character" w:styleId="Hyperlink">
    <w:name w:val="Hyperlink"/>
    <w:basedOn w:val="DefaultParagraphFont"/>
    <w:uiPriority w:val="99"/>
    <w:unhideWhenUsed/>
    <w:rsid w:val="00593F1A"/>
    <w:rPr>
      <w:color w:val="0563C1" w:themeColor="hyperlink"/>
      <w:u w:val="single"/>
    </w:rPr>
  </w:style>
  <w:style w:type="paragraph" w:customStyle="1" w:styleId="paragraph">
    <w:name w:val="paragraph"/>
    <w:basedOn w:val="Normal"/>
    <w:rsid w:val="003978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7810"/>
  </w:style>
  <w:style w:type="character" w:customStyle="1" w:styleId="eop">
    <w:name w:val="eop"/>
    <w:basedOn w:val="DefaultParagraphFont"/>
    <w:rsid w:val="003978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955">
      <w:bodyDiv w:val="1"/>
      <w:marLeft w:val="0"/>
      <w:marRight w:val="0"/>
      <w:marTop w:val="0"/>
      <w:marBottom w:val="0"/>
      <w:divBdr>
        <w:top w:val="none" w:sz="0" w:space="0" w:color="auto"/>
        <w:left w:val="none" w:sz="0" w:space="0" w:color="auto"/>
        <w:bottom w:val="none" w:sz="0" w:space="0" w:color="auto"/>
        <w:right w:val="none" w:sz="0" w:space="0" w:color="auto"/>
      </w:divBdr>
    </w:div>
    <w:div w:id="20908961">
      <w:bodyDiv w:val="1"/>
      <w:marLeft w:val="0"/>
      <w:marRight w:val="0"/>
      <w:marTop w:val="0"/>
      <w:marBottom w:val="0"/>
      <w:divBdr>
        <w:top w:val="none" w:sz="0" w:space="0" w:color="auto"/>
        <w:left w:val="none" w:sz="0" w:space="0" w:color="auto"/>
        <w:bottom w:val="none" w:sz="0" w:space="0" w:color="auto"/>
        <w:right w:val="none" w:sz="0" w:space="0" w:color="auto"/>
      </w:divBdr>
    </w:div>
    <w:div w:id="22682337">
      <w:bodyDiv w:val="1"/>
      <w:marLeft w:val="0"/>
      <w:marRight w:val="0"/>
      <w:marTop w:val="0"/>
      <w:marBottom w:val="0"/>
      <w:divBdr>
        <w:top w:val="none" w:sz="0" w:space="0" w:color="auto"/>
        <w:left w:val="none" w:sz="0" w:space="0" w:color="auto"/>
        <w:bottom w:val="none" w:sz="0" w:space="0" w:color="auto"/>
        <w:right w:val="none" w:sz="0" w:space="0" w:color="auto"/>
      </w:divBdr>
    </w:div>
    <w:div w:id="23334916">
      <w:bodyDiv w:val="1"/>
      <w:marLeft w:val="0"/>
      <w:marRight w:val="0"/>
      <w:marTop w:val="0"/>
      <w:marBottom w:val="0"/>
      <w:divBdr>
        <w:top w:val="none" w:sz="0" w:space="0" w:color="auto"/>
        <w:left w:val="none" w:sz="0" w:space="0" w:color="auto"/>
        <w:bottom w:val="none" w:sz="0" w:space="0" w:color="auto"/>
        <w:right w:val="none" w:sz="0" w:space="0" w:color="auto"/>
      </w:divBdr>
    </w:div>
    <w:div w:id="25641628">
      <w:bodyDiv w:val="1"/>
      <w:marLeft w:val="0"/>
      <w:marRight w:val="0"/>
      <w:marTop w:val="0"/>
      <w:marBottom w:val="0"/>
      <w:divBdr>
        <w:top w:val="none" w:sz="0" w:space="0" w:color="auto"/>
        <w:left w:val="none" w:sz="0" w:space="0" w:color="auto"/>
        <w:bottom w:val="none" w:sz="0" w:space="0" w:color="auto"/>
        <w:right w:val="none" w:sz="0" w:space="0" w:color="auto"/>
      </w:divBdr>
    </w:div>
    <w:div w:id="26029721">
      <w:bodyDiv w:val="1"/>
      <w:marLeft w:val="0"/>
      <w:marRight w:val="0"/>
      <w:marTop w:val="0"/>
      <w:marBottom w:val="0"/>
      <w:divBdr>
        <w:top w:val="none" w:sz="0" w:space="0" w:color="auto"/>
        <w:left w:val="none" w:sz="0" w:space="0" w:color="auto"/>
        <w:bottom w:val="none" w:sz="0" w:space="0" w:color="auto"/>
        <w:right w:val="none" w:sz="0" w:space="0" w:color="auto"/>
      </w:divBdr>
    </w:div>
    <w:div w:id="26416212">
      <w:bodyDiv w:val="1"/>
      <w:marLeft w:val="0"/>
      <w:marRight w:val="0"/>
      <w:marTop w:val="0"/>
      <w:marBottom w:val="0"/>
      <w:divBdr>
        <w:top w:val="none" w:sz="0" w:space="0" w:color="auto"/>
        <w:left w:val="none" w:sz="0" w:space="0" w:color="auto"/>
        <w:bottom w:val="none" w:sz="0" w:space="0" w:color="auto"/>
        <w:right w:val="none" w:sz="0" w:space="0" w:color="auto"/>
      </w:divBdr>
    </w:div>
    <w:div w:id="33389008">
      <w:bodyDiv w:val="1"/>
      <w:marLeft w:val="0"/>
      <w:marRight w:val="0"/>
      <w:marTop w:val="0"/>
      <w:marBottom w:val="0"/>
      <w:divBdr>
        <w:top w:val="none" w:sz="0" w:space="0" w:color="auto"/>
        <w:left w:val="none" w:sz="0" w:space="0" w:color="auto"/>
        <w:bottom w:val="none" w:sz="0" w:space="0" w:color="auto"/>
        <w:right w:val="none" w:sz="0" w:space="0" w:color="auto"/>
      </w:divBdr>
    </w:div>
    <w:div w:id="36702546">
      <w:bodyDiv w:val="1"/>
      <w:marLeft w:val="0"/>
      <w:marRight w:val="0"/>
      <w:marTop w:val="0"/>
      <w:marBottom w:val="0"/>
      <w:divBdr>
        <w:top w:val="none" w:sz="0" w:space="0" w:color="auto"/>
        <w:left w:val="none" w:sz="0" w:space="0" w:color="auto"/>
        <w:bottom w:val="none" w:sz="0" w:space="0" w:color="auto"/>
        <w:right w:val="none" w:sz="0" w:space="0" w:color="auto"/>
      </w:divBdr>
    </w:div>
    <w:div w:id="37361294">
      <w:bodyDiv w:val="1"/>
      <w:marLeft w:val="0"/>
      <w:marRight w:val="0"/>
      <w:marTop w:val="0"/>
      <w:marBottom w:val="0"/>
      <w:divBdr>
        <w:top w:val="none" w:sz="0" w:space="0" w:color="auto"/>
        <w:left w:val="none" w:sz="0" w:space="0" w:color="auto"/>
        <w:bottom w:val="none" w:sz="0" w:space="0" w:color="auto"/>
        <w:right w:val="none" w:sz="0" w:space="0" w:color="auto"/>
      </w:divBdr>
    </w:div>
    <w:div w:id="38168519">
      <w:bodyDiv w:val="1"/>
      <w:marLeft w:val="0"/>
      <w:marRight w:val="0"/>
      <w:marTop w:val="0"/>
      <w:marBottom w:val="0"/>
      <w:divBdr>
        <w:top w:val="none" w:sz="0" w:space="0" w:color="auto"/>
        <w:left w:val="none" w:sz="0" w:space="0" w:color="auto"/>
        <w:bottom w:val="none" w:sz="0" w:space="0" w:color="auto"/>
        <w:right w:val="none" w:sz="0" w:space="0" w:color="auto"/>
      </w:divBdr>
    </w:div>
    <w:div w:id="46608775">
      <w:bodyDiv w:val="1"/>
      <w:marLeft w:val="0"/>
      <w:marRight w:val="0"/>
      <w:marTop w:val="0"/>
      <w:marBottom w:val="0"/>
      <w:divBdr>
        <w:top w:val="none" w:sz="0" w:space="0" w:color="auto"/>
        <w:left w:val="none" w:sz="0" w:space="0" w:color="auto"/>
        <w:bottom w:val="none" w:sz="0" w:space="0" w:color="auto"/>
        <w:right w:val="none" w:sz="0" w:space="0" w:color="auto"/>
      </w:divBdr>
    </w:div>
    <w:div w:id="59376657">
      <w:bodyDiv w:val="1"/>
      <w:marLeft w:val="0"/>
      <w:marRight w:val="0"/>
      <w:marTop w:val="0"/>
      <w:marBottom w:val="0"/>
      <w:divBdr>
        <w:top w:val="none" w:sz="0" w:space="0" w:color="auto"/>
        <w:left w:val="none" w:sz="0" w:space="0" w:color="auto"/>
        <w:bottom w:val="none" w:sz="0" w:space="0" w:color="auto"/>
        <w:right w:val="none" w:sz="0" w:space="0" w:color="auto"/>
      </w:divBdr>
    </w:div>
    <w:div w:id="62878089">
      <w:bodyDiv w:val="1"/>
      <w:marLeft w:val="0"/>
      <w:marRight w:val="0"/>
      <w:marTop w:val="0"/>
      <w:marBottom w:val="0"/>
      <w:divBdr>
        <w:top w:val="none" w:sz="0" w:space="0" w:color="auto"/>
        <w:left w:val="none" w:sz="0" w:space="0" w:color="auto"/>
        <w:bottom w:val="none" w:sz="0" w:space="0" w:color="auto"/>
        <w:right w:val="none" w:sz="0" w:space="0" w:color="auto"/>
      </w:divBdr>
    </w:div>
    <w:div w:id="65081564">
      <w:bodyDiv w:val="1"/>
      <w:marLeft w:val="0"/>
      <w:marRight w:val="0"/>
      <w:marTop w:val="0"/>
      <w:marBottom w:val="0"/>
      <w:divBdr>
        <w:top w:val="none" w:sz="0" w:space="0" w:color="auto"/>
        <w:left w:val="none" w:sz="0" w:space="0" w:color="auto"/>
        <w:bottom w:val="none" w:sz="0" w:space="0" w:color="auto"/>
        <w:right w:val="none" w:sz="0" w:space="0" w:color="auto"/>
      </w:divBdr>
    </w:div>
    <w:div w:id="75788477">
      <w:bodyDiv w:val="1"/>
      <w:marLeft w:val="0"/>
      <w:marRight w:val="0"/>
      <w:marTop w:val="0"/>
      <w:marBottom w:val="0"/>
      <w:divBdr>
        <w:top w:val="none" w:sz="0" w:space="0" w:color="auto"/>
        <w:left w:val="none" w:sz="0" w:space="0" w:color="auto"/>
        <w:bottom w:val="none" w:sz="0" w:space="0" w:color="auto"/>
        <w:right w:val="none" w:sz="0" w:space="0" w:color="auto"/>
      </w:divBdr>
    </w:div>
    <w:div w:id="79370361">
      <w:bodyDiv w:val="1"/>
      <w:marLeft w:val="0"/>
      <w:marRight w:val="0"/>
      <w:marTop w:val="0"/>
      <w:marBottom w:val="0"/>
      <w:divBdr>
        <w:top w:val="none" w:sz="0" w:space="0" w:color="auto"/>
        <w:left w:val="none" w:sz="0" w:space="0" w:color="auto"/>
        <w:bottom w:val="none" w:sz="0" w:space="0" w:color="auto"/>
        <w:right w:val="none" w:sz="0" w:space="0" w:color="auto"/>
      </w:divBdr>
    </w:div>
    <w:div w:id="86199028">
      <w:bodyDiv w:val="1"/>
      <w:marLeft w:val="0"/>
      <w:marRight w:val="0"/>
      <w:marTop w:val="0"/>
      <w:marBottom w:val="0"/>
      <w:divBdr>
        <w:top w:val="none" w:sz="0" w:space="0" w:color="auto"/>
        <w:left w:val="none" w:sz="0" w:space="0" w:color="auto"/>
        <w:bottom w:val="none" w:sz="0" w:space="0" w:color="auto"/>
        <w:right w:val="none" w:sz="0" w:space="0" w:color="auto"/>
      </w:divBdr>
    </w:div>
    <w:div w:id="110905996">
      <w:bodyDiv w:val="1"/>
      <w:marLeft w:val="0"/>
      <w:marRight w:val="0"/>
      <w:marTop w:val="0"/>
      <w:marBottom w:val="0"/>
      <w:divBdr>
        <w:top w:val="none" w:sz="0" w:space="0" w:color="auto"/>
        <w:left w:val="none" w:sz="0" w:space="0" w:color="auto"/>
        <w:bottom w:val="none" w:sz="0" w:space="0" w:color="auto"/>
        <w:right w:val="none" w:sz="0" w:space="0" w:color="auto"/>
      </w:divBdr>
    </w:div>
    <w:div w:id="111676973">
      <w:bodyDiv w:val="1"/>
      <w:marLeft w:val="0"/>
      <w:marRight w:val="0"/>
      <w:marTop w:val="0"/>
      <w:marBottom w:val="0"/>
      <w:divBdr>
        <w:top w:val="none" w:sz="0" w:space="0" w:color="auto"/>
        <w:left w:val="none" w:sz="0" w:space="0" w:color="auto"/>
        <w:bottom w:val="none" w:sz="0" w:space="0" w:color="auto"/>
        <w:right w:val="none" w:sz="0" w:space="0" w:color="auto"/>
      </w:divBdr>
    </w:div>
    <w:div w:id="112525802">
      <w:bodyDiv w:val="1"/>
      <w:marLeft w:val="0"/>
      <w:marRight w:val="0"/>
      <w:marTop w:val="0"/>
      <w:marBottom w:val="0"/>
      <w:divBdr>
        <w:top w:val="none" w:sz="0" w:space="0" w:color="auto"/>
        <w:left w:val="none" w:sz="0" w:space="0" w:color="auto"/>
        <w:bottom w:val="none" w:sz="0" w:space="0" w:color="auto"/>
        <w:right w:val="none" w:sz="0" w:space="0" w:color="auto"/>
      </w:divBdr>
    </w:div>
    <w:div w:id="113985854">
      <w:bodyDiv w:val="1"/>
      <w:marLeft w:val="0"/>
      <w:marRight w:val="0"/>
      <w:marTop w:val="0"/>
      <w:marBottom w:val="0"/>
      <w:divBdr>
        <w:top w:val="none" w:sz="0" w:space="0" w:color="auto"/>
        <w:left w:val="none" w:sz="0" w:space="0" w:color="auto"/>
        <w:bottom w:val="none" w:sz="0" w:space="0" w:color="auto"/>
        <w:right w:val="none" w:sz="0" w:space="0" w:color="auto"/>
      </w:divBdr>
    </w:div>
    <w:div w:id="121730331">
      <w:bodyDiv w:val="1"/>
      <w:marLeft w:val="0"/>
      <w:marRight w:val="0"/>
      <w:marTop w:val="0"/>
      <w:marBottom w:val="0"/>
      <w:divBdr>
        <w:top w:val="none" w:sz="0" w:space="0" w:color="auto"/>
        <w:left w:val="none" w:sz="0" w:space="0" w:color="auto"/>
        <w:bottom w:val="none" w:sz="0" w:space="0" w:color="auto"/>
        <w:right w:val="none" w:sz="0" w:space="0" w:color="auto"/>
      </w:divBdr>
    </w:div>
    <w:div w:id="121963835">
      <w:bodyDiv w:val="1"/>
      <w:marLeft w:val="0"/>
      <w:marRight w:val="0"/>
      <w:marTop w:val="0"/>
      <w:marBottom w:val="0"/>
      <w:divBdr>
        <w:top w:val="none" w:sz="0" w:space="0" w:color="auto"/>
        <w:left w:val="none" w:sz="0" w:space="0" w:color="auto"/>
        <w:bottom w:val="none" w:sz="0" w:space="0" w:color="auto"/>
        <w:right w:val="none" w:sz="0" w:space="0" w:color="auto"/>
      </w:divBdr>
    </w:div>
    <w:div w:id="130440774">
      <w:bodyDiv w:val="1"/>
      <w:marLeft w:val="0"/>
      <w:marRight w:val="0"/>
      <w:marTop w:val="0"/>
      <w:marBottom w:val="0"/>
      <w:divBdr>
        <w:top w:val="none" w:sz="0" w:space="0" w:color="auto"/>
        <w:left w:val="none" w:sz="0" w:space="0" w:color="auto"/>
        <w:bottom w:val="none" w:sz="0" w:space="0" w:color="auto"/>
        <w:right w:val="none" w:sz="0" w:space="0" w:color="auto"/>
      </w:divBdr>
    </w:div>
    <w:div w:id="147946432">
      <w:bodyDiv w:val="1"/>
      <w:marLeft w:val="0"/>
      <w:marRight w:val="0"/>
      <w:marTop w:val="0"/>
      <w:marBottom w:val="0"/>
      <w:divBdr>
        <w:top w:val="none" w:sz="0" w:space="0" w:color="auto"/>
        <w:left w:val="none" w:sz="0" w:space="0" w:color="auto"/>
        <w:bottom w:val="none" w:sz="0" w:space="0" w:color="auto"/>
        <w:right w:val="none" w:sz="0" w:space="0" w:color="auto"/>
      </w:divBdr>
    </w:div>
    <w:div w:id="156001626">
      <w:bodyDiv w:val="1"/>
      <w:marLeft w:val="0"/>
      <w:marRight w:val="0"/>
      <w:marTop w:val="0"/>
      <w:marBottom w:val="0"/>
      <w:divBdr>
        <w:top w:val="none" w:sz="0" w:space="0" w:color="auto"/>
        <w:left w:val="none" w:sz="0" w:space="0" w:color="auto"/>
        <w:bottom w:val="none" w:sz="0" w:space="0" w:color="auto"/>
        <w:right w:val="none" w:sz="0" w:space="0" w:color="auto"/>
      </w:divBdr>
    </w:div>
    <w:div w:id="160704051">
      <w:bodyDiv w:val="1"/>
      <w:marLeft w:val="0"/>
      <w:marRight w:val="0"/>
      <w:marTop w:val="0"/>
      <w:marBottom w:val="0"/>
      <w:divBdr>
        <w:top w:val="none" w:sz="0" w:space="0" w:color="auto"/>
        <w:left w:val="none" w:sz="0" w:space="0" w:color="auto"/>
        <w:bottom w:val="none" w:sz="0" w:space="0" w:color="auto"/>
        <w:right w:val="none" w:sz="0" w:space="0" w:color="auto"/>
      </w:divBdr>
    </w:div>
    <w:div w:id="161360360">
      <w:bodyDiv w:val="1"/>
      <w:marLeft w:val="0"/>
      <w:marRight w:val="0"/>
      <w:marTop w:val="0"/>
      <w:marBottom w:val="0"/>
      <w:divBdr>
        <w:top w:val="none" w:sz="0" w:space="0" w:color="auto"/>
        <w:left w:val="none" w:sz="0" w:space="0" w:color="auto"/>
        <w:bottom w:val="none" w:sz="0" w:space="0" w:color="auto"/>
        <w:right w:val="none" w:sz="0" w:space="0" w:color="auto"/>
      </w:divBdr>
    </w:div>
    <w:div w:id="171265525">
      <w:bodyDiv w:val="1"/>
      <w:marLeft w:val="0"/>
      <w:marRight w:val="0"/>
      <w:marTop w:val="0"/>
      <w:marBottom w:val="0"/>
      <w:divBdr>
        <w:top w:val="none" w:sz="0" w:space="0" w:color="auto"/>
        <w:left w:val="none" w:sz="0" w:space="0" w:color="auto"/>
        <w:bottom w:val="none" w:sz="0" w:space="0" w:color="auto"/>
        <w:right w:val="none" w:sz="0" w:space="0" w:color="auto"/>
      </w:divBdr>
    </w:div>
    <w:div w:id="171652025">
      <w:bodyDiv w:val="1"/>
      <w:marLeft w:val="0"/>
      <w:marRight w:val="0"/>
      <w:marTop w:val="0"/>
      <w:marBottom w:val="0"/>
      <w:divBdr>
        <w:top w:val="none" w:sz="0" w:space="0" w:color="auto"/>
        <w:left w:val="none" w:sz="0" w:space="0" w:color="auto"/>
        <w:bottom w:val="none" w:sz="0" w:space="0" w:color="auto"/>
        <w:right w:val="none" w:sz="0" w:space="0" w:color="auto"/>
      </w:divBdr>
    </w:div>
    <w:div w:id="171989225">
      <w:bodyDiv w:val="1"/>
      <w:marLeft w:val="0"/>
      <w:marRight w:val="0"/>
      <w:marTop w:val="0"/>
      <w:marBottom w:val="0"/>
      <w:divBdr>
        <w:top w:val="none" w:sz="0" w:space="0" w:color="auto"/>
        <w:left w:val="none" w:sz="0" w:space="0" w:color="auto"/>
        <w:bottom w:val="none" w:sz="0" w:space="0" w:color="auto"/>
        <w:right w:val="none" w:sz="0" w:space="0" w:color="auto"/>
      </w:divBdr>
    </w:div>
    <w:div w:id="180710089">
      <w:bodyDiv w:val="1"/>
      <w:marLeft w:val="0"/>
      <w:marRight w:val="0"/>
      <w:marTop w:val="0"/>
      <w:marBottom w:val="0"/>
      <w:divBdr>
        <w:top w:val="none" w:sz="0" w:space="0" w:color="auto"/>
        <w:left w:val="none" w:sz="0" w:space="0" w:color="auto"/>
        <w:bottom w:val="none" w:sz="0" w:space="0" w:color="auto"/>
        <w:right w:val="none" w:sz="0" w:space="0" w:color="auto"/>
      </w:divBdr>
    </w:div>
    <w:div w:id="182549156">
      <w:bodyDiv w:val="1"/>
      <w:marLeft w:val="0"/>
      <w:marRight w:val="0"/>
      <w:marTop w:val="0"/>
      <w:marBottom w:val="0"/>
      <w:divBdr>
        <w:top w:val="none" w:sz="0" w:space="0" w:color="auto"/>
        <w:left w:val="none" w:sz="0" w:space="0" w:color="auto"/>
        <w:bottom w:val="none" w:sz="0" w:space="0" w:color="auto"/>
        <w:right w:val="none" w:sz="0" w:space="0" w:color="auto"/>
      </w:divBdr>
    </w:div>
    <w:div w:id="187333401">
      <w:bodyDiv w:val="1"/>
      <w:marLeft w:val="0"/>
      <w:marRight w:val="0"/>
      <w:marTop w:val="0"/>
      <w:marBottom w:val="0"/>
      <w:divBdr>
        <w:top w:val="none" w:sz="0" w:space="0" w:color="auto"/>
        <w:left w:val="none" w:sz="0" w:space="0" w:color="auto"/>
        <w:bottom w:val="none" w:sz="0" w:space="0" w:color="auto"/>
        <w:right w:val="none" w:sz="0" w:space="0" w:color="auto"/>
      </w:divBdr>
    </w:div>
    <w:div w:id="188569494">
      <w:bodyDiv w:val="1"/>
      <w:marLeft w:val="0"/>
      <w:marRight w:val="0"/>
      <w:marTop w:val="0"/>
      <w:marBottom w:val="0"/>
      <w:divBdr>
        <w:top w:val="none" w:sz="0" w:space="0" w:color="auto"/>
        <w:left w:val="none" w:sz="0" w:space="0" w:color="auto"/>
        <w:bottom w:val="none" w:sz="0" w:space="0" w:color="auto"/>
        <w:right w:val="none" w:sz="0" w:space="0" w:color="auto"/>
      </w:divBdr>
    </w:div>
    <w:div w:id="189683664">
      <w:bodyDiv w:val="1"/>
      <w:marLeft w:val="0"/>
      <w:marRight w:val="0"/>
      <w:marTop w:val="0"/>
      <w:marBottom w:val="0"/>
      <w:divBdr>
        <w:top w:val="none" w:sz="0" w:space="0" w:color="auto"/>
        <w:left w:val="none" w:sz="0" w:space="0" w:color="auto"/>
        <w:bottom w:val="none" w:sz="0" w:space="0" w:color="auto"/>
        <w:right w:val="none" w:sz="0" w:space="0" w:color="auto"/>
      </w:divBdr>
    </w:div>
    <w:div w:id="201675181">
      <w:bodyDiv w:val="1"/>
      <w:marLeft w:val="0"/>
      <w:marRight w:val="0"/>
      <w:marTop w:val="0"/>
      <w:marBottom w:val="0"/>
      <w:divBdr>
        <w:top w:val="none" w:sz="0" w:space="0" w:color="auto"/>
        <w:left w:val="none" w:sz="0" w:space="0" w:color="auto"/>
        <w:bottom w:val="none" w:sz="0" w:space="0" w:color="auto"/>
        <w:right w:val="none" w:sz="0" w:space="0" w:color="auto"/>
      </w:divBdr>
    </w:div>
    <w:div w:id="210850276">
      <w:bodyDiv w:val="1"/>
      <w:marLeft w:val="0"/>
      <w:marRight w:val="0"/>
      <w:marTop w:val="0"/>
      <w:marBottom w:val="0"/>
      <w:divBdr>
        <w:top w:val="none" w:sz="0" w:space="0" w:color="auto"/>
        <w:left w:val="none" w:sz="0" w:space="0" w:color="auto"/>
        <w:bottom w:val="none" w:sz="0" w:space="0" w:color="auto"/>
        <w:right w:val="none" w:sz="0" w:space="0" w:color="auto"/>
      </w:divBdr>
    </w:div>
    <w:div w:id="212157144">
      <w:bodyDiv w:val="1"/>
      <w:marLeft w:val="0"/>
      <w:marRight w:val="0"/>
      <w:marTop w:val="0"/>
      <w:marBottom w:val="0"/>
      <w:divBdr>
        <w:top w:val="none" w:sz="0" w:space="0" w:color="auto"/>
        <w:left w:val="none" w:sz="0" w:space="0" w:color="auto"/>
        <w:bottom w:val="none" w:sz="0" w:space="0" w:color="auto"/>
        <w:right w:val="none" w:sz="0" w:space="0" w:color="auto"/>
      </w:divBdr>
    </w:div>
    <w:div w:id="224294205">
      <w:bodyDiv w:val="1"/>
      <w:marLeft w:val="0"/>
      <w:marRight w:val="0"/>
      <w:marTop w:val="0"/>
      <w:marBottom w:val="0"/>
      <w:divBdr>
        <w:top w:val="none" w:sz="0" w:space="0" w:color="auto"/>
        <w:left w:val="none" w:sz="0" w:space="0" w:color="auto"/>
        <w:bottom w:val="none" w:sz="0" w:space="0" w:color="auto"/>
        <w:right w:val="none" w:sz="0" w:space="0" w:color="auto"/>
      </w:divBdr>
    </w:div>
    <w:div w:id="228610710">
      <w:bodyDiv w:val="1"/>
      <w:marLeft w:val="0"/>
      <w:marRight w:val="0"/>
      <w:marTop w:val="0"/>
      <w:marBottom w:val="0"/>
      <w:divBdr>
        <w:top w:val="none" w:sz="0" w:space="0" w:color="auto"/>
        <w:left w:val="none" w:sz="0" w:space="0" w:color="auto"/>
        <w:bottom w:val="none" w:sz="0" w:space="0" w:color="auto"/>
        <w:right w:val="none" w:sz="0" w:space="0" w:color="auto"/>
      </w:divBdr>
    </w:div>
    <w:div w:id="236524333">
      <w:bodyDiv w:val="1"/>
      <w:marLeft w:val="0"/>
      <w:marRight w:val="0"/>
      <w:marTop w:val="0"/>
      <w:marBottom w:val="0"/>
      <w:divBdr>
        <w:top w:val="none" w:sz="0" w:space="0" w:color="auto"/>
        <w:left w:val="none" w:sz="0" w:space="0" w:color="auto"/>
        <w:bottom w:val="none" w:sz="0" w:space="0" w:color="auto"/>
        <w:right w:val="none" w:sz="0" w:space="0" w:color="auto"/>
      </w:divBdr>
    </w:div>
    <w:div w:id="242178000">
      <w:bodyDiv w:val="1"/>
      <w:marLeft w:val="0"/>
      <w:marRight w:val="0"/>
      <w:marTop w:val="0"/>
      <w:marBottom w:val="0"/>
      <w:divBdr>
        <w:top w:val="none" w:sz="0" w:space="0" w:color="auto"/>
        <w:left w:val="none" w:sz="0" w:space="0" w:color="auto"/>
        <w:bottom w:val="none" w:sz="0" w:space="0" w:color="auto"/>
        <w:right w:val="none" w:sz="0" w:space="0" w:color="auto"/>
      </w:divBdr>
    </w:div>
    <w:div w:id="242877493">
      <w:bodyDiv w:val="1"/>
      <w:marLeft w:val="0"/>
      <w:marRight w:val="0"/>
      <w:marTop w:val="0"/>
      <w:marBottom w:val="0"/>
      <w:divBdr>
        <w:top w:val="none" w:sz="0" w:space="0" w:color="auto"/>
        <w:left w:val="none" w:sz="0" w:space="0" w:color="auto"/>
        <w:bottom w:val="none" w:sz="0" w:space="0" w:color="auto"/>
        <w:right w:val="none" w:sz="0" w:space="0" w:color="auto"/>
      </w:divBdr>
    </w:div>
    <w:div w:id="243494039">
      <w:bodyDiv w:val="1"/>
      <w:marLeft w:val="0"/>
      <w:marRight w:val="0"/>
      <w:marTop w:val="0"/>
      <w:marBottom w:val="0"/>
      <w:divBdr>
        <w:top w:val="none" w:sz="0" w:space="0" w:color="auto"/>
        <w:left w:val="none" w:sz="0" w:space="0" w:color="auto"/>
        <w:bottom w:val="none" w:sz="0" w:space="0" w:color="auto"/>
        <w:right w:val="none" w:sz="0" w:space="0" w:color="auto"/>
      </w:divBdr>
    </w:div>
    <w:div w:id="248126264">
      <w:bodyDiv w:val="1"/>
      <w:marLeft w:val="0"/>
      <w:marRight w:val="0"/>
      <w:marTop w:val="0"/>
      <w:marBottom w:val="0"/>
      <w:divBdr>
        <w:top w:val="none" w:sz="0" w:space="0" w:color="auto"/>
        <w:left w:val="none" w:sz="0" w:space="0" w:color="auto"/>
        <w:bottom w:val="none" w:sz="0" w:space="0" w:color="auto"/>
        <w:right w:val="none" w:sz="0" w:space="0" w:color="auto"/>
      </w:divBdr>
    </w:div>
    <w:div w:id="248198757">
      <w:bodyDiv w:val="1"/>
      <w:marLeft w:val="0"/>
      <w:marRight w:val="0"/>
      <w:marTop w:val="0"/>
      <w:marBottom w:val="0"/>
      <w:divBdr>
        <w:top w:val="none" w:sz="0" w:space="0" w:color="auto"/>
        <w:left w:val="none" w:sz="0" w:space="0" w:color="auto"/>
        <w:bottom w:val="none" w:sz="0" w:space="0" w:color="auto"/>
        <w:right w:val="none" w:sz="0" w:space="0" w:color="auto"/>
      </w:divBdr>
    </w:div>
    <w:div w:id="256451746">
      <w:bodyDiv w:val="1"/>
      <w:marLeft w:val="0"/>
      <w:marRight w:val="0"/>
      <w:marTop w:val="0"/>
      <w:marBottom w:val="0"/>
      <w:divBdr>
        <w:top w:val="none" w:sz="0" w:space="0" w:color="auto"/>
        <w:left w:val="none" w:sz="0" w:space="0" w:color="auto"/>
        <w:bottom w:val="none" w:sz="0" w:space="0" w:color="auto"/>
        <w:right w:val="none" w:sz="0" w:space="0" w:color="auto"/>
      </w:divBdr>
      <w:divsChild>
        <w:div w:id="161742901">
          <w:marLeft w:val="547"/>
          <w:marRight w:val="0"/>
          <w:marTop w:val="115"/>
          <w:marBottom w:val="0"/>
          <w:divBdr>
            <w:top w:val="none" w:sz="0" w:space="0" w:color="auto"/>
            <w:left w:val="none" w:sz="0" w:space="0" w:color="auto"/>
            <w:bottom w:val="none" w:sz="0" w:space="0" w:color="auto"/>
            <w:right w:val="none" w:sz="0" w:space="0" w:color="auto"/>
          </w:divBdr>
        </w:div>
        <w:div w:id="720785831">
          <w:marLeft w:val="547"/>
          <w:marRight w:val="0"/>
          <w:marTop w:val="115"/>
          <w:marBottom w:val="0"/>
          <w:divBdr>
            <w:top w:val="none" w:sz="0" w:space="0" w:color="auto"/>
            <w:left w:val="none" w:sz="0" w:space="0" w:color="auto"/>
            <w:bottom w:val="none" w:sz="0" w:space="0" w:color="auto"/>
            <w:right w:val="none" w:sz="0" w:space="0" w:color="auto"/>
          </w:divBdr>
        </w:div>
        <w:div w:id="1378971332">
          <w:marLeft w:val="547"/>
          <w:marRight w:val="0"/>
          <w:marTop w:val="115"/>
          <w:marBottom w:val="0"/>
          <w:divBdr>
            <w:top w:val="none" w:sz="0" w:space="0" w:color="auto"/>
            <w:left w:val="none" w:sz="0" w:space="0" w:color="auto"/>
            <w:bottom w:val="none" w:sz="0" w:space="0" w:color="auto"/>
            <w:right w:val="none" w:sz="0" w:space="0" w:color="auto"/>
          </w:divBdr>
        </w:div>
      </w:divsChild>
    </w:div>
    <w:div w:id="258605081">
      <w:bodyDiv w:val="1"/>
      <w:marLeft w:val="0"/>
      <w:marRight w:val="0"/>
      <w:marTop w:val="0"/>
      <w:marBottom w:val="0"/>
      <w:divBdr>
        <w:top w:val="none" w:sz="0" w:space="0" w:color="auto"/>
        <w:left w:val="none" w:sz="0" w:space="0" w:color="auto"/>
        <w:bottom w:val="none" w:sz="0" w:space="0" w:color="auto"/>
        <w:right w:val="none" w:sz="0" w:space="0" w:color="auto"/>
      </w:divBdr>
    </w:div>
    <w:div w:id="259605451">
      <w:bodyDiv w:val="1"/>
      <w:marLeft w:val="0"/>
      <w:marRight w:val="0"/>
      <w:marTop w:val="0"/>
      <w:marBottom w:val="0"/>
      <w:divBdr>
        <w:top w:val="none" w:sz="0" w:space="0" w:color="auto"/>
        <w:left w:val="none" w:sz="0" w:space="0" w:color="auto"/>
        <w:bottom w:val="none" w:sz="0" w:space="0" w:color="auto"/>
        <w:right w:val="none" w:sz="0" w:space="0" w:color="auto"/>
      </w:divBdr>
    </w:div>
    <w:div w:id="266040652">
      <w:bodyDiv w:val="1"/>
      <w:marLeft w:val="0"/>
      <w:marRight w:val="0"/>
      <w:marTop w:val="0"/>
      <w:marBottom w:val="0"/>
      <w:divBdr>
        <w:top w:val="none" w:sz="0" w:space="0" w:color="auto"/>
        <w:left w:val="none" w:sz="0" w:space="0" w:color="auto"/>
        <w:bottom w:val="none" w:sz="0" w:space="0" w:color="auto"/>
        <w:right w:val="none" w:sz="0" w:space="0" w:color="auto"/>
      </w:divBdr>
    </w:div>
    <w:div w:id="266087105">
      <w:bodyDiv w:val="1"/>
      <w:marLeft w:val="0"/>
      <w:marRight w:val="0"/>
      <w:marTop w:val="0"/>
      <w:marBottom w:val="0"/>
      <w:divBdr>
        <w:top w:val="none" w:sz="0" w:space="0" w:color="auto"/>
        <w:left w:val="none" w:sz="0" w:space="0" w:color="auto"/>
        <w:bottom w:val="none" w:sz="0" w:space="0" w:color="auto"/>
        <w:right w:val="none" w:sz="0" w:space="0" w:color="auto"/>
      </w:divBdr>
    </w:div>
    <w:div w:id="267931888">
      <w:bodyDiv w:val="1"/>
      <w:marLeft w:val="0"/>
      <w:marRight w:val="0"/>
      <w:marTop w:val="0"/>
      <w:marBottom w:val="0"/>
      <w:divBdr>
        <w:top w:val="none" w:sz="0" w:space="0" w:color="auto"/>
        <w:left w:val="none" w:sz="0" w:space="0" w:color="auto"/>
        <w:bottom w:val="none" w:sz="0" w:space="0" w:color="auto"/>
        <w:right w:val="none" w:sz="0" w:space="0" w:color="auto"/>
      </w:divBdr>
    </w:div>
    <w:div w:id="271405171">
      <w:bodyDiv w:val="1"/>
      <w:marLeft w:val="0"/>
      <w:marRight w:val="0"/>
      <w:marTop w:val="0"/>
      <w:marBottom w:val="0"/>
      <w:divBdr>
        <w:top w:val="none" w:sz="0" w:space="0" w:color="auto"/>
        <w:left w:val="none" w:sz="0" w:space="0" w:color="auto"/>
        <w:bottom w:val="none" w:sz="0" w:space="0" w:color="auto"/>
        <w:right w:val="none" w:sz="0" w:space="0" w:color="auto"/>
      </w:divBdr>
    </w:div>
    <w:div w:id="272171565">
      <w:bodyDiv w:val="1"/>
      <w:marLeft w:val="0"/>
      <w:marRight w:val="0"/>
      <w:marTop w:val="0"/>
      <w:marBottom w:val="0"/>
      <w:divBdr>
        <w:top w:val="none" w:sz="0" w:space="0" w:color="auto"/>
        <w:left w:val="none" w:sz="0" w:space="0" w:color="auto"/>
        <w:bottom w:val="none" w:sz="0" w:space="0" w:color="auto"/>
        <w:right w:val="none" w:sz="0" w:space="0" w:color="auto"/>
      </w:divBdr>
    </w:div>
    <w:div w:id="273246124">
      <w:bodyDiv w:val="1"/>
      <w:marLeft w:val="0"/>
      <w:marRight w:val="0"/>
      <w:marTop w:val="0"/>
      <w:marBottom w:val="0"/>
      <w:divBdr>
        <w:top w:val="none" w:sz="0" w:space="0" w:color="auto"/>
        <w:left w:val="none" w:sz="0" w:space="0" w:color="auto"/>
        <w:bottom w:val="none" w:sz="0" w:space="0" w:color="auto"/>
        <w:right w:val="none" w:sz="0" w:space="0" w:color="auto"/>
      </w:divBdr>
    </w:div>
    <w:div w:id="278345424">
      <w:bodyDiv w:val="1"/>
      <w:marLeft w:val="0"/>
      <w:marRight w:val="0"/>
      <w:marTop w:val="0"/>
      <w:marBottom w:val="0"/>
      <w:divBdr>
        <w:top w:val="none" w:sz="0" w:space="0" w:color="auto"/>
        <w:left w:val="none" w:sz="0" w:space="0" w:color="auto"/>
        <w:bottom w:val="none" w:sz="0" w:space="0" w:color="auto"/>
        <w:right w:val="none" w:sz="0" w:space="0" w:color="auto"/>
      </w:divBdr>
    </w:div>
    <w:div w:id="279528398">
      <w:bodyDiv w:val="1"/>
      <w:marLeft w:val="0"/>
      <w:marRight w:val="0"/>
      <w:marTop w:val="0"/>
      <w:marBottom w:val="0"/>
      <w:divBdr>
        <w:top w:val="none" w:sz="0" w:space="0" w:color="auto"/>
        <w:left w:val="none" w:sz="0" w:space="0" w:color="auto"/>
        <w:bottom w:val="none" w:sz="0" w:space="0" w:color="auto"/>
        <w:right w:val="none" w:sz="0" w:space="0" w:color="auto"/>
      </w:divBdr>
    </w:div>
    <w:div w:id="279995086">
      <w:bodyDiv w:val="1"/>
      <w:marLeft w:val="0"/>
      <w:marRight w:val="0"/>
      <w:marTop w:val="0"/>
      <w:marBottom w:val="0"/>
      <w:divBdr>
        <w:top w:val="none" w:sz="0" w:space="0" w:color="auto"/>
        <w:left w:val="none" w:sz="0" w:space="0" w:color="auto"/>
        <w:bottom w:val="none" w:sz="0" w:space="0" w:color="auto"/>
        <w:right w:val="none" w:sz="0" w:space="0" w:color="auto"/>
      </w:divBdr>
    </w:div>
    <w:div w:id="291905024">
      <w:bodyDiv w:val="1"/>
      <w:marLeft w:val="0"/>
      <w:marRight w:val="0"/>
      <w:marTop w:val="0"/>
      <w:marBottom w:val="0"/>
      <w:divBdr>
        <w:top w:val="none" w:sz="0" w:space="0" w:color="auto"/>
        <w:left w:val="none" w:sz="0" w:space="0" w:color="auto"/>
        <w:bottom w:val="none" w:sz="0" w:space="0" w:color="auto"/>
        <w:right w:val="none" w:sz="0" w:space="0" w:color="auto"/>
      </w:divBdr>
    </w:div>
    <w:div w:id="303393955">
      <w:bodyDiv w:val="1"/>
      <w:marLeft w:val="0"/>
      <w:marRight w:val="0"/>
      <w:marTop w:val="0"/>
      <w:marBottom w:val="0"/>
      <w:divBdr>
        <w:top w:val="none" w:sz="0" w:space="0" w:color="auto"/>
        <w:left w:val="none" w:sz="0" w:space="0" w:color="auto"/>
        <w:bottom w:val="none" w:sz="0" w:space="0" w:color="auto"/>
        <w:right w:val="none" w:sz="0" w:space="0" w:color="auto"/>
      </w:divBdr>
    </w:div>
    <w:div w:id="309604896">
      <w:bodyDiv w:val="1"/>
      <w:marLeft w:val="0"/>
      <w:marRight w:val="0"/>
      <w:marTop w:val="0"/>
      <w:marBottom w:val="0"/>
      <w:divBdr>
        <w:top w:val="none" w:sz="0" w:space="0" w:color="auto"/>
        <w:left w:val="none" w:sz="0" w:space="0" w:color="auto"/>
        <w:bottom w:val="none" w:sz="0" w:space="0" w:color="auto"/>
        <w:right w:val="none" w:sz="0" w:space="0" w:color="auto"/>
      </w:divBdr>
    </w:div>
    <w:div w:id="310603808">
      <w:bodyDiv w:val="1"/>
      <w:marLeft w:val="0"/>
      <w:marRight w:val="0"/>
      <w:marTop w:val="0"/>
      <w:marBottom w:val="0"/>
      <w:divBdr>
        <w:top w:val="none" w:sz="0" w:space="0" w:color="auto"/>
        <w:left w:val="none" w:sz="0" w:space="0" w:color="auto"/>
        <w:bottom w:val="none" w:sz="0" w:space="0" w:color="auto"/>
        <w:right w:val="none" w:sz="0" w:space="0" w:color="auto"/>
      </w:divBdr>
    </w:div>
    <w:div w:id="318509625">
      <w:bodyDiv w:val="1"/>
      <w:marLeft w:val="0"/>
      <w:marRight w:val="0"/>
      <w:marTop w:val="0"/>
      <w:marBottom w:val="0"/>
      <w:divBdr>
        <w:top w:val="none" w:sz="0" w:space="0" w:color="auto"/>
        <w:left w:val="none" w:sz="0" w:space="0" w:color="auto"/>
        <w:bottom w:val="none" w:sz="0" w:space="0" w:color="auto"/>
        <w:right w:val="none" w:sz="0" w:space="0" w:color="auto"/>
      </w:divBdr>
    </w:div>
    <w:div w:id="325088109">
      <w:bodyDiv w:val="1"/>
      <w:marLeft w:val="0"/>
      <w:marRight w:val="0"/>
      <w:marTop w:val="0"/>
      <w:marBottom w:val="0"/>
      <w:divBdr>
        <w:top w:val="none" w:sz="0" w:space="0" w:color="auto"/>
        <w:left w:val="none" w:sz="0" w:space="0" w:color="auto"/>
        <w:bottom w:val="none" w:sz="0" w:space="0" w:color="auto"/>
        <w:right w:val="none" w:sz="0" w:space="0" w:color="auto"/>
      </w:divBdr>
    </w:div>
    <w:div w:id="327830385">
      <w:bodyDiv w:val="1"/>
      <w:marLeft w:val="0"/>
      <w:marRight w:val="0"/>
      <w:marTop w:val="0"/>
      <w:marBottom w:val="0"/>
      <w:divBdr>
        <w:top w:val="none" w:sz="0" w:space="0" w:color="auto"/>
        <w:left w:val="none" w:sz="0" w:space="0" w:color="auto"/>
        <w:bottom w:val="none" w:sz="0" w:space="0" w:color="auto"/>
        <w:right w:val="none" w:sz="0" w:space="0" w:color="auto"/>
      </w:divBdr>
    </w:div>
    <w:div w:id="347409638">
      <w:bodyDiv w:val="1"/>
      <w:marLeft w:val="0"/>
      <w:marRight w:val="0"/>
      <w:marTop w:val="0"/>
      <w:marBottom w:val="0"/>
      <w:divBdr>
        <w:top w:val="none" w:sz="0" w:space="0" w:color="auto"/>
        <w:left w:val="none" w:sz="0" w:space="0" w:color="auto"/>
        <w:bottom w:val="none" w:sz="0" w:space="0" w:color="auto"/>
        <w:right w:val="none" w:sz="0" w:space="0" w:color="auto"/>
      </w:divBdr>
    </w:div>
    <w:div w:id="352810202">
      <w:bodyDiv w:val="1"/>
      <w:marLeft w:val="0"/>
      <w:marRight w:val="0"/>
      <w:marTop w:val="0"/>
      <w:marBottom w:val="0"/>
      <w:divBdr>
        <w:top w:val="none" w:sz="0" w:space="0" w:color="auto"/>
        <w:left w:val="none" w:sz="0" w:space="0" w:color="auto"/>
        <w:bottom w:val="none" w:sz="0" w:space="0" w:color="auto"/>
        <w:right w:val="none" w:sz="0" w:space="0" w:color="auto"/>
      </w:divBdr>
    </w:div>
    <w:div w:id="355691710">
      <w:bodyDiv w:val="1"/>
      <w:marLeft w:val="0"/>
      <w:marRight w:val="0"/>
      <w:marTop w:val="0"/>
      <w:marBottom w:val="0"/>
      <w:divBdr>
        <w:top w:val="none" w:sz="0" w:space="0" w:color="auto"/>
        <w:left w:val="none" w:sz="0" w:space="0" w:color="auto"/>
        <w:bottom w:val="none" w:sz="0" w:space="0" w:color="auto"/>
        <w:right w:val="none" w:sz="0" w:space="0" w:color="auto"/>
      </w:divBdr>
    </w:div>
    <w:div w:id="357121857">
      <w:bodyDiv w:val="1"/>
      <w:marLeft w:val="0"/>
      <w:marRight w:val="0"/>
      <w:marTop w:val="0"/>
      <w:marBottom w:val="0"/>
      <w:divBdr>
        <w:top w:val="none" w:sz="0" w:space="0" w:color="auto"/>
        <w:left w:val="none" w:sz="0" w:space="0" w:color="auto"/>
        <w:bottom w:val="none" w:sz="0" w:space="0" w:color="auto"/>
        <w:right w:val="none" w:sz="0" w:space="0" w:color="auto"/>
      </w:divBdr>
    </w:div>
    <w:div w:id="373623932">
      <w:bodyDiv w:val="1"/>
      <w:marLeft w:val="0"/>
      <w:marRight w:val="0"/>
      <w:marTop w:val="0"/>
      <w:marBottom w:val="0"/>
      <w:divBdr>
        <w:top w:val="none" w:sz="0" w:space="0" w:color="auto"/>
        <w:left w:val="none" w:sz="0" w:space="0" w:color="auto"/>
        <w:bottom w:val="none" w:sz="0" w:space="0" w:color="auto"/>
        <w:right w:val="none" w:sz="0" w:space="0" w:color="auto"/>
      </w:divBdr>
    </w:div>
    <w:div w:id="374544509">
      <w:bodyDiv w:val="1"/>
      <w:marLeft w:val="0"/>
      <w:marRight w:val="0"/>
      <w:marTop w:val="0"/>
      <w:marBottom w:val="0"/>
      <w:divBdr>
        <w:top w:val="none" w:sz="0" w:space="0" w:color="auto"/>
        <w:left w:val="none" w:sz="0" w:space="0" w:color="auto"/>
        <w:bottom w:val="none" w:sz="0" w:space="0" w:color="auto"/>
        <w:right w:val="none" w:sz="0" w:space="0" w:color="auto"/>
      </w:divBdr>
    </w:div>
    <w:div w:id="380979192">
      <w:bodyDiv w:val="1"/>
      <w:marLeft w:val="0"/>
      <w:marRight w:val="0"/>
      <w:marTop w:val="0"/>
      <w:marBottom w:val="0"/>
      <w:divBdr>
        <w:top w:val="none" w:sz="0" w:space="0" w:color="auto"/>
        <w:left w:val="none" w:sz="0" w:space="0" w:color="auto"/>
        <w:bottom w:val="none" w:sz="0" w:space="0" w:color="auto"/>
        <w:right w:val="none" w:sz="0" w:space="0" w:color="auto"/>
      </w:divBdr>
    </w:div>
    <w:div w:id="385448931">
      <w:bodyDiv w:val="1"/>
      <w:marLeft w:val="0"/>
      <w:marRight w:val="0"/>
      <w:marTop w:val="0"/>
      <w:marBottom w:val="0"/>
      <w:divBdr>
        <w:top w:val="none" w:sz="0" w:space="0" w:color="auto"/>
        <w:left w:val="none" w:sz="0" w:space="0" w:color="auto"/>
        <w:bottom w:val="none" w:sz="0" w:space="0" w:color="auto"/>
        <w:right w:val="none" w:sz="0" w:space="0" w:color="auto"/>
      </w:divBdr>
    </w:div>
    <w:div w:id="389352428">
      <w:bodyDiv w:val="1"/>
      <w:marLeft w:val="0"/>
      <w:marRight w:val="0"/>
      <w:marTop w:val="0"/>
      <w:marBottom w:val="0"/>
      <w:divBdr>
        <w:top w:val="none" w:sz="0" w:space="0" w:color="auto"/>
        <w:left w:val="none" w:sz="0" w:space="0" w:color="auto"/>
        <w:bottom w:val="none" w:sz="0" w:space="0" w:color="auto"/>
        <w:right w:val="none" w:sz="0" w:space="0" w:color="auto"/>
      </w:divBdr>
    </w:div>
    <w:div w:id="389764278">
      <w:bodyDiv w:val="1"/>
      <w:marLeft w:val="0"/>
      <w:marRight w:val="0"/>
      <w:marTop w:val="0"/>
      <w:marBottom w:val="0"/>
      <w:divBdr>
        <w:top w:val="none" w:sz="0" w:space="0" w:color="auto"/>
        <w:left w:val="none" w:sz="0" w:space="0" w:color="auto"/>
        <w:bottom w:val="none" w:sz="0" w:space="0" w:color="auto"/>
        <w:right w:val="none" w:sz="0" w:space="0" w:color="auto"/>
      </w:divBdr>
    </w:div>
    <w:div w:id="390079180">
      <w:bodyDiv w:val="1"/>
      <w:marLeft w:val="0"/>
      <w:marRight w:val="0"/>
      <w:marTop w:val="0"/>
      <w:marBottom w:val="0"/>
      <w:divBdr>
        <w:top w:val="none" w:sz="0" w:space="0" w:color="auto"/>
        <w:left w:val="none" w:sz="0" w:space="0" w:color="auto"/>
        <w:bottom w:val="none" w:sz="0" w:space="0" w:color="auto"/>
        <w:right w:val="none" w:sz="0" w:space="0" w:color="auto"/>
      </w:divBdr>
    </w:div>
    <w:div w:id="396439655">
      <w:bodyDiv w:val="1"/>
      <w:marLeft w:val="0"/>
      <w:marRight w:val="0"/>
      <w:marTop w:val="0"/>
      <w:marBottom w:val="0"/>
      <w:divBdr>
        <w:top w:val="none" w:sz="0" w:space="0" w:color="auto"/>
        <w:left w:val="none" w:sz="0" w:space="0" w:color="auto"/>
        <w:bottom w:val="none" w:sz="0" w:space="0" w:color="auto"/>
        <w:right w:val="none" w:sz="0" w:space="0" w:color="auto"/>
      </w:divBdr>
    </w:div>
    <w:div w:id="403070988">
      <w:bodyDiv w:val="1"/>
      <w:marLeft w:val="0"/>
      <w:marRight w:val="0"/>
      <w:marTop w:val="0"/>
      <w:marBottom w:val="0"/>
      <w:divBdr>
        <w:top w:val="none" w:sz="0" w:space="0" w:color="auto"/>
        <w:left w:val="none" w:sz="0" w:space="0" w:color="auto"/>
        <w:bottom w:val="none" w:sz="0" w:space="0" w:color="auto"/>
        <w:right w:val="none" w:sz="0" w:space="0" w:color="auto"/>
      </w:divBdr>
    </w:div>
    <w:div w:id="408234635">
      <w:bodyDiv w:val="1"/>
      <w:marLeft w:val="0"/>
      <w:marRight w:val="0"/>
      <w:marTop w:val="0"/>
      <w:marBottom w:val="0"/>
      <w:divBdr>
        <w:top w:val="none" w:sz="0" w:space="0" w:color="auto"/>
        <w:left w:val="none" w:sz="0" w:space="0" w:color="auto"/>
        <w:bottom w:val="none" w:sz="0" w:space="0" w:color="auto"/>
        <w:right w:val="none" w:sz="0" w:space="0" w:color="auto"/>
      </w:divBdr>
    </w:div>
    <w:div w:id="409424571">
      <w:bodyDiv w:val="1"/>
      <w:marLeft w:val="0"/>
      <w:marRight w:val="0"/>
      <w:marTop w:val="0"/>
      <w:marBottom w:val="0"/>
      <w:divBdr>
        <w:top w:val="none" w:sz="0" w:space="0" w:color="auto"/>
        <w:left w:val="none" w:sz="0" w:space="0" w:color="auto"/>
        <w:bottom w:val="none" w:sz="0" w:space="0" w:color="auto"/>
        <w:right w:val="none" w:sz="0" w:space="0" w:color="auto"/>
      </w:divBdr>
    </w:div>
    <w:div w:id="412245053">
      <w:bodyDiv w:val="1"/>
      <w:marLeft w:val="0"/>
      <w:marRight w:val="0"/>
      <w:marTop w:val="0"/>
      <w:marBottom w:val="0"/>
      <w:divBdr>
        <w:top w:val="none" w:sz="0" w:space="0" w:color="auto"/>
        <w:left w:val="none" w:sz="0" w:space="0" w:color="auto"/>
        <w:bottom w:val="none" w:sz="0" w:space="0" w:color="auto"/>
        <w:right w:val="none" w:sz="0" w:space="0" w:color="auto"/>
      </w:divBdr>
    </w:div>
    <w:div w:id="418790324">
      <w:bodyDiv w:val="1"/>
      <w:marLeft w:val="0"/>
      <w:marRight w:val="0"/>
      <w:marTop w:val="0"/>
      <w:marBottom w:val="0"/>
      <w:divBdr>
        <w:top w:val="none" w:sz="0" w:space="0" w:color="auto"/>
        <w:left w:val="none" w:sz="0" w:space="0" w:color="auto"/>
        <w:bottom w:val="none" w:sz="0" w:space="0" w:color="auto"/>
        <w:right w:val="none" w:sz="0" w:space="0" w:color="auto"/>
      </w:divBdr>
    </w:div>
    <w:div w:id="420566575">
      <w:bodyDiv w:val="1"/>
      <w:marLeft w:val="0"/>
      <w:marRight w:val="0"/>
      <w:marTop w:val="0"/>
      <w:marBottom w:val="0"/>
      <w:divBdr>
        <w:top w:val="none" w:sz="0" w:space="0" w:color="auto"/>
        <w:left w:val="none" w:sz="0" w:space="0" w:color="auto"/>
        <w:bottom w:val="none" w:sz="0" w:space="0" w:color="auto"/>
        <w:right w:val="none" w:sz="0" w:space="0" w:color="auto"/>
      </w:divBdr>
    </w:div>
    <w:div w:id="424884358">
      <w:bodyDiv w:val="1"/>
      <w:marLeft w:val="0"/>
      <w:marRight w:val="0"/>
      <w:marTop w:val="0"/>
      <w:marBottom w:val="0"/>
      <w:divBdr>
        <w:top w:val="none" w:sz="0" w:space="0" w:color="auto"/>
        <w:left w:val="none" w:sz="0" w:space="0" w:color="auto"/>
        <w:bottom w:val="none" w:sz="0" w:space="0" w:color="auto"/>
        <w:right w:val="none" w:sz="0" w:space="0" w:color="auto"/>
      </w:divBdr>
    </w:div>
    <w:div w:id="426578349">
      <w:bodyDiv w:val="1"/>
      <w:marLeft w:val="0"/>
      <w:marRight w:val="0"/>
      <w:marTop w:val="0"/>
      <w:marBottom w:val="0"/>
      <w:divBdr>
        <w:top w:val="none" w:sz="0" w:space="0" w:color="auto"/>
        <w:left w:val="none" w:sz="0" w:space="0" w:color="auto"/>
        <w:bottom w:val="none" w:sz="0" w:space="0" w:color="auto"/>
        <w:right w:val="none" w:sz="0" w:space="0" w:color="auto"/>
      </w:divBdr>
    </w:div>
    <w:div w:id="438068616">
      <w:bodyDiv w:val="1"/>
      <w:marLeft w:val="0"/>
      <w:marRight w:val="0"/>
      <w:marTop w:val="0"/>
      <w:marBottom w:val="0"/>
      <w:divBdr>
        <w:top w:val="none" w:sz="0" w:space="0" w:color="auto"/>
        <w:left w:val="none" w:sz="0" w:space="0" w:color="auto"/>
        <w:bottom w:val="none" w:sz="0" w:space="0" w:color="auto"/>
        <w:right w:val="none" w:sz="0" w:space="0" w:color="auto"/>
      </w:divBdr>
    </w:div>
    <w:div w:id="447435434">
      <w:bodyDiv w:val="1"/>
      <w:marLeft w:val="0"/>
      <w:marRight w:val="0"/>
      <w:marTop w:val="0"/>
      <w:marBottom w:val="0"/>
      <w:divBdr>
        <w:top w:val="none" w:sz="0" w:space="0" w:color="auto"/>
        <w:left w:val="none" w:sz="0" w:space="0" w:color="auto"/>
        <w:bottom w:val="none" w:sz="0" w:space="0" w:color="auto"/>
        <w:right w:val="none" w:sz="0" w:space="0" w:color="auto"/>
      </w:divBdr>
    </w:div>
    <w:div w:id="447939658">
      <w:bodyDiv w:val="1"/>
      <w:marLeft w:val="0"/>
      <w:marRight w:val="0"/>
      <w:marTop w:val="0"/>
      <w:marBottom w:val="0"/>
      <w:divBdr>
        <w:top w:val="none" w:sz="0" w:space="0" w:color="auto"/>
        <w:left w:val="none" w:sz="0" w:space="0" w:color="auto"/>
        <w:bottom w:val="none" w:sz="0" w:space="0" w:color="auto"/>
        <w:right w:val="none" w:sz="0" w:space="0" w:color="auto"/>
      </w:divBdr>
    </w:div>
    <w:div w:id="458763963">
      <w:bodyDiv w:val="1"/>
      <w:marLeft w:val="0"/>
      <w:marRight w:val="0"/>
      <w:marTop w:val="0"/>
      <w:marBottom w:val="0"/>
      <w:divBdr>
        <w:top w:val="none" w:sz="0" w:space="0" w:color="auto"/>
        <w:left w:val="none" w:sz="0" w:space="0" w:color="auto"/>
        <w:bottom w:val="none" w:sz="0" w:space="0" w:color="auto"/>
        <w:right w:val="none" w:sz="0" w:space="0" w:color="auto"/>
      </w:divBdr>
    </w:div>
    <w:div w:id="462815616">
      <w:bodyDiv w:val="1"/>
      <w:marLeft w:val="0"/>
      <w:marRight w:val="0"/>
      <w:marTop w:val="0"/>
      <w:marBottom w:val="0"/>
      <w:divBdr>
        <w:top w:val="none" w:sz="0" w:space="0" w:color="auto"/>
        <w:left w:val="none" w:sz="0" w:space="0" w:color="auto"/>
        <w:bottom w:val="none" w:sz="0" w:space="0" w:color="auto"/>
        <w:right w:val="none" w:sz="0" w:space="0" w:color="auto"/>
      </w:divBdr>
    </w:div>
    <w:div w:id="463625927">
      <w:bodyDiv w:val="1"/>
      <w:marLeft w:val="0"/>
      <w:marRight w:val="0"/>
      <w:marTop w:val="0"/>
      <w:marBottom w:val="0"/>
      <w:divBdr>
        <w:top w:val="none" w:sz="0" w:space="0" w:color="auto"/>
        <w:left w:val="none" w:sz="0" w:space="0" w:color="auto"/>
        <w:bottom w:val="none" w:sz="0" w:space="0" w:color="auto"/>
        <w:right w:val="none" w:sz="0" w:space="0" w:color="auto"/>
      </w:divBdr>
    </w:div>
    <w:div w:id="473185092">
      <w:bodyDiv w:val="1"/>
      <w:marLeft w:val="0"/>
      <w:marRight w:val="0"/>
      <w:marTop w:val="0"/>
      <w:marBottom w:val="0"/>
      <w:divBdr>
        <w:top w:val="none" w:sz="0" w:space="0" w:color="auto"/>
        <w:left w:val="none" w:sz="0" w:space="0" w:color="auto"/>
        <w:bottom w:val="none" w:sz="0" w:space="0" w:color="auto"/>
        <w:right w:val="none" w:sz="0" w:space="0" w:color="auto"/>
      </w:divBdr>
    </w:div>
    <w:div w:id="476579939">
      <w:bodyDiv w:val="1"/>
      <w:marLeft w:val="0"/>
      <w:marRight w:val="0"/>
      <w:marTop w:val="0"/>
      <w:marBottom w:val="0"/>
      <w:divBdr>
        <w:top w:val="none" w:sz="0" w:space="0" w:color="auto"/>
        <w:left w:val="none" w:sz="0" w:space="0" w:color="auto"/>
        <w:bottom w:val="none" w:sz="0" w:space="0" w:color="auto"/>
        <w:right w:val="none" w:sz="0" w:space="0" w:color="auto"/>
      </w:divBdr>
    </w:div>
    <w:div w:id="477845893">
      <w:bodyDiv w:val="1"/>
      <w:marLeft w:val="0"/>
      <w:marRight w:val="0"/>
      <w:marTop w:val="0"/>
      <w:marBottom w:val="0"/>
      <w:divBdr>
        <w:top w:val="none" w:sz="0" w:space="0" w:color="auto"/>
        <w:left w:val="none" w:sz="0" w:space="0" w:color="auto"/>
        <w:bottom w:val="none" w:sz="0" w:space="0" w:color="auto"/>
        <w:right w:val="none" w:sz="0" w:space="0" w:color="auto"/>
      </w:divBdr>
    </w:div>
    <w:div w:id="480929103">
      <w:bodyDiv w:val="1"/>
      <w:marLeft w:val="0"/>
      <w:marRight w:val="0"/>
      <w:marTop w:val="0"/>
      <w:marBottom w:val="0"/>
      <w:divBdr>
        <w:top w:val="none" w:sz="0" w:space="0" w:color="auto"/>
        <w:left w:val="none" w:sz="0" w:space="0" w:color="auto"/>
        <w:bottom w:val="none" w:sz="0" w:space="0" w:color="auto"/>
        <w:right w:val="none" w:sz="0" w:space="0" w:color="auto"/>
      </w:divBdr>
    </w:div>
    <w:div w:id="484398932">
      <w:bodyDiv w:val="1"/>
      <w:marLeft w:val="0"/>
      <w:marRight w:val="0"/>
      <w:marTop w:val="0"/>
      <w:marBottom w:val="0"/>
      <w:divBdr>
        <w:top w:val="none" w:sz="0" w:space="0" w:color="auto"/>
        <w:left w:val="none" w:sz="0" w:space="0" w:color="auto"/>
        <w:bottom w:val="none" w:sz="0" w:space="0" w:color="auto"/>
        <w:right w:val="none" w:sz="0" w:space="0" w:color="auto"/>
      </w:divBdr>
    </w:div>
    <w:div w:id="489562101">
      <w:bodyDiv w:val="1"/>
      <w:marLeft w:val="0"/>
      <w:marRight w:val="0"/>
      <w:marTop w:val="0"/>
      <w:marBottom w:val="0"/>
      <w:divBdr>
        <w:top w:val="none" w:sz="0" w:space="0" w:color="auto"/>
        <w:left w:val="none" w:sz="0" w:space="0" w:color="auto"/>
        <w:bottom w:val="none" w:sz="0" w:space="0" w:color="auto"/>
        <w:right w:val="none" w:sz="0" w:space="0" w:color="auto"/>
      </w:divBdr>
    </w:div>
    <w:div w:id="491870367">
      <w:bodyDiv w:val="1"/>
      <w:marLeft w:val="0"/>
      <w:marRight w:val="0"/>
      <w:marTop w:val="0"/>
      <w:marBottom w:val="0"/>
      <w:divBdr>
        <w:top w:val="none" w:sz="0" w:space="0" w:color="auto"/>
        <w:left w:val="none" w:sz="0" w:space="0" w:color="auto"/>
        <w:bottom w:val="none" w:sz="0" w:space="0" w:color="auto"/>
        <w:right w:val="none" w:sz="0" w:space="0" w:color="auto"/>
      </w:divBdr>
    </w:div>
    <w:div w:id="494418478">
      <w:bodyDiv w:val="1"/>
      <w:marLeft w:val="0"/>
      <w:marRight w:val="0"/>
      <w:marTop w:val="0"/>
      <w:marBottom w:val="0"/>
      <w:divBdr>
        <w:top w:val="none" w:sz="0" w:space="0" w:color="auto"/>
        <w:left w:val="none" w:sz="0" w:space="0" w:color="auto"/>
        <w:bottom w:val="none" w:sz="0" w:space="0" w:color="auto"/>
        <w:right w:val="none" w:sz="0" w:space="0" w:color="auto"/>
      </w:divBdr>
    </w:div>
    <w:div w:id="498623642">
      <w:bodyDiv w:val="1"/>
      <w:marLeft w:val="0"/>
      <w:marRight w:val="0"/>
      <w:marTop w:val="0"/>
      <w:marBottom w:val="0"/>
      <w:divBdr>
        <w:top w:val="none" w:sz="0" w:space="0" w:color="auto"/>
        <w:left w:val="none" w:sz="0" w:space="0" w:color="auto"/>
        <w:bottom w:val="none" w:sz="0" w:space="0" w:color="auto"/>
        <w:right w:val="none" w:sz="0" w:space="0" w:color="auto"/>
      </w:divBdr>
    </w:div>
    <w:div w:id="505172044">
      <w:bodyDiv w:val="1"/>
      <w:marLeft w:val="0"/>
      <w:marRight w:val="0"/>
      <w:marTop w:val="0"/>
      <w:marBottom w:val="0"/>
      <w:divBdr>
        <w:top w:val="none" w:sz="0" w:space="0" w:color="auto"/>
        <w:left w:val="none" w:sz="0" w:space="0" w:color="auto"/>
        <w:bottom w:val="none" w:sz="0" w:space="0" w:color="auto"/>
        <w:right w:val="none" w:sz="0" w:space="0" w:color="auto"/>
      </w:divBdr>
    </w:div>
    <w:div w:id="510265293">
      <w:bodyDiv w:val="1"/>
      <w:marLeft w:val="0"/>
      <w:marRight w:val="0"/>
      <w:marTop w:val="0"/>
      <w:marBottom w:val="0"/>
      <w:divBdr>
        <w:top w:val="none" w:sz="0" w:space="0" w:color="auto"/>
        <w:left w:val="none" w:sz="0" w:space="0" w:color="auto"/>
        <w:bottom w:val="none" w:sz="0" w:space="0" w:color="auto"/>
        <w:right w:val="none" w:sz="0" w:space="0" w:color="auto"/>
      </w:divBdr>
    </w:div>
    <w:div w:id="518466590">
      <w:bodyDiv w:val="1"/>
      <w:marLeft w:val="0"/>
      <w:marRight w:val="0"/>
      <w:marTop w:val="0"/>
      <w:marBottom w:val="0"/>
      <w:divBdr>
        <w:top w:val="none" w:sz="0" w:space="0" w:color="auto"/>
        <w:left w:val="none" w:sz="0" w:space="0" w:color="auto"/>
        <w:bottom w:val="none" w:sz="0" w:space="0" w:color="auto"/>
        <w:right w:val="none" w:sz="0" w:space="0" w:color="auto"/>
      </w:divBdr>
    </w:div>
    <w:div w:id="519321261">
      <w:bodyDiv w:val="1"/>
      <w:marLeft w:val="0"/>
      <w:marRight w:val="0"/>
      <w:marTop w:val="0"/>
      <w:marBottom w:val="0"/>
      <w:divBdr>
        <w:top w:val="none" w:sz="0" w:space="0" w:color="auto"/>
        <w:left w:val="none" w:sz="0" w:space="0" w:color="auto"/>
        <w:bottom w:val="none" w:sz="0" w:space="0" w:color="auto"/>
        <w:right w:val="none" w:sz="0" w:space="0" w:color="auto"/>
      </w:divBdr>
    </w:div>
    <w:div w:id="519659893">
      <w:bodyDiv w:val="1"/>
      <w:marLeft w:val="0"/>
      <w:marRight w:val="0"/>
      <w:marTop w:val="0"/>
      <w:marBottom w:val="0"/>
      <w:divBdr>
        <w:top w:val="none" w:sz="0" w:space="0" w:color="auto"/>
        <w:left w:val="none" w:sz="0" w:space="0" w:color="auto"/>
        <w:bottom w:val="none" w:sz="0" w:space="0" w:color="auto"/>
        <w:right w:val="none" w:sz="0" w:space="0" w:color="auto"/>
      </w:divBdr>
    </w:div>
    <w:div w:id="525098787">
      <w:bodyDiv w:val="1"/>
      <w:marLeft w:val="0"/>
      <w:marRight w:val="0"/>
      <w:marTop w:val="0"/>
      <w:marBottom w:val="0"/>
      <w:divBdr>
        <w:top w:val="none" w:sz="0" w:space="0" w:color="auto"/>
        <w:left w:val="none" w:sz="0" w:space="0" w:color="auto"/>
        <w:bottom w:val="none" w:sz="0" w:space="0" w:color="auto"/>
        <w:right w:val="none" w:sz="0" w:space="0" w:color="auto"/>
      </w:divBdr>
    </w:div>
    <w:div w:id="541209888">
      <w:bodyDiv w:val="1"/>
      <w:marLeft w:val="0"/>
      <w:marRight w:val="0"/>
      <w:marTop w:val="0"/>
      <w:marBottom w:val="0"/>
      <w:divBdr>
        <w:top w:val="none" w:sz="0" w:space="0" w:color="auto"/>
        <w:left w:val="none" w:sz="0" w:space="0" w:color="auto"/>
        <w:bottom w:val="none" w:sz="0" w:space="0" w:color="auto"/>
        <w:right w:val="none" w:sz="0" w:space="0" w:color="auto"/>
      </w:divBdr>
    </w:div>
    <w:div w:id="549918592">
      <w:bodyDiv w:val="1"/>
      <w:marLeft w:val="0"/>
      <w:marRight w:val="0"/>
      <w:marTop w:val="0"/>
      <w:marBottom w:val="0"/>
      <w:divBdr>
        <w:top w:val="none" w:sz="0" w:space="0" w:color="auto"/>
        <w:left w:val="none" w:sz="0" w:space="0" w:color="auto"/>
        <w:bottom w:val="none" w:sz="0" w:space="0" w:color="auto"/>
        <w:right w:val="none" w:sz="0" w:space="0" w:color="auto"/>
      </w:divBdr>
    </w:div>
    <w:div w:id="576012810">
      <w:bodyDiv w:val="1"/>
      <w:marLeft w:val="0"/>
      <w:marRight w:val="0"/>
      <w:marTop w:val="0"/>
      <w:marBottom w:val="0"/>
      <w:divBdr>
        <w:top w:val="none" w:sz="0" w:space="0" w:color="auto"/>
        <w:left w:val="none" w:sz="0" w:space="0" w:color="auto"/>
        <w:bottom w:val="none" w:sz="0" w:space="0" w:color="auto"/>
        <w:right w:val="none" w:sz="0" w:space="0" w:color="auto"/>
      </w:divBdr>
    </w:div>
    <w:div w:id="578515478">
      <w:bodyDiv w:val="1"/>
      <w:marLeft w:val="0"/>
      <w:marRight w:val="0"/>
      <w:marTop w:val="0"/>
      <w:marBottom w:val="0"/>
      <w:divBdr>
        <w:top w:val="none" w:sz="0" w:space="0" w:color="auto"/>
        <w:left w:val="none" w:sz="0" w:space="0" w:color="auto"/>
        <w:bottom w:val="none" w:sz="0" w:space="0" w:color="auto"/>
        <w:right w:val="none" w:sz="0" w:space="0" w:color="auto"/>
      </w:divBdr>
    </w:div>
    <w:div w:id="579218310">
      <w:bodyDiv w:val="1"/>
      <w:marLeft w:val="0"/>
      <w:marRight w:val="0"/>
      <w:marTop w:val="0"/>
      <w:marBottom w:val="0"/>
      <w:divBdr>
        <w:top w:val="none" w:sz="0" w:space="0" w:color="auto"/>
        <w:left w:val="none" w:sz="0" w:space="0" w:color="auto"/>
        <w:bottom w:val="none" w:sz="0" w:space="0" w:color="auto"/>
        <w:right w:val="none" w:sz="0" w:space="0" w:color="auto"/>
      </w:divBdr>
    </w:div>
    <w:div w:id="589974041">
      <w:bodyDiv w:val="1"/>
      <w:marLeft w:val="0"/>
      <w:marRight w:val="0"/>
      <w:marTop w:val="0"/>
      <w:marBottom w:val="0"/>
      <w:divBdr>
        <w:top w:val="none" w:sz="0" w:space="0" w:color="auto"/>
        <w:left w:val="none" w:sz="0" w:space="0" w:color="auto"/>
        <w:bottom w:val="none" w:sz="0" w:space="0" w:color="auto"/>
        <w:right w:val="none" w:sz="0" w:space="0" w:color="auto"/>
      </w:divBdr>
    </w:div>
    <w:div w:id="599333622">
      <w:bodyDiv w:val="1"/>
      <w:marLeft w:val="0"/>
      <w:marRight w:val="0"/>
      <w:marTop w:val="0"/>
      <w:marBottom w:val="0"/>
      <w:divBdr>
        <w:top w:val="none" w:sz="0" w:space="0" w:color="auto"/>
        <w:left w:val="none" w:sz="0" w:space="0" w:color="auto"/>
        <w:bottom w:val="none" w:sz="0" w:space="0" w:color="auto"/>
        <w:right w:val="none" w:sz="0" w:space="0" w:color="auto"/>
      </w:divBdr>
    </w:div>
    <w:div w:id="599797720">
      <w:bodyDiv w:val="1"/>
      <w:marLeft w:val="0"/>
      <w:marRight w:val="0"/>
      <w:marTop w:val="0"/>
      <w:marBottom w:val="0"/>
      <w:divBdr>
        <w:top w:val="none" w:sz="0" w:space="0" w:color="auto"/>
        <w:left w:val="none" w:sz="0" w:space="0" w:color="auto"/>
        <w:bottom w:val="none" w:sz="0" w:space="0" w:color="auto"/>
        <w:right w:val="none" w:sz="0" w:space="0" w:color="auto"/>
      </w:divBdr>
    </w:div>
    <w:div w:id="600723748">
      <w:bodyDiv w:val="1"/>
      <w:marLeft w:val="0"/>
      <w:marRight w:val="0"/>
      <w:marTop w:val="0"/>
      <w:marBottom w:val="0"/>
      <w:divBdr>
        <w:top w:val="none" w:sz="0" w:space="0" w:color="auto"/>
        <w:left w:val="none" w:sz="0" w:space="0" w:color="auto"/>
        <w:bottom w:val="none" w:sz="0" w:space="0" w:color="auto"/>
        <w:right w:val="none" w:sz="0" w:space="0" w:color="auto"/>
      </w:divBdr>
    </w:div>
    <w:div w:id="602612246">
      <w:bodyDiv w:val="1"/>
      <w:marLeft w:val="0"/>
      <w:marRight w:val="0"/>
      <w:marTop w:val="0"/>
      <w:marBottom w:val="0"/>
      <w:divBdr>
        <w:top w:val="none" w:sz="0" w:space="0" w:color="auto"/>
        <w:left w:val="none" w:sz="0" w:space="0" w:color="auto"/>
        <w:bottom w:val="none" w:sz="0" w:space="0" w:color="auto"/>
        <w:right w:val="none" w:sz="0" w:space="0" w:color="auto"/>
      </w:divBdr>
    </w:div>
    <w:div w:id="604701390">
      <w:bodyDiv w:val="1"/>
      <w:marLeft w:val="0"/>
      <w:marRight w:val="0"/>
      <w:marTop w:val="0"/>
      <w:marBottom w:val="0"/>
      <w:divBdr>
        <w:top w:val="none" w:sz="0" w:space="0" w:color="auto"/>
        <w:left w:val="none" w:sz="0" w:space="0" w:color="auto"/>
        <w:bottom w:val="none" w:sz="0" w:space="0" w:color="auto"/>
        <w:right w:val="none" w:sz="0" w:space="0" w:color="auto"/>
      </w:divBdr>
      <w:divsChild>
        <w:div w:id="1520922998">
          <w:marLeft w:val="0"/>
          <w:marRight w:val="0"/>
          <w:marTop w:val="0"/>
          <w:marBottom w:val="0"/>
          <w:divBdr>
            <w:top w:val="none" w:sz="0" w:space="0" w:color="auto"/>
            <w:left w:val="none" w:sz="0" w:space="0" w:color="auto"/>
            <w:bottom w:val="none" w:sz="0" w:space="0" w:color="auto"/>
            <w:right w:val="none" w:sz="0" w:space="0" w:color="auto"/>
          </w:divBdr>
        </w:div>
        <w:div w:id="2028359737">
          <w:marLeft w:val="0"/>
          <w:marRight w:val="0"/>
          <w:marTop w:val="0"/>
          <w:marBottom w:val="0"/>
          <w:divBdr>
            <w:top w:val="none" w:sz="0" w:space="0" w:color="auto"/>
            <w:left w:val="none" w:sz="0" w:space="0" w:color="auto"/>
            <w:bottom w:val="none" w:sz="0" w:space="0" w:color="auto"/>
            <w:right w:val="none" w:sz="0" w:space="0" w:color="auto"/>
          </w:divBdr>
        </w:div>
        <w:div w:id="17774998">
          <w:marLeft w:val="0"/>
          <w:marRight w:val="0"/>
          <w:marTop w:val="0"/>
          <w:marBottom w:val="0"/>
          <w:divBdr>
            <w:top w:val="none" w:sz="0" w:space="0" w:color="auto"/>
            <w:left w:val="none" w:sz="0" w:space="0" w:color="auto"/>
            <w:bottom w:val="none" w:sz="0" w:space="0" w:color="auto"/>
            <w:right w:val="none" w:sz="0" w:space="0" w:color="auto"/>
          </w:divBdr>
        </w:div>
        <w:div w:id="1495678786">
          <w:marLeft w:val="0"/>
          <w:marRight w:val="0"/>
          <w:marTop w:val="0"/>
          <w:marBottom w:val="0"/>
          <w:divBdr>
            <w:top w:val="none" w:sz="0" w:space="0" w:color="auto"/>
            <w:left w:val="none" w:sz="0" w:space="0" w:color="auto"/>
            <w:bottom w:val="none" w:sz="0" w:space="0" w:color="auto"/>
            <w:right w:val="none" w:sz="0" w:space="0" w:color="auto"/>
          </w:divBdr>
        </w:div>
        <w:div w:id="1559588541">
          <w:marLeft w:val="0"/>
          <w:marRight w:val="0"/>
          <w:marTop w:val="0"/>
          <w:marBottom w:val="0"/>
          <w:divBdr>
            <w:top w:val="none" w:sz="0" w:space="0" w:color="auto"/>
            <w:left w:val="none" w:sz="0" w:space="0" w:color="auto"/>
            <w:bottom w:val="none" w:sz="0" w:space="0" w:color="auto"/>
            <w:right w:val="none" w:sz="0" w:space="0" w:color="auto"/>
          </w:divBdr>
        </w:div>
        <w:div w:id="304622878">
          <w:marLeft w:val="0"/>
          <w:marRight w:val="0"/>
          <w:marTop w:val="0"/>
          <w:marBottom w:val="0"/>
          <w:divBdr>
            <w:top w:val="none" w:sz="0" w:space="0" w:color="auto"/>
            <w:left w:val="none" w:sz="0" w:space="0" w:color="auto"/>
            <w:bottom w:val="none" w:sz="0" w:space="0" w:color="auto"/>
            <w:right w:val="none" w:sz="0" w:space="0" w:color="auto"/>
          </w:divBdr>
        </w:div>
        <w:div w:id="509176828">
          <w:marLeft w:val="0"/>
          <w:marRight w:val="0"/>
          <w:marTop w:val="0"/>
          <w:marBottom w:val="0"/>
          <w:divBdr>
            <w:top w:val="none" w:sz="0" w:space="0" w:color="auto"/>
            <w:left w:val="none" w:sz="0" w:space="0" w:color="auto"/>
            <w:bottom w:val="none" w:sz="0" w:space="0" w:color="auto"/>
            <w:right w:val="none" w:sz="0" w:space="0" w:color="auto"/>
          </w:divBdr>
        </w:div>
        <w:div w:id="957293773">
          <w:marLeft w:val="0"/>
          <w:marRight w:val="0"/>
          <w:marTop w:val="0"/>
          <w:marBottom w:val="0"/>
          <w:divBdr>
            <w:top w:val="none" w:sz="0" w:space="0" w:color="auto"/>
            <w:left w:val="none" w:sz="0" w:space="0" w:color="auto"/>
            <w:bottom w:val="none" w:sz="0" w:space="0" w:color="auto"/>
            <w:right w:val="none" w:sz="0" w:space="0" w:color="auto"/>
          </w:divBdr>
        </w:div>
        <w:div w:id="165751817">
          <w:marLeft w:val="0"/>
          <w:marRight w:val="0"/>
          <w:marTop w:val="0"/>
          <w:marBottom w:val="0"/>
          <w:divBdr>
            <w:top w:val="none" w:sz="0" w:space="0" w:color="auto"/>
            <w:left w:val="none" w:sz="0" w:space="0" w:color="auto"/>
            <w:bottom w:val="none" w:sz="0" w:space="0" w:color="auto"/>
            <w:right w:val="none" w:sz="0" w:space="0" w:color="auto"/>
          </w:divBdr>
        </w:div>
        <w:div w:id="1947494629">
          <w:marLeft w:val="0"/>
          <w:marRight w:val="0"/>
          <w:marTop w:val="0"/>
          <w:marBottom w:val="0"/>
          <w:divBdr>
            <w:top w:val="none" w:sz="0" w:space="0" w:color="auto"/>
            <w:left w:val="none" w:sz="0" w:space="0" w:color="auto"/>
            <w:bottom w:val="none" w:sz="0" w:space="0" w:color="auto"/>
            <w:right w:val="none" w:sz="0" w:space="0" w:color="auto"/>
          </w:divBdr>
        </w:div>
        <w:div w:id="1143349117">
          <w:marLeft w:val="0"/>
          <w:marRight w:val="0"/>
          <w:marTop w:val="0"/>
          <w:marBottom w:val="0"/>
          <w:divBdr>
            <w:top w:val="none" w:sz="0" w:space="0" w:color="auto"/>
            <w:left w:val="none" w:sz="0" w:space="0" w:color="auto"/>
            <w:bottom w:val="none" w:sz="0" w:space="0" w:color="auto"/>
            <w:right w:val="none" w:sz="0" w:space="0" w:color="auto"/>
          </w:divBdr>
        </w:div>
        <w:div w:id="254553481">
          <w:marLeft w:val="0"/>
          <w:marRight w:val="0"/>
          <w:marTop w:val="0"/>
          <w:marBottom w:val="0"/>
          <w:divBdr>
            <w:top w:val="none" w:sz="0" w:space="0" w:color="auto"/>
            <w:left w:val="none" w:sz="0" w:space="0" w:color="auto"/>
            <w:bottom w:val="none" w:sz="0" w:space="0" w:color="auto"/>
            <w:right w:val="none" w:sz="0" w:space="0" w:color="auto"/>
          </w:divBdr>
        </w:div>
        <w:div w:id="2107579079">
          <w:marLeft w:val="0"/>
          <w:marRight w:val="0"/>
          <w:marTop w:val="0"/>
          <w:marBottom w:val="0"/>
          <w:divBdr>
            <w:top w:val="none" w:sz="0" w:space="0" w:color="auto"/>
            <w:left w:val="none" w:sz="0" w:space="0" w:color="auto"/>
            <w:bottom w:val="none" w:sz="0" w:space="0" w:color="auto"/>
            <w:right w:val="none" w:sz="0" w:space="0" w:color="auto"/>
          </w:divBdr>
        </w:div>
        <w:div w:id="1706520747">
          <w:marLeft w:val="0"/>
          <w:marRight w:val="0"/>
          <w:marTop w:val="0"/>
          <w:marBottom w:val="0"/>
          <w:divBdr>
            <w:top w:val="none" w:sz="0" w:space="0" w:color="auto"/>
            <w:left w:val="none" w:sz="0" w:space="0" w:color="auto"/>
            <w:bottom w:val="none" w:sz="0" w:space="0" w:color="auto"/>
            <w:right w:val="none" w:sz="0" w:space="0" w:color="auto"/>
          </w:divBdr>
        </w:div>
        <w:div w:id="1790851996">
          <w:marLeft w:val="0"/>
          <w:marRight w:val="0"/>
          <w:marTop w:val="0"/>
          <w:marBottom w:val="0"/>
          <w:divBdr>
            <w:top w:val="none" w:sz="0" w:space="0" w:color="auto"/>
            <w:left w:val="none" w:sz="0" w:space="0" w:color="auto"/>
            <w:bottom w:val="none" w:sz="0" w:space="0" w:color="auto"/>
            <w:right w:val="none" w:sz="0" w:space="0" w:color="auto"/>
          </w:divBdr>
        </w:div>
        <w:div w:id="1490487220">
          <w:marLeft w:val="0"/>
          <w:marRight w:val="0"/>
          <w:marTop w:val="0"/>
          <w:marBottom w:val="0"/>
          <w:divBdr>
            <w:top w:val="none" w:sz="0" w:space="0" w:color="auto"/>
            <w:left w:val="none" w:sz="0" w:space="0" w:color="auto"/>
            <w:bottom w:val="none" w:sz="0" w:space="0" w:color="auto"/>
            <w:right w:val="none" w:sz="0" w:space="0" w:color="auto"/>
          </w:divBdr>
        </w:div>
        <w:div w:id="122313357">
          <w:marLeft w:val="0"/>
          <w:marRight w:val="0"/>
          <w:marTop w:val="0"/>
          <w:marBottom w:val="0"/>
          <w:divBdr>
            <w:top w:val="none" w:sz="0" w:space="0" w:color="auto"/>
            <w:left w:val="none" w:sz="0" w:space="0" w:color="auto"/>
            <w:bottom w:val="none" w:sz="0" w:space="0" w:color="auto"/>
            <w:right w:val="none" w:sz="0" w:space="0" w:color="auto"/>
          </w:divBdr>
        </w:div>
        <w:div w:id="1679116160">
          <w:marLeft w:val="0"/>
          <w:marRight w:val="0"/>
          <w:marTop w:val="0"/>
          <w:marBottom w:val="0"/>
          <w:divBdr>
            <w:top w:val="none" w:sz="0" w:space="0" w:color="auto"/>
            <w:left w:val="none" w:sz="0" w:space="0" w:color="auto"/>
            <w:bottom w:val="none" w:sz="0" w:space="0" w:color="auto"/>
            <w:right w:val="none" w:sz="0" w:space="0" w:color="auto"/>
          </w:divBdr>
        </w:div>
        <w:div w:id="231039491">
          <w:marLeft w:val="0"/>
          <w:marRight w:val="0"/>
          <w:marTop w:val="0"/>
          <w:marBottom w:val="0"/>
          <w:divBdr>
            <w:top w:val="none" w:sz="0" w:space="0" w:color="auto"/>
            <w:left w:val="none" w:sz="0" w:space="0" w:color="auto"/>
            <w:bottom w:val="none" w:sz="0" w:space="0" w:color="auto"/>
            <w:right w:val="none" w:sz="0" w:space="0" w:color="auto"/>
          </w:divBdr>
        </w:div>
        <w:div w:id="1116146197">
          <w:marLeft w:val="0"/>
          <w:marRight w:val="0"/>
          <w:marTop w:val="0"/>
          <w:marBottom w:val="0"/>
          <w:divBdr>
            <w:top w:val="none" w:sz="0" w:space="0" w:color="auto"/>
            <w:left w:val="none" w:sz="0" w:space="0" w:color="auto"/>
            <w:bottom w:val="none" w:sz="0" w:space="0" w:color="auto"/>
            <w:right w:val="none" w:sz="0" w:space="0" w:color="auto"/>
          </w:divBdr>
        </w:div>
        <w:div w:id="1514302992">
          <w:marLeft w:val="0"/>
          <w:marRight w:val="0"/>
          <w:marTop w:val="0"/>
          <w:marBottom w:val="0"/>
          <w:divBdr>
            <w:top w:val="none" w:sz="0" w:space="0" w:color="auto"/>
            <w:left w:val="none" w:sz="0" w:space="0" w:color="auto"/>
            <w:bottom w:val="none" w:sz="0" w:space="0" w:color="auto"/>
            <w:right w:val="none" w:sz="0" w:space="0" w:color="auto"/>
          </w:divBdr>
        </w:div>
        <w:div w:id="321468105">
          <w:marLeft w:val="0"/>
          <w:marRight w:val="0"/>
          <w:marTop w:val="0"/>
          <w:marBottom w:val="0"/>
          <w:divBdr>
            <w:top w:val="none" w:sz="0" w:space="0" w:color="auto"/>
            <w:left w:val="none" w:sz="0" w:space="0" w:color="auto"/>
            <w:bottom w:val="none" w:sz="0" w:space="0" w:color="auto"/>
            <w:right w:val="none" w:sz="0" w:space="0" w:color="auto"/>
          </w:divBdr>
        </w:div>
        <w:div w:id="1583829924">
          <w:marLeft w:val="0"/>
          <w:marRight w:val="0"/>
          <w:marTop w:val="0"/>
          <w:marBottom w:val="0"/>
          <w:divBdr>
            <w:top w:val="none" w:sz="0" w:space="0" w:color="auto"/>
            <w:left w:val="none" w:sz="0" w:space="0" w:color="auto"/>
            <w:bottom w:val="none" w:sz="0" w:space="0" w:color="auto"/>
            <w:right w:val="none" w:sz="0" w:space="0" w:color="auto"/>
          </w:divBdr>
        </w:div>
        <w:div w:id="1640574681">
          <w:marLeft w:val="0"/>
          <w:marRight w:val="0"/>
          <w:marTop w:val="0"/>
          <w:marBottom w:val="0"/>
          <w:divBdr>
            <w:top w:val="none" w:sz="0" w:space="0" w:color="auto"/>
            <w:left w:val="none" w:sz="0" w:space="0" w:color="auto"/>
            <w:bottom w:val="none" w:sz="0" w:space="0" w:color="auto"/>
            <w:right w:val="none" w:sz="0" w:space="0" w:color="auto"/>
          </w:divBdr>
        </w:div>
        <w:div w:id="1235579887">
          <w:marLeft w:val="0"/>
          <w:marRight w:val="0"/>
          <w:marTop w:val="0"/>
          <w:marBottom w:val="0"/>
          <w:divBdr>
            <w:top w:val="none" w:sz="0" w:space="0" w:color="auto"/>
            <w:left w:val="none" w:sz="0" w:space="0" w:color="auto"/>
            <w:bottom w:val="none" w:sz="0" w:space="0" w:color="auto"/>
            <w:right w:val="none" w:sz="0" w:space="0" w:color="auto"/>
          </w:divBdr>
        </w:div>
        <w:div w:id="1248688075">
          <w:marLeft w:val="0"/>
          <w:marRight w:val="0"/>
          <w:marTop w:val="0"/>
          <w:marBottom w:val="0"/>
          <w:divBdr>
            <w:top w:val="none" w:sz="0" w:space="0" w:color="auto"/>
            <w:left w:val="none" w:sz="0" w:space="0" w:color="auto"/>
            <w:bottom w:val="none" w:sz="0" w:space="0" w:color="auto"/>
            <w:right w:val="none" w:sz="0" w:space="0" w:color="auto"/>
          </w:divBdr>
        </w:div>
        <w:div w:id="1291088565">
          <w:marLeft w:val="0"/>
          <w:marRight w:val="0"/>
          <w:marTop w:val="0"/>
          <w:marBottom w:val="0"/>
          <w:divBdr>
            <w:top w:val="none" w:sz="0" w:space="0" w:color="auto"/>
            <w:left w:val="none" w:sz="0" w:space="0" w:color="auto"/>
            <w:bottom w:val="none" w:sz="0" w:space="0" w:color="auto"/>
            <w:right w:val="none" w:sz="0" w:space="0" w:color="auto"/>
          </w:divBdr>
        </w:div>
        <w:div w:id="849418387">
          <w:marLeft w:val="0"/>
          <w:marRight w:val="0"/>
          <w:marTop w:val="0"/>
          <w:marBottom w:val="0"/>
          <w:divBdr>
            <w:top w:val="none" w:sz="0" w:space="0" w:color="auto"/>
            <w:left w:val="none" w:sz="0" w:space="0" w:color="auto"/>
            <w:bottom w:val="none" w:sz="0" w:space="0" w:color="auto"/>
            <w:right w:val="none" w:sz="0" w:space="0" w:color="auto"/>
          </w:divBdr>
        </w:div>
        <w:div w:id="1288976723">
          <w:marLeft w:val="0"/>
          <w:marRight w:val="0"/>
          <w:marTop w:val="0"/>
          <w:marBottom w:val="0"/>
          <w:divBdr>
            <w:top w:val="none" w:sz="0" w:space="0" w:color="auto"/>
            <w:left w:val="none" w:sz="0" w:space="0" w:color="auto"/>
            <w:bottom w:val="none" w:sz="0" w:space="0" w:color="auto"/>
            <w:right w:val="none" w:sz="0" w:space="0" w:color="auto"/>
          </w:divBdr>
        </w:div>
        <w:div w:id="1240216121">
          <w:marLeft w:val="0"/>
          <w:marRight w:val="0"/>
          <w:marTop w:val="0"/>
          <w:marBottom w:val="0"/>
          <w:divBdr>
            <w:top w:val="none" w:sz="0" w:space="0" w:color="auto"/>
            <w:left w:val="none" w:sz="0" w:space="0" w:color="auto"/>
            <w:bottom w:val="none" w:sz="0" w:space="0" w:color="auto"/>
            <w:right w:val="none" w:sz="0" w:space="0" w:color="auto"/>
          </w:divBdr>
        </w:div>
        <w:div w:id="1243027932">
          <w:marLeft w:val="0"/>
          <w:marRight w:val="0"/>
          <w:marTop w:val="0"/>
          <w:marBottom w:val="0"/>
          <w:divBdr>
            <w:top w:val="none" w:sz="0" w:space="0" w:color="auto"/>
            <w:left w:val="none" w:sz="0" w:space="0" w:color="auto"/>
            <w:bottom w:val="none" w:sz="0" w:space="0" w:color="auto"/>
            <w:right w:val="none" w:sz="0" w:space="0" w:color="auto"/>
          </w:divBdr>
        </w:div>
        <w:div w:id="507867722">
          <w:marLeft w:val="0"/>
          <w:marRight w:val="0"/>
          <w:marTop w:val="0"/>
          <w:marBottom w:val="0"/>
          <w:divBdr>
            <w:top w:val="none" w:sz="0" w:space="0" w:color="auto"/>
            <w:left w:val="none" w:sz="0" w:space="0" w:color="auto"/>
            <w:bottom w:val="none" w:sz="0" w:space="0" w:color="auto"/>
            <w:right w:val="none" w:sz="0" w:space="0" w:color="auto"/>
          </w:divBdr>
        </w:div>
        <w:div w:id="586230458">
          <w:marLeft w:val="0"/>
          <w:marRight w:val="0"/>
          <w:marTop w:val="0"/>
          <w:marBottom w:val="0"/>
          <w:divBdr>
            <w:top w:val="none" w:sz="0" w:space="0" w:color="auto"/>
            <w:left w:val="none" w:sz="0" w:space="0" w:color="auto"/>
            <w:bottom w:val="none" w:sz="0" w:space="0" w:color="auto"/>
            <w:right w:val="none" w:sz="0" w:space="0" w:color="auto"/>
          </w:divBdr>
        </w:div>
        <w:div w:id="1156923196">
          <w:marLeft w:val="0"/>
          <w:marRight w:val="0"/>
          <w:marTop w:val="0"/>
          <w:marBottom w:val="0"/>
          <w:divBdr>
            <w:top w:val="none" w:sz="0" w:space="0" w:color="auto"/>
            <w:left w:val="none" w:sz="0" w:space="0" w:color="auto"/>
            <w:bottom w:val="none" w:sz="0" w:space="0" w:color="auto"/>
            <w:right w:val="none" w:sz="0" w:space="0" w:color="auto"/>
          </w:divBdr>
        </w:div>
        <w:div w:id="182133864">
          <w:marLeft w:val="0"/>
          <w:marRight w:val="0"/>
          <w:marTop w:val="0"/>
          <w:marBottom w:val="0"/>
          <w:divBdr>
            <w:top w:val="none" w:sz="0" w:space="0" w:color="auto"/>
            <w:left w:val="none" w:sz="0" w:space="0" w:color="auto"/>
            <w:bottom w:val="none" w:sz="0" w:space="0" w:color="auto"/>
            <w:right w:val="none" w:sz="0" w:space="0" w:color="auto"/>
          </w:divBdr>
        </w:div>
        <w:div w:id="983117455">
          <w:marLeft w:val="0"/>
          <w:marRight w:val="0"/>
          <w:marTop w:val="0"/>
          <w:marBottom w:val="0"/>
          <w:divBdr>
            <w:top w:val="none" w:sz="0" w:space="0" w:color="auto"/>
            <w:left w:val="none" w:sz="0" w:space="0" w:color="auto"/>
            <w:bottom w:val="none" w:sz="0" w:space="0" w:color="auto"/>
            <w:right w:val="none" w:sz="0" w:space="0" w:color="auto"/>
          </w:divBdr>
        </w:div>
        <w:div w:id="1024207179">
          <w:marLeft w:val="0"/>
          <w:marRight w:val="0"/>
          <w:marTop w:val="0"/>
          <w:marBottom w:val="0"/>
          <w:divBdr>
            <w:top w:val="none" w:sz="0" w:space="0" w:color="auto"/>
            <w:left w:val="none" w:sz="0" w:space="0" w:color="auto"/>
            <w:bottom w:val="none" w:sz="0" w:space="0" w:color="auto"/>
            <w:right w:val="none" w:sz="0" w:space="0" w:color="auto"/>
          </w:divBdr>
        </w:div>
        <w:div w:id="620384438">
          <w:marLeft w:val="0"/>
          <w:marRight w:val="0"/>
          <w:marTop w:val="0"/>
          <w:marBottom w:val="0"/>
          <w:divBdr>
            <w:top w:val="none" w:sz="0" w:space="0" w:color="auto"/>
            <w:left w:val="none" w:sz="0" w:space="0" w:color="auto"/>
            <w:bottom w:val="none" w:sz="0" w:space="0" w:color="auto"/>
            <w:right w:val="none" w:sz="0" w:space="0" w:color="auto"/>
          </w:divBdr>
        </w:div>
        <w:div w:id="2128505101">
          <w:marLeft w:val="0"/>
          <w:marRight w:val="0"/>
          <w:marTop w:val="0"/>
          <w:marBottom w:val="0"/>
          <w:divBdr>
            <w:top w:val="none" w:sz="0" w:space="0" w:color="auto"/>
            <w:left w:val="none" w:sz="0" w:space="0" w:color="auto"/>
            <w:bottom w:val="none" w:sz="0" w:space="0" w:color="auto"/>
            <w:right w:val="none" w:sz="0" w:space="0" w:color="auto"/>
          </w:divBdr>
        </w:div>
        <w:div w:id="782381645">
          <w:marLeft w:val="0"/>
          <w:marRight w:val="0"/>
          <w:marTop w:val="0"/>
          <w:marBottom w:val="0"/>
          <w:divBdr>
            <w:top w:val="none" w:sz="0" w:space="0" w:color="auto"/>
            <w:left w:val="none" w:sz="0" w:space="0" w:color="auto"/>
            <w:bottom w:val="none" w:sz="0" w:space="0" w:color="auto"/>
            <w:right w:val="none" w:sz="0" w:space="0" w:color="auto"/>
          </w:divBdr>
        </w:div>
        <w:div w:id="1313022358">
          <w:marLeft w:val="0"/>
          <w:marRight w:val="0"/>
          <w:marTop w:val="0"/>
          <w:marBottom w:val="0"/>
          <w:divBdr>
            <w:top w:val="none" w:sz="0" w:space="0" w:color="auto"/>
            <w:left w:val="none" w:sz="0" w:space="0" w:color="auto"/>
            <w:bottom w:val="none" w:sz="0" w:space="0" w:color="auto"/>
            <w:right w:val="none" w:sz="0" w:space="0" w:color="auto"/>
          </w:divBdr>
        </w:div>
        <w:div w:id="448475930">
          <w:marLeft w:val="0"/>
          <w:marRight w:val="0"/>
          <w:marTop w:val="0"/>
          <w:marBottom w:val="0"/>
          <w:divBdr>
            <w:top w:val="none" w:sz="0" w:space="0" w:color="auto"/>
            <w:left w:val="none" w:sz="0" w:space="0" w:color="auto"/>
            <w:bottom w:val="none" w:sz="0" w:space="0" w:color="auto"/>
            <w:right w:val="none" w:sz="0" w:space="0" w:color="auto"/>
          </w:divBdr>
        </w:div>
        <w:div w:id="113986865">
          <w:marLeft w:val="0"/>
          <w:marRight w:val="0"/>
          <w:marTop w:val="0"/>
          <w:marBottom w:val="0"/>
          <w:divBdr>
            <w:top w:val="none" w:sz="0" w:space="0" w:color="auto"/>
            <w:left w:val="none" w:sz="0" w:space="0" w:color="auto"/>
            <w:bottom w:val="none" w:sz="0" w:space="0" w:color="auto"/>
            <w:right w:val="none" w:sz="0" w:space="0" w:color="auto"/>
          </w:divBdr>
        </w:div>
        <w:div w:id="2095399006">
          <w:marLeft w:val="0"/>
          <w:marRight w:val="0"/>
          <w:marTop w:val="0"/>
          <w:marBottom w:val="0"/>
          <w:divBdr>
            <w:top w:val="none" w:sz="0" w:space="0" w:color="auto"/>
            <w:left w:val="none" w:sz="0" w:space="0" w:color="auto"/>
            <w:bottom w:val="none" w:sz="0" w:space="0" w:color="auto"/>
            <w:right w:val="none" w:sz="0" w:space="0" w:color="auto"/>
          </w:divBdr>
        </w:div>
        <w:div w:id="1802772005">
          <w:marLeft w:val="0"/>
          <w:marRight w:val="0"/>
          <w:marTop w:val="0"/>
          <w:marBottom w:val="0"/>
          <w:divBdr>
            <w:top w:val="none" w:sz="0" w:space="0" w:color="auto"/>
            <w:left w:val="none" w:sz="0" w:space="0" w:color="auto"/>
            <w:bottom w:val="none" w:sz="0" w:space="0" w:color="auto"/>
            <w:right w:val="none" w:sz="0" w:space="0" w:color="auto"/>
          </w:divBdr>
        </w:div>
        <w:div w:id="264045249">
          <w:marLeft w:val="0"/>
          <w:marRight w:val="0"/>
          <w:marTop w:val="0"/>
          <w:marBottom w:val="0"/>
          <w:divBdr>
            <w:top w:val="none" w:sz="0" w:space="0" w:color="auto"/>
            <w:left w:val="none" w:sz="0" w:space="0" w:color="auto"/>
            <w:bottom w:val="none" w:sz="0" w:space="0" w:color="auto"/>
            <w:right w:val="none" w:sz="0" w:space="0" w:color="auto"/>
          </w:divBdr>
        </w:div>
        <w:div w:id="951127862">
          <w:marLeft w:val="0"/>
          <w:marRight w:val="0"/>
          <w:marTop w:val="0"/>
          <w:marBottom w:val="0"/>
          <w:divBdr>
            <w:top w:val="none" w:sz="0" w:space="0" w:color="auto"/>
            <w:left w:val="none" w:sz="0" w:space="0" w:color="auto"/>
            <w:bottom w:val="none" w:sz="0" w:space="0" w:color="auto"/>
            <w:right w:val="none" w:sz="0" w:space="0" w:color="auto"/>
          </w:divBdr>
        </w:div>
        <w:div w:id="672614203">
          <w:marLeft w:val="0"/>
          <w:marRight w:val="0"/>
          <w:marTop w:val="0"/>
          <w:marBottom w:val="0"/>
          <w:divBdr>
            <w:top w:val="none" w:sz="0" w:space="0" w:color="auto"/>
            <w:left w:val="none" w:sz="0" w:space="0" w:color="auto"/>
            <w:bottom w:val="none" w:sz="0" w:space="0" w:color="auto"/>
            <w:right w:val="none" w:sz="0" w:space="0" w:color="auto"/>
          </w:divBdr>
        </w:div>
        <w:div w:id="1275480294">
          <w:marLeft w:val="0"/>
          <w:marRight w:val="0"/>
          <w:marTop w:val="0"/>
          <w:marBottom w:val="0"/>
          <w:divBdr>
            <w:top w:val="none" w:sz="0" w:space="0" w:color="auto"/>
            <w:left w:val="none" w:sz="0" w:space="0" w:color="auto"/>
            <w:bottom w:val="none" w:sz="0" w:space="0" w:color="auto"/>
            <w:right w:val="none" w:sz="0" w:space="0" w:color="auto"/>
          </w:divBdr>
        </w:div>
        <w:div w:id="1220437329">
          <w:marLeft w:val="0"/>
          <w:marRight w:val="0"/>
          <w:marTop w:val="0"/>
          <w:marBottom w:val="0"/>
          <w:divBdr>
            <w:top w:val="none" w:sz="0" w:space="0" w:color="auto"/>
            <w:left w:val="none" w:sz="0" w:space="0" w:color="auto"/>
            <w:bottom w:val="none" w:sz="0" w:space="0" w:color="auto"/>
            <w:right w:val="none" w:sz="0" w:space="0" w:color="auto"/>
          </w:divBdr>
        </w:div>
        <w:div w:id="1873611926">
          <w:marLeft w:val="0"/>
          <w:marRight w:val="0"/>
          <w:marTop w:val="0"/>
          <w:marBottom w:val="0"/>
          <w:divBdr>
            <w:top w:val="none" w:sz="0" w:space="0" w:color="auto"/>
            <w:left w:val="none" w:sz="0" w:space="0" w:color="auto"/>
            <w:bottom w:val="none" w:sz="0" w:space="0" w:color="auto"/>
            <w:right w:val="none" w:sz="0" w:space="0" w:color="auto"/>
          </w:divBdr>
        </w:div>
        <w:div w:id="1728987802">
          <w:marLeft w:val="0"/>
          <w:marRight w:val="0"/>
          <w:marTop w:val="0"/>
          <w:marBottom w:val="0"/>
          <w:divBdr>
            <w:top w:val="none" w:sz="0" w:space="0" w:color="auto"/>
            <w:left w:val="none" w:sz="0" w:space="0" w:color="auto"/>
            <w:bottom w:val="none" w:sz="0" w:space="0" w:color="auto"/>
            <w:right w:val="none" w:sz="0" w:space="0" w:color="auto"/>
          </w:divBdr>
        </w:div>
        <w:div w:id="890271470">
          <w:marLeft w:val="0"/>
          <w:marRight w:val="0"/>
          <w:marTop w:val="0"/>
          <w:marBottom w:val="0"/>
          <w:divBdr>
            <w:top w:val="none" w:sz="0" w:space="0" w:color="auto"/>
            <w:left w:val="none" w:sz="0" w:space="0" w:color="auto"/>
            <w:bottom w:val="none" w:sz="0" w:space="0" w:color="auto"/>
            <w:right w:val="none" w:sz="0" w:space="0" w:color="auto"/>
          </w:divBdr>
        </w:div>
        <w:div w:id="837617339">
          <w:marLeft w:val="0"/>
          <w:marRight w:val="0"/>
          <w:marTop w:val="0"/>
          <w:marBottom w:val="0"/>
          <w:divBdr>
            <w:top w:val="none" w:sz="0" w:space="0" w:color="auto"/>
            <w:left w:val="none" w:sz="0" w:space="0" w:color="auto"/>
            <w:bottom w:val="none" w:sz="0" w:space="0" w:color="auto"/>
            <w:right w:val="none" w:sz="0" w:space="0" w:color="auto"/>
          </w:divBdr>
        </w:div>
        <w:div w:id="1321543061">
          <w:marLeft w:val="0"/>
          <w:marRight w:val="0"/>
          <w:marTop w:val="0"/>
          <w:marBottom w:val="0"/>
          <w:divBdr>
            <w:top w:val="none" w:sz="0" w:space="0" w:color="auto"/>
            <w:left w:val="none" w:sz="0" w:space="0" w:color="auto"/>
            <w:bottom w:val="none" w:sz="0" w:space="0" w:color="auto"/>
            <w:right w:val="none" w:sz="0" w:space="0" w:color="auto"/>
          </w:divBdr>
        </w:div>
        <w:div w:id="1648708232">
          <w:marLeft w:val="0"/>
          <w:marRight w:val="0"/>
          <w:marTop w:val="0"/>
          <w:marBottom w:val="0"/>
          <w:divBdr>
            <w:top w:val="none" w:sz="0" w:space="0" w:color="auto"/>
            <w:left w:val="none" w:sz="0" w:space="0" w:color="auto"/>
            <w:bottom w:val="none" w:sz="0" w:space="0" w:color="auto"/>
            <w:right w:val="none" w:sz="0" w:space="0" w:color="auto"/>
          </w:divBdr>
        </w:div>
        <w:div w:id="1438141045">
          <w:marLeft w:val="0"/>
          <w:marRight w:val="0"/>
          <w:marTop w:val="0"/>
          <w:marBottom w:val="0"/>
          <w:divBdr>
            <w:top w:val="none" w:sz="0" w:space="0" w:color="auto"/>
            <w:left w:val="none" w:sz="0" w:space="0" w:color="auto"/>
            <w:bottom w:val="none" w:sz="0" w:space="0" w:color="auto"/>
            <w:right w:val="none" w:sz="0" w:space="0" w:color="auto"/>
          </w:divBdr>
        </w:div>
        <w:div w:id="163712326">
          <w:marLeft w:val="0"/>
          <w:marRight w:val="0"/>
          <w:marTop w:val="0"/>
          <w:marBottom w:val="0"/>
          <w:divBdr>
            <w:top w:val="none" w:sz="0" w:space="0" w:color="auto"/>
            <w:left w:val="none" w:sz="0" w:space="0" w:color="auto"/>
            <w:bottom w:val="none" w:sz="0" w:space="0" w:color="auto"/>
            <w:right w:val="none" w:sz="0" w:space="0" w:color="auto"/>
          </w:divBdr>
        </w:div>
        <w:div w:id="796534381">
          <w:marLeft w:val="0"/>
          <w:marRight w:val="0"/>
          <w:marTop w:val="0"/>
          <w:marBottom w:val="0"/>
          <w:divBdr>
            <w:top w:val="none" w:sz="0" w:space="0" w:color="auto"/>
            <w:left w:val="none" w:sz="0" w:space="0" w:color="auto"/>
            <w:bottom w:val="none" w:sz="0" w:space="0" w:color="auto"/>
            <w:right w:val="none" w:sz="0" w:space="0" w:color="auto"/>
          </w:divBdr>
        </w:div>
        <w:div w:id="964165992">
          <w:marLeft w:val="0"/>
          <w:marRight w:val="0"/>
          <w:marTop w:val="0"/>
          <w:marBottom w:val="0"/>
          <w:divBdr>
            <w:top w:val="none" w:sz="0" w:space="0" w:color="auto"/>
            <w:left w:val="none" w:sz="0" w:space="0" w:color="auto"/>
            <w:bottom w:val="none" w:sz="0" w:space="0" w:color="auto"/>
            <w:right w:val="none" w:sz="0" w:space="0" w:color="auto"/>
          </w:divBdr>
        </w:div>
        <w:div w:id="1889684857">
          <w:marLeft w:val="0"/>
          <w:marRight w:val="0"/>
          <w:marTop w:val="0"/>
          <w:marBottom w:val="0"/>
          <w:divBdr>
            <w:top w:val="none" w:sz="0" w:space="0" w:color="auto"/>
            <w:left w:val="none" w:sz="0" w:space="0" w:color="auto"/>
            <w:bottom w:val="none" w:sz="0" w:space="0" w:color="auto"/>
            <w:right w:val="none" w:sz="0" w:space="0" w:color="auto"/>
          </w:divBdr>
        </w:div>
        <w:div w:id="824200832">
          <w:marLeft w:val="0"/>
          <w:marRight w:val="0"/>
          <w:marTop w:val="0"/>
          <w:marBottom w:val="0"/>
          <w:divBdr>
            <w:top w:val="none" w:sz="0" w:space="0" w:color="auto"/>
            <w:left w:val="none" w:sz="0" w:space="0" w:color="auto"/>
            <w:bottom w:val="none" w:sz="0" w:space="0" w:color="auto"/>
            <w:right w:val="none" w:sz="0" w:space="0" w:color="auto"/>
          </w:divBdr>
        </w:div>
        <w:div w:id="786850063">
          <w:marLeft w:val="0"/>
          <w:marRight w:val="0"/>
          <w:marTop w:val="0"/>
          <w:marBottom w:val="0"/>
          <w:divBdr>
            <w:top w:val="none" w:sz="0" w:space="0" w:color="auto"/>
            <w:left w:val="none" w:sz="0" w:space="0" w:color="auto"/>
            <w:bottom w:val="none" w:sz="0" w:space="0" w:color="auto"/>
            <w:right w:val="none" w:sz="0" w:space="0" w:color="auto"/>
          </w:divBdr>
        </w:div>
      </w:divsChild>
    </w:div>
    <w:div w:id="608203754">
      <w:bodyDiv w:val="1"/>
      <w:marLeft w:val="0"/>
      <w:marRight w:val="0"/>
      <w:marTop w:val="0"/>
      <w:marBottom w:val="0"/>
      <w:divBdr>
        <w:top w:val="none" w:sz="0" w:space="0" w:color="auto"/>
        <w:left w:val="none" w:sz="0" w:space="0" w:color="auto"/>
        <w:bottom w:val="none" w:sz="0" w:space="0" w:color="auto"/>
        <w:right w:val="none" w:sz="0" w:space="0" w:color="auto"/>
      </w:divBdr>
    </w:div>
    <w:div w:id="611939744">
      <w:bodyDiv w:val="1"/>
      <w:marLeft w:val="0"/>
      <w:marRight w:val="0"/>
      <w:marTop w:val="0"/>
      <w:marBottom w:val="0"/>
      <w:divBdr>
        <w:top w:val="none" w:sz="0" w:space="0" w:color="auto"/>
        <w:left w:val="none" w:sz="0" w:space="0" w:color="auto"/>
        <w:bottom w:val="none" w:sz="0" w:space="0" w:color="auto"/>
        <w:right w:val="none" w:sz="0" w:space="0" w:color="auto"/>
      </w:divBdr>
    </w:div>
    <w:div w:id="619729593">
      <w:bodyDiv w:val="1"/>
      <w:marLeft w:val="0"/>
      <w:marRight w:val="0"/>
      <w:marTop w:val="0"/>
      <w:marBottom w:val="0"/>
      <w:divBdr>
        <w:top w:val="none" w:sz="0" w:space="0" w:color="auto"/>
        <w:left w:val="none" w:sz="0" w:space="0" w:color="auto"/>
        <w:bottom w:val="none" w:sz="0" w:space="0" w:color="auto"/>
        <w:right w:val="none" w:sz="0" w:space="0" w:color="auto"/>
      </w:divBdr>
    </w:div>
    <w:div w:id="646670671">
      <w:bodyDiv w:val="1"/>
      <w:marLeft w:val="0"/>
      <w:marRight w:val="0"/>
      <w:marTop w:val="0"/>
      <w:marBottom w:val="0"/>
      <w:divBdr>
        <w:top w:val="none" w:sz="0" w:space="0" w:color="auto"/>
        <w:left w:val="none" w:sz="0" w:space="0" w:color="auto"/>
        <w:bottom w:val="none" w:sz="0" w:space="0" w:color="auto"/>
        <w:right w:val="none" w:sz="0" w:space="0" w:color="auto"/>
      </w:divBdr>
    </w:div>
    <w:div w:id="650254143">
      <w:bodyDiv w:val="1"/>
      <w:marLeft w:val="0"/>
      <w:marRight w:val="0"/>
      <w:marTop w:val="0"/>
      <w:marBottom w:val="0"/>
      <w:divBdr>
        <w:top w:val="none" w:sz="0" w:space="0" w:color="auto"/>
        <w:left w:val="none" w:sz="0" w:space="0" w:color="auto"/>
        <w:bottom w:val="none" w:sz="0" w:space="0" w:color="auto"/>
        <w:right w:val="none" w:sz="0" w:space="0" w:color="auto"/>
      </w:divBdr>
    </w:div>
    <w:div w:id="650525221">
      <w:bodyDiv w:val="1"/>
      <w:marLeft w:val="0"/>
      <w:marRight w:val="0"/>
      <w:marTop w:val="0"/>
      <w:marBottom w:val="0"/>
      <w:divBdr>
        <w:top w:val="none" w:sz="0" w:space="0" w:color="auto"/>
        <w:left w:val="none" w:sz="0" w:space="0" w:color="auto"/>
        <w:bottom w:val="none" w:sz="0" w:space="0" w:color="auto"/>
        <w:right w:val="none" w:sz="0" w:space="0" w:color="auto"/>
      </w:divBdr>
    </w:div>
    <w:div w:id="660619731">
      <w:bodyDiv w:val="1"/>
      <w:marLeft w:val="0"/>
      <w:marRight w:val="0"/>
      <w:marTop w:val="0"/>
      <w:marBottom w:val="0"/>
      <w:divBdr>
        <w:top w:val="none" w:sz="0" w:space="0" w:color="auto"/>
        <w:left w:val="none" w:sz="0" w:space="0" w:color="auto"/>
        <w:bottom w:val="none" w:sz="0" w:space="0" w:color="auto"/>
        <w:right w:val="none" w:sz="0" w:space="0" w:color="auto"/>
      </w:divBdr>
    </w:div>
    <w:div w:id="671563735">
      <w:bodyDiv w:val="1"/>
      <w:marLeft w:val="0"/>
      <w:marRight w:val="0"/>
      <w:marTop w:val="0"/>
      <w:marBottom w:val="0"/>
      <w:divBdr>
        <w:top w:val="none" w:sz="0" w:space="0" w:color="auto"/>
        <w:left w:val="none" w:sz="0" w:space="0" w:color="auto"/>
        <w:bottom w:val="none" w:sz="0" w:space="0" w:color="auto"/>
        <w:right w:val="none" w:sz="0" w:space="0" w:color="auto"/>
      </w:divBdr>
    </w:div>
    <w:div w:id="679621452">
      <w:bodyDiv w:val="1"/>
      <w:marLeft w:val="0"/>
      <w:marRight w:val="0"/>
      <w:marTop w:val="0"/>
      <w:marBottom w:val="0"/>
      <w:divBdr>
        <w:top w:val="none" w:sz="0" w:space="0" w:color="auto"/>
        <w:left w:val="none" w:sz="0" w:space="0" w:color="auto"/>
        <w:bottom w:val="none" w:sz="0" w:space="0" w:color="auto"/>
        <w:right w:val="none" w:sz="0" w:space="0" w:color="auto"/>
      </w:divBdr>
    </w:div>
    <w:div w:id="684404437">
      <w:bodyDiv w:val="1"/>
      <w:marLeft w:val="0"/>
      <w:marRight w:val="0"/>
      <w:marTop w:val="0"/>
      <w:marBottom w:val="0"/>
      <w:divBdr>
        <w:top w:val="none" w:sz="0" w:space="0" w:color="auto"/>
        <w:left w:val="none" w:sz="0" w:space="0" w:color="auto"/>
        <w:bottom w:val="none" w:sz="0" w:space="0" w:color="auto"/>
        <w:right w:val="none" w:sz="0" w:space="0" w:color="auto"/>
      </w:divBdr>
    </w:div>
    <w:div w:id="688723572">
      <w:bodyDiv w:val="1"/>
      <w:marLeft w:val="0"/>
      <w:marRight w:val="0"/>
      <w:marTop w:val="0"/>
      <w:marBottom w:val="0"/>
      <w:divBdr>
        <w:top w:val="none" w:sz="0" w:space="0" w:color="auto"/>
        <w:left w:val="none" w:sz="0" w:space="0" w:color="auto"/>
        <w:bottom w:val="none" w:sz="0" w:space="0" w:color="auto"/>
        <w:right w:val="none" w:sz="0" w:space="0" w:color="auto"/>
      </w:divBdr>
    </w:div>
    <w:div w:id="690491665">
      <w:bodyDiv w:val="1"/>
      <w:marLeft w:val="0"/>
      <w:marRight w:val="0"/>
      <w:marTop w:val="0"/>
      <w:marBottom w:val="0"/>
      <w:divBdr>
        <w:top w:val="none" w:sz="0" w:space="0" w:color="auto"/>
        <w:left w:val="none" w:sz="0" w:space="0" w:color="auto"/>
        <w:bottom w:val="none" w:sz="0" w:space="0" w:color="auto"/>
        <w:right w:val="none" w:sz="0" w:space="0" w:color="auto"/>
      </w:divBdr>
    </w:div>
    <w:div w:id="706299933">
      <w:bodyDiv w:val="1"/>
      <w:marLeft w:val="0"/>
      <w:marRight w:val="0"/>
      <w:marTop w:val="0"/>
      <w:marBottom w:val="0"/>
      <w:divBdr>
        <w:top w:val="none" w:sz="0" w:space="0" w:color="auto"/>
        <w:left w:val="none" w:sz="0" w:space="0" w:color="auto"/>
        <w:bottom w:val="none" w:sz="0" w:space="0" w:color="auto"/>
        <w:right w:val="none" w:sz="0" w:space="0" w:color="auto"/>
      </w:divBdr>
    </w:div>
    <w:div w:id="722605537">
      <w:bodyDiv w:val="1"/>
      <w:marLeft w:val="0"/>
      <w:marRight w:val="0"/>
      <w:marTop w:val="0"/>
      <w:marBottom w:val="0"/>
      <w:divBdr>
        <w:top w:val="none" w:sz="0" w:space="0" w:color="auto"/>
        <w:left w:val="none" w:sz="0" w:space="0" w:color="auto"/>
        <w:bottom w:val="none" w:sz="0" w:space="0" w:color="auto"/>
        <w:right w:val="none" w:sz="0" w:space="0" w:color="auto"/>
      </w:divBdr>
    </w:div>
    <w:div w:id="733545944">
      <w:bodyDiv w:val="1"/>
      <w:marLeft w:val="0"/>
      <w:marRight w:val="0"/>
      <w:marTop w:val="0"/>
      <w:marBottom w:val="0"/>
      <w:divBdr>
        <w:top w:val="none" w:sz="0" w:space="0" w:color="auto"/>
        <w:left w:val="none" w:sz="0" w:space="0" w:color="auto"/>
        <w:bottom w:val="none" w:sz="0" w:space="0" w:color="auto"/>
        <w:right w:val="none" w:sz="0" w:space="0" w:color="auto"/>
      </w:divBdr>
    </w:div>
    <w:div w:id="734351108">
      <w:bodyDiv w:val="1"/>
      <w:marLeft w:val="0"/>
      <w:marRight w:val="0"/>
      <w:marTop w:val="0"/>
      <w:marBottom w:val="0"/>
      <w:divBdr>
        <w:top w:val="none" w:sz="0" w:space="0" w:color="auto"/>
        <w:left w:val="none" w:sz="0" w:space="0" w:color="auto"/>
        <w:bottom w:val="none" w:sz="0" w:space="0" w:color="auto"/>
        <w:right w:val="none" w:sz="0" w:space="0" w:color="auto"/>
      </w:divBdr>
    </w:div>
    <w:div w:id="749038159">
      <w:bodyDiv w:val="1"/>
      <w:marLeft w:val="0"/>
      <w:marRight w:val="0"/>
      <w:marTop w:val="0"/>
      <w:marBottom w:val="0"/>
      <w:divBdr>
        <w:top w:val="none" w:sz="0" w:space="0" w:color="auto"/>
        <w:left w:val="none" w:sz="0" w:space="0" w:color="auto"/>
        <w:bottom w:val="none" w:sz="0" w:space="0" w:color="auto"/>
        <w:right w:val="none" w:sz="0" w:space="0" w:color="auto"/>
      </w:divBdr>
    </w:div>
    <w:div w:id="758871049">
      <w:bodyDiv w:val="1"/>
      <w:marLeft w:val="0"/>
      <w:marRight w:val="0"/>
      <w:marTop w:val="0"/>
      <w:marBottom w:val="0"/>
      <w:divBdr>
        <w:top w:val="none" w:sz="0" w:space="0" w:color="auto"/>
        <w:left w:val="none" w:sz="0" w:space="0" w:color="auto"/>
        <w:bottom w:val="none" w:sz="0" w:space="0" w:color="auto"/>
        <w:right w:val="none" w:sz="0" w:space="0" w:color="auto"/>
      </w:divBdr>
    </w:div>
    <w:div w:id="762994825">
      <w:bodyDiv w:val="1"/>
      <w:marLeft w:val="0"/>
      <w:marRight w:val="0"/>
      <w:marTop w:val="0"/>
      <w:marBottom w:val="0"/>
      <w:divBdr>
        <w:top w:val="none" w:sz="0" w:space="0" w:color="auto"/>
        <w:left w:val="none" w:sz="0" w:space="0" w:color="auto"/>
        <w:bottom w:val="none" w:sz="0" w:space="0" w:color="auto"/>
        <w:right w:val="none" w:sz="0" w:space="0" w:color="auto"/>
      </w:divBdr>
    </w:div>
    <w:div w:id="765659498">
      <w:bodyDiv w:val="1"/>
      <w:marLeft w:val="0"/>
      <w:marRight w:val="0"/>
      <w:marTop w:val="0"/>
      <w:marBottom w:val="0"/>
      <w:divBdr>
        <w:top w:val="none" w:sz="0" w:space="0" w:color="auto"/>
        <w:left w:val="none" w:sz="0" w:space="0" w:color="auto"/>
        <w:bottom w:val="none" w:sz="0" w:space="0" w:color="auto"/>
        <w:right w:val="none" w:sz="0" w:space="0" w:color="auto"/>
      </w:divBdr>
    </w:div>
    <w:div w:id="767389983">
      <w:bodyDiv w:val="1"/>
      <w:marLeft w:val="0"/>
      <w:marRight w:val="0"/>
      <w:marTop w:val="0"/>
      <w:marBottom w:val="0"/>
      <w:divBdr>
        <w:top w:val="none" w:sz="0" w:space="0" w:color="auto"/>
        <w:left w:val="none" w:sz="0" w:space="0" w:color="auto"/>
        <w:bottom w:val="none" w:sz="0" w:space="0" w:color="auto"/>
        <w:right w:val="none" w:sz="0" w:space="0" w:color="auto"/>
      </w:divBdr>
    </w:div>
    <w:div w:id="768047520">
      <w:bodyDiv w:val="1"/>
      <w:marLeft w:val="0"/>
      <w:marRight w:val="0"/>
      <w:marTop w:val="0"/>
      <w:marBottom w:val="0"/>
      <w:divBdr>
        <w:top w:val="none" w:sz="0" w:space="0" w:color="auto"/>
        <w:left w:val="none" w:sz="0" w:space="0" w:color="auto"/>
        <w:bottom w:val="none" w:sz="0" w:space="0" w:color="auto"/>
        <w:right w:val="none" w:sz="0" w:space="0" w:color="auto"/>
      </w:divBdr>
    </w:div>
    <w:div w:id="769738670">
      <w:bodyDiv w:val="1"/>
      <w:marLeft w:val="0"/>
      <w:marRight w:val="0"/>
      <w:marTop w:val="0"/>
      <w:marBottom w:val="0"/>
      <w:divBdr>
        <w:top w:val="none" w:sz="0" w:space="0" w:color="auto"/>
        <w:left w:val="none" w:sz="0" w:space="0" w:color="auto"/>
        <w:bottom w:val="none" w:sz="0" w:space="0" w:color="auto"/>
        <w:right w:val="none" w:sz="0" w:space="0" w:color="auto"/>
      </w:divBdr>
    </w:div>
    <w:div w:id="770007342">
      <w:bodyDiv w:val="1"/>
      <w:marLeft w:val="0"/>
      <w:marRight w:val="0"/>
      <w:marTop w:val="0"/>
      <w:marBottom w:val="0"/>
      <w:divBdr>
        <w:top w:val="none" w:sz="0" w:space="0" w:color="auto"/>
        <w:left w:val="none" w:sz="0" w:space="0" w:color="auto"/>
        <w:bottom w:val="none" w:sz="0" w:space="0" w:color="auto"/>
        <w:right w:val="none" w:sz="0" w:space="0" w:color="auto"/>
      </w:divBdr>
    </w:div>
    <w:div w:id="770398323">
      <w:bodyDiv w:val="1"/>
      <w:marLeft w:val="0"/>
      <w:marRight w:val="0"/>
      <w:marTop w:val="0"/>
      <w:marBottom w:val="0"/>
      <w:divBdr>
        <w:top w:val="none" w:sz="0" w:space="0" w:color="auto"/>
        <w:left w:val="none" w:sz="0" w:space="0" w:color="auto"/>
        <w:bottom w:val="none" w:sz="0" w:space="0" w:color="auto"/>
        <w:right w:val="none" w:sz="0" w:space="0" w:color="auto"/>
      </w:divBdr>
    </w:div>
    <w:div w:id="771586433">
      <w:bodyDiv w:val="1"/>
      <w:marLeft w:val="0"/>
      <w:marRight w:val="0"/>
      <w:marTop w:val="0"/>
      <w:marBottom w:val="0"/>
      <w:divBdr>
        <w:top w:val="none" w:sz="0" w:space="0" w:color="auto"/>
        <w:left w:val="none" w:sz="0" w:space="0" w:color="auto"/>
        <w:bottom w:val="none" w:sz="0" w:space="0" w:color="auto"/>
        <w:right w:val="none" w:sz="0" w:space="0" w:color="auto"/>
      </w:divBdr>
    </w:div>
    <w:div w:id="777674477">
      <w:bodyDiv w:val="1"/>
      <w:marLeft w:val="0"/>
      <w:marRight w:val="0"/>
      <w:marTop w:val="0"/>
      <w:marBottom w:val="0"/>
      <w:divBdr>
        <w:top w:val="none" w:sz="0" w:space="0" w:color="auto"/>
        <w:left w:val="none" w:sz="0" w:space="0" w:color="auto"/>
        <w:bottom w:val="none" w:sz="0" w:space="0" w:color="auto"/>
        <w:right w:val="none" w:sz="0" w:space="0" w:color="auto"/>
      </w:divBdr>
    </w:div>
    <w:div w:id="781339514">
      <w:bodyDiv w:val="1"/>
      <w:marLeft w:val="0"/>
      <w:marRight w:val="0"/>
      <w:marTop w:val="0"/>
      <w:marBottom w:val="0"/>
      <w:divBdr>
        <w:top w:val="none" w:sz="0" w:space="0" w:color="auto"/>
        <w:left w:val="none" w:sz="0" w:space="0" w:color="auto"/>
        <w:bottom w:val="none" w:sz="0" w:space="0" w:color="auto"/>
        <w:right w:val="none" w:sz="0" w:space="0" w:color="auto"/>
      </w:divBdr>
    </w:div>
    <w:div w:id="784539082">
      <w:bodyDiv w:val="1"/>
      <w:marLeft w:val="0"/>
      <w:marRight w:val="0"/>
      <w:marTop w:val="0"/>
      <w:marBottom w:val="0"/>
      <w:divBdr>
        <w:top w:val="none" w:sz="0" w:space="0" w:color="auto"/>
        <w:left w:val="none" w:sz="0" w:space="0" w:color="auto"/>
        <w:bottom w:val="none" w:sz="0" w:space="0" w:color="auto"/>
        <w:right w:val="none" w:sz="0" w:space="0" w:color="auto"/>
      </w:divBdr>
    </w:div>
    <w:div w:id="801505992">
      <w:bodyDiv w:val="1"/>
      <w:marLeft w:val="0"/>
      <w:marRight w:val="0"/>
      <w:marTop w:val="0"/>
      <w:marBottom w:val="0"/>
      <w:divBdr>
        <w:top w:val="none" w:sz="0" w:space="0" w:color="auto"/>
        <w:left w:val="none" w:sz="0" w:space="0" w:color="auto"/>
        <w:bottom w:val="none" w:sz="0" w:space="0" w:color="auto"/>
        <w:right w:val="none" w:sz="0" w:space="0" w:color="auto"/>
      </w:divBdr>
    </w:div>
    <w:div w:id="814878195">
      <w:bodyDiv w:val="1"/>
      <w:marLeft w:val="0"/>
      <w:marRight w:val="0"/>
      <w:marTop w:val="0"/>
      <w:marBottom w:val="0"/>
      <w:divBdr>
        <w:top w:val="none" w:sz="0" w:space="0" w:color="auto"/>
        <w:left w:val="none" w:sz="0" w:space="0" w:color="auto"/>
        <w:bottom w:val="none" w:sz="0" w:space="0" w:color="auto"/>
        <w:right w:val="none" w:sz="0" w:space="0" w:color="auto"/>
      </w:divBdr>
    </w:div>
    <w:div w:id="828903469">
      <w:bodyDiv w:val="1"/>
      <w:marLeft w:val="0"/>
      <w:marRight w:val="0"/>
      <w:marTop w:val="0"/>
      <w:marBottom w:val="0"/>
      <w:divBdr>
        <w:top w:val="none" w:sz="0" w:space="0" w:color="auto"/>
        <w:left w:val="none" w:sz="0" w:space="0" w:color="auto"/>
        <w:bottom w:val="none" w:sz="0" w:space="0" w:color="auto"/>
        <w:right w:val="none" w:sz="0" w:space="0" w:color="auto"/>
      </w:divBdr>
    </w:div>
    <w:div w:id="835339048">
      <w:bodyDiv w:val="1"/>
      <w:marLeft w:val="0"/>
      <w:marRight w:val="0"/>
      <w:marTop w:val="0"/>
      <w:marBottom w:val="0"/>
      <w:divBdr>
        <w:top w:val="none" w:sz="0" w:space="0" w:color="auto"/>
        <w:left w:val="none" w:sz="0" w:space="0" w:color="auto"/>
        <w:bottom w:val="none" w:sz="0" w:space="0" w:color="auto"/>
        <w:right w:val="none" w:sz="0" w:space="0" w:color="auto"/>
      </w:divBdr>
    </w:div>
    <w:div w:id="836772456">
      <w:bodyDiv w:val="1"/>
      <w:marLeft w:val="0"/>
      <w:marRight w:val="0"/>
      <w:marTop w:val="0"/>
      <w:marBottom w:val="0"/>
      <w:divBdr>
        <w:top w:val="none" w:sz="0" w:space="0" w:color="auto"/>
        <w:left w:val="none" w:sz="0" w:space="0" w:color="auto"/>
        <w:bottom w:val="none" w:sz="0" w:space="0" w:color="auto"/>
        <w:right w:val="none" w:sz="0" w:space="0" w:color="auto"/>
      </w:divBdr>
    </w:div>
    <w:div w:id="838034639">
      <w:bodyDiv w:val="1"/>
      <w:marLeft w:val="0"/>
      <w:marRight w:val="0"/>
      <w:marTop w:val="0"/>
      <w:marBottom w:val="0"/>
      <w:divBdr>
        <w:top w:val="none" w:sz="0" w:space="0" w:color="auto"/>
        <w:left w:val="none" w:sz="0" w:space="0" w:color="auto"/>
        <w:bottom w:val="none" w:sz="0" w:space="0" w:color="auto"/>
        <w:right w:val="none" w:sz="0" w:space="0" w:color="auto"/>
      </w:divBdr>
    </w:div>
    <w:div w:id="839273164">
      <w:bodyDiv w:val="1"/>
      <w:marLeft w:val="0"/>
      <w:marRight w:val="0"/>
      <w:marTop w:val="0"/>
      <w:marBottom w:val="0"/>
      <w:divBdr>
        <w:top w:val="none" w:sz="0" w:space="0" w:color="auto"/>
        <w:left w:val="none" w:sz="0" w:space="0" w:color="auto"/>
        <w:bottom w:val="none" w:sz="0" w:space="0" w:color="auto"/>
        <w:right w:val="none" w:sz="0" w:space="0" w:color="auto"/>
      </w:divBdr>
    </w:div>
    <w:div w:id="843087783">
      <w:bodyDiv w:val="1"/>
      <w:marLeft w:val="0"/>
      <w:marRight w:val="0"/>
      <w:marTop w:val="0"/>
      <w:marBottom w:val="0"/>
      <w:divBdr>
        <w:top w:val="none" w:sz="0" w:space="0" w:color="auto"/>
        <w:left w:val="none" w:sz="0" w:space="0" w:color="auto"/>
        <w:bottom w:val="none" w:sz="0" w:space="0" w:color="auto"/>
        <w:right w:val="none" w:sz="0" w:space="0" w:color="auto"/>
      </w:divBdr>
    </w:div>
    <w:div w:id="843322249">
      <w:bodyDiv w:val="1"/>
      <w:marLeft w:val="0"/>
      <w:marRight w:val="0"/>
      <w:marTop w:val="0"/>
      <w:marBottom w:val="0"/>
      <w:divBdr>
        <w:top w:val="none" w:sz="0" w:space="0" w:color="auto"/>
        <w:left w:val="none" w:sz="0" w:space="0" w:color="auto"/>
        <w:bottom w:val="none" w:sz="0" w:space="0" w:color="auto"/>
        <w:right w:val="none" w:sz="0" w:space="0" w:color="auto"/>
      </w:divBdr>
    </w:div>
    <w:div w:id="845943858">
      <w:bodyDiv w:val="1"/>
      <w:marLeft w:val="0"/>
      <w:marRight w:val="0"/>
      <w:marTop w:val="0"/>
      <w:marBottom w:val="0"/>
      <w:divBdr>
        <w:top w:val="none" w:sz="0" w:space="0" w:color="auto"/>
        <w:left w:val="none" w:sz="0" w:space="0" w:color="auto"/>
        <w:bottom w:val="none" w:sz="0" w:space="0" w:color="auto"/>
        <w:right w:val="none" w:sz="0" w:space="0" w:color="auto"/>
      </w:divBdr>
    </w:div>
    <w:div w:id="849833131">
      <w:bodyDiv w:val="1"/>
      <w:marLeft w:val="0"/>
      <w:marRight w:val="0"/>
      <w:marTop w:val="0"/>
      <w:marBottom w:val="0"/>
      <w:divBdr>
        <w:top w:val="none" w:sz="0" w:space="0" w:color="auto"/>
        <w:left w:val="none" w:sz="0" w:space="0" w:color="auto"/>
        <w:bottom w:val="none" w:sz="0" w:space="0" w:color="auto"/>
        <w:right w:val="none" w:sz="0" w:space="0" w:color="auto"/>
      </w:divBdr>
    </w:div>
    <w:div w:id="880480138">
      <w:bodyDiv w:val="1"/>
      <w:marLeft w:val="0"/>
      <w:marRight w:val="0"/>
      <w:marTop w:val="0"/>
      <w:marBottom w:val="0"/>
      <w:divBdr>
        <w:top w:val="none" w:sz="0" w:space="0" w:color="auto"/>
        <w:left w:val="none" w:sz="0" w:space="0" w:color="auto"/>
        <w:bottom w:val="none" w:sz="0" w:space="0" w:color="auto"/>
        <w:right w:val="none" w:sz="0" w:space="0" w:color="auto"/>
      </w:divBdr>
    </w:div>
    <w:div w:id="887494394">
      <w:bodyDiv w:val="1"/>
      <w:marLeft w:val="0"/>
      <w:marRight w:val="0"/>
      <w:marTop w:val="0"/>
      <w:marBottom w:val="0"/>
      <w:divBdr>
        <w:top w:val="none" w:sz="0" w:space="0" w:color="auto"/>
        <w:left w:val="none" w:sz="0" w:space="0" w:color="auto"/>
        <w:bottom w:val="none" w:sz="0" w:space="0" w:color="auto"/>
        <w:right w:val="none" w:sz="0" w:space="0" w:color="auto"/>
      </w:divBdr>
    </w:div>
    <w:div w:id="899172276">
      <w:bodyDiv w:val="1"/>
      <w:marLeft w:val="0"/>
      <w:marRight w:val="0"/>
      <w:marTop w:val="0"/>
      <w:marBottom w:val="0"/>
      <w:divBdr>
        <w:top w:val="none" w:sz="0" w:space="0" w:color="auto"/>
        <w:left w:val="none" w:sz="0" w:space="0" w:color="auto"/>
        <w:bottom w:val="none" w:sz="0" w:space="0" w:color="auto"/>
        <w:right w:val="none" w:sz="0" w:space="0" w:color="auto"/>
      </w:divBdr>
    </w:div>
    <w:div w:id="906762827">
      <w:bodyDiv w:val="1"/>
      <w:marLeft w:val="0"/>
      <w:marRight w:val="0"/>
      <w:marTop w:val="0"/>
      <w:marBottom w:val="0"/>
      <w:divBdr>
        <w:top w:val="none" w:sz="0" w:space="0" w:color="auto"/>
        <w:left w:val="none" w:sz="0" w:space="0" w:color="auto"/>
        <w:bottom w:val="none" w:sz="0" w:space="0" w:color="auto"/>
        <w:right w:val="none" w:sz="0" w:space="0" w:color="auto"/>
      </w:divBdr>
    </w:div>
    <w:div w:id="911307728">
      <w:bodyDiv w:val="1"/>
      <w:marLeft w:val="0"/>
      <w:marRight w:val="0"/>
      <w:marTop w:val="0"/>
      <w:marBottom w:val="0"/>
      <w:divBdr>
        <w:top w:val="none" w:sz="0" w:space="0" w:color="auto"/>
        <w:left w:val="none" w:sz="0" w:space="0" w:color="auto"/>
        <w:bottom w:val="none" w:sz="0" w:space="0" w:color="auto"/>
        <w:right w:val="none" w:sz="0" w:space="0" w:color="auto"/>
      </w:divBdr>
    </w:div>
    <w:div w:id="918946967">
      <w:bodyDiv w:val="1"/>
      <w:marLeft w:val="0"/>
      <w:marRight w:val="0"/>
      <w:marTop w:val="0"/>
      <w:marBottom w:val="0"/>
      <w:divBdr>
        <w:top w:val="none" w:sz="0" w:space="0" w:color="auto"/>
        <w:left w:val="none" w:sz="0" w:space="0" w:color="auto"/>
        <w:bottom w:val="none" w:sz="0" w:space="0" w:color="auto"/>
        <w:right w:val="none" w:sz="0" w:space="0" w:color="auto"/>
      </w:divBdr>
    </w:div>
    <w:div w:id="920605245">
      <w:bodyDiv w:val="1"/>
      <w:marLeft w:val="0"/>
      <w:marRight w:val="0"/>
      <w:marTop w:val="0"/>
      <w:marBottom w:val="0"/>
      <w:divBdr>
        <w:top w:val="none" w:sz="0" w:space="0" w:color="auto"/>
        <w:left w:val="none" w:sz="0" w:space="0" w:color="auto"/>
        <w:bottom w:val="none" w:sz="0" w:space="0" w:color="auto"/>
        <w:right w:val="none" w:sz="0" w:space="0" w:color="auto"/>
      </w:divBdr>
    </w:div>
    <w:div w:id="920795794">
      <w:bodyDiv w:val="1"/>
      <w:marLeft w:val="0"/>
      <w:marRight w:val="0"/>
      <w:marTop w:val="0"/>
      <w:marBottom w:val="0"/>
      <w:divBdr>
        <w:top w:val="none" w:sz="0" w:space="0" w:color="auto"/>
        <w:left w:val="none" w:sz="0" w:space="0" w:color="auto"/>
        <w:bottom w:val="none" w:sz="0" w:space="0" w:color="auto"/>
        <w:right w:val="none" w:sz="0" w:space="0" w:color="auto"/>
      </w:divBdr>
    </w:div>
    <w:div w:id="924413867">
      <w:bodyDiv w:val="1"/>
      <w:marLeft w:val="0"/>
      <w:marRight w:val="0"/>
      <w:marTop w:val="0"/>
      <w:marBottom w:val="0"/>
      <w:divBdr>
        <w:top w:val="none" w:sz="0" w:space="0" w:color="auto"/>
        <w:left w:val="none" w:sz="0" w:space="0" w:color="auto"/>
        <w:bottom w:val="none" w:sz="0" w:space="0" w:color="auto"/>
        <w:right w:val="none" w:sz="0" w:space="0" w:color="auto"/>
      </w:divBdr>
    </w:div>
    <w:div w:id="925188462">
      <w:bodyDiv w:val="1"/>
      <w:marLeft w:val="0"/>
      <w:marRight w:val="0"/>
      <w:marTop w:val="0"/>
      <w:marBottom w:val="0"/>
      <w:divBdr>
        <w:top w:val="none" w:sz="0" w:space="0" w:color="auto"/>
        <w:left w:val="none" w:sz="0" w:space="0" w:color="auto"/>
        <w:bottom w:val="none" w:sz="0" w:space="0" w:color="auto"/>
        <w:right w:val="none" w:sz="0" w:space="0" w:color="auto"/>
      </w:divBdr>
    </w:div>
    <w:div w:id="932058254">
      <w:bodyDiv w:val="1"/>
      <w:marLeft w:val="0"/>
      <w:marRight w:val="0"/>
      <w:marTop w:val="0"/>
      <w:marBottom w:val="0"/>
      <w:divBdr>
        <w:top w:val="none" w:sz="0" w:space="0" w:color="auto"/>
        <w:left w:val="none" w:sz="0" w:space="0" w:color="auto"/>
        <w:bottom w:val="none" w:sz="0" w:space="0" w:color="auto"/>
        <w:right w:val="none" w:sz="0" w:space="0" w:color="auto"/>
      </w:divBdr>
    </w:div>
    <w:div w:id="937176328">
      <w:bodyDiv w:val="1"/>
      <w:marLeft w:val="0"/>
      <w:marRight w:val="0"/>
      <w:marTop w:val="0"/>
      <w:marBottom w:val="0"/>
      <w:divBdr>
        <w:top w:val="none" w:sz="0" w:space="0" w:color="auto"/>
        <w:left w:val="none" w:sz="0" w:space="0" w:color="auto"/>
        <w:bottom w:val="none" w:sz="0" w:space="0" w:color="auto"/>
        <w:right w:val="none" w:sz="0" w:space="0" w:color="auto"/>
      </w:divBdr>
    </w:div>
    <w:div w:id="951938052">
      <w:bodyDiv w:val="1"/>
      <w:marLeft w:val="0"/>
      <w:marRight w:val="0"/>
      <w:marTop w:val="0"/>
      <w:marBottom w:val="0"/>
      <w:divBdr>
        <w:top w:val="none" w:sz="0" w:space="0" w:color="auto"/>
        <w:left w:val="none" w:sz="0" w:space="0" w:color="auto"/>
        <w:bottom w:val="none" w:sz="0" w:space="0" w:color="auto"/>
        <w:right w:val="none" w:sz="0" w:space="0" w:color="auto"/>
      </w:divBdr>
    </w:div>
    <w:div w:id="953754718">
      <w:bodyDiv w:val="1"/>
      <w:marLeft w:val="0"/>
      <w:marRight w:val="0"/>
      <w:marTop w:val="0"/>
      <w:marBottom w:val="0"/>
      <w:divBdr>
        <w:top w:val="none" w:sz="0" w:space="0" w:color="auto"/>
        <w:left w:val="none" w:sz="0" w:space="0" w:color="auto"/>
        <w:bottom w:val="none" w:sz="0" w:space="0" w:color="auto"/>
        <w:right w:val="none" w:sz="0" w:space="0" w:color="auto"/>
      </w:divBdr>
    </w:div>
    <w:div w:id="959343357">
      <w:bodyDiv w:val="1"/>
      <w:marLeft w:val="0"/>
      <w:marRight w:val="0"/>
      <w:marTop w:val="0"/>
      <w:marBottom w:val="0"/>
      <w:divBdr>
        <w:top w:val="none" w:sz="0" w:space="0" w:color="auto"/>
        <w:left w:val="none" w:sz="0" w:space="0" w:color="auto"/>
        <w:bottom w:val="none" w:sz="0" w:space="0" w:color="auto"/>
        <w:right w:val="none" w:sz="0" w:space="0" w:color="auto"/>
      </w:divBdr>
    </w:div>
    <w:div w:id="960845291">
      <w:bodyDiv w:val="1"/>
      <w:marLeft w:val="0"/>
      <w:marRight w:val="0"/>
      <w:marTop w:val="0"/>
      <w:marBottom w:val="0"/>
      <w:divBdr>
        <w:top w:val="none" w:sz="0" w:space="0" w:color="auto"/>
        <w:left w:val="none" w:sz="0" w:space="0" w:color="auto"/>
        <w:bottom w:val="none" w:sz="0" w:space="0" w:color="auto"/>
        <w:right w:val="none" w:sz="0" w:space="0" w:color="auto"/>
      </w:divBdr>
    </w:div>
    <w:div w:id="964655914">
      <w:bodyDiv w:val="1"/>
      <w:marLeft w:val="0"/>
      <w:marRight w:val="0"/>
      <w:marTop w:val="0"/>
      <w:marBottom w:val="0"/>
      <w:divBdr>
        <w:top w:val="none" w:sz="0" w:space="0" w:color="auto"/>
        <w:left w:val="none" w:sz="0" w:space="0" w:color="auto"/>
        <w:bottom w:val="none" w:sz="0" w:space="0" w:color="auto"/>
        <w:right w:val="none" w:sz="0" w:space="0" w:color="auto"/>
      </w:divBdr>
    </w:div>
    <w:div w:id="969433677">
      <w:bodyDiv w:val="1"/>
      <w:marLeft w:val="0"/>
      <w:marRight w:val="0"/>
      <w:marTop w:val="0"/>
      <w:marBottom w:val="0"/>
      <w:divBdr>
        <w:top w:val="none" w:sz="0" w:space="0" w:color="auto"/>
        <w:left w:val="none" w:sz="0" w:space="0" w:color="auto"/>
        <w:bottom w:val="none" w:sz="0" w:space="0" w:color="auto"/>
        <w:right w:val="none" w:sz="0" w:space="0" w:color="auto"/>
      </w:divBdr>
    </w:div>
    <w:div w:id="971405024">
      <w:bodyDiv w:val="1"/>
      <w:marLeft w:val="0"/>
      <w:marRight w:val="0"/>
      <w:marTop w:val="0"/>
      <w:marBottom w:val="0"/>
      <w:divBdr>
        <w:top w:val="none" w:sz="0" w:space="0" w:color="auto"/>
        <w:left w:val="none" w:sz="0" w:space="0" w:color="auto"/>
        <w:bottom w:val="none" w:sz="0" w:space="0" w:color="auto"/>
        <w:right w:val="none" w:sz="0" w:space="0" w:color="auto"/>
      </w:divBdr>
    </w:div>
    <w:div w:id="975253823">
      <w:bodyDiv w:val="1"/>
      <w:marLeft w:val="0"/>
      <w:marRight w:val="0"/>
      <w:marTop w:val="0"/>
      <w:marBottom w:val="0"/>
      <w:divBdr>
        <w:top w:val="none" w:sz="0" w:space="0" w:color="auto"/>
        <w:left w:val="none" w:sz="0" w:space="0" w:color="auto"/>
        <w:bottom w:val="none" w:sz="0" w:space="0" w:color="auto"/>
        <w:right w:val="none" w:sz="0" w:space="0" w:color="auto"/>
      </w:divBdr>
    </w:div>
    <w:div w:id="979380671">
      <w:bodyDiv w:val="1"/>
      <w:marLeft w:val="0"/>
      <w:marRight w:val="0"/>
      <w:marTop w:val="0"/>
      <w:marBottom w:val="0"/>
      <w:divBdr>
        <w:top w:val="none" w:sz="0" w:space="0" w:color="auto"/>
        <w:left w:val="none" w:sz="0" w:space="0" w:color="auto"/>
        <w:bottom w:val="none" w:sz="0" w:space="0" w:color="auto"/>
        <w:right w:val="none" w:sz="0" w:space="0" w:color="auto"/>
      </w:divBdr>
      <w:divsChild>
        <w:div w:id="45834294">
          <w:marLeft w:val="547"/>
          <w:marRight w:val="0"/>
          <w:marTop w:val="125"/>
          <w:marBottom w:val="0"/>
          <w:divBdr>
            <w:top w:val="none" w:sz="0" w:space="0" w:color="auto"/>
            <w:left w:val="none" w:sz="0" w:space="0" w:color="auto"/>
            <w:bottom w:val="none" w:sz="0" w:space="0" w:color="auto"/>
            <w:right w:val="none" w:sz="0" w:space="0" w:color="auto"/>
          </w:divBdr>
        </w:div>
        <w:div w:id="460417523">
          <w:marLeft w:val="547"/>
          <w:marRight w:val="0"/>
          <w:marTop w:val="125"/>
          <w:marBottom w:val="0"/>
          <w:divBdr>
            <w:top w:val="none" w:sz="0" w:space="0" w:color="auto"/>
            <w:left w:val="none" w:sz="0" w:space="0" w:color="auto"/>
            <w:bottom w:val="none" w:sz="0" w:space="0" w:color="auto"/>
            <w:right w:val="none" w:sz="0" w:space="0" w:color="auto"/>
          </w:divBdr>
        </w:div>
        <w:div w:id="581717857">
          <w:marLeft w:val="547"/>
          <w:marRight w:val="0"/>
          <w:marTop w:val="125"/>
          <w:marBottom w:val="0"/>
          <w:divBdr>
            <w:top w:val="none" w:sz="0" w:space="0" w:color="auto"/>
            <w:left w:val="none" w:sz="0" w:space="0" w:color="auto"/>
            <w:bottom w:val="none" w:sz="0" w:space="0" w:color="auto"/>
            <w:right w:val="none" w:sz="0" w:space="0" w:color="auto"/>
          </w:divBdr>
        </w:div>
        <w:div w:id="771701350">
          <w:marLeft w:val="547"/>
          <w:marRight w:val="0"/>
          <w:marTop w:val="125"/>
          <w:marBottom w:val="0"/>
          <w:divBdr>
            <w:top w:val="none" w:sz="0" w:space="0" w:color="auto"/>
            <w:left w:val="none" w:sz="0" w:space="0" w:color="auto"/>
            <w:bottom w:val="none" w:sz="0" w:space="0" w:color="auto"/>
            <w:right w:val="none" w:sz="0" w:space="0" w:color="auto"/>
          </w:divBdr>
        </w:div>
        <w:div w:id="1338118011">
          <w:marLeft w:val="547"/>
          <w:marRight w:val="0"/>
          <w:marTop w:val="125"/>
          <w:marBottom w:val="0"/>
          <w:divBdr>
            <w:top w:val="none" w:sz="0" w:space="0" w:color="auto"/>
            <w:left w:val="none" w:sz="0" w:space="0" w:color="auto"/>
            <w:bottom w:val="none" w:sz="0" w:space="0" w:color="auto"/>
            <w:right w:val="none" w:sz="0" w:space="0" w:color="auto"/>
          </w:divBdr>
        </w:div>
        <w:div w:id="1559047182">
          <w:marLeft w:val="547"/>
          <w:marRight w:val="0"/>
          <w:marTop w:val="125"/>
          <w:marBottom w:val="0"/>
          <w:divBdr>
            <w:top w:val="none" w:sz="0" w:space="0" w:color="auto"/>
            <w:left w:val="none" w:sz="0" w:space="0" w:color="auto"/>
            <w:bottom w:val="none" w:sz="0" w:space="0" w:color="auto"/>
            <w:right w:val="none" w:sz="0" w:space="0" w:color="auto"/>
          </w:divBdr>
        </w:div>
        <w:div w:id="2083674107">
          <w:marLeft w:val="547"/>
          <w:marRight w:val="0"/>
          <w:marTop w:val="125"/>
          <w:marBottom w:val="0"/>
          <w:divBdr>
            <w:top w:val="none" w:sz="0" w:space="0" w:color="auto"/>
            <w:left w:val="none" w:sz="0" w:space="0" w:color="auto"/>
            <w:bottom w:val="none" w:sz="0" w:space="0" w:color="auto"/>
            <w:right w:val="none" w:sz="0" w:space="0" w:color="auto"/>
          </w:divBdr>
        </w:div>
      </w:divsChild>
    </w:div>
    <w:div w:id="986519545">
      <w:bodyDiv w:val="1"/>
      <w:marLeft w:val="0"/>
      <w:marRight w:val="0"/>
      <w:marTop w:val="0"/>
      <w:marBottom w:val="0"/>
      <w:divBdr>
        <w:top w:val="none" w:sz="0" w:space="0" w:color="auto"/>
        <w:left w:val="none" w:sz="0" w:space="0" w:color="auto"/>
        <w:bottom w:val="none" w:sz="0" w:space="0" w:color="auto"/>
        <w:right w:val="none" w:sz="0" w:space="0" w:color="auto"/>
      </w:divBdr>
      <w:divsChild>
        <w:div w:id="61291373">
          <w:marLeft w:val="547"/>
          <w:marRight w:val="0"/>
          <w:marTop w:val="154"/>
          <w:marBottom w:val="0"/>
          <w:divBdr>
            <w:top w:val="none" w:sz="0" w:space="0" w:color="auto"/>
            <w:left w:val="none" w:sz="0" w:space="0" w:color="auto"/>
            <w:bottom w:val="none" w:sz="0" w:space="0" w:color="auto"/>
            <w:right w:val="none" w:sz="0" w:space="0" w:color="auto"/>
          </w:divBdr>
        </w:div>
        <w:div w:id="706685351">
          <w:marLeft w:val="547"/>
          <w:marRight w:val="0"/>
          <w:marTop w:val="154"/>
          <w:marBottom w:val="0"/>
          <w:divBdr>
            <w:top w:val="none" w:sz="0" w:space="0" w:color="auto"/>
            <w:left w:val="none" w:sz="0" w:space="0" w:color="auto"/>
            <w:bottom w:val="none" w:sz="0" w:space="0" w:color="auto"/>
            <w:right w:val="none" w:sz="0" w:space="0" w:color="auto"/>
          </w:divBdr>
        </w:div>
        <w:div w:id="872231204">
          <w:marLeft w:val="547"/>
          <w:marRight w:val="0"/>
          <w:marTop w:val="154"/>
          <w:marBottom w:val="0"/>
          <w:divBdr>
            <w:top w:val="none" w:sz="0" w:space="0" w:color="auto"/>
            <w:left w:val="none" w:sz="0" w:space="0" w:color="auto"/>
            <w:bottom w:val="none" w:sz="0" w:space="0" w:color="auto"/>
            <w:right w:val="none" w:sz="0" w:space="0" w:color="auto"/>
          </w:divBdr>
        </w:div>
        <w:div w:id="1609465032">
          <w:marLeft w:val="547"/>
          <w:marRight w:val="0"/>
          <w:marTop w:val="154"/>
          <w:marBottom w:val="0"/>
          <w:divBdr>
            <w:top w:val="none" w:sz="0" w:space="0" w:color="auto"/>
            <w:left w:val="none" w:sz="0" w:space="0" w:color="auto"/>
            <w:bottom w:val="none" w:sz="0" w:space="0" w:color="auto"/>
            <w:right w:val="none" w:sz="0" w:space="0" w:color="auto"/>
          </w:divBdr>
        </w:div>
        <w:div w:id="2007318581">
          <w:marLeft w:val="547"/>
          <w:marRight w:val="0"/>
          <w:marTop w:val="154"/>
          <w:marBottom w:val="0"/>
          <w:divBdr>
            <w:top w:val="none" w:sz="0" w:space="0" w:color="auto"/>
            <w:left w:val="none" w:sz="0" w:space="0" w:color="auto"/>
            <w:bottom w:val="none" w:sz="0" w:space="0" w:color="auto"/>
            <w:right w:val="none" w:sz="0" w:space="0" w:color="auto"/>
          </w:divBdr>
        </w:div>
      </w:divsChild>
    </w:div>
    <w:div w:id="1006008990">
      <w:bodyDiv w:val="1"/>
      <w:marLeft w:val="0"/>
      <w:marRight w:val="0"/>
      <w:marTop w:val="0"/>
      <w:marBottom w:val="0"/>
      <w:divBdr>
        <w:top w:val="none" w:sz="0" w:space="0" w:color="auto"/>
        <w:left w:val="none" w:sz="0" w:space="0" w:color="auto"/>
        <w:bottom w:val="none" w:sz="0" w:space="0" w:color="auto"/>
        <w:right w:val="none" w:sz="0" w:space="0" w:color="auto"/>
      </w:divBdr>
    </w:div>
    <w:div w:id="1007907250">
      <w:bodyDiv w:val="1"/>
      <w:marLeft w:val="0"/>
      <w:marRight w:val="0"/>
      <w:marTop w:val="0"/>
      <w:marBottom w:val="0"/>
      <w:divBdr>
        <w:top w:val="none" w:sz="0" w:space="0" w:color="auto"/>
        <w:left w:val="none" w:sz="0" w:space="0" w:color="auto"/>
        <w:bottom w:val="none" w:sz="0" w:space="0" w:color="auto"/>
        <w:right w:val="none" w:sz="0" w:space="0" w:color="auto"/>
      </w:divBdr>
    </w:div>
    <w:div w:id="1008826144">
      <w:bodyDiv w:val="1"/>
      <w:marLeft w:val="0"/>
      <w:marRight w:val="0"/>
      <w:marTop w:val="0"/>
      <w:marBottom w:val="0"/>
      <w:divBdr>
        <w:top w:val="none" w:sz="0" w:space="0" w:color="auto"/>
        <w:left w:val="none" w:sz="0" w:space="0" w:color="auto"/>
        <w:bottom w:val="none" w:sz="0" w:space="0" w:color="auto"/>
        <w:right w:val="none" w:sz="0" w:space="0" w:color="auto"/>
      </w:divBdr>
    </w:div>
    <w:div w:id="1016663283">
      <w:bodyDiv w:val="1"/>
      <w:marLeft w:val="0"/>
      <w:marRight w:val="0"/>
      <w:marTop w:val="0"/>
      <w:marBottom w:val="0"/>
      <w:divBdr>
        <w:top w:val="none" w:sz="0" w:space="0" w:color="auto"/>
        <w:left w:val="none" w:sz="0" w:space="0" w:color="auto"/>
        <w:bottom w:val="none" w:sz="0" w:space="0" w:color="auto"/>
        <w:right w:val="none" w:sz="0" w:space="0" w:color="auto"/>
      </w:divBdr>
    </w:div>
    <w:div w:id="1023483998">
      <w:bodyDiv w:val="1"/>
      <w:marLeft w:val="0"/>
      <w:marRight w:val="0"/>
      <w:marTop w:val="0"/>
      <w:marBottom w:val="0"/>
      <w:divBdr>
        <w:top w:val="none" w:sz="0" w:space="0" w:color="auto"/>
        <w:left w:val="none" w:sz="0" w:space="0" w:color="auto"/>
        <w:bottom w:val="none" w:sz="0" w:space="0" w:color="auto"/>
        <w:right w:val="none" w:sz="0" w:space="0" w:color="auto"/>
      </w:divBdr>
    </w:div>
    <w:div w:id="1029454365">
      <w:bodyDiv w:val="1"/>
      <w:marLeft w:val="0"/>
      <w:marRight w:val="0"/>
      <w:marTop w:val="0"/>
      <w:marBottom w:val="0"/>
      <w:divBdr>
        <w:top w:val="none" w:sz="0" w:space="0" w:color="auto"/>
        <w:left w:val="none" w:sz="0" w:space="0" w:color="auto"/>
        <w:bottom w:val="none" w:sz="0" w:space="0" w:color="auto"/>
        <w:right w:val="none" w:sz="0" w:space="0" w:color="auto"/>
      </w:divBdr>
    </w:div>
    <w:div w:id="1031109148">
      <w:bodyDiv w:val="1"/>
      <w:marLeft w:val="0"/>
      <w:marRight w:val="0"/>
      <w:marTop w:val="0"/>
      <w:marBottom w:val="0"/>
      <w:divBdr>
        <w:top w:val="none" w:sz="0" w:space="0" w:color="auto"/>
        <w:left w:val="none" w:sz="0" w:space="0" w:color="auto"/>
        <w:bottom w:val="none" w:sz="0" w:space="0" w:color="auto"/>
        <w:right w:val="none" w:sz="0" w:space="0" w:color="auto"/>
      </w:divBdr>
    </w:div>
    <w:div w:id="1039167661">
      <w:bodyDiv w:val="1"/>
      <w:marLeft w:val="0"/>
      <w:marRight w:val="0"/>
      <w:marTop w:val="0"/>
      <w:marBottom w:val="0"/>
      <w:divBdr>
        <w:top w:val="none" w:sz="0" w:space="0" w:color="auto"/>
        <w:left w:val="none" w:sz="0" w:space="0" w:color="auto"/>
        <w:bottom w:val="none" w:sz="0" w:space="0" w:color="auto"/>
        <w:right w:val="none" w:sz="0" w:space="0" w:color="auto"/>
      </w:divBdr>
    </w:div>
    <w:div w:id="1053963609">
      <w:bodyDiv w:val="1"/>
      <w:marLeft w:val="0"/>
      <w:marRight w:val="0"/>
      <w:marTop w:val="0"/>
      <w:marBottom w:val="0"/>
      <w:divBdr>
        <w:top w:val="none" w:sz="0" w:space="0" w:color="auto"/>
        <w:left w:val="none" w:sz="0" w:space="0" w:color="auto"/>
        <w:bottom w:val="none" w:sz="0" w:space="0" w:color="auto"/>
        <w:right w:val="none" w:sz="0" w:space="0" w:color="auto"/>
      </w:divBdr>
    </w:div>
    <w:div w:id="1054234067">
      <w:bodyDiv w:val="1"/>
      <w:marLeft w:val="0"/>
      <w:marRight w:val="0"/>
      <w:marTop w:val="0"/>
      <w:marBottom w:val="0"/>
      <w:divBdr>
        <w:top w:val="none" w:sz="0" w:space="0" w:color="auto"/>
        <w:left w:val="none" w:sz="0" w:space="0" w:color="auto"/>
        <w:bottom w:val="none" w:sz="0" w:space="0" w:color="auto"/>
        <w:right w:val="none" w:sz="0" w:space="0" w:color="auto"/>
      </w:divBdr>
    </w:div>
    <w:div w:id="1056203242">
      <w:bodyDiv w:val="1"/>
      <w:marLeft w:val="0"/>
      <w:marRight w:val="0"/>
      <w:marTop w:val="0"/>
      <w:marBottom w:val="0"/>
      <w:divBdr>
        <w:top w:val="none" w:sz="0" w:space="0" w:color="auto"/>
        <w:left w:val="none" w:sz="0" w:space="0" w:color="auto"/>
        <w:bottom w:val="none" w:sz="0" w:space="0" w:color="auto"/>
        <w:right w:val="none" w:sz="0" w:space="0" w:color="auto"/>
      </w:divBdr>
    </w:div>
    <w:div w:id="1059593976">
      <w:bodyDiv w:val="1"/>
      <w:marLeft w:val="0"/>
      <w:marRight w:val="0"/>
      <w:marTop w:val="0"/>
      <w:marBottom w:val="0"/>
      <w:divBdr>
        <w:top w:val="none" w:sz="0" w:space="0" w:color="auto"/>
        <w:left w:val="none" w:sz="0" w:space="0" w:color="auto"/>
        <w:bottom w:val="none" w:sz="0" w:space="0" w:color="auto"/>
        <w:right w:val="none" w:sz="0" w:space="0" w:color="auto"/>
      </w:divBdr>
    </w:div>
    <w:div w:id="1060249014">
      <w:bodyDiv w:val="1"/>
      <w:marLeft w:val="0"/>
      <w:marRight w:val="0"/>
      <w:marTop w:val="0"/>
      <w:marBottom w:val="0"/>
      <w:divBdr>
        <w:top w:val="none" w:sz="0" w:space="0" w:color="auto"/>
        <w:left w:val="none" w:sz="0" w:space="0" w:color="auto"/>
        <w:bottom w:val="none" w:sz="0" w:space="0" w:color="auto"/>
        <w:right w:val="none" w:sz="0" w:space="0" w:color="auto"/>
      </w:divBdr>
    </w:div>
    <w:div w:id="1062633182">
      <w:bodyDiv w:val="1"/>
      <w:marLeft w:val="0"/>
      <w:marRight w:val="0"/>
      <w:marTop w:val="0"/>
      <w:marBottom w:val="0"/>
      <w:divBdr>
        <w:top w:val="none" w:sz="0" w:space="0" w:color="auto"/>
        <w:left w:val="none" w:sz="0" w:space="0" w:color="auto"/>
        <w:bottom w:val="none" w:sz="0" w:space="0" w:color="auto"/>
        <w:right w:val="none" w:sz="0" w:space="0" w:color="auto"/>
      </w:divBdr>
    </w:div>
    <w:div w:id="1067218589">
      <w:bodyDiv w:val="1"/>
      <w:marLeft w:val="0"/>
      <w:marRight w:val="0"/>
      <w:marTop w:val="0"/>
      <w:marBottom w:val="0"/>
      <w:divBdr>
        <w:top w:val="none" w:sz="0" w:space="0" w:color="auto"/>
        <w:left w:val="none" w:sz="0" w:space="0" w:color="auto"/>
        <w:bottom w:val="none" w:sz="0" w:space="0" w:color="auto"/>
        <w:right w:val="none" w:sz="0" w:space="0" w:color="auto"/>
      </w:divBdr>
    </w:div>
    <w:div w:id="1072893626">
      <w:bodyDiv w:val="1"/>
      <w:marLeft w:val="0"/>
      <w:marRight w:val="0"/>
      <w:marTop w:val="0"/>
      <w:marBottom w:val="0"/>
      <w:divBdr>
        <w:top w:val="none" w:sz="0" w:space="0" w:color="auto"/>
        <w:left w:val="none" w:sz="0" w:space="0" w:color="auto"/>
        <w:bottom w:val="none" w:sz="0" w:space="0" w:color="auto"/>
        <w:right w:val="none" w:sz="0" w:space="0" w:color="auto"/>
      </w:divBdr>
    </w:div>
    <w:div w:id="1084884567">
      <w:bodyDiv w:val="1"/>
      <w:marLeft w:val="0"/>
      <w:marRight w:val="0"/>
      <w:marTop w:val="0"/>
      <w:marBottom w:val="0"/>
      <w:divBdr>
        <w:top w:val="none" w:sz="0" w:space="0" w:color="auto"/>
        <w:left w:val="none" w:sz="0" w:space="0" w:color="auto"/>
        <w:bottom w:val="none" w:sz="0" w:space="0" w:color="auto"/>
        <w:right w:val="none" w:sz="0" w:space="0" w:color="auto"/>
      </w:divBdr>
    </w:div>
    <w:div w:id="1086998522">
      <w:bodyDiv w:val="1"/>
      <w:marLeft w:val="0"/>
      <w:marRight w:val="0"/>
      <w:marTop w:val="0"/>
      <w:marBottom w:val="0"/>
      <w:divBdr>
        <w:top w:val="none" w:sz="0" w:space="0" w:color="auto"/>
        <w:left w:val="none" w:sz="0" w:space="0" w:color="auto"/>
        <w:bottom w:val="none" w:sz="0" w:space="0" w:color="auto"/>
        <w:right w:val="none" w:sz="0" w:space="0" w:color="auto"/>
      </w:divBdr>
    </w:div>
    <w:div w:id="1098601893">
      <w:bodyDiv w:val="1"/>
      <w:marLeft w:val="0"/>
      <w:marRight w:val="0"/>
      <w:marTop w:val="0"/>
      <w:marBottom w:val="0"/>
      <w:divBdr>
        <w:top w:val="none" w:sz="0" w:space="0" w:color="auto"/>
        <w:left w:val="none" w:sz="0" w:space="0" w:color="auto"/>
        <w:bottom w:val="none" w:sz="0" w:space="0" w:color="auto"/>
        <w:right w:val="none" w:sz="0" w:space="0" w:color="auto"/>
      </w:divBdr>
    </w:div>
    <w:div w:id="1103912467">
      <w:bodyDiv w:val="1"/>
      <w:marLeft w:val="0"/>
      <w:marRight w:val="0"/>
      <w:marTop w:val="0"/>
      <w:marBottom w:val="0"/>
      <w:divBdr>
        <w:top w:val="none" w:sz="0" w:space="0" w:color="auto"/>
        <w:left w:val="none" w:sz="0" w:space="0" w:color="auto"/>
        <w:bottom w:val="none" w:sz="0" w:space="0" w:color="auto"/>
        <w:right w:val="none" w:sz="0" w:space="0" w:color="auto"/>
      </w:divBdr>
    </w:div>
    <w:div w:id="1106920917">
      <w:bodyDiv w:val="1"/>
      <w:marLeft w:val="0"/>
      <w:marRight w:val="0"/>
      <w:marTop w:val="0"/>
      <w:marBottom w:val="0"/>
      <w:divBdr>
        <w:top w:val="none" w:sz="0" w:space="0" w:color="auto"/>
        <w:left w:val="none" w:sz="0" w:space="0" w:color="auto"/>
        <w:bottom w:val="none" w:sz="0" w:space="0" w:color="auto"/>
        <w:right w:val="none" w:sz="0" w:space="0" w:color="auto"/>
      </w:divBdr>
    </w:div>
    <w:div w:id="1110395888">
      <w:bodyDiv w:val="1"/>
      <w:marLeft w:val="0"/>
      <w:marRight w:val="0"/>
      <w:marTop w:val="0"/>
      <w:marBottom w:val="0"/>
      <w:divBdr>
        <w:top w:val="none" w:sz="0" w:space="0" w:color="auto"/>
        <w:left w:val="none" w:sz="0" w:space="0" w:color="auto"/>
        <w:bottom w:val="none" w:sz="0" w:space="0" w:color="auto"/>
        <w:right w:val="none" w:sz="0" w:space="0" w:color="auto"/>
      </w:divBdr>
    </w:div>
    <w:div w:id="1118181290">
      <w:bodyDiv w:val="1"/>
      <w:marLeft w:val="0"/>
      <w:marRight w:val="0"/>
      <w:marTop w:val="0"/>
      <w:marBottom w:val="0"/>
      <w:divBdr>
        <w:top w:val="none" w:sz="0" w:space="0" w:color="auto"/>
        <w:left w:val="none" w:sz="0" w:space="0" w:color="auto"/>
        <w:bottom w:val="none" w:sz="0" w:space="0" w:color="auto"/>
        <w:right w:val="none" w:sz="0" w:space="0" w:color="auto"/>
      </w:divBdr>
    </w:div>
    <w:div w:id="1126193904">
      <w:bodyDiv w:val="1"/>
      <w:marLeft w:val="0"/>
      <w:marRight w:val="0"/>
      <w:marTop w:val="0"/>
      <w:marBottom w:val="0"/>
      <w:divBdr>
        <w:top w:val="none" w:sz="0" w:space="0" w:color="auto"/>
        <w:left w:val="none" w:sz="0" w:space="0" w:color="auto"/>
        <w:bottom w:val="none" w:sz="0" w:space="0" w:color="auto"/>
        <w:right w:val="none" w:sz="0" w:space="0" w:color="auto"/>
      </w:divBdr>
    </w:div>
    <w:div w:id="1139147878">
      <w:bodyDiv w:val="1"/>
      <w:marLeft w:val="0"/>
      <w:marRight w:val="0"/>
      <w:marTop w:val="0"/>
      <w:marBottom w:val="0"/>
      <w:divBdr>
        <w:top w:val="none" w:sz="0" w:space="0" w:color="auto"/>
        <w:left w:val="none" w:sz="0" w:space="0" w:color="auto"/>
        <w:bottom w:val="none" w:sz="0" w:space="0" w:color="auto"/>
        <w:right w:val="none" w:sz="0" w:space="0" w:color="auto"/>
      </w:divBdr>
    </w:div>
    <w:div w:id="1141535815">
      <w:bodyDiv w:val="1"/>
      <w:marLeft w:val="0"/>
      <w:marRight w:val="0"/>
      <w:marTop w:val="0"/>
      <w:marBottom w:val="0"/>
      <w:divBdr>
        <w:top w:val="none" w:sz="0" w:space="0" w:color="auto"/>
        <w:left w:val="none" w:sz="0" w:space="0" w:color="auto"/>
        <w:bottom w:val="none" w:sz="0" w:space="0" w:color="auto"/>
        <w:right w:val="none" w:sz="0" w:space="0" w:color="auto"/>
      </w:divBdr>
    </w:div>
    <w:div w:id="1144348914">
      <w:bodyDiv w:val="1"/>
      <w:marLeft w:val="0"/>
      <w:marRight w:val="0"/>
      <w:marTop w:val="0"/>
      <w:marBottom w:val="0"/>
      <w:divBdr>
        <w:top w:val="none" w:sz="0" w:space="0" w:color="auto"/>
        <w:left w:val="none" w:sz="0" w:space="0" w:color="auto"/>
        <w:bottom w:val="none" w:sz="0" w:space="0" w:color="auto"/>
        <w:right w:val="none" w:sz="0" w:space="0" w:color="auto"/>
      </w:divBdr>
    </w:div>
    <w:div w:id="1145122518">
      <w:bodyDiv w:val="1"/>
      <w:marLeft w:val="0"/>
      <w:marRight w:val="0"/>
      <w:marTop w:val="0"/>
      <w:marBottom w:val="0"/>
      <w:divBdr>
        <w:top w:val="none" w:sz="0" w:space="0" w:color="auto"/>
        <w:left w:val="none" w:sz="0" w:space="0" w:color="auto"/>
        <w:bottom w:val="none" w:sz="0" w:space="0" w:color="auto"/>
        <w:right w:val="none" w:sz="0" w:space="0" w:color="auto"/>
      </w:divBdr>
    </w:div>
    <w:div w:id="1163349550">
      <w:bodyDiv w:val="1"/>
      <w:marLeft w:val="0"/>
      <w:marRight w:val="0"/>
      <w:marTop w:val="0"/>
      <w:marBottom w:val="0"/>
      <w:divBdr>
        <w:top w:val="none" w:sz="0" w:space="0" w:color="auto"/>
        <w:left w:val="none" w:sz="0" w:space="0" w:color="auto"/>
        <w:bottom w:val="none" w:sz="0" w:space="0" w:color="auto"/>
        <w:right w:val="none" w:sz="0" w:space="0" w:color="auto"/>
      </w:divBdr>
    </w:div>
    <w:div w:id="1172456310">
      <w:bodyDiv w:val="1"/>
      <w:marLeft w:val="0"/>
      <w:marRight w:val="0"/>
      <w:marTop w:val="0"/>
      <w:marBottom w:val="0"/>
      <w:divBdr>
        <w:top w:val="none" w:sz="0" w:space="0" w:color="auto"/>
        <w:left w:val="none" w:sz="0" w:space="0" w:color="auto"/>
        <w:bottom w:val="none" w:sz="0" w:space="0" w:color="auto"/>
        <w:right w:val="none" w:sz="0" w:space="0" w:color="auto"/>
      </w:divBdr>
    </w:div>
    <w:div w:id="1186017945">
      <w:bodyDiv w:val="1"/>
      <w:marLeft w:val="0"/>
      <w:marRight w:val="0"/>
      <w:marTop w:val="0"/>
      <w:marBottom w:val="0"/>
      <w:divBdr>
        <w:top w:val="none" w:sz="0" w:space="0" w:color="auto"/>
        <w:left w:val="none" w:sz="0" w:space="0" w:color="auto"/>
        <w:bottom w:val="none" w:sz="0" w:space="0" w:color="auto"/>
        <w:right w:val="none" w:sz="0" w:space="0" w:color="auto"/>
      </w:divBdr>
    </w:div>
    <w:div w:id="1186480964">
      <w:bodyDiv w:val="1"/>
      <w:marLeft w:val="0"/>
      <w:marRight w:val="0"/>
      <w:marTop w:val="0"/>
      <w:marBottom w:val="0"/>
      <w:divBdr>
        <w:top w:val="none" w:sz="0" w:space="0" w:color="auto"/>
        <w:left w:val="none" w:sz="0" w:space="0" w:color="auto"/>
        <w:bottom w:val="none" w:sz="0" w:space="0" w:color="auto"/>
        <w:right w:val="none" w:sz="0" w:space="0" w:color="auto"/>
      </w:divBdr>
    </w:div>
    <w:div w:id="1195340001">
      <w:bodyDiv w:val="1"/>
      <w:marLeft w:val="0"/>
      <w:marRight w:val="0"/>
      <w:marTop w:val="0"/>
      <w:marBottom w:val="0"/>
      <w:divBdr>
        <w:top w:val="none" w:sz="0" w:space="0" w:color="auto"/>
        <w:left w:val="none" w:sz="0" w:space="0" w:color="auto"/>
        <w:bottom w:val="none" w:sz="0" w:space="0" w:color="auto"/>
        <w:right w:val="none" w:sz="0" w:space="0" w:color="auto"/>
      </w:divBdr>
    </w:div>
    <w:div w:id="1201163867">
      <w:bodyDiv w:val="1"/>
      <w:marLeft w:val="0"/>
      <w:marRight w:val="0"/>
      <w:marTop w:val="0"/>
      <w:marBottom w:val="0"/>
      <w:divBdr>
        <w:top w:val="none" w:sz="0" w:space="0" w:color="auto"/>
        <w:left w:val="none" w:sz="0" w:space="0" w:color="auto"/>
        <w:bottom w:val="none" w:sz="0" w:space="0" w:color="auto"/>
        <w:right w:val="none" w:sz="0" w:space="0" w:color="auto"/>
      </w:divBdr>
    </w:div>
    <w:div w:id="1202595615">
      <w:bodyDiv w:val="1"/>
      <w:marLeft w:val="0"/>
      <w:marRight w:val="0"/>
      <w:marTop w:val="0"/>
      <w:marBottom w:val="0"/>
      <w:divBdr>
        <w:top w:val="none" w:sz="0" w:space="0" w:color="auto"/>
        <w:left w:val="none" w:sz="0" w:space="0" w:color="auto"/>
        <w:bottom w:val="none" w:sz="0" w:space="0" w:color="auto"/>
        <w:right w:val="none" w:sz="0" w:space="0" w:color="auto"/>
      </w:divBdr>
    </w:div>
    <w:div w:id="1203327260">
      <w:bodyDiv w:val="1"/>
      <w:marLeft w:val="0"/>
      <w:marRight w:val="0"/>
      <w:marTop w:val="0"/>
      <w:marBottom w:val="0"/>
      <w:divBdr>
        <w:top w:val="none" w:sz="0" w:space="0" w:color="auto"/>
        <w:left w:val="none" w:sz="0" w:space="0" w:color="auto"/>
        <w:bottom w:val="none" w:sz="0" w:space="0" w:color="auto"/>
        <w:right w:val="none" w:sz="0" w:space="0" w:color="auto"/>
      </w:divBdr>
    </w:div>
    <w:div w:id="1205874959">
      <w:bodyDiv w:val="1"/>
      <w:marLeft w:val="0"/>
      <w:marRight w:val="0"/>
      <w:marTop w:val="0"/>
      <w:marBottom w:val="0"/>
      <w:divBdr>
        <w:top w:val="none" w:sz="0" w:space="0" w:color="auto"/>
        <w:left w:val="none" w:sz="0" w:space="0" w:color="auto"/>
        <w:bottom w:val="none" w:sz="0" w:space="0" w:color="auto"/>
        <w:right w:val="none" w:sz="0" w:space="0" w:color="auto"/>
      </w:divBdr>
    </w:div>
    <w:div w:id="1207716622">
      <w:bodyDiv w:val="1"/>
      <w:marLeft w:val="0"/>
      <w:marRight w:val="0"/>
      <w:marTop w:val="0"/>
      <w:marBottom w:val="0"/>
      <w:divBdr>
        <w:top w:val="none" w:sz="0" w:space="0" w:color="auto"/>
        <w:left w:val="none" w:sz="0" w:space="0" w:color="auto"/>
        <w:bottom w:val="none" w:sz="0" w:space="0" w:color="auto"/>
        <w:right w:val="none" w:sz="0" w:space="0" w:color="auto"/>
      </w:divBdr>
    </w:div>
    <w:div w:id="1214847881">
      <w:bodyDiv w:val="1"/>
      <w:marLeft w:val="0"/>
      <w:marRight w:val="0"/>
      <w:marTop w:val="0"/>
      <w:marBottom w:val="0"/>
      <w:divBdr>
        <w:top w:val="none" w:sz="0" w:space="0" w:color="auto"/>
        <w:left w:val="none" w:sz="0" w:space="0" w:color="auto"/>
        <w:bottom w:val="none" w:sz="0" w:space="0" w:color="auto"/>
        <w:right w:val="none" w:sz="0" w:space="0" w:color="auto"/>
      </w:divBdr>
    </w:div>
    <w:div w:id="1216548497">
      <w:bodyDiv w:val="1"/>
      <w:marLeft w:val="0"/>
      <w:marRight w:val="0"/>
      <w:marTop w:val="0"/>
      <w:marBottom w:val="0"/>
      <w:divBdr>
        <w:top w:val="none" w:sz="0" w:space="0" w:color="auto"/>
        <w:left w:val="none" w:sz="0" w:space="0" w:color="auto"/>
        <w:bottom w:val="none" w:sz="0" w:space="0" w:color="auto"/>
        <w:right w:val="none" w:sz="0" w:space="0" w:color="auto"/>
      </w:divBdr>
    </w:div>
    <w:div w:id="1221555094">
      <w:bodyDiv w:val="1"/>
      <w:marLeft w:val="0"/>
      <w:marRight w:val="0"/>
      <w:marTop w:val="0"/>
      <w:marBottom w:val="0"/>
      <w:divBdr>
        <w:top w:val="none" w:sz="0" w:space="0" w:color="auto"/>
        <w:left w:val="none" w:sz="0" w:space="0" w:color="auto"/>
        <w:bottom w:val="none" w:sz="0" w:space="0" w:color="auto"/>
        <w:right w:val="none" w:sz="0" w:space="0" w:color="auto"/>
      </w:divBdr>
    </w:div>
    <w:div w:id="1223100794">
      <w:bodyDiv w:val="1"/>
      <w:marLeft w:val="0"/>
      <w:marRight w:val="0"/>
      <w:marTop w:val="0"/>
      <w:marBottom w:val="0"/>
      <w:divBdr>
        <w:top w:val="none" w:sz="0" w:space="0" w:color="auto"/>
        <w:left w:val="none" w:sz="0" w:space="0" w:color="auto"/>
        <w:bottom w:val="none" w:sz="0" w:space="0" w:color="auto"/>
        <w:right w:val="none" w:sz="0" w:space="0" w:color="auto"/>
      </w:divBdr>
    </w:div>
    <w:div w:id="1230573168">
      <w:bodyDiv w:val="1"/>
      <w:marLeft w:val="0"/>
      <w:marRight w:val="0"/>
      <w:marTop w:val="0"/>
      <w:marBottom w:val="0"/>
      <w:divBdr>
        <w:top w:val="none" w:sz="0" w:space="0" w:color="auto"/>
        <w:left w:val="none" w:sz="0" w:space="0" w:color="auto"/>
        <w:bottom w:val="none" w:sz="0" w:space="0" w:color="auto"/>
        <w:right w:val="none" w:sz="0" w:space="0" w:color="auto"/>
      </w:divBdr>
    </w:div>
    <w:div w:id="1237089476">
      <w:bodyDiv w:val="1"/>
      <w:marLeft w:val="0"/>
      <w:marRight w:val="0"/>
      <w:marTop w:val="0"/>
      <w:marBottom w:val="0"/>
      <w:divBdr>
        <w:top w:val="none" w:sz="0" w:space="0" w:color="auto"/>
        <w:left w:val="none" w:sz="0" w:space="0" w:color="auto"/>
        <w:bottom w:val="none" w:sz="0" w:space="0" w:color="auto"/>
        <w:right w:val="none" w:sz="0" w:space="0" w:color="auto"/>
      </w:divBdr>
    </w:div>
    <w:div w:id="1238325085">
      <w:bodyDiv w:val="1"/>
      <w:marLeft w:val="0"/>
      <w:marRight w:val="0"/>
      <w:marTop w:val="0"/>
      <w:marBottom w:val="0"/>
      <w:divBdr>
        <w:top w:val="none" w:sz="0" w:space="0" w:color="auto"/>
        <w:left w:val="none" w:sz="0" w:space="0" w:color="auto"/>
        <w:bottom w:val="none" w:sz="0" w:space="0" w:color="auto"/>
        <w:right w:val="none" w:sz="0" w:space="0" w:color="auto"/>
      </w:divBdr>
    </w:div>
    <w:div w:id="1244953813">
      <w:bodyDiv w:val="1"/>
      <w:marLeft w:val="0"/>
      <w:marRight w:val="0"/>
      <w:marTop w:val="0"/>
      <w:marBottom w:val="0"/>
      <w:divBdr>
        <w:top w:val="none" w:sz="0" w:space="0" w:color="auto"/>
        <w:left w:val="none" w:sz="0" w:space="0" w:color="auto"/>
        <w:bottom w:val="none" w:sz="0" w:space="0" w:color="auto"/>
        <w:right w:val="none" w:sz="0" w:space="0" w:color="auto"/>
      </w:divBdr>
    </w:div>
    <w:div w:id="1248418174">
      <w:bodyDiv w:val="1"/>
      <w:marLeft w:val="0"/>
      <w:marRight w:val="0"/>
      <w:marTop w:val="0"/>
      <w:marBottom w:val="0"/>
      <w:divBdr>
        <w:top w:val="none" w:sz="0" w:space="0" w:color="auto"/>
        <w:left w:val="none" w:sz="0" w:space="0" w:color="auto"/>
        <w:bottom w:val="none" w:sz="0" w:space="0" w:color="auto"/>
        <w:right w:val="none" w:sz="0" w:space="0" w:color="auto"/>
      </w:divBdr>
    </w:div>
    <w:div w:id="1254975103">
      <w:bodyDiv w:val="1"/>
      <w:marLeft w:val="0"/>
      <w:marRight w:val="0"/>
      <w:marTop w:val="0"/>
      <w:marBottom w:val="0"/>
      <w:divBdr>
        <w:top w:val="none" w:sz="0" w:space="0" w:color="auto"/>
        <w:left w:val="none" w:sz="0" w:space="0" w:color="auto"/>
        <w:bottom w:val="none" w:sz="0" w:space="0" w:color="auto"/>
        <w:right w:val="none" w:sz="0" w:space="0" w:color="auto"/>
      </w:divBdr>
      <w:divsChild>
        <w:div w:id="32585028">
          <w:marLeft w:val="547"/>
          <w:marRight w:val="0"/>
          <w:marTop w:val="106"/>
          <w:marBottom w:val="0"/>
          <w:divBdr>
            <w:top w:val="none" w:sz="0" w:space="0" w:color="auto"/>
            <w:left w:val="none" w:sz="0" w:space="0" w:color="auto"/>
            <w:bottom w:val="none" w:sz="0" w:space="0" w:color="auto"/>
            <w:right w:val="none" w:sz="0" w:space="0" w:color="auto"/>
          </w:divBdr>
        </w:div>
        <w:div w:id="389966781">
          <w:marLeft w:val="547"/>
          <w:marRight w:val="0"/>
          <w:marTop w:val="106"/>
          <w:marBottom w:val="0"/>
          <w:divBdr>
            <w:top w:val="none" w:sz="0" w:space="0" w:color="auto"/>
            <w:left w:val="none" w:sz="0" w:space="0" w:color="auto"/>
            <w:bottom w:val="none" w:sz="0" w:space="0" w:color="auto"/>
            <w:right w:val="none" w:sz="0" w:space="0" w:color="auto"/>
          </w:divBdr>
        </w:div>
        <w:div w:id="463163654">
          <w:marLeft w:val="547"/>
          <w:marRight w:val="0"/>
          <w:marTop w:val="106"/>
          <w:marBottom w:val="0"/>
          <w:divBdr>
            <w:top w:val="none" w:sz="0" w:space="0" w:color="auto"/>
            <w:left w:val="none" w:sz="0" w:space="0" w:color="auto"/>
            <w:bottom w:val="none" w:sz="0" w:space="0" w:color="auto"/>
            <w:right w:val="none" w:sz="0" w:space="0" w:color="auto"/>
          </w:divBdr>
        </w:div>
        <w:div w:id="952981282">
          <w:marLeft w:val="547"/>
          <w:marRight w:val="0"/>
          <w:marTop w:val="106"/>
          <w:marBottom w:val="0"/>
          <w:divBdr>
            <w:top w:val="none" w:sz="0" w:space="0" w:color="auto"/>
            <w:left w:val="none" w:sz="0" w:space="0" w:color="auto"/>
            <w:bottom w:val="none" w:sz="0" w:space="0" w:color="auto"/>
            <w:right w:val="none" w:sz="0" w:space="0" w:color="auto"/>
          </w:divBdr>
        </w:div>
        <w:div w:id="1071318674">
          <w:marLeft w:val="547"/>
          <w:marRight w:val="0"/>
          <w:marTop w:val="106"/>
          <w:marBottom w:val="0"/>
          <w:divBdr>
            <w:top w:val="none" w:sz="0" w:space="0" w:color="auto"/>
            <w:left w:val="none" w:sz="0" w:space="0" w:color="auto"/>
            <w:bottom w:val="none" w:sz="0" w:space="0" w:color="auto"/>
            <w:right w:val="none" w:sz="0" w:space="0" w:color="auto"/>
          </w:divBdr>
        </w:div>
        <w:div w:id="1085031734">
          <w:marLeft w:val="547"/>
          <w:marRight w:val="0"/>
          <w:marTop w:val="106"/>
          <w:marBottom w:val="0"/>
          <w:divBdr>
            <w:top w:val="none" w:sz="0" w:space="0" w:color="auto"/>
            <w:left w:val="none" w:sz="0" w:space="0" w:color="auto"/>
            <w:bottom w:val="none" w:sz="0" w:space="0" w:color="auto"/>
            <w:right w:val="none" w:sz="0" w:space="0" w:color="auto"/>
          </w:divBdr>
        </w:div>
        <w:div w:id="1230462933">
          <w:marLeft w:val="547"/>
          <w:marRight w:val="0"/>
          <w:marTop w:val="106"/>
          <w:marBottom w:val="0"/>
          <w:divBdr>
            <w:top w:val="none" w:sz="0" w:space="0" w:color="auto"/>
            <w:left w:val="none" w:sz="0" w:space="0" w:color="auto"/>
            <w:bottom w:val="none" w:sz="0" w:space="0" w:color="auto"/>
            <w:right w:val="none" w:sz="0" w:space="0" w:color="auto"/>
          </w:divBdr>
        </w:div>
      </w:divsChild>
    </w:div>
    <w:div w:id="1261568387">
      <w:bodyDiv w:val="1"/>
      <w:marLeft w:val="0"/>
      <w:marRight w:val="0"/>
      <w:marTop w:val="0"/>
      <w:marBottom w:val="0"/>
      <w:divBdr>
        <w:top w:val="none" w:sz="0" w:space="0" w:color="auto"/>
        <w:left w:val="none" w:sz="0" w:space="0" w:color="auto"/>
        <w:bottom w:val="none" w:sz="0" w:space="0" w:color="auto"/>
        <w:right w:val="none" w:sz="0" w:space="0" w:color="auto"/>
      </w:divBdr>
      <w:divsChild>
        <w:div w:id="515921714">
          <w:marLeft w:val="547"/>
          <w:marRight w:val="0"/>
          <w:marTop w:val="134"/>
          <w:marBottom w:val="0"/>
          <w:divBdr>
            <w:top w:val="none" w:sz="0" w:space="0" w:color="auto"/>
            <w:left w:val="none" w:sz="0" w:space="0" w:color="auto"/>
            <w:bottom w:val="none" w:sz="0" w:space="0" w:color="auto"/>
            <w:right w:val="none" w:sz="0" w:space="0" w:color="auto"/>
          </w:divBdr>
        </w:div>
      </w:divsChild>
    </w:div>
    <w:div w:id="1265571071">
      <w:bodyDiv w:val="1"/>
      <w:marLeft w:val="0"/>
      <w:marRight w:val="0"/>
      <w:marTop w:val="0"/>
      <w:marBottom w:val="0"/>
      <w:divBdr>
        <w:top w:val="none" w:sz="0" w:space="0" w:color="auto"/>
        <w:left w:val="none" w:sz="0" w:space="0" w:color="auto"/>
        <w:bottom w:val="none" w:sz="0" w:space="0" w:color="auto"/>
        <w:right w:val="none" w:sz="0" w:space="0" w:color="auto"/>
      </w:divBdr>
    </w:div>
    <w:div w:id="1271470281">
      <w:bodyDiv w:val="1"/>
      <w:marLeft w:val="0"/>
      <w:marRight w:val="0"/>
      <w:marTop w:val="0"/>
      <w:marBottom w:val="0"/>
      <w:divBdr>
        <w:top w:val="none" w:sz="0" w:space="0" w:color="auto"/>
        <w:left w:val="none" w:sz="0" w:space="0" w:color="auto"/>
        <w:bottom w:val="none" w:sz="0" w:space="0" w:color="auto"/>
        <w:right w:val="none" w:sz="0" w:space="0" w:color="auto"/>
      </w:divBdr>
    </w:div>
    <w:div w:id="1272937491">
      <w:bodyDiv w:val="1"/>
      <w:marLeft w:val="0"/>
      <w:marRight w:val="0"/>
      <w:marTop w:val="0"/>
      <w:marBottom w:val="0"/>
      <w:divBdr>
        <w:top w:val="none" w:sz="0" w:space="0" w:color="auto"/>
        <w:left w:val="none" w:sz="0" w:space="0" w:color="auto"/>
        <w:bottom w:val="none" w:sz="0" w:space="0" w:color="auto"/>
        <w:right w:val="none" w:sz="0" w:space="0" w:color="auto"/>
      </w:divBdr>
    </w:div>
    <w:div w:id="1279070378">
      <w:bodyDiv w:val="1"/>
      <w:marLeft w:val="0"/>
      <w:marRight w:val="0"/>
      <w:marTop w:val="0"/>
      <w:marBottom w:val="0"/>
      <w:divBdr>
        <w:top w:val="none" w:sz="0" w:space="0" w:color="auto"/>
        <w:left w:val="none" w:sz="0" w:space="0" w:color="auto"/>
        <w:bottom w:val="none" w:sz="0" w:space="0" w:color="auto"/>
        <w:right w:val="none" w:sz="0" w:space="0" w:color="auto"/>
      </w:divBdr>
    </w:div>
    <w:div w:id="1283685284">
      <w:bodyDiv w:val="1"/>
      <w:marLeft w:val="0"/>
      <w:marRight w:val="0"/>
      <w:marTop w:val="0"/>
      <w:marBottom w:val="0"/>
      <w:divBdr>
        <w:top w:val="none" w:sz="0" w:space="0" w:color="auto"/>
        <w:left w:val="none" w:sz="0" w:space="0" w:color="auto"/>
        <w:bottom w:val="none" w:sz="0" w:space="0" w:color="auto"/>
        <w:right w:val="none" w:sz="0" w:space="0" w:color="auto"/>
      </w:divBdr>
    </w:div>
    <w:div w:id="1287812561">
      <w:bodyDiv w:val="1"/>
      <w:marLeft w:val="0"/>
      <w:marRight w:val="0"/>
      <w:marTop w:val="0"/>
      <w:marBottom w:val="0"/>
      <w:divBdr>
        <w:top w:val="none" w:sz="0" w:space="0" w:color="auto"/>
        <w:left w:val="none" w:sz="0" w:space="0" w:color="auto"/>
        <w:bottom w:val="none" w:sz="0" w:space="0" w:color="auto"/>
        <w:right w:val="none" w:sz="0" w:space="0" w:color="auto"/>
      </w:divBdr>
    </w:div>
    <w:div w:id="1288121077">
      <w:bodyDiv w:val="1"/>
      <w:marLeft w:val="0"/>
      <w:marRight w:val="0"/>
      <w:marTop w:val="0"/>
      <w:marBottom w:val="0"/>
      <w:divBdr>
        <w:top w:val="none" w:sz="0" w:space="0" w:color="auto"/>
        <w:left w:val="none" w:sz="0" w:space="0" w:color="auto"/>
        <w:bottom w:val="none" w:sz="0" w:space="0" w:color="auto"/>
        <w:right w:val="none" w:sz="0" w:space="0" w:color="auto"/>
      </w:divBdr>
    </w:div>
    <w:div w:id="1300719288">
      <w:bodyDiv w:val="1"/>
      <w:marLeft w:val="0"/>
      <w:marRight w:val="0"/>
      <w:marTop w:val="0"/>
      <w:marBottom w:val="0"/>
      <w:divBdr>
        <w:top w:val="none" w:sz="0" w:space="0" w:color="auto"/>
        <w:left w:val="none" w:sz="0" w:space="0" w:color="auto"/>
        <w:bottom w:val="none" w:sz="0" w:space="0" w:color="auto"/>
        <w:right w:val="none" w:sz="0" w:space="0" w:color="auto"/>
      </w:divBdr>
    </w:div>
    <w:div w:id="1304000739">
      <w:bodyDiv w:val="1"/>
      <w:marLeft w:val="0"/>
      <w:marRight w:val="0"/>
      <w:marTop w:val="0"/>
      <w:marBottom w:val="0"/>
      <w:divBdr>
        <w:top w:val="none" w:sz="0" w:space="0" w:color="auto"/>
        <w:left w:val="none" w:sz="0" w:space="0" w:color="auto"/>
        <w:bottom w:val="none" w:sz="0" w:space="0" w:color="auto"/>
        <w:right w:val="none" w:sz="0" w:space="0" w:color="auto"/>
      </w:divBdr>
    </w:div>
    <w:div w:id="1305694179">
      <w:bodyDiv w:val="1"/>
      <w:marLeft w:val="0"/>
      <w:marRight w:val="0"/>
      <w:marTop w:val="0"/>
      <w:marBottom w:val="0"/>
      <w:divBdr>
        <w:top w:val="none" w:sz="0" w:space="0" w:color="auto"/>
        <w:left w:val="none" w:sz="0" w:space="0" w:color="auto"/>
        <w:bottom w:val="none" w:sz="0" w:space="0" w:color="auto"/>
        <w:right w:val="none" w:sz="0" w:space="0" w:color="auto"/>
      </w:divBdr>
    </w:div>
    <w:div w:id="1317419754">
      <w:bodyDiv w:val="1"/>
      <w:marLeft w:val="0"/>
      <w:marRight w:val="0"/>
      <w:marTop w:val="0"/>
      <w:marBottom w:val="0"/>
      <w:divBdr>
        <w:top w:val="none" w:sz="0" w:space="0" w:color="auto"/>
        <w:left w:val="none" w:sz="0" w:space="0" w:color="auto"/>
        <w:bottom w:val="none" w:sz="0" w:space="0" w:color="auto"/>
        <w:right w:val="none" w:sz="0" w:space="0" w:color="auto"/>
      </w:divBdr>
    </w:div>
    <w:div w:id="1318531087">
      <w:bodyDiv w:val="1"/>
      <w:marLeft w:val="0"/>
      <w:marRight w:val="0"/>
      <w:marTop w:val="0"/>
      <w:marBottom w:val="0"/>
      <w:divBdr>
        <w:top w:val="none" w:sz="0" w:space="0" w:color="auto"/>
        <w:left w:val="none" w:sz="0" w:space="0" w:color="auto"/>
        <w:bottom w:val="none" w:sz="0" w:space="0" w:color="auto"/>
        <w:right w:val="none" w:sz="0" w:space="0" w:color="auto"/>
      </w:divBdr>
    </w:div>
    <w:div w:id="1324163516">
      <w:bodyDiv w:val="1"/>
      <w:marLeft w:val="0"/>
      <w:marRight w:val="0"/>
      <w:marTop w:val="0"/>
      <w:marBottom w:val="0"/>
      <w:divBdr>
        <w:top w:val="none" w:sz="0" w:space="0" w:color="auto"/>
        <w:left w:val="none" w:sz="0" w:space="0" w:color="auto"/>
        <w:bottom w:val="none" w:sz="0" w:space="0" w:color="auto"/>
        <w:right w:val="none" w:sz="0" w:space="0" w:color="auto"/>
      </w:divBdr>
    </w:div>
    <w:div w:id="1333871081">
      <w:bodyDiv w:val="1"/>
      <w:marLeft w:val="0"/>
      <w:marRight w:val="0"/>
      <w:marTop w:val="0"/>
      <w:marBottom w:val="0"/>
      <w:divBdr>
        <w:top w:val="none" w:sz="0" w:space="0" w:color="auto"/>
        <w:left w:val="none" w:sz="0" w:space="0" w:color="auto"/>
        <w:bottom w:val="none" w:sz="0" w:space="0" w:color="auto"/>
        <w:right w:val="none" w:sz="0" w:space="0" w:color="auto"/>
      </w:divBdr>
    </w:div>
    <w:div w:id="1341423510">
      <w:bodyDiv w:val="1"/>
      <w:marLeft w:val="0"/>
      <w:marRight w:val="0"/>
      <w:marTop w:val="0"/>
      <w:marBottom w:val="0"/>
      <w:divBdr>
        <w:top w:val="none" w:sz="0" w:space="0" w:color="auto"/>
        <w:left w:val="none" w:sz="0" w:space="0" w:color="auto"/>
        <w:bottom w:val="none" w:sz="0" w:space="0" w:color="auto"/>
        <w:right w:val="none" w:sz="0" w:space="0" w:color="auto"/>
      </w:divBdr>
    </w:div>
    <w:div w:id="1342515012">
      <w:bodyDiv w:val="1"/>
      <w:marLeft w:val="0"/>
      <w:marRight w:val="0"/>
      <w:marTop w:val="0"/>
      <w:marBottom w:val="0"/>
      <w:divBdr>
        <w:top w:val="none" w:sz="0" w:space="0" w:color="auto"/>
        <w:left w:val="none" w:sz="0" w:space="0" w:color="auto"/>
        <w:bottom w:val="none" w:sz="0" w:space="0" w:color="auto"/>
        <w:right w:val="none" w:sz="0" w:space="0" w:color="auto"/>
      </w:divBdr>
    </w:div>
    <w:div w:id="1351489133">
      <w:bodyDiv w:val="1"/>
      <w:marLeft w:val="0"/>
      <w:marRight w:val="0"/>
      <w:marTop w:val="0"/>
      <w:marBottom w:val="0"/>
      <w:divBdr>
        <w:top w:val="none" w:sz="0" w:space="0" w:color="auto"/>
        <w:left w:val="none" w:sz="0" w:space="0" w:color="auto"/>
        <w:bottom w:val="none" w:sz="0" w:space="0" w:color="auto"/>
        <w:right w:val="none" w:sz="0" w:space="0" w:color="auto"/>
      </w:divBdr>
    </w:div>
    <w:div w:id="1352532554">
      <w:bodyDiv w:val="1"/>
      <w:marLeft w:val="0"/>
      <w:marRight w:val="0"/>
      <w:marTop w:val="0"/>
      <w:marBottom w:val="0"/>
      <w:divBdr>
        <w:top w:val="none" w:sz="0" w:space="0" w:color="auto"/>
        <w:left w:val="none" w:sz="0" w:space="0" w:color="auto"/>
        <w:bottom w:val="none" w:sz="0" w:space="0" w:color="auto"/>
        <w:right w:val="none" w:sz="0" w:space="0" w:color="auto"/>
      </w:divBdr>
    </w:div>
    <w:div w:id="1356033907">
      <w:bodyDiv w:val="1"/>
      <w:marLeft w:val="0"/>
      <w:marRight w:val="0"/>
      <w:marTop w:val="0"/>
      <w:marBottom w:val="0"/>
      <w:divBdr>
        <w:top w:val="none" w:sz="0" w:space="0" w:color="auto"/>
        <w:left w:val="none" w:sz="0" w:space="0" w:color="auto"/>
        <w:bottom w:val="none" w:sz="0" w:space="0" w:color="auto"/>
        <w:right w:val="none" w:sz="0" w:space="0" w:color="auto"/>
      </w:divBdr>
    </w:div>
    <w:div w:id="1363479552">
      <w:bodyDiv w:val="1"/>
      <w:marLeft w:val="0"/>
      <w:marRight w:val="0"/>
      <w:marTop w:val="0"/>
      <w:marBottom w:val="0"/>
      <w:divBdr>
        <w:top w:val="none" w:sz="0" w:space="0" w:color="auto"/>
        <w:left w:val="none" w:sz="0" w:space="0" w:color="auto"/>
        <w:bottom w:val="none" w:sz="0" w:space="0" w:color="auto"/>
        <w:right w:val="none" w:sz="0" w:space="0" w:color="auto"/>
      </w:divBdr>
    </w:div>
    <w:div w:id="1374886640">
      <w:bodyDiv w:val="1"/>
      <w:marLeft w:val="0"/>
      <w:marRight w:val="0"/>
      <w:marTop w:val="0"/>
      <w:marBottom w:val="0"/>
      <w:divBdr>
        <w:top w:val="none" w:sz="0" w:space="0" w:color="auto"/>
        <w:left w:val="none" w:sz="0" w:space="0" w:color="auto"/>
        <w:bottom w:val="none" w:sz="0" w:space="0" w:color="auto"/>
        <w:right w:val="none" w:sz="0" w:space="0" w:color="auto"/>
      </w:divBdr>
    </w:div>
    <w:div w:id="1377894518">
      <w:bodyDiv w:val="1"/>
      <w:marLeft w:val="0"/>
      <w:marRight w:val="0"/>
      <w:marTop w:val="0"/>
      <w:marBottom w:val="0"/>
      <w:divBdr>
        <w:top w:val="none" w:sz="0" w:space="0" w:color="auto"/>
        <w:left w:val="none" w:sz="0" w:space="0" w:color="auto"/>
        <w:bottom w:val="none" w:sz="0" w:space="0" w:color="auto"/>
        <w:right w:val="none" w:sz="0" w:space="0" w:color="auto"/>
      </w:divBdr>
    </w:div>
    <w:div w:id="1379936913">
      <w:bodyDiv w:val="1"/>
      <w:marLeft w:val="0"/>
      <w:marRight w:val="0"/>
      <w:marTop w:val="0"/>
      <w:marBottom w:val="0"/>
      <w:divBdr>
        <w:top w:val="none" w:sz="0" w:space="0" w:color="auto"/>
        <w:left w:val="none" w:sz="0" w:space="0" w:color="auto"/>
        <w:bottom w:val="none" w:sz="0" w:space="0" w:color="auto"/>
        <w:right w:val="none" w:sz="0" w:space="0" w:color="auto"/>
      </w:divBdr>
    </w:div>
    <w:div w:id="1386950032">
      <w:bodyDiv w:val="1"/>
      <w:marLeft w:val="0"/>
      <w:marRight w:val="0"/>
      <w:marTop w:val="0"/>
      <w:marBottom w:val="0"/>
      <w:divBdr>
        <w:top w:val="none" w:sz="0" w:space="0" w:color="auto"/>
        <w:left w:val="none" w:sz="0" w:space="0" w:color="auto"/>
        <w:bottom w:val="none" w:sz="0" w:space="0" w:color="auto"/>
        <w:right w:val="none" w:sz="0" w:space="0" w:color="auto"/>
      </w:divBdr>
    </w:div>
    <w:div w:id="1389570147">
      <w:bodyDiv w:val="1"/>
      <w:marLeft w:val="0"/>
      <w:marRight w:val="0"/>
      <w:marTop w:val="0"/>
      <w:marBottom w:val="0"/>
      <w:divBdr>
        <w:top w:val="none" w:sz="0" w:space="0" w:color="auto"/>
        <w:left w:val="none" w:sz="0" w:space="0" w:color="auto"/>
        <w:bottom w:val="none" w:sz="0" w:space="0" w:color="auto"/>
        <w:right w:val="none" w:sz="0" w:space="0" w:color="auto"/>
      </w:divBdr>
    </w:div>
    <w:div w:id="1398936133">
      <w:bodyDiv w:val="1"/>
      <w:marLeft w:val="0"/>
      <w:marRight w:val="0"/>
      <w:marTop w:val="0"/>
      <w:marBottom w:val="0"/>
      <w:divBdr>
        <w:top w:val="none" w:sz="0" w:space="0" w:color="auto"/>
        <w:left w:val="none" w:sz="0" w:space="0" w:color="auto"/>
        <w:bottom w:val="none" w:sz="0" w:space="0" w:color="auto"/>
        <w:right w:val="none" w:sz="0" w:space="0" w:color="auto"/>
      </w:divBdr>
    </w:div>
    <w:div w:id="1399981003">
      <w:bodyDiv w:val="1"/>
      <w:marLeft w:val="0"/>
      <w:marRight w:val="0"/>
      <w:marTop w:val="0"/>
      <w:marBottom w:val="0"/>
      <w:divBdr>
        <w:top w:val="none" w:sz="0" w:space="0" w:color="auto"/>
        <w:left w:val="none" w:sz="0" w:space="0" w:color="auto"/>
        <w:bottom w:val="none" w:sz="0" w:space="0" w:color="auto"/>
        <w:right w:val="none" w:sz="0" w:space="0" w:color="auto"/>
      </w:divBdr>
    </w:div>
    <w:div w:id="1405179747">
      <w:bodyDiv w:val="1"/>
      <w:marLeft w:val="0"/>
      <w:marRight w:val="0"/>
      <w:marTop w:val="0"/>
      <w:marBottom w:val="0"/>
      <w:divBdr>
        <w:top w:val="none" w:sz="0" w:space="0" w:color="auto"/>
        <w:left w:val="none" w:sz="0" w:space="0" w:color="auto"/>
        <w:bottom w:val="none" w:sz="0" w:space="0" w:color="auto"/>
        <w:right w:val="none" w:sz="0" w:space="0" w:color="auto"/>
      </w:divBdr>
    </w:div>
    <w:div w:id="1405683726">
      <w:bodyDiv w:val="1"/>
      <w:marLeft w:val="0"/>
      <w:marRight w:val="0"/>
      <w:marTop w:val="0"/>
      <w:marBottom w:val="0"/>
      <w:divBdr>
        <w:top w:val="none" w:sz="0" w:space="0" w:color="auto"/>
        <w:left w:val="none" w:sz="0" w:space="0" w:color="auto"/>
        <w:bottom w:val="none" w:sz="0" w:space="0" w:color="auto"/>
        <w:right w:val="none" w:sz="0" w:space="0" w:color="auto"/>
      </w:divBdr>
    </w:div>
    <w:div w:id="1411851202">
      <w:bodyDiv w:val="1"/>
      <w:marLeft w:val="0"/>
      <w:marRight w:val="0"/>
      <w:marTop w:val="0"/>
      <w:marBottom w:val="0"/>
      <w:divBdr>
        <w:top w:val="none" w:sz="0" w:space="0" w:color="auto"/>
        <w:left w:val="none" w:sz="0" w:space="0" w:color="auto"/>
        <w:bottom w:val="none" w:sz="0" w:space="0" w:color="auto"/>
        <w:right w:val="none" w:sz="0" w:space="0" w:color="auto"/>
      </w:divBdr>
    </w:div>
    <w:div w:id="1413703163">
      <w:bodyDiv w:val="1"/>
      <w:marLeft w:val="0"/>
      <w:marRight w:val="0"/>
      <w:marTop w:val="0"/>
      <w:marBottom w:val="0"/>
      <w:divBdr>
        <w:top w:val="none" w:sz="0" w:space="0" w:color="auto"/>
        <w:left w:val="none" w:sz="0" w:space="0" w:color="auto"/>
        <w:bottom w:val="none" w:sz="0" w:space="0" w:color="auto"/>
        <w:right w:val="none" w:sz="0" w:space="0" w:color="auto"/>
      </w:divBdr>
    </w:div>
    <w:div w:id="1415005209">
      <w:bodyDiv w:val="1"/>
      <w:marLeft w:val="0"/>
      <w:marRight w:val="0"/>
      <w:marTop w:val="0"/>
      <w:marBottom w:val="0"/>
      <w:divBdr>
        <w:top w:val="none" w:sz="0" w:space="0" w:color="auto"/>
        <w:left w:val="none" w:sz="0" w:space="0" w:color="auto"/>
        <w:bottom w:val="none" w:sz="0" w:space="0" w:color="auto"/>
        <w:right w:val="none" w:sz="0" w:space="0" w:color="auto"/>
      </w:divBdr>
    </w:div>
    <w:div w:id="1417285060">
      <w:bodyDiv w:val="1"/>
      <w:marLeft w:val="0"/>
      <w:marRight w:val="0"/>
      <w:marTop w:val="0"/>
      <w:marBottom w:val="0"/>
      <w:divBdr>
        <w:top w:val="none" w:sz="0" w:space="0" w:color="auto"/>
        <w:left w:val="none" w:sz="0" w:space="0" w:color="auto"/>
        <w:bottom w:val="none" w:sz="0" w:space="0" w:color="auto"/>
        <w:right w:val="none" w:sz="0" w:space="0" w:color="auto"/>
      </w:divBdr>
    </w:div>
    <w:div w:id="1418867486">
      <w:bodyDiv w:val="1"/>
      <w:marLeft w:val="0"/>
      <w:marRight w:val="0"/>
      <w:marTop w:val="0"/>
      <w:marBottom w:val="0"/>
      <w:divBdr>
        <w:top w:val="none" w:sz="0" w:space="0" w:color="auto"/>
        <w:left w:val="none" w:sz="0" w:space="0" w:color="auto"/>
        <w:bottom w:val="none" w:sz="0" w:space="0" w:color="auto"/>
        <w:right w:val="none" w:sz="0" w:space="0" w:color="auto"/>
      </w:divBdr>
    </w:div>
    <w:div w:id="1420558409">
      <w:bodyDiv w:val="1"/>
      <w:marLeft w:val="0"/>
      <w:marRight w:val="0"/>
      <w:marTop w:val="0"/>
      <w:marBottom w:val="0"/>
      <w:divBdr>
        <w:top w:val="none" w:sz="0" w:space="0" w:color="auto"/>
        <w:left w:val="none" w:sz="0" w:space="0" w:color="auto"/>
        <w:bottom w:val="none" w:sz="0" w:space="0" w:color="auto"/>
        <w:right w:val="none" w:sz="0" w:space="0" w:color="auto"/>
      </w:divBdr>
    </w:div>
    <w:div w:id="1442067759">
      <w:bodyDiv w:val="1"/>
      <w:marLeft w:val="0"/>
      <w:marRight w:val="0"/>
      <w:marTop w:val="0"/>
      <w:marBottom w:val="0"/>
      <w:divBdr>
        <w:top w:val="none" w:sz="0" w:space="0" w:color="auto"/>
        <w:left w:val="none" w:sz="0" w:space="0" w:color="auto"/>
        <w:bottom w:val="none" w:sz="0" w:space="0" w:color="auto"/>
        <w:right w:val="none" w:sz="0" w:space="0" w:color="auto"/>
      </w:divBdr>
    </w:div>
    <w:div w:id="1443647727">
      <w:bodyDiv w:val="1"/>
      <w:marLeft w:val="0"/>
      <w:marRight w:val="0"/>
      <w:marTop w:val="0"/>
      <w:marBottom w:val="0"/>
      <w:divBdr>
        <w:top w:val="none" w:sz="0" w:space="0" w:color="auto"/>
        <w:left w:val="none" w:sz="0" w:space="0" w:color="auto"/>
        <w:bottom w:val="none" w:sz="0" w:space="0" w:color="auto"/>
        <w:right w:val="none" w:sz="0" w:space="0" w:color="auto"/>
      </w:divBdr>
    </w:div>
    <w:div w:id="1455172187">
      <w:bodyDiv w:val="1"/>
      <w:marLeft w:val="0"/>
      <w:marRight w:val="0"/>
      <w:marTop w:val="0"/>
      <w:marBottom w:val="0"/>
      <w:divBdr>
        <w:top w:val="none" w:sz="0" w:space="0" w:color="auto"/>
        <w:left w:val="none" w:sz="0" w:space="0" w:color="auto"/>
        <w:bottom w:val="none" w:sz="0" w:space="0" w:color="auto"/>
        <w:right w:val="none" w:sz="0" w:space="0" w:color="auto"/>
      </w:divBdr>
    </w:div>
    <w:div w:id="1464418836">
      <w:bodyDiv w:val="1"/>
      <w:marLeft w:val="0"/>
      <w:marRight w:val="0"/>
      <w:marTop w:val="0"/>
      <w:marBottom w:val="0"/>
      <w:divBdr>
        <w:top w:val="none" w:sz="0" w:space="0" w:color="auto"/>
        <w:left w:val="none" w:sz="0" w:space="0" w:color="auto"/>
        <w:bottom w:val="none" w:sz="0" w:space="0" w:color="auto"/>
        <w:right w:val="none" w:sz="0" w:space="0" w:color="auto"/>
      </w:divBdr>
    </w:div>
    <w:div w:id="1471941946">
      <w:bodyDiv w:val="1"/>
      <w:marLeft w:val="0"/>
      <w:marRight w:val="0"/>
      <w:marTop w:val="0"/>
      <w:marBottom w:val="0"/>
      <w:divBdr>
        <w:top w:val="none" w:sz="0" w:space="0" w:color="auto"/>
        <w:left w:val="none" w:sz="0" w:space="0" w:color="auto"/>
        <w:bottom w:val="none" w:sz="0" w:space="0" w:color="auto"/>
        <w:right w:val="none" w:sz="0" w:space="0" w:color="auto"/>
      </w:divBdr>
    </w:div>
    <w:div w:id="1475952330">
      <w:bodyDiv w:val="1"/>
      <w:marLeft w:val="0"/>
      <w:marRight w:val="0"/>
      <w:marTop w:val="0"/>
      <w:marBottom w:val="0"/>
      <w:divBdr>
        <w:top w:val="none" w:sz="0" w:space="0" w:color="auto"/>
        <w:left w:val="none" w:sz="0" w:space="0" w:color="auto"/>
        <w:bottom w:val="none" w:sz="0" w:space="0" w:color="auto"/>
        <w:right w:val="none" w:sz="0" w:space="0" w:color="auto"/>
      </w:divBdr>
    </w:div>
    <w:div w:id="1487238873">
      <w:bodyDiv w:val="1"/>
      <w:marLeft w:val="0"/>
      <w:marRight w:val="0"/>
      <w:marTop w:val="0"/>
      <w:marBottom w:val="0"/>
      <w:divBdr>
        <w:top w:val="none" w:sz="0" w:space="0" w:color="auto"/>
        <w:left w:val="none" w:sz="0" w:space="0" w:color="auto"/>
        <w:bottom w:val="none" w:sz="0" w:space="0" w:color="auto"/>
        <w:right w:val="none" w:sz="0" w:space="0" w:color="auto"/>
      </w:divBdr>
    </w:div>
    <w:div w:id="1513573072">
      <w:bodyDiv w:val="1"/>
      <w:marLeft w:val="0"/>
      <w:marRight w:val="0"/>
      <w:marTop w:val="0"/>
      <w:marBottom w:val="0"/>
      <w:divBdr>
        <w:top w:val="none" w:sz="0" w:space="0" w:color="auto"/>
        <w:left w:val="none" w:sz="0" w:space="0" w:color="auto"/>
        <w:bottom w:val="none" w:sz="0" w:space="0" w:color="auto"/>
        <w:right w:val="none" w:sz="0" w:space="0" w:color="auto"/>
      </w:divBdr>
    </w:div>
    <w:div w:id="1514227021">
      <w:bodyDiv w:val="1"/>
      <w:marLeft w:val="0"/>
      <w:marRight w:val="0"/>
      <w:marTop w:val="0"/>
      <w:marBottom w:val="0"/>
      <w:divBdr>
        <w:top w:val="none" w:sz="0" w:space="0" w:color="auto"/>
        <w:left w:val="none" w:sz="0" w:space="0" w:color="auto"/>
        <w:bottom w:val="none" w:sz="0" w:space="0" w:color="auto"/>
        <w:right w:val="none" w:sz="0" w:space="0" w:color="auto"/>
      </w:divBdr>
    </w:div>
    <w:div w:id="1518614069">
      <w:bodyDiv w:val="1"/>
      <w:marLeft w:val="0"/>
      <w:marRight w:val="0"/>
      <w:marTop w:val="0"/>
      <w:marBottom w:val="0"/>
      <w:divBdr>
        <w:top w:val="none" w:sz="0" w:space="0" w:color="auto"/>
        <w:left w:val="none" w:sz="0" w:space="0" w:color="auto"/>
        <w:bottom w:val="none" w:sz="0" w:space="0" w:color="auto"/>
        <w:right w:val="none" w:sz="0" w:space="0" w:color="auto"/>
      </w:divBdr>
    </w:div>
    <w:div w:id="1526361570">
      <w:bodyDiv w:val="1"/>
      <w:marLeft w:val="0"/>
      <w:marRight w:val="0"/>
      <w:marTop w:val="0"/>
      <w:marBottom w:val="0"/>
      <w:divBdr>
        <w:top w:val="none" w:sz="0" w:space="0" w:color="auto"/>
        <w:left w:val="none" w:sz="0" w:space="0" w:color="auto"/>
        <w:bottom w:val="none" w:sz="0" w:space="0" w:color="auto"/>
        <w:right w:val="none" w:sz="0" w:space="0" w:color="auto"/>
      </w:divBdr>
    </w:div>
    <w:div w:id="1532185498">
      <w:bodyDiv w:val="1"/>
      <w:marLeft w:val="0"/>
      <w:marRight w:val="0"/>
      <w:marTop w:val="0"/>
      <w:marBottom w:val="0"/>
      <w:divBdr>
        <w:top w:val="none" w:sz="0" w:space="0" w:color="auto"/>
        <w:left w:val="none" w:sz="0" w:space="0" w:color="auto"/>
        <w:bottom w:val="none" w:sz="0" w:space="0" w:color="auto"/>
        <w:right w:val="none" w:sz="0" w:space="0" w:color="auto"/>
      </w:divBdr>
    </w:div>
    <w:div w:id="1536693559">
      <w:bodyDiv w:val="1"/>
      <w:marLeft w:val="0"/>
      <w:marRight w:val="0"/>
      <w:marTop w:val="0"/>
      <w:marBottom w:val="0"/>
      <w:divBdr>
        <w:top w:val="none" w:sz="0" w:space="0" w:color="auto"/>
        <w:left w:val="none" w:sz="0" w:space="0" w:color="auto"/>
        <w:bottom w:val="none" w:sz="0" w:space="0" w:color="auto"/>
        <w:right w:val="none" w:sz="0" w:space="0" w:color="auto"/>
      </w:divBdr>
    </w:div>
    <w:div w:id="1543245124">
      <w:bodyDiv w:val="1"/>
      <w:marLeft w:val="0"/>
      <w:marRight w:val="0"/>
      <w:marTop w:val="0"/>
      <w:marBottom w:val="0"/>
      <w:divBdr>
        <w:top w:val="none" w:sz="0" w:space="0" w:color="auto"/>
        <w:left w:val="none" w:sz="0" w:space="0" w:color="auto"/>
        <w:bottom w:val="none" w:sz="0" w:space="0" w:color="auto"/>
        <w:right w:val="none" w:sz="0" w:space="0" w:color="auto"/>
      </w:divBdr>
    </w:div>
    <w:div w:id="1543442660">
      <w:bodyDiv w:val="1"/>
      <w:marLeft w:val="0"/>
      <w:marRight w:val="0"/>
      <w:marTop w:val="0"/>
      <w:marBottom w:val="0"/>
      <w:divBdr>
        <w:top w:val="none" w:sz="0" w:space="0" w:color="auto"/>
        <w:left w:val="none" w:sz="0" w:space="0" w:color="auto"/>
        <w:bottom w:val="none" w:sz="0" w:space="0" w:color="auto"/>
        <w:right w:val="none" w:sz="0" w:space="0" w:color="auto"/>
      </w:divBdr>
    </w:div>
    <w:div w:id="1568344355">
      <w:bodyDiv w:val="1"/>
      <w:marLeft w:val="0"/>
      <w:marRight w:val="0"/>
      <w:marTop w:val="0"/>
      <w:marBottom w:val="0"/>
      <w:divBdr>
        <w:top w:val="none" w:sz="0" w:space="0" w:color="auto"/>
        <w:left w:val="none" w:sz="0" w:space="0" w:color="auto"/>
        <w:bottom w:val="none" w:sz="0" w:space="0" w:color="auto"/>
        <w:right w:val="none" w:sz="0" w:space="0" w:color="auto"/>
      </w:divBdr>
    </w:div>
    <w:div w:id="1572933308">
      <w:bodyDiv w:val="1"/>
      <w:marLeft w:val="0"/>
      <w:marRight w:val="0"/>
      <w:marTop w:val="0"/>
      <w:marBottom w:val="0"/>
      <w:divBdr>
        <w:top w:val="none" w:sz="0" w:space="0" w:color="auto"/>
        <w:left w:val="none" w:sz="0" w:space="0" w:color="auto"/>
        <w:bottom w:val="none" w:sz="0" w:space="0" w:color="auto"/>
        <w:right w:val="none" w:sz="0" w:space="0" w:color="auto"/>
      </w:divBdr>
    </w:div>
    <w:div w:id="1574200362">
      <w:bodyDiv w:val="1"/>
      <w:marLeft w:val="0"/>
      <w:marRight w:val="0"/>
      <w:marTop w:val="0"/>
      <w:marBottom w:val="0"/>
      <w:divBdr>
        <w:top w:val="none" w:sz="0" w:space="0" w:color="auto"/>
        <w:left w:val="none" w:sz="0" w:space="0" w:color="auto"/>
        <w:bottom w:val="none" w:sz="0" w:space="0" w:color="auto"/>
        <w:right w:val="none" w:sz="0" w:space="0" w:color="auto"/>
      </w:divBdr>
    </w:div>
    <w:div w:id="1577978267">
      <w:bodyDiv w:val="1"/>
      <w:marLeft w:val="0"/>
      <w:marRight w:val="0"/>
      <w:marTop w:val="0"/>
      <w:marBottom w:val="0"/>
      <w:divBdr>
        <w:top w:val="none" w:sz="0" w:space="0" w:color="auto"/>
        <w:left w:val="none" w:sz="0" w:space="0" w:color="auto"/>
        <w:bottom w:val="none" w:sz="0" w:space="0" w:color="auto"/>
        <w:right w:val="none" w:sz="0" w:space="0" w:color="auto"/>
      </w:divBdr>
    </w:div>
    <w:div w:id="1579175131">
      <w:bodyDiv w:val="1"/>
      <w:marLeft w:val="0"/>
      <w:marRight w:val="0"/>
      <w:marTop w:val="0"/>
      <w:marBottom w:val="0"/>
      <w:divBdr>
        <w:top w:val="none" w:sz="0" w:space="0" w:color="auto"/>
        <w:left w:val="none" w:sz="0" w:space="0" w:color="auto"/>
        <w:bottom w:val="none" w:sz="0" w:space="0" w:color="auto"/>
        <w:right w:val="none" w:sz="0" w:space="0" w:color="auto"/>
      </w:divBdr>
    </w:div>
    <w:div w:id="1584028170">
      <w:bodyDiv w:val="1"/>
      <w:marLeft w:val="0"/>
      <w:marRight w:val="0"/>
      <w:marTop w:val="0"/>
      <w:marBottom w:val="0"/>
      <w:divBdr>
        <w:top w:val="none" w:sz="0" w:space="0" w:color="auto"/>
        <w:left w:val="none" w:sz="0" w:space="0" w:color="auto"/>
        <w:bottom w:val="none" w:sz="0" w:space="0" w:color="auto"/>
        <w:right w:val="none" w:sz="0" w:space="0" w:color="auto"/>
      </w:divBdr>
    </w:div>
    <w:div w:id="1586961148">
      <w:bodyDiv w:val="1"/>
      <w:marLeft w:val="0"/>
      <w:marRight w:val="0"/>
      <w:marTop w:val="0"/>
      <w:marBottom w:val="0"/>
      <w:divBdr>
        <w:top w:val="none" w:sz="0" w:space="0" w:color="auto"/>
        <w:left w:val="none" w:sz="0" w:space="0" w:color="auto"/>
        <w:bottom w:val="none" w:sz="0" w:space="0" w:color="auto"/>
        <w:right w:val="none" w:sz="0" w:space="0" w:color="auto"/>
      </w:divBdr>
    </w:div>
    <w:div w:id="1589651115">
      <w:bodyDiv w:val="1"/>
      <w:marLeft w:val="0"/>
      <w:marRight w:val="0"/>
      <w:marTop w:val="0"/>
      <w:marBottom w:val="0"/>
      <w:divBdr>
        <w:top w:val="none" w:sz="0" w:space="0" w:color="auto"/>
        <w:left w:val="none" w:sz="0" w:space="0" w:color="auto"/>
        <w:bottom w:val="none" w:sz="0" w:space="0" w:color="auto"/>
        <w:right w:val="none" w:sz="0" w:space="0" w:color="auto"/>
      </w:divBdr>
    </w:div>
    <w:div w:id="1595282552">
      <w:bodyDiv w:val="1"/>
      <w:marLeft w:val="0"/>
      <w:marRight w:val="0"/>
      <w:marTop w:val="0"/>
      <w:marBottom w:val="0"/>
      <w:divBdr>
        <w:top w:val="none" w:sz="0" w:space="0" w:color="auto"/>
        <w:left w:val="none" w:sz="0" w:space="0" w:color="auto"/>
        <w:bottom w:val="none" w:sz="0" w:space="0" w:color="auto"/>
        <w:right w:val="none" w:sz="0" w:space="0" w:color="auto"/>
      </w:divBdr>
    </w:div>
    <w:div w:id="1595282555">
      <w:bodyDiv w:val="1"/>
      <w:marLeft w:val="0"/>
      <w:marRight w:val="0"/>
      <w:marTop w:val="0"/>
      <w:marBottom w:val="0"/>
      <w:divBdr>
        <w:top w:val="none" w:sz="0" w:space="0" w:color="auto"/>
        <w:left w:val="none" w:sz="0" w:space="0" w:color="auto"/>
        <w:bottom w:val="none" w:sz="0" w:space="0" w:color="auto"/>
        <w:right w:val="none" w:sz="0" w:space="0" w:color="auto"/>
      </w:divBdr>
    </w:div>
    <w:div w:id="1601642688">
      <w:bodyDiv w:val="1"/>
      <w:marLeft w:val="0"/>
      <w:marRight w:val="0"/>
      <w:marTop w:val="0"/>
      <w:marBottom w:val="0"/>
      <w:divBdr>
        <w:top w:val="none" w:sz="0" w:space="0" w:color="auto"/>
        <w:left w:val="none" w:sz="0" w:space="0" w:color="auto"/>
        <w:bottom w:val="none" w:sz="0" w:space="0" w:color="auto"/>
        <w:right w:val="none" w:sz="0" w:space="0" w:color="auto"/>
      </w:divBdr>
    </w:div>
    <w:div w:id="1605071245">
      <w:bodyDiv w:val="1"/>
      <w:marLeft w:val="0"/>
      <w:marRight w:val="0"/>
      <w:marTop w:val="0"/>
      <w:marBottom w:val="0"/>
      <w:divBdr>
        <w:top w:val="none" w:sz="0" w:space="0" w:color="auto"/>
        <w:left w:val="none" w:sz="0" w:space="0" w:color="auto"/>
        <w:bottom w:val="none" w:sz="0" w:space="0" w:color="auto"/>
        <w:right w:val="none" w:sz="0" w:space="0" w:color="auto"/>
      </w:divBdr>
    </w:div>
    <w:div w:id="1610578364">
      <w:bodyDiv w:val="1"/>
      <w:marLeft w:val="0"/>
      <w:marRight w:val="0"/>
      <w:marTop w:val="0"/>
      <w:marBottom w:val="0"/>
      <w:divBdr>
        <w:top w:val="none" w:sz="0" w:space="0" w:color="auto"/>
        <w:left w:val="none" w:sz="0" w:space="0" w:color="auto"/>
        <w:bottom w:val="none" w:sz="0" w:space="0" w:color="auto"/>
        <w:right w:val="none" w:sz="0" w:space="0" w:color="auto"/>
      </w:divBdr>
    </w:div>
    <w:div w:id="1614247625">
      <w:bodyDiv w:val="1"/>
      <w:marLeft w:val="0"/>
      <w:marRight w:val="0"/>
      <w:marTop w:val="0"/>
      <w:marBottom w:val="0"/>
      <w:divBdr>
        <w:top w:val="none" w:sz="0" w:space="0" w:color="auto"/>
        <w:left w:val="none" w:sz="0" w:space="0" w:color="auto"/>
        <w:bottom w:val="none" w:sz="0" w:space="0" w:color="auto"/>
        <w:right w:val="none" w:sz="0" w:space="0" w:color="auto"/>
      </w:divBdr>
    </w:div>
    <w:div w:id="1621297739">
      <w:bodyDiv w:val="1"/>
      <w:marLeft w:val="0"/>
      <w:marRight w:val="0"/>
      <w:marTop w:val="0"/>
      <w:marBottom w:val="0"/>
      <w:divBdr>
        <w:top w:val="none" w:sz="0" w:space="0" w:color="auto"/>
        <w:left w:val="none" w:sz="0" w:space="0" w:color="auto"/>
        <w:bottom w:val="none" w:sz="0" w:space="0" w:color="auto"/>
        <w:right w:val="none" w:sz="0" w:space="0" w:color="auto"/>
      </w:divBdr>
    </w:div>
    <w:div w:id="1625383420">
      <w:bodyDiv w:val="1"/>
      <w:marLeft w:val="0"/>
      <w:marRight w:val="0"/>
      <w:marTop w:val="0"/>
      <w:marBottom w:val="0"/>
      <w:divBdr>
        <w:top w:val="none" w:sz="0" w:space="0" w:color="auto"/>
        <w:left w:val="none" w:sz="0" w:space="0" w:color="auto"/>
        <w:bottom w:val="none" w:sz="0" w:space="0" w:color="auto"/>
        <w:right w:val="none" w:sz="0" w:space="0" w:color="auto"/>
      </w:divBdr>
    </w:div>
    <w:div w:id="1625958873">
      <w:bodyDiv w:val="1"/>
      <w:marLeft w:val="0"/>
      <w:marRight w:val="0"/>
      <w:marTop w:val="0"/>
      <w:marBottom w:val="0"/>
      <w:divBdr>
        <w:top w:val="none" w:sz="0" w:space="0" w:color="auto"/>
        <w:left w:val="none" w:sz="0" w:space="0" w:color="auto"/>
        <w:bottom w:val="none" w:sz="0" w:space="0" w:color="auto"/>
        <w:right w:val="none" w:sz="0" w:space="0" w:color="auto"/>
      </w:divBdr>
    </w:div>
    <w:div w:id="1626934817">
      <w:bodyDiv w:val="1"/>
      <w:marLeft w:val="0"/>
      <w:marRight w:val="0"/>
      <w:marTop w:val="0"/>
      <w:marBottom w:val="0"/>
      <w:divBdr>
        <w:top w:val="none" w:sz="0" w:space="0" w:color="auto"/>
        <w:left w:val="none" w:sz="0" w:space="0" w:color="auto"/>
        <w:bottom w:val="none" w:sz="0" w:space="0" w:color="auto"/>
        <w:right w:val="none" w:sz="0" w:space="0" w:color="auto"/>
      </w:divBdr>
    </w:div>
    <w:div w:id="1644770447">
      <w:bodyDiv w:val="1"/>
      <w:marLeft w:val="0"/>
      <w:marRight w:val="0"/>
      <w:marTop w:val="0"/>
      <w:marBottom w:val="0"/>
      <w:divBdr>
        <w:top w:val="none" w:sz="0" w:space="0" w:color="auto"/>
        <w:left w:val="none" w:sz="0" w:space="0" w:color="auto"/>
        <w:bottom w:val="none" w:sz="0" w:space="0" w:color="auto"/>
        <w:right w:val="none" w:sz="0" w:space="0" w:color="auto"/>
      </w:divBdr>
    </w:div>
    <w:div w:id="1645622604">
      <w:bodyDiv w:val="1"/>
      <w:marLeft w:val="0"/>
      <w:marRight w:val="0"/>
      <w:marTop w:val="0"/>
      <w:marBottom w:val="0"/>
      <w:divBdr>
        <w:top w:val="none" w:sz="0" w:space="0" w:color="auto"/>
        <w:left w:val="none" w:sz="0" w:space="0" w:color="auto"/>
        <w:bottom w:val="none" w:sz="0" w:space="0" w:color="auto"/>
        <w:right w:val="none" w:sz="0" w:space="0" w:color="auto"/>
      </w:divBdr>
    </w:div>
    <w:div w:id="1654868469">
      <w:bodyDiv w:val="1"/>
      <w:marLeft w:val="0"/>
      <w:marRight w:val="0"/>
      <w:marTop w:val="0"/>
      <w:marBottom w:val="0"/>
      <w:divBdr>
        <w:top w:val="none" w:sz="0" w:space="0" w:color="auto"/>
        <w:left w:val="none" w:sz="0" w:space="0" w:color="auto"/>
        <w:bottom w:val="none" w:sz="0" w:space="0" w:color="auto"/>
        <w:right w:val="none" w:sz="0" w:space="0" w:color="auto"/>
      </w:divBdr>
    </w:div>
    <w:div w:id="1662654120">
      <w:bodyDiv w:val="1"/>
      <w:marLeft w:val="0"/>
      <w:marRight w:val="0"/>
      <w:marTop w:val="0"/>
      <w:marBottom w:val="0"/>
      <w:divBdr>
        <w:top w:val="none" w:sz="0" w:space="0" w:color="auto"/>
        <w:left w:val="none" w:sz="0" w:space="0" w:color="auto"/>
        <w:bottom w:val="none" w:sz="0" w:space="0" w:color="auto"/>
        <w:right w:val="none" w:sz="0" w:space="0" w:color="auto"/>
      </w:divBdr>
    </w:div>
    <w:div w:id="1663393825">
      <w:bodyDiv w:val="1"/>
      <w:marLeft w:val="0"/>
      <w:marRight w:val="0"/>
      <w:marTop w:val="0"/>
      <w:marBottom w:val="0"/>
      <w:divBdr>
        <w:top w:val="none" w:sz="0" w:space="0" w:color="auto"/>
        <w:left w:val="none" w:sz="0" w:space="0" w:color="auto"/>
        <w:bottom w:val="none" w:sz="0" w:space="0" w:color="auto"/>
        <w:right w:val="none" w:sz="0" w:space="0" w:color="auto"/>
      </w:divBdr>
    </w:div>
    <w:div w:id="1667629897">
      <w:bodyDiv w:val="1"/>
      <w:marLeft w:val="0"/>
      <w:marRight w:val="0"/>
      <w:marTop w:val="0"/>
      <w:marBottom w:val="0"/>
      <w:divBdr>
        <w:top w:val="none" w:sz="0" w:space="0" w:color="auto"/>
        <w:left w:val="none" w:sz="0" w:space="0" w:color="auto"/>
        <w:bottom w:val="none" w:sz="0" w:space="0" w:color="auto"/>
        <w:right w:val="none" w:sz="0" w:space="0" w:color="auto"/>
      </w:divBdr>
    </w:div>
    <w:div w:id="1672829535">
      <w:bodyDiv w:val="1"/>
      <w:marLeft w:val="0"/>
      <w:marRight w:val="0"/>
      <w:marTop w:val="0"/>
      <w:marBottom w:val="0"/>
      <w:divBdr>
        <w:top w:val="none" w:sz="0" w:space="0" w:color="auto"/>
        <w:left w:val="none" w:sz="0" w:space="0" w:color="auto"/>
        <w:bottom w:val="none" w:sz="0" w:space="0" w:color="auto"/>
        <w:right w:val="none" w:sz="0" w:space="0" w:color="auto"/>
      </w:divBdr>
    </w:div>
    <w:div w:id="1677733269">
      <w:bodyDiv w:val="1"/>
      <w:marLeft w:val="0"/>
      <w:marRight w:val="0"/>
      <w:marTop w:val="0"/>
      <w:marBottom w:val="0"/>
      <w:divBdr>
        <w:top w:val="none" w:sz="0" w:space="0" w:color="auto"/>
        <w:left w:val="none" w:sz="0" w:space="0" w:color="auto"/>
        <w:bottom w:val="none" w:sz="0" w:space="0" w:color="auto"/>
        <w:right w:val="none" w:sz="0" w:space="0" w:color="auto"/>
      </w:divBdr>
    </w:div>
    <w:div w:id="1678341931">
      <w:bodyDiv w:val="1"/>
      <w:marLeft w:val="0"/>
      <w:marRight w:val="0"/>
      <w:marTop w:val="0"/>
      <w:marBottom w:val="0"/>
      <w:divBdr>
        <w:top w:val="none" w:sz="0" w:space="0" w:color="auto"/>
        <w:left w:val="none" w:sz="0" w:space="0" w:color="auto"/>
        <w:bottom w:val="none" w:sz="0" w:space="0" w:color="auto"/>
        <w:right w:val="none" w:sz="0" w:space="0" w:color="auto"/>
      </w:divBdr>
    </w:div>
    <w:div w:id="1681736767">
      <w:bodyDiv w:val="1"/>
      <w:marLeft w:val="0"/>
      <w:marRight w:val="0"/>
      <w:marTop w:val="0"/>
      <w:marBottom w:val="0"/>
      <w:divBdr>
        <w:top w:val="none" w:sz="0" w:space="0" w:color="auto"/>
        <w:left w:val="none" w:sz="0" w:space="0" w:color="auto"/>
        <w:bottom w:val="none" w:sz="0" w:space="0" w:color="auto"/>
        <w:right w:val="none" w:sz="0" w:space="0" w:color="auto"/>
      </w:divBdr>
    </w:div>
    <w:div w:id="1681811411">
      <w:bodyDiv w:val="1"/>
      <w:marLeft w:val="0"/>
      <w:marRight w:val="0"/>
      <w:marTop w:val="0"/>
      <w:marBottom w:val="0"/>
      <w:divBdr>
        <w:top w:val="none" w:sz="0" w:space="0" w:color="auto"/>
        <w:left w:val="none" w:sz="0" w:space="0" w:color="auto"/>
        <w:bottom w:val="none" w:sz="0" w:space="0" w:color="auto"/>
        <w:right w:val="none" w:sz="0" w:space="0" w:color="auto"/>
      </w:divBdr>
    </w:div>
    <w:div w:id="1683119036">
      <w:bodyDiv w:val="1"/>
      <w:marLeft w:val="0"/>
      <w:marRight w:val="0"/>
      <w:marTop w:val="0"/>
      <w:marBottom w:val="0"/>
      <w:divBdr>
        <w:top w:val="none" w:sz="0" w:space="0" w:color="auto"/>
        <w:left w:val="none" w:sz="0" w:space="0" w:color="auto"/>
        <w:bottom w:val="none" w:sz="0" w:space="0" w:color="auto"/>
        <w:right w:val="none" w:sz="0" w:space="0" w:color="auto"/>
      </w:divBdr>
    </w:div>
    <w:div w:id="1685940106">
      <w:bodyDiv w:val="1"/>
      <w:marLeft w:val="0"/>
      <w:marRight w:val="0"/>
      <w:marTop w:val="0"/>
      <w:marBottom w:val="0"/>
      <w:divBdr>
        <w:top w:val="none" w:sz="0" w:space="0" w:color="auto"/>
        <w:left w:val="none" w:sz="0" w:space="0" w:color="auto"/>
        <w:bottom w:val="none" w:sz="0" w:space="0" w:color="auto"/>
        <w:right w:val="none" w:sz="0" w:space="0" w:color="auto"/>
      </w:divBdr>
    </w:div>
    <w:div w:id="1687977623">
      <w:bodyDiv w:val="1"/>
      <w:marLeft w:val="0"/>
      <w:marRight w:val="0"/>
      <w:marTop w:val="0"/>
      <w:marBottom w:val="0"/>
      <w:divBdr>
        <w:top w:val="none" w:sz="0" w:space="0" w:color="auto"/>
        <w:left w:val="none" w:sz="0" w:space="0" w:color="auto"/>
        <w:bottom w:val="none" w:sz="0" w:space="0" w:color="auto"/>
        <w:right w:val="none" w:sz="0" w:space="0" w:color="auto"/>
      </w:divBdr>
    </w:div>
    <w:div w:id="1691177337">
      <w:bodyDiv w:val="1"/>
      <w:marLeft w:val="0"/>
      <w:marRight w:val="0"/>
      <w:marTop w:val="0"/>
      <w:marBottom w:val="0"/>
      <w:divBdr>
        <w:top w:val="none" w:sz="0" w:space="0" w:color="auto"/>
        <w:left w:val="none" w:sz="0" w:space="0" w:color="auto"/>
        <w:bottom w:val="none" w:sz="0" w:space="0" w:color="auto"/>
        <w:right w:val="none" w:sz="0" w:space="0" w:color="auto"/>
      </w:divBdr>
    </w:div>
    <w:div w:id="1691835324">
      <w:bodyDiv w:val="1"/>
      <w:marLeft w:val="0"/>
      <w:marRight w:val="0"/>
      <w:marTop w:val="0"/>
      <w:marBottom w:val="0"/>
      <w:divBdr>
        <w:top w:val="none" w:sz="0" w:space="0" w:color="auto"/>
        <w:left w:val="none" w:sz="0" w:space="0" w:color="auto"/>
        <w:bottom w:val="none" w:sz="0" w:space="0" w:color="auto"/>
        <w:right w:val="none" w:sz="0" w:space="0" w:color="auto"/>
      </w:divBdr>
    </w:div>
    <w:div w:id="1694918063">
      <w:bodyDiv w:val="1"/>
      <w:marLeft w:val="0"/>
      <w:marRight w:val="0"/>
      <w:marTop w:val="0"/>
      <w:marBottom w:val="0"/>
      <w:divBdr>
        <w:top w:val="none" w:sz="0" w:space="0" w:color="auto"/>
        <w:left w:val="none" w:sz="0" w:space="0" w:color="auto"/>
        <w:bottom w:val="none" w:sz="0" w:space="0" w:color="auto"/>
        <w:right w:val="none" w:sz="0" w:space="0" w:color="auto"/>
      </w:divBdr>
    </w:div>
    <w:div w:id="1696349778">
      <w:bodyDiv w:val="1"/>
      <w:marLeft w:val="0"/>
      <w:marRight w:val="0"/>
      <w:marTop w:val="0"/>
      <w:marBottom w:val="0"/>
      <w:divBdr>
        <w:top w:val="none" w:sz="0" w:space="0" w:color="auto"/>
        <w:left w:val="none" w:sz="0" w:space="0" w:color="auto"/>
        <w:bottom w:val="none" w:sz="0" w:space="0" w:color="auto"/>
        <w:right w:val="none" w:sz="0" w:space="0" w:color="auto"/>
      </w:divBdr>
    </w:div>
    <w:div w:id="1696542222">
      <w:bodyDiv w:val="1"/>
      <w:marLeft w:val="0"/>
      <w:marRight w:val="0"/>
      <w:marTop w:val="0"/>
      <w:marBottom w:val="0"/>
      <w:divBdr>
        <w:top w:val="none" w:sz="0" w:space="0" w:color="auto"/>
        <w:left w:val="none" w:sz="0" w:space="0" w:color="auto"/>
        <w:bottom w:val="none" w:sz="0" w:space="0" w:color="auto"/>
        <w:right w:val="none" w:sz="0" w:space="0" w:color="auto"/>
      </w:divBdr>
    </w:div>
    <w:div w:id="1701466337">
      <w:bodyDiv w:val="1"/>
      <w:marLeft w:val="0"/>
      <w:marRight w:val="0"/>
      <w:marTop w:val="0"/>
      <w:marBottom w:val="0"/>
      <w:divBdr>
        <w:top w:val="none" w:sz="0" w:space="0" w:color="auto"/>
        <w:left w:val="none" w:sz="0" w:space="0" w:color="auto"/>
        <w:bottom w:val="none" w:sz="0" w:space="0" w:color="auto"/>
        <w:right w:val="none" w:sz="0" w:space="0" w:color="auto"/>
      </w:divBdr>
    </w:div>
    <w:div w:id="1707296952">
      <w:bodyDiv w:val="1"/>
      <w:marLeft w:val="0"/>
      <w:marRight w:val="0"/>
      <w:marTop w:val="0"/>
      <w:marBottom w:val="0"/>
      <w:divBdr>
        <w:top w:val="none" w:sz="0" w:space="0" w:color="auto"/>
        <w:left w:val="none" w:sz="0" w:space="0" w:color="auto"/>
        <w:bottom w:val="none" w:sz="0" w:space="0" w:color="auto"/>
        <w:right w:val="none" w:sz="0" w:space="0" w:color="auto"/>
      </w:divBdr>
    </w:div>
    <w:div w:id="1711686999">
      <w:bodyDiv w:val="1"/>
      <w:marLeft w:val="0"/>
      <w:marRight w:val="0"/>
      <w:marTop w:val="0"/>
      <w:marBottom w:val="0"/>
      <w:divBdr>
        <w:top w:val="none" w:sz="0" w:space="0" w:color="auto"/>
        <w:left w:val="none" w:sz="0" w:space="0" w:color="auto"/>
        <w:bottom w:val="none" w:sz="0" w:space="0" w:color="auto"/>
        <w:right w:val="none" w:sz="0" w:space="0" w:color="auto"/>
      </w:divBdr>
    </w:div>
    <w:div w:id="1715084228">
      <w:bodyDiv w:val="1"/>
      <w:marLeft w:val="0"/>
      <w:marRight w:val="0"/>
      <w:marTop w:val="0"/>
      <w:marBottom w:val="0"/>
      <w:divBdr>
        <w:top w:val="none" w:sz="0" w:space="0" w:color="auto"/>
        <w:left w:val="none" w:sz="0" w:space="0" w:color="auto"/>
        <w:bottom w:val="none" w:sz="0" w:space="0" w:color="auto"/>
        <w:right w:val="none" w:sz="0" w:space="0" w:color="auto"/>
      </w:divBdr>
    </w:div>
    <w:div w:id="1722287450">
      <w:bodyDiv w:val="1"/>
      <w:marLeft w:val="0"/>
      <w:marRight w:val="0"/>
      <w:marTop w:val="0"/>
      <w:marBottom w:val="0"/>
      <w:divBdr>
        <w:top w:val="none" w:sz="0" w:space="0" w:color="auto"/>
        <w:left w:val="none" w:sz="0" w:space="0" w:color="auto"/>
        <w:bottom w:val="none" w:sz="0" w:space="0" w:color="auto"/>
        <w:right w:val="none" w:sz="0" w:space="0" w:color="auto"/>
      </w:divBdr>
    </w:div>
    <w:div w:id="1723822832">
      <w:bodyDiv w:val="1"/>
      <w:marLeft w:val="0"/>
      <w:marRight w:val="0"/>
      <w:marTop w:val="0"/>
      <w:marBottom w:val="0"/>
      <w:divBdr>
        <w:top w:val="none" w:sz="0" w:space="0" w:color="auto"/>
        <w:left w:val="none" w:sz="0" w:space="0" w:color="auto"/>
        <w:bottom w:val="none" w:sz="0" w:space="0" w:color="auto"/>
        <w:right w:val="none" w:sz="0" w:space="0" w:color="auto"/>
      </w:divBdr>
    </w:div>
    <w:div w:id="1724257919">
      <w:bodyDiv w:val="1"/>
      <w:marLeft w:val="0"/>
      <w:marRight w:val="0"/>
      <w:marTop w:val="0"/>
      <w:marBottom w:val="0"/>
      <w:divBdr>
        <w:top w:val="none" w:sz="0" w:space="0" w:color="auto"/>
        <w:left w:val="none" w:sz="0" w:space="0" w:color="auto"/>
        <w:bottom w:val="none" w:sz="0" w:space="0" w:color="auto"/>
        <w:right w:val="none" w:sz="0" w:space="0" w:color="auto"/>
      </w:divBdr>
    </w:div>
    <w:div w:id="1725836852">
      <w:bodyDiv w:val="1"/>
      <w:marLeft w:val="0"/>
      <w:marRight w:val="0"/>
      <w:marTop w:val="0"/>
      <w:marBottom w:val="0"/>
      <w:divBdr>
        <w:top w:val="none" w:sz="0" w:space="0" w:color="auto"/>
        <w:left w:val="none" w:sz="0" w:space="0" w:color="auto"/>
        <w:bottom w:val="none" w:sz="0" w:space="0" w:color="auto"/>
        <w:right w:val="none" w:sz="0" w:space="0" w:color="auto"/>
      </w:divBdr>
    </w:div>
    <w:div w:id="1727601715">
      <w:bodyDiv w:val="1"/>
      <w:marLeft w:val="0"/>
      <w:marRight w:val="0"/>
      <w:marTop w:val="0"/>
      <w:marBottom w:val="0"/>
      <w:divBdr>
        <w:top w:val="none" w:sz="0" w:space="0" w:color="auto"/>
        <w:left w:val="none" w:sz="0" w:space="0" w:color="auto"/>
        <w:bottom w:val="none" w:sz="0" w:space="0" w:color="auto"/>
        <w:right w:val="none" w:sz="0" w:space="0" w:color="auto"/>
      </w:divBdr>
    </w:div>
    <w:div w:id="1731028206">
      <w:bodyDiv w:val="1"/>
      <w:marLeft w:val="0"/>
      <w:marRight w:val="0"/>
      <w:marTop w:val="0"/>
      <w:marBottom w:val="0"/>
      <w:divBdr>
        <w:top w:val="none" w:sz="0" w:space="0" w:color="auto"/>
        <w:left w:val="none" w:sz="0" w:space="0" w:color="auto"/>
        <w:bottom w:val="none" w:sz="0" w:space="0" w:color="auto"/>
        <w:right w:val="none" w:sz="0" w:space="0" w:color="auto"/>
      </w:divBdr>
    </w:div>
    <w:div w:id="1732266645">
      <w:bodyDiv w:val="1"/>
      <w:marLeft w:val="0"/>
      <w:marRight w:val="0"/>
      <w:marTop w:val="0"/>
      <w:marBottom w:val="0"/>
      <w:divBdr>
        <w:top w:val="none" w:sz="0" w:space="0" w:color="auto"/>
        <w:left w:val="none" w:sz="0" w:space="0" w:color="auto"/>
        <w:bottom w:val="none" w:sz="0" w:space="0" w:color="auto"/>
        <w:right w:val="none" w:sz="0" w:space="0" w:color="auto"/>
      </w:divBdr>
    </w:div>
    <w:div w:id="1741756182">
      <w:bodyDiv w:val="1"/>
      <w:marLeft w:val="0"/>
      <w:marRight w:val="0"/>
      <w:marTop w:val="0"/>
      <w:marBottom w:val="0"/>
      <w:divBdr>
        <w:top w:val="none" w:sz="0" w:space="0" w:color="auto"/>
        <w:left w:val="none" w:sz="0" w:space="0" w:color="auto"/>
        <w:bottom w:val="none" w:sz="0" w:space="0" w:color="auto"/>
        <w:right w:val="none" w:sz="0" w:space="0" w:color="auto"/>
      </w:divBdr>
    </w:div>
    <w:div w:id="1743134553">
      <w:bodyDiv w:val="1"/>
      <w:marLeft w:val="0"/>
      <w:marRight w:val="0"/>
      <w:marTop w:val="0"/>
      <w:marBottom w:val="0"/>
      <w:divBdr>
        <w:top w:val="none" w:sz="0" w:space="0" w:color="auto"/>
        <w:left w:val="none" w:sz="0" w:space="0" w:color="auto"/>
        <w:bottom w:val="none" w:sz="0" w:space="0" w:color="auto"/>
        <w:right w:val="none" w:sz="0" w:space="0" w:color="auto"/>
      </w:divBdr>
    </w:div>
    <w:div w:id="1753316293">
      <w:bodyDiv w:val="1"/>
      <w:marLeft w:val="0"/>
      <w:marRight w:val="0"/>
      <w:marTop w:val="0"/>
      <w:marBottom w:val="0"/>
      <w:divBdr>
        <w:top w:val="none" w:sz="0" w:space="0" w:color="auto"/>
        <w:left w:val="none" w:sz="0" w:space="0" w:color="auto"/>
        <w:bottom w:val="none" w:sz="0" w:space="0" w:color="auto"/>
        <w:right w:val="none" w:sz="0" w:space="0" w:color="auto"/>
      </w:divBdr>
    </w:div>
    <w:div w:id="1755860217">
      <w:bodyDiv w:val="1"/>
      <w:marLeft w:val="0"/>
      <w:marRight w:val="0"/>
      <w:marTop w:val="0"/>
      <w:marBottom w:val="0"/>
      <w:divBdr>
        <w:top w:val="none" w:sz="0" w:space="0" w:color="auto"/>
        <w:left w:val="none" w:sz="0" w:space="0" w:color="auto"/>
        <w:bottom w:val="none" w:sz="0" w:space="0" w:color="auto"/>
        <w:right w:val="none" w:sz="0" w:space="0" w:color="auto"/>
      </w:divBdr>
    </w:div>
    <w:div w:id="1759671065">
      <w:bodyDiv w:val="1"/>
      <w:marLeft w:val="0"/>
      <w:marRight w:val="0"/>
      <w:marTop w:val="0"/>
      <w:marBottom w:val="0"/>
      <w:divBdr>
        <w:top w:val="none" w:sz="0" w:space="0" w:color="auto"/>
        <w:left w:val="none" w:sz="0" w:space="0" w:color="auto"/>
        <w:bottom w:val="none" w:sz="0" w:space="0" w:color="auto"/>
        <w:right w:val="none" w:sz="0" w:space="0" w:color="auto"/>
      </w:divBdr>
    </w:div>
    <w:div w:id="1766686168">
      <w:bodyDiv w:val="1"/>
      <w:marLeft w:val="0"/>
      <w:marRight w:val="0"/>
      <w:marTop w:val="0"/>
      <w:marBottom w:val="0"/>
      <w:divBdr>
        <w:top w:val="none" w:sz="0" w:space="0" w:color="auto"/>
        <w:left w:val="none" w:sz="0" w:space="0" w:color="auto"/>
        <w:bottom w:val="none" w:sz="0" w:space="0" w:color="auto"/>
        <w:right w:val="none" w:sz="0" w:space="0" w:color="auto"/>
      </w:divBdr>
    </w:div>
    <w:div w:id="1766878609">
      <w:bodyDiv w:val="1"/>
      <w:marLeft w:val="0"/>
      <w:marRight w:val="0"/>
      <w:marTop w:val="0"/>
      <w:marBottom w:val="0"/>
      <w:divBdr>
        <w:top w:val="none" w:sz="0" w:space="0" w:color="auto"/>
        <w:left w:val="none" w:sz="0" w:space="0" w:color="auto"/>
        <w:bottom w:val="none" w:sz="0" w:space="0" w:color="auto"/>
        <w:right w:val="none" w:sz="0" w:space="0" w:color="auto"/>
      </w:divBdr>
    </w:div>
    <w:div w:id="1771243102">
      <w:bodyDiv w:val="1"/>
      <w:marLeft w:val="0"/>
      <w:marRight w:val="0"/>
      <w:marTop w:val="0"/>
      <w:marBottom w:val="0"/>
      <w:divBdr>
        <w:top w:val="none" w:sz="0" w:space="0" w:color="auto"/>
        <w:left w:val="none" w:sz="0" w:space="0" w:color="auto"/>
        <w:bottom w:val="none" w:sz="0" w:space="0" w:color="auto"/>
        <w:right w:val="none" w:sz="0" w:space="0" w:color="auto"/>
      </w:divBdr>
    </w:div>
    <w:div w:id="1781415577">
      <w:bodyDiv w:val="1"/>
      <w:marLeft w:val="0"/>
      <w:marRight w:val="0"/>
      <w:marTop w:val="0"/>
      <w:marBottom w:val="0"/>
      <w:divBdr>
        <w:top w:val="none" w:sz="0" w:space="0" w:color="auto"/>
        <w:left w:val="none" w:sz="0" w:space="0" w:color="auto"/>
        <w:bottom w:val="none" w:sz="0" w:space="0" w:color="auto"/>
        <w:right w:val="none" w:sz="0" w:space="0" w:color="auto"/>
      </w:divBdr>
    </w:div>
    <w:div w:id="1784763520">
      <w:bodyDiv w:val="1"/>
      <w:marLeft w:val="0"/>
      <w:marRight w:val="0"/>
      <w:marTop w:val="0"/>
      <w:marBottom w:val="0"/>
      <w:divBdr>
        <w:top w:val="none" w:sz="0" w:space="0" w:color="auto"/>
        <w:left w:val="none" w:sz="0" w:space="0" w:color="auto"/>
        <w:bottom w:val="none" w:sz="0" w:space="0" w:color="auto"/>
        <w:right w:val="none" w:sz="0" w:space="0" w:color="auto"/>
      </w:divBdr>
    </w:div>
    <w:div w:id="1793287174">
      <w:bodyDiv w:val="1"/>
      <w:marLeft w:val="0"/>
      <w:marRight w:val="0"/>
      <w:marTop w:val="0"/>
      <w:marBottom w:val="0"/>
      <w:divBdr>
        <w:top w:val="none" w:sz="0" w:space="0" w:color="auto"/>
        <w:left w:val="none" w:sz="0" w:space="0" w:color="auto"/>
        <w:bottom w:val="none" w:sz="0" w:space="0" w:color="auto"/>
        <w:right w:val="none" w:sz="0" w:space="0" w:color="auto"/>
      </w:divBdr>
    </w:div>
    <w:div w:id="1798453163">
      <w:bodyDiv w:val="1"/>
      <w:marLeft w:val="0"/>
      <w:marRight w:val="0"/>
      <w:marTop w:val="0"/>
      <w:marBottom w:val="0"/>
      <w:divBdr>
        <w:top w:val="none" w:sz="0" w:space="0" w:color="auto"/>
        <w:left w:val="none" w:sz="0" w:space="0" w:color="auto"/>
        <w:bottom w:val="none" w:sz="0" w:space="0" w:color="auto"/>
        <w:right w:val="none" w:sz="0" w:space="0" w:color="auto"/>
      </w:divBdr>
    </w:div>
    <w:div w:id="1801337381">
      <w:bodyDiv w:val="1"/>
      <w:marLeft w:val="0"/>
      <w:marRight w:val="0"/>
      <w:marTop w:val="0"/>
      <w:marBottom w:val="0"/>
      <w:divBdr>
        <w:top w:val="none" w:sz="0" w:space="0" w:color="auto"/>
        <w:left w:val="none" w:sz="0" w:space="0" w:color="auto"/>
        <w:bottom w:val="none" w:sz="0" w:space="0" w:color="auto"/>
        <w:right w:val="none" w:sz="0" w:space="0" w:color="auto"/>
      </w:divBdr>
    </w:div>
    <w:div w:id="1813057242">
      <w:bodyDiv w:val="1"/>
      <w:marLeft w:val="0"/>
      <w:marRight w:val="0"/>
      <w:marTop w:val="0"/>
      <w:marBottom w:val="0"/>
      <w:divBdr>
        <w:top w:val="none" w:sz="0" w:space="0" w:color="auto"/>
        <w:left w:val="none" w:sz="0" w:space="0" w:color="auto"/>
        <w:bottom w:val="none" w:sz="0" w:space="0" w:color="auto"/>
        <w:right w:val="none" w:sz="0" w:space="0" w:color="auto"/>
      </w:divBdr>
    </w:div>
    <w:div w:id="1813906044">
      <w:bodyDiv w:val="1"/>
      <w:marLeft w:val="0"/>
      <w:marRight w:val="0"/>
      <w:marTop w:val="0"/>
      <w:marBottom w:val="0"/>
      <w:divBdr>
        <w:top w:val="none" w:sz="0" w:space="0" w:color="auto"/>
        <w:left w:val="none" w:sz="0" w:space="0" w:color="auto"/>
        <w:bottom w:val="none" w:sz="0" w:space="0" w:color="auto"/>
        <w:right w:val="none" w:sz="0" w:space="0" w:color="auto"/>
      </w:divBdr>
    </w:div>
    <w:div w:id="1815219070">
      <w:bodyDiv w:val="1"/>
      <w:marLeft w:val="0"/>
      <w:marRight w:val="0"/>
      <w:marTop w:val="0"/>
      <w:marBottom w:val="0"/>
      <w:divBdr>
        <w:top w:val="none" w:sz="0" w:space="0" w:color="auto"/>
        <w:left w:val="none" w:sz="0" w:space="0" w:color="auto"/>
        <w:bottom w:val="none" w:sz="0" w:space="0" w:color="auto"/>
        <w:right w:val="none" w:sz="0" w:space="0" w:color="auto"/>
      </w:divBdr>
    </w:div>
    <w:div w:id="1817452969">
      <w:bodyDiv w:val="1"/>
      <w:marLeft w:val="0"/>
      <w:marRight w:val="0"/>
      <w:marTop w:val="0"/>
      <w:marBottom w:val="0"/>
      <w:divBdr>
        <w:top w:val="none" w:sz="0" w:space="0" w:color="auto"/>
        <w:left w:val="none" w:sz="0" w:space="0" w:color="auto"/>
        <w:bottom w:val="none" w:sz="0" w:space="0" w:color="auto"/>
        <w:right w:val="none" w:sz="0" w:space="0" w:color="auto"/>
      </w:divBdr>
    </w:div>
    <w:div w:id="1821459728">
      <w:bodyDiv w:val="1"/>
      <w:marLeft w:val="0"/>
      <w:marRight w:val="0"/>
      <w:marTop w:val="0"/>
      <w:marBottom w:val="0"/>
      <w:divBdr>
        <w:top w:val="none" w:sz="0" w:space="0" w:color="auto"/>
        <w:left w:val="none" w:sz="0" w:space="0" w:color="auto"/>
        <w:bottom w:val="none" w:sz="0" w:space="0" w:color="auto"/>
        <w:right w:val="none" w:sz="0" w:space="0" w:color="auto"/>
      </w:divBdr>
    </w:div>
    <w:div w:id="1831099030">
      <w:bodyDiv w:val="1"/>
      <w:marLeft w:val="0"/>
      <w:marRight w:val="0"/>
      <w:marTop w:val="0"/>
      <w:marBottom w:val="0"/>
      <w:divBdr>
        <w:top w:val="none" w:sz="0" w:space="0" w:color="auto"/>
        <w:left w:val="none" w:sz="0" w:space="0" w:color="auto"/>
        <w:bottom w:val="none" w:sz="0" w:space="0" w:color="auto"/>
        <w:right w:val="none" w:sz="0" w:space="0" w:color="auto"/>
      </w:divBdr>
    </w:div>
    <w:div w:id="1834106004">
      <w:bodyDiv w:val="1"/>
      <w:marLeft w:val="0"/>
      <w:marRight w:val="0"/>
      <w:marTop w:val="0"/>
      <w:marBottom w:val="0"/>
      <w:divBdr>
        <w:top w:val="none" w:sz="0" w:space="0" w:color="auto"/>
        <w:left w:val="none" w:sz="0" w:space="0" w:color="auto"/>
        <w:bottom w:val="none" w:sz="0" w:space="0" w:color="auto"/>
        <w:right w:val="none" w:sz="0" w:space="0" w:color="auto"/>
      </w:divBdr>
    </w:div>
    <w:div w:id="1840584037">
      <w:bodyDiv w:val="1"/>
      <w:marLeft w:val="0"/>
      <w:marRight w:val="0"/>
      <w:marTop w:val="0"/>
      <w:marBottom w:val="0"/>
      <w:divBdr>
        <w:top w:val="none" w:sz="0" w:space="0" w:color="auto"/>
        <w:left w:val="none" w:sz="0" w:space="0" w:color="auto"/>
        <w:bottom w:val="none" w:sz="0" w:space="0" w:color="auto"/>
        <w:right w:val="none" w:sz="0" w:space="0" w:color="auto"/>
      </w:divBdr>
    </w:div>
    <w:div w:id="1846826673">
      <w:bodyDiv w:val="1"/>
      <w:marLeft w:val="0"/>
      <w:marRight w:val="0"/>
      <w:marTop w:val="0"/>
      <w:marBottom w:val="0"/>
      <w:divBdr>
        <w:top w:val="none" w:sz="0" w:space="0" w:color="auto"/>
        <w:left w:val="none" w:sz="0" w:space="0" w:color="auto"/>
        <w:bottom w:val="none" w:sz="0" w:space="0" w:color="auto"/>
        <w:right w:val="none" w:sz="0" w:space="0" w:color="auto"/>
      </w:divBdr>
    </w:div>
    <w:div w:id="1849903541">
      <w:bodyDiv w:val="1"/>
      <w:marLeft w:val="0"/>
      <w:marRight w:val="0"/>
      <w:marTop w:val="0"/>
      <w:marBottom w:val="0"/>
      <w:divBdr>
        <w:top w:val="none" w:sz="0" w:space="0" w:color="auto"/>
        <w:left w:val="none" w:sz="0" w:space="0" w:color="auto"/>
        <w:bottom w:val="none" w:sz="0" w:space="0" w:color="auto"/>
        <w:right w:val="none" w:sz="0" w:space="0" w:color="auto"/>
      </w:divBdr>
    </w:div>
    <w:div w:id="1851720673">
      <w:bodyDiv w:val="1"/>
      <w:marLeft w:val="0"/>
      <w:marRight w:val="0"/>
      <w:marTop w:val="0"/>
      <w:marBottom w:val="0"/>
      <w:divBdr>
        <w:top w:val="none" w:sz="0" w:space="0" w:color="auto"/>
        <w:left w:val="none" w:sz="0" w:space="0" w:color="auto"/>
        <w:bottom w:val="none" w:sz="0" w:space="0" w:color="auto"/>
        <w:right w:val="none" w:sz="0" w:space="0" w:color="auto"/>
      </w:divBdr>
    </w:div>
    <w:div w:id="1854495055">
      <w:bodyDiv w:val="1"/>
      <w:marLeft w:val="0"/>
      <w:marRight w:val="0"/>
      <w:marTop w:val="0"/>
      <w:marBottom w:val="0"/>
      <w:divBdr>
        <w:top w:val="none" w:sz="0" w:space="0" w:color="auto"/>
        <w:left w:val="none" w:sz="0" w:space="0" w:color="auto"/>
        <w:bottom w:val="none" w:sz="0" w:space="0" w:color="auto"/>
        <w:right w:val="none" w:sz="0" w:space="0" w:color="auto"/>
      </w:divBdr>
    </w:div>
    <w:div w:id="1854757010">
      <w:bodyDiv w:val="1"/>
      <w:marLeft w:val="0"/>
      <w:marRight w:val="0"/>
      <w:marTop w:val="0"/>
      <w:marBottom w:val="0"/>
      <w:divBdr>
        <w:top w:val="none" w:sz="0" w:space="0" w:color="auto"/>
        <w:left w:val="none" w:sz="0" w:space="0" w:color="auto"/>
        <w:bottom w:val="none" w:sz="0" w:space="0" w:color="auto"/>
        <w:right w:val="none" w:sz="0" w:space="0" w:color="auto"/>
      </w:divBdr>
    </w:div>
    <w:div w:id="1869369537">
      <w:bodyDiv w:val="1"/>
      <w:marLeft w:val="0"/>
      <w:marRight w:val="0"/>
      <w:marTop w:val="0"/>
      <w:marBottom w:val="0"/>
      <w:divBdr>
        <w:top w:val="none" w:sz="0" w:space="0" w:color="auto"/>
        <w:left w:val="none" w:sz="0" w:space="0" w:color="auto"/>
        <w:bottom w:val="none" w:sz="0" w:space="0" w:color="auto"/>
        <w:right w:val="none" w:sz="0" w:space="0" w:color="auto"/>
      </w:divBdr>
    </w:div>
    <w:div w:id="1870290405">
      <w:bodyDiv w:val="1"/>
      <w:marLeft w:val="0"/>
      <w:marRight w:val="0"/>
      <w:marTop w:val="0"/>
      <w:marBottom w:val="0"/>
      <w:divBdr>
        <w:top w:val="none" w:sz="0" w:space="0" w:color="auto"/>
        <w:left w:val="none" w:sz="0" w:space="0" w:color="auto"/>
        <w:bottom w:val="none" w:sz="0" w:space="0" w:color="auto"/>
        <w:right w:val="none" w:sz="0" w:space="0" w:color="auto"/>
      </w:divBdr>
    </w:div>
    <w:div w:id="1881018077">
      <w:bodyDiv w:val="1"/>
      <w:marLeft w:val="0"/>
      <w:marRight w:val="0"/>
      <w:marTop w:val="0"/>
      <w:marBottom w:val="0"/>
      <w:divBdr>
        <w:top w:val="none" w:sz="0" w:space="0" w:color="auto"/>
        <w:left w:val="none" w:sz="0" w:space="0" w:color="auto"/>
        <w:bottom w:val="none" w:sz="0" w:space="0" w:color="auto"/>
        <w:right w:val="none" w:sz="0" w:space="0" w:color="auto"/>
      </w:divBdr>
    </w:div>
    <w:div w:id="1890722114">
      <w:bodyDiv w:val="1"/>
      <w:marLeft w:val="0"/>
      <w:marRight w:val="0"/>
      <w:marTop w:val="0"/>
      <w:marBottom w:val="0"/>
      <w:divBdr>
        <w:top w:val="none" w:sz="0" w:space="0" w:color="auto"/>
        <w:left w:val="none" w:sz="0" w:space="0" w:color="auto"/>
        <w:bottom w:val="none" w:sz="0" w:space="0" w:color="auto"/>
        <w:right w:val="none" w:sz="0" w:space="0" w:color="auto"/>
      </w:divBdr>
    </w:div>
    <w:div w:id="1910384988">
      <w:bodyDiv w:val="1"/>
      <w:marLeft w:val="0"/>
      <w:marRight w:val="0"/>
      <w:marTop w:val="0"/>
      <w:marBottom w:val="0"/>
      <w:divBdr>
        <w:top w:val="none" w:sz="0" w:space="0" w:color="auto"/>
        <w:left w:val="none" w:sz="0" w:space="0" w:color="auto"/>
        <w:bottom w:val="none" w:sz="0" w:space="0" w:color="auto"/>
        <w:right w:val="none" w:sz="0" w:space="0" w:color="auto"/>
      </w:divBdr>
    </w:div>
    <w:div w:id="1914390736">
      <w:bodyDiv w:val="1"/>
      <w:marLeft w:val="0"/>
      <w:marRight w:val="0"/>
      <w:marTop w:val="0"/>
      <w:marBottom w:val="0"/>
      <w:divBdr>
        <w:top w:val="none" w:sz="0" w:space="0" w:color="auto"/>
        <w:left w:val="none" w:sz="0" w:space="0" w:color="auto"/>
        <w:bottom w:val="none" w:sz="0" w:space="0" w:color="auto"/>
        <w:right w:val="none" w:sz="0" w:space="0" w:color="auto"/>
      </w:divBdr>
    </w:div>
    <w:div w:id="1916427939">
      <w:bodyDiv w:val="1"/>
      <w:marLeft w:val="0"/>
      <w:marRight w:val="0"/>
      <w:marTop w:val="0"/>
      <w:marBottom w:val="0"/>
      <w:divBdr>
        <w:top w:val="none" w:sz="0" w:space="0" w:color="auto"/>
        <w:left w:val="none" w:sz="0" w:space="0" w:color="auto"/>
        <w:bottom w:val="none" w:sz="0" w:space="0" w:color="auto"/>
        <w:right w:val="none" w:sz="0" w:space="0" w:color="auto"/>
      </w:divBdr>
    </w:div>
    <w:div w:id="1924146289">
      <w:bodyDiv w:val="1"/>
      <w:marLeft w:val="0"/>
      <w:marRight w:val="0"/>
      <w:marTop w:val="0"/>
      <w:marBottom w:val="0"/>
      <w:divBdr>
        <w:top w:val="none" w:sz="0" w:space="0" w:color="auto"/>
        <w:left w:val="none" w:sz="0" w:space="0" w:color="auto"/>
        <w:bottom w:val="none" w:sz="0" w:space="0" w:color="auto"/>
        <w:right w:val="none" w:sz="0" w:space="0" w:color="auto"/>
      </w:divBdr>
    </w:div>
    <w:div w:id="1927222390">
      <w:bodyDiv w:val="1"/>
      <w:marLeft w:val="0"/>
      <w:marRight w:val="0"/>
      <w:marTop w:val="0"/>
      <w:marBottom w:val="0"/>
      <w:divBdr>
        <w:top w:val="none" w:sz="0" w:space="0" w:color="auto"/>
        <w:left w:val="none" w:sz="0" w:space="0" w:color="auto"/>
        <w:bottom w:val="none" w:sz="0" w:space="0" w:color="auto"/>
        <w:right w:val="none" w:sz="0" w:space="0" w:color="auto"/>
      </w:divBdr>
    </w:div>
    <w:div w:id="1945572321">
      <w:bodyDiv w:val="1"/>
      <w:marLeft w:val="0"/>
      <w:marRight w:val="0"/>
      <w:marTop w:val="0"/>
      <w:marBottom w:val="0"/>
      <w:divBdr>
        <w:top w:val="none" w:sz="0" w:space="0" w:color="auto"/>
        <w:left w:val="none" w:sz="0" w:space="0" w:color="auto"/>
        <w:bottom w:val="none" w:sz="0" w:space="0" w:color="auto"/>
        <w:right w:val="none" w:sz="0" w:space="0" w:color="auto"/>
      </w:divBdr>
    </w:div>
    <w:div w:id="1951662266">
      <w:bodyDiv w:val="1"/>
      <w:marLeft w:val="0"/>
      <w:marRight w:val="0"/>
      <w:marTop w:val="0"/>
      <w:marBottom w:val="0"/>
      <w:divBdr>
        <w:top w:val="none" w:sz="0" w:space="0" w:color="auto"/>
        <w:left w:val="none" w:sz="0" w:space="0" w:color="auto"/>
        <w:bottom w:val="none" w:sz="0" w:space="0" w:color="auto"/>
        <w:right w:val="none" w:sz="0" w:space="0" w:color="auto"/>
      </w:divBdr>
    </w:div>
    <w:div w:id="1971940442">
      <w:bodyDiv w:val="1"/>
      <w:marLeft w:val="0"/>
      <w:marRight w:val="0"/>
      <w:marTop w:val="0"/>
      <w:marBottom w:val="0"/>
      <w:divBdr>
        <w:top w:val="none" w:sz="0" w:space="0" w:color="auto"/>
        <w:left w:val="none" w:sz="0" w:space="0" w:color="auto"/>
        <w:bottom w:val="none" w:sz="0" w:space="0" w:color="auto"/>
        <w:right w:val="none" w:sz="0" w:space="0" w:color="auto"/>
      </w:divBdr>
    </w:div>
    <w:div w:id="1973710852">
      <w:bodyDiv w:val="1"/>
      <w:marLeft w:val="0"/>
      <w:marRight w:val="0"/>
      <w:marTop w:val="0"/>
      <w:marBottom w:val="0"/>
      <w:divBdr>
        <w:top w:val="none" w:sz="0" w:space="0" w:color="auto"/>
        <w:left w:val="none" w:sz="0" w:space="0" w:color="auto"/>
        <w:bottom w:val="none" w:sz="0" w:space="0" w:color="auto"/>
        <w:right w:val="none" w:sz="0" w:space="0" w:color="auto"/>
      </w:divBdr>
    </w:div>
    <w:div w:id="1983995899">
      <w:bodyDiv w:val="1"/>
      <w:marLeft w:val="0"/>
      <w:marRight w:val="0"/>
      <w:marTop w:val="0"/>
      <w:marBottom w:val="0"/>
      <w:divBdr>
        <w:top w:val="none" w:sz="0" w:space="0" w:color="auto"/>
        <w:left w:val="none" w:sz="0" w:space="0" w:color="auto"/>
        <w:bottom w:val="none" w:sz="0" w:space="0" w:color="auto"/>
        <w:right w:val="none" w:sz="0" w:space="0" w:color="auto"/>
      </w:divBdr>
    </w:div>
    <w:div w:id="1989046131">
      <w:bodyDiv w:val="1"/>
      <w:marLeft w:val="0"/>
      <w:marRight w:val="0"/>
      <w:marTop w:val="0"/>
      <w:marBottom w:val="0"/>
      <w:divBdr>
        <w:top w:val="none" w:sz="0" w:space="0" w:color="auto"/>
        <w:left w:val="none" w:sz="0" w:space="0" w:color="auto"/>
        <w:bottom w:val="none" w:sz="0" w:space="0" w:color="auto"/>
        <w:right w:val="none" w:sz="0" w:space="0" w:color="auto"/>
      </w:divBdr>
    </w:div>
    <w:div w:id="1989479299">
      <w:bodyDiv w:val="1"/>
      <w:marLeft w:val="0"/>
      <w:marRight w:val="0"/>
      <w:marTop w:val="0"/>
      <w:marBottom w:val="0"/>
      <w:divBdr>
        <w:top w:val="none" w:sz="0" w:space="0" w:color="auto"/>
        <w:left w:val="none" w:sz="0" w:space="0" w:color="auto"/>
        <w:bottom w:val="none" w:sz="0" w:space="0" w:color="auto"/>
        <w:right w:val="none" w:sz="0" w:space="0" w:color="auto"/>
      </w:divBdr>
    </w:div>
    <w:div w:id="1991248227">
      <w:bodyDiv w:val="1"/>
      <w:marLeft w:val="0"/>
      <w:marRight w:val="0"/>
      <w:marTop w:val="0"/>
      <w:marBottom w:val="0"/>
      <w:divBdr>
        <w:top w:val="none" w:sz="0" w:space="0" w:color="auto"/>
        <w:left w:val="none" w:sz="0" w:space="0" w:color="auto"/>
        <w:bottom w:val="none" w:sz="0" w:space="0" w:color="auto"/>
        <w:right w:val="none" w:sz="0" w:space="0" w:color="auto"/>
      </w:divBdr>
    </w:div>
    <w:div w:id="1991597109">
      <w:bodyDiv w:val="1"/>
      <w:marLeft w:val="0"/>
      <w:marRight w:val="0"/>
      <w:marTop w:val="0"/>
      <w:marBottom w:val="0"/>
      <w:divBdr>
        <w:top w:val="none" w:sz="0" w:space="0" w:color="auto"/>
        <w:left w:val="none" w:sz="0" w:space="0" w:color="auto"/>
        <w:bottom w:val="none" w:sz="0" w:space="0" w:color="auto"/>
        <w:right w:val="none" w:sz="0" w:space="0" w:color="auto"/>
      </w:divBdr>
    </w:div>
    <w:div w:id="1993676890">
      <w:bodyDiv w:val="1"/>
      <w:marLeft w:val="0"/>
      <w:marRight w:val="0"/>
      <w:marTop w:val="0"/>
      <w:marBottom w:val="0"/>
      <w:divBdr>
        <w:top w:val="none" w:sz="0" w:space="0" w:color="auto"/>
        <w:left w:val="none" w:sz="0" w:space="0" w:color="auto"/>
        <w:bottom w:val="none" w:sz="0" w:space="0" w:color="auto"/>
        <w:right w:val="none" w:sz="0" w:space="0" w:color="auto"/>
      </w:divBdr>
    </w:div>
    <w:div w:id="1996565235">
      <w:bodyDiv w:val="1"/>
      <w:marLeft w:val="0"/>
      <w:marRight w:val="0"/>
      <w:marTop w:val="0"/>
      <w:marBottom w:val="0"/>
      <w:divBdr>
        <w:top w:val="none" w:sz="0" w:space="0" w:color="auto"/>
        <w:left w:val="none" w:sz="0" w:space="0" w:color="auto"/>
        <w:bottom w:val="none" w:sz="0" w:space="0" w:color="auto"/>
        <w:right w:val="none" w:sz="0" w:space="0" w:color="auto"/>
      </w:divBdr>
    </w:div>
    <w:div w:id="1999186149">
      <w:bodyDiv w:val="1"/>
      <w:marLeft w:val="0"/>
      <w:marRight w:val="0"/>
      <w:marTop w:val="0"/>
      <w:marBottom w:val="0"/>
      <w:divBdr>
        <w:top w:val="none" w:sz="0" w:space="0" w:color="auto"/>
        <w:left w:val="none" w:sz="0" w:space="0" w:color="auto"/>
        <w:bottom w:val="none" w:sz="0" w:space="0" w:color="auto"/>
        <w:right w:val="none" w:sz="0" w:space="0" w:color="auto"/>
      </w:divBdr>
    </w:div>
    <w:div w:id="2010936046">
      <w:bodyDiv w:val="1"/>
      <w:marLeft w:val="0"/>
      <w:marRight w:val="0"/>
      <w:marTop w:val="0"/>
      <w:marBottom w:val="0"/>
      <w:divBdr>
        <w:top w:val="none" w:sz="0" w:space="0" w:color="auto"/>
        <w:left w:val="none" w:sz="0" w:space="0" w:color="auto"/>
        <w:bottom w:val="none" w:sz="0" w:space="0" w:color="auto"/>
        <w:right w:val="none" w:sz="0" w:space="0" w:color="auto"/>
      </w:divBdr>
    </w:div>
    <w:div w:id="2012291998">
      <w:bodyDiv w:val="1"/>
      <w:marLeft w:val="0"/>
      <w:marRight w:val="0"/>
      <w:marTop w:val="0"/>
      <w:marBottom w:val="0"/>
      <w:divBdr>
        <w:top w:val="none" w:sz="0" w:space="0" w:color="auto"/>
        <w:left w:val="none" w:sz="0" w:space="0" w:color="auto"/>
        <w:bottom w:val="none" w:sz="0" w:space="0" w:color="auto"/>
        <w:right w:val="none" w:sz="0" w:space="0" w:color="auto"/>
      </w:divBdr>
    </w:div>
    <w:div w:id="2015523257">
      <w:bodyDiv w:val="1"/>
      <w:marLeft w:val="0"/>
      <w:marRight w:val="0"/>
      <w:marTop w:val="0"/>
      <w:marBottom w:val="0"/>
      <w:divBdr>
        <w:top w:val="none" w:sz="0" w:space="0" w:color="auto"/>
        <w:left w:val="none" w:sz="0" w:space="0" w:color="auto"/>
        <w:bottom w:val="none" w:sz="0" w:space="0" w:color="auto"/>
        <w:right w:val="none" w:sz="0" w:space="0" w:color="auto"/>
      </w:divBdr>
    </w:div>
    <w:div w:id="2018194077">
      <w:bodyDiv w:val="1"/>
      <w:marLeft w:val="0"/>
      <w:marRight w:val="0"/>
      <w:marTop w:val="0"/>
      <w:marBottom w:val="0"/>
      <w:divBdr>
        <w:top w:val="none" w:sz="0" w:space="0" w:color="auto"/>
        <w:left w:val="none" w:sz="0" w:space="0" w:color="auto"/>
        <w:bottom w:val="none" w:sz="0" w:space="0" w:color="auto"/>
        <w:right w:val="none" w:sz="0" w:space="0" w:color="auto"/>
      </w:divBdr>
    </w:div>
    <w:div w:id="2020884642">
      <w:bodyDiv w:val="1"/>
      <w:marLeft w:val="0"/>
      <w:marRight w:val="0"/>
      <w:marTop w:val="0"/>
      <w:marBottom w:val="0"/>
      <w:divBdr>
        <w:top w:val="none" w:sz="0" w:space="0" w:color="auto"/>
        <w:left w:val="none" w:sz="0" w:space="0" w:color="auto"/>
        <w:bottom w:val="none" w:sz="0" w:space="0" w:color="auto"/>
        <w:right w:val="none" w:sz="0" w:space="0" w:color="auto"/>
      </w:divBdr>
    </w:div>
    <w:div w:id="2033875065">
      <w:bodyDiv w:val="1"/>
      <w:marLeft w:val="0"/>
      <w:marRight w:val="0"/>
      <w:marTop w:val="0"/>
      <w:marBottom w:val="0"/>
      <w:divBdr>
        <w:top w:val="none" w:sz="0" w:space="0" w:color="auto"/>
        <w:left w:val="none" w:sz="0" w:space="0" w:color="auto"/>
        <w:bottom w:val="none" w:sz="0" w:space="0" w:color="auto"/>
        <w:right w:val="none" w:sz="0" w:space="0" w:color="auto"/>
      </w:divBdr>
    </w:div>
    <w:div w:id="2036730329">
      <w:bodyDiv w:val="1"/>
      <w:marLeft w:val="0"/>
      <w:marRight w:val="0"/>
      <w:marTop w:val="0"/>
      <w:marBottom w:val="0"/>
      <w:divBdr>
        <w:top w:val="none" w:sz="0" w:space="0" w:color="auto"/>
        <w:left w:val="none" w:sz="0" w:space="0" w:color="auto"/>
        <w:bottom w:val="none" w:sz="0" w:space="0" w:color="auto"/>
        <w:right w:val="none" w:sz="0" w:space="0" w:color="auto"/>
      </w:divBdr>
    </w:div>
    <w:div w:id="2041663421">
      <w:bodyDiv w:val="1"/>
      <w:marLeft w:val="0"/>
      <w:marRight w:val="0"/>
      <w:marTop w:val="0"/>
      <w:marBottom w:val="0"/>
      <w:divBdr>
        <w:top w:val="none" w:sz="0" w:space="0" w:color="auto"/>
        <w:left w:val="none" w:sz="0" w:space="0" w:color="auto"/>
        <w:bottom w:val="none" w:sz="0" w:space="0" w:color="auto"/>
        <w:right w:val="none" w:sz="0" w:space="0" w:color="auto"/>
      </w:divBdr>
    </w:div>
    <w:div w:id="2053770381">
      <w:bodyDiv w:val="1"/>
      <w:marLeft w:val="0"/>
      <w:marRight w:val="0"/>
      <w:marTop w:val="0"/>
      <w:marBottom w:val="0"/>
      <w:divBdr>
        <w:top w:val="none" w:sz="0" w:space="0" w:color="auto"/>
        <w:left w:val="none" w:sz="0" w:space="0" w:color="auto"/>
        <w:bottom w:val="none" w:sz="0" w:space="0" w:color="auto"/>
        <w:right w:val="none" w:sz="0" w:space="0" w:color="auto"/>
      </w:divBdr>
    </w:div>
    <w:div w:id="2055348719">
      <w:bodyDiv w:val="1"/>
      <w:marLeft w:val="0"/>
      <w:marRight w:val="0"/>
      <w:marTop w:val="0"/>
      <w:marBottom w:val="0"/>
      <w:divBdr>
        <w:top w:val="none" w:sz="0" w:space="0" w:color="auto"/>
        <w:left w:val="none" w:sz="0" w:space="0" w:color="auto"/>
        <w:bottom w:val="none" w:sz="0" w:space="0" w:color="auto"/>
        <w:right w:val="none" w:sz="0" w:space="0" w:color="auto"/>
      </w:divBdr>
    </w:div>
    <w:div w:id="2066293360">
      <w:bodyDiv w:val="1"/>
      <w:marLeft w:val="0"/>
      <w:marRight w:val="0"/>
      <w:marTop w:val="0"/>
      <w:marBottom w:val="0"/>
      <w:divBdr>
        <w:top w:val="none" w:sz="0" w:space="0" w:color="auto"/>
        <w:left w:val="none" w:sz="0" w:space="0" w:color="auto"/>
        <w:bottom w:val="none" w:sz="0" w:space="0" w:color="auto"/>
        <w:right w:val="none" w:sz="0" w:space="0" w:color="auto"/>
      </w:divBdr>
    </w:div>
    <w:div w:id="2067948958">
      <w:bodyDiv w:val="1"/>
      <w:marLeft w:val="0"/>
      <w:marRight w:val="0"/>
      <w:marTop w:val="0"/>
      <w:marBottom w:val="0"/>
      <w:divBdr>
        <w:top w:val="none" w:sz="0" w:space="0" w:color="auto"/>
        <w:left w:val="none" w:sz="0" w:space="0" w:color="auto"/>
        <w:bottom w:val="none" w:sz="0" w:space="0" w:color="auto"/>
        <w:right w:val="none" w:sz="0" w:space="0" w:color="auto"/>
      </w:divBdr>
    </w:div>
    <w:div w:id="2069835847">
      <w:bodyDiv w:val="1"/>
      <w:marLeft w:val="0"/>
      <w:marRight w:val="0"/>
      <w:marTop w:val="0"/>
      <w:marBottom w:val="0"/>
      <w:divBdr>
        <w:top w:val="none" w:sz="0" w:space="0" w:color="auto"/>
        <w:left w:val="none" w:sz="0" w:space="0" w:color="auto"/>
        <w:bottom w:val="none" w:sz="0" w:space="0" w:color="auto"/>
        <w:right w:val="none" w:sz="0" w:space="0" w:color="auto"/>
      </w:divBdr>
    </w:div>
    <w:div w:id="2078505238">
      <w:bodyDiv w:val="1"/>
      <w:marLeft w:val="0"/>
      <w:marRight w:val="0"/>
      <w:marTop w:val="0"/>
      <w:marBottom w:val="0"/>
      <w:divBdr>
        <w:top w:val="none" w:sz="0" w:space="0" w:color="auto"/>
        <w:left w:val="none" w:sz="0" w:space="0" w:color="auto"/>
        <w:bottom w:val="none" w:sz="0" w:space="0" w:color="auto"/>
        <w:right w:val="none" w:sz="0" w:space="0" w:color="auto"/>
      </w:divBdr>
    </w:div>
    <w:div w:id="2078898208">
      <w:bodyDiv w:val="1"/>
      <w:marLeft w:val="0"/>
      <w:marRight w:val="0"/>
      <w:marTop w:val="0"/>
      <w:marBottom w:val="0"/>
      <w:divBdr>
        <w:top w:val="none" w:sz="0" w:space="0" w:color="auto"/>
        <w:left w:val="none" w:sz="0" w:space="0" w:color="auto"/>
        <w:bottom w:val="none" w:sz="0" w:space="0" w:color="auto"/>
        <w:right w:val="none" w:sz="0" w:space="0" w:color="auto"/>
      </w:divBdr>
    </w:div>
    <w:div w:id="2083020019">
      <w:bodyDiv w:val="1"/>
      <w:marLeft w:val="0"/>
      <w:marRight w:val="0"/>
      <w:marTop w:val="0"/>
      <w:marBottom w:val="0"/>
      <w:divBdr>
        <w:top w:val="none" w:sz="0" w:space="0" w:color="auto"/>
        <w:left w:val="none" w:sz="0" w:space="0" w:color="auto"/>
        <w:bottom w:val="none" w:sz="0" w:space="0" w:color="auto"/>
        <w:right w:val="none" w:sz="0" w:space="0" w:color="auto"/>
      </w:divBdr>
    </w:div>
    <w:div w:id="2083790905">
      <w:bodyDiv w:val="1"/>
      <w:marLeft w:val="0"/>
      <w:marRight w:val="0"/>
      <w:marTop w:val="0"/>
      <w:marBottom w:val="0"/>
      <w:divBdr>
        <w:top w:val="none" w:sz="0" w:space="0" w:color="auto"/>
        <w:left w:val="none" w:sz="0" w:space="0" w:color="auto"/>
        <w:bottom w:val="none" w:sz="0" w:space="0" w:color="auto"/>
        <w:right w:val="none" w:sz="0" w:space="0" w:color="auto"/>
      </w:divBdr>
    </w:div>
    <w:div w:id="2092122586">
      <w:bodyDiv w:val="1"/>
      <w:marLeft w:val="0"/>
      <w:marRight w:val="0"/>
      <w:marTop w:val="0"/>
      <w:marBottom w:val="0"/>
      <w:divBdr>
        <w:top w:val="none" w:sz="0" w:space="0" w:color="auto"/>
        <w:left w:val="none" w:sz="0" w:space="0" w:color="auto"/>
        <w:bottom w:val="none" w:sz="0" w:space="0" w:color="auto"/>
        <w:right w:val="none" w:sz="0" w:space="0" w:color="auto"/>
      </w:divBdr>
    </w:div>
    <w:div w:id="2092461417">
      <w:bodyDiv w:val="1"/>
      <w:marLeft w:val="0"/>
      <w:marRight w:val="0"/>
      <w:marTop w:val="0"/>
      <w:marBottom w:val="0"/>
      <w:divBdr>
        <w:top w:val="none" w:sz="0" w:space="0" w:color="auto"/>
        <w:left w:val="none" w:sz="0" w:space="0" w:color="auto"/>
        <w:bottom w:val="none" w:sz="0" w:space="0" w:color="auto"/>
        <w:right w:val="none" w:sz="0" w:space="0" w:color="auto"/>
      </w:divBdr>
    </w:div>
    <w:div w:id="2093161487">
      <w:bodyDiv w:val="1"/>
      <w:marLeft w:val="0"/>
      <w:marRight w:val="0"/>
      <w:marTop w:val="0"/>
      <w:marBottom w:val="0"/>
      <w:divBdr>
        <w:top w:val="none" w:sz="0" w:space="0" w:color="auto"/>
        <w:left w:val="none" w:sz="0" w:space="0" w:color="auto"/>
        <w:bottom w:val="none" w:sz="0" w:space="0" w:color="auto"/>
        <w:right w:val="none" w:sz="0" w:space="0" w:color="auto"/>
      </w:divBdr>
    </w:div>
    <w:div w:id="2096852322">
      <w:bodyDiv w:val="1"/>
      <w:marLeft w:val="0"/>
      <w:marRight w:val="0"/>
      <w:marTop w:val="0"/>
      <w:marBottom w:val="0"/>
      <w:divBdr>
        <w:top w:val="none" w:sz="0" w:space="0" w:color="auto"/>
        <w:left w:val="none" w:sz="0" w:space="0" w:color="auto"/>
        <w:bottom w:val="none" w:sz="0" w:space="0" w:color="auto"/>
        <w:right w:val="none" w:sz="0" w:space="0" w:color="auto"/>
      </w:divBdr>
    </w:div>
    <w:div w:id="2106071879">
      <w:bodyDiv w:val="1"/>
      <w:marLeft w:val="0"/>
      <w:marRight w:val="0"/>
      <w:marTop w:val="0"/>
      <w:marBottom w:val="0"/>
      <w:divBdr>
        <w:top w:val="none" w:sz="0" w:space="0" w:color="auto"/>
        <w:left w:val="none" w:sz="0" w:space="0" w:color="auto"/>
        <w:bottom w:val="none" w:sz="0" w:space="0" w:color="auto"/>
        <w:right w:val="none" w:sz="0" w:space="0" w:color="auto"/>
      </w:divBdr>
    </w:div>
    <w:div w:id="2107069356">
      <w:bodyDiv w:val="1"/>
      <w:marLeft w:val="0"/>
      <w:marRight w:val="0"/>
      <w:marTop w:val="0"/>
      <w:marBottom w:val="0"/>
      <w:divBdr>
        <w:top w:val="none" w:sz="0" w:space="0" w:color="auto"/>
        <w:left w:val="none" w:sz="0" w:space="0" w:color="auto"/>
        <w:bottom w:val="none" w:sz="0" w:space="0" w:color="auto"/>
        <w:right w:val="none" w:sz="0" w:space="0" w:color="auto"/>
      </w:divBdr>
    </w:div>
    <w:div w:id="2116747850">
      <w:bodyDiv w:val="1"/>
      <w:marLeft w:val="0"/>
      <w:marRight w:val="0"/>
      <w:marTop w:val="0"/>
      <w:marBottom w:val="0"/>
      <w:divBdr>
        <w:top w:val="none" w:sz="0" w:space="0" w:color="auto"/>
        <w:left w:val="none" w:sz="0" w:space="0" w:color="auto"/>
        <w:bottom w:val="none" w:sz="0" w:space="0" w:color="auto"/>
        <w:right w:val="none" w:sz="0" w:space="0" w:color="auto"/>
      </w:divBdr>
    </w:div>
    <w:div w:id="2121678254">
      <w:bodyDiv w:val="1"/>
      <w:marLeft w:val="0"/>
      <w:marRight w:val="0"/>
      <w:marTop w:val="0"/>
      <w:marBottom w:val="0"/>
      <w:divBdr>
        <w:top w:val="none" w:sz="0" w:space="0" w:color="auto"/>
        <w:left w:val="none" w:sz="0" w:space="0" w:color="auto"/>
        <w:bottom w:val="none" w:sz="0" w:space="0" w:color="auto"/>
        <w:right w:val="none" w:sz="0" w:space="0" w:color="auto"/>
      </w:divBdr>
    </w:div>
    <w:div w:id="2132284352">
      <w:bodyDiv w:val="1"/>
      <w:marLeft w:val="0"/>
      <w:marRight w:val="0"/>
      <w:marTop w:val="0"/>
      <w:marBottom w:val="0"/>
      <w:divBdr>
        <w:top w:val="none" w:sz="0" w:space="0" w:color="auto"/>
        <w:left w:val="none" w:sz="0" w:space="0" w:color="auto"/>
        <w:bottom w:val="none" w:sz="0" w:space="0" w:color="auto"/>
        <w:right w:val="none" w:sz="0" w:space="0" w:color="auto"/>
      </w:divBdr>
    </w:div>
    <w:div w:id="2138603113">
      <w:bodyDiv w:val="1"/>
      <w:marLeft w:val="0"/>
      <w:marRight w:val="0"/>
      <w:marTop w:val="0"/>
      <w:marBottom w:val="0"/>
      <w:divBdr>
        <w:top w:val="none" w:sz="0" w:space="0" w:color="auto"/>
        <w:left w:val="none" w:sz="0" w:space="0" w:color="auto"/>
        <w:bottom w:val="none" w:sz="0" w:space="0" w:color="auto"/>
        <w:right w:val="none" w:sz="0" w:space="0" w:color="auto"/>
      </w:divBdr>
    </w:div>
    <w:div w:id="2140023955">
      <w:bodyDiv w:val="1"/>
      <w:marLeft w:val="0"/>
      <w:marRight w:val="0"/>
      <w:marTop w:val="0"/>
      <w:marBottom w:val="0"/>
      <w:divBdr>
        <w:top w:val="none" w:sz="0" w:space="0" w:color="auto"/>
        <w:left w:val="none" w:sz="0" w:space="0" w:color="auto"/>
        <w:bottom w:val="none" w:sz="0" w:space="0" w:color="auto"/>
        <w:right w:val="none" w:sz="0" w:space="0" w:color="auto"/>
      </w:divBdr>
    </w:div>
    <w:div w:id="21413343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rchive.org/details/generalexperimen00bill/page/194/mode/2up" TargetMode="External"/><Relationship Id="rId18" Type="http://schemas.openxmlformats.org/officeDocument/2006/relationships/hyperlink" Target="https://assets.college.police.uk/s3fs-public/2020-08/Future-Operating-Environment-2040-Part3-Challenges.pdf" TargetMode="External"/><Relationship Id="rId26" Type="http://schemas.openxmlformats.org/officeDocument/2006/relationships/hyperlink" Target="https://www.academia.edu/download/82510750/ConfDecGEB.pdf" TargetMode="External"/><Relationship Id="rId39" Type="http://schemas.openxmlformats.org/officeDocument/2006/relationships/hyperlink" Target="https://post.parliament.uk/public-trust-and-confidence-in-the-police/" TargetMode="External"/><Relationship Id="rId21" Type="http://schemas.openxmlformats.org/officeDocument/2006/relationships/hyperlink" Target="https://www.researchgate.net/profile/Fred-Zijlstra/publication/230603894_Work_and_Rumination/links/09e41501ff22e71755000000/Work-and-Rumination.pdf?ref=museumhuman.com" TargetMode="External"/><Relationship Id="rId34" Type="http://schemas.openxmlformats.org/officeDocument/2006/relationships/hyperlink" Target="https://academic.oup.com/edited-volume/34867" TargetMode="External"/><Relationship Id="rId42" Type="http://schemas.openxmlformats.org/officeDocument/2006/relationships/hyperlink" Target="https://mikefinleywriter.com/pdf/whyteams.pdf" TargetMode="External"/><Relationship Id="rId47" Type="http://schemas.openxmlformats.org/officeDocument/2006/relationships/hyperlink" Target="https://archive.org/details/eat-that-frog-by-brian-tracy-pdf-book/page/101/mode/2up?view=theater" TargetMode="External"/><Relationship Id="rId50" Type="http://schemas.openxmlformats.org/officeDocument/2006/relationships/hyperlink" Target="https://www.researchgate.net/profile/Margarete-Vollrath/publication/257045937_Personality_types_and_coping/links/5a1bf9aeaca272df080f43a0/Personality-types-and-coping.pdf"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utenberg.org/ebooks/73932" TargetMode="External"/><Relationship Id="rId29" Type="http://schemas.openxmlformats.org/officeDocument/2006/relationships/hyperlink" Target="https://www.gov.uk/government/publications/commissioner-accountability-review/special-commission-on-the-resignation-of-the-commissioner-of-police-of-the-metropolis-final-report-accessible" TargetMode="External"/><Relationship Id="rId11" Type="http://schemas.openxmlformats.org/officeDocument/2006/relationships/hyperlink" Target="https://www.angiolini.independent-inquiry.uk/reports/" TargetMode="External"/><Relationship Id="rId24" Type="http://schemas.openxmlformats.org/officeDocument/2006/relationships/hyperlink" Target="https://thoughtsmostlyaboutlearning.wordpress.com/wp-content/uploads/2015/12/learning-by-doing-graham-gibbs.pd" TargetMode="External"/><Relationship Id="rId32" Type="http://schemas.openxmlformats.org/officeDocument/2006/relationships/hyperlink" Target="https://pubmed.ncbi.nlm.nih.gov/31446340/" TargetMode="External"/><Relationship Id="rId37" Type="http://schemas.openxmlformats.org/officeDocument/2006/relationships/hyperlink" Target="https://www.ons.gov.uk/peoplepopulationandcommunity/crimeandjustice/bulletins/crimeinenglandandwales/yearendingseptember2024" TargetMode="External"/><Relationship Id="rId40" Type="http://schemas.openxmlformats.org/officeDocument/2006/relationships/hyperlink" Target="https://www.academia.edu/download/48862203/j.obhdp.2010.07.00220160915-12697-18vlpix.pdf" TargetMode="External"/><Relationship Id="rId45" Type="http://schemas.openxmlformats.org/officeDocument/2006/relationships/hyperlink" Target="https://www.frontiersin.org/journals/education/articles/10.3389/feduc.2022.730789/pdf" TargetMode="External"/><Relationship Id="rId53" Type="http://schemas.openxmlformats.org/officeDocument/2006/relationships/hyperlink" Target="https://uhra.herts.ac.uk/bitstream/handle/2299/23539/Democratic_Leadership_revised_final_Jan2019.pdf?sequence=1" TargetMode="External"/><Relationship Id="rId5" Type="http://schemas.openxmlformats.org/officeDocument/2006/relationships/webSettings" Target="webSettings.xml"/><Relationship Id="rId10" Type="http://schemas.openxmlformats.org/officeDocument/2006/relationships/hyperlink" Target="https://www.researchgate.net/profile/Gregory-Anderson-7/publication/235308304_Physical_Evidence_of_Police_Officer_Stress/links/55e473da08ae2fac4722e23c/Physical-Evidence-of-Police-Officer-Stress.pdf" TargetMode="External"/><Relationship Id="rId19" Type="http://schemas.openxmlformats.org/officeDocument/2006/relationships/hyperlink" Target="https://www.college.police.uk/ethics/code-of-ethics/principles" TargetMode="External"/><Relationship Id="rId31" Type="http://schemas.openxmlformats.org/officeDocument/2006/relationships/hyperlink" Target="http://www.fullerton.edu/cice/_resources/pdfs/sl_documents/Experiential%20Learning%20-%20Experience%20As%20The%20Source%20Of%20Learning%20and%20Development.pdf" TargetMode="External"/><Relationship Id="rId44" Type="http://schemas.openxmlformats.org/officeDocument/2006/relationships/hyperlink" Target="https://citeseerx.ist.psu.edu/document?repid=rep1&amp;type=pdf&amp;doi=1dcfb286c8ffa0b36e9a51ba8d1bf44316b45a65" TargetMode="External"/><Relationship Id="rId52" Type="http://schemas.openxmlformats.org/officeDocument/2006/relationships/hyperlink" Target="http://essay.utwente.nl/61479/1/MSc_J_Westerduin.pdf" TargetMode="External"/><Relationship Id="rId4" Type="http://schemas.openxmlformats.org/officeDocument/2006/relationships/settings" Target="settings.xml"/><Relationship Id="rId9" Type="http://schemas.openxmlformats.org/officeDocument/2006/relationships/hyperlink" Target="%20https://doi.org/10.1007/s43681-021-00077-w" TargetMode="External"/><Relationship Id="rId14" Type="http://schemas.openxmlformats.org/officeDocument/2006/relationships/hyperlink" Target="https://doi.org/10.1111/1467-923x.13424" TargetMode="External"/><Relationship Id="rId22" Type="http://schemas.openxmlformats.org/officeDocument/2006/relationships/hyperlink" Target="https://www.ojp.gov/library/publications/toward-profession-police-leadership" TargetMode="External"/><Relationship Id="rId27" Type="http://schemas.openxmlformats.org/officeDocument/2006/relationships/hyperlink" Target="https://hmicfrs.justiceinspectorates.gov.uk/publications/peel-assessment-framework-2023-2025/" TargetMode="External"/><Relationship Id="rId30" Type="http://schemas.openxmlformats.org/officeDocument/2006/relationships/hyperlink" Target="https://emotionalfirstaidacademy.com/wp-content/uploads/2023/10/Observation-pieces-occupational-stress.pdf" TargetMode="External"/><Relationship Id="rId35" Type="http://schemas.openxmlformats.org/officeDocument/2006/relationships/hyperlink" Target="https://www.police-foundation.org.uk/wp-content/uploads/2010/10/policing-and-ai.pdf.pdf" TargetMode="External"/><Relationship Id="rId43" Type="http://schemas.openxmlformats.org/officeDocument/2006/relationships/hyperlink" Target="https://journals.sagepub.com/doi/epdf/10.1177/1046496410365143" TargetMode="External"/><Relationship Id="rId48" Type="http://schemas.openxmlformats.org/officeDocument/2006/relationships/hyperlink" Target="https://www.proquest.com/openview/7f120de81b4ffa11f8b7dbd3e41d54d1/1?cbl=40946&amp;pq-origsite=gscholar"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researchgate.net/publication/234731918_Criteria_for_Alignment_of_Expectations_and_Assessments_in_Mathematics_and_Science_Education_Research_Monograph_No_6" TargetMode="External"/><Relationship Id="rId3" Type="http://schemas.openxmlformats.org/officeDocument/2006/relationships/styles" Target="styles.xml"/><Relationship Id="rId12" Type="http://schemas.openxmlformats.org/officeDocument/2006/relationships/hyperlink" Target="https://pds.police.uk/wp-content/uploads/2020/01/National-Policing-Digital-Strategy-2020-2030.pdf" TargetMode="External"/><Relationship Id="rId17" Type="http://schemas.openxmlformats.org/officeDocument/2006/relationships/hyperlink" Target="https://www.ncbi.nlm.nih.gov/books/NBK541120/" TargetMode="External"/><Relationship Id="rId25" Type="http://schemas.openxmlformats.org/officeDocument/2006/relationships/hyperlink" Target="https://journals.sagepub.com/doi/epub/10.1177/0032258X18763101" TargetMode="External"/><Relationship Id="rId33" Type="http://schemas.openxmlformats.org/officeDocument/2006/relationships/hyperlink" Target="https://www.researchgate.net/profile/Gordon-Dehler/publication/273142208_Product_development_tensions_Exploring_contrasting_styles_of_project_management/links/54f9f3f20cf25371374fffb8/Product-development-tensions-Exploring-contrasting-styles-of-project-ma" TargetMode="External"/><Relationship Id="rId38" Type="http://schemas.openxmlformats.org/officeDocument/2006/relationships/hyperlink" Target="https://post.parliament.uk/public-trust-and-confidence-in-the-police/" TargetMode="External"/><Relationship Id="rId46" Type="http://schemas.openxmlformats.org/officeDocument/2006/relationships/hyperlink" Target="https://psycnet.apa.org/record/2018-63285-010" TargetMode="External"/><Relationship Id="rId20" Type="http://schemas.openxmlformats.org/officeDocument/2006/relationships/hyperlink" Target="https://www.tandfonline.com/doi/full/10.1080/13594320500513913" TargetMode="External"/><Relationship Id="rId41" Type="http://schemas.openxmlformats.org/officeDocument/2006/relationships/hyperlink" Target="https://books.google.co.uk/books?hl=en&amp;lr=&amp;id=10UJBgAAQBAJ&amp;oi=fnd&amp;pg=PA327&amp;dq=embedded+team+culture&amp;ots=LDqAPGw-pp&amp;sig=uyUYg6zNKoz8t42D_tvaMnPRzhI"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edl.emi.gov.et/jspui/bitstream/123456789/1000/1/Leadership%20%28James%20MacGregor%20Burns%29.pdf" TargetMode="External"/><Relationship Id="rId23" Type="http://schemas.openxmlformats.org/officeDocument/2006/relationships/hyperlink" Target="https://us.sagepub.com/sites/default/files/upm-binaries/53604_Gamble_(IC)_Chapter_6.pdf" TargetMode="External"/><Relationship Id="rId28" Type="http://schemas.openxmlformats.org/officeDocument/2006/relationships/hyperlink" Target="%20https://hmicfrs.justiceinspectorates.gov.uk/publication-html/state-of-policing-the-annual-assessment-of-policing-in-england-and-wales-2023/" TargetMode="External"/><Relationship Id="rId36" Type="http://schemas.openxmlformats.org/officeDocument/2006/relationships/hyperlink" Target="https://www.npcc.police.uk/SysSiteAssets/media/downloads/publications/policing-vision/policing-vision-2030.pdf" TargetMode="External"/><Relationship Id="rId49" Type="http://schemas.openxmlformats.org/officeDocument/2006/relationships/hyperlink" Target="https://commonslibrary.parliament.uk/research-briefings/cbp-8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b:Source>
    <b:Tag>Ang24</b:Tag>
    <b:SourceType>Report</b:SourceType>
    <b:Guid>{E97BB443-FAAB-4691-BB85-73671BDA8911}</b:Guid>
    <b:Title>The Angiolini Inquiry Part 1 Report</b:Title>
    <b:Year>2024</b:Year>
    <b:URL>https://www.angiolini.independent-inquiry.uk/reports/</b:URL>
    <b:Author>
      <b:Author>
        <b:NameList>
          <b:Person>
            <b:Last>Angolini</b:Last>
            <b:First>Elish</b:First>
          </b:Person>
        </b:NameList>
      </b:Author>
    </b:Author>
    <b:Publisher>House of Commons</b:Publisher>
    <b:City>London</b:City>
    <b:YearAccessed>2025</b:YearAccessed>
    <b:MonthAccessed>March </b:MonthAccessed>
    <b:DayAccessed>12</b:DayAccessed>
    <b:RefOrder>1</b:RefOrder>
  </b:Source>
  <b:Source>
    <b:Tag>Lea</b:Tag>
    <b:SourceType>Book</b:SourceType>
    <b:Guid>{18F5B1E2-F934-46FB-A189-7F36863C9EED}</b:Guid>
    <b:Title>Leadership</b:Title>
    <b:URL>http://edl.emi.gov.et/jspui/bitstream/123456789/1000/1/Leadership%20%28James%20MacGregor%20Burns%29.pdf</b:URL>
    <b:Year>1978</b:Year>
    <b:City>New York</b:City>
    <b:Publisher>Open Road</b:Publisher>
    <b:Author>
      <b:Author>
        <b:NameList>
          <b:Person>
            <b:Last>Burns</b:Last>
            <b:First>James</b:First>
          </b:Person>
        </b:NameList>
      </b:Author>
    </b:Author>
    <b:YearAccessed>2025</b:YearAccessed>
    <b:MonthAccessed>March </b:MonthAccessed>
    <b:DayAccessed>23</b:DayAccessed>
    <b:RefOrder>2</b:RefOrder>
  </b:Source>
  <b:Source>
    <b:Tag>Hom25</b:Tag>
    <b:SourceType>InternetSite</b:SourceType>
    <b:Guid>{C6A3C04B-4E8B-417A-8372-36496DFE863B}</b:Guid>
    <b:Title>Independent report - Special commission on the resignation of the Commissioner of Police of the Metropolis: final report</b:Title>
    <b:Year>2022</b:Year>
    <b:YearAccessed>2025</b:YearAccessed>
    <b:MonthAccessed>January</b:MonthAccessed>
    <b:DayAccessed>11</b:DayAccessed>
    <b:URL>https://www.gov.uk/government/publications/commissioner-accountability-review/special-commission-on-the-resignation-of-the-commissioner-of-police-of-the-metropolis-final-report-accessible</b:URL>
    <b:Author>
      <b:Author>
        <b:Corporate>Home Office</b:Corporate>
      </b:Author>
    </b:Author>
    <b:RefOrder>3</b:RefOrder>
  </b:Source>
  <b:Source>
    <b:Tag>His23</b:Tag>
    <b:SourceType>InternetSite</b:SourceType>
    <b:Guid>{EF389627-FE05-4FB2-A214-3FC082ED9A75}</b:Guid>
    <b:Author>
      <b:Author>
        <b:Corporate>His Majesty’s Inspectorate of Constabulary and Fire &amp; Rescue Services</b:Corporate>
      </b:Author>
    </b:Author>
    <b:Title>PEEL Assessment Framework (PAF) 2023–2025</b:Title>
    <b:InternetSiteTitle>His Majesty’s Inspectorate of Constabulary and Fire &amp; Rescue Services</b:InternetSiteTitle>
    <b:Year>2023</b:Year>
    <b:Month>February</b:Month>
    <b:Day>8</b:Day>
    <b:URL>https://hmicfrs.justiceinspectorates.gov.uk/publications/peel-assessment-framework-2023-2025/</b:URL>
    <b:RefOrder>4</b:RefOrder>
  </b:Source>
  <b:Source>
    <b:Tag>UKP21</b:Tag>
    <b:SourceType>Report</b:SourceType>
    <b:Guid>{60150CAC-8DA4-4371-A6B7-EF740AAFDD93}</b:Guid>
    <b:Title>Police powers: an introduction</b:Title>
    <b:Year>2021</b:Year>
    <b:URL>https://commonslibrary.parliament.uk/research-briefings/cbp-8637/#:~:text=The%20core%20duty%20of%20the,Police%20powers:%20policing%20protests</b:URL>
    <b:Author>
      <b:Author>
        <b:Corporate>UK Parliament</b:Corporate>
      </b:Author>
    </b:Author>
    <b:Publisher>House of Commons</b:Publisher>
    <b:City>London</b:City>
    <b:YearAccessed>2025</b:YearAccessed>
    <b:MonthAccessed>April</b:MonthAccessed>
    <b:DayAccessed>2</b:DayAccessed>
    <b:RefOrder>5</b:RefOrder>
  </b:Source>
  <b:Source>
    <b:Tag>Fie81</b:Tag>
    <b:SourceType>JournalArticle</b:SourceType>
    <b:Guid>{E83F92FB-E0AF-4CFA-A022-FC589F3C5985}</b:Guid>
    <b:Title>Leadership Effectiveness</b:Title>
    <b:Year>1981</b:Year>
    <b:JournalName>Leadership Effectiveness. American Behavioral Scientist</b:JournalName>
    <b:Pages>619-632</b:Pages>
    <b:Author>
      <b:Author>
        <b:NameList>
          <b:Person>
            <b:Last>Fieldler</b:Last>
            <b:Middle>E</b:Middle>
            <b:First>Fred </b:First>
          </b:Person>
        </b:NameList>
      </b:Author>
    </b:Author>
    <b:YearAccessed>2025</b:YearAccessed>
    <b:MonthAccessed>April</b:MonthAccessed>
    <b:DayAccessed>5</b:DayAccessed>
    <b:DOI>https://doi.org/10.1177/000276428102400503</b:DOI>
    <b:RefOrder>6</b:RefOrder>
  </b:Source>
  <b:Source>
    <b:Tag>Roc10</b:Tag>
    <b:SourceType>JournalArticle</b:SourceType>
    <b:Guid>{6C7652C3-7E90-4980-9D52-39861BA18966}</b:Guid>
    <b:Title>Expecting the Worst? The Dynamic Role of Competitive Expectations in Team Member Satisfaction and Team Performance</b:Title>
    <b:JournalName>Small Group Research</b:JournalName>
    <b:Year>2010</b:Year>
    <b:Pages>279-280</b:Pages>
    <b:Author>
      <b:Author>
        <b:NameList>
          <b:Person>
            <b:Last>Rockmann</b:Last>
            <b:Middle>W</b:Middle>
            <b:First>Kevin </b:First>
          </b:Person>
          <b:Person>
            <b:Last>Northcroft </b:Last>
            <b:Middle>B</b:Middle>
            <b:First>Gregory</b:First>
          </b:Person>
        </b:NameList>
      </b:Author>
    </b:Author>
    <b:YearAccessed>2025</b:YearAccessed>
    <b:MonthAccessed>April</b:MonthAccessed>
    <b:DayAccessed>7</b:DayAccessed>
    <b:URL>https://journals.sagepub.com/doi/epdf/10.1177/1046496410365143</b:URL>
    <b:RefOrder>7</b:RefOrder>
  </b:Source>
  <b:Source>
    <b:Tag>Gib88</b:Tag>
    <b:SourceType>Book</b:SourceType>
    <b:Guid>{7F23F901-0825-4D60-9A9C-B874923B6E4F}</b:Guid>
    <b:Author>
      <b:Author>
        <b:NameList>
          <b:Person>
            <b:Last>Gibbs</b:Last>
            <b:First>G.</b:First>
          </b:Person>
        </b:NameList>
      </b:Author>
    </b:Author>
    <b:Title>Learning by Doing: A guide to teaching and learning methods</b:Title>
    <b:Year>1988</b:Year>
    <b:City>Oxford</b:City>
    <b:Publisher>Oxford Brookes University</b:Publisher>
    <b:YearAccessed>2025</b:YearAccessed>
    <b:MonthAccessed>April</b:MonthAccessed>
    <b:DayAccessed>10</b:DayAccessed>
    <b:URL>https://thoughtsmostlyaboutlearning.wordpress.com/wp-content/uploads/2015/12/learning-by-doing-graham-gibbs.pd</b:URL>
    <b:RefOrder>8</b:RefOrder>
  </b:Source>
  <b:Source>
    <b:Tag>Can15</b:Tag>
    <b:SourceType>Book</b:SourceType>
    <b:Guid>{4A235503-0C76-45A8-9FEB-877B1F104A7E}</b:Guid>
    <b:Title>Bodily changes in pain, hunger, fear, and rage: an account of recent researches into the function of emotional excitement</b:Title>
    <b:Year>1915</b:Year>
    <b:City>New York</b:City>
    <b:Publisher>D. Appleton and Company</b:Publisher>
    <b:Author>
      <b:Author>
        <b:NameList>
          <b:Person>
            <b:Last>Cannon</b:Last>
            <b:First>Walter</b:First>
            <b:Middle>B</b:Middle>
          </b:Person>
        </b:NameList>
      </b:Author>
    </b:Author>
    <b:YearAccessed>2025</b:YearAccessed>
    <b:MonthAccessed>March </b:MonthAccessed>
    <b:DayAccessed>16</b:DayAccessed>
    <b:URL>https://www.gutenberg.org/ebooks/73932</b:URL>
    <b:RefOrder>9</b:RefOrder>
  </b:Source>
  <b:Source>
    <b:Tag>Ben10</b:Tag>
    <b:SourceType>JournalArticle</b:SourceType>
    <b:Guid>{CE7E4B36-5A6F-4EC7-A952-A65DA08A1A03}</b:Guid>
    <b:Title>Who benefits from participative management?</b:Title>
    <b:Year>2010</b:Year>
    <b:Pages>285-308</b:Pages>
    <b:JournalName>Journal of Educational Administration</b:JournalName>
    <b:Volume>48</b:Volume>
    <b:Issue>3</b:Issue>
    <b:Author>
      <b:Author>
        <b:NameList>
          <b:Person>
            <b:Last>Benoliel</b:Last>
            <b:First>Pascale</b:First>
          </b:Person>
          <b:Person>
            <b:Last>Somech</b:Last>
            <b:First>Anit</b:First>
          </b:Person>
        </b:NameList>
      </b:Author>
    </b:Author>
    <b:YearAccessed>2025</b:YearAccessed>
    <b:MonthAccessed>April </b:MonthAccessed>
    <b:DayAccessed>13</b:DayAccessed>
    <b:RefOrder>10</b:RefOrder>
  </b:Source>
  <b:Source>
    <b:Tag>Mar13</b:Tag>
    <b:SourceType>Book</b:SourceType>
    <b:Guid>{C2E037C2-6CD5-4AA2-9F4C-6C13D397FAAE}</b:Guid>
    <b:Title>Turn the Ship Around!: A True Story of Building Leaders by Breaking the Rules</b:Title>
    <b:Year>2013</b:Year>
    <b:Author>
      <b:Author>
        <b:NameList>
          <b:Person>
            <b:Last>Marquet</b:Last>
            <b:First>David</b:First>
          </b:Person>
        </b:NameList>
      </b:Author>
    </b:Author>
    <b:RefOrder>11</b:RefOrder>
  </b:Source>
  <b:Source>
    <b:Tag>Tra24</b:Tag>
    <b:SourceType>Book</b:SourceType>
    <b:Guid>{DBB40DD4-B447-46C5-8D05-8F5E6347DA7D}</b:Guid>
    <b:Title>Eat That Frog!: Get More Of The Important Things Done Today</b:Title>
    <b:Year>2024</b:Year>
    <b:City>San Fransico</b:City>
    <b:Publisher>Yellow Kite</b:Publisher>
    <b:Author>
      <b:Author>
        <b:NameList>
          <b:Person>
            <b:Last>Tracey</b:Last>
            <b:First>Brian</b:First>
          </b:Person>
        </b:NameList>
      </b:Author>
    </b:Author>
    <b:YearAccessed>2025</b:YearAccessed>
    <b:MonthAccessed>April</b:MonthAccessed>
    <b:DayAccessed>13</b:DayAccessed>
    <b:URL>https://archive.org/details/eat-that-frog-by-brian-tracy-pdf-book/page/101/mode/2up?view=theater</b:URL>
    <b:RefOrder>12</b:RefOrder>
  </b:Source>
  <b:Source>
    <b:Tag>Wes11</b:Tag>
    <b:SourceType>Report</b:SourceType>
    <b:Guid>{76D841DA-68F4-4ED3-8007-BFC20D5059AD}</b:Guid>
    <b:Title>Connecting Leadership Styles eadership Styles</b:Title>
    <b:Year>2011</b:Year>
    <b:City>Twente</b:City>
    <b:Publisher>University of Twente</b:Publisher>
    <b:PublicationTitle>Leadership in ‘the new way of working’ at ING bank Nederland</b:PublicationTitle>
    <b:Month>November</b:Month>
    <b:Day>11</b:Day>
    <b:CountryRegion>Netherlands</b:CountryRegion>
    <b:Author>
      <b:Author>
        <b:NameList>
          <b:Person>
            <b:Last> Westerduin </b:Last>
            <b:Middle>Johannes</b:Middle>
            <b:First>Alexander </b:First>
          </b:Person>
        </b:NameList>
      </b:Author>
    </b:Author>
    <b:YearAccessed>2025</b:YearAccessed>
    <b:MonthAccessed>April</b:MonthAccessed>
    <b:DayAccessed>5</b:DayAccessed>
    <b:URL>http://essay.utwente.nl/61479/1/MSc_J_Westerduin.pdf</b:URL>
    <b:RefOrder>13</b:RefOrder>
  </b:Source>
  <b:Source>
    <b:Tag>Nat24</b:Tag>
    <b:SourceType>DocumentFromInternetSite</b:SourceType>
    <b:Guid>{F5816945-309E-41DA-871E-78300A3769F7}</b:Guid>
    <b:Title>Policing Vision 2030</b:Title>
    <b:Year>2024</b:Year>
    <b:Author>
      <b:Author>
        <b:Corporate>National Police Chiefs Council</b:Corporate>
      </b:Author>
    </b:Author>
    <b:InternetSiteTitle>National Police Chiefs Council</b:InternetSiteTitle>
    <b:ProductionCompany>National Police Chiefs Council</b:ProductionCompany>
    <b:YearAccessed>2024</b:YearAccessed>
    <b:MonthAccessed>December</b:MonthAccessed>
    <b:DayAccessed>1</b:DayAccessed>
    <b:URL>https://www.npcc.police.uk/SysSiteAssets/media/downloads/publications/policing-vision/policing-vision-2030.pdf</b:URL>
    <b:RefOrder>14</b:RefOrder>
  </b:Source>
  <b:Source>
    <b:Tag>Fly15</b:Tag>
    <b:SourceType>InternetSite</b:SourceType>
    <b:Guid>{A8AD5F1B-DBEC-4764-8305-CF01FABFADBC}</b:Guid>
    <b:Title>Towards a profession of police leadership</b:Title>
    <b:Year>2015</b:Year>
    <b:Author>
      <b:Author>
        <b:NameList>
          <b:Person>
            <b:Last>Flynn</b:Last>
            <b:First>E</b:First>
          </b:Person>
          <b:Person>
            <b:Last>Herrington</b:Last>
            <b:First>V</b:First>
          </b:Person>
        </b:NameList>
      </b:Author>
    </b:Author>
    <b:InternetSiteTitle>U.S. Department of Justice </b:InternetSiteTitle>
    <b:Month>June </b:Month>
    <b:Day>1</b:Day>
    <b:URL>https://www.ojp.gov/library/publications/toward-profession-police-leadership</b:URL>
    <b:Publisher>US </b:Publisher>
    <b:RefOrder>15</b:RefOrder>
  </b:Source>
  <b:Source>
    <b:Tag>Bil34</b:Tag>
    <b:SourceType>Book</b:SourceType>
    <b:Guid>{BEFAC21C-CD39-4046-8BA2-AC540A069EA7}</b:Guid>
    <b:Title>General experimental psychology</b:Title>
    <b:Year>1934</b:Year>
    <b:City>New York</b:City>
    <b:Publisher>Longman, Greens and Co</b:Publisher>
    <b:Author>
      <b:Author>
        <b:NameList>
          <b:Person>
            <b:Last>Bills</b:Last>
            <b:First>Arthur</b:First>
            <b:Middle>Gilbert</b:Middle>
          </b:Person>
        </b:NameList>
      </b:Author>
    </b:Author>
    <b:YearAccessed>2025 </b:YearAccessed>
    <b:MonthAccessed>April </b:MonthAccessed>
    <b:DayAccessed>2 </b:DayAccessed>
    <b:URL>https://archive.org/details/generalexperimen00bill/page/194/mode/2up</b:URL>
    <b:RefOrder>16</b:RefOrder>
  </b:Source>
  <b:Source>
    <b:Tag>And02</b:Tag>
    <b:SourceType>JournalArticle</b:SourceType>
    <b:Guid>{04A76199-A8FF-4940-9EA7-863F9DE8BB8F}</b:Guid>
    <b:Title>Physical evidence of police officer stress</b:Title>
    <b:JournalName>An International Journal of Police Strategies &amp; Management</b:JournalName>
    <b:Year>2002</b:Year>
    <b:Pages>399-420</b:Pages>
    <b:Volume>25</b:Volume>
    <b:Issue>2</b:Issue>
    <b:Author>
      <b:Author>
        <b:NameList>
          <b:Person>
            <b:Last>Anderson</b:Last>
            <b:First>Gregory</b:First>
          </b:Person>
          <b:Person>
            <b:Last>Litzengerger</b:Last>
            <b:First>Robin</b:First>
          </b:Person>
          <b:Person>
            <b:Last>Plecase</b:Last>
            <b:First>Darryl</b:First>
          </b:Person>
        </b:NameList>
      </b:Author>
    </b:Author>
    <b:YearAccessed>2025</b:YearAccessed>
    <b:MonthAccessed>April</b:MonthAccessed>
    <b:DayAccessed>13</b:DayAccessed>
    <b:URL>https://www.researchgate.net/profile/Gregory-Anderson-7/publication/235308304_Physical_Evidence_of_Police_Officer_Stress/links/55e473da08ae2fac4722e23c/Physical-Evidence-of-Police-Officer-Stress.pdf</b:URL>
    <b:RefOrder>17</b:RefOrder>
  </b:Source>
  <b:Source>
    <b:Tag>Beh13</b:Tag>
    <b:SourceType>JournalArticle</b:SourceType>
    <b:Guid>{ACC228B5-1B4F-4E42-97A6-490CC48A61A5}</b:Guid>
    <b:Title>Interpersonal Conflict:  A substantial Factor to Orginaisational Failure</b:Title>
    <b:JournalName>International Journal of Academic Research in Business and Social Sciences</b:JournalName>
    <b:Year>2013</b:Year>
    <b:Pages>400-407</b:Pages>
    <b:Author>
      <b:Author>
        <b:NameList>
          <b:Person>
            <b:Last>Beheshtfar</b:Last>
            <b:First>Malikeh</b:First>
          </b:Person>
          <b:Person>
            <b:Last>Zare </b:Last>
            <b:First>Elham</b:First>
          </b:Person>
        </b:NameList>
      </b:Author>
    </b:Author>
    <b:Month>April</b:Month>
    <b:Volume>3</b:Volume>
    <b:Issue>5</b:Issue>
    <b:YearAccessed>2025</b:YearAccessed>
    <b:MonthAccessed>March</b:MonthAccessed>
    <b:DayAccessed>22</b:DayAccessed>
    <b:RefOrder>18</b:RefOrder>
  </b:Source>
  <b:Source>
    <b:Tag>Chu25</b:Tag>
    <b:SourceType>Book</b:SourceType>
    <b:Guid>{ED16B987-AFA1-44D2-84C3-60E3D3347D23}</b:Guid>
    <b:Title>Physiology, Stress Reaction</b:Title>
    <b:Year>2025</b:Year>
    <b:Publisher>StatPearls Publishing</b:Publisher>
    <b:City>Treasure Island, Flordia</b:City>
    <b:Author>
      <b:Author>
        <b:NameList>
          <b:Person>
            <b:Last>Chu</b:Last>
            <b:First>Brianna</b:First>
          </b:Person>
          <b:Person>
            <b:Last>Marwaha</b:Last>
            <b:First>Komal</b:First>
          </b:Person>
          <b:Person>
            <b:Last>Sanvictores</b:Last>
            <b:First>Terrance</b:First>
          </b:Person>
          <b:Person>
            <b:Last>Ayoola</b:Last>
            <b:First>Ayeers</b:First>
          </b:Person>
        </b:NameList>
      </b:Author>
    </b:Author>
    <b:YearAccessed>2025</b:YearAccessed>
    <b:MonthAccessed>March </b:MonthAccessed>
    <b:DayAccessed>16</b:DayAccessed>
    <b:URL>https://www.ncbi.nlm.nih.gov/books/NBK541120/</b:URL>
    <b:RefOrder>19</b:RefOrder>
  </b:Source>
  <b:Source>
    <b:Tag>Col241</b:Tag>
    <b:SourceType>InternetSite</b:SourceType>
    <b:Guid>{A570D69C-D7E1-4F83-88AD-C12E58A6E5AC}</b:Guid>
    <b:Title>Ethical policing principles</b:Title>
    <b:Year>2024</b:Year>
    <b:Author>
      <b:Author>
        <b:Corporate>College of Policing</b:Corporate>
      </b:Author>
    </b:Author>
    <b:InternetSiteTitle>College of Policing</b:InternetSiteTitle>
    <b:Month>January</b:Month>
    <b:Day>24</b:Day>
    <b:URL>https://www.college.police.uk/ethics/code-of-ethics/principles</b:URL>
    <b:YearAccessed>2025</b:YearAccessed>
    <b:MonthAccessed>April</b:MonthAccessed>
    <b:DayAccessed>2nd</b:DayAccessed>
    <b:RefOrder>20</b:RefOrder>
  </b:Source>
  <b:Source>
    <b:Tag>Cro11</b:Tag>
    <b:SourceType>BookSection</b:SourceType>
    <b:Guid>{10A7B0A5-8DEC-4627-A2F3-8AAADF521C43}</b:Guid>
    <b:Title>Work and Rumination</b:Title>
    <b:Year>2011</b:Year>
    <b:Publisher>Edward Elgar Publishing Ltd</b:Publisher>
    <b:BookTitle>Handbook of Stress in the Occupations</b:BookTitle>
    <b:Author>
      <b:Author>
        <b:NameList>
          <b:Person>
            <b:Last>Cropley</b:Last>
            <b:First>Mark</b:First>
          </b:Person>
          <b:Person>
            <b:Last>Zijlstra</b:Last>
            <b:First>R</b:First>
          </b:Person>
        </b:NameList>
      </b:Author>
      <b:BookAuthor>
        <b:NameList>
          <b:Person>
            <b:Last>Cropley</b:Last>
            <b:First>Mark</b:First>
          </b:Person>
          <b:Person>
            <b:Last>Zijlstra</b:Last>
            <b:First>R</b:First>
          </b:Person>
        </b:NameList>
      </b:BookAuthor>
    </b:Author>
    <b:StateProvince>Manchester </b:StateProvince>
    <b:YearAccessed>2025</b:YearAccessed>
    <b:MonthAccessed>April </b:MonthAccessed>
    <b:DayAccessed>03</b:DayAccessed>
    <b:URL>https://www.researchgate.net/profile/Fred-Zijlstra/publication/230603894_Work_and_Rumination/links/09e41501ff22e71755000000/Work-and-Rumination.pdf?ref=museumhuman.com</b:URL>
    <b:RefOrder>21</b:RefOrder>
  </b:Source>
  <b:Source>
    <b:Tag>Hil13</b:Tag>
    <b:SourceType>JournalArticle</b:SourceType>
    <b:Guid>{03306756-4711-49AA-B2E8-CFD45BC3C8DD}</b:Guid>
    <b:Title>Confidence and decision</b:Title>
    <b:JournalName>Games and economic behaviour</b:JournalName>
    <b:Year>2013</b:Year>
    <b:Pages>675-692</b:Pages>
    <b:Author>
      <b:Author>
        <b:NameList>
          <b:Person>
            <b:Last>Hill</b:Last>
            <b:First>Brian</b:First>
          </b:Person>
        </b:NameList>
      </b:Author>
    </b:Author>
    <b:YearAccessed>2025</b:YearAccessed>
    <b:MonthAccessed>April</b:MonthAccessed>
    <b:DayAccessed>11</b:DayAccessed>
    <b:URL>https://www.academia.edu/download/82510750/ConfDecGEB.pdf</b:URL>
    <b:RefOrder>22</b:RefOrder>
  </b:Source>
  <b:Source>
    <b:Tag>Joh05</b:Tag>
    <b:SourceType>JournalArticle</b:SourceType>
    <b:Guid>{F97F16F9-B1EA-4F6C-9E57-8C79AEB147B6}</b:Guid>
    <b:Title>The experience of work‐related stress across occupations</b:Title>
    <b:Year>2005</b:Year>
    <b:Author>
      <b:Author>
        <b:NameList>
          <b:Person>
            <b:Last>Johnson</b:Last>
            <b:First>S</b:First>
          </b:Person>
          <b:Person>
            <b:Last>Cooper</b:Last>
            <b:First>C</b:First>
          </b:Person>
          <b:Person>
            <b:Last>Cartwright</b:Last>
            <b:First>S</b:First>
          </b:Person>
          <b:Person>
            <b:Last>Donald</b:Last>
            <b:First>L</b:First>
          </b:Person>
          <b:Person>
            <b:Last>Taylor</b:Last>
            <b:First>P</b:First>
          </b:Person>
          <b:Person>
            <b:Last>Millet</b:Last>
            <b:First>C</b:First>
          </b:Person>
        </b:NameList>
      </b:Author>
    </b:Author>
    <b:JournalName>Journal of managerial psychology</b:JournalName>
    <b:Pages>178-187</b:Pages>
    <b:YearAccessed>2025</b:YearAccessed>
    <b:MonthAccessed>April</b:MonthAccessed>
    <b:DayAccessed>11</b:DayAccessed>
    <b:URL>https://emotionalfirstaidacademy.com/wp-content/uploads/2023/10/Observation-pieces-occupational-stress.pdf</b:URL>
    <b:Volume>20</b:Volume>
    <b:Issue>2</b:Issue>
    <b:RefOrder>23</b:RefOrder>
  </b:Source>
  <b:Source>
    <b:Tag>Klo84</b:Tag>
    <b:SourceType>Book</b:SourceType>
    <b:Guid>{3F7584BA-A7FD-450B-A6AF-DEA803970A8A}</b:Guid>
    <b:Title>Experiential learning: experience as the source of learning and development</b:Title>
    <b:Year>1984</b:Year>
    <b:City>Englewood Cliffs, NJ</b:City>
    <b:Publisher>Prentice Hall</b:Publisher>
    <b:Author>
      <b:Author>
        <b:NameList>
          <b:Person>
            <b:Last>Klob</b:Last>
            <b:First>David</b:First>
          </b:Person>
        </b:NameList>
      </b:Author>
    </b:Author>
    <b:YearAccessed>2025</b:YearAccessed>
    <b:MonthAccessed>March</b:MonthAccessed>
    <b:DayAccessed>27</b:DayAccessed>
    <b:URL>http://www.fullerton.edu/cice/_resources/pdfs/sl_documents/Experiential%20Learning%20-%20Experience%20As%20The%20Source%20Of%20Learning%20and%20Development.pdf</b:URL>
    <b:RefOrder>24</b:RefOrder>
  </b:Source>
  <b:Source>
    <b:Tag>Lev02</b:Tag>
    <b:SourceType>JournalArticle</b:SourceType>
    <b:Guid>{B15571F4-A2C1-4704-B98D-E38C4F0D8547}</b:Guid>
    <b:Title>Difficult conversations: navigating the tension between honesty and benevolence</b:Title>
    <b:JournalName>Current Opinion in Psychology</b:JournalName>
    <b:Year>2022</b:Year>
    <b:Pages>38-43</b:Pages>
    <b:Volume>31</b:Volume>
    <b:Author>
      <b:Author>
        <b:NameList>
          <b:Person>
            <b:Last>Levine</b:Last>
            <b:First>Emma</b:First>
          </b:Person>
          <b:Person>
            <b:Last>Roberts</b:Last>
            <b:First>Annabelle</b:First>
          </b:Person>
          <b:Person>
            <b:Last>Cohen</b:Last>
            <b:First>Taya</b:First>
          </b:Person>
        </b:NameList>
      </b:Author>
    </b:Author>
    <b:YearAccessed>2025</b:YearAccessed>
    <b:MonthAccessed>April</b:MonthAccessed>
    <b:DayAccessed>13</b:DayAccessed>
    <b:URL>https://pubmed.ncbi.nlm.nih.gov/31446340/</b:URL>
    <b:RefOrder>25</b:RefOrder>
  </b:Source>
  <b:Source>
    <b:Tag>Lon20</b:Tag>
    <b:SourceType>BookSection</b:SourceType>
    <b:Guid>{7AE2B625-2F4C-46AF-B23B-54E1901C2141}</b:Guid>
    <b:Title>Transitions to Leadership as Foundation for Continuous Learning: Development of Leadership Style and Identity</b:Title>
    <b:Year>2020</b:Year>
    <b:Pages>611 - 631</b:Pages>
    <b:City>Oxford</b:City>
    <b:Publisher>Oxford University Press</b:Publisher>
    <b:Author>
      <b:Author>
        <b:NameList>
          <b:Person>
            <b:Last>London</b:Last>
            <b:First>Manuel</b:First>
          </b:Person>
          <b:Person>
            <b:Last>Sherman</b:Last>
            <b:First>Gary</b:First>
          </b:Person>
        </b:NameList>
      </b:Author>
    </b:Author>
    <b:BookTitle>The Oxford Handbook of Lifelong Learning</b:BookTitle>
    <b:YearAccessed>2025</b:YearAccessed>
    <b:MonthAccessed>April </b:MonthAccessed>
    <b:DayAccessed>5</b:DayAccessed>
    <b:URL>https://academic.oup.com/edited-volume/34867</b:URL>
    <b:RefOrder>26</b:RefOrder>
  </b:Source>
  <b:Source>
    <b:Tag>Lew02</b:Tag>
    <b:SourceType>JournalArticle</b:SourceType>
    <b:Guid>{03CF794B-85BF-485B-A6F1-A8B642A1DF37}</b:Guid>
    <b:Title>Product Development Tensions: Exploring contrasting styles of project management</b:Title>
    <b:Year>2002</b:Year>
    <b:URL>https://www.researchgate.net/profile/Gordon-Dehler/publication/273142208_Product_development_tensions_Exploring_contrasting_styles_of_project_management/links/54f9f3f20cf25371374fffb8/Product-development-tensions-Exploring-contrasting-styles-of-project-ma</b:URL>
    <b:JournalName>Academy of Management Journal</b:JournalName>
    <b:Pages>546-564</b:Pages>
    <b:Author>
      <b:Author>
        <b:NameList>
          <b:Person>
            <b:Last>Lewis</b:Last>
            <b:First>Marianne</b:First>
          </b:Person>
          <b:Person>
            <b:Last>Dehler</b:Last>
            <b:First>Gordon</b:First>
          </b:Person>
          <b:Person>
            <b:Last>Green</b:Last>
            <b:First>Stephen</b:First>
          </b:Person>
        </b:NameList>
      </b:Author>
    </b:Author>
    <b:YearAccessed>2025</b:YearAccessed>
    <b:MonthAccessed>April</b:MonthAccessed>
    <b:DayAccessed>3</b:DayAccessed>
    <b:Volume>45</b:Volume>
    <b:Issue>3</b:Issue>
    <b:RefOrder>27</b:RefOrder>
  </b:Source>
  <b:Source>
    <b:Tag>Off25</b:Tag>
    <b:SourceType>InternetSite</b:SourceType>
    <b:Guid>{AD2532E4-CD72-4364-97B4-9BECF8EB81BB}</b:Guid>
    <b:Title>Crime in England and Wales: year ending September 2024</b:Title>
    <b:Year>2025</b:Year>
    <b:InternetSiteTitle>Office for National Statistics</b:InternetSiteTitle>
    <b:Month>January </b:Month>
    <b:Day>30</b:Day>
    <b:URL>https://www.ons.gov.uk/peoplepopulationandcommunity/crimeandjustice/bulletins/crimeinenglandandwales/yearendingseptember2024</b:URL>
    <b:Author>
      <b:Author>
        <b:Corporate>Office for National Statistics</b:Corporate>
      </b:Author>
    </b:Author>
    <b:YearAccessed>2025</b:YearAccessed>
    <b:MonthAccessed>April</b:MonthAccessed>
    <b:DayAccessed>1st</b:DayAccessed>
    <b:RefOrder>28</b:RefOrder>
  </b:Source>
  <b:Source>
    <b:Tag>Owe24</b:Tag>
    <b:SourceType>Report</b:SourceType>
    <b:Guid>{63153A5C-C310-43CB-B7E2-DDB8B87E7090}</b:Guid>
    <b:Title>Public trust and confidence in the police</b:Title>
    <b:Year>2024</b:Year>
    <b:Publisher>UK Parliament</b:Publisher>
    <b:City>London</b:City>
    <b:Author>
      <b:Author>
        <b:NameList>
          <b:Person>
            <b:Last>Owen-Evans</b:Last>
            <b:First>Rebecca</b:First>
          </b:Person>
          <b:Person>
            <b:Last>Law</b:Last>
            <b:First>Natalie</b:First>
          </b:Person>
        </b:NameList>
      </b:Author>
    </b:Author>
    <b:YearAccessed>2025</b:YearAccessed>
    <b:MonthAccessed>March</b:MonthAccessed>
    <b:DayAccessed>25</b:DayAccessed>
    <b:URL>https://post.parliament.uk/public-trust-and-confidence-in-the-police/#:~:text=There%20are%20multiple%20barriers%20to,of%20police%20performance%20(PN693).</b:URL>
    <b:RefOrder>29</b:RefOrder>
  </b:Source>
  <b:Source>
    <b:Tag>Put13</b:Tag>
    <b:SourceType>Book</b:SourceType>
    <b:Guid>{9D13FFA0-4BC3-44E9-A5C3-597E34141E43}</b:Guid>
    <b:Title>The SAGE Handbook of Organizational Communication: Advances in Theory, Research, and Methods</b:Title>
    <b:City>California</b:City>
    <b:Year>2013</b:Year>
    <b:Publisher>Sage Publications</b:Publisher>
    <b:Author>
      <b:Author>
        <b:NameList>
          <b:Person>
            <b:Last>Putman</b:Last>
            <b:First>Linda</b:First>
          </b:Person>
          <b:Person>
            <b:Last>Mumby</b:Last>
            <b:First>Dennis</b:First>
          </b:Person>
        </b:NameList>
      </b:Author>
    </b:Author>
    <b:YearAccessed>2025</b:YearAccessed>
    <b:MonthAccessed>March</b:MonthAccessed>
    <b:DayAccessed>23</b:DayAccessed>
    <b:URL>https://books.google.co.uk/books?hl=en&amp;lr=&amp;id=10UJBgAAQBAJ&amp;oi=fnd&amp;pg=PA327&amp;dq=embedded+team+culture&amp;ots=LDqAPGw-pp&amp;sig=uyUYg6zNKoz8t42D_tvaMnPRzhI#v=onepage&amp;q=embedded%20team%20culture&amp;f=false</b:URL>
    <b:RefOrder>30</b:RefOrder>
  </b:Source>
  <b:Source>
    <b:Tag>Rob11</b:Tag>
    <b:SourceType>Book</b:SourceType>
    <b:Guid>{B67307D4-0AB8-4468-853F-3BE64F5FB1DD}</b:Guid>
    <b:Title>The NEW why teams don't work</b:Title>
    <b:Year>2011</b:Year>
    <b:PublicationTitle>what goes wrong, and how to make it right</b:PublicationTitle>
    <b:Month>November</b:Month>
    <b:Day>01</b:Day>
    <b:Author>
      <b:Author>
        <b:NameList>
          <b:Person>
            <b:Last>Robbins</b:Last>
            <b:First>Harvey</b:First>
          </b:Person>
          <b:Person>
            <b:Last>Finley</b:Last>
            <b:First>Michael</b:First>
          </b:Person>
        </b:NameList>
      </b:Author>
    </b:Author>
    <b:YearAccessed>2025</b:YearAccessed>
    <b:MonthAccessed>April</b:MonthAccessed>
    <b:DayAccessed>7</b:DayAccessed>
    <b:URL>https://mikefinleywriter.com/pdf/whyteams.pdf</b:URL>
    <b:Publisher>Berrett-Koehler Publisher Inc</b:Publisher>
    <b:RefOrder>31</b:RefOrder>
  </b:Source>
  <b:Source>
    <b:Tag>Sch97</b:Tag>
    <b:SourceType>JournalArticle</b:SourceType>
    <b:Guid>{983B6CF1-B1AB-4B04-99D9-63B79E21D342}</b:Guid>
    <b:Title>Situational Leadership: Conversations with Paul Hersey</b:Title>
    <b:Year>1997</b:Year>
    <b:Pages>5-11</b:Pages>
    <b:Author>
      <b:Author>
        <b:NameList>
          <b:Person>
            <b:Last>Schermerhorn</b:Last>
            <b:Middle>R</b:Middle>
            <b:First>John</b:First>
          </b:Person>
        </b:NameList>
      </b:Author>
    </b:Author>
    <b:JournalName>Mid-Amercia Journal of Business</b:JournalName>
    <b:YearAccessed>2025</b:YearAccessed>
    <b:MonthAccessed>March</b:MonthAccessed>
    <b:DayAccessed>16</b:DayAccessed>
    <b:URL>https://citeseerx.ist.psu.edu/document?repid=rep1&amp;type=pdf&amp;doi=1dcfb286c8ffa0b36e9a51ba8d1bf44316b45a65#page=4</b:URL>
    <b:Volume>12</b:Volume>
    <b:Issue>2</b:Issue>
    <b:RefOrder>32</b:RefOrder>
  </b:Source>
  <b:Source>
    <b:Tag>Tac19</b:Tag>
    <b:SourceType>BookSection</b:SourceType>
    <b:Guid>{7EE3A119-2C27-488F-8DA7-F635B92CC486}</b:Guid>
    <b:Title>Agreeableness</b:Title>
    <b:Year>2019</b:Year>
    <b:BookTitle>The Handbook of Personality Development</b:BookTitle>
    <b:Author>
      <b:Author>
        <b:NameList>
          <b:Person>
            <b:Last>Tackett</b:Last>
            <b:First>Jennifer</b:First>
          </b:Person>
          <b:Person>
            <b:Last>Hernandez</b:Last>
            <b:First>Maciel</b:First>
          </b:Person>
          <b:Person>
            <b:Last>Eisenberg</b:Last>
            <b:First>Nancy</b:First>
          </b:Person>
        </b:NameList>
      </b:Author>
      <b:BookAuthor>
        <b:NameList>
          <b:Person>
            <b:Last>McAdams</b:Last>
            <b:First>D</b:First>
          </b:Person>
          <b:Person>
            <b:Last>Shiner</b:Last>
            <b:First>R</b:First>
          </b:Person>
          <b:Person>
            <b:Last>Tackett</b:Last>
            <b:First>J</b:First>
          </b:Person>
        </b:NameList>
      </b:BookAuthor>
    </b:Author>
    <b:Publisher>The Guildford Press</b:Publisher>
    <b:YearAccessed>2025</b:YearAccessed>
    <b:MonthAccessed>April</b:MonthAccessed>
    <b:DayAccessed>14</b:DayAccessed>
    <b:URL>https://psycnet.apa.org/record/2018-63285-010</b:URL>
    <b:Pages>171–184</b:Pages>
    <b:RefOrder>33</b:RefOrder>
  </b:Source>
  <b:Source>
    <b:Tag>Tud96</b:Tag>
    <b:SourceType>JournalArticle</b:SourceType>
    <b:Guid>{0A9FA522-0049-4BE7-BA3E-3B8FDD63A917}</b:Guid>
    <b:Author>
      <b:Author>
        <b:NameList>
          <b:Person>
            <b:Last>Tudor</b:Last>
            <b:First>Thomas</b:First>
            <b:Middle>R</b:Middle>
          </b:Person>
          <b:Person>
            <b:Last>Trumble</b:Last>
            <b:First>Robert</b:First>
            <b:Middle>R</b:Middle>
          </b:Person>
          <b:Person>
            <b:Last>Diaz</b:Last>
            <b:First>Johanna</b:First>
            <b:Middle>J.</b:Middle>
          </b:Person>
        </b:NameList>
      </b:Author>
    </b:Author>
    <b:Title>Work-teams: Why do they often fail?</b:Title>
    <b:JournalName>SAM Advanced Management Journal</b:JournalName>
    <b:Year>1996</b:Year>
    <b:Pages>31-40</b:Pages>
    <b:YearAccessed>2025</b:YearAccessed>
    <b:MonthAccessed>April</b:MonthAccessed>
    <b:DayAccessed>7</b:DayAccessed>
    <b:URL>https://www.proquest.com/openview/7f120de81b4ffa11f8b7dbd3e41d54d1/1?cbl=40946&amp;pq-origsite=gscholar</b:URL>
    <b:Volume>61</b:Volume>
    <b:Issue>4</b:Issue>
    <b:RefOrder>34</b:RefOrder>
  </b:Source>
  <b:Source>
    <b:Tag>Vol00</b:Tag>
    <b:SourceType>JournalArticle</b:SourceType>
    <b:Guid>{40386818-6DE6-44E8-8A08-D5A8DA77B593}</b:Guid>
    <b:Title>Personality types and coping</b:Title>
    <b:Year>2000</b:Year>
    <b:Pages>367-378</b:Pages>
    <b:JournalName>Personality and Individual Differences</b:JournalName>
    <b:YearAccessed>2025</b:YearAccessed>
    <b:MonthAccessed>March</b:MonthAccessed>
    <b:DayAccessed>20</b:DayAccessed>
    <b:URL>https://www.researchgate.net/profile/Margarete-Vollrath/publication/257045937_Personality_types_and_coping/links/5a1bf9aeaca272df080f43a0/Personality-types-and-coping.pdf</b:URL>
    <b:Author>
      <b:Author>
        <b:NameList>
          <b:Person>
            <b:Last>Vollrath</b:Last>
            <b:First>Margarete</b:First>
          </b:Person>
          <b:Person>
            <b:Last>Torgersen</b:Last>
            <b:First>Svenn</b:First>
          </b:Person>
        </b:NameList>
      </b:Author>
    </b:Author>
    <b:Volume>29</b:Volume>
    <b:Issue>2</b:Issue>
    <b:RefOrder>35</b:RefOrder>
  </b:Source>
  <b:Source>
    <b:Tag>Web</b:Tag>
    <b:SourceType>Report</b:SourceType>
    <b:Guid>{582F6798-CFB5-40F5-874E-75B92FD4FE16}</b:Guid>
    <b:Title>Criteria for Alignment of Expectations and Assessments in Mathematics and Science Education</b:Title>
    <b:Author>
      <b:Author>
        <b:NameList>
          <b:Person>
            <b:Last>Webb</b:Last>
            <b:First>Norman</b:First>
          </b:Person>
        </b:NameList>
      </b:Author>
    </b:Author>
    <b:Year>1997</b:Year>
    <b:City>Washington D.C.</b:City>
    <b:Month>January</b:Month>
    <b:Day>1st</b:Day>
    <b:YearAccessed>2025</b:YearAccessed>
    <b:MonthAccessed>March</b:MonthAccessed>
    <b:DayAccessed>23</b:DayAccessed>
    <b:URL>https://www.researchgate.net/publication/234731918_Criteria_for_Alignment_of_Expectations_and_Assessments_in_Mathematics_and_Science_Education_Research_Monograph_No_6</b:URL>
    <b:StateProvince>DC</b:StateProvince>
    <b:Institution>National Institute for Science Education, Madison,</b:Institution>
    <b:Publisher>Council of Chief State School Officers</b:Publisher>
    <b:RefOrder>36</b:RefOrder>
  </b:Source>
  <b:Source>
    <b:Tag>Woo20</b:Tag>
    <b:SourceType>BookSection</b:SourceType>
    <b:Guid>{432F2D41-4822-4E36-8515-C7F67EB6BC0D}</b:Guid>
    <b:Title>Democratic Leadership</b:Title>
    <b:Year>2021</b:Year>
    <b:Author>
      <b:Author>
        <b:NameList>
          <b:Person>
            <b:Last>Woods</b:Last>
            <b:First>Phillip</b:First>
            <b:Middle>A</b:Middle>
          </b:Person>
        </b:NameList>
      </b:Author>
      <b:BookAuthor>
        <b:NameList>
          <b:Person>
            <b:Last>Woods</b:Last>
            <b:First>Phillip</b:First>
            <b:Middle>A</b:Middle>
          </b:Person>
        </b:NameList>
      </b:BookAuthor>
      <b:Editor>
        <b:NameList>
          <b:Person>
            <b:Last>Papa</b:Last>
            <b:First>Rosemary</b:First>
          </b:Person>
        </b:NameList>
      </b:Editor>
    </b:Author>
    <b:BookTitle>Oxford Encyclopedia of Educational Administration</b:BookTitle>
    <b:City>New York</b:City>
    <b:Publisher>Oxford University Press</b:Publisher>
    <b:YearAccessed>2025</b:YearAccessed>
    <b:MonthAccessed>March</b:MonthAccessed>
    <b:DayAccessed>16</b:DayAccessed>
    <b:URL>https://uhra.herts.ac.uk/bitstream/handle/2299/23539/Democratic_Leadership_revised_final_Jan2019.pdf?sequence=1</b:URL>
    <b:RefOrder>37</b:RefOrder>
  </b:Source>
  <b:Source>
    <b:Tag>Ass25</b:Tag>
    <b:SourceType>Report</b:SourceType>
    <b:Guid>{9C4F358A-0A4B-4072-9751-0892FD4707C8}</b:Guid>
    <b:Title>National Policing Digital Strategy</b:Title>
    <b:Year>2025</b:Year>
    <b:Author>
      <b:Author>
        <b:Corporate>Association of Chief Police Officers</b:Corporate>
      </b:Author>
    </b:Author>
    <b:Institution>Association of Chief Police Officers</b:Institution>
    <b:YearAccessed>2025</b:YearAccessed>
    <b:MonthAccessed>April</b:MonthAccessed>
    <b:DayAccessed>26</b:DayAccessed>
    <b:URL>https://pds.police.uk/wp-content/uploads/2020/01/National-Policing-Digital-Strategy-2020-2030.pdf</b:URL>
    <b:RefOrder>38</b:RefOrder>
  </b:Source>
  <b:Source>
    <b:Tag>Col20</b:Tag>
    <b:SourceType>Report</b:SourceType>
    <b:Guid>{5B64AEC0-D620-47D6-8BE8-9640F89C2D7D}</b:Guid>
    <b:Author>
      <b:Author>
        <b:Corporate>College of Policing</b:Corporate>
      </b:Author>
    </b:Author>
    <b:Title>Policing in England and Wales: Future Operating Enviorment 2040 Part 3</b:Title>
    <b:Year>2020</b:Year>
    <b:YearAccessed>2025</b:YearAccessed>
    <b:MonthAccessed>April</b:MonthAccessed>
    <b:DayAccessed>26</b:DayAccessed>
    <b:URL>https://assets.college.police.uk/s3fs-public/2020-08/Future-Operating-Environment-2040-Part3-Challenges.pdf</b:URL>
    <b:RefOrder>39</b:RefOrder>
  </b:Source>
  <b:Source>
    <b:Tag>Owe241</b:Tag>
    <b:SourceType>Report</b:SourceType>
    <b:Guid>{BB01CA14-AC1A-4834-AB44-A7193F62FFB9}</b:Guid>
    <b:Title>Public trust and confidence in the police</b:Title>
    <b:Year>2024</b:Year>
    <b:Institution>UK Parliament</b:Institution>
    <b:Publisher>Uk Parliament</b:Publisher>
    <b:City>London</b:City>
    <b:Author>
      <b:Author>
        <b:NameList>
          <b:Person>
            <b:Last>Owen-Evans</b:Last>
            <b:First>Rebecca </b:First>
          </b:Person>
          <b:Person>
            <b:Last>Law</b:Last>
            <b:First>Natalie</b:First>
          </b:Person>
        </b:NameList>
      </b:Author>
    </b:Author>
    <b:YearAccessed>2025</b:YearAccessed>
    <b:MonthAccessed>April</b:MonthAccessed>
    <b:DayAccessed>26</b:DayAccessed>
    <b:URL>https://post.parliament.uk/public-trust-and-confidence-in-the-police/</b:URL>
    <b:RefOrder>40</b:RefOrder>
  </b:Source>
  <b:Source>
    <b:Tag>Alm21</b:Tag>
    <b:SourceType>JournalArticle</b:SourceType>
    <b:Guid>{973B9513-6782-44DD-B744-687F27314D59}</b:Guid>
    <b:Title>The ethics of facial recognition technologies, surveillance, and accountability in an age of artificial intelligence: a comparative analysis of US, EU, and UK regulatory frameworks</b:Title>
    <b:Year>2021</b:Year>
    <b:JournalName>Al and Ethics</b:JournalName>
    <b:Pages>377-387</b:Pages>
    <b:Volume>3</b:Volume>
    <b:Issue>2</b:Issue>
    <b:Author>
      <b:Author>
        <b:NameList>
          <b:Person>
            <b:Last>Almeida</b:Last>
            <b:First>Denise</b:First>
          </b:Person>
          <b:Person>
            <b:Last>Shmarko</b:Last>
            <b:First>Konstantin</b:First>
          </b:Person>
          <b:Person>
            <b:Last>Lomas</b:Last>
            <b:First>Elizabeth</b:First>
          </b:Person>
        </b:NameList>
      </b:Author>
    </b:Author>
    <b:YearAccessed>2025</b:YearAccessed>
    <b:MonthAccessed>April</b:MonthAccessed>
    <b:DayAccessed>26</b:DayAccessed>
    <b:URL> https://doi.org/10.1007/s43681-021-00077-w</b:URL>
    <b:RefOrder>41</b:RefOrder>
  </b:Source>
  <b:Source>
    <b:Tag>Mui25</b:Tag>
    <b:SourceType>Report</b:SourceType>
    <b:Guid>{98911DD2-2DB1-4DF1-895F-60DF323E1A5B}</b:Guid>
    <b:Title>Policing and artificial intelligence</b:Title>
    <b:Year>2025</b:Year>
    <b:Institution>The Police Foundation</b:Institution>
    <b:Author>
      <b:Author>
        <b:NameList>
          <b:Person>
            <b:Last>Muir</b:Last>
            <b:First>Rick</b:First>
          </b:Person>
          <b:Person>
            <b:Last>O'Connel</b:Last>
            <b:First>Felicity</b:First>
          </b:Person>
        </b:NameList>
      </b:Author>
    </b:Author>
    <b:YearAccessed>2025</b:YearAccessed>
    <b:MonthAccessed>April</b:MonthAccessed>
    <b:DayAccessed>26</b:DayAccessed>
    <b:URL>https://www.police-foundation.org.uk/wp-content/uploads/2010/10/policing-and-ai.pdf.pdf</b:URL>
    <b:RefOrder>42</b:RefOrder>
  </b:Source>
  <b:Source>
    <b:Tag>His231</b:Tag>
    <b:SourceType>Report</b:SourceType>
    <b:Guid>{FA2C4756-1311-42C1-AB06-37D687DF73C8}</b:Guid>
    <b:Author>
      <b:Author>
        <b:Corporate>His Majesty’s Inspectorate of Constabulary and Fire &amp; Rescue Services</b:Corporate>
      </b:Author>
    </b:Author>
    <b:Title>State of Policing: The Annual Assessment of Policing in England and Wales</b:Title>
    <b:Year>2023</b:Year>
    <b:Institution>His Majesty’s Inspectorate of Constabulary and Fire &amp; Rescue Services</b:Institution>
    <b:YearAccessed>2025</b:YearAccessed>
    <b:MonthAccessed>April</b:MonthAccessed>
    <b:DayAccessed>27</b:DayAccessed>
    <b:URL> https://hmicfrs.justiceinspectorates.gov.uk/publication-html/state-of-policing-the-annual-assessment-of-policing-in-england-and-wales-2023/</b:URL>
    <b:RefOrder>43</b:RefOrder>
  </b:Source>
  <b:Source>
    <b:Tag>Bra24</b:Tag>
    <b:SourceType>JournalArticle</b:SourceType>
    <b:Guid>{D91B72FA-2602-4208-9867-438400DE1967}</b:Guid>
    <b:Title>Trust in the Police: What is to be Done?</b:Title>
    <b:Year>2024</b:Year>
    <b:JournalName>The Political Quarterly</b:JournalName>
    <b:Pages>442-449</b:Pages>
    <b:Volume>95</b:Volume>
    <b:Issue>3</b:Issue>
    <b:Author>
      <b:Author>
        <b:NameList>
          <b:Person>
            <b:Last>Bradford</b:Last>
            <b:First>Ben</b:First>
          </b:Person>
          <b:Person>
            <b:Last>Jackson</b:Last>
            <b:First>J</b:First>
          </b:Person>
        </b:NameList>
      </b:Author>
    </b:Author>
    <b:YearAccessed>2025</b:YearAccessed>
    <b:MonthAccessed>April</b:MonthAccessed>
    <b:DayAccessed>27</b:DayAccessed>
    <b:URL>https://doi.org/10.1111/1467-923x.13424</b:URL>
    <b:RefOrder>44</b:RefOrder>
  </b:Source>
  <b:Source>
    <b:Tag>Lem98</b:Tag>
    <b:SourceType>JournalArticle</b:SourceType>
    <b:Guid>{718CFED0-82EB-44C2-A5A4-ED50CD4AF11B}</b:Guid>
    <b:Title>Putting the “Team” into Teamwork: Alternative Theoretical Contributions for Contemporary Management Practice</b:Title>
    <b:JournalName>Human Relations</b:JournalName>
    <b:Year>1998</b:Year>
    <b:Pages>927-944</b:Pages>
    <b:Volume>51</b:Volume>
    <b:Author>
      <b:Author>
        <b:NameList>
          <b:Person>
            <b:Last>Lembke</b:Last>
            <b:First>S</b:First>
          </b:Person>
          <b:Person>
            <b:Last>Wilson</b:Last>
            <b:First>M</b:First>
          </b:Person>
        </b:NameList>
      </b:Author>
    </b:Author>
    <b:YearAccessed>2025</b:YearAccessed>
    <b:MonthAccessed>April</b:MonthAccessed>
    <b:DayAccessed>27</b:DayAccessed>
    <b:DOI>https://doi.org/10.1023/A:1016951611667</b:DOI>
    <b:RefOrder>45</b:RefOrder>
  </b:Source>
  <b:Source>
    <b:Tag>Sai96</b:Tag>
    <b:SourceType>JournalArticle</b:SourceType>
    <b:Guid>{2521BD64-44EE-4081-A66B-EB60B8443765}</b:Guid>
    <b:Title>Effects of Leader’s Communication Style and Participative Goal Setting on Performance and Attitudes</b:Title>
    <b:JournalName>Human Performance</b:JournalName>
    <b:Year>1996</b:Year>
    <b:Pages>51-64</b:Pages>
    <b:Volume>9</b:Volume>
    <b:Issue>1</b:Issue>
    <b:Author>
      <b:Author>
        <b:NameList>
          <b:Person>
            <b:Last>Saige</b:Last>
            <b:First>A</b:First>
          </b:Person>
        </b:NameList>
      </b:Author>
    </b:Author>
    <b:YearAccessed>2025</b:YearAccessed>
    <b:MonthAccessed>April</b:MonthAccessed>
    <b:DayAccessed>27</b:DayAccessed>
    <b:DOI>https://doi.org/10.1207/s15327043hup0901_3</b:DOI>
    <b:RefOrder>46</b:RefOrder>
  </b:Source>
  <b:Source>
    <b:Tag>Sta22</b:Tag>
    <b:SourceType>JournalArticle</b:SourceType>
    <b:Guid>{C77E8D8F-7243-4317-A210-10284412F0B6}</b:Guid>
    <b:Title>(Non-) learning to police: A framework for understanding police learning</b:Title>
    <b:JournalName>In Frontiers in Education</b:JournalName>
    <b:Year>2022</b:Year>
    <b:Pages>730-789</b:Pages>
    <b:Volume>7</b:Volume>
    <b:Author>
      <b:Author>
        <b:NameList>
          <b:Person>
            <b:Last>Staller</b:Last>
            <b:First>M</b:First>
          </b:Person>
          <b:Person>
            <b:Last>Koerner</b:Last>
            <b:First>S</b:First>
          </b:Person>
        </b:NameList>
      </b:Author>
    </b:Author>
    <b:Publisher>Frontiers Media SA</b:Publisher>
    <b:YearAccessed>2025</b:YearAccessed>
    <b:MonthAccessed>April</b:MonthAccessed>
    <b:DayAccessed>27</b:DayAccessed>
    <b:URL>https://www.frontiersin.org/journals/education/articles/10.3389/feduc.2022.730789/pdf</b:URL>
    <b:RefOrder>47</b:RefOrder>
  </b:Source>
  <b:Source>
    <b:Tag>Pos10</b:Tag>
    <b:SourceType>JournalArticle</b:SourceType>
    <b:Guid>{EF8E2D2E-38B3-494C-BEC0-633ECD3BE6F8}</b:Guid>
    <b:Title>Focus induced tunnel vision inmanagerial judgment and decision making: The peril and the antidote</b:Title>
    <b:Year>2010</b:Year>
    <b:JournalName>Organizational Behavior and Human Decision Processes</b:JournalName>
    <b:Pages>102-111</b:Pages>
    <b:Volume>113</b:Volume>
    <b:Author>
      <b:Author>
        <b:NameList>
          <b:Person>
            <b:Last>Posavac</b:Last>
            <b:First>Steven</b:First>
          </b:Person>
          <b:Person>
            <b:Last>Kardes </b:Last>
            <b:First>Frank</b:First>
          </b:Person>
          <b:Person>
            <b:Last>Brakus</b:Last>
            <b:First>Josko</b:First>
          </b:Person>
        </b:NameList>
      </b:Author>
    </b:Author>
    <b:YearAccessed>2025</b:YearAccessed>
    <b:MonthAccessed>April </b:MonthAccessed>
    <b:DayAccessed>28</b:DayAccessed>
    <b:URL>https://www.academia.edu/download/48862203/j.obhdp.2010.07.00220160915-12697-18vlpix.pdf</b:URL>
    <b:RefOrder>48</b:RefOrder>
  </b:Source>
  <b:Source>
    <b:Tag>Moo03</b:Tag>
    <b:SourceType>JournalArticle</b:SourceType>
    <b:Guid>{434A9A7C-7DC6-4DC9-8F1C-972ACDD85472}</b:Guid>
    <b:Title>Structural Cohesion and Embeddedness: A Hierarchical Concept of Social Groups</b:Title>
    <b:JournalName>American Sociological Review</b:JournalName>
    <b:Year>2003</b:Year>
    <b:Pages>103-127</b:Pages>
    <b:Volume>68</b:Volume>
    <b:Issue>1</b:Issue>
    <b:Author>
      <b:Author>
        <b:NameList>
          <b:Person>
            <b:Last>Moody </b:Last>
            <b:First>James </b:First>
          </b:Person>
          <b:Person>
            <b:Last>White</b:Last>
            <b:Middle>R</b:Middle>
            <b:First>Douglas</b:First>
          </b:Person>
        </b:NameList>
      </b:Author>
    </b:Author>
    <b:YearAccessed>2025</b:YearAccessed>
    <b:MonthAccessed>April</b:MonthAccessed>
    <b:DayAccessed>28</b:DayAccessed>
    <b:DOI>http://www.jstor.org/stable/3088904</b:DOI>
    <b:RefOrder>49</b:RefOrder>
  </b:Source>
  <b:Source>
    <b:Tag>Hes19</b:Tag>
    <b:SourceType>JournalArticle</b:SourceType>
    <b:Guid>{8E2FCCC1-6846-4704-BF43-8111CC1F6E07}</b:Guid>
    <b:Title>Leading the asset:  Resilance triaining efficacy in UK Policing</b:Title>
    <b:Year>2019</b:Year>
    <b:JournalName>The Police Journal</b:JournalName>
    <b:Pages>56-71</b:Pages>
    <b:Volume>92</b:Volume>
    <b:Issue>1</b:Issue>
    <b:Author>
      <b:Author>
        <b:NameList>
          <b:Person>
            <b:Last>Hesketh</b:Last>
            <b:First>Ian</b:First>
          </b:Person>
          <b:Person>
            <b:Last>Cooper</b:Last>
            <b:First>Cary</b:First>
          </b:Person>
          <b:Person>
            <b:Last>Ivy</b:Last>
            <b:First>Jonathan</b:First>
          </b:Person>
        </b:NameList>
      </b:Author>
    </b:Author>
    <b:YearAccessed>2025</b:YearAccessed>
    <b:MonthAccessed>April</b:MonthAccessed>
    <b:DayAccessed>29</b:DayAccessed>
    <b:URL>https://journals.sagepub.com/doi/epub/10.1177/0032258X18763101</b:URL>
    <b:RefOrder>50</b:RefOrder>
  </b:Source>
  <b:Source>
    <b:Tag>Hag07</b:Tag>
    <b:SourceType>JournalArticle</b:SourceType>
    <b:Guid>{0A811C29-380F-4444-B224-BAAFCB5C1A46}</b:Guid>
    <b:Title>Psychobiological mechanisms of resilience: relevance to prevention and treatment of stress-related psychopathology</b:Title>
    <b:JournalName>Dev Psychopathol</b:JournalName>
    <b:Year>2007</b:Year>
    <b:Pages>889-920</b:Pages>
    <b:Volume>19</b:Volume>
    <b:Issue>3</b:Issue>
    <b:Author>
      <b:Author>
        <b:NameList>
          <b:Person>
            <b:Last>Haglund </b:Last>
            <b:Middle>E</b:Middle>
            <b:First>M</b:First>
          </b:Person>
          <b:Person>
            <b:Last>Nestadt</b:Last>
            <b:Middle>S</b:Middle>
            <b:First>P</b:First>
          </b:Person>
          <b:Person>
            <b:Last>Cooper</b:Last>
            <b:Middle>S</b:Middle>
            <b:First>N</b:First>
          </b:Person>
          <b:Person>
            <b:Last>Southwick</b:Last>
            <b:Middle>M</b:Middle>
            <b:First>S</b:First>
          </b:Person>
          <b:Person>
            <b:Last>Charney</b:Last>
            <b:Middle>S</b:Middle>
            <b:First>D</b:First>
          </b:Person>
        </b:NameList>
      </b:Author>
    </b:Author>
    <b:YearAccessed>2025</b:YearAccessed>
    <b:MonthAccessed>April</b:MonthAccessed>
    <b:DayAccessed>29</b:DayAccessed>
    <b:DOI>10.1017/S0954579407000430. </b:DOI>
    <b:RefOrder>51</b:RefOrder>
  </b:Source>
  <b:Source>
    <b:Tag>Far13</b:Tag>
    <b:SourceType>BookSection</b:SourceType>
    <b:Guid>{C2D72339-A8F5-44F7-88B1-262E878A7347}</b:Guid>
    <b:Title>A Shortened Stress Evaluation Tool (ASSET)</b:Title>
    <b:Year>2013</b:Year>
    <b:BookTitle>From Stress to Wellbeing</b:BookTitle>
    <b:City>London </b:City>
    <b:Publisher>Palgrave Macmillan</b:Publisher>
    <b:Author>
      <b:Author>
        <b:NameList>
          <b:Person>
            <b:Last>Faragher</b:Last>
            <b:Middle>B</b:Middle>
            <b:First>E</b:First>
          </b:Person>
          <b:Person>
            <b:Last>Cooper</b:Last>
            <b:Middle>L</b:Middle>
            <b:First>C</b:First>
          </b:Person>
          <b:Person>
            <b:Last>Cartwright</b:Last>
            <b:Middle>2013</b:Middle>
            <b:First>S</b:First>
          </b:Person>
        </b:NameList>
      </b:Author>
    </b:Author>
    <b:YearAccessed>2025</b:YearAccessed>
    <b:MonthAccessed>April</b:MonthAccessed>
    <b:DayAccessed>29</b:DayAccessed>
    <b:DOI>https://doi.org/10.1057/9781137310651_22</b:DOI>
    <b:RefOrder>52</b:RefOrder>
  </b:Source>
  <b:Source>
    <b:Tag>Cro06</b:Tag>
    <b:SourceType>JournalArticle</b:SourceType>
    <b:Guid>{6F4C1EAA-4330-446D-9849-8A98C06A6C17}</b:Guid>
    <b:Title>Job Strain, Work Rumination and Sleep in School Teachers</b:Title>
    <b:Year>2006</b:Year>
    <b:JournalName>European Journal of Work and Organizational Psychology</b:JournalName>
    <b:Author>
      <b:Author>
        <b:NameList>
          <b:Person>
            <b:Last>Cropley</b:Last>
            <b:First>Mark</b:First>
          </b:Person>
          <b:Person>
            <b:Last>Dijk</b:Last>
            <b:First>Derk-Jan</b:First>
          </b:Person>
          <b:Person>
            <b:Last>Neil</b:Last>
            <b:First>Stanley</b:First>
          </b:Person>
        </b:NameList>
      </b:Author>
    </b:Author>
    <b:YearAccessed>2025</b:YearAccessed>
    <b:MonthAccessed>April</b:MonthAccessed>
    <b:DayAccessed>3rd</b:DayAccessed>
    <b:Pages>181-196</b:Pages>
    <b:Volume>15</b:Volume>
    <b:Issue>2</b:Issue>
    <b:URL>https://www.tandfonline.com/doi/full/10.1080/13594320500513913</b:URL>
    <b:RefOrder>53</b:RefOrder>
  </b:Source>
  <b:Source>
    <b:Tag>Gam13</b:Tag>
    <b:SourceType>Book</b:SourceType>
    <b:Guid>{805A5135-13CD-4B2C-8D5C-B4A5B43C2998}</b:Guid>
    <b:Title>Interpersonal Communication: Building Connections Together</b:Title>
    <b:Year>2013</b:Year>
    <b:Publisher>SAGE Publications</b:Publisher>
    <b:Author>
      <b:Author>
        <b:NameList>
          <b:Person>
            <b:Last>Gamble</b:Last>
            <b:First>Teri</b:First>
            <b:Middle>Kawai</b:Middle>
          </b:Person>
          <b:Person>
            <b:Last>Gamble</b:Last>
            <b:First>Michael</b:First>
            <b:Middle>W</b:Middle>
          </b:Person>
        </b:NameList>
      </b:Author>
    </b:Author>
    <b:YearAccessed>2025</b:YearAccessed>
    <b:MonthAccessed>March</b:MonthAccessed>
    <b:DayAccessed>27</b:DayAccessed>
    <b:URL>https://us.sagepub.com/sites/default/files/upm-binaries/53604_Gamble_(IC)_Chapter_6.pdf</b:URL>
    <b:RefOrder>54</b:RefOrder>
  </b:Source>
</b:Sources>
</file>

<file path=customXml/itemProps1.xml><?xml version="1.0" encoding="utf-8"?>
<ds:datastoreItem xmlns:ds="http://schemas.openxmlformats.org/officeDocument/2006/customXml" ds:itemID="{3C10E379-6D68-40CD-BF5C-FBBCAEDDD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12955</TotalTime>
  <Pages>24</Pages>
  <Words>7918</Words>
  <Characters>45138</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South Yorkshire Police</Company>
  <LinksUpToDate>false</LinksUpToDate>
  <CharactersWithSpaces>52951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Stafford, Owen 0774</dc:creator>
  <cp:keywords/>
  <dc:description/>
  <cp:lastModifiedBy>Stafford, Owen 0774</cp:lastModifiedBy>
  <cp:revision>10</cp:revision>
  <cp:lastPrinted>2025-04-30T10:16:00Z</cp:lastPrinted>
  <dcterms:created xsi:type="dcterms:W3CDTF">2025-02-18T12:52:00Z</dcterms:created>
  <dcterms:modified xsi:type="dcterms:W3CDTF">2025-04-30T12:15:00Z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2025-02-18T12:53:25Z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9a17c9db-8259-4f6f-9ac0-4cc37be038c7</vt:lpwstr>
  </property>
  <property fmtid="{D5CDD505-2E9C-101B-9397-08002B2CF9AE}" pid="8" name="MSIP_Label_f529d828-a824-4b78-ab24-eaae5922aa38_ContentBits">
    <vt:lpwstr>0</vt:lpwstr>
  </property>
</Properties>
</file>