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B1374" w14:textId="6B2A3B64" w:rsidR="00C85B9E" w:rsidRDefault="00F677E7" w:rsidP="00126EB3">
      <w:pPr>
        <w:spacing w:line="360" w:lineRule="auto"/>
        <w:jc w:val="both"/>
        <w:rPr>
          <w:rFonts w:ascii="Arial" w:hAnsi="Arial" w:cs="Arial"/>
        </w:rPr>
      </w:pPr>
      <w:r>
        <w:rPr>
          <w:rFonts w:ascii="Arial" w:hAnsi="Arial" w:cs="Arial"/>
        </w:rPr>
        <w:t>Collier (2019) propose</w:t>
      </w:r>
      <w:r w:rsidR="00EF6FEF">
        <w:rPr>
          <w:rFonts w:ascii="Arial" w:hAnsi="Arial" w:cs="Arial"/>
        </w:rPr>
        <w:t>d</w:t>
      </w:r>
      <w:r>
        <w:rPr>
          <w:rFonts w:ascii="Arial" w:hAnsi="Arial" w:cs="Arial"/>
        </w:rPr>
        <w:t xml:space="preserve"> s</w:t>
      </w:r>
      <w:r w:rsidR="00C85B9E">
        <w:rPr>
          <w:rFonts w:ascii="Arial" w:hAnsi="Arial" w:cs="Arial"/>
        </w:rPr>
        <w:t xml:space="preserve">torytelling </w:t>
      </w:r>
      <w:r w:rsidR="00855E5F">
        <w:rPr>
          <w:rFonts w:ascii="Arial" w:hAnsi="Arial" w:cs="Arial"/>
        </w:rPr>
        <w:t xml:space="preserve">is an effective </w:t>
      </w:r>
      <w:r w:rsidR="00C85B9E">
        <w:rPr>
          <w:rFonts w:ascii="Arial" w:hAnsi="Arial" w:cs="Arial"/>
        </w:rPr>
        <w:t>component to a child’s learning</w:t>
      </w:r>
      <w:r>
        <w:rPr>
          <w:rFonts w:ascii="Arial" w:hAnsi="Arial" w:cs="Arial"/>
        </w:rPr>
        <w:t xml:space="preserve">, </w:t>
      </w:r>
      <w:r w:rsidR="00C85B9E">
        <w:rPr>
          <w:rFonts w:ascii="Arial" w:hAnsi="Arial" w:cs="Arial"/>
        </w:rPr>
        <w:t>in which enhances the areas of literacy and language (</w:t>
      </w:r>
      <w:proofErr w:type="spellStart"/>
      <w:r w:rsidR="00C85B9E">
        <w:rPr>
          <w:rFonts w:ascii="Arial" w:hAnsi="Arial" w:cs="Arial"/>
        </w:rPr>
        <w:t>Badrkhani</w:t>
      </w:r>
      <w:proofErr w:type="spellEnd"/>
      <w:r w:rsidR="00C85B9E">
        <w:rPr>
          <w:rFonts w:ascii="Arial" w:hAnsi="Arial" w:cs="Arial"/>
        </w:rPr>
        <w:t>, 2018). NHS</w:t>
      </w:r>
      <w:r w:rsidR="00907005">
        <w:rPr>
          <w:rFonts w:ascii="Arial" w:hAnsi="Arial" w:cs="Arial"/>
        </w:rPr>
        <w:t xml:space="preserve"> Wales </w:t>
      </w:r>
      <w:r w:rsidR="00C85B9E">
        <w:rPr>
          <w:rFonts w:ascii="Arial" w:hAnsi="Arial" w:cs="Arial"/>
        </w:rPr>
        <w:t xml:space="preserve">(2015) recommends storytelling to be incorporated into children’s everyday activities. Similarly, Children’s Bureau (2017) supports this, stating </w:t>
      </w:r>
      <w:r w:rsidR="00855E5F">
        <w:rPr>
          <w:rFonts w:ascii="Arial" w:hAnsi="Arial" w:cs="Arial"/>
        </w:rPr>
        <w:t>it</w:t>
      </w:r>
      <w:r w:rsidR="00C85B9E">
        <w:rPr>
          <w:rFonts w:ascii="Arial" w:hAnsi="Arial" w:cs="Arial"/>
        </w:rPr>
        <w:t xml:space="preserve"> benefits speech patterns and communication skills, stimulating brain development, allowing children to understand the spoken </w:t>
      </w:r>
      <w:r w:rsidR="00855E5F">
        <w:rPr>
          <w:rFonts w:ascii="Arial" w:hAnsi="Arial" w:cs="Arial"/>
        </w:rPr>
        <w:t xml:space="preserve">language, and </w:t>
      </w:r>
      <w:r w:rsidR="00C85B9E">
        <w:rPr>
          <w:rFonts w:ascii="Arial" w:hAnsi="Arial" w:cs="Arial"/>
        </w:rPr>
        <w:t>promot</w:t>
      </w:r>
      <w:r w:rsidR="00855E5F">
        <w:rPr>
          <w:rFonts w:ascii="Arial" w:hAnsi="Arial" w:cs="Arial"/>
        </w:rPr>
        <w:t>ing</w:t>
      </w:r>
      <w:r w:rsidR="00C85B9E">
        <w:rPr>
          <w:rFonts w:ascii="Arial" w:hAnsi="Arial" w:cs="Arial"/>
        </w:rPr>
        <w:t xml:space="preserve"> early language acquisition</w:t>
      </w:r>
      <w:r w:rsidR="00855E5F">
        <w:rPr>
          <w:rFonts w:ascii="Arial" w:hAnsi="Arial" w:cs="Arial"/>
        </w:rPr>
        <w:t xml:space="preserve"> (Hamer, 2012)</w:t>
      </w:r>
      <w:r w:rsidR="00C85B9E">
        <w:rPr>
          <w:rFonts w:ascii="Arial" w:hAnsi="Arial" w:cs="Arial"/>
        </w:rPr>
        <w:t xml:space="preserve">. </w:t>
      </w:r>
      <w:r w:rsidR="00855E5F">
        <w:rPr>
          <w:rFonts w:ascii="Arial" w:hAnsi="Arial" w:cs="Arial"/>
        </w:rPr>
        <w:t>Storytelling has benefits to a child’s phonological awareness, supporting the enhancement of receptive and expressive language (NDNA, 2019) of which are significant skills that facilitate learning to read and write (</w:t>
      </w:r>
      <w:r w:rsidR="00855E5F" w:rsidRPr="001B04AE">
        <w:rPr>
          <w:rFonts w:ascii="Arial" w:hAnsi="Arial" w:cs="Arial"/>
        </w:rPr>
        <w:t>Felt, 2019</w:t>
      </w:r>
      <w:r w:rsidR="00855E5F">
        <w:rPr>
          <w:rFonts w:ascii="Arial" w:hAnsi="Arial" w:cs="Arial"/>
        </w:rPr>
        <w:t xml:space="preserve">). </w:t>
      </w:r>
      <w:r w:rsidR="00EF6FEF">
        <w:rPr>
          <w:rFonts w:ascii="Arial" w:hAnsi="Arial" w:cs="Arial"/>
        </w:rPr>
        <w:t>National Literacy Trust (2017) states d</w:t>
      </w:r>
      <w:r w:rsidR="00C16A9A">
        <w:rPr>
          <w:rFonts w:ascii="Arial" w:hAnsi="Arial" w:cs="Arial"/>
        </w:rPr>
        <w:t>igital storytelling provides opportunities to develop language and literacy skills</w:t>
      </w:r>
      <w:r w:rsidR="00EF6FEF">
        <w:rPr>
          <w:rFonts w:ascii="Arial" w:hAnsi="Arial" w:cs="Arial"/>
        </w:rPr>
        <w:t>.</w:t>
      </w:r>
    </w:p>
    <w:p w14:paraId="19CA6953" w14:textId="05375E10" w:rsidR="007E4B80" w:rsidRDefault="007E4B80" w:rsidP="00126EB3">
      <w:pPr>
        <w:spacing w:line="360" w:lineRule="auto"/>
        <w:jc w:val="both"/>
        <w:rPr>
          <w:rFonts w:ascii="Arial" w:hAnsi="Arial" w:cs="Arial"/>
        </w:rPr>
      </w:pPr>
    </w:p>
    <w:p w14:paraId="0F531A41" w14:textId="56FD646A" w:rsidR="001B04AE" w:rsidRDefault="007E4B80" w:rsidP="00126EB3">
      <w:pPr>
        <w:spacing w:line="360" w:lineRule="auto"/>
        <w:jc w:val="both"/>
        <w:rPr>
          <w:rFonts w:ascii="Arial" w:hAnsi="Arial" w:cs="Arial"/>
        </w:rPr>
      </w:pPr>
      <w:r>
        <w:rPr>
          <w:rFonts w:ascii="Arial" w:hAnsi="Arial" w:cs="Arial"/>
        </w:rPr>
        <w:t>In line with the Foundation Phase Framework, supporting children’s skills in oracy, reading, and writing is embedded in all areas of learning across the curriculum, specifically in</w:t>
      </w:r>
      <w:r w:rsidR="00EF6FEF">
        <w:rPr>
          <w:rFonts w:ascii="Arial" w:hAnsi="Arial" w:cs="Arial"/>
        </w:rPr>
        <w:t xml:space="preserve"> the New Curriculum, </w:t>
      </w:r>
      <w:r>
        <w:rPr>
          <w:rFonts w:ascii="Arial" w:hAnsi="Arial" w:cs="Arial"/>
        </w:rPr>
        <w:t xml:space="preserve">Language, Literacy, and Communication where </w:t>
      </w:r>
      <w:r w:rsidR="00915A19">
        <w:rPr>
          <w:rFonts w:ascii="Arial" w:hAnsi="Arial" w:cs="Arial"/>
        </w:rPr>
        <w:t xml:space="preserve">enhancing </w:t>
      </w:r>
      <w:r>
        <w:rPr>
          <w:rFonts w:ascii="Arial" w:hAnsi="Arial" w:cs="Arial"/>
        </w:rPr>
        <w:t>opportunities</w:t>
      </w:r>
      <w:r w:rsidR="00915A19">
        <w:rPr>
          <w:rFonts w:ascii="Arial" w:hAnsi="Arial" w:cs="Arial"/>
        </w:rPr>
        <w:t xml:space="preserve"> </w:t>
      </w:r>
      <w:r>
        <w:rPr>
          <w:rFonts w:ascii="Arial" w:hAnsi="Arial" w:cs="Arial"/>
        </w:rPr>
        <w:t>are provided</w:t>
      </w:r>
      <w:r w:rsidR="00915A19">
        <w:rPr>
          <w:rFonts w:ascii="Arial" w:hAnsi="Arial" w:cs="Arial"/>
        </w:rPr>
        <w:t xml:space="preserve"> through storytelling</w:t>
      </w:r>
      <w:r>
        <w:rPr>
          <w:rFonts w:ascii="Arial" w:hAnsi="Arial" w:cs="Arial"/>
        </w:rPr>
        <w:t xml:space="preserve"> (Welsh Government, 2015</w:t>
      </w:r>
      <w:r w:rsidR="00C37379">
        <w:rPr>
          <w:rFonts w:ascii="Arial" w:hAnsi="Arial" w:cs="Arial"/>
        </w:rPr>
        <w:t>a</w:t>
      </w:r>
      <w:r>
        <w:rPr>
          <w:rFonts w:ascii="Arial" w:hAnsi="Arial" w:cs="Arial"/>
        </w:rPr>
        <w:t>).</w:t>
      </w:r>
      <w:r w:rsidR="00BC1C1A">
        <w:rPr>
          <w:rFonts w:ascii="Arial" w:hAnsi="Arial" w:cs="Arial"/>
        </w:rPr>
        <w:t xml:space="preserve"> </w:t>
      </w:r>
      <w:r w:rsidR="001B04AE">
        <w:rPr>
          <w:rFonts w:ascii="Arial" w:hAnsi="Arial" w:cs="Arial"/>
        </w:rPr>
        <w:t xml:space="preserve">Practitioners </w:t>
      </w:r>
      <w:r w:rsidR="00BC1C1A">
        <w:rPr>
          <w:rFonts w:ascii="Arial" w:hAnsi="Arial" w:cs="Arial"/>
        </w:rPr>
        <w:t>incorporating storytelling into children’s language and literacy learning</w:t>
      </w:r>
      <w:r w:rsidR="00DF5CEF">
        <w:rPr>
          <w:rFonts w:ascii="Arial" w:hAnsi="Arial" w:cs="Arial"/>
        </w:rPr>
        <w:t xml:space="preserve"> as well as other areas of learning,</w:t>
      </w:r>
      <w:r w:rsidR="00BC1C1A">
        <w:rPr>
          <w:rFonts w:ascii="Arial" w:hAnsi="Arial" w:cs="Arial"/>
        </w:rPr>
        <w:t xml:space="preserve"> allows skills to develop in which </w:t>
      </w:r>
      <w:r w:rsidR="00915A19">
        <w:rPr>
          <w:rFonts w:ascii="Arial" w:hAnsi="Arial" w:cs="Arial"/>
        </w:rPr>
        <w:t>facilitates</w:t>
      </w:r>
      <w:r w:rsidR="00BC1C1A">
        <w:rPr>
          <w:rFonts w:ascii="Arial" w:hAnsi="Arial" w:cs="Arial"/>
        </w:rPr>
        <w:t xml:space="preserve"> the individuals to become competent, fluent readers</w:t>
      </w:r>
      <w:r w:rsidR="009B2800">
        <w:rPr>
          <w:rFonts w:ascii="Arial" w:hAnsi="Arial" w:cs="Arial"/>
        </w:rPr>
        <w:t xml:space="preserve">, writers, and </w:t>
      </w:r>
      <w:r w:rsidR="00EF6FEF">
        <w:rPr>
          <w:rFonts w:ascii="Arial" w:hAnsi="Arial" w:cs="Arial"/>
        </w:rPr>
        <w:t>communicators</w:t>
      </w:r>
      <w:r w:rsidR="00BC1C1A">
        <w:rPr>
          <w:rFonts w:ascii="Arial" w:hAnsi="Arial" w:cs="Arial"/>
        </w:rPr>
        <w:t xml:space="preserve"> (Welsh Government, 2021). In addition to this, it allows room for continuous extension to their language and literacy skills through actively engaging in rich language experiences (British Council, no date). </w:t>
      </w:r>
    </w:p>
    <w:p w14:paraId="6E0E1C7F" w14:textId="7E5EB2CC" w:rsidR="00907005" w:rsidRDefault="00907005" w:rsidP="00126EB3">
      <w:pPr>
        <w:spacing w:line="360" w:lineRule="auto"/>
        <w:jc w:val="both"/>
        <w:rPr>
          <w:rFonts w:ascii="Arial" w:hAnsi="Arial" w:cs="Arial"/>
        </w:rPr>
      </w:pPr>
    </w:p>
    <w:p w14:paraId="11FE3EDD" w14:textId="562595BB" w:rsidR="00DF5CEF" w:rsidRDefault="00C37379" w:rsidP="00126EB3">
      <w:pPr>
        <w:spacing w:line="360" w:lineRule="auto"/>
        <w:jc w:val="both"/>
        <w:rPr>
          <w:rFonts w:ascii="Arial" w:hAnsi="Arial" w:cs="Arial"/>
        </w:rPr>
      </w:pPr>
      <w:r>
        <w:rPr>
          <w:rFonts w:ascii="Arial" w:hAnsi="Arial" w:cs="Arial"/>
        </w:rPr>
        <w:t>Family Lives (2021) believe reading from an early age increases the opportunities for early language learning, enhancing children’s interests to reading and becoming able readers. Similarly, Parvin (2014) concludes children’s language development emerges when they are babies, in the womb. This constructs the importance of the spoken language by the m</w:t>
      </w:r>
      <w:r w:rsidR="00EF6FEF">
        <w:rPr>
          <w:rFonts w:ascii="Arial" w:hAnsi="Arial" w:cs="Arial"/>
        </w:rPr>
        <w:t>other</w:t>
      </w:r>
      <w:r>
        <w:rPr>
          <w:rFonts w:ascii="Arial" w:hAnsi="Arial" w:cs="Arial"/>
        </w:rPr>
        <w:t xml:space="preserve"> from as early as 22 weeks during pregnancy (Scottish Book Trust, 2021). </w:t>
      </w:r>
      <w:r w:rsidR="004053C3">
        <w:rPr>
          <w:rFonts w:ascii="Arial" w:hAnsi="Arial" w:cs="Arial"/>
        </w:rPr>
        <w:t xml:space="preserve">Therefore, </w:t>
      </w:r>
      <w:r>
        <w:rPr>
          <w:rFonts w:ascii="Arial" w:hAnsi="Arial" w:cs="Arial"/>
        </w:rPr>
        <w:t xml:space="preserve">Welsh Government (2015b) confirms from the age of 6 months, they </w:t>
      </w:r>
      <w:r w:rsidR="00F1653F">
        <w:rPr>
          <w:rFonts w:ascii="Arial" w:hAnsi="Arial" w:cs="Arial"/>
        </w:rPr>
        <w:t>can</w:t>
      </w:r>
      <w:r>
        <w:rPr>
          <w:rFonts w:ascii="Arial" w:hAnsi="Arial" w:cs="Arial"/>
        </w:rPr>
        <w:t xml:space="preserve"> recognise objects such as books, responding through actions and facial expressions whilst supported by the adult with gestures</w:t>
      </w:r>
      <w:r w:rsidR="00EB46CC">
        <w:rPr>
          <w:rFonts w:ascii="Arial" w:hAnsi="Arial" w:cs="Arial"/>
        </w:rPr>
        <w:t xml:space="preserve"> as a precursor to language (National Literacy Trust, 2019)</w:t>
      </w:r>
      <w:r>
        <w:rPr>
          <w:rFonts w:ascii="Arial" w:hAnsi="Arial" w:cs="Arial"/>
        </w:rPr>
        <w:t xml:space="preserve">. </w:t>
      </w:r>
      <w:r w:rsidR="004053C3">
        <w:rPr>
          <w:rFonts w:ascii="Arial" w:hAnsi="Arial" w:cs="Arial"/>
        </w:rPr>
        <w:t xml:space="preserve">Moreover, </w:t>
      </w:r>
      <w:proofErr w:type="spellStart"/>
      <w:r w:rsidR="004053C3">
        <w:rPr>
          <w:rFonts w:ascii="Arial" w:hAnsi="Arial" w:cs="Arial"/>
        </w:rPr>
        <w:t>Parlakian</w:t>
      </w:r>
      <w:proofErr w:type="spellEnd"/>
      <w:r w:rsidR="004053C3">
        <w:rPr>
          <w:rFonts w:ascii="Arial" w:hAnsi="Arial" w:cs="Arial"/>
        </w:rPr>
        <w:t xml:space="preserve"> and </w:t>
      </w:r>
      <w:proofErr w:type="spellStart"/>
      <w:r w:rsidR="004053C3">
        <w:rPr>
          <w:rFonts w:ascii="Arial" w:hAnsi="Arial" w:cs="Arial"/>
        </w:rPr>
        <w:t>MacLaughlin</w:t>
      </w:r>
      <w:proofErr w:type="spellEnd"/>
      <w:r w:rsidR="004053C3">
        <w:rPr>
          <w:rFonts w:ascii="Arial" w:hAnsi="Arial" w:cs="Arial"/>
        </w:rPr>
        <w:t xml:space="preserve"> (2021) agree reading to babies at an earlier stage provides a crucial platform to their language development. However, further state that </w:t>
      </w:r>
      <w:r w:rsidR="00F07BDF">
        <w:rPr>
          <w:rFonts w:ascii="Arial" w:hAnsi="Arial" w:cs="Arial"/>
        </w:rPr>
        <w:t xml:space="preserve">the foundation of language </w:t>
      </w:r>
      <w:r w:rsidR="00F07BDF">
        <w:rPr>
          <w:rFonts w:ascii="Arial" w:hAnsi="Arial" w:cs="Arial"/>
        </w:rPr>
        <w:lastRenderedPageBreak/>
        <w:t xml:space="preserve">development in the baby’s brain expands in advance of ability to communicate through words. </w:t>
      </w:r>
    </w:p>
    <w:p w14:paraId="5E05E7D7" w14:textId="77777777" w:rsidR="00DF5CEF" w:rsidRDefault="00DF5CEF" w:rsidP="00126EB3">
      <w:pPr>
        <w:spacing w:line="360" w:lineRule="auto"/>
        <w:jc w:val="both"/>
        <w:rPr>
          <w:rFonts w:ascii="Arial" w:hAnsi="Arial" w:cs="Arial"/>
        </w:rPr>
      </w:pPr>
    </w:p>
    <w:p w14:paraId="7EBECF53" w14:textId="6EDF084D" w:rsidR="00D34B08" w:rsidRDefault="00A2744D" w:rsidP="00126EB3">
      <w:pPr>
        <w:spacing w:line="360" w:lineRule="auto"/>
        <w:jc w:val="both"/>
        <w:rPr>
          <w:rFonts w:ascii="Arial" w:hAnsi="Arial" w:cs="Arial"/>
        </w:rPr>
      </w:pPr>
      <w:r>
        <w:rPr>
          <w:rFonts w:ascii="Arial" w:hAnsi="Arial" w:cs="Arial"/>
        </w:rPr>
        <w:t xml:space="preserve">Upon reflection, </w:t>
      </w:r>
      <w:r w:rsidR="00DF5CEF">
        <w:rPr>
          <w:rFonts w:ascii="Arial" w:hAnsi="Arial" w:cs="Arial"/>
        </w:rPr>
        <w:t xml:space="preserve">inclusive interactions such as facial expressions, body movements, questioning, and props were identified in the traditional recording. </w:t>
      </w:r>
      <w:proofErr w:type="spellStart"/>
      <w:r w:rsidR="00DF5CEF">
        <w:rPr>
          <w:rFonts w:ascii="Arial" w:hAnsi="Arial" w:cs="Arial"/>
        </w:rPr>
        <w:t>Tonge</w:t>
      </w:r>
      <w:proofErr w:type="spellEnd"/>
      <w:r w:rsidR="00DF5CEF">
        <w:rPr>
          <w:rFonts w:ascii="Arial" w:hAnsi="Arial" w:cs="Arial"/>
        </w:rPr>
        <w:t xml:space="preserve">, Jones, and </w:t>
      </w:r>
      <w:proofErr w:type="spellStart"/>
      <w:r w:rsidR="00DF5CEF">
        <w:rPr>
          <w:rFonts w:ascii="Arial" w:hAnsi="Arial" w:cs="Arial"/>
        </w:rPr>
        <w:t>Okely</w:t>
      </w:r>
      <w:proofErr w:type="spellEnd"/>
      <w:r w:rsidR="00DF5CEF">
        <w:rPr>
          <w:rFonts w:ascii="Arial" w:hAnsi="Arial" w:cs="Arial"/>
        </w:rPr>
        <w:t xml:space="preserve"> (2019) define these as good quality interactions</w:t>
      </w:r>
      <w:r w:rsidR="004A54C4">
        <w:rPr>
          <w:rFonts w:ascii="Arial" w:hAnsi="Arial" w:cs="Arial"/>
        </w:rPr>
        <w:t xml:space="preserve">. </w:t>
      </w:r>
      <w:proofErr w:type="spellStart"/>
      <w:r w:rsidR="004A54C4">
        <w:rPr>
          <w:rFonts w:ascii="Arial" w:hAnsi="Arial" w:cs="Arial"/>
        </w:rPr>
        <w:t>Bowkett</w:t>
      </w:r>
      <w:proofErr w:type="spellEnd"/>
      <w:r w:rsidR="004A54C4">
        <w:rPr>
          <w:rFonts w:ascii="Arial" w:hAnsi="Arial" w:cs="Arial"/>
        </w:rPr>
        <w:t xml:space="preserve"> (2021) suggests that children </w:t>
      </w:r>
      <w:proofErr w:type="gramStart"/>
      <w:r w:rsidR="004A54C4">
        <w:rPr>
          <w:rFonts w:ascii="Arial" w:hAnsi="Arial" w:cs="Arial"/>
        </w:rPr>
        <w:t>are able to</w:t>
      </w:r>
      <w:proofErr w:type="gramEnd"/>
      <w:r w:rsidR="004A54C4">
        <w:rPr>
          <w:rFonts w:ascii="Arial" w:hAnsi="Arial" w:cs="Arial"/>
        </w:rPr>
        <w:t xml:space="preserve"> experience and witness the facial expressions </w:t>
      </w:r>
      <w:r w:rsidR="004800F2">
        <w:rPr>
          <w:rFonts w:ascii="Arial" w:hAnsi="Arial" w:cs="Arial"/>
        </w:rPr>
        <w:t xml:space="preserve">of the storyteller, </w:t>
      </w:r>
      <w:r w:rsidR="004A54C4">
        <w:rPr>
          <w:rFonts w:ascii="Arial" w:hAnsi="Arial" w:cs="Arial"/>
        </w:rPr>
        <w:t xml:space="preserve">with use of props. This in return, enables children to </w:t>
      </w:r>
      <w:r w:rsidR="00915A19">
        <w:rPr>
          <w:rFonts w:ascii="Arial" w:hAnsi="Arial" w:cs="Arial"/>
        </w:rPr>
        <w:t>experience</w:t>
      </w:r>
      <w:r w:rsidR="004A54C4">
        <w:rPr>
          <w:rFonts w:ascii="Arial" w:hAnsi="Arial" w:cs="Arial"/>
        </w:rPr>
        <w:t xml:space="preserve"> </w:t>
      </w:r>
      <w:r w:rsidR="00915A19">
        <w:rPr>
          <w:rFonts w:ascii="Arial" w:hAnsi="Arial" w:cs="Arial"/>
        </w:rPr>
        <w:t>a wider and visual</w:t>
      </w:r>
      <w:r w:rsidR="004A54C4">
        <w:rPr>
          <w:rFonts w:ascii="Arial" w:hAnsi="Arial" w:cs="Arial"/>
        </w:rPr>
        <w:t xml:space="preserve"> understanding of the story and the definition</w:t>
      </w:r>
      <w:r w:rsidR="00994B94">
        <w:rPr>
          <w:rFonts w:ascii="Arial" w:hAnsi="Arial" w:cs="Arial"/>
        </w:rPr>
        <w:t>s</w:t>
      </w:r>
      <w:r w:rsidR="004A54C4">
        <w:rPr>
          <w:rFonts w:ascii="Arial" w:hAnsi="Arial" w:cs="Arial"/>
        </w:rPr>
        <w:t xml:space="preserve"> of unfamiliar vocabulary</w:t>
      </w:r>
      <w:r w:rsidR="00FF44B5">
        <w:rPr>
          <w:rFonts w:ascii="Arial" w:hAnsi="Arial" w:cs="Arial"/>
        </w:rPr>
        <w:t xml:space="preserve"> when parts of the story are acted out with props and voices, representing </w:t>
      </w:r>
      <w:r w:rsidR="004A0242">
        <w:rPr>
          <w:rFonts w:ascii="Arial" w:hAnsi="Arial" w:cs="Arial"/>
        </w:rPr>
        <w:t>the feelings of each character</w:t>
      </w:r>
      <w:r w:rsidR="004A54C4">
        <w:rPr>
          <w:rFonts w:ascii="Arial" w:hAnsi="Arial" w:cs="Arial"/>
        </w:rPr>
        <w:t>.</w:t>
      </w:r>
      <w:r w:rsidR="007C3290">
        <w:rPr>
          <w:rFonts w:ascii="Arial" w:hAnsi="Arial" w:cs="Arial"/>
        </w:rPr>
        <w:t xml:space="preserve"> Similarly,</w:t>
      </w:r>
      <w:r w:rsidR="00C81EAC">
        <w:rPr>
          <w:rFonts w:ascii="Arial" w:hAnsi="Arial" w:cs="Arial"/>
        </w:rPr>
        <w:t xml:space="preserve"> Shelley (2017) states</w:t>
      </w:r>
      <w:r w:rsidR="007C3290">
        <w:rPr>
          <w:rFonts w:ascii="Arial" w:hAnsi="Arial" w:cs="Arial"/>
        </w:rPr>
        <w:t xml:space="preserve"> </w:t>
      </w:r>
      <w:r w:rsidR="00C81EAC">
        <w:rPr>
          <w:rFonts w:ascii="Arial" w:hAnsi="Arial" w:cs="Arial"/>
        </w:rPr>
        <w:t xml:space="preserve">the strategies used during the traditional storytelling </w:t>
      </w:r>
      <w:r w:rsidR="00664D4E">
        <w:rPr>
          <w:rFonts w:ascii="Arial" w:hAnsi="Arial" w:cs="Arial"/>
        </w:rPr>
        <w:t>promote</w:t>
      </w:r>
      <w:r w:rsidR="00C81EAC">
        <w:rPr>
          <w:rFonts w:ascii="Arial" w:hAnsi="Arial" w:cs="Arial"/>
        </w:rPr>
        <w:t xml:space="preserve"> children’s language and making sense of the world in literacy concepts. </w:t>
      </w:r>
    </w:p>
    <w:p w14:paraId="0F399930" w14:textId="77777777" w:rsidR="00D34B08" w:rsidRDefault="00D34B08" w:rsidP="00126EB3">
      <w:pPr>
        <w:spacing w:line="360" w:lineRule="auto"/>
        <w:jc w:val="both"/>
        <w:rPr>
          <w:rFonts w:ascii="Arial" w:hAnsi="Arial" w:cs="Arial"/>
        </w:rPr>
      </w:pPr>
    </w:p>
    <w:p w14:paraId="6623468A" w14:textId="3E0A943F" w:rsidR="00F1653F" w:rsidRDefault="00994B94" w:rsidP="00126EB3">
      <w:pPr>
        <w:spacing w:line="360" w:lineRule="auto"/>
        <w:jc w:val="both"/>
        <w:rPr>
          <w:rFonts w:ascii="Arial" w:hAnsi="Arial" w:cs="Arial"/>
        </w:rPr>
      </w:pPr>
      <w:r>
        <w:rPr>
          <w:rFonts w:ascii="Arial" w:hAnsi="Arial" w:cs="Arial"/>
        </w:rPr>
        <w:t>Furthermore, i</w:t>
      </w:r>
      <w:r w:rsidR="005E0212">
        <w:rPr>
          <w:rFonts w:ascii="Arial" w:hAnsi="Arial" w:cs="Arial"/>
        </w:rPr>
        <w:t>t is evident within the traditional recording props such as puppets</w:t>
      </w:r>
      <w:r w:rsidR="00D34B08">
        <w:rPr>
          <w:rFonts w:ascii="Arial" w:hAnsi="Arial" w:cs="Arial"/>
        </w:rPr>
        <w:t>, books</w:t>
      </w:r>
      <w:r w:rsidR="005E0212">
        <w:rPr>
          <w:rFonts w:ascii="Arial" w:hAnsi="Arial" w:cs="Arial"/>
        </w:rPr>
        <w:t xml:space="preserve"> and backdrops were used.</w:t>
      </w:r>
      <w:r w:rsidR="00D34B08">
        <w:rPr>
          <w:rFonts w:ascii="Arial" w:hAnsi="Arial" w:cs="Arial"/>
        </w:rPr>
        <w:t xml:space="preserve"> The storyteller appeared to follow steps throughout the story book, reinforcing the story with use of the scarecrow and the woodland creature puppets.</w:t>
      </w:r>
      <w:r w:rsidR="005E0212">
        <w:rPr>
          <w:rFonts w:ascii="Arial" w:hAnsi="Arial" w:cs="Arial"/>
        </w:rPr>
        <w:t xml:space="preserve"> </w:t>
      </w:r>
      <w:proofErr w:type="spellStart"/>
      <w:r w:rsidR="005E0212" w:rsidRPr="005E0212">
        <w:rPr>
          <w:rFonts w:ascii="Arial" w:hAnsi="Arial" w:cs="Arial"/>
        </w:rPr>
        <w:t>Krö</w:t>
      </w:r>
      <w:r w:rsidR="005E0212">
        <w:rPr>
          <w:rFonts w:ascii="Arial" w:hAnsi="Arial" w:cs="Arial"/>
        </w:rPr>
        <w:t>ger</w:t>
      </w:r>
      <w:proofErr w:type="spellEnd"/>
      <w:r w:rsidR="005E0212">
        <w:rPr>
          <w:rFonts w:ascii="Arial" w:hAnsi="Arial" w:cs="Arial"/>
        </w:rPr>
        <w:t xml:space="preserve"> and </w:t>
      </w:r>
      <w:proofErr w:type="spellStart"/>
      <w:r w:rsidR="005E0212">
        <w:rPr>
          <w:rFonts w:ascii="Arial" w:hAnsi="Arial" w:cs="Arial"/>
        </w:rPr>
        <w:t>Nupponen</w:t>
      </w:r>
      <w:proofErr w:type="spellEnd"/>
      <w:r w:rsidR="005E0212">
        <w:rPr>
          <w:rFonts w:ascii="Arial" w:hAnsi="Arial" w:cs="Arial"/>
        </w:rPr>
        <w:t xml:space="preserve"> (2019) </w:t>
      </w:r>
      <w:r w:rsidR="007768EC">
        <w:rPr>
          <w:rFonts w:ascii="Arial" w:hAnsi="Arial" w:cs="Arial"/>
        </w:rPr>
        <w:t>views</w:t>
      </w:r>
      <w:r w:rsidR="005E0212">
        <w:rPr>
          <w:rFonts w:ascii="Arial" w:hAnsi="Arial" w:cs="Arial"/>
        </w:rPr>
        <w:t xml:space="preserve"> that puppets can be an effective pedagogical tool when used appropriately.</w:t>
      </w:r>
      <w:r w:rsidR="007768EC">
        <w:rPr>
          <w:rFonts w:ascii="Arial" w:hAnsi="Arial" w:cs="Arial"/>
        </w:rPr>
        <w:t xml:space="preserve"> </w:t>
      </w:r>
      <w:r w:rsidR="005E0212">
        <w:rPr>
          <w:rFonts w:ascii="Arial" w:hAnsi="Arial" w:cs="Arial"/>
        </w:rPr>
        <w:t xml:space="preserve">The puppets used by the reader in the </w:t>
      </w:r>
      <w:r w:rsidR="003E01B8">
        <w:rPr>
          <w:rFonts w:ascii="Arial" w:hAnsi="Arial" w:cs="Arial"/>
        </w:rPr>
        <w:t xml:space="preserve">traditional </w:t>
      </w:r>
      <w:r w:rsidR="005E0212">
        <w:rPr>
          <w:rFonts w:ascii="Arial" w:hAnsi="Arial" w:cs="Arial"/>
        </w:rPr>
        <w:t>recording allow children to experience and feel the emotions of the characters for example, how the woodland creatures feel before and after they cuddled up in the scarecrows straw stuffing (Griffiths,</w:t>
      </w:r>
      <w:r w:rsidR="00D2431B">
        <w:rPr>
          <w:rFonts w:ascii="Arial" w:hAnsi="Arial" w:cs="Arial"/>
        </w:rPr>
        <w:t xml:space="preserve"> 2004</w:t>
      </w:r>
      <w:r w:rsidR="005E0212">
        <w:rPr>
          <w:rFonts w:ascii="Arial" w:hAnsi="Arial" w:cs="Arial"/>
        </w:rPr>
        <w:t xml:space="preserve">). </w:t>
      </w:r>
      <w:r w:rsidR="00D1307E">
        <w:rPr>
          <w:rFonts w:ascii="Arial" w:hAnsi="Arial" w:cs="Arial"/>
        </w:rPr>
        <w:t xml:space="preserve">In agreeance, Victoria State Government (2019) </w:t>
      </w:r>
      <w:r w:rsidR="007768EC">
        <w:rPr>
          <w:rFonts w:ascii="Arial" w:hAnsi="Arial" w:cs="Arial"/>
        </w:rPr>
        <w:t>states</w:t>
      </w:r>
      <w:r w:rsidR="00D1307E">
        <w:rPr>
          <w:rFonts w:ascii="Arial" w:hAnsi="Arial" w:cs="Arial"/>
        </w:rPr>
        <w:t xml:space="preserve"> puppets promote interest and </w:t>
      </w:r>
      <w:r>
        <w:rPr>
          <w:rFonts w:ascii="Arial" w:hAnsi="Arial" w:cs="Arial"/>
        </w:rPr>
        <w:t>visible</w:t>
      </w:r>
      <w:r w:rsidR="00D1307E">
        <w:rPr>
          <w:rFonts w:ascii="Arial" w:hAnsi="Arial" w:cs="Arial"/>
        </w:rPr>
        <w:t xml:space="preserve"> understanding of the stages within the storytelling experience, promoting children’s reading as well as speech and language.</w:t>
      </w:r>
      <w:r w:rsidR="00267992">
        <w:rPr>
          <w:rFonts w:ascii="Arial" w:hAnsi="Arial" w:cs="Arial"/>
        </w:rPr>
        <w:t xml:space="preserve"> They further discuss that use of books </w:t>
      </w:r>
      <w:r w:rsidR="00E6393D">
        <w:rPr>
          <w:rFonts w:ascii="Arial" w:hAnsi="Arial" w:cs="Arial"/>
        </w:rPr>
        <w:t>with</w:t>
      </w:r>
      <w:r w:rsidR="00267992">
        <w:rPr>
          <w:rFonts w:ascii="Arial" w:hAnsi="Arial" w:cs="Arial"/>
        </w:rPr>
        <w:t xml:space="preserve"> puppets </w:t>
      </w:r>
      <w:r w:rsidR="00E6393D">
        <w:rPr>
          <w:rFonts w:ascii="Arial" w:hAnsi="Arial" w:cs="Arial"/>
        </w:rPr>
        <w:t xml:space="preserve">encourage the readers enthusiasm, enhancing the quality of storytelling, </w:t>
      </w:r>
      <w:r w:rsidR="00EA5C43">
        <w:rPr>
          <w:rFonts w:ascii="Arial" w:hAnsi="Arial" w:cs="Arial"/>
        </w:rPr>
        <w:t xml:space="preserve">in which is </w:t>
      </w:r>
      <w:r w:rsidR="00E6393D">
        <w:rPr>
          <w:rFonts w:ascii="Arial" w:hAnsi="Arial" w:cs="Arial"/>
        </w:rPr>
        <w:t xml:space="preserve">the key component in promoting oracy, reading, and </w:t>
      </w:r>
      <w:r w:rsidR="00693206">
        <w:rPr>
          <w:rFonts w:ascii="Arial" w:hAnsi="Arial" w:cs="Arial"/>
        </w:rPr>
        <w:t xml:space="preserve">emergent </w:t>
      </w:r>
      <w:r w:rsidR="00E6393D">
        <w:rPr>
          <w:rFonts w:ascii="Arial" w:hAnsi="Arial" w:cs="Arial"/>
        </w:rPr>
        <w:t>writing</w:t>
      </w:r>
      <w:r w:rsidR="00EF6FEF">
        <w:rPr>
          <w:rFonts w:ascii="Arial" w:hAnsi="Arial" w:cs="Arial"/>
        </w:rPr>
        <w:t xml:space="preserve"> from a young age</w:t>
      </w:r>
      <w:r w:rsidR="00E6393D">
        <w:rPr>
          <w:rFonts w:ascii="Arial" w:hAnsi="Arial" w:cs="Arial"/>
        </w:rPr>
        <w:t xml:space="preserve"> (Coram Beanstalk, 2017). </w:t>
      </w:r>
      <w:r w:rsidR="00267992">
        <w:rPr>
          <w:rFonts w:ascii="Arial" w:hAnsi="Arial" w:cs="Arial"/>
        </w:rPr>
        <w:t>However</w:t>
      </w:r>
      <w:r w:rsidR="007768EC">
        <w:rPr>
          <w:rFonts w:ascii="Arial" w:hAnsi="Arial" w:cs="Arial"/>
        </w:rPr>
        <w:t xml:space="preserve">, </w:t>
      </w:r>
      <w:proofErr w:type="spellStart"/>
      <w:r w:rsidR="007768EC" w:rsidRPr="005E0212">
        <w:rPr>
          <w:rFonts w:ascii="Arial" w:hAnsi="Arial" w:cs="Arial"/>
        </w:rPr>
        <w:t>Krö</w:t>
      </w:r>
      <w:r w:rsidR="007768EC">
        <w:rPr>
          <w:rFonts w:ascii="Arial" w:hAnsi="Arial" w:cs="Arial"/>
        </w:rPr>
        <w:t>ger</w:t>
      </w:r>
      <w:proofErr w:type="spellEnd"/>
      <w:r w:rsidR="007768EC">
        <w:rPr>
          <w:rFonts w:ascii="Arial" w:hAnsi="Arial" w:cs="Arial"/>
        </w:rPr>
        <w:t xml:space="preserve"> and </w:t>
      </w:r>
      <w:proofErr w:type="spellStart"/>
      <w:r w:rsidR="007768EC">
        <w:rPr>
          <w:rFonts w:ascii="Arial" w:hAnsi="Arial" w:cs="Arial"/>
        </w:rPr>
        <w:t>Nupponen</w:t>
      </w:r>
      <w:proofErr w:type="spellEnd"/>
      <w:r w:rsidR="007768EC">
        <w:rPr>
          <w:rFonts w:ascii="Arial" w:hAnsi="Arial" w:cs="Arial"/>
        </w:rPr>
        <w:t xml:space="preserve"> (2019) continue to state that use of props support children’s interpretation of the story when answering questions during participation. This is shown through the </w:t>
      </w:r>
      <w:r w:rsidR="00267992">
        <w:rPr>
          <w:rFonts w:ascii="Arial" w:hAnsi="Arial" w:cs="Arial"/>
        </w:rPr>
        <w:t xml:space="preserve">recording as the children were able to </w:t>
      </w:r>
      <w:r w:rsidR="003E01B8">
        <w:rPr>
          <w:rFonts w:ascii="Arial" w:hAnsi="Arial" w:cs="Arial"/>
        </w:rPr>
        <w:t xml:space="preserve">interact </w:t>
      </w:r>
      <w:r w:rsidR="00267992">
        <w:rPr>
          <w:rFonts w:ascii="Arial" w:hAnsi="Arial" w:cs="Arial"/>
        </w:rPr>
        <w:t xml:space="preserve">to the </w:t>
      </w:r>
      <w:r w:rsidR="00E6393D">
        <w:rPr>
          <w:rFonts w:ascii="Arial" w:hAnsi="Arial" w:cs="Arial"/>
        </w:rPr>
        <w:t>storytellers’</w:t>
      </w:r>
      <w:r w:rsidR="00267992">
        <w:rPr>
          <w:rFonts w:ascii="Arial" w:hAnsi="Arial" w:cs="Arial"/>
        </w:rPr>
        <w:t xml:space="preserve"> questions and identify the scarecrows kindness, supported by </w:t>
      </w:r>
      <w:r w:rsidR="00E6393D">
        <w:rPr>
          <w:rFonts w:ascii="Arial" w:hAnsi="Arial" w:cs="Arial"/>
        </w:rPr>
        <w:t>the puppets as well as the pictures within the story book</w:t>
      </w:r>
      <w:r w:rsidR="00267992">
        <w:rPr>
          <w:rFonts w:ascii="Arial" w:hAnsi="Arial" w:cs="Arial"/>
        </w:rPr>
        <w:t>.</w:t>
      </w:r>
      <w:r w:rsidR="004800F2">
        <w:rPr>
          <w:rFonts w:ascii="Arial" w:hAnsi="Arial" w:cs="Arial"/>
        </w:rPr>
        <w:t xml:space="preserve"> </w:t>
      </w:r>
    </w:p>
    <w:p w14:paraId="3068B605" w14:textId="3C1BB94E" w:rsidR="00EA5C43" w:rsidRDefault="00EA5C43" w:rsidP="00126EB3">
      <w:pPr>
        <w:spacing w:line="360" w:lineRule="auto"/>
        <w:jc w:val="both"/>
        <w:rPr>
          <w:rFonts w:ascii="Arial" w:hAnsi="Arial" w:cs="Arial"/>
        </w:rPr>
      </w:pPr>
    </w:p>
    <w:p w14:paraId="0EA0B6DC" w14:textId="21F5834D" w:rsidR="00EA5C43" w:rsidRDefault="005F5B38" w:rsidP="00126EB3">
      <w:pPr>
        <w:spacing w:line="360" w:lineRule="auto"/>
        <w:jc w:val="both"/>
        <w:rPr>
          <w:rFonts w:ascii="Arial" w:hAnsi="Arial" w:cs="Arial"/>
        </w:rPr>
      </w:pPr>
      <w:r>
        <w:rPr>
          <w:rFonts w:ascii="Arial" w:hAnsi="Arial" w:cs="Arial"/>
        </w:rPr>
        <w:lastRenderedPageBreak/>
        <w:t xml:space="preserve">Similarly, </w:t>
      </w:r>
      <w:r w:rsidR="00EA5C43">
        <w:rPr>
          <w:rFonts w:ascii="Arial" w:hAnsi="Arial" w:cs="Arial"/>
        </w:rPr>
        <w:t xml:space="preserve">Robinson (2015) shares </w:t>
      </w:r>
      <w:r w:rsidR="009802D9">
        <w:rPr>
          <w:rFonts w:ascii="Arial" w:hAnsi="Arial" w:cs="Arial"/>
        </w:rPr>
        <w:t xml:space="preserve">that use of props such as the reading book and puppets are techniques of promoting </w:t>
      </w:r>
      <w:r w:rsidR="004800F2">
        <w:rPr>
          <w:rFonts w:ascii="Arial" w:hAnsi="Arial" w:cs="Arial"/>
        </w:rPr>
        <w:t xml:space="preserve">language </w:t>
      </w:r>
      <w:r w:rsidR="009802D9">
        <w:rPr>
          <w:rFonts w:ascii="Arial" w:hAnsi="Arial" w:cs="Arial"/>
        </w:rPr>
        <w:t>involvement and facilita</w:t>
      </w:r>
      <w:r w:rsidR="002F408B">
        <w:rPr>
          <w:rFonts w:ascii="Arial" w:hAnsi="Arial" w:cs="Arial"/>
        </w:rPr>
        <w:t xml:space="preserve">te adults reading </w:t>
      </w:r>
      <w:r w:rsidR="009802D9">
        <w:rPr>
          <w:rFonts w:ascii="Arial" w:hAnsi="Arial" w:cs="Arial"/>
        </w:rPr>
        <w:t xml:space="preserve">the story. </w:t>
      </w:r>
      <w:r>
        <w:rPr>
          <w:rFonts w:ascii="Arial" w:hAnsi="Arial" w:cs="Arial"/>
        </w:rPr>
        <w:t xml:space="preserve">With use of visual tools children can observe the readers physical actions and behaviour through language concepts and model this in their own storytelling, expanding and developing their oral language and literacy skills. </w:t>
      </w:r>
      <w:r w:rsidR="004800F2">
        <w:rPr>
          <w:rFonts w:ascii="Arial" w:hAnsi="Arial" w:cs="Arial"/>
        </w:rPr>
        <w:t xml:space="preserve">The storyteller supports this statement within the traditional recording. The reader carries out the steps from the storybook, placing each woodland creature into the scarecrows hat, pockets, and boots. However, to fully support </w:t>
      </w:r>
      <w:r w:rsidR="00905517">
        <w:rPr>
          <w:rFonts w:ascii="Arial" w:hAnsi="Arial" w:cs="Arial"/>
        </w:rPr>
        <w:t>the behaviours and actions indicated within the storybook, the adult could provide sensory materials that link within the storytelling for example the crops and wood, building the scarecrow to stand in the tuff tray. This support</w:t>
      </w:r>
      <w:r w:rsidR="00F636C7">
        <w:rPr>
          <w:rFonts w:ascii="Arial" w:hAnsi="Arial" w:cs="Arial"/>
        </w:rPr>
        <w:t>s</w:t>
      </w:r>
      <w:r w:rsidR="00905517">
        <w:rPr>
          <w:rFonts w:ascii="Arial" w:hAnsi="Arial" w:cs="Arial"/>
        </w:rPr>
        <w:t xml:space="preserve"> Robinson’s (2015) statement, providing children with rich, literacy resources and cultural experiences</w:t>
      </w:r>
      <w:r w:rsidR="00F636C7">
        <w:rPr>
          <w:rFonts w:ascii="Arial" w:hAnsi="Arial" w:cs="Arial"/>
        </w:rPr>
        <w:t xml:space="preserve"> to promote communication, reading, and eventually writing</w:t>
      </w:r>
      <w:r w:rsidR="00905517">
        <w:rPr>
          <w:rFonts w:ascii="Arial" w:hAnsi="Arial" w:cs="Arial"/>
        </w:rPr>
        <w:t xml:space="preserve"> (Satriani, 2019).</w:t>
      </w:r>
    </w:p>
    <w:p w14:paraId="62BAF50A" w14:textId="39577931" w:rsidR="00F1653F" w:rsidRDefault="00F1653F" w:rsidP="00126EB3">
      <w:pPr>
        <w:spacing w:line="360" w:lineRule="auto"/>
        <w:jc w:val="both"/>
        <w:rPr>
          <w:rFonts w:ascii="Arial" w:hAnsi="Arial" w:cs="Arial"/>
        </w:rPr>
      </w:pPr>
    </w:p>
    <w:p w14:paraId="6BD1309A" w14:textId="53A92F70" w:rsidR="00F1653F" w:rsidRDefault="00BE27A4" w:rsidP="00126EB3">
      <w:pPr>
        <w:spacing w:line="360" w:lineRule="auto"/>
        <w:jc w:val="both"/>
        <w:rPr>
          <w:rFonts w:ascii="Arial" w:hAnsi="Arial" w:cs="Arial"/>
        </w:rPr>
      </w:pPr>
      <w:r>
        <w:rPr>
          <w:rFonts w:ascii="Arial" w:hAnsi="Arial" w:cs="Arial"/>
        </w:rPr>
        <w:t>Early Years Wales</w:t>
      </w:r>
      <w:r w:rsidR="00EB46CC">
        <w:rPr>
          <w:rFonts w:ascii="Arial" w:hAnsi="Arial" w:cs="Arial"/>
        </w:rPr>
        <w:t xml:space="preserve"> (no date</w:t>
      </w:r>
      <w:r w:rsidR="00F1653F">
        <w:rPr>
          <w:rFonts w:ascii="Arial" w:hAnsi="Arial" w:cs="Arial"/>
        </w:rPr>
        <w:t xml:space="preserve">) views the readers </w:t>
      </w:r>
      <w:r w:rsidR="00EB46CC">
        <w:rPr>
          <w:rFonts w:ascii="Arial" w:hAnsi="Arial" w:cs="Arial"/>
        </w:rPr>
        <w:t xml:space="preserve">traditional </w:t>
      </w:r>
      <w:r w:rsidR="00F1653F">
        <w:rPr>
          <w:rFonts w:ascii="Arial" w:hAnsi="Arial" w:cs="Arial"/>
        </w:rPr>
        <w:t>storytelling as a language-rich experience in which encouraged participation in the spoken and future, written word</w:t>
      </w:r>
      <w:r w:rsidR="00EB46CC">
        <w:rPr>
          <w:rFonts w:ascii="Arial" w:hAnsi="Arial" w:cs="Arial"/>
        </w:rPr>
        <w:t>, and ethical behaviours</w:t>
      </w:r>
      <w:r w:rsidR="00F1653F">
        <w:rPr>
          <w:rFonts w:ascii="Arial" w:hAnsi="Arial" w:cs="Arial"/>
        </w:rPr>
        <w:t>. In line with the Foundation Phase Framework outcomes, this enables children to c</w:t>
      </w:r>
      <w:r w:rsidR="00E15846">
        <w:rPr>
          <w:rFonts w:ascii="Arial" w:hAnsi="Arial" w:cs="Arial"/>
        </w:rPr>
        <w:t>larify their understand</w:t>
      </w:r>
      <w:r w:rsidR="00EF6FEF">
        <w:rPr>
          <w:rFonts w:ascii="Arial" w:hAnsi="Arial" w:cs="Arial"/>
        </w:rPr>
        <w:t xml:space="preserve">ing </w:t>
      </w:r>
      <w:r w:rsidR="00E15846">
        <w:rPr>
          <w:rFonts w:ascii="Arial" w:hAnsi="Arial" w:cs="Arial"/>
        </w:rPr>
        <w:t xml:space="preserve">with use of questions throughout and </w:t>
      </w:r>
      <w:r w:rsidR="00EF6FEF">
        <w:rPr>
          <w:rFonts w:ascii="Arial" w:hAnsi="Arial" w:cs="Arial"/>
        </w:rPr>
        <w:t>to</w:t>
      </w:r>
      <w:r w:rsidR="00E15846">
        <w:rPr>
          <w:rFonts w:ascii="Arial" w:hAnsi="Arial" w:cs="Arial"/>
        </w:rPr>
        <w:t xml:space="preserve"> participate</w:t>
      </w:r>
      <w:r w:rsidR="00F1653F">
        <w:rPr>
          <w:rFonts w:ascii="Arial" w:hAnsi="Arial" w:cs="Arial"/>
        </w:rPr>
        <w:t xml:space="preserve"> </w:t>
      </w:r>
      <w:r w:rsidR="00E15846">
        <w:rPr>
          <w:rFonts w:ascii="Arial" w:hAnsi="Arial" w:cs="Arial"/>
        </w:rPr>
        <w:t xml:space="preserve">with the storytelling experience, promoting future </w:t>
      </w:r>
      <w:r w:rsidR="00B1618B">
        <w:rPr>
          <w:rFonts w:ascii="Arial" w:hAnsi="Arial" w:cs="Arial"/>
        </w:rPr>
        <w:t>knowledge</w:t>
      </w:r>
      <w:r w:rsidR="00E15846">
        <w:rPr>
          <w:rFonts w:ascii="Arial" w:hAnsi="Arial" w:cs="Arial"/>
        </w:rPr>
        <w:t xml:space="preserve"> to retell structured stories independently</w:t>
      </w:r>
      <w:r w:rsidR="005531A3">
        <w:rPr>
          <w:rFonts w:ascii="Arial" w:hAnsi="Arial" w:cs="Arial"/>
        </w:rPr>
        <w:t xml:space="preserve"> (Welsh Government, 2015</w:t>
      </w:r>
      <w:r w:rsidR="00EB46CC">
        <w:rPr>
          <w:rFonts w:ascii="Arial" w:hAnsi="Arial" w:cs="Arial"/>
        </w:rPr>
        <w:t>a</w:t>
      </w:r>
      <w:r w:rsidR="005531A3">
        <w:rPr>
          <w:rFonts w:ascii="Arial" w:hAnsi="Arial" w:cs="Arial"/>
        </w:rPr>
        <w:t xml:space="preserve">). </w:t>
      </w:r>
    </w:p>
    <w:p w14:paraId="306CC4BC" w14:textId="57C41D10" w:rsidR="00A6232D" w:rsidRDefault="00A6232D" w:rsidP="00126EB3">
      <w:pPr>
        <w:spacing w:line="360" w:lineRule="auto"/>
        <w:jc w:val="both"/>
        <w:rPr>
          <w:rFonts w:ascii="Arial" w:hAnsi="Arial" w:cs="Arial"/>
        </w:rPr>
      </w:pPr>
    </w:p>
    <w:p w14:paraId="3BA68CD8" w14:textId="16417E22" w:rsidR="007B45A3" w:rsidRDefault="00A6232D" w:rsidP="00126EB3">
      <w:pPr>
        <w:spacing w:line="360" w:lineRule="auto"/>
        <w:jc w:val="both"/>
        <w:rPr>
          <w:rFonts w:ascii="Arial" w:hAnsi="Arial" w:cs="Arial"/>
        </w:rPr>
      </w:pPr>
      <w:r>
        <w:rPr>
          <w:rFonts w:ascii="Arial" w:hAnsi="Arial" w:cs="Arial"/>
        </w:rPr>
        <w:t>Although</w:t>
      </w:r>
      <w:r w:rsidR="000C4090">
        <w:rPr>
          <w:rFonts w:ascii="Arial" w:hAnsi="Arial" w:cs="Arial"/>
        </w:rPr>
        <w:t xml:space="preserve"> the</w:t>
      </w:r>
      <w:r>
        <w:rPr>
          <w:rFonts w:ascii="Arial" w:hAnsi="Arial" w:cs="Arial"/>
        </w:rPr>
        <w:t xml:space="preserve"> </w:t>
      </w:r>
      <w:r w:rsidR="006F0FD9">
        <w:rPr>
          <w:rFonts w:ascii="Arial" w:hAnsi="Arial" w:cs="Arial"/>
        </w:rPr>
        <w:t>presenting skills</w:t>
      </w:r>
      <w:r w:rsidR="009B2800">
        <w:rPr>
          <w:rFonts w:ascii="Arial" w:hAnsi="Arial" w:cs="Arial"/>
        </w:rPr>
        <w:t xml:space="preserve"> from the storyteller</w:t>
      </w:r>
      <w:r>
        <w:rPr>
          <w:rFonts w:ascii="Arial" w:hAnsi="Arial" w:cs="Arial"/>
        </w:rPr>
        <w:t xml:space="preserve"> </w:t>
      </w:r>
      <w:r w:rsidR="00FF44B5">
        <w:rPr>
          <w:rFonts w:ascii="Arial" w:hAnsi="Arial" w:cs="Arial"/>
        </w:rPr>
        <w:t xml:space="preserve">previously stated </w:t>
      </w:r>
      <w:r>
        <w:rPr>
          <w:rFonts w:ascii="Arial" w:hAnsi="Arial" w:cs="Arial"/>
        </w:rPr>
        <w:t xml:space="preserve">were </w:t>
      </w:r>
      <w:r w:rsidR="000C4090">
        <w:rPr>
          <w:rFonts w:ascii="Arial" w:hAnsi="Arial" w:cs="Arial"/>
        </w:rPr>
        <w:t xml:space="preserve">all </w:t>
      </w:r>
      <w:r>
        <w:rPr>
          <w:rFonts w:ascii="Arial" w:hAnsi="Arial" w:cs="Arial"/>
        </w:rPr>
        <w:t>visible</w:t>
      </w:r>
      <w:r w:rsidR="006F0FD9">
        <w:rPr>
          <w:rFonts w:ascii="Arial" w:hAnsi="Arial" w:cs="Arial"/>
        </w:rPr>
        <w:t xml:space="preserve"> in the digital recording, the use of props </w:t>
      </w:r>
      <w:r w:rsidR="00FF44B5">
        <w:rPr>
          <w:rFonts w:ascii="Arial" w:hAnsi="Arial" w:cs="Arial"/>
        </w:rPr>
        <w:t>were</w:t>
      </w:r>
      <w:r w:rsidR="006F0FD9">
        <w:rPr>
          <w:rFonts w:ascii="Arial" w:hAnsi="Arial" w:cs="Arial"/>
        </w:rPr>
        <w:t xml:space="preserve"> not</w:t>
      </w:r>
      <w:r w:rsidR="009B2800">
        <w:rPr>
          <w:rFonts w:ascii="Arial" w:hAnsi="Arial" w:cs="Arial"/>
        </w:rPr>
        <w:t xml:space="preserve"> identified</w:t>
      </w:r>
      <w:r w:rsidR="006F0FD9">
        <w:rPr>
          <w:rFonts w:ascii="Arial" w:hAnsi="Arial" w:cs="Arial"/>
        </w:rPr>
        <w:t xml:space="preserve">. However, demonstration through the recording shows without the use of props, allows the practitioners hands to be free to ensure the children’s understanding is supported in other ways such as </w:t>
      </w:r>
      <w:r w:rsidR="009B2800">
        <w:rPr>
          <w:rFonts w:ascii="Arial" w:hAnsi="Arial" w:cs="Arial"/>
        </w:rPr>
        <w:t xml:space="preserve">with </w:t>
      </w:r>
      <w:r w:rsidR="004A0242">
        <w:rPr>
          <w:rFonts w:ascii="Arial" w:hAnsi="Arial" w:cs="Arial"/>
        </w:rPr>
        <w:t xml:space="preserve">use of </w:t>
      </w:r>
      <w:r w:rsidR="006F0FD9">
        <w:rPr>
          <w:rFonts w:ascii="Arial" w:hAnsi="Arial" w:cs="Arial"/>
        </w:rPr>
        <w:t xml:space="preserve">gestures and pointing. </w:t>
      </w:r>
      <w:r w:rsidR="000A59CB">
        <w:rPr>
          <w:rFonts w:ascii="Arial" w:hAnsi="Arial" w:cs="Arial"/>
        </w:rPr>
        <w:t>Lowry (2016) states t</w:t>
      </w:r>
      <w:r w:rsidR="006F0FD9">
        <w:rPr>
          <w:rFonts w:ascii="Arial" w:hAnsi="Arial" w:cs="Arial"/>
        </w:rPr>
        <w:t xml:space="preserve">he practitioner’s use of gestures </w:t>
      </w:r>
      <w:r w:rsidR="009B2800">
        <w:rPr>
          <w:rFonts w:ascii="Arial" w:hAnsi="Arial" w:cs="Arial"/>
        </w:rPr>
        <w:t xml:space="preserve">shown </w:t>
      </w:r>
      <w:r w:rsidR="006F0FD9">
        <w:rPr>
          <w:rFonts w:ascii="Arial" w:hAnsi="Arial" w:cs="Arial"/>
        </w:rPr>
        <w:t>allows clarification and word to picture correspondence</w:t>
      </w:r>
      <w:r w:rsidR="000A59CB">
        <w:rPr>
          <w:rFonts w:ascii="Arial" w:hAnsi="Arial" w:cs="Arial"/>
        </w:rPr>
        <w:t>. W</w:t>
      </w:r>
      <w:r w:rsidR="009B2800">
        <w:rPr>
          <w:rFonts w:ascii="Arial" w:hAnsi="Arial" w:cs="Arial"/>
        </w:rPr>
        <w:t>ithin the recording</w:t>
      </w:r>
      <w:r w:rsidR="00DB5C21">
        <w:rPr>
          <w:rFonts w:ascii="Arial" w:hAnsi="Arial" w:cs="Arial"/>
        </w:rPr>
        <w:t>,</w:t>
      </w:r>
      <w:r w:rsidR="009B2800">
        <w:rPr>
          <w:rFonts w:ascii="Arial" w:hAnsi="Arial" w:cs="Arial"/>
        </w:rPr>
        <w:t xml:space="preserve"> it is recognised the storyteller interacts with the </w:t>
      </w:r>
      <w:r w:rsidR="002E4DF1">
        <w:rPr>
          <w:rFonts w:ascii="Arial" w:hAnsi="Arial" w:cs="Arial"/>
        </w:rPr>
        <w:t xml:space="preserve">digital </w:t>
      </w:r>
      <w:r w:rsidR="009B2800">
        <w:rPr>
          <w:rFonts w:ascii="Arial" w:hAnsi="Arial" w:cs="Arial"/>
        </w:rPr>
        <w:t>story</w:t>
      </w:r>
      <w:r w:rsidR="002E4DF1">
        <w:rPr>
          <w:rFonts w:ascii="Arial" w:hAnsi="Arial" w:cs="Arial"/>
        </w:rPr>
        <w:t xml:space="preserve"> as well as the children</w:t>
      </w:r>
      <w:r w:rsidR="009B2800">
        <w:rPr>
          <w:rFonts w:ascii="Arial" w:hAnsi="Arial" w:cs="Arial"/>
        </w:rPr>
        <w:t xml:space="preserve"> through</w:t>
      </w:r>
      <w:r w:rsidR="006F0FD9">
        <w:rPr>
          <w:rFonts w:ascii="Arial" w:hAnsi="Arial" w:cs="Arial"/>
        </w:rPr>
        <w:t xml:space="preserve"> pointing</w:t>
      </w:r>
      <w:r w:rsidR="002E4DF1">
        <w:rPr>
          <w:rFonts w:ascii="Arial" w:hAnsi="Arial" w:cs="Arial"/>
        </w:rPr>
        <w:t xml:space="preserve"> to where the children believed the ripening corn was on the interactive whiteboard </w:t>
      </w:r>
      <w:r w:rsidR="006F0FD9">
        <w:rPr>
          <w:rFonts w:ascii="Arial" w:hAnsi="Arial" w:cs="Arial"/>
        </w:rPr>
        <w:t>(Griffiths,</w:t>
      </w:r>
      <w:r w:rsidR="00D2431B">
        <w:rPr>
          <w:rFonts w:ascii="Arial" w:hAnsi="Arial" w:cs="Arial"/>
        </w:rPr>
        <w:t xml:space="preserve"> 2004</w:t>
      </w:r>
      <w:r w:rsidR="006F0FD9">
        <w:rPr>
          <w:rFonts w:ascii="Arial" w:hAnsi="Arial" w:cs="Arial"/>
        </w:rPr>
        <w:t xml:space="preserve">). </w:t>
      </w:r>
      <w:r w:rsidR="00FF44B5">
        <w:rPr>
          <w:rFonts w:ascii="Arial" w:hAnsi="Arial" w:cs="Arial"/>
        </w:rPr>
        <w:t>Similarly, Early Childhood Research (2019) discuss gestures during storytelling support children’s oral skills as well as enhance their ability to retell the story.</w:t>
      </w:r>
      <w:r w:rsidR="003B129D">
        <w:rPr>
          <w:rFonts w:ascii="Arial" w:hAnsi="Arial" w:cs="Arial"/>
        </w:rPr>
        <w:t xml:space="preserve"> In agreeance, Lowry (2016) continues to view oracy and gestures as connected components in which promote further development of reading and writing once the spoken language has been challenged and understood. </w:t>
      </w:r>
    </w:p>
    <w:p w14:paraId="6B5B47B1" w14:textId="27DA3D33" w:rsidR="00BE27A4" w:rsidRDefault="00BE27A4" w:rsidP="00126EB3">
      <w:pPr>
        <w:spacing w:line="360" w:lineRule="auto"/>
        <w:jc w:val="both"/>
        <w:rPr>
          <w:rFonts w:ascii="Arial" w:hAnsi="Arial" w:cs="Arial"/>
        </w:rPr>
      </w:pPr>
    </w:p>
    <w:p w14:paraId="396DD6CD" w14:textId="6AD7F6C8" w:rsidR="00E15846" w:rsidRPr="0078725B" w:rsidRDefault="00BE27A4" w:rsidP="00126EB3">
      <w:pPr>
        <w:spacing w:line="360" w:lineRule="auto"/>
        <w:jc w:val="both"/>
        <w:rPr>
          <w:rFonts w:ascii="Arial" w:hAnsi="Arial" w:cs="Arial"/>
        </w:rPr>
      </w:pPr>
      <w:r>
        <w:rPr>
          <w:rFonts w:ascii="Arial" w:hAnsi="Arial" w:cs="Arial"/>
        </w:rPr>
        <w:t xml:space="preserve">Nair and </w:t>
      </w:r>
      <w:proofErr w:type="spellStart"/>
      <w:r>
        <w:rPr>
          <w:rFonts w:ascii="Arial" w:hAnsi="Arial" w:cs="Arial"/>
        </w:rPr>
        <w:t>Yunus</w:t>
      </w:r>
      <w:proofErr w:type="spellEnd"/>
      <w:r>
        <w:rPr>
          <w:rFonts w:ascii="Arial" w:hAnsi="Arial" w:cs="Arial"/>
        </w:rPr>
        <w:t xml:space="preserve"> (2021) share that digital storytelling can promote children’s speaking skills</w:t>
      </w:r>
      <w:r w:rsidR="00F74769">
        <w:rPr>
          <w:rFonts w:ascii="Arial" w:hAnsi="Arial" w:cs="Arial"/>
        </w:rPr>
        <w:t xml:space="preserve"> and </w:t>
      </w:r>
      <w:r w:rsidR="002C4C3A">
        <w:rPr>
          <w:rFonts w:ascii="Arial" w:hAnsi="Arial" w:cs="Arial"/>
        </w:rPr>
        <w:t xml:space="preserve">strengthen early literacy interaction (O’Byrne </w:t>
      </w:r>
      <w:r w:rsidR="002C4C3A">
        <w:rPr>
          <w:rFonts w:ascii="Arial" w:hAnsi="Arial" w:cs="Arial"/>
          <w:i/>
          <w:iCs/>
        </w:rPr>
        <w:t>et al</w:t>
      </w:r>
      <w:r w:rsidR="002C4C3A">
        <w:rPr>
          <w:rFonts w:ascii="Arial" w:hAnsi="Arial" w:cs="Arial"/>
        </w:rPr>
        <w:t>., 2018)</w:t>
      </w:r>
      <w:r>
        <w:rPr>
          <w:rFonts w:ascii="Arial" w:hAnsi="Arial" w:cs="Arial"/>
        </w:rPr>
        <w:t xml:space="preserve">. </w:t>
      </w:r>
      <w:r w:rsidR="00F74769">
        <w:rPr>
          <w:rFonts w:ascii="Arial" w:hAnsi="Arial" w:cs="Arial"/>
        </w:rPr>
        <w:t>Additionally, Stadler and Ward (2010) believe engaging in stories enable children to hear the patterns and rhythms of language</w:t>
      </w:r>
      <w:r w:rsidR="002C4C3A">
        <w:rPr>
          <w:rFonts w:ascii="Arial" w:hAnsi="Arial" w:cs="Arial"/>
        </w:rPr>
        <w:t>, improving decoding</w:t>
      </w:r>
      <w:r w:rsidR="00F74769">
        <w:rPr>
          <w:rFonts w:ascii="Arial" w:hAnsi="Arial" w:cs="Arial"/>
        </w:rPr>
        <w:t xml:space="preserve">. </w:t>
      </w:r>
      <w:r w:rsidR="00E15846">
        <w:rPr>
          <w:rFonts w:ascii="Arial" w:hAnsi="Arial" w:cs="Arial"/>
        </w:rPr>
        <w:t>However, during the digital recording, it is noticeable to the observe</w:t>
      </w:r>
      <w:r>
        <w:rPr>
          <w:rFonts w:ascii="Arial" w:hAnsi="Arial" w:cs="Arial"/>
        </w:rPr>
        <w:t>r</w:t>
      </w:r>
      <w:r w:rsidR="00E15846">
        <w:rPr>
          <w:rFonts w:ascii="Arial" w:hAnsi="Arial" w:cs="Arial"/>
        </w:rPr>
        <w:t xml:space="preserve"> that the storyteller had to turn away from the audience when changing the </w:t>
      </w:r>
      <w:r w:rsidR="00B1618B">
        <w:rPr>
          <w:rFonts w:ascii="Arial" w:hAnsi="Arial" w:cs="Arial"/>
        </w:rPr>
        <w:t>digital</w:t>
      </w:r>
      <w:r w:rsidR="00E15846">
        <w:rPr>
          <w:rFonts w:ascii="Arial" w:hAnsi="Arial" w:cs="Arial"/>
        </w:rPr>
        <w:t xml:space="preserve"> slides of the storybook. </w:t>
      </w:r>
      <w:r w:rsidR="0078725B">
        <w:rPr>
          <w:rFonts w:ascii="Arial" w:hAnsi="Arial" w:cs="Arial"/>
        </w:rPr>
        <w:t>Also, g</w:t>
      </w:r>
      <w:r w:rsidR="00B700CC">
        <w:rPr>
          <w:rFonts w:ascii="Arial" w:hAnsi="Arial" w:cs="Arial"/>
        </w:rPr>
        <w:t xml:space="preserve">lares on the digital book were visible in the digital recording, causing difficulty to identify the words. </w:t>
      </w:r>
      <w:r w:rsidR="0078725B">
        <w:rPr>
          <w:rFonts w:ascii="Arial" w:hAnsi="Arial" w:cs="Arial"/>
        </w:rPr>
        <w:t>Insights Association (</w:t>
      </w:r>
      <w:r w:rsidR="00004793">
        <w:rPr>
          <w:rFonts w:ascii="Arial" w:hAnsi="Arial" w:cs="Arial"/>
        </w:rPr>
        <w:t>2018</w:t>
      </w:r>
      <w:r w:rsidR="0078725B">
        <w:rPr>
          <w:rFonts w:ascii="Arial" w:hAnsi="Arial" w:cs="Arial"/>
        </w:rPr>
        <w:t>) discuss the importance of rhythm and pace during storytelling and how it promotes the children’s interest.</w:t>
      </w:r>
      <w:r w:rsidR="00004793">
        <w:rPr>
          <w:rFonts w:ascii="Arial" w:hAnsi="Arial" w:cs="Arial"/>
        </w:rPr>
        <w:t xml:space="preserve"> In comparison,</w:t>
      </w:r>
      <w:r w:rsidR="0078725B">
        <w:rPr>
          <w:rFonts w:ascii="Arial" w:hAnsi="Arial" w:cs="Arial"/>
        </w:rPr>
        <w:t xml:space="preserve"> Barnard (2017) </w:t>
      </w:r>
      <w:r w:rsidR="00004793">
        <w:rPr>
          <w:rFonts w:ascii="Arial" w:hAnsi="Arial" w:cs="Arial"/>
        </w:rPr>
        <w:t>discusses</w:t>
      </w:r>
      <w:r w:rsidR="0078725B">
        <w:rPr>
          <w:rFonts w:ascii="Arial" w:hAnsi="Arial" w:cs="Arial"/>
        </w:rPr>
        <w:t xml:space="preserve"> the importance of </w:t>
      </w:r>
      <w:r w:rsidR="00004793">
        <w:rPr>
          <w:rFonts w:ascii="Arial" w:hAnsi="Arial" w:cs="Arial"/>
        </w:rPr>
        <w:t xml:space="preserve">consistent eye contact </w:t>
      </w:r>
      <w:r w:rsidR="00C223A7">
        <w:rPr>
          <w:rFonts w:ascii="Arial" w:hAnsi="Arial" w:cs="Arial"/>
        </w:rPr>
        <w:t xml:space="preserve">and interaction </w:t>
      </w:r>
      <w:r w:rsidR="00004793">
        <w:rPr>
          <w:rFonts w:ascii="Arial" w:hAnsi="Arial" w:cs="Arial"/>
        </w:rPr>
        <w:t>with the audience. This allows the children to continuously engage within the story by improving their concentration and allowing further language and literacy learning to be processed</w:t>
      </w:r>
      <w:r w:rsidR="00C223A7">
        <w:rPr>
          <w:rFonts w:ascii="Arial" w:hAnsi="Arial" w:cs="Arial"/>
        </w:rPr>
        <w:t xml:space="preserve"> continuously</w:t>
      </w:r>
      <w:r w:rsidR="00004793">
        <w:rPr>
          <w:rFonts w:ascii="Arial" w:hAnsi="Arial" w:cs="Arial"/>
        </w:rPr>
        <w:t>. To develop on the storyteller’s presentation skills, preventing the children from losing interest and to continue a consistent pace throughout the storytelling experience, additional animations such</w:t>
      </w:r>
      <w:r w:rsidR="00C223A7">
        <w:rPr>
          <w:rFonts w:ascii="Arial" w:hAnsi="Arial" w:cs="Arial"/>
        </w:rPr>
        <w:t xml:space="preserve"> as</w:t>
      </w:r>
      <w:r w:rsidR="00004793">
        <w:rPr>
          <w:rFonts w:ascii="Arial" w:hAnsi="Arial" w:cs="Arial"/>
        </w:rPr>
        <w:t xml:space="preserve"> timing the slides</w:t>
      </w:r>
      <w:r w:rsidR="00C223A7">
        <w:rPr>
          <w:rFonts w:ascii="Arial" w:hAnsi="Arial" w:cs="Arial"/>
        </w:rPr>
        <w:t xml:space="preserve"> may be added to the PowerPoint storybook</w:t>
      </w:r>
      <w:r w:rsidR="00004793">
        <w:rPr>
          <w:rFonts w:ascii="Arial" w:hAnsi="Arial" w:cs="Arial"/>
        </w:rPr>
        <w:t>. This in return would reduce the storyteller’s back facing the audience</w:t>
      </w:r>
      <w:r w:rsidR="00C223A7">
        <w:rPr>
          <w:rFonts w:ascii="Arial" w:hAnsi="Arial" w:cs="Arial"/>
        </w:rPr>
        <w:t xml:space="preserve">, allowing </w:t>
      </w:r>
      <w:r w:rsidR="00004793">
        <w:rPr>
          <w:rFonts w:ascii="Arial" w:hAnsi="Arial" w:cs="Arial"/>
        </w:rPr>
        <w:t>consistent language and interaction</w:t>
      </w:r>
      <w:r w:rsidR="00C223A7">
        <w:rPr>
          <w:rFonts w:ascii="Arial" w:hAnsi="Arial" w:cs="Arial"/>
        </w:rPr>
        <w:t xml:space="preserve">, enhancing </w:t>
      </w:r>
      <w:r w:rsidR="00004793">
        <w:rPr>
          <w:rFonts w:ascii="Arial" w:hAnsi="Arial" w:cs="Arial"/>
        </w:rPr>
        <w:t>children’s learning and language development</w:t>
      </w:r>
      <w:r w:rsidR="00C223A7">
        <w:rPr>
          <w:rFonts w:ascii="Arial" w:hAnsi="Arial" w:cs="Arial"/>
        </w:rPr>
        <w:t xml:space="preserve"> to be strengthened</w:t>
      </w:r>
      <w:r w:rsidR="00B1618B">
        <w:rPr>
          <w:rFonts w:ascii="Arial" w:hAnsi="Arial" w:cs="Arial"/>
        </w:rPr>
        <w:t xml:space="preserve"> (Raising Children Network, 2021)</w:t>
      </w:r>
      <w:r w:rsidR="00C223A7">
        <w:rPr>
          <w:rFonts w:ascii="Arial" w:hAnsi="Arial" w:cs="Arial"/>
        </w:rPr>
        <w:t xml:space="preserve">. </w:t>
      </w:r>
    </w:p>
    <w:p w14:paraId="7AA927FE" w14:textId="57289136" w:rsidR="00A26874" w:rsidRDefault="00A26874" w:rsidP="00126EB3">
      <w:pPr>
        <w:spacing w:line="360" w:lineRule="auto"/>
        <w:jc w:val="both"/>
        <w:rPr>
          <w:rFonts w:ascii="Arial" w:hAnsi="Arial" w:cs="Arial"/>
        </w:rPr>
      </w:pPr>
    </w:p>
    <w:p w14:paraId="72F4B8BC" w14:textId="6ACCA61D" w:rsidR="002E4DF1" w:rsidRDefault="00F636C7" w:rsidP="00126EB3">
      <w:pPr>
        <w:spacing w:line="360" w:lineRule="auto"/>
        <w:jc w:val="both"/>
        <w:rPr>
          <w:rFonts w:ascii="Arial" w:hAnsi="Arial" w:cs="Arial"/>
        </w:rPr>
      </w:pPr>
      <w:r>
        <w:rPr>
          <w:rFonts w:ascii="Arial" w:hAnsi="Arial" w:cs="Arial"/>
        </w:rPr>
        <w:t>Furthermore, t</w:t>
      </w:r>
      <w:r w:rsidR="002E4DF1">
        <w:rPr>
          <w:rFonts w:ascii="Arial" w:hAnsi="Arial" w:cs="Arial"/>
        </w:rPr>
        <w:t xml:space="preserve">he reader demonstrates use of rhythmic gestures throughout the digital storytelling activity, showing hand movements and actions of Farmer Wallace using the hammer to put the nails into the wood and further on, pushing the scarecrows pole into the ploughed field (Griffiths, 2004). </w:t>
      </w:r>
      <w:r>
        <w:rPr>
          <w:rFonts w:ascii="Arial" w:hAnsi="Arial" w:cs="Arial"/>
        </w:rPr>
        <w:t>Similarly, t</w:t>
      </w:r>
      <w:r w:rsidR="00BD3605">
        <w:rPr>
          <w:rFonts w:ascii="Arial" w:hAnsi="Arial" w:cs="Arial"/>
        </w:rPr>
        <w:t xml:space="preserve">o support the storytellers’ skills, </w:t>
      </w:r>
      <w:proofErr w:type="spellStart"/>
      <w:r w:rsidR="00BD3605">
        <w:rPr>
          <w:rFonts w:ascii="Arial" w:hAnsi="Arial" w:cs="Arial"/>
        </w:rPr>
        <w:t>Universitat</w:t>
      </w:r>
      <w:proofErr w:type="spellEnd"/>
      <w:r w:rsidR="00BD3605">
        <w:rPr>
          <w:rFonts w:ascii="Arial" w:hAnsi="Arial" w:cs="Arial"/>
        </w:rPr>
        <w:t xml:space="preserve"> </w:t>
      </w:r>
      <w:proofErr w:type="spellStart"/>
      <w:r w:rsidR="00BD3605">
        <w:rPr>
          <w:rFonts w:ascii="Arial" w:hAnsi="Arial" w:cs="Arial"/>
        </w:rPr>
        <w:t>Pompeu</w:t>
      </w:r>
      <w:proofErr w:type="spellEnd"/>
      <w:r w:rsidR="00BD3605">
        <w:rPr>
          <w:rFonts w:ascii="Arial" w:hAnsi="Arial" w:cs="Arial"/>
        </w:rPr>
        <w:t xml:space="preserve"> </w:t>
      </w:r>
      <w:proofErr w:type="spellStart"/>
      <w:r w:rsidR="00BD3605">
        <w:rPr>
          <w:rFonts w:ascii="Arial" w:hAnsi="Arial" w:cs="Arial"/>
        </w:rPr>
        <w:t>Fabra</w:t>
      </w:r>
      <w:proofErr w:type="spellEnd"/>
      <w:r w:rsidR="00BD3605">
        <w:rPr>
          <w:rFonts w:ascii="Arial" w:hAnsi="Arial" w:cs="Arial"/>
        </w:rPr>
        <w:t xml:space="preserve"> Barcelona (2019) express rhythmic gestures are useful visual sources in which promote children’s </w:t>
      </w:r>
      <w:r w:rsidR="008779EB">
        <w:rPr>
          <w:rFonts w:ascii="Arial" w:hAnsi="Arial" w:cs="Arial"/>
        </w:rPr>
        <w:t>recount</w:t>
      </w:r>
      <w:r w:rsidR="00BD3605">
        <w:rPr>
          <w:rFonts w:ascii="Arial" w:hAnsi="Arial" w:cs="Arial"/>
        </w:rPr>
        <w:t xml:space="preserve"> of the story as well as understanding the </w:t>
      </w:r>
      <w:r w:rsidR="008779EB">
        <w:rPr>
          <w:rFonts w:ascii="Arial" w:hAnsi="Arial" w:cs="Arial"/>
        </w:rPr>
        <w:t xml:space="preserve">structure and </w:t>
      </w:r>
      <w:r w:rsidR="00BD3605">
        <w:rPr>
          <w:rFonts w:ascii="Arial" w:hAnsi="Arial" w:cs="Arial"/>
        </w:rPr>
        <w:t>meanin</w:t>
      </w:r>
      <w:r w:rsidR="008779EB">
        <w:rPr>
          <w:rFonts w:ascii="Arial" w:hAnsi="Arial" w:cs="Arial"/>
        </w:rPr>
        <w:t>g, enhancing th</w:t>
      </w:r>
      <w:r w:rsidR="003B129D">
        <w:rPr>
          <w:rFonts w:ascii="Arial" w:hAnsi="Arial" w:cs="Arial"/>
        </w:rPr>
        <w:t>e confidence and skills to narrate independently (</w:t>
      </w:r>
      <w:proofErr w:type="spellStart"/>
      <w:r w:rsidR="00413134">
        <w:rPr>
          <w:rFonts w:ascii="Arial" w:hAnsi="Arial" w:cs="Arial"/>
        </w:rPr>
        <w:t>Vilà-Giménez</w:t>
      </w:r>
      <w:proofErr w:type="spellEnd"/>
      <w:r w:rsidR="00413134">
        <w:rPr>
          <w:rFonts w:ascii="Arial" w:hAnsi="Arial" w:cs="Arial"/>
        </w:rPr>
        <w:t xml:space="preserve">, </w:t>
      </w:r>
      <w:proofErr w:type="spellStart"/>
      <w:r w:rsidR="00413134">
        <w:rPr>
          <w:rFonts w:ascii="Arial" w:hAnsi="Arial" w:cs="Arial"/>
        </w:rPr>
        <w:t>Igualada</w:t>
      </w:r>
      <w:proofErr w:type="spellEnd"/>
      <w:r w:rsidR="00413134">
        <w:rPr>
          <w:rFonts w:ascii="Arial" w:hAnsi="Arial" w:cs="Arial"/>
        </w:rPr>
        <w:t>, and Prieto, 2019</w:t>
      </w:r>
      <w:r w:rsidR="003B129D">
        <w:rPr>
          <w:rFonts w:ascii="Arial" w:hAnsi="Arial" w:cs="Arial"/>
        </w:rPr>
        <w:t>)</w:t>
      </w:r>
      <w:r w:rsidR="00BD3605">
        <w:rPr>
          <w:rFonts w:ascii="Arial" w:hAnsi="Arial" w:cs="Arial"/>
        </w:rPr>
        <w:t>. This can support the children’s language and literacy skills from as young as early years</w:t>
      </w:r>
      <w:r>
        <w:rPr>
          <w:rFonts w:ascii="Arial" w:hAnsi="Arial" w:cs="Arial"/>
        </w:rPr>
        <w:t xml:space="preserve">, </w:t>
      </w:r>
      <w:r w:rsidR="00BD3605">
        <w:rPr>
          <w:rFonts w:ascii="Arial" w:hAnsi="Arial" w:cs="Arial"/>
        </w:rPr>
        <w:t>retelling the story as well as overall, everyday communication</w:t>
      </w:r>
      <w:r w:rsidR="005C3321">
        <w:rPr>
          <w:rFonts w:ascii="Arial" w:hAnsi="Arial" w:cs="Arial"/>
        </w:rPr>
        <w:t>,</w:t>
      </w:r>
      <w:r w:rsidR="00BD3605">
        <w:rPr>
          <w:rFonts w:ascii="Arial" w:hAnsi="Arial" w:cs="Arial"/>
        </w:rPr>
        <w:t xml:space="preserve"> </w:t>
      </w:r>
      <w:r w:rsidR="005C3321">
        <w:rPr>
          <w:rFonts w:ascii="Arial" w:hAnsi="Arial" w:cs="Arial"/>
        </w:rPr>
        <w:t xml:space="preserve">vocabulary, </w:t>
      </w:r>
      <w:r w:rsidR="00124456">
        <w:rPr>
          <w:rFonts w:ascii="Arial" w:hAnsi="Arial" w:cs="Arial"/>
        </w:rPr>
        <w:t xml:space="preserve">writing </w:t>
      </w:r>
      <w:r w:rsidR="005C3321">
        <w:rPr>
          <w:rFonts w:ascii="Arial" w:hAnsi="Arial" w:cs="Arial"/>
        </w:rPr>
        <w:t xml:space="preserve">and </w:t>
      </w:r>
      <w:r w:rsidR="00BD3605">
        <w:rPr>
          <w:rFonts w:ascii="Arial" w:hAnsi="Arial" w:cs="Arial"/>
        </w:rPr>
        <w:t>reading</w:t>
      </w:r>
      <w:r w:rsidR="005531A3">
        <w:rPr>
          <w:rFonts w:ascii="Arial" w:hAnsi="Arial" w:cs="Arial"/>
        </w:rPr>
        <w:t xml:space="preserve"> (</w:t>
      </w:r>
      <w:r w:rsidR="005C3321">
        <w:rPr>
          <w:rFonts w:ascii="Arial" w:hAnsi="Arial" w:cs="Arial"/>
        </w:rPr>
        <w:t xml:space="preserve">Isbell, </w:t>
      </w:r>
      <w:r w:rsidR="005C3321">
        <w:rPr>
          <w:rFonts w:ascii="Arial" w:hAnsi="Arial" w:cs="Arial"/>
          <w:i/>
          <w:iCs/>
        </w:rPr>
        <w:t xml:space="preserve">et al., </w:t>
      </w:r>
      <w:r w:rsidR="005C3321">
        <w:rPr>
          <w:rFonts w:ascii="Arial" w:hAnsi="Arial" w:cs="Arial"/>
        </w:rPr>
        <w:t>2004</w:t>
      </w:r>
      <w:r w:rsidR="005531A3">
        <w:rPr>
          <w:rFonts w:ascii="Arial" w:hAnsi="Arial" w:cs="Arial"/>
        </w:rPr>
        <w:t>)</w:t>
      </w:r>
      <w:r w:rsidR="00BD3605">
        <w:rPr>
          <w:rFonts w:ascii="Arial" w:hAnsi="Arial" w:cs="Arial"/>
        </w:rPr>
        <w:t xml:space="preserve">. </w:t>
      </w:r>
    </w:p>
    <w:p w14:paraId="282B2440" w14:textId="1A1A7056" w:rsidR="00F636C7" w:rsidRDefault="00F636C7" w:rsidP="00126EB3">
      <w:pPr>
        <w:spacing w:line="360" w:lineRule="auto"/>
        <w:jc w:val="both"/>
        <w:rPr>
          <w:rFonts w:ascii="Arial" w:hAnsi="Arial" w:cs="Arial"/>
        </w:rPr>
      </w:pPr>
    </w:p>
    <w:p w14:paraId="4FD4560C" w14:textId="7A299481" w:rsidR="002C60C3" w:rsidRDefault="002C60C3" w:rsidP="00126EB3">
      <w:pPr>
        <w:spacing w:line="360" w:lineRule="auto"/>
        <w:jc w:val="both"/>
        <w:rPr>
          <w:rFonts w:ascii="Arial" w:hAnsi="Arial" w:cs="Arial"/>
        </w:rPr>
      </w:pPr>
      <w:r>
        <w:rPr>
          <w:rFonts w:ascii="Arial" w:hAnsi="Arial" w:cs="Arial"/>
        </w:rPr>
        <w:lastRenderedPageBreak/>
        <w:t>Welsh Government (2018) state the Digital Competence Framework (DCF) ensures that all children develop their digital skills with cross-curricula experiences and interactive literacy activities in education, supporting the National Literacy and Numeracy Framework (LNF). However, National Literacy Trust (2017) recommends the use of digital technology to be incorporated into children’s learning. This tool is said to have positive impacts on children’s digital competence, promoted by digital storytelling and enhancing reading and oral development</w:t>
      </w:r>
      <w:r w:rsidR="002C4C3A">
        <w:rPr>
          <w:rFonts w:ascii="Arial" w:hAnsi="Arial" w:cs="Arial"/>
        </w:rPr>
        <w:t xml:space="preserve"> (Donaldson, 2015)</w:t>
      </w:r>
      <w:r>
        <w:rPr>
          <w:rFonts w:ascii="Arial" w:hAnsi="Arial" w:cs="Arial"/>
        </w:rPr>
        <w:t xml:space="preserve">. Therefore, providing access to digital learning enhances their digital skills and their digital literacy achieving progression steps in line with Year 1 of Welsh Government (2019), the ability to interact and work with others digitally. </w:t>
      </w:r>
    </w:p>
    <w:p w14:paraId="01250C68" w14:textId="77777777" w:rsidR="00801E09" w:rsidRDefault="00801E09" w:rsidP="00126EB3">
      <w:pPr>
        <w:spacing w:line="360" w:lineRule="auto"/>
        <w:jc w:val="both"/>
        <w:rPr>
          <w:rFonts w:ascii="Arial" w:hAnsi="Arial" w:cs="Arial"/>
        </w:rPr>
      </w:pPr>
    </w:p>
    <w:p w14:paraId="12CBDB76" w14:textId="41F0A996" w:rsidR="00697BE4" w:rsidRDefault="009A5899" w:rsidP="00126EB3">
      <w:pPr>
        <w:spacing w:line="360" w:lineRule="auto"/>
        <w:jc w:val="both"/>
        <w:rPr>
          <w:rFonts w:ascii="Arial" w:hAnsi="Arial" w:cs="Arial"/>
        </w:rPr>
      </w:pPr>
      <w:r>
        <w:rPr>
          <w:rFonts w:ascii="Arial" w:hAnsi="Arial" w:cs="Arial"/>
        </w:rPr>
        <w:t>(</w:t>
      </w:r>
      <w:r w:rsidR="00662269">
        <w:rPr>
          <w:rFonts w:ascii="Arial" w:hAnsi="Arial" w:cs="Arial"/>
        </w:rPr>
        <w:t>Mariah’s Art and More, 2015</w:t>
      </w:r>
      <w:r>
        <w:rPr>
          <w:rFonts w:ascii="Arial" w:hAnsi="Arial" w:cs="Arial"/>
        </w:rPr>
        <w:t>) believe</w:t>
      </w:r>
      <w:r w:rsidR="00662269">
        <w:rPr>
          <w:rFonts w:ascii="Arial" w:hAnsi="Arial" w:cs="Arial"/>
        </w:rPr>
        <w:t>s</w:t>
      </w:r>
      <w:r>
        <w:rPr>
          <w:rFonts w:ascii="Arial" w:hAnsi="Arial" w:cs="Arial"/>
        </w:rPr>
        <w:t xml:space="preserve"> children are born to become competent, natural learners in language. </w:t>
      </w:r>
      <w:r w:rsidR="00F636C7">
        <w:rPr>
          <w:rFonts w:ascii="Arial" w:hAnsi="Arial" w:cs="Arial"/>
        </w:rPr>
        <w:t>I</w:t>
      </w:r>
      <w:r w:rsidR="00915A19">
        <w:rPr>
          <w:rFonts w:ascii="Arial" w:hAnsi="Arial" w:cs="Arial"/>
        </w:rPr>
        <w:t>n relation to both traditional and digital recordings</w:t>
      </w:r>
      <w:r>
        <w:rPr>
          <w:rFonts w:ascii="Arial" w:hAnsi="Arial" w:cs="Arial"/>
        </w:rPr>
        <w:t xml:space="preserve">, with an effective storyteller promoting children’s oracy, reading, and writing, children </w:t>
      </w:r>
      <w:proofErr w:type="gramStart"/>
      <w:r>
        <w:rPr>
          <w:rFonts w:ascii="Arial" w:hAnsi="Arial" w:cs="Arial"/>
        </w:rPr>
        <w:t>have the opportunity to</w:t>
      </w:r>
      <w:proofErr w:type="gramEnd"/>
      <w:r>
        <w:rPr>
          <w:rFonts w:ascii="Arial" w:hAnsi="Arial" w:cs="Arial"/>
        </w:rPr>
        <w:t xml:space="preserve"> experiment and become familiar with the rules of the language, known as a Language Acquisition Device in Chomsky’s theory </w:t>
      </w:r>
      <w:r w:rsidR="00480602">
        <w:rPr>
          <w:rFonts w:ascii="Arial" w:hAnsi="Arial" w:cs="Arial"/>
        </w:rPr>
        <w:t>(1984) (Campbell, 2016).</w:t>
      </w:r>
      <w:r w:rsidR="00A25E9D">
        <w:rPr>
          <w:rFonts w:ascii="Arial" w:hAnsi="Arial" w:cs="Arial"/>
        </w:rPr>
        <w:t xml:space="preserve"> However, </w:t>
      </w:r>
      <w:r w:rsidR="00801E09">
        <w:rPr>
          <w:rFonts w:ascii="Arial" w:hAnsi="Arial" w:cs="Arial"/>
        </w:rPr>
        <w:t>in line with Cambourne’s (1988) theory</w:t>
      </w:r>
      <w:r w:rsidR="001B1FF6">
        <w:rPr>
          <w:rFonts w:ascii="Arial" w:hAnsi="Arial" w:cs="Arial"/>
        </w:rPr>
        <w:t xml:space="preserve"> cited in Rushton, </w:t>
      </w:r>
      <w:proofErr w:type="spellStart"/>
      <w:r w:rsidR="001B1FF6">
        <w:rPr>
          <w:rFonts w:ascii="Arial" w:hAnsi="Arial" w:cs="Arial"/>
        </w:rPr>
        <w:t>Eitelgeorge</w:t>
      </w:r>
      <w:proofErr w:type="spellEnd"/>
      <w:r w:rsidR="001B1FF6">
        <w:rPr>
          <w:rFonts w:ascii="Arial" w:hAnsi="Arial" w:cs="Arial"/>
        </w:rPr>
        <w:t xml:space="preserve">, and </w:t>
      </w:r>
      <w:proofErr w:type="spellStart"/>
      <w:r w:rsidR="001B1FF6">
        <w:rPr>
          <w:rFonts w:ascii="Arial" w:hAnsi="Arial" w:cs="Arial"/>
        </w:rPr>
        <w:t>Zickafoose</w:t>
      </w:r>
      <w:proofErr w:type="spellEnd"/>
      <w:r w:rsidR="001B1FF6">
        <w:rPr>
          <w:rFonts w:ascii="Arial" w:hAnsi="Arial" w:cs="Arial"/>
        </w:rPr>
        <w:t xml:space="preserve"> (2003)</w:t>
      </w:r>
      <w:r w:rsidR="00801E09">
        <w:rPr>
          <w:rFonts w:ascii="Arial" w:hAnsi="Arial" w:cs="Arial"/>
        </w:rPr>
        <w:t>,</w:t>
      </w:r>
      <w:r w:rsidR="00915A19">
        <w:rPr>
          <w:rFonts w:ascii="Arial" w:hAnsi="Arial" w:cs="Arial"/>
        </w:rPr>
        <w:t xml:space="preserve"> </w:t>
      </w:r>
      <w:r w:rsidR="00801E09">
        <w:rPr>
          <w:rFonts w:ascii="Arial" w:hAnsi="Arial" w:cs="Arial"/>
        </w:rPr>
        <w:t xml:space="preserve">for language and literacy skills to be </w:t>
      </w:r>
      <w:r w:rsidR="00915A19">
        <w:rPr>
          <w:rFonts w:ascii="Arial" w:hAnsi="Arial" w:cs="Arial"/>
        </w:rPr>
        <w:t>promoted</w:t>
      </w:r>
      <w:r w:rsidR="00801E09">
        <w:rPr>
          <w:rFonts w:ascii="Arial" w:hAnsi="Arial" w:cs="Arial"/>
        </w:rPr>
        <w:t xml:space="preserve"> in oracy, writing</w:t>
      </w:r>
      <w:r w:rsidR="00915A19">
        <w:rPr>
          <w:rFonts w:ascii="Arial" w:hAnsi="Arial" w:cs="Arial"/>
        </w:rPr>
        <w:t>,</w:t>
      </w:r>
      <w:r w:rsidR="00801E09">
        <w:rPr>
          <w:rFonts w:ascii="Arial" w:hAnsi="Arial" w:cs="Arial"/>
        </w:rPr>
        <w:t xml:space="preserve"> and reading,</w:t>
      </w:r>
      <w:r w:rsidR="00915A19">
        <w:rPr>
          <w:rFonts w:ascii="Arial" w:hAnsi="Arial" w:cs="Arial"/>
        </w:rPr>
        <w:t xml:space="preserve"> the</w:t>
      </w:r>
      <w:r w:rsidR="00801E09">
        <w:rPr>
          <w:rFonts w:ascii="Arial" w:hAnsi="Arial" w:cs="Arial"/>
        </w:rPr>
        <w:t xml:space="preserve"> practitioner must ensure the storytelling experienc</w:t>
      </w:r>
      <w:r w:rsidR="00915A19">
        <w:rPr>
          <w:rFonts w:ascii="Arial" w:hAnsi="Arial" w:cs="Arial"/>
        </w:rPr>
        <w:t>e</w:t>
      </w:r>
      <w:r w:rsidR="00801E09">
        <w:rPr>
          <w:rFonts w:ascii="Arial" w:hAnsi="Arial" w:cs="Arial"/>
        </w:rPr>
        <w:t xml:space="preserve"> is engaging (</w:t>
      </w:r>
      <w:proofErr w:type="spellStart"/>
      <w:r w:rsidR="00801E09">
        <w:rPr>
          <w:rFonts w:ascii="Arial" w:hAnsi="Arial" w:cs="Arial"/>
        </w:rPr>
        <w:t>Rahiem</w:t>
      </w:r>
      <w:proofErr w:type="spellEnd"/>
      <w:r w:rsidR="00BF2267">
        <w:rPr>
          <w:rFonts w:ascii="Arial" w:hAnsi="Arial" w:cs="Arial"/>
        </w:rPr>
        <w:t>, 2021</w:t>
      </w:r>
      <w:r w:rsidR="00801E09">
        <w:rPr>
          <w:rFonts w:ascii="Arial" w:hAnsi="Arial" w:cs="Arial"/>
        </w:rPr>
        <w:t>). Without effective and engaging activity, children will not be able to be effectively involved in the Seven Conditions of Learning process and develop their communication and reading skills</w:t>
      </w:r>
      <w:r w:rsidR="00F636C7">
        <w:rPr>
          <w:rFonts w:ascii="Arial" w:hAnsi="Arial" w:cs="Arial"/>
        </w:rPr>
        <w:t xml:space="preserve"> (</w:t>
      </w:r>
      <w:r w:rsidR="00A25E9D">
        <w:rPr>
          <w:rFonts w:ascii="Arial" w:hAnsi="Arial" w:cs="Arial"/>
        </w:rPr>
        <w:t>Crouch and Cambourne, 2017</w:t>
      </w:r>
      <w:r w:rsidR="00F636C7">
        <w:rPr>
          <w:rFonts w:ascii="Arial" w:hAnsi="Arial" w:cs="Arial"/>
        </w:rPr>
        <w:t xml:space="preserve">). </w:t>
      </w:r>
      <w:r w:rsidR="00697BE4">
        <w:rPr>
          <w:rFonts w:ascii="Arial" w:hAnsi="Arial" w:cs="Arial"/>
        </w:rPr>
        <w:t xml:space="preserve">Similarly, </w:t>
      </w:r>
      <w:proofErr w:type="spellStart"/>
      <w:r w:rsidR="00697BE4">
        <w:rPr>
          <w:rFonts w:ascii="Arial" w:hAnsi="Arial" w:cs="Arial"/>
        </w:rPr>
        <w:t>Re</w:t>
      </w:r>
      <w:r w:rsidR="00C03E1B">
        <w:rPr>
          <w:rFonts w:ascii="Arial" w:hAnsi="Arial" w:cs="Arial"/>
        </w:rPr>
        <w:t>s</w:t>
      </w:r>
      <w:r w:rsidR="00697BE4">
        <w:rPr>
          <w:rFonts w:ascii="Arial" w:hAnsi="Arial" w:cs="Arial"/>
        </w:rPr>
        <w:t>s</w:t>
      </w:r>
      <w:proofErr w:type="spellEnd"/>
      <w:r w:rsidR="00697BE4">
        <w:rPr>
          <w:rFonts w:ascii="Arial" w:hAnsi="Arial" w:cs="Arial"/>
        </w:rPr>
        <w:t xml:space="preserve"> (no date) clarifies for language and literacy to develop, children must first listen to the language being spoken, highlighting the importance of early communication, and reading with babies. Both recordings support the theorists’ facts, providing the children with an engaging experience through </w:t>
      </w:r>
      <w:r w:rsidR="00173E52">
        <w:rPr>
          <w:rFonts w:ascii="Arial" w:hAnsi="Arial" w:cs="Arial"/>
        </w:rPr>
        <w:t>captivating movements enhanced by props, actions, voices</w:t>
      </w:r>
      <w:r w:rsidR="00B700CC">
        <w:rPr>
          <w:rFonts w:ascii="Arial" w:hAnsi="Arial" w:cs="Arial"/>
        </w:rPr>
        <w:t xml:space="preserve">, </w:t>
      </w:r>
      <w:r w:rsidR="00173E52">
        <w:rPr>
          <w:rFonts w:ascii="Arial" w:hAnsi="Arial" w:cs="Arial"/>
        </w:rPr>
        <w:t xml:space="preserve">and enthusiasm.  </w:t>
      </w:r>
    </w:p>
    <w:p w14:paraId="2C299752" w14:textId="529EF93C" w:rsidR="003F1D63" w:rsidRDefault="003F1D63" w:rsidP="00126EB3">
      <w:pPr>
        <w:spacing w:line="360" w:lineRule="auto"/>
        <w:jc w:val="both"/>
        <w:rPr>
          <w:rFonts w:ascii="Arial" w:hAnsi="Arial" w:cs="Arial"/>
        </w:rPr>
      </w:pPr>
    </w:p>
    <w:p w14:paraId="37CC4179" w14:textId="5738B1FE" w:rsidR="003F1D63" w:rsidRDefault="003F1D63" w:rsidP="00126EB3">
      <w:pPr>
        <w:spacing w:line="360" w:lineRule="auto"/>
        <w:jc w:val="both"/>
        <w:rPr>
          <w:rFonts w:ascii="Arial" w:hAnsi="Arial" w:cs="Arial"/>
        </w:rPr>
      </w:pPr>
      <w:r>
        <w:rPr>
          <w:rFonts w:ascii="Arial" w:hAnsi="Arial" w:cs="Arial"/>
        </w:rPr>
        <w:t xml:space="preserve">Within </w:t>
      </w:r>
      <w:r w:rsidR="004C5A1F">
        <w:rPr>
          <w:rFonts w:ascii="Arial" w:hAnsi="Arial" w:cs="Arial"/>
        </w:rPr>
        <w:t>the traditional recording</w:t>
      </w:r>
      <w:r>
        <w:rPr>
          <w:rFonts w:ascii="Arial" w:hAnsi="Arial" w:cs="Arial"/>
        </w:rPr>
        <w:t xml:space="preserve">, </w:t>
      </w:r>
      <w:r w:rsidR="004C5A1F">
        <w:rPr>
          <w:rFonts w:ascii="Arial" w:hAnsi="Arial" w:cs="Arial"/>
        </w:rPr>
        <w:t xml:space="preserve">the use of tone and emphasis illuminated through the readers storytelling. Through observation, it is evident that the tone of the readers voice shone through in the traditional recording, consistently. This showed as the reader conveyed and demonstrated the emotions in the recording clearly, emphasising each sentence within the storybook. </w:t>
      </w:r>
      <w:r w:rsidR="00EF0121">
        <w:rPr>
          <w:rFonts w:ascii="Arial" w:hAnsi="Arial" w:cs="Arial"/>
        </w:rPr>
        <w:t xml:space="preserve">The reader illustrates the changes of emotions through providing different tones throughout the story. This becomes evident, </w:t>
      </w:r>
      <w:r w:rsidR="00EF0121">
        <w:rPr>
          <w:rFonts w:ascii="Arial" w:hAnsi="Arial" w:cs="Arial"/>
        </w:rPr>
        <w:lastRenderedPageBreak/>
        <w:t>observing how the storytellers voice changes, emphasising loud and deep tones when the mice scamper up the tall golden stalks, when the farmer became angry and the seasonal changes</w:t>
      </w:r>
      <w:r w:rsidR="00BF7B97">
        <w:rPr>
          <w:rFonts w:ascii="Arial" w:hAnsi="Arial" w:cs="Arial"/>
        </w:rPr>
        <w:t xml:space="preserve"> occur</w:t>
      </w:r>
      <w:r w:rsidR="00EF0121">
        <w:rPr>
          <w:rFonts w:ascii="Arial" w:hAnsi="Arial" w:cs="Arial"/>
        </w:rPr>
        <w:t xml:space="preserve">, representing the coldness (Griffiths, 2004). </w:t>
      </w:r>
      <w:r w:rsidR="00BF7B97">
        <w:rPr>
          <w:rFonts w:ascii="Arial" w:hAnsi="Arial" w:cs="Arial"/>
        </w:rPr>
        <w:t>Additionally, to the tones and emphasis, the pace of the storyteller was apparent. However, it is visible that the presentation skills were also delivered within the digital recording. Upon reflection, it is clear to the eye that the presenters’ tone of voice, emphasis and pace were no comparison, delivering an exciting and interesting storytelling experience in which enhanced the children’s reading and literacy and language learning (</w:t>
      </w:r>
      <w:r w:rsidR="00B20FD7">
        <w:rPr>
          <w:rFonts w:ascii="Arial" w:hAnsi="Arial" w:cs="Arial"/>
        </w:rPr>
        <w:t xml:space="preserve">Maureen, Van Der </w:t>
      </w:r>
      <w:proofErr w:type="spellStart"/>
      <w:r w:rsidR="00B20FD7">
        <w:rPr>
          <w:rFonts w:ascii="Arial" w:hAnsi="Arial" w:cs="Arial"/>
        </w:rPr>
        <w:t>Mei</w:t>
      </w:r>
      <w:r w:rsidR="002A0946">
        <w:rPr>
          <w:rFonts w:ascii="Arial" w:hAnsi="Arial" w:cs="Arial"/>
        </w:rPr>
        <w:t>j</w:t>
      </w:r>
      <w:proofErr w:type="spellEnd"/>
      <w:r w:rsidR="002A0946">
        <w:rPr>
          <w:rFonts w:ascii="Arial" w:hAnsi="Arial" w:cs="Arial"/>
        </w:rPr>
        <w:t>, and De Jong, 2020</w:t>
      </w:r>
      <w:r w:rsidR="00BF7B97">
        <w:rPr>
          <w:rFonts w:ascii="Arial" w:hAnsi="Arial" w:cs="Arial"/>
        </w:rPr>
        <w:t>).</w:t>
      </w:r>
      <w:r w:rsidR="00C1331E">
        <w:rPr>
          <w:rFonts w:ascii="Arial" w:hAnsi="Arial" w:cs="Arial"/>
        </w:rPr>
        <w:t xml:space="preserve"> Furthermore,</w:t>
      </w:r>
      <w:r w:rsidR="00BF7B97">
        <w:rPr>
          <w:rFonts w:ascii="Arial" w:hAnsi="Arial" w:cs="Arial"/>
        </w:rPr>
        <w:t xml:space="preserve"> </w:t>
      </w:r>
      <w:proofErr w:type="spellStart"/>
      <w:r w:rsidR="00C1331E">
        <w:rPr>
          <w:rFonts w:ascii="Arial" w:hAnsi="Arial" w:cs="Arial"/>
        </w:rPr>
        <w:t>Kidmunication</w:t>
      </w:r>
      <w:proofErr w:type="spellEnd"/>
      <w:r w:rsidR="00C1331E">
        <w:rPr>
          <w:rFonts w:ascii="Arial" w:hAnsi="Arial" w:cs="Arial"/>
        </w:rPr>
        <w:t xml:space="preserve"> (2012) state the importance of tone and emphasis during storytelling. Children </w:t>
      </w:r>
      <w:proofErr w:type="gramStart"/>
      <w:r w:rsidR="00C1331E">
        <w:rPr>
          <w:rFonts w:ascii="Arial" w:hAnsi="Arial" w:cs="Arial"/>
        </w:rPr>
        <w:t>are able to</w:t>
      </w:r>
      <w:proofErr w:type="gramEnd"/>
      <w:r w:rsidR="00C1331E">
        <w:rPr>
          <w:rFonts w:ascii="Arial" w:hAnsi="Arial" w:cs="Arial"/>
        </w:rPr>
        <w:t xml:space="preserve"> identify the emotions and reasoning behind the language with the storyteller’s presentation. Presenting a story with these skills allows children to experience a literacy</w:t>
      </w:r>
      <w:r w:rsidR="00B700CC">
        <w:rPr>
          <w:rFonts w:ascii="Arial" w:hAnsi="Arial" w:cs="Arial"/>
        </w:rPr>
        <w:t xml:space="preserve"> rich</w:t>
      </w:r>
      <w:r w:rsidR="00C1331E">
        <w:rPr>
          <w:rFonts w:ascii="Arial" w:hAnsi="Arial" w:cs="Arial"/>
        </w:rPr>
        <w:t xml:space="preserve"> experience, bringing the story to life</w:t>
      </w:r>
      <w:r w:rsidR="00C20379">
        <w:rPr>
          <w:rFonts w:ascii="Arial" w:hAnsi="Arial" w:cs="Arial"/>
        </w:rPr>
        <w:t>.</w:t>
      </w:r>
    </w:p>
    <w:p w14:paraId="6E524353" w14:textId="64EDB7B1" w:rsidR="008F7715" w:rsidRDefault="008F7715" w:rsidP="00126EB3">
      <w:pPr>
        <w:spacing w:line="360" w:lineRule="auto"/>
        <w:jc w:val="both"/>
        <w:rPr>
          <w:rFonts w:ascii="Arial" w:hAnsi="Arial" w:cs="Arial"/>
        </w:rPr>
      </w:pPr>
    </w:p>
    <w:p w14:paraId="51D191C8" w14:textId="5D46FB6E" w:rsidR="008F7715" w:rsidRDefault="004C33FF" w:rsidP="00126EB3">
      <w:pPr>
        <w:spacing w:line="360" w:lineRule="auto"/>
        <w:jc w:val="both"/>
        <w:rPr>
          <w:rFonts w:ascii="Arial" w:hAnsi="Arial" w:cs="Arial"/>
        </w:rPr>
      </w:pPr>
      <w:r>
        <w:rPr>
          <w:rFonts w:ascii="Arial" w:hAnsi="Arial" w:cs="Arial"/>
        </w:rPr>
        <w:t xml:space="preserve">To conclude this analysis of traditional and digital storytelling, regardless of how stories are demonstrated; with physical props such as books and puppets or delivered digitally through PowerPoint, both are equally important when promoting children’s oracy, writing, and reading. Storytelling is an effective tool to enhance children’s literacy and language skills. Research found throughout the analysis, the importance of presentation skills and how they bring the story and atmosphere to life. Children should be read stories from early years to promote the early opportunities of language development. Within the New Curriculum, children are encouraged to enhance digital literacy skills to promote spoken word, reading and writing. </w:t>
      </w:r>
    </w:p>
    <w:p w14:paraId="23A16DAB" w14:textId="02F90028" w:rsidR="008F7715" w:rsidRDefault="008F7715" w:rsidP="00126EB3">
      <w:pPr>
        <w:spacing w:line="360" w:lineRule="auto"/>
        <w:jc w:val="both"/>
        <w:rPr>
          <w:rFonts w:ascii="Arial" w:hAnsi="Arial" w:cs="Arial"/>
        </w:rPr>
      </w:pPr>
    </w:p>
    <w:p w14:paraId="2587B980" w14:textId="62E43B77" w:rsidR="008F7715" w:rsidRDefault="008F7715" w:rsidP="00126EB3">
      <w:pPr>
        <w:spacing w:line="360" w:lineRule="auto"/>
        <w:jc w:val="both"/>
        <w:rPr>
          <w:rFonts w:ascii="Arial" w:hAnsi="Arial" w:cs="Arial"/>
        </w:rPr>
      </w:pPr>
    </w:p>
    <w:p w14:paraId="68CA3E83" w14:textId="7E8789BF" w:rsidR="008F7715" w:rsidRDefault="008F7715" w:rsidP="00126EB3">
      <w:pPr>
        <w:spacing w:line="360" w:lineRule="auto"/>
        <w:jc w:val="both"/>
        <w:rPr>
          <w:rFonts w:ascii="Arial" w:hAnsi="Arial" w:cs="Arial"/>
        </w:rPr>
      </w:pPr>
    </w:p>
    <w:p w14:paraId="30BC602B" w14:textId="77777777" w:rsidR="008F7715" w:rsidRDefault="008F7715" w:rsidP="00126EB3">
      <w:pPr>
        <w:spacing w:line="360" w:lineRule="auto"/>
        <w:jc w:val="both"/>
        <w:rPr>
          <w:rFonts w:ascii="Arial" w:hAnsi="Arial" w:cs="Arial"/>
        </w:rPr>
      </w:pPr>
      <w:r>
        <w:rPr>
          <w:rFonts w:ascii="Arial" w:hAnsi="Arial" w:cs="Arial"/>
        </w:rPr>
        <w:br w:type="page"/>
      </w:r>
    </w:p>
    <w:p w14:paraId="23408DAA" w14:textId="4BD2FD09" w:rsidR="008F7715" w:rsidRDefault="008F7715" w:rsidP="00126EB3">
      <w:pPr>
        <w:spacing w:line="360" w:lineRule="auto"/>
        <w:jc w:val="both"/>
        <w:rPr>
          <w:rFonts w:ascii="Arial" w:hAnsi="Arial" w:cs="Arial"/>
        </w:rPr>
      </w:pPr>
      <w:r>
        <w:rPr>
          <w:rFonts w:ascii="Arial" w:hAnsi="Arial" w:cs="Arial"/>
        </w:rPr>
        <w:lastRenderedPageBreak/>
        <w:t>Reference list</w:t>
      </w:r>
    </w:p>
    <w:p w14:paraId="78420FAB" w14:textId="19600551" w:rsidR="008B0A9D" w:rsidRDefault="008B0A9D" w:rsidP="00126EB3">
      <w:pPr>
        <w:spacing w:line="360" w:lineRule="auto"/>
        <w:jc w:val="both"/>
        <w:rPr>
          <w:rFonts w:ascii="Arial" w:hAnsi="Arial" w:cs="Arial"/>
        </w:rPr>
      </w:pPr>
    </w:p>
    <w:p w14:paraId="13B8A103" w14:textId="4EF60F76" w:rsidR="008B0A9D" w:rsidRDefault="008B0A9D" w:rsidP="00126EB3">
      <w:pPr>
        <w:spacing w:line="360" w:lineRule="auto"/>
        <w:jc w:val="both"/>
        <w:rPr>
          <w:rFonts w:ascii="Arial" w:hAnsi="Arial" w:cs="Arial"/>
        </w:rPr>
      </w:pPr>
      <w:proofErr w:type="spellStart"/>
      <w:r>
        <w:rPr>
          <w:rFonts w:ascii="Arial" w:hAnsi="Arial" w:cs="Arial"/>
        </w:rPr>
        <w:t>Badrkhani</w:t>
      </w:r>
      <w:proofErr w:type="spellEnd"/>
      <w:r>
        <w:rPr>
          <w:rFonts w:ascii="Arial" w:hAnsi="Arial" w:cs="Arial"/>
        </w:rPr>
        <w:t xml:space="preserve">, P. (2018) ‘Storytelling in early childhood: enriching language, literacy and classroom culture’, </w:t>
      </w:r>
      <w:r>
        <w:rPr>
          <w:rFonts w:ascii="Arial" w:hAnsi="Arial" w:cs="Arial"/>
          <w:i/>
          <w:iCs/>
        </w:rPr>
        <w:t>International Journal of Primary, Elementary and Early Years Education,</w:t>
      </w:r>
      <w:r>
        <w:rPr>
          <w:rFonts w:ascii="Arial" w:hAnsi="Arial" w:cs="Arial"/>
        </w:rPr>
        <w:t xml:space="preserve"> 47(6), pp. 775-777. Available at: </w:t>
      </w:r>
      <w:hyperlink r:id="rId6" w:history="1">
        <w:r w:rsidR="00797D56" w:rsidRPr="00BD4173">
          <w:rPr>
            <w:rStyle w:val="Hyperlink"/>
            <w:rFonts w:ascii="Arial" w:hAnsi="Arial" w:cs="Arial"/>
          </w:rPr>
          <w:t>https://doi.org/10.1080/03004279.2018.1555609</w:t>
        </w:r>
      </w:hyperlink>
      <w:r w:rsidR="00797D56">
        <w:rPr>
          <w:rFonts w:ascii="Arial" w:hAnsi="Arial" w:cs="Arial"/>
        </w:rPr>
        <w:t xml:space="preserve"> (Accessed: 11</w:t>
      </w:r>
      <w:r w:rsidR="00797D56" w:rsidRPr="00797D56">
        <w:rPr>
          <w:rFonts w:ascii="Arial" w:hAnsi="Arial" w:cs="Arial"/>
          <w:vertAlign w:val="superscript"/>
        </w:rPr>
        <w:t>th</w:t>
      </w:r>
      <w:r w:rsidR="00797D56">
        <w:rPr>
          <w:rFonts w:ascii="Arial" w:hAnsi="Arial" w:cs="Arial"/>
        </w:rPr>
        <w:t xml:space="preserve"> October 2021). </w:t>
      </w:r>
    </w:p>
    <w:p w14:paraId="50BC0200" w14:textId="57A59590" w:rsidR="00C223A7" w:rsidRDefault="00C223A7" w:rsidP="00126EB3">
      <w:pPr>
        <w:spacing w:line="360" w:lineRule="auto"/>
        <w:jc w:val="both"/>
        <w:rPr>
          <w:rFonts w:ascii="Arial" w:hAnsi="Arial" w:cs="Arial"/>
        </w:rPr>
      </w:pPr>
    </w:p>
    <w:p w14:paraId="06678DCF" w14:textId="62C1D6DA" w:rsidR="00C223A7" w:rsidRPr="00C223A7" w:rsidRDefault="00C223A7" w:rsidP="00126EB3">
      <w:pPr>
        <w:spacing w:line="360" w:lineRule="auto"/>
        <w:jc w:val="both"/>
        <w:rPr>
          <w:rFonts w:ascii="Arial" w:hAnsi="Arial" w:cs="Arial"/>
        </w:rPr>
      </w:pPr>
      <w:r>
        <w:rPr>
          <w:rFonts w:ascii="Arial" w:hAnsi="Arial" w:cs="Arial"/>
        </w:rPr>
        <w:t xml:space="preserve">Barnard, D. (2017) </w:t>
      </w:r>
      <w:r>
        <w:rPr>
          <w:rFonts w:ascii="Arial" w:hAnsi="Arial" w:cs="Arial"/>
          <w:i/>
          <w:iCs/>
        </w:rPr>
        <w:t>The Importance of Eye Contact during a Presentation</w:t>
      </w:r>
      <w:r>
        <w:rPr>
          <w:rFonts w:ascii="Arial" w:hAnsi="Arial" w:cs="Arial"/>
        </w:rPr>
        <w:t xml:space="preserve">. Available at: </w:t>
      </w:r>
      <w:hyperlink r:id="rId7" w:history="1">
        <w:r w:rsidRPr="00F67738">
          <w:rPr>
            <w:rStyle w:val="Hyperlink"/>
            <w:rFonts w:ascii="Arial" w:hAnsi="Arial" w:cs="Arial"/>
          </w:rPr>
          <w:t>https://virtualspeech.com/blog/importance-of-eye-contact-during-a-presentation</w:t>
        </w:r>
      </w:hyperlink>
      <w:r>
        <w:rPr>
          <w:rFonts w:ascii="Arial" w:hAnsi="Arial" w:cs="Arial"/>
        </w:rPr>
        <w:t xml:space="preserve"> (Accessed: 23</w:t>
      </w:r>
      <w:r w:rsidRPr="00C223A7">
        <w:rPr>
          <w:rFonts w:ascii="Arial" w:hAnsi="Arial" w:cs="Arial"/>
          <w:vertAlign w:val="superscript"/>
        </w:rPr>
        <w:t>rd</w:t>
      </w:r>
      <w:r>
        <w:rPr>
          <w:rFonts w:ascii="Arial" w:hAnsi="Arial" w:cs="Arial"/>
        </w:rPr>
        <w:t xml:space="preserve"> October 2021). </w:t>
      </w:r>
    </w:p>
    <w:p w14:paraId="48100840" w14:textId="2A1962FB" w:rsidR="007E118C" w:rsidRDefault="007E118C" w:rsidP="00126EB3">
      <w:pPr>
        <w:spacing w:line="360" w:lineRule="auto"/>
        <w:jc w:val="both"/>
        <w:rPr>
          <w:rFonts w:ascii="Arial" w:hAnsi="Arial" w:cs="Arial"/>
        </w:rPr>
      </w:pPr>
    </w:p>
    <w:p w14:paraId="2AF707F5" w14:textId="7A9C6934" w:rsidR="007E118C" w:rsidRPr="004A54C4" w:rsidRDefault="007E118C" w:rsidP="00126EB3">
      <w:pPr>
        <w:spacing w:line="360" w:lineRule="auto"/>
        <w:jc w:val="both"/>
        <w:rPr>
          <w:rFonts w:ascii="Arial" w:hAnsi="Arial" w:cs="Arial"/>
        </w:rPr>
      </w:pPr>
      <w:proofErr w:type="spellStart"/>
      <w:r>
        <w:rPr>
          <w:rFonts w:ascii="Arial" w:hAnsi="Arial" w:cs="Arial"/>
        </w:rPr>
        <w:t>Bowkett</w:t>
      </w:r>
      <w:proofErr w:type="spellEnd"/>
      <w:r>
        <w:rPr>
          <w:rFonts w:ascii="Arial" w:hAnsi="Arial" w:cs="Arial"/>
        </w:rPr>
        <w:t xml:space="preserve">, W. </w:t>
      </w:r>
      <w:r w:rsidR="004A54C4">
        <w:rPr>
          <w:rFonts w:ascii="Arial" w:hAnsi="Arial" w:cs="Arial"/>
        </w:rPr>
        <w:t xml:space="preserve">(2021) </w:t>
      </w:r>
      <w:r w:rsidR="004A54C4">
        <w:rPr>
          <w:rFonts w:ascii="Arial" w:hAnsi="Arial" w:cs="Arial"/>
          <w:i/>
          <w:iCs/>
        </w:rPr>
        <w:t>Storytelling.</w:t>
      </w:r>
      <w:r w:rsidR="004A54C4">
        <w:rPr>
          <w:rFonts w:ascii="Arial" w:hAnsi="Arial" w:cs="Arial"/>
        </w:rPr>
        <w:t xml:space="preserve"> Available at: </w:t>
      </w:r>
      <w:hyperlink r:id="rId8" w:history="1">
        <w:r w:rsidR="004A54C4" w:rsidRPr="00BD4173">
          <w:rPr>
            <w:rStyle w:val="Hyperlink"/>
            <w:rFonts w:ascii="Arial" w:hAnsi="Arial" w:cs="Arial"/>
          </w:rPr>
          <w:t>https://www.teachearlyyears.com/learning-and-development/view/storytelling</w:t>
        </w:r>
      </w:hyperlink>
      <w:r w:rsidR="004A54C4">
        <w:rPr>
          <w:rFonts w:ascii="Arial" w:hAnsi="Arial" w:cs="Arial"/>
        </w:rPr>
        <w:t xml:space="preserve"> (Accessed: 17</w:t>
      </w:r>
      <w:r w:rsidR="004A54C4" w:rsidRPr="004A54C4">
        <w:rPr>
          <w:rFonts w:ascii="Arial" w:hAnsi="Arial" w:cs="Arial"/>
          <w:vertAlign w:val="superscript"/>
        </w:rPr>
        <w:t>th</w:t>
      </w:r>
      <w:r w:rsidR="004A54C4">
        <w:rPr>
          <w:rFonts w:ascii="Arial" w:hAnsi="Arial" w:cs="Arial"/>
        </w:rPr>
        <w:t xml:space="preserve"> October 2021). </w:t>
      </w:r>
    </w:p>
    <w:p w14:paraId="320394D0" w14:textId="4E70CD26" w:rsidR="00BC1C1A" w:rsidRDefault="00BC1C1A" w:rsidP="00126EB3">
      <w:pPr>
        <w:spacing w:line="360" w:lineRule="auto"/>
        <w:jc w:val="both"/>
        <w:rPr>
          <w:rFonts w:ascii="Arial" w:hAnsi="Arial" w:cs="Arial"/>
        </w:rPr>
      </w:pPr>
    </w:p>
    <w:p w14:paraId="587AFF9F" w14:textId="32AF9CCD" w:rsidR="00BC1C1A" w:rsidRPr="00BC1C1A" w:rsidRDefault="00BC1C1A" w:rsidP="00126EB3">
      <w:pPr>
        <w:spacing w:line="360" w:lineRule="auto"/>
        <w:jc w:val="both"/>
        <w:rPr>
          <w:rFonts w:ascii="Arial" w:hAnsi="Arial" w:cs="Arial"/>
        </w:rPr>
      </w:pPr>
      <w:r>
        <w:rPr>
          <w:rFonts w:ascii="Arial" w:hAnsi="Arial" w:cs="Arial"/>
        </w:rPr>
        <w:t xml:space="preserve">British Council (no date) </w:t>
      </w:r>
      <w:r>
        <w:rPr>
          <w:rFonts w:ascii="Arial" w:hAnsi="Arial" w:cs="Arial"/>
          <w:i/>
          <w:iCs/>
        </w:rPr>
        <w:t>Storytelling – benefits and tips.</w:t>
      </w:r>
      <w:r>
        <w:rPr>
          <w:rFonts w:ascii="Arial" w:hAnsi="Arial" w:cs="Arial"/>
        </w:rPr>
        <w:t xml:space="preserve"> Available at: </w:t>
      </w:r>
      <w:hyperlink r:id="rId9" w:history="1">
        <w:r w:rsidRPr="00BD4173">
          <w:rPr>
            <w:rStyle w:val="Hyperlink"/>
            <w:rFonts w:ascii="Arial" w:hAnsi="Arial" w:cs="Arial"/>
          </w:rPr>
          <w:t>https://www.teachingenglish.org.uk/article/storytelling-benefits-tips</w:t>
        </w:r>
      </w:hyperlink>
      <w:r>
        <w:rPr>
          <w:rFonts w:ascii="Arial" w:hAnsi="Arial" w:cs="Arial"/>
        </w:rPr>
        <w:t xml:space="preserve"> (Accessed: 15</w:t>
      </w:r>
      <w:r w:rsidRPr="00BC1C1A">
        <w:rPr>
          <w:rFonts w:ascii="Arial" w:hAnsi="Arial" w:cs="Arial"/>
          <w:vertAlign w:val="superscript"/>
        </w:rPr>
        <w:t>th</w:t>
      </w:r>
      <w:r>
        <w:rPr>
          <w:rFonts w:ascii="Arial" w:hAnsi="Arial" w:cs="Arial"/>
        </w:rPr>
        <w:t xml:space="preserve"> October 2021). </w:t>
      </w:r>
    </w:p>
    <w:p w14:paraId="7CB45636" w14:textId="7CA3C468" w:rsidR="001A530D" w:rsidRDefault="001A530D" w:rsidP="00126EB3">
      <w:pPr>
        <w:spacing w:line="360" w:lineRule="auto"/>
        <w:jc w:val="both"/>
        <w:rPr>
          <w:rFonts w:ascii="Arial" w:hAnsi="Arial" w:cs="Arial"/>
        </w:rPr>
      </w:pPr>
    </w:p>
    <w:p w14:paraId="31B2D6CC" w14:textId="7865D126" w:rsidR="00480602" w:rsidRPr="00480602" w:rsidRDefault="00480602" w:rsidP="00126EB3">
      <w:pPr>
        <w:spacing w:line="360" w:lineRule="auto"/>
        <w:jc w:val="both"/>
        <w:rPr>
          <w:rFonts w:ascii="Arial" w:hAnsi="Arial" w:cs="Arial"/>
        </w:rPr>
      </w:pPr>
      <w:r>
        <w:rPr>
          <w:rFonts w:ascii="Arial" w:hAnsi="Arial" w:cs="Arial"/>
        </w:rPr>
        <w:t xml:space="preserve">Campbell, R.N. (2016) </w:t>
      </w:r>
      <w:r>
        <w:rPr>
          <w:rFonts w:ascii="Arial" w:hAnsi="Arial" w:cs="Arial"/>
          <w:i/>
          <w:iCs/>
        </w:rPr>
        <w:t>The Study of Language Acquisition.</w:t>
      </w:r>
      <w:r>
        <w:rPr>
          <w:rFonts w:ascii="Arial" w:hAnsi="Arial" w:cs="Arial"/>
        </w:rPr>
        <w:t xml:space="preserve"> Available at: </w:t>
      </w:r>
      <w:hyperlink r:id="rId10" w:history="1">
        <w:r w:rsidRPr="00F67738">
          <w:rPr>
            <w:rStyle w:val="Hyperlink"/>
            <w:rFonts w:ascii="Arial" w:hAnsi="Arial" w:cs="Arial"/>
          </w:rPr>
          <w:t>http://predmet.singidunum.ac.rs/pluginfile.php/13908/mod_forum/attachment/17767/Midterm%20retake%201%20text.pdf</w:t>
        </w:r>
      </w:hyperlink>
      <w:r>
        <w:rPr>
          <w:rFonts w:ascii="Arial" w:hAnsi="Arial" w:cs="Arial"/>
        </w:rPr>
        <w:t xml:space="preserve"> (Accessed: 22</w:t>
      </w:r>
      <w:r w:rsidRPr="00480602">
        <w:rPr>
          <w:rFonts w:ascii="Arial" w:hAnsi="Arial" w:cs="Arial"/>
          <w:vertAlign w:val="superscript"/>
        </w:rPr>
        <w:t>nd</w:t>
      </w:r>
      <w:r>
        <w:rPr>
          <w:rFonts w:ascii="Arial" w:hAnsi="Arial" w:cs="Arial"/>
        </w:rPr>
        <w:t xml:space="preserve"> October 2021). </w:t>
      </w:r>
    </w:p>
    <w:p w14:paraId="2266AAC8" w14:textId="77777777" w:rsidR="00480602" w:rsidRDefault="00480602" w:rsidP="00126EB3">
      <w:pPr>
        <w:spacing w:line="360" w:lineRule="auto"/>
        <w:jc w:val="both"/>
        <w:rPr>
          <w:rFonts w:ascii="Arial" w:hAnsi="Arial" w:cs="Arial"/>
        </w:rPr>
      </w:pPr>
    </w:p>
    <w:p w14:paraId="47F3C674" w14:textId="2239EF05" w:rsidR="001A530D" w:rsidRPr="001A530D" w:rsidRDefault="001A530D" w:rsidP="00126EB3">
      <w:pPr>
        <w:spacing w:line="360" w:lineRule="auto"/>
        <w:jc w:val="both"/>
        <w:rPr>
          <w:rFonts w:ascii="Arial" w:hAnsi="Arial" w:cs="Arial"/>
        </w:rPr>
      </w:pPr>
      <w:r>
        <w:rPr>
          <w:rFonts w:ascii="Arial" w:hAnsi="Arial" w:cs="Arial"/>
        </w:rPr>
        <w:t xml:space="preserve">Children’s Bureau (2017) </w:t>
      </w:r>
      <w:r>
        <w:rPr>
          <w:rFonts w:ascii="Arial" w:hAnsi="Arial" w:cs="Arial"/>
          <w:i/>
          <w:iCs/>
        </w:rPr>
        <w:t>The Importance of Reading to Your Children</w:t>
      </w:r>
      <w:r>
        <w:rPr>
          <w:rFonts w:ascii="Arial" w:hAnsi="Arial" w:cs="Arial"/>
        </w:rPr>
        <w:t xml:space="preserve">. Available at: </w:t>
      </w:r>
      <w:hyperlink r:id="rId11" w:history="1">
        <w:r w:rsidRPr="00BD4173">
          <w:rPr>
            <w:rStyle w:val="Hyperlink"/>
            <w:rFonts w:ascii="Arial" w:hAnsi="Arial" w:cs="Arial"/>
          </w:rPr>
          <w:t>https://www.all4kids.org/news/blog/the-importance-of-reading-to-your-children/</w:t>
        </w:r>
      </w:hyperlink>
      <w:r>
        <w:rPr>
          <w:rFonts w:ascii="Arial" w:hAnsi="Arial" w:cs="Arial"/>
        </w:rPr>
        <w:t xml:space="preserve"> (Accessed: 11</w:t>
      </w:r>
      <w:r w:rsidRPr="001A530D">
        <w:rPr>
          <w:rFonts w:ascii="Arial" w:hAnsi="Arial" w:cs="Arial"/>
          <w:vertAlign w:val="superscript"/>
        </w:rPr>
        <w:t>th</w:t>
      </w:r>
      <w:r>
        <w:rPr>
          <w:rFonts w:ascii="Arial" w:hAnsi="Arial" w:cs="Arial"/>
        </w:rPr>
        <w:t xml:space="preserve"> October 2021). </w:t>
      </w:r>
    </w:p>
    <w:p w14:paraId="48A12296" w14:textId="68B8AB68" w:rsidR="00C16A9A" w:rsidRDefault="00C16A9A" w:rsidP="00126EB3">
      <w:pPr>
        <w:spacing w:line="360" w:lineRule="auto"/>
        <w:jc w:val="both"/>
        <w:rPr>
          <w:rFonts w:ascii="Arial" w:hAnsi="Arial" w:cs="Arial"/>
        </w:rPr>
      </w:pPr>
    </w:p>
    <w:p w14:paraId="0F94A999" w14:textId="69FAA7C6" w:rsidR="00C16A9A" w:rsidRDefault="00C16A9A" w:rsidP="00126EB3">
      <w:pPr>
        <w:spacing w:line="360" w:lineRule="auto"/>
        <w:jc w:val="both"/>
        <w:rPr>
          <w:rFonts w:ascii="Arial" w:hAnsi="Arial" w:cs="Arial"/>
        </w:rPr>
      </w:pPr>
      <w:r>
        <w:rPr>
          <w:rFonts w:ascii="Arial" w:hAnsi="Arial" w:cs="Arial"/>
        </w:rPr>
        <w:t xml:space="preserve">Collier, E. (2019) </w:t>
      </w:r>
      <w:r>
        <w:rPr>
          <w:rFonts w:ascii="Arial" w:hAnsi="Arial" w:cs="Arial"/>
          <w:i/>
          <w:iCs/>
        </w:rPr>
        <w:t xml:space="preserve">Why is Reading so Important for Children? </w:t>
      </w:r>
      <w:r>
        <w:rPr>
          <w:rFonts w:ascii="Arial" w:hAnsi="Arial" w:cs="Arial"/>
        </w:rPr>
        <w:t xml:space="preserve">Available at: </w:t>
      </w:r>
      <w:hyperlink r:id="rId12" w:history="1">
        <w:r w:rsidRPr="00BD4173">
          <w:rPr>
            <w:rStyle w:val="Hyperlink"/>
            <w:rFonts w:ascii="Arial" w:hAnsi="Arial" w:cs="Arial"/>
          </w:rPr>
          <w:t>https://www.highspeedtraining.co.uk/hub/why-is-reading-important-for-children/</w:t>
        </w:r>
      </w:hyperlink>
      <w:r>
        <w:rPr>
          <w:rFonts w:ascii="Arial" w:hAnsi="Arial" w:cs="Arial"/>
        </w:rPr>
        <w:t xml:space="preserve"> (Accessed: 11</w:t>
      </w:r>
      <w:r w:rsidRPr="00C16A9A">
        <w:rPr>
          <w:rFonts w:ascii="Arial" w:hAnsi="Arial" w:cs="Arial"/>
          <w:vertAlign w:val="superscript"/>
        </w:rPr>
        <w:t>th</w:t>
      </w:r>
      <w:r>
        <w:rPr>
          <w:rFonts w:ascii="Arial" w:hAnsi="Arial" w:cs="Arial"/>
        </w:rPr>
        <w:t xml:space="preserve"> October 2021). </w:t>
      </w:r>
    </w:p>
    <w:p w14:paraId="50033CE8" w14:textId="2744724A" w:rsidR="00E6393D" w:rsidRDefault="00E6393D" w:rsidP="00126EB3">
      <w:pPr>
        <w:spacing w:line="360" w:lineRule="auto"/>
        <w:jc w:val="both"/>
        <w:rPr>
          <w:rFonts w:ascii="Arial" w:hAnsi="Arial" w:cs="Arial"/>
        </w:rPr>
      </w:pPr>
    </w:p>
    <w:p w14:paraId="07E14AD7" w14:textId="6624A221" w:rsidR="00E6393D" w:rsidRDefault="00E6393D" w:rsidP="00126EB3">
      <w:pPr>
        <w:spacing w:line="360" w:lineRule="auto"/>
        <w:jc w:val="both"/>
        <w:rPr>
          <w:rFonts w:ascii="Arial" w:hAnsi="Arial" w:cs="Arial"/>
        </w:rPr>
      </w:pPr>
      <w:r>
        <w:rPr>
          <w:rFonts w:ascii="Arial" w:hAnsi="Arial" w:cs="Arial"/>
        </w:rPr>
        <w:t xml:space="preserve">Coram Beanstalk (2017) </w:t>
      </w:r>
      <w:r>
        <w:rPr>
          <w:rFonts w:ascii="Arial" w:hAnsi="Arial" w:cs="Arial"/>
          <w:i/>
          <w:iCs/>
        </w:rPr>
        <w:t>%Toddler Tales – Use of props in Story Starter sessions.</w:t>
      </w:r>
      <w:r>
        <w:rPr>
          <w:rFonts w:ascii="Arial" w:hAnsi="Arial" w:cs="Arial"/>
        </w:rPr>
        <w:t xml:space="preserve"> Available at: </w:t>
      </w:r>
      <w:hyperlink r:id="rId13" w:history="1">
        <w:r w:rsidRPr="00F67738">
          <w:rPr>
            <w:rStyle w:val="Hyperlink"/>
            <w:rFonts w:ascii="Arial" w:hAnsi="Arial" w:cs="Arial"/>
          </w:rPr>
          <w:t>https://www.beanstalkcharity.org.uk/blog/toddlertales-use-of-props-in-story-starter-sessions</w:t>
        </w:r>
      </w:hyperlink>
      <w:r>
        <w:rPr>
          <w:rFonts w:ascii="Arial" w:hAnsi="Arial" w:cs="Arial"/>
        </w:rPr>
        <w:t xml:space="preserve"> (Accessed: 18</w:t>
      </w:r>
      <w:r w:rsidRPr="00E6393D">
        <w:rPr>
          <w:rFonts w:ascii="Arial" w:hAnsi="Arial" w:cs="Arial"/>
          <w:vertAlign w:val="superscript"/>
        </w:rPr>
        <w:t>th</w:t>
      </w:r>
      <w:r>
        <w:rPr>
          <w:rFonts w:ascii="Arial" w:hAnsi="Arial" w:cs="Arial"/>
        </w:rPr>
        <w:t xml:space="preserve"> October 2021). </w:t>
      </w:r>
    </w:p>
    <w:p w14:paraId="266CB81D" w14:textId="33DFE822" w:rsidR="00A25E9D" w:rsidRDefault="00A25E9D" w:rsidP="00126EB3">
      <w:pPr>
        <w:spacing w:line="360" w:lineRule="auto"/>
        <w:jc w:val="both"/>
        <w:rPr>
          <w:rFonts w:ascii="Arial" w:hAnsi="Arial" w:cs="Arial"/>
        </w:rPr>
      </w:pPr>
    </w:p>
    <w:p w14:paraId="289A0C45" w14:textId="70AB930F" w:rsidR="002C4C3A" w:rsidRDefault="00A25E9D" w:rsidP="00126EB3">
      <w:pPr>
        <w:spacing w:line="360" w:lineRule="auto"/>
        <w:jc w:val="both"/>
        <w:rPr>
          <w:rFonts w:ascii="Arial" w:hAnsi="Arial" w:cs="Arial"/>
        </w:rPr>
      </w:pPr>
      <w:r>
        <w:rPr>
          <w:rFonts w:ascii="Arial" w:hAnsi="Arial" w:cs="Arial"/>
        </w:rPr>
        <w:t xml:space="preserve">Crouch, D. and Cambourne, B. (2017) </w:t>
      </w:r>
      <w:r>
        <w:rPr>
          <w:rFonts w:ascii="Arial" w:hAnsi="Arial" w:cs="Arial"/>
          <w:i/>
          <w:iCs/>
        </w:rPr>
        <w:t>Teaching Decisions That Bring the Conditions of Learning to Life</w:t>
      </w:r>
      <w:r>
        <w:rPr>
          <w:rFonts w:ascii="Arial" w:hAnsi="Arial" w:cs="Arial"/>
        </w:rPr>
        <w:t xml:space="preserve">. Available at: </w:t>
      </w:r>
      <w:hyperlink r:id="rId14" w:history="1">
        <w:r w:rsidRPr="00F67738">
          <w:rPr>
            <w:rStyle w:val="Hyperlink"/>
            <w:rFonts w:ascii="Arial" w:hAnsi="Arial" w:cs="Arial"/>
          </w:rPr>
          <w:t>https://www.rcowen.com/PDFs/Crouch-Cambourne-16p_Revised-V3%201-3-19.pdf</w:t>
        </w:r>
      </w:hyperlink>
      <w:r>
        <w:rPr>
          <w:rFonts w:ascii="Arial" w:hAnsi="Arial" w:cs="Arial"/>
        </w:rPr>
        <w:t xml:space="preserve"> (Accessed: 22</w:t>
      </w:r>
      <w:r w:rsidRPr="00A25E9D">
        <w:rPr>
          <w:rFonts w:ascii="Arial" w:hAnsi="Arial" w:cs="Arial"/>
          <w:vertAlign w:val="superscript"/>
        </w:rPr>
        <w:t>nd</w:t>
      </w:r>
      <w:r>
        <w:rPr>
          <w:rFonts w:ascii="Arial" w:hAnsi="Arial" w:cs="Arial"/>
        </w:rPr>
        <w:t xml:space="preserve"> October 2021). </w:t>
      </w:r>
    </w:p>
    <w:p w14:paraId="01359306" w14:textId="7F56084B" w:rsidR="002C4C3A" w:rsidRDefault="002C4C3A" w:rsidP="00126EB3">
      <w:pPr>
        <w:spacing w:line="360" w:lineRule="auto"/>
        <w:jc w:val="both"/>
        <w:rPr>
          <w:rFonts w:ascii="Arial" w:hAnsi="Arial" w:cs="Arial"/>
        </w:rPr>
      </w:pPr>
    </w:p>
    <w:p w14:paraId="22893184" w14:textId="4E90FB66" w:rsidR="002C4C3A" w:rsidRPr="003D6BFB" w:rsidRDefault="002C4C3A" w:rsidP="00126EB3">
      <w:pPr>
        <w:spacing w:line="360" w:lineRule="auto"/>
        <w:jc w:val="both"/>
        <w:rPr>
          <w:rFonts w:ascii="Arial" w:hAnsi="Arial" w:cs="Arial"/>
        </w:rPr>
      </w:pPr>
      <w:r>
        <w:rPr>
          <w:rFonts w:ascii="Arial" w:hAnsi="Arial" w:cs="Arial"/>
        </w:rPr>
        <w:t>Donaldson, G. (2015)</w:t>
      </w:r>
      <w:r w:rsidR="003D6BFB">
        <w:rPr>
          <w:rFonts w:ascii="Arial" w:hAnsi="Arial" w:cs="Arial"/>
        </w:rPr>
        <w:t xml:space="preserve"> </w:t>
      </w:r>
      <w:r w:rsidR="003D6BFB">
        <w:rPr>
          <w:rFonts w:ascii="Arial" w:hAnsi="Arial" w:cs="Arial"/>
          <w:i/>
          <w:iCs/>
        </w:rPr>
        <w:t>Successful Futures</w:t>
      </w:r>
      <w:r w:rsidR="003D6BFB">
        <w:rPr>
          <w:rFonts w:ascii="Arial" w:hAnsi="Arial" w:cs="Arial"/>
        </w:rPr>
        <w:t xml:space="preserve">. Available at: </w:t>
      </w:r>
      <w:hyperlink r:id="rId15" w:history="1">
        <w:r w:rsidR="003D6BFB" w:rsidRPr="00F67738">
          <w:rPr>
            <w:rStyle w:val="Hyperlink"/>
            <w:rFonts w:ascii="Arial" w:hAnsi="Arial" w:cs="Arial"/>
          </w:rPr>
          <w:t>https://gov.wales/sites/default/files/publications/2018-03/successful-futures.pdf</w:t>
        </w:r>
      </w:hyperlink>
      <w:r w:rsidR="003D6BFB">
        <w:rPr>
          <w:rFonts w:ascii="Arial" w:hAnsi="Arial" w:cs="Arial"/>
        </w:rPr>
        <w:t xml:space="preserve"> (Accessed: 23</w:t>
      </w:r>
      <w:r w:rsidR="003D6BFB" w:rsidRPr="003D6BFB">
        <w:rPr>
          <w:rFonts w:ascii="Arial" w:hAnsi="Arial" w:cs="Arial"/>
          <w:vertAlign w:val="superscript"/>
        </w:rPr>
        <w:t>rd</w:t>
      </w:r>
      <w:r w:rsidR="003D6BFB">
        <w:rPr>
          <w:rFonts w:ascii="Arial" w:hAnsi="Arial" w:cs="Arial"/>
        </w:rPr>
        <w:t xml:space="preserve"> October 2021). </w:t>
      </w:r>
    </w:p>
    <w:p w14:paraId="2EDC594C" w14:textId="565A7F1E" w:rsidR="004A0242" w:rsidRDefault="004A0242" w:rsidP="00126EB3">
      <w:pPr>
        <w:spacing w:line="360" w:lineRule="auto"/>
        <w:jc w:val="both"/>
        <w:rPr>
          <w:rFonts w:ascii="Arial" w:hAnsi="Arial" w:cs="Arial"/>
        </w:rPr>
      </w:pPr>
    </w:p>
    <w:p w14:paraId="68CB78D0" w14:textId="260E3D92" w:rsidR="004A0242" w:rsidRDefault="004A0242" w:rsidP="00126EB3">
      <w:pPr>
        <w:spacing w:line="360" w:lineRule="auto"/>
        <w:jc w:val="both"/>
        <w:rPr>
          <w:rFonts w:ascii="Arial" w:hAnsi="Arial" w:cs="Arial"/>
        </w:rPr>
      </w:pPr>
      <w:r>
        <w:rPr>
          <w:rFonts w:ascii="Arial" w:hAnsi="Arial" w:cs="Arial"/>
        </w:rPr>
        <w:t xml:space="preserve">Early Childhood Research (2019) </w:t>
      </w:r>
      <w:r>
        <w:rPr>
          <w:rFonts w:ascii="Arial" w:hAnsi="Arial" w:cs="Arial"/>
          <w:i/>
          <w:iCs/>
        </w:rPr>
        <w:t>New Research Around Storytelling and Rhythmic Gestures.</w:t>
      </w:r>
      <w:r>
        <w:rPr>
          <w:rFonts w:ascii="Arial" w:hAnsi="Arial" w:cs="Arial"/>
        </w:rPr>
        <w:t xml:space="preserve"> Available at: </w:t>
      </w:r>
      <w:hyperlink r:id="rId16" w:history="1">
        <w:r w:rsidRPr="00BD4173">
          <w:rPr>
            <w:rStyle w:val="Hyperlink"/>
            <w:rFonts w:ascii="Arial" w:hAnsi="Arial" w:cs="Arial"/>
          </w:rPr>
          <w:t>https://www.careforkids.com.au/child-care-articles/article/273/new-research-around-storytelling-and-rhythmic-gestures</w:t>
        </w:r>
      </w:hyperlink>
      <w:r>
        <w:rPr>
          <w:rFonts w:ascii="Arial" w:hAnsi="Arial" w:cs="Arial"/>
        </w:rPr>
        <w:t xml:space="preserve"> (Accessed: 17</w:t>
      </w:r>
      <w:r w:rsidRPr="004A0242">
        <w:rPr>
          <w:rFonts w:ascii="Arial" w:hAnsi="Arial" w:cs="Arial"/>
          <w:vertAlign w:val="superscript"/>
        </w:rPr>
        <w:t>th</w:t>
      </w:r>
      <w:r>
        <w:rPr>
          <w:rFonts w:ascii="Arial" w:hAnsi="Arial" w:cs="Arial"/>
        </w:rPr>
        <w:t xml:space="preserve"> October 2021). </w:t>
      </w:r>
    </w:p>
    <w:p w14:paraId="0B5CC742" w14:textId="0154F1D1" w:rsidR="003D6BFB" w:rsidRDefault="003D6BFB" w:rsidP="00126EB3">
      <w:pPr>
        <w:spacing w:line="360" w:lineRule="auto"/>
        <w:jc w:val="both"/>
        <w:rPr>
          <w:rFonts w:ascii="Arial" w:hAnsi="Arial" w:cs="Arial"/>
        </w:rPr>
      </w:pPr>
    </w:p>
    <w:p w14:paraId="32CD934D" w14:textId="67788CEF" w:rsidR="003D6BFB" w:rsidRDefault="003D6BFB" w:rsidP="00126EB3">
      <w:pPr>
        <w:spacing w:line="360" w:lineRule="auto"/>
        <w:jc w:val="both"/>
        <w:rPr>
          <w:rFonts w:ascii="Arial" w:hAnsi="Arial" w:cs="Arial"/>
        </w:rPr>
      </w:pPr>
      <w:r>
        <w:rPr>
          <w:rFonts w:ascii="Arial" w:hAnsi="Arial" w:cs="Arial"/>
        </w:rPr>
        <w:t xml:space="preserve">Early Years Wales (no date) </w:t>
      </w:r>
      <w:r>
        <w:rPr>
          <w:rFonts w:ascii="Arial" w:hAnsi="Arial" w:cs="Arial"/>
          <w:i/>
          <w:iCs/>
        </w:rPr>
        <w:t>The Magic of Story Time.</w:t>
      </w:r>
      <w:r>
        <w:rPr>
          <w:rFonts w:ascii="Arial" w:hAnsi="Arial" w:cs="Arial"/>
        </w:rPr>
        <w:t xml:space="preserve"> Available at: </w:t>
      </w:r>
      <w:hyperlink r:id="rId17" w:history="1">
        <w:r w:rsidRPr="00F67738">
          <w:rPr>
            <w:rStyle w:val="Hyperlink"/>
            <w:rFonts w:ascii="Arial" w:hAnsi="Arial" w:cs="Arial"/>
          </w:rPr>
          <w:t>https://www.earlyyears.wales/sites/www.earlyyears.wales/files/the-magic-of-storytime-smalltalk-win16.pdf</w:t>
        </w:r>
      </w:hyperlink>
      <w:r>
        <w:rPr>
          <w:rFonts w:ascii="Arial" w:hAnsi="Arial" w:cs="Arial"/>
        </w:rPr>
        <w:t xml:space="preserve"> (Accessed: 23</w:t>
      </w:r>
      <w:r w:rsidRPr="00BE27A4">
        <w:rPr>
          <w:rFonts w:ascii="Arial" w:hAnsi="Arial" w:cs="Arial"/>
          <w:vertAlign w:val="superscript"/>
        </w:rPr>
        <w:t>rd</w:t>
      </w:r>
      <w:r>
        <w:rPr>
          <w:rFonts w:ascii="Arial" w:hAnsi="Arial" w:cs="Arial"/>
        </w:rPr>
        <w:t xml:space="preserve"> October 2021). </w:t>
      </w:r>
    </w:p>
    <w:p w14:paraId="37D940C7" w14:textId="2496E83D" w:rsidR="004053C3" w:rsidRDefault="004053C3" w:rsidP="00126EB3">
      <w:pPr>
        <w:spacing w:line="360" w:lineRule="auto"/>
        <w:jc w:val="both"/>
        <w:rPr>
          <w:rFonts w:ascii="Arial" w:hAnsi="Arial" w:cs="Arial"/>
        </w:rPr>
      </w:pPr>
    </w:p>
    <w:p w14:paraId="4C582CBF" w14:textId="0E431679" w:rsidR="004053C3" w:rsidRPr="004053C3" w:rsidRDefault="004053C3" w:rsidP="00126EB3">
      <w:pPr>
        <w:spacing w:line="360" w:lineRule="auto"/>
        <w:jc w:val="both"/>
        <w:rPr>
          <w:rFonts w:ascii="Arial" w:hAnsi="Arial" w:cs="Arial"/>
        </w:rPr>
      </w:pPr>
      <w:r>
        <w:rPr>
          <w:rFonts w:ascii="Arial" w:hAnsi="Arial" w:cs="Arial"/>
        </w:rPr>
        <w:t xml:space="preserve">Family Lives (2021) </w:t>
      </w:r>
      <w:r>
        <w:rPr>
          <w:rFonts w:ascii="Arial" w:hAnsi="Arial" w:cs="Arial"/>
          <w:i/>
          <w:iCs/>
        </w:rPr>
        <w:t>Reading with your child.</w:t>
      </w:r>
      <w:r>
        <w:rPr>
          <w:rFonts w:ascii="Arial" w:hAnsi="Arial" w:cs="Arial"/>
        </w:rPr>
        <w:t xml:space="preserve"> Available at: </w:t>
      </w:r>
      <w:hyperlink r:id="rId18" w:history="1">
        <w:r w:rsidRPr="00F67738">
          <w:rPr>
            <w:rStyle w:val="Hyperlink"/>
            <w:rFonts w:ascii="Arial" w:hAnsi="Arial" w:cs="Arial"/>
          </w:rPr>
          <w:t>https://www.familylives.org.uk/advice/early-years-development/learning-and-play/reading-with-your-child/</w:t>
        </w:r>
      </w:hyperlink>
      <w:r>
        <w:rPr>
          <w:rFonts w:ascii="Arial" w:hAnsi="Arial" w:cs="Arial"/>
        </w:rPr>
        <w:t xml:space="preserve"> (Accessed: 22</w:t>
      </w:r>
      <w:r w:rsidRPr="004053C3">
        <w:rPr>
          <w:rFonts w:ascii="Arial" w:hAnsi="Arial" w:cs="Arial"/>
          <w:vertAlign w:val="superscript"/>
        </w:rPr>
        <w:t>nd</w:t>
      </w:r>
      <w:r>
        <w:rPr>
          <w:rFonts w:ascii="Arial" w:hAnsi="Arial" w:cs="Arial"/>
        </w:rPr>
        <w:t xml:space="preserve"> October 2021). </w:t>
      </w:r>
    </w:p>
    <w:p w14:paraId="1672B833" w14:textId="4A113A31" w:rsidR="001B04AE" w:rsidRDefault="001B04AE" w:rsidP="00126EB3">
      <w:pPr>
        <w:spacing w:line="360" w:lineRule="auto"/>
        <w:jc w:val="both"/>
        <w:rPr>
          <w:rFonts w:ascii="Arial" w:hAnsi="Arial" w:cs="Arial"/>
        </w:rPr>
      </w:pPr>
    </w:p>
    <w:p w14:paraId="3330DC22" w14:textId="03231266" w:rsidR="001B04AE" w:rsidRPr="001B04AE" w:rsidRDefault="001B04AE" w:rsidP="00126EB3">
      <w:pPr>
        <w:spacing w:line="360" w:lineRule="auto"/>
        <w:jc w:val="both"/>
        <w:rPr>
          <w:rFonts w:ascii="Arial" w:hAnsi="Arial" w:cs="Arial"/>
        </w:rPr>
      </w:pPr>
      <w:r>
        <w:rPr>
          <w:rFonts w:ascii="Arial" w:hAnsi="Arial" w:cs="Arial"/>
        </w:rPr>
        <w:t xml:space="preserve">Felt, A.L. (2019) ‘Read Across America and the benefits of rhyming for young readers’, </w:t>
      </w:r>
      <w:r>
        <w:rPr>
          <w:rFonts w:ascii="Arial" w:hAnsi="Arial" w:cs="Arial"/>
          <w:i/>
          <w:iCs/>
        </w:rPr>
        <w:t>Reading Partners</w:t>
      </w:r>
      <w:r>
        <w:rPr>
          <w:rFonts w:ascii="Arial" w:hAnsi="Arial" w:cs="Arial"/>
        </w:rPr>
        <w:t xml:space="preserve"> [blog]. 14 February. Available at: </w:t>
      </w:r>
      <w:hyperlink r:id="rId19" w:history="1">
        <w:r w:rsidRPr="00BD4173">
          <w:rPr>
            <w:rStyle w:val="Hyperlink"/>
            <w:rFonts w:ascii="Arial" w:hAnsi="Arial" w:cs="Arial"/>
          </w:rPr>
          <w:t>https://readingpartners.org/blog/benefits-rhyming-hidden-genius-dr-seuss/</w:t>
        </w:r>
      </w:hyperlink>
      <w:r>
        <w:rPr>
          <w:rFonts w:ascii="Arial" w:hAnsi="Arial" w:cs="Arial"/>
        </w:rPr>
        <w:t xml:space="preserve"> (Accessed: 17</w:t>
      </w:r>
      <w:r w:rsidRPr="001B04AE">
        <w:rPr>
          <w:rFonts w:ascii="Arial" w:hAnsi="Arial" w:cs="Arial"/>
          <w:vertAlign w:val="superscript"/>
        </w:rPr>
        <w:t>th</w:t>
      </w:r>
      <w:r>
        <w:rPr>
          <w:rFonts w:ascii="Arial" w:hAnsi="Arial" w:cs="Arial"/>
        </w:rPr>
        <w:t xml:space="preserve"> October 2021). </w:t>
      </w:r>
    </w:p>
    <w:p w14:paraId="33C422F5" w14:textId="14F47E41" w:rsidR="008F7715" w:rsidRDefault="008F7715" w:rsidP="00126EB3">
      <w:pPr>
        <w:spacing w:line="360" w:lineRule="auto"/>
        <w:jc w:val="both"/>
        <w:rPr>
          <w:rFonts w:ascii="Arial" w:hAnsi="Arial" w:cs="Arial"/>
        </w:rPr>
      </w:pPr>
    </w:p>
    <w:p w14:paraId="029C3DB0" w14:textId="040DF21F" w:rsidR="00B64F5E" w:rsidRPr="00B64F5E" w:rsidRDefault="00B64F5E" w:rsidP="00126EB3">
      <w:pPr>
        <w:spacing w:line="360" w:lineRule="auto"/>
        <w:jc w:val="both"/>
        <w:rPr>
          <w:rFonts w:ascii="Arial" w:hAnsi="Arial" w:cs="Arial"/>
        </w:rPr>
      </w:pPr>
      <w:r>
        <w:rPr>
          <w:rFonts w:ascii="Arial" w:hAnsi="Arial" w:cs="Arial"/>
        </w:rPr>
        <w:t xml:space="preserve">Griffiths, N. (2004) </w:t>
      </w:r>
      <w:r>
        <w:rPr>
          <w:rFonts w:ascii="Arial" w:hAnsi="Arial" w:cs="Arial"/>
          <w:i/>
          <w:iCs/>
        </w:rPr>
        <w:t>The Scarecrow Who Didn’t Scare.</w:t>
      </w:r>
      <w:r>
        <w:rPr>
          <w:rFonts w:ascii="Arial" w:hAnsi="Arial" w:cs="Arial"/>
        </w:rPr>
        <w:t xml:space="preserve"> Wiltshire: Corner </w:t>
      </w:r>
      <w:r w:rsidR="003D6BFB">
        <w:rPr>
          <w:rFonts w:ascii="Arial" w:hAnsi="Arial" w:cs="Arial"/>
        </w:rPr>
        <w:t>to</w:t>
      </w:r>
      <w:r>
        <w:rPr>
          <w:rFonts w:ascii="Arial" w:hAnsi="Arial" w:cs="Arial"/>
        </w:rPr>
        <w:t xml:space="preserve"> Learn Limited. </w:t>
      </w:r>
    </w:p>
    <w:p w14:paraId="2C852F51" w14:textId="77777777" w:rsidR="00B64F5E" w:rsidRDefault="00B64F5E" w:rsidP="00126EB3">
      <w:pPr>
        <w:spacing w:line="360" w:lineRule="auto"/>
        <w:jc w:val="both"/>
        <w:rPr>
          <w:rFonts w:ascii="Arial" w:hAnsi="Arial" w:cs="Arial"/>
        </w:rPr>
      </w:pPr>
    </w:p>
    <w:p w14:paraId="78F9284E" w14:textId="36CA0C23" w:rsidR="004A0242" w:rsidRDefault="00C16A9A" w:rsidP="00126EB3">
      <w:pPr>
        <w:spacing w:line="360" w:lineRule="auto"/>
        <w:jc w:val="both"/>
        <w:rPr>
          <w:rFonts w:ascii="Arial" w:hAnsi="Arial" w:cs="Arial"/>
        </w:rPr>
      </w:pPr>
      <w:r>
        <w:rPr>
          <w:rFonts w:ascii="Arial" w:hAnsi="Arial" w:cs="Arial"/>
        </w:rPr>
        <w:t xml:space="preserve">Hamer, C. (2012) </w:t>
      </w:r>
      <w:r>
        <w:rPr>
          <w:rFonts w:ascii="Arial" w:hAnsi="Arial" w:cs="Arial"/>
          <w:i/>
          <w:iCs/>
        </w:rPr>
        <w:t xml:space="preserve">NCT Research overview: Parent-child communication is important from birth. </w:t>
      </w:r>
      <w:r>
        <w:rPr>
          <w:rFonts w:ascii="Arial" w:hAnsi="Arial" w:cs="Arial"/>
        </w:rPr>
        <w:t xml:space="preserve">Available at: </w:t>
      </w:r>
      <w:hyperlink r:id="rId20" w:history="1">
        <w:r w:rsidRPr="00BD4173">
          <w:rPr>
            <w:rStyle w:val="Hyperlink"/>
            <w:rFonts w:ascii="Arial" w:hAnsi="Arial" w:cs="Arial"/>
          </w:rPr>
          <w:t>https://www.nct.org.uk/sites/default/files/related_documents/Research%20overview-%20Parent-</w:t>
        </w:r>
        <w:r w:rsidRPr="00BD4173">
          <w:rPr>
            <w:rStyle w:val="Hyperlink"/>
            <w:rFonts w:ascii="Arial" w:hAnsi="Arial" w:cs="Arial"/>
          </w:rPr>
          <w:lastRenderedPageBreak/>
          <w:t>child%20communication%20is%20important%20from%20birth%20(2012)_4.pdf</w:t>
        </w:r>
      </w:hyperlink>
      <w:r>
        <w:rPr>
          <w:rFonts w:ascii="Arial" w:hAnsi="Arial" w:cs="Arial"/>
        </w:rPr>
        <w:t xml:space="preserve"> (Accessed: 11</w:t>
      </w:r>
      <w:r w:rsidRPr="00C16A9A">
        <w:rPr>
          <w:rFonts w:ascii="Arial" w:hAnsi="Arial" w:cs="Arial"/>
          <w:vertAlign w:val="superscript"/>
        </w:rPr>
        <w:t>th</w:t>
      </w:r>
      <w:r>
        <w:rPr>
          <w:rFonts w:ascii="Arial" w:hAnsi="Arial" w:cs="Arial"/>
        </w:rPr>
        <w:t xml:space="preserve"> October 2021). </w:t>
      </w:r>
    </w:p>
    <w:p w14:paraId="0040698B" w14:textId="421DBBBC" w:rsidR="00C223A7" w:rsidRDefault="00C223A7" w:rsidP="00126EB3">
      <w:pPr>
        <w:spacing w:line="360" w:lineRule="auto"/>
        <w:jc w:val="both"/>
        <w:rPr>
          <w:rFonts w:ascii="Arial" w:hAnsi="Arial" w:cs="Arial"/>
        </w:rPr>
      </w:pPr>
    </w:p>
    <w:p w14:paraId="09B7E4A8" w14:textId="6B845677" w:rsidR="00C223A7" w:rsidRPr="00C223A7" w:rsidRDefault="00C223A7" w:rsidP="00126EB3">
      <w:pPr>
        <w:spacing w:line="360" w:lineRule="auto"/>
        <w:jc w:val="both"/>
        <w:rPr>
          <w:rFonts w:ascii="Arial" w:hAnsi="Arial" w:cs="Arial"/>
        </w:rPr>
      </w:pPr>
      <w:r>
        <w:rPr>
          <w:rFonts w:ascii="Arial" w:hAnsi="Arial" w:cs="Arial"/>
        </w:rPr>
        <w:t xml:space="preserve">Insights Association (2018) </w:t>
      </w:r>
      <w:r>
        <w:rPr>
          <w:rFonts w:ascii="Arial" w:hAnsi="Arial" w:cs="Arial"/>
          <w:i/>
          <w:iCs/>
        </w:rPr>
        <w:t>The Importance of Rhythm in Storytelling.</w:t>
      </w:r>
      <w:r>
        <w:rPr>
          <w:rFonts w:ascii="Arial" w:hAnsi="Arial" w:cs="Arial"/>
        </w:rPr>
        <w:t xml:space="preserve"> Available at: </w:t>
      </w:r>
      <w:hyperlink r:id="rId21" w:history="1">
        <w:r w:rsidRPr="00F67738">
          <w:rPr>
            <w:rStyle w:val="Hyperlink"/>
            <w:rFonts w:ascii="Arial" w:hAnsi="Arial" w:cs="Arial"/>
          </w:rPr>
          <w:t>https://www.insightsassociation.org/article/importance-rhythm-storytelling</w:t>
        </w:r>
      </w:hyperlink>
      <w:r>
        <w:rPr>
          <w:rFonts w:ascii="Arial" w:hAnsi="Arial" w:cs="Arial"/>
        </w:rPr>
        <w:t xml:space="preserve"> (Accessed: 23</w:t>
      </w:r>
      <w:r w:rsidRPr="00C223A7">
        <w:rPr>
          <w:rFonts w:ascii="Arial" w:hAnsi="Arial" w:cs="Arial"/>
          <w:vertAlign w:val="superscript"/>
        </w:rPr>
        <w:t>rd</w:t>
      </w:r>
      <w:r>
        <w:rPr>
          <w:rFonts w:ascii="Arial" w:hAnsi="Arial" w:cs="Arial"/>
        </w:rPr>
        <w:t xml:space="preserve"> October 2021). </w:t>
      </w:r>
    </w:p>
    <w:p w14:paraId="63D4F74E" w14:textId="6CE9292A" w:rsidR="00C1331E" w:rsidRDefault="00C1331E" w:rsidP="00126EB3">
      <w:pPr>
        <w:spacing w:line="360" w:lineRule="auto"/>
        <w:jc w:val="both"/>
        <w:rPr>
          <w:rFonts w:ascii="Arial" w:hAnsi="Arial" w:cs="Arial"/>
        </w:rPr>
      </w:pPr>
    </w:p>
    <w:p w14:paraId="47DD2E10" w14:textId="3C224905" w:rsidR="005C3321" w:rsidRPr="005C3321" w:rsidRDefault="005C3321" w:rsidP="00126EB3">
      <w:pPr>
        <w:spacing w:line="360" w:lineRule="auto"/>
        <w:jc w:val="both"/>
        <w:rPr>
          <w:rFonts w:ascii="Arial" w:hAnsi="Arial" w:cs="Arial"/>
        </w:rPr>
      </w:pPr>
      <w:r>
        <w:rPr>
          <w:rFonts w:ascii="Arial" w:hAnsi="Arial" w:cs="Arial"/>
        </w:rPr>
        <w:t xml:space="preserve">Isbell, R. </w:t>
      </w:r>
      <w:r>
        <w:rPr>
          <w:rFonts w:ascii="Arial" w:hAnsi="Arial" w:cs="Arial"/>
          <w:i/>
          <w:iCs/>
        </w:rPr>
        <w:t>et al.</w:t>
      </w:r>
      <w:r>
        <w:rPr>
          <w:rFonts w:ascii="Arial" w:hAnsi="Arial" w:cs="Arial"/>
        </w:rPr>
        <w:t xml:space="preserve"> (2004) ‘The Effects of Storytelling and Story Reading on the Oral Language Complexity and Story Comprehension of Young Children’, </w:t>
      </w:r>
      <w:r>
        <w:rPr>
          <w:rFonts w:ascii="Arial" w:hAnsi="Arial" w:cs="Arial"/>
          <w:i/>
          <w:iCs/>
        </w:rPr>
        <w:t>Early Childhood Education Journal</w:t>
      </w:r>
      <w:r>
        <w:rPr>
          <w:rFonts w:ascii="Arial" w:hAnsi="Arial" w:cs="Arial"/>
        </w:rPr>
        <w:t xml:space="preserve">, 32(3), pp. 157-163. Available at: </w:t>
      </w:r>
      <w:hyperlink r:id="rId22" w:history="1">
        <w:r w:rsidRPr="00F67738">
          <w:rPr>
            <w:rStyle w:val="Hyperlink"/>
            <w:rFonts w:ascii="Arial" w:hAnsi="Arial" w:cs="Arial"/>
          </w:rPr>
          <w:t>https://www.researchgate.net/publication/226108668_The_Effects_of_Storytelling_and_Story_Reading_on_the_Oral_Language_Complexity_and_Story_Comprehension_of_Young_Children</w:t>
        </w:r>
      </w:hyperlink>
      <w:r>
        <w:rPr>
          <w:rFonts w:ascii="Arial" w:hAnsi="Arial" w:cs="Arial"/>
        </w:rPr>
        <w:t xml:space="preserve"> (Accessed: 23</w:t>
      </w:r>
      <w:r w:rsidRPr="005C3321">
        <w:rPr>
          <w:rFonts w:ascii="Arial" w:hAnsi="Arial" w:cs="Arial"/>
          <w:vertAlign w:val="superscript"/>
        </w:rPr>
        <w:t>rd</w:t>
      </w:r>
      <w:r>
        <w:rPr>
          <w:rFonts w:ascii="Arial" w:hAnsi="Arial" w:cs="Arial"/>
        </w:rPr>
        <w:t xml:space="preserve"> October 2021).</w:t>
      </w:r>
    </w:p>
    <w:p w14:paraId="3C865AE4" w14:textId="77777777" w:rsidR="005C3321" w:rsidRDefault="005C3321" w:rsidP="00126EB3">
      <w:pPr>
        <w:spacing w:line="360" w:lineRule="auto"/>
        <w:jc w:val="both"/>
        <w:rPr>
          <w:rFonts w:ascii="Arial" w:hAnsi="Arial" w:cs="Arial"/>
        </w:rPr>
      </w:pPr>
    </w:p>
    <w:p w14:paraId="53CEED37" w14:textId="446F420E" w:rsidR="00C1331E" w:rsidRDefault="00C1331E" w:rsidP="00126EB3">
      <w:pPr>
        <w:spacing w:line="360" w:lineRule="auto"/>
        <w:jc w:val="both"/>
        <w:rPr>
          <w:rFonts w:ascii="Arial" w:hAnsi="Arial" w:cs="Arial"/>
        </w:rPr>
      </w:pPr>
      <w:proofErr w:type="spellStart"/>
      <w:r>
        <w:rPr>
          <w:rFonts w:ascii="Arial" w:hAnsi="Arial" w:cs="Arial"/>
        </w:rPr>
        <w:t>Kidmunication</w:t>
      </w:r>
      <w:proofErr w:type="spellEnd"/>
      <w:r>
        <w:rPr>
          <w:rFonts w:ascii="Arial" w:hAnsi="Arial" w:cs="Arial"/>
        </w:rPr>
        <w:t xml:space="preserve"> (2012) Storytelling Techniques – Using Tones and Emphasis. Available at: </w:t>
      </w:r>
      <w:hyperlink r:id="rId23" w:history="1">
        <w:r w:rsidRPr="00F67738">
          <w:rPr>
            <w:rStyle w:val="Hyperlink"/>
            <w:rFonts w:ascii="Arial" w:hAnsi="Arial" w:cs="Arial"/>
          </w:rPr>
          <w:t>http://kidmunication.com/telling-stories/story_telling_training/storytelling-techniques-using-tone-and-emphasis/</w:t>
        </w:r>
      </w:hyperlink>
      <w:r>
        <w:rPr>
          <w:rFonts w:ascii="Arial" w:hAnsi="Arial" w:cs="Arial"/>
        </w:rPr>
        <w:t xml:space="preserve"> (Accessed: 22</w:t>
      </w:r>
      <w:r w:rsidRPr="00C1331E">
        <w:rPr>
          <w:rFonts w:ascii="Arial" w:hAnsi="Arial" w:cs="Arial"/>
          <w:vertAlign w:val="superscript"/>
        </w:rPr>
        <w:t>nd</w:t>
      </w:r>
      <w:r>
        <w:rPr>
          <w:rFonts w:ascii="Arial" w:hAnsi="Arial" w:cs="Arial"/>
        </w:rPr>
        <w:t xml:space="preserve"> October 2021). </w:t>
      </w:r>
    </w:p>
    <w:p w14:paraId="54528A5B" w14:textId="7D92B30D" w:rsidR="005E0212" w:rsidRDefault="005E0212" w:rsidP="00126EB3">
      <w:pPr>
        <w:spacing w:line="360" w:lineRule="auto"/>
        <w:jc w:val="both"/>
        <w:rPr>
          <w:rFonts w:ascii="Arial" w:hAnsi="Arial" w:cs="Arial"/>
        </w:rPr>
      </w:pPr>
    </w:p>
    <w:p w14:paraId="7FEBEC6F" w14:textId="124463C6" w:rsidR="005E0212" w:rsidRPr="00657AEF" w:rsidRDefault="005E0212" w:rsidP="00126EB3">
      <w:pPr>
        <w:spacing w:line="360" w:lineRule="auto"/>
        <w:jc w:val="both"/>
        <w:rPr>
          <w:rFonts w:ascii="Arial" w:hAnsi="Arial" w:cs="Arial"/>
        </w:rPr>
      </w:pPr>
      <w:proofErr w:type="spellStart"/>
      <w:r w:rsidRPr="005E0212">
        <w:rPr>
          <w:rFonts w:ascii="Arial" w:hAnsi="Arial" w:cs="Arial"/>
        </w:rPr>
        <w:t>Krö</w:t>
      </w:r>
      <w:r>
        <w:rPr>
          <w:rFonts w:ascii="Arial" w:hAnsi="Arial" w:cs="Arial"/>
        </w:rPr>
        <w:t>ger</w:t>
      </w:r>
      <w:proofErr w:type="spellEnd"/>
      <w:r>
        <w:rPr>
          <w:rFonts w:ascii="Arial" w:hAnsi="Arial" w:cs="Arial"/>
        </w:rPr>
        <w:t xml:space="preserve">, T. and </w:t>
      </w:r>
      <w:proofErr w:type="spellStart"/>
      <w:r>
        <w:rPr>
          <w:rFonts w:ascii="Arial" w:hAnsi="Arial" w:cs="Arial"/>
        </w:rPr>
        <w:t>Nupponen</w:t>
      </w:r>
      <w:proofErr w:type="spellEnd"/>
      <w:r>
        <w:rPr>
          <w:rFonts w:ascii="Arial" w:hAnsi="Arial" w:cs="Arial"/>
        </w:rPr>
        <w:t>, A-M. (2019)</w:t>
      </w:r>
      <w:r w:rsidR="00657AEF">
        <w:rPr>
          <w:rFonts w:ascii="Arial" w:hAnsi="Arial" w:cs="Arial"/>
        </w:rPr>
        <w:t xml:space="preserve"> ‘Puppet as a Pedagogical Tool: A Literature Review’, </w:t>
      </w:r>
      <w:r w:rsidR="00657AEF">
        <w:rPr>
          <w:rFonts w:ascii="Arial" w:hAnsi="Arial" w:cs="Arial"/>
          <w:i/>
          <w:iCs/>
        </w:rPr>
        <w:t>International Electronic Journal of Elementary Education</w:t>
      </w:r>
      <w:r w:rsidR="00657AEF">
        <w:rPr>
          <w:rFonts w:ascii="Arial" w:hAnsi="Arial" w:cs="Arial"/>
        </w:rPr>
        <w:t>, 11(4), pp. 393-401. DOI: 10.26822/iejee.2019450797 (Accessed: 18</w:t>
      </w:r>
      <w:r w:rsidR="00657AEF" w:rsidRPr="00657AEF">
        <w:rPr>
          <w:rFonts w:ascii="Arial" w:hAnsi="Arial" w:cs="Arial"/>
          <w:vertAlign w:val="superscript"/>
        </w:rPr>
        <w:t>th</w:t>
      </w:r>
      <w:r w:rsidR="00657AEF">
        <w:rPr>
          <w:rFonts w:ascii="Arial" w:hAnsi="Arial" w:cs="Arial"/>
        </w:rPr>
        <w:t xml:space="preserve"> October 2021). </w:t>
      </w:r>
    </w:p>
    <w:p w14:paraId="0915A39B" w14:textId="1E322F20" w:rsidR="004A0242" w:rsidRDefault="004A0242" w:rsidP="00126EB3">
      <w:pPr>
        <w:spacing w:line="360" w:lineRule="auto"/>
        <w:jc w:val="both"/>
        <w:rPr>
          <w:rFonts w:ascii="Arial" w:hAnsi="Arial" w:cs="Arial"/>
        </w:rPr>
      </w:pPr>
    </w:p>
    <w:p w14:paraId="0646B2D9" w14:textId="794BA1C4" w:rsidR="004A0242" w:rsidRDefault="004A0242" w:rsidP="00126EB3">
      <w:pPr>
        <w:spacing w:line="360" w:lineRule="auto"/>
        <w:jc w:val="both"/>
        <w:rPr>
          <w:rFonts w:ascii="Arial" w:hAnsi="Arial" w:cs="Arial"/>
        </w:rPr>
      </w:pPr>
      <w:r>
        <w:rPr>
          <w:rFonts w:ascii="Arial" w:hAnsi="Arial" w:cs="Arial"/>
        </w:rPr>
        <w:t xml:space="preserve">Lowry, L. (2016) </w:t>
      </w:r>
      <w:r>
        <w:rPr>
          <w:rFonts w:ascii="Arial" w:hAnsi="Arial" w:cs="Arial"/>
          <w:i/>
          <w:iCs/>
        </w:rPr>
        <w:t>The Importance of Gestures.</w:t>
      </w:r>
      <w:r>
        <w:rPr>
          <w:rFonts w:ascii="Arial" w:hAnsi="Arial" w:cs="Arial"/>
        </w:rPr>
        <w:t xml:space="preserve"> Available at: </w:t>
      </w:r>
      <w:hyperlink r:id="rId24" w:history="1">
        <w:r w:rsidRPr="00BD4173">
          <w:rPr>
            <w:rStyle w:val="Hyperlink"/>
            <w:rFonts w:ascii="Arial" w:hAnsi="Arial" w:cs="Arial"/>
          </w:rPr>
          <w:t>http://www.hanen.org/helpful-info/articles/the-importance-of-gestures.aspx</w:t>
        </w:r>
      </w:hyperlink>
      <w:r>
        <w:rPr>
          <w:rFonts w:ascii="Arial" w:hAnsi="Arial" w:cs="Arial"/>
        </w:rPr>
        <w:t xml:space="preserve"> (Accessed: 17</w:t>
      </w:r>
      <w:r w:rsidRPr="004A0242">
        <w:rPr>
          <w:rFonts w:ascii="Arial" w:hAnsi="Arial" w:cs="Arial"/>
          <w:vertAlign w:val="superscript"/>
        </w:rPr>
        <w:t>th</w:t>
      </w:r>
      <w:r>
        <w:rPr>
          <w:rFonts w:ascii="Arial" w:hAnsi="Arial" w:cs="Arial"/>
        </w:rPr>
        <w:t xml:space="preserve"> October 2021). </w:t>
      </w:r>
    </w:p>
    <w:p w14:paraId="6589DD3A" w14:textId="0E846288" w:rsidR="00662269" w:rsidRDefault="00662269" w:rsidP="00126EB3">
      <w:pPr>
        <w:spacing w:line="360" w:lineRule="auto"/>
        <w:jc w:val="both"/>
        <w:rPr>
          <w:rFonts w:ascii="Arial" w:hAnsi="Arial" w:cs="Arial"/>
        </w:rPr>
      </w:pPr>
    </w:p>
    <w:p w14:paraId="07C4A97E" w14:textId="531BBC46" w:rsidR="002A0946" w:rsidRPr="002A0946" w:rsidRDefault="002A0946" w:rsidP="00126EB3">
      <w:pPr>
        <w:spacing w:line="360" w:lineRule="auto"/>
        <w:jc w:val="both"/>
        <w:rPr>
          <w:rFonts w:ascii="Arial" w:hAnsi="Arial" w:cs="Arial"/>
        </w:rPr>
      </w:pPr>
      <w:r>
        <w:rPr>
          <w:rFonts w:ascii="Arial" w:hAnsi="Arial" w:cs="Arial"/>
        </w:rPr>
        <w:t xml:space="preserve">Maureen, I.Y., Van Der </w:t>
      </w:r>
      <w:proofErr w:type="spellStart"/>
      <w:r>
        <w:rPr>
          <w:rFonts w:ascii="Arial" w:hAnsi="Arial" w:cs="Arial"/>
        </w:rPr>
        <w:t>Meij</w:t>
      </w:r>
      <w:proofErr w:type="spellEnd"/>
      <w:r>
        <w:rPr>
          <w:rFonts w:ascii="Arial" w:hAnsi="Arial" w:cs="Arial"/>
        </w:rPr>
        <w:t xml:space="preserve">, H., and De Jong, T. (2020) ‘Enhancing Storytelling Activities to Support Early (Digital) Literacy Development in Early Childhood Education’, </w:t>
      </w:r>
      <w:r>
        <w:rPr>
          <w:rFonts w:ascii="Arial" w:hAnsi="Arial" w:cs="Arial"/>
          <w:i/>
          <w:iCs/>
        </w:rPr>
        <w:t>International Journal of Early Childhood</w:t>
      </w:r>
      <w:r>
        <w:rPr>
          <w:rFonts w:ascii="Arial" w:hAnsi="Arial" w:cs="Arial"/>
        </w:rPr>
        <w:t xml:space="preserve">, 52, pp. 55-76. Available at: </w:t>
      </w:r>
      <w:hyperlink r:id="rId25" w:history="1">
        <w:r w:rsidRPr="00F67738">
          <w:rPr>
            <w:rStyle w:val="Hyperlink"/>
            <w:rFonts w:ascii="Arial" w:hAnsi="Arial" w:cs="Arial"/>
          </w:rPr>
          <w:t>https://doi.org/10.1007/s13158-020-00263-7</w:t>
        </w:r>
      </w:hyperlink>
      <w:r>
        <w:rPr>
          <w:rFonts w:ascii="Arial" w:hAnsi="Arial" w:cs="Arial"/>
        </w:rPr>
        <w:t xml:space="preserve"> (Accessed: 22</w:t>
      </w:r>
      <w:r w:rsidRPr="002A0946">
        <w:rPr>
          <w:rFonts w:ascii="Arial" w:hAnsi="Arial" w:cs="Arial"/>
          <w:vertAlign w:val="superscript"/>
        </w:rPr>
        <w:t>nd</w:t>
      </w:r>
      <w:r>
        <w:rPr>
          <w:rFonts w:ascii="Arial" w:hAnsi="Arial" w:cs="Arial"/>
        </w:rPr>
        <w:t xml:space="preserve"> October 2021). </w:t>
      </w:r>
    </w:p>
    <w:p w14:paraId="052EEE32" w14:textId="77777777" w:rsidR="002A0946" w:rsidRDefault="002A0946" w:rsidP="00126EB3">
      <w:pPr>
        <w:spacing w:line="360" w:lineRule="auto"/>
        <w:jc w:val="both"/>
        <w:rPr>
          <w:rFonts w:ascii="Arial" w:hAnsi="Arial" w:cs="Arial"/>
        </w:rPr>
      </w:pPr>
    </w:p>
    <w:p w14:paraId="0D6FAF12" w14:textId="640FA923" w:rsidR="00662269" w:rsidRPr="00662269" w:rsidRDefault="00662269" w:rsidP="00126EB3">
      <w:pPr>
        <w:spacing w:line="360" w:lineRule="auto"/>
        <w:jc w:val="both"/>
        <w:rPr>
          <w:rFonts w:ascii="Arial" w:hAnsi="Arial" w:cs="Arial"/>
        </w:rPr>
      </w:pPr>
      <w:r>
        <w:rPr>
          <w:rFonts w:ascii="Arial" w:hAnsi="Arial" w:cs="Arial"/>
        </w:rPr>
        <w:t xml:space="preserve">Mariah’s Art and More (2015) </w:t>
      </w:r>
      <w:r>
        <w:rPr>
          <w:rFonts w:ascii="Arial" w:hAnsi="Arial" w:cs="Arial"/>
          <w:i/>
          <w:iCs/>
        </w:rPr>
        <w:t>Chomsky’s Theory of Language Development</w:t>
      </w:r>
      <w:r>
        <w:rPr>
          <w:rFonts w:ascii="Arial" w:hAnsi="Arial" w:cs="Arial"/>
        </w:rPr>
        <w:t xml:space="preserve"> [video]. Available at: </w:t>
      </w:r>
      <w:hyperlink r:id="rId26" w:history="1">
        <w:r w:rsidRPr="00F67738">
          <w:rPr>
            <w:rStyle w:val="Hyperlink"/>
            <w:rFonts w:ascii="Arial" w:hAnsi="Arial" w:cs="Arial"/>
          </w:rPr>
          <w:t>https://www.youtube.com/watch?v=EmkuS8aCF1k</w:t>
        </w:r>
      </w:hyperlink>
      <w:r>
        <w:rPr>
          <w:rFonts w:ascii="Arial" w:hAnsi="Arial" w:cs="Arial"/>
        </w:rPr>
        <w:t xml:space="preserve"> (Accessed: 22</w:t>
      </w:r>
      <w:r w:rsidRPr="00662269">
        <w:rPr>
          <w:rFonts w:ascii="Arial" w:hAnsi="Arial" w:cs="Arial"/>
          <w:vertAlign w:val="superscript"/>
        </w:rPr>
        <w:t>nd</w:t>
      </w:r>
      <w:r>
        <w:rPr>
          <w:rFonts w:ascii="Arial" w:hAnsi="Arial" w:cs="Arial"/>
        </w:rPr>
        <w:t xml:space="preserve"> October 2021). </w:t>
      </w:r>
    </w:p>
    <w:p w14:paraId="18AFE675" w14:textId="4304B6A3" w:rsidR="001F1CF9" w:rsidRDefault="001F1CF9" w:rsidP="00126EB3">
      <w:pPr>
        <w:spacing w:line="360" w:lineRule="auto"/>
        <w:jc w:val="both"/>
        <w:rPr>
          <w:rFonts w:ascii="Arial" w:hAnsi="Arial" w:cs="Arial"/>
        </w:rPr>
      </w:pPr>
    </w:p>
    <w:p w14:paraId="26DF6E59" w14:textId="490BF8C8" w:rsidR="00BE27A4" w:rsidRPr="00BE27A4" w:rsidRDefault="00BE27A4" w:rsidP="00126EB3">
      <w:pPr>
        <w:spacing w:line="360" w:lineRule="auto"/>
        <w:jc w:val="both"/>
        <w:rPr>
          <w:rFonts w:ascii="Arial" w:hAnsi="Arial" w:cs="Arial"/>
        </w:rPr>
      </w:pPr>
      <w:r>
        <w:rPr>
          <w:rFonts w:ascii="Arial" w:hAnsi="Arial" w:cs="Arial"/>
        </w:rPr>
        <w:t xml:space="preserve">Nair, V. and </w:t>
      </w:r>
      <w:proofErr w:type="spellStart"/>
      <w:r>
        <w:rPr>
          <w:rFonts w:ascii="Arial" w:hAnsi="Arial" w:cs="Arial"/>
        </w:rPr>
        <w:t>Yunus</w:t>
      </w:r>
      <w:proofErr w:type="spellEnd"/>
      <w:r>
        <w:rPr>
          <w:rFonts w:ascii="Arial" w:hAnsi="Arial" w:cs="Arial"/>
        </w:rPr>
        <w:t xml:space="preserve">, M.M. (2021) ‘A Systematic Review of Digital Storytelling in Improving Speaking Skills’, </w:t>
      </w:r>
      <w:r>
        <w:rPr>
          <w:rFonts w:ascii="Arial" w:hAnsi="Arial" w:cs="Arial"/>
          <w:i/>
          <w:iCs/>
        </w:rPr>
        <w:t>Sustainability</w:t>
      </w:r>
      <w:r>
        <w:rPr>
          <w:rFonts w:ascii="Arial" w:hAnsi="Arial" w:cs="Arial"/>
        </w:rPr>
        <w:t xml:space="preserve">, 13, pp. 1-15. Available at: </w:t>
      </w:r>
      <w:hyperlink r:id="rId27" w:history="1">
        <w:r w:rsidRPr="00F67738">
          <w:rPr>
            <w:rStyle w:val="Hyperlink"/>
            <w:rFonts w:ascii="Arial" w:hAnsi="Arial" w:cs="Arial"/>
          </w:rPr>
          <w:t>https://moodle.uwtsd.ac.uk/course/view.php?id=9754</w:t>
        </w:r>
      </w:hyperlink>
      <w:r>
        <w:rPr>
          <w:rFonts w:ascii="Arial" w:hAnsi="Arial" w:cs="Arial"/>
        </w:rPr>
        <w:t xml:space="preserve"> (Accessed: 23</w:t>
      </w:r>
      <w:r w:rsidRPr="00BE27A4">
        <w:rPr>
          <w:rFonts w:ascii="Arial" w:hAnsi="Arial" w:cs="Arial"/>
          <w:vertAlign w:val="superscript"/>
        </w:rPr>
        <w:t>rd</w:t>
      </w:r>
      <w:r>
        <w:rPr>
          <w:rFonts w:ascii="Arial" w:hAnsi="Arial" w:cs="Arial"/>
        </w:rPr>
        <w:t xml:space="preserve"> October 2021). </w:t>
      </w:r>
    </w:p>
    <w:p w14:paraId="6E4AB4BD" w14:textId="77777777" w:rsidR="00BE27A4" w:rsidRDefault="00BE27A4" w:rsidP="00126EB3">
      <w:pPr>
        <w:spacing w:line="360" w:lineRule="auto"/>
        <w:jc w:val="both"/>
        <w:rPr>
          <w:rFonts w:ascii="Arial" w:hAnsi="Arial" w:cs="Arial"/>
        </w:rPr>
      </w:pPr>
    </w:p>
    <w:p w14:paraId="3244AA5A" w14:textId="05D2E1F0" w:rsidR="001F1CF9" w:rsidRDefault="001F1CF9" w:rsidP="00126EB3">
      <w:pPr>
        <w:spacing w:line="360" w:lineRule="auto"/>
        <w:jc w:val="both"/>
        <w:rPr>
          <w:rFonts w:ascii="Arial" w:hAnsi="Arial" w:cs="Arial"/>
        </w:rPr>
      </w:pPr>
      <w:r>
        <w:rPr>
          <w:rFonts w:ascii="Arial" w:hAnsi="Arial" w:cs="Arial"/>
        </w:rPr>
        <w:t xml:space="preserve">National Day Nurseries Association [NDNA] (2019) </w:t>
      </w:r>
      <w:r>
        <w:rPr>
          <w:rFonts w:ascii="Arial" w:hAnsi="Arial" w:cs="Arial"/>
          <w:i/>
          <w:iCs/>
        </w:rPr>
        <w:t>Storytime Fun with We’re Going on a Bear Hunt</w:t>
      </w:r>
      <w:r>
        <w:rPr>
          <w:rFonts w:ascii="Arial" w:hAnsi="Arial" w:cs="Arial"/>
        </w:rPr>
        <w:t xml:space="preserve">. Available at: </w:t>
      </w:r>
      <w:hyperlink r:id="rId28" w:history="1">
        <w:r w:rsidRPr="00BD4173">
          <w:rPr>
            <w:rStyle w:val="Hyperlink"/>
            <w:rFonts w:ascii="Arial" w:hAnsi="Arial" w:cs="Arial"/>
          </w:rPr>
          <w:t>https://www.ndna.org.uk/NDNA/Campaigns/Walker_Books/Storytelling_activities_for_nurseries.aspx</w:t>
        </w:r>
      </w:hyperlink>
      <w:r>
        <w:rPr>
          <w:rFonts w:ascii="Arial" w:hAnsi="Arial" w:cs="Arial"/>
        </w:rPr>
        <w:t xml:space="preserve"> </w:t>
      </w:r>
      <w:r w:rsidR="007E118C">
        <w:rPr>
          <w:rFonts w:ascii="Arial" w:hAnsi="Arial" w:cs="Arial"/>
        </w:rPr>
        <w:t>(Accessed: 11</w:t>
      </w:r>
      <w:r w:rsidR="007E118C" w:rsidRPr="007E118C">
        <w:rPr>
          <w:rFonts w:ascii="Arial" w:hAnsi="Arial" w:cs="Arial"/>
          <w:vertAlign w:val="superscript"/>
        </w:rPr>
        <w:t>th</w:t>
      </w:r>
      <w:r w:rsidR="007E118C">
        <w:rPr>
          <w:rFonts w:ascii="Arial" w:hAnsi="Arial" w:cs="Arial"/>
        </w:rPr>
        <w:t xml:space="preserve"> October 2021). </w:t>
      </w:r>
    </w:p>
    <w:p w14:paraId="06327621" w14:textId="58EA7D78" w:rsidR="00797D56" w:rsidRDefault="00797D56" w:rsidP="00126EB3">
      <w:pPr>
        <w:spacing w:line="360" w:lineRule="auto"/>
        <w:jc w:val="both"/>
        <w:rPr>
          <w:rFonts w:ascii="Arial" w:hAnsi="Arial" w:cs="Arial"/>
        </w:rPr>
      </w:pPr>
    </w:p>
    <w:p w14:paraId="36DC4840" w14:textId="5190D0C0" w:rsidR="00797D56" w:rsidRDefault="00797D56" w:rsidP="00126EB3">
      <w:pPr>
        <w:spacing w:line="360" w:lineRule="auto"/>
        <w:jc w:val="both"/>
        <w:rPr>
          <w:rFonts w:ascii="Arial" w:hAnsi="Arial" w:cs="Arial"/>
        </w:rPr>
      </w:pPr>
      <w:r>
        <w:rPr>
          <w:rFonts w:ascii="Arial" w:hAnsi="Arial" w:cs="Arial"/>
        </w:rPr>
        <w:t xml:space="preserve">National Literacy Trust (2017) </w:t>
      </w:r>
      <w:r>
        <w:rPr>
          <w:rFonts w:ascii="Arial" w:hAnsi="Arial" w:cs="Arial"/>
          <w:i/>
          <w:iCs/>
        </w:rPr>
        <w:t>Digital technology and the early years.</w:t>
      </w:r>
      <w:r>
        <w:rPr>
          <w:rFonts w:ascii="Arial" w:hAnsi="Arial" w:cs="Arial"/>
        </w:rPr>
        <w:t xml:space="preserve"> Available at: </w:t>
      </w:r>
      <w:hyperlink r:id="rId29" w:history="1">
        <w:r w:rsidRPr="00BD4173">
          <w:rPr>
            <w:rStyle w:val="Hyperlink"/>
            <w:rFonts w:ascii="Arial" w:hAnsi="Arial" w:cs="Arial"/>
          </w:rPr>
          <w:t>https://literacytrust.org.uk/resources/digital-technology-and-early-years/</w:t>
        </w:r>
      </w:hyperlink>
      <w:r>
        <w:rPr>
          <w:rFonts w:ascii="Arial" w:hAnsi="Arial" w:cs="Arial"/>
        </w:rPr>
        <w:t xml:space="preserve"> (Accessed: 11</w:t>
      </w:r>
      <w:r w:rsidRPr="00797D56">
        <w:rPr>
          <w:rFonts w:ascii="Arial" w:hAnsi="Arial" w:cs="Arial"/>
          <w:vertAlign w:val="superscript"/>
        </w:rPr>
        <w:t>th</w:t>
      </w:r>
      <w:r>
        <w:rPr>
          <w:rFonts w:ascii="Arial" w:hAnsi="Arial" w:cs="Arial"/>
        </w:rPr>
        <w:t xml:space="preserve"> October 2021). </w:t>
      </w:r>
    </w:p>
    <w:p w14:paraId="3BA544DF" w14:textId="4E4FE0CC" w:rsidR="00EB46CC" w:rsidRDefault="00EB46CC" w:rsidP="00126EB3">
      <w:pPr>
        <w:spacing w:line="360" w:lineRule="auto"/>
        <w:jc w:val="both"/>
        <w:rPr>
          <w:rFonts w:ascii="Arial" w:hAnsi="Arial" w:cs="Arial"/>
        </w:rPr>
      </w:pPr>
    </w:p>
    <w:p w14:paraId="696FDE61" w14:textId="2D1CB091" w:rsidR="00EB46CC" w:rsidRPr="00EB46CC" w:rsidRDefault="00EB46CC" w:rsidP="00126EB3">
      <w:pPr>
        <w:spacing w:line="360" w:lineRule="auto"/>
        <w:jc w:val="both"/>
        <w:rPr>
          <w:rFonts w:ascii="Arial" w:hAnsi="Arial" w:cs="Arial"/>
        </w:rPr>
      </w:pPr>
      <w:r>
        <w:rPr>
          <w:rFonts w:ascii="Arial" w:hAnsi="Arial" w:cs="Arial"/>
        </w:rPr>
        <w:t xml:space="preserve">National Literacy Trust (2019) </w:t>
      </w:r>
      <w:r>
        <w:rPr>
          <w:rFonts w:ascii="Arial" w:hAnsi="Arial" w:cs="Arial"/>
          <w:i/>
          <w:iCs/>
        </w:rPr>
        <w:t>Language unlocks reading: supporting early language and reading for every child.</w:t>
      </w:r>
      <w:r>
        <w:rPr>
          <w:rFonts w:ascii="Arial" w:hAnsi="Arial" w:cs="Arial"/>
        </w:rPr>
        <w:t xml:space="preserve"> Available at: </w:t>
      </w:r>
      <w:hyperlink r:id="rId30" w:history="1">
        <w:r w:rsidRPr="00F67738">
          <w:rPr>
            <w:rStyle w:val="Hyperlink"/>
            <w:rFonts w:ascii="Arial" w:hAnsi="Arial" w:cs="Arial"/>
          </w:rPr>
          <w:t>https://cdn.literacytrust.org.uk/media/documents/Language_unlocks_reading.pdf</w:t>
        </w:r>
      </w:hyperlink>
      <w:r>
        <w:rPr>
          <w:rFonts w:ascii="Arial" w:hAnsi="Arial" w:cs="Arial"/>
        </w:rPr>
        <w:t xml:space="preserve"> (Accessed: 22</w:t>
      </w:r>
      <w:r w:rsidRPr="00EB46CC">
        <w:rPr>
          <w:rFonts w:ascii="Arial" w:hAnsi="Arial" w:cs="Arial"/>
          <w:vertAlign w:val="superscript"/>
        </w:rPr>
        <w:t>nd</w:t>
      </w:r>
      <w:r>
        <w:rPr>
          <w:rFonts w:ascii="Arial" w:hAnsi="Arial" w:cs="Arial"/>
        </w:rPr>
        <w:t xml:space="preserve"> October 2021). </w:t>
      </w:r>
    </w:p>
    <w:p w14:paraId="66CB977C" w14:textId="2B7F6310" w:rsidR="00797D56" w:rsidRDefault="00797D56" w:rsidP="00126EB3">
      <w:pPr>
        <w:spacing w:line="360" w:lineRule="auto"/>
        <w:jc w:val="both"/>
        <w:rPr>
          <w:rFonts w:ascii="Arial" w:hAnsi="Arial" w:cs="Arial"/>
        </w:rPr>
      </w:pPr>
    </w:p>
    <w:p w14:paraId="51082FAF" w14:textId="2B096A66" w:rsidR="00797D56" w:rsidRDefault="00797D56" w:rsidP="00126EB3">
      <w:pPr>
        <w:spacing w:line="360" w:lineRule="auto"/>
        <w:jc w:val="both"/>
        <w:rPr>
          <w:rFonts w:ascii="Arial" w:hAnsi="Arial" w:cs="Arial"/>
        </w:rPr>
      </w:pPr>
      <w:r>
        <w:rPr>
          <w:rFonts w:ascii="Arial" w:hAnsi="Arial" w:cs="Arial"/>
        </w:rPr>
        <w:t xml:space="preserve">NHS Wales (2015) </w:t>
      </w:r>
      <w:r>
        <w:rPr>
          <w:rFonts w:ascii="Arial" w:hAnsi="Arial" w:cs="Arial"/>
          <w:i/>
          <w:iCs/>
        </w:rPr>
        <w:t xml:space="preserve">Bump, Baby and Beyond. </w:t>
      </w:r>
      <w:r>
        <w:rPr>
          <w:rFonts w:ascii="Arial" w:hAnsi="Arial" w:cs="Arial"/>
        </w:rPr>
        <w:t>2</w:t>
      </w:r>
      <w:r w:rsidRPr="00797D56">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xml:space="preserve">. Cardiff: Public Health Wales NHS Trust. </w:t>
      </w:r>
    </w:p>
    <w:p w14:paraId="23438593" w14:textId="70682CEB" w:rsidR="003D6BFB" w:rsidRDefault="003D6BFB" w:rsidP="00126EB3">
      <w:pPr>
        <w:spacing w:line="360" w:lineRule="auto"/>
        <w:jc w:val="both"/>
        <w:rPr>
          <w:rFonts w:ascii="Arial" w:hAnsi="Arial" w:cs="Arial"/>
        </w:rPr>
      </w:pPr>
    </w:p>
    <w:p w14:paraId="67902F60" w14:textId="563C84EE" w:rsidR="003D6BFB" w:rsidRPr="003D6BFB" w:rsidRDefault="003D6BFB" w:rsidP="00126EB3">
      <w:pPr>
        <w:spacing w:line="360" w:lineRule="auto"/>
        <w:jc w:val="both"/>
        <w:rPr>
          <w:rFonts w:ascii="Arial" w:hAnsi="Arial" w:cs="Arial"/>
        </w:rPr>
      </w:pPr>
      <w:r>
        <w:rPr>
          <w:rFonts w:ascii="Arial" w:hAnsi="Arial" w:cs="Arial"/>
        </w:rPr>
        <w:t xml:space="preserve">O’Byrne, W.I. </w:t>
      </w:r>
      <w:r>
        <w:rPr>
          <w:rFonts w:ascii="Arial" w:hAnsi="Arial" w:cs="Arial"/>
          <w:i/>
          <w:iCs/>
        </w:rPr>
        <w:t xml:space="preserve">et al. </w:t>
      </w:r>
      <w:r>
        <w:rPr>
          <w:rFonts w:ascii="Arial" w:hAnsi="Arial" w:cs="Arial"/>
        </w:rPr>
        <w:t xml:space="preserve">(2018) </w:t>
      </w:r>
      <w:r>
        <w:rPr>
          <w:rFonts w:ascii="Arial" w:hAnsi="Arial" w:cs="Arial"/>
          <w:i/>
          <w:iCs/>
        </w:rPr>
        <w:t>Digital Storytelling in Early Childhood: Student Illustrations Shaping Social Interactions</w:t>
      </w:r>
      <w:r>
        <w:rPr>
          <w:rFonts w:ascii="Arial" w:hAnsi="Arial" w:cs="Arial"/>
        </w:rPr>
        <w:t xml:space="preserve">. Available at: </w:t>
      </w:r>
      <w:hyperlink r:id="rId31" w:history="1">
        <w:r w:rsidRPr="00F67738">
          <w:rPr>
            <w:rStyle w:val="Hyperlink"/>
            <w:rFonts w:ascii="Arial" w:hAnsi="Arial" w:cs="Arial"/>
          </w:rPr>
          <w:t>https://www.frontiersin.org/articles/10.3389/fpsyg.2018.01800/full</w:t>
        </w:r>
      </w:hyperlink>
      <w:r>
        <w:rPr>
          <w:rFonts w:ascii="Arial" w:hAnsi="Arial" w:cs="Arial"/>
        </w:rPr>
        <w:t xml:space="preserve"> (Accessed: 23</w:t>
      </w:r>
      <w:r w:rsidRPr="003D6BFB">
        <w:rPr>
          <w:rFonts w:ascii="Arial" w:hAnsi="Arial" w:cs="Arial"/>
          <w:vertAlign w:val="superscript"/>
        </w:rPr>
        <w:t>rd</w:t>
      </w:r>
      <w:r>
        <w:rPr>
          <w:rFonts w:ascii="Arial" w:hAnsi="Arial" w:cs="Arial"/>
        </w:rPr>
        <w:t xml:space="preserve"> October 2021). </w:t>
      </w:r>
    </w:p>
    <w:p w14:paraId="7069C32B" w14:textId="745447CA" w:rsidR="00C37379" w:rsidRDefault="00C37379" w:rsidP="00126EB3">
      <w:pPr>
        <w:spacing w:line="360" w:lineRule="auto"/>
        <w:jc w:val="both"/>
        <w:rPr>
          <w:rFonts w:ascii="Arial" w:hAnsi="Arial" w:cs="Arial"/>
        </w:rPr>
      </w:pPr>
    </w:p>
    <w:p w14:paraId="605309FD" w14:textId="6A15AB61" w:rsidR="00D476D7" w:rsidRPr="00D476D7" w:rsidRDefault="00D476D7" w:rsidP="00126EB3">
      <w:pPr>
        <w:spacing w:line="360" w:lineRule="auto"/>
        <w:jc w:val="both"/>
        <w:rPr>
          <w:rFonts w:ascii="Arial" w:hAnsi="Arial" w:cs="Arial"/>
        </w:rPr>
      </w:pPr>
      <w:proofErr w:type="spellStart"/>
      <w:r>
        <w:rPr>
          <w:rFonts w:ascii="Arial" w:hAnsi="Arial" w:cs="Arial"/>
        </w:rPr>
        <w:t>Parlakian</w:t>
      </w:r>
      <w:proofErr w:type="spellEnd"/>
      <w:r>
        <w:rPr>
          <w:rFonts w:ascii="Arial" w:hAnsi="Arial" w:cs="Arial"/>
        </w:rPr>
        <w:t xml:space="preserve">, R. and </w:t>
      </w:r>
      <w:proofErr w:type="spellStart"/>
      <w:r>
        <w:rPr>
          <w:rFonts w:ascii="Arial" w:hAnsi="Arial" w:cs="Arial"/>
        </w:rPr>
        <w:t>MacLaughlin</w:t>
      </w:r>
      <w:proofErr w:type="spellEnd"/>
      <w:r>
        <w:rPr>
          <w:rFonts w:ascii="Arial" w:hAnsi="Arial" w:cs="Arial"/>
        </w:rPr>
        <w:t xml:space="preserve">, S.S. (2021) </w:t>
      </w:r>
      <w:r>
        <w:rPr>
          <w:rFonts w:ascii="Arial" w:hAnsi="Arial" w:cs="Arial"/>
          <w:i/>
          <w:iCs/>
        </w:rPr>
        <w:t>Read Early and Often</w:t>
      </w:r>
      <w:r>
        <w:rPr>
          <w:rFonts w:ascii="Arial" w:hAnsi="Arial" w:cs="Arial"/>
        </w:rPr>
        <w:t xml:space="preserve">. Available at: </w:t>
      </w:r>
      <w:hyperlink r:id="rId32" w:history="1">
        <w:r w:rsidRPr="00F67738">
          <w:rPr>
            <w:rStyle w:val="Hyperlink"/>
            <w:rFonts w:ascii="Arial" w:hAnsi="Arial" w:cs="Arial"/>
          </w:rPr>
          <w:t>https://www.zerotothree.org/resources/1833-read-early-and-often</w:t>
        </w:r>
      </w:hyperlink>
      <w:r>
        <w:rPr>
          <w:rFonts w:ascii="Arial" w:hAnsi="Arial" w:cs="Arial"/>
        </w:rPr>
        <w:t xml:space="preserve"> (Accessed: 22</w:t>
      </w:r>
      <w:r w:rsidRPr="00D476D7">
        <w:rPr>
          <w:rFonts w:ascii="Arial" w:hAnsi="Arial" w:cs="Arial"/>
          <w:vertAlign w:val="superscript"/>
        </w:rPr>
        <w:t>nd</w:t>
      </w:r>
      <w:r>
        <w:rPr>
          <w:rFonts w:ascii="Arial" w:hAnsi="Arial" w:cs="Arial"/>
        </w:rPr>
        <w:t xml:space="preserve"> October 2021). </w:t>
      </w:r>
    </w:p>
    <w:p w14:paraId="3003CA24" w14:textId="77777777" w:rsidR="00D476D7" w:rsidRDefault="00D476D7" w:rsidP="00126EB3">
      <w:pPr>
        <w:spacing w:line="360" w:lineRule="auto"/>
        <w:jc w:val="both"/>
        <w:rPr>
          <w:rFonts w:ascii="Arial" w:hAnsi="Arial" w:cs="Arial"/>
        </w:rPr>
      </w:pPr>
    </w:p>
    <w:p w14:paraId="267435E3" w14:textId="5095E6C1" w:rsidR="00C37379" w:rsidRPr="004053C3" w:rsidRDefault="00C37379" w:rsidP="00126EB3">
      <w:pPr>
        <w:spacing w:line="360" w:lineRule="auto"/>
        <w:jc w:val="both"/>
        <w:rPr>
          <w:rFonts w:ascii="Arial" w:hAnsi="Arial" w:cs="Arial"/>
        </w:rPr>
      </w:pPr>
      <w:r>
        <w:rPr>
          <w:rFonts w:ascii="Arial" w:hAnsi="Arial" w:cs="Arial"/>
        </w:rPr>
        <w:t>Parvin, T. (</w:t>
      </w:r>
      <w:r w:rsidR="004053C3">
        <w:rPr>
          <w:rFonts w:ascii="Arial" w:hAnsi="Arial" w:cs="Arial"/>
        </w:rPr>
        <w:t xml:space="preserve">2014) </w:t>
      </w:r>
      <w:r w:rsidR="004053C3">
        <w:rPr>
          <w:rFonts w:ascii="Arial" w:hAnsi="Arial" w:cs="Arial"/>
          <w:i/>
          <w:iCs/>
        </w:rPr>
        <w:t>Developing Early Literacy 0 to 8: From Theory to Practice.</w:t>
      </w:r>
      <w:r w:rsidR="004053C3">
        <w:rPr>
          <w:rFonts w:ascii="Arial" w:hAnsi="Arial" w:cs="Arial"/>
        </w:rPr>
        <w:t xml:space="preserve"> Available at: </w:t>
      </w:r>
      <w:hyperlink r:id="rId33" w:history="1">
        <w:r w:rsidR="004053C3" w:rsidRPr="00F67738">
          <w:rPr>
            <w:rStyle w:val="Hyperlink"/>
            <w:rFonts w:ascii="Arial" w:hAnsi="Arial" w:cs="Arial"/>
          </w:rPr>
          <w:t>https://sk-sagepub-com.ezproxy.uwtsd.ac.uk/books/download/developing-early-literacy-0-8-from-theory-to-practice/i475.pdf</w:t>
        </w:r>
      </w:hyperlink>
      <w:r w:rsidR="004053C3">
        <w:rPr>
          <w:rFonts w:ascii="Arial" w:hAnsi="Arial" w:cs="Arial"/>
        </w:rPr>
        <w:t xml:space="preserve"> (Accessed: 22</w:t>
      </w:r>
      <w:r w:rsidR="004053C3" w:rsidRPr="004053C3">
        <w:rPr>
          <w:rFonts w:ascii="Arial" w:hAnsi="Arial" w:cs="Arial"/>
          <w:vertAlign w:val="superscript"/>
        </w:rPr>
        <w:t>nd</w:t>
      </w:r>
      <w:r w:rsidR="004053C3">
        <w:rPr>
          <w:rFonts w:ascii="Arial" w:hAnsi="Arial" w:cs="Arial"/>
        </w:rPr>
        <w:t xml:space="preserve"> October 2021). </w:t>
      </w:r>
    </w:p>
    <w:p w14:paraId="5D5D7BCB" w14:textId="003EECA9" w:rsidR="00CF0FB9" w:rsidRDefault="00CF0FB9" w:rsidP="00126EB3">
      <w:pPr>
        <w:spacing w:line="360" w:lineRule="auto"/>
        <w:jc w:val="both"/>
        <w:rPr>
          <w:rFonts w:ascii="Arial" w:hAnsi="Arial" w:cs="Arial"/>
        </w:rPr>
      </w:pPr>
    </w:p>
    <w:p w14:paraId="0909BF6D" w14:textId="7A2335A9" w:rsidR="00BF2267" w:rsidRDefault="00BF2267" w:rsidP="00126EB3">
      <w:pPr>
        <w:spacing w:line="360" w:lineRule="auto"/>
        <w:jc w:val="both"/>
        <w:rPr>
          <w:rFonts w:ascii="Arial" w:hAnsi="Arial" w:cs="Arial"/>
        </w:rPr>
      </w:pPr>
      <w:proofErr w:type="spellStart"/>
      <w:r>
        <w:rPr>
          <w:rFonts w:ascii="Arial" w:hAnsi="Arial" w:cs="Arial"/>
        </w:rPr>
        <w:t>Rahiem</w:t>
      </w:r>
      <w:proofErr w:type="spellEnd"/>
      <w:r>
        <w:rPr>
          <w:rFonts w:ascii="Arial" w:hAnsi="Arial" w:cs="Arial"/>
        </w:rPr>
        <w:t xml:space="preserve">, M.D.H. (2021) ‘Storytelling in early childhood education: Time to go digital’, </w:t>
      </w:r>
      <w:r>
        <w:rPr>
          <w:rFonts w:ascii="Arial" w:hAnsi="Arial" w:cs="Arial"/>
          <w:i/>
          <w:iCs/>
        </w:rPr>
        <w:t>International Journal of Child Care and Education Policy</w:t>
      </w:r>
      <w:r>
        <w:rPr>
          <w:rFonts w:ascii="Arial" w:hAnsi="Arial" w:cs="Arial"/>
        </w:rPr>
        <w:t>, 15(4),</w:t>
      </w:r>
      <w:r w:rsidR="009E0963">
        <w:rPr>
          <w:rFonts w:ascii="Arial" w:hAnsi="Arial" w:cs="Arial"/>
        </w:rPr>
        <w:t xml:space="preserve"> pp. 1-20. </w:t>
      </w:r>
      <w:r>
        <w:rPr>
          <w:rFonts w:ascii="Arial" w:hAnsi="Arial" w:cs="Arial"/>
        </w:rPr>
        <w:t xml:space="preserve">Available at: </w:t>
      </w:r>
      <w:hyperlink r:id="rId34" w:history="1">
        <w:r w:rsidRPr="00BD4173">
          <w:rPr>
            <w:rStyle w:val="Hyperlink"/>
            <w:rFonts w:ascii="Arial" w:hAnsi="Arial" w:cs="Arial"/>
          </w:rPr>
          <w:t>https://doi.org/10.1186/s40723-021-00081-x</w:t>
        </w:r>
      </w:hyperlink>
      <w:r>
        <w:rPr>
          <w:rFonts w:ascii="Arial" w:hAnsi="Arial" w:cs="Arial"/>
        </w:rPr>
        <w:t xml:space="preserve"> (Accessed: 17</w:t>
      </w:r>
      <w:r w:rsidRPr="00BF2267">
        <w:rPr>
          <w:rFonts w:ascii="Arial" w:hAnsi="Arial" w:cs="Arial"/>
          <w:vertAlign w:val="superscript"/>
        </w:rPr>
        <w:t>th</w:t>
      </w:r>
      <w:r>
        <w:rPr>
          <w:rFonts w:ascii="Arial" w:hAnsi="Arial" w:cs="Arial"/>
        </w:rPr>
        <w:t xml:space="preserve"> October 2021). </w:t>
      </w:r>
    </w:p>
    <w:p w14:paraId="33CEA0E3" w14:textId="6E9275BB" w:rsidR="00B1618B" w:rsidRDefault="00B1618B" w:rsidP="00126EB3">
      <w:pPr>
        <w:spacing w:line="360" w:lineRule="auto"/>
        <w:jc w:val="both"/>
        <w:rPr>
          <w:rFonts w:ascii="Arial" w:hAnsi="Arial" w:cs="Arial"/>
        </w:rPr>
      </w:pPr>
    </w:p>
    <w:p w14:paraId="03BB7754" w14:textId="512133BE" w:rsidR="00B1618B" w:rsidRPr="00B1618B" w:rsidRDefault="00B1618B" w:rsidP="00126EB3">
      <w:pPr>
        <w:spacing w:line="360" w:lineRule="auto"/>
        <w:jc w:val="both"/>
        <w:rPr>
          <w:rFonts w:ascii="Arial" w:hAnsi="Arial" w:cs="Arial"/>
        </w:rPr>
      </w:pPr>
      <w:r>
        <w:rPr>
          <w:rFonts w:ascii="Arial" w:hAnsi="Arial" w:cs="Arial"/>
        </w:rPr>
        <w:t xml:space="preserve">Raising Children Network (2021) </w:t>
      </w:r>
      <w:r>
        <w:rPr>
          <w:rFonts w:ascii="Arial" w:hAnsi="Arial" w:cs="Arial"/>
          <w:i/>
          <w:iCs/>
        </w:rPr>
        <w:t>Reading and storytelling with babies and children</w:t>
      </w:r>
      <w:r>
        <w:rPr>
          <w:rFonts w:ascii="Arial" w:hAnsi="Arial" w:cs="Arial"/>
        </w:rPr>
        <w:t xml:space="preserve">. Available at: </w:t>
      </w:r>
      <w:hyperlink r:id="rId35" w:history="1">
        <w:r w:rsidRPr="00F67738">
          <w:rPr>
            <w:rStyle w:val="Hyperlink"/>
            <w:rFonts w:ascii="Arial" w:hAnsi="Arial" w:cs="Arial"/>
          </w:rPr>
          <w:t>https://raisingchildren.net.au/babies/play-learning/literacy-reading-stories/reading-storytelling</w:t>
        </w:r>
      </w:hyperlink>
      <w:r>
        <w:rPr>
          <w:rFonts w:ascii="Arial" w:hAnsi="Arial" w:cs="Arial"/>
        </w:rPr>
        <w:t xml:space="preserve"> (Accessed: 23</w:t>
      </w:r>
      <w:r w:rsidRPr="00B1618B">
        <w:rPr>
          <w:rFonts w:ascii="Arial" w:hAnsi="Arial" w:cs="Arial"/>
          <w:vertAlign w:val="superscript"/>
        </w:rPr>
        <w:t>rd</w:t>
      </w:r>
      <w:r>
        <w:rPr>
          <w:rFonts w:ascii="Arial" w:hAnsi="Arial" w:cs="Arial"/>
        </w:rPr>
        <w:t xml:space="preserve"> October 2021).</w:t>
      </w:r>
    </w:p>
    <w:p w14:paraId="472BE9F8" w14:textId="7ABB9838" w:rsidR="00C03E1B" w:rsidRDefault="00C03E1B" w:rsidP="00126EB3">
      <w:pPr>
        <w:spacing w:line="360" w:lineRule="auto"/>
        <w:jc w:val="both"/>
        <w:rPr>
          <w:rFonts w:ascii="Arial" w:hAnsi="Arial" w:cs="Arial"/>
        </w:rPr>
      </w:pPr>
    </w:p>
    <w:p w14:paraId="09CBA757" w14:textId="60FD971A" w:rsidR="00C03E1B" w:rsidRPr="00C03E1B" w:rsidRDefault="00C03E1B" w:rsidP="00126EB3">
      <w:pPr>
        <w:spacing w:line="360" w:lineRule="auto"/>
        <w:jc w:val="both"/>
        <w:rPr>
          <w:rFonts w:ascii="Arial" w:hAnsi="Arial" w:cs="Arial"/>
        </w:rPr>
      </w:pPr>
      <w:proofErr w:type="spellStart"/>
      <w:r>
        <w:rPr>
          <w:rFonts w:ascii="Arial" w:hAnsi="Arial" w:cs="Arial"/>
        </w:rPr>
        <w:t>Ress</w:t>
      </w:r>
      <w:proofErr w:type="spellEnd"/>
      <w:r>
        <w:rPr>
          <w:rFonts w:ascii="Arial" w:hAnsi="Arial" w:cs="Arial"/>
        </w:rPr>
        <w:t xml:space="preserve">, R. (no date) </w:t>
      </w:r>
      <w:r>
        <w:rPr>
          <w:rFonts w:ascii="Arial" w:hAnsi="Arial" w:cs="Arial"/>
          <w:i/>
          <w:iCs/>
        </w:rPr>
        <w:t>Storytelling and Language Learning.</w:t>
      </w:r>
      <w:r>
        <w:rPr>
          <w:rFonts w:ascii="Arial" w:hAnsi="Arial" w:cs="Arial"/>
        </w:rPr>
        <w:t xml:space="preserve"> Available at: </w:t>
      </w:r>
      <w:hyperlink r:id="rId36" w:history="1">
        <w:r w:rsidRPr="00F67738">
          <w:rPr>
            <w:rStyle w:val="Hyperlink"/>
            <w:rFonts w:ascii="Arial" w:hAnsi="Arial" w:cs="Arial"/>
          </w:rPr>
          <w:t>https://storynet.org/storytelling-and-language-learning/</w:t>
        </w:r>
      </w:hyperlink>
      <w:r>
        <w:rPr>
          <w:rFonts w:ascii="Arial" w:hAnsi="Arial" w:cs="Arial"/>
        </w:rPr>
        <w:t xml:space="preserve"> (Accessed: 22</w:t>
      </w:r>
      <w:r w:rsidRPr="00C03E1B">
        <w:rPr>
          <w:rFonts w:ascii="Arial" w:hAnsi="Arial" w:cs="Arial"/>
          <w:vertAlign w:val="superscript"/>
        </w:rPr>
        <w:t>nd</w:t>
      </w:r>
      <w:r>
        <w:rPr>
          <w:rFonts w:ascii="Arial" w:hAnsi="Arial" w:cs="Arial"/>
        </w:rPr>
        <w:t xml:space="preserve"> October 2021).</w:t>
      </w:r>
    </w:p>
    <w:p w14:paraId="23EA29E5" w14:textId="6955EF22" w:rsidR="005F5B38" w:rsidRDefault="005F5B38" w:rsidP="00126EB3">
      <w:pPr>
        <w:spacing w:line="360" w:lineRule="auto"/>
        <w:jc w:val="both"/>
        <w:rPr>
          <w:rFonts w:ascii="Arial" w:hAnsi="Arial" w:cs="Arial"/>
        </w:rPr>
      </w:pPr>
    </w:p>
    <w:p w14:paraId="20C3ED5B" w14:textId="42F31D2F" w:rsidR="005F5B38" w:rsidRDefault="005F5B38" w:rsidP="00126EB3">
      <w:pPr>
        <w:spacing w:line="360" w:lineRule="auto"/>
        <w:jc w:val="both"/>
        <w:rPr>
          <w:rFonts w:ascii="Arial" w:hAnsi="Arial" w:cs="Arial"/>
        </w:rPr>
      </w:pPr>
      <w:r>
        <w:rPr>
          <w:rFonts w:ascii="Arial" w:hAnsi="Arial" w:cs="Arial"/>
        </w:rPr>
        <w:t xml:space="preserve">Robinson, L.E. (2015) </w:t>
      </w:r>
      <w:r>
        <w:rPr>
          <w:rFonts w:ascii="Arial" w:hAnsi="Arial" w:cs="Arial"/>
          <w:i/>
          <w:iCs/>
        </w:rPr>
        <w:t>The use of stories in primary classroom: The different methods of engagement and facilitation.</w:t>
      </w:r>
      <w:r>
        <w:rPr>
          <w:rFonts w:ascii="Arial" w:hAnsi="Arial" w:cs="Arial"/>
        </w:rPr>
        <w:t xml:space="preserve"> Available at: </w:t>
      </w:r>
      <w:hyperlink r:id="rId37" w:history="1">
        <w:r w:rsidR="002F408B" w:rsidRPr="00F67738">
          <w:rPr>
            <w:rStyle w:val="Hyperlink"/>
            <w:rFonts w:ascii="Arial" w:hAnsi="Arial" w:cs="Arial"/>
          </w:rPr>
          <w:t>https://www.cumbria.ac.uk/media/university-of-cumbria-website/content-assets/public/education/images/documents/educatiorsstorehouse/LeahEveRobinson.pdf</w:t>
        </w:r>
      </w:hyperlink>
      <w:r w:rsidR="002F408B">
        <w:rPr>
          <w:rFonts w:ascii="Arial" w:hAnsi="Arial" w:cs="Arial"/>
        </w:rPr>
        <w:t xml:space="preserve"> </w:t>
      </w:r>
      <w:r>
        <w:rPr>
          <w:rFonts w:ascii="Arial" w:hAnsi="Arial" w:cs="Arial"/>
        </w:rPr>
        <w:t>(Accessed: 19</w:t>
      </w:r>
      <w:r w:rsidRPr="005F5B38">
        <w:rPr>
          <w:rFonts w:ascii="Arial" w:hAnsi="Arial" w:cs="Arial"/>
          <w:vertAlign w:val="superscript"/>
        </w:rPr>
        <w:t>th</w:t>
      </w:r>
      <w:r>
        <w:rPr>
          <w:rFonts w:ascii="Arial" w:hAnsi="Arial" w:cs="Arial"/>
        </w:rPr>
        <w:t xml:space="preserve"> October 2021). </w:t>
      </w:r>
    </w:p>
    <w:p w14:paraId="03B37543" w14:textId="16A62F02" w:rsidR="00A442A3" w:rsidRDefault="00A442A3" w:rsidP="00126EB3">
      <w:pPr>
        <w:spacing w:line="360" w:lineRule="auto"/>
        <w:jc w:val="both"/>
        <w:rPr>
          <w:rFonts w:ascii="Arial" w:hAnsi="Arial" w:cs="Arial"/>
        </w:rPr>
      </w:pPr>
    </w:p>
    <w:p w14:paraId="006624E4" w14:textId="048FD66F" w:rsidR="00A442A3" w:rsidRPr="00A442A3" w:rsidRDefault="00A442A3" w:rsidP="00126EB3">
      <w:pPr>
        <w:spacing w:line="360" w:lineRule="auto"/>
        <w:jc w:val="both"/>
        <w:rPr>
          <w:rFonts w:ascii="Arial" w:hAnsi="Arial" w:cs="Arial"/>
        </w:rPr>
      </w:pPr>
      <w:r>
        <w:rPr>
          <w:rFonts w:ascii="Arial" w:hAnsi="Arial" w:cs="Arial"/>
        </w:rPr>
        <w:t xml:space="preserve">Rushton, S.P., </w:t>
      </w:r>
      <w:proofErr w:type="spellStart"/>
      <w:r>
        <w:rPr>
          <w:rFonts w:ascii="Arial" w:hAnsi="Arial" w:cs="Arial"/>
        </w:rPr>
        <w:t>Eitelgeorge</w:t>
      </w:r>
      <w:proofErr w:type="spellEnd"/>
      <w:r>
        <w:rPr>
          <w:rFonts w:ascii="Arial" w:hAnsi="Arial" w:cs="Arial"/>
        </w:rPr>
        <w:t xml:space="preserve">, J. and </w:t>
      </w:r>
      <w:proofErr w:type="spellStart"/>
      <w:r>
        <w:rPr>
          <w:rFonts w:ascii="Arial" w:hAnsi="Arial" w:cs="Arial"/>
        </w:rPr>
        <w:t>Zickafoose</w:t>
      </w:r>
      <w:proofErr w:type="spellEnd"/>
      <w:r>
        <w:rPr>
          <w:rFonts w:ascii="Arial" w:hAnsi="Arial" w:cs="Arial"/>
        </w:rPr>
        <w:t xml:space="preserve">, R. (2003) ‘Connecting Brain Cambourne’s Conditions of Learning Theory to Brain/Mind Principles: Implications for Early Childhood Educators’, </w:t>
      </w:r>
      <w:r>
        <w:rPr>
          <w:rFonts w:ascii="Arial" w:hAnsi="Arial" w:cs="Arial"/>
          <w:i/>
          <w:iCs/>
        </w:rPr>
        <w:t>Early Childhood Education Journal,</w:t>
      </w:r>
      <w:r>
        <w:rPr>
          <w:rFonts w:ascii="Arial" w:hAnsi="Arial" w:cs="Arial"/>
        </w:rPr>
        <w:t xml:space="preserve"> 31(1), pp. 11-21. Available at: </w:t>
      </w:r>
      <w:hyperlink r:id="rId38" w:history="1">
        <w:r w:rsidRPr="00F67738">
          <w:rPr>
            <w:rStyle w:val="Hyperlink"/>
            <w:rFonts w:ascii="Arial" w:hAnsi="Arial" w:cs="Arial"/>
          </w:rPr>
          <w:t>https://www.researchgate.net/publication/226047280_Connecting_Brian_Cambourne%27s_Conditions_of_Learning_Theory_to_BrainMind_Principles_Implications_for_Early_Childhood_Educators</w:t>
        </w:r>
      </w:hyperlink>
      <w:r>
        <w:rPr>
          <w:rFonts w:ascii="Arial" w:hAnsi="Arial" w:cs="Arial"/>
        </w:rPr>
        <w:t xml:space="preserve"> (Accessed: 17</w:t>
      </w:r>
      <w:r w:rsidRPr="00A442A3">
        <w:rPr>
          <w:rFonts w:ascii="Arial" w:hAnsi="Arial" w:cs="Arial"/>
          <w:vertAlign w:val="superscript"/>
        </w:rPr>
        <w:t>th</w:t>
      </w:r>
      <w:r>
        <w:rPr>
          <w:rFonts w:ascii="Arial" w:hAnsi="Arial" w:cs="Arial"/>
        </w:rPr>
        <w:t xml:space="preserve"> October 2021). </w:t>
      </w:r>
    </w:p>
    <w:p w14:paraId="0C2D457B" w14:textId="3FCF2D8A" w:rsidR="00905517" w:rsidRDefault="00905517" w:rsidP="00126EB3">
      <w:pPr>
        <w:spacing w:line="360" w:lineRule="auto"/>
        <w:jc w:val="both"/>
        <w:rPr>
          <w:rFonts w:ascii="Arial" w:hAnsi="Arial" w:cs="Arial"/>
        </w:rPr>
      </w:pPr>
    </w:p>
    <w:p w14:paraId="0A12E745" w14:textId="1085A175" w:rsidR="00905517" w:rsidRPr="00905517" w:rsidRDefault="00905517" w:rsidP="00126EB3">
      <w:pPr>
        <w:spacing w:line="360" w:lineRule="auto"/>
        <w:jc w:val="both"/>
        <w:rPr>
          <w:rFonts w:ascii="Arial" w:hAnsi="Arial" w:cs="Arial"/>
        </w:rPr>
      </w:pPr>
      <w:r>
        <w:rPr>
          <w:rFonts w:ascii="Arial" w:hAnsi="Arial" w:cs="Arial"/>
        </w:rPr>
        <w:t xml:space="preserve">Satriani, I. (2019) ‘Storytelling in teaching literacy: Benefits and challenges’, </w:t>
      </w:r>
      <w:r>
        <w:rPr>
          <w:rFonts w:ascii="Arial" w:hAnsi="Arial" w:cs="Arial"/>
          <w:i/>
          <w:iCs/>
        </w:rPr>
        <w:t>English Review: Journal of English Education</w:t>
      </w:r>
      <w:r>
        <w:rPr>
          <w:rFonts w:ascii="Arial" w:hAnsi="Arial" w:cs="Arial"/>
        </w:rPr>
        <w:t xml:space="preserve">, 8(1), pp. 113-120. Available at: </w:t>
      </w:r>
      <w:hyperlink r:id="rId39" w:history="1">
        <w:r w:rsidRPr="00F67738">
          <w:rPr>
            <w:rStyle w:val="Hyperlink"/>
            <w:rFonts w:ascii="Arial" w:hAnsi="Arial" w:cs="Arial"/>
          </w:rPr>
          <w:t>https://core.ac.uk/download/pdf/290570545.pdf</w:t>
        </w:r>
      </w:hyperlink>
      <w:r>
        <w:rPr>
          <w:rFonts w:ascii="Arial" w:hAnsi="Arial" w:cs="Arial"/>
        </w:rPr>
        <w:t xml:space="preserve"> (Accessed: 22</w:t>
      </w:r>
      <w:r w:rsidRPr="00905517">
        <w:rPr>
          <w:rFonts w:ascii="Arial" w:hAnsi="Arial" w:cs="Arial"/>
          <w:vertAlign w:val="superscript"/>
        </w:rPr>
        <w:t>nd</w:t>
      </w:r>
      <w:r>
        <w:rPr>
          <w:rFonts w:ascii="Arial" w:hAnsi="Arial" w:cs="Arial"/>
        </w:rPr>
        <w:t xml:space="preserve"> October 2021). </w:t>
      </w:r>
    </w:p>
    <w:p w14:paraId="2F3D5F73" w14:textId="60839CBC" w:rsidR="004053C3" w:rsidRDefault="004053C3" w:rsidP="00126EB3">
      <w:pPr>
        <w:spacing w:line="360" w:lineRule="auto"/>
        <w:jc w:val="both"/>
        <w:rPr>
          <w:rFonts w:ascii="Arial" w:hAnsi="Arial" w:cs="Arial"/>
        </w:rPr>
      </w:pPr>
    </w:p>
    <w:p w14:paraId="3420CFF5" w14:textId="37608ED6" w:rsidR="004053C3" w:rsidRPr="004053C3" w:rsidRDefault="004053C3" w:rsidP="00126EB3">
      <w:pPr>
        <w:spacing w:line="360" w:lineRule="auto"/>
        <w:jc w:val="both"/>
        <w:rPr>
          <w:rFonts w:ascii="Arial" w:hAnsi="Arial" w:cs="Arial"/>
        </w:rPr>
      </w:pPr>
      <w:r>
        <w:rPr>
          <w:rFonts w:ascii="Arial" w:hAnsi="Arial" w:cs="Arial"/>
        </w:rPr>
        <w:t xml:space="preserve">Scottish Book Trust (2021) </w:t>
      </w:r>
      <w:r>
        <w:rPr>
          <w:rFonts w:ascii="Arial" w:hAnsi="Arial" w:cs="Arial"/>
          <w:i/>
          <w:iCs/>
        </w:rPr>
        <w:t>Sharing songs, rhymes, and stories before birth.</w:t>
      </w:r>
      <w:r>
        <w:rPr>
          <w:rFonts w:ascii="Arial" w:hAnsi="Arial" w:cs="Arial"/>
        </w:rPr>
        <w:t xml:space="preserve"> Available at: </w:t>
      </w:r>
      <w:hyperlink r:id="rId40" w:history="1">
        <w:r w:rsidRPr="00F67738">
          <w:rPr>
            <w:rStyle w:val="Hyperlink"/>
            <w:rFonts w:ascii="Arial" w:hAnsi="Arial" w:cs="Arial"/>
          </w:rPr>
          <w:t>https://www.scottishbooktrust.com/reading-and-stories/bookbug/reading-to-babies-pre-birth</w:t>
        </w:r>
      </w:hyperlink>
      <w:r>
        <w:rPr>
          <w:rFonts w:ascii="Arial" w:hAnsi="Arial" w:cs="Arial"/>
        </w:rPr>
        <w:t xml:space="preserve"> (Accessed: 22</w:t>
      </w:r>
      <w:r w:rsidRPr="004053C3">
        <w:rPr>
          <w:rFonts w:ascii="Arial" w:hAnsi="Arial" w:cs="Arial"/>
          <w:vertAlign w:val="superscript"/>
        </w:rPr>
        <w:t>nd</w:t>
      </w:r>
      <w:r>
        <w:rPr>
          <w:rFonts w:ascii="Arial" w:hAnsi="Arial" w:cs="Arial"/>
        </w:rPr>
        <w:t xml:space="preserve"> October 2021). </w:t>
      </w:r>
    </w:p>
    <w:p w14:paraId="072DB9D6" w14:textId="77777777" w:rsidR="00BF2267" w:rsidRDefault="00BF2267" w:rsidP="00126EB3">
      <w:pPr>
        <w:spacing w:line="360" w:lineRule="auto"/>
        <w:jc w:val="both"/>
        <w:rPr>
          <w:rFonts w:ascii="Arial" w:hAnsi="Arial" w:cs="Arial"/>
        </w:rPr>
      </w:pPr>
    </w:p>
    <w:p w14:paraId="00BAA8B9" w14:textId="01BAFCE1" w:rsidR="00CF0FB9" w:rsidRDefault="00CF0FB9" w:rsidP="00126EB3">
      <w:pPr>
        <w:spacing w:line="360" w:lineRule="auto"/>
        <w:jc w:val="both"/>
        <w:rPr>
          <w:rFonts w:ascii="Arial" w:hAnsi="Arial" w:cs="Arial"/>
        </w:rPr>
      </w:pPr>
      <w:r>
        <w:rPr>
          <w:rFonts w:ascii="Arial" w:hAnsi="Arial" w:cs="Arial"/>
        </w:rPr>
        <w:t xml:space="preserve">Shelley, K. (2017) </w:t>
      </w:r>
      <w:r w:rsidR="008836ED">
        <w:rPr>
          <w:rFonts w:ascii="Arial" w:hAnsi="Arial" w:cs="Arial"/>
          <w:i/>
          <w:iCs/>
        </w:rPr>
        <w:t>The power of storytelling.</w:t>
      </w:r>
      <w:r w:rsidR="008836ED">
        <w:rPr>
          <w:rFonts w:ascii="Arial" w:hAnsi="Arial" w:cs="Arial"/>
        </w:rPr>
        <w:t xml:space="preserve"> Available at: </w:t>
      </w:r>
      <w:hyperlink r:id="rId41" w:history="1">
        <w:r w:rsidR="008836ED" w:rsidRPr="00BD4173">
          <w:rPr>
            <w:rStyle w:val="Hyperlink"/>
            <w:rFonts w:ascii="Arial" w:hAnsi="Arial" w:cs="Arial"/>
          </w:rPr>
          <w:t>https://www.communityplaythings.co.uk/learning-library/articles/power-of-storytelling</w:t>
        </w:r>
      </w:hyperlink>
      <w:r w:rsidR="008836ED">
        <w:rPr>
          <w:rFonts w:ascii="Arial" w:hAnsi="Arial" w:cs="Arial"/>
        </w:rPr>
        <w:t xml:space="preserve"> (Accessed: 17</w:t>
      </w:r>
      <w:r w:rsidR="008836ED" w:rsidRPr="008836ED">
        <w:rPr>
          <w:rFonts w:ascii="Arial" w:hAnsi="Arial" w:cs="Arial"/>
          <w:vertAlign w:val="superscript"/>
        </w:rPr>
        <w:t>th</w:t>
      </w:r>
      <w:r w:rsidR="008836ED">
        <w:rPr>
          <w:rFonts w:ascii="Arial" w:hAnsi="Arial" w:cs="Arial"/>
        </w:rPr>
        <w:t xml:space="preserve"> October 2021). </w:t>
      </w:r>
    </w:p>
    <w:p w14:paraId="748C449A" w14:textId="4430BF88" w:rsidR="002737C1" w:rsidRDefault="002737C1" w:rsidP="00126EB3">
      <w:pPr>
        <w:spacing w:line="360" w:lineRule="auto"/>
        <w:jc w:val="both"/>
        <w:rPr>
          <w:rFonts w:ascii="Arial" w:hAnsi="Arial" w:cs="Arial"/>
        </w:rPr>
      </w:pPr>
    </w:p>
    <w:p w14:paraId="1D309A5A" w14:textId="24358A06" w:rsidR="002737C1" w:rsidRPr="00344F07" w:rsidRDefault="002737C1" w:rsidP="00126EB3">
      <w:pPr>
        <w:spacing w:line="360" w:lineRule="auto"/>
        <w:jc w:val="both"/>
        <w:rPr>
          <w:rFonts w:ascii="Arial" w:hAnsi="Arial" w:cs="Arial"/>
        </w:rPr>
      </w:pPr>
      <w:r>
        <w:rPr>
          <w:rFonts w:ascii="Arial" w:hAnsi="Arial" w:cs="Arial"/>
        </w:rPr>
        <w:t>Stadler, M.A. and Ward, G.C. (2010)</w:t>
      </w:r>
      <w:r w:rsidR="00344F07">
        <w:rPr>
          <w:rFonts w:ascii="Arial" w:hAnsi="Arial" w:cs="Arial"/>
        </w:rPr>
        <w:t xml:space="preserve"> ‘The Effect of Props on Story Retells in the Classroom’, </w:t>
      </w:r>
      <w:r w:rsidR="00344F07">
        <w:rPr>
          <w:rFonts w:ascii="Arial" w:hAnsi="Arial" w:cs="Arial"/>
          <w:i/>
          <w:iCs/>
        </w:rPr>
        <w:t>Reading Horizons: A Journal of Literacy and Language Arts</w:t>
      </w:r>
      <w:r w:rsidR="00344F07">
        <w:rPr>
          <w:rFonts w:ascii="Arial" w:hAnsi="Arial" w:cs="Arial"/>
        </w:rPr>
        <w:t xml:space="preserve">, 50(3), pp. 169-192. Available at: </w:t>
      </w:r>
      <w:hyperlink r:id="rId42" w:history="1">
        <w:r w:rsidR="00344F07" w:rsidRPr="00F67738">
          <w:rPr>
            <w:rStyle w:val="Hyperlink"/>
            <w:rFonts w:ascii="Arial" w:hAnsi="Arial" w:cs="Arial"/>
          </w:rPr>
          <w:t>https://scholarworks.wmich.edu/cgi/viewcontent.cgi?referer=https://www.google.com/&amp;httpsredir=1&amp;article=1015&amp;context=reading_horizons</w:t>
        </w:r>
      </w:hyperlink>
      <w:r w:rsidR="00344F07">
        <w:rPr>
          <w:rFonts w:ascii="Arial" w:hAnsi="Arial" w:cs="Arial"/>
        </w:rPr>
        <w:t xml:space="preserve"> (Accessed: 19</w:t>
      </w:r>
      <w:r w:rsidR="00344F07" w:rsidRPr="00344F07">
        <w:rPr>
          <w:rFonts w:ascii="Arial" w:hAnsi="Arial" w:cs="Arial"/>
          <w:vertAlign w:val="superscript"/>
        </w:rPr>
        <w:t>th</w:t>
      </w:r>
      <w:r w:rsidR="00344F07">
        <w:rPr>
          <w:rFonts w:ascii="Arial" w:hAnsi="Arial" w:cs="Arial"/>
        </w:rPr>
        <w:t xml:space="preserve"> October 2021). </w:t>
      </w:r>
    </w:p>
    <w:p w14:paraId="4AC99ADA" w14:textId="334680ED" w:rsidR="004A0242" w:rsidRDefault="004A0242" w:rsidP="00126EB3">
      <w:pPr>
        <w:spacing w:line="360" w:lineRule="auto"/>
        <w:jc w:val="both"/>
        <w:rPr>
          <w:rFonts w:ascii="Arial" w:hAnsi="Arial" w:cs="Arial"/>
        </w:rPr>
      </w:pPr>
    </w:p>
    <w:p w14:paraId="32CCD4DF" w14:textId="711F32C5" w:rsidR="004A0242" w:rsidRDefault="004A0242" w:rsidP="00126EB3">
      <w:pPr>
        <w:spacing w:line="360" w:lineRule="auto"/>
        <w:jc w:val="both"/>
        <w:rPr>
          <w:rFonts w:ascii="Arial" w:hAnsi="Arial" w:cs="Arial"/>
        </w:rPr>
      </w:pPr>
      <w:proofErr w:type="spellStart"/>
      <w:r>
        <w:rPr>
          <w:rFonts w:ascii="Arial" w:hAnsi="Arial" w:cs="Arial"/>
        </w:rPr>
        <w:t>Tonge</w:t>
      </w:r>
      <w:proofErr w:type="spellEnd"/>
      <w:r>
        <w:rPr>
          <w:rFonts w:ascii="Arial" w:hAnsi="Arial" w:cs="Arial"/>
        </w:rPr>
        <w:t xml:space="preserve">, K.L., Jones, R.A., and </w:t>
      </w:r>
      <w:proofErr w:type="spellStart"/>
      <w:r>
        <w:rPr>
          <w:rFonts w:ascii="Arial" w:hAnsi="Arial" w:cs="Arial"/>
        </w:rPr>
        <w:t>Okely</w:t>
      </w:r>
      <w:proofErr w:type="spellEnd"/>
      <w:r>
        <w:rPr>
          <w:rFonts w:ascii="Arial" w:hAnsi="Arial" w:cs="Arial"/>
        </w:rPr>
        <w:t xml:space="preserve">, A.D. (2019) ‘Quality Interactions in Early Childhood Education and Care </w:t>
      </w:r>
      <w:proofErr w:type="spellStart"/>
      <w:r>
        <w:rPr>
          <w:rFonts w:ascii="Arial" w:hAnsi="Arial" w:cs="Arial"/>
        </w:rPr>
        <w:t>Center</w:t>
      </w:r>
      <w:proofErr w:type="spellEnd"/>
      <w:r>
        <w:rPr>
          <w:rFonts w:ascii="Arial" w:hAnsi="Arial" w:cs="Arial"/>
        </w:rPr>
        <w:t xml:space="preserve"> Outdoor Environments’, </w:t>
      </w:r>
      <w:r>
        <w:rPr>
          <w:rFonts w:ascii="Arial" w:hAnsi="Arial" w:cs="Arial"/>
          <w:i/>
          <w:iCs/>
        </w:rPr>
        <w:t>Early Childhood Education Journal</w:t>
      </w:r>
      <w:r>
        <w:rPr>
          <w:rFonts w:ascii="Arial" w:hAnsi="Arial" w:cs="Arial"/>
        </w:rPr>
        <w:t xml:space="preserve">, 4, pp. 31-41. Available at: </w:t>
      </w:r>
      <w:hyperlink r:id="rId43" w:history="1">
        <w:r w:rsidRPr="00BD4173">
          <w:rPr>
            <w:rStyle w:val="Hyperlink"/>
            <w:rFonts w:ascii="Arial" w:hAnsi="Arial" w:cs="Arial"/>
          </w:rPr>
          <w:t>https://link.springer.com/article/10.1007/s10643-018-0913-y</w:t>
        </w:r>
      </w:hyperlink>
      <w:r>
        <w:rPr>
          <w:rFonts w:ascii="Arial" w:hAnsi="Arial" w:cs="Arial"/>
        </w:rPr>
        <w:t xml:space="preserve"> (Accessed: 16</w:t>
      </w:r>
      <w:r w:rsidRPr="004A0242">
        <w:rPr>
          <w:rFonts w:ascii="Arial" w:hAnsi="Arial" w:cs="Arial"/>
          <w:vertAlign w:val="superscript"/>
        </w:rPr>
        <w:t>th</w:t>
      </w:r>
      <w:r>
        <w:rPr>
          <w:rFonts w:ascii="Arial" w:hAnsi="Arial" w:cs="Arial"/>
        </w:rPr>
        <w:t xml:space="preserve"> October 2021). </w:t>
      </w:r>
    </w:p>
    <w:p w14:paraId="54EBA3A1" w14:textId="6EF13F43" w:rsidR="00BD3605" w:rsidRDefault="00BD3605" w:rsidP="00126EB3">
      <w:pPr>
        <w:spacing w:line="360" w:lineRule="auto"/>
        <w:jc w:val="both"/>
        <w:rPr>
          <w:rFonts w:ascii="Arial" w:hAnsi="Arial" w:cs="Arial"/>
        </w:rPr>
      </w:pPr>
    </w:p>
    <w:p w14:paraId="3814DD22" w14:textId="4D3872BB" w:rsidR="00BD3605" w:rsidRPr="00BD3605" w:rsidRDefault="00BD3605" w:rsidP="00126EB3">
      <w:pPr>
        <w:spacing w:line="360" w:lineRule="auto"/>
        <w:jc w:val="both"/>
        <w:rPr>
          <w:rFonts w:ascii="Arial" w:hAnsi="Arial" w:cs="Arial"/>
        </w:rPr>
      </w:pPr>
      <w:proofErr w:type="spellStart"/>
      <w:r>
        <w:rPr>
          <w:rFonts w:ascii="Arial" w:hAnsi="Arial" w:cs="Arial"/>
        </w:rPr>
        <w:t>Universitat</w:t>
      </w:r>
      <w:proofErr w:type="spellEnd"/>
      <w:r>
        <w:rPr>
          <w:rFonts w:ascii="Arial" w:hAnsi="Arial" w:cs="Arial"/>
        </w:rPr>
        <w:t xml:space="preserve"> </w:t>
      </w:r>
      <w:proofErr w:type="spellStart"/>
      <w:r>
        <w:rPr>
          <w:rFonts w:ascii="Arial" w:hAnsi="Arial" w:cs="Arial"/>
        </w:rPr>
        <w:t>Pomeu</w:t>
      </w:r>
      <w:proofErr w:type="spellEnd"/>
      <w:r>
        <w:rPr>
          <w:rFonts w:ascii="Arial" w:hAnsi="Arial" w:cs="Arial"/>
        </w:rPr>
        <w:t xml:space="preserve"> </w:t>
      </w:r>
      <w:proofErr w:type="spellStart"/>
      <w:r>
        <w:rPr>
          <w:rFonts w:ascii="Arial" w:hAnsi="Arial" w:cs="Arial"/>
        </w:rPr>
        <w:t>Fabra</w:t>
      </w:r>
      <w:proofErr w:type="spellEnd"/>
      <w:r>
        <w:rPr>
          <w:rFonts w:ascii="Arial" w:hAnsi="Arial" w:cs="Arial"/>
        </w:rPr>
        <w:t xml:space="preserve"> Barcelona (2019) ‘</w:t>
      </w:r>
      <w:proofErr w:type="gramStart"/>
      <w:r>
        <w:rPr>
          <w:rFonts w:ascii="Arial" w:hAnsi="Arial" w:cs="Arial"/>
        </w:rPr>
        <w:t>Telling</w:t>
      </w:r>
      <w:proofErr w:type="gramEnd"/>
      <w:r>
        <w:rPr>
          <w:rFonts w:ascii="Arial" w:hAnsi="Arial" w:cs="Arial"/>
        </w:rPr>
        <w:t xml:space="preserve"> stories using rhythmic gesture helps children improve their oral skills’, </w:t>
      </w:r>
      <w:r>
        <w:rPr>
          <w:rFonts w:ascii="Arial" w:hAnsi="Arial" w:cs="Arial"/>
          <w:i/>
          <w:iCs/>
        </w:rPr>
        <w:t>Science Daily</w:t>
      </w:r>
      <w:r>
        <w:rPr>
          <w:rFonts w:ascii="Arial" w:hAnsi="Arial" w:cs="Arial"/>
        </w:rPr>
        <w:t xml:space="preserve"> [blog]. 17 January. Available at: </w:t>
      </w:r>
      <w:hyperlink r:id="rId44" w:history="1">
        <w:r w:rsidRPr="00F67738">
          <w:rPr>
            <w:rStyle w:val="Hyperlink"/>
            <w:rFonts w:ascii="Arial" w:hAnsi="Arial" w:cs="Arial"/>
          </w:rPr>
          <w:t>https://www.sciencedaily.com/releases/2019/01/190117142234.htm</w:t>
        </w:r>
      </w:hyperlink>
      <w:r>
        <w:rPr>
          <w:rFonts w:ascii="Arial" w:hAnsi="Arial" w:cs="Arial"/>
        </w:rPr>
        <w:t xml:space="preserve"> (Accessed: 19</w:t>
      </w:r>
      <w:r w:rsidRPr="00BD3605">
        <w:rPr>
          <w:rFonts w:ascii="Arial" w:hAnsi="Arial" w:cs="Arial"/>
          <w:vertAlign w:val="superscript"/>
        </w:rPr>
        <w:t>th</w:t>
      </w:r>
      <w:r>
        <w:rPr>
          <w:rFonts w:ascii="Arial" w:hAnsi="Arial" w:cs="Arial"/>
        </w:rPr>
        <w:t xml:space="preserve"> October 2021). </w:t>
      </w:r>
    </w:p>
    <w:p w14:paraId="744FB1DE" w14:textId="30677707" w:rsidR="00657AEF" w:rsidRDefault="00657AEF" w:rsidP="00126EB3">
      <w:pPr>
        <w:spacing w:line="360" w:lineRule="auto"/>
        <w:jc w:val="both"/>
        <w:rPr>
          <w:rFonts w:ascii="Arial" w:hAnsi="Arial" w:cs="Arial"/>
        </w:rPr>
      </w:pPr>
    </w:p>
    <w:p w14:paraId="0C4E183F" w14:textId="2A40D277" w:rsidR="00657AEF" w:rsidRDefault="00657AEF" w:rsidP="00126EB3">
      <w:pPr>
        <w:spacing w:line="360" w:lineRule="auto"/>
        <w:jc w:val="both"/>
        <w:rPr>
          <w:rFonts w:ascii="Arial" w:hAnsi="Arial" w:cs="Arial"/>
        </w:rPr>
      </w:pPr>
      <w:r>
        <w:rPr>
          <w:rFonts w:ascii="Arial" w:hAnsi="Arial" w:cs="Arial"/>
        </w:rPr>
        <w:t xml:space="preserve">Victoria State Government (2019) </w:t>
      </w:r>
      <w:r>
        <w:rPr>
          <w:rFonts w:ascii="Arial" w:hAnsi="Arial" w:cs="Arial"/>
          <w:i/>
          <w:iCs/>
        </w:rPr>
        <w:t>Literacy Teaching Toolkit: Storytelling.</w:t>
      </w:r>
      <w:r>
        <w:rPr>
          <w:rFonts w:ascii="Arial" w:hAnsi="Arial" w:cs="Arial"/>
        </w:rPr>
        <w:t xml:space="preserve"> Available at: </w:t>
      </w:r>
      <w:hyperlink r:id="rId45" w:history="1">
        <w:r w:rsidRPr="00F67738">
          <w:rPr>
            <w:rStyle w:val="Hyperlink"/>
            <w:rFonts w:ascii="Arial" w:hAnsi="Arial" w:cs="Arial"/>
          </w:rPr>
          <w:t>https://www.education.vic.gov.au/childhood/professionals/learning/ecliteracy/interactingwithothers/Pages/storytelling.aspx</w:t>
        </w:r>
      </w:hyperlink>
      <w:r>
        <w:rPr>
          <w:rFonts w:ascii="Arial" w:hAnsi="Arial" w:cs="Arial"/>
        </w:rPr>
        <w:t xml:space="preserve"> (Accessed: 18</w:t>
      </w:r>
      <w:r w:rsidRPr="00657AEF">
        <w:rPr>
          <w:rFonts w:ascii="Arial" w:hAnsi="Arial" w:cs="Arial"/>
          <w:vertAlign w:val="superscript"/>
        </w:rPr>
        <w:t>th</w:t>
      </w:r>
      <w:r>
        <w:rPr>
          <w:rFonts w:ascii="Arial" w:hAnsi="Arial" w:cs="Arial"/>
        </w:rPr>
        <w:t xml:space="preserve"> October 2021). </w:t>
      </w:r>
    </w:p>
    <w:p w14:paraId="13D6E391" w14:textId="35E4FE54" w:rsidR="00413134" w:rsidRDefault="00413134" w:rsidP="00126EB3">
      <w:pPr>
        <w:spacing w:line="360" w:lineRule="auto"/>
        <w:jc w:val="both"/>
        <w:rPr>
          <w:rFonts w:ascii="Arial" w:hAnsi="Arial" w:cs="Arial"/>
        </w:rPr>
      </w:pPr>
    </w:p>
    <w:p w14:paraId="2CFDAF63" w14:textId="18848AF4" w:rsidR="00413134" w:rsidRPr="00413134" w:rsidRDefault="00413134" w:rsidP="00126EB3">
      <w:pPr>
        <w:spacing w:line="360" w:lineRule="auto"/>
        <w:jc w:val="both"/>
        <w:rPr>
          <w:rFonts w:ascii="Arial" w:hAnsi="Arial" w:cs="Arial"/>
        </w:rPr>
      </w:pPr>
      <w:proofErr w:type="spellStart"/>
      <w:r>
        <w:rPr>
          <w:rFonts w:ascii="Arial" w:hAnsi="Arial" w:cs="Arial"/>
        </w:rPr>
        <w:t>Vilà-Giménez</w:t>
      </w:r>
      <w:proofErr w:type="spellEnd"/>
      <w:r>
        <w:rPr>
          <w:rFonts w:ascii="Arial" w:hAnsi="Arial" w:cs="Arial"/>
        </w:rPr>
        <w:t xml:space="preserve">, I., </w:t>
      </w:r>
      <w:proofErr w:type="spellStart"/>
      <w:r>
        <w:rPr>
          <w:rFonts w:ascii="Arial" w:hAnsi="Arial" w:cs="Arial"/>
        </w:rPr>
        <w:t>Igualada</w:t>
      </w:r>
      <w:proofErr w:type="spellEnd"/>
      <w:r>
        <w:rPr>
          <w:rFonts w:ascii="Arial" w:hAnsi="Arial" w:cs="Arial"/>
        </w:rPr>
        <w:t xml:space="preserve">, A., and Prieto, P. (2019) ‘Observing storytellers who use rhythmic beat gestures improves children’s narrative discourse performance’, </w:t>
      </w:r>
      <w:r>
        <w:rPr>
          <w:rFonts w:ascii="Arial" w:hAnsi="Arial" w:cs="Arial"/>
          <w:i/>
          <w:iCs/>
        </w:rPr>
        <w:t xml:space="preserve">Dev </w:t>
      </w:r>
      <w:proofErr w:type="spellStart"/>
      <w:r>
        <w:rPr>
          <w:rFonts w:ascii="Arial" w:hAnsi="Arial" w:cs="Arial"/>
          <w:i/>
          <w:iCs/>
        </w:rPr>
        <w:t>Psychol</w:t>
      </w:r>
      <w:proofErr w:type="spellEnd"/>
      <w:r>
        <w:rPr>
          <w:rFonts w:ascii="Arial" w:hAnsi="Arial" w:cs="Arial"/>
        </w:rPr>
        <w:t>, 55(2), pp. 250-262. DOI: 10.1037/dev0000604. (Accessed: 20</w:t>
      </w:r>
      <w:r w:rsidRPr="00413134">
        <w:rPr>
          <w:rFonts w:ascii="Arial" w:hAnsi="Arial" w:cs="Arial"/>
          <w:vertAlign w:val="superscript"/>
        </w:rPr>
        <w:t>th</w:t>
      </w:r>
      <w:r>
        <w:rPr>
          <w:rFonts w:ascii="Arial" w:hAnsi="Arial" w:cs="Arial"/>
        </w:rPr>
        <w:t xml:space="preserve"> October 2021). </w:t>
      </w:r>
    </w:p>
    <w:p w14:paraId="5F674DF9" w14:textId="19272D1D" w:rsidR="00BC1C1A" w:rsidRDefault="00BC1C1A" w:rsidP="00126EB3">
      <w:pPr>
        <w:spacing w:line="360" w:lineRule="auto"/>
        <w:jc w:val="both"/>
        <w:rPr>
          <w:rFonts w:ascii="Arial" w:hAnsi="Arial" w:cs="Arial"/>
        </w:rPr>
      </w:pPr>
    </w:p>
    <w:p w14:paraId="0EFA7B58" w14:textId="5049E436" w:rsidR="00BC1C1A" w:rsidRDefault="00BC1C1A" w:rsidP="00126EB3">
      <w:pPr>
        <w:spacing w:line="360" w:lineRule="auto"/>
        <w:jc w:val="both"/>
        <w:rPr>
          <w:rFonts w:ascii="Arial" w:hAnsi="Arial" w:cs="Arial"/>
        </w:rPr>
      </w:pPr>
      <w:r>
        <w:rPr>
          <w:rFonts w:ascii="Arial" w:hAnsi="Arial" w:cs="Arial"/>
        </w:rPr>
        <w:lastRenderedPageBreak/>
        <w:t>Welsh Government (2015</w:t>
      </w:r>
      <w:r w:rsidR="00C37379">
        <w:rPr>
          <w:rFonts w:ascii="Arial" w:hAnsi="Arial" w:cs="Arial"/>
        </w:rPr>
        <w:t>a</w:t>
      </w:r>
      <w:r>
        <w:rPr>
          <w:rFonts w:ascii="Arial" w:hAnsi="Arial" w:cs="Arial"/>
        </w:rPr>
        <w:t xml:space="preserve">) </w:t>
      </w:r>
      <w:r>
        <w:rPr>
          <w:rFonts w:ascii="Arial" w:hAnsi="Arial" w:cs="Arial"/>
          <w:i/>
          <w:iCs/>
        </w:rPr>
        <w:t xml:space="preserve">Foundation Phase Framework. </w:t>
      </w:r>
      <w:r>
        <w:rPr>
          <w:rFonts w:ascii="Arial" w:hAnsi="Arial" w:cs="Arial"/>
        </w:rPr>
        <w:t xml:space="preserve">Available at: </w:t>
      </w:r>
      <w:hyperlink r:id="rId46" w:history="1">
        <w:r w:rsidRPr="00BD4173">
          <w:rPr>
            <w:rStyle w:val="Hyperlink"/>
            <w:rFonts w:ascii="Arial" w:hAnsi="Arial" w:cs="Arial"/>
          </w:rPr>
          <w:t>https://hwb.gov.wales/api/storage/d5d8e39c-b534-40cb-a3f5-7e2e126d8077/foundation-phase-framework.pdf</w:t>
        </w:r>
      </w:hyperlink>
      <w:r>
        <w:rPr>
          <w:rFonts w:ascii="Arial" w:hAnsi="Arial" w:cs="Arial"/>
        </w:rPr>
        <w:t xml:space="preserve"> (Accessed: 16</w:t>
      </w:r>
      <w:r w:rsidRPr="00BC1C1A">
        <w:rPr>
          <w:rFonts w:ascii="Arial" w:hAnsi="Arial" w:cs="Arial"/>
          <w:vertAlign w:val="superscript"/>
        </w:rPr>
        <w:t>th</w:t>
      </w:r>
      <w:r>
        <w:rPr>
          <w:rFonts w:ascii="Arial" w:hAnsi="Arial" w:cs="Arial"/>
        </w:rPr>
        <w:t xml:space="preserve"> October 2021). </w:t>
      </w:r>
    </w:p>
    <w:p w14:paraId="3DC4C8C1" w14:textId="4156657C" w:rsidR="00C37379" w:rsidRDefault="00C37379" w:rsidP="00126EB3">
      <w:pPr>
        <w:spacing w:line="360" w:lineRule="auto"/>
        <w:jc w:val="both"/>
        <w:rPr>
          <w:rFonts w:ascii="Arial" w:hAnsi="Arial" w:cs="Arial"/>
        </w:rPr>
      </w:pPr>
    </w:p>
    <w:p w14:paraId="2A8029EE" w14:textId="09A5F3B5" w:rsidR="00C37379" w:rsidRDefault="00C37379" w:rsidP="00126EB3">
      <w:pPr>
        <w:spacing w:line="360" w:lineRule="auto"/>
        <w:jc w:val="both"/>
        <w:rPr>
          <w:rFonts w:ascii="Arial" w:hAnsi="Arial" w:cs="Arial"/>
        </w:rPr>
      </w:pPr>
      <w:r>
        <w:rPr>
          <w:rFonts w:ascii="Arial" w:hAnsi="Arial" w:cs="Arial"/>
        </w:rPr>
        <w:t xml:space="preserve">Welsh Government (2015b) </w:t>
      </w:r>
      <w:r>
        <w:rPr>
          <w:rFonts w:ascii="Arial" w:hAnsi="Arial" w:cs="Arial"/>
          <w:i/>
          <w:iCs/>
        </w:rPr>
        <w:t>Stages of Speech and Language Development.</w:t>
      </w:r>
      <w:r>
        <w:rPr>
          <w:rFonts w:ascii="Arial" w:hAnsi="Arial" w:cs="Arial"/>
        </w:rPr>
        <w:t xml:space="preserve"> Available at: </w:t>
      </w:r>
      <w:hyperlink r:id="rId47" w:history="1">
        <w:r w:rsidRPr="00F67738">
          <w:rPr>
            <w:rStyle w:val="Hyperlink"/>
            <w:rFonts w:ascii="Arial" w:hAnsi="Arial" w:cs="Arial"/>
          </w:rPr>
          <w:t>https://gov.wales/sites/default/files/inline-documents/2019-05/stages-speech-and-language-en.pdf</w:t>
        </w:r>
      </w:hyperlink>
      <w:r>
        <w:rPr>
          <w:rFonts w:ascii="Arial" w:hAnsi="Arial" w:cs="Arial"/>
        </w:rPr>
        <w:t xml:space="preserve"> (Accessed: 22</w:t>
      </w:r>
      <w:r w:rsidRPr="00C37379">
        <w:rPr>
          <w:rFonts w:ascii="Arial" w:hAnsi="Arial" w:cs="Arial"/>
          <w:vertAlign w:val="superscript"/>
        </w:rPr>
        <w:t>nd</w:t>
      </w:r>
      <w:r>
        <w:rPr>
          <w:rFonts w:ascii="Arial" w:hAnsi="Arial" w:cs="Arial"/>
        </w:rPr>
        <w:t xml:space="preserve"> October 2021). </w:t>
      </w:r>
    </w:p>
    <w:p w14:paraId="3E832E29" w14:textId="498EB8B4" w:rsidR="002C60C3" w:rsidRDefault="002C60C3" w:rsidP="00126EB3">
      <w:pPr>
        <w:spacing w:line="360" w:lineRule="auto"/>
        <w:jc w:val="both"/>
        <w:rPr>
          <w:rFonts w:ascii="Arial" w:hAnsi="Arial" w:cs="Arial"/>
        </w:rPr>
      </w:pPr>
    </w:p>
    <w:p w14:paraId="0350BB1E" w14:textId="53A25BEF" w:rsidR="002C60C3" w:rsidRPr="002C60C3" w:rsidRDefault="002C60C3" w:rsidP="00126EB3">
      <w:pPr>
        <w:spacing w:line="360" w:lineRule="auto"/>
        <w:jc w:val="both"/>
        <w:rPr>
          <w:rFonts w:ascii="Arial" w:hAnsi="Arial" w:cs="Arial"/>
        </w:rPr>
      </w:pPr>
      <w:r>
        <w:rPr>
          <w:rFonts w:ascii="Arial" w:hAnsi="Arial" w:cs="Arial"/>
        </w:rPr>
        <w:t xml:space="preserve">Welsh Government (2018) </w:t>
      </w:r>
      <w:r>
        <w:rPr>
          <w:rFonts w:ascii="Arial" w:hAnsi="Arial" w:cs="Arial"/>
          <w:i/>
          <w:iCs/>
        </w:rPr>
        <w:t>Digital Competence Framework guidance</w:t>
      </w:r>
      <w:r>
        <w:rPr>
          <w:rFonts w:ascii="Arial" w:hAnsi="Arial" w:cs="Arial"/>
        </w:rPr>
        <w:t xml:space="preserve">. Available at: </w:t>
      </w:r>
      <w:hyperlink r:id="rId48" w:history="1">
        <w:r w:rsidRPr="00F67738">
          <w:rPr>
            <w:rStyle w:val="Hyperlink"/>
            <w:rFonts w:ascii="Arial" w:hAnsi="Arial" w:cs="Arial"/>
          </w:rPr>
          <w:t>https://moodle.uwtsd.ac.uk/course/view.php?id=9754</w:t>
        </w:r>
      </w:hyperlink>
      <w:r>
        <w:rPr>
          <w:rFonts w:ascii="Arial" w:hAnsi="Arial" w:cs="Arial"/>
        </w:rPr>
        <w:t xml:space="preserve"> (Accessed: 22</w:t>
      </w:r>
      <w:r w:rsidRPr="002C60C3">
        <w:rPr>
          <w:rFonts w:ascii="Arial" w:hAnsi="Arial" w:cs="Arial"/>
          <w:vertAlign w:val="superscript"/>
        </w:rPr>
        <w:t>nd</w:t>
      </w:r>
      <w:r>
        <w:rPr>
          <w:rFonts w:ascii="Arial" w:hAnsi="Arial" w:cs="Arial"/>
        </w:rPr>
        <w:t xml:space="preserve"> October 2021). </w:t>
      </w:r>
    </w:p>
    <w:p w14:paraId="7EABF49C" w14:textId="25D3F285" w:rsidR="002C60C3" w:rsidRDefault="002C60C3" w:rsidP="00126EB3">
      <w:pPr>
        <w:spacing w:line="360" w:lineRule="auto"/>
        <w:jc w:val="both"/>
        <w:rPr>
          <w:rFonts w:ascii="Arial" w:hAnsi="Arial" w:cs="Arial"/>
        </w:rPr>
      </w:pPr>
    </w:p>
    <w:p w14:paraId="4F0B96E2" w14:textId="68867791" w:rsidR="002C60C3" w:rsidRPr="002C60C3" w:rsidRDefault="002C60C3" w:rsidP="00126EB3">
      <w:pPr>
        <w:spacing w:line="360" w:lineRule="auto"/>
        <w:jc w:val="both"/>
        <w:rPr>
          <w:rFonts w:ascii="Arial" w:hAnsi="Arial" w:cs="Arial"/>
        </w:rPr>
      </w:pPr>
      <w:r>
        <w:rPr>
          <w:rFonts w:ascii="Arial" w:hAnsi="Arial" w:cs="Arial"/>
        </w:rPr>
        <w:t xml:space="preserve">Welsh Government (2019) </w:t>
      </w:r>
      <w:r>
        <w:rPr>
          <w:rFonts w:ascii="Arial" w:hAnsi="Arial" w:cs="Arial"/>
          <w:i/>
          <w:iCs/>
        </w:rPr>
        <w:t>Digital Competence Framework.</w:t>
      </w:r>
      <w:r>
        <w:rPr>
          <w:rFonts w:ascii="Arial" w:hAnsi="Arial" w:cs="Arial"/>
        </w:rPr>
        <w:t xml:space="preserve"> Available at: </w:t>
      </w:r>
      <w:hyperlink r:id="rId49" w:history="1">
        <w:r w:rsidRPr="00F67738">
          <w:rPr>
            <w:rStyle w:val="Hyperlink"/>
            <w:rFonts w:ascii="Arial" w:hAnsi="Arial" w:cs="Arial"/>
          </w:rPr>
          <w:t>https://hwb.gov.wales/api/storage/1e388925-90c3-4a10-b076-a7fff89f7937/dcf-foundation-phase.pdf</w:t>
        </w:r>
      </w:hyperlink>
      <w:r>
        <w:rPr>
          <w:rFonts w:ascii="Arial" w:hAnsi="Arial" w:cs="Arial"/>
        </w:rPr>
        <w:t xml:space="preserve"> (Accessed: 22</w:t>
      </w:r>
      <w:r w:rsidRPr="002C60C3">
        <w:rPr>
          <w:rFonts w:ascii="Arial" w:hAnsi="Arial" w:cs="Arial"/>
          <w:vertAlign w:val="superscript"/>
        </w:rPr>
        <w:t>nd</w:t>
      </w:r>
      <w:r>
        <w:rPr>
          <w:rFonts w:ascii="Arial" w:hAnsi="Arial" w:cs="Arial"/>
        </w:rPr>
        <w:t xml:space="preserve"> October 2021). </w:t>
      </w:r>
    </w:p>
    <w:p w14:paraId="42FFC7F0" w14:textId="34BE7533" w:rsidR="00BC1C1A" w:rsidRDefault="00BC1C1A" w:rsidP="00126EB3">
      <w:pPr>
        <w:spacing w:line="360" w:lineRule="auto"/>
        <w:jc w:val="both"/>
        <w:rPr>
          <w:rFonts w:ascii="Arial" w:hAnsi="Arial" w:cs="Arial"/>
        </w:rPr>
      </w:pPr>
    </w:p>
    <w:p w14:paraId="538049BA" w14:textId="7B994B85" w:rsidR="00A442A3" w:rsidRPr="008F7715" w:rsidRDefault="00BC1C1A" w:rsidP="00126EB3">
      <w:pPr>
        <w:spacing w:line="360" w:lineRule="auto"/>
        <w:jc w:val="both"/>
        <w:rPr>
          <w:rFonts w:ascii="Arial" w:hAnsi="Arial" w:cs="Arial"/>
        </w:rPr>
      </w:pPr>
      <w:r>
        <w:rPr>
          <w:rFonts w:ascii="Arial" w:hAnsi="Arial" w:cs="Arial"/>
        </w:rPr>
        <w:t xml:space="preserve">Welsh Government (2021) </w:t>
      </w:r>
      <w:r>
        <w:rPr>
          <w:rFonts w:ascii="Arial" w:hAnsi="Arial" w:cs="Arial"/>
          <w:i/>
          <w:iCs/>
        </w:rPr>
        <w:t>Area of Learning and Experience: Languages, Literacy and Communication</w:t>
      </w:r>
      <w:r>
        <w:rPr>
          <w:rFonts w:ascii="Arial" w:hAnsi="Arial" w:cs="Arial"/>
        </w:rPr>
        <w:t xml:space="preserve">. Available at: </w:t>
      </w:r>
      <w:hyperlink r:id="rId50" w:history="1">
        <w:r w:rsidRPr="00BD4173">
          <w:rPr>
            <w:rStyle w:val="Hyperlink"/>
            <w:rFonts w:ascii="Arial" w:hAnsi="Arial" w:cs="Arial"/>
          </w:rPr>
          <w:t>https://hwb.gov.wales/curriculum-for-wales/languages-literacy-and-communication/designing-your-curriculum</w:t>
        </w:r>
      </w:hyperlink>
      <w:r>
        <w:rPr>
          <w:rFonts w:ascii="Arial" w:hAnsi="Arial" w:cs="Arial"/>
        </w:rPr>
        <w:t xml:space="preserve"> (Accessed: 16</w:t>
      </w:r>
      <w:r w:rsidRPr="00BC1C1A">
        <w:rPr>
          <w:rFonts w:ascii="Arial" w:hAnsi="Arial" w:cs="Arial"/>
          <w:vertAlign w:val="superscript"/>
        </w:rPr>
        <w:t>th</w:t>
      </w:r>
      <w:r>
        <w:rPr>
          <w:rFonts w:ascii="Arial" w:hAnsi="Arial" w:cs="Arial"/>
        </w:rPr>
        <w:t xml:space="preserve"> October 2021). </w:t>
      </w:r>
    </w:p>
    <w:sectPr w:rsidR="00A442A3" w:rsidRPr="008F7715">
      <w:headerReference w:type="default" r:id="rId51"/>
      <w:footerReference w:type="even"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3D06E7" w14:textId="77777777" w:rsidR="007E1D25" w:rsidRDefault="007E1D25" w:rsidP="008F7715">
      <w:r>
        <w:separator/>
      </w:r>
    </w:p>
  </w:endnote>
  <w:endnote w:type="continuationSeparator" w:id="0">
    <w:p w14:paraId="343979E1" w14:textId="77777777" w:rsidR="007E1D25" w:rsidRDefault="007E1D25" w:rsidP="008F77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4005178"/>
      <w:docPartObj>
        <w:docPartGallery w:val="Page Numbers (Bottom of Page)"/>
        <w:docPartUnique/>
      </w:docPartObj>
    </w:sdtPr>
    <w:sdtEndPr>
      <w:rPr>
        <w:rStyle w:val="PageNumber"/>
      </w:rPr>
    </w:sdtEndPr>
    <w:sdtContent>
      <w:p w14:paraId="59DAB156" w14:textId="57DF0205" w:rsidR="00C03E1B" w:rsidRDefault="00C03E1B" w:rsidP="00F6773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BDF58C" w14:textId="77777777" w:rsidR="00C03E1B" w:rsidRDefault="00C03E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color w:val="000000" w:themeColor="text1"/>
      </w:rPr>
      <w:id w:val="1629896739"/>
      <w:docPartObj>
        <w:docPartGallery w:val="Page Numbers (Bottom of Page)"/>
        <w:docPartUnique/>
      </w:docPartObj>
    </w:sdtPr>
    <w:sdtEndPr>
      <w:rPr>
        <w:rStyle w:val="PageNumber"/>
        <w:rFonts w:ascii="Arial" w:hAnsi="Arial" w:cs="Arial"/>
      </w:rPr>
    </w:sdtEndPr>
    <w:sdtContent>
      <w:p w14:paraId="0C297C82" w14:textId="6C191853" w:rsidR="00C03E1B" w:rsidRPr="00C03E1B" w:rsidRDefault="00C03E1B" w:rsidP="00F67738">
        <w:pPr>
          <w:pStyle w:val="Footer"/>
          <w:framePr w:wrap="none" w:vAnchor="text" w:hAnchor="margin" w:xAlign="center" w:y="1"/>
          <w:rPr>
            <w:rStyle w:val="PageNumber"/>
            <w:color w:val="000000" w:themeColor="text1"/>
          </w:rPr>
        </w:pPr>
        <w:r w:rsidRPr="00C03E1B">
          <w:rPr>
            <w:rStyle w:val="PageNumber"/>
            <w:color w:val="000000" w:themeColor="text1"/>
          </w:rPr>
          <w:fldChar w:fldCharType="begin"/>
        </w:r>
        <w:r w:rsidRPr="00C03E1B">
          <w:rPr>
            <w:rStyle w:val="PageNumber"/>
            <w:color w:val="000000" w:themeColor="text1"/>
          </w:rPr>
          <w:instrText xml:space="preserve"> PAGE </w:instrText>
        </w:r>
        <w:r w:rsidRPr="00C03E1B">
          <w:rPr>
            <w:rStyle w:val="PageNumber"/>
            <w:color w:val="000000" w:themeColor="text1"/>
          </w:rPr>
          <w:fldChar w:fldCharType="separate"/>
        </w:r>
        <w:r w:rsidRPr="00C03E1B">
          <w:rPr>
            <w:rStyle w:val="PageNumber"/>
            <w:noProof/>
            <w:color w:val="000000" w:themeColor="text1"/>
          </w:rPr>
          <w:t>4</w:t>
        </w:r>
        <w:r w:rsidRPr="00C03E1B">
          <w:rPr>
            <w:rStyle w:val="PageNumber"/>
            <w:color w:val="000000" w:themeColor="text1"/>
          </w:rPr>
          <w:fldChar w:fldCharType="end"/>
        </w:r>
      </w:p>
    </w:sdtContent>
  </w:sdt>
  <w:p w14:paraId="6EABE25A" w14:textId="77777777" w:rsidR="00C03E1B" w:rsidRPr="00C03E1B" w:rsidRDefault="00C03E1B">
    <w:pPr>
      <w:pStyle w:val="Footer"/>
      <w:rPr>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D1018" w14:textId="77777777" w:rsidR="007E1D25" w:rsidRDefault="007E1D25" w:rsidP="008F7715">
      <w:r>
        <w:separator/>
      </w:r>
    </w:p>
  </w:footnote>
  <w:footnote w:type="continuationSeparator" w:id="0">
    <w:p w14:paraId="78084B43" w14:textId="77777777" w:rsidR="007E1D25" w:rsidRDefault="007E1D25" w:rsidP="008F77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40B60" w14:textId="426E3C8D" w:rsidR="008F7715" w:rsidRPr="008F7715" w:rsidRDefault="008F7715" w:rsidP="008F7715">
    <w:pPr>
      <w:pStyle w:val="Header"/>
      <w:jc w:val="both"/>
      <w:rPr>
        <w:rFonts w:ascii="Arial" w:hAnsi="Arial" w:cs="Arial"/>
      </w:rPr>
    </w:pPr>
    <w:r w:rsidRPr="008F7715">
      <w:rPr>
        <w:rFonts w:ascii="Arial" w:hAnsi="Arial" w:cs="Arial"/>
      </w:rPr>
      <w:t>2006636                                                 ECEY5004                           Word Count</w:t>
    </w:r>
    <w:r w:rsidR="00C20379">
      <w:rPr>
        <w:rFonts w:ascii="Arial" w:hAnsi="Arial" w:cs="Arial"/>
      </w:rPr>
      <w:t xml:space="preserve"> 2,047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715"/>
    <w:rsid w:val="0000135E"/>
    <w:rsid w:val="00004793"/>
    <w:rsid w:val="000A59CB"/>
    <w:rsid w:val="000C4090"/>
    <w:rsid w:val="00124456"/>
    <w:rsid w:val="00126EB3"/>
    <w:rsid w:val="00143F0D"/>
    <w:rsid w:val="00173E52"/>
    <w:rsid w:val="00177396"/>
    <w:rsid w:val="001A530D"/>
    <w:rsid w:val="001B04AE"/>
    <w:rsid w:val="001B1FF6"/>
    <w:rsid w:val="001D0B84"/>
    <w:rsid w:val="001E6510"/>
    <w:rsid w:val="001F1CF9"/>
    <w:rsid w:val="00267992"/>
    <w:rsid w:val="002737C1"/>
    <w:rsid w:val="00284E2E"/>
    <w:rsid w:val="002A0946"/>
    <w:rsid w:val="002C0733"/>
    <w:rsid w:val="002C4C3A"/>
    <w:rsid w:val="002C60C3"/>
    <w:rsid w:val="002E4DF1"/>
    <w:rsid w:val="002F408B"/>
    <w:rsid w:val="00344F07"/>
    <w:rsid w:val="003B129D"/>
    <w:rsid w:val="003D6BFB"/>
    <w:rsid w:val="003E01B8"/>
    <w:rsid w:val="003E6E46"/>
    <w:rsid w:val="003F1D63"/>
    <w:rsid w:val="004053C3"/>
    <w:rsid w:val="00413134"/>
    <w:rsid w:val="004800F2"/>
    <w:rsid w:val="00480602"/>
    <w:rsid w:val="004A0242"/>
    <w:rsid w:val="004A54C4"/>
    <w:rsid w:val="004C33FF"/>
    <w:rsid w:val="004C3AF1"/>
    <w:rsid w:val="004C5A1F"/>
    <w:rsid w:val="004D6832"/>
    <w:rsid w:val="004F4B45"/>
    <w:rsid w:val="00546941"/>
    <w:rsid w:val="005531A3"/>
    <w:rsid w:val="005C3321"/>
    <w:rsid w:val="005E0212"/>
    <w:rsid w:val="005E49CF"/>
    <w:rsid w:val="005F5B38"/>
    <w:rsid w:val="0062680B"/>
    <w:rsid w:val="0065541E"/>
    <w:rsid w:val="00657AEF"/>
    <w:rsid w:val="00662269"/>
    <w:rsid w:val="00664D4E"/>
    <w:rsid w:val="006841FB"/>
    <w:rsid w:val="00693206"/>
    <w:rsid w:val="00694739"/>
    <w:rsid w:val="00694D23"/>
    <w:rsid w:val="00697BE4"/>
    <w:rsid w:val="006D03A0"/>
    <w:rsid w:val="006F0FD9"/>
    <w:rsid w:val="007109C7"/>
    <w:rsid w:val="00713D3B"/>
    <w:rsid w:val="00745D77"/>
    <w:rsid w:val="00747086"/>
    <w:rsid w:val="007768EC"/>
    <w:rsid w:val="00783B89"/>
    <w:rsid w:val="0078725B"/>
    <w:rsid w:val="00797D56"/>
    <w:rsid w:val="007B45A3"/>
    <w:rsid w:val="007C3290"/>
    <w:rsid w:val="007E118C"/>
    <w:rsid w:val="007E1D25"/>
    <w:rsid w:val="007E4B80"/>
    <w:rsid w:val="00801E09"/>
    <w:rsid w:val="00855E5F"/>
    <w:rsid w:val="008779EB"/>
    <w:rsid w:val="008836ED"/>
    <w:rsid w:val="008B0A9D"/>
    <w:rsid w:val="008F7715"/>
    <w:rsid w:val="00905517"/>
    <w:rsid w:val="00907005"/>
    <w:rsid w:val="00915A19"/>
    <w:rsid w:val="009802D9"/>
    <w:rsid w:val="00994B94"/>
    <w:rsid w:val="009A5899"/>
    <w:rsid w:val="009B2800"/>
    <w:rsid w:val="009E0963"/>
    <w:rsid w:val="00A25E9D"/>
    <w:rsid w:val="00A26874"/>
    <w:rsid w:val="00A2744D"/>
    <w:rsid w:val="00A34196"/>
    <w:rsid w:val="00A442A3"/>
    <w:rsid w:val="00A61DD3"/>
    <w:rsid w:val="00A6232D"/>
    <w:rsid w:val="00B0135A"/>
    <w:rsid w:val="00B1618B"/>
    <w:rsid w:val="00B20FD7"/>
    <w:rsid w:val="00B415FF"/>
    <w:rsid w:val="00B47F48"/>
    <w:rsid w:val="00B64F5E"/>
    <w:rsid w:val="00B700CC"/>
    <w:rsid w:val="00BC1C1A"/>
    <w:rsid w:val="00BD3605"/>
    <w:rsid w:val="00BE27A4"/>
    <w:rsid w:val="00BE3D92"/>
    <w:rsid w:val="00BF2267"/>
    <w:rsid w:val="00BF7B97"/>
    <w:rsid w:val="00C03E1B"/>
    <w:rsid w:val="00C1331E"/>
    <w:rsid w:val="00C16A9A"/>
    <w:rsid w:val="00C20379"/>
    <w:rsid w:val="00C223A7"/>
    <w:rsid w:val="00C37379"/>
    <w:rsid w:val="00C81EAC"/>
    <w:rsid w:val="00C85B9E"/>
    <w:rsid w:val="00C86ECB"/>
    <w:rsid w:val="00CF0FB9"/>
    <w:rsid w:val="00D036E8"/>
    <w:rsid w:val="00D1307E"/>
    <w:rsid w:val="00D2431B"/>
    <w:rsid w:val="00D34B08"/>
    <w:rsid w:val="00D476D7"/>
    <w:rsid w:val="00DB5C21"/>
    <w:rsid w:val="00DF4BD3"/>
    <w:rsid w:val="00DF5CEF"/>
    <w:rsid w:val="00E15846"/>
    <w:rsid w:val="00E6393D"/>
    <w:rsid w:val="00EA5C43"/>
    <w:rsid w:val="00EB46CC"/>
    <w:rsid w:val="00EF0121"/>
    <w:rsid w:val="00EF6FEF"/>
    <w:rsid w:val="00F057CA"/>
    <w:rsid w:val="00F07BDF"/>
    <w:rsid w:val="00F1653F"/>
    <w:rsid w:val="00F636C7"/>
    <w:rsid w:val="00F677E7"/>
    <w:rsid w:val="00F74769"/>
    <w:rsid w:val="00FF4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191019"/>
  <w15:chartTrackingRefBased/>
  <w15:docId w15:val="{9B65D3CB-124E-E743-9A5C-778DD1F92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7715"/>
    <w:pPr>
      <w:tabs>
        <w:tab w:val="center" w:pos="4513"/>
        <w:tab w:val="right" w:pos="9026"/>
      </w:tabs>
    </w:pPr>
  </w:style>
  <w:style w:type="character" w:customStyle="1" w:styleId="HeaderChar">
    <w:name w:val="Header Char"/>
    <w:basedOn w:val="DefaultParagraphFont"/>
    <w:link w:val="Header"/>
    <w:uiPriority w:val="99"/>
    <w:rsid w:val="008F7715"/>
  </w:style>
  <w:style w:type="paragraph" w:styleId="Footer">
    <w:name w:val="footer"/>
    <w:basedOn w:val="Normal"/>
    <w:link w:val="FooterChar"/>
    <w:uiPriority w:val="99"/>
    <w:unhideWhenUsed/>
    <w:rsid w:val="008F7715"/>
    <w:pPr>
      <w:tabs>
        <w:tab w:val="center" w:pos="4513"/>
        <w:tab w:val="right" w:pos="9026"/>
      </w:tabs>
    </w:pPr>
  </w:style>
  <w:style w:type="character" w:customStyle="1" w:styleId="FooterChar">
    <w:name w:val="Footer Char"/>
    <w:basedOn w:val="DefaultParagraphFont"/>
    <w:link w:val="Footer"/>
    <w:uiPriority w:val="99"/>
    <w:rsid w:val="008F7715"/>
  </w:style>
  <w:style w:type="character" w:styleId="Hyperlink">
    <w:name w:val="Hyperlink"/>
    <w:basedOn w:val="DefaultParagraphFont"/>
    <w:uiPriority w:val="99"/>
    <w:unhideWhenUsed/>
    <w:rsid w:val="00C16A9A"/>
    <w:rPr>
      <w:color w:val="0563C1" w:themeColor="hyperlink"/>
      <w:u w:val="single"/>
    </w:rPr>
  </w:style>
  <w:style w:type="character" w:styleId="UnresolvedMention">
    <w:name w:val="Unresolved Mention"/>
    <w:basedOn w:val="DefaultParagraphFont"/>
    <w:uiPriority w:val="99"/>
    <w:semiHidden/>
    <w:unhideWhenUsed/>
    <w:rsid w:val="00C16A9A"/>
    <w:rPr>
      <w:color w:val="605E5C"/>
      <w:shd w:val="clear" w:color="auto" w:fill="E1DFDD"/>
    </w:rPr>
  </w:style>
  <w:style w:type="character" w:styleId="FollowedHyperlink">
    <w:name w:val="FollowedHyperlink"/>
    <w:basedOn w:val="DefaultParagraphFont"/>
    <w:uiPriority w:val="99"/>
    <w:semiHidden/>
    <w:unhideWhenUsed/>
    <w:rsid w:val="002F408B"/>
    <w:rPr>
      <w:color w:val="954F72" w:themeColor="followedHyperlink"/>
      <w:u w:val="single"/>
    </w:rPr>
  </w:style>
  <w:style w:type="character" w:styleId="PageNumber">
    <w:name w:val="page number"/>
    <w:basedOn w:val="DefaultParagraphFont"/>
    <w:uiPriority w:val="99"/>
    <w:semiHidden/>
    <w:unhideWhenUsed/>
    <w:rsid w:val="00C03E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anstalkcharity.org.uk/blog/toddlertales-use-of-props-in-story-starter-sessions" TargetMode="External"/><Relationship Id="rId18" Type="http://schemas.openxmlformats.org/officeDocument/2006/relationships/hyperlink" Target="https://www.familylives.org.uk/advice/early-years-development/learning-and-play/reading-with-your-child/" TargetMode="External"/><Relationship Id="rId26" Type="http://schemas.openxmlformats.org/officeDocument/2006/relationships/hyperlink" Target="https://www.youtube.com/watch?v=EmkuS8aCF1k" TargetMode="External"/><Relationship Id="rId39" Type="http://schemas.openxmlformats.org/officeDocument/2006/relationships/hyperlink" Target="https://core.ac.uk/download/pdf/290570545.pdf" TargetMode="External"/><Relationship Id="rId21" Type="http://schemas.openxmlformats.org/officeDocument/2006/relationships/hyperlink" Target="https://www.insightsassociation.org/article/importance-rhythm-storytelling" TargetMode="External"/><Relationship Id="rId34" Type="http://schemas.openxmlformats.org/officeDocument/2006/relationships/hyperlink" Target="https://doi.org/10.1186/s40723-021-00081-x" TargetMode="External"/><Relationship Id="rId42" Type="http://schemas.openxmlformats.org/officeDocument/2006/relationships/hyperlink" Target="https://scholarworks.wmich.edu/cgi/viewcontent.cgi?referer=https://www.google.com/&amp;httpsredir=1&amp;article=1015&amp;context=reading_horizons" TargetMode="External"/><Relationship Id="rId47" Type="http://schemas.openxmlformats.org/officeDocument/2006/relationships/hyperlink" Target="https://gov.wales/sites/default/files/inline-documents/2019-05/stages-speech-and-language-en.pdf" TargetMode="External"/><Relationship Id="rId50" Type="http://schemas.openxmlformats.org/officeDocument/2006/relationships/hyperlink" Target="https://hwb.gov.wales/curriculum-for-wales/languages-literacy-and-communication/designing-your-curriculum" TargetMode="External"/><Relationship Id="rId55" Type="http://schemas.openxmlformats.org/officeDocument/2006/relationships/theme" Target="theme/theme1.xml"/><Relationship Id="rId7" Type="http://schemas.openxmlformats.org/officeDocument/2006/relationships/hyperlink" Target="https://virtualspeech.com/blog/importance-of-eye-contact-during-a-presentation" TargetMode="External"/><Relationship Id="rId2" Type="http://schemas.openxmlformats.org/officeDocument/2006/relationships/settings" Target="settings.xml"/><Relationship Id="rId16" Type="http://schemas.openxmlformats.org/officeDocument/2006/relationships/hyperlink" Target="https://www.careforkids.com.au/child-care-articles/article/273/new-research-around-storytelling-and-rhythmic-gestures" TargetMode="External"/><Relationship Id="rId29" Type="http://schemas.openxmlformats.org/officeDocument/2006/relationships/hyperlink" Target="https://literacytrust.org.uk/resources/digital-technology-and-early-years/" TargetMode="External"/><Relationship Id="rId11" Type="http://schemas.openxmlformats.org/officeDocument/2006/relationships/hyperlink" Target="https://www.all4kids.org/news/blog/the-importance-of-reading-to-your-children/" TargetMode="External"/><Relationship Id="rId24" Type="http://schemas.openxmlformats.org/officeDocument/2006/relationships/hyperlink" Target="http://www.hanen.org/helpful-info/articles/the-importance-of-gestures.aspx" TargetMode="External"/><Relationship Id="rId32" Type="http://schemas.openxmlformats.org/officeDocument/2006/relationships/hyperlink" Target="https://www.zerotothree.org/resources/1833-read-early-and-often" TargetMode="External"/><Relationship Id="rId37" Type="http://schemas.openxmlformats.org/officeDocument/2006/relationships/hyperlink" Target="https://www.cumbria.ac.uk/media/university-of-cumbria-website/content-assets/public/education/images/documents/educatiorsstorehouse/LeahEveRobinson.pdf" TargetMode="External"/><Relationship Id="rId40" Type="http://schemas.openxmlformats.org/officeDocument/2006/relationships/hyperlink" Target="https://www.scottishbooktrust.com/reading-and-stories/bookbug/reading-to-babies-pre-birth" TargetMode="External"/><Relationship Id="rId45" Type="http://schemas.openxmlformats.org/officeDocument/2006/relationships/hyperlink" Target="https://www.education.vic.gov.au/childhood/professionals/learning/ecliteracy/interactingwithothers/Pages/storytelling.aspx" TargetMode="External"/><Relationship Id="rId53"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hyperlink" Target="http://predmet.singidunum.ac.rs/pluginfile.php/13908/mod_forum/attachment/17767/Midterm%20retake%201%20text.pdf" TargetMode="External"/><Relationship Id="rId19" Type="http://schemas.openxmlformats.org/officeDocument/2006/relationships/hyperlink" Target="https://readingpartners.org/blog/benefits-rhyming-hidden-genius-dr-seuss/" TargetMode="External"/><Relationship Id="rId31" Type="http://schemas.openxmlformats.org/officeDocument/2006/relationships/hyperlink" Target="https://www.frontiersin.org/articles/10.3389/fpsyg.2018.01800/full" TargetMode="External"/><Relationship Id="rId44" Type="http://schemas.openxmlformats.org/officeDocument/2006/relationships/hyperlink" Target="https://www.sciencedaily.com/releases/2019/01/190117142234.htm" TargetMode="External"/><Relationship Id="rId52"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teachingenglish.org.uk/article/storytelling-benefits-tips" TargetMode="External"/><Relationship Id="rId14" Type="http://schemas.openxmlformats.org/officeDocument/2006/relationships/hyperlink" Target="https://www.rcowen.com/PDFs/Crouch-Cambourne-16p_Revised-V3%201-3-19.pdf" TargetMode="External"/><Relationship Id="rId22" Type="http://schemas.openxmlformats.org/officeDocument/2006/relationships/hyperlink" Target="https://www.researchgate.net/publication/226108668_The_Effects_of_Storytelling_and_Story_Reading_on_the_Oral_Language_Complexity_and_Story_Comprehension_of_Young_Children" TargetMode="External"/><Relationship Id="rId27" Type="http://schemas.openxmlformats.org/officeDocument/2006/relationships/hyperlink" Target="https://moodle.uwtsd.ac.uk/course/view.php?id=9754" TargetMode="External"/><Relationship Id="rId30" Type="http://schemas.openxmlformats.org/officeDocument/2006/relationships/hyperlink" Target="https://cdn.literacytrust.org.uk/media/documents/Language_unlocks_reading.pdf" TargetMode="External"/><Relationship Id="rId35" Type="http://schemas.openxmlformats.org/officeDocument/2006/relationships/hyperlink" Target="https://raisingchildren.net.au/babies/play-learning/literacy-reading-stories/reading-storytelling" TargetMode="External"/><Relationship Id="rId43" Type="http://schemas.openxmlformats.org/officeDocument/2006/relationships/hyperlink" Target="https://link.springer.com/article/10.1007/s10643-018-0913-y" TargetMode="External"/><Relationship Id="rId48" Type="http://schemas.openxmlformats.org/officeDocument/2006/relationships/hyperlink" Target="https://moodle.uwtsd.ac.uk/course/view.php?id=9754" TargetMode="External"/><Relationship Id="rId8" Type="http://schemas.openxmlformats.org/officeDocument/2006/relationships/hyperlink" Target="https://www.teachearlyyears.com/learning-and-development/view/storytelling" TargetMode="External"/><Relationship Id="rId51" Type="http://schemas.openxmlformats.org/officeDocument/2006/relationships/header" Target="header1.xml"/><Relationship Id="rId3" Type="http://schemas.openxmlformats.org/officeDocument/2006/relationships/webSettings" Target="webSettings.xml"/><Relationship Id="rId12" Type="http://schemas.openxmlformats.org/officeDocument/2006/relationships/hyperlink" Target="https://www.highspeedtraining.co.uk/hub/why-is-reading-important-for-children/" TargetMode="External"/><Relationship Id="rId17" Type="http://schemas.openxmlformats.org/officeDocument/2006/relationships/hyperlink" Target="https://www.earlyyears.wales/sites/www.earlyyears.wales/files/the-magic-of-storytime-smalltalk-win16.pdf" TargetMode="External"/><Relationship Id="rId25" Type="http://schemas.openxmlformats.org/officeDocument/2006/relationships/hyperlink" Target="https://doi.org/10.1007/s13158-020-00263-7" TargetMode="External"/><Relationship Id="rId33" Type="http://schemas.openxmlformats.org/officeDocument/2006/relationships/hyperlink" Target="https://sk-sagepub-com.ezproxy.uwtsd.ac.uk/books/download/developing-early-literacy-0-8-from-theory-to-practice/i475.pdf" TargetMode="External"/><Relationship Id="rId38" Type="http://schemas.openxmlformats.org/officeDocument/2006/relationships/hyperlink" Target="https://www.researchgate.net/publication/226047280_Connecting_Brian_Cambourne%27s_Conditions_of_Learning_Theory_to_BrainMind_Principles_Implications_for_Early_Childhood_Educators" TargetMode="External"/><Relationship Id="rId46" Type="http://schemas.openxmlformats.org/officeDocument/2006/relationships/hyperlink" Target="https://hwb.gov.wales/api/storage/d5d8e39c-b534-40cb-a3f5-7e2e126d8077/foundation-phase-framework.pdf" TargetMode="External"/><Relationship Id="rId20" Type="http://schemas.openxmlformats.org/officeDocument/2006/relationships/hyperlink" Target="https://www.nct.org.uk/sites/default/files/related_documents/Research%20overview-%20Parent-child%20communication%20is%20important%20from%20birth%20(2012)_4.pdf" TargetMode="External"/><Relationship Id="rId41" Type="http://schemas.openxmlformats.org/officeDocument/2006/relationships/hyperlink" Target="https://www.communityplaythings.co.uk/learning-library/articles/power-of-storytelling" TargetMode="External"/><Relationship Id="rId54"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080/03004279.2018.1555609" TargetMode="External"/><Relationship Id="rId15" Type="http://schemas.openxmlformats.org/officeDocument/2006/relationships/hyperlink" Target="https://gov.wales/sites/default/files/publications/2018-03/successful-futures.pdf" TargetMode="External"/><Relationship Id="rId23" Type="http://schemas.openxmlformats.org/officeDocument/2006/relationships/hyperlink" Target="http://kidmunication.com/telling-stories/story_telling_training/storytelling-techniques-using-tone-and-emphasis/" TargetMode="External"/><Relationship Id="rId28" Type="http://schemas.openxmlformats.org/officeDocument/2006/relationships/hyperlink" Target="https://www.ndna.org.uk/NDNA/Campaigns/Walker_Books/Storytelling_activities_for_nurseries.aspx" TargetMode="External"/><Relationship Id="rId36" Type="http://schemas.openxmlformats.org/officeDocument/2006/relationships/hyperlink" Target="https://storynet.org/storytelling-and-language-learning/" TargetMode="External"/><Relationship Id="rId49" Type="http://schemas.openxmlformats.org/officeDocument/2006/relationships/hyperlink" Target="https://hwb.gov.wales/api/storage/1e388925-90c3-4a10-b076-a7fff89f7937/dcf-foundation-phas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1298</TotalTime>
  <Pages>13</Pages>
  <Words>4514</Words>
  <Characters>25734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Keeley Poole</dc:creator>
  <cp:keywords/>
  <dc:description/>
  <cp:lastModifiedBy>Keeley Poole</cp:lastModifiedBy>
  <cp:revision>22</cp:revision>
  <dcterms:created xsi:type="dcterms:W3CDTF">2021-10-10T19:54:00Z</dcterms:created>
  <dcterms:modified xsi:type="dcterms:W3CDTF">2021-10-23T17:10:00Z</dcterms:modified>
</cp:coreProperties>
</file>