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FEF35" w14:textId="77777777" w:rsidR="0049093C" w:rsidRDefault="0049093C" w:rsidP="00040726">
      <w:pPr>
        <w:spacing w:after="0"/>
        <w:ind w:left="360" w:hanging="360"/>
        <w:jc w:val="center"/>
        <w:rPr>
          <w:i/>
          <w:iCs/>
          <w:lang w:val="en-US"/>
        </w:rPr>
      </w:pPr>
    </w:p>
    <w:p w14:paraId="473269BD" w14:textId="77777777" w:rsidR="0049093C" w:rsidRDefault="0049093C" w:rsidP="00040726">
      <w:pPr>
        <w:spacing w:after="0"/>
        <w:ind w:left="360" w:hanging="360"/>
        <w:jc w:val="center"/>
        <w:rPr>
          <w:i/>
          <w:iCs/>
          <w:lang w:val="en-US"/>
        </w:rPr>
      </w:pPr>
    </w:p>
    <w:p w14:paraId="0AF5AA55" w14:textId="77777777" w:rsidR="0049093C" w:rsidRDefault="0049093C" w:rsidP="00040726">
      <w:pPr>
        <w:spacing w:after="0"/>
        <w:ind w:left="360" w:hanging="360"/>
        <w:jc w:val="center"/>
        <w:rPr>
          <w:i/>
          <w:iCs/>
          <w:lang w:val="en-US"/>
        </w:rPr>
      </w:pPr>
    </w:p>
    <w:p w14:paraId="0734B791" w14:textId="77777777" w:rsidR="0049093C" w:rsidRDefault="0049093C" w:rsidP="00040726">
      <w:pPr>
        <w:spacing w:after="0"/>
        <w:ind w:left="360" w:hanging="360"/>
        <w:jc w:val="center"/>
        <w:rPr>
          <w:i/>
          <w:iCs/>
          <w:lang w:val="en-US"/>
        </w:rPr>
      </w:pPr>
    </w:p>
    <w:p w14:paraId="2D2E2873" w14:textId="77777777" w:rsidR="0049093C" w:rsidRDefault="0049093C" w:rsidP="00040726">
      <w:pPr>
        <w:spacing w:after="0"/>
        <w:ind w:left="360" w:hanging="360"/>
        <w:jc w:val="center"/>
        <w:rPr>
          <w:i/>
          <w:iCs/>
          <w:lang w:val="en-US"/>
        </w:rPr>
      </w:pPr>
    </w:p>
    <w:p w14:paraId="4CB13937" w14:textId="77777777" w:rsidR="0049093C" w:rsidRDefault="0049093C" w:rsidP="00040726">
      <w:pPr>
        <w:spacing w:after="0"/>
        <w:ind w:left="360" w:hanging="360"/>
        <w:jc w:val="center"/>
        <w:rPr>
          <w:i/>
          <w:iCs/>
          <w:lang w:val="en-US"/>
        </w:rPr>
      </w:pPr>
    </w:p>
    <w:p w14:paraId="2760B2A3" w14:textId="77777777" w:rsidR="0049093C" w:rsidRDefault="0049093C" w:rsidP="00040726">
      <w:pPr>
        <w:spacing w:after="0"/>
        <w:ind w:left="360" w:hanging="360"/>
        <w:jc w:val="center"/>
        <w:rPr>
          <w:i/>
          <w:iCs/>
          <w:lang w:val="en-US"/>
        </w:rPr>
      </w:pPr>
    </w:p>
    <w:p w14:paraId="19B097D5" w14:textId="069DF003" w:rsidR="0049093C" w:rsidRPr="0023784F" w:rsidRDefault="00127DD0" w:rsidP="00040726">
      <w:pPr>
        <w:spacing w:after="0"/>
        <w:ind w:left="360" w:hanging="360"/>
        <w:jc w:val="center"/>
        <w:rPr>
          <w:rFonts w:ascii="Arial" w:hAnsi="Arial" w:cs="Arial"/>
          <w:i/>
          <w:iCs/>
          <w:lang w:val="en-US"/>
        </w:rPr>
      </w:pPr>
      <w:r w:rsidRPr="0023784F">
        <w:rPr>
          <w:rFonts w:ascii="Arial" w:hAnsi="Arial" w:cs="Arial"/>
          <w:i/>
          <w:iCs/>
          <w:lang w:val="en-US"/>
        </w:rPr>
        <w:t>Name</w:t>
      </w:r>
      <w:r w:rsidR="0032343B" w:rsidRPr="0023784F">
        <w:rPr>
          <w:rFonts w:ascii="Arial" w:hAnsi="Arial" w:cs="Arial"/>
          <w:i/>
          <w:iCs/>
          <w:lang w:val="en-US"/>
        </w:rPr>
        <w:t xml:space="preserve">: </w:t>
      </w:r>
      <w:r w:rsidRPr="0023784F">
        <w:rPr>
          <w:rFonts w:ascii="Arial" w:hAnsi="Arial" w:cs="Arial"/>
          <w:i/>
          <w:iCs/>
          <w:lang w:val="en-US"/>
        </w:rPr>
        <w:t>Alizangila Lima Gaspar</w:t>
      </w:r>
    </w:p>
    <w:p w14:paraId="3DDBB491" w14:textId="2C1804E2" w:rsidR="0032343B" w:rsidRPr="0023784F" w:rsidRDefault="00A930A7" w:rsidP="00040726">
      <w:pPr>
        <w:spacing w:after="0"/>
        <w:ind w:left="360" w:hanging="360"/>
        <w:jc w:val="center"/>
        <w:rPr>
          <w:rFonts w:ascii="Arial" w:hAnsi="Arial" w:cs="Arial"/>
          <w:lang w:val="en-US"/>
        </w:rPr>
      </w:pPr>
      <w:r w:rsidRPr="0023784F">
        <w:rPr>
          <w:rFonts w:ascii="Arial" w:hAnsi="Arial" w:cs="Arial"/>
          <w:i/>
          <w:iCs/>
          <w:lang w:val="en-US"/>
        </w:rPr>
        <w:t>Student n:</w:t>
      </w:r>
      <w:r w:rsidR="004F2295" w:rsidRPr="0023784F">
        <w:rPr>
          <w:rFonts w:ascii="Arial" w:hAnsi="Arial" w:cs="Arial"/>
          <w:i/>
          <w:iCs/>
          <w:lang w:val="en-US"/>
        </w:rPr>
        <w:t>2426038</w:t>
      </w:r>
    </w:p>
    <w:p w14:paraId="5D98D234" w14:textId="7FC8A76E" w:rsidR="0049093C" w:rsidRPr="0023784F" w:rsidRDefault="0049093C" w:rsidP="00040726">
      <w:pPr>
        <w:spacing w:after="0"/>
        <w:ind w:left="360" w:hanging="360"/>
        <w:jc w:val="center"/>
        <w:rPr>
          <w:rFonts w:ascii="Arial" w:hAnsi="Arial" w:cs="Arial"/>
          <w:i/>
          <w:iCs/>
          <w:lang w:val="en-US"/>
        </w:rPr>
      </w:pPr>
      <w:r w:rsidRPr="0023784F">
        <w:rPr>
          <w:rFonts w:ascii="Arial" w:hAnsi="Arial" w:cs="Arial"/>
          <w:i/>
          <w:iCs/>
          <w:lang w:val="en-US"/>
        </w:rPr>
        <w:t>LCHS4010:</w:t>
      </w:r>
      <w:r w:rsidRPr="0023784F">
        <w:rPr>
          <w:rFonts w:ascii="Arial" w:hAnsi="Arial" w:cs="Arial"/>
        </w:rPr>
        <w:t xml:space="preserve"> </w:t>
      </w:r>
      <w:r w:rsidRPr="0023784F">
        <w:rPr>
          <w:rFonts w:ascii="Arial" w:hAnsi="Arial" w:cs="Arial"/>
          <w:i/>
          <w:iCs/>
        </w:rPr>
        <w:t>Psychology in Health and Social Care</w:t>
      </w:r>
    </w:p>
    <w:p w14:paraId="6F60BEE8" w14:textId="77777777" w:rsidR="0049093C" w:rsidRPr="0023784F" w:rsidRDefault="0049093C" w:rsidP="0049093C">
      <w:pPr>
        <w:spacing w:after="0"/>
        <w:ind w:left="360" w:hanging="360"/>
        <w:rPr>
          <w:rFonts w:ascii="Arial" w:hAnsi="Arial" w:cs="Arial"/>
          <w:i/>
          <w:iCs/>
          <w:lang w:val="en-US"/>
        </w:rPr>
      </w:pPr>
    </w:p>
    <w:p w14:paraId="24AEA9C5" w14:textId="4E98F917" w:rsidR="00040726" w:rsidRPr="0023784F" w:rsidRDefault="00040726" w:rsidP="00040726">
      <w:pPr>
        <w:spacing w:after="0"/>
        <w:ind w:left="360" w:hanging="360"/>
        <w:jc w:val="center"/>
        <w:rPr>
          <w:rFonts w:ascii="Arial" w:hAnsi="Arial" w:cs="Arial"/>
        </w:rPr>
      </w:pPr>
      <w:r w:rsidRPr="0023784F">
        <w:rPr>
          <w:rFonts w:ascii="Arial" w:hAnsi="Arial" w:cs="Arial"/>
          <w:i/>
          <w:iCs/>
        </w:rPr>
        <w:t>Applying Psychological Theories to Support Older Adults with Dementia in Residential Care</w:t>
      </w:r>
    </w:p>
    <w:p w14:paraId="43025768" w14:textId="77777777" w:rsidR="00040726" w:rsidRPr="0023784F" w:rsidRDefault="00040726" w:rsidP="000072CE">
      <w:pPr>
        <w:spacing w:after="0"/>
        <w:ind w:left="360" w:hanging="360"/>
        <w:jc w:val="both"/>
        <w:rPr>
          <w:rFonts w:ascii="Arial" w:hAnsi="Arial" w:cs="Arial"/>
        </w:rPr>
      </w:pPr>
    </w:p>
    <w:p w14:paraId="6CD369A1" w14:textId="77777777" w:rsidR="00040726" w:rsidRPr="0023784F" w:rsidRDefault="00040726" w:rsidP="000072CE">
      <w:pPr>
        <w:spacing w:after="0"/>
        <w:ind w:left="360" w:hanging="360"/>
        <w:jc w:val="both"/>
        <w:rPr>
          <w:rFonts w:ascii="Arial" w:hAnsi="Arial" w:cs="Arial"/>
        </w:rPr>
      </w:pPr>
    </w:p>
    <w:p w14:paraId="56D55542" w14:textId="77777777" w:rsidR="00040726" w:rsidRPr="0023784F" w:rsidRDefault="00040726" w:rsidP="000072CE">
      <w:pPr>
        <w:spacing w:after="0"/>
        <w:ind w:left="360" w:hanging="360"/>
        <w:jc w:val="both"/>
        <w:rPr>
          <w:rFonts w:ascii="Arial" w:hAnsi="Arial" w:cs="Arial"/>
        </w:rPr>
      </w:pPr>
    </w:p>
    <w:p w14:paraId="6BDA1CCB" w14:textId="77777777" w:rsidR="00040726" w:rsidRPr="0023784F" w:rsidRDefault="00040726" w:rsidP="000072CE">
      <w:pPr>
        <w:spacing w:after="0"/>
        <w:ind w:left="360" w:hanging="360"/>
        <w:jc w:val="both"/>
        <w:rPr>
          <w:rFonts w:ascii="Arial" w:hAnsi="Arial" w:cs="Arial"/>
        </w:rPr>
      </w:pPr>
    </w:p>
    <w:p w14:paraId="010DA1C3" w14:textId="77777777" w:rsidR="00040726" w:rsidRPr="0023784F" w:rsidRDefault="00040726" w:rsidP="000072CE">
      <w:pPr>
        <w:spacing w:after="0"/>
        <w:ind w:left="360" w:hanging="360"/>
        <w:jc w:val="both"/>
        <w:rPr>
          <w:rFonts w:ascii="Arial" w:hAnsi="Arial" w:cs="Arial"/>
        </w:rPr>
      </w:pPr>
    </w:p>
    <w:p w14:paraId="324E583C" w14:textId="77777777" w:rsidR="00040726" w:rsidRPr="0023784F" w:rsidRDefault="00040726" w:rsidP="000072CE">
      <w:pPr>
        <w:spacing w:after="0"/>
        <w:ind w:left="360" w:hanging="360"/>
        <w:jc w:val="both"/>
        <w:rPr>
          <w:rFonts w:ascii="Arial" w:hAnsi="Arial" w:cs="Arial"/>
        </w:rPr>
      </w:pPr>
    </w:p>
    <w:p w14:paraId="2A8CB816" w14:textId="77777777" w:rsidR="00040726" w:rsidRPr="0023784F" w:rsidRDefault="00040726" w:rsidP="000072CE">
      <w:pPr>
        <w:spacing w:after="0"/>
        <w:ind w:left="360" w:hanging="360"/>
        <w:jc w:val="both"/>
        <w:rPr>
          <w:rFonts w:ascii="Arial" w:hAnsi="Arial" w:cs="Arial"/>
        </w:rPr>
      </w:pPr>
    </w:p>
    <w:p w14:paraId="65A83D7C" w14:textId="77777777" w:rsidR="00040726" w:rsidRPr="0023784F" w:rsidRDefault="00040726" w:rsidP="000072CE">
      <w:pPr>
        <w:spacing w:after="0"/>
        <w:ind w:left="360" w:hanging="360"/>
        <w:jc w:val="both"/>
        <w:rPr>
          <w:rFonts w:ascii="Arial" w:hAnsi="Arial" w:cs="Arial"/>
        </w:rPr>
      </w:pPr>
    </w:p>
    <w:p w14:paraId="2BD79111" w14:textId="77777777" w:rsidR="00040726" w:rsidRPr="0023784F" w:rsidRDefault="00040726" w:rsidP="000072CE">
      <w:pPr>
        <w:spacing w:after="0"/>
        <w:ind w:left="360" w:hanging="360"/>
        <w:jc w:val="both"/>
        <w:rPr>
          <w:rFonts w:ascii="Arial" w:hAnsi="Arial" w:cs="Arial"/>
        </w:rPr>
      </w:pPr>
    </w:p>
    <w:p w14:paraId="76575452" w14:textId="77777777" w:rsidR="00040726" w:rsidRPr="0023784F" w:rsidRDefault="00040726" w:rsidP="000072CE">
      <w:pPr>
        <w:spacing w:after="0"/>
        <w:ind w:left="360" w:hanging="360"/>
        <w:jc w:val="both"/>
        <w:rPr>
          <w:rFonts w:ascii="Arial" w:hAnsi="Arial" w:cs="Arial"/>
        </w:rPr>
      </w:pPr>
    </w:p>
    <w:p w14:paraId="41AE138A" w14:textId="77777777" w:rsidR="00040726" w:rsidRPr="0023784F" w:rsidRDefault="00040726" w:rsidP="000072CE">
      <w:pPr>
        <w:spacing w:after="0"/>
        <w:ind w:left="360" w:hanging="360"/>
        <w:jc w:val="both"/>
        <w:rPr>
          <w:rFonts w:ascii="Arial" w:hAnsi="Arial" w:cs="Arial"/>
        </w:rPr>
      </w:pPr>
    </w:p>
    <w:p w14:paraId="31214F05" w14:textId="77777777" w:rsidR="00040726" w:rsidRPr="0023784F" w:rsidRDefault="00040726" w:rsidP="000072CE">
      <w:pPr>
        <w:spacing w:after="0"/>
        <w:ind w:left="360" w:hanging="360"/>
        <w:jc w:val="both"/>
        <w:rPr>
          <w:rFonts w:ascii="Arial" w:hAnsi="Arial" w:cs="Arial"/>
        </w:rPr>
      </w:pPr>
    </w:p>
    <w:p w14:paraId="0F497A94" w14:textId="77777777" w:rsidR="00040726" w:rsidRPr="0023784F" w:rsidRDefault="00040726" w:rsidP="000072CE">
      <w:pPr>
        <w:spacing w:after="0"/>
        <w:ind w:left="360" w:hanging="360"/>
        <w:jc w:val="both"/>
        <w:rPr>
          <w:rFonts w:ascii="Arial" w:hAnsi="Arial" w:cs="Arial"/>
        </w:rPr>
      </w:pPr>
    </w:p>
    <w:p w14:paraId="693B4B15" w14:textId="77777777" w:rsidR="00040726" w:rsidRPr="0023784F" w:rsidRDefault="00040726" w:rsidP="000072CE">
      <w:pPr>
        <w:spacing w:after="0"/>
        <w:ind w:left="360" w:hanging="360"/>
        <w:jc w:val="both"/>
        <w:rPr>
          <w:rFonts w:ascii="Arial" w:hAnsi="Arial" w:cs="Arial"/>
        </w:rPr>
      </w:pPr>
    </w:p>
    <w:p w14:paraId="2DD18F72" w14:textId="77777777" w:rsidR="00040726" w:rsidRPr="0023784F" w:rsidRDefault="00040726" w:rsidP="000072CE">
      <w:pPr>
        <w:spacing w:after="0"/>
        <w:ind w:left="360" w:hanging="360"/>
        <w:jc w:val="both"/>
        <w:rPr>
          <w:rFonts w:ascii="Arial" w:hAnsi="Arial" w:cs="Arial"/>
        </w:rPr>
      </w:pPr>
    </w:p>
    <w:p w14:paraId="4322FC1C" w14:textId="77777777" w:rsidR="00040726" w:rsidRPr="0023784F" w:rsidRDefault="00040726" w:rsidP="000072CE">
      <w:pPr>
        <w:spacing w:after="0"/>
        <w:ind w:left="360" w:hanging="360"/>
        <w:jc w:val="both"/>
        <w:rPr>
          <w:rFonts w:ascii="Arial" w:hAnsi="Arial" w:cs="Arial"/>
        </w:rPr>
      </w:pPr>
    </w:p>
    <w:p w14:paraId="07B84F30" w14:textId="77777777" w:rsidR="00040726" w:rsidRPr="0023784F" w:rsidRDefault="00040726" w:rsidP="000072CE">
      <w:pPr>
        <w:spacing w:after="0"/>
        <w:ind w:left="360" w:hanging="360"/>
        <w:jc w:val="both"/>
        <w:rPr>
          <w:rFonts w:ascii="Arial" w:hAnsi="Arial" w:cs="Arial"/>
        </w:rPr>
      </w:pPr>
    </w:p>
    <w:p w14:paraId="769E70F2" w14:textId="77777777" w:rsidR="00040726" w:rsidRPr="0023784F" w:rsidRDefault="00040726" w:rsidP="000072CE">
      <w:pPr>
        <w:spacing w:after="0"/>
        <w:ind w:left="360" w:hanging="360"/>
        <w:jc w:val="both"/>
        <w:rPr>
          <w:rFonts w:ascii="Arial" w:hAnsi="Arial" w:cs="Arial"/>
        </w:rPr>
      </w:pPr>
    </w:p>
    <w:p w14:paraId="771C54F5" w14:textId="77777777" w:rsidR="00040726" w:rsidRPr="0023784F" w:rsidRDefault="00040726" w:rsidP="000072CE">
      <w:pPr>
        <w:spacing w:after="0"/>
        <w:ind w:left="360" w:hanging="360"/>
        <w:jc w:val="both"/>
        <w:rPr>
          <w:rFonts w:ascii="Arial" w:hAnsi="Arial" w:cs="Arial"/>
        </w:rPr>
      </w:pPr>
    </w:p>
    <w:p w14:paraId="74997FBA" w14:textId="77777777" w:rsidR="00040726" w:rsidRPr="0023784F" w:rsidRDefault="00040726" w:rsidP="000072CE">
      <w:pPr>
        <w:spacing w:after="0"/>
        <w:ind w:left="360" w:hanging="360"/>
        <w:jc w:val="both"/>
        <w:rPr>
          <w:rFonts w:ascii="Arial" w:hAnsi="Arial" w:cs="Arial"/>
        </w:rPr>
      </w:pPr>
    </w:p>
    <w:p w14:paraId="263507FE" w14:textId="77777777" w:rsidR="00040726" w:rsidRPr="0023784F" w:rsidRDefault="00040726" w:rsidP="000072CE">
      <w:pPr>
        <w:spacing w:after="0"/>
        <w:ind w:left="360" w:hanging="360"/>
        <w:jc w:val="both"/>
        <w:rPr>
          <w:rFonts w:ascii="Arial" w:hAnsi="Arial" w:cs="Arial"/>
        </w:rPr>
      </w:pPr>
    </w:p>
    <w:p w14:paraId="5A5F82A3" w14:textId="77777777" w:rsidR="00040726" w:rsidRPr="0023784F" w:rsidRDefault="00040726" w:rsidP="0049093C">
      <w:pPr>
        <w:spacing w:after="0"/>
        <w:jc w:val="both"/>
        <w:rPr>
          <w:rFonts w:ascii="Arial" w:hAnsi="Arial" w:cs="Arial"/>
          <w:szCs w:val="24"/>
          <w:lang w:val="en-US"/>
        </w:rPr>
      </w:pPr>
    </w:p>
    <w:sdt>
      <w:sdtPr>
        <w:rPr>
          <w:rFonts w:ascii="Arial" w:eastAsiaTheme="minorHAnsi" w:hAnsi="Arial" w:cs="Arial"/>
          <w:b w:val="0"/>
          <w:bCs w:val="0"/>
          <w:color w:val="auto"/>
          <w:sz w:val="24"/>
          <w:szCs w:val="24"/>
          <w:lang w:val="en-GB"/>
        </w:rPr>
        <w:id w:val="584735914"/>
        <w:docPartObj>
          <w:docPartGallery w:val="Table of Contents"/>
          <w:docPartUnique/>
        </w:docPartObj>
      </w:sdtPr>
      <w:sdtEndPr>
        <w:rPr>
          <w:noProof/>
        </w:rPr>
      </w:sdtEndPr>
      <w:sdtContent>
        <w:p w14:paraId="0BCB52A9" w14:textId="3C61DD24" w:rsidR="00124954" w:rsidRPr="0023784F" w:rsidRDefault="00124954">
          <w:pPr>
            <w:pStyle w:val="TOCHeading"/>
            <w:rPr>
              <w:rFonts w:ascii="Arial" w:hAnsi="Arial" w:cs="Arial"/>
              <w:b w:val="0"/>
              <w:bCs w:val="0"/>
              <w:sz w:val="24"/>
              <w:szCs w:val="24"/>
            </w:rPr>
          </w:pPr>
          <w:r w:rsidRPr="0023784F">
            <w:rPr>
              <w:rFonts w:ascii="Arial" w:hAnsi="Arial" w:cs="Arial"/>
              <w:b w:val="0"/>
              <w:bCs w:val="0"/>
              <w:sz w:val="24"/>
              <w:szCs w:val="24"/>
            </w:rPr>
            <w:t>Table of Contents</w:t>
          </w:r>
        </w:p>
        <w:p w14:paraId="2E74C0FD" w14:textId="7C03D3E5" w:rsidR="00124954" w:rsidRPr="0023784F" w:rsidRDefault="00124954">
          <w:pPr>
            <w:pStyle w:val="TOC1"/>
            <w:tabs>
              <w:tab w:val="left" w:pos="480"/>
              <w:tab w:val="right" w:leader="dot" w:pos="9016"/>
            </w:tabs>
            <w:rPr>
              <w:rFonts w:ascii="Arial" w:hAnsi="Arial" w:cs="Arial"/>
              <w:b w:val="0"/>
              <w:bCs w:val="0"/>
              <w:noProof/>
              <w:szCs w:val="24"/>
            </w:rPr>
          </w:pPr>
          <w:r w:rsidRPr="0023784F">
            <w:rPr>
              <w:rFonts w:ascii="Arial" w:hAnsi="Arial" w:cs="Arial"/>
              <w:b w:val="0"/>
              <w:bCs w:val="0"/>
              <w:szCs w:val="24"/>
            </w:rPr>
            <w:fldChar w:fldCharType="begin"/>
          </w:r>
          <w:r w:rsidRPr="0023784F">
            <w:rPr>
              <w:rFonts w:ascii="Arial" w:hAnsi="Arial" w:cs="Arial"/>
              <w:b w:val="0"/>
              <w:bCs w:val="0"/>
              <w:szCs w:val="24"/>
            </w:rPr>
            <w:instrText xml:space="preserve"> TOC \o "1-3" \h \z \u </w:instrText>
          </w:r>
          <w:r w:rsidRPr="0023784F">
            <w:rPr>
              <w:rFonts w:ascii="Arial" w:hAnsi="Arial" w:cs="Arial"/>
              <w:b w:val="0"/>
              <w:bCs w:val="0"/>
              <w:szCs w:val="24"/>
            </w:rPr>
            <w:fldChar w:fldCharType="separate"/>
          </w:r>
          <w:hyperlink w:anchor="_Toc213894974" w:history="1">
            <w:r w:rsidRPr="0023784F">
              <w:rPr>
                <w:rStyle w:val="Hyperlink"/>
                <w:rFonts w:ascii="Arial" w:hAnsi="Arial" w:cs="Arial"/>
                <w:b w:val="0"/>
                <w:bCs w:val="0"/>
                <w:noProof/>
                <w:szCs w:val="24"/>
              </w:rPr>
              <w:t>1.</w:t>
            </w:r>
            <w:r w:rsidRPr="0023784F">
              <w:rPr>
                <w:rFonts w:ascii="Arial" w:hAnsi="Arial" w:cs="Arial"/>
                <w:b w:val="0"/>
                <w:bCs w:val="0"/>
                <w:noProof/>
                <w:szCs w:val="24"/>
              </w:rPr>
              <w:tab/>
            </w:r>
            <w:r w:rsidRPr="0023784F">
              <w:rPr>
                <w:rStyle w:val="Hyperlink"/>
                <w:rFonts w:ascii="Arial" w:hAnsi="Arial" w:cs="Arial"/>
                <w:b w:val="0"/>
                <w:bCs w:val="0"/>
                <w:noProof/>
                <w:szCs w:val="24"/>
              </w:rPr>
              <w:t>Introduction</w:t>
            </w:r>
            <w:r w:rsidRPr="0023784F">
              <w:rPr>
                <w:rFonts w:ascii="Arial" w:hAnsi="Arial" w:cs="Arial"/>
                <w:b w:val="0"/>
                <w:bCs w:val="0"/>
                <w:noProof/>
                <w:webHidden/>
                <w:szCs w:val="24"/>
              </w:rPr>
              <w:tab/>
            </w:r>
            <w:r w:rsidRPr="0023784F">
              <w:rPr>
                <w:rFonts w:ascii="Arial" w:hAnsi="Arial" w:cs="Arial"/>
                <w:b w:val="0"/>
                <w:bCs w:val="0"/>
                <w:noProof/>
                <w:webHidden/>
                <w:szCs w:val="24"/>
              </w:rPr>
              <w:fldChar w:fldCharType="begin"/>
            </w:r>
            <w:r w:rsidRPr="0023784F">
              <w:rPr>
                <w:rFonts w:ascii="Arial" w:hAnsi="Arial" w:cs="Arial"/>
                <w:b w:val="0"/>
                <w:bCs w:val="0"/>
                <w:noProof/>
                <w:webHidden/>
                <w:szCs w:val="24"/>
              </w:rPr>
              <w:instrText xml:space="preserve"> PAGEREF _Toc213894974 \h </w:instrText>
            </w:r>
            <w:r w:rsidRPr="0023784F">
              <w:rPr>
                <w:rFonts w:ascii="Arial" w:hAnsi="Arial" w:cs="Arial"/>
                <w:b w:val="0"/>
                <w:bCs w:val="0"/>
                <w:noProof/>
                <w:webHidden/>
                <w:szCs w:val="24"/>
              </w:rPr>
            </w:r>
            <w:r w:rsidRPr="0023784F">
              <w:rPr>
                <w:rFonts w:ascii="Arial" w:hAnsi="Arial" w:cs="Arial"/>
                <w:b w:val="0"/>
                <w:bCs w:val="0"/>
                <w:noProof/>
                <w:webHidden/>
                <w:szCs w:val="24"/>
              </w:rPr>
              <w:fldChar w:fldCharType="separate"/>
            </w:r>
            <w:r w:rsidRPr="0023784F">
              <w:rPr>
                <w:rFonts w:ascii="Arial" w:hAnsi="Arial" w:cs="Arial"/>
                <w:b w:val="0"/>
                <w:bCs w:val="0"/>
                <w:noProof/>
                <w:webHidden/>
                <w:szCs w:val="24"/>
              </w:rPr>
              <w:t>2</w:t>
            </w:r>
            <w:r w:rsidRPr="0023784F">
              <w:rPr>
                <w:rFonts w:ascii="Arial" w:hAnsi="Arial" w:cs="Arial"/>
                <w:b w:val="0"/>
                <w:bCs w:val="0"/>
                <w:noProof/>
                <w:webHidden/>
                <w:szCs w:val="24"/>
              </w:rPr>
              <w:fldChar w:fldCharType="end"/>
            </w:r>
          </w:hyperlink>
        </w:p>
        <w:p w14:paraId="501C6913" w14:textId="2CB5653E" w:rsidR="00124954" w:rsidRPr="0023784F" w:rsidRDefault="00124954">
          <w:pPr>
            <w:pStyle w:val="TOC1"/>
            <w:tabs>
              <w:tab w:val="right" w:leader="dot" w:pos="9016"/>
            </w:tabs>
            <w:rPr>
              <w:rFonts w:ascii="Arial" w:hAnsi="Arial" w:cs="Arial"/>
              <w:b w:val="0"/>
              <w:bCs w:val="0"/>
              <w:noProof/>
              <w:szCs w:val="24"/>
            </w:rPr>
          </w:pPr>
          <w:hyperlink w:anchor="_Toc213894975" w:history="1">
            <w:r w:rsidRPr="0023784F">
              <w:rPr>
                <w:rStyle w:val="Hyperlink"/>
                <w:rFonts w:ascii="Arial" w:hAnsi="Arial" w:cs="Arial"/>
                <w:b w:val="0"/>
                <w:bCs w:val="0"/>
                <w:noProof/>
                <w:szCs w:val="24"/>
              </w:rPr>
              <w:t>2. Context: Dementia Care Home Setting</w:t>
            </w:r>
            <w:r w:rsidRPr="0023784F">
              <w:rPr>
                <w:rFonts w:ascii="Arial" w:hAnsi="Arial" w:cs="Arial"/>
                <w:b w:val="0"/>
                <w:bCs w:val="0"/>
                <w:noProof/>
                <w:webHidden/>
                <w:szCs w:val="24"/>
              </w:rPr>
              <w:tab/>
            </w:r>
            <w:r w:rsidRPr="0023784F">
              <w:rPr>
                <w:rFonts w:ascii="Arial" w:hAnsi="Arial" w:cs="Arial"/>
                <w:b w:val="0"/>
                <w:bCs w:val="0"/>
                <w:noProof/>
                <w:webHidden/>
                <w:szCs w:val="24"/>
              </w:rPr>
              <w:fldChar w:fldCharType="begin"/>
            </w:r>
            <w:r w:rsidRPr="0023784F">
              <w:rPr>
                <w:rFonts w:ascii="Arial" w:hAnsi="Arial" w:cs="Arial"/>
                <w:b w:val="0"/>
                <w:bCs w:val="0"/>
                <w:noProof/>
                <w:webHidden/>
                <w:szCs w:val="24"/>
              </w:rPr>
              <w:instrText xml:space="preserve"> PAGEREF _Toc213894975 \h </w:instrText>
            </w:r>
            <w:r w:rsidRPr="0023784F">
              <w:rPr>
                <w:rFonts w:ascii="Arial" w:hAnsi="Arial" w:cs="Arial"/>
                <w:b w:val="0"/>
                <w:bCs w:val="0"/>
                <w:noProof/>
                <w:webHidden/>
                <w:szCs w:val="24"/>
              </w:rPr>
            </w:r>
            <w:r w:rsidRPr="0023784F">
              <w:rPr>
                <w:rFonts w:ascii="Arial" w:hAnsi="Arial" w:cs="Arial"/>
                <w:b w:val="0"/>
                <w:bCs w:val="0"/>
                <w:noProof/>
                <w:webHidden/>
                <w:szCs w:val="24"/>
              </w:rPr>
              <w:fldChar w:fldCharType="separate"/>
            </w:r>
            <w:r w:rsidRPr="0023784F">
              <w:rPr>
                <w:rFonts w:ascii="Arial" w:hAnsi="Arial" w:cs="Arial"/>
                <w:b w:val="0"/>
                <w:bCs w:val="0"/>
                <w:noProof/>
                <w:webHidden/>
                <w:szCs w:val="24"/>
              </w:rPr>
              <w:t>2</w:t>
            </w:r>
            <w:r w:rsidRPr="0023784F">
              <w:rPr>
                <w:rFonts w:ascii="Arial" w:hAnsi="Arial" w:cs="Arial"/>
                <w:b w:val="0"/>
                <w:bCs w:val="0"/>
                <w:noProof/>
                <w:webHidden/>
                <w:szCs w:val="24"/>
              </w:rPr>
              <w:fldChar w:fldCharType="end"/>
            </w:r>
          </w:hyperlink>
        </w:p>
        <w:p w14:paraId="6CF7DC76" w14:textId="508C373D" w:rsidR="00124954" w:rsidRPr="0023784F" w:rsidRDefault="00124954">
          <w:pPr>
            <w:pStyle w:val="TOC1"/>
            <w:tabs>
              <w:tab w:val="right" w:leader="dot" w:pos="9016"/>
            </w:tabs>
            <w:rPr>
              <w:rFonts w:ascii="Arial" w:hAnsi="Arial" w:cs="Arial"/>
              <w:b w:val="0"/>
              <w:bCs w:val="0"/>
              <w:noProof/>
              <w:szCs w:val="24"/>
            </w:rPr>
          </w:pPr>
          <w:hyperlink w:anchor="_Toc213894976" w:history="1">
            <w:r w:rsidRPr="0023784F">
              <w:rPr>
                <w:rStyle w:val="Hyperlink"/>
                <w:rFonts w:ascii="Arial" w:hAnsi="Arial" w:cs="Arial"/>
                <w:b w:val="0"/>
                <w:bCs w:val="0"/>
                <w:noProof/>
                <w:szCs w:val="24"/>
              </w:rPr>
              <w:t>3. Psychological Theory 1: Erikson’s Psychosocial Development Theory</w:t>
            </w:r>
            <w:r w:rsidRPr="0023784F">
              <w:rPr>
                <w:rFonts w:ascii="Arial" w:hAnsi="Arial" w:cs="Arial"/>
                <w:b w:val="0"/>
                <w:bCs w:val="0"/>
                <w:noProof/>
                <w:webHidden/>
                <w:szCs w:val="24"/>
              </w:rPr>
              <w:tab/>
            </w:r>
            <w:r w:rsidRPr="0023784F">
              <w:rPr>
                <w:rFonts w:ascii="Arial" w:hAnsi="Arial" w:cs="Arial"/>
                <w:b w:val="0"/>
                <w:bCs w:val="0"/>
                <w:noProof/>
                <w:webHidden/>
                <w:szCs w:val="24"/>
              </w:rPr>
              <w:fldChar w:fldCharType="begin"/>
            </w:r>
            <w:r w:rsidRPr="0023784F">
              <w:rPr>
                <w:rFonts w:ascii="Arial" w:hAnsi="Arial" w:cs="Arial"/>
                <w:b w:val="0"/>
                <w:bCs w:val="0"/>
                <w:noProof/>
                <w:webHidden/>
                <w:szCs w:val="24"/>
              </w:rPr>
              <w:instrText xml:space="preserve"> PAGEREF _Toc213894976 \h </w:instrText>
            </w:r>
            <w:r w:rsidRPr="0023784F">
              <w:rPr>
                <w:rFonts w:ascii="Arial" w:hAnsi="Arial" w:cs="Arial"/>
                <w:b w:val="0"/>
                <w:bCs w:val="0"/>
                <w:noProof/>
                <w:webHidden/>
                <w:szCs w:val="24"/>
              </w:rPr>
            </w:r>
            <w:r w:rsidRPr="0023784F">
              <w:rPr>
                <w:rFonts w:ascii="Arial" w:hAnsi="Arial" w:cs="Arial"/>
                <w:b w:val="0"/>
                <w:bCs w:val="0"/>
                <w:noProof/>
                <w:webHidden/>
                <w:szCs w:val="24"/>
              </w:rPr>
              <w:fldChar w:fldCharType="separate"/>
            </w:r>
            <w:r w:rsidRPr="0023784F">
              <w:rPr>
                <w:rFonts w:ascii="Arial" w:hAnsi="Arial" w:cs="Arial"/>
                <w:b w:val="0"/>
                <w:bCs w:val="0"/>
                <w:noProof/>
                <w:webHidden/>
                <w:szCs w:val="24"/>
              </w:rPr>
              <w:t>2</w:t>
            </w:r>
            <w:r w:rsidRPr="0023784F">
              <w:rPr>
                <w:rFonts w:ascii="Arial" w:hAnsi="Arial" w:cs="Arial"/>
                <w:b w:val="0"/>
                <w:bCs w:val="0"/>
                <w:noProof/>
                <w:webHidden/>
                <w:szCs w:val="24"/>
              </w:rPr>
              <w:fldChar w:fldCharType="end"/>
            </w:r>
          </w:hyperlink>
        </w:p>
        <w:p w14:paraId="7BD17D8B" w14:textId="72F2598A" w:rsidR="00124954" w:rsidRPr="0023784F" w:rsidRDefault="00124954">
          <w:pPr>
            <w:pStyle w:val="TOC2"/>
            <w:tabs>
              <w:tab w:val="right" w:leader="dot" w:pos="9016"/>
            </w:tabs>
            <w:rPr>
              <w:rFonts w:ascii="Arial" w:hAnsi="Arial" w:cs="Arial"/>
              <w:b w:val="0"/>
              <w:bCs w:val="0"/>
              <w:noProof/>
              <w:sz w:val="24"/>
              <w:szCs w:val="24"/>
            </w:rPr>
          </w:pPr>
          <w:hyperlink w:anchor="_Toc213894977" w:history="1">
            <w:r w:rsidRPr="0023784F">
              <w:rPr>
                <w:rStyle w:val="Hyperlink"/>
                <w:rFonts w:ascii="Arial" w:hAnsi="Arial" w:cs="Arial"/>
                <w:b w:val="0"/>
                <w:bCs w:val="0"/>
                <w:noProof/>
                <w:sz w:val="24"/>
                <w:szCs w:val="24"/>
              </w:rPr>
              <w:t>Overview</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_Toc213894977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2</w:t>
            </w:r>
            <w:r w:rsidRPr="0023784F">
              <w:rPr>
                <w:rFonts w:ascii="Arial" w:hAnsi="Arial" w:cs="Arial"/>
                <w:b w:val="0"/>
                <w:bCs w:val="0"/>
                <w:noProof/>
                <w:webHidden/>
                <w:sz w:val="24"/>
                <w:szCs w:val="24"/>
              </w:rPr>
              <w:fldChar w:fldCharType="end"/>
            </w:r>
          </w:hyperlink>
        </w:p>
        <w:p w14:paraId="2ECA463E" w14:textId="40C0D708" w:rsidR="00124954" w:rsidRPr="0023784F" w:rsidRDefault="00124954">
          <w:pPr>
            <w:pStyle w:val="TOC2"/>
            <w:tabs>
              <w:tab w:val="right" w:leader="dot" w:pos="9016"/>
            </w:tabs>
            <w:rPr>
              <w:rFonts w:ascii="Arial" w:hAnsi="Arial" w:cs="Arial"/>
              <w:b w:val="0"/>
              <w:bCs w:val="0"/>
              <w:noProof/>
              <w:sz w:val="24"/>
              <w:szCs w:val="24"/>
            </w:rPr>
          </w:pPr>
          <w:hyperlink w:anchor="_Toc213894978" w:history="1">
            <w:r w:rsidRPr="0023784F">
              <w:rPr>
                <w:rStyle w:val="Hyperlink"/>
                <w:rFonts w:ascii="Arial" w:hAnsi="Arial" w:cs="Arial"/>
                <w:b w:val="0"/>
                <w:bCs w:val="0"/>
                <w:noProof/>
                <w:sz w:val="24"/>
                <w:szCs w:val="24"/>
              </w:rPr>
              <w:t>Application to Older Adults with Dementia</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_Toc213894978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3</w:t>
            </w:r>
            <w:r w:rsidRPr="0023784F">
              <w:rPr>
                <w:rFonts w:ascii="Arial" w:hAnsi="Arial" w:cs="Arial"/>
                <w:b w:val="0"/>
                <w:bCs w:val="0"/>
                <w:noProof/>
                <w:webHidden/>
                <w:sz w:val="24"/>
                <w:szCs w:val="24"/>
              </w:rPr>
              <w:fldChar w:fldCharType="end"/>
            </w:r>
          </w:hyperlink>
        </w:p>
        <w:p w14:paraId="20F57F08" w14:textId="5CEC1D38" w:rsidR="00124954" w:rsidRPr="0023784F" w:rsidRDefault="00124954">
          <w:pPr>
            <w:pStyle w:val="TOC2"/>
            <w:tabs>
              <w:tab w:val="right" w:leader="dot" w:pos="9016"/>
            </w:tabs>
            <w:rPr>
              <w:rFonts w:ascii="Arial" w:hAnsi="Arial" w:cs="Arial"/>
              <w:b w:val="0"/>
              <w:bCs w:val="0"/>
              <w:noProof/>
              <w:sz w:val="24"/>
              <w:szCs w:val="24"/>
            </w:rPr>
          </w:pPr>
          <w:hyperlink w:anchor="_Toc213894979" w:history="1">
            <w:r w:rsidRPr="0023784F">
              <w:rPr>
                <w:rStyle w:val="Hyperlink"/>
                <w:rFonts w:ascii="Arial" w:hAnsi="Arial" w:cs="Arial"/>
                <w:b w:val="0"/>
                <w:bCs w:val="0"/>
                <w:noProof/>
                <w:sz w:val="24"/>
                <w:szCs w:val="24"/>
              </w:rPr>
              <w:t>Overview</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_Toc213894979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3</w:t>
            </w:r>
            <w:r w:rsidRPr="0023784F">
              <w:rPr>
                <w:rFonts w:ascii="Arial" w:hAnsi="Arial" w:cs="Arial"/>
                <w:b w:val="0"/>
                <w:bCs w:val="0"/>
                <w:noProof/>
                <w:webHidden/>
                <w:sz w:val="24"/>
                <w:szCs w:val="24"/>
              </w:rPr>
              <w:fldChar w:fldCharType="end"/>
            </w:r>
          </w:hyperlink>
        </w:p>
        <w:p w14:paraId="05172CD4" w14:textId="2E59789F" w:rsidR="00124954" w:rsidRPr="0023784F" w:rsidRDefault="00124954">
          <w:pPr>
            <w:pStyle w:val="TOC2"/>
            <w:tabs>
              <w:tab w:val="right" w:leader="dot" w:pos="9016"/>
            </w:tabs>
            <w:rPr>
              <w:rFonts w:ascii="Arial" w:hAnsi="Arial" w:cs="Arial"/>
              <w:b w:val="0"/>
              <w:bCs w:val="0"/>
              <w:noProof/>
              <w:sz w:val="24"/>
              <w:szCs w:val="24"/>
            </w:rPr>
          </w:pPr>
          <w:hyperlink w:anchor="_Toc213894980" w:history="1">
            <w:r w:rsidRPr="0023784F">
              <w:rPr>
                <w:rStyle w:val="Hyperlink"/>
                <w:rFonts w:ascii="Arial" w:hAnsi="Arial" w:cs="Arial"/>
                <w:b w:val="0"/>
                <w:bCs w:val="0"/>
                <w:noProof/>
                <w:sz w:val="24"/>
                <w:szCs w:val="24"/>
              </w:rPr>
              <w:t>Application to Older Adults with Dementia</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_Toc213894980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3</w:t>
            </w:r>
            <w:r w:rsidRPr="0023784F">
              <w:rPr>
                <w:rFonts w:ascii="Arial" w:hAnsi="Arial" w:cs="Arial"/>
                <w:b w:val="0"/>
                <w:bCs w:val="0"/>
                <w:noProof/>
                <w:webHidden/>
                <w:sz w:val="24"/>
                <w:szCs w:val="24"/>
              </w:rPr>
              <w:fldChar w:fldCharType="end"/>
            </w:r>
          </w:hyperlink>
        </w:p>
        <w:p w14:paraId="651F691A" w14:textId="053BCFE1" w:rsidR="00124954" w:rsidRPr="0023784F" w:rsidRDefault="00124954">
          <w:pPr>
            <w:pStyle w:val="TOC1"/>
            <w:tabs>
              <w:tab w:val="right" w:leader="dot" w:pos="9016"/>
            </w:tabs>
            <w:rPr>
              <w:rFonts w:ascii="Arial" w:hAnsi="Arial" w:cs="Arial"/>
              <w:b w:val="0"/>
              <w:bCs w:val="0"/>
              <w:noProof/>
              <w:szCs w:val="24"/>
            </w:rPr>
          </w:pPr>
          <w:hyperlink w:anchor="_Toc213894981" w:history="1">
            <w:r w:rsidRPr="0023784F">
              <w:rPr>
                <w:rStyle w:val="Hyperlink"/>
                <w:rFonts w:ascii="Arial" w:hAnsi="Arial" w:cs="Arial"/>
                <w:b w:val="0"/>
                <w:bCs w:val="0"/>
                <w:noProof/>
                <w:szCs w:val="24"/>
              </w:rPr>
              <w:t>5. Application of Erikson’s Theory in Dementia Care</w:t>
            </w:r>
            <w:r w:rsidRPr="0023784F">
              <w:rPr>
                <w:rFonts w:ascii="Arial" w:hAnsi="Arial" w:cs="Arial"/>
                <w:b w:val="0"/>
                <w:bCs w:val="0"/>
                <w:noProof/>
                <w:webHidden/>
                <w:szCs w:val="24"/>
              </w:rPr>
              <w:tab/>
            </w:r>
            <w:r w:rsidRPr="0023784F">
              <w:rPr>
                <w:rFonts w:ascii="Arial" w:hAnsi="Arial" w:cs="Arial"/>
                <w:b w:val="0"/>
                <w:bCs w:val="0"/>
                <w:noProof/>
                <w:webHidden/>
                <w:szCs w:val="24"/>
              </w:rPr>
              <w:fldChar w:fldCharType="begin"/>
            </w:r>
            <w:r w:rsidRPr="0023784F">
              <w:rPr>
                <w:rFonts w:ascii="Arial" w:hAnsi="Arial" w:cs="Arial"/>
                <w:b w:val="0"/>
                <w:bCs w:val="0"/>
                <w:noProof/>
                <w:webHidden/>
                <w:szCs w:val="24"/>
              </w:rPr>
              <w:instrText xml:space="preserve"> PAGEREF _Toc213894981 \h </w:instrText>
            </w:r>
            <w:r w:rsidRPr="0023784F">
              <w:rPr>
                <w:rFonts w:ascii="Arial" w:hAnsi="Arial" w:cs="Arial"/>
                <w:b w:val="0"/>
                <w:bCs w:val="0"/>
                <w:noProof/>
                <w:webHidden/>
                <w:szCs w:val="24"/>
              </w:rPr>
            </w:r>
            <w:r w:rsidRPr="0023784F">
              <w:rPr>
                <w:rFonts w:ascii="Arial" w:hAnsi="Arial" w:cs="Arial"/>
                <w:b w:val="0"/>
                <w:bCs w:val="0"/>
                <w:noProof/>
                <w:webHidden/>
                <w:szCs w:val="24"/>
              </w:rPr>
              <w:fldChar w:fldCharType="separate"/>
            </w:r>
            <w:r w:rsidRPr="0023784F">
              <w:rPr>
                <w:rFonts w:ascii="Arial" w:hAnsi="Arial" w:cs="Arial"/>
                <w:b w:val="0"/>
                <w:bCs w:val="0"/>
                <w:noProof/>
                <w:webHidden/>
                <w:szCs w:val="24"/>
              </w:rPr>
              <w:t>4</w:t>
            </w:r>
            <w:r w:rsidRPr="0023784F">
              <w:rPr>
                <w:rFonts w:ascii="Arial" w:hAnsi="Arial" w:cs="Arial"/>
                <w:b w:val="0"/>
                <w:bCs w:val="0"/>
                <w:noProof/>
                <w:webHidden/>
                <w:szCs w:val="24"/>
              </w:rPr>
              <w:fldChar w:fldCharType="end"/>
            </w:r>
          </w:hyperlink>
        </w:p>
        <w:p w14:paraId="010FEB1B" w14:textId="0F966B7D" w:rsidR="00124954" w:rsidRPr="0023784F" w:rsidRDefault="00124954">
          <w:pPr>
            <w:pStyle w:val="TOC2"/>
            <w:tabs>
              <w:tab w:val="right" w:leader="dot" w:pos="9016"/>
            </w:tabs>
            <w:rPr>
              <w:rFonts w:ascii="Arial" w:hAnsi="Arial" w:cs="Arial"/>
              <w:b w:val="0"/>
              <w:bCs w:val="0"/>
              <w:noProof/>
              <w:sz w:val="24"/>
              <w:szCs w:val="24"/>
            </w:rPr>
          </w:pPr>
          <w:hyperlink w:anchor="_Toc213894982" w:history="1">
            <w:r w:rsidRPr="0023784F">
              <w:rPr>
                <w:rStyle w:val="Hyperlink"/>
                <w:rFonts w:ascii="Arial" w:hAnsi="Arial" w:cs="Arial"/>
                <w:b w:val="0"/>
                <w:bCs w:val="0"/>
                <w:noProof/>
                <w:sz w:val="24"/>
                <w:szCs w:val="24"/>
              </w:rPr>
              <w:t>Practical Strategies</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_Toc213894982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4</w:t>
            </w:r>
            <w:r w:rsidRPr="0023784F">
              <w:rPr>
                <w:rFonts w:ascii="Arial" w:hAnsi="Arial" w:cs="Arial"/>
                <w:b w:val="0"/>
                <w:bCs w:val="0"/>
                <w:noProof/>
                <w:webHidden/>
                <w:sz w:val="24"/>
                <w:szCs w:val="24"/>
              </w:rPr>
              <w:fldChar w:fldCharType="end"/>
            </w:r>
          </w:hyperlink>
        </w:p>
        <w:p w14:paraId="5ABB2A6C" w14:textId="39FB9A2D" w:rsidR="00124954" w:rsidRPr="0023784F" w:rsidRDefault="00124954">
          <w:pPr>
            <w:pStyle w:val="TOC2"/>
            <w:tabs>
              <w:tab w:val="right" w:leader="dot" w:pos="9016"/>
            </w:tabs>
            <w:rPr>
              <w:rFonts w:ascii="Arial" w:hAnsi="Arial" w:cs="Arial"/>
              <w:b w:val="0"/>
              <w:bCs w:val="0"/>
              <w:noProof/>
              <w:sz w:val="24"/>
              <w:szCs w:val="24"/>
            </w:rPr>
          </w:pPr>
          <w:hyperlink w:anchor="_Toc213894983" w:history="1">
            <w:r w:rsidRPr="0023784F">
              <w:rPr>
                <w:rStyle w:val="Hyperlink"/>
                <w:rFonts w:ascii="Arial" w:hAnsi="Arial" w:cs="Arial"/>
                <w:b w:val="0"/>
                <w:bCs w:val="0"/>
                <w:noProof/>
                <w:sz w:val="24"/>
                <w:szCs w:val="24"/>
              </w:rPr>
              <w:t>Challenges</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_Toc213894983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4</w:t>
            </w:r>
            <w:r w:rsidRPr="0023784F">
              <w:rPr>
                <w:rFonts w:ascii="Arial" w:hAnsi="Arial" w:cs="Arial"/>
                <w:b w:val="0"/>
                <w:bCs w:val="0"/>
                <w:noProof/>
                <w:webHidden/>
                <w:sz w:val="24"/>
                <w:szCs w:val="24"/>
              </w:rPr>
              <w:fldChar w:fldCharType="end"/>
            </w:r>
          </w:hyperlink>
        </w:p>
        <w:p w14:paraId="5957533E" w14:textId="5EE25AD3" w:rsidR="00124954" w:rsidRPr="0023784F" w:rsidRDefault="00124954">
          <w:pPr>
            <w:pStyle w:val="TOC2"/>
            <w:tabs>
              <w:tab w:val="right" w:leader="dot" w:pos="9016"/>
            </w:tabs>
            <w:rPr>
              <w:rFonts w:ascii="Arial" w:hAnsi="Arial" w:cs="Arial"/>
              <w:b w:val="0"/>
              <w:bCs w:val="0"/>
              <w:noProof/>
              <w:sz w:val="24"/>
              <w:szCs w:val="24"/>
            </w:rPr>
          </w:pPr>
          <w:hyperlink w:anchor="_Toc213894984" w:history="1">
            <w:r w:rsidRPr="0023784F">
              <w:rPr>
                <w:rStyle w:val="Hyperlink"/>
                <w:rFonts w:ascii="Arial" w:hAnsi="Arial" w:cs="Arial"/>
                <w:b w:val="0"/>
                <w:bCs w:val="0"/>
                <w:noProof/>
                <w:sz w:val="24"/>
                <w:szCs w:val="24"/>
              </w:rPr>
              <w:t>Strategies for Professionals</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_Toc213894984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4</w:t>
            </w:r>
            <w:r w:rsidRPr="0023784F">
              <w:rPr>
                <w:rFonts w:ascii="Arial" w:hAnsi="Arial" w:cs="Arial"/>
                <w:b w:val="0"/>
                <w:bCs w:val="0"/>
                <w:noProof/>
                <w:webHidden/>
                <w:sz w:val="24"/>
                <w:szCs w:val="24"/>
              </w:rPr>
              <w:fldChar w:fldCharType="end"/>
            </w:r>
          </w:hyperlink>
        </w:p>
        <w:p w14:paraId="062146F2" w14:textId="0400F218" w:rsidR="00124954" w:rsidRPr="0023784F" w:rsidRDefault="00124954">
          <w:pPr>
            <w:pStyle w:val="TOC1"/>
            <w:tabs>
              <w:tab w:val="right" w:leader="dot" w:pos="9016"/>
            </w:tabs>
            <w:rPr>
              <w:rFonts w:ascii="Arial" w:hAnsi="Arial" w:cs="Arial"/>
              <w:b w:val="0"/>
              <w:bCs w:val="0"/>
              <w:noProof/>
              <w:szCs w:val="24"/>
            </w:rPr>
          </w:pPr>
          <w:hyperlink w:anchor="_Toc213894985" w:history="1">
            <w:r w:rsidRPr="0023784F">
              <w:rPr>
                <w:rStyle w:val="Hyperlink"/>
                <w:rFonts w:ascii="Arial" w:hAnsi="Arial" w:cs="Arial"/>
                <w:b w:val="0"/>
                <w:bCs w:val="0"/>
                <w:noProof/>
                <w:szCs w:val="24"/>
              </w:rPr>
              <w:t>6. Application of the Health Belief Model in Dementia Care</w:t>
            </w:r>
            <w:r w:rsidRPr="0023784F">
              <w:rPr>
                <w:rFonts w:ascii="Arial" w:hAnsi="Arial" w:cs="Arial"/>
                <w:b w:val="0"/>
                <w:bCs w:val="0"/>
                <w:noProof/>
                <w:webHidden/>
                <w:szCs w:val="24"/>
              </w:rPr>
              <w:tab/>
            </w:r>
            <w:r w:rsidRPr="0023784F">
              <w:rPr>
                <w:rFonts w:ascii="Arial" w:hAnsi="Arial" w:cs="Arial"/>
                <w:b w:val="0"/>
                <w:bCs w:val="0"/>
                <w:noProof/>
                <w:webHidden/>
                <w:szCs w:val="24"/>
              </w:rPr>
              <w:fldChar w:fldCharType="begin"/>
            </w:r>
            <w:r w:rsidRPr="0023784F">
              <w:rPr>
                <w:rFonts w:ascii="Arial" w:hAnsi="Arial" w:cs="Arial"/>
                <w:b w:val="0"/>
                <w:bCs w:val="0"/>
                <w:noProof/>
                <w:webHidden/>
                <w:szCs w:val="24"/>
              </w:rPr>
              <w:instrText xml:space="preserve"> PAGEREF _Toc213894985 \h </w:instrText>
            </w:r>
            <w:r w:rsidRPr="0023784F">
              <w:rPr>
                <w:rFonts w:ascii="Arial" w:hAnsi="Arial" w:cs="Arial"/>
                <w:b w:val="0"/>
                <w:bCs w:val="0"/>
                <w:noProof/>
                <w:webHidden/>
                <w:szCs w:val="24"/>
              </w:rPr>
            </w:r>
            <w:r w:rsidRPr="0023784F">
              <w:rPr>
                <w:rFonts w:ascii="Arial" w:hAnsi="Arial" w:cs="Arial"/>
                <w:b w:val="0"/>
                <w:bCs w:val="0"/>
                <w:noProof/>
                <w:webHidden/>
                <w:szCs w:val="24"/>
              </w:rPr>
              <w:fldChar w:fldCharType="separate"/>
            </w:r>
            <w:r w:rsidRPr="0023784F">
              <w:rPr>
                <w:rFonts w:ascii="Arial" w:hAnsi="Arial" w:cs="Arial"/>
                <w:b w:val="0"/>
                <w:bCs w:val="0"/>
                <w:noProof/>
                <w:webHidden/>
                <w:szCs w:val="24"/>
              </w:rPr>
              <w:t>4</w:t>
            </w:r>
            <w:r w:rsidRPr="0023784F">
              <w:rPr>
                <w:rFonts w:ascii="Arial" w:hAnsi="Arial" w:cs="Arial"/>
                <w:b w:val="0"/>
                <w:bCs w:val="0"/>
                <w:noProof/>
                <w:webHidden/>
                <w:szCs w:val="24"/>
              </w:rPr>
              <w:fldChar w:fldCharType="end"/>
            </w:r>
          </w:hyperlink>
        </w:p>
        <w:p w14:paraId="45AB6816" w14:textId="51992A7F" w:rsidR="00124954" w:rsidRPr="0023784F" w:rsidRDefault="00124954">
          <w:pPr>
            <w:pStyle w:val="TOC2"/>
            <w:tabs>
              <w:tab w:val="right" w:leader="dot" w:pos="9016"/>
            </w:tabs>
            <w:rPr>
              <w:rFonts w:ascii="Arial" w:hAnsi="Arial" w:cs="Arial"/>
              <w:b w:val="0"/>
              <w:bCs w:val="0"/>
              <w:noProof/>
              <w:sz w:val="24"/>
              <w:szCs w:val="24"/>
            </w:rPr>
          </w:pPr>
          <w:hyperlink w:anchor="_Toc213894986" w:history="1">
            <w:r w:rsidRPr="0023784F">
              <w:rPr>
                <w:rStyle w:val="Hyperlink"/>
                <w:rFonts w:ascii="Arial" w:hAnsi="Arial" w:cs="Arial"/>
                <w:b w:val="0"/>
                <w:bCs w:val="0"/>
                <w:noProof/>
                <w:sz w:val="24"/>
                <w:szCs w:val="24"/>
              </w:rPr>
              <w:t>Practical Strategies</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_Toc213894986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4</w:t>
            </w:r>
            <w:r w:rsidRPr="0023784F">
              <w:rPr>
                <w:rFonts w:ascii="Arial" w:hAnsi="Arial" w:cs="Arial"/>
                <w:b w:val="0"/>
                <w:bCs w:val="0"/>
                <w:noProof/>
                <w:webHidden/>
                <w:sz w:val="24"/>
                <w:szCs w:val="24"/>
              </w:rPr>
              <w:fldChar w:fldCharType="end"/>
            </w:r>
          </w:hyperlink>
        </w:p>
        <w:p w14:paraId="5BC4FA58" w14:textId="333A3911" w:rsidR="00124954" w:rsidRPr="0023784F" w:rsidRDefault="00124954">
          <w:pPr>
            <w:pStyle w:val="TOC2"/>
            <w:tabs>
              <w:tab w:val="right" w:leader="dot" w:pos="9016"/>
            </w:tabs>
            <w:rPr>
              <w:rFonts w:ascii="Arial" w:hAnsi="Arial" w:cs="Arial"/>
              <w:b w:val="0"/>
              <w:bCs w:val="0"/>
              <w:noProof/>
              <w:sz w:val="24"/>
              <w:szCs w:val="24"/>
            </w:rPr>
          </w:pPr>
          <w:hyperlink w:anchor="_Toc213894987" w:history="1">
            <w:r w:rsidRPr="0023784F">
              <w:rPr>
                <w:rStyle w:val="Hyperlink"/>
                <w:rFonts w:ascii="Arial" w:hAnsi="Arial" w:cs="Arial"/>
                <w:b w:val="0"/>
                <w:bCs w:val="0"/>
                <w:noProof/>
                <w:sz w:val="24"/>
                <w:szCs w:val="24"/>
              </w:rPr>
              <w:t>Challenges</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_Toc213894987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5</w:t>
            </w:r>
            <w:r w:rsidRPr="0023784F">
              <w:rPr>
                <w:rFonts w:ascii="Arial" w:hAnsi="Arial" w:cs="Arial"/>
                <w:b w:val="0"/>
                <w:bCs w:val="0"/>
                <w:noProof/>
                <w:webHidden/>
                <w:sz w:val="24"/>
                <w:szCs w:val="24"/>
              </w:rPr>
              <w:fldChar w:fldCharType="end"/>
            </w:r>
          </w:hyperlink>
        </w:p>
        <w:p w14:paraId="2EC4E074" w14:textId="4B9A075D" w:rsidR="00124954" w:rsidRPr="0023784F" w:rsidRDefault="00124954">
          <w:pPr>
            <w:pStyle w:val="TOC2"/>
            <w:tabs>
              <w:tab w:val="right" w:leader="dot" w:pos="9016"/>
            </w:tabs>
            <w:rPr>
              <w:rFonts w:ascii="Arial" w:hAnsi="Arial" w:cs="Arial"/>
              <w:b w:val="0"/>
              <w:bCs w:val="0"/>
              <w:noProof/>
              <w:sz w:val="24"/>
              <w:szCs w:val="24"/>
            </w:rPr>
          </w:pPr>
          <w:hyperlink w:anchor="_Toc213894988" w:history="1">
            <w:r w:rsidRPr="0023784F">
              <w:rPr>
                <w:rStyle w:val="Hyperlink"/>
                <w:rFonts w:ascii="Arial" w:hAnsi="Arial" w:cs="Arial"/>
                <w:b w:val="0"/>
                <w:bCs w:val="0"/>
                <w:noProof/>
                <w:sz w:val="24"/>
                <w:szCs w:val="24"/>
              </w:rPr>
              <w:t>Strategies for Professionals</w:t>
            </w:r>
            <w:r w:rsidRPr="0023784F">
              <w:rPr>
                <w:rFonts w:ascii="Arial" w:hAnsi="Arial" w:cs="Arial"/>
                <w:b w:val="0"/>
                <w:bCs w:val="0"/>
                <w:noProof/>
                <w:webHidden/>
                <w:sz w:val="24"/>
                <w:szCs w:val="24"/>
              </w:rPr>
              <w:tab/>
            </w:r>
            <w:r w:rsidRPr="0023784F">
              <w:rPr>
                <w:rFonts w:ascii="Arial" w:hAnsi="Arial" w:cs="Arial"/>
                <w:b w:val="0"/>
                <w:bCs w:val="0"/>
                <w:noProof/>
                <w:webHidden/>
                <w:sz w:val="24"/>
                <w:szCs w:val="24"/>
              </w:rPr>
              <w:fldChar w:fldCharType="begin"/>
            </w:r>
            <w:r w:rsidRPr="0023784F">
              <w:rPr>
                <w:rFonts w:ascii="Arial" w:hAnsi="Arial" w:cs="Arial"/>
                <w:b w:val="0"/>
                <w:bCs w:val="0"/>
                <w:noProof/>
                <w:webHidden/>
                <w:sz w:val="24"/>
                <w:szCs w:val="24"/>
              </w:rPr>
              <w:instrText xml:space="preserve"> PAGEREF _Toc213894988 \h </w:instrText>
            </w:r>
            <w:r w:rsidRPr="0023784F">
              <w:rPr>
                <w:rFonts w:ascii="Arial" w:hAnsi="Arial" w:cs="Arial"/>
                <w:b w:val="0"/>
                <w:bCs w:val="0"/>
                <w:noProof/>
                <w:webHidden/>
                <w:sz w:val="24"/>
                <w:szCs w:val="24"/>
              </w:rPr>
            </w:r>
            <w:r w:rsidRPr="0023784F">
              <w:rPr>
                <w:rFonts w:ascii="Arial" w:hAnsi="Arial" w:cs="Arial"/>
                <w:b w:val="0"/>
                <w:bCs w:val="0"/>
                <w:noProof/>
                <w:webHidden/>
                <w:sz w:val="24"/>
                <w:szCs w:val="24"/>
              </w:rPr>
              <w:fldChar w:fldCharType="separate"/>
            </w:r>
            <w:r w:rsidRPr="0023784F">
              <w:rPr>
                <w:rFonts w:ascii="Arial" w:hAnsi="Arial" w:cs="Arial"/>
                <w:b w:val="0"/>
                <w:bCs w:val="0"/>
                <w:noProof/>
                <w:webHidden/>
                <w:sz w:val="24"/>
                <w:szCs w:val="24"/>
              </w:rPr>
              <w:t>5</w:t>
            </w:r>
            <w:r w:rsidRPr="0023784F">
              <w:rPr>
                <w:rFonts w:ascii="Arial" w:hAnsi="Arial" w:cs="Arial"/>
                <w:b w:val="0"/>
                <w:bCs w:val="0"/>
                <w:noProof/>
                <w:webHidden/>
                <w:sz w:val="24"/>
                <w:szCs w:val="24"/>
              </w:rPr>
              <w:fldChar w:fldCharType="end"/>
            </w:r>
          </w:hyperlink>
        </w:p>
        <w:p w14:paraId="51E39DDA" w14:textId="57FAEB67" w:rsidR="00124954" w:rsidRPr="0023784F" w:rsidRDefault="00124954">
          <w:pPr>
            <w:pStyle w:val="TOC1"/>
            <w:tabs>
              <w:tab w:val="right" w:leader="dot" w:pos="9016"/>
            </w:tabs>
            <w:rPr>
              <w:rFonts w:ascii="Arial" w:hAnsi="Arial" w:cs="Arial"/>
              <w:b w:val="0"/>
              <w:bCs w:val="0"/>
              <w:noProof/>
              <w:szCs w:val="24"/>
            </w:rPr>
          </w:pPr>
          <w:hyperlink w:anchor="_Toc213894989" w:history="1">
            <w:r w:rsidRPr="0023784F">
              <w:rPr>
                <w:rStyle w:val="Hyperlink"/>
                <w:rFonts w:ascii="Arial" w:hAnsi="Arial" w:cs="Arial"/>
                <w:b w:val="0"/>
                <w:bCs w:val="0"/>
                <w:noProof/>
                <w:szCs w:val="24"/>
              </w:rPr>
              <w:t>7. Professional Challenges and Cross-Theory Strategies</w:t>
            </w:r>
            <w:r w:rsidRPr="0023784F">
              <w:rPr>
                <w:rFonts w:ascii="Arial" w:hAnsi="Arial" w:cs="Arial"/>
                <w:b w:val="0"/>
                <w:bCs w:val="0"/>
                <w:noProof/>
                <w:webHidden/>
                <w:szCs w:val="24"/>
              </w:rPr>
              <w:tab/>
            </w:r>
            <w:r w:rsidRPr="0023784F">
              <w:rPr>
                <w:rFonts w:ascii="Arial" w:hAnsi="Arial" w:cs="Arial"/>
                <w:b w:val="0"/>
                <w:bCs w:val="0"/>
                <w:noProof/>
                <w:webHidden/>
                <w:szCs w:val="24"/>
              </w:rPr>
              <w:fldChar w:fldCharType="begin"/>
            </w:r>
            <w:r w:rsidRPr="0023784F">
              <w:rPr>
                <w:rFonts w:ascii="Arial" w:hAnsi="Arial" w:cs="Arial"/>
                <w:b w:val="0"/>
                <w:bCs w:val="0"/>
                <w:noProof/>
                <w:webHidden/>
                <w:szCs w:val="24"/>
              </w:rPr>
              <w:instrText xml:space="preserve"> PAGEREF _Toc213894989 \h </w:instrText>
            </w:r>
            <w:r w:rsidRPr="0023784F">
              <w:rPr>
                <w:rFonts w:ascii="Arial" w:hAnsi="Arial" w:cs="Arial"/>
                <w:b w:val="0"/>
                <w:bCs w:val="0"/>
                <w:noProof/>
                <w:webHidden/>
                <w:szCs w:val="24"/>
              </w:rPr>
            </w:r>
            <w:r w:rsidRPr="0023784F">
              <w:rPr>
                <w:rFonts w:ascii="Arial" w:hAnsi="Arial" w:cs="Arial"/>
                <w:b w:val="0"/>
                <w:bCs w:val="0"/>
                <w:noProof/>
                <w:webHidden/>
                <w:szCs w:val="24"/>
              </w:rPr>
              <w:fldChar w:fldCharType="separate"/>
            </w:r>
            <w:r w:rsidRPr="0023784F">
              <w:rPr>
                <w:rFonts w:ascii="Arial" w:hAnsi="Arial" w:cs="Arial"/>
                <w:b w:val="0"/>
                <w:bCs w:val="0"/>
                <w:noProof/>
                <w:webHidden/>
                <w:szCs w:val="24"/>
              </w:rPr>
              <w:t>5</w:t>
            </w:r>
            <w:r w:rsidRPr="0023784F">
              <w:rPr>
                <w:rFonts w:ascii="Arial" w:hAnsi="Arial" w:cs="Arial"/>
                <w:b w:val="0"/>
                <w:bCs w:val="0"/>
                <w:noProof/>
                <w:webHidden/>
                <w:szCs w:val="24"/>
              </w:rPr>
              <w:fldChar w:fldCharType="end"/>
            </w:r>
          </w:hyperlink>
        </w:p>
        <w:p w14:paraId="242B9AA0" w14:textId="439B6D12" w:rsidR="00124954" w:rsidRPr="0023784F" w:rsidRDefault="00124954">
          <w:pPr>
            <w:pStyle w:val="TOC1"/>
            <w:tabs>
              <w:tab w:val="right" w:leader="dot" w:pos="9016"/>
            </w:tabs>
            <w:rPr>
              <w:rFonts w:ascii="Arial" w:hAnsi="Arial" w:cs="Arial"/>
              <w:b w:val="0"/>
              <w:bCs w:val="0"/>
              <w:noProof/>
              <w:szCs w:val="24"/>
            </w:rPr>
          </w:pPr>
          <w:hyperlink w:anchor="_Toc213894990" w:history="1">
            <w:r w:rsidRPr="0023784F">
              <w:rPr>
                <w:rStyle w:val="Hyperlink"/>
                <w:rFonts w:ascii="Arial" w:hAnsi="Arial" w:cs="Arial"/>
                <w:b w:val="0"/>
                <w:bCs w:val="0"/>
                <w:noProof/>
                <w:szCs w:val="24"/>
              </w:rPr>
              <w:t>8. Conclusion</w:t>
            </w:r>
            <w:r w:rsidRPr="0023784F">
              <w:rPr>
                <w:rFonts w:ascii="Arial" w:hAnsi="Arial" w:cs="Arial"/>
                <w:b w:val="0"/>
                <w:bCs w:val="0"/>
                <w:noProof/>
                <w:webHidden/>
                <w:szCs w:val="24"/>
              </w:rPr>
              <w:tab/>
            </w:r>
            <w:r w:rsidRPr="0023784F">
              <w:rPr>
                <w:rFonts w:ascii="Arial" w:hAnsi="Arial" w:cs="Arial"/>
                <w:b w:val="0"/>
                <w:bCs w:val="0"/>
                <w:noProof/>
                <w:webHidden/>
                <w:szCs w:val="24"/>
              </w:rPr>
              <w:fldChar w:fldCharType="begin"/>
            </w:r>
            <w:r w:rsidRPr="0023784F">
              <w:rPr>
                <w:rFonts w:ascii="Arial" w:hAnsi="Arial" w:cs="Arial"/>
                <w:b w:val="0"/>
                <w:bCs w:val="0"/>
                <w:noProof/>
                <w:webHidden/>
                <w:szCs w:val="24"/>
              </w:rPr>
              <w:instrText xml:space="preserve"> PAGEREF _Toc213894990 \h </w:instrText>
            </w:r>
            <w:r w:rsidRPr="0023784F">
              <w:rPr>
                <w:rFonts w:ascii="Arial" w:hAnsi="Arial" w:cs="Arial"/>
                <w:b w:val="0"/>
                <w:bCs w:val="0"/>
                <w:noProof/>
                <w:webHidden/>
                <w:szCs w:val="24"/>
              </w:rPr>
            </w:r>
            <w:r w:rsidRPr="0023784F">
              <w:rPr>
                <w:rFonts w:ascii="Arial" w:hAnsi="Arial" w:cs="Arial"/>
                <w:b w:val="0"/>
                <w:bCs w:val="0"/>
                <w:noProof/>
                <w:webHidden/>
                <w:szCs w:val="24"/>
              </w:rPr>
              <w:fldChar w:fldCharType="separate"/>
            </w:r>
            <w:r w:rsidRPr="0023784F">
              <w:rPr>
                <w:rFonts w:ascii="Arial" w:hAnsi="Arial" w:cs="Arial"/>
                <w:b w:val="0"/>
                <w:bCs w:val="0"/>
                <w:noProof/>
                <w:webHidden/>
                <w:szCs w:val="24"/>
              </w:rPr>
              <w:t>5</w:t>
            </w:r>
            <w:r w:rsidRPr="0023784F">
              <w:rPr>
                <w:rFonts w:ascii="Arial" w:hAnsi="Arial" w:cs="Arial"/>
                <w:b w:val="0"/>
                <w:bCs w:val="0"/>
                <w:noProof/>
                <w:webHidden/>
                <w:szCs w:val="24"/>
              </w:rPr>
              <w:fldChar w:fldCharType="end"/>
            </w:r>
          </w:hyperlink>
        </w:p>
        <w:p w14:paraId="37D7AB37" w14:textId="2E0779C7" w:rsidR="00124954" w:rsidRPr="0023784F" w:rsidRDefault="00124954">
          <w:pPr>
            <w:pStyle w:val="TOC1"/>
            <w:tabs>
              <w:tab w:val="right" w:leader="dot" w:pos="9016"/>
            </w:tabs>
            <w:rPr>
              <w:rFonts w:ascii="Arial" w:hAnsi="Arial" w:cs="Arial"/>
              <w:b w:val="0"/>
              <w:bCs w:val="0"/>
              <w:noProof/>
              <w:szCs w:val="24"/>
            </w:rPr>
          </w:pPr>
          <w:hyperlink w:anchor="_Toc213894991" w:history="1">
            <w:r w:rsidRPr="0023784F">
              <w:rPr>
                <w:rStyle w:val="Hyperlink"/>
                <w:rFonts w:ascii="Arial" w:hAnsi="Arial" w:cs="Arial"/>
                <w:b w:val="0"/>
                <w:bCs w:val="0"/>
                <w:noProof/>
                <w:szCs w:val="24"/>
              </w:rPr>
              <w:t>References</w:t>
            </w:r>
            <w:r w:rsidRPr="0023784F">
              <w:rPr>
                <w:rFonts w:ascii="Arial" w:hAnsi="Arial" w:cs="Arial"/>
                <w:b w:val="0"/>
                <w:bCs w:val="0"/>
                <w:noProof/>
                <w:webHidden/>
                <w:szCs w:val="24"/>
              </w:rPr>
              <w:tab/>
            </w:r>
            <w:r w:rsidRPr="0023784F">
              <w:rPr>
                <w:rFonts w:ascii="Arial" w:hAnsi="Arial" w:cs="Arial"/>
                <w:b w:val="0"/>
                <w:bCs w:val="0"/>
                <w:noProof/>
                <w:webHidden/>
                <w:szCs w:val="24"/>
              </w:rPr>
              <w:fldChar w:fldCharType="begin"/>
            </w:r>
            <w:r w:rsidRPr="0023784F">
              <w:rPr>
                <w:rFonts w:ascii="Arial" w:hAnsi="Arial" w:cs="Arial"/>
                <w:b w:val="0"/>
                <w:bCs w:val="0"/>
                <w:noProof/>
                <w:webHidden/>
                <w:szCs w:val="24"/>
              </w:rPr>
              <w:instrText xml:space="preserve"> PAGEREF _Toc213894991 \h </w:instrText>
            </w:r>
            <w:r w:rsidRPr="0023784F">
              <w:rPr>
                <w:rFonts w:ascii="Arial" w:hAnsi="Arial" w:cs="Arial"/>
                <w:b w:val="0"/>
                <w:bCs w:val="0"/>
                <w:noProof/>
                <w:webHidden/>
                <w:szCs w:val="24"/>
              </w:rPr>
            </w:r>
            <w:r w:rsidRPr="0023784F">
              <w:rPr>
                <w:rFonts w:ascii="Arial" w:hAnsi="Arial" w:cs="Arial"/>
                <w:b w:val="0"/>
                <w:bCs w:val="0"/>
                <w:noProof/>
                <w:webHidden/>
                <w:szCs w:val="24"/>
              </w:rPr>
              <w:fldChar w:fldCharType="separate"/>
            </w:r>
            <w:r w:rsidRPr="0023784F">
              <w:rPr>
                <w:rFonts w:ascii="Arial" w:hAnsi="Arial" w:cs="Arial"/>
                <w:b w:val="0"/>
                <w:bCs w:val="0"/>
                <w:noProof/>
                <w:webHidden/>
                <w:szCs w:val="24"/>
              </w:rPr>
              <w:t>7</w:t>
            </w:r>
            <w:r w:rsidRPr="0023784F">
              <w:rPr>
                <w:rFonts w:ascii="Arial" w:hAnsi="Arial" w:cs="Arial"/>
                <w:b w:val="0"/>
                <w:bCs w:val="0"/>
                <w:noProof/>
                <w:webHidden/>
                <w:szCs w:val="24"/>
              </w:rPr>
              <w:fldChar w:fldCharType="end"/>
            </w:r>
          </w:hyperlink>
        </w:p>
        <w:p w14:paraId="122EC812" w14:textId="6FD79451" w:rsidR="00124954" w:rsidRPr="0023784F" w:rsidRDefault="00124954">
          <w:pPr>
            <w:rPr>
              <w:rFonts w:ascii="Arial" w:hAnsi="Arial" w:cs="Arial"/>
              <w:szCs w:val="24"/>
            </w:rPr>
          </w:pPr>
          <w:r w:rsidRPr="0023784F">
            <w:rPr>
              <w:rFonts w:ascii="Arial" w:hAnsi="Arial" w:cs="Arial"/>
              <w:noProof/>
              <w:szCs w:val="24"/>
            </w:rPr>
            <w:fldChar w:fldCharType="end"/>
          </w:r>
        </w:p>
      </w:sdtContent>
    </w:sdt>
    <w:p w14:paraId="71DD2F88" w14:textId="77777777" w:rsidR="00124954" w:rsidRPr="0023784F" w:rsidRDefault="00124954" w:rsidP="000072CE">
      <w:pPr>
        <w:spacing w:after="0"/>
        <w:ind w:left="360" w:hanging="360"/>
        <w:jc w:val="both"/>
        <w:rPr>
          <w:rFonts w:ascii="Arial" w:hAnsi="Arial" w:cs="Arial"/>
          <w:szCs w:val="24"/>
        </w:rPr>
      </w:pPr>
    </w:p>
    <w:p w14:paraId="106AB8B0" w14:textId="77777777" w:rsidR="00124954" w:rsidRPr="0023784F" w:rsidRDefault="00124954" w:rsidP="000072CE">
      <w:pPr>
        <w:spacing w:after="0"/>
        <w:ind w:left="360" w:hanging="360"/>
        <w:jc w:val="both"/>
        <w:rPr>
          <w:rFonts w:ascii="Arial" w:hAnsi="Arial" w:cs="Arial"/>
          <w:szCs w:val="24"/>
        </w:rPr>
      </w:pPr>
    </w:p>
    <w:p w14:paraId="3947A440" w14:textId="77777777" w:rsidR="00124954" w:rsidRPr="0023784F" w:rsidRDefault="00124954" w:rsidP="000072CE">
      <w:pPr>
        <w:spacing w:after="0"/>
        <w:ind w:left="360" w:hanging="360"/>
        <w:jc w:val="both"/>
        <w:rPr>
          <w:rFonts w:ascii="Arial" w:hAnsi="Arial" w:cs="Arial"/>
          <w:szCs w:val="24"/>
        </w:rPr>
      </w:pPr>
    </w:p>
    <w:p w14:paraId="667E97A5" w14:textId="77777777" w:rsidR="00124954" w:rsidRPr="0023784F" w:rsidRDefault="00124954" w:rsidP="000072CE">
      <w:pPr>
        <w:spacing w:after="0"/>
        <w:ind w:left="360" w:hanging="360"/>
        <w:jc w:val="both"/>
        <w:rPr>
          <w:rFonts w:ascii="Arial" w:hAnsi="Arial" w:cs="Arial"/>
        </w:rPr>
      </w:pPr>
    </w:p>
    <w:p w14:paraId="69D4FEE6" w14:textId="77777777" w:rsidR="00124954" w:rsidRPr="0023784F" w:rsidRDefault="00124954" w:rsidP="000072CE">
      <w:pPr>
        <w:spacing w:after="0"/>
        <w:ind w:left="360" w:hanging="360"/>
        <w:jc w:val="both"/>
        <w:rPr>
          <w:rFonts w:ascii="Arial" w:hAnsi="Arial" w:cs="Arial"/>
        </w:rPr>
      </w:pPr>
    </w:p>
    <w:p w14:paraId="2318D227" w14:textId="77777777" w:rsidR="00124954" w:rsidRPr="0023784F" w:rsidRDefault="00124954" w:rsidP="000072CE">
      <w:pPr>
        <w:spacing w:after="0"/>
        <w:ind w:left="360" w:hanging="360"/>
        <w:jc w:val="both"/>
        <w:rPr>
          <w:rFonts w:ascii="Arial" w:hAnsi="Arial" w:cs="Arial"/>
        </w:rPr>
      </w:pPr>
    </w:p>
    <w:p w14:paraId="3AB2DBBD" w14:textId="77777777" w:rsidR="00124954" w:rsidRPr="0023784F" w:rsidRDefault="00124954" w:rsidP="000072CE">
      <w:pPr>
        <w:spacing w:after="0"/>
        <w:ind w:left="360" w:hanging="360"/>
        <w:jc w:val="both"/>
        <w:rPr>
          <w:rFonts w:ascii="Arial" w:hAnsi="Arial" w:cs="Arial"/>
        </w:rPr>
      </w:pPr>
    </w:p>
    <w:p w14:paraId="1D433DA2" w14:textId="5D8A3120" w:rsidR="00753799" w:rsidRPr="0023784F" w:rsidRDefault="00753799" w:rsidP="000072CE">
      <w:pPr>
        <w:pStyle w:val="Heading1"/>
        <w:numPr>
          <w:ilvl w:val="0"/>
          <w:numId w:val="22"/>
        </w:numPr>
        <w:spacing w:before="0" w:after="0"/>
        <w:jc w:val="both"/>
        <w:rPr>
          <w:rFonts w:ascii="Arial" w:hAnsi="Arial" w:cs="Arial"/>
        </w:rPr>
      </w:pPr>
      <w:bookmarkStart w:id="0" w:name="_Toc213894974"/>
      <w:r w:rsidRPr="0023784F">
        <w:rPr>
          <w:rFonts w:ascii="Arial" w:hAnsi="Arial" w:cs="Arial"/>
        </w:rPr>
        <w:t>Introduction</w:t>
      </w:r>
      <w:bookmarkEnd w:id="0"/>
      <w:r w:rsidRPr="0023784F">
        <w:rPr>
          <w:rFonts w:ascii="Arial" w:hAnsi="Arial" w:cs="Arial"/>
        </w:rPr>
        <w:t xml:space="preserve"> </w:t>
      </w:r>
    </w:p>
    <w:p w14:paraId="405964E1" w14:textId="56CDB333" w:rsidR="000072CE" w:rsidRPr="0023784F" w:rsidRDefault="000072CE" w:rsidP="002A5784">
      <w:pPr>
        <w:spacing w:after="0"/>
        <w:jc w:val="both"/>
        <w:rPr>
          <w:rFonts w:ascii="Arial" w:hAnsi="Arial" w:cs="Arial"/>
        </w:rPr>
      </w:pPr>
      <w:r w:rsidRPr="0023784F">
        <w:rPr>
          <w:rFonts w:ascii="Arial" w:hAnsi="Arial" w:cs="Arial"/>
        </w:rPr>
        <w:t>Dementia is an evolutiona</w:t>
      </w:r>
      <w:r w:rsidR="005204A5" w:rsidRPr="0023784F">
        <w:rPr>
          <w:rFonts w:ascii="Arial" w:hAnsi="Arial" w:cs="Arial"/>
        </w:rPr>
        <w:t>ry</w:t>
      </w:r>
      <w:r w:rsidRPr="0023784F">
        <w:rPr>
          <w:rFonts w:ascii="Arial" w:hAnsi="Arial" w:cs="Arial"/>
        </w:rPr>
        <w:t xml:space="preserve"> neurological condition that mostly affects elderly people</w:t>
      </w:r>
      <w:r w:rsidR="005204A5" w:rsidRPr="0023784F">
        <w:rPr>
          <w:rFonts w:ascii="Arial" w:hAnsi="Arial" w:cs="Arial"/>
        </w:rPr>
        <w:t>,</w:t>
      </w:r>
      <w:r w:rsidRPr="0023784F">
        <w:rPr>
          <w:rFonts w:ascii="Arial" w:hAnsi="Arial" w:cs="Arial"/>
        </w:rPr>
        <w:t xml:space="preserve"> particularly after the age of 65. It causes cognitive decline, loss of memory and behaviour and personality change. Such developments can have an intense effect on the mental state of an individual and tend to lead to agony, depression, and antisocial behavio</w:t>
      </w:r>
      <w:r w:rsidR="005204A5" w:rsidRPr="0023784F">
        <w:rPr>
          <w:rFonts w:ascii="Arial" w:hAnsi="Arial" w:cs="Arial"/>
        </w:rPr>
        <w:t>u</w:t>
      </w:r>
      <w:r w:rsidRPr="0023784F">
        <w:rPr>
          <w:rFonts w:ascii="Arial" w:hAnsi="Arial" w:cs="Arial"/>
        </w:rPr>
        <w:t>r. The latter psychological needs in residential care homes</w:t>
      </w:r>
      <w:r w:rsidR="005204A5" w:rsidRPr="0023784F">
        <w:rPr>
          <w:rFonts w:ascii="Arial" w:hAnsi="Arial" w:cs="Arial"/>
        </w:rPr>
        <w:t>,</w:t>
      </w:r>
      <w:r w:rsidRPr="0023784F">
        <w:rPr>
          <w:rFonts w:ascii="Arial" w:hAnsi="Arial" w:cs="Arial"/>
        </w:rPr>
        <w:t xml:space="preserve"> where a lot of older adults with dementia live</w:t>
      </w:r>
      <w:r w:rsidR="005204A5" w:rsidRPr="0023784F">
        <w:rPr>
          <w:rFonts w:ascii="Arial" w:hAnsi="Arial" w:cs="Arial"/>
        </w:rPr>
        <w:t>,</w:t>
      </w:r>
      <w:r w:rsidRPr="0023784F">
        <w:rPr>
          <w:rFonts w:ascii="Arial" w:hAnsi="Arial" w:cs="Arial"/>
        </w:rPr>
        <w:t xml:space="preserve"> are one of the main aspects of holistic care</w:t>
      </w:r>
      <w:r w:rsidR="002A5784" w:rsidRPr="0023784F">
        <w:rPr>
          <w:rFonts w:ascii="Arial" w:hAnsi="Arial" w:cs="Arial"/>
        </w:rPr>
        <w:t xml:space="preserve"> (Bar-Tur, 2021)</w:t>
      </w:r>
      <w:r w:rsidRPr="0023784F">
        <w:rPr>
          <w:rFonts w:ascii="Arial" w:hAnsi="Arial" w:cs="Arial"/>
        </w:rPr>
        <w:t xml:space="preserve">. These frameworks provide </w:t>
      </w:r>
      <w:r w:rsidR="005204A5" w:rsidRPr="0023784F">
        <w:rPr>
          <w:rFonts w:ascii="Arial" w:hAnsi="Arial" w:cs="Arial"/>
        </w:rPr>
        <w:t>an</w:t>
      </w:r>
      <w:r w:rsidRPr="0023784F">
        <w:rPr>
          <w:rFonts w:ascii="Arial" w:hAnsi="Arial" w:cs="Arial"/>
        </w:rPr>
        <w:t xml:space="preserve"> understanding of individuals in the ageing, illness, and behavioural changes. The present report uses the Psychosocial Development Theory by Erikson and the Health Belief Model (HBM) to describe how psychological knowledge can be integrated into the practice of dementia care to make it more effective in achieving better results among residents.</w:t>
      </w:r>
    </w:p>
    <w:p w14:paraId="568C7373" w14:textId="77777777" w:rsidR="00753799" w:rsidRPr="0023784F" w:rsidRDefault="00753799" w:rsidP="000072CE">
      <w:pPr>
        <w:pStyle w:val="Heading1"/>
        <w:spacing w:before="0" w:after="0"/>
        <w:jc w:val="both"/>
        <w:rPr>
          <w:rFonts w:ascii="Arial" w:hAnsi="Arial" w:cs="Arial"/>
        </w:rPr>
      </w:pPr>
      <w:bookmarkStart w:id="1" w:name="_Toc213894975"/>
      <w:r w:rsidRPr="0023784F">
        <w:rPr>
          <w:rFonts w:ascii="Arial" w:hAnsi="Arial" w:cs="Arial"/>
        </w:rPr>
        <w:t>2. Context: Dementia Care Home Setting</w:t>
      </w:r>
      <w:bookmarkEnd w:id="1"/>
      <w:r w:rsidRPr="0023784F">
        <w:rPr>
          <w:rFonts w:ascii="Arial" w:hAnsi="Arial" w:cs="Arial"/>
        </w:rPr>
        <w:t xml:space="preserve"> </w:t>
      </w:r>
    </w:p>
    <w:p w14:paraId="2FF2352D" w14:textId="4C852D3E" w:rsidR="000072CE" w:rsidRPr="0023784F" w:rsidRDefault="000072CE" w:rsidP="002A5784">
      <w:pPr>
        <w:spacing w:after="0"/>
        <w:jc w:val="both"/>
        <w:rPr>
          <w:rFonts w:ascii="Arial" w:hAnsi="Arial" w:cs="Arial"/>
        </w:rPr>
      </w:pPr>
      <w:r w:rsidRPr="0023784F">
        <w:rPr>
          <w:rFonts w:ascii="Arial" w:hAnsi="Arial" w:cs="Arial"/>
        </w:rPr>
        <w:t>Dementia care homes are residential specialised facilities which are aimed at assisting older adults who have moderate to severe cognitive impairment. These homes have twenty-four-hour services, a routine, and attention to maintain safety and comfort. The people living in these homes tend to have psychological problems</w:t>
      </w:r>
      <w:r w:rsidR="005204A5" w:rsidRPr="0023784F">
        <w:rPr>
          <w:rFonts w:ascii="Arial" w:hAnsi="Arial" w:cs="Arial"/>
        </w:rPr>
        <w:t>,</w:t>
      </w:r>
      <w:r w:rsidRPr="0023784F">
        <w:rPr>
          <w:rFonts w:ascii="Arial" w:hAnsi="Arial" w:cs="Arial"/>
        </w:rPr>
        <w:t xml:space="preserve"> which include confusion, violence, paranoia, depression, and temper swings</w:t>
      </w:r>
      <w:r w:rsidR="002A5784" w:rsidRPr="0023784F">
        <w:rPr>
          <w:rFonts w:ascii="Arial" w:hAnsi="Arial" w:cs="Arial"/>
        </w:rPr>
        <w:t xml:space="preserve"> (Burke and Veliz-Reyes, 2021)</w:t>
      </w:r>
      <w:r w:rsidRPr="0023784F">
        <w:rPr>
          <w:rFonts w:ascii="Arial" w:hAnsi="Arial" w:cs="Arial"/>
        </w:rPr>
        <w:t>. Such behaviours are also often misconstrued and poorly handled whe</w:t>
      </w:r>
      <w:r w:rsidR="005204A5" w:rsidRPr="0023784F">
        <w:rPr>
          <w:rFonts w:ascii="Arial" w:hAnsi="Arial" w:cs="Arial"/>
        </w:rPr>
        <w:t>n</w:t>
      </w:r>
      <w:r w:rsidRPr="0023784F">
        <w:rPr>
          <w:rFonts w:ascii="Arial" w:hAnsi="Arial" w:cs="Arial"/>
        </w:rPr>
        <w:t xml:space="preserve"> employees are not psychologically aware. Workers in these facilities have a challenge of maintaining the physical as well as psychological health of the residents. Knowing the emotional and mental world of people with dementia enables a more efficient interaction and intervention. </w:t>
      </w:r>
    </w:p>
    <w:p w14:paraId="0C134B35" w14:textId="54DAEC84" w:rsidR="00753799" w:rsidRPr="0023784F" w:rsidRDefault="00753799" w:rsidP="000072CE">
      <w:pPr>
        <w:pStyle w:val="Heading1"/>
        <w:spacing w:before="0" w:after="0"/>
        <w:jc w:val="both"/>
        <w:rPr>
          <w:rFonts w:ascii="Arial" w:hAnsi="Arial" w:cs="Arial"/>
        </w:rPr>
      </w:pPr>
      <w:bookmarkStart w:id="2" w:name="_Toc213894976"/>
      <w:r w:rsidRPr="0023784F">
        <w:rPr>
          <w:rFonts w:ascii="Arial" w:hAnsi="Arial" w:cs="Arial"/>
          <w:bCs/>
        </w:rPr>
        <w:t>3. Psychological Theory 1: Erikson’s Psychosocial Development Theory</w:t>
      </w:r>
      <w:bookmarkEnd w:id="2"/>
      <w:r w:rsidRPr="0023784F">
        <w:rPr>
          <w:rFonts w:ascii="Arial" w:hAnsi="Arial" w:cs="Arial"/>
          <w:bCs/>
        </w:rPr>
        <w:t xml:space="preserve"> </w:t>
      </w:r>
    </w:p>
    <w:p w14:paraId="5B38E574" w14:textId="2B3103B8" w:rsidR="00753799" w:rsidRPr="0023784F" w:rsidRDefault="00753799" w:rsidP="000072CE">
      <w:pPr>
        <w:pStyle w:val="Heading2"/>
        <w:spacing w:before="0" w:after="0"/>
        <w:jc w:val="both"/>
        <w:rPr>
          <w:rFonts w:ascii="Arial" w:hAnsi="Arial" w:cs="Arial"/>
        </w:rPr>
      </w:pPr>
      <w:bookmarkStart w:id="3" w:name="_Toc213894977"/>
      <w:r w:rsidRPr="0023784F">
        <w:rPr>
          <w:rFonts w:ascii="Arial" w:hAnsi="Arial" w:cs="Arial"/>
        </w:rPr>
        <w:t>Overview</w:t>
      </w:r>
      <w:bookmarkEnd w:id="3"/>
    </w:p>
    <w:p w14:paraId="6DC4D212" w14:textId="1BEF97B3" w:rsidR="000072CE" w:rsidRPr="0023784F" w:rsidRDefault="000072CE" w:rsidP="002A5784">
      <w:pPr>
        <w:spacing w:after="0"/>
        <w:jc w:val="both"/>
        <w:rPr>
          <w:rFonts w:ascii="Arial" w:hAnsi="Arial" w:cs="Arial"/>
        </w:rPr>
      </w:pPr>
      <w:r w:rsidRPr="0023784F">
        <w:rPr>
          <w:rFonts w:ascii="Arial" w:hAnsi="Arial" w:cs="Arial"/>
        </w:rPr>
        <w:t xml:space="preserve">The Psychosocial Development Theory by Erikson is a theory that describes the various stages of development of the psychosocial process over the lifetime. The last one is Ego Integrity vs. Despair, which is implemented specifically on individuals who are 65 years and </w:t>
      </w:r>
      <w:r w:rsidR="00040726" w:rsidRPr="0023784F">
        <w:rPr>
          <w:rFonts w:ascii="Arial" w:hAnsi="Arial" w:cs="Arial"/>
        </w:rPr>
        <w:t>older</w:t>
      </w:r>
      <w:r w:rsidRPr="0023784F">
        <w:rPr>
          <w:rFonts w:ascii="Arial" w:hAnsi="Arial" w:cs="Arial"/>
        </w:rPr>
        <w:t>. At this phase, individuals look back at their lives, and they check whether they lived meaningful lives and according to what mattered to them</w:t>
      </w:r>
      <w:r w:rsidR="002A5784" w:rsidRPr="0023784F">
        <w:rPr>
          <w:rFonts w:ascii="Arial" w:hAnsi="Arial" w:cs="Arial"/>
        </w:rPr>
        <w:t xml:space="preserve"> (Maree, 2021)</w:t>
      </w:r>
      <w:r w:rsidRPr="0023784F">
        <w:rPr>
          <w:rFonts w:ascii="Arial" w:hAnsi="Arial" w:cs="Arial"/>
        </w:rPr>
        <w:t>. When one attains ego integrity, it entails accepting the successes and failures in life, peace building and the end of life preparation</w:t>
      </w:r>
      <w:r w:rsidR="00354E7C" w:rsidRPr="0023784F">
        <w:rPr>
          <w:rFonts w:ascii="Arial" w:hAnsi="Arial" w:cs="Arial"/>
        </w:rPr>
        <w:t>,</w:t>
      </w:r>
      <w:r w:rsidRPr="0023784F">
        <w:rPr>
          <w:rFonts w:ascii="Arial" w:hAnsi="Arial" w:cs="Arial"/>
        </w:rPr>
        <w:t xml:space="preserve"> which should give the person a sense of completeness. By contrast, abandonment of regret, fear of death, </w:t>
      </w:r>
      <w:r w:rsidRPr="0023784F">
        <w:rPr>
          <w:rFonts w:ascii="Arial" w:hAnsi="Arial" w:cs="Arial"/>
        </w:rPr>
        <w:lastRenderedPageBreak/>
        <w:t>or feeling of failure results in despair, which is characteri</w:t>
      </w:r>
      <w:r w:rsidR="00354E7C" w:rsidRPr="0023784F">
        <w:rPr>
          <w:rFonts w:ascii="Arial" w:hAnsi="Arial" w:cs="Arial"/>
        </w:rPr>
        <w:t>s</w:t>
      </w:r>
      <w:r w:rsidRPr="0023784F">
        <w:rPr>
          <w:rFonts w:ascii="Arial" w:hAnsi="Arial" w:cs="Arial"/>
        </w:rPr>
        <w:t>ed by hopelessness, bitterness, or depression.</w:t>
      </w:r>
    </w:p>
    <w:p w14:paraId="31811588" w14:textId="43648BE1" w:rsidR="00753799" w:rsidRPr="0023784F" w:rsidRDefault="00753799" w:rsidP="000072CE">
      <w:pPr>
        <w:pStyle w:val="Heading2"/>
        <w:spacing w:before="0" w:after="0"/>
        <w:jc w:val="both"/>
        <w:rPr>
          <w:rFonts w:ascii="Arial" w:hAnsi="Arial" w:cs="Arial"/>
        </w:rPr>
      </w:pPr>
      <w:bookmarkStart w:id="4" w:name="_Toc213894978"/>
      <w:r w:rsidRPr="0023784F">
        <w:rPr>
          <w:rFonts w:ascii="Arial" w:hAnsi="Arial" w:cs="Arial"/>
        </w:rPr>
        <w:t>Application to Older Adults with Dementia</w:t>
      </w:r>
      <w:bookmarkEnd w:id="4"/>
    </w:p>
    <w:p w14:paraId="32743E03" w14:textId="152735FC" w:rsidR="000072CE" w:rsidRPr="0023784F" w:rsidRDefault="000072CE" w:rsidP="002A5784">
      <w:pPr>
        <w:spacing w:after="0"/>
        <w:jc w:val="both"/>
        <w:rPr>
          <w:rFonts w:ascii="Arial" w:hAnsi="Arial" w:cs="Arial"/>
        </w:rPr>
      </w:pPr>
      <w:r w:rsidRPr="0023784F">
        <w:rPr>
          <w:rFonts w:ascii="Arial" w:hAnsi="Arial" w:cs="Arial"/>
        </w:rPr>
        <w:t>The cognitive decline that accompanies the dementia of older people might considerably disrupt this life-review process. The loss of memory and confusion disrupt</w:t>
      </w:r>
      <w:r w:rsidR="00354E7C" w:rsidRPr="0023784F">
        <w:rPr>
          <w:rFonts w:ascii="Arial" w:hAnsi="Arial" w:cs="Arial"/>
        </w:rPr>
        <w:t>s</w:t>
      </w:r>
      <w:r w:rsidRPr="0023784F">
        <w:rPr>
          <w:rFonts w:ascii="Arial" w:hAnsi="Arial" w:cs="Arial"/>
        </w:rPr>
        <w:t xml:space="preserve"> the capacity to hold on to a coherent account of their identity, eroding identity and emotional stability. They can lose access to valuable experiences in life or misunderstand them and caus</w:t>
      </w:r>
      <w:r w:rsidR="00354E7C" w:rsidRPr="0023784F">
        <w:rPr>
          <w:rFonts w:ascii="Arial" w:hAnsi="Arial" w:cs="Arial"/>
        </w:rPr>
        <w:t>ing</w:t>
      </w:r>
      <w:r w:rsidRPr="0023784F">
        <w:rPr>
          <w:rFonts w:ascii="Arial" w:hAnsi="Arial" w:cs="Arial"/>
        </w:rPr>
        <w:t xml:space="preserve"> more distress and behaviour problems</w:t>
      </w:r>
      <w:r w:rsidR="002A5784" w:rsidRPr="0023784F">
        <w:rPr>
          <w:rFonts w:ascii="Arial" w:hAnsi="Arial" w:cs="Arial"/>
        </w:rPr>
        <w:t xml:space="preserve"> (Zidén, Hanna Falk Erhag and Helle Wijk, 2024)</w:t>
      </w:r>
      <w:r w:rsidR="00354E7C" w:rsidRPr="0023784F">
        <w:rPr>
          <w:rFonts w:ascii="Arial" w:hAnsi="Arial" w:cs="Arial"/>
        </w:rPr>
        <w:t>. However</w:t>
      </w:r>
      <w:r w:rsidRPr="0023784F">
        <w:rPr>
          <w:rFonts w:ascii="Arial" w:hAnsi="Arial" w:cs="Arial"/>
        </w:rPr>
        <w:t xml:space="preserve">, the theory by Erikson is still applicable as </w:t>
      </w:r>
      <w:r w:rsidR="00354E7C" w:rsidRPr="0023784F">
        <w:rPr>
          <w:rFonts w:ascii="Arial" w:hAnsi="Arial" w:cs="Arial"/>
        </w:rPr>
        <w:t>a</w:t>
      </w:r>
      <w:r w:rsidRPr="0023784F">
        <w:rPr>
          <w:rFonts w:ascii="Arial" w:hAnsi="Arial" w:cs="Arial"/>
        </w:rPr>
        <w:t xml:space="preserve"> way of assisting in psychological well-being when attending to dementia. Residents can be facilitated to experience ego integrity through specific practices, including reminiscence therapy, life story, and sensory cues and reconnect residents with memories and identity. These interventions offer continuity of emotions and help in dignity. </w:t>
      </w:r>
    </w:p>
    <w:p w14:paraId="4023D14E" w14:textId="03571560" w:rsidR="00753799" w:rsidRPr="0023784F" w:rsidRDefault="00753799" w:rsidP="000072CE">
      <w:pPr>
        <w:spacing w:after="0"/>
        <w:jc w:val="both"/>
        <w:rPr>
          <w:rFonts w:ascii="Arial" w:hAnsi="Arial" w:cs="Arial"/>
          <w:b/>
          <w:bCs/>
        </w:rPr>
      </w:pPr>
      <w:r w:rsidRPr="0023784F">
        <w:rPr>
          <w:rFonts w:ascii="Arial" w:hAnsi="Arial" w:cs="Arial"/>
          <w:b/>
          <w:bCs/>
        </w:rPr>
        <w:t xml:space="preserve">4. Psychological Theory 2: Health Belief Model (HBM) </w:t>
      </w:r>
    </w:p>
    <w:p w14:paraId="1AB19EA2" w14:textId="3BD0D3F3" w:rsidR="00015B69" w:rsidRPr="0023784F" w:rsidRDefault="00753799" w:rsidP="000072CE">
      <w:pPr>
        <w:pStyle w:val="Heading2"/>
        <w:spacing w:before="0" w:after="0"/>
        <w:jc w:val="both"/>
        <w:rPr>
          <w:rFonts w:ascii="Arial" w:hAnsi="Arial" w:cs="Arial"/>
        </w:rPr>
      </w:pPr>
      <w:bookmarkStart w:id="5" w:name="_Toc213894979"/>
      <w:r w:rsidRPr="0023784F">
        <w:rPr>
          <w:rFonts w:ascii="Arial" w:hAnsi="Arial" w:cs="Arial"/>
        </w:rPr>
        <w:t>Overview</w:t>
      </w:r>
      <w:bookmarkEnd w:id="5"/>
    </w:p>
    <w:p w14:paraId="32ECC91B" w14:textId="03CE2628" w:rsidR="00015B69" w:rsidRPr="0023784F" w:rsidRDefault="00015B69" w:rsidP="002A5784">
      <w:pPr>
        <w:spacing w:after="0"/>
        <w:jc w:val="both"/>
        <w:rPr>
          <w:rFonts w:ascii="Arial" w:hAnsi="Arial" w:cs="Arial"/>
        </w:rPr>
      </w:pPr>
      <w:r w:rsidRPr="0023784F">
        <w:rPr>
          <w:rFonts w:ascii="Arial" w:hAnsi="Arial" w:cs="Arial"/>
        </w:rPr>
        <w:t xml:space="preserve">The Health Belief Model (HBM) represents a psychological model which was subsequently created to elucidate and predict health-related behaviours by considering the beliefs and attitudes of people toward illness and prevention. It incorporates six major elements: perceived susceptibility (the belief in the probability of acquiring a condition), perceived severity (the belief in the seriousness of the condition), perceived benefits (the belief in the value of an action), perceived barriers (the beliefs about the expenses or the barriers to the action), the cues to action (external or internal stimulus to provoke a behaviour), and the self-efficacy (the belief in the possibility of </w:t>
      </w:r>
      <w:r w:rsidR="002A5784" w:rsidRPr="0023784F">
        <w:rPr>
          <w:rFonts w:ascii="Arial" w:hAnsi="Arial" w:cs="Arial"/>
        </w:rPr>
        <w:t>acting</w:t>
      </w:r>
      <w:r w:rsidRPr="0023784F">
        <w:rPr>
          <w:rFonts w:ascii="Arial" w:hAnsi="Arial" w:cs="Arial"/>
        </w:rPr>
        <w:t>)</w:t>
      </w:r>
      <w:r w:rsidR="002A5784" w:rsidRPr="0023784F">
        <w:rPr>
          <w:rFonts w:ascii="Arial" w:hAnsi="Arial" w:cs="Arial"/>
        </w:rPr>
        <w:t xml:space="preserve"> (Subedi, Filho and Adedeji, 2023)</w:t>
      </w:r>
      <w:r w:rsidRPr="0023784F">
        <w:rPr>
          <w:rFonts w:ascii="Arial" w:hAnsi="Arial" w:cs="Arial"/>
        </w:rPr>
        <w:t>.</w:t>
      </w:r>
    </w:p>
    <w:p w14:paraId="545C416F" w14:textId="6F4B546E" w:rsidR="00753799" w:rsidRPr="0023784F" w:rsidRDefault="00753799" w:rsidP="000072CE">
      <w:pPr>
        <w:pStyle w:val="Heading2"/>
        <w:spacing w:before="0" w:after="0"/>
        <w:jc w:val="both"/>
        <w:rPr>
          <w:rFonts w:ascii="Arial" w:hAnsi="Arial" w:cs="Arial"/>
        </w:rPr>
      </w:pPr>
      <w:bookmarkStart w:id="6" w:name="_Toc213894980"/>
      <w:r w:rsidRPr="0023784F">
        <w:rPr>
          <w:rFonts w:ascii="Arial" w:hAnsi="Arial" w:cs="Arial"/>
        </w:rPr>
        <w:t>Application to Older Adults with Dementia</w:t>
      </w:r>
      <w:bookmarkEnd w:id="6"/>
    </w:p>
    <w:p w14:paraId="7A7A4143" w14:textId="255B3AE0" w:rsidR="00015B69" w:rsidRPr="0023784F" w:rsidRDefault="00015B69" w:rsidP="002A5784">
      <w:pPr>
        <w:spacing w:after="0"/>
        <w:jc w:val="both"/>
        <w:rPr>
          <w:rFonts w:ascii="Arial" w:hAnsi="Arial" w:cs="Arial"/>
        </w:rPr>
      </w:pPr>
      <w:r w:rsidRPr="0023784F">
        <w:rPr>
          <w:rFonts w:ascii="Arial" w:hAnsi="Arial" w:cs="Arial"/>
        </w:rPr>
        <w:t>When it comes to older adults with dementia, utili</w:t>
      </w:r>
      <w:r w:rsidR="00354E7C" w:rsidRPr="0023784F">
        <w:rPr>
          <w:rFonts w:ascii="Arial" w:hAnsi="Arial" w:cs="Arial"/>
        </w:rPr>
        <w:t>s</w:t>
      </w:r>
      <w:r w:rsidRPr="0023784F">
        <w:rPr>
          <w:rFonts w:ascii="Arial" w:hAnsi="Arial" w:cs="Arial"/>
        </w:rPr>
        <w:t xml:space="preserve">ation of the HBM is partly a challenging aspect, given that the cognitive skills of this group might be weakened to react towards risks or benefits. </w:t>
      </w:r>
      <w:r w:rsidR="00354E7C" w:rsidRPr="0023784F">
        <w:rPr>
          <w:rFonts w:ascii="Arial" w:hAnsi="Arial" w:cs="Arial"/>
        </w:rPr>
        <w:t>T</w:t>
      </w:r>
      <w:r w:rsidRPr="0023784F">
        <w:rPr>
          <w:rFonts w:ascii="Arial" w:hAnsi="Arial" w:cs="Arial"/>
        </w:rPr>
        <w:t>he model can still be applied to the way these residents react to care routines and why they can be opposed to some of the interventions, including taking medication or help with hygiene</w:t>
      </w:r>
      <w:r w:rsidR="002A5784" w:rsidRPr="0023784F">
        <w:rPr>
          <w:rFonts w:ascii="Arial" w:hAnsi="Arial" w:cs="Arial"/>
        </w:rPr>
        <w:t xml:space="preserve"> (Wiener and Pazzaglia, 2021)</w:t>
      </w:r>
      <w:r w:rsidRPr="0023784F">
        <w:rPr>
          <w:rFonts w:ascii="Arial" w:hAnsi="Arial" w:cs="Arial"/>
        </w:rPr>
        <w:t xml:space="preserve">. As an example, a patient who does not perceive that they are sick (low perceptions of susceptibility) or is afraid of side effects (high perceptions of barriers) can decline medical care. The awareness of these beliefs enables the staff to </w:t>
      </w:r>
      <w:r w:rsidRPr="0023784F">
        <w:rPr>
          <w:rFonts w:ascii="Arial" w:hAnsi="Arial" w:cs="Arial"/>
        </w:rPr>
        <w:lastRenderedPageBreak/>
        <w:t>customi</w:t>
      </w:r>
      <w:r w:rsidR="00354E7C" w:rsidRPr="0023784F">
        <w:rPr>
          <w:rFonts w:ascii="Arial" w:hAnsi="Arial" w:cs="Arial"/>
        </w:rPr>
        <w:t>s</w:t>
      </w:r>
      <w:r w:rsidRPr="0023784F">
        <w:rPr>
          <w:rFonts w:ascii="Arial" w:hAnsi="Arial" w:cs="Arial"/>
        </w:rPr>
        <w:t>e communication and care plans to a higher degree.</w:t>
      </w:r>
      <w:r w:rsidR="00354E7C" w:rsidRPr="0023784F">
        <w:rPr>
          <w:rFonts w:ascii="Arial" w:hAnsi="Arial" w:cs="Arial"/>
        </w:rPr>
        <w:t xml:space="preserve"> </w:t>
      </w:r>
      <w:r w:rsidRPr="0023784F">
        <w:rPr>
          <w:rFonts w:ascii="Arial" w:hAnsi="Arial" w:cs="Arial"/>
        </w:rPr>
        <w:t xml:space="preserve">The practitioners working with the care can also use HBM indirectly by incorporating such parts in the way they develop the routine and provide the interventions. </w:t>
      </w:r>
    </w:p>
    <w:p w14:paraId="72471F6B" w14:textId="0ADD8AB7" w:rsidR="00753799" w:rsidRPr="0023784F" w:rsidRDefault="00753799" w:rsidP="000072CE">
      <w:pPr>
        <w:pStyle w:val="Heading1"/>
        <w:spacing w:before="0" w:after="0"/>
        <w:jc w:val="both"/>
        <w:rPr>
          <w:rFonts w:ascii="Arial" w:hAnsi="Arial" w:cs="Arial"/>
        </w:rPr>
      </w:pPr>
      <w:bookmarkStart w:id="7" w:name="_Toc213894981"/>
      <w:r w:rsidRPr="0023784F">
        <w:rPr>
          <w:rFonts w:ascii="Arial" w:hAnsi="Arial" w:cs="Arial"/>
        </w:rPr>
        <w:t>5. Application of Erikson’s Theory in Dementia Care</w:t>
      </w:r>
      <w:bookmarkEnd w:id="7"/>
      <w:r w:rsidRPr="0023784F">
        <w:rPr>
          <w:rFonts w:ascii="Arial" w:hAnsi="Arial" w:cs="Arial"/>
        </w:rPr>
        <w:t xml:space="preserve"> </w:t>
      </w:r>
    </w:p>
    <w:p w14:paraId="2D8D372B" w14:textId="58A034C5" w:rsidR="00753799" w:rsidRPr="0023784F" w:rsidRDefault="00753799" w:rsidP="000072CE">
      <w:pPr>
        <w:pStyle w:val="Heading2"/>
        <w:spacing w:before="0" w:after="0"/>
        <w:jc w:val="both"/>
        <w:rPr>
          <w:rFonts w:ascii="Arial" w:hAnsi="Arial" w:cs="Arial"/>
        </w:rPr>
      </w:pPr>
      <w:bookmarkStart w:id="8" w:name="_Toc213894982"/>
      <w:r w:rsidRPr="0023784F">
        <w:rPr>
          <w:rFonts w:ascii="Arial" w:hAnsi="Arial" w:cs="Arial"/>
        </w:rPr>
        <w:t>Practical Strategies</w:t>
      </w:r>
      <w:bookmarkEnd w:id="8"/>
    </w:p>
    <w:p w14:paraId="43F69E27" w14:textId="105989CF" w:rsidR="00015B69" w:rsidRPr="0023784F" w:rsidRDefault="00015B69" w:rsidP="002A5784">
      <w:pPr>
        <w:spacing w:after="0"/>
        <w:jc w:val="both"/>
        <w:rPr>
          <w:rFonts w:ascii="Arial" w:hAnsi="Arial" w:cs="Arial"/>
        </w:rPr>
      </w:pPr>
      <w:r w:rsidRPr="0023784F">
        <w:rPr>
          <w:rFonts w:ascii="Arial" w:hAnsi="Arial" w:cs="Arial"/>
        </w:rPr>
        <w:t xml:space="preserve">A number of practical interventions have been effective </w:t>
      </w:r>
      <w:r w:rsidR="00354E7C" w:rsidRPr="0023784F">
        <w:rPr>
          <w:rFonts w:ascii="Arial" w:hAnsi="Arial" w:cs="Arial"/>
        </w:rPr>
        <w:t>in</w:t>
      </w:r>
      <w:r w:rsidRPr="0023784F">
        <w:rPr>
          <w:rFonts w:ascii="Arial" w:hAnsi="Arial" w:cs="Arial"/>
        </w:rPr>
        <w:t xml:space="preserve"> help</w:t>
      </w:r>
      <w:r w:rsidR="00354E7C" w:rsidRPr="0023784F">
        <w:rPr>
          <w:rFonts w:ascii="Arial" w:hAnsi="Arial" w:cs="Arial"/>
        </w:rPr>
        <w:t>ing</w:t>
      </w:r>
      <w:r w:rsidRPr="0023784F">
        <w:rPr>
          <w:rFonts w:ascii="Arial" w:hAnsi="Arial" w:cs="Arial"/>
        </w:rPr>
        <w:t xml:space="preserve"> residents to attain ego integrity despite the loss of cognitive skills. Reminiscence therapy takes cent</w:t>
      </w:r>
      <w:r w:rsidR="00354E7C" w:rsidRPr="0023784F">
        <w:rPr>
          <w:rFonts w:ascii="Arial" w:hAnsi="Arial" w:cs="Arial"/>
        </w:rPr>
        <w:t>re</w:t>
      </w:r>
      <w:r w:rsidRPr="0023784F">
        <w:rPr>
          <w:rFonts w:ascii="Arial" w:hAnsi="Arial" w:cs="Arial"/>
        </w:rPr>
        <w:t xml:space="preserve"> stage</w:t>
      </w:r>
      <w:r w:rsidR="00354E7C" w:rsidRPr="0023784F">
        <w:rPr>
          <w:rFonts w:ascii="Arial" w:hAnsi="Arial" w:cs="Arial"/>
        </w:rPr>
        <w:t>,</w:t>
      </w:r>
      <w:r w:rsidRPr="0023784F">
        <w:rPr>
          <w:rFonts w:ascii="Arial" w:hAnsi="Arial" w:cs="Arial"/>
        </w:rPr>
        <w:t xml:space="preserve"> requiring individuals to recount and relate meaningful life events during discussion or through sensory stimuli</w:t>
      </w:r>
      <w:r w:rsidR="002A5784" w:rsidRPr="0023784F">
        <w:rPr>
          <w:rFonts w:ascii="Arial" w:hAnsi="Arial" w:cs="Arial"/>
        </w:rPr>
        <w:t xml:space="preserve"> (Polacsek and Woolford, 2022)</w:t>
      </w:r>
      <w:r w:rsidRPr="0023784F">
        <w:rPr>
          <w:rFonts w:ascii="Arial" w:hAnsi="Arial" w:cs="Arial"/>
        </w:rPr>
        <w:t>. This is used to keep identity going and encourage emotional continuity. Life story books and memory boxes</w:t>
      </w:r>
      <w:r w:rsidR="00354E7C" w:rsidRPr="0023784F">
        <w:rPr>
          <w:rFonts w:ascii="Arial" w:hAnsi="Arial" w:cs="Arial"/>
        </w:rPr>
        <w:t>,</w:t>
      </w:r>
      <w:r w:rsidRPr="0023784F">
        <w:rPr>
          <w:rFonts w:ascii="Arial" w:hAnsi="Arial" w:cs="Arial"/>
        </w:rPr>
        <w:t xml:space="preserve"> such as photos, letters, </w:t>
      </w:r>
      <w:r w:rsidR="00354E7C" w:rsidRPr="0023784F">
        <w:rPr>
          <w:rFonts w:ascii="Arial" w:hAnsi="Arial" w:cs="Arial"/>
        </w:rPr>
        <w:t xml:space="preserve">and </w:t>
      </w:r>
      <w:r w:rsidRPr="0023784F">
        <w:rPr>
          <w:rFonts w:ascii="Arial" w:hAnsi="Arial" w:cs="Arial"/>
        </w:rPr>
        <w:t>personal objects</w:t>
      </w:r>
      <w:r w:rsidR="00354E7C" w:rsidRPr="0023784F">
        <w:rPr>
          <w:rFonts w:ascii="Arial" w:hAnsi="Arial" w:cs="Arial"/>
        </w:rPr>
        <w:t>,</w:t>
      </w:r>
      <w:r w:rsidRPr="0023784F">
        <w:rPr>
          <w:rFonts w:ascii="Arial" w:hAnsi="Arial" w:cs="Arial"/>
        </w:rPr>
        <w:t xml:space="preserve"> are physical resources of the reconnection process with the past, which are used to strengthen the self. </w:t>
      </w:r>
    </w:p>
    <w:p w14:paraId="72B07B01" w14:textId="3CFA507D" w:rsidR="00753799" w:rsidRPr="0023784F" w:rsidRDefault="00753799" w:rsidP="000072CE">
      <w:pPr>
        <w:pStyle w:val="Heading2"/>
        <w:spacing w:before="0" w:after="0"/>
        <w:jc w:val="both"/>
        <w:rPr>
          <w:rFonts w:ascii="Arial" w:hAnsi="Arial" w:cs="Arial"/>
        </w:rPr>
      </w:pPr>
      <w:bookmarkStart w:id="9" w:name="_Toc213894983"/>
      <w:r w:rsidRPr="0023784F">
        <w:rPr>
          <w:rFonts w:ascii="Arial" w:hAnsi="Arial" w:cs="Arial"/>
        </w:rPr>
        <w:t>Challenges</w:t>
      </w:r>
      <w:bookmarkEnd w:id="9"/>
    </w:p>
    <w:p w14:paraId="0B9E7D4F" w14:textId="5BFE7C7D" w:rsidR="00015B69" w:rsidRPr="0023784F" w:rsidRDefault="00015B69" w:rsidP="000072CE">
      <w:pPr>
        <w:spacing w:after="0"/>
        <w:jc w:val="both"/>
        <w:rPr>
          <w:rFonts w:ascii="Arial" w:hAnsi="Arial" w:cs="Arial"/>
        </w:rPr>
      </w:pPr>
      <w:r w:rsidRPr="0023784F">
        <w:rPr>
          <w:rFonts w:ascii="Arial" w:hAnsi="Arial" w:cs="Arial"/>
        </w:rPr>
        <w:t>The memory deficits may interfere with the ability of the resident to memori</w:t>
      </w:r>
      <w:r w:rsidR="00354E7C" w:rsidRPr="0023784F">
        <w:rPr>
          <w:rFonts w:ascii="Arial" w:hAnsi="Arial" w:cs="Arial"/>
        </w:rPr>
        <w:t>s</w:t>
      </w:r>
      <w:r w:rsidRPr="0023784F">
        <w:rPr>
          <w:rFonts w:ascii="Arial" w:hAnsi="Arial" w:cs="Arial"/>
        </w:rPr>
        <w:t>e the events correctly, resulting in disorgani</w:t>
      </w:r>
      <w:r w:rsidR="00354E7C" w:rsidRPr="0023784F">
        <w:rPr>
          <w:rFonts w:ascii="Arial" w:hAnsi="Arial" w:cs="Arial"/>
        </w:rPr>
        <w:t>s</w:t>
      </w:r>
      <w:r w:rsidRPr="0023784F">
        <w:rPr>
          <w:rFonts w:ascii="Arial" w:hAnsi="Arial" w:cs="Arial"/>
        </w:rPr>
        <w:t>ed or unclear narratives. There are instances when reflection can cause emotional distress</w:t>
      </w:r>
      <w:r w:rsidR="00354E7C" w:rsidRPr="0023784F">
        <w:rPr>
          <w:rFonts w:ascii="Arial" w:hAnsi="Arial" w:cs="Arial"/>
        </w:rPr>
        <w:t>,</w:t>
      </w:r>
      <w:r w:rsidRPr="0023784F">
        <w:rPr>
          <w:rFonts w:ascii="Arial" w:hAnsi="Arial" w:cs="Arial"/>
        </w:rPr>
        <w:t xml:space="preserve"> especially in face</w:t>
      </w:r>
      <w:r w:rsidR="00354E7C" w:rsidRPr="0023784F">
        <w:rPr>
          <w:rFonts w:ascii="Arial" w:hAnsi="Arial" w:cs="Arial"/>
        </w:rPr>
        <w:t>-to-</w:t>
      </w:r>
      <w:r w:rsidRPr="0023784F">
        <w:rPr>
          <w:rFonts w:ascii="Arial" w:hAnsi="Arial" w:cs="Arial"/>
        </w:rPr>
        <w:t>face situations of unresolved trauma, grief or loss. Such cases need delicacy and a compromise between treatment purpose and safety.</w:t>
      </w:r>
    </w:p>
    <w:p w14:paraId="7D5EF447" w14:textId="1A4D4CB3" w:rsidR="00753799" w:rsidRPr="0023784F" w:rsidRDefault="00753799" w:rsidP="000072CE">
      <w:pPr>
        <w:pStyle w:val="Heading2"/>
        <w:spacing w:before="0" w:after="0"/>
        <w:jc w:val="both"/>
        <w:rPr>
          <w:rFonts w:ascii="Arial" w:hAnsi="Arial" w:cs="Arial"/>
        </w:rPr>
      </w:pPr>
      <w:bookmarkStart w:id="10" w:name="_Toc213894984"/>
      <w:r w:rsidRPr="0023784F">
        <w:rPr>
          <w:rFonts w:ascii="Arial" w:hAnsi="Arial" w:cs="Arial"/>
        </w:rPr>
        <w:t>Strategies for Professionals</w:t>
      </w:r>
      <w:bookmarkEnd w:id="10"/>
    </w:p>
    <w:p w14:paraId="643C41AC" w14:textId="320ABA16" w:rsidR="00015B69" w:rsidRPr="0023784F" w:rsidRDefault="00015B69" w:rsidP="002A5784">
      <w:pPr>
        <w:spacing w:after="0"/>
        <w:jc w:val="both"/>
        <w:rPr>
          <w:rFonts w:ascii="Arial" w:hAnsi="Arial" w:cs="Arial"/>
        </w:rPr>
      </w:pPr>
      <w:r w:rsidRPr="0023784F">
        <w:rPr>
          <w:rFonts w:ascii="Arial" w:hAnsi="Arial" w:cs="Arial"/>
        </w:rPr>
        <w:t>Multi</w:t>
      </w:r>
      <w:r w:rsidR="00354E7C" w:rsidRPr="0023784F">
        <w:rPr>
          <w:rFonts w:ascii="Arial" w:hAnsi="Arial" w:cs="Arial"/>
        </w:rPr>
        <w:t>-</w:t>
      </w:r>
      <w:r w:rsidRPr="0023784F">
        <w:rPr>
          <w:rFonts w:ascii="Arial" w:hAnsi="Arial" w:cs="Arial"/>
        </w:rPr>
        <w:t>sensory prompts, such as music played by the resident as a young person, known smells or objects with different textures</w:t>
      </w:r>
      <w:r w:rsidR="00354E7C" w:rsidRPr="0023784F">
        <w:rPr>
          <w:rFonts w:ascii="Arial" w:hAnsi="Arial" w:cs="Arial"/>
        </w:rPr>
        <w:t>,</w:t>
      </w:r>
      <w:r w:rsidRPr="0023784F">
        <w:rPr>
          <w:rFonts w:ascii="Arial" w:hAnsi="Arial" w:cs="Arial"/>
        </w:rPr>
        <w:t xml:space="preserve"> can be used by the health and social care workers to provoke memory</w:t>
      </w:r>
      <w:r w:rsidR="00354E7C" w:rsidRPr="0023784F">
        <w:rPr>
          <w:rFonts w:ascii="Arial" w:hAnsi="Arial" w:cs="Arial"/>
        </w:rPr>
        <w:t>;</w:t>
      </w:r>
      <w:r w:rsidRPr="0023784F">
        <w:rPr>
          <w:rFonts w:ascii="Arial" w:hAnsi="Arial" w:cs="Arial"/>
        </w:rPr>
        <w:t xml:space="preserve"> however, by avoiding verbal means that are emotionally confined and safe. Doctors should be taught to be empathetic with a patient, to be able to read body language and react reasonably to agitation or perplexity</w:t>
      </w:r>
      <w:r w:rsidR="002A5784" w:rsidRPr="0023784F">
        <w:rPr>
          <w:rFonts w:ascii="Arial" w:hAnsi="Arial" w:cs="Arial"/>
        </w:rPr>
        <w:t xml:space="preserve"> (Newbould, Tucker and Wilberforce, 2021)</w:t>
      </w:r>
      <w:r w:rsidRPr="0023784F">
        <w:rPr>
          <w:rFonts w:ascii="Arial" w:hAnsi="Arial" w:cs="Arial"/>
        </w:rPr>
        <w:t>. The emotional support should be steady and non-confrontational</w:t>
      </w:r>
      <w:r w:rsidR="00040726" w:rsidRPr="0023784F">
        <w:rPr>
          <w:rFonts w:ascii="Arial" w:hAnsi="Arial" w:cs="Arial"/>
        </w:rPr>
        <w:t>,</w:t>
      </w:r>
      <w:r w:rsidRPr="0023784F">
        <w:rPr>
          <w:rFonts w:ascii="Arial" w:hAnsi="Arial" w:cs="Arial"/>
        </w:rPr>
        <w:t xml:space="preserve"> </w:t>
      </w:r>
      <w:r w:rsidR="00354E7C" w:rsidRPr="0023784F">
        <w:rPr>
          <w:rFonts w:ascii="Arial" w:hAnsi="Arial" w:cs="Arial"/>
        </w:rPr>
        <w:t>which</w:t>
      </w:r>
      <w:r w:rsidRPr="0023784F">
        <w:rPr>
          <w:rFonts w:ascii="Arial" w:hAnsi="Arial" w:cs="Arial"/>
        </w:rPr>
        <w:t xml:space="preserve"> gives residents an opportunity to share their thoughts without criticism and correction. The personnel should also be able to understand when to calm down the reflection by redirecting the discussion. </w:t>
      </w:r>
    </w:p>
    <w:p w14:paraId="3ECE4573" w14:textId="7E38EABB" w:rsidR="00753799" w:rsidRPr="0023784F" w:rsidRDefault="00753799" w:rsidP="000072CE">
      <w:pPr>
        <w:pStyle w:val="Heading1"/>
        <w:spacing w:before="0" w:after="0"/>
        <w:jc w:val="both"/>
        <w:rPr>
          <w:rFonts w:ascii="Arial" w:hAnsi="Arial" w:cs="Arial"/>
        </w:rPr>
      </w:pPr>
      <w:bookmarkStart w:id="11" w:name="_Toc213894985"/>
      <w:r w:rsidRPr="0023784F">
        <w:rPr>
          <w:rFonts w:ascii="Arial" w:hAnsi="Arial" w:cs="Arial"/>
        </w:rPr>
        <w:t xml:space="preserve">6. Application of </w:t>
      </w:r>
      <w:r w:rsidR="00354E7C" w:rsidRPr="0023784F">
        <w:rPr>
          <w:rFonts w:ascii="Arial" w:hAnsi="Arial" w:cs="Arial"/>
        </w:rPr>
        <w:t xml:space="preserve">the </w:t>
      </w:r>
      <w:r w:rsidRPr="0023784F">
        <w:rPr>
          <w:rFonts w:ascii="Arial" w:hAnsi="Arial" w:cs="Arial"/>
        </w:rPr>
        <w:t>Health Belief Model in Dementia Care</w:t>
      </w:r>
      <w:bookmarkEnd w:id="11"/>
      <w:r w:rsidRPr="0023784F">
        <w:rPr>
          <w:rFonts w:ascii="Arial" w:hAnsi="Arial" w:cs="Arial"/>
        </w:rPr>
        <w:t xml:space="preserve"> </w:t>
      </w:r>
    </w:p>
    <w:p w14:paraId="45E9B004" w14:textId="77777777" w:rsidR="00753799" w:rsidRPr="0023784F" w:rsidRDefault="00753799" w:rsidP="000072CE">
      <w:pPr>
        <w:pStyle w:val="Heading2"/>
        <w:spacing w:before="0" w:after="0"/>
        <w:jc w:val="both"/>
        <w:rPr>
          <w:rFonts w:ascii="Arial" w:hAnsi="Arial" w:cs="Arial"/>
        </w:rPr>
      </w:pPr>
      <w:bookmarkStart w:id="12" w:name="_Toc213894986"/>
      <w:r w:rsidRPr="0023784F">
        <w:rPr>
          <w:rFonts w:ascii="Arial" w:hAnsi="Arial" w:cs="Arial"/>
        </w:rPr>
        <w:t>Practical Strategies</w:t>
      </w:r>
      <w:bookmarkEnd w:id="12"/>
    </w:p>
    <w:p w14:paraId="0BCC26BF" w14:textId="461A5031" w:rsidR="00015B69" w:rsidRPr="0023784F" w:rsidRDefault="00015B69" w:rsidP="002A5784">
      <w:pPr>
        <w:spacing w:after="0"/>
        <w:jc w:val="both"/>
        <w:rPr>
          <w:rFonts w:ascii="Arial" w:hAnsi="Arial" w:cs="Arial"/>
        </w:rPr>
      </w:pPr>
      <w:r w:rsidRPr="0023784F">
        <w:rPr>
          <w:rFonts w:ascii="Arial" w:hAnsi="Arial" w:cs="Arial"/>
        </w:rPr>
        <w:t>The HBM can be used to inform everyday care through the way professionals exchange information on and organi</w:t>
      </w:r>
      <w:r w:rsidR="00354E7C" w:rsidRPr="0023784F">
        <w:rPr>
          <w:rFonts w:ascii="Arial" w:hAnsi="Arial" w:cs="Arial"/>
        </w:rPr>
        <w:t>s</w:t>
      </w:r>
      <w:r w:rsidRPr="0023784F">
        <w:rPr>
          <w:rFonts w:ascii="Arial" w:hAnsi="Arial" w:cs="Arial"/>
        </w:rPr>
        <w:t>e their daily routines to enhance behavioural adherence. Considering the fact that most residents cannot handle instructions that are presented verbally, it is important to adjust the way of asking people to follow</w:t>
      </w:r>
      <w:r w:rsidR="002A5784" w:rsidRPr="0023784F">
        <w:rPr>
          <w:rFonts w:ascii="Arial" w:hAnsi="Arial" w:cs="Arial"/>
        </w:rPr>
        <w:t xml:space="preserve"> (Lei </w:t>
      </w:r>
      <w:r w:rsidR="002A5784" w:rsidRPr="0023784F">
        <w:rPr>
          <w:rFonts w:ascii="Arial" w:hAnsi="Arial" w:cs="Arial"/>
          <w:i/>
          <w:iCs/>
        </w:rPr>
        <w:lastRenderedPageBreak/>
        <w:t>et al.</w:t>
      </w:r>
      <w:r w:rsidR="002A5784" w:rsidRPr="0023784F">
        <w:rPr>
          <w:rFonts w:ascii="Arial" w:hAnsi="Arial" w:cs="Arial"/>
        </w:rPr>
        <w:t>, 2022)</w:t>
      </w:r>
      <w:r w:rsidRPr="0023784F">
        <w:rPr>
          <w:rFonts w:ascii="Arial" w:hAnsi="Arial" w:cs="Arial"/>
        </w:rPr>
        <w:t>. The hygiene, nutrition, or mobility behaviours can be stimulated with the help of visual signals</w:t>
      </w:r>
      <w:r w:rsidR="00354E7C" w:rsidRPr="0023784F">
        <w:rPr>
          <w:rFonts w:ascii="Arial" w:hAnsi="Arial" w:cs="Arial"/>
        </w:rPr>
        <w:t>,</w:t>
      </w:r>
      <w:r w:rsidRPr="0023784F">
        <w:rPr>
          <w:rFonts w:ascii="Arial" w:hAnsi="Arial" w:cs="Arial"/>
        </w:rPr>
        <w:t xml:space="preserve"> which may be signs that are represented by pictures, colour pathways and or charts. Monotony and routine cycle</w:t>
      </w:r>
      <w:r w:rsidR="00354E7C" w:rsidRPr="0023784F">
        <w:rPr>
          <w:rFonts w:ascii="Arial" w:hAnsi="Arial" w:cs="Arial"/>
        </w:rPr>
        <w:t>s</w:t>
      </w:r>
      <w:r w:rsidRPr="0023784F">
        <w:rPr>
          <w:rFonts w:ascii="Arial" w:hAnsi="Arial" w:cs="Arial"/>
        </w:rPr>
        <w:t xml:space="preserve"> give predictable indicators to behavio</w:t>
      </w:r>
      <w:r w:rsidR="00354E7C" w:rsidRPr="0023784F">
        <w:rPr>
          <w:rFonts w:ascii="Arial" w:hAnsi="Arial" w:cs="Arial"/>
        </w:rPr>
        <w:t>u</w:t>
      </w:r>
      <w:r w:rsidRPr="0023784F">
        <w:rPr>
          <w:rFonts w:ascii="Arial" w:hAnsi="Arial" w:cs="Arial"/>
        </w:rPr>
        <w:t xml:space="preserve">r that foster familiarity and minimal confusion. </w:t>
      </w:r>
    </w:p>
    <w:p w14:paraId="09553778" w14:textId="677FBC0B" w:rsidR="00753799" w:rsidRPr="0023784F" w:rsidRDefault="00753799" w:rsidP="000072CE">
      <w:pPr>
        <w:pStyle w:val="Heading2"/>
        <w:spacing w:before="0" w:after="0"/>
        <w:jc w:val="both"/>
        <w:rPr>
          <w:rFonts w:ascii="Arial" w:hAnsi="Arial" w:cs="Arial"/>
        </w:rPr>
      </w:pPr>
      <w:bookmarkStart w:id="13" w:name="_Toc213894987"/>
      <w:r w:rsidRPr="0023784F">
        <w:rPr>
          <w:rFonts w:ascii="Arial" w:hAnsi="Arial" w:cs="Arial"/>
        </w:rPr>
        <w:t>Challenges</w:t>
      </w:r>
      <w:bookmarkEnd w:id="13"/>
    </w:p>
    <w:p w14:paraId="110D72FC" w14:textId="4947AC9E" w:rsidR="00015B69" w:rsidRPr="0023784F" w:rsidRDefault="00015B69" w:rsidP="002A5784">
      <w:pPr>
        <w:spacing w:after="0"/>
        <w:jc w:val="both"/>
        <w:rPr>
          <w:rFonts w:ascii="Arial" w:hAnsi="Arial" w:cs="Arial"/>
        </w:rPr>
      </w:pPr>
      <w:r w:rsidRPr="0023784F">
        <w:rPr>
          <w:rFonts w:ascii="Arial" w:hAnsi="Arial" w:cs="Arial"/>
        </w:rPr>
        <w:t xml:space="preserve">The rational decision-making is usually impaired by cognitive decline. The residents might fail to see the necessity of an intervention, lose the reason </w:t>
      </w:r>
      <w:r w:rsidR="00354E7C" w:rsidRPr="0023784F">
        <w:rPr>
          <w:rFonts w:ascii="Arial" w:hAnsi="Arial" w:cs="Arial"/>
        </w:rPr>
        <w:t>for</w:t>
      </w:r>
      <w:r w:rsidRPr="0023784F">
        <w:rPr>
          <w:rFonts w:ascii="Arial" w:hAnsi="Arial" w:cs="Arial"/>
        </w:rPr>
        <w:t xml:space="preserve"> the intervention, or misunderstand the intentions of the caregiver. This may give rise to refusal behaviour, resistance or fear-based behaviour</w:t>
      </w:r>
      <w:r w:rsidR="002A5784" w:rsidRPr="0023784F">
        <w:rPr>
          <w:rFonts w:ascii="Arial" w:hAnsi="Arial" w:cs="Arial"/>
        </w:rPr>
        <w:t xml:space="preserve"> (Orenstein and Lewis, 2022)</w:t>
      </w:r>
      <w:r w:rsidRPr="0023784F">
        <w:rPr>
          <w:rFonts w:ascii="Arial" w:hAnsi="Arial" w:cs="Arial"/>
        </w:rPr>
        <w:t>. The perceived risk (or benefit) can be difficult to internalise because it involves abstract concepts, such as the presence of future risk or delayed consequences, and the person who is being vulnerable or benefiting might be unable to access them through moderate or severe dementia.</w:t>
      </w:r>
    </w:p>
    <w:p w14:paraId="059CF2BE" w14:textId="49FC717C" w:rsidR="00753799" w:rsidRPr="0023784F" w:rsidRDefault="00753799" w:rsidP="000072CE">
      <w:pPr>
        <w:pStyle w:val="Heading2"/>
        <w:spacing w:before="0" w:after="0"/>
        <w:jc w:val="both"/>
        <w:rPr>
          <w:rFonts w:ascii="Arial" w:hAnsi="Arial" w:cs="Arial"/>
        </w:rPr>
      </w:pPr>
      <w:bookmarkStart w:id="14" w:name="_Toc213894988"/>
      <w:r w:rsidRPr="0023784F">
        <w:rPr>
          <w:rFonts w:ascii="Arial" w:hAnsi="Arial" w:cs="Arial"/>
        </w:rPr>
        <w:t>Strategies for Professionals</w:t>
      </w:r>
      <w:bookmarkEnd w:id="14"/>
    </w:p>
    <w:p w14:paraId="5BCD9A86" w14:textId="06CF9189" w:rsidR="00015B69" w:rsidRPr="0023784F" w:rsidRDefault="00015B69" w:rsidP="002A5784">
      <w:pPr>
        <w:spacing w:after="0"/>
        <w:jc w:val="both"/>
        <w:rPr>
          <w:rFonts w:ascii="Arial" w:hAnsi="Arial" w:cs="Arial"/>
        </w:rPr>
      </w:pPr>
      <w:r w:rsidRPr="0023784F">
        <w:rPr>
          <w:rFonts w:ascii="Arial" w:hAnsi="Arial" w:cs="Arial"/>
        </w:rPr>
        <w:t>To avoid confusion, professionals are required to use simple language and use visual materials or gestures to communicate intent. Logical reasoning can be replaced by behavioural reinforcement techniques</w:t>
      </w:r>
      <w:r w:rsidR="00354E7C" w:rsidRPr="0023784F">
        <w:rPr>
          <w:rFonts w:ascii="Arial" w:hAnsi="Arial" w:cs="Arial"/>
        </w:rPr>
        <w:t>,</w:t>
      </w:r>
      <w:r w:rsidRPr="0023784F">
        <w:rPr>
          <w:rFonts w:ascii="Arial" w:hAnsi="Arial" w:cs="Arial"/>
        </w:rPr>
        <w:t xml:space="preserve"> such as providing instant praise or minor rewards in the case of compliance. The family caregivers are to be involved to strengthen important messages with the help of common words and emotional familiarity. Whenever suitable, employees may over time develop </w:t>
      </w:r>
      <w:r w:rsidR="00354E7C" w:rsidRPr="0023784F">
        <w:rPr>
          <w:rFonts w:ascii="Arial" w:hAnsi="Arial" w:cs="Arial"/>
        </w:rPr>
        <w:t xml:space="preserve">a </w:t>
      </w:r>
      <w:r w:rsidRPr="0023784F">
        <w:rPr>
          <w:rFonts w:ascii="Arial" w:hAnsi="Arial" w:cs="Arial"/>
        </w:rPr>
        <w:t>routine that minimises the recurring persuasion and make</w:t>
      </w:r>
      <w:r w:rsidR="00354E7C" w:rsidRPr="0023784F">
        <w:rPr>
          <w:rFonts w:ascii="Arial" w:hAnsi="Arial" w:cs="Arial"/>
        </w:rPr>
        <w:t>s</w:t>
      </w:r>
      <w:r w:rsidRPr="0023784F">
        <w:rPr>
          <w:rFonts w:ascii="Arial" w:hAnsi="Arial" w:cs="Arial"/>
        </w:rPr>
        <w:t xml:space="preserve"> desired behaviours habitual</w:t>
      </w:r>
      <w:r w:rsidR="002A5784" w:rsidRPr="0023784F">
        <w:rPr>
          <w:rFonts w:ascii="Arial" w:hAnsi="Arial" w:cs="Arial"/>
        </w:rPr>
        <w:t xml:space="preserve"> (Dinius </w:t>
      </w:r>
      <w:r w:rsidR="002A5784" w:rsidRPr="0023784F">
        <w:rPr>
          <w:rFonts w:ascii="Arial" w:hAnsi="Arial" w:cs="Arial"/>
          <w:i/>
          <w:iCs/>
        </w:rPr>
        <w:t>et al.</w:t>
      </w:r>
      <w:r w:rsidR="002A5784" w:rsidRPr="0023784F">
        <w:rPr>
          <w:rFonts w:ascii="Arial" w:hAnsi="Arial" w:cs="Arial"/>
        </w:rPr>
        <w:t>, 2023)</w:t>
      </w:r>
      <w:r w:rsidRPr="0023784F">
        <w:rPr>
          <w:rFonts w:ascii="Arial" w:hAnsi="Arial" w:cs="Arial"/>
        </w:rPr>
        <w:t>. The combination of a flexible and adaptable approach to the application of the principles of the HBM with consideration of cognitive constraints by care professionals is likely to foster better cooperation and reduce behavioural resistance to change, thus enhancing the health outcomes in the environment of dementia care.</w:t>
      </w:r>
    </w:p>
    <w:p w14:paraId="26503A23" w14:textId="6B967B8F" w:rsidR="00753799" w:rsidRPr="0023784F" w:rsidRDefault="00753799" w:rsidP="000072CE">
      <w:pPr>
        <w:pStyle w:val="Heading1"/>
        <w:spacing w:before="0" w:after="0"/>
        <w:jc w:val="both"/>
        <w:rPr>
          <w:rFonts w:ascii="Arial" w:hAnsi="Arial" w:cs="Arial"/>
        </w:rPr>
      </w:pPr>
      <w:bookmarkStart w:id="15" w:name="_Toc213894989"/>
      <w:r w:rsidRPr="0023784F">
        <w:rPr>
          <w:rFonts w:ascii="Arial" w:hAnsi="Arial" w:cs="Arial"/>
        </w:rPr>
        <w:t>7. Professional Challenges and Cross-Theory Strategies</w:t>
      </w:r>
      <w:bookmarkEnd w:id="15"/>
    </w:p>
    <w:p w14:paraId="2EA94A5B" w14:textId="1755F40B" w:rsidR="00F87137" w:rsidRPr="0023784F" w:rsidRDefault="00F87137" w:rsidP="002A5784">
      <w:pPr>
        <w:spacing w:after="0"/>
        <w:jc w:val="both"/>
        <w:rPr>
          <w:rFonts w:ascii="Arial" w:hAnsi="Arial" w:cs="Arial"/>
        </w:rPr>
      </w:pPr>
      <w:r w:rsidRPr="0023784F">
        <w:rPr>
          <w:rFonts w:ascii="Arial" w:hAnsi="Arial" w:cs="Arial"/>
        </w:rPr>
        <w:t>The challenges that systematically affect the theory</w:t>
      </w:r>
      <w:r w:rsidR="00EF4714" w:rsidRPr="0023784F">
        <w:rPr>
          <w:rFonts w:ascii="Arial" w:hAnsi="Arial" w:cs="Arial"/>
        </w:rPr>
        <w:t>-</w:t>
      </w:r>
      <w:r w:rsidRPr="0023784F">
        <w:rPr>
          <w:rFonts w:ascii="Arial" w:hAnsi="Arial" w:cs="Arial"/>
        </w:rPr>
        <w:t>based practice of health and social care professionals in dementia care homes are real. These are too many staff-to-resident ratios, stress, emotional burnout and insufficient training on psychological models</w:t>
      </w:r>
      <w:r w:rsidR="002A5784" w:rsidRPr="0023784F">
        <w:rPr>
          <w:rFonts w:ascii="Arial" w:hAnsi="Arial" w:cs="Arial"/>
        </w:rPr>
        <w:t xml:space="preserve"> (Orenstein and Lewis, 2022)</w:t>
      </w:r>
      <w:r w:rsidRPr="0023784F">
        <w:rPr>
          <w:rFonts w:ascii="Arial" w:hAnsi="Arial" w:cs="Arial"/>
        </w:rPr>
        <w:t>.</w:t>
      </w:r>
      <w:r w:rsidR="006E5521" w:rsidRPr="0023784F">
        <w:rPr>
          <w:rFonts w:ascii="Arial" w:hAnsi="Arial" w:cs="Arial"/>
        </w:rPr>
        <w:t xml:space="preserve"> All these pressures reduce the capacity to deliver some reflective and consistent care. To address such issues, the care homes will work on staff training and will pay attention to the skills of teaching the practical usage of the psychological theories and the possibility of supervising and having peer support. The introduction of theory-based principles into standard routines that can be </w:t>
      </w:r>
      <w:r w:rsidR="006E5521" w:rsidRPr="0023784F">
        <w:rPr>
          <w:rFonts w:ascii="Arial" w:hAnsi="Arial" w:cs="Arial"/>
        </w:rPr>
        <w:lastRenderedPageBreak/>
        <w:t>incorporated in practice and the promotion of interdisciplinary collaboration can be used to enhance the quality of care. The culture should be developed by the leadership whereby psychological knowledge is rated as much as its physical counterpart.</w:t>
      </w:r>
    </w:p>
    <w:p w14:paraId="5927928E" w14:textId="46EF5E8B" w:rsidR="00753799" w:rsidRPr="0023784F" w:rsidRDefault="00753799" w:rsidP="000072CE">
      <w:pPr>
        <w:pStyle w:val="Heading1"/>
        <w:spacing w:before="0" w:after="0"/>
        <w:jc w:val="both"/>
        <w:rPr>
          <w:rFonts w:ascii="Arial" w:hAnsi="Arial" w:cs="Arial"/>
        </w:rPr>
      </w:pPr>
      <w:bookmarkStart w:id="16" w:name="_Toc213894990"/>
      <w:r w:rsidRPr="0023784F">
        <w:rPr>
          <w:rFonts w:ascii="Arial" w:hAnsi="Arial" w:cs="Arial"/>
        </w:rPr>
        <w:t>8. Conclusion</w:t>
      </w:r>
      <w:bookmarkEnd w:id="16"/>
      <w:r w:rsidRPr="0023784F">
        <w:rPr>
          <w:rFonts w:ascii="Arial" w:hAnsi="Arial" w:cs="Arial"/>
        </w:rPr>
        <w:t xml:space="preserve"> </w:t>
      </w:r>
    </w:p>
    <w:p w14:paraId="7F15E62F" w14:textId="59AD529D" w:rsidR="00040726" w:rsidRPr="0023784F" w:rsidRDefault="006E5521" w:rsidP="000072CE">
      <w:pPr>
        <w:spacing w:after="0"/>
        <w:jc w:val="both"/>
        <w:rPr>
          <w:rFonts w:ascii="Arial" w:hAnsi="Arial" w:cs="Arial"/>
        </w:rPr>
      </w:pPr>
      <w:r w:rsidRPr="0023784F">
        <w:rPr>
          <w:rFonts w:ascii="Arial" w:hAnsi="Arial" w:cs="Arial"/>
        </w:rPr>
        <w:t>The psychological theories are significant to describe and respond to the emotional and behavioural needs of the elderly with dementia. Erikson’s theory encourages reviewing the past life and keeping identity, though Health Belief Model informs on the behavioural strategies, which are consistent with cognitive limitations. The implementation of all these theories in the treatment of dementia enhances person-sensitive practice and emotional health. Mental and structural limitations cause competitive strains under which the professional must be an adaptive entity in the process of modulating interventions. Psychological models facilitate restoration of dignity, involvement and reduce distress among elderly individuals with dementia; hence, the emphasis on the significance of theory-based care should be highlighted at the residential homes.</w:t>
      </w:r>
    </w:p>
    <w:p w14:paraId="74DC2EC0" w14:textId="77777777" w:rsidR="00040726" w:rsidRPr="0023784F" w:rsidRDefault="00040726" w:rsidP="000072CE">
      <w:pPr>
        <w:spacing w:after="0"/>
        <w:jc w:val="both"/>
        <w:rPr>
          <w:rFonts w:ascii="Arial" w:hAnsi="Arial" w:cs="Arial"/>
        </w:rPr>
      </w:pPr>
    </w:p>
    <w:p w14:paraId="491F6341" w14:textId="77777777" w:rsidR="00040726" w:rsidRPr="0023784F" w:rsidRDefault="00040726" w:rsidP="000072CE">
      <w:pPr>
        <w:spacing w:after="0"/>
        <w:jc w:val="both"/>
        <w:rPr>
          <w:rFonts w:ascii="Arial" w:hAnsi="Arial" w:cs="Arial"/>
        </w:rPr>
      </w:pPr>
    </w:p>
    <w:p w14:paraId="3DCC7D15" w14:textId="77777777" w:rsidR="00040726" w:rsidRPr="0023784F" w:rsidRDefault="00040726" w:rsidP="000072CE">
      <w:pPr>
        <w:spacing w:after="0"/>
        <w:jc w:val="both"/>
        <w:rPr>
          <w:rFonts w:ascii="Arial" w:hAnsi="Arial" w:cs="Arial"/>
        </w:rPr>
      </w:pPr>
    </w:p>
    <w:p w14:paraId="1096F5A8" w14:textId="77777777" w:rsidR="00040726" w:rsidRPr="0023784F" w:rsidRDefault="00040726" w:rsidP="000072CE">
      <w:pPr>
        <w:spacing w:after="0"/>
        <w:jc w:val="both"/>
        <w:rPr>
          <w:rFonts w:ascii="Arial" w:hAnsi="Arial" w:cs="Arial"/>
        </w:rPr>
      </w:pPr>
    </w:p>
    <w:p w14:paraId="5D531556" w14:textId="77777777" w:rsidR="00040726" w:rsidRPr="0023784F" w:rsidRDefault="00040726" w:rsidP="000072CE">
      <w:pPr>
        <w:spacing w:after="0"/>
        <w:jc w:val="both"/>
        <w:rPr>
          <w:rFonts w:ascii="Arial" w:hAnsi="Arial" w:cs="Arial"/>
        </w:rPr>
      </w:pPr>
    </w:p>
    <w:p w14:paraId="0CAD0362" w14:textId="77777777" w:rsidR="00040726" w:rsidRPr="0023784F" w:rsidRDefault="00040726" w:rsidP="000072CE">
      <w:pPr>
        <w:spacing w:after="0"/>
        <w:jc w:val="both"/>
        <w:rPr>
          <w:rFonts w:ascii="Arial" w:hAnsi="Arial" w:cs="Arial"/>
        </w:rPr>
      </w:pPr>
    </w:p>
    <w:p w14:paraId="70F9C07A" w14:textId="77777777" w:rsidR="00040726" w:rsidRPr="0023784F" w:rsidRDefault="00040726" w:rsidP="000072CE">
      <w:pPr>
        <w:spacing w:after="0"/>
        <w:jc w:val="both"/>
        <w:rPr>
          <w:rFonts w:ascii="Arial" w:hAnsi="Arial" w:cs="Arial"/>
        </w:rPr>
      </w:pPr>
    </w:p>
    <w:p w14:paraId="70B831D7" w14:textId="77777777" w:rsidR="00040726" w:rsidRPr="0023784F" w:rsidRDefault="00040726" w:rsidP="000072CE">
      <w:pPr>
        <w:spacing w:after="0"/>
        <w:jc w:val="both"/>
        <w:rPr>
          <w:rFonts w:ascii="Arial" w:hAnsi="Arial" w:cs="Arial"/>
        </w:rPr>
      </w:pPr>
    </w:p>
    <w:p w14:paraId="3BFDA0E5" w14:textId="77777777" w:rsidR="00040726" w:rsidRPr="0023784F" w:rsidRDefault="00040726" w:rsidP="000072CE">
      <w:pPr>
        <w:spacing w:after="0"/>
        <w:jc w:val="both"/>
        <w:rPr>
          <w:rFonts w:ascii="Arial" w:hAnsi="Arial" w:cs="Arial"/>
        </w:rPr>
      </w:pPr>
    </w:p>
    <w:p w14:paraId="31D0065E" w14:textId="77777777" w:rsidR="00040726" w:rsidRPr="0023784F" w:rsidRDefault="00040726" w:rsidP="000072CE">
      <w:pPr>
        <w:spacing w:after="0"/>
        <w:jc w:val="both"/>
        <w:rPr>
          <w:rFonts w:ascii="Arial" w:hAnsi="Arial" w:cs="Arial"/>
        </w:rPr>
      </w:pPr>
    </w:p>
    <w:p w14:paraId="1D8EAC37" w14:textId="77777777" w:rsidR="00040726" w:rsidRPr="0023784F" w:rsidRDefault="00040726" w:rsidP="000072CE">
      <w:pPr>
        <w:spacing w:after="0"/>
        <w:jc w:val="both"/>
        <w:rPr>
          <w:rFonts w:ascii="Arial" w:hAnsi="Arial" w:cs="Arial"/>
        </w:rPr>
      </w:pPr>
    </w:p>
    <w:p w14:paraId="6D60FD93" w14:textId="77777777" w:rsidR="00040726" w:rsidRPr="0023784F" w:rsidRDefault="00040726" w:rsidP="000072CE">
      <w:pPr>
        <w:spacing w:after="0"/>
        <w:jc w:val="both"/>
        <w:rPr>
          <w:rFonts w:ascii="Arial" w:hAnsi="Arial" w:cs="Arial"/>
        </w:rPr>
      </w:pPr>
    </w:p>
    <w:p w14:paraId="691F18BF" w14:textId="77777777" w:rsidR="00040726" w:rsidRPr="0023784F" w:rsidRDefault="00040726" w:rsidP="000072CE">
      <w:pPr>
        <w:spacing w:after="0"/>
        <w:jc w:val="both"/>
        <w:rPr>
          <w:rFonts w:ascii="Arial" w:hAnsi="Arial" w:cs="Arial"/>
        </w:rPr>
      </w:pPr>
    </w:p>
    <w:p w14:paraId="08FBDBB3" w14:textId="77777777" w:rsidR="00040726" w:rsidRPr="0023784F" w:rsidRDefault="00040726" w:rsidP="000072CE">
      <w:pPr>
        <w:spacing w:after="0"/>
        <w:jc w:val="both"/>
        <w:rPr>
          <w:rFonts w:ascii="Arial" w:hAnsi="Arial" w:cs="Arial"/>
        </w:rPr>
      </w:pPr>
    </w:p>
    <w:p w14:paraId="3BBF112A" w14:textId="77777777" w:rsidR="00040726" w:rsidRPr="0023784F" w:rsidRDefault="00040726" w:rsidP="000072CE">
      <w:pPr>
        <w:spacing w:after="0"/>
        <w:jc w:val="both"/>
        <w:rPr>
          <w:rFonts w:ascii="Arial" w:hAnsi="Arial" w:cs="Arial"/>
        </w:rPr>
      </w:pPr>
    </w:p>
    <w:p w14:paraId="6CA7A232" w14:textId="77777777" w:rsidR="00040726" w:rsidRPr="0023784F" w:rsidRDefault="00040726" w:rsidP="000072CE">
      <w:pPr>
        <w:spacing w:after="0"/>
        <w:jc w:val="both"/>
        <w:rPr>
          <w:rFonts w:ascii="Arial" w:hAnsi="Arial" w:cs="Arial"/>
        </w:rPr>
      </w:pPr>
    </w:p>
    <w:p w14:paraId="6B0BD03E" w14:textId="77777777" w:rsidR="00040726" w:rsidRPr="0023784F" w:rsidRDefault="00040726" w:rsidP="000072CE">
      <w:pPr>
        <w:spacing w:after="0"/>
        <w:jc w:val="both"/>
        <w:rPr>
          <w:rFonts w:ascii="Arial" w:hAnsi="Arial" w:cs="Arial"/>
        </w:rPr>
      </w:pPr>
    </w:p>
    <w:p w14:paraId="33F77BA2" w14:textId="77777777" w:rsidR="00040726" w:rsidRPr="0023784F" w:rsidRDefault="00040726" w:rsidP="000072CE">
      <w:pPr>
        <w:spacing w:after="0"/>
        <w:jc w:val="both"/>
        <w:rPr>
          <w:rFonts w:ascii="Arial" w:hAnsi="Arial" w:cs="Arial"/>
        </w:rPr>
      </w:pPr>
    </w:p>
    <w:p w14:paraId="3EDC5501" w14:textId="77777777" w:rsidR="00040726" w:rsidRPr="0023784F" w:rsidRDefault="00040726" w:rsidP="000072CE">
      <w:pPr>
        <w:spacing w:after="0"/>
        <w:jc w:val="both"/>
        <w:rPr>
          <w:rFonts w:ascii="Arial" w:hAnsi="Arial" w:cs="Arial"/>
        </w:rPr>
      </w:pPr>
    </w:p>
    <w:p w14:paraId="4CFAC028" w14:textId="77777777" w:rsidR="00040726" w:rsidRPr="0023784F" w:rsidRDefault="00040726" w:rsidP="000072CE">
      <w:pPr>
        <w:spacing w:after="0"/>
        <w:jc w:val="both"/>
        <w:rPr>
          <w:rFonts w:ascii="Arial" w:hAnsi="Arial" w:cs="Arial"/>
        </w:rPr>
      </w:pPr>
    </w:p>
    <w:p w14:paraId="10534747" w14:textId="77777777" w:rsidR="00040726" w:rsidRPr="0023784F" w:rsidRDefault="00040726" w:rsidP="000072CE">
      <w:pPr>
        <w:spacing w:after="0"/>
        <w:jc w:val="both"/>
        <w:rPr>
          <w:rFonts w:ascii="Arial" w:hAnsi="Arial" w:cs="Arial"/>
        </w:rPr>
      </w:pPr>
    </w:p>
    <w:p w14:paraId="31184DEB" w14:textId="77777777" w:rsidR="00040726" w:rsidRPr="0023784F" w:rsidRDefault="00040726" w:rsidP="000072CE">
      <w:pPr>
        <w:spacing w:after="0"/>
        <w:jc w:val="both"/>
        <w:rPr>
          <w:rFonts w:ascii="Arial" w:hAnsi="Arial" w:cs="Arial"/>
        </w:rPr>
      </w:pPr>
    </w:p>
    <w:p w14:paraId="0C3B3F99" w14:textId="77777777" w:rsidR="00040726" w:rsidRPr="0023784F" w:rsidRDefault="00040726" w:rsidP="000072CE">
      <w:pPr>
        <w:spacing w:after="0"/>
        <w:jc w:val="both"/>
        <w:rPr>
          <w:rFonts w:ascii="Arial" w:hAnsi="Arial" w:cs="Arial"/>
        </w:rPr>
      </w:pPr>
    </w:p>
    <w:p w14:paraId="19166ED3" w14:textId="77777777" w:rsidR="00040726" w:rsidRPr="0023784F" w:rsidRDefault="00040726" w:rsidP="000072CE">
      <w:pPr>
        <w:spacing w:after="0"/>
        <w:jc w:val="both"/>
        <w:rPr>
          <w:rFonts w:ascii="Arial" w:hAnsi="Arial" w:cs="Arial"/>
        </w:rPr>
      </w:pPr>
    </w:p>
    <w:p w14:paraId="626C08AF" w14:textId="77777777" w:rsidR="00040726" w:rsidRPr="0023784F" w:rsidRDefault="00040726" w:rsidP="000072CE">
      <w:pPr>
        <w:spacing w:after="0"/>
        <w:jc w:val="both"/>
        <w:rPr>
          <w:rFonts w:ascii="Arial" w:hAnsi="Arial" w:cs="Arial"/>
        </w:rPr>
      </w:pPr>
    </w:p>
    <w:p w14:paraId="48D4A0E8" w14:textId="77777777" w:rsidR="00040726" w:rsidRPr="0023784F" w:rsidRDefault="00040726" w:rsidP="000072CE">
      <w:pPr>
        <w:spacing w:after="0"/>
        <w:jc w:val="both"/>
        <w:rPr>
          <w:rFonts w:ascii="Arial" w:hAnsi="Arial" w:cs="Arial"/>
        </w:rPr>
      </w:pPr>
    </w:p>
    <w:p w14:paraId="5A0D83B9" w14:textId="77777777" w:rsidR="00040726" w:rsidRPr="0023784F" w:rsidRDefault="00040726" w:rsidP="000072CE">
      <w:pPr>
        <w:spacing w:after="0"/>
        <w:jc w:val="both"/>
        <w:rPr>
          <w:rFonts w:ascii="Arial" w:hAnsi="Arial" w:cs="Arial"/>
        </w:rPr>
      </w:pPr>
    </w:p>
    <w:p w14:paraId="44003966" w14:textId="2DE09931" w:rsidR="00165DB1" w:rsidRPr="0023784F" w:rsidRDefault="00040726" w:rsidP="00040726">
      <w:pPr>
        <w:pStyle w:val="Heading1"/>
        <w:rPr>
          <w:rFonts w:ascii="Arial" w:hAnsi="Arial" w:cs="Arial"/>
        </w:rPr>
      </w:pPr>
      <w:bookmarkStart w:id="17" w:name="_Toc213894991"/>
      <w:r w:rsidRPr="0023784F">
        <w:rPr>
          <w:rFonts w:ascii="Arial" w:hAnsi="Arial" w:cs="Arial"/>
        </w:rPr>
        <w:t>References</w:t>
      </w:r>
      <w:bookmarkEnd w:id="17"/>
      <w:r w:rsidRPr="0023784F">
        <w:rPr>
          <w:rFonts w:ascii="Arial" w:hAnsi="Arial" w:cs="Arial"/>
        </w:rPr>
        <w:t xml:space="preserve"> </w:t>
      </w:r>
    </w:p>
    <w:p w14:paraId="4FF85F72" w14:textId="77777777" w:rsidR="00124954" w:rsidRPr="0023784F" w:rsidRDefault="00124954" w:rsidP="00124954">
      <w:pPr>
        <w:rPr>
          <w:rFonts w:ascii="Arial" w:hAnsi="Arial" w:cs="Arial"/>
        </w:rPr>
      </w:pPr>
      <w:r w:rsidRPr="0023784F">
        <w:rPr>
          <w:rFonts w:ascii="Arial" w:hAnsi="Arial" w:cs="Arial"/>
        </w:rPr>
        <w:t xml:space="preserve">Bar-Tur, L. (2021) ‘Fostering Well-Being in the Elderly: Translating Theories on Positive Aging to Practical Approaches’, </w:t>
      </w:r>
      <w:r w:rsidRPr="0023784F">
        <w:rPr>
          <w:rFonts w:ascii="Arial" w:hAnsi="Arial" w:cs="Arial"/>
          <w:i/>
          <w:iCs/>
        </w:rPr>
        <w:t>Frontiers in Medicine</w:t>
      </w:r>
      <w:r w:rsidRPr="0023784F">
        <w:rPr>
          <w:rFonts w:ascii="Arial" w:hAnsi="Arial" w:cs="Arial"/>
        </w:rPr>
        <w:t>, 8(1), pp. 1–9. doi: https://doi.org/10.3389/fmed.2021.517226.</w:t>
      </w:r>
    </w:p>
    <w:p w14:paraId="06728151" w14:textId="77777777" w:rsidR="00124954" w:rsidRPr="0023784F" w:rsidRDefault="00124954" w:rsidP="00124954">
      <w:pPr>
        <w:rPr>
          <w:rFonts w:ascii="Arial" w:hAnsi="Arial" w:cs="Arial"/>
        </w:rPr>
      </w:pPr>
      <w:r w:rsidRPr="0023784F">
        <w:rPr>
          <w:rFonts w:ascii="Arial" w:hAnsi="Arial" w:cs="Arial"/>
        </w:rPr>
        <w:t xml:space="preserve">Burke, R. L. and Veliz-Reyes, A. (2021) ‘Socio-spatial relationships in design of residential care homes for people living with dementia diagnoses: a grounded theory approach’, </w:t>
      </w:r>
      <w:r w:rsidRPr="0023784F">
        <w:rPr>
          <w:rFonts w:ascii="Arial" w:hAnsi="Arial" w:cs="Arial"/>
          <w:i/>
          <w:iCs/>
        </w:rPr>
        <w:t>Architectural Science Review</w:t>
      </w:r>
      <w:r w:rsidRPr="0023784F">
        <w:rPr>
          <w:rFonts w:ascii="Arial" w:hAnsi="Arial" w:cs="Arial"/>
        </w:rPr>
        <w:t>, pp. 1–15. doi: https://doi.org/10.1080/00038628.2021.1941749.</w:t>
      </w:r>
    </w:p>
    <w:p w14:paraId="71D7BF4A" w14:textId="77777777" w:rsidR="00124954" w:rsidRPr="0023784F" w:rsidRDefault="00124954" w:rsidP="00124954">
      <w:pPr>
        <w:rPr>
          <w:rFonts w:ascii="Arial" w:hAnsi="Arial" w:cs="Arial"/>
        </w:rPr>
      </w:pPr>
      <w:r w:rsidRPr="0023784F">
        <w:rPr>
          <w:rFonts w:ascii="Arial" w:hAnsi="Arial" w:cs="Arial"/>
        </w:rPr>
        <w:t xml:space="preserve">Dinius, C. J. </w:t>
      </w:r>
      <w:r w:rsidRPr="0023784F">
        <w:rPr>
          <w:rFonts w:ascii="Arial" w:hAnsi="Arial" w:cs="Arial"/>
          <w:i/>
          <w:iCs/>
        </w:rPr>
        <w:t>et al.</w:t>
      </w:r>
      <w:r w:rsidRPr="0023784F">
        <w:rPr>
          <w:rFonts w:ascii="Arial" w:hAnsi="Arial" w:cs="Arial"/>
        </w:rPr>
        <w:t xml:space="preserve"> (2023) ‘Cognitive interventions for memory and psychological well-being in aging and dementias’, </w:t>
      </w:r>
      <w:r w:rsidRPr="0023784F">
        <w:rPr>
          <w:rFonts w:ascii="Arial" w:hAnsi="Arial" w:cs="Arial"/>
          <w:i/>
          <w:iCs/>
        </w:rPr>
        <w:t>Frontiers in Psychology</w:t>
      </w:r>
      <w:r w:rsidRPr="0023784F">
        <w:rPr>
          <w:rFonts w:ascii="Arial" w:hAnsi="Arial" w:cs="Arial"/>
        </w:rPr>
        <w:t>, 14(2), p. 1070012. doi: https://doi.org/10.3389/fpsyg.2023.1070012.</w:t>
      </w:r>
    </w:p>
    <w:p w14:paraId="7CD262EE" w14:textId="44522D09" w:rsidR="00124954" w:rsidRPr="0023784F" w:rsidRDefault="00124954" w:rsidP="00124954">
      <w:pPr>
        <w:rPr>
          <w:rFonts w:ascii="Arial" w:hAnsi="Arial" w:cs="Arial"/>
        </w:rPr>
      </w:pPr>
      <w:r w:rsidRPr="0023784F">
        <w:rPr>
          <w:rFonts w:ascii="Arial" w:hAnsi="Arial" w:cs="Arial"/>
        </w:rPr>
        <w:t xml:space="preserve">Lei, M. </w:t>
      </w:r>
      <w:r w:rsidRPr="0023784F">
        <w:rPr>
          <w:rFonts w:ascii="Arial" w:hAnsi="Arial" w:cs="Arial"/>
          <w:i/>
          <w:iCs/>
        </w:rPr>
        <w:t>et al.</w:t>
      </w:r>
      <w:r w:rsidRPr="0023784F">
        <w:rPr>
          <w:rFonts w:ascii="Arial" w:hAnsi="Arial" w:cs="Arial"/>
        </w:rPr>
        <w:t xml:space="preserve"> (2022) ‘Predicting Chinese older adults’ intention to live in nursing homes using an integrated model of the basic psychological needs theory and the theory of planned </w:t>
      </w:r>
      <w:r w:rsidR="0023784F" w:rsidRPr="0023784F">
        <w:rPr>
          <w:rFonts w:ascii="Arial" w:hAnsi="Arial" w:cs="Arial"/>
        </w:rPr>
        <w:t>behaviour</w:t>
      </w:r>
      <w:r w:rsidRPr="0023784F">
        <w:rPr>
          <w:rFonts w:ascii="Arial" w:hAnsi="Arial" w:cs="Arial"/>
        </w:rPr>
        <w:t xml:space="preserve">’, </w:t>
      </w:r>
      <w:r w:rsidRPr="0023784F">
        <w:rPr>
          <w:rFonts w:ascii="Arial" w:hAnsi="Arial" w:cs="Arial"/>
          <w:i/>
          <w:iCs/>
        </w:rPr>
        <w:t>Frontiers in Public Health</w:t>
      </w:r>
      <w:r w:rsidRPr="0023784F">
        <w:rPr>
          <w:rFonts w:ascii="Arial" w:hAnsi="Arial" w:cs="Arial"/>
        </w:rPr>
        <w:t>, 10. doi: https://doi.org/10.3389/fpubh.2022.947946.</w:t>
      </w:r>
    </w:p>
    <w:p w14:paraId="2E2A37C7" w14:textId="77777777" w:rsidR="00124954" w:rsidRPr="0023784F" w:rsidRDefault="00124954" w:rsidP="00124954">
      <w:pPr>
        <w:rPr>
          <w:rFonts w:ascii="Arial" w:hAnsi="Arial" w:cs="Arial"/>
        </w:rPr>
      </w:pPr>
      <w:r w:rsidRPr="0023784F">
        <w:rPr>
          <w:rFonts w:ascii="Arial" w:hAnsi="Arial" w:cs="Arial"/>
        </w:rPr>
        <w:t xml:space="preserve">Maree, J. G. (2021) ‘The psychosocial development theory of Erik Erikson: critical overview’, </w:t>
      </w:r>
      <w:r w:rsidRPr="0023784F">
        <w:rPr>
          <w:rFonts w:ascii="Arial" w:hAnsi="Arial" w:cs="Arial"/>
          <w:i/>
          <w:iCs/>
        </w:rPr>
        <w:t>The Influence of Theorists and Pioneers on Early Childhood Education</w:t>
      </w:r>
      <w:r w:rsidRPr="0023784F">
        <w:rPr>
          <w:rFonts w:ascii="Arial" w:hAnsi="Arial" w:cs="Arial"/>
        </w:rPr>
        <w:t>, 1(1), pp. 119–133. doi: https://doi.org/10.4324/9781003120216-11.</w:t>
      </w:r>
    </w:p>
    <w:p w14:paraId="24AA95C0" w14:textId="77777777" w:rsidR="00124954" w:rsidRPr="0023784F" w:rsidRDefault="00124954" w:rsidP="00124954">
      <w:pPr>
        <w:rPr>
          <w:rFonts w:ascii="Arial" w:hAnsi="Arial" w:cs="Arial"/>
        </w:rPr>
      </w:pPr>
      <w:r w:rsidRPr="0023784F">
        <w:rPr>
          <w:rFonts w:ascii="Arial" w:hAnsi="Arial" w:cs="Arial"/>
        </w:rPr>
        <w:t xml:space="preserve">Newbould, L., Tucker, S. and Wilberforce, M. (2021) ‘Enabling older people with mental health needs to engage with community social care: A scoping review to inform a theory of change’, </w:t>
      </w:r>
      <w:r w:rsidRPr="0023784F">
        <w:rPr>
          <w:rFonts w:ascii="Arial" w:hAnsi="Arial" w:cs="Arial"/>
          <w:i/>
          <w:iCs/>
        </w:rPr>
        <w:t>Health &amp; Social Care in the Community</w:t>
      </w:r>
      <w:r w:rsidRPr="0023784F">
        <w:rPr>
          <w:rFonts w:ascii="Arial" w:hAnsi="Arial" w:cs="Arial"/>
        </w:rPr>
        <w:t>. doi: https://doi.org/10.1111/hsc.13648.</w:t>
      </w:r>
    </w:p>
    <w:p w14:paraId="3F3FB307" w14:textId="1E608054" w:rsidR="00124954" w:rsidRPr="0023784F" w:rsidRDefault="00124954" w:rsidP="00124954">
      <w:pPr>
        <w:rPr>
          <w:rFonts w:ascii="Arial" w:hAnsi="Arial" w:cs="Arial"/>
        </w:rPr>
      </w:pPr>
      <w:r w:rsidRPr="0023784F">
        <w:rPr>
          <w:rFonts w:ascii="Arial" w:hAnsi="Arial" w:cs="Arial"/>
        </w:rPr>
        <w:lastRenderedPageBreak/>
        <w:t xml:space="preserve">Orenstein, G. and Lewis, L. (2022) </w:t>
      </w:r>
      <w:r w:rsidRPr="0023784F">
        <w:rPr>
          <w:rFonts w:ascii="Arial" w:hAnsi="Arial" w:cs="Arial"/>
          <w:i/>
          <w:iCs/>
        </w:rPr>
        <w:t>Erikson’s stages of psychosocial development</w:t>
      </w:r>
      <w:r w:rsidRPr="0023784F">
        <w:rPr>
          <w:rFonts w:ascii="Arial" w:hAnsi="Arial" w:cs="Arial"/>
        </w:rPr>
        <w:t xml:space="preserve">, </w:t>
      </w:r>
      <w:r w:rsidRPr="0023784F">
        <w:rPr>
          <w:rFonts w:ascii="Arial" w:hAnsi="Arial" w:cs="Arial"/>
          <w:i/>
          <w:iCs/>
        </w:rPr>
        <w:t>National Library of Medicine</w:t>
      </w:r>
      <w:r w:rsidRPr="0023784F">
        <w:rPr>
          <w:rFonts w:ascii="Arial" w:hAnsi="Arial" w:cs="Arial"/>
        </w:rPr>
        <w:t xml:space="preserve">. Treasure Island (FL): </w:t>
      </w:r>
      <w:r w:rsidR="008C2DF3" w:rsidRPr="0023784F">
        <w:rPr>
          <w:rFonts w:ascii="Arial" w:hAnsi="Arial" w:cs="Arial"/>
        </w:rPr>
        <w:t>Stat Pearls</w:t>
      </w:r>
      <w:r w:rsidRPr="0023784F">
        <w:rPr>
          <w:rFonts w:ascii="Arial" w:hAnsi="Arial" w:cs="Arial"/>
        </w:rPr>
        <w:t xml:space="preserve"> Publishing. Available at: https://www.ncbi.nlm.nih.gov/books/NBK556096/.</w:t>
      </w:r>
    </w:p>
    <w:p w14:paraId="09C3E9F0" w14:textId="77777777" w:rsidR="00124954" w:rsidRPr="0023784F" w:rsidRDefault="00124954" w:rsidP="00124954">
      <w:pPr>
        <w:rPr>
          <w:rFonts w:ascii="Arial" w:hAnsi="Arial" w:cs="Arial"/>
        </w:rPr>
      </w:pPr>
      <w:r w:rsidRPr="0023784F">
        <w:rPr>
          <w:rFonts w:ascii="Arial" w:hAnsi="Arial" w:cs="Arial"/>
        </w:rPr>
        <w:t xml:space="preserve">Polacsek, M. and Woolford, M. (2022) ‘Strategies to support older adults’ mental health during the transition into residential aged care: a qualitative study of multiple stakeholder perspectives’, </w:t>
      </w:r>
      <w:r w:rsidRPr="0023784F">
        <w:rPr>
          <w:rFonts w:ascii="Arial" w:hAnsi="Arial" w:cs="Arial"/>
          <w:i/>
          <w:iCs/>
        </w:rPr>
        <w:t>BMC Geriatrics</w:t>
      </w:r>
      <w:r w:rsidRPr="0023784F">
        <w:rPr>
          <w:rFonts w:ascii="Arial" w:hAnsi="Arial" w:cs="Arial"/>
        </w:rPr>
        <w:t>, 22(1). doi: https://doi.org/10.1186/s12877-022-02859-1.</w:t>
      </w:r>
    </w:p>
    <w:p w14:paraId="3BF26039" w14:textId="77777777" w:rsidR="00124954" w:rsidRPr="0023784F" w:rsidRDefault="00124954" w:rsidP="00124954">
      <w:pPr>
        <w:rPr>
          <w:rFonts w:ascii="Arial" w:hAnsi="Arial" w:cs="Arial"/>
        </w:rPr>
      </w:pPr>
      <w:r w:rsidRPr="0023784F">
        <w:rPr>
          <w:rFonts w:ascii="Arial" w:hAnsi="Arial" w:cs="Arial"/>
        </w:rPr>
        <w:t xml:space="preserve">Subedi, S., Filho, W. L. and Adedeji, A. (2023) ‘An assessment of the health belief model (HBM) properties as predictors of COVID-19 preventive behaviour’, </w:t>
      </w:r>
      <w:r w:rsidRPr="0023784F">
        <w:rPr>
          <w:rFonts w:ascii="Arial" w:hAnsi="Arial" w:cs="Arial"/>
          <w:i/>
          <w:iCs/>
        </w:rPr>
        <w:t>Journal of Public Health</w:t>
      </w:r>
      <w:r w:rsidRPr="0023784F">
        <w:rPr>
          <w:rFonts w:ascii="Arial" w:hAnsi="Arial" w:cs="Arial"/>
        </w:rPr>
        <w:t>. doi: https://doi.org/10.1007/s10389-023-02109-7.</w:t>
      </w:r>
    </w:p>
    <w:p w14:paraId="5C6241D9" w14:textId="77777777" w:rsidR="00124954" w:rsidRPr="0023784F" w:rsidRDefault="00124954" w:rsidP="00124954">
      <w:pPr>
        <w:rPr>
          <w:rFonts w:ascii="Arial" w:hAnsi="Arial" w:cs="Arial"/>
        </w:rPr>
      </w:pPr>
      <w:r w:rsidRPr="0023784F">
        <w:rPr>
          <w:rFonts w:ascii="Arial" w:hAnsi="Arial" w:cs="Arial"/>
        </w:rPr>
        <w:t xml:space="preserve">Wiener, J. M. and Pazzaglia, F. (2021) ‘Ageing- and dementia-friendly design: theory and evidence from cognitive psychology, neuropsychology and environmental psychology can contribute to design guidelines that minimise spatial disorientation’, </w:t>
      </w:r>
      <w:r w:rsidRPr="0023784F">
        <w:rPr>
          <w:rFonts w:ascii="Arial" w:hAnsi="Arial" w:cs="Arial"/>
          <w:i/>
          <w:iCs/>
        </w:rPr>
        <w:t>Cognitive Processing</w:t>
      </w:r>
      <w:r w:rsidRPr="0023784F">
        <w:rPr>
          <w:rFonts w:ascii="Arial" w:hAnsi="Arial" w:cs="Arial"/>
        </w:rPr>
        <w:t>, 22(1), pp. 715–730. doi: https://doi.org/10.1007/s10339-021-01031-8.</w:t>
      </w:r>
    </w:p>
    <w:p w14:paraId="40850530" w14:textId="01E8CAA9" w:rsidR="00124954" w:rsidRPr="0023784F" w:rsidRDefault="00124954" w:rsidP="00124954">
      <w:pPr>
        <w:rPr>
          <w:rFonts w:ascii="Arial" w:hAnsi="Arial" w:cs="Arial"/>
        </w:rPr>
      </w:pPr>
      <w:r w:rsidRPr="0023784F">
        <w:rPr>
          <w:rFonts w:ascii="Arial" w:hAnsi="Arial" w:cs="Arial"/>
        </w:rPr>
        <w:t>Zidén, L., Hanna Falk Erhag and Helle Wijk (2024) ‘Person-</w:t>
      </w:r>
      <w:r w:rsidR="008C2DF3" w:rsidRPr="0023784F">
        <w:rPr>
          <w:rFonts w:ascii="Arial" w:hAnsi="Arial" w:cs="Arial"/>
        </w:rPr>
        <w:t>centred</w:t>
      </w:r>
      <w:r w:rsidRPr="0023784F">
        <w:rPr>
          <w:rFonts w:ascii="Arial" w:hAnsi="Arial" w:cs="Arial"/>
        </w:rPr>
        <w:t xml:space="preserve"> care as a tool to reduce </w:t>
      </w:r>
      <w:r w:rsidR="003226E8" w:rsidRPr="0023784F">
        <w:rPr>
          <w:rFonts w:ascii="Arial" w:hAnsi="Arial" w:cs="Arial"/>
        </w:rPr>
        <w:t>behavioural</w:t>
      </w:r>
      <w:r w:rsidRPr="0023784F">
        <w:rPr>
          <w:rFonts w:ascii="Arial" w:hAnsi="Arial" w:cs="Arial"/>
        </w:rPr>
        <w:t xml:space="preserve"> and psychological symptoms in older adults with dementia living in residential care facilities’, </w:t>
      </w:r>
      <w:r w:rsidRPr="0023784F">
        <w:rPr>
          <w:rFonts w:ascii="Arial" w:hAnsi="Arial" w:cs="Arial"/>
          <w:i/>
          <w:iCs/>
        </w:rPr>
        <w:t>Geriatric Nursing</w:t>
      </w:r>
      <w:r w:rsidRPr="0023784F">
        <w:rPr>
          <w:rFonts w:ascii="Arial" w:hAnsi="Arial" w:cs="Arial"/>
        </w:rPr>
        <w:t>, 57, pp. 51–57. doi: https://doi.org/10.1016/j.gerinurse.2024.03.003.</w:t>
      </w:r>
    </w:p>
    <w:p w14:paraId="2AA84DE2" w14:textId="77777777" w:rsidR="00124954" w:rsidRPr="0023784F" w:rsidRDefault="00124954" w:rsidP="00124954">
      <w:pPr>
        <w:rPr>
          <w:rFonts w:ascii="Arial" w:hAnsi="Arial" w:cs="Arial"/>
        </w:rPr>
      </w:pPr>
    </w:p>
    <w:p w14:paraId="5E51D0A3" w14:textId="77777777" w:rsidR="002F0E0D" w:rsidRPr="0023784F" w:rsidRDefault="002F0E0D" w:rsidP="00124954">
      <w:pPr>
        <w:rPr>
          <w:rFonts w:ascii="Arial" w:hAnsi="Arial" w:cs="Arial"/>
        </w:rPr>
      </w:pPr>
    </w:p>
    <w:sectPr w:rsidR="002F0E0D" w:rsidRPr="0023784F">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DB046" w14:textId="77777777" w:rsidR="004C657D" w:rsidRDefault="004C657D" w:rsidP="00040726">
      <w:pPr>
        <w:spacing w:after="0" w:line="240" w:lineRule="auto"/>
      </w:pPr>
      <w:r>
        <w:separator/>
      </w:r>
    </w:p>
  </w:endnote>
  <w:endnote w:type="continuationSeparator" w:id="0">
    <w:p w14:paraId="271384B3" w14:textId="77777777" w:rsidR="004C657D" w:rsidRDefault="004C657D" w:rsidP="00040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4D4B4" w14:textId="77777777" w:rsidR="004C657D" w:rsidRDefault="004C657D" w:rsidP="00040726">
      <w:pPr>
        <w:spacing w:after="0" w:line="240" w:lineRule="auto"/>
      </w:pPr>
      <w:r>
        <w:separator/>
      </w:r>
    </w:p>
  </w:footnote>
  <w:footnote w:type="continuationSeparator" w:id="0">
    <w:p w14:paraId="30C67EAD" w14:textId="77777777" w:rsidR="004C657D" w:rsidRDefault="004C657D" w:rsidP="00040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7425697"/>
      <w:docPartObj>
        <w:docPartGallery w:val="Page Numbers (Top of Page)"/>
        <w:docPartUnique/>
      </w:docPartObj>
    </w:sdtPr>
    <w:sdtContent>
      <w:p w14:paraId="6A966B10" w14:textId="490B1156" w:rsidR="00040726" w:rsidRDefault="00040726" w:rsidP="00CB152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85B690" w14:textId="77777777" w:rsidR="00040726" w:rsidRDefault="00040726" w:rsidP="0004072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8871192"/>
      <w:docPartObj>
        <w:docPartGallery w:val="Page Numbers (Top of Page)"/>
        <w:docPartUnique/>
      </w:docPartObj>
    </w:sdtPr>
    <w:sdtContent>
      <w:p w14:paraId="2B3D4A73" w14:textId="3EA9A374" w:rsidR="00040726" w:rsidRDefault="00040726" w:rsidP="00CB152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B2616E" w14:textId="77777777" w:rsidR="00040726" w:rsidRDefault="00040726" w:rsidP="0004072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949C5"/>
    <w:multiLevelType w:val="multilevel"/>
    <w:tmpl w:val="81BA2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61F94"/>
    <w:multiLevelType w:val="multilevel"/>
    <w:tmpl w:val="60E8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B63C97"/>
    <w:multiLevelType w:val="hybridMultilevel"/>
    <w:tmpl w:val="518852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5FB6CBB"/>
    <w:multiLevelType w:val="multilevel"/>
    <w:tmpl w:val="13B0A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3A6C4B"/>
    <w:multiLevelType w:val="multilevel"/>
    <w:tmpl w:val="AE78A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CA0C1E"/>
    <w:multiLevelType w:val="multilevel"/>
    <w:tmpl w:val="A6C07DC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8B30993"/>
    <w:multiLevelType w:val="multilevel"/>
    <w:tmpl w:val="0809001D"/>
    <w:styleLink w:val="CurrentList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F283B6A"/>
    <w:multiLevelType w:val="multilevel"/>
    <w:tmpl w:val="4420D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D0602"/>
    <w:multiLevelType w:val="multilevel"/>
    <w:tmpl w:val="69D6C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240D6C"/>
    <w:multiLevelType w:val="multilevel"/>
    <w:tmpl w:val="19CC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BA64FD"/>
    <w:multiLevelType w:val="multilevel"/>
    <w:tmpl w:val="159E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4B14F0"/>
    <w:multiLevelType w:val="multilevel"/>
    <w:tmpl w:val="C372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DF14F7"/>
    <w:multiLevelType w:val="multilevel"/>
    <w:tmpl w:val="0386A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FD3207"/>
    <w:multiLevelType w:val="multilevel"/>
    <w:tmpl w:val="DFE85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856332"/>
    <w:multiLevelType w:val="multilevel"/>
    <w:tmpl w:val="8A36C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323659"/>
    <w:multiLevelType w:val="multilevel"/>
    <w:tmpl w:val="79646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BC6703"/>
    <w:multiLevelType w:val="multilevel"/>
    <w:tmpl w:val="A6C07DC0"/>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688C1247"/>
    <w:multiLevelType w:val="multilevel"/>
    <w:tmpl w:val="BB9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047E6D"/>
    <w:multiLevelType w:val="multilevel"/>
    <w:tmpl w:val="DF8EC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D73327"/>
    <w:multiLevelType w:val="multilevel"/>
    <w:tmpl w:val="36E8E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0F7C8F"/>
    <w:multiLevelType w:val="multilevel"/>
    <w:tmpl w:val="B8FE7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109538">
    <w:abstractNumId w:val="2"/>
  </w:num>
  <w:num w:numId="2" w16cid:durableId="869295115">
    <w:abstractNumId w:val="1"/>
  </w:num>
  <w:num w:numId="3" w16cid:durableId="682970988">
    <w:abstractNumId w:val="12"/>
  </w:num>
  <w:num w:numId="4" w16cid:durableId="1403675968">
    <w:abstractNumId w:val="6"/>
  </w:num>
  <w:num w:numId="5" w16cid:durableId="496576789">
    <w:abstractNumId w:val="17"/>
  </w:num>
  <w:num w:numId="6" w16cid:durableId="975797800">
    <w:abstractNumId w:val="7"/>
  </w:num>
  <w:num w:numId="7" w16cid:durableId="919101038">
    <w:abstractNumId w:val="21"/>
  </w:num>
  <w:num w:numId="8" w16cid:durableId="935820886">
    <w:abstractNumId w:val="19"/>
  </w:num>
  <w:num w:numId="9" w16cid:durableId="2028872147">
    <w:abstractNumId w:val="0"/>
  </w:num>
  <w:num w:numId="10" w16cid:durableId="801311515">
    <w:abstractNumId w:val="15"/>
  </w:num>
  <w:num w:numId="11" w16cid:durableId="1972708315">
    <w:abstractNumId w:val="11"/>
  </w:num>
  <w:num w:numId="12" w16cid:durableId="724983464">
    <w:abstractNumId w:val="9"/>
  </w:num>
  <w:num w:numId="13" w16cid:durableId="209614776">
    <w:abstractNumId w:val="4"/>
  </w:num>
  <w:num w:numId="14" w16cid:durableId="884678032">
    <w:abstractNumId w:val="5"/>
  </w:num>
  <w:num w:numId="15" w16cid:durableId="1455294134">
    <w:abstractNumId w:val="16"/>
  </w:num>
  <w:num w:numId="16" w16cid:durableId="591593903">
    <w:abstractNumId w:val="8"/>
  </w:num>
  <w:num w:numId="17" w16cid:durableId="1702700952">
    <w:abstractNumId w:val="13"/>
  </w:num>
  <w:num w:numId="18" w16cid:durableId="595479676">
    <w:abstractNumId w:val="10"/>
  </w:num>
  <w:num w:numId="19" w16cid:durableId="2036155952">
    <w:abstractNumId w:val="20"/>
  </w:num>
  <w:num w:numId="20" w16cid:durableId="966547577">
    <w:abstractNumId w:val="18"/>
  </w:num>
  <w:num w:numId="21" w16cid:durableId="425927010">
    <w:abstractNumId w:val="14"/>
  </w:num>
  <w:num w:numId="22" w16cid:durableId="1147697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799"/>
    <w:rsid w:val="00000A8D"/>
    <w:rsid w:val="0000222B"/>
    <w:rsid w:val="00002DD9"/>
    <w:rsid w:val="0000316F"/>
    <w:rsid w:val="00003799"/>
    <w:rsid w:val="00004717"/>
    <w:rsid w:val="00006410"/>
    <w:rsid w:val="00007174"/>
    <w:rsid w:val="000072CE"/>
    <w:rsid w:val="000079D8"/>
    <w:rsid w:val="000110F0"/>
    <w:rsid w:val="00011377"/>
    <w:rsid w:val="00011EFC"/>
    <w:rsid w:val="000128ED"/>
    <w:rsid w:val="000141D4"/>
    <w:rsid w:val="00015A71"/>
    <w:rsid w:val="00015B69"/>
    <w:rsid w:val="000174AC"/>
    <w:rsid w:val="000175FF"/>
    <w:rsid w:val="0002088B"/>
    <w:rsid w:val="00022CA7"/>
    <w:rsid w:val="00022FBD"/>
    <w:rsid w:val="00023E1B"/>
    <w:rsid w:val="00023FF8"/>
    <w:rsid w:val="0002426D"/>
    <w:rsid w:val="000254EF"/>
    <w:rsid w:val="00026F3D"/>
    <w:rsid w:val="000278AB"/>
    <w:rsid w:val="000308CC"/>
    <w:rsid w:val="000314D2"/>
    <w:rsid w:val="000327DF"/>
    <w:rsid w:val="00040726"/>
    <w:rsid w:val="000418D6"/>
    <w:rsid w:val="0004196B"/>
    <w:rsid w:val="00043148"/>
    <w:rsid w:val="00043490"/>
    <w:rsid w:val="00051E05"/>
    <w:rsid w:val="00052AD9"/>
    <w:rsid w:val="00052EF6"/>
    <w:rsid w:val="00054FC4"/>
    <w:rsid w:val="0005742A"/>
    <w:rsid w:val="00060AA6"/>
    <w:rsid w:val="00061791"/>
    <w:rsid w:val="00062877"/>
    <w:rsid w:val="000650D7"/>
    <w:rsid w:val="00070804"/>
    <w:rsid w:val="00070AFB"/>
    <w:rsid w:val="00072F30"/>
    <w:rsid w:val="000737C1"/>
    <w:rsid w:val="00074338"/>
    <w:rsid w:val="000752B8"/>
    <w:rsid w:val="00076E3B"/>
    <w:rsid w:val="000817BF"/>
    <w:rsid w:val="000821CF"/>
    <w:rsid w:val="000832F3"/>
    <w:rsid w:val="0008470A"/>
    <w:rsid w:val="000863CD"/>
    <w:rsid w:val="000869DC"/>
    <w:rsid w:val="00090D84"/>
    <w:rsid w:val="00094032"/>
    <w:rsid w:val="00094CB5"/>
    <w:rsid w:val="000962A4"/>
    <w:rsid w:val="0009749C"/>
    <w:rsid w:val="000A1C9E"/>
    <w:rsid w:val="000A21EE"/>
    <w:rsid w:val="000A2AE0"/>
    <w:rsid w:val="000A354B"/>
    <w:rsid w:val="000A54CE"/>
    <w:rsid w:val="000B1C9B"/>
    <w:rsid w:val="000B33BD"/>
    <w:rsid w:val="000B3B36"/>
    <w:rsid w:val="000B4202"/>
    <w:rsid w:val="000B4993"/>
    <w:rsid w:val="000B4A5E"/>
    <w:rsid w:val="000B5B5A"/>
    <w:rsid w:val="000B6DE3"/>
    <w:rsid w:val="000B745A"/>
    <w:rsid w:val="000C0454"/>
    <w:rsid w:val="000C1953"/>
    <w:rsid w:val="000C3079"/>
    <w:rsid w:val="000C7009"/>
    <w:rsid w:val="000C761F"/>
    <w:rsid w:val="000C7724"/>
    <w:rsid w:val="000D02AE"/>
    <w:rsid w:val="000D17FD"/>
    <w:rsid w:val="000D2783"/>
    <w:rsid w:val="000D28C2"/>
    <w:rsid w:val="000D4513"/>
    <w:rsid w:val="000D7584"/>
    <w:rsid w:val="000E02C5"/>
    <w:rsid w:val="000E4C29"/>
    <w:rsid w:val="000E59ED"/>
    <w:rsid w:val="000E6C97"/>
    <w:rsid w:val="000E7B40"/>
    <w:rsid w:val="000F141A"/>
    <w:rsid w:val="000F275B"/>
    <w:rsid w:val="000F3066"/>
    <w:rsid w:val="000F307C"/>
    <w:rsid w:val="000F3916"/>
    <w:rsid w:val="000F39D2"/>
    <w:rsid w:val="000F3E4B"/>
    <w:rsid w:val="000F4900"/>
    <w:rsid w:val="000F6CAA"/>
    <w:rsid w:val="001006B3"/>
    <w:rsid w:val="00102FCB"/>
    <w:rsid w:val="00105745"/>
    <w:rsid w:val="001057DF"/>
    <w:rsid w:val="00110EEF"/>
    <w:rsid w:val="0011271E"/>
    <w:rsid w:val="001136FD"/>
    <w:rsid w:val="00114A23"/>
    <w:rsid w:val="00114E11"/>
    <w:rsid w:val="00114F76"/>
    <w:rsid w:val="001171E5"/>
    <w:rsid w:val="00117F74"/>
    <w:rsid w:val="00120932"/>
    <w:rsid w:val="0012240D"/>
    <w:rsid w:val="00124954"/>
    <w:rsid w:val="0012617F"/>
    <w:rsid w:val="00127DD0"/>
    <w:rsid w:val="00127EA1"/>
    <w:rsid w:val="00130C9F"/>
    <w:rsid w:val="00131A22"/>
    <w:rsid w:val="00131C89"/>
    <w:rsid w:val="00134C67"/>
    <w:rsid w:val="00134F40"/>
    <w:rsid w:val="0013599F"/>
    <w:rsid w:val="001374AE"/>
    <w:rsid w:val="00137F3C"/>
    <w:rsid w:val="001417CA"/>
    <w:rsid w:val="00142685"/>
    <w:rsid w:val="00142ECF"/>
    <w:rsid w:val="00143EC1"/>
    <w:rsid w:val="001444D0"/>
    <w:rsid w:val="00144824"/>
    <w:rsid w:val="00144E46"/>
    <w:rsid w:val="001463E2"/>
    <w:rsid w:val="00151C5B"/>
    <w:rsid w:val="00155540"/>
    <w:rsid w:val="00155FD2"/>
    <w:rsid w:val="0015729E"/>
    <w:rsid w:val="00157AB7"/>
    <w:rsid w:val="00161CD1"/>
    <w:rsid w:val="00163773"/>
    <w:rsid w:val="00165188"/>
    <w:rsid w:val="001653B0"/>
    <w:rsid w:val="00165A0B"/>
    <w:rsid w:val="00165DB1"/>
    <w:rsid w:val="00171113"/>
    <w:rsid w:val="001723F9"/>
    <w:rsid w:val="00172785"/>
    <w:rsid w:val="001734C8"/>
    <w:rsid w:val="001735C1"/>
    <w:rsid w:val="0017456B"/>
    <w:rsid w:val="00175581"/>
    <w:rsid w:val="0017715B"/>
    <w:rsid w:val="00177CEE"/>
    <w:rsid w:val="00182817"/>
    <w:rsid w:val="00185A91"/>
    <w:rsid w:val="001869FC"/>
    <w:rsid w:val="00191FC3"/>
    <w:rsid w:val="0019304C"/>
    <w:rsid w:val="001944FB"/>
    <w:rsid w:val="00194A39"/>
    <w:rsid w:val="001951ED"/>
    <w:rsid w:val="00195775"/>
    <w:rsid w:val="00195B52"/>
    <w:rsid w:val="001961C3"/>
    <w:rsid w:val="00196FCB"/>
    <w:rsid w:val="001A1278"/>
    <w:rsid w:val="001A3E4F"/>
    <w:rsid w:val="001A3F31"/>
    <w:rsid w:val="001A4BF2"/>
    <w:rsid w:val="001A594B"/>
    <w:rsid w:val="001B1DDA"/>
    <w:rsid w:val="001B2400"/>
    <w:rsid w:val="001B3118"/>
    <w:rsid w:val="001B5F5D"/>
    <w:rsid w:val="001B7D84"/>
    <w:rsid w:val="001C076B"/>
    <w:rsid w:val="001C08DB"/>
    <w:rsid w:val="001C16FC"/>
    <w:rsid w:val="001C2B22"/>
    <w:rsid w:val="001C3A82"/>
    <w:rsid w:val="001C503F"/>
    <w:rsid w:val="001C6965"/>
    <w:rsid w:val="001C70A5"/>
    <w:rsid w:val="001C7744"/>
    <w:rsid w:val="001D2C6E"/>
    <w:rsid w:val="001D2C95"/>
    <w:rsid w:val="001D2D00"/>
    <w:rsid w:val="001D58DF"/>
    <w:rsid w:val="001D6733"/>
    <w:rsid w:val="001D6B51"/>
    <w:rsid w:val="001D7A27"/>
    <w:rsid w:val="001E0308"/>
    <w:rsid w:val="001E040A"/>
    <w:rsid w:val="001E073F"/>
    <w:rsid w:val="001E0D2E"/>
    <w:rsid w:val="001E17CE"/>
    <w:rsid w:val="001E3417"/>
    <w:rsid w:val="001E3A8B"/>
    <w:rsid w:val="001E53F1"/>
    <w:rsid w:val="001E6C80"/>
    <w:rsid w:val="001F0D6F"/>
    <w:rsid w:val="001F20F7"/>
    <w:rsid w:val="001F32F5"/>
    <w:rsid w:val="001F3D2F"/>
    <w:rsid w:val="001F4575"/>
    <w:rsid w:val="001F6585"/>
    <w:rsid w:val="001F78FD"/>
    <w:rsid w:val="002006F5"/>
    <w:rsid w:val="002018D0"/>
    <w:rsid w:val="00201914"/>
    <w:rsid w:val="00201C26"/>
    <w:rsid w:val="00201F47"/>
    <w:rsid w:val="002020C2"/>
    <w:rsid w:val="002024C0"/>
    <w:rsid w:val="00203934"/>
    <w:rsid w:val="00204C0C"/>
    <w:rsid w:val="00205B72"/>
    <w:rsid w:val="00206797"/>
    <w:rsid w:val="00213A6D"/>
    <w:rsid w:val="00213FDA"/>
    <w:rsid w:val="00214FEA"/>
    <w:rsid w:val="00215AB2"/>
    <w:rsid w:val="00216903"/>
    <w:rsid w:val="00216ED8"/>
    <w:rsid w:val="00217B0B"/>
    <w:rsid w:val="002219EE"/>
    <w:rsid w:val="00221A0D"/>
    <w:rsid w:val="0022536F"/>
    <w:rsid w:val="00232567"/>
    <w:rsid w:val="00234114"/>
    <w:rsid w:val="0023467C"/>
    <w:rsid w:val="00235BB1"/>
    <w:rsid w:val="00236287"/>
    <w:rsid w:val="0023784F"/>
    <w:rsid w:val="002403E0"/>
    <w:rsid w:val="00245077"/>
    <w:rsid w:val="00245835"/>
    <w:rsid w:val="00246740"/>
    <w:rsid w:val="00246AAE"/>
    <w:rsid w:val="0025593F"/>
    <w:rsid w:val="00255ABC"/>
    <w:rsid w:val="00255EDC"/>
    <w:rsid w:val="002574EA"/>
    <w:rsid w:val="0026101A"/>
    <w:rsid w:val="0026157D"/>
    <w:rsid w:val="00261CD6"/>
    <w:rsid w:val="00265EC2"/>
    <w:rsid w:val="0026647D"/>
    <w:rsid w:val="0027104C"/>
    <w:rsid w:val="002719EC"/>
    <w:rsid w:val="00280E03"/>
    <w:rsid w:val="00285348"/>
    <w:rsid w:val="002853FD"/>
    <w:rsid w:val="002878E6"/>
    <w:rsid w:val="00293C1B"/>
    <w:rsid w:val="00294B74"/>
    <w:rsid w:val="002953E1"/>
    <w:rsid w:val="00295EBE"/>
    <w:rsid w:val="002965FF"/>
    <w:rsid w:val="00296832"/>
    <w:rsid w:val="002A0F5D"/>
    <w:rsid w:val="002A3A51"/>
    <w:rsid w:val="002A5784"/>
    <w:rsid w:val="002A5A3E"/>
    <w:rsid w:val="002A5B1B"/>
    <w:rsid w:val="002A5D16"/>
    <w:rsid w:val="002A61D4"/>
    <w:rsid w:val="002A701D"/>
    <w:rsid w:val="002A7A7C"/>
    <w:rsid w:val="002B00FD"/>
    <w:rsid w:val="002B061B"/>
    <w:rsid w:val="002B2510"/>
    <w:rsid w:val="002B3BC8"/>
    <w:rsid w:val="002B6CE8"/>
    <w:rsid w:val="002C0168"/>
    <w:rsid w:val="002C0C82"/>
    <w:rsid w:val="002C12ED"/>
    <w:rsid w:val="002C23CD"/>
    <w:rsid w:val="002C35C0"/>
    <w:rsid w:val="002C3BCE"/>
    <w:rsid w:val="002C49A5"/>
    <w:rsid w:val="002C6E20"/>
    <w:rsid w:val="002D09E0"/>
    <w:rsid w:val="002D243E"/>
    <w:rsid w:val="002D6581"/>
    <w:rsid w:val="002E15F3"/>
    <w:rsid w:val="002E1643"/>
    <w:rsid w:val="002E1AE0"/>
    <w:rsid w:val="002E420B"/>
    <w:rsid w:val="002E51D1"/>
    <w:rsid w:val="002E5513"/>
    <w:rsid w:val="002E59F6"/>
    <w:rsid w:val="002E5C05"/>
    <w:rsid w:val="002E63F5"/>
    <w:rsid w:val="002E7A3B"/>
    <w:rsid w:val="002F0191"/>
    <w:rsid w:val="002F0E0D"/>
    <w:rsid w:val="002F13C8"/>
    <w:rsid w:val="002F1837"/>
    <w:rsid w:val="002F4B8F"/>
    <w:rsid w:val="002F5A09"/>
    <w:rsid w:val="002F6678"/>
    <w:rsid w:val="002F6908"/>
    <w:rsid w:val="002F69AA"/>
    <w:rsid w:val="002F6D35"/>
    <w:rsid w:val="002F713D"/>
    <w:rsid w:val="00303484"/>
    <w:rsid w:val="003045F3"/>
    <w:rsid w:val="00304A1B"/>
    <w:rsid w:val="00305B84"/>
    <w:rsid w:val="00306B65"/>
    <w:rsid w:val="00307514"/>
    <w:rsid w:val="00310381"/>
    <w:rsid w:val="00313413"/>
    <w:rsid w:val="00316F6D"/>
    <w:rsid w:val="003174EC"/>
    <w:rsid w:val="00320597"/>
    <w:rsid w:val="00321076"/>
    <w:rsid w:val="003226E8"/>
    <w:rsid w:val="0032343B"/>
    <w:rsid w:val="00324216"/>
    <w:rsid w:val="00325399"/>
    <w:rsid w:val="003256E7"/>
    <w:rsid w:val="00325DA0"/>
    <w:rsid w:val="0032636B"/>
    <w:rsid w:val="00327B51"/>
    <w:rsid w:val="00327BEB"/>
    <w:rsid w:val="00331F9B"/>
    <w:rsid w:val="00332761"/>
    <w:rsid w:val="00333A3F"/>
    <w:rsid w:val="00333F16"/>
    <w:rsid w:val="0033660A"/>
    <w:rsid w:val="003374B7"/>
    <w:rsid w:val="00341A48"/>
    <w:rsid w:val="00345549"/>
    <w:rsid w:val="0035028E"/>
    <w:rsid w:val="00350A7C"/>
    <w:rsid w:val="00350CFB"/>
    <w:rsid w:val="00351FA1"/>
    <w:rsid w:val="00352027"/>
    <w:rsid w:val="00353A34"/>
    <w:rsid w:val="00354E7C"/>
    <w:rsid w:val="00354FF1"/>
    <w:rsid w:val="003556A0"/>
    <w:rsid w:val="0036041B"/>
    <w:rsid w:val="00361165"/>
    <w:rsid w:val="003624C0"/>
    <w:rsid w:val="0036448A"/>
    <w:rsid w:val="00364AD5"/>
    <w:rsid w:val="003656A6"/>
    <w:rsid w:val="00371E12"/>
    <w:rsid w:val="00372BAA"/>
    <w:rsid w:val="0037449F"/>
    <w:rsid w:val="00374981"/>
    <w:rsid w:val="00374D18"/>
    <w:rsid w:val="0037574D"/>
    <w:rsid w:val="00376446"/>
    <w:rsid w:val="00376D73"/>
    <w:rsid w:val="00376EE9"/>
    <w:rsid w:val="00382E8F"/>
    <w:rsid w:val="003832A2"/>
    <w:rsid w:val="003832FC"/>
    <w:rsid w:val="0038525F"/>
    <w:rsid w:val="00387298"/>
    <w:rsid w:val="00387FE4"/>
    <w:rsid w:val="003906F6"/>
    <w:rsid w:val="00390B78"/>
    <w:rsid w:val="003917F3"/>
    <w:rsid w:val="00392048"/>
    <w:rsid w:val="00392310"/>
    <w:rsid w:val="00392B47"/>
    <w:rsid w:val="003968E3"/>
    <w:rsid w:val="00396E0B"/>
    <w:rsid w:val="003A0A9B"/>
    <w:rsid w:val="003A1EF5"/>
    <w:rsid w:val="003A23EE"/>
    <w:rsid w:val="003A327E"/>
    <w:rsid w:val="003A42C0"/>
    <w:rsid w:val="003A48DA"/>
    <w:rsid w:val="003A5885"/>
    <w:rsid w:val="003B03E5"/>
    <w:rsid w:val="003B0497"/>
    <w:rsid w:val="003B15D4"/>
    <w:rsid w:val="003B1F14"/>
    <w:rsid w:val="003B2221"/>
    <w:rsid w:val="003B2392"/>
    <w:rsid w:val="003B3526"/>
    <w:rsid w:val="003B3937"/>
    <w:rsid w:val="003B448C"/>
    <w:rsid w:val="003B4553"/>
    <w:rsid w:val="003B4B2F"/>
    <w:rsid w:val="003B5244"/>
    <w:rsid w:val="003B567A"/>
    <w:rsid w:val="003C080C"/>
    <w:rsid w:val="003C0AE3"/>
    <w:rsid w:val="003C181F"/>
    <w:rsid w:val="003C4E7F"/>
    <w:rsid w:val="003C6743"/>
    <w:rsid w:val="003C743D"/>
    <w:rsid w:val="003C7E10"/>
    <w:rsid w:val="003D089B"/>
    <w:rsid w:val="003D27AF"/>
    <w:rsid w:val="003D33C1"/>
    <w:rsid w:val="003D353C"/>
    <w:rsid w:val="003D36D5"/>
    <w:rsid w:val="003D37F5"/>
    <w:rsid w:val="003D4A52"/>
    <w:rsid w:val="003D5467"/>
    <w:rsid w:val="003D580B"/>
    <w:rsid w:val="003D59D5"/>
    <w:rsid w:val="003D6E9C"/>
    <w:rsid w:val="003D7C7A"/>
    <w:rsid w:val="003D7CB8"/>
    <w:rsid w:val="003D7CF0"/>
    <w:rsid w:val="003E0F6A"/>
    <w:rsid w:val="003E41EC"/>
    <w:rsid w:val="003E4529"/>
    <w:rsid w:val="003E5084"/>
    <w:rsid w:val="003E5110"/>
    <w:rsid w:val="003E5997"/>
    <w:rsid w:val="003E71D6"/>
    <w:rsid w:val="003F0248"/>
    <w:rsid w:val="003F1F58"/>
    <w:rsid w:val="003F2898"/>
    <w:rsid w:val="003F3C1A"/>
    <w:rsid w:val="003F3DC8"/>
    <w:rsid w:val="003F3FE1"/>
    <w:rsid w:val="003F45E2"/>
    <w:rsid w:val="003F58B9"/>
    <w:rsid w:val="003F63D8"/>
    <w:rsid w:val="003F6843"/>
    <w:rsid w:val="003F6C38"/>
    <w:rsid w:val="00402183"/>
    <w:rsid w:val="004037AA"/>
    <w:rsid w:val="00404EFB"/>
    <w:rsid w:val="00406FFC"/>
    <w:rsid w:val="004079F4"/>
    <w:rsid w:val="004102FD"/>
    <w:rsid w:val="004103AA"/>
    <w:rsid w:val="00412D76"/>
    <w:rsid w:val="00415306"/>
    <w:rsid w:val="00415D5B"/>
    <w:rsid w:val="0041603A"/>
    <w:rsid w:val="0041783B"/>
    <w:rsid w:val="00417971"/>
    <w:rsid w:val="0042053D"/>
    <w:rsid w:val="00420EF3"/>
    <w:rsid w:val="00421BEC"/>
    <w:rsid w:val="0042364D"/>
    <w:rsid w:val="0042440D"/>
    <w:rsid w:val="00424F08"/>
    <w:rsid w:val="004272B3"/>
    <w:rsid w:val="00430327"/>
    <w:rsid w:val="004333F3"/>
    <w:rsid w:val="00433962"/>
    <w:rsid w:val="00437667"/>
    <w:rsid w:val="00442446"/>
    <w:rsid w:val="00442549"/>
    <w:rsid w:val="00443341"/>
    <w:rsid w:val="00443B93"/>
    <w:rsid w:val="0044429D"/>
    <w:rsid w:val="0044472D"/>
    <w:rsid w:val="00444D09"/>
    <w:rsid w:val="00446287"/>
    <w:rsid w:val="00451B7C"/>
    <w:rsid w:val="0045204F"/>
    <w:rsid w:val="0045266E"/>
    <w:rsid w:val="00453948"/>
    <w:rsid w:val="00454864"/>
    <w:rsid w:val="00454FDE"/>
    <w:rsid w:val="0045664A"/>
    <w:rsid w:val="00460C58"/>
    <w:rsid w:val="00460CA7"/>
    <w:rsid w:val="004614D8"/>
    <w:rsid w:val="00461B47"/>
    <w:rsid w:val="00461B59"/>
    <w:rsid w:val="004628A1"/>
    <w:rsid w:val="00463B16"/>
    <w:rsid w:val="00464ED4"/>
    <w:rsid w:val="004658C3"/>
    <w:rsid w:val="00465B84"/>
    <w:rsid w:val="00466210"/>
    <w:rsid w:val="004707B9"/>
    <w:rsid w:val="004727B1"/>
    <w:rsid w:val="004752A6"/>
    <w:rsid w:val="004752FA"/>
    <w:rsid w:val="004779AA"/>
    <w:rsid w:val="0048192B"/>
    <w:rsid w:val="004825D6"/>
    <w:rsid w:val="004833AE"/>
    <w:rsid w:val="00483ADD"/>
    <w:rsid w:val="00485E85"/>
    <w:rsid w:val="00485F11"/>
    <w:rsid w:val="00486DAC"/>
    <w:rsid w:val="0049019D"/>
    <w:rsid w:val="004901C9"/>
    <w:rsid w:val="0049020F"/>
    <w:rsid w:val="0049093C"/>
    <w:rsid w:val="00490BA5"/>
    <w:rsid w:val="00492C42"/>
    <w:rsid w:val="00492E4C"/>
    <w:rsid w:val="0049436A"/>
    <w:rsid w:val="00494E64"/>
    <w:rsid w:val="004A0B7A"/>
    <w:rsid w:val="004A4A28"/>
    <w:rsid w:val="004A6673"/>
    <w:rsid w:val="004A6FD9"/>
    <w:rsid w:val="004A7463"/>
    <w:rsid w:val="004B0DB8"/>
    <w:rsid w:val="004B2EBB"/>
    <w:rsid w:val="004B32F1"/>
    <w:rsid w:val="004B3968"/>
    <w:rsid w:val="004B494A"/>
    <w:rsid w:val="004B5E34"/>
    <w:rsid w:val="004B671E"/>
    <w:rsid w:val="004B6B2F"/>
    <w:rsid w:val="004B6D35"/>
    <w:rsid w:val="004B7F48"/>
    <w:rsid w:val="004C1201"/>
    <w:rsid w:val="004C1BA2"/>
    <w:rsid w:val="004C2274"/>
    <w:rsid w:val="004C30CC"/>
    <w:rsid w:val="004C406B"/>
    <w:rsid w:val="004C61FB"/>
    <w:rsid w:val="004C657D"/>
    <w:rsid w:val="004C7F96"/>
    <w:rsid w:val="004D09A5"/>
    <w:rsid w:val="004D0A92"/>
    <w:rsid w:val="004D0E40"/>
    <w:rsid w:val="004D0F6C"/>
    <w:rsid w:val="004D16B2"/>
    <w:rsid w:val="004D2C88"/>
    <w:rsid w:val="004D7B4B"/>
    <w:rsid w:val="004E0139"/>
    <w:rsid w:val="004E065F"/>
    <w:rsid w:val="004E151F"/>
    <w:rsid w:val="004E21E6"/>
    <w:rsid w:val="004E367B"/>
    <w:rsid w:val="004E3CFC"/>
    <w:rsid w:val="004E435F"/>
    <w:rsid w:val="004E46A2"/>
    <w:rsid w:val="004E5730"/>
    <w:rsid w:val="004E5C0A"/>
    <w:rsid w:val="004F0112"/>
    <w:rsid w:val="004F2295"/>
    <w:rsid w:val="004F2602"/>
    <w:rsid w:val="004F292A"/>
    <w:rsid w:val="004F38DF"/>
    <w:rsid w:val="004F3F66"/>
    <w:rsid w:val="004F5D33"/>
    <w:rsid w:val="004F5DEC"/>
    <w:rsid w:val="004F7AC9"/>
    <w:rsid w:val="00502848"/>
    <w:rsid w:val="00502903"/>
    <w:rsid w:val="005047DF"/>
    <w:rsid w:val="00514B88"/>
    <w:rsid w:val="00515926"/>
    <w:rsid w:val="0051617A"/>
    <w:rsid w:val="005165E8"/>
    <w:rsid w:val="00517657"/>
    <w:rsid w:val="005204A5"/>
    <w:rsid w:val="00521D13"/>
    <w:rsid w:val="0052326C"/>
    <w:rsid w:val="005242FC"/>
    <w:rsid w:val="00527A3A"/>
    <w:rsid w:val="00532F55"/>
    <w:rsid w:val="00534B12"/>
    <w:rsid w:val="00534C60"/>
    <w:rsid w:val="00534FA3"/>
    <w:rsid w:val="00537DC6"/>
    <w:rsid w:val="0054041F"/>
    <w:rsid w:val="00540D8A"/>
    <w:rsid w:val="00542ACB"/>
    <w:rsid w:val="00542C8B"/>
    <w:rsid w:val="005431FE"/>
    <w:rsid w:val="00543401"/>
    <w:rsid w:val="00544A4D"/>
    <w:rsid w:val="0054650C"/>
    <w:rsid w:val="00553010"/>
    <w:rsid w:val="00554B02"/>
    <w:rsid w:val="00555E63"/>
    <w:rsid w:val="00557A82"/>
    <w:rsid w:val="00560A5B"/>
    <w:rsid w:val="00561925"/>
    <w:rsid w:val="00562DED"/>
    <w:rsid w:val="00564144"/>
    <w:rsid w:val="00564E0C"/>
    <w:rsid w:val="005659CD"/>
    <w:rsid w:val="00565A9E"/>
    <w:rsid w:val="00565B89"/>
    <w:rsid w:val="00565E3F"/>
    <w:rsid w:val="00566845"/>
    <w:rsid w:val="0057043A"/>
    <w:rsid w:val="00571141"/>
    <w:rsid w:val="00572736"/>
    <w:rsid w:val="00573899"/>
    <w:rsid w:val="00574256"/>
    <w:rsid w:val="00576E3A"/>
    <w:rsid w:val="00576FE5"/>
    <w:rsid w:val="0057758C"/>
    <w:rsid w:val="00577D8C"/>
    <w:rsid w:val="0058123C"/>
    <w:rsid w:val="005826EE"/>
    <w:rsid w:val="00583C8E"/>
    <w:rsid w:val="00583F6B"/>
    <w:rsid w:val="00584A4A"/>
    <w:rsid w:val="00584A7F"/>
    <w:rsid w:val="0058564C"/>
    <w:rsid w:val="00585DB7"/>
    <w:rsid w:val="00585EC2"/>
    <w:rsid w:val="00592763"/>
    <w:rsid w:val="00592DDB"/>
    <w:rsid w:val="00593113"/>
    <w:rsid w:val="00593B3A"/>
    <w:rsid w:val="00596494"/>
    <w:rsid w:val="005A01A7"/>
    <w:rsid w:val="005A3F2B"/>
    <w:rsid w:val="005A3F4E"/>
    <w:rsid w:val="005A4791"/>
    <w:rsid w:val="005A5C1D"/>
    <w:rsid w:val="005A6AA4"/>
    <w:rsid w:val="005B00C3"/>
    <w:rsid w:val="005B06CE"/>
    <w:rsid w:val="005B1884"/>
    <w:rsid w:val="005B2050"/>
    <w:rsid w:val="005B35C0"/>
    <w:rsid w:val="005B3652"/>
    <w:rsid w:val="005B446F"/>
    <w:rsid w:val="005B5AC5"/>
    <w:rsid w:val="005B6046"/>
    <w:rsid w:val="005C1393"/>
    <w:rsid w:val="005C2E8C"/>
    <w:rsid w:val="005C58AA"/>
    <w:rsid w:val="005C5C3A"/>
    <w:rsid w:val="005C5C4C"/>
    <w:rsid w:val="005C68F2"/>
    <w:rsid w:val="005C7023"/>
    <w:rsid w:val="005C764E"/>
    <w:rsid w:val="005D0B72"/>
    <w:rsid w:val="005D1E52"/>
    <w:rsid w:val="005D28FF"/>
    <w:rsid w:val="005D3349"/>
    <w:rsid w:val="005D619A"/>
    <w:rsid w:val="005D6797"/>
    <w:rsid w:val="005E0613"/>
    <w:rsid w:val="005E2608"/>
    <w:rsid w:val="005E29F2"/>
    <w:rsid w:val="005E3999"/>
    <w:rsid w:val="005F1922"/>
    <w:rsid w:val="005F1FED"/>
    <w:rsid w:val="005F3EE9"/>
    <w:rsid w:val="005F4B2D"/>
    <w:rsid w:val="005F51FA"/>
    <w:rsid w:val="005F522A"/>
    <w:rsid w:val="005F6593"/>
    <w:rsid w:val="005F7715"/>
    <w:rsid w:val="005F7E4A"/>
    <w:rsid w:val="00600131"/>
    <w:rsid w:val="00601853"/>
    <w:rsid w:val="00601C1B"/>
    <w:rsid w:val="00604292"/>
    <w:rsid w:val="006045D3"/>
    <w:rsid w:val="006052C4"/>
    <w:rsid w:val="00605E0C"/>
    <w:rsid w:val="0060668A"/>
    <w:rsid w:val="00610AC4"/>
    <w:rsid w:val="00612A5F"/>
    <w:rsid w:val="00614873"/>
    <w:rsid w:val="006152D9"/>
    <w:rsid w:val="00615551"/>
    <w:rsid w:val="006156F7"/>
    <w:rsid w:val="00616042"/>
    <w:rsid w:val="0061676F"/>
    <w:rsid w:val="006167CF"/>
    <w:rsid w:val="00617EB7"/>
    <w:rsid w:val="00620E8D"/>
    <w:rsid w:val="00621760"/>
    <w:rsid w:val="00622DE8"/>
    <w:rsid w:val="0062304C"/>
    <w:rsid w:val="0062521C"/>
    <w:rsid w:val="00625693"/>
    <w:rsid w:val="00625A73"/>
    <w:rsid w:val="0062653D"/>
    <w:rsid w:val="0062704B"/>
    <w:rsid w:val="00631EF2"/>
    <w:rsid w:val="00632F39"/>
    <w:rsid w:val="00634694"/>
    <w:rsid w:val="006352C1"/>
    <w:rsid w:val="006363FC"/>
    <w:rsid w:val="006367A2"/>
    <w:rsid w:val="0064010B"/>
    <w:rsid w:val="00641218"/>
    <w:rsid w:val="00642236"/>
    <w:rsid w:val="00643685"/>
    <w:rsid w:val="0064477D"/>
    <w:rsid w:val="0064772C"/>
    <w:rsid w:val="00647EBF"/>
    <w:rsid w:val="006509C0"/>
    <w:rsid w:val="00652745"/>
    <w:rsid w:val="00653A05"/>
    <w:rsid w:val="00653EB2"/>
    <w:rsid w:val="00656A25"/>
    <w:rsid w:val="006570BA"/>
    <w:rsid w:val="006630FE"/>
    <w:rsid w:val="00667ECE"/>
    <w:rsid w:val="00670389"/>
    <w:rsid w:val="006730AD"/>
    <w:rsid w:val="00673623"/>
    <w:rsid w:val="006749B0"/>
    <w:rsid w:val="006750DD"/>
    <w:rsid w:val="006757BB"/>
    <w:rsid w:val="0067698D"/>
    <w:rsid w:val="00677D66"/>
    <w:rsid w:val="00680513"/>
    <w:rsid w:val="00681C04"/>
    <w:rsid w:val="00681C88"/>
    <w:rsid w:val="00681EBF"/>
    <w:rsid w:val="00684451"/>
    <w:rsid w:val="0068452B"/>
    <w:rsid w:val="00684642"/>
    <w:rsid w:val="00687DBF"/>
    <w:rsid w:val="006900F4"/>
    <w:rsid w:val="00691EE9"/>
    <w:rsid w:val="00693BD2"/>
    <w:rsid w:val="00694174"/>
    <w:rsid w:val="00696283"/>
    <w:rsid w:val="0069747F"/>
    <w:rsid w:val="006A05DB"/>
    <w:rsid w:val="006A136F"/>
    <w:rsid w:val="006A173D"/>
    <w:rsid w:val="006A3887"/>
    <w:rsid w:val="006A3CBC"/>
    <w:rsid w:val="006B14B9"/>
    <w:rsid w:val="006B1822"/>
    <w:rsid w:val="006B186F"/>
    <w:rsid w:val="006B33C9"/>
    <w:rsid w:val="006B34D4"/>
    <w:rsid w:val="006B4262"/>
    <w:rsid w:val="006B5CAE"/>
    <w:rsid w:val="006B5CDE"/>
    <w:rsid w:val="006B6267"/>
    <w:rsid w:val="006B6D2C"/>
    <w:rsid w:val="006C17DB"/>
    <w:rsid w:val="006C1ABC"/>
    <w:rsid w:val="006C1D39"/>
    <w:rsid w:val="006C3213"/>
    <w:rsid w:val="006C3907"/>
    <w:rsid w:val="006C45F4"/>
    <w:rsid w:val="006C742C"/>
    <w:rsid w:val="006C77E6"/>
    <w:rsid w:val="006C7D95"/>
    <w:rsid w:val="006D08DB"/>
    <w:rsid w:val="006D0A8D"/>
    <w:rsid w:val="006D0DD7"/>
    <w:rsid w:val="006D37C9"/>
    <w:rsid w:val="006D5C60"/>
    <w:rsid w:val="006D6573"/>
    <w:rsid w:val="006D7BE1"/>
    <w:rsid w:val="006D7EC6"/>
    <w:rsid w:val="006E06E9"/>
    <w:rsid w:val="006E07A5"/>
    <w:rsid w:val="006E09D3"/>
    <w:rsid w:val="006E19C0"/>
    <w:rsid w:val="006E297A"/>
    <w:rsid w:val="006E351D"/>
    <w:rsid w:val="006E4254"/>
    <w:rsid w:val="006E5521"/>
    <w:rsid w:val="006E6DA5"/>
    <w:rsid w:val="006E7E0F"/>
    <w:rsid w:val="006F1856"/>
    <w:rsid w:val="006F1AE6"/>
    <w:rsid w:val="006F2A94"/>
    <w:rsid w:val="006F3CF2"/>
    <w:rsid w:val="006F4341"/>
    <w:rsid w:val="006F47FC"/>
    <w:rsid w:val="006F4D20"/>
    <w:rsid w:val="006F71CC"/>
    <w:rsid w:val="00700188"/>
    <w:rsid w:val="00701407"/>
    <w:rsid w:val="00702DC8"/>
    <w:rsid w:val="00703509"/>
    <w:rsid w:val="00704E1D"/>
    <w:rsid w:val="00711079"/>
    <w:rsid w:val="00714140"/>
    <w:rsid w:val="0071470F"/>
    <w:rsid w:val="00714A26"/>
    <w:rsid w:val="00716CB9"/>
    <w:rsid w:val="0071747F"/>
    <w:rsid w:val="0071799F"/>
    <w:rsid w:val="00720471"/>
    <w:rsid w:val="00720A3E"/>
    <w:rsid w:val="007211BB"/>
    <w:rsid w:val="007217BC"/>
    <w:rsid w:val="00722C89"/>
    <w:rsid w:val="0072424F"/>
    <w:rsid w:val="00727097"/>
    <w:rsid w:val="007277A5"/>
    <w:rsid w:val="007312D2"/>
    <w:rsid w:val="0073166A"/>
    <w:rsid w:val="00734350"/>
    <w:rsid w:val="00735DF2"/>
    <w:rsid w:val="007405AD"/>
    <w:rsid w:val="00746300"/>
    <w:rsid w:val="00747550"/>
    <w:rsid w:val="00747C46"/>
    <w:rsid w:val="00751585"/>
    <w:rsid w:val="00752837"/>
    <w:rsid w:val="00752A7C"/>
    <w:rsid w:val="00753799"/>
    <w:rsid w:val="00753D75"/>
    <w:rsid w:val="00756568"/>
    <w:rsid w:val="00756F92"/>
    <w:rsid w:val="007573F1"/>
    <w:rsid w:val="00760513"/>
    <w:rsid w:val="00760FC0"/>
    <w:rsid w:val="0076217E"/>
    <w:rsid w:val="007633CC"/>
    <w:rsid w:val="00763CF7"/>
    <w:rsid w:val="00764136"/>
    <w:rsid w:val="00764B24"/>
    <w:rsid w:val="00765341"/>
    <w:rsid w:val="00766A14"/>
    <w:rsid w:val="0077019C"/>
    <w:rsid w:val="00770462"/>
    <w:rsid w:val="00770FE9"/>
    <w:rsid w:val="00772E6A"/>
    <w:rsid w:val="0077357E"/>
    <w:rsid w:val="007737AF"/>
    <w:rsid w:val="00774B83"/>
    <w:rsid w:val="00775941"/>
    <w:rsid w:val="00775B58"/>
    <w:rsid w:val="007768C7"/>
    <w:rsid w:val="00780478"/>
    <w:rsid w:val="00782E24"/>
    <w:rsid w:val="00783915"/>
    <w:rsid w:val="007855BC"/>
    <w:rsid w:val="007856BF"/>
    <w:rsid w:val="00785E29"/>
    <w:rsid w:val="00786571"/>
    <w:rsid w:val="00786B20"/>
    <w:rsid w:val="00792366"/>
    <w:rsid w:val="00792AD1"/>
    <w:rsid w:val="0079353C"/>
    <w:rsid w:val="0079399F"/>
    <w:rsid w:val="00793E8B"/>
    <w:rsid w:val="00794BDC"/>
    <w:rsid w:val="00797D97"/>
    <w:rsid w:val="007A0E89"/>
    <w:rsid w:val="007A42DA"/>
    <w:rsid w:val="007A43BD"/>
    <w:rsid w:val="007A554C"/>
    <w:rsid w:val="007A756B"/>
    <w:rsid w:val="007B0176"/>
    <w:rsid w:val="007B0285"/>
    <w:rsid w:val="007B1430"/>
    <w:rsid w:val="007B16C6"/>
    <w:rsid w:val="007B31BE"/>
    <w:rsid w:val="007B3AF4"/>
    <w:rsid w:val="007B4148"/>
    <w:rsid w:val="007B7FCD"/>
    <w:rsid w:val="007C2C48"/>
    <w:rsid w:val="007C2E9A"/>
    <w:rsid w:val="007C3A70"/>
    <w:rsid w:val="007C69C4"/>
    <w:rsid w:val="007C6F1F"/>
    <w:rsid w:val="007C7697"/>
    <w:rsid w:val="007D1014"/>
    <w:rsid w:val="007D19D6"/>
    <w:rsid w:val="007D3FD6"/>
    <w:rsid w:val="007D4343"/>
    <w:rsid w:val="007E046E"/>
    <w:rsid w:val="007E04B5"/>
    <w:rsid w:val="007E0540"/>
    <w:rsid w:val="007E1662"/>
    <w:rsid w:val="007E22FB"/>
    <w:rsid w:val="007E5720"/>
    <w:rsid w:val="007E6CA0"/>
    <w:rsid w:val="007F1FFC"/>
    <w:rsid w:val="007F37D2"/>
    <w:rsid w:val="007F3A4A"/>
    <w:rsid w:val="007F7482"/>
    <w:rsid w:val="00800829"/>
    <w:rsid w:val="00803552"/>
    <w:rsid w:val="00803766"/>
    <w:rsid w:val="00805B3F"/>
    <w:rsid w:val="00806342"/>
    <w:rsid w:val="00812195"/>
    <w:rsid w:val="00812A32"/>
    <w:rsid w:val="00813529"/>
    <w:rsid w:val="00813FCD"/>
    <w:rsid w:val="008160F6"/>
    <w:rsid w:val="0082053C"/>
    <w:rsid w:val="00820C83"/>
    <w:rsid w:val="00821317"/>
    <w:rsid w:val="00821750"/>
    <w:rsid w:val="00821A4A"/>
    <w:rsid w:val="00822545"/>
    <w:rsid w:val="00822B3C"/>
    <w:rsid w:val="00822BF1"/>
    <w:rsid w:val="00822EED"/>
    <w:rsid w:val="00824E5D"/>
    <w:rsid w:val="008255CC"/>
    <w:rsid w:val="00827C4A"/>
    <w:rsid w:val="00831BF7"/>
    <w:rsid w:val="00831C95"/>
    <w:rsid w:val="00831FD0"/>
    <w:rsid w:val="00833198"/>
    <w:rsid w:val="0083455A"/>
    <w:rsid w:val="0083460D"/>
    <w:rsid w:val="00834683"/>
    <w:rsid w:val="0083544E"/>
    <w:rsid w:val="008357AC"/>
    <w:rsid w:val="00836338"/>
    <w:rsid w:val="0084053F"/>
    <w:rsid w:val="008408DA"/>
    <w:rsid w:val="00840C9D"/>
    <w:rsid w:val="00840EF3"/>
    <w:rsid w:val="008412F7"/>
    <w:rsid w:val="00845626"/>
    <w:rsid w:val="00851ADE"/>
    <w:rsid w:val="0085258B"/>
    <w:rsid w:val="008528C5"/>
    <w:rsid w:val="008538BC"/>
    <w:rsid w:val="00853B1A"/>
    <w:rsid w:val="00853B27"/>
    <w:rsid w:val="00853E72"/>
    <w:rsid w:val="00854C17"/>
    <w:rsid w:val="00855BF7"/>
    <w:rsid w:val="0085601E"/>
    <w:rsid w:val="008568A6"/>
    <w:rsid w:val="00857E49"/>
    <w:rsid w:val="00857F68"/>
    <w:rsid w:val="008607C9"/>
    <w:rsid w:val="00860A80"/>
    <w:rsid w:val="00861592"/>
    <w:rsid w:val="00861A69"/>
    <w:rsid w:val="0086227A"/>
    <w:rsid w:val="008639FA"/>
    <w:rsid w:val="00864097"/>
    <w:rsid w:val="0086486C"/>
    <w:rsid w:val="00864D53"/>
    <w:rsid w:val="00866A00"/>
    <w:rsid w:val="00871257"/>
    <w:rsid w:val="008724E1"/>
    <w:rsid w:val="0087394E"/>
    <w:rsid w:val="008748A0"/>
    <w:rsid w:val="00875305"/>
    <w:rsid w:val="008765F6"/>
    <w:rsid w:val="00877592"/>
    <w:rsid w:val="00877C4D"/>
    <w:rsid w:val="0088306E"/>
    <w:rsid w:val="00883EC1"/>
    <w:rsid w:val="008847DF"/>
    <w:rsid w:val="008849D2"/>
    <w:rsid w:val="00887F55"/>
    <w:rsid w:val="0089014B"/>
    <w:rsid w:val="0089258E"/>
    <w:rsid w:val="008967B5"/>
    <w:rsid w:val="008A3B03"/>
    <w:rsid w:val="008A418D"/>
    <w:rsid w:val="008A548D"/>
    <w:rsid w:val="008A7BE5"/>
    <w:rsid w:val="008B0085"/>
    <w:rsid w:val="008B2F29"/>
    <w:rsid w:val="008B33C0"/>
    <w:rsid w:val="008B5C90"/>
    <w:rsid w:val="008B5EC7"/>
    <w:rsid w:val="008B69FC"/>
    <w:rsid w:val="008C191A"/>
    <w:rsid w:val="008C2365"/>
    <w:rsid w:val="008C2DF3"/>
    <w:rsid w:val="008C3789"/>
    <w:rsid w:val="008C42EC"/>
    <w:rsid w:val="008C604C"/>
    <w:rsid w:val="008C7D7C"/>
    <w:rsid w:val="008D0C51"/>
    <w:rsid w:val="008D285C"/>
    <w:rsid w:val="008D2C2A"/>
    <w:rsid w:val="008D31A3"/>
    <w:rsid w:val="008D68D4"/>
    <w:rsid w:val="008D692E"/>
    <w:rsid w:val="008D796C"/>
    <w:rsid w:val="008D7D84"/>
    <w:rsid w:val="008E2487"/>
    <w:rsid w:val="008E2501"/>
    <w:rsid w:val="008E3E3E"/>
    <w:rsid w:val="008E4169"/>
    <w:rsid w:val="008E47C3"/>
    <w:rsid w:val="008E4B21"/>
    <w:rsid w:val="008E50E8"/>
    <w:rsid w:val="008E5BD7"/>
    <w:rsid w:val="008E70C2"/>
    <w:rsid w:val="008F021C"/>
    <w:rsid w:val="008F0CB7"/>
    <w:rsid w:val="008F15C0"/>
    <w:rsid w:val="008F1B46"/>
    <w:rsid w:val="008F21E7"/>
    <w:rsid w:val="008F2CE1"/>
    <w:rsid w:val="008F64A0"/>
    <w:rsid w:val="008F69D0"/>
    <w:rsid w:val="008F7DD2"/>
    <w:rsid w:val="008F7EE0"/>
    <w:rsid w:val="00902EC4"/>
    <w:rsid w:val="0090376A"/>
    <w:rsid w:val="00903C45"/>
    <w:rsid w:val="00903E4A"/>
    <w:rsid w:val="009113B4"/>
    <w:rsid w:val="00911643"/>
    <w:rsid w:val="00917E77"/>
    <w:rsid w:val="009205CB"/>
    <w:rsid w:val="00925AD7"/>
    <w:rsid w:val="009300E9"/>
    <w:rsid w:val="00932094"/>
    <w:rsid w:val="00932B0A"/>
    <w:rsid w:val="009348B8"/>
    <w:rsid w:val="0093665C"/>
    <w:rsid w:val="00936D8B"/>
    <w:rsid w:val="009378C5"/>
    <w:rsid w:val="00940CCD"/>
    <w:rsid w:val="009419E7"/>
    <w:rsid w:val="00944386"/>
    <w:rsid w:val="00946658"/>
    <w:rsid w:val="00947A71"/>
    <w:rsid w:val="009517C5"/>
    <w:rsid w:val="00953AB8"/>
    <w:rsid w:val="00953B3E"/>
    <w:rsid w:val="0095403F"/>
    <w:rsid w:val="0095408D"/>
    <w:rsid w:val="009544C4"/>
    <w:rsid w:val="009549A2"/>
    <w:rsid w:val="00954EF6"/>
    <w:rsid w:val="009550D3"/>
    <w:rsid w:val="00955BD1"/>
    <w:rsid w:val="0095776F"/>
    <w:rsid w:val="00957A85"/>
    <w:rsid w:val="0096096A"/>
    <w:rsid w:val="00963217"/>
    <w:rsid w:val="00963F06"/>
    <w:rsid w:val="00964B01"/>
    <w:rsid w:val="009651C1"/>
    <w:rsid w:val="009651FA"/>
    <w:rsid w:val="00965D99"/>
    <w:rsid w:val="00966BD7"/>
    <w:rsid w:val="0097108D"/>
    <w:rsid w:val="009711E4"/>
    <w:rsid w:val="00971247"/>
    <w:rsid w:val="00971911"/>
    <w:rsid w:val="00972C89"/>
    <w:rsid w:val="009738F6"/>
    <w:rsid w:val="00975435"/>
    <w:rsid w:val="00980554"/>
    <w:rsid w:val="00982858"/>
    <w:rsid w:val="009835E4"/>
    <w:rsid w:val="00984539"/>
    <w:rsid w:val="009852C7"/>
    <w:rsid w:val="0098564E"/>
    <w:rsid w:val="009861EF"/>
    <w:rsid w:val="0098677C"/>
    <w:rsid w:val="00987F4D"/>
    <w:rsid w:val="00992290"/>
    <w:rsid w:val="009927F1"/>
    <w:rsid w:val="00996A1D"/>
    <w:rsid w:val="009A07CD"/>
    <w:rsid w:val="009A0BDB"/>
    <w:rsid w:val="009A2EAE"/>
    <w:rsid w:val="009A3275"/>
    <w:rsid w:val="009A59A1"/>
    <w:rsid w:val="009A5CCB"/>
    <w:rsid w:val="009A5FA2"/>
    <w:rsid w:val="009B05D7"/>
    <w:rsid w:val="009B165C"/>
    <w:rsid w:val="009B213E"/>
    <w:rsid w:val="009B248B"/>
    <w:rsid w:val="009B2F33"/>
    <w:rsid w:val="009B31F1"/>
    <w:rsid w:val="009B3650"/>
    <w:rsid w:val="009B37D1"/>
    <w:rsid w:val="009B4346"/>
    <w:rsid w:val="009B60F2"/>
    <w:rsid w:val="009B72D7"/>
    <w:rsid w:val="009C078F"/>
    <w:rsid w:val="009C1535"/>
    <w:rsid w:val="009C1922"/>
    <w:rsid w:val="009C2575"/>
    <w:rsid w:val="009C30AD"/>
    <w:rsid w:val="009C5650"/>
    <w:rsid w:val="009C5DC4"/>
    <w:rsid w:val="009C5E04"/>
    <w:rsid w:val="009D01BD"/>
    <w:rsid w:val="009D3F53"/>
    <w:rsid w:val="009D4213"/>
    <w:rsid w:val="009D4D06"/>
    <w:rsid w:val="009D552C"/>
    <w:rsid w:val="009D5AEB"/>
    <w:rsid w:val="009D5BC9"/>
    <w:rsid w:val="009E06EE"/>
    <w:rsid w:val="009E1003"/>
    <w:rsid w:val="009E199B"/>
    <w:rsid w:val="009E22FD"/>
    <w:rsid w:val="009E2637"/>
    <w:rsid w:val="009E2E32"/>
    <w:rsid w:val="009E31FE"/>
    <w:rsid w:val="009E55CE"/>
    <w:rsid w:val="009E59FB"/>
    <w:rsid w:val="009E62B7"/>
    <w:rsid w:val="009E62D3"/>
    <w:rsid w:val="009F1786"/>
    <w:rsid w:val="009F34F0"/>
    <w:rsid w:val="009F4482"/>
    <w:rsid w:val="009F6DA7"/>
    <w:rsid w:val="00A0273E"/>
    <w:rsid w:val="00A033A6"/>
    <w:rsid w:val="00A06FB6"/>
    <w:rsid w:val="00A10FDF"/>
    <w:rsid w:val="00A13FA2"/>
    <w:rsid w:val="00A13FF6"/>
    <w:rsid w:val="00A153F0"/>
    <w:rsid w:val="00A15602"/>
    <w:rsid w:val="00A16871"/>
    <w:rsid w:val="00A16E66"/>
    <w:rsid w:val="00A23D68"/>
    <w:rsid w:val="00A3107D"/>
    <w:rsid w:val="00A3329A"/>
    <w:rsid w:val="00A33D9C"/>
    <w:rsid w:val="00A356E2"/>
    <w:rsid w:val="00A36C70"/>
    <w:rsid w:val="00A40B55"/>
    <w:rsid w:val="00A41624"/>
    <w:rsid w:val="00A41BAE"/>
    <w:rsid w:val="00A44B77"/>
    <w:rsid w:val="00A44F3A"/>
    <w:rsid w:val="00A452B2"/>
    <w:rsid w:val="00A45681"/>
    <w:rsid w:val="00A4587B"/>
    <w:rsid w:val="00A465AD"/>
    <w:rsid w:val="00A47E98"/>
    <w:rsid w:val="00A50A78"/>
    <w:rsid w:val="00A52158"/>
    <w:rsid w:val="00A52CFA"/>
    <w:rsid w:val="00A54B10"/>
    <w:rsid w:val="00A561CB"/>
    <w:rsid w:val="00A634C4"/>
    <w:rsid w:val="00A64BA0"/>
    <w:rsid w:val="00A64D5A"/>
    <w:rsid w:val="00A65AF6"/>
    <w:rsid w:val="00A701D4"/>
    <w:rsid w:val="00A71E54"/>
    <w:rsid w:val="00A74B21"/>
    <w:rsid w:val="00A7712B"/>
    <w:rsid w:val="00A7773D"/>
    <w:rsid w:val="00A805FA"/>
    <w:rsid w:val="00A80E35"/>
    <w:rsid w:val="00A81885"/>
    <w:rsid w:val="00A81F91"/>
    <w:rsid w:val="00A83BFB"/>
    <w:rsid w:val="00A8571C"/>
    <w:rsid w:val="00A8586C"/>
    <w:rsid w:val="00A87ACB"/>
    <w:rsid w:val="00A87EE9"/>
    <w:rsid w:val="00A90E29"/>
    <w:rsid w:val="00A9149C"/>
    <w:rsid w:val="00A92E83"/>
    <w:rsid w:val="00A930A7"/>
    <w:rsid w:val="00A93CB8"/>
    <w:rsid w:val="00A9424A"/>
    <w:rsid w:val="00AA02A4"/>
    <w:rsid w:val="00AA03A4"/>
    <w:rsid w:val="00AA14E5"/>
    <w:rsid w:val="00AA193D"/>
    <w:rsid w:val="00AA26A6"/>
    <w:rsid w:val="00AA2BBE"/>
    <w:rsid w:val="00AA59E1"/>
    <w:rsid w:val="00AA64E4"/>
    <w:rsid w:val="00AA6A1E"/>
    <w:rsid w:val="00AA6E9F"/>
    <w:rsid w:val="00AA742C"/>
    <w:rsid w:val="00AB01CF"/>
    <w:rsid w:val="00AB0684"/>
    <w:rsid w:val="00AB06B0"/>
    <w:rsid w:val="00AB1300"/>
    <w:rsid w:val="00AB2449"/>
    <w:rsid w:val="00AB2A4A"/>
    <w:rsid w:val="00AB380A"/>
    <w:rsid w:val="00AB3B28"/>
    <w:rsid w:val="00AB3E97"/>
    <w:rsid w:val="00AB48F2"/>
    <w:rsid w:val="00AB68ED"/>
    <w:rsid w:val="00AB6CF6"/>
    <w:rsid w:val="00AB6FBB"/>
    <w:rsid w:val="00AB7264"/>
    <w:rsid w:val="00AB7BE3"/>
    <w:rsid w:val="00AC0536"/>
    <w:rsid w:val="00AC0ED2"/>
    <w:rsid w:val="00AC1FAB"/>
    <w:rsid w:val="00AC3BAC"/>
    <w:rsid w:val="00AC3CF9"/>
    <w:rsid w:val="00AC4199"/>
    <w:rsid w:val="00AC48FD"/>
    <w:rsid w:val="00AC5067"/>
    <w:rsid w:val="00AC6098"/>
    <w:rsid w:val="00AC7C4F"/>
    <w:rsid w:val="00AD3A81"/>
    <w:rsid w:val="00AD3D98"/>
    <w:rsid w:val="00AD5346"/>
    <w:rsid w:val="00AE237B"/>
    <w:rsid w:val="00AE2867"/>
    <w:rsid w:val="00AE2BEF"/>
    <w:rsid w:val="00AE2F68"/>
    <w:rsid w:val="00AE39A5"/>
    <w:rsid w:val="00AE3EFC"/>
    <w:rsid w:val="00AE5FE8"/>
    <w:rsid w:val="00AF2284"/>
    <w:rsid w:val="00AF2843"/>
    <w:rsid w:val="00AF2E29"/>
    <w:rsid w:val="00AF49EC"/>
    <w:rsid w:val="00AF5F1A"/>
    <w:rsid w:val="00AF66F7"/>
    <w:rsid w:val="00AF6FA3"/>
    <w:rsid w:val="00AF7485"/>
    <w:rsid w:val="00AF79D6"/>
    <w:rsid w:val="00B003C3"/>
    <w:rsid w:val="00B01A22"/>
    <w:rsid w:val="00B01F73"/>
    <w:rsid w:val="00B01F96"/>
    <w:rsid w:val="00B02808"/>
    <w:rsid w:val="00B02928"/>
    <w:rsid w:val="00B03229"/>
    <w:rsid w:val="00B0498C"/>
    <w:rsid w:val="00B04E68"/>
    <w:rsid w:val="00B04F53"/>
    <w:rsid w:val="00B0622F"/>
    <w:rsid w:val="00B06F3F"/>
    <w:rsid w:val="00B07E52"/>
    <w:rsid w:val="00B103FB"/>
    <w:rsid w:val="00B104BB"/>
    <w:rsid w:val="00B10B25"/>
    <w:rsid w:val="00B10D4E"/>
    <w:rsid w:val="00B11E28"/>
    <w:rsid w:val="00B126BA"/>
    <w:rsid w:val="00B13EF5"/>
    <w:rsid w:val="00B1417A"/>
    <w:rsid w:val="00B221AA"/>
    <w:rsid w:val="00B23074"/>
    <w:rsid w:val="00B23620"/>
    <w:rsid w:val="00B23AE5"/>
    <w:rsid w:val="00B241C3"/>
    <w:rsid w:val="00B26774"/>
    <w:rsid w:val="00B26EC8"/>
    <w:rsid w:val="00B312BB"/>
    <w:rsid w:val="00B320BA"/>
    <w:rsid w:val="00B32BC5"/>
    <w:rsid w:val="00B33F85"/>
    <w:rsid w:val="00B34A47"/>
    <w:rsid w:val="00B34E12"/>
    <w:rsid w:val="00B375A0"/>
    <w:rsid w:val="00B37794"/>
    <w:rsid w:val="00B3789F"/>
    <w:rsid w:val="00B42E2C"/>
    <w:rsid w:val="00B45222"/>
    <w:rsid w:val="00B47129"/>
    <w:rsid w:val="00B50760"/>
    <w:rsid w:val="00B509A4"/>
    <w:rsid w:val="00B513FA"/>
    <w:rsid w:val="00B530BF"/>
    <w:rsid w:val="00B53585"/>
    <w:rsid w:val="00B537AC"/>
    <w:rsid w:val="00B5463F"/>
    <w:rsid w:val="00B556B0"/>
    <w:rsid w:val="00B56520"/>
    <w:rsid w:val="00B6034F"/>
    <w:rsid w:val="00B60D6B"/>
    <w:rsid w:val="00B62D50"/>
    <w:rsid w:val="00B63374"/>
    <w:rsid w:val="00B646C6"/>
    <w:rsid w:val="00B656E9"/>
    <w:rsid w:val="00B66077"/>
    <w:rsid w:val="00B66444"/>
    <w:rsid w:val="00B66BC2"/>
    <w:rsid w:val="00B67AF1"/>
    <w:rsid w:val="00B70D21"/>
    <w:rsid w:val="00B717B5"/>
    <w:rsid w:val="00B72719"/>
    <w:rsid w:val="00B728CE"/>
    <w:rsid w:val="00B73ED3"/>
    <w:rsid w:val="00B746C5"/>
    <w:rsid w:val="00B77074"/>
    <w:rsid w:val="00B80262"/>
    <w:rsid w:val="00B82296"/>
    <w:rsid w:val="00B82FC5"/>
    <w:rsid w:val="00B83182"/>
    <w:rsid w:val="00B8383C"/>
    <w:rsid w:val="00B83F79"/>
    <w:rsid w:val="00B868AA"/>
    <w:rsid w:val="00B90D5C"/>
    <w:rsid w:val="00B91C14"/>
    <w:rsid w:val="00B9233C"/>
    <w:rsid w:val="00B92E31"/>
    <w:rsid w:val="00B94F1F"/>
    <w:rsid w:val="00B95B2F"/>
    <w:rsid w:val="00B95FCD"/>
    <w:rsid w:val="00B96225"/>
    <w:rsid w:val="00B963D9"/>
    <w:rsid w:val="00B969DF"/>
    <w:rsid w:val="00B97153"/>
    <w:rsid w:val="00BA0AD0"/>
    <w:rsid w:val="00BA1E97"/>
    <w:rsid w:val="00BA3784"/>
    <w:rsid w:val="00BA51DF"/>
    <w:rsid w:val="00BB00BD"/>
    <w:rsid w:val="00BB0E7C"/>
    <w:rsid w:val="00BB1640"/>
    <w:rsid w:val="00BB1FB4"/>
    <w:rsid w:val="00BB2062"/>
    <w:rsid w:val="00BB2BBF"/>
    <w:rsid w:val="00BB381E"/>
    <w:rsid w:val="00BB465C"/>
    <w:rsid w:val="00BB55C6"/>
    <w:rsid w:val="00BB55D0"/>
    <w:rsid w:val="00BC0588"/>
    <w:rsid w:val="00BC15B4"/>
    <w:rsid w:val="00BC3099"/>
    <w:rsid w:val="00BC309B"/>
    <w:rsid w:val="00BC4FF5"/>
    <w:rsid w:val="00BC62EE"/>
    <w:rsid w:val="00BD05A6"/>
    <w:rsid w:val="00BD07AF"/>
    <w:rsid w:val="00BD3160"/>
    <w:rsid w:val="00BD7050"/>
    <w:rsid w:val="00BD7EB6"/>
    <w:rsid w:val="00BE0CAA"/>
    <w:rsid w:val="00BE34E3"/>
    <w:rsid w:val="00BE402A"/>
    <w:rsid w:val="00BE564E"/>
    <w:rsid w:val="00BE6C9E"/>
    <w:rsid w:val="00BF06BF"/>
    <w:rsid w:val="00BF250E"/>
    <w:rsid w:val="00BF32ED"/>
    <w:rsid w:val="00BF3C63"/>
    <w:rsid w:val="00BF604F"/>
    <w:rsid w:val="00BF767D"/>
    <w:rsid w:val="00C00709"/>
    <w:rsid w:val="00C054DB"/>
    <w:rsid w:val="00C0560C"/>
    <w:rsid w:val="00C0762A"/>
    <w:rsid w:val="00C07C1A"/>
    <w:rsid w:val="00C100D1"/>
    <w:rsid w:val="00C107B1"/>
    <w:rsid w:val="00C131E7"/>
    <w:rsid w:val="00C13F9E"/>
    <w:rsid w:val="00C23579"/>
    <w:rsid w:val="00C23BBE"/>
    <w:rsid w:val="00C249ED"/>
    <w:rsid w:val="00C24DB2"/>
    <w:rsid w:val="00C24E4C"/>
    <w:rsid w:val="00C25208"/>
    <w:rsid w:val="00C30EF0"/>
    <w:rsid w:val="00C31554"/>
    <w:rsid w:val="00C331AA"/>
    <w:rsid w:val="00C34BCA"/>
    <w:rsid w:val="00C3518B"/>
    <w:rsid w:val="00C3551B"/>
    <w:rsid w:val="00C35C1D"/>
    <w:rsid w:val="00C368D1"/>
    <w:rsid w:val="00C36D16"/>
    <w:rsid w:val="00C41289"/>
    <w:rsid w:val="00C414B0"/>
    <w:rsid w:val="00C42077"/>
    <w:rsid w:val="00C44C12"/>
    <w:rsid w:val="00C452B2"/>
    <w:rsid w:val="00C516EB"/>
    <w:rsid w:val="00C522AC"/>
    <w:rsid w:val="00C55FFF"/>
    <w:rsid w:val="00C56712"/>
    <w:rsid w:val="00C57A90"/>
    <w:rsid w:val="00C60A24"/>
    <w:rsid w:val="00C632FC"/>
    <w:rsid w:val="00C6606B"/>
    <w:rsid w:val="00C66F04"/>
    <w:rsid w:val="00C70103"/>
    <w:rsid w:val="00C708DF"/>
    <w:rsid w:val="00C72F5D"/>
    <w:rsid w:val="00C73C56"/>
    <w:rsid w:val="00C73D0E"/>
    <w:rsid w:val="00C76F6A"/>
    <w:rsid w:val="00C778A9"/>
    <w:rsid w:val="00C8010D"/>
    <w:rsid w:val="00C80A0F"/>
    <w:rsid w:val="00C81EC6"/>
    <w:rsid w:val="00C82670"/>
    <w:rsid w:val="00C83322"/>
    <w:rsid w:val="00C8568E"/>
    <w:rsid w:val="00C86538"/>
    <w:rsid w:val="00C8679E"/>
    <w:rsid w:val="00C91DD8"/>
    <w:rsid w:val="00C93047"/>
    <w:rsid w:val="00C967E0"/>
    <w:rsid w:val="00C96AA1"/>
    <w:rsid w:val="00C97329"/>
    <w:rsid w:val="00C97646"/>
    <w:rsid w:val="00C97741"/>
    <w:rsid w:val="00CA11A9"/>
    <w:rsid w:val="00CA2C7C"/>
    <w:rsid w:val="00CA3EB6"/>
    <w:rsid w:val="00CA6CCA"/>
    <w:rsid w:val="00CB16C0"/>
    <w:rsid w:val="00CB17B6"/>
    <w:rsid w:val="00CB24A4"/>
    <w:rsid w:val="00CB31AD"/>
    <w:rsid w:val="00CB3FB0"/>
    <w:rsid w:val="00CB4307"/>
    <w:rsid w:val="00CB4B48"/>
    <w:rsid w:val="00CB56C1"/>
    <w:rsid w:val="00CB5CA7"/>
    <w:rsid w:val="00CB6728"/>
    <w:rsid w:val="00CC02A2"/>
    <w:rsid w:val="00CC2489"/>
    <w:rsid w:val="00CC2D26"/>
    <w:rsid w:val="00CC6844"/>
    <w:rsid w:val="00CD1308"/>
    <w:rsid w:val="00CD36E9"/>
    <w:rsid w:val="00CD476C"/>
    <w:rsid w:val="00CD5C1A"/>
    <w:rsid w:val="00CD7163"/>
    <w:rsid w:val="00CD78AF"/>
    <w:rsid w:val="00CE116D"/>
    <w:rsid w:val="00CE13BD"/>
    <w:rsid w:val="00CE1F7F"/>
    <w:rsid w:val="00CE5719"/>
    <w:rsid w:val="00CE7BF7"/>
    <w:rsid w:val="00CF1D81"/>
    <w:rsid w:val="00CF2600"/>
    <w:rsid w:val="00CF464B"/>
    <w:rsid w:val="00CF5588"/>
    <w:rsid w:val="00CF65AB"/>
    <w:rsid w:val="00D024A6"/>
    <w:rsid w:val="00D02AE8"/>
    <w:rsid w:val="00D02C39"/>
    <w:rsid w:val="00D045FA"/>
    <w:rsid w:val="00D0657F"/>
    <w:rsid w:val="00D06FBC"/>
    <w:rsid w:val="00D07FD6"/>
    <w:rsid w:val="00D104BC"/>
    <w:rsid w:val="00D12AD2"/>
    <w:rsid w:val="00D140C2"/>
    <w:rsid w:val="00D14FEE"/>
    <w:rsid w:val="00D15F9D"/>
    <w:rsid w:val="00D160C1"/>
    <w:rsid w:val="00D163D1"/>
    <w:rsid w:val="00D20818"/>
    <w:rsid w:val="00D2414F"/>
    <w:rsid w:val="00D2551E"/>
    <w:rsid w:val="00D264C6"/>
    <w:rsid w:val="00D27904"/>
    <w:rsid w:val="00D310F4"/>
    <w:rsid w:val="00D3346D"/>
    <w:rsid w:val="00D35FD0"/>
    <w:rsid w:val="00D362EE"/>
    <w:rsid w:val="00D37B7A"/>
    <w:rsid w:val="00D41399"/>
    <w:rsid w:val="00D417B9"/>
    <w:rsid w:val="00D4225D"/>
    <w:rsid w:val="00D424A1"/>
    <w:rsid w:val="00D42B5A"/>
    <w:rsid w:val="00D44941"/>
    <w:rsid w:val="00D44B62"/>
    <w:rsid w:val="00D47469"/>
    <w:rsid w:val="00D50278"/>
    <w:rsid w:val="00D5096E"/>
    <w:rsid w:val="00D52400"/>
    <w:rsid w:val="00D5268E"/>
    <w:rsid w:val="00D57286"/>
    <w:rsid w:val="00D61A14"/>
    <w:rsid w:val="00D61D0B"/>
    <w:rsid w:val="00D620A8"/>
    <w:rsid w:val="00D627C1"/>
    <w:rsid w:val="00D62DC3"/>
    <w:rsid w:val="00D6326E"/>
    <w:rsid w:val="00D64823"/>
    <w:rsid w:val="00D70A3A"/>
    <w:rsid w:val="00D72946"/>
    <w:rsid w:val="00D72964"/>
    <w:rsid w:val="00D732D0"/>
    <w:rsid w:val="00D73B05"/>
    <w:rsid w:val="00D75748"/>
    <w:rsid w:val="00D7671D"/>
    <w:rsid w:val="00D80E06"/>
    <w:rsid w:val="00D80E78"/>
    <w:rsid w:val="00D825E2"/>
    <w:rsid w:val="00D8332C"/>
    <w:rsid w:val="00D837BB"/>
    <w:rsid w:val="00D84A41"/>
    <w:rsid w:val="00D84BCB"/>
    <w:rsid w:val="00D87A7D"/>
    <w:rsid w:val="00D9025B"/>
    <w:rsid w:val="00D90895"/>
    <w:rsid w:val="00D926CD"/>
    <w:rsid w:val="00D948B5"/>
    <w:rsid w:val="00D9508C"/>
    <w:rsid w:val="00D95A0A"/>
    <w:rsid w:val="00D95BAC"/>
    <w:rsid w:val="00D96E59"/>
    <w:rsid w:val="00D97B46"/>
    <w:rsid w:val="00DA0B70"/>
    <w:rsid w:val="00DA2025"/>
    <w:rsid w:val="00DA2ED8"/>
    <w:rsid w:val="00DA43B5"/>
    <w:rsid w:val="00DA5CBE"/>
    <w:rsid w:val="00DB08B6"/>
    <w:rsid w:val="00DB15ED"/>
    <w:rsid w:val="00DB1ED1"/>
    <w:rsid w:val="00DB2844"/>
    <w:rsid w:val="00DB428E"/>
    <w:rsid w:val="00DB4E22"/>
    <w:rsid w:val="00DB4FBD"/>
    <w:rsid w:val="00DC0FA7"/>
    <w:rsid w:val="00DC3AFC"/>
    <w:rsid w:val="00DC451A"/>
    <w:rsid w:val="00DC4715"/>
    <w:rsid w:val="00DC7BE2"/>
    <w:rsid w:val="00DD3FBA"/>
    <w:rsid w:val="00DD681F"/>
    <w:rsid w:val="00DD72B1"/>
    <w:rsid w:val="00DE20A5"/>
    <w:rsid w:val="00DE442F"/>
    <w:rsid w:val="00DE45A1"/>
    <w:rsid w:val="00DE4E03"/>
    <w:rsid w:val="00DE4FD8"/>
    <w:rsid w:val="00DE5B63"/>
    <w:rsid w:val="00DE69FB"/>
    <w:rsid w:val="00DE7CF8"/>
    <w:rsid w:val="00DE7ECE"/>
    <w:rsid w:val="00DF04B2"/>
    <w:rsid w:val="00DF3E45"/>
    <w:rsid w:val="00DF537E"/>
    <w:rsid w:val="00DF6C01"/>
    <w:rsid w:val="00E009FF"/>
    <w:rsid w:val="00E02BD9"/>
    <w:rsid w:val="00E05569"/>
    <w:rsid w:val="00E10482"/>
    <w:rsid w:val="00E10730"/>
    <w:rsid w:val="00E10795"/>
    <w:rsid w:val="00E10A01"/>
    <w:rsid w:val="00E1163F"/>
    <w:rsid w:val="00E12BBD"/>
    <w:rsid w:val="00E12C41"/>
    <w:rsid w:val="00E1575C"/>
    <w:rsid w:val="00E16023"/>
    <w:rsid w:val="00E165BA"/>
    <w:rsid w:val="00E167D3"/>
    <w:rsid w:val="00E2019A"/>
    <w:rsid w:val="00E21DD8"/>
    <w:rsid w:val="00E222A3"/>
    <w:rsid w:val="00E2544F"/>
    <w:rsid w:val="00E25C15"/>
    <w:rsid w:val="00E26632"/>
    <w:rsid w:val="00E26810"/>
    <w:rsid w:val="00E30BDD"/>
    <w:rsid w:val="00E35779"/>
    <w:rsid w:val="00E358FB"/>
    <w:rsid w:val="00E364C5"/>
    <w:rsid w:val="00E3771B"/>
    <w:rsid w:val="00E402B7"/>
    <w:rsid w:val="00E40C03"/>
    <w:rsid w:val="00E40F7B"/>
    <w:rsid w:val="00E411DC"/>
    <w:rsid w:val="00E42412"/>
    <w:rsid w:val="00E44330"/>
    <w:rsid w:val="00E444C0"/>
    <w:rsid w:val="00E449F1"/>
    <w:rsid w:val="00E45C58"/>
    <w:rsid w:val="00E471E6"/>
    <w:rsid w:val="00E47BBC"/>
    <w:rsid w:val="00E5047E"/>
    <w:rsid w:val="00E528AF"/>
    <w:rsid w:val="00E52A8E"/>
    <w:rsid w:val="00E54309"/>
    <w:rsid w:val="00E545A9"/>
    <w:rsid w:val="00E54AE1"/>
    <w:rsid w:val="00E54C40"/>
    <w:rsid w:val="00E55196"/>
    <w:rsid w:val="00E5542F"/>
    <w:rsid w:val="00E5547C"/>
    <w:rsid w:val="00E579F2"/>
    <w:rsid w:val="00E57E9B"/>
    <w:rsid w:val="00E606F7"/>
    <w:rsid w:val="00E60B28"/>
    <w:rsid w:val="00E60ED2"/>
    <w:rsid w:val="00E61A34"/>
    <w:rsid w:val="00E65682"/>
    <w:rsid w:val="00E65F2E"/>
    <w:rsid w:val="00E66130"/>
    <w:rsid w:val="00E678C7"/>
    <w:rsid w:val="00E67FAF"/>
    <w:rsid w:val="00E703E1"/>
    <w:rsid w:val="00E7053E"/>
    <w:rsid w:val="00E7262F"/>
    <w:rsid w:val="00E727A0"/>
    <w:rsid w:val="00E72963"/>
    <w:rsid w:val="00E74D6A"/>
    <w:rsid w:val="00E750C0"/>
    <w:rsid w:val="00E769CF"/>
    <w:rsid w:val="00E76A1C"/>
    <w:rsid w:val="00E8070A"/>
    <w:rsid w:val="00E81229"/>
    <w:rsid w:val="00E81336"/>
    <w:rsid w:val="00E829BF"/>
    <w:rsid w:val="00E83FF7"/>
    <w:rsid w:val="00E84A4F"/>
    <w:rsid w:val="00E84A5A"/>
    <w:rsid w:val="00E85EF6"/>
    <w:rsid w:val="00E87C11"/>
    <w:rsid w:val="00E902EA"/>
    <w:rsid w:val="00E928B6"/>
    <w:rsid w:val="00E92B57"/>
    <w:rsid w:val="00E9311D"/>
    <w:rsid w:val="00E93CA8"/>
    <w:rsid w:val="00E94C95"/>
    <w:rsid w:val="00E95AE1"/>
    <w:rsid w:val="00E97048"/>
    <w:rsid w:val="00EA03A3"/>
    <w:rsid w:val="00EA1614"/>
    <w:rsid w:val="00EA2800"/>
    <w:rsid w:val="00EA50E6"/>
    <w:rsid w:val="00EA671A"/>
    <w:rsid w:val="00EA726F"/>
    <w:rsid w:val="00EB042A"/>
    <w:rsid w:val="00EB15D1"/>
    <w:rsid w:val="00EB177A"/>
    <w:rsid w:val="00EB1AE3"/>
    <w:rsid w:val="00EB2BCD"/>
    <w:rsid w:val="00EB2FA8"/>
    <w:rsid w:val="00EB4415"/>
    <w:rsid w:val="00EB44FF"/>
    <w:rsid w:val="00EB46ED"/>
    <w:rsid w:val="00EB4D64"/>
    <w:rsid w:val="00EB7130"/>
    <w:rsid w:val="00EB7777"/>
    <w:rsid w:val="00EC0071"/>
    <w:rsid w:val="00EC01E5"/>
    <w:rsid w:val="00EC0B67"/>
    <w:rsid w:val="00EC0C4D"/>
    <w:rsid w:val="00EC112E"/>
    <w:rsid w:val="00EC139F"/>
    <w:rsid w:val="00EC25E7"/>
    <w:rsid w:val="00EC2BE7"/>
    <w:rsid w:val="00EC3A26"/>
    <w:rsid w:val="00EC500F"/>
    <w:rsid w:val="00EC627D"/>
    <w:rsid w:val="00EC72A6"/>
    <w:rsid w:val="00ED2B10"/>
    <w:rsid w:val="00ED3584"/>
    <w:rsid w:val="00ED3778"/>
    <w:rsid w:val="00ED4599"/>
    <w:rsid w:val="00ED5C87"/>
    <w:rsid w:val="00ED739D"/>
    <w:rsid w:val="00ED7EF3"/>
    <w:rsid w:val="00EE0B86"/>
    <w:rsid w:val="00EE38BE"/>
    <w:rsid w:val="00EE46F5"/>
    <w:rsid w:val="00EE7E5E"/>
    <w:rsid w:val="00EF3062"/>
    <w:rsid w:val="00EF323B"/>
    <w:rsid w:val="00EF40C0"/>
    <w:rsid w:val="00EF417A"/>
    <w:rsid w:val="00EF4714"/>
    <w:rsid w:val="00EF4C82"/>
    <w:rsid w:val="00EF5295"/>
    <w:rsid w:val="00EF52B9"/>
    <w:rsid w:val="00F019C9"/>
    <w:rsid w:val="00F01AEE"/>
    <w:rsid w:val="00F02811"/>
    <w:rsid w:val="00F028C9"/>
    <w:rsid w:val="00F0291A"/>
    <w:rsid w:val="00F02B36"/>
    <w:rsid w:val="00F046ED"/>
    <w:rsid w:val="00F0482D"/>
    <w:rsid w:val="00F056FF"/>
    <w:rsid w:val="00F06FFF"/>
    <w:rsid w:val="00F0728B"/>
    <w:rsid w:val="00F10C2E"/>
    <w:rsid w:val="00F17279"/>
    <w:rsid w:val="00F17D8E"/>
    <w:rsid w:val="00F202E5"/>
    <w:rsid w:val="00F20C68"/>
    <w:rsid w:val="00F227AC"/>
    <w:rsid w:val="00F23178"/>
    <w:rsid w:val="00F2476E"/>
    <w:rsid w:val="00F25A59"/>
    <w:rsid w:val="00F32C85"/>
    <w:rsid w:val="00F33119"/>
    <w:rsid w:val="00F33E21"/>
    <w:rsid w:val="00F35484"/>
    <w:rsid w:val="00F369B7"/>
    <w:rsid w:val="00F4104F"/>
    <w:rsid w:val="00F424B8"/>
    <w:rsid w:val="00F42CEE"/>
    <w:rsid w:val="00F471A4"/>
    <w:rsid w:val="00F505AD"/>
    <w:rsid w:val="00F508E2"/>
    <w:rsid w:val="00F50A06"/>
    <w:rsid w:val="00F61AC6"/>
    <w:rsid w:val="00F621AC"/>
    <w:rsid w:val="00F62C18"/>
    <w:rsid w:val="00F62CDD"/>
    <w:rsid w:val="00F63C28"/>
    <w:rsid w:val="00F63F30"/>
    <w:rsid w:val="00F641A5"/>
    <w:rsid w:val="00F64530"/>
    <w:rsid w:val="00F66183"/>
    <w:rsid w:val="00F6684B"/>
    <w:rsid w:val="00F71AF2"/>
    <w:rsid w:val="00F75D5C"/>
    <w:rsid w:val="00F76864"/>
    <w:rsid w:val="00F778C4"/>
    <w:rsid w:val="00F8002F"/>
    <w:rsid w:val="00F8031F"/>
    <w:rsid w:val="00F81260"/>
    <w:rsid w:val="00F820F2"/>
    <w:rsid w:val="00F831F9"/>
    <w:rsid w:val="00F84C68"/>
    <w:rsid w:val="00F854F5"/>
    <w:rsid w:val="00F862C2"/>
    <w:rsid w:val="00F868F7"/>
    <w:rsid w:val="00F87137"/>
    <w:rsid w:val="00F879D1"/>
    <w:rsid w:val="00F90FFA"/>
    <w:rsid w:val="00F91EB5"/>
    <w:rsid w:val="00F92216"/>
    <w:rsid w:val="00F92E39"/>
    <w:rsid w:val="00FA01A3"/>
    <w:rsid w:val="00FA13B7"/>
    <w:rsid w:val="00FA1B36"/>
    <w:rsid w:val="00FA282C"/>
    <w:rsid w:val="00FA2BE2"/>
    <w:rsid w:val="00FA3D88"/>
    <w:rsid w:val="00FA47BD"/>
    <w:rsid w:val="00FA4921"/>
    <w:rsid w:val="00FB5247"/>
    <w:rsid w:val="00FB57CC"/>
    <w:rsid w:val="00FB68C7"/>
    <w:rsid w:val="00FB6922"/>
    <w:rsid w:val="00FB7BC6"/>
    <w:rsid w:val="00FB7D4E"/>
    <w:rsid w:val="00FC1773"/>
    <w:rsid w:val="00FD157B"/>
    <w:rsid w:val="00FD2326"/>
    <w:rsid w:val="00FD5B86"/>
    <w:rsid w:val="00FD626F"/>
    <w:rsid w:val="00FD6869"/>
    <w:rsid w:val="00FD6B55"/>
    <w:rsid w:val="00FE1362"/>
    <w:rsid w:val="00FE16E8"/>
    <w:rsid w:val="00FE1C5F"/>
    <w:rsid w:val="00FE2B52"/>
    <w:rsid w:val="00FE3D6E"/>
    <w:rsid w:val="00FE3DA1"/>
    <w:rsid w:val="00FE62A6"/>
    <w:rsid w:val="00FE7BE5"/>
    <w:rsid w:val="00FF05BC"/>
    <w:rsid w:val="00FF0925"/>
    <w:rsid w:val="00FF2E91"/>
    <w:rsid w:val="00FF304B"/>
    <w:rsid w:val="00FF55D4"/>
  </w:rsids>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FFDD2"/>
  <w15:chartTrackingRefBased/>
  <w15:docId w15:val="{6F531DB2-A5DD-E543-AE6F-019E3C1CE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954"/>
    <w:pPr>
      <w:spacing w:after="160" w:line="360" w:lineRule="auto"/>
    </w:pPr>
    <w:rPr>
      <w:rFonts w:asciiTheme="majorBidi" w:eastAsiaTheme="minorHAnsi" w:hAnsiTheme="majorBidi"/>
      <w:kern w:val="0"/>
      <w:szCs w:val="22"/>
      <w:lang w:eastAsia="en-US"/>
      <w14:ligatures w14:val="none"/>
    </w:rPr>
  </w:style>
  <w:style w:type="paragraph" w:styleId="Heading1">
    <w:name w:val="heading 1"/>
    <w:basedOn w:val="Normal"/>
    <w:next w:val="Normal"/>
    <w:link w:val="Heading1Char"/>
    <w:uiPriority w:val="9"/>
    <w:qFormat/>
    <w:rsid w:val="009F6DA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F6DA7"/>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AE2867"/>
    <w:pPr>
      <w:keepNext/>
      <w:keepLines/>
      <w:numPr>
        <w:ilvl w:val="2"/>
        <w:numId w:val="4"/>
      </w:numPr>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867"/>
    <w:pPr>
      <w:keepNext/>
      <w:keepLines/>
      <w:numPr>
        <w:ilvl w:val="3"/>
        <w:numId w:val="4"/>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E2867"/>
    <w:pPr>
      <w:keepNext/>
      <w:keepLines/>
      <w:numPr>
        <w:ilvl w:val="4"/>
        <w:numId w:val="4"/>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E2867"/>
    <w:pPr>
      <w:keepNext/>
      <w:keepLines/>
      <w:numPr>
        <w:ilvl w:val="5"/>
        <w:numId w:val="4"/>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2867"/>
    <w:pPr>
      <w:keepNext/>
      <w:keepLines/>
      <w:numPr>
        <w:ilvl w:val="6"/>
        <w:numId w:val="4"/>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2867"/>
    <w:pPr>
      <w:keepNext/>
      <w:keepLines/>
      <w:numPr>
        <w:ilvl w:val="7"/>
        <w:numId w:val="4"/>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2867"/>
    <w:pPr>
      <w:keepNext/>
      <w:keepLines/>
      <w:numPr>
        <w:ilvl w:val="8"/>
        <w:numId w:val="4"/>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CF2600"/>
    <w:rPr>
      <w:rFonts w:asciiTheme="majorBidi" w:eastAsiaTheme="majorEastAsia" w:hAnsiTheme="majorBidi" w:cstheme="majorBidi"/>
      <w:b/>
      <w:szCs w:val="32"/>
    </w:rPr>
  </w:style>
  <w:style w:type="character" w:customStyle="1" w:styleId="Heading2Char">
    <w:name w:val="Heading 2 Char"/>
    <w:basedOn w:val="DefaultParagraphFont"/>
    <w:link w:val="Heading2"/>
    <w:uiPriority w:val="9"/>
    <w:rsid w:val="00321076"/>
    <w:rPr>
      <w:rFonts w:asciiTheme="majorBidi" w:eastAsiaTheme="majorEastAsia" w:hAnsiTheme="majorBidi" w:cstheme="majorBidi"/>
      <w:b/>
      <w:i/>
      <w:szCs w:val="26"/>
    </w:rPr>
  </w:style>
  <w:style w:type="paragraph" w:styleId="NoSpacing">
    <w:name w:val="No Spacing"/>
    <w:uiPriority w:val="1"/>
    <w:qFormat/>
    <w:rsid w:val="00BB0E7C"/>
    <w:rPr>
      <w:rFonts w:asciiTheme="majorBidi" w:hAnsiTheme="majorBidi"/>
    </w:rPr>
  </w:style>
  <w:style w:type="character" w:customStyle="1" w:styleId="Heading3Char">
    <w:name w:val="Heading 3 Char"/>
    <w:basedOn w:val="DefaultParagraphFont"/>
    <w:link w:val="Heading3"/>
    <w:uiPriority w:val="9"/>
    <w:semiHidden/>
    <w:rsid w:val="00AE2867"/>
    <w:rPr>
      <w:rFonts w:eastAsiaTheme="majorEastAsia" w:cstheme="majorBidi"/>
      <w:color w:val="0F4761" w:themeColor="accent1" w:themeShade="BF"/>
      <w:kern w:val="0"/>
      <w:sz w:val="28"/>
      <w:szCs w:val="28"/>
      <w:lang w:val="en-GB" w:eastAsia="en-US"/>
      <w14:ligatures w14:val="none"/>
    </w:rPr>
  </w:style>
  <w:style w:type="character" w:customStyle="1" w:styleId="Heading4Char">
    <w:name w:val="Heading 4 Char"/>
    <w:basedOn w:val="DefaultParagraphFont"/>
    <w:link w:val="Heading4"/>
    <w:uiPriority w:val="9"/>
    <w:semiHidden/>
    <w:rsid w:val="00AE2867"/>
    <w:rPr>
      <w:rFonts w:eastAsiaTheme="majorEastAsia" w:cstheme="majorBidi"/>
      <w:i/>
      <w:iCs/>
      <w:color w:val="0F4761" w:themeColor="accent1" w:themeShade="BF"/>
      <w:kern w:val="0"/>
      <w:szCs w:val="22"/>
      <w:lang w:val="en-GB" w:eastAsia="en-US"/>
      <w14:ligatures w14:val="none"/>
    </w:rPr>
  </w:style>
  <w:style w:type="character" w:customStyle="1" w:styleId="Heading5Char">
    <w:name w:val="Heading 5 Char"/>
    <w:basedOn w:val="DefaultParagraphFont"/>
    <w:link w:val="Heading5"/>
    <w:uiPriority w:val="9"/>
    <w:semiHidden/>
    <w:rsid w:val="00AE2867"/>
    <w:rPr>
      <w:rFonts w:eastAsiaTheme="majorEastAsia" w:cstheme="majorBidi"/>
      <w:color w:val="0F4761" w:themeColor="accent1" w:themeShade="BF"/>
      <w:kern w:val="0"/>
      <w:szCs w:val="22"/>
      <w:lang w:val="en-GB" w:eastAsia="en-US"/>
      <w14:ligatures w14:val="none"/>
    </w:rPr>
  </w:style>
  <w:style w:type="character" w:customStyle="1" w:styleId="Heading6Char">
    <w:name w:val="Heading 6 Char"/>
    <w:basedOn w:val="DefaultParagraphFont"/>
    <w:link w:val="Heading6"/>
    <w:uiPriority w:val="9"/>
    <w:semiHidden/>
    <w:rsid w:val="00AE2867"/>
    <w:rPr>
      <w:rFonts w:eastAsiaTheme="majorEastAsia" w:cstheme="majorBidi"/>
      <w:i/>
      <w:iCs/>
      <w:color w:val="595959" w:themeColor="text1" w:themeTint="A6"/>
      <w:kern w:val="0"/>
      <w:szCs w:val="22"/>
      <w:lang w:val="en-GB" w:eastAsia="en-US"/>
      <w14:ligatures w14:val="none"/>
    </w:rPr>
  </w:style>
  <w:style w:type="character" w:customStyle="1" w:styleId="Heading7Char">
    <w:name w:val="Heading 7 Char"/>
    <w:basedOn w:val="DefaultParagraphFont"/>
    <w:link w:val="Heading7"/>
    <w:uiPriority w:val="9"/>
    <w:semiHidden/>
    <w:rsid w:val="00AE2867"/>
    <w:rPr>
      <w:rFonts w:eastAsiaTheme="majorEastAsia" w:cstheme="majorBidi"/>
      <w:color w:val="595959" w:themeColor="text1" w:themeTint="A6"/>
      <w:kern w:val="0"/>
      <w:szCs w:val="22"/>
      <w:lang w:val="en-GB" w:eastAsia="en-US"/>
      <w14:ligatures w14:val="none"/>
    </w:rPr>
  </w:style>
  <w:style w:type="character" w:customStyle="1" w:styleId="Heading8Char">
    <w:name w:val="Heading 8 Char"/>
    <w:basedOn w:val="DefaultParagraphFont"/>
    <w:link w:val="Heading8"/>
    <w:uiPriority w:val="9"/>
    <w:semiHidden/>
    <w:rsid w:val="00AE2867"/>
    <w:rPr>
      <w:rFonts w:eastAsiaTheme="majorEastAsia" w:cstheme="majorBidi"/>
      <w:i/>
      <w:iCs/>
      <w:color w:val="272727" w:themeColor="text1" w:themeTint="D8"/>
      <w:kern w:val="0"/>
      <w:szCs w:val="22"/>
      <w:lang w:val="en-GB" w:eastAsia="en-US"/>
      <w14:ligatures w14:val="none"/>
    </w:rPr>
  </w:style>
  <w:style w:type="character" w:customStyle="1" w:styleId="Heading9Char">
    <w:name w:val="Heading 9 Char"/>
    <w:basedOn w:val="DefaultParagraphFont"/>
    <w:link w:val="Heading9"/>
    <w:uiPriority w:val="9"/>
    <w:semiHidden/>
    <w:rsid w:val="00AE2867"/>
    <w:rPr>
      <w:rFonts w:eastAsiaTheme="majorEastAsia" w:cstheme="majorBidi"/>
      <w:color w:val="272727" w:themeColor="text1" w:themeTint="D8"/>
      <w:kern w:val="0"/>
      <w:szCs w:val="22"/>
      <w:lang w:val="en-GB" w:eastAsia="en-US"/>
      <w14:ligatures w14:val="none"/>
    </w:rPr>
  </w:style>
  <w:style w:type="numbering" w:customStyle="1" w:styleId="CurrentList1">
    <w:name w:val="Current List1"/>
    <w:uiPriority w:val="99"/>
    <w:rsid w:val="009F6DA7"/>
    <w:pPr>
      <w:numPr>
        <w:numId w:val="5"/>
      </w:numPr>
    </w:pPr>
  </w:style>
  <w:style w:type="numbering" w:customStyle="1" w:styleId="CurrentList2">
    <w:name w:val="Current List2"/>
    <w:uiPriority w:val="99"/>
    <w:rsid w:val="009F6DA7"/>
    <w:pPr>
      <w:numPr>
        <w:numId w:val="6"/>
      </w:numPr>
    </w:pPr>
  </w:style>
  <w:style w:type="paragraph" w:styleId="Title">
    <w:name w:val="Title"/>
    <w:basedOn w:val="Normal"/>
    <w:next w:val="Normal"/>
    <w:link w:val="TitleChar"/>
    <w:uiPriority w:val="10"/>
    <w:qFormat/>
    <w:rsid w:val="007537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799"/>
    <w:rPr>
      <w:rFonts w:asciiTheme="majorHAnsi" w:eastAsiaTheme="majorEastAsia" w:hAnsiTheme="majorHAnsi" w:cstheme="majorBidi"/>
      <w:spacing w:val="-10"/>
      <w:kern w:val="28"/>
      <w:sz w:val="56"/>
      <w:szCs w:val="56"/>
      <w:lang w:val="en-GB" w:eastAsia="en-US"/>
      <w14:ligatures w14:val="none"/>
    </w:rPr>
  </w:style>
  <w:style w:type="paragraph" w:styleId="Subtitle">
    <w:name w:val="Subtitle"/>
    <w:basedOn w:val="Normal"/>
    <w:next w:val="Normal"/>
    <w:link w:val="SubtitleChar"/>
    <w:uiPriority w:val="11"/>
    <w:qFormat/>
    <w:rsid w:val="0075379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3799"/>
    <w:rPr>
      <w:rFonts w:eastAsiaTheme="majorEastAsia" w:cstheme="majorBidi"/>
      <w:color w:val="595959" w:themeColor="text1" w:themeTint="A6"/>
      <w:spacing w:val="15"/>
      <w:kern w:val="0"/>
      <w:sz w:val="28"/>
      <w:szCs w:val="28"/>
      <w:lang w:val="en-GB" w:eastAsia="en-US"/>
      <w14:ligatures w14:val="none"/>
    </w:rPr>
  </w:style>
  <w:style w:type="paragraph" w:styleId="Quote">
    <w:name w:val="Quote"/>
    <w:basedOn w:val="Normal"/>
    <w:next w:val="Normal"/>
    <w:link w:val="QuoteChar"/>
    <w:uiPriority w:val="29"/>
    <w:qFormat/>
    <w:rsid w:val="00753799"/>
    <w:pPr>
      <w:spacing w:before="160"/>
      <w:jc w:val="center"/>
    </w:pPr>
    <w:rPr>
      <w:i/>
      <w:iCs/>
      <w:color w:val="404040" w:themeColor="text1" w:themeTint="BF"/>
    </w:rPr>
  </w:style>
  <w:style w:type="character" w:customStyle="1" w:styleId="QuoteChar">
    <w:name w:val="Quote Char"/>
    <w:basedOn w:val="DefaultParagraphFont"/>
    <w:link w:val="Quote"/>
    <w:uiPriority w:val="29"/>
    <w:rsid w:val="00753799"/>
    <w:rPr>
      <w:rFonts w:asciiTheme="majorBidi" w:eastAsiaTheme="minorHAnsi" w:hAnsiTheme="majorBidi"/>
      <w:i/>
      <w:iCs/>
      <w:color w:val="404040" w:themeColor="text1" w:themeTint="BF"/>
      <w:kern w:val="0"/>
      <w:szCs w:val="22"/>
      <w:lang w:val="en-GB" w:eastAsia="en-US"/>
      <w14:ligatures w14:val="none"/>
    </w:rPr>
  </w:style>
  <w:style w:type="paragraph" w:styleId="ListParagraph">
    <w:name w:val="List Paragraph"/>
    <w:basedOn w:val="Normal"/>
    <w:uiPriority w:val="34"/>
    <w:qFormat/>
    <w:rsid w:val="00753799"/>
    <w:pPr>
      <w:ind w:left="720"/>
      <w:contextualSpacing/>
    </w:pPr>
  </w:style>
  <w:style w:type="character" w:styleId="IntenseEmphasis">
    <w:name w:val="Intense Emphasis"/>
    <w:basedOn w:val="DefaultParagraphFont"/>
    <w:uiPriority w:val="21"/>
    <w:qFormat/>
    <w:rsid w:val="00753799"/>
    <w:rPr>
      <w:i/>
      <w:iCs/>
      <w:color w:val="0F4761" w:themeColor="accent1" w:themeShade="BF"/>
    </w:rPr>
  </w:style>
  <w:style w:type="paragraph" w:styleId="IntenseQuote">
    <w:name w:val="Intense Quote"/>
    <w:basedOn w:val="Normal"/>
    <w:next w:val="Normal"/>
    <w:link w:val="IntenseQuoteChar"/>
    <w:uiPriority w:val="30"/>
    <w:qFormat/>
    <w:rsid w:val="007537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3799"/>
    <w:rPr>
      <w:rFonts w:asciiTheme="majorBidi" w:eastAsiaTheme="minorHAnsi" w:hAnsiTheme="majorBidi"/>
      <w:i/>
      <w:iCs/>
      <w:color w:val="0F4761" w:themeColor="accent1" w:themeShade="BF"/>
      <w:kern w:val="0"/>
      <w:szCs w:val="22"/>
      <w:lang w:val="en-GB" w:eastAsia="en-US"/>
      <w14:ligatures w14:val="none"/>
    </w:rPr>
  </w:style>
  <w:style w:type="character" w:styleId="IntenseReference">
    <w:name w:val="Intense Reference"/>
    <w:basedOn w:val="DefaultParagraphFont"/>
    <w:uiPriority w:val="32"/>
    <w:qFormat/>
    <w:rsid w:val="00753799"/>
    <w:rPr>
      <w:b/>
      <w:bCs/>
      <w:smallCaps/>
      <w:color w:val="0F4761" w:themeColor="accent1" w:themeShade="BF"/>
      <w:spacing w:val="5"/>
    </w:rPr>
  </w:style>
  <w:style w:type="paragraph" w:styleId="Header">
    <w:name w:val="header"/>
    <w:basedOn w:val="Normal"/>
    <w:link w:val="HeaderChar"/>
    <w:uiPriority w:val="99"/>
    <w:unhideWhenUsed/>
    <w:rsid w:val="00040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726"/>
    <w:rPr>
      <w:rFonts w:asciiTheme="majorBidi" w:eastAsiaTheme="minorHAnsi" w:hAnsiTheme="majorBidi"/>
      <w:kern w:val="0"/>
      <w:szCs w:val="22"/>
      <w:lang w:val="en-GB" w:eastAsia="en-US"/>
      <w14:ligatures w14:val="none"/>
    </w:rPr>
  </w:style>
  <w:style w:type="paragraph" w:styleId="Footer">
    <w:name w:val="footer"/>
    <w:basedOn w:val="Normal"/>
    <w:link w:val="FooterChar"/>
    <w:uiPriority w:val="99"/>
    <w:unhideWhenUsed/>
    <w:rsid w:val="00040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726"/>
    <w:rPr>
      <w:rFonts w:asciiTheme="majorBidi" w:eastAsiaTheme="minorHAnsi" w:hAnsiTheme="majorBidi"/>
      <w:kern w:val="0"/>
      <w:szCs w:val="22"/>
      <w:lang w:val="en-GB" w:eastAsia="en-US"/>
      <w14:ligatures w14:val="none"/>
    </w:rPr>
  </w:style>
  <w:style w:type="character" w:styleId="PageNumber">
    <w:name w:val="page number"/>
    <w:basedOn w:val="DefaultParagraphFont"/>
    <w:uiPriority w:val="99"/>
    <w:semiHidden/>
    <w:unhideWhenUsed/>
    <w:rsid w:val="00040726"/>
  </w:style>
  <w:style w:type="paragraph" w:styleId="TOCHeading">
    <w:name w:val="TOC Heading"/>
    <w:basedOn w:val="Heading1"/>
    <w:next w:val="Normal"/>
    <w:uiPriority w:val="39"/>
    <w:unhideWhenUsed/>
    <w:qFormat/>
    <w:rsid w:val="00124954"/>
    <w:pPr>
      <w:spacing w:before="480" w:after="0" w:line="276" w:lineRule="auto"/>
      <w:outlineLvl w:val="9"/>
    </w:pPr>
    <w:rPr>
      <w:rFonts w:asciiTheme="majorHAnsi" w:hAnsiTheme="majorHAnsi"/>
      <w:bCs/>
      <w:color w:val="0F4761" w:themeColor="accent1" w:themeShade="BF"/>
      <w:sz w:val="28"/>
      <w:szCs w:val="28"/>
      <w:lang w:val="en-US"/>
    </w:rPr>
  </w:style>
  <w:style w:type="paragraph" w:styleId="TOC1">
    <w:name w:val="toc 1"/>
    <w:basedOn w:val="Normal"/>
    <w:next w:val="Normal"/>
    <w:autoRedefine/>
    <w:uiPriority w:val="39"/>
    <w:unhideWhenUsed/>
    <w:rsid w:val="00124954"/>
    <w:pPr>
      <w:spacing w:before="120" w:after="0"/>
    </w:pPr>
    <w:rPr>
      <w:rFonts w:asciiTheme="minorHAnsi" w:hAnsiTheme="minorHAnsi" w:cs="Times New Roman"/>
      <w:b/>
      <w:bCs/>
      <w:i/>
      <w:iCs/>
      <w:szCs w:val="28"/>
    </w:rPr>
  </w:style>
  <w:style w:type="paragraph" w:styleId="TOC2">
    <w:name w:val="toc 2"/>
    <w:basedOn w:val="Normal"/>
    <w:next w:val="Normal"/>
    <w:autoRedefine/>
    <w:uiPriority w:val="39"/>
    <w:unhideWhenUsed/>
    <w:rsid w:val="00124954"/>
    <w:pPr>
      <w:spacing w:before="120" w:after="0"/>
      <w:ind w:left="240"/>
    </w:pPr>
    <w:rPr>
      <w:rFonts w:asciiTheme="minorHAnsi" w:hAnsiTheme="minorHAnsi" w:cs="Times New Roman"/>
      <w:b/>
      <w:bCs/>
      <w:sz w:val="22"/>
      <w:szCs w:val="26"/>
    </w:rPr>
  </w:style>
  <w:style w:type="character" w:styleId="Hyperlink">
    <w:name w:val="Hyperlink"/>
    <w:basedOn w:val="DefaultParagraphFont"/>
    <w:uiPriority w:val="99"/>
    <w:unhideWhenUsed/>
    <w:rsid w:val="00124954"/>
    <w:rPr>
      <w:color w:val="467886" w:themeColor="hyperlink"/>
      <w:u w:val="single"/>
    </w:rPr>
  </w:style>
  <w:style w:type="paragraph" w:styleId="TOC3">
    <w:name w:val="toc 3"/>
    <w:basedOn w:val="Normal"/>
    <w:next w:val="Normal"/>
    <w:autoRedefine/>
    <w:uiPriority w:val="39"/>
    <w:semiHidden/>
    <w:unhideWhenUsed/>
    <w:rsid w:val="00124954"/>
    <w:pPr>
      <w:spacing w:after="0"/>
      <w:ind w:left="48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124954"/>
    <w:pPr>
      <w:spacing w:after="0"/>
      <w:ind w:left="72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124954"/>
    <w:pPr>
      <w:spacing w:after="0"/>
      <w:ind w:left="96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124954"/>
    <w:pPr>
      <w:spacing w:after="0"/>
      <w:ind w:left="12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124954"/>
    <w:pPr>
      <w:spacing w:after="0"/>
      <w:ind w:left="144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124954"/>
    <w:pPr>
      <w:spacing w:after="0"/>
      <w:ind w:left="168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124954"/>
    <w:pPr>
      <w:spacing w:after="0"/>
      <w:ind w:left="192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01245">
      <w:bodyDiv w:val="1"/>
      <w:marLeft w:val="0"/>
      <w:marRight w:val="0"/>
      <w:marTop w:val="0"/>
      <w:marBottom w:val="0"/>
      <w:divBdr>
        <w:top w:val="none" w:sz="0" w:space="0" w:color="auto"/>
        <w:left w:val="none" w:sz="0" w:space="0" w:color="auto"/>
        <w:bottom w:val="none" w:sz="0" w:space="0" w:color="auto"/>
        <w:right w:val="none" w:sz="0" w:space="0" w:color="auto"/>
      </w:divBdr>
    </w:div>
    <w:div w:id="148601330">
      <w:bodyDiv w:val="1"/>
      <w:marLeft w:val="0"/>
      <w:marRight w:val="0"/>
      <w:marTop w:val="0"/>
      <w:marBottom w:val="0"/>
      <w:divBdr>
        <w:top w:val="none" w:sz="0" w:space="0" w:color="auto"/>
        <w:left w:val="none" w:sz="0" w:space="0" w:color="auto"/>
        <w:bottom w:val="none" w:sz="0" w:space="0" w:color="auto"/>
        <w:right w:val="none" w:sz="0" w:space="0" w:color="auto"/>
      </w:divBdr>
      <w:divsChild>
        <w:div w:id="952632552">
          <w:marLeft w:val="0"/>
          <w:marRight w:val="0"/>
          <w:marTop w:val="0"/>
          <w:marBottom w:val="0"/>
          <w:divBdr>
            <w:top w:val="none" w:sz="0" w:space="0" w:color="auto"/>
            <w:left w:val="none" w:sz="0" w:space="0" w:color="auto"/>
            <w:bottom w:val="none" w:sz="0" w:space="0" w:color="auto"/>
            <w:right w:val="none" w:sz="0" w:space="0" w:color="auto"/>
          </w:divBdr>
          <w:divsChild>
            <w:div w:id="1272586180">
              <w:marLeft w:val="0"/>
              <w:marRight w:val="0"/>
              <w:marTop w:val="0"/>
              <w:marBottom w:val="0"/>
              <w:divBdr>
                <w:top w:val="none" w:sz="0" w:space="0" w:color="auto"/>
                <w:left w:val="none" w:sz="0" w:space="0" w:color="auto"/>
                <w:bottom w:val="none" w:sz="0" w:space="0" w:color="auto"/>
                <w:right w:val="none" w:sz="0" w:space="0" w:color="auto"/>
              </w:divBdr>
              <w:divsChild>
                <w:div w:id="1958222271">
                  <w:marLeft w:val="0"/>
                  <w:marRight w:val="0"/>
                  <w:marTop w:val="0"/>
                  <w:marBottom w:val="0"/>
                  <w:divBdr>
                    <w:top w:val="none" w:sz="0" w:space="0" w:color="auto"/>
                    <w:left w:val="none" w:sz="0" w:space="0" w:color="auto"/>
                    <w:bottom w:val="none" w:sz="0" w:space="0" w:color="auto"/>
                    <w:right w:val="none" w:sz="0" w:space="0" w:color="auto"/>
                  </w:divBdr>
                  <w:divsChild>
                    <w:div w:id="998507533">
                      <w:marLeft w:val="0"/>
                      <w:marRight w:val="0"/>
                      <w:marTop w:val="0"/>
                      <w:marBottom w:val="0"/>
                      <w:divBdr>
                        <w:top w:val="none" w:sz="0" w:space="0" w:color="auto"/>
                        <w:left w:val="none" w:sz="0" w:space="0" w:color="auto"/>
                        <w:bottom w:val="none" w:sz="0" w:space="0" w:color="auto"/>
                        <w:right w:val="none" w:sz="0" w:space="0" w:color="auto"/>
                      </w:divBdr>
                      <w:divsChild>
                        <w:div w:id="1062556092">
                          <w:marLeft w:val="0"/>
                          <w:marRight w:val="0"/>
                          <w:marTop w:val="0"/>
                          <w:marBottom w:val="0"/>
                          <w:divBdr>
                            <w:top w:val="none" w:sz="0" w:space="0" w:color="auto"/>
                            <w:left w:val="none" w:sz="0" w:space="0" w:color="auto"/>
                            <w:bottom w:val="none" w:sz="0" w:space="0" w:color="auto"/>
                            <w:right w:val="none" w:sz="0" w:space="0" w:color="auto"/>
                          </w:divBdr>
                          <w:divsChild>
                            <w:div w:id="1109004951">
                              <w:marLeft w:val="0"/>
                              <w:marRight w:val="0"/>
                              <w:marTop w:val="0"/>
                              <w:marBottom w:val="0"/>
                              <w:divBdr>
                                <w:top w:val="none" w:sz="0" w:space="0" w:color="auto"/>
                                <w:left w:val="none" w:sz="0" w:space="0" w:color="auto"/>
                                <w:bottom w:val="none" w:sz="0" w:space="0" w:color="auto"/>
                                <w:right w:val="none" w:sz="0" w:space="0" w:color="auto"/>
                              </w:divBdr>
                              <w:divsChild>
                                <w:div w:id="140614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3646084">
          <w:marLeft w:val="0"/>
          <w:marRight w:val="0"/>
          <w:marTop w:val="0"/>
          <w:marBottom w:val="0"/>
          <w:divBdr>
            <w:top w:val="none" w:sz="0" w:space="0" w:color="auto"/>
            <w:left w:val="none" w:sz="0" w:space="0" w:color="auto"/>
            <w:bottom w:val="none" w:sz="0" w:space="0" w:color="auto"/>
            <w:right w:val="none" w:sz="0" w:space="0" w:color="auto"/>
          </w:divBdr>
          <w:divsChild>
            <w:div w:id="1069114946">
              <w:marLeft w:val="0"/>
              <w:marRight w:val="0"/>
              <w:marTop w:val="0"/>
              <w:marBottom w:val="0"/>
              <w:divBdr>
                <w:top w:val="none" w:sz="0" w:space="0" w:color="auto"/>
                <w:left w:val="none" w:sz="0" w:space="0" w:color="auto"/>
                <w:bottom w:val="none" w:sz="0" w:space="0" w:color="auto"/>
                <w:right w:val="none" w:sz="0" w:space="0" w:color="auto"/>
              </w:divBdr>
              <w:divsChild>
                <w:div w:id="2091534573">
                  <w:marLeft w:val="0"/>
                  <w:marRight w:val="0"/>
                  <w:marTop w:val="0"/>
                  <w:marBottom w:val="0"/>
                  <w:divBdr>
                    <w:top w:val="none" w:sz="0" w:space="0" w:color="auto"/>
                    <w:left w:val="none" w:sz="0" w:space="0" w:color="auto"/>
                    <w:bottom w:val="none" w:sz="0" w:space="0" w:color="auto"/>
                    <w:right w:val="none" w:sz="0" w:space="0" w:color="auto"/>
                  </w:divBdr>
                  <w:divsChild>
                    <w:div w:id="776367919">
                      <w:marLeft w:val="0"/>
                      <w:marRight w:val="0"/>
                      <w:marTop w:val="0"/>
                      <w:marBottom w:val="0"/>
                      <w:divBdr>
                        <w:top w:val="none" w:sz="0" w:space="0" w:color="auto"/>
                        <w:left w:val="none" w:sz="0" w:space="0" w:color="auto"/>
                        <w:bottom w:val="none" w:sz="0" w:space="0" w:color="auto"/>
                        <w:right w:val="none" w:sz="0" w:space="0" w:color="auto"/>
                      </w:divBdr>
                      <w:divsChild>
                        <w:div w:id="565066013">
                          <w:marLeft w:val="0"/>
                          <w:marRight w:val="0"/>
                          <w:marTop w:val="0"/>
                          <w:marBottom w:val="0"/>
                          <w:divBdr>
                            <w:top w:val="none" w:sz="0" w:space="0" w:color="auto"/>
                            <w:left w:val="none" w:sz="0" w:space="0" w:color="auto"/>
                            <w:bottom w:val="none" w:sz="0" w:space="0" w:color="auto"/>
                            <w:right w:val="none" w:sz="0" w:space="0" w:color="auto"/>
                          </w:divBdr>
                          <w:divsChild>
                            <w:div w:id="107224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7060375">
          <w:marLeft w:val="0"/>
          <w:marRight w:val="0"/>
          <w:marTop w:val="0"/>
          <w:marBottom w:val="0"/>
          <w:divBdr>
            <w:top w:val="none" w:sz="0" w:space="0" w:color="auto"/>
            <w:left w:val="none" w:sz="0" w:space="0" w:color="auto"/>
            <w:bottom w:val="none" w:sz="0" w:space="0" w:color="auto"/>
            <w:right w:val="none" w:sz="0" w:space="0" w:color="auto"/>
          </w:divBdr>
          <w:divsChild>
            <w:div w:id="1246840628">
              <w:marLeft w:val="0"/>
              <w:marRight w:val="0"/>
              <w:marTop w:val="0"/>
              <w:marBottom w:val="0"/>
              <w:divBdr>
                <w:top w:val="none" w:sz="0" w:space="0" w:color="auto"/>
                <w:left w:val="none" w:sz="0" w:space="0" w:color="auto"/>
                <w:bottom w:val="none" w:sz="0" w:space="0" w:color="auto"/>
                <w:right w:val="none" w:sz="0" w:space="0" w:color="auto"/>
              </w:divBdr>
              <w:divsChild>
                <w:div w:id="1421291282">
                  <w:marLeft w:val="0"/>
                  <w:marRight w:val="0"/>
                  <w:marTop w:val="0"/>
                  <w:marBottom w:val="0"/>
                  <w:divBdr>
                    <w:top w:val="none" w:sz="0" w:space="0" w:color="auto"/>
                    <w:left w:val="none" w:sz="0" w:space="0" w:color="auto"/>
                    <w:bottom w:val="none" w:sz="0" w:space="0" w:color="auto"/>
                    <w:right w:val="none" w:sz="0" w:space="0" w:color="auto"/>
                  </w:divBdr>
                  <w:divsChild>
                    <w:div w:id="52318776">
                      <w:marLeft w:val="0"/>
                      <w:marRight w:val="0"/>
                      <w:marTop w:val="0"/>
                      <w:marBottom w:val="0"/>
                      <w:divBdr>
                        <w:top w:val="none" w:sz="0" w:space="0" w:color="auto"/>
                        <w:left w:val="none" w:sz="0" w:space="0" w:color="auto"/>
                        <w:bottom w:val="none" w:sz="0" w:space="0" w:color="auto"/>
                        <w:right w:val="none" w:sz="0" w:space="0" w:color="auto"/>
                      </w:divBdr>
                      <w:divsChild>
                        <w:div w:id="1439370544">
                          <w:marLeft w:val="0"/>
                          <w:marRight w:val="0"/>
                          <w:marTop w:val="0"/>
                          <w:marBottom w:val="0"/>
                          <w:divBdr>
                            <w:top w:val="none" w:sz="0" w:space="0" w:color="auto"/>
                            <w:left w:val="none" w:sz="0" w:space="0" w:color="auto"/>
                            <w:bottom w:val="none" w:sz="0" w:space="0" w:color="auto"/>
                            <w:right w:val="none" w:sz="0" w:space="0" w:color="auto"/>
                          </w:divBdr>
                          <w:divsChild>
                            <w:div w:id="1287807178">
                              <w:marLeft w:val="0"/>
                              <w:marRight w:val="0"/>
                              <w:marTop w:val="0"/>
                              <w:marBottom w:val="0"/>
                              <w:divBdr>
                                <w:top w:val="none" w:sz="0" w:space="0" w:color="auto"/>
                                <w:left w:val="none" w:sz="0" w:space="0" w:color="auto"/>
                                <w:bottom w:val="none" w:sz="0" w:space="0" w:color="auto"/>
                                <w:right w:val="none" w:sz="0" w:space="0" w:color="auto"/>
                              </w:divBdr>
                              <w:divsChild>
                                <w:div w:id="21385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9087478">
          <w:marLeft w:val="0"/>
          <w:marRight w:val="0"/>
          <w:marTop w:val="0"/>
          <w:marBottom w:val="0"/>
          <w:divBdr>
            <w:top w:val="none" w:sz="0" w:space="0" w:color="auto"/>
            <w:left w:val="none" w:sz="0" w:space="0" w:color="auto"/>
            <w:bottom w:val="none" w:sz="0" w:space="0" w:color="auto"/>
            <w:right w:val="none" w:sz="0" w:space="0" w:color="auto"/>
          </w:divBdr>
          <w:divsChild>
            <w:div w:id="908611988">
              <w:marLeft w:val="0"/>
              <w:marRight w:val="0"/>
              <w:marTop w:val="0"/>
              <w:marBottom w:val="0"/>
              <w:divBdr>
                <w:top w:val="none" w:sz="0" w:space="0" w:color="auto"/>
                <w:left w:val="none" w:sz="0" w:space="0" w:color="auto"/>
                <w:bottom w:val="none" w:sz="0" w:space="0" w:color="auto"/>
                <w:right w:val="none" w:sz="0" w:space="0" w:color="auto"/>
              </w:divBdr>
              <w:divsChild>
                <w:div w:id="360130868">
                  <w:marLeft w:val="0"/>
                  <w:marRight w:val="0"/>
                  <w:marTop w:val="0"/>
                  <w:marBottom w:val="0"/>
                  <w:divBdr>
                    <w:top w:val="none" w:sz="0" w:space="0" w:color="auto"/>
                    <w:left w:val="none" w:sz="0" w:space="0" w:color="auto"/>
                    <w:bottom w:val="none" w:sz="0" w:space="0" w:color="auto"/>
                    <w:right w:val="none" w:sz="0" w:space="0" w:color="auto"/>
                  </w:divBdr>
                  <w:divsChild>
                    <w:div w:id="1801265635">
                      <w:marLeft w:val="0"/>
                      <w:marRight w:val="0"/>
                      <w:marTop w:val="0"/>
                      <w:marBottom w:val="0"/>
                      <w:divBdr>
                        <w:top w:val="none" w:sz="0" w:space="0" w:color="auto"/>
                        <w:left w:val="none" w:sz="0" w:space="0" w:color="auto"/>
                        <w:bottom w:val="none" w:sz="0" w:space="0" w:color="auto"/>
                        <w:right w:val="none" w:sz="0" w:space="0" w:color="auto"/>
                      </w:divBdr>
                      <w:divsChild>
                        <w:div w:id="1692954157">
                          <w:marLeft w:val="0"/>
                          <w:marRight w:val="0"/>
                          <w:marTop w:val="0"/>
                          <w:marBottom w:val="0"/>
                          <w:divBdr>
                            <w:top w:val="none" w:sz="0" w:space="0" w:color="auto"/>
                            <w:left w:val="none" w:sz="0" w:space="0" w:color="auto"/>
                            <w:bottom w:val="none" w:sz="0" w:space="0" w:color="auto"/>
                            <w:right w:val="none" w:sz="0" w:space="0" w:color="auto"/>
                          </w:divBdr>
                          <w:divsChild>
                            <w:div w:id="56310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3405917">
          <w:marLeft w:val="0"/>
          <w:marRight w:val="0"/>
          <w:marTop w:val="0"/>
          <w:marBottom w:val="0"/>
          <w:divBdr>
            <w:top w:val="none" w:sz="0" w:space="0" w:color="auto"/>
            <w:left w:val="none" w:sz="0" w:space="0" w:color="auto"/>
            <w:bottom w:val="none" w:sz="0" w:space="0" w:color="auto"/>
            <w:right w:val="none" w:sz="0" w:space="0" w:color="auto"/>
          </w:divBdr>
          <w:divsChild>
            <w:div w:id="2000035468">
              <w:marLeft w:val="0"/>
              <w:marRight w:val="0"/>
              <w:marTop w:val="0"/>
              <w:marBottom w:val="0"/>
              <w:divBdr>
                <w:top w:val="none" w:sz="0" w:space="0" w:color="auto"/>
                <w:left w:val="none" w:sz="0" w:space="0" w:color="auto"/>
                <w:bottom w:val="none" w:sz="0" w:space="0" w:color="auto"/>
                <w:right w:val="none" w:sz="0" w:space="0" w:color="auto"/>
              </w:divBdr>
              <w:divsChild>
                <w:div w:id="1312783982">
                  <w:marLeft w:val="0"/>
                  <w:marRight w:val="0"/>
                  <w:marTop w:val="0"/>
                  <w:marBottom w:val="0"/>
                  <w:divBdr>
                    <w:top w:val="none" w:sz="0" w:space="0" w:color="auto"/>
                    <w:left w:val="none" w:sz="0" w:space="0" w:color="auto"/>
                    <w:bottom w:val="none" w:sz="0" w:space="0" w:color="auto"/>
                    <w:right w:val="none" w:sz="0" w:space="0" w:color="auto"/>
                  </w:divBdr>
                  <w:divsChild>
                    <w:div w:id="321011708">
                      <w:marLeft w:val="0"/>
                      <w:marRight w:val="0"/>
                      <w:marTop w:val="0"/>
                      <w:marBottom w:val="0"/>
                      <w:divBdr>
                        <w:top w:val="none" w:sz="0" w:space="0" w:color="auto"/>
                        <w:left w:val="none" w:sz="0" w:space="0" w:color="auto"/>
                        <w:bottom w:val="none" w:sz="0" w:space="0" w:color="auto"/>
                        <w:right w:val="none" w:sz="0" w:space="0" w:color="auto"/>
                      </w:divBdr>
                      <w:divsChild>
                        <w:div w:id="1045371896">
                          <w:marLeft w:val="0"/>
                          <w:marRight w:val="0"/>
                          <w:marTop w:val="0"/>
                          <w:marBottom w:val="0"/>
                          <w:divBdr>
                            <w:top w:val="none" w:sz="0" w:space="0" w:color="auto"/>
                            <w:left w:val="none" w:sz="0" w:space="0" w:color="auto"/>
                            <w:bottom w:val="none" w:sz="0" w:space="0" w:color="auto"/>
                            <w:right w:val="none" w:sz="0" w:space="0" w:color="auto"/>
                          </w:divBdr>
                          <w:divsChild>
                            <w:div w:id="180553934">
                              <w:marLeft w:val="0"/>
                              <w:marRight w:val="0"/>
                              <w:marTop w:val="0"/>
                              <w:marBottom w:val="0"/>
                              <w:divBdr>
                                <w:top w:val="none" w:sz="0" w:space="0" w:color="auto"/>
                                <w:left w:val="none" w:sz="0" w:space="0" w:color="auto"/>
                                <w:bottom w:val="none" w:sz="0" w:space="0" w:color="auto"/>
                                <w:right w:val="none" w:sz="0" w:space="0" w:color="auto"/>
                              </w:divBdr>
                              <w:divsChild>
                                <w:div w:id="101518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9191646">
          <w:marLeft w:val="0"/>
          <w:marRight w:val="0"/>
          <w:marTop w:val="0"/>
          <w:marBottom w:val="0"/>
          <w:divBdr>
            <w:top w:val="none" w:sz="0" w:space="0" w:color="auto"/>
            <w:left w:val="none" w:sz="0" w:space="0" w:color="auto"/>
            <w:bottom w:val="none" w:sz="0" w:space="0" w:color="auto"/>
            <w:right w:val="none" w:sz="0" w:space="0" w:color="auto"/>
          </w:divBdr>
          <w:divsChild>
            <w:div w:id="1979147099">
              <w:marLeft w:val="0"/>
              <w:marRight w:val="0"/>
              <w:marTop w:val="0"/>
              <w:marBottom w:val="0"/>
              <w:divBdr>
                <w:top w:val="none" w:sz="0" w:space="0" w:color="auto"/>
                <w:left w:val="none" w:sz="0" w:space="0" w:color="auto"/>
                <w:bottom w:val="none" w:sz="0" w:space="0" w:color="auto"/>
                <w:right w:val="none" w:sz="0" w:space="0" w:color="auto"/>
              </w:divBdr>
              <w:divsChild>
                <w:div w:id="1683773733">
                  <w:marLeft w:val="0"/>
                  <w:marRight w:val="0"/>
                  <w:marTop w:val="0"/>
                  <w:marBottom w:val="0"/>
                  <w:divBdr>
                    <w:top w:val="none" w:sz="0" w:space="0" w:color="auto"/>
                    <w:left w:val="none" w:sz="0" w:space="0" w:color="auto"/>
                    <w:bottom w:val="none" w:sz="0" w:space="0" w:color="auto"/>
                    <w:right w:val="none" w:sz="0" w:space="0" w:color="auto"/>
                  </w:divBdr>
                  <w:divsChild>
                    <w:div w:id="2011640811">
                      <w:marLeft w:val="0"/>
                      <w:marRight w:val="0"/>
                      <w:marTop w:val="0"/>
                      <w:marBottom w:val="0"/>
                      <w:divBdr>
                        <w:top w:val="none" w:sz="0" w:space="0" w:color="auto"/>
                        <w:left w:val="none" w:sz="0" w:space="0" w:color="auto"/>
                        <w:bottom w:val="none" w:sz="0" w:space="0" w:color="auto"/>
                        <w:right w:val="none" w:sz="0" w:space="0" w:color="auto"/>
                      </w:divBdr>
                      <w:divsChild>
                        <w:div w:id="1418015904">
                          <w:marLeft w:val="0"/>
                          <w:marRight w:val="0"/>
                          <w:marTop w:val="0"/>
                          <w:marBottom w:val="0"/>
                          <w:divBdr>
                            <w:top w:val="none" w:sz="0" w:space="0" w:color="auto"/>
                            <w:left w:val="none" w:sz="0" w:space="0" w:color="auto"/>
                            <w:bottom w:val="none" w:sz="0" w:space="0" w:color="auto"/>
                            <w:right w:val="none" w:sz="0" w:space="0" w:color="auto"/>
                          </w:divBdr>
                          <w:divsChild>
                            <w:div w:id="97117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7703828">
      <w:bodyDiv w:val="1"/>
      <w:marLeft w:val="0"/>
      <w:marRight w:val="0"/>
      <w:marTop w:val="0"/>
      <w:marBottom w:val="0"/>
      <w:divBdr>
        <w:top w:val="none" w:sz="0" w:space="0" w:color="auto"/>
        <w:left w:val="none" w:sz="0" w:space="0" w:color="auto"/>
        <w:bottom w:val="none" w:sz="0" w:space="0" w:color="auto"/>
        <w:right w:val="none" w:sz="0" w:space="0" w:color="auto"/>
      </w:divBdr>
    </w:div>
    <w:div w:id="464323085">
      <w:bodyDiv w:val="1"/>
      <w:marLeft w:val="0"/>
      <w:marRight w:val="0"/>
      <w:marTop w:val="0"/>
      <w:marBottom w:val="0"/>
      <w:divBdr>
        <w:top w:val="none" w:sz="0" w:space="0" w:color="auto"/>
        <w:left w:val="none" w:sz="0" w:space="0" w:color="auto"/>
        <w:bottom w:val="none" w:sz="0" w:space="0" w:color="auto"/>
        <w:right w:val="none" w:sz="0" w:space="0" w:color="auto"/>
      </w:divBdr>
    </w:div>
    <w:div w:id="539780146">
      <w:bodyDiv w:val="1"/>
      <w:marLeft w:val="0"/>
      <w:marRight w:val="0"/>
      <w:marTop w:val="0"/>
      <w:marBottom w:val="0"/>
      <w:divBdr>
        <w:top w:val="none" w:sz="0" w:space="0" w:color="auto"/>
        <w:left w:val="none" w:sz="0" w:space="0" w:color="auto"/>
        <w:bottom w:val="none" w:sz="0" w:space="0" w:color="auto"/>
        <w:right w:val="none" w:sz="0" w:space="0" w:color="auto"/>
      </w:divBdr>
    </w:div>
    <w:div w:id="601693599">
      <w:bodyDiv w:val="1"/>
      <w:marLeft w:val="0"/>
      <w:marRight w:val="0"/>
      <w:marTop w:val="0"/>
      <w:marBottom w:val="0"/>
      <w:divBdr>
        <w:top w:val="none" w:sz="0" w:space="0" w:color="auto"/>
        <w:left w:val="none" w:sz="0" w:space="0" w:color="auto"/>
        <w:bottom w:val="none" w:sz="0" w:space="0" w:color="auto"/>
        <w:right w:val="none" w:sz="0" w:space="0" w:color="auto"/>
      </w:divBdr>
    </w:div>
    <w:div w:id="657734193">
      <w:bodyDiv w:val="1"/>
      <w:marLeft w:val="0"/>
      <w:marRight w:val="0"/>
      <w:marTop w:val="0"/>
      <w:marBottom w:val="0"/>
      <w:divBdr>
        <w:top w:val="none" w:sz="0" w:space="0" w:color="auto"/>
        <w:left w:val="none" w:sz="0" w:space="0" w:color="auto"/>
        <w:bottom w:val="none" w:sz="0" w:space="0" w:color="auto"/>
        <w:right w:val="none" w:sz="0" w:space="0" w:color="auto"/>
      </w:divBdr>
      <w:divsChild>
        <w:div w:id="193618595">
          <w:marLeft w:val="0"/>
          <w:marRight w:val="0"/>
          <w:marTop w:val="0"/>
          <w:marBottom w:val="0"/>
          <w:divBdr>
            <w:top w:val="none" w:sz="0" w:space="0" w:color="auto"/>
            <w:left w:val="none" w:sz="0" w:space="0" w:color="auto"/>
            <w:bottom w:val="none" w:sz="0" w:space="0" w:color="auto"/>
            <w:right w:val="none" w:sz="0" w:space="0" w:color="auto"/>
          </w:divBdr>
        </w:div>
      </w:divsChild>
    </w:div>
    <w:div w:id="670333923">
      <w:bodyDiv w:val="1"/>
      <w:marLeft w:val="0"/>
      <w:marRight w:val="0"/>
      <w:marTop w:val="0"/>
      <w:marBottom w:val="0"/>
      <w:divBdr>
        <w:top w:val="none" w:sz="0" w:space="0" w:color="auto"/>
        <w:left w:val="none" w:sz="0" w:space="0" w:color="auto"/>
        <w:bottom w:val="none" w:sz="0" w:space="0" w:color="auto"/>
        <w:right w:val="none" w:sz="0" w:space="0" w:color="auto"/>
      </w:divBdr>
    </w:div>
    <w:div w:id="819928976">
      <w:bodyDiv w:val="1"/>
      <w:marLeft w:val="0"/>
      <w:marRight w:val="0"/>
      <w:marTop w:val="0"/>
      <w:marBottom w:val="0"/>
      <w:divBdr>
        <w:top w:val="none" w:sz="0" w:space="0" w:color="auto"/>
        <w:left w:val="none" w:sz="0" w:space="0" w:color="auto"/>
        <w:bottom w:val="none" w:sz="0" w:space="0" w:color="auto"/>
        <w:right w:val="none" w:sz="0" w:space="0" w:color="auto"/>
      </w:divBdr>
    </w:div>
    <w:div w:id="1235972478">
      <w:bodyDiv w:val="1"/>
      <w:marLeft w:val="0"/>
      <w:marRight w:val="0"/>
      <w:marTop w:val="0"/>
      <w:marBottom w:val="0"/>
      <w:divBdr>
        <w:top w:val="none" w:sz="0" w:space="0" w:color="auto"/>
        <w:left w:val="none" w:sz="0" w:space="0" w:color="auto"/>
        <w:bottom w:val="none" w:sz="0" w:space="0" w:color="auto"/>
        <w:right w:val="none" w:sz="0" w:space="0" w:color="auto"/>
      </w:divBdr>
      <w:divsChild>
        <w:div w:id="212159656">
          <w:marLeft w:val="0"/>
          <w:marRight w:val="0"/>
          <w:marTop w:val="0"/>
          <w:marBottom w:val="0"/>
          <w:divBdr>
            <w:top w:val="none" w:sz="0" w:space="0" w:color="auto"/>
            <w:left w:val="none" w:sz="0" w:space="0" w:color="auto"/>
            <w:bottom w:val="none" w:sz="0" w:space="0" w:color="auto"/>
            <w:right w:val="none" w:sz="0" w:space="0" w:color="auto"/>
          </w:divBdr>
          <w:divsChild>
            <w:div w:id="446432643">
              <w:marLeft w:val="0"/>
              <w:marRight w:val="0"/>
              <w:marTop w:val="0"/>
              <w:marBottom w:val="0"/>
              <w:divBdr>
                <w:top w:val="none" w:sz="0" w:space="0" w:color="auto"/>
                <w:left w:val="none" w:sz="0" w:space="0" w:color="auto"/>
                <w:bottom w:val="none" w:sz="0" w:space="0" w:color="auto"/>
                <w:right w:val="none" w:sz="0" w:space="0" w:color="auto"/>
              </w:divBdr>
              <w:divsChild>
                <w:div w:id="2105762437">
                  <w:marLeft w:val="0"/>
                  <w:marRight w:val="0"/>
                  <w:marTop w:val="0"/>
                  <w:marBottom w:val="0"/>
                  <w:divBdr>
                    <w:top w:val="none" w:sz="0" w:space="0" w:color="auto"/>
                    <w:left w:val="none" w:sz="0" w:space="0" w:color="auto"/>
                    <w:bottom w:val="none" w:sz="0" w:space="0" w:color="auto"/>
                    <w:right w:val="none" w:sz="0" w:space="0" w:color="auto"/>
                  </w:divBdr>
                  <w:divsChild>
                    <w:div w:id="460266911">
                      <w:marLeft w:val="0"/>
                      <w:marRight w:val="0"/>
                      <w:marTop w:val="0"/>
                      <w:marBottom w:val="0"/>
                      <w:divBdr>
                        <w:top w:val="none" w:sz="0" w:space="0" w:color="auto"/>
                        <w:left w:val="none" w:sz="0" w:space="0" w:color="auto"/>
                        <w:bottom w:val="none" w:sz="0" w:space="0" w:color="auto"/>
                        <w:right w:val="none" w:sz="0" w:space="0" w:color="auto"/>
                      </w:divBdr>
                      <w:divsChild>
                        <w:div w:id="458032142">
                          <w:marLeft w:val="0"/>
                          <w:marRight w:val="0"/>
                          <w:marTop w:val="0"/>
                          <w:marBottom w:val="0"/>
                          <w:divBdr>
                            <w:top w:val="none" w:sz="0" w:space="0" w:color="auto"/>
                            <w:left w:val="none" w:sz="0" w:space="0" w:color="auto"/>
                            <w:bottom w:val="none" w:sz="0" w:space="0" w:color="auto"/>
                            <w:right w:val="none" w:sz="0" w:space="0" w:color="auto"/>
                          </w:divBdr>
                          <w:divsChild>
                            <w:div w:id="792599688">
                              <w:marLeft w:val="0"/>
                              <w:marRight w:val="0"/>
                              <w:marTop w:val="0"/>
                              <w:marBottom w:val="0"/>
                              <w:divBdr>
                                <w:top w:val="none" w:sz="0" w:space="0" w:color="auto"/>
                                <w:left w:val="none" w:sz="0" w:space="0" w:color="auto"/>
                                <w:bottom w:val="none" w:sz="0" w:space="0" w:color="auto"/>
                                <w:right w:val="none" w:sz="0" w:space="0" w:color="auto"/>
                              </w:divBdr>
                              <w:divsChild>
                                <w:div w:id="106545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4869615">
          <w:marLeft w:val="0"/>
          <w:marRight w:val="0"/>
          <w:marTop w:val="0"/>
          <w:marBottom w:val="0"/>
          <w:divBdr>
            <w:top w:val="none" w:sz="0" w:space="0" w:color="auto"/>
            <w:left w:val="none" w:sz="0" w:space="0" w:color="auto"/>
            <w:bottom w:val="none" w:sz="0" w:space="0" w:color="auto"/>
            <w:right w:val="none" w:sz="0" w:space="0" w:color="auto"/>
          </w:divBdr>
          <w:divsChild>
            <w:div w:id="1080368993">
              <w:marLeft w:val="0"/>
              <w:marRight w:val="0"/>
              <w:marTop w:val="0"/>
              <w:marBottom w:val="0"/>
              <w:divBdr>
                <w:top w:val="none" w:sz="0" w:space="0" w:color="auto"/>
                <w:left w:val="none" w:sz="0" w:space="0" w:color="auto"/>
                <w:bottom w:val="none" w:sz="0" w:space="0" w:color="auto"/>
                <w:right w:val="none" w:sz="0" w:space="0" w:color="auto"/>
              </w:divBdr>
              <w:divsChild>
                <w:div w:id="1664240293">
                  <w:marLeft w:val="0"/>
                  <w:marRight w:val="0"/>
                  <w:marTop w:val="0"/>
                  <w:marBottom w:val="0"/>
                  <w:divBdr>
                    <w:top w:val="none" w:sz="0" w:space="0" w:color="auto"/>
                    <w:left w:val="none" w:sz="0" w:space="0" w:color="auto"/>
                    <w:bottom w:val="none" w:sz="0" w:space="0" w:color="auto"/>
                    <w:right w:val="none" w:sz="0" w:space="0" w:color="auto"/>
                  </w:divBdr>
                  <w:divsChild>
                    <w:div w:id="1810704770">
                      <w:marLeft w:val="0"/>
                      <w:marRight w:val="0"/>
                      <w:marTop w:val="0"/>
                      <w:marBottom w:val="0"/>
                      <w:divBdr>
                        <w:top w:val="none" w:sz="0" w:space="0" w:color="auto"/>
                        <w:left w:val="none" w:sz="0" w:space="0" w:color="auto"/>
                        <w:bottom w:val="none" w:sz="0" w:space="0" w:color="auto"/>
                        <w:right w:val="none" w:sz="0" w:space="0" w:color="auto"/>
                      </w:divBdr>
                      <w:divsChild>
                        <w:div w:id="977733478">
                          <w:marLeft w:val="0"/>
                          <w:marRight w:val="0"/>
                          <w:marTop w:val="0"/>
                          <w:marBottom w:val="0"/>
                          <w:divBdr>
                            <w:top w:val="none" w:sz="0" w:space="0" w:color="auto"/>
                            <w:left w:val="none" w:sz="0" w:space="0" w:color="auto"/>
                            <w:bottom w:val="none" w:sz="0" w:space="0" w:color="auto"/>
                            <w:right w:val="none" w:sz="0" w:space="0" w:color="auto"/>
                          </w:divBdr>
                          <w:divsChild>
                            <w:div w:id="167714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8385281">
          <w:marLeft w:val="0"/>
          <w:marRight w:val="0"/>
          <w:marTop w:val="0"/>
          <w:marBottom w:val="0"/>
          <w:divBdr>
            <w:top w:val="none" w:sz="0" w:space="0" w:color="auto"/>
            <w:left w:val="none" w:sz="0" w:space="0" w:color="auto"/>
            <w:bottom w:val="none" w:sz="0" w:space="0" w:color="auto"/>
            <w:right w:val="none" w:sz="0" w:space="0" w:color="auto"/>
          </w:divBdr>
          <w:divsChild>
            <w:div w:id="1657226853">
              <w:marLeft w:val="0"/>
              <w:marRight w:val="0"/>
              <w:marTop w:val="0"/>
              <w:marBottom w:val="0"/>
              <w:divBdr>
                <w:top w:val="none" w:sz="0" w:space="0" w:color="auto"/>
                <w:left w:val="none" w:sz="0" w:space="0" w:color="auto"/>
                <w:bottom w:val="none" w:sz="0" w:space="0" w:color="auto"/>
                <w:right w:val="none" w:sz="0" w:space="0" w:color="auto"/>
              </w:divBdr>
              <w:divsChild>
                <w:div w:id="1888881183">
                  <w:marLeft w:val="0"/>
                  <w:marRight w:val="0"/>
                  <w:marTop w:val="0"/>
                  <w:marBottom w:val="0"/>
                  <w:divBdr>
                    <w:top w:val="none" w:sz="0" w:space="0" w:color="auto"/>
                    <w:left w:val="none" w:sz="0" w:space="0" w:color="auto"/>
                    <w:bottom w:val="none" w:sz="0" w:space="0" w:color="auto"/>
                    <w:right w:val="none" w:sz="0" w:space="0" w:color="auto"/>
                  </w:divBdr>
                  <w:divsChild>
                    <w:div w:id="1962805178">
                      <w:marLeft w:val="0"/>
                      <w:marRight w:val="0"/>
                      <w:marTop w:val="0"/>
                      <w:marBottom w:val="0"/>
                      <w:divBdr>
                        <w:top w:val="none" w:sz="0" w:space="0" w:color="auto"/>
                        <w:left w:val="none" w:sz="0" w:space="0" w:color="auto"/>
                        <w:bottom w:val="none" w:sz="0" w:space="0" w:color="auto"/>
                        <w:right w:val="none" w:sz="0" w:space="0" w:color="auto"/>
                      </w:divBdr>
                      <w:divsChild>
                        <w:div w:id="2028364073">
                          <w:marLeft w:val="0"/>
                          <w:marRight w:val="0"/>
                          <w:marTop w:val="0"/>
                          <w:marBottom w:val="0"/>
                          <w:divBdr>
                            <w:top w:val="none" w:sz="0" w:space="0" w:color="auto"/>
                            <w:left w:val="none" w:sz="0" w:space="0" w:color="auto"/>
                            <w:bottom w:val="none" w:sz="0" w:space="0" w:color="auto"/>
                            <w:right w:val="none" w:sz="0" w:space="0" w:color="auto"/>
                          </w:divBdr>
                          <w:divsChild>
                            <w:div w:id="332994061">
                              <w:marLeft w:val="0"/>
                              <w:marRight w:val="0"/>
                              <w:marTop w:val="0"/>
                              <w:marBottom w:val="0"/>
                              <w:divBdr>
                                <w:top w:val="none" w:sz="0" w:space="0" w:color="auto"/>
                                <w:left w:val="none" w:sz="0" w:space="0" w:color="auto"/>
                                <w:bottom w:val="none" w:sz="0" w:space="0" w:color="auto"/>
                                <w:right w:val="none" w:sz="0" w:space="0" w:color="auto"/>
                              </w:divBdr>
                              <w:divsChild>
                                <w:div w:id="50918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1609932">
          <w:marLeft w:val="0"/>
          <w:marRight w:val="0"/>
          <w:marTop w:val="0"/>
          <w:marBottom w:val="0"/>
          <w:divBdr>
            <w:top w:val="none" w:sz="0" w:space="0" w:color="auto"/>
            <w:left w:val="none" w:sz="0" w:space="0" w:color="auto"/>
            <w:bottom w:val="none" w:sz="0" w:space="0" w:color="auto"/>
            <w:right w:val="none" w:sz="0" w:space="0" w:color="auto"/>
          </w:divBdr>
          <w:divsChild>
            <w:div w:id="1512834817">
              <w:marLeft w:val="0"/>
              <w:marRight w:val="0"/>
              <w:marTop w:val="0"/>
              <w:marBottom w:val="0"/>
              <w:divBdr>
                <w:top w:val="none" w:sz="0" w:space="0" w:color="auto"/>
                <w:left w:val="none" w:sz="0" w:space="0" w:color="auto"/>
                <w:bottom w:val="none" w:sz="0" w:space="0" w:color="auto"/>
                <w:right w:val="none" w:sz="0" w:space="0" w:color="auto"/>
              </w:divBdr>
              <w:divsChild>
                <w:div w:id="568728920">
                  <w:marLeft w:val="0"/>
                  <w:marRight w:val="0"/>
                  <w:marTop w:val="0"/>
                  <w:marBottom w:val="0"/>
                  <w:divBdr>
                    <w:top w:val="none" w:sz="0" w:space="0" w:color="auto"/>
                    <w:left w:val="none" w:sz="0" w:space="0" w:color="auto"/>
                    <w:bottom w:val="none" w:sz="0" w:space="0" w:color="auto"/>
                    <w:right w:val="none" w:sz="0" w:space="0" w:color="auto"/>
                  </w:divBdr>
                  <w:divsChild>
                    <w:div w:id="133835913">
                      <w:marLeft w:val="0"/>
                      <w:marRight w:val="0"/>
                      <w:marTop w:val="0"/>
                      <w:marBottom w:val="0"/>
                      <w:divBdr>
                        <w:top w:val="none" w:sz="0" w:space="0" w:color="auto"/>
                        <w:left w:val="none" w:sz="0" w:space="0" w:color="auto"/>
                        <w:bottom w:val="none" w:sz="0" w:space="0" w:color="auto"/>
                        <w:right w:val="none" w:sz="0" w:space="0" w:color="auto"/>
                      </w:divBdr>
                      <w:divsChild>
                        <w:div w:id="1200509901">
                          <w:marLeft w:val="0"/>
                          <w:marRight w:val="0"/>
                          <w:marTop w:val="0"/>
                          <w:marBottom w:val="0"/>
                          <w:divBdr>
                            <w:top w:val="none" w:sz="0" w:space="0" w:color="auto"/>
                            <w:left w:val="none" w:sz="0" w:space="0" w:color="auto"/>
                            <w:bottom w:val="none" w:sz="0" w:space="0" w:color="auto"/>
                            <w:right w:val="none" w:sz="0" w:space="0" w:color="auto"/>
                          </w:divBdr>
                          <w:divsChild>
                            <w:div w:id="148111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5408608">
          <w:marLeft w:val="0"/>
          <w:marRight w:val="0"/>
          <w:marTop w:val="0"/>
          <w:marBottom w:val="0"/>
          <w:divBdr>
            <w:top w:val="none" w:sz="0" w:space="0" w:color="auto"/>
            <w:left w:val="none" w:sz="0" w:space="0" w:color="auto"/>
            <w:bottom w:val="none" w:sz="0" w:space="0" w:color="auto"/>
            <w:right w:val="none" w:sz="0" w:space="0" w:color="auto"/>
          </w:divBdr>
          <w:divsChild>
            <w:div w:id="1764104417">
              <w:marLeft w:val="0"/>
              <w:marRight w:val="0"/>
              <w:marTop w:val="0"/>
              <w:marBottom w:val="0"/>
              <w:divBdr>
                <w:top w:val="none" w:sz="0" w:space="0" w:color="auto"/>
                <w:left w:val="none" w:sz="0" w:space="0" w:color="auto"/>
                <w:bottom w:val="none" w:sz="0" w:space="0" w:color="auto"/>
                <w:right w:val="none" w:sz="0" w:space="0" w:color="auto"/>
              </w:divBdr>
              <w:divsChild>
                <w:div w:id="1524785448">
                  <w:marLeft w:val="0"/>
                  <w:marRight w:val="0"/>
                  <w:marTop w:val="0"/>
                  <w:marBottom w:val="0"/>
                  <w:divBdr>
                    <w:top w:val="none" w:sz="0" w:space="0" w:color="auto"/>
                    <w:left w:val="none" w:sz="0" w:space="0" w:color="auto"/>
                    <w:bottom w:val="none" w:sz="0" w:space="0" w:color="auto"/>
                    <w:right w:val="none" w:sz="0" w:space="0" w:color="auto"/>
                  </w:divBdr>
                  <w:divsChild>
                    <w:div w:id="945423696">
                      <w:marLeft w:val="0"/>
                      <w:marRight w:val="0"/>
                      <w:marTop w:val="0"/>
                      <w:marBottom w:val="0"/>
                      <w:divBdr>
                        <w:top w:val="none" w:sz="0" w:space="0" w:color="auto"/>
                        <w:left w:val="none" w:sz="0" w:space="0" w:color="auto"/>
                        <w:bottom w:val="none" w:sz="0" w:space="0" w:color="auto"/>
                        <w:right w:val="none" w:sz="0" w:space="0" w:color="auto"/>
                      </w:divBdr>
                      <w:divsChild>
                        <w:div w:id="839738430">
                          <w:marLeft w:val="0"/>
                          <w:marRight w:val="0"/>
                          <w:marTop w:val="0"/>
                          <w:marBottom w:val="0"/>
                          <w:divBdr>
                            <w:top w:val="none" w:sz="0" w:space="0" w:color="auto"/>
                            <w:left w:val="none" w:sz="0" w:space="0" w:color="auto"/>
                            <w:bottom w:val="none" w:sz="0" w:space="0" w:color="auto"/>
                            <w:right w:val="none" w:sz="0" w:space="0" w:color="auto"/>
                          </w:divBdr>
                          <w:divsChild>
                            <w:div w:id="1010566312">
                              <w:marLeft w:val="0"/>
                              <w:marRight w:val="0"/>
                              <w:marTop w:val="0"/>
                              <w:marBottom w:val="0"/>
                              <w:divBdr>
                                <w:top w:val="none" w:sz="0" w:space="0" w:color="auto"/>
                                <w:left w:val="none" w:sz="0" w:space="0" w:color="auto"/>
                                <w:bottom w:val="none" w:sz="0" w:space="0" w:color="auto"/>
                                <w:right w:val="none" w:sz="0" w:space="0" w:color="auto"/>
                              </w:divBdr>
                              <w:divsChild>
                                <w:div w:id="98685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608276">
          <w:marLeft w:val="0"/>
          <w:marRight w:val="0"/>
          <w:marTop w:val="0"/>
          <w:marBottom w:val="0"/>
          <w:divBdr>
            <w:top w:val="none" w:sz="0" w:space="0" w:color="auto"/>
            <w:left w:val="none" w:sz="0" w:space="0" w:color="auto"/>
            <w:bottom w:val="none" w:sz="0" w:space="0" w:color="auto"/>
            <w:right w:val="none" w:sz="0" w:space="0" w:color="auto"/>
          </w:divBdr>
          <w:divsChild>
            <w:div w:id="939679324">
              <w:marLeft w:val="0"/>
              <w:marRight w:val="0"/>
              <w:marTop w:val="0"/>
              <w:marBottom w:val="0"/>
              <w:divBdr>
                <w:top w:val="none" w:sz="0" w:space="0" w:color="auto"/>
                <w:left w:val="none" w:sz="0" w:space="0" w:color="auto"/>
                <w:bottom w:val="none" w:sz="0" w:space="0" w:color="auto"/>
                <w:right w:val="none" w:sz="0" w:space="0" w:color="auto"/>
              </w:divBdr>
              <w:divsChild>
                <w:div w:id="1320812956">
                  <w:marLeft w:val="0"/>
                  <w:marRight w:val="0"/>
                  <w:marTop w:val="0"/>
                  <w:marBottom w:val="0"/>
                  <w:divBdr>
                    <w:top w:val="none" w:sz="0" w:space="0" w:color="auto"/>
                    <w:left w:val="none" w:sz="0" w:space="0" w:color="auto"/>
                    <w:bottom w:val="none" w:sz="0" w:space="0" w:color="auto"/>
                    <w:right w:val="none" w:sz="0" w:space="0" w:color="auto"/>
                  </w:divBdr>
                  <w:divsChild>
                    <w:div w:id="1171718426">
                      <w:marLeft w:val="0"/>
                      <w:marRight w:val="0"/>
                      <w:marTop w:val="0"/>
                      <w:marBottom w:val="0"/>
                      <w:divBdr>
                        <w:top w:val="none" w:sz="0" w:space="0" w:color="auto"/>
                        <w:left w:val="none" w:sz="0" w:space="0" w:color="auto"/>
                        <w:bottom w:val="none" w:sz="0" w:space="0" w:color="auto"/>
                        <w:right w:val="none" w:sz="0" w:space="0" w:color="auto"/>
                      </w:divBdr>
                      <w:divsChild>
                        <w:div w:id="824510656">
                          <w:marLeft w:val="0"/>
                          <w:marRight w:val="0"/>
                          <w:marTop w:val="0"/>
                          <w:marBottom w:val="0"/>
                          <w:divBdr>
                            <w:top w:val="none" w:sz="0" w:space="0" w:color="auto"/>
                            <w:left w:val="none" w:sz="0" w:space="0" w:color="auto"/>
                            <w:bottom w:val="none" w:sz="0" w:space="0" w:color="auto"/>
                            <w:right w:val="none" w:sz="0" w:space="0" w:color="auto"/>
                          </w:divBdr>
                          <w:divsChild>
                            <w:div w:id="137215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648379">
      <w:bodyDiv w:val="1"/>
      <w:marLeft w:val="0"/>
      <w:marRight w:val="0"/>
      <w:marTop w:val="0"/>
      <w:marBottom w:val="0"/>
      <w:divBdr>
        <w:top w:val="none" w:sz="0" w:space="0" w:color="auto"/>
        <w:left w:val="none" w:sz="0" w:space="0" w:color="auto"/>
        <w:bottom w:val="none" w:sz="0" w:space="0" w:color="auto"/>
        <w:right w:val="none" w:sz="0" w:space="0" w:color="auto"/>
      </w:divBdr>
      <w:divsChild>
        <w:div w:id="65688868">
          <w:marLeft w:val="0"/>
          <w:marRight w:val="0"/>
          <w:marTop w:val="0"/>
          <w:marBottom w:val="0"/>
          <w:divBdr>
            <w:top w:val="none" w:sz="0" w:space="0" w:color="auto"/>
            <w:left w:val="none" w:sz="0" w:space="0" w:color="auto"/>
            <w:bottom w:val="none" w:sz="0" w:space="0" w:color="auto"/>
            <w:right w:val="none" w:sz="0" w:space="0" w:color="auto"/>
          </w:divBdr>
        </w:div>
      </w:divsChild>
    </w:div>
    <w:div w:id="1726415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22F68-5D96-6A42-BA05-312FD562C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2374</Words>
  <Characters>13536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Awais</dc:creator>
  <cp:keywords/>
  <dc:description/>
  <cp:lastModifiedBy>Alizangila botelho</cp:lastModifiedBy>
  <cp:revision>13</cp:revision>
  <dcterms:created xsi:type="dcterms:W3CDTF">2025-11-15T08:35:00Z</dcterms:created>
  <dcterms:modified xsi:type="dcterms:W3CDTF">2025-11-17T10:03:00Z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2025-11-12T21:28:52Z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63ab8b8c-4e35-4ef2-97dc-8a2e648d7e46</vt:lpwstr>
  </property>
  <property fmtid="{D5CDD505-2E9C-101B-9397-08002B2CF9AE}" pid="7" name="MSIP_Label_defa4170-0d19-0005-0004-bc88714345d2_ActionId">
    <vt:lpwstr>f14b14b2-25da-4627-a977-f9710af2527a</vt:lpwstr>
  </property>
  <property fmtid="{D5CDD505-2E9C-101B-9397-08002B2CF9AE}" pid="8" name="MSIP_Label_defa4170-0d19-0005-0004-bc88714345d2_ContentBits">
    <vt:lpwstr>0</vt:lpwstr>
  </property>
</Properties>
</file>