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B5F1A" w14:textId="24DCFAF7" w:rsidR="00B4347D" w:rsidRPr="006F4ECA" w:rsidRDefault="006F4ECA">
      <w:pPr>
        <w:rPr>
          <w:sz w:val="40"/>
          <w:szCs w:val="40"/>
          <w:u w:val="single"/>
        </w:rPr>
      </w:pPr>
      <w:r w:rsidRPr="006F4ECA">
        <w:rPr>
          <w:sz w:val="40"/>
          <w:szCs w:val="40"/>
          <w:u w:val="single"/>
        </w:rPr>
        <w:t>Module ECES6010</w:t>
      </w:r>
    </w:p>
    <w:p w14:paraId="4C949C8A" w14:textId="7C46268E" w:rsidR="006F4ECA" w:rsidRDefault="006F4ECA"/>
    <w:p w14:paraId="2A422048" w14:textId="705AB07F" w:rsidR="006F4ECA" w:rsidRDefault="006F4ECA" w:rsidP="006F4ECA">
      <w:pPr>
        <w:jc w:val="center"/>
        <w:rPr>
          <w:b/>
          <w:bCs/>
          <w:sz w:val="96"/>
          <w:szCs w:val="96"/>
          <w:u w:val="single"/>
        </w:rPr>
      </w:pPr>
      <w:r w:rsidRPr="006F4ECA">
        <w:rPr>
          <w:b/>
          <w:bCs/>
          <w:sz w:val="96"/>
          <w:szCs w:val="96"/>
          <w:u w:val="single"/>
        </w:rPr>
        <w:t>Elements of Effective Learning Climates</w:t>
      </w:r>
    </w:p>
    <w:p w14:paraId="6231E47B" w14:textId="2F1735B3" w:rsidR="006F4ECA" w:rsidRDefault="006F4ECA" w:rsidP="006F4ECA">
      <w:pPr>
        <w:jc w:val="center"/>
        <w:rPr>
          <w:b/>
          <w:bCs/>
          <w:sz w:val="96"/>
          <w:szCs w:val="96"/>
          <w:u w:val="single"/>
        </w:rPr>
      </w:pPr>
    </w:p>
    <w:p w14:paraId="2873E6E6" w14:textId="016DDB5A" w:rsidR="006F4ECA" w:rsidRDefault="006F4ECA" w:rsidP="006F4ECA">
      <w:pPr>
        <w:jc w:val="center"/>
        <w:rPr>
          <w:b/>
          <w:bCs/>
          <w:sz w:val="96"/>
          <w:szCs w:val="96"/>
          <w:u w:val="single"/>
        </w:rPr>
      </w:pPr>
    </w:p>
    <w:p w14:paraId="6E84BE58" w14:textId="75872E14" w:rsidR="006F4ECA" w:rsidRDefault="006F4ECA" w:rsidP="006F4ECA">
      <w:pPr>
        <w:jc w:val="center"/>
        <w:rPr>
          <w:b/>
          <w:bCs/>
          <w:sz w:val="96"/>
          <w:szCs w:val="96"/>
          <w:u w:val="single"/>
        </w:rPr>
      </w:pPr>
    </w:p>
    <w:p w14:paraId="5DFFA13C" w14:textId="32D97142" w:rsidR="006F4ECA" w:rsidRDefault="006F4ECA" w:rsidP="006F4ECA">
      <w:pPr>
        <w:jc w:val="center"/>
        <w:rPr>
          <w:b/>
          <w:bCs/>
          <w:sz w:val="96"/>
          <w:szCs w:val="96"/>
          <w:u w:val="single"/>
        </w:rPr>
      </w:pPr>
    </w:p>
    <w:p w14:paraId="4F4B6508" w14:textId="77777777" w:rsidR="006F4ECA" w:rsidRDefault="006F4ECA" w:rsidP="006F4ECA">
      <w:pPr>
        <w:rPr>
          <w:b/>
          <w:bCs/>
          <w:sz w:val="40"/>
          <w:szCs w:val="40"/>
          <w:u w:val="single"/>
        </w:rPr>
      </w:pPr>
    </w:p>
    <w:p w14:paraId="4EDA1703" w14:textId="77777777" w:rsidR="006F4ECA" w:rsidRDefault="006F4ECA" w:rsidP="006F4ECA">
      <w:pPr>
        <w:rPr>
          <w:b/>
          <w:bCs/>
          <w:sz w:val="40"/>
          <w:szCs w:val="40"/>
          <w:u w:val="single"/>
        </w:rPr>
      </w:pPr>
    </w:p>
    <w:p w14:paraId="7CCF0F47" w14:textId="77777777" w:rsidR="006F4ECA" w:rsidRDefault="006F4ECA" w:rsidP="006F4ECA">
      <w:pPr>
        <w:rPr>
          <w:b/>
          <w:bCs/>
          <w:sz w:val="40"/>
          <w:szCs w:val="40"/>
          <w:u w:val="single"/>
        </w:rPr>
      </w:pPr>
    </w:p>
    <w:p w14:paraId="5ADAD17C" w14:textId="2E8A0DA1" w:rsidR="006F4ECA" w:rsidRDefault="006F4ECA" w:rsidP="006F4ECA">
      <w:pPr>
        <w:rPr>
          <w:b/>
          <w:bCs/>
          <w:sz w:val="40"/>
          <w:szCs w:val="40"/>
          <w:u w:val="single"/>
        </w:rPr>
      </w:pPr>
      <w:r>
        <w:rPr>
          <w:b/>
          <w:bCs/>
          <w:sz w:val="40"/>
          <w:szCs w:val="40"/>
          <w:u w:val="single"/>
        </w:rPr>
        <w:t>Saffron James</w:t>
      </w:r>
    </w:p>
    <w:p w14:paraId="0139B6A1" w14:textId="1E1FE980" w:rsidR="006F4ECA" w:rsidRDefault="006F4ECA" w:rsidP="006F4ECA">
      <w:pPr>
        <w:rPr>
          <w:b/>
          <w:bCs/>
          <w:sz w:val="40"/>
          <w:szCs w:val="40"/>
          <w:u w:val="single"/>
        </w:rPr>
      </w:pPr>
    </w:p>
    <w:p w14:paraId="7174C29F" w14:textId="1670E071" w:rsidR="006F4ECA" w:rsidRDefault="006F4ECA" w:rsidP="006F4ECA">
      <w:pPr>
        <w:rPr>
          <w:b/>
          <w:bCs/>
          <w:sz w:val="40"/>
          <w:szCs w:val="40"/>
          <w:u w:val="single"/>
        </w:rPr>
      </w:pPr>
      <w:r>
        <w:rPr>
          <w:b/>
          <w:bCs/>
          <w:sz w:val="40"/>
          <w:szCs w:val="40"/>
          <w:u w:val="single"/>
        </w:rPr>
        <w:lastRenderedPageBreak/>
        <w:t>Contents</w:t>
      </w:r>
    </w:p>
    <w:p w14:paraId="035F0E5F" w14:textId="70B6F247" w:rsidR="006F4ECA" w:rsidRDefault="006F4ECA" w:rsidP="006F4ECA">
      <w:pPr>
        <w:rPr>
          <w:b/>
          <w:bCs/>
          <w:sz w:val="40"/>
          <w:szCs w:val="40"/>
          <w:u w:val="single"/>
        </w:rPr>
      </w:pPr>
    </w:p>
    <w:p w14:paraId="35798E98" w14:textId="0298508D" w:rsidR="006F4ECA" w:rsidRDefault="006F4ECA" w:rsidP="006F4ECA">
      <w:pPr>
        <w:rPr>
          <w:b/>
          <w:bCs/>
          <w:sz w:val="40"/>
          <w:szCs w:val="40"/>
          <w:u w:val="single"/>
        </w:rPr>
      </w:pPr>
      <w:r>
        <w:rPr>
          <w:b/>
          <w:bCs/>
          <w:sz w:val="40"/>
          <w:szCs w:val="40"/>
          <w:u w:val="single"/>
        </w:rPr>
        <w:t>Int</w:t>
      </w:r>
      <w:r w:rsidR="00731870">
        <w:rPr>
          <w:b/>
          <w:bCs/>
          <w:sz w:val="40"/>
          <w:szCs w:val="40"/>
          <w:u w:val="single"/>
        </w:rPr>
        <w:t>r</w:t>
      </w:r>
      <w:r>
        <w:rPr>
          <w:b/>
          <w:bCs/>
          <w:sz w:val="40"/>
          <w:szCs w:val="40"/>
          <w:u w:val="single"/>
        </w:rPr>
        <w:t>oduction</w:t>
      </w:r>
    </w:p>
    <w:p w14:paraId="10CEC335" w14:textId="5EF3B962" w:rsidR="006F4ECA" w:rsidRDefault="006F4ECA" w:rsidP="006F4ECA">
      <w:pPr>
        <w:rPr>
          <w:b/>
          <w:bCs/>
          <w:sz w:val="40"/>
          <w:szCs w:val="40"/>
          <w:u w:val="single"/>
        </w:rPr>
      </w:pPr>
      <w:r>
        <w:rPr>
          <w:b/>
          <w:bCs/>
          <w:sz w:val="40"/>
          <w:szCs w:val="40"/>
          <w:u w:val="single"/>
        </w:rPr>
        <w:t>Assessment for Learning</w:t>
      </w:r>
    </w:p>
    <w:p w14:paraId="24C4B901" w14:textId="77777777" w:rsidR="00A71536" w:rsidRDefault="003818FC" w:rsidP="006F4ECA">
      <w:pPr>
        <w:rPr>
          <w:b/>
          <w:bCs/>
          <w:sz w:val="40"/>
          <w:szCs w:val="40"/>
          <w:u w:val="single"/>
        </w:rPr>
      </w:pPr>
      <w:r>
        <w:rPr>
          <w:b/>
          <w:bCs/>
          <w:sz w:val="40"/>
          <w:szCs w:val="40"/>
          <w:u w:val="single"/>
        </w:rPr>
        <w:t>Enabling Environments</w:t>
      </w:r>
    </w:p>
    <w:p w14:paraId="471BD2BF" w14:textId="29FA23BF" w:rsidR="003818FC" w:rsidRDefault="00A71536" w:rsidP="006F4ECA">
      <w:pPr>
        <w:rPr>
          <w:b/>
          <w:bCs/>
          <w:sz w:val="40"/>
          <w:szCs w:val="40"/>
          <w:u w:val="single"/>
        </w:rPr>
      </w:pPr>
      <w:r>
        <w:rPr>
          <w:b/>
          <w:bCs/>
          <w:sz w:val="40"/>
          <w:szCs w:val="40"/>
          <w:u w:val="single"/>
        </w:rPr>
        <w:t>Growth Mindset</w:t>
      </w:r>
    </w:p>
    <w:p w14:paraId="4895FBA5" w14:textId="30E346BF" w:rsidR="006F4ECA" w:rsidRDefault="006F4ECA" w:rsidP="006F4ECA">
      <w:pPr>
        <w:rPr>
          <w:b/>
          <w:bCs/>
          <w:sz w:val="40"/>
          <w:szCs w:val="40"/>
          <w:u w:val="single"/>
        </w:rPr>
      </w:pPr>
      <w:r>
        <w:rPr>
          <w:b/>
          <w:bCs/>
          <w:sz w:val="40"/>
          <w:szCs w:val="40"/>
          <w:u w:val="single"/>
        </w:rPr>
        <w:t>Social and Emotio</w:t>
      </w:r>
      <w:r w:rsidR="00A71536">
        <w:rPr>
          <w:b/>
          <w:bCs/>
          <w:sz w:val="40"/>
          <w:szCs w:val="40"/>
          <w:u w:val="single"/>
        </w:rPr>
        <w:t>nal Aspects of Learning</w:t>
      </w:r>
      <w:r>
        <w:rPr>
          <w:b/>
          <w:bCs/>
          <w:sz w:val="40"/>
          <w:szCs w:val="40"/>
          <w:u w:val="single"/>
        </w:rPr>
        <w:t xml:space="preserve"> (S.E.A.L)</w:t>
      </w:r>
    </w:p>
    <w:p w14:paraId="1A1DEB33" w14:textId="5337440D" w:rsidR="007531E0" w:rsidRDefault="007531E0" w:rsidP="006F4ECA">
      <w:pPr>
        <w:rPr>
          <w:b/>
          <w:bCs/>
          <w:sz w:val="40"/>
          <w:szCs w:val="40"/>
          <w:u w:val="single"/>
        </w:rPr>
      </w:pPr>
      <w:r>
        <w:rPr>
          <w:b/>
          <w:bCs/>
          <w:sz w:val="40"/>
          <w:szCs w:val="40"/>
          <w:u w:val="single"/>
        </w:rPr>
        <w:t>Visible Learning</w:t>
      </w:r>
    </w:p>
    <w:p w14:paraId="0A3A90AD" w14:textId="7B43E86E" w:rsidR="00731870" w:rsidRDefault="00731870" w:rsidP="006F4ECA">
      <w:pPr>
        <w:rPr>
          <w:b/>
          <w:bCs/>
          <w:sz w:val="40"/>
          <w:szCs w:val="40"/>
          <w:u w:val="single"/>
        </w:rPr>
      </w:pPr>
      <w:r>
        <w:rPr>
          <w:b/>
          <w:bCs/>
          <w:sz w:val="40"/>
          <w:szCs w:val="40"/>
          <w:u w:val="single"/>
        </w:rPr>
        <w:t xml:space="preserve">Positive </w:t>
      </w:r>
      <w:proofErr w:type="spellStart"/>
      <w:r>
        <w:rPr>
          <w:b/>
          <w:bCs/>
          <w:sz w:val="40"/>
          <w:szCs w:val="40"/>
          <w:u w:val="single"/>
        </w:rPr>
        <w:t>Behaviour</w:t>
      </w:r>
      <w:proofErr w:type="spellEnd"/>
      <w:r>
        <w:rPr>
          <w:b/>
          <w:bCs/>
          <w:sz w:val="40"/>
          <w:szCs w:val="40"/>
          <w:u w:val="single"/>
        </w:rPr>
        <w:t xml:space="preserve"> Management</w:t>
      </w:r>
    </w:p>
    <w:p w14:paraId="7738BE77" w14:textId="22A557F1" w:rsidR="00731870" w:rsidRDefault="00731870" w:rsidP="006F4ECA">
      <w:pPr>
        <w:rPr>
          <w:b/>
          <w:bCs/>
          <w:sz w:val="40"/>
          <w:szCs w:val="40"/>
          <w:u w:val="single"/>
        </w:rPr>
      </w:pPr>
      <w:r>
        <w:rPr>
          <w:b/>
          <w:bCs/>
          <w:sz w:val="40"/>
          <w:szCs w:val="40"/>
          <w:u w:val="single"/>
        </w:rPr>
        <w:t>Conclusion</w:t>
      </w:r>
    </w:p>
    <w:p w14:paraId="3C2B892D" w14:textId="1A13BF23" w:rsidR="00731870" w:rsidRDefault="00731870" w:rsidP="006F4ECA">
      <w:pPr>
        <w:rPr>
          <w:b/>
          <w:bCs/>
          <w:sz w:val="40"/>
          <w:szCs w:val="40"/>
          <w:u w:val="single"/>
        </w:rPr>
      </w:pPr>
      <w:r>
        <w:rPr>
          <w:b/>
          <w:bCs/>
          <w:sz w:val="40"/>
          <w:szCs w:val="40"/>
          <w:u w:val="single"/>
        </w:rPr>
        <w:t>References</w:t>
      </w:r>
    </w:p>
    <w:p w14:paraId="251CA3B5" w14:textId="56C12341" w:rsidR="006F4ECA" w:rsidRDefault="006F4ECA" w:rsidP="006F4ECA">
      <w:pPr>
        <w:rPr>
          <w:b/>
          <w:bCs/>
          <w:sz w:val="40"/>
          <w:szCs w:val="40"/>
          <w:u w:val="single"/>
        </w:rPr>
      </w:pPr>
    </w:p>
    <w:p w14:paraId="4A725FE9" w14:textId="20D64BAF" w:rsidR="006F4ECA" w:rsidRDefault="006F4ECA" w:rsidP="006F4ECA">
      <w:pPr>
        <w:rPr>
          <w:b/>
          <w:bCs/>
          <w:sz w:val="40"/>
          <w:szCs w:val="40"/>
          <w:u w:val="single"/>
        </w:rPr>
      </w:pPr>
    </w:p>
    <w:p w14:paraId="58222A7A" w14:textId="31C4631D" w:rsidR="006F4ECA" w:rsidRDefault="006F4ECA" w:rsidP="006F4ECA">
      <w:pPr>
        <w:rPr>
          <w:b/>
          <w:bCs/>
          <w:sz w:val="40"/>
          <w:szCs w:val="40"/>
          <w:u w:val="single"/>
        </w:rPr>
      </w:pPr>
    </w:p>
    <w:p w14:paraId="561B0C60" w14:textId="66B6AB98" w:rsidR="006F4ECA" w:rsidRDefault="006F4ECA" w:rsidP="006F4ECA">
      <w:pPr>
        <w:rPr>
          <w:b/>
          <w:bCs/>
          <w:sz w:val="40"/>
          <w:szCs w:val="40"/>
          <w:u w:val="single"/>
        </w:rPr>
      </w:pPr>
    </w:p>
    <w:p w14:paraId="08E1D591" w14:textId="5ACACC01" w:rsidR="006F4ECA" w:rsidRDefault="006F4ECA" w:rsidP="006F4ECA">
      <w:pPr>
        <w:rPr>
          <w:b/>
          <w:bCs/>
          <w:sz w:val="40"/>
          <w:szCs w:val="40"/>
          <w:u w:val="single"/>
        </w:rPr>
      </w:pPr>
    </w:p>
    <w:p w14:paraId="31012246" w14:textId="138C9E17" w:rsidR="006F4ECA" w:rsidRDefault="006F4ECA" w:rsidP="006F4ECA">
      <w:pPr>
        <w:rPr>
          <w:b/>
          <w:bCs/>
          <w:sz w:val="40"/>
          <w:szCs w:val="40"/>
          <w:u w:val="single"/>
        </w:rPr>
      </w:pPr>
    </w:p>
    <w:p w14:paraId="149996D9" w14:textId="633CC90A" w:rsidR="006F4ECA" w:rsidRDefault="006F4ECA" w:rsidP="006F4ECA">
      <w:pPr>
        <w:rPr>
          <w:b/>
          <w:bCs/>
          <w:sz w:val="40"/>
          <w:szCs w:val="40"/>
          <w:u w:val="single"/>
        </w:rPr>
      </w:pPr>
    </w:p>
    <w:p w14:paraId="04A36792" w14:textId="77777777" w:rsidR="00BD7AC8" w:rsidRDefault="00BD7AC8" w:rsidP="006F4ECA">
      <w:pPr>
        <w:rPr>
          <w:b/>
          <w:bCs/>
          <w:sz w:val="40"/>
          <w:szCs w:val="40"/>
          <w:u w:val="single"/>
        </w:rPr>
      </w:pPr>
    </w:p>
    <w:p w14:paraId="41A5857E" w14:textId="1BF44262" w:rsidR="0077051C" w:rsidRDefault="0077051C" w:rsidP="006F4ECA">
      <w:pPr>
        <w:rPr>
          <w:b/>
          <w:bCs/>
          <w:u w:val="single"/>
        </w:rPr>
      </w:pPr>
      <w:r>
        <w:rPr>
          <w:b/>
          <w:bCs/>
          <w:u w:val="single"/>
        </w:rPr>
        <w:lastRenderedPageBreak/>
        <w:t>Introduction</w:t>
      </w:r>
    </w:p>
    <w:p w14:paraId="3DE2571E" w14:textId="054F74B4" w:rsidR="006D0E70" w:rsidRDefault="00A50591" w:rsidP="006F4ECA">
      <w:r>
        <w:t xml:space="preserve">The environment in which children learn is paramount when it comes to their learning and how they learn. </w:t>
      </w:r>
      <w:r w:rsidR="00EC1176">
        <w:t>I</w:t>
      </w:r>
      <w:r>
        <w:t xml:space="preserve">t can affect their emotional well-being and be the deciding factor on motivation within the classroom and how </w:t>
      </w:r>
      <w:r w:rsidR="009C4816">
        <w:t>children</w:t>
      </w:r>
      <w:r>
        <w:t xml:space="preserve"> approach their learning. An effective learning climate can be positive in many ways</w:t>
      </w:r>
      <w:r w:rsidR="00EC1176">
        <w:t>. Environments that are supportive as well as positive and trusted</w:t>
      </w:r>
      <w:r w:rsidR="00BD7AC8">
        <w:t>. They</w:t>
      </w:r>
      <w:r w:rsidR="00EC1176">
        <w:t xml:space="preserve"> can create spaces </w:t>
      </w:r>
      <w:r w:rsidR="00E93242">
        <w:t>w</w:t>
      </w:r>
      <w:r w:rsidR="00EC1176">
        <w:t xml:space="preserve">here children feel a positive sense of identity. Inclusive environments where children participate in their learning and in decision making so they can flourish in their education is where they will succeed (Education.gov.au, 2021). In an effective learning environment, relationships are positive with teachers, parents and students and communication enhances positive attitudes towards learning. </w:t>
      </w:r>
      <w:r w:rsidR="009C4816">
        <w:t>It will also provide meaningful experiences. A classroom climate is created through attitudes and actions and does not just happen withou</w:t>
      </w:r>
      <w:r w:rsidR="00BD7AC8">
        <w:t>t strategies and qualified practitioners.</w:t>
      </w:r>
    </w:p>
    <w:p w14:paraId="65D18996" w14:textId="5731EB6E" w:rsidR="00BD7AC8" w:rsidRPr="00A50591" w:rsidRDefault="001C13C3" w:rsidP="006F4ECA">
      <w:r>
        <w:t xml:space="preserve">This </w:t>
      </w:r>
      <w:r w:rsidR="00E93242">
        <w:t xml:space="preserve">portfolio will look at six different </w:t>
      </w:r>
      <w:r w:rsidR="00BD7AC8">
        <w:t>elements of l</w:t>
      </w:r>
      <w:r w:rsidR="00E93242">
        <w:t>earning climates and how they are effective towards facilitating the way in which children think and approach their learning</w:t>
      </w:r>
      <w:r w:rsidR="005F74CB">
        <w:t xml:space="preserve">. </w:t>
      </w:r>
      <w:r w:rsidR="00BD7AC8">
        <w:t xml:space="preserve">The elements are, Assessment for Learning, Enabling Environments, Growth Mindset, Social and Emotional Aspects of Learning (SEAL), Visible Learning and Positive </w:t>
      </w:r>
      <w:proofErr w:type="spellStart"/>
      <w:r w:rsidR="00BD7AC8">
        <w:t>Behaviour</w:t>
      </w:r>
      <w:proofErr w:type="spellEnd"/>
      <w:r w:rsidR="00BD7AC8">
        <w:t xml:space="preserve"> Management. </w:t>
      </w:r>
      <w:r w:rsidR="007A6B10">
        <w:t xml:space="preserve">There are many different theories on how children learn and techniques that support this. </w:t>
      </w:r>
      <w:r w:rsidR="00BD7AC8">
        <w:t xml:space="preserve">and some will be discussed within the portfolio. </w:t>
      </w:r>
    </w:p>
    <w:p w14:paraId="71AD644B" w14:textId="3FA8BFF0" w:rsidR="0077051C" w:rsidRDefault="0077051C" w:rsidP="006F4ECA">
      <w:pPr>
        <w:rPr>
          <w:b/>
          <w:bCs/>
          <w:u w:val="single"/>
        </w:rPr>
      </w:pPr>
      <w:r>
        <w:rPr>
          <w:b/>
          <w:bCs/>
          <w:u w:val="single"/>
        </w:rPr>
        <w:t>Assessment for learning</w:t>
      </w:r>
    </w:p>
    <w:p w14:paraId="47D82005" w14:textId="147ECDAA" w:rsidR="0077051C" w:rsidRDefault="00D21734" w:rsidP="006F4ECA">
      <w:r>
        <w:t>The Assessment Reform Group (ARG) (200</w:t>
      </w:r>
      <w:r w:rsidR="001C1D24">
        <w:t>2</w:t>
      </w:r>
      <w:r>
        <w:t xml:space="preserve">) </w:t>
      </w:r>
      <w:r w:rsidR="00BC2AA3">
        <w:rPr>
          <w:i/>
          <w:iCs/>
        </w:rPr>
        <w:t xml:space="preserve">cited in, </w:t>
      </w:r>
      <w:r w:rsidR="00BC2AA3">
        <w:t xml:space="preserve">(Mansell, James and </w:t>
      </w:r>
      <w:r w:rsidR="008256C7">
        <w:t>t</w:t>
      </w:r>
      <w:r w:rsidR="00BC2AA3">
        <w:t xml:space="preserve">he Assessment Reform Group 2009) </w:t>
      </w:r>
      <w:r>
        <w:t>define Assessment for Learning (</w:t>
      </w:r>
      <w:proofErr w:type="spellStart"/>
      <w:r>
        <w:t>AfL</w:t>
      </w:r>
      <w:proofErr w:type="spellEnd"/>
      <w:r>
        <w:t xml:space="preserve">) as, </w:t>
      </w:r>
    </w:p>
    <w:p w14:paraId="621679B7" w14:textId="55154810" w:rsidR="00D21734" w:rsidRDefault="00D21734" w:rsidP="006F4ECA">
      <w:r>
        <w:t xml:space="preserve">‘The process of seeking and interpreting evidence for use by learners and their teachers to decide where the learners are in their learning, where they need to go and how best to get there’. </w:t>
      </w:r>
    </w:p>
    <w:p w14:paraId="2E6EB3E0" w14:textId="4CBB332E" w:rsidR="00937162" w:rsidRDefault="00EC7591" w:rsidP="006F4ECA">
      <w:r>
        <w:t xml:space="preserve">Assessment for Learning has been a contentious area within policy and decision making. Many schools are used to teaching to the test and exam results are the focus within pedagogical approaches </w:t>
      </w:r>
      <w:r w:rsidR="002403E0">
        <w:t xml:space="preserve">which is shown to have a negative effect on pupils and how they view their own abilities (Harlen and Deakin-Crick, 2002). </w:t>
      </w:r>
      <w:r>
        <w:t xml:space="preserve">Summative assessment, which is </w:t>
      </w:r>
      <w:r w:rsidR="00B42EAB">
        <w:t xml:space="preserve">used at the end of a pupils learning is a way in which examiners or teachers can evaluate what </w:t>
      </w:r>
      <w:r w:rsidR="00F4087E">
        <w:t xml:space="preserve">a </w:t>
      </w:r>
      <w:r w:rsidR="00B42EAB">
        <w:t xml:space="preserve">pupil has learnt. It is a one-way form of assessment and has been used throughout </w:t>
      </w:r>
      <w:r w:rsidR="00102653">
        <w:t>education in the</w:t>
      </w:r>
      <w:r w:rsidR="00B42EAB">
        <w:t xml:space="preserve"> United Kingdom for many years, especially when approaching national testing. Usually</w:t>
      </w:r>
      <w:r w:rsidR="00511EE0">
        <w:t xml:space="preserve"> through </w:t>
      </w:r>
      <w:r w:rsidR="00B42EAB">
        <w:t>pre decided questions. This means that pupils are not able to develop their learning</w:t>
      </w:r>
      <w:r w:rsidR="00F4087E">
        <w:t xml:space="preserve"> as</w:t>
      </w:r>
      <w:r w:rsidR="00B42EAB">
        <w:t xml:space="preserve"> it is a measure of what they</w:t>
      </w:r>
      <w:r w:rsidR="00F4087E">
        <w:t xml:space="preserve"> already</w:t>
      </w:r>
      <w:r w:rsidR="00B42EAB">
        <w:t xml:space="preserve"> know</w:t>
      </w:r>
      <w:r w:rsidR="00F4087E">
        <w:t xml:space="preserve"> at one particular time</w:t>
      </w:r>
      <w:r w:rsidR="00B42EAB">
        <w:t xml:space="preserve">. </w:t>
      </w:r>
      <w:r w:rsidR="00A278E2">
        <w:t xml:space="preserve">That is not to say that summative assessment is negative, it can be valuable in determining where a child is at in their learning </w:t>
      </w:r>
      <w:r w:rsidR="00102653">
        <w:t xml:space="preserve">journey </w:t>
      </w:r>
      <w:r w:rsidR="00A278E2">
        <w:t>(</w:t>
      </w:r>
      <w:proofErr w:type="spellStart"/>
      <w:r w:rsidR="00A278E2">
        <w:t>Spendlove</w:t>
      </w:r>
      <w:proofErr w:type="spellEnd"/>
      <w:r w:rsidR="00A278E2">
        <w:t xml:space="preserve">, 2009). </w:t>
      </w:r>
      <w:r w:rsidR="00F4087E">
        <w:t xml:space="preserve">More recently, </w:t>
      </w:r>
      <w:proofErr w:type="spellStart"/>
      <w:r w:rsidR="00F4087E">
        <w:t>Afl</w:t>
      </w:r>
      <w:proofErr w:type="spellEnd"/>
      <w:r w:rsidR="00F4087E">
        <w:t xml:space="preserve"> which has also been known as formative assessment is used to provide a more informal way of assessing pupils within the classroom. </w:t>
      </w:r>
      <w:proofErr w:type="spellStart"/>
      <w:r w:rsidR="00F4087E">
        <w:t>Afl</w:t>
      </w:r>
      <w:proofErr w:type="spellEnd"/>
      <w:r w:rsidR="00F4087E">
        <w:t xml:space="preserve"> is now considered a core part of effective pedagogy. </w:t>
      </w:r>
      <w:r w:rsidR="00FB31CA">
        <w:t>However, being</w:t>
      </w:r>
      <w:r w:rsidR="00F4087E">
        <w:t xml:space="preserve"> able to promote dialogue within pupils</w:t>
      </w:r>
      <w:r w:rsidR="003A680A">
        <w:t xml:space="preserve"> </w:t>
      </w:r>
      <w:r w:rsidR="00102653">
        <w:t>as well as</w:t>
      </w:r>
      <w:r w:rsidR="00F4087E">
        <w:t xml:space="preserve"> identifying their abilities</w:t>
      </w:r>
      <w:r w:rsidR="00102653">
        <w:t>,</w:t>
      </w:r>
      <w:r w:rsidR="00F4087E">
        <w:t xml:space="preserve"> and the strengths and weaknesses within them</w:t>
      </w:r>
      <w:r w:rsidR="003A680A">
        <w:t>,</w:t>
      </w:r>
      <w:r w:rsidR="00F4087E">
        <w:t xml:space="preserve"> can sometimes prove difficult for teachers</w:t>
      </w:r>
      <w:r w:rsidR="00102653">
        <w:t>.</w:t>
      </w:r>
      <w:r w:rsidR="00F4087E">
        <w:t xml:space="preserve"> </w:t>
      </w:r>
      <w:r w:rsidR="00102653">
        <w:t xml:space="preserve">Teachers may </w:t>
      </w:r>
      <w:r w:rsidR="00F4087E">
        <w:t>have their own values and ideas to what teaching may be or mean (Mansell, James and the Asses</w:t>
      </w:r>
      <w:r w:rsidR="00F92C56">
        <w:t>s</w:t>
      </w:r>
      <w:r w:rsidR="00F4087E">
        <w:t>ment Reform Group, 2009).</w:t>
      </w:r>
      <w:r w:rsidR="00AF4697">
        <w:t xml:space="preserve"> </w:t>
      </w:r>
      <w:proofErr w:type="spellStart"/>
      <w:r w:rsidR="00F92C56">
        <w:t>Afl</w:t>
      </w:r>
      <w:proofErr w:type="spellEnd"/>
      <w:r w:rsidR="00F92C56">
        <w:t xml:space="preserve"> is a way of helping pupils to </w:t>
      </w:r>
      <w:r w:rsidR="00102653">
        <w:t xml:space="preserve">communicate </w:t>
      </w:r>
      <w:r w:rsidR="00F92C56">
        <w:t>amongst themselves and within groups to problem solve</w:t>
      </w:r>
      <w:r w:rsidR="003A680A">
        <w:t>,</w:t>
      </w:r>
      <w:r w:rsidR="00F92C56">
        <w:t xml:space="preserve"> learn and develop in a way that can meet their own</w:t>
      </w:r>
      <w:r w:rsidR="00511EE0">
        <w:t xml:space="preserve"> learning</w:t>
      </w:r>
      <w:r w:rsidR="00F92C56">
        <w:t xml:space="preserve"> needs</w:t>
      </w:r>
      <w:r w:rsidR="003A680A">
        <w:t xml:space="preserve">. The principle of </w:t>
      </w:r>
      <w:proofErr w:type="spellStart"/>
      <w:r w:rsidR="003A680A">
        <w:t>Afl</w:t>
      </w:r>
      <w:proofErr w:type="spellEnd"/>
      <w:r w:rsidR="003A680A">
        <w:t xml:space="preserve"> is that pupils understand what they are aiming for and where they are in regards to achieving that aim</w:t>
      </w:r>
      <w:r w:rsidR="00876DBD">
        <w:t xml:space="preserve"> (DCSF, 2008). It is important that teachers have the skills needed to assess the attainment of pupils and to be able to plan ahead when facilitating children’s learning so </w:t>
      </w:r>
      <w:r w:rsidR="00A278E2">
        <w:t xml:space="preserve">that </w:t>
      </w:r>
      <w:r w:rsidR="00876DBD">
        <w:t xml:space="preserve">they achieve their aims. </w:t>
      </w:r>
      <w:r w:rsidR="00BC4B4A">
        <w:t xml:space="preserve">Feedback is what enables learners to progress in their learning, through </w:t>
      </w:r>
      <w:r w:rsidR="00BC4B4A">
        <w:lastRenderedPageBreak/>
        <w:t xml:space="preserve">knowing the success criteria for particular tasks to reflecting on how a task went. </w:t>
      </w:r>
      <w:r w:rsidR="00511EE0">
        <w:t>Whether</w:t>
      </w:r>
      <w:r w:rsidR="00BC4B4A">
        <w:t xml:space="preserve"> it be with peers or family (</w:t>
      </w:r>
      <w:proofErr w:type="spellStart"/>
      <w:r w:rsidR="00BC4B4A">
        <w:t>Spendlove</w:t>
      </w:r>
      <w:proofErr w:type="spellEnd"/>
      <w:r w:rsidR="00BC4B4A">
        <w:t xml:space="preserve">, 2009). </w:t>
      </w:r>
      <w:r w:rsidR="00FE5E59">
        <w:t xml:space="preserve">The effectiveness of </w:t>
      </w:r>
      <w:proofErr w:type="spellStart"/>
      <w:r w:rsidR="00FE5E59">
        <w:t>AfL</w:t>
      </w:r>
      <w:proofErr w:type="spellEnd"/>
      <w:r w:rsidR="00FE5E59">
        <w:t xml:space="preserve"> can be determined through feedback. The channel of communication between a pupil and teacher is central to effective learning. </w:t>
      </w:r>
      <w:r w:rsidR="007B7A58">
        <w:t xml:space="preserve">This has been successfully demonstrated through </w:t>
      </w:r>
      <w:proofErr w:type="spellStart"/>
      <w:r w:rsidR="007B7A58">
        <w:t>Gaer</w:t>
      </w:r>
      <w:proofErr w:type="spellEnd"/>
      <w:r w:rsidR="007B7A58">
        <w:t xml:space="preserve"> Primary School who have made </w:t>
      </w:r>
      <w:proofErr w:type="spellStart"/>
      <w:r w:rsidR="007B7A58">
        <w:t>AfL</w:t>
      </w:r>
      <w:proofErr w:type="spellEnd"/>
      <w:r w:rsidR="007B7A58">
        <w:t xml:space="preserve"> part of their school ethos by creating a feedback and marking policy. The school has also developed toolkits and models for peer and self-assessment. By adopting the SMART approach, the school has managed to create success criteria that all children understand and enables teachers to close the gap in knowledge (</w:t>
      </w:r>
      <w:proofErr w:type="spellStart"/>
      <w:r w:rsidR="007B7A58">
        <w:t>Estyn</w:t>
      </w:r>
      <w:proofErr w:type="spellEnd"/>
      <w:r w:rsidR="007B7A58">
        <w:t xml:space="preserve">, 2021). </w:t>
      </w:r>
      <w:r w:rsidR="00FB31CA">
        <w:t>One of their methods include the ‘six thinking hats’</w:t>
      </w:r>
      <w:r w:rsidR="00C8131B">
        <w:t>. E</w:t>
      </w:r>
      <w:r w:rsidR="00FB31CA">
        <w:t xml:space="preserve">ach hat represents a different reflection on what has been learned, for example, the black hat represents what the pupil thought went well. </w:t>
      </w:r>
      <w:r w:rsidR="00C8131B">
        <w:t xml:space="preserve">Each child is using deeper thinking to understand their own learning and in turn allowing peers to understand </w:t>
      </w:r>
      <w:r w:rsidR="00102653">
        <w:t>each other’s</w:t>
      </w:r>
      <w:r w:rsidR="00C8131B">
        <w:t xml:space="preserve"> points of view. It is a discussion where the teacher can assess on a continuum which saves time and allows the children to learn for themselves (</w:t>
      </w:r>
      <w:proofErr w:type="spellStart"/>
      <w:r w:rsidR="00C8131B">
        <w:t>Wi</w:t>
      </w:r>
      <w:r w:rsidR="005A45E3">
        <w:t>l</w:t>
      </w:r>
      <w:r w:rsidR="00C8131B">
        <w:t>iam</w:t>
      </w:r>
      <w:proofErr w:type="spellEnd"/>
      <w:r w:rsidR="00C8131B">
        <w:t xml:space="preserve">, 2011). </w:t>
      </w:r>
      <w:proofErr w:type="spellStart"/>
      <w:r w:rsidR="00AF4697">
        <w:t>Wiliam</w:t>
      </w:r>
      <w:proofErr w:type="spellEnd"/>
      <w:r w:rsidR="00AF4697">
        <w:t xml:space="preserve"> (2017) also supports the discussion of strength and weaknesses within peer assessment </w:t>
      </w:r>
      <w:r w:rsidR="00102653">
        <w:t xml:space="preserve">and its importance </w:t>
      </w:r>
      <w:r w:rsidR="00AF4697">
        <w:t xml:space="preserve">important for progression. </w:t>
      </w:r>
      <w:r w:rsidR="005A45E3">
        <w:t xml:space="preserve">Not everyone agrees that </w:t>
      </w:r>
      <w:proofErr w:type="spellStart"/>
      <w:r w:rsidR="005A45E3">
        <w:t>AfL</w:t>
      </w:r>
      <w:proofErr w:type="spellEnd"/>
      <w:r w:rsidR="005A45E3">
        <w:t xml:space="preserve"> is as effective as it seems. </w:t>
      </w:r>
      <w:proofErr w:type="spellStart"/>
      <w:r w:rsidR="005A45E3">
        <w:t>Didau</w:t>
      </w:r>
      <w:proofErr w:type="spellEnd"/>
      <w:r w:rsidR="005A45E3">
        <w:t xml:space="preserve"> (2014)</w:t>
      </w:r>
      <w:r w:rsidR="00511EE0">
        <w:t xml:space="preserve"> </w:t>
      </w:r>
      <w:r w:rsidR="005A45E3">
        <w:t xml:space="preserve">argues that learning is distinct from performance and that throughout </w:t>
      </w:r>
      <w:r w:rsidR="00511EE0">
        <w:t>lessons children</w:t>
      </w:r>
      <w:r w:rsidR="005A45E3">
        <w:t xml:space="preserve"> may be prompted through verbal and visual cues, he goes on to say that information may not be retained after the lesson has finishe</w:t>
      </w:r>
      <w:r w:rsidR="00511EE0">
        <w:t xml:space="preserve">d which contradicts the aims of </w:t>
      </w:r>
      <w:proofErr w:type="spellStart"/>
      <w:r w:rsidR="00511EE0">
        <w:t>Afl</w:t>
      </w:r>
      <w:proofErr w:type="spellEnd"/>
      <w:r w:rsidR="00511EE0">
        <w:t xml:space="preserve">. </w:t>
      </w:r>
    </w:p>
    <w:p w14:paraId="44A75CB4" w14:textId="328CFFB5" w:rsidR="008633ED" w:rsidRDefault="0001551A" w:rsidP="006F4ECA">
      <w:pPr>
        <w:rPr>
          <w:b/>
          <w:bCs/>
          <w:u w:val="single"/>
        </w:rPr>
      </w:pPr>
      <w:r w:rsidRPr="0001551A">
        <w:rPr>
          <w:b/>
          <w:bCs/>
          <w:u w:val="single"/>
        </w:rPr>
        <w:t>Enabling Environments</w:t>
      </w:r>
    </w:p>
    <w:p w14:paraId="7BB411CB" w14:textId="36C2B7EA" w:rsidR="008633ED" w:rsidRDefault="0001551A" w:rsidP="006F4ECA">
      <w:r>
        <w:t xml:space="preserve">The Early Years Foundation Stage (EYFS) emphasizes the importance of enabling </w:t>
      </w:r>
      <w:r w:rsidR="002B65F4">
        <w:t>environments, consisting</w:t>
      </w:r>
      <w:r w:rsidR="00AC3D2E">
        <w:t xml:space="preserve"> of </w:t>
      </w:r>
      <w:r>
        <w:t xml:space="preserve">the </w:t>
      </w:r>
      <w:r w:rsidR="003B5C24">
        <w:t>O</w:t>
      </w:r>
      <w:r>
        <w:t xml:space="preserve">utdoor </w:t>
      </w:r>
      <w:r w:rsidR="003B5C24">
        <w:t>E</w:t>
      </w:r>
      <w:r w:rsidR="00AC3D2E">
        <w:t>nvironment, the</w:t>
      </w:r>
      <w:r>
        <w:t xml:space="preserve"> </w:t>
      </w:r>
      <w:r w:rsidR="003B5C24">
        <w:t>I</w:t>
      </w:r>
      <w:r>
        <w:t xml:space="preserve">ndoor </w:t>
      </w:r>
      <w:r w:rsidR="003B5C24">
        <w:t>E</w:t>
      </w:r>
      <w:r>
        <w:t xml:space="preserve">nvironment </w:t>
      </w:r>
      <w:r w:rsidR="00AC3D2E">
        <w:t xml:space="preserve">and </w:t>
      </w:r>
      <w:r>
        <w:t xml:space="preserve">the </w:t>
      </w:r>
      <w:r w:rsidR="003B5C24">
        <w:t>E</w:t>
      </w:r>
      <w:r>
        <w:t xml:space="preserve">motional </w:t>
      </w:r>
      <w:r w:rsidR="003B5C24">
        <w:t>E</w:t>
      </w:r>
      <w:r>
        <w:t>nvironment</w:t>
      </w:r>
      <w:r w:rsidR="00AC3D2E">
        <w:t>.</w:t>
      </w:r>
      <w:r w:rsidR="00A26EEB">
        <w:t xml:space="preserve"> Theorist</w:t>
      </w:r>
      <w:r w:rsidR="00AC3D2E">
        <w:t xml:space="preserve"> Friedrich Froebel</w:t>
      </w:r>
      <w:r w:rsidR="00A26EEB">
        <w:t xml:space="preserve"> believed that a child’s environment is as important as what a child learn</w:t>
      </w:r>
      <w:r w:rsidR="00EC0310">
        <w:t>s</w:t>
      </w:r>
      <w:r w:rsidR="00A26EEB">
        <w:t xml:space="preserve"> and that practitioners create the environments which support the physical and emotional wellbeing </w:t>
      </w:r>
      <w:r w:rsidR="00942C5B">
        <w:t>of all children</w:t>
      </w:r>
      <w:r w:rsidR="00A26EEB">
        <w:t xml:space="preserve">. </w:t>
      </w:r>
      <w:r w:rsidR="00942C5B">
        <w:t xml:space="preserve">These </w:t>
      </w:r>
      <w:r w:rsidR="00AC3D2E">
        <w:t xml:space="preserve">principles </w:t>
      </w:r>
      <w:r w:rsidR="001928DE">
        <w:t xml:space="preserve">have been intertwined </w:t>
      </w:r>
      <w:r w:rsidR="00AC3D2E">
        <w:t>in</w:t>
      </w:r>
      <w:r w:rsidR="004D2700">
        <w:t>to</w:t>
      </w:r>
      <w:r w:rsidR="00AC3D2E">
        <w:t xml:space="preserve"> the EYFS and the</w:t>
      </w:r>
      <w:r w:rsidR="001928DE">
        <w:t>ir approach to education in practice (Early-education.org, 2021)</w:t>
      </w:r>
      <w:r w:rsidR="00A26EEB">
        <w:t xml:space="preserve">. </w:t>
      </w:r>
      <w:r w:rsidR="00D93258">
        <w:t>Froebel also believed that active play and experiential learning was an integral part of the way children learn and the early years of a child’s life was the most important to set the foundations on which the rest of their education and lives are built (Tovey, 2017).</w:t>
      </w:r>
      <w:r w:rsidR="00F47A9B">
        <w:t xml:space="preserve"> </w:t>
      </w:r>
    </w:p>
    <w:p w14:paraId="3C34451B" w14:textId="1E2ECC9F" w:rsidR="0029102F" w:rsidRDefault="006C0CAC" w:rsidP="006F4ECA">
      <w:r>
        <w:t>Throughout the EYFS observation is an important part of a practitioner</w:t>
      </w:r>
      <w:r w:rsidR="003B5C24">
        <w:t>’</w:t>
      </w:r>
      <w:r>
        <w:t>s role</w:t>
      </w:r>
      <w:r w:rsidR="003B5C24">
        <w:t>.</w:t>
      </w:r>
      <w:r w:rsidR="00AC03A3">
        <w:t xml:space="preserve"> The EYFS Statutory Framework sets out in its overarching four principles the importance of an enabling environment and the duty of </w:t>
      </w:r>
      <w:proofErr w:type="spellStart"/>
      <w:r w:rsidR="00AC03A3">
        <w:t>practioner</w:t>
      </w:r>
      <w:r w:rsidR="003818FC">
        <w:t>’</w:t>
      </w:r>
      <w:r w:rsidR="00AC03A3">
        <w:t>s</w:t>
      </w:r>
      <w:proofErr w:type="spellEnd"/>
      <w:r w:rsidR="00AC03A3">
        <w:t xml:space="preserve"> and parents to have strong relationships so that all children ha</w:t>
      </w:r>
      <w:r w:rsidR="003818FC">
        <w:t>v</w:t>
      </w:r>
      <w:r w:rsidR="00AC03A3">
        <w:t>e their individual needs met (REFGOVENGAND)</w:t>
      </w:r>
      <w:r w:rsidR="003818FC">
        <w:t xml:space="preserve">. </w:t>
      </w:r>
      <w:r w:rsidR="003B5C24">
        <w:t xml:space="preserve">Practitioner’s need to understand how a child learns and observation is what will determine this. </w:t>
      </w:r>
      <w:r>
        <w:t xml:space="preserve"> </w:t>
      </w:r>
      <w:r w:rsidR="003B5C24">
        <w:t xml:space="preserve">the EYFS </w:t>
      </w:r>
      <w:r>
        <w:t xml:space="preserve">adopts a child-led approach </w:t>
      </w:r>
      <w:r w:rsidR="003B5C24">
        <w:t xml:space="preserve">and lets children be active participant learners in their own learning. To support this an enabling environment is essential. </w:t>
      </w:r>
    </w:p>
    <w:p w14:paraId="0CB2170C" w14:textId="0B8A893D" w:rsidR="00D56A49" w:rsidRDefault="0029102F" w:rsidP="006F4ECA">
      <w:r>
        <w:t>There are many factors that create the emotional environment.</w:t>
      </w:r>
      <w:r w:rsidR="00D56A49">
        <w:t xml:space="preserve"> Relationships are at the forefront of this environment. The way in which people behave, speak, interact or include each other can have a positive effect on social and emotional well-being. Hodgman (2011) argues that chi</w:t>
      </w:r>
      <w:r w:rsidR="000F371C">
        <w:t>l</w:t>
      </w:r>
      <w:r w:rsidR="00D56A49">
        <w:t xml:space="preserve">dren whose social and emotional well-being is poor are more likely to have negative relationships. This means they could go on to have later menta health issues as well as academic problems and even a life involving crime. </w:t>
      </w:r>
    </w:p>
    <w:p w14:paraId="43153A08" w14:textId="77777777" w:rsidR="00432309" w:rsidRDefault="003B5C24" w:rsidP="006F4ECA">
      <w:r>
        <w:t>An enabling environment will make sure children become capable, resilient self-assured and confident learners (</w:t>
      </w:r>
      <w:proofErr w:type="spellStart"/>
      <w:r>
        <w:t>SureStart</w:t>
      </w:r>
      <w:proofErr w:type="spellEnd"/>
      <w:r>
        <w:t>, 202</w:t>
      </w:r>
      <w:r w:rsidR="003A552F">
        <w:t>1) as well as have the physical and mental space to learn and grow. What is important when creating these environments is to focus on the processes and not necessarily the outcome which sometimes can seem more appealing to adults. An aspect of Assessment for Learning (</w:t>
      </w:r>
      <w:proofErr w:type="spellStart"/>
      <w:r w:rsidR="003A552F">
        <w:t>AfL</w:t>
      </w:r>
      <w:proofErr w:type="spellEnd"/>
      <w:r w:rsidR="003A552F">
        <w:t>) would come into play here as the way in which a child learns is key to their learning journey (REF).</w:t>
      </w:r>
      <w:r w:rsidR="0053446E">
        <w:t xml:space="preserve"> </w:t>
      </w:r>
    </w:p>
    <w:p w14:paraId="07911422" w14:textId="531CFB3B" w:rsidR="006C0CAC" w:rsidRDefault="0053446E" w:rsidP="006F4ECA">
      <w:r>
        <w:lastRenderedPageBreak/>
        <w:t xml:space="preserve">Outdoor learning or the Outdoor Environment can be a </w:t>
      </w:r>
      <w:r w:rsidR="000C247E">
        <w:t>place of rich and varied learning experiences especially when facilitated properly by practitioners</w:t>
      </w:r>
      <w:r w:rsidR="00130273">
        <w:t xml:space="preserve">. </w:t>
      </w:r>
      <w:r w:rsidR="00682463">
        <w:t>B</w:t>
      </w:r>
      <w:r w:rsidR="00130273">
        <w:t>eing outdoors gives children the opportunity to benefit f</w:t>
      </w:r>
      <w:r w:rsidR="00682463">
        <w:t>ro</w:t>
      </w:r>
      <w:r w:rsidR="00130273">
        <w:t xml:space="preserve">m </w:t>
      </w:r>
      <w:r w:rsidR="00682463">
        <w:t>s</w:t>
      </w:r>
      <w:r w:rsidR="00130273">
        <w:t xml:space="preserve">pace and freedom and use their imaginations. They can expel unwanted stress by using energy through play. Such as walking, running hopping or skipping. </w:t>
      </w:r>
      <w:r w:rsidR="007A4683">
        <w:t>Activities such as these increase motor skills and provide health benefits. Children who do not use the outdoors are more likely to be at risk from obesity which can lead to heart disease, diabetes even cancer (Tovey, 2011).</w:t>
      </w:r>
      <w:r w:rsidR="00682463">
        <w:t xml:space="preserve"> </w:t>
      </w:r>
    </w:p>
    <w:p w14:paraId="19DEED8A" w14:textId="180C660C" w:rsidR="00262202" w:rsidRDefault="00262202" w:rsidP="006F4ECA">
      <w:r>
        <w:t>The Indoor Environment needs to be an extension of the outdoor environment where possible to create free flow for children</w:t>
      </w:r>
      <w:r w:rsidR="0072347B">
        <w:t xml:space="preserve"> between spaces. Having a welcoming, attractive and stimulating environment all constitutes to an enabling environment. </w:t>
      </w:r>
      <w:r w:rsidR="003818FC">
        <w:t xml:space="preserve">A </w:t>
      </w:r>
      <w:r w:rsidR="0072347B">
        <w:t>good example</w:t>
      </w:r>
      <w:r w:rsidR="003818FC">
        <w:t xml:space="preserve"> is </w:t>
      </w:r>
      <w:r w:rsidR="0072347B">
        <w:t xml:space="preserve">to have zones of learning, a reading corner where children can relax and immerse themselves in books. The layout should facilitate a child-led approach to learning but also be planned by practitioners so children achieve their maximum potential where possible. </w:t>
      </w:r>
    </w:p>
    <w:p w14:paraId="0895ACB7" w14:textId="257C7E6A" w:rsidR="0072347B" w:rsidRDefault="0072347B" w:rsidP="006F4ECA">
      <w:proofErr w:type="spellStart"/>
      <w:r>
        <w:t>Lamphey</w:t>
      </w:r>
      <w:proofErr w:type="spellEnd"/>
      <w:r>
        <w:t xml:space="preserve"> Primary School in </w:t>
      </w:r>
      <w:proofErr w:type="spellStart"/>
      <w:r>
        <w:t>Pembrokeshire</w:t>
      </w:r>
      <w:proofErr w:type="spellEnd"/>
      <w:r>
        <w:t xml:space="preserve"> demonstrates how the free flow between the indoor and outdoor environment works well within their school. Within the early years setting they have two enclosed outdoor classrooms which open onto the school’s nature garden, providing a stimulating environment which offers a natural setting to allow children to express themselves and get the most from outdoor learning (</w:t>
      </w:r>
      <w:proofErr w:type="spellStart"/>
      <w:r>
        <w:t>Lamphey</w:t>
      </w:r>
      <w:proofErr w:type="spellEnd"/>
      <w:r>
        <w:t xml:space="preserve"> School, 2021)</w:t>
      </w:r>
      <w:r w:rsidR="00AC03A3">
        <w:t>.</w:t>
      </w:r>
    </w:p>
    <w:p w14:paraId="516CAA8C" w14:textId="67845552" w:rsidR="003818FC" w:rsidRPr="003818FC" w:rsidRDefault="003818FC" w:rsidP="006F4ECA">
      <w:pPr>
        <w:rPr>
          <w:b/>
          <w:bCs/>
          <w:u w:val="single"/>
        </w:rPr>
      </w:pPr>
      <w:r>
        <w:rPr>
          <w:b/>
          <w:bCs/>
          <w:u w:val="single"/>
        </w:rPr>
        <w:t>Growth Mindset</w:t>
      </w:r>
    </w:p>
    <w:p w14:paraId="01BD04F8" w14:textId="48125599" w:rsidR="003818FC" w:rsidRDefault="00CF6561" w:rsidP="006F4ECA">
      <w:r>
        <w:t>Growth mindset is a theory that is based around the belief that the way we learn can be improved and that our brains are malleable (TES, 2021)</w:t>
      </w:r>
      <w:r w:rsidR="00081B92">
        <w:t>.</w:t>
      </w:r>
      <w:r w:rsidR="008800DA">
        <w:t xml:space="preserve"> </w:t>
      </w:r>
      <w:r w:rsidR="00B5699C">
        <w:t xml:space="preserve">Dweck </w:t>
      </w:r>
      <w:r w:rsidR="00C976FD">
        <w:rPr>
          <w:i/>
          <w:iCs/>
        </w:rPr>
        <w:t xml:space="preserve">(cited in </w:t>
      </w:r>
      <w:proofErr w:type="spellStart"/>
      <w:r w:rsidR="00C976FD">
        <w:t>Hochanadel</w:t>
      </w:r>
      <w:proofErr w:type="spellEnd"/>
      <w:r w:rsidR="00C976FD">
        <w:t xml:space="preserve"> and </w:t>
      </w:r>
      <w:proofErr w:type="spellStart"/>
      <w:r w:rsidR="00C976FD">
        <w:t>Finamore</w:t>
      </w:r>
      <w:proofErr w:type="spellEnd"/>
      <w:r w:rsidR="00C976FD">
        <w:t xml:space="preserve">, 2015) says that whatever a student believes about their intelligence, whether it is a fixed mindset or a growth mindset has a great effect on their motivation, achievement in school and learning. </w:t>
      </w:r>
      <w:r w:rsidR="00BF5869">
        <w:t xml:space="preserve">To put growth mindset into perspective it does well to </w:t>
      </w:r>
      <w:proofErr w:type="spellStart"/>
      <w:r w:rsidR="00BF5869">
        <w:t>realise</w:t>
      </w:r>
      <w:proofErr w:type="spellEnd"/>
      <w:r w:rsidR="00BF5869">
        <w:t xml:space="preserve"> that it is not necessarily the child’s ability to do </w:t>
      </w:r>
      <w:r w:rsidR="005E07CE">
        <w:t xml:space="preserve">well at something </w:t>
      </w:r>
      <w:r w:rsidR="00BF5869">
        <w:t xml:space="preserve">but how their morale may be affected. If a child is told they are not good at spelling for example they may accept this and adopt a defeatist attitude. If a child is told that they can achieve better marks through </w:t>
      </w:r>
      <w:r w:rsidR="00DE4D59">
        <w:t xml:space="preserve">persistence </w:t>
      </w:r>
      <w:r w:rsidR="00BF5869">
        <w:t>and ‘grit’</w:t>
      </w:r>
      <w:r w:rsidR="00DE4D59">
        <w:t xml:space="preserve">, they are motivated to strive for more. </w:t>
      </w:r>
    </w:p>
    <w:p w14:paraId="5C2F191D" w14:textId="3AD33223" w:rsidR="000E0D0C" w:rsidRDefault="00C20BB2" w:rsidP="006F4ECA">
      <w:r>
        <w:t xml:space="preserve">Growth mindset messages may come in the form of criticism, for example, ‘if you try </w:t>
      </w:r>
      <w:r w:rsidR="00731870">
        <w:t>harder,</w:t>
      </w:r>
      <w:r>
        <w:t xml:space="preserve"> you will do better’. O</w:t>
      </w:r>
      <w:r w:rsidR="005E07CE">
        <w:t>thers</w:t>
      </w:r>
      <w:r>
        <w:t xml:space="preserve"> are praised into a fixed mindset, by teachers or parents saying ‘well done that is excellent’, or ‘you have done very well’ (Nottingham, 2013). The premise behind this is that praise may have the opposite effect </w:t>
      </w:r>
      <w:r w:rsidR="005E07CE">
        <w:t>on</w:t>
      </w:r>
      <w:r>
        <w:t xml:space="preserve"> what is anticipated. Being called gifted does not allow for growth. </w:t>
      </w:r>
      <w:r w:rsidR="00E77500">
        <w:t xml:space="preserve">The whole concept of growth mindset is that children evolve in their learning and even after they </w:t>
      </w:r>
      <w:r w:rsidR="005E07CE">
        <w:t xml:space="preserve">have </w:t>
      </w:r>
      <w:r w:rsidR="00E77500">
        <w:t>finish</w:t>
      </w:r>
      <w:r w:rsidR="005E07CE">
        <w:t>ed</w:t>
      </w:r>
      <w:r w:rsidR="00E77500">
        <w:t xml:space="preserve"> school they naturally and enthusiastically want to learn more</w:t>
      </w:r>
      <w:r w:rsidR="00D956EB">
        <w:t xml:space="preserve"> </w:t>
      </w:r>
      <w:r w:rsidR="005E07CE">
        <w:t>as well as have the tools to</w:t>
      </w:r>
      <w:r w:rsidR="00D956EB">
        <w:t xml:space="preserve"> gain</w:t>
      </w:r>
      <w:r w:rsidR="00CA3B12">
        <w:t xml:space="preserve"> </w:t>
      </w:r>
      <w:r w:rsidR="00D956EB">
        <w:t>knowledge independently.</w:t>
      </w:r>
      <w:r w:rsidR="007B78BC">
        <w:t xml:space="preserve"> </w:t>
      </w:r>
      <w:r w:rsidR="000E0D0C">
        <w:t xml:space="preserve">Evidence of effective use of growth mindset has been shown in Oakleigh House school in Swansea. The school itself is of mixed ability and is a non-selective school. The school adopted a new school ethos of ‘challenge for all’, the idea that all children see the learning journey as steps to a bigger goal. What was noticed after adopting a whole school approach to growth mindset was that the well-being and the attainment of pupils increased. Pupils feel confident to take on challenges and </w:t>
      </w:r>
      <w:r w:rsidR="00EE7544">
        <w:t>new activities whereas previous they were in a fixed mindset (</w:t>
      </w:r>
      <w:proofErr w:type="spellStart"/>
      <w:r w:rsidR="00EE7544">
        <w:t>Estyn</w:t>
      </w:r>
      <w:proofErr w:type="spellEnd"/>
      <w:r w:rsidR="00EE7544">
        <w:t>, 2021).</w:t>
      </w:r>
      <w:r w:rsidR="00D721D7">
        <w:t xml:space="preserve"> </w:t>
      </w:r>
    </w:p>
    <w:p w14:paraId="32157C9F" w14:textId="60FEBEAF" w:rsidR="000C1C7F" w:rsidRDefault="00D721D7" w:rsidP="006F4ECA">
      <w:r>
        <w:t xml:space="preserve">There is of course an argument against the </w:t>
      </w:r>
      <w:r w:rsidR="002D14E7">
        <w:t xml:space="preserve">theory of growth mindset and that is the idea of false growth mindset. This is where people including teachers believe they have a growth mindset or in fact say they have one when they do not. </w:t>
      </w:r>
      <w:r w:rsidR="00D238ED">
        <w:t xml:space="preserve">This could be because they do not want to admit to having a fixed mindset. </w:t>
      </w:r>
      <w:r w:rsidR="002D14E7">
        <w:lastRenderedPageBreak/>
        <w:t>What this mean</w:t>
      </w:r>
      <w:r w:rsidR="009811AC">
        <w:t>s is</w:t>
      </w:r>
      <w:r w:rsidR="002D14E7">
        <w:t xml:space="preserve"> that the environment they create for others including pupils is not achieving the desired effect</w:t>
      </w:r>
      <w:r w:rsidR="00D238ED">
        <w:t xml:space="preserve"> (</w:t>
      </w:r>
      <w:proofErr w:type="spellStart"/>
      <w:r w:rsidR="00D238ED">
        <w:t>Didau</w:t>
      </w:r>
      <w:proofErr w:type="spellEnd"/>
      <w:r w:rsidR="00D238ED">
        <w:t>, 2021).</w:t>
      </w:r>
      <w:r w:rsidR="000C1C7F">
        <w:t xml:space="preserve"> This would undoubtedly have a negative effect on learners if what Dweck says is true the investigations undertook by herself and team had to have the perfect environment</w:t>
      </w:r>
      <w:r w:rsidR="009811AC">
        <w:t xml:space="preserve"> for studying</w:t>
      </w:r>
      <w:r w:rsidR="000C1C7F">
        <w:t xml:space="preserve">.  </w:t>
      </w:r>
      <w:r w:rsidR="009811AC">
        <w:t>This was proven in Burry Port Primary school</w:t>
      </w:r>
      <w:r w:rsidR="00724D03">
        <w:t xml:space="preserve"> where there were inconsistencies in their approaches which were not adopted by everyone. This negatively affected pupils and was due to a lack of theoretical knowledge from teachers. To improve thi</w:t>
      </w:r>
      <w:r w:rsidR="00E96F9D">
        <w:t xml:space="preserve">s, </w:t>
      </w:r>
      <w:r w:rsidR="00724D03">
        <w:t>teachers adapted a formula for teaching which had a positive effect (</w:t>
      </w:r>
      <w:proofErr w:type="spellStart"/>
      <w:r w:rsidR="00724D03">
        <w:t>Estyn</w:t>
      </w:r>
      <w:proofErr w:type="spellEnd"/>
      <w:r w:rsidR="00724D03">
        <w:t xml:space="preserve">, 2021). </w:t>
      </w:r>
      <w:r w:rsidR="000C1C7F">
        <w:t>as mentioned above there is effective practice shown within schools. What has also been shown is the way growth mindset can increase social mobility and children who receive Free school Meals (</w:t>
      </w:r>
      <w:proofErr w:type="spellStart"/>
      <w:r w:rsidR="000C1C7F">
        <w:t>Fsm</w:t>
      </w:r>
      <w:proofErr w:type="spellEnd"/>
      <w:r w:rsidR="000C1C7F">
        <w:t xml:space="preserve">) who in many cases score significantly lower in exams, have been able to adopt a growth mindset and increase their attainment. </w:t>
      </w:r>
    </w:p>
    <w:p w14:paraId="51FCE6C5" w14:textId="77777777" w:rsidR="00731870" w:rsidRDefault="00731870" w:rsidP="006F4ECA"/>
    <w:p w14:paraId="218954D3" w14:textId="48F74AC9" w:rsidR="00D721D7" w:rsidRDefault="003158CF" w:rsidP="006F4ECA">
      <w:pPr>
        <w:rPr>
          <w:b/>
          <w:bCs/>
          <w:u w:val="single"/>
        </w:rPr>
      </w:pPr>
      <w:r>
        <w:rPr>
          <w:b/>
          <w:bCs/>
          <w:u w:val="single"/>
        </w:rPr>
        <w:t>Social and Emotional Aspects of Learning – S.E.A.L</w:t>
      </w:r>
    </w:p>
    <w:p w14:paraId="60AFCFFA" w14:textId="6B535031" w:rsidR="00AD3303" w:rsidRDefault="003158CF" w:rsidP="006F4ECA">
      <w:r>
        <w:t xml:space="preserve">The term SEAL heads five main areas; self-awareness, managing feelings, motivation, empathy and social skills. Even though the Social and Emotional Aspect of Learning is not taught as a standalone subject it is incorporated into children’s schooling through different subjects. </w:t>
      </w:r>
      <w:r w:rsidR="00306BF9">
        <w:t>Usually through lessons such as PSHE (Personal Social and Health Education). SEAL helps children learn to be resilient in their learning and in their lives, it helps to build and sustain friendships</w:t>
      </w:r>
      <w:r w:rsidR="00CB4547">
        <w:t xml:space="preserve"> and helps them persevere through diff</w:t>
      </w:r>
      <w:r w:rsidR="00797674">
        <w:t xml:space="preserve">icult times. It also allows them to respect each other and stand up for their rights and be accepting of cultural differences. </w:t>
      </w:r>
      <w:r w:rsidR="00184636">
        <w:t xml:space="preserve">SEAL skills can be implemented through different subject areas and reinforce how children react </w:t>
      </w:r>
      <w:r w:rsidR="000966AA">
        <w:t xml:space="preserve">to </w:t>
      </w:r>
      <w:r w:rsidR="00184636">
        <w:t xml:space="preserve">and understand different situations. A good example of this is talking </w:t>
      </w:r>
      <w:proofErr w:type="spellStart"/>
      <w:r w:rsidR="00184636">
        <w:t>bout</w:t>
      </w:r>
      <w:proofErr w:type="spellEnd"/>
      <w:r w:rsidR="00184636">
        <w:t xml:space="preserve"> characters feelings in an English lesson. It allows children to develop empathy which is an important emotional skill (REF). </w:t>
      </w:r>
      <w:r w:rsidR="004A7C17">
        <w:t xml:space="preserve">Improving </w:t>
      </w:r>
      <w:proofErr w:type="spellStart"/>
      <w:r w:rsidR="004A7C17">
        <w:t>behaviour</w:t>
      </w:r>
      <w:proofErr w:type="spellEnd"/>
      <w:r w:rsidR="004A7C17">
        <w:t xml:space="preserve"> and attendance was a high priority in the United Kingdom when SEAL was introduced, and many issues children had related to the lack of certain emotional skills needed to engage or act appropriately. Emotional Intelligence as a concept meant ensuring all children were able to understand the reason’s they feel a certain way and how to react. Not all agree with the SEAL </w:t>
      </w:r>
      <w:proofErr w:type="spellStart"/>
      <w:r w:rsidR="004A7C17">
        <w:t>programme</w:t>
      </w:r>
      <w:proofErr w:type="spellEnd"/>
      <w:r w:rsidR="004A7C17">
        <w:t xml:space="preserve">. Craig (2007; 2009, </w:t>
      </w:r>
      <w:r w:rsidR="004A7C17">
        <w:rPr>
          <w:i/>
          <w:iCs/>
        </w:rPr>
        <w:t xml:space="preserve">cited in, </w:t>
      </w:r>
      <w:r w:rsidR="004A7C17" w:rsidRPr="004A7C17">
        <w:t>Horton 2010</w:t>
      </w:r>
      <w:r w:rsidR="004A7C17">
        <w:t xml:space="preserve">) </w:t>
      </w:r>
      <w:r w:rsidR="00147BF0">
        <w:t xml:space="preserve">suggests that children in a negative thought pattern, maybe down to grief or depression may ultimately feel worse if their attempts to improve their emotional well-being do not work. </w:t>
      </w:r>
      <w:r w:rsidR="005B4082">
        <w:t xml:space="preserve">One study of </w:t>
      </w:r>
      <w:r w:rsidR="003A373F">
        <w:t>twenty-five</w:t>
      </w:r>
      <w:r w:rsidR="005B4082">
        <w:t xml:space="preserve"> Local Authorities (LA) reported that the SEAL </w:t>
      </w:r>
      <w:proofErr w:type="spellStart"/>
      <w:r w:rsidR="005B4082">
        <w:t>programme</w:t>
      </w:r>
      <w:proofErr w:type="spellEnd"/>
      <w:r w:rsidR="005B4082">
        <w:t xml:space="preserve"> showed significant improvement in children’s awareness of </w:t>
      </w:r>
      <w:proofErr w:type="spellStart"/>
      <w:r w:rsidR="005B4082">
        <w:t>emotons</w:t>
      </w:r>
      <w:proofErr w:type="spellEnd"/>
      <w:r w:rsidR="005B4082">
        <w:t xml:space="preserve"> in others, social skills and relationships but a significant negative change when it came to their own emotions their teachers and academic work </w:t>
      </w:r>
      <w:proofErr w:type="spellStart"/>
      <w:r w:rsidR="005B4082">
        <w:t>s</w:t>
      </w:r>
      <w:proofErr w:type="spellEnd"/>
      <w:r w:rsidR="005B4082">
        <w:t xml:space="preserve"> well as attitudes towards school (</w:t>
      </w:r>
      <w:r w:rsidR="00AD3303">
        <w:t xml:space="preserve">Clarke </w:t>
      </w:r>
      <w:r w:rsidR="00AD3303">
        <w:rPr>
          <w:i/>
          <w:iCs/>
        </w:rPr>
        <w:t xml:space="preserve">et al, </w:t>
      </w:r>
      <w:r w:rsidR="00AD3303">
        <w:t>2015).</w:t>
      </w:r>
    </w:p>
    <w:p w14:paraId="77B689C0" w14:textId="4881DA45" w:rsidR="005044AD" w:rsidRDefault="005B4082" w:rsidP="006F4ECA">
      <w:r>
        <w:t xml:space="preserve"> </w:t>
      </w:r>
      <w:r w:rsidR="00184636">
        <w:t>There are many effective methods in delivering SEAL and different schools may use different approaches.</w:t>
      </w:r>
      <w:r w:rsidR="00020C04">
        <w:t xml:space="preserve"> </w:t>
      </w:r>
      <w:r w:rsidR="00184636">
        <w:t xml:space="preserve">More recently throughout many school’s mindfulness has become common practice. </w:t>
      </w:r>
      <w:r w:rsidR="00C13290">
        <w:t>According to the Department</w:t>
      </w:r>
      <w:r w:rsidR="005044AD">
        <w:t xml:space="preserve"> for Edu</w:t>
      </w:r>
      <w:r w:rsidR="00C13290">
        <w:t xml:space="preserve">cation (DfE) (2018), the way a school approaches mental health and </w:t>
      </w:r>
      <w:proofErr w:type="spellStart"/>
      <w:r w:rsidR="00C13290">
        <w:t>behaviour</w:t>
      </w:r>
      <w:proofErr w:type="spellEnd"/>
      <w:r w:rsidR="00C13290">
        <w:t xml:space="preserve"> should consist of a whole school approach. </w:t>
      </w:r>
      <w:r w:rsidR="000B11A9">
        <w:t xml:space="preserve">Mindfulness is an area of learning that can benefit children of all ages when taught regularly. It has been proven that children who practice it have a greater level of resilience as well as a higher interest in achieving personal goals. In relation to SEAL it has also been shown that mindfulness reduces anxiety as well as reactivity, aggression and oppositional </w:t>
      </w:r>
      <w:proofErr w:type="spellStart"/>
      <w:r w:rsidR="000B11A9">
        <w:t>behaviour</w:t>
      </w:r>
      <w:proofErr w:type="spellEnd"/>
      <w:r w:rsidR="000B11A9">
        <w:t xml:space="preserve"> (Twinkl, 2021). </w:t>
      </w:r>
      <w:r w:rsidR="00CA1E1E">
        <w:t xml:space="preserve">This works by enabling children to be in the present, and can be provided through different </w:t>
      </w:r>
      <w:r w:rsidR="000966AA">
        <w:t>techniques</w:t>
      </w:r>
      <w:r w:rsidR="00CA1E1E">
        <w:t xml:space="preserve">, such as ‘Brain Breaks’. Allowing children to focus on their breathing for a few minutes at a time to clear their minds of any </w:t>
      </w:r>
      <w:r w:rsidR="007016DC">
        <w:t xml:space="preserve">stressful </w:t>
      </w:r>
      <w:r w:rsidR="00CA1E1E">
        <w:t xml:space="preserve">thoughts </w:t>
      </w:r>
      <w:r w:rsidR="007016DC">
        <w:t xml:space="preserve">or worries </w:t>
      </w:r>
      <w:r w:rsidR="00CA1E1E">
        <w:t>they might be having</w:t>
      </w:r>
      <w:r w:rsidR="000966AA">
        <w:t xml:space="preserve"> allowing them to </w:t>
      </w:r>
      <w:r w:rsidR="005044AD">
        <w:t>think</w:t>
      </w:r>
      <w:r w:rsidR="000966AA">
        <w:t xml:space="preserve"> clearly. </w:t>
      </w:r>
      <w:r w:rsidR="002F3C28">
        <w:t xml:space="preserve">However, it could be argued that the use of mindfulness in schools is not </w:t>
      </w:r>
      <w:r w:rsidR="002F3C28">
        <w:lastRenderedPageBreak/>
        <w:t>a replacement for SEAL as it is important that children do not get complacent in circumstances where there is the need for change (Edutopia.org, 2021).</w:t>
      </w:r>
      <w:r w:rsidR="000A2FE7">
        <w:t xml:space="preserve"> </w:t>
      </w:r>
    </w:p>
    <w:p w14:paraId="58CD7E3A" w14:textId="42C05496" w:rsidR="000A2FE7" w:rsidRDefault="00EC63C3" w:rsidP="006F4ECA">
      <w:r>
        <w:t xml:space="preserve">As mentioned above SEAL is no longer a standalone subject but incorporated into the curriculum through different strategies and policies. Statistically children in deprived areas are more inclined to have </w:t>
      </w:r>
      <w:proofErr w:type="spellStart"/>
      <w:r>
        <w:t>behavioural</w:t>
      </w:r>
      <w:proofErr w:type="spellEnd"/>
      <w:r>
        <w:t xml:space="preserve"> and emotional issues. Woodlands Primary School in </w:t>
      </w:r>
      <w:proofErr w:type="spellStart"/>
      <w:r>
        <w:t>Cwmbran</w:t>
      </w:r>
      <w:proofErr w:type="spellEnd"/>
      <w:r>
        <w:t xml:space="preserve"> </w:t>
      </w:r>
      <w:r w:rsidR="00F92AC5">
        <w:t xml:space="preserve">highlights the effectiveness of their strategies which in some instances are provided to families from the birth of their children. Involving a network of support to those who experience difficult circumstances such as trauma or poverty. As well as this there are tailored </w:t>
      </w:r>
      <w:proofErr w:type="spellStart"/>
      <w:r w:rsidR="00F92AC5">
        <w:t>programmes</w:t>
      </w:r>
      <w:proofErr w:type="spellEnd"/>
      <w:r w:rsidR="00F92AC5">
        <w:t xml:space="preserve"> to adapt to individual needs for children</w:t>
      </w:r>
      <w:r w:rsidR="003D11B7">
        <w:t xml:space="preserve"> to develop social skills and self-esteem (</w:t>
      </w:r>
      <w:proofErr w:type="spellStart"/>
      <w:r w:rsidR="003D11B7">
        <w:t>Estyn</w:t>
      </w:r>
      <w:proofErr w:type="spellEnd"/>
      <w:r w:rsidR="003D11B7">
        <w:t>, 2021).</w:t>
      </w:r>
      <w:r w:rsidR="007531E0">
        <w:t xml:space="preserve"> </w:t>
      </w:r>
      <w:r w:rsidR="00980D76">
        <w:t xml:space="preserve">The outcome of these strategies showed improvements in different individuals </w:t>
      </w:r>
      <w:proofErr w:type="spellStart"/>
      <w:r w:rsidR="00980D76">
        <w:t>behaviours</w:t>
      </w:r>
      <w:proofErr w:type="spellEnd"/>
      <w:r w:rsidR="00980D76">
        <w:t xml:space="preserve"> allowing them to adapt in a positive way to overcome social and emotional barriers. </w:t>
      </w:r>
    </w:p>
    <w:p w14:paraId="6779DBA0" w14:textId="0BE88708" w:rsidR="006C42AA" w:rsidRDefault="006C42AA" w:rsidP="006F4ECA">
      <w:pPr>
        <w:rPr>
          <w:b/>
          <w:bCs/>
          <w:u w:val="single"/>
        </w:rPr>
      </w:pPr>
      <w:r w:rsidRPr="006C42AA">
        <w:rPr>
          <w:b/>
          <w:bCs/>
          <w:u w:val="single"/>
        </w:rPr>
        <w:t>Visible Learning</w:t>
      </w:r>
    </w:p>
    <w:p w14:paraId="2B0D7452" w14:textId="29E4EB64" w:rsidR="00A50591" w:rsidRDefault="00D812D8" w:rsidP="00015039">
      <w:r>
        <w:t>Visible learning</w:t>
      </w:r>
      <w:r w:rsidR="006365CC">
        <w:t xml:space="preserve"> is </w:t>
      </w:r>
      <w:r w:rsidR="006036CF">
        <w:t>about ensuring that learning is visible to teachers and to students. So that teachers can see if they are having an impact on learning and so that students are able to become their own teachers. Becoming their own teachers is an integral part of b</w:t>
      </w:r>
      <w:r w:rsidR="00015039">
        <w:t>e</w:t>
      </w:r>
      <w:r w:rsidR="006036CF">
        <w:t>co</w:t>
      </w:r>
      <w:r w:rsidR="00015039">
        <w:t>m</w:t>
      </w:r>
      <w:r w:rsidR="006036CF">
        <w:t xml:space="preserve">ing lifelong learners. </w:t>
      </w:r>
      <w:r w:rsidR="00015039">
        <w:t>Hattie (2012) explains how it is important that te</w:t>
      </w:r>
      <w:r w:rsidR="00696621">
        <w:t>ac</w:t>
      </w:r>
      <w:r w:rsidR="00015039">
        <w:t>hers and students work together to achieve visible learning.</w:t>
      </w:r>
      <w:r w:rsidR="00696621">
        <w:t xml:space="preserve"> The ability for teachers to know where a child is in their learning is important so lessons can be planned effectively on the basis of what children can and cannot do.  In contrast to classrooms where children are passively listening to teachers it is about peer-to-peer discussion and the teacher really listening to children and understanding what they need to learn or have already learned. Visible learning comes about through ensuring that the learning objectives are clear and that the intended outcomes are understood by everyone. </w:t>
      </w:r>
      <w:r w:rsidR="00B9474C">
        <w:t xml:space="preserve">Using success criteria means that teachers and students have a way of knowing that the learning has been learned and that all students understand concepts rather than just finishing activities. </w:t>
      </w:r>
      <w:r w:rsidR="00A71031">
        <w:t xml:space="preserve">It can benefit students if they are involved in determining their own success criteria so that they feel more engaged with their learning. Challenging each student will mean </w:t>
      </w:r>
      <w:r w:rsidR="003033EA">
        <w:t xml:space="preserve">knowing children individually in their levels of prior achievements and adapting to this so that they want to learn. </w:t>
      </w:r>
      <w:r w:rsidR="00A86018">
        <w:t xml:space="preserve">Commitment from students comes from being challenged. </w:t>
      </w:r>
      <w:r w:rsidR="00DA6B00">
        <w:t xml:space="preserve">Peers increase competition and can be an influential source of commitment because of pressure. </w:t>
      </w:r>
      <w:r w:rsidR="00A86018">
        <w:t>The teacher facilitates the learning and gives feedback as do peers, using Assessment for Learning</w:t>
      </w:r>
      <w:r w:rsidR="006D0E70">
        <w:t xml:space="preserve"> (Lang, 2013). </w:t>
      </w:r>
      <w:r w:rsidR="00DA6B00">
        <w:t xml:space="preserve">Feedback is effective through assessment capable learners who can act on the feedback they have been given (Hattie, 2012). Pembroke Dock Community school shares its good practice with other educational </w:t>
      </w:r>
      <w:proofErr w:type="spellStart"/>
      <w:r w:rsidR="00DA6B00">
        <w:t>organisations</w:t>
      </w:r>
      <w:proofErr w:type="spellEnd"/>
      <w:r w:rsidR="00DA6B00">
        <w:t xml:space="preserve">. The school has developed the use of visible learning and assessment in relation to one of the four purposes of the new curriculum. It encourages ambitious capable learners and uses information gathered from pupils to improve teaching. </w:t>
      </w:r>
      <w:r w:rsidR="00504314">
        <w:t>A</w:t>
      </w:r>
      <w:r w:rsidR="00DA6B00">
        <w:t>s well as this</w:t>
      </w:r>
      <w:r w:rsidR="00504314">
        <w:t>,</w:t>
      </w:r>
      <w:r w:rsidR="00DA6B00">
        <w:t xml:space="preserve"> teachers enable pupils to understand and recognize when something is difficult and encourages a growth mindset approach. </w:t>
      </w:r>
      <w:r w:rsidR="00504314">
        <w:t>The school has a marking policy which provides effective feedback so learners can adapt and evolve in their learning as can the teachers. This is how visible learning looks when implemented on a whole school level with all teachers and pupils participating and the effects mean more positive learners who know how to learn (</w:t>
      </w:r>
      <w:proofErr w:type="spellStart"/>
      <w:r w:rsidR="00504314">
        <w:t>Estyn</w:t>
      </w:r>
      <w:proofErr w:type="spellEnd"/>
      <w:r w:rsidR="00504314">
        <w:t>, 2021).</w:t>
      </w:r>
    </w:p>
    <w:p w14:paraId="25F7B8B5" w14:textId="0A2477B9" w:rsidR="007F5DA7" w:rsidRDefault="007F5DA7" w:rsidP="006F4ECA">
      <w:pPr>
        <w:rPr>
          <w:b/>
          <w:bCs/>
          <w:u w:val="single"/>
        </w:rPr>
      </w:pPr>
      <w:r>
        <w:rPr>
          <w:b/>
          <w:bCs/>
          <w:u w:val="single"/>
        </w:rPr>
        <w:t xml:space="preserve">Positive </w:t>
      </w:r>
      <w:proofErr w:type="spellStart"/>
      <w:r w:rsidR="00DC7CFD">
        <w:rPr>
          <w:b/>
          <w:bCs/>
          <w:u w:val="single"/>
        </w:rPr>
        <w:t>B</w:t>
      </w:r>
      <w:r>
        <w:rPr>
          <w:b/>
          <w:bCs/>
          <w:u w:val="single"/>
        </w:rPr>
        <w:t>ehaviour</w:t>
      </w:r>
      <w:proofErr w:type="spellEnd"/>
      <w:r>
        <w:rPr>
          <w:b/>
          <w:bCs/>
          <w:u w:val="single"/>
        </w:rPr>
        <w:t xml:space="preserve"> </w:t>
      </w:r>
      <w:r w:rsidR="00DC7CFD">
        <w:rPr>
          <w:b/>
          <w:bCs/>
          <w:u w:val="single"/>
        </w:rPr>
        <w:t>M</w:t>
      </w:r>
      <w:r>
        <w:rPr>
          <w:b/>
          <w:bCs/>
          <w:u w:val="single"/>
        </w:rPr>
        <w:t>anagement</w:t>
      </w:r>
    </w:p>
    <w:p w14:paraId="578EA2CC" w14:textId="17B56F40" w:rsidR="0080405D" w:rsidRDefault="00AF181A" w:rsidP="006F4ECA">
      <w:r>
        <w:t xml:space="preserve">Children may react differently to different experiences when in a learning environment. </w:t>
      </w:r>
      <w:r w:rsidR="0080405D">
        <w:t xml:space="preserve">The </w:t>
      </w:r>
      <w:r>
        <w:t xml:space="preserve">goal of the teacher is to facilitate development as well as </w:t>
      </w:r>
      <w:proofErr w:type="spellStart"/>
      <w:r>
        <w:t>behaviours</w:t>
      </w:r>
      <w:proofErr w:type="spellEnd"/>
      <w:r>
        <w:t xml:space="preserve"> within the classro</w:t>
      </w:r>
      <w:r w:rsidR="00DC7CFD">
        <w:t>o</w:t>
      </w:r>
      <w:r>
        <w:t>m t</w:t>
      </w:r>
      <w:r w:rsidR="000B5205">
        <w:t>h</w:t>
      </w:r>
      <w:r>
        <w:t xml:space="preserve">at promote effective and positive learning. </w:t>
      </w:r>
      <w:proofErr w:type="spellStart"/>
      <w:r>
        <w:t>B</w:t>
      </w:r>
      <w:r w:rsidR="0080405D">
        <w:t>ehaviourism</w:t>
      </w:r>
      <w:proofErr w:type="spellEnd"/>
      <w:r w:rsidR="0080405D">
        <w:t xml:space="preserve"> theory is based on the re</w:t>
      </w:r>
      <w:r w:rsidR="006801BA">
        <w:t>la</w:t>
      </w:r>
      <w:r w:rsidR="0080405D">
        <w:t>t</w:t>
      </w:r>
      <w:r w:rsidR="006801BA">
        <w:t>i</w:t>
      </w:r>
      <w:r w:rsidR="0080405D">
        <w:t>onship between a st</w:t>
      </w:r>
      <w:r w:rsidR="006801BA">
        <w:t>i</w:t>
      </w:r>
      <w:r w:rsidR="0080405D">
        <w:t xml:space="preserve">mulus and a </w:t>
      </w:r>
      <w:r w:rsidR="0080405D">
        <w:lastRenderedPageBreak/>
        <w:t xml:space="preserve">response. </w:t>
      </w:r>
      <w:r w:rsidR="007A6B10">
        <w:t>There are t</w:t>
      </w:r>
      <w:r w:rsidR="0080405D">
        <w:t xml:space="preserve">wo types </w:t>
      </w:r>
      <w:r w:rsidR="007A6B10">
        <w:t xml:space="preserve">and </w:t>
      </w:r>
      <w:proofErr w:type="spellStart"/>
      <w:r w:rsidR="0080405D">
        <w:t>behaviourists</w:t>
      </w:r>
      <w:proofErr w:type="spellEnd"/>
      <w:r w:rsidR="0080405D">
        <w:t xml:space="preserve"> call it conditioning; operant and classical. Operant conditioning is the reinforcing of positive </w:t>
      </w:r>
      <w:proofErr w:type="spellStart"/>
      <w:r w:rsidR="0080405D">
        <w:t>behaviour</w:t>
      </w:r>
      <w:proofErr w:type="spellEnd"/>
      <w:r w:rsidR="0080405D">
        <w:t xml:space="preserve"> with re</w:t>
      </w:r>
      <w:r w:rsidR="006F207D">
        <w:t>w</w:t>
      </w:r>
      <w:r w:rsidR="0080405D">
        <w:t>ards and is seen as the more powerful of the two (</w:t>
      </w:r>
      <w:r w:rsidR="006F207D">
        <w:t xml:space="preserve">Pritchard, </w:t>
      </w:r>
      <w:r w:rsidR="006356FD">
        <w:t>2013</w:t>
      </w:r>
      <w:r w:rsidR="006F207D">
        <w:t>). This also works wi</w:t>
      </w:r>
      <w:r w:rsidR="006801BA">
        <w:t>t</w:t>
      </w:r>
      <w:r w:rsidR="006F207D">
        <w:t xml:space="preserve">h negative </w:t>
      </w:r>
      <w:proofErr w:type="spellStart"/>
      <w:r w:rsidR="006F207D">
        <w:t>behaviour</w:t>
      </w:r>
      <w:proofErr w:type="spellEnd"/>
      <w:r w:rsidR="006F207D">
        <w:t xml:space="preserve"> and punishments. Within a classroom setting this may look like praise or gold stars for good work or sitting quietly when supposed to. Punishment may be ask</w:t>
      </w:r>
      <w:r w:rsidR="006801BA">
        <w:t>i</w:t>
      </w:r>
      <w:r w:rsidR="006F207D">
        <w:t xml:space="preserve">ng a child to sit outside if disruptive. This is all operant conditioning and reinforces different </w:t>
      </w:r>
      <w:proofErr w:type="spellStart"/>
      <w:r w:rsidR="006F207D">
        <w:t>behaviours</w:t>
      </w:r>
      <w:proofErr w:type="spellEnd"/>
      <w:r w:rsidR="006F207D">
        <w:t xml:space="preserve"> within children.</w:t>
      </w:r>
      <w:r>
        <w:t xml:space="preserve"> Skinner’s theory of learning highlighted reinforcement instead of rewards.</w:t>
      </w:r>
      <w:r w:rsidR="006F207D">
        <w:t xml:space="preserve"> </w:t>
      </w:r>
      <w:r w:rsidR="006801BA">
        <w:t>I</w:t>
      </w:r>
      <w:r w:rsidR="006F207D">
        <w:t>t is important to reinforce children’s best efforts and not to create jealousy within classroom environments so that it is fair</w:t>
      </w:r>
      <w:r w:rsidR="006801BA">
        <w:t xml:space="preserve"> for all. </w:t>
      </w:r>
      <w:r w:rsidR="00D437F0">
        <w:t>I</w:t>
      </w:r>
      <w:r w:rsidR="006801BA">
        <w:t xml:space="preserve">n </w:t>
      </w:r>
      <w:r w:rsidR="00D437F0">
        <w:t>m</w:t>
      </w:r>
      <w:r w:rsidR="006801BA">
        <w:t>ore r</w:t>
      </w:r>
      <w:r w:rsidR="00D437F0">
        <w:t>e</w:t>
      </w:r>
      <w:r w:rsidR="006801BA">
        <w:t>cent context, the use of feedback is</w:t>
      </w:r>
      <w:r w:rsidR="00D437F0">
        <w:t xml:space="preserve"> given in</w:t>
      </w:r>
      <w:r w:rsidR="006801BA">
        <w:t xml:space="preserve"> </w:t>
      </w:r>
      <w:r w:rsidR="00D437F0">
        <w:t xml:space="preserve">a positive way using </w:t>
      </w:r>
      <w:proofErr w:type="spellStart"/>
      <w:r w:rsidR="00D437F0">
        <w:t>behaviour</w:t>
      </w:r>
      <w:proofErr w:type="spellEnd"/>
      <w:r w:rsidR="00D437F0">
        <w:t xml:space="preserve">-based principles. Even though it can seem intrinsic to also reinforce negative </w:t>
      </w:r>
      <w:proofErr w:type="spellStart"/>
      <w:r w:rsidR="00D437F0">
        <w:t>behaviour</w:t>
      </w:r>
      <w:proofErr w:type="spellEnd"/>
      <w:r w:rsidR="00D437F0">
        <w:t xml:space="preserve"> children respond better to the reinforcement of positive </w:t>
      </w:r>
      <w:proofErr w:type="spellStart"/>
      <w:r w:rsidR="00D437F0">
        <w:t>behaviour</w:t>
      </w:r>
      <w:proofErr w:type="spellEnd"/>
      <w:r w:rsidR="00D437F0">
        <w:t xml:space="preserve">. </w:t>
      </w:r>
      <w:r w:rsidR="006356FD">
        <w:t>Even though holding back rewards can work well in some cases</w:t>
      </w:r>
      <w:r>
        <w:t xml:space="preserve"> the likelihood can also be feelings of humiliation and resentment which can have the opposite effect to the desired outcome. </w:t>
      </w:r>
    </w:p>
    <w:p w14:paraId="5FCFEC05" w14:textId="6D73024C" w:rsidR="00815CB0" w:rsidRDefault="000B5205" w:rsidP="00815CB0">
      <w:pPr>
        <w:spacing w:before="240"/>
        <w:rPr>
          <w:rFonts w:ascii="Calibri" w:hAnsi="Calibri" w:cs="Calibri"/>
          <w:color w:val="000000"/>
        </w:rPr>
      </w:pPr>
      <w:r>
        <w:t xml:space="preserve">Language is a key component in positive classroom management. Use of language when addressing </w:t>
      </w:r>
      <w:proofErr w:type="spellStart"/>
      <w:r>
        <w:t>behaviour</w:t>
      </w:r>
      <w:proofErr w:type="spellEnd"/>
      <w:r>
        <w:t xml:space="preserve"> is a skill that can avoid confrontation. </w:t>
      </w:r>
      <w:r w:rsidR="00037ADD">
        <w:t xml:space="preserve">Teachers who provide a positive choice to pupils can avoid conflict successfully through this method. Morgan and Ellis (2011) </w:t>
      </w:r>
      <w:r w:rsidR="00815CB0">
        <w:t xml:space="preserve">state that most teachers find </w:t>
      </w:r>
      <w:r w:rsidR="00815CB0" w:rsidRPr="00815CB0">
        <w:rPr>
          <w:rFonts w:ascii="Calibri" w:hAnsi="Calibri" w:cs="Calibri"/>
        </w:rPr>
        <w:t xml:space="preserve">challenging </w:t>
      </w:r>
      <w:proofErr w:type="spellStart"/>
      <w:r w:rsidR="00815CB0" w:rsidRPr="00815CB0">
        <w:rPr>
          <w:rFonts w:ascii="Calibri" w:hAnsi="Calibri" w:cs="Calibri"/>
        </w:rPr>
        <w:t>behaviour</w:t>
      </w:r>
      <w:proofErr w:type="spellEnd"/>
      <w:r w:rsidR="00815CB0" w:rsidRPr="00815CB0">
        <w:rPr>
          <w:rFonts w:ascii="Calibri" w:hAnsi="Calibri" w:cs="Calibri"/>
        </w:rPr>
        <w:t xml:space="preserve"> the hardest to deal with as it affects other learners. </w:t>
      </w:r>
      <w:r w:rsidR="00815CB0" w:rsidRPr="00815CB0">
        <w:rPr>
          <w:rFonts w:ascii="Calibri" w:hAnsi="Calibri" w:cs="Calibri"/>
          <w:color w:val="000000"/>
        </w:rPr>
        <w:t xml:space="preserve">Qureshi and Alborz (1992) and Hastings and Remington (1994) </w:t>
      </w:r>
      <w:r w:rsidR="00815CB0" w:rsidRPr="00815CB0">
        <w:rPr>
          <w:rFonts w:ascii="Calibri" w:hAnsi="Calibri" w:cs="Calibri"/>
          <w:i/>
          <w:iCs/>
          <w:color w:val="000000"/>
        </w:rPr>
        <w:t xml:space="preserve">cited in, </w:t>
      </w:r>
      <w:r w:rsidR="00815CB0" w:rsidRPr="00815CB0">
        <w:rPr>
          <w:rFonts w:ascii="Calibri" w:hAnsi="Calibri" w:cs="Calibri"/>
          <w:color w:val="000000"/>
        </w:rPr>
        <w:t xml:space="preserve">Morgan and Ellis (2011) define five types of challenging </w:t>
      </w:r>
      <w:proofErr w:type="spellStart"/>
      <w:r w:rsidR="00815CB0" w:rsidRPr="00815CB0">
        <w:rPr>
          <w:rFonts w:ascii="Calibri" w:hAnsi="Calibri" w:cs="Calibri"/>
          <w:color w:val="000000"/>
        </w:rPr>
        <w:t>behaviour</w:t>
      </w:r>
      <w:proofErr w:type="spellEnd"/>
      <w:r w:rsidR="00815CB0" w:rsidRPr="00815CB0">
        <w:rPr>
          <w:rFonts w:ascii="Calibri" w:hAnsi="Calibri" w:cs="Calibri"/>
          <w:color w:val="000000"/>
        </w:rPr>
        <w:t xml:space="preserve">, </w:t>
      </w:r>
    </w:p>
    <w:p w14:paraId="25886290" w14:textId="3AEF64FE" w:rsidR="00815CB0" w:rsidRPr="00BE12BB" w:rsidRDefault="00BE12BB" w:rsidP="00BE12BB">
      <w:pPr>
        <w:pStyle w:val="ListParagraph"/>
        <w:numPr>
          <w:ilvl w:val="0"/>
          <w:numId w:val="2"/>
        </w:numPr>
        <w:spacing w:before="240"/>
        <w:rPr>
          <w:rFonts w:ascii="Calibri" w:hAnsi="Calibri" w:cs="Calibri"/>
          <w:color w:val="000000"/>
        </w:rPr>
      </w:pPr>
      <w:r>
        <w:rPr>
          <w:rFonts w:ascii="Calibri" w:hAnsi="Calibri" w:cs="Calibri"/>
          <w:color w:val="000000"/>
        </w:rPr>
        <w:t>A</w:t>
      </w:r>
      <w:r w:rsidR="00815CB0" w:rsidRPr="00BE12BB">
        <w:rPr>
          <w:rFonts w:ascii="Calibri" w:hAnsi="Calibri" w:cs="Calibri"/>
          <w:color w:val="000000"/>
        </w:rPr>
        <w:t xml:space="preserve">ggressive </w:t>
      </w:r>
      <w:proofErr w:type="spellStart"/>
      <w:r w:rsidR="00815CB0" w:rsidRPr="00BE12BB">
        <w:rPr>
          <w:rFonts w:ascii="Calibri" w:hAnsi="Calibri" w:cs="Calibri"/>
          <w:color w:val="000000"/>
        </w:rPr>
        <w:t>behaviour</w:t>
      </w:r>
      <w:proofErr w:type="spellEnd"/>
    </w:p>
    <w:p w14:paraId="654E0086" w14:textId="2886222F" w:rsidR="00815CB0" w:rsidRPr="00BE12BB" w:rsidRDefault="00BE12BB" w:rsidP="00BE12BB">
      <w:pPr>
        <w:pStyle w:val="ListParagraph"/>
        <w:numPr>
          <w:ilvl w:val="0"/>
          <w:numId w:val="2"/>
        </w:numPr>
        <w:spacing w:before="240"/>
        <w:rPr>
          <w:rFonts w:ascii="Calibri" w:hAnsi="Calibri" w:cs="Calibri"/>
          <w:color w:val="000000"/>
        </w:rPr>
      </w:pPr>
      <w:r>
        <w:rPr>
          <w:rFonts w:ascii="Calibri" w:hAnsi="Calibri" w:cs="Calibri"/>
          <w:color w:val="000000"/>
        </w:rPr>
        <w:t>D</w:t>
      </w:r>
      <w:r w:rsidR="00815CB0" w:rsidRPr="00BE12BB">
        <w:rPr>
          <w:rFonts w:ascii="Calibri" w:hAnsi="Calibri" w:cs="Calibri"/>
          <w:color w:val="000000"/>
        </w:rPr>
        <w:t xml:space="preserve">estructive </w:t>
      </w:r>
      <w:proofErr w:type="spellStart"/>
      <w:r w:rsidR="00815CB0" w:rsidRPr="00BE12BB">
        <w:rPr>
          <w:rFonts w:ascii="Calibri" w:hAnsi="Calibri" w:cs="Calibri"/>
          <w:color w:val="000000"/>
        </w:rPr>
        <w:t>behaviour</w:t>
      </w:r>
      <w:proofErr w:type="spellEnd"/>
    </w:p>
    <w:p w14:paraId="02856997" w14:textId="1B368DFC" w:rsidR="00815CB0" w:rsidRPr="00BE12BB" w:rsidRDefault="00BE12BB" w:rsidP="00BE12BB">
      <w:pPr>
        <w:pStyle w:val="ListParagraph"/>
        <w:numPr>
          <w:ilvl w:val="0"/>
          <w:numId w:val="2"/>
        </w:numPr>
        <w:spacing w:before="240"/>
        <w:rPr>
          <w:rFonts w:ascii="Calibri" w:hAnsi="Calibri" w:cs="Calibri"/>
          <w:color w:val="000000"/>
        </w:rPr>
      </w:pPr>
      <w:r>
        <w:rPr>
          <w:rFonts w:ascii="Calibri" w:hAnsi="Calibri" w:cs="Calibri"/>
          <w:color w:val="000000"/>
        </w:rPr>
        <w:t>S</w:t>
      </w:r>
      <w:r w:rsidR="00815CB0" w:rsidRPr="00BE12BB">
        <w:rPr>
          <w:rFonts w:ascii="Calibri" w:hAnsi="Calibri" w:cs="Calibri"/>
          <w:color w:val="000000"/>
        </w:rPr>
        <w:t xml:space="preserve">elf-injurious </w:t>
      </w:r>
      <w:proofErr w:type="spellStart"/>
      <w:r w:rsidR="00815CB0" w:rsidRPr="00BE12BB">
        <w:rPr>
          <w:rFonts w:ascii="Calibri" w:hAnsi="Calibri" w:cs="Calibri"/>
          <w:color w:val="000000"/>
        </w:rPr>
        <w:t>behaviour</w:t>
      </w:r>
      <w:proofErr w:type="spellEnd"/>
      <w:r w:rsidR="00815CB0" w:rsidRPr="00BE12BB">
        <w:rPr>
          <w:rFonts w:ascii="Calibri" w:hAnsi="Calibri" w:cs="Calibri"/>
          <w:color w:val="000000"/>
        </w:rPr>
        <w:t xml:space="preserve"> </w:t>
      </w:r>
    </w:p>
    <w:p w14:paraId="39DABF78" w14:textId="533C6DDB" w:rsidR="00815CB0" w:rsidRPr="00BE12BB" w:rsidRDefault="00BE12BB" w:rsidP="00BE12BB">
      <w:pPr>
        <w:pStyle w:val="ListParagraph"/>
        <w:numPr>
          <w:ilvl w:val="0"/>
          <w:numId w:val="2"/>
        </w:numPr>
        <w:spacing w:before="240"/>
        <w:rPr>
          <w:rFonts w:ascii="Calibri" w:hAnsi="Calibri" w:cs="Calibri"/>
          <w:color w:val="000000"/>
        </w:rPr>
      </w:pPr>
      <w:r>
        <w:rPr>
          <w:rFonts w:ascii="Calibri" w:hAnsi="Calibri" w:cs="Calibri"/>
          <w:color w:val="000000"/>
        </w:rPr>
        <w:t>S</w:t>
      </w:r>
      <w:r w:rsidR="00815CB0" w:rsidRPr="00BE12BB">
        <w:rPr>
          <w:rFonts w:ascii="Calibri" w:hAnsi="Calibri" w:cs="Calibri"/>
          <w:color w:val="000000"/>
        </w:rPr>
        <w:t xml:space="preserve">tereotype </w:t>
      </w:r>
      <w:proofErr w:type="spellStart"/>
      <w:r w:rsidR="00815CB0" w:rsidRPr="00BE12BB">
        <w:rPr>
          <w:rFonts w:ascii="Calibri" w:hAnsi="Calibri" w:cs="Calibri"/>
          <w:color w:val="000000"/>
        </w:rPr>
        <w:t>behaviour</w:t>
      </w:r>
      <w:proofErr w:type="spellEnd"/>
      <w:r w:rsidR="00815CB0" w:rsidRPr="00BE12BB">
        <w:rPr>
          <w:rFonts w:ascii="Calibri" w:hAnsi="Calibri" w:cs="Calibri"/>
          <w:color w:val="000000"/>
        </w:rPr>
        <w:t xml:space="preserve"> </w:t>
      </w:r>
    </w:p>
    <w:p w14:paraId="26DAF7E1" w14:textId="040D953C" w:rsidR="00BE12BB" w:rsidRPr="00BE12BB" w:rsidRDefault="00BE12BB" w:rsidP="00BE12BB">
      <w:pPr>
        <w:pStyle w:val="ListParagraph"/>
        <w:numPr>
          <w:ilvl w:val="0"/>
          <w:numId w:val="2"/>
        </w:numPr>
        <w:spacing w:before="240"/>
        <w:rPr>
          <w:rFonts w:ascii="Calibri" w:hAnsi="Calibri" w:cs="Calibri"/>
          <w:color w:val="000000"/>
        </w:rPr>
      </w:pPr>
      <w:r>
        <w:rPr>
          <w:rFonts w:ascii="Calibri" w:hAnsi="Calibri" w:cs="Calibri"/>
          <w:color w:val="000000"/>
        </w:rPr>
        <w:t>S</w:t>
      </w:r>
      <w:r w:rsidR="00815CB0" w:rsidRPr="00BE12BB">
        <w:rPr>
          <w:rFonts w:ascii="Calibri" w:hAnsi="Calibri" w:cs="Calibri"/>
          <w:color w:val="000000"/>
        </w:rPr>
        <w:t xml:space="preserve">ocially or sexually unacceptable </w:t>
      </w:r>
      <w:proofErr w:type="spellStart"/>
      <w:r w:rsidR="00815CB0" w:rsidRPr="00BE12BB">
        <w:rPr>
          <w:rFonts w:ascii="Calibri" w:hAnsi="Calibri" w:cs="Calibri"/>
          <w:color w:val="000000"/>
        </w:rPr>
        <w:t>behaviours</w:t>
      </w:r>
      <w:proofErr w:type="spellEnd"/>
      <w:r w:rsidR="00815CB0" w:rsidRPr="00BE12BB">
        <w:rPr>
          <w:rFonts w:ascii="Calibri" w:hAnsi="Calibri" w:cs="Calibri"/>
          <w:color w:val="000000"/>
        </w:rPr>
        <w:br/>
      </w:r>
    </w:p>
    <w:p w14:paraId="73152FB2" w14:textId="4EEA98D3" w:rsidR="000B5205" w:rsidRDefault="00A355FD" w:rsidP="00BE12BB">
      <w:pPr>
        <w:spacing w:before="240"/>
        <w:rPr>
          <w:rFonts w:ascii="Calibri" w:hAnsi="Calibri" w:cs="Calibri"/>
          <w:color w:val="000000"/>
        </w:rPr>
      </w:pPr>
      <w:r w:rsidRPr="00BE12BB">
        <w:rPr>
          <w:rFonts w:ascii="Calibri" w:hAnsi="Calibri" w:cs="Calibri"/>
          <w:color w:val="000000"/>
        </w:rPr>
        <w:t>I</w:t>
      </w:r>
      <w:r w:rsidR="00815CB0" w:rsidRPr="00BE12BB">
        <w:rPr>
          <w:rFonts w:ascii="Calibri" w:hAnsi="Calibri" w:cs="Calibri"/>
          <w:color w:val="000000"/>
        </w:rPr>
        <w:t xml:space="preserve">t is important to understand that </w:t>
      </w:r>
      <w:r w:rsidR="00135B02" w:rsidRPr="00BE12BB">
        <w:rPr>
          <w:rFonts w:ascii="Calibri" w:hAnsi="Calibri" w:cs="Calibri"/>
          <w:color w:val="000000"/>
        </w:rPr>
        <w:t>there may be a variety of reasons for a child</w:t>
      </w:r>
      <w:r w:rsidRPr="00BE12BB">
        <w:rPr>
          <w:rFonts w:ascii="Calibri" w:hAnsi="Calibri" w:cs="Calibri"/>
          <w:color w:val="000000"/>
        </w:rPr>
        <w:t>’</w:t>
      </w:r>
      <w:r w:rsidR="00135B02" w:rsidRPr="00BE12BB">
        <w:rPr>
          <w:rFonts w:ascii="Calibri" w:hAnsi="Calibri" w:cs="Calibri"/>
          <w:color w:val="000000"/>
        </w:rPr>
        <w:t xml:space="preserve">s challenging </w:t>
      </w:r>
      <w:proofErr w:type="spellStart"/>
      <w:r w:rsidR="00135B02" w:rsidRPr="00BE12BB">
        <w:rPr>
          <w:rFonts w:ascii="Calibri" w:hAnsi="Calibri" w:cs="Calibri"/>
          <w:color w:val="000000"/>
        </w:rPr>
        <w:t>behaviour</w:t>
      </w:r>
      <w:proofErr w:type="spellEnd"/>
      <w:r w:rsidR="00135B02" w:rsidRPr="00BE12BB">
        <w:rPr>
          <w:rFonts w:ascii="Calibri" w:hAnsi="Calibri" w:cs="Calibri"/>
          <w:color w:val="000000"/>
        </w:rPr>
        <w:t xml:space="preserve">. </w:t>
      </w:r>
      <w:r w:rsidR="00EE6A86">
        <w:rPr>
          <w:rFonts w:ascii="Calibri" w:hAnsi="Calibri" w:cs="Calibri"/>
          <w:color w:val="000000"/>
        </w:rPr>
        <w:t xml:space="preserve">They have a cause and a purpose. </w:t>
      </w:r>
      <w:r w:rsidR="00135B02" w:rsidRPr="00BE12BB">
        <w:rPr>
          <w:rFonts w:ascii="Calibri" w:hAnsi="Calibri" w:cs="Calibri"/>
          <w:color w:val="000000"/>
        </w:rPr>
        <w:t>Some examples might be that it is acceptable at home to act that way or they are angry or sad, frustrated or hurt</w:t>
      </w:r>
      <w:r w:rsidRPr="00BE12BB">
        <w:rPr>
          <w:rFonts w:ascii="Calibri" w:hAnsi="Calibri" w:cs="Calibri"/>
          <w:color w:val="000000"/>
        </w:rPr>
        <w:t xml:space="preserve"> or even a hidden disability. </w:t>
      </w:r>
      <w:r w:rsidR="00135B02" w:rsidRPr="00BE12BB">
        <w:rPr>
          <w:rFonts w:ascii="Calibri" w:hAnsi="Calibri" w:cs="Calibri"/>
          <w:color w:val="000000"/>
        </w:rPr>
        <w:t>Effective teaching may involve looking further into the history of the child to gain a better picture of their personality and lifestyle.</w:t>
      </w:r>
      <w:r w:rsidRPr="00BE12BB">
        <w:rPr>
          <w:rFonts w:ascii="Calibri" w:hAnsi="Calibri" w:cs="Calibri"/>
          <w:color w:val="000000"/>
        </w:rPr>
        <w:t xml:space="preserve"> </w:t>
      </w:r>
      <w:r w:rsidR="00135B02" w:rsidRPr="00BE12BB">
        <w:rPr>
          <w:rFonts w:ascii="Calibri" w:hAnsi="Calibri" w:cs="Calibri"/>
          <w:color w:val="000000"/>
        </w:rPr>
        <w:t xml:space="preserve"> Applied </w:t>
      </w:r>
      <w:proofErr w:type="spellStart"/>
      <w:r w:rsidR="00135B02" w:rsidRPr="00BE12BB">
        <w:rPr>
          <w:rFonts w:ascii="Calibri" w:hAnsi="Calibri" w:cs="Calibri"/>
          <w:color w:val="000000"/>
        </w:rPr>
        <w:t>Behaviour</w:t>
      </w:r>
      <w:proofErr w:type="spellEnd"/>
      <w:r w:rsidR="00135B02" w:rsidRPr="00BE12BB">
        <w:rPr>
          <w:rFonts w:ascii="Calibri" w:hAnsi="Calibri" w:cs="Calibri"/>
          <w:color w:val="000000"/>
        </w:rPr>
        <w:t xml:space="preserve"> Analysis (ABA) is one method that </w:t>
      </w:r>
      <w:r w:rsidR="006E0BB6" w:rsidRPr="00BE12BB">
        <w:rPr>
          <w:rFonts w:ascii="Calibri" w:hAnsi="Calibri" w:cs="Calibri"/>
          <w:color w:val="000000"/>
        </w:rPr>
        <w:t xml:space="preserve">supports the idea of reinforcement within its methods. Vargas (2013) suggests that whatever teachers do will affect their </w:t>
      </w:r>
      <w:proofErr w:type="spellStart"/>
      <w:r w:rsidR="006E0BB6" w:rsidRPr="00BE12BB">
        <w:rPr>
          <w:rFonts w:ascii="Calibri" w:hAnsi="Calibri" w:cs="Calibri"/>
          <w:color w:val="000000"/>
        </w:rPr>
        <w:t>students</w:t>
      </w:r>
      <w:proofErr w:type="spellEnd"/>
      <w:r w:rsidR="006E0BB6" w:rsidRPr="00BE12BB">
        <w:rPr>
          <w:rFonts w:ascii="Calibri" w:hAnsi="Calibri" w:cs="Calibri"/>
          <w:color w:val="000000"/>
        </w:rPr>
        <w:t xml:space="preserve"> lives in significant ways. </w:t>
      </w:r>
      <w:r w:rsidR="00765FB7" w:rsidRPr="00BE12BB">
        <w:rPr>
          <w:rFonts w:ascii="Calibri" w:hAnsi="Calibri" w:cs="Calibri"/>
          <w:color w:val="000000"/>
        </w:rPr>
        <w:t>So</w:t>
      </w:r>
      <w:r w:rsidR="000254C6">
        <w:rPr>
          <w:rFonts w:ascii="Calibri" w:hAnsi="Calibri" w:cs="Calibri"/>
          <w:color w:val="000000"/>
        </w:rPr>
        <w:t>,</w:t>
      </w:r>
      <w:r w:rsidR="00765FB7" w:rsidRPr="00BE12BB">
        <w:rPr>
          <w:rFonts w:ascii="Calibri" w:hAnsi="Calibri" w:cs="Calibri"/>
          <w:color w:val="000000"/>
        </w:rPr>
        <w:t xml:space="preserve"> it is up to the teacher to ensure they are productively and positively affecting the lives of their students. </w:t>
      </w:r>
      <w:r w:rsidR="00DC7CFD" w:rsidRPr="00BE12BB">
        <w:rPr>
          <w:rFonts w:ascii="Calibri" w:hAnsi="Calibri" w:cs="Calibri"/>
          <w:color w:val="000000"/>
        </w:rPr>
        <w:t xml:space="preserve">In these instances of challenging </w:t>
      </w:r>
      <w:proofErr w:type="spellStart"/>
      <w:proofErr w:type="gramStart"/>
      <w:r w:rsidR="00DC7CFD" w:rsidRPr="00BE12BB">
        <w:rPr>
          <w:rFonts w:ascii="Calibri" w:hAnsi="Calibri" w:cs="Calibri"/>
          <w:color w:val="000000"/>
        </w:rPr>
        <w:t>behaviour</w:t>
      </w:r>
      <w:proofErr w:type="spellEnd"/>
      <w:proofErr w:type="gramEnd"/>
      <w:r w:rsidR="00DC7CFD" w:rsidRPr="00BE12BB">
        <w:rPr>
          <w:rFonts w:ascii="Calibri" w:hAnsi="Calibri" w:cs="Calibri"/>
          <w:color w:val="000000"/>
        </w:rPr>
        <w:t xml:space="preserve"> a </w:t>
      </w:r>
      <w:proofErr w:type="spellStart"/>
      <w:r w:rsidR="00DC7CFD" w:rsidRPr="00BE12BB">
        <w:rPr>
          <w:rFonts w:ascii="Calibri" w:hAnsi="Calibri" w:cs="Calibri"/>
          <w:color w:val="000000"/>
        </w:rPr>
        <w:t>Behaviour</w:t>
      </w:r>
      <w:proofErr w:type="spellEnd"/>
      <w:r w:rsidR="00DC7CFD" w:rsidRPr="00BE12BB">
        <w:rPr>
          <w:rFonts w:ascii="Calibri" w:hAnsi="Calibri" w:cs="Calibri"/>
          <w:color w:val="000000"/>
        </w:rPr>
        <w:t xml:space="preserve"> Analyst would withhold reinforcement for certain </w:t>
      </w:r>
      <w:proofErr w:type="spellStart"/>
      <w:r w:rsidR="00DC7CFD" w:rsidRPr="00BE12BB">
        <w:rPr>
          <w:rFonts w:ascii="Calibri" w:hAnsi="Calibri" w:cs="Calibri"/>
          <w:color w:val="000000"/>
        </w:rPr>
        <w:t>behaviours</w:t>
      </w:r>
      <w:proofErr w:type="spellEnd"/>
      <w:r w:rsidR="00DC7CFD" w:rsidRPr="00BE12BB">
        <w:rPr>
          <w:rFonts w:ascii="Calibri" w:hAnsi="Calibri" w:cs="Calibri"/>
          <w:color w:val="000000"/>
        </w:rPr>
        <w:t xml:space="preserve"> and reinforce others all the while gathering data to measure what works. </w:t>
      </w:r>
    </w:p>
    <w:p w14:paraId="18F5B045" w14:textId="0217A584" w:rsidR="00EE6A86" w:rsidRDefault="00EE6A86" w:rsidP="00BE12BB">
      <w:pPr>
        <w:spacing w:before="240"/>
        <w:rPr>
          <w:rFonts w:ascii="Calibri" w:hAnsi="Calibri" w:cs="Calibri"/>
          <w:color w:val="000000"/>
        </w:rPr>
      </w:pPr>
      <w:r>
        <w:rPr>
          <w:rFonts w:ascii="Calibri" w:hAnsi="Calibri" w:cs="Calibri"/>
          <w:color w:val="000000"/>
        </w:rPr>
        <w:t xml:space="preserve">Criticisms of the reinforcement approach incite the question, are the teachers trying to understand the child? And the reason for their </w:t>
      </w:r>
      <w:proofErr w:type="spellStart"/>
      <w:r>
        <w:rPr>
          <w:rFonts w:ascii="Calibri" w:hAnsi="Calibri" w:cs="Calibri"/>
          <w:color w:val="000000"/>
        </w:rPr>
        <w:t>behaviour</w:t>
      </w:r>
      <w:proofErr w:type="spellEnd"/>
      <w:r>
        <w:rPr>
          <w:rFonts w:ascii="Calibri" w:hAnsi="Calibri" w:cs="Calibri"/>
          <w:color w:val="000000"/>
        </w:rPr>
        <w:t xml:space="preserve">? Children may rebel at times and is it also a possibility that children feel powerless with adults having all the power? Expecting a conformity can negatively affect children and how they see themselves. </w:t>
      </w:r>
    </w:p>
    <w:p w14:paraId="60356A2E" w14:textId="5D94D220" w:rsidR="00EE6A86" w:rsidRDefault="00EE6A86" w:rsidP="00BE12BB">
      <w:pPr>
        <w:spacing w:before="240"/>
        <w:rPr>
          <w:rFonts w:ascii="Calibri" w:hAnsi="Calibri" w:cs="Calibri"/>
          <w:color w:val="000000"/>
        </w:rPr>
      </w:pPr>
      <w:r>
        <w:rPr>
          <w:rFonts w:ascii="Calibri" w:hAnsi="Calibri" w:cs="Calibri"/>
          <w:color w:val="000000"/>
        </w:rPr>
        <w:t>However, play based learning can enhance social and emotional well-being in children and bui</w:t>
      </w:r>
      <w:r w:rsidR="00F05CD3">
        <w:rPr>
          <w:rFonts w:ascii="Calibri" w:hAnsi="Calibri" w:cs="Calibri"/>
          <w:color w:val="000000"/>
        </w:rPr>
        <w:t>l</w:t>
      </w:r>
      <w:r>
        <w:rPr>
          <w:rFonts w:ascii="Calibri" w:hAnsi="Calibri" w:cs="Calibri"/>
          <w:color w:val="000000"/>
        </w:rPr>
        <w:t xml:space="preserve">d strong relationships with peers. </w:t>
      </w:r>
    </w:p>
    <w:p w14:paraId="374B2A72" w14:textId="594CDF34" w:rsidR="00EE6A86" w:rsidRDefault="00EE6A86" w:rsidP="00BE12BB">
      <w:pPr>
        <w:spacing w:before="240"/>
        <w:rPr>
          <w:rFonts w:ascii="Calibri" w:hAnsi="Calibri" w:cs="Calibri"/>
          <w:b/>
          <w:bCs/>
          <w:color w:val="000000"/>
          <w:u w:val="single"/>
        </w:rPr>
      </w:pPr>
      <w:r w:rsidRPr="00EE6A86">
        <w:rPr>
          <w:rFonts w:ascii="Calibri" w:hAnsi="Calibri" w:cs="Calibri"/>
          <w:b/>
          <w:bCs/>
          <w:color w:val="000000"/>
          <w:u w:val="single"/>
        </w:rPr>
        <w:lastRenderedPageBreak/>
        <w:t>Conclusion</w:t>
      </w:r>
    </w:p>
    <w:p w14:paraId="751BA6AE" w14:textId="7AA387A4" w:rsidR="00EE6A86" w:rsidRPr="00EE6A86" w:rsidRDefault="00EE6A86" w:rsidP="00BE12BB">
      <w:pPr>
        <w:spacing w:before="240"/>
        <w:rPr>
          <w:rFonts w:ascii="Calibri" w:hAnsi="Calibri" w:cs="Calibri"/>
          <w:color w:val="000000"/>
        </w:rPr>
      </w:pPr>
      <w:r w:rsidRPr="00EE6A86">
        <w:rPr>
          <w:rFonts w:ascii="Calibri" w:hAnsi="Calibri" w:cs="Calibri"/>
          <w:color w:val="000000"/>
        </w:rPr>
        <w:t xml:space="preserve">The responsibility </w:t>
      </w:r>
      <w:r>
        <w:rPr>
          <w:rFonts w:ascii="Calibri" w:hAnsi="Calibri" w:cs="Calibri"/>
          <w:color w:val="000000"/>
        </w:rPr>
        <w:t>of an effective lea</w:t>
      </w:r>
      <w:r w:rsidR="00B4136E">
        <w:rPr>
          <w:rFonts w:ascii="Calibri" w:hAnsi="Calibri" w:cs="Calibri"/>
          <w:color w:val="000000"/>
        </w:rPr>
        <w:t xml:space="preserve">rning climate used to remain solely on teachers and their teaching methods. In </w:t>
      </w:r>
      <w:proofErr w:type="spellStart"/>
      <w:r w:rsidR="00B4136E">
        <w:rPr>
          <w:rFonts w:ascii="Calibri" w:hAnsi="Calibri" w:cs="Calibri"/>
          <w:color w:val="000000"/>
        </w:rPr>
        <w:t>todays</w:t>
      </w:r>
      <w:proofErr w:type="spellEnd"/>
      <w:r w:rsidR="00B4136E">
        <w:rPr>
          <w:rFonts w:ascii="Calibri" w:hAnsi="Calibri" w:cs="Calibri"/>
          <w:color w:val="000000"/>
        </w:rPr>
        <w:t xml:space="preserve"> learning environment it can be said that teachers and students alike are responsible for learning. The varied </w:t>
      </w:r>
      <w:r w:rsidR="00E355B0">
        <w:rPr>
          <w:rFonts w:ascii="Calibri" w:hAnsi="Calibri" w:cs="Calibri"/>
          <w:color w:val="000000"/>
        </w:rPr>
        <w:t>number</w:t>
      </w:r>
      <w:r w:rsidR="00B4136E">
        <w:rPr>
          <w:rFonts w:ascii="Calibri" w:hAnsi="Calibri" w:cs="Calibri"/>
          <w:color w:val="000000"/>
        </w:rPr>
        <w:t xml:space="preserve"> of strategies used in education today has and can have a profound effect on children in the classroom. The ability to adapt to individual needs means that all children can receive a learning experience that is positive and effective. This coincides with the United Nations Convention on the Rights of the Child where every child has the right to an education. </w:t>
      </w:r>
      <w:r w:rsidR="00E355B0">
        <w:rPr>
          <w:rFonts w:ascii="Calibri" w:hAnsi="Calibri" w:cs="Calibri"/>
          <w:color w:val="000000"/>
        </w:rPr>
        <w:t>W</w:t>
      </w:r>
      <w:r w:rsidR="00B4136E">
        <w:rPr>
          <w:rFonts w:ascii="Calibri" w:hAnsi="Calibri" w:cs="Calibri"/>
          <w:color w:val="000000"/>
        </w:rPr>
        <w:t xml:space="preserve">hat can be seen through the climates mentioned above is how vital it is to have teachers and practitioners who are qualified, enthusiastic and effective at facilitating each strategy </w:t>
      </w:r>
      <w:r w:rsidR="00E355B0">
        <w:rPr>
          <w:rFonts w:ascii="Calibri" w:hAnsi="Calibri" w:cs="Calibri"/>
          <w:color w:val="000000"/>
        </w:rPr>
        <w:t xml:space="preserve">through their teaching methods. Children who have empathetic teachers and want the best outcome for them have the opportunity to thrive in their learning environments. </w:t>
      </w:r>
      <w:r w:rsidR="00104548">
        <w:rPr>
          <w:rFonts w:ascii="Calibri" w:hAnsi="Calibri" w:cs="Calibri"/>
          <w:color w:val="000000"/>
        </w:rPr>
        <w:t xml:space="preserve">This is also true for parents and guardians who also appreciate </w:t>
      </w:r>
      <w:r w:rsidR="0072719B">
        <w:rPr>
          <w:rFonts w:ascii="Calibri" w:hAnsi="Calibri" w:cs="Calibri"/>
          <w:color w:val="000000"/>
        </w:rPr>
        <w:t xml:space="preserve">effective teaching and build strong relationships with their child’s school community. Sustained relationships promote social and emotional well-being which has been acknowledged in this portfolio. </w:t>
      </w:r>
      <w:r w:rsidR="00F05CD3">
        <w:rPr>
          <w:rFonts w:ascii="Calibri" w:hAnsi="Calibri" w:cs="Calibri"/>
          <w:color w:val="000000"/>
        </w:rPr>
        <w:t xml:space="preserve">Looking to the future these strategies have a prominent place within the education system and will go on to produce lifelong capable learners. </w:t>
      </w:r>
    </w:p>
    <w:p w14:paraId="266F5E95" w14:textId="25643CA6" w:rsidR="007F5DA7" w:rsidRDefault="007F5DA7" w:rsidP="006F4ECA">
      <w:pPr>
        <w:rPr>
          <w:b/>
          <w:bCs/>
        </w:rPr>
      </w:pPr>
    </w:p>
    <w:p w14:paraId="117781CD" w14:textId="30BB529E" w:rsidR="006E0BB6" w:rsidRDefault="006E0BB6" w:rsidP="006F4ECA">
      <w:pPr>
        <w:rPr>
          <w:b/>
          <w:bCs/>
        </w:rPr>
      </w:pPr>
    </w:p>
    <w:p w14:paraId="1D5D3345" w14:textId="1B849691" w:rsidR="006E0BB6" w:rsidRDefault="006E0BB6" w:rsidP="006F4ECA">
      <w:pPr>
        <w:rPr>
          <w:b/>
          <w:bCs/>
        </w:rPr>
      </w:pPr>
    </w:p>
    <w:p w14:paraId="4890EA81" w14:textId="7A8128AF" w:rsidR="006E0BB6" w:rsidRDefault="006E0BB6" w:rsidP="006F4ECA">
      <w:pPr>
        <w:rPr>
          <w:b/>
          <w:bCs/>
        </w:rPr>
      </w:pPr>
    </w:p>
    <w:p w14:paraId="5C39294A" w14:textId="77777777" w:rsidR="006E0BB6" w:rsidRPr="007F5DA7" w:rsidRDefault="006E0BB6" w:rsidP="006F4ECA">
      <w:pPr>
        <w:rPr>
          <w:b/>
          <w:bCs/>
        </w:rPr>
      </w:pPr>
    </w:p>
    <w:p w14:paraId="20DDFFC7" w14:textId="77777777" w:rsidR="006E316E" w:rsidRDefault="006E316E" w:rsidP="006F4ECA"/>
    <w:p w14:paraId="3F32907F" w14:textId="77777777" w:rsidR="006E316E" w:rsidRDefault="006E316E" w:rsidP="006F4ECA"/>
    <w:p w14:paraId="12B4A691" w14:textId="77777777" w:rsidR="006E316E" w:rsidRDefault="006E316E" w:rsidP="006F4ECA"/>
    <w:p w14:paraId="7C442AB7" w14:textId="77777777" w:rsidR="006E316E" w:rsidRDefault="006E316E" w:rsidP="006F4ECA"/>
    <w:p w14:paraId="31F551E0" w14:textId="77777777" w:rsidR="006E316E" w:rsidRDefault="006E316E" w:rsidP="006F4ECA"/>
    <w:p w14:paraId="23C7ACF5" w14:textId="77777777" w:rsidR="006E316E" w:rsidRDefault="006E316E" w:rsidP="006F4ECA"/>
    <w:p w14:paraId="29D2945D" w14:textId="77777777" w:rsidR="006E316E" w:rsidRDefault="006E316E" w:rsidP="006F4ECA"/>
    <w:p w14:paraId="23D7CCC3" w14:textId="77777777" w:rsidR="006E316E" w:rsidRDefault="006E316E" w:rsidP="006F4ECA"/>
    <w:p w14:paraId="5D723112" w14:textId="77777777" w:rsidR="006E316E" w:rsidRDefault="006E316E" w:rsidP="006F4ECA"/>
    <w:p w14:paraId="7A5BD009" w14:textId="77777777" w:rsidR="006E316E" w:rsidRDefault="006E316E" w:rsidP="006F4ECA"/>
    <w:p w14:paraId="1BBE7DD5" w14:textId="77777777" w:rsidR="006E316E" w:rsidRDefault="006E316E" w:rsidP="006F4ECA"/>
    <w:p w14:paraId="4BB26010" w14:textId="77777777" w:rsidR="006E316E" w:rsidRDefault="006E316E" w:rsidP="006F4ECA"/>
    <w:p w14:paraId="361EB0F2" w14:textId="77777777" w:rsidR="004D509B" w:rsidRDefault="004D509B" w:rsidP="006F4ECA"/>
    <w:p w14:paraId="0B4444ED" w14:textId="44BD8832" w:rsidR="008256C7" w:rsidRPr="009C4816" w:rsidRDefault="008256C7" w:rsidP="006F4ECA">
      <w:pPr>
        <w:rPr>
          <w:b/>
          <w:bCs/>
          <w:color w:val="000000" w:themeColor="text1"/>
          <w:u w:val="single"/>
        </w:rPr>
      </w:pPr>
      <w:r w:rsidRPr="009C4816">
        <w:rPr>
          <w:b/>
          <w:bCs/>
          <w:color w:val="000000" w:themeColor="text1"/>
          <w:u w:val="single"/>
        </w:rPr>
        <w:lastRenderedPageBreak/>
        <w:t>References</w:t>
      </w:r>
    </w:p>
    <w:p w14:paraId="2236C778" w14:textId="77777777" w:rsidR="006B2CFA" w:rsidRPr="009C4816" w:rsidRDefault="006B2CFA" w:rsidP="006F4ECA">
      <w:pPr>
        <w:rPr>
          <w:rFonts w:cstheme="minorHAnsi"/>
          <w:color w:val="000000" w:themeColor="text1"/>
        </w:rPr>
      </w:pPr>
      <w:r w:rsidRPr="009C4816">
        <w:rPr>
          <w:rFonts w:cstheme="minorHAnsi"/>
          <w:color w:val="000000" w:themeColor="text1"/>
          <w:shd w:val="clear" w:color="auto" w:fill="FFFFFF"/>
        </w:rPr>
        <w:t>BILTON, H. and WATERS, J., 2017. Why Take Young Children Outside? A Critical Consideration of the Professed Aims for Outdoor Learning in the Early Years by Teachers from England and Wales. </w:t>
      </w:r>
      <w:r w:rsidRPr="009C4816">
        <w:rPr>
          <w:rFonts w:cstheme="minorHAnsi"/>
          <w:i/>
          <w:iCs/>
          <w:color w:val="000000" w:themeColor="text1"/>
          <w:shd w:val="clear" w:color="auto" w:fill="FFFFFF"/>
        </w:rPr>
        <w:t>Social Sciences, </w:t>
      </w:r>
      <w:r w:rsidRPr="009C4816">
        <w:rPr>
          <w:rFonts w:cstheme="minorHAnsi"/>
          <w:b/>
          <w:bCs/>
          <w:color w:val="000000" w:themeColor="text1"/>
          <w:shd w:val="clear" w:color="auto" w:fill="FFFFFF"/>
        </w:rPr>
        <w:t>6</w:t>
      </w:r>
      <w:r w:rsidRPr="009C4816">
        <w:rPr>
          <w:rFonts w:cstheme="minorHAnsi"/>
          <w:color w:val="000000" w:themeColor="text1"/>
          <w:shd w:val="clear" w:color="auto" w:fill="FFFFFF"/>
        </w:rPr>
        <w:t>(1), pp. 1.</w:t>
      </w:r>
    </w:p>
    <w:p w14:paraId="2A8F1A4A" w14:textId="77777777" w:rsidR="006B2CFA" w:rsidRPr="009C4816" w:rsidRDefault="006B2CFA" w:rsidP="006F4ECA">
      <w:pPr>
        <w:rPr>
          <w:rFonts w:cstheme="minorHAnsi"/>
          <w:color w:val="000000" w:themeColor="text1"/>
          <w:shd w:val="clear" w:color="auto" w:fill="F5F5F5"/>
        </w:rPr>
      </w:pPr>
      <w:r w:rsidRPr="009C4816">
        <w:rPr>
          <w:rFonts w:cstheme="minorHAnsi"/>
          <w:color w:val="000000" w:themeColor="text1"/>
          <w:shd w:val="clear" w:color="auto" w:fill="F5F5F5"/>
        </w:rPr>
        <w:t>Bromley, H. (2009) ‘Observation, Assessment and Planning in the EYFS’, </w:t>
      </w:r>
      <w:r w:rsidRPr="009C4816">
        <w:rPr>
          <w:rFonts w:cstheme="minorHAnsi"/>
          <w:i/>
          <w:iCs/>
          <w:color w:val="000000" w:themeColor="text1"/>
          <w:bdr w:val="none" w:sz="0" w:space="0" w:color="auto" w:frame="1"/>
          <w:shd w:val="clear" w:color="auto" w:fill="F5F5F5"/>
        </w:rPr>
        <w:t>Nursery World (Haymarket Business Publications Ltd)</w:t>
      </w:r>
      <w:r w:rsidRPr="009C4816">
        <w:rPr>
          <w:rFonts w:cstheme="minorHAnsi"/>
          <w:color w:val="000000" w:themeColor="text1"/>
          <w:shd w:val="clear" w:color="auto" w:fill="F5F5F5"/>
        </w:rPr>
        <w:t>, 109(4165), p. 34. Available at: https://search-ebscohost-com.ezproxy.uwtsd.ac.uk/login.aspx?direct=true&amp;db=eue&amp;AN=48189902&amp;site=ehost-live (Accessed: 18 March 2021).</w:t>
      </w:r>
    </w:p>
    <w:p w14:paraId="4EF05E9A"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Clarke, AM; </w:t>
      </w:r>
      <w:proofErr w:type="spellStart"/>
      <w:r w:rsidRPr="009C4816">
        <w:rPr>
          <w:rFonts w:cstheme="minorHAnsi"/>
          <w:color w:val="000000" w:themeColor="text1"/>
        </w:rPr>
        <w:t>Morreale</w:t>
      </w:r>
      <w:proofErr w:type="spellEnd"/>
      <w:r w:rsidRPr="009C4816">
        <w:rPr>
          <w:rFonts w:cstheme="minorHAnsi"/>
          <w:color w:val="000000" w:themeColor="text1"/>
        </w:rPr>
        <w:t>, S; Field, CA; Hussein, Y; Barry, MM (2015) What works in enhancing social and emotional skills development during childhood and adolescence? A review of the evidence on the effectiveness of school-based and out-</w:t>
      </w:r>
      <w:proofErr w:type="spellStart"/>
      <w:r w:rsidRPr="009C4816">
        <w:rPr>
          <w:rFonts w:cstheme="minorHAnsi"/>
          <w:color w:val="000000" w:themeColor="text1"/>
        </w:rPr>
        <w:t>ofschool</w:t>
      </w:r>
      <w:proofErr w:type="spellEnd"/>
      <w:r w:rsidRPr="009C4816">
        <w:rPr>
          <w:rFonts w:cstheme="minorHAnsi"/>
          <w:color w:val="000000" w:themeColor="text1"/>
        </w:rPr>
        <w:t xml:space="preserve"> </w:t>
      </w:r>
      <w:proofErr w:type="spellStart"/>
      <w:r w:rsidRPr="009C4816">
        <w:rPr>
          <w:rFonts w:cstheme="minorHAnsi"/>
          <w:color w:val="000000" w:themeColor="text1"/>
        </w:rPr>
        <w:t>programmes</w:t>
      </w:r>
      <w:proofErr w:type="spellEnd"/>
      <w:r w:rsidRPr="009C4816">
        <w:rPr>
          <w:rFonts w:cstheme="minorHAnsi"/>
          <w:color w:val="000000" w:themeColor="text1"/>
        </w:rPr>
        <w:t xml:space="preserve"> in the UK. W H O Collaborating Centre for Health Promotion Research, National University of Ireland Galway</w:t>
      </w:r>
      <w:proofErr w:type="gramStart"/>
      <w:r w:rsidRPr="009C4816">
        <w:rPr>
          <w:rFonts w:cstheme="minorHAnsi"/>
          <w:color w:val="000000" w:themeColor="text1"/>
        </w:rPr>
        <w:t>, .</w:t>
      </w:r>
      <w:proofErr w:type="gramEnd"/>
      <w:r w:rsidRPr="009C4816">
        <w:rPr>
          <w:rFonts w:cstheme="minorHAnsi"/>
          <w:color w:val="000000" w:themeColor="text1"/>
        </w:rPr>
        <w:t xml:space="preserve"> Publisher W H O Collaborating Centre for Health Promotion Research</w:t>
      </w:r>
    </w:p>
    <w:p w14:paraId="766A0BFD" w14:textId="77777777" w:rsidR="006B2CFA" w:rsidRPr="009C4816" w:rsidRDefault="006B2CFA" w:rsidP="006F4ECA">
      <w:pPr>
        <w:rPr>
          <w:rFonts w:cstheme="minorHAnsi"/>
          <w:color w:val="000000" w:themeColor="text1"/>
        </w:rPr>
      </w:pPr>
      <w:r w:rsidRPr="009C4816">
        <w:rPr>
          <w:rFonts w:cstheme="minorHAnsi"/>
          <w:color w:val="000000" w:themeColor="text1"/>
        </w:rPr>
        <w:t>DCSF (2008) ‘</w:t>
      </w:r>
      <w:r w:rsidRPr="009C4816">
        <w:rPr>
          <w:rFonts w:cstheme="minorHAnsi"/>
          <w:i/>
          <w:iCs/>
          <w:color w:val="000000" w:themeColor="text1"/>
        </w:rPr>
        <w:t xml:space="preserve">Assessment for Learning Strategy’, </w:t>
      </w:r>
      <w:r w:rsidRPr="009C4816">
        <w:rPr>
          <w:rFonts w:cstheme="minorHAnsi"/>
          <w:color w:val="000000" w:themeColor="text1"/>
        </w:rPr>
        <w:t xml:space="preserve">Available at: </w:t>
      </w:r>
      <w:hyperlink r:id="rId5" w:history="1">
        <w:r w:rsidRPr="009C4816">
          <w:rPr>
            <w:rStyle w:val="Hyperlink"/>
            <w:rFonts w:cstheme="minorHAnsi"/>
            <w:color w:val="000000" w:themeColor="text1"/>
          </w:rPr>
          <w:t>DCSF-00341-2008_Redacted.pdf (ioe.ac.uk)</w:t>
        </w:r>
      </w:hyperlink>
      <w:r w:rsidRPr="009C4816">
        <w:rPr>
          <w:rFonts w:cstheme="minorHAnsi"/>
          <w:color w:val="000000" w:themeColor="text1"/>
        </w:rPr>
        <w:t xml:space="preserve"> (Accessed 10/3/21).</w:t>
      </w:r>
    </w:p>
    <w:p w14:paraId="5D5AE524"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u w:val="single"/>
        </w:rPr>
        <w:t>Depatment</w:t>
      </w:r>
      <w:proofErr w:type="spellEnd"/>
      <w:r w:rsidRPr="009C4816">
        <w:rPr>
          <w:rFonts w:cstheme="minorHAnsi"/>
          <w:color w:val="000000" w:themeColor="text1"/>
          <w:u w:val="single"/>
        </w:rPr>
        <w:t xml:space="preserve"> of Education (2018) ‘</w:t>
      </w:r>
      <w:hyperlink w:history="1">
        <w:r w:rsidRPr="009C4816">
          <w:rPr>
            <w:rStyle w:val="Hyperlink"/>
            <w:rFonts w:cstheme="minorHAnsi"/>
            <w:i/>
            <w:iCs/>
            <w:color w:val="000000" w:themeColor="text1"/>
          </w:rPr>
          <w:t xml:space="preserve">Mental health and Behaviour in Schools’, </w:t>
        </w:r>
        <w:r w:rsidRPr="009C4816">
          <w:rPr>
            <w:rStyle w:val="Hyperlink"/>
            <w:rFonts w:cstheme="minorHAnsi"/>
            <w:color w:val="000000" w:themeColor="text1"/>
          </w:rPr>
          <w:t>Available at: www.assetspublishing.service.gov.uk)</w:t>
        </w:r>
      </w:hyperlink>
      <w:r w:rsidRPr="009C4816">
        <w:rPr>
          <w:rFonts w:cstheme="minorHAnsi"/>
          <w:color w:val="000000" w:themeColor="text1"/>
        </w:rPr>
        <w:t xml:space="preserve"> (Accessed 30/4/2021).</w:t>
      </w:r>
    </w:p>
    <w:p w14:paraId="03157637"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rPr>
        <w:t>Didau</w:t>
      </w:r>
      <w:proofErr w:type="spellEnd"/>
      <w:r w:rsidRPr="009C4816">
        <w:rPr>
          <w:rFonts w:cstheme="minorHAnsi"/>
          <w:color w:val="000000" w:themeColor="text1"/>
        </w:rPr>
        <w:t xml:space="preserve">, D (2021) </w:t>
      </w:r>
      <w:r w:rsidRPr="009C4816">
        <w:rPr>
          <w:rFonts w:cstheme="minorHAnsi"/>
          <w:i/>
          <w:iCs/>
          <w:color w:val="000000" w:themeColor="text1"/>
        </w:rPr>
        <w:t xml:space="preserve">‘is growth Mindset Bollocks?’, </w:t>
      </w:r>
      <w:r w:rsidRPr="009C4816">
        <w:rPr>
          <w:rFonts w:cstheme="minorHAnsi"/>
          <w:color w:val="000000" w:themeColor="text1"/>
        </w:rPr>
        <w:t xml:space="preserve">Available </w:t>
      </w:r>
      <w:proofErr w:type="spellStart"/>
      <w:proofErr w:type="gramStart"/>
      <w:r w:rsidRPr="009C4816">
        <w:rPr>
          <w:rFonts w:cstheme="minorHAnsi"/>
          <w:color w:val="000000" w:themeColor="text1"/>
        </w:rPr>
        <w:t>at:https</w:t>
      </w:r>
      <w:proofErr w:type="spellEnd"/>
      <w:r w:rsidRPr="009C4816">
        <w:rPr>
          <w:rFonts w:cstheme="minorHAnsi"/>
          <w:color w:val="000000" w:themeColor="text1"/>
        </w:rPr>
        <w:t>://</w:t>
      </w:r>
      <w:proofErr w:type="spellStart"/>
      <w:r w:rsidRPr="009C4816">
        <w:rPr>
          <w:rFonts w:cstheme="minorHAnsi"/>
          <w:color w:val="000000" w:themeColor="text1"/>
        </w:rPr>
        <w:t>learningspy</w:t>
      </w:r>
      <w:proofErr w:type="spellEnd"/>
      <w:r w:rsidRPr="009C4816">
        <w:rPr>
          <w:rFonts w:cstheme="minorHAnsi"/>
          <w:color w:val="000000" w:themeColor="text1"/>
        </w:rPr>
        <w:t>/</w:t>
      </w:r>
      <w:proofErr w:type="spellStart"/>
      <w:r w:rsidRPr="009C4816">
        <w:rPr>
          <w:rFonts w:cstheme="minorHAnsi"/>
          <w:color w:val="000000" w:themeColor="text1"/>
        </w:rPr>
        <w:t>psychologygrowth</w:t>
      </w:r>
      <w:proofErr w:type="spellEnd"/>
      <w:r w:rsidRPr="009C4816">
        <w:rPr>
          <w:rFonts w:cstheme="minorHAnsi"/>
          <w:color w:val="000000" w:themeColor="text1"/>
        </w:rPr>
        <w:t>-mindset-bollocks/</w:t>
      </w:r>
      <w:proofErr w:type="gramEnd"/>
      <w:r w:rsidRPr="009C4816">
        <w:rPr>
          <w:rFonts w:cstheme="minorHAnsi"/>
          <w:color w:val="000000" w:themeColor="text1"/>
        </w:rPr>
        <w:t xml:space="preserve"> (Accessed 23/4/21) </w:t>
      </w:r>
    </w:p>
    <w:p w14:paraId="6964D12D" w14:textId="77777777" w:rsidR="006B2CFA" w:rsidRPr="009C4816" w:rsidRDefault="006B2CFA" w:rsidP="006F4ECA">
      <w:pPr>
        <w:rPr>
          <w:rFonts w:cstheme="minorHAnsi"/>
          <w:color w:val="000000" w:themeColor="text1"/>
        </w:rPr>
      </w:pPr>
      <w:r w:rsidRPr="009C4816">
        <w:rPr>
          <w:rFonts w:cstheme="minorHAnsi"/>
          <w:color w:val="000000" w:themeColor="text1"/>
          <w:shd w:val="clear" w:color="auto" w:fill="FFFFFF"/>
        </w:rPr>
        <w:t>DIDAU, D., 2014. Forget about assessing learning after lessons. </w:t>
      </w:r>
      <w:r w:rsidRPr="009C4816">
        <w:rPr>
          <w:rFonts w:cstheme="minorHAnsi"/>
          <w:i/>
          <w:iCs/>
          <w:color w:val="000000" w:themeColor="text1"/>
          <w:shd w:val="clear" w:color="auto" w:fill="FFFFFF"/>
        </w:rPr>
        <w:t>The Times Educational Supplement, </w:t>
      </w:r>
      <w:r w:rsidRPr="009C4816">
        <w:rPr>
          <w:rFonts w:cstheme="minorHAnsi"/>
          <w:color w:val="000000" w:themeColor="text1"/>
          <w:shd w:val="clear" w:color="auto" w:fill="FFFFFF"/>
        </w:rPr>
        <w:t>(5113)</w:t>
      </w:r>
    </w:p>
    <w:p w14:paraId="5BB9AA34"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Early Education (2021) Available at: </w:t>
      </w:r>
      <w:hyperlink r:id="rId6" w:anchor=":~:text=Froebel%20believed%20that%20practitioners%20also%20create%20the%20physical,atmosphere,%20are%20as%20important%20as%20what%20we%20learn." w:history="1">
        <w:r w:rsidRPr="009C4816">
          <w:rPr>
            <w:rStyle w:val="Hyperlink"/>
            <w:rFonts w:cstheme="minorHAnsi"/>
            <w:color w:val="000000" w:themeColor="text1"/>
          </w:rPr>
          <w:t>Friedrich Froebel | Early Education (early-education.org.uk)</w:t>
        </w:r>
      </w:hyperlink>
      <w:r w:rsidRPr="009C4816">
        <w:rPr>
          <w:rStyle w:val="Hyperlink"/>
          <w:rFonts w:cstheme="minorHAnsi"/>
          <w:color w:val="000000" w:themeColor="text1"/>
        </w:rPr>
        <w:t xml:space="preserve"> (Accessed 1/5/21)</w:t>
      </w:r>
    </w:p>
    <w:p w14:paraId="7CC36B39" w14:textId="77777777" w:rsidR="006B2CFA" w:rsidRPr="009C4816" w:rsidRDefault="006B2CFA" w:rsidP="006F4ECA">
      <w:pPr>
        <w:rPr>
          <w:rFonts w:cstheme="minorHAnsi"/>
          <w:color w:val="000000" w:themeColor="text1"/>
          <w:u w:val="single"/>
        </w:rPr>
      </w:pPr>
      <w:r w:rsidRPr="009C4816">
        <w:rPr>
          <w:rFonts w:cstheme="minorHAnsi"/>
          <w:color w:val="000000" w:themeColor="text1"/>
        </w:rPr>
        <w:t xml:space="preserve">Education.vic.gov.au (2021) </w:t>
      </w:r>
      <w:r w:rsidRPr="009C4816">
        <w:rPr>
          <w:rFonts w:cstheme="minorHAnsi"/>
          <w:i/>
          <w:iCs/>
          <w:color w:val="000000" w:themeColor="text1"/>
        </w:rPr>
        <w:t xml:space="preserve">‘Priority: Positive Climate for Learning’, </w:t>
      </w:r>
      <w:r w:rsidRPr="009C4816">
        <w:rPr>
          <w:rFonts w:cstheme="minorHAnsi"/>
          <w:color w:val="000000" w:themeColor="text1"/>
        </w:rPr>
        <w:t xml:space="preserve">Available at: </w:t>
      </w:r>
      <w:hyperlink r:id="rId7" w:history="1">
        <w:r w:rsidRPr="009C4816">
          <w:rPr>
            <w:rStyle w:val="Hyperlink"/>
            <w:rFonts w:cstheme="minorHAnsi"/>
            <w:color w:val="000000" w:themeColor="text1"/>
          </w:rPr>
          <w:t>https://www.education.vic.gov.au/school/teachers/management/improvement/pages/priority3positiveclimate.aspx</w:t>
        </w:r>
      </w:hyperlink>
      <w:r w:rsidRPr="009C4816">
        <w:rPr>
          <w:rFonts w:cstheme="minorHAnsi"/>
          <w:color w:val="000000" w:themeColor="text1"/>
        </w:rPr>
        <w:t xml:space="preserve"> (Accessed 1/5/21)</w:t>
      </w:r>
      <w:r w:rsidRPr="009C4816">
        <w:rPr>
          <w:rFonts w:cstheme="minorHAnsi"/>
          <w:color w:val="000000" w:themeColor="text1"/>
          <w:u w:val="single"/>
        </w:rPr>
        <w:t xml:space="preserve"> </w:t>
      </w:r>
    </w:p>
    <w:p w14:paraId="6FF55DD8"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Edutopia (2021) </w:t>
      </w:r>
      <w:r w:rsidRPr="009C4816">
        <w:rPr>
          <w:rFonts w:cstheme="minorHAnsi"/>
          <w:i/>
          <w:iCs/>
          <w:color w:val="000000" w:themeColor="text1"/>
        </w:rPr>
        <w:t xml:space="preserve">‘Pros and Cons of Mindfulness in SEL’, </w:t>
      </w:r>
      <w:r w:rsidRPr="009C4816">
        <w:rPr>
          <w:rFonts w:cstheme="minorHAnsi"/>
          <w:color w:val="000000" w:themeColor="text1"/>
        </w:rPr>
        <w:t>Available at</w:t>
      </w:r>
      <w:r w:rsidRPr="009C4816">
        <w:rPr>
          <w:rFonts w:cstheme="minorHAnsi"/>
          <w:i/>
          <w:iCs/>
          <w:color w:val="000000" w:themeColor="text1"/>
        </w:rPr>
        <w:t>:</w:t>
      </w:r>
      <w:r w:rsidRPr="009C4816">
        <w:rPr>
          <w:rFonts w:cstheme="minorHAnsi"/>
          <w:color w:val="000000" w:themeColor="text1"/>
        </w:rPr>
        <w:t xml:space="preserve"> https;//www.edutopia.org/article/pros-cons-mindfulness-sel (Accessed: 30/4/2021).</w:t>
      </w:r>
    </w:p>
    <w:p w14:paraId="331E164A"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rPr>
        <w:t>Estyn</w:t>
      </w:r>
      <w:proofErr w:type="spellEnd"/>
      <w:r w:rsidRPr="009C4816">
        <w:rPr>
          <w:rFonts w:cstheme="minorHAnsi"/>
          <w:color w:val="000000" w:themeColor="text1"/>
        </w:rPr>
        <w:t xml:space="preserve"> (2021) </w:t>
      </w:r>
      <w:r w:rsidRPr="009C4816">
        <w:rPr>
          <w:rFonts w:cstheme="minorHAnsi"/>
          <w:i/>
          <w:iCs/>
          <w:color w:val="000000" w:themeColor="text1"/>
        </w:rPr>
        <w:t xml:space="preserve">‘Assessment for Learning and Thinking Skills’, </w:t>
      </w:r>
      <w:r w:rsidRPr="009C4816">
        <w:rPr>
          <w:rFonts w:cstheme="minorHAnsi"/>
          <w:color w:val="000000" w:themeColor="text1"/>
        </w:rPr>
        <w:t xml:space="preserve">Available at: www.estyn.gov.wales/effective-practice/assessment-learning-and -thinking (Accessed 30/4/21) </w:t>
      </w:r>
    </w:p>
    <w:p w14:paraId="2449E13D" w14:textId="77777777" w:rsidR="006B2CFA" w:rsidRPr="009C4816" w:rsidRDefault="006B2CFA" w:rsidP="006F4ECA">
      <w:pPr>
        <w:rPr>
          <w:rFonts w:cstheme="minorHAnsi"/>
          <w:color w:val="000000" w:themeColor="text1"/>
          <w:u w:val="single"/>
        </w:rPr>
      </w:pPr>
      <w:proofErr w:type="spellStart"/>
      <w:r w:rsidRPr="009C4816">
        <w:rPr>
          <w:rFonts w:cstheme="minorHAnsi"/>
          <w:color w:val="000000" w:themeColor="text1"/>
        </w:rPr>
        <w:t>Estyn</w:t>
      </w:r>
      <w:proofErr w:type="spellEnd"/>
      <w:r w:rsidRPr="009C4816">
        <w:rPr>
          <w:rFonts w:cstheme="minorHAnsi"/>
          <w:color w:val="000000" w:themeColor="text1"/>
        </w:rPr>
        <w:t xml:space="preserve"> (2021) </w:t>
      </w:r>
      <w:r w:rsidRPr="009C4816">
        <w:rPr>
          <w:rFonts w:cstheme="minorHAnsi"/>
          <w:i/>
          <w:iCs/>
          <w:color w:val="000000" w:themeColor="text1"/>
        </w:rPr>
        <w:t xml:space="preserve">‘Challenging Pupils Learning, Challenging Outcomes’, </w:t>
      </w:r>
      <w:r w:rsidRPr="009C4816">
        <w:rPr>
          <w:rFonts w:cstheme="minorHAnsi"/>
          <w:color w:val="000000" w:themeColor="text1"/>
        </w:rPr>
        <w:t>Available at: www.estyn.gov.wales/effective-practice/challenging-pupils-learning-challenging-outcomes</w:t>
      </w:r>
      <w:hyperlink r:id="rId8" w:history="1">
        <w:r w:rsidRPr="009C4816">
          <w:rPr>
            <w:rFonts w:cstheme="minorHAnsi"/>
            <w:color w:val="000000" w:themeColor="text1"/>
            <w:u w:val="single"/>
          </w:rPr>
          <w:t xml:space="preserve"> (Accessed 24/4/21)</w:t>
        </w:r>
      </w:hyperlink>
      <w:r w:rsidRPr="009C4816">
        <w:rPr>
          <w:rFonts w:cstheme="minorHAnsi"/>
          <w:color w:val="000000" w:themeColor="text1"/>
          <w:u w:val="single"/>
        </w:rPr>
        <w:t xml:space="preserve"> </w:t>
      </w:r>
    </w:p>
    <w:p w14:paraId="41529828"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rPr>
        <w:t>Estyn</w:t>
      </w:r>
      <w:proofErr w:type="spellEnd"/>
      <w:r w:rsidRPr="009C4816">
        <w:rPr>
          <w:rFonts w:cstheme="minorHAnsi"/>
          <w:color w:val="000000" w:themeColor="text1"/>
        </w:rPr>
        <w:t xml:space="preserve"> (2021) </w:t>
      </w:r>
      <w:r w:rsidRPr="009C4816">
        <w:rPr>
          <w:rFonts w:cstheme="minorHAnsi"/>
          <w:i/>
          <w:iCs/>
          <w:color w:val="000000" w:themeColor="text1"/>
        </w:rPr>
        <w:t xml:space="preserve">‘Encouraging Independent Learners’, </w:t>
      </w:r>
      <w:r w:rsidRPr="009C4816">
        <w:rPr>
          <w:rFonts w:cstheme="minorHAnsi"/>
          <w:color w:val="000000" w:themeColor="text1"/>
        </w:rPr>
        <w:t xml:space="preserve">Available at: </w:t>
      </w:r>
      <w:hyperlink r:id="rId9" w:history="1">
        <w:r w:rsidRPr="009C4816">
          <w:rPr>
            <w:rStyle w:val="Hyperlink"/>
            <w:rFonts w:cstheme="minorHAnsi"/>
            <w:color w:val="000000" w:themeColor="text1"/>
          </w:rPr>
          <w:t>www.estyn.gov.wales/effective-practice/encoraging-independent-learners</w:t>
        </w:r>
      </w:hyperlink>
      <w:r w:rsidRPr="009C4816">
        <w:rPr>
          <w:rFonts w:cstheme="minorHAnsi"/>
          <w:color w:val="000000" w:themeColor="text1"/>
        </w:rPr>
        <w:t xml:space="preserve"> Accessed (1/5/21</w:t>
      </w:r>
    </w:p>
    <w:p w14:paraId="18A41CD0"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rPr>
        <w:lastRenderedPageBreak/>
        <w:t>Estyn</w:t>
      </w:r>
      <w:proofErr w:type="spellEnd"/>
      <w:r w:rsidRPr="009C4816">
        <w:rPr>
          <w:rFonts w:cstheme="minorHAnsi"/>
          <w:color w:val="000000" w:themeColor="text1"/>
        </w:rPr>
        <w:t xml:space="preserve"> (2021) </w:t>
      </w:r>
      <w:r w:rsidRPr="009C4816">
        <w:rPr>
          <w:rFonts w:cstheme="minorHAnsi"/>
          <w:i/>
          <w:iCs/>
          <w:color w:val="000000" w:themeColor="text1"/>
        </w:rPr>
        <w:t xml:space="preserve">‘Encouraging Learners to Achieve More than they Expect of Themselves’, </w:t>
      </w:r>
      <w:r w:rsidRPr="009C4816">
        <w:rPr>
          <w:rFonts w:cstheme="minorHAnsi"/>
          <w:color w:val="000000" w:themeColor="text1"/>
        </w:rPr>
        <w:t>Available at:</w:t>
      </w:r>
      <w:r w:rsidRPr="009C4816">
        <w:rPr>
          <w:rFonts w:cstheme="minorHAnsi"/>
          <w:i/>
          <w:iCs/>
          <w:color w:val="000000" w:themeColor="text1"/>
        </w:rPr>
        <w:t xml:space="preserve"> </w:t>
      </w:r>
      <w:r w:rsidRPr="009C4816">
        <w:rPr>
          <w:rFonts w:cstheme="minorHAnsi"/>
          <w:color w:val="000000" w:themeColor="text1"/>
        </w:rPr>
        <w:t>www.estyn.gov.wales/effective-practice/encoraging-learners-achieve-more-they-expect-themselves</w:t>
      </w:r>
      <w:r w:rsidRPr="009C4816">
        <w:rPr>
          <w:rFonts w:cstheme="minorHAnsi"/>
          <w:i/>
          <w:iCs/>
          <w:color w:val="000000" w:themeColor="text1"/>
        </w:rPr>
        <w:t xml:space="preserve"> </w:t>
      </w:r>
      <w:r w:rsidRPr="009C4816">
        <w:rPr>
          <w:rFonts w:cstheme="minorHAnsi"/>
          <w:color w:val="000000" w:themeColor="text1"/>
        </w:rPr>
        <w:t>(Accessed 26/4/21)</w:t>
      </w:r>
    </w:p>
    <w:p w14:paraId="6AF208B7"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rPr>
        <w:t>Estyn</w:t>
      </w:r>
      <w:proofErr w:type="spellEnd"/>
      <w:r w:rsidRPr="009C4816">
        <w:rPr>
          <w:rFonts w:cstheme="minorHAnsi"/>
          <w:color w:val="000000" w:themeColor="text1"/>
        </w:rPr>
        <w:t xml:space="preserve"> (2021) Available at: </w:t>
      </w:r>
      <w:hyperlink r:id="rId10" w:history="1">
        <w:r w:rsidRPr="009C4816">
          <w:rPr>
            <w:rFonts w:cstheme="minorHAnsi"/>
            <w:color w:val="000000" w:themeColor="text1"/>
            <w:u w:val="single"/>
          </w:rPr>
          <w:t xml:space="preserve">Supporting pupils’ emotional wellbeing | </w:t>
        </w:r>
        <w:proofErr w:type="spellStart"/>
        <w:r w:rsidRPr="009C4816">
          <w:rPr>
            <w:rFonts w:cstheme="minorHAnsi"/>
            <w:color w:val="000000" w:themeColor="text1"/>
            <w:u w:val="single"/>
          </w:rPr>
          <w:t>Estyn</w:t>
        </w:r>
        <w:proofErr w:type="spellEnd"/>
        <w:r w:rsidRPr="009C4816">
          <w:rPr>
            <w:rFonts w:cstheme="minorHAnsi"/>
            <w:color w:val="000000" w:themeColor="text1"/>
            <w:u w:val="single"/>
          </w:rPr>
          <w:t xml:space="preserve"> (</w:t>
        </w:r>
        <w:proofErr w:type="spellStart"/>
        <w:proofErr w:type="gramStart"/>
        <w:r w:rsidRPr="009C4816">
          <w:rPr>
            <w:rFonts w:cstheme="minorHAnsi"/>
            <w:color w:val="000000" w:themeColor="text1"/>
            <w:u w:val="single"/>
          </w:rPr>
          <w:t>gov.wales</w:t>
        </w:r>
        <w:proofErr w:type="spellEnd"/>
        <w:proofErr w:type="gramEnd"/>
        <w:r w:rsidRPr="009C4816">
          <w:rPr>
            <w:rFonts w:cstheme="minorHAnsi"/>
            <w:color w:val="000000" w:themeColor="text1"/>
            <w:u w:val="single"/>
          </w:rPr>
          <w:t>)</w:t>
        </w:r>
      </w:hyperlink>
    </w:p>
    <w:p w14:paraId="62453450" w14:textId="77777777" w:rsidR="006B2CFA" w:rsidRPr="009C4816" w:rsidRDefault="006B2CFA" w:rsidP="006F4ECA">
      <w:pPr>
        <w:rPr>
          <w:rFonts w:cstheme="minorHAnsi"/>
          <w:color w:val="000000" w:themeColor="text1"/>
        </w:rPr>
      </w:pPr>
      <w:r w:rsidRPr="009C4816">
        <w:rPr>
          <w:rFonts w:cstheme="minorHAnsi"/>
          <w:color w:val="000000" w:themeColor="text1"/>
          <w:shd w:val="clear" w:color="auto" w:fill="FFFFFF"/>
        </w:rPr>
        <w:t xml:space="preserve">Harlen, </w:t>
      </w:r>
      <w:proofErr w:type="spellStart"/>
      <w:proofErr w:type="gramStart"/>
      <w:r w:rsidRPr="009C4816">
        <w:rPr>
          <w:rFonts w:cstheme="minorHAnsi"/>
          <w:color w:val="000000" w:themeColor="text1"/>
          <w:shd w:val="clear" w:color="auto" w:fill="FFFFFF"/>
        </w:rPr>
        <w:t>W.And</w:t>
      </w:r>
      <w:proofErr w:type="spellEnd"/>
      <w:proofErr w:type="gramEnd"/>
      <w:r w:rsidRPr="009C4816">
        <w:rPr>
          <w:rFonts w:cstheme="minorHAnsi"/>
          <w:color w:val="000000" w:themeColor="text1"/>
          <w:shd w:val="clear" w:color="auto" w:fill="FFFFFF"/>
        </w:rPr>
        <w:t xml:space="preserve"> Deakin Crick, R. (2003) Testing and Motivation for Learning, Assessment in Education: </w:t>
      </w:r>
      <w:r w:rsidRPr="009C4816">
        <w:rPr>
          <w:rFonts w:cstheme="minorHAnsi"/>
          <w:i/>
          <w:iCs/>
          <w:color w:val="000000" w:themeColor="text1"/>
          <w:shd w:val="clear" w:color="auto" w:fill="FFFFFF"/>
        </w:rPr>
        <w:t>Principles, Policy &amp; Practice</w:t>
      </w:r>
      <w:r w:rsidRPr="009C4816">
        <w:rPr>
          <w:rFonts w:cstheme="minorHAnsi"/>
          <w:color w:val="000000" w:themeColor="text1"/>
          <w:shd w:val="clear" w:color="auto" w:fill="FFFFFF"/>
        </w:rPr>
        <w:t>, 10:2, 169-207, DOI: </w:t>
      </w:r>
      <w:hyperlink r:id="rId11" w:history="1">
        <w:r w:rsidRPr="009C4816">
          <w:rPr>
            <w:rFonts w:cstheme="minorHAnsi"/>
            <w:color w:val="000000" w:themeColor="text1"/>
            <w:u w:val="single"/>
            <w:shd w:val="clear" w:color="auto" w:fill="FFFFFF"/>
          </w:rPr>
          <w:t>10.1080/0969594032000121270</w:t>
        </w:r>
      </w:hyperlink>
    </w:p>
    <w:p w14:paraId="13F4C731"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Hattie, J. (2012) </w:t>
      </w:r>
      <w:r w:rsidRPr="009C4816">
        <w:rPr>
          <w:rFonts w:cstheme="minorHAnsi"/>
          <w:i/>
          <w:iCs/>
          <w:color w:val="000000" w:themeColor="text1"/>
        </w:rPr>
        <w:t xml:space="preserve">Visible learning for Teachers: </w:t>
      </w:r>
      <w:proofErr w:type="spellStart"/>
      <w:r w:rsidRPr="009C4816">
        <w:rPr>
          <w:rFonts w:cstheme="minorHAnsi"/>
          <w:i/>
          <w:iCs/>
          <w:color w:val="000000" w:themeColor="text1"/>
        </w:rPr>
        <w:t>Maximising</w:t>
      </w:r>
      <w:proofErr w:type="spellEnd"/>
      <w:r w:rsidRPr="009C4816">
        <w:rPr>
          <w:rFonts w:cstheme="minorHAnsi"/>
          <w:i/>
          <w:iCs/>
          <w:color w:val="000000" w:themeColor="text1"/>
        </w:rPr>
        <w:t xml:space="preserve"> Impact on Learning’, </w:t>
      </w:r>
      <w:r w:rsidRPr="009C4816">
        <w:rPr>
          <w:rFonts w:cstheme="minorHAnsi"/>
          <w:color w:val="000000" w:themeColor="text1"/>
        </w:rPr>
        <w:t>London: Routledge</w:t>
      </w:r>
    </w:p>
    <w:p w14:paraId="308A6C62" w14:textId="77777777" w:rsidR="006B2CFA" w:rsidRPr="009C4816" w:rsidRDefault="006B2CFA" w:rsidP="006F4ECA">
      <w:pPr>
        <w:rPr>
          <w:rFonts w:cstheme="minorHAnsi"/>
          <w:color w:val="000000" w:themeColor="text1"/>
          <w:shd w:val="clear" w:color="auto" w:fill="FFFFFF"/>
        </w:rPr>
      </w:pPr>
      <w:r w:rsidRPr="009C4816">
        <w:rPr>
          <w:rFonts w:cstheme="minorHAnsi"/>
          <w:color w:val="000000" w:themeColor="text1"/>
          <w:shd w:val="clear" w:color="auto" w:fill="FFFFFF"/>
        </w:rPr>
        <w:t xml:space="preserve">HOCHANADEL, A. and FINAMORE, D., 2015. Fixed </w:t>
      </w:r>
      <w:proofErr w:type="gramStart"/>
      <w:r w:rsidRPr="009C4816">
        <w:rPr>
          <w:rFonts w:cstheme="minorHAnsi"/>
          <w:color w:val="000000" w:themeColor="text1"/>
          <w:shd w:val="clear" w:color="auto" w:fill="FFFFFF"/>
        </w:rPr>
        <w:t>And</w:t>
      </w:r>
      <w:proofErr w:type="gramEnd"/>
      <w:r w:rsidRPr="009C4816">
        <w:rPr>
          <w:rFonts w:cstheme="minorHAnsi"/>
          <w:color w:val="000000" w:themeColor="text1"/>
          <w:shd w:val="clear" w:color="auto" w:fill="FFFFFF"/>
        </w:rPr>
        <w:t xml:space="preserve"> Growth Mindset In Education And How Grit Helps Students Persist In The Face Of Adversity. </w:t>
      </w:r>
      <w:r w:rsidRPr="009C4816">
        <w:rPr>
          <w:rFonts w:cstheme="minorHAnsi"/>
          <w:i/>
          <w:iCs/>
          <w:color w:val="000000" w:themeColor="text1"/>
          <w:shd w:val="clear" w:color="auto" w:fill="FFFFFF"/>
        </w:rPr>
        <w:t>Journal of International Education Research, </w:t>
      </w:r>
      <w:r w:rsidRPr="009C4816">
        <w:rPr>
          <w:rFonts w:cstheme="minorHAnsi"/>
          <w:b/>
          <w:bCs/>
          <w:color w:val="000000" w:themeColor="text1"/>
          <w:shd w:val="clear" w:color="auto" w:fill="FFFFFF"/>
        </w:rPr>
        <w:t>11</w:t>
      </w:r>
      <w:r w:rsidRPr="009C4816">
        <w:rPr>
          <w:rFonts w:cstheme="minorHAnsi"/>
          <w:color w:val="000000" w:themeColor="text1"/>
          <w:shd w:val="clear" w:color="auto" w:fill="FFFFFF"/>
        </w:rPr>
        <w:t>(1), pp. 47-n/a.</w:t>
      </w:r>
    </w:p>
    <w:p w14:paraId="496CAD50" w14:textId="77777777" w:rsidR="006B2CFA" w:rsidRPr="009C4816" w:rsidRDefault="006B2CFA" w:rsidP="006F4ECA">
      <w:pPr>
        <w:rPr>
          <w:rFonts w:cstheme="minorHAnsi"/>
          <w:color w:val="000000" w:themeColor="text1"/>
          <w:shd w:val="clear" w:color="auto" w:fill="F5F5F5"/>
        </w:rPr>
      </w:pPr>
      <w:r w:rsidRPr="009C4816">
        <w:rPr>
          <w:rFonts w:cstheme="minorHAnsi"/>
          <w:color w:val="000000" w:themeColor="text1"/>
          <w:shd w:val="clear" w:color="auto" w:fill="F5F5F5"/>
        </w:rPr>
        <w:t>Hodgman, L. (2011) </w:t>
      </w:r>
      <w:r w:rsidRPr="009C4816">
        <w:rPr>
          <w:rFonts w:cstheme="minorHAnsi"/>
          <w:i/>
          <w:iCs/>
          <w:color w:val="000000" w:themeColor="text1"/>
          <w:bdr w:val="none" w:sz="0" w:space="0" w:color="auto" w:frame="1"/>
          <w:shd w:val="clear" w:color="auto" w:fill="F5F5F5"/>
        </w:rPr>
        <w:t xml:space="preserve">Enabling Environments in the Early </w:t>
      </w:r>
      <w:proofErr w:type="gramStart"/>
      <w:r w:rsidRPr="009C4816">
        <w:rPr>
          <w:rFonts w:cstheme="minorHAnsi"/>
          <w:i/>
          <w:iCs/>
          <w:color w:val="000000" w:themeColor="text1"/>
          <w:bdr w:val="none" w:sz="0" w:space="0" w:color="auto" w:frame="1"/>
          <w:shd w:val="clear" w:color="auto" w:fill="F5F5F5"/>
        </w:rPr>
        <w:t>Years :</w:t>
      </w:r>
      <w:proofErr w:type="gramEnd"/>
      <w:r w:rsidRPr="009C4816">
        <w:rPr>
          <w:rFonts w:cstheme="minorHAnsi"/>
          <w:i/>
          <w:iCs/>
          <w:color w:val="000000" w:themeColor="text1"/>
          <w:bdr w:val="none" w:sz="0" w:space="0" w:color="auto" w:frame="1"/>
          <w:shd w:val="clear" w:color="auto" w:fill="F5F5F5"/>
        </w:rPr>
        <w:t xml:space="preserve"> Making Provision for High Quality and Challenging Learning Experiences in the Early Years Setting</w:t>
      </w:r>
      <w:r w:rsidRPr="009C4816">
        <w:rPr>
          <w:rFonts w:cstheme="minorHAnsi"/>
          <w:color w:val="000000" w:themeColor="text1"/>
          <w:shd w:val="clear" w:color="auto" w:fill="F5F5F5"/>
        </w:rPr>
        <w:t>. London: Andrews UK (Early Childhood Essentials). Available at: https://search-ebscohost-com.ezproxy.uwtsd.ac.uk/login.aspx?direct=true&amp;db=nlebk&amp;AN=458069&amp;site=ehost-live (Accessed: 18 March 2021).</w:t>
      </w:r>
    </w:p>
    <w:p w14:paraId="6941BB5D"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Horton, S (2010) The Social and Emotional Aspects of Learning (SEAL) </w:t>
      </w:r>
      <w:proofErr w:type="spellStart"/>
      <w:r w:rsidRPr="009C4816">
        <w:rPr>
          <w:rFonts w:cstheme="minorHAnsi"/>
          <w:color w:val="000000" w:themeColor="text1"/>
        </w:rPr>
        <w:t>Programme</w:t>
      </w:r>
      <w:proofErr w:type="spellEnd"/>
      <w:r w:rsidRPr="009C4816">
        <w:rPr>
          <w:rFonts w:cstheme="minorHAnsi"/>
          <w:color w:val="000000" w:themeColor="text1"/>
        </w:rPr>
        <w:t xml:space="preserve"> in the UK, Happiness and Personal Growth: Dialogue between Philosophy, Psychology, and Comparative Education (2010): 95-103</w:t>
      </w:r>
    </w:p>
    <w:p w14:paraId="19BDCECE"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Mansell, W., James, M. &amp; the Assessment Reform Group (2009) Assessment in schools. Fit for purpose? A Commentary by the Teaching and Learning Research </w:t>
      </w:r>
      <w:proofErr w:type="spellStart"/>
      <w:r w:rsidRPr="009C4816">
        <w:rPr>
          <w:rFonts w:cstheme="minorHAnsi"/>
          <w:color w:val="000000" w:themeColor="text1"/>
        </w:rPr>
        <w:t>Programme</w:t>
      </w:r>
      <w:proofErr w:type="spellEnd"/>
      <w:r w:rsidRPr="009C4816">
        <w:rPr>
          <w:rFonts w:cstheme="minorHAnsi"/>
          <w:color w:val="000000" w:themeColor="text1"/>
        </w:rPr>
        <w:t xml:space="preserve">. London: Economic and Social </w:t>
      </w:r>
      <w:proofErr w:type="spellStart"/>
      <w:r w:rsidRPr="009C4816">
        <w:rPr>
          <w:rFonts w:cstheme="minorHAnsi"/>
          <w:color w:val="000000" w:themeColor="text1"/>
        </w:rPr>
        <w:t>resarch</w:t>
      </w:r>
      <w:proofErr w:type="spellEnd"/>
      <w:r w:rsidRPr="009C4816">
        <w:rPr>
          <w:rFonts w:cstheme="minorHAnsi"/>
          <w:color w:val="000000" w:themeColor="text1"/>
        </w:rPr>
        <w:t xml:space="preserve"> Council, Teaching and Learning Research </w:t>
      </w:r>
      <w:proofErr w:type="spellStart"/>
      <w:r w:rsidRPr="009C4816">
        <w:rPr>
          <w:rFonts w:cstheme="minorHAnsi"/>
          <w:color w:val="000000" w:themeColor="text1"/>
        </w:rPr>
        <w:t>Programme</w:t>
      </w:r>
      <w:proofErr w:type="spellEnd"/>
      <w:r w:rsidRPr="009C4816">
        <w:rPr>
          <w:rFonts w:cstheme="minorHAnsi"/>
          <w:color w:val="000000" w:themeColor="text1"/>
        </w:rPr>
        <w:t>.</w:t>
      </w:r>
    </w:p>
    <w:p w14:paraId="21B37D85" w14:textId="77777777" w:rsidR="006B2CFA" w:rsidRPr="009C4816" w:rsidRDefault="006B2CFA" w:rsidP="006F4ECA">
      <w:pPr>
        <w:rPr>
          <w:rFonts w:cstheme="minorHAnsi"/>
          <w:color w:val="000000" w:themeColor="text1"/>
          <w:u w:val="single"/>
        </w:rPr>
      </w:pPr>
      <w:r w:rsidRPr="009C4816">
        <w:rPr>
          <w:rFonts w:cstheme="minorHAnsi"/>
          <w:color w:val="000000" w:themeColor="text1"/>
          <w:u w:val="single"/>
        </w:rPr>
        <w:t xml:space="preserve">Pritchard, A (2013) </w:t>
      </w:r>
      <w:r w:rsidRPr="009C4816">
        <w:rPr>
          <w:rFonts w:cstheme="minorHAnsi"/>
          <w:i/>
          <w:iCs/>
          <w:color w:val="000000" w:themeColor="text1"/>
          <w:u w:val="single"/>
        </w:rPr>
        <w:t xml:space="preserve">‘Ways of Learning: Learning Theories and Learning Styles in the Classroom’, </w:t>
      </w:r>
      <w:r w:rsidRPr="009C4816">
        <w:rPr>
          <w:rFonts w:cstheme="minorHAnsi"/>
          <w:color w:val="000000" w:themeColor="text1"/>
          <w:u w:val="single"/>
        </w:rPr>
        <w:t>(3</w:t>
      </w:r>
      <w:r w:rsidRPr="009C4816">
        <w:rPr>
          <w:rFonts w:cstheme="minorHAnsi"/>
          <w:color w:val="000000" w:themeColor="text1"/>
          <w:u w:val="single"/>
          <w:vertAlign w:val="superscript"/>
        </w:rPr>
        <w:t>rd</w:t>
      </w:r>
      <w:r w:rsidRPr="009C4816">
        <w:rPr>
          <w:rFonts w:cstheme="minorHAnsi"/>
          <w:color w:val="000000" w:themeColor="text1"/>
          <w:u w:val="single"/>
        </w:rPr>
        <w:t xml:space="preserve"> Ed), Abingdon: Routledge.</w:t>
      </w:r>
    </w:p>
    <w:p w14:paraId="7DE31222"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rPr>
        <w:t>Spendlove</w:t>
      </w:r>
      <w:proofErr w:type="spellEnd"/>
      <w:r w:rsidRPr="009C4816">
        <w:rPr>
          <w:rFonts w:cstheme="minorHAnsi"/>
          <w:color w:val="000000" w:themeColor="text1"/>
        </w:rPr>
        <w:t>. D (2009) ‘</w:t>
      </w:r>
      <w:r w:rsidRPr="009C4816">
        <w:rPr>
          <w:rFonts w:cstheme="minorHAnsi"/>
          <w:i/>
          <w:iCs/>
          <w:color w:val="000000" w:themeColor="text1"/>
        </w:rPr>
        <w:t xml:space="preserve">Putting Assessment for Learning into Practice’, </w:t>
      </w:r>
      <w:r w:rsidRPr="009C4816">
        <w:rPr>
          <w:rFonts w:cstheme="minorHAnsi"/>
          <w:color w:val="000000" w:themeColor="text1"/>
        </w:rPr>
        <w:t>London: Continuum.</w:t>
      </w:r>
    </w:p>
    <w:p w14:paraId="0B3B92BF" w14:textId="77777777" w:rsidR="006B2CFA" w:rsidRPr="009C4816" w:rsidRDefault="006B2CFA" w:rsidP="006F4ECA">
      <w:pPr>
        <w:rPr>
          <w:rStyle w:val="Hyperlink"/>
          <w:rFonts w:cstheme="minorHAnsi"/>
          <w:color w:val="000000" w:themeColor="text1"/>
        </w:rPr>
      </w:pPr>
      <w:r w:rsidRPr="009C4816">
        <w:rPr>
          <w:rFonts w:cstheme="minorHAnsi"/>
          <w:color w:val="000000" w:themeColor="text1"/>
        </w:rPr>
        <w:t xml:space="preserve">Sure start (2021) </w:t>
      </w:r>
      <w:hyperlink r:id="rId12" w:history="1">
        <w:r w:rsidRPr="009C4816">
          <w:rPr>
            <w:rStyle w:val="Hyperlink"/>
            <w:rFonts w:cstheme="minorHAnsi"/>
            <w:color w:val="000000" w:themeColor="text1"/>
          </w:rPr>
          <w:t>Layout 1 (oxfordshire.gov.uk)</w:t>
        </w:r>
      </w:hyperlink>
    </w:p>
    <w:p w14:paraId="07796E8D"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TES (2021) </w:t>
      </w:r>
      <w:r w:rsidRPr="009C4816">
        <w:rPr>
          <w:rFonts w:cstheme="minorHAnsi"/>
          <w:i/>
          <w:iCs/>
          <w:color w:val="000000" w:themeColor="text1"/>
        </w:rPr>
        <w:t>‘What is Growth Mindset? A Definition’,</w:t>
      </w:r>
      <w:r w:rsidRPr="009C4816">
        <w:rPr>
          <w:rFonts w:cstheme="minorHAnsi"/>
          <w:color w:val="000000" w:themeColor="text1"/>
        </w:rPr>
        <w:t xml:space="preserve"> Available at: www.tes.com/news/pedagogy-focus-growth-mindset (Accessed 30/4/21)</w:t>
      </w:r>
    </w:p>
    <w:p w14:paraId="5892BD6F" w14:textId="77777777" w:rsidR="006B2CFA" w:rsidRPr="009C4816" w:rsidRDefault="006B2CFA" w:rsidP="006F4ECA">
      <w:pPr>
        <w:rPr>
          <w:rFonts w:cstheme="minorHAnsi"/>
          <w:color w:val="000000" w:themeColor="text1"/>
        </w:rPr>
      </w:pPr>
      <w:r w:rsidRPr="009C4816">
        <w:rPr>
          <w:rFonts w:cstheme="minorHAnsi"/>
          <w:color w:val="000000" w:themeColor="text1"/>
        </w:rPr>
        <w:t xml:space="preserve">Tovey, H (2017). </w:t>
      </w:r>
      <w:r w:rsidRPr="009C4816">
        <w:rPr>
          <w:rFonts w:cstheme="minorHAnsi"/>
          <w:i/>
          <w:iCs/>
          <w:color w:val="000000" w:themeColor="text1"/>
        </w:rPr>
        <w:t xml:space="preserve">‘Bringing the Froebel Approach to your Early Years Practice’, </w:t>
      </w:r>
      <w:r w:rsidRPr="009C4816">
        <w:rPr>
          <w:rFonts w:cstheme="minorHAnsi"/>
          <w:color w:val="000000" w:themeColor="text1"/>
        </w:rPr>
        <w:t>(2</w:t>
      </w:r>
      <w:r w:rsidRPr="009C4816">
        <w:rPr>
          <w:rFonts w:cstheme="minorHAnsi"/>
          <w:color w:val="000000" w:themeColor="text1"/>
          <w:vertAlign w:val="superscript"/>
        </w:rPr>
        <w:t>nd</w:t>
      </w:r>
      <w:r w:rsidRPr="009C4816">
        <w:rPr>
          <w:rFonts w:cstheme="minorHAnsi"/>
          <w:color w:val="000000" w:themeColor="text1"/>
        </w:rPr>
        <w:t xml:space="preserve"> Ed), Abingdon: Routledge.</w:t>
      </w:r>
    </w:p>
    <w:p w14:paraId="107A3D98" w14:textId="77777777" w:rsidR="006B2CFA" w:rsidRPr="009C4816" w:rsidRDefault="006B2CFA" w:rsidP="006F4ECA">
      <w:pPr>
        <w:rPr>
          <w:rFonts w:cstheme="minorHAnsi"/>
          <w:color w:val="000000" w:themeColor="text1"/>
        </w:rPr>
      </w:pPr>
      <w:r w:rsidRPr="009C4816">
        <w:rPr>
          <w:rFonts w:cstheme="minorHAnsi"/>
          <w:color w:val="000000" w:themeColor="text1"/>
        </w:rPr>
        <w:t>Twinkl (2021</w:t>
      </w:r>
      <w:r w:rsidRPr="009C4816">
        <w:rPr>
          <w:rFonts w:cstheme="minorHAnsi"/>
          <w:i/>
          <w:iCs/>
          <w:color w:val="000000" w:themeColor="text1"/>
        </w:rPr>
        <w:t>) ‘</w:t>
      </w:r>
      <w:r w:rsidRPr="009C4816">
        <w:rPr>
          <w:rFonts w:cstheme="minorHAnsi"/>
          <w:i/>
          <w:iCs/>
          <w:color w:val="000000" w:themeColor="text1"/>
          <w:u w:val="single"/>
        </w:rPr>
        <w:t xml:space="preserve">Mindfulness in Primary Schools: How to Make Students Healthier and Happier’, </w:t>
      </w:r>
      <w:r w:rsidRPr="009C4816">
        <w:rPr>
          <w:rFonts w:cstheme="minorHAnsi"/>
          <w:color w:val="000000" w:themeColor="text1"/>
          <w:u w:val="single"/>
        </w:rPr>
        <w:t>Available at:</w:t>
      </w:r>
      <w:r w:rsidRPr="009C4816">
        <w:rPr>
          <w:rFonts w:cstheme="minorHAnsi"/>
          <w:i/>
          <w:iCs/>
          <w:color w:val="000000" w:themeColor="text1"/>
          <w:u w:val="single"/>
        </w:rPr>
        <w:t xml:space="preserve"> </w:t>
      </w:r>
      <w:r w:rsidRPr="009C4816">
        <w:rPr>
          <w:rFonts w:cstheme="minorHAnsi"/>
          <w:color w:val="000000" w:themeColor="text1"/>
          <w:u w:val="single"/>
        </w:rPr>
        <w:t>www.twinkl.co.uk</w:t>
      </w:r>
      <w:r w:rsidRPr="009C4816">
        <w:rPr>
          <w:rFonts w:cstheme="minorHAnsi"/>
          <w:color w:val="000000" w:themeColor="text1"/>
        </w:rPr>
        <w:t xml:space="preserve">(Accessed 30/4/2021). </w:t>
      </w:r>
    </w:p>
    <w:p w14:paraId="3C99A3C5" w14:textId="77777777" w:rsidR="006B2CFA" w:rsidRPr="009C4816" w:rsidRDefault="006B2CFA" w:rsidP="006F4ECA">
      <w:pPr>
        <w:rPr>
          <w:rFonts w:cstheme="minorHAnsi"/>
          <w:iCs/>
          <w:color w:val="000000" w:themeColor="text1"/>
        </w:rPr>
      </w:pPr>
      <w:r w:rsidRPr="009C4816">
        <w:rPr>
          <w:rFonts w:cstheme="minorHAnsi"/>
          <w:color w:val="000000" w:themeColor="text1"/>
        </w:rPr>
        <w:t xml:space="preserve">Vargas, J. (2013) </w:t>
      </w:r>
      <w:r w:rsidRPr="009C4816">
        <w:rPr>
          <w:rFonts w:cstheme="minorHAnsi"/>
          <w:i/>
          <w:iCs/>
          <w:color w:val="000000" w:themeColor="text1"/>
        </w:rPr>
        <w:t xml:space="preserve">Analysis for Effective Teaching@, </w:t>
      </w:r>
      <w:r w:rsidRPr="009C4816">
        <w:rPr>
          <w:rFonts w:cstheme="minorHAnsi"/>
          <w:iCs/>
          <w:color w:val="000000" w:themeColor="text1"/>
        </w:rPr>
        <w:t>Hoboken: Taylor and Francis.</w:t>
      </w:r>
    </w:p>
    <w:p w14:paraId="6D2C9534"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shd w:val="clear" w:color="auto" w:fill="FFFFFF"/>
        </w:rPr>
        <w:t>Wiliam</w:t>
      </w:r>
      <w:proofErr w:type="spellEnd"/>
      <w:r w:rsidRPr="009C4816">
        <w:rPr>
          <w:rFonts w:cstheme="minorHAnsi"/>
          <w:color w:val="000000" w:themeColor="text1"/>
          <w:shd w:val="clear" w:color="auto" w:fill="FFFFFF"/>
        </w:rPr>
        <w:t xml:space="preserve">, D 2017, Embedded Formative </w:t>
      </w:r>
      <w:proofErr w:type="gramStart"/>
      <w:r w:rsidRPr="009C4816">
        <w:rPr>
          <w:rFonts w:cstheme="minorHAnsi"/>
          <w:color w:val="000000" w:themeColor="text1"/>
          <w:shd w:val="clear" w:color="auto" w:fill="FFFFFF"/>
        </w:rPr>
        <w:t>Assessment :</w:t>
      </w:r>
      <w:proofErr w:type="gramEnd"/>
      <w:r w:rsidRPr="009C4816">
        <w:rPr>
          <w:rFonts w:cstheme="minorHAnsi"/>
          <w:color w:val="000000" w:themeColor="text1"/>
          <w:shd w:val="clear" w:color="auto" w:fill="FFFFFF"/>
        </w:rPr>
        <w:t xml:space="preserve"> (Strategies for Classroom Assessment That Drives Student Engagement and Learning), Solution Tree, Bloomington, Indiana. Available from: ProQuest </w:t>
      </w:r>
      <w:proofErr w:type="spellStart"/>
      <w:r w:rsidRPr="009C4816">
        <w:rPr>
          <w:rFonts w:cstheme="minorHAnsi"/>
          <w:color w:val="000000" w:themeColor="text1"/>
          <w:shd w:val="clear" w:color="auto" w:fill="FFFFFF"/>
        </w:rPr>
        <w:t>Ebook</w:t>
      </w:r>
      <w:proofErr w:type="spellEnd"/>
      <w:r w:rsidRPr="009C4816">
        <w:rPr>
          <w:rFonts w:cstheme="minorHAnsi"/>
          <w:color w:val="000000" w:themeColor="text1"/>
          <w:shd w:val="clear" w:color="auto" w:fill="FFFFFF"/>
        </w:rPr>
        <w:t xml:space="preserve"> Central. [18 March 2021].</w:t>
      </w:r>
    </w:p>
    <w:p w14:paraId="6264E785" w14:textId="77777777" w:rsidR="006B2CFA" w:rsidRPr="009C4816" w:rsidRDefault="006B2CFA" w:rsidP="006F4ECA">
      <w:pPr>
        <w:rPr>
          <w:rFonts w:cstheme="minorHAnsi"/>
          <w:color w:val="000000" w:themeColor="text1"/>
        </w:rPr>
      </w:pPr>
      <w:proofErr w:type="spellStart"/>
      <w:r w:rsidRPr="009C4816">
        <w:rPr>
          <w:rFonts w:cstheme="minorHAnsi"/>
          <w:color w:val="000000" w:themeColor="text1"/>
          <w:shd w:val="clear" w:color="auto" w:fill="FFFFFF"/>
        </w:rPr>
        <w:lastRenderedPageBreak/>
        <w:t>Wiliam</w:t>
      </w:r>
      <w:proofErr w:type="spellEnd"/>
      <w:r w:rsidRPr="009C4816">
        <w:rPr>
          <w:rFonts w:cstheme="minorHAnsi"/>
          <w:color w:val="000000" w:themeColor="text1"/>
          <w:shd w:val="clear" w:color="auto" w:fill="FFFFFF"/>
        </w:rPr>
        <w:t>, D. (2011) 'What is assessment for learning?', </w:t>
      </w:r>
      <w:r w:rsidRPr="009C4816">
        <w:rPr>
          <w:rFonts w:cstheme="minorHAnsi"/>
          <w:i/>
          <w:iCs/>
          <w:color w:val="000000" w:themeColor="text1"/>
          <w:shd w:val="clear" w:color="auto" w:fill="FFFFFF"/>
        </w:rPr>
        <w:t>Studies in Educational Evaluation, </w:t>
      </w:r>
      <w:r w:rsidRPr="009C4816">
        <w:rPr>
          <w:rFonts w:cstheme="minorHAnsi"/>
          <w:color w:val="000000" w:themeColor="text1"/>
          <w:shd w:val="clear" w:color="auto" w:fill="FFFFFF"/>
        </w:rPr>
        <w:t>37(1), pp. 3-14. doi: </w:t>
      </w:r>
      <w:hyperlink r:id="rId13" w:tgtFrame="_blank" w:history="1">
        <w:r w:rsidRPr="009C4816">
          <w:rPr>
            <w:rFonts w:cstheme="minorHAnsi"/>
            <w:color w:val="000000" w:themeColor="text1"/>
            <w:u w:val="single"/>
            <w:shd w:val="clear" w:color="auto" w:fill="FFFFFF"/>
          </w:rPr>
          <w:t>https://doi-org.ezproxy.uwtsd.ac.uk/10.1016/j.stueduc.2011.03.001</w:t>
        </w:r>
      </w:hyperlink>
      <w:r w:rsidRPr="009C4816">
        <w:rPr>
          <w:rFonts w:cstheme="minorHAnsi"/>
          <w:color w:val="000000" w:themeColor="text1"/>
          <w:shd w:val="clear" w:color="auto" w:fill="FFFFFF"/>
        </w:rPr>
        <w:t>.</w:t>
      </w:r>
    </w:p>
    <w:p w14:paraId="3995846B" w14:textId="396D723B" w:rsidR="0029496F" w:rsidRPr="009C4816" w:rsidRDefault="0029496F" w:rsidP="006F4ECA">
      <w:pPr>
        <w:rPr>
          <w:color w:val="000000" w:themeColor="text1"/>
        </w:rPr>
      </w:pPr>
      <w:r w:rsidRPr="009C4816">
        <w:rPr>
          <w:color w:val="000000" w:themeColor="text1"/>
          <w:u w:val="single"/>
        </w:rPr>
        <w:t xml:space="preserve">Morgan, </w:t>
      </w:r>
      <w:proofErr w:type="gramStart"/>
      <w:r w:rsidRPr="009C4816">
        <w:rPr>
          <w:color w:val="000000" w:themeColor="text1"/>
          <w:u w:val="single"/>
        </w:rPr>
        <w:t>N,.</w:t>
      </w:r>
      <w:proofErr w:type="gramEnd"/>
      <w:r w:rsidRPr="009C4816">
        <w:rPr>
          <w:color w:val="000000" w:themeColor="text1"/>
          <w:u w:val="single"/>
        </w:rPr>
        <w:t xml:space="preserve">S. And Ellis G. (2011) </w:t>
      </w:r>
      <w:r w:rsidRPr="009C4816">
        <w:rPr>
          <w:i/>
          <w:iCs/>
          <w:color w:val="000000" w:themeColor="text1"/>
          <w:u w:val="single"/>
        </w:rPr>
        <w:t xml:space="preserve">‘A Kitbag for Promoting Positive </w:t>
      </w:r>
      <w:proofErr w:type="spellStart"/>
      <w:r w:rsidRPr="009C4816">
        <w:rPr>
          <w:i/>
          <w:iCs/>
          <w:color w:val="000000" w:themeColor="text1"/>
          <w:u w:val="single"/>
        </w:rPr>
        <w:t>Behaviour</w:t>
      </w:r>
      <w:proofErr w:type="spellEnd"/>
      <w:r w:rsidRPr="009C4816">
        <w:rPr>
          <w:i/>
          <w:iCs/>
          <w:color w:val="000000" w:themeColor="text1"/>
          <w:u w:val="single"/>
        </w:rPr>
        <w:t xml:space="preserve"> in the Classroom’, </w:t>
      </w:r>
      <w:r w:rsidRPr="009C4816">
        <w:rPr>
          <w:color w:val="000000" w:themeColor="text1"/>
          <w:u w:val="single"/>
        </w:rPr>
        <w:t>London: Jessica Kingsley</w:t>
      </w:r>
    </w:p>
    <w:sectPr w:rsidR="0029496F" w:rsidRPr="009C48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F4D15"/>
    <w:multiLevelType w:val="hybridMultilevel"/>
    <w:tmpl w:val="CFD23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5D3874"/>
    <w:multiLevelType w:val="hybridMultilevel"/>
    <w:tmpl w:val="3D149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ECA"/>
    <w:rsid w:val="000050F8"/>
    <w:rsid w:val="00015039"/>
    <w:rsid w:val="0001551A"/>
    <w:rsid w:val="00020C04"/>
    <w:rsid w:val="000254C6"/>
    <w:rsid w:val="00037ADD"/>
    <w:rsid w:val="00081B92"/>
    <w:rsid w:val="0008483C"/>
    <w:rsid w:val="000966AA"/>
    <w:rsid w:val="000A2FE7"/>
    <w:rsid w:val="000B11A9"/>
    <w:rsid w:val="000B5205"/>
    <w:rsid w:val="000C1C7F"/>
    <w:rsid w:val="000C247E"/>
    <w:rsid w:val="000E0D0C"/>
    <w:rsid w:val="000F371C"/>
    <w:rsid w:val="000F49D9"/>
    <w:rsid w:val="00102653"/>
    <w:rsid w:val="00104548"/>
    <w:rsid w:val="00130273"/>
    <w:rsid w:val="00135B02"/>
    <w:rsid w:val="00147BF0"/>
    <w:rsid w:val="00170094"/>
    <w:rsid w:val="00184636"/>
    <w:rsid w:val="001928DE"/>
    <w:rsid w:val="001C13C3"/>
    <w:rsid w:val="001C1D24"/>
    <w:rsid w:val="001D0FAD"/>
    <w:rsid w:val="001E058B"/>
    <w:rsid w:val="00203079"/>
    <w:rsid w:val="002403E0"/>
    <w:rsid w:val="00262202"/>
    <w:rsid w:val="0029102F"/>
    <w:rsid w:val="0029496F"/>
    <w:rsid w:val="002B65F4"/>
    <w:rsid w:val="002D14E7"/>
    <w:rsid w:val="002F3C28"/>
    <w:rsid w:val="003033EA"/>
    <w:rsid w:val="00306BF9"/>
    <w:rsid w:val="003158CF"/>
    <w:rsid w:val="0035578C"/>
    <w:rsid w:val="003818FC"/>
    <w:rsid w:val="00394814"/>
    <w:rsid w:val="003A373F"/>
    <w:rsid w:val="003A552F"/>
    <w:rsid w:val="003A680A"/>
    <w:rsid w:val="003B5C24"/>
    <w:rsid w:val="003D11B7"/>
    <w:rsid w:val="003F33EE"/>
    <w:rsid w:val="0042563C"/>
    <w:rsid w:val="00432309"/>
    <w:rsid w:val="004A7C17"/>
    <w:rsid w:val="004D2700"/>
    <w:rsid w:val="004D509B"/>
    <w:rsid w:val="00504314"/>
    <w:rsid w:val="005044AD"/>
    <w:rsid w:val="00511EE0"/>
    <w:rsid w:val="00523508"/>
    <w:rsid w:val="0053446E"/>
    <w:rsid w:val="00550695"/>
    <w:rsid w:val="00595643"/>
    <w:rsid w:val="005A45E3"/>
    <w:rsid w:val="005B4082"/>
    <w:rsid w:val="005C22AB"/>
    <w:rsid w:val="005E07CE"/>
    <w:rsid w:val="005F74CB"/>
    <w:rsid w:val="00602162"/>
    <w:rsid w:val="006036CF"/>
    <w:rsid w:val="006356FD"/>
    <w:rsid w:val="006365CC"/>
    <w:rsid w:val="00663D6C"/>
    <w:rsid w:val="006801BA"/>
    <w:rsid w:val="00682463"/>
    <w:rsid w:val="00696621"/>
    <w:rsid w:val="006A4EC2"/>
    <w:rsid w:val="006B2CFA"/>
    <w:rsid w:val="006C0CAC"/>
    <w:rsid w:val="006C42AA"/>
    <w:rsid w:val="006D0E70"/>
    <w:rsid w:val="006E0BB6"/>
    <w:rsid w:val="006E316E"/>
    <w:rsid w:val="006F207D"/>
    <w:rsid w:val="006F4ECA"/>
    <w:rsid w:val="007016DC"/>
    <w:rsid w:val="0072347B"/>
    <w:rsid w:val="00724D03"/>
    <w:rsid w:val="0072719B"/>
    <w:rsid w:val="00731870"/>
    <w:rsid w:val="007531E0"/>
    <w:rsid w:val="00756497"/>
    <w:rsid w:val="00765FB7"/>
    <w:rsid w:val="0077051C"/>
    <w:rsid w:val="00797674"/>
    <w:rsid w:val="007A4683"/>
    <w:rsid w:val="007A6B10"/>
    <w:rsid w:val="007B78BC"/>
    <w:rsid w:val="007B7A58"/>
    <w:rsid w:val="007F5DA7"/>
    <w:rsid w:val="008036EA"/>
    <w:rsid w:val="0080405D"/>
    <w:rsid w:val="00811EBA"/>
    <w:rsid w:val="00815CB0"/>
    <w:rsid w:val="008256C7"/>
    <w:rsid w:val="00833777"/>
    <w:rsid w:val="008633ED"/>
    <w:rsid w:val="00876DBD"/>
    <w:rsid w:val="008800DA"/>
    <w:rsid w:val="00937162"/>
    <w:rsid w:val="00942C5B"/>
    <w:rsid w:val="00980D3D"/>
    <w:rsid w:val="00980D76"/>
    <w:rsid w:val="009811AC"/>
    <w:rsid w:val="009C4816"/>
    <w:rsid w:val="00A26EEB"/>
    <w:rsid w:val="00A278E2"/>
    <w:rsid w:val="00A355FD"/>
    <w:rsid w:val="00A35E6D"/>
    <w:rsid w:val="00A50591"/>
    <w:rsid w:val="00A71031"/>
    <w:rsid w:val="00A71536"/>
    <w:rsid w:val="00A86018"/>
    <w:rsid w:val="00AC03A3"/>
    <w:rsid w:val="00AC3D2E"/>
    <w:rsid w:val="00AD3303"/>
    <w:rsid w:val="00AF181A"/>
    <w:rsid w:val="00AF4697"/>
    <w:rsid w:val="00B06E26"/>
    <w:rsid w:val="00B4136E"/>
    <w:rsid w:val="00B42EAB"/>
    <w:rsid w:val="00B4347D"/>
    <w:rsid w:val="00B5699C"/>
    <w:rsid w:val="00B701FA"/>
    <w:rsid w:val="00B9474C"/>
    <w:rsid w:val="00BC2AA3"/>
    <w:rsid w:val="00BC4B4A"/>
    <w:rsid w:val="00BD7AC8"/>
    <w:rsid w:val="00BE12BB"/>
    <w:rsid w:val="00BF559D"/>
    <w:rsid w:val="00BF5869"/>
    <w:rsid w:val="00C037B7"/>
    <w:rsid w:val="00C13290"/>
    <w:rsid w:val="00C20BB2"/>
    <w:rsid w:val="00C3758A"/>
    <w:rsid w:val="00C8131B"/>
    <w:rsid w:val="00C976FD"/>
    <w:rsid w:val="00CA1E1E"/>
    <w:rsid w:val="00CA3B12"/>
    <w:rsid w:val="00CB4547"/>
    <w:rsid w:val="00CF6561"/>
    <w:rsid w:val="00D21734"/>
    <w:rsid w:val="00D238ED"/>
    <w:rsid w:val="00D437F0"/>
    <w:rsid w:val="00D56A49"/>
    <w:rsid w:val="00D721D7"/>
    <w:rsid w:val="00D812D8"/>
    <w:rsid w:val="00D93258"/>
    <w:rsid w:val="00D956EB"/>
    <w:rsid w:val="00DA6B00"/>
    <w:rsid w:val="00DC7CFD"/>
    <w:rsid w:val="00DE4D59"/>
    <w:rsid w:val="00E349BD"/>
    <w:rsid w:val="00E355B0"/>
    <w:rsid w:val="00E77500"/>
    <w:rsid w:val="00E8268F"/>
    <w:rsid w:val="00E93242"/>
    <w:rsid w:val="00E96F9D"/>
    <w:rsid w:val="00EC0310"/>
    <w:rsid w:val="00EC1176"/>
    <w:rsid w:val="00EC63C3"/>
    <w:rsid w:val="00EC7591"/>
    <w:rsid w:val="00EE6A86"/>
    <w:rsid w:val="00EE7544"/>
    <w:rsid w:val="00F05CD3"/>
    <w:rsid w:val="00F4087E"/>
    <w:rsid w:val="00F47A9B"/>
    <w:rsid w:val="00F774B2"/>
    <w:rsid w:val="00F823FD"/>
    <w:rsid w:val="00F92AC5"/>
    <w:rsid w:val="00F92C56"/>
    <w:rsid w:val="00FB0658"/>
    <w:rsid w:val="00FB31CA"/>
    <w:rsid w:val="00FE5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998E8"/>
  <w15:chartTrackingRefBased/>
  <w15:docId w15:val="{43B324AF-B5C4-4292-82C0-3BEAC2CE4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3D6C"/>
    <w:rPr>
      <w:color w:val="0000FF"/>
      <w:u w:val="single"/>
    </w:rPr>
  </w:style>
  <w:style w:type="character" w:styleId="FollowedHyperlink">
    <w:name w:val="FollowedHyperlink"/>
    <w:basedOn w:val="DefaultParagraphFont"/>
    <w:uiPriority w:val="99"/>
    <w:semiHidden/>
    <w:unhideWhenUsed/>
    <w:rsid w:val="007F5DA7"/>
    <w:rPr>
      <w:color w:val="954F72" w:themeColor="followedHyperlink"/>
      <w:u w:val="single"/>
    </w:rPr>
  </w:style>
  <w:style w:type="paragraph" w:styleId="ListParagraph">
    <w:name w:val="List Paragraph"/>
    <w:basedOn w:val="Normal"/>
    <w:uiPriority w:val="34"/>
    <w:qFormat/>
    <w:rsid w:val="00815CB0"/>
    <w:pPr>
      <w:ind w:left="720"/>
      <w:contextualSpacing/>
    </w:pPr>
  </w:style>
  <w:style w:type="character" w:styleId="UnresolvedMention">
    <w:name w:val="Unresolved Mention"/>
    <w:basedOn w:val="DefaultParagraphFont"/>
    <w:uiPriority w:val="99"/>
    <w:semiHidden/>
    <w:unhideWhenUsed/>
    <w:rsid w:val="006E31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challenging-pupils-learning-challenging-outcomes" TargetMode="External"/><Relationship Id="rId13" Type="http://schemas.openxmlformats.org/officeDocument/2006/relationships/hyperlink" Target="https://doi-org.ezproxy.uwtsd.ac.uk/10.1016/j.stueduc.2011.03.001" TargetMode="External"/><Relationship Id="rId3" Type="http://schemas.openxmlformats.org/officeDocument/2006/relationships/settings" Target="settings.xml"/><Relationship Id="rId7" Type="http://schemas.openxmlformats.org/officeDocument/2006/relationships/hyperlink" Target="https://www.education.vic.gov.au/school/teachers/management/improvement/pages/priority3positiveclimate.aspx" TargetMode="External"/><Relationship Id="rId12"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arly-education.org.uk/about-froebel" TargetMode="External"/><Relationship Id="rId11" Type="http://schemas.openxmlformats.org/officeDocument/2006/relationships/hyperlink" Target="https://doi.org/10.1080/0969594032000121270" TargetMode="External"/><Relationship Id="rId5" Type="http://schemas.openxmlformats.org/officeDocument/2006/relationships/hyperlink" Target="https://dera.ioe.ac.uk/8161/7/DCSF-00341-2008_Redacted.pdf" TargetMode="External"/><Relationship Id="rId15" Type="http://schemas.openxmlformats.org/officeDocument/2006/relationships/theme" Target="theme/theme1.xml"/><Relationship Id="rId10" Type="http://schemas.openxmlformats.org/officeDocument/2006/relationships/hyperlink" Target="https://www.estyn.gov.wales/effective-practice/supporting-pupils-emotional-wellbeing" TargetMode="External"/><Relationship Id="rId4" Type="http://schemas.openxmlformats.org/officeDocument/2006/relationships/webSettings" Target="webSettings.xml"/><Relationship Id="rId9" Type="http://schemas.openxmlformats.org/officeDocument/2006/relationships/hyperlink" Target="http://www.estyn.gov.wales/effective-practice/encoraging-independent-learn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4655</Words>
  <Characters>26535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James</dc:creator>
  <cp:keywords/>
  <dc:description/>
  <cp:lastModifiedBy>Saffron James</cp:lastModifiedBy>
  <cp:revision>2</cp:revision>
  <dcterms:created xsi:type="dcterms:W3CDTF">2021-05-10T22:21:00Z</dcterms:created>
  <dcterms:modified xsi:type="dcterms:W3CDTF">2021-05-10T22:21:00Z</dcterms:modified>
</cp:coreProperties>
</file>