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6835705"/>
        <w:docPartObj>
          <w:docPartGallery w:val="Cover Pages"/>
          <w:docPartUnique/>
        </w:docPartObj>
      </w:sdtPr>
      <w:sdtEndPr/>
      <w:sdtContent>
        <w:p w14:paraId="34897C3A" w14:textId="6BABB47B" w:rsidR="00FF1645" w:rsidRDefault="00FF1645" w:rsidP="00140642">
          <w:pPr>
            <w:spacing w:before="120" w:after="120" w:line="360" w:lineRule="auto"/>
            <w:rPr>
              <w:rFonts w:ascii="Arial" w:hAnsi="Arial" w:cs="Arial"/>
              <w:b/>
              <w:sz w:val="22"/>
              <w:szCs w:val="22"/>
            </w:rPr>
          </w:pPr>
          <w:r>
            <w:rPr>
              <w:noProof/>
            </w:rPr>
            <mc:AlternateContent>
              <mc:Choice Requires="wpg">
                <w:drawing>
                  <wp:anchor distT="0" distB="0" distL="114300" distR="114300" simplePos="0" relativeHeight="251662336" behindDoc="0" locked="0" layoutInCell="1" allowOverlap="1" wp14:anchorId="0000847A" wp14:editId="2EE6E4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A28F9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roofErr w:type="spellStart"/>
          <w:r>
            <w:t>III</w:t>
          </w:r>
          <w:r>
            <w:rPr>
              <w:rFonts w:ascii="Arial" w:hAnsi="Arial" w:cs="Arial"/>
              <w:b/>
              <w:bCs/>
            </w:rPr>
            <w:t>Certificate</w:t>
          </w:r>
          <w:proofErr w:type="spellEnd"/>
          <w:r>
            <w:rPr>
              <w:rFonts w:ascii="Arial" w:hAnsi="Arial" w:cs="Arial"/>
              <w:b/>
              <w:bCs/>
              <w:spacing w:val="-5"/>
            </w:rPr>
            <w:t xml:space="preserve"> </w:t>
          </w:r>
          <w:r>
            <w:rPr>
              <w:rFonts w:ascii="Arial" w:hAnsi="Arial" w:cs="Arial"/>
              <w:b/>
              <w:bCs/>
            </w:rPr>
            <w:t>of</w:t>
          </w:r>
          <w:r>
            <w:rPr>
              <w:rFonts w:ascii="Arial" w:hAnsi="Arial" w:cs="Arial"/>
              <w:b/>
              <w:bCs/>
              <w:spacing w:val="-8"/>
            </w:rPr>
            <w:t xml:space="preserve"> </w:t>
          </w:r>
          <w:r>
            <w:rPr>
              <w:rFonts w:ascii="Arial" w:hAnsi="Arial" w:cs="Arial"/>
              <w:b/>
              <w:bCs/>
            </w:rPr>
            <w:t>Higher</w:t>
          </w:r>
          <w:r>
            <w:rPr>
              <w:rFonts w:ascii="Arial" w:hAnsi="Arial" w:cs="Arial"/>
              <w:b/>
              <w:bCs/>
              <w:spacing w:val="-6"/>
            </w:rPr>
            <w:t xml:space="preserve"> </w:t>
          </w:r>
          <w:r>
            <w:rPr>
              <w:rFonts w:ascii="Arial" w:hAnsi="Arial" w:cs="Arial"/>
              <w:b/>
              <w:bCs/>
            </w:rPr>
            <w:t>Education</w:t>
          </w:r>
          <w:r>
            <w:rPr>
              <w:rFonts w:ascii="Arial" w:hAnsi="Arial" w:cs="Arial"/>
              <w:b/>
              <w:bCs/>
              <w:spacing w:val="-4"/>
            </w:rPr>
            <w:t xml:space="preserve"> </w:t>
          </w:r>
          <w:r>
            <w:rPr>
              <w:rFonts w:ascii="Arial" w:hAnsi="Arial" w:cs="Arial"/>
              <w:b/>
              <w:bCs/>
            </w:rPr>
            <w:t>Skills</w:t>
          </w:r>
          <w:r>
            <w:rPr>
              <w:rFonts w:ascii="Arial" w:hAnsi="Arial" w:cs="Arial"/>
              <w:b/>
              <w:bCs/>
              <w:spacing w:val="-7"/>
            </w:rPr>
            <w:t xml:space="preserve"> </w:t>
          </w:r>
          <w:r>
            <w:rPr>
              <w:rFonts w:ascii="Arial" w:hAnsi="Arial" w:cs="Arial"/>
              <w:b/>
              <w:bCs/>
            </w:rPr>
            <w:t>for</w:t>
          </w:r>
          <w:r>
            <w:rPr>
              <w:rFonts w:ascii="Arial" w:hAnsi="Arial" w:cs="Arial"/>
              <w:b/>
              <w:bCs/>
              <w:spacing w:val="-7"/>
            </w:rPr>
            <w:t xml:space="preserve"> </w:t>
          </w:r>
          <w:r>
            <w:rPr>
              <w:rFonts w:ascii="Arial" w:hAnsi="Arial" w:cs="Arial"/>
              <w:b/>
              <w:bCs/>
            </w:rPr>
            <w:t>the</w:t>
          </w:r>
          <w:r>
            <w:rPr>
              <w:rFonts w:ascii="Arial" w:hAnsi="Arial" w:cs="Arial"/>
              <w:b/>
              <w:bCs/>
              <w:spacing w:val="-9"/>
            </w:rPr>
            <w:t xml:space="preserve"> </w:t>
          </w:r>
          <w:r>
            <w:rPr>
              <w:rFonts w:ascii="Arial" w:hAnsi="Arial" w:cs="Arial"/>
              <w:b/>
              <w:bCs/>
            </w:rPr>
            <w:t>Workplace</w:t>
          </w:r>
          <w:r>
            <w:rPr>
              <w:rFonts w:ascii="Arial" w:hAnsi="Arial" w:cs="Arial"/>
              <w:b/>
              <w:bCs/>
              <w:spacing w:val="-4"/>
            </w:rPr>
            <w:t xml:space="preserve"> </w:t>
          </w:r>
          <w:r>
            <w:rPr>
              <w:rFonts w:ascii="Arial" w:hAnsi="Arial" w:cs="Arial"/>
              <w:b/>
              <w:bCs/>
            </w:rPr>
            <w:t>(Health</w:t>
          </w:r>
          <w:r>
            <w:rPr>
              <w:rFonts w:ascii="Arial" w:hAnsi="Arial" w:cs="Arial"/>
              <w:b/>
              <w:bCs/>
              <w:spacing w:val="-9"/>
            </w:rPr>
            <w:t xml:space="preserve"> </w:t>
          </w:r>
          <w:r>
            <w:rPr>
              <w:rFonts w:ascii="Arial" w:hAnsi="Arial" w:cs="Arial"/>
              <w:b/>
              <w:bCs/>
            </w:rPr>
            <w:t>and Social Care)</w:t>
          </w:r>
        </w:p>
        <w:p w14:paraId="0F48E53B" w14:textId="77777777" w:rsidR="00FF1645" w:rsidRDefault="00FF1645" w:rsidP="00140642">
          <w:pPr>
            <w:spacing w:before="120" w:after="120" w:line="360" w:lineRule="auto"/>
            <w:rPr>
              <w:rFonts w:ascii="Arial" w:hAnsi="Arial" w:cs="Arial"/>
              <w:b/>
              <w:bCs/>
            </w:rPr>
          </w:pPr>
        </w:p>
        <w:p w14:paraId="103F17A7" w14:textId="0F6E06F4" w:rsidR="00FF1645" w:rsidRDefault="00FF1645" w:rsidP="00140642">
          <w:pPr>
            <w:spacing w:before="120" w:after="120" w:line="360" w:lineRule="auto"/>
            <w:rPr>
              <w:rFonts w:ascii="Arial" w:hAnsi="Arial" w:cs="Arial"/>
              <w:b/>
              <w:bCs/>
              <w:sz w:val="32"/>
              <w:szCs w:val="32"/>
            </w:rPr>
          </w:pPr>
          <w:r w:rsidRPr="00FF1645">
            <w:rPr>
              <w:rFonts w:ascii="Arial" w:hAnsi="Arial" w:cs="Arial"/>
              <w:b/>
              <w:bCs/>
              <w:sz w:val="32"/>
              <w:szCs w:val="32"/>
            </w:rPr>
            <w:t>Certificate</w:t>
          </w:r>
          <w:r w:rsidRPr="00FF1645">
            <w:rPr>
              <w:rFonts w:ascii="Arial" w:hAnsi="Arial" w:cs="Arial"/>
              <w:b/>
              <w:bCs/>
              <w:spacing w:val="-5"/>
              <w:sz w:val="32"/>
              <w:szCs w:val="32"/>
            </w:rPr>
            <w:t xml:space="preserve"> </w:t>
          </w:r>
          <w:r w:rsidRPr="00FF1645">
            <w:rPr>
              <w:rFonts w:ascii="Arial" w:hAnsi="Arial" w:cs="Arial"/>
              <w:b/>
              <w:bCs/>
              <w:sz w:val="32"/>
              <w:szCs w:val="32"/>
            </w:rPr>
            <w:t>of</w:t>
          </w:r>
          <w:r w:rsidRPr="00FF1645">
            <w:rPr>
              <w:rFonts w:ascii="Arial" w:hAnsi="Arial" w:cs="Arial"/>
              <w:b/>
              <w:bCs/>
              <w:spacing w:val="-8"/>
              <w:sz w:val="32"/>
              <w:szCs w:val="32"/>
            </w:rPr>
            <w:t xml:space="preserve"> </w:t>
          </w:r>
          <w:r w:rsidRPr="00FF1645">
            <w:rPr>
              <w:rFonts w:ascii="Arial" w:hAnsi="Arial" w:cs="Arial"/>
              <w:b/>
              <w:bCs/>
              <w:sz w:val="32"/>
              <w:szCs w:val="32"/>
            </w:rPr>
            <w:t>Higher</w:t>
          </w:r>
          <w:r w:rsidRPr="00FF1645">
            <w:rPr>
              <w:rFonts w:ascii="Arial" w:hAnsi="Arial" w:cs="Arial"/>
              <w:b/>
              <w:bCs/>
              <w:spacing w:val="-6"/>
              <w:sz w:val="32"/>
              <w:szCs w:val="32"/>
            </w:rPr>
            <w:t xml:space="preserve"> </w:t>
          </w:r>
          <w:r w:rsidRPr="00FF1645">
            <w:rPr>
              <w:rFonts w:ascii="Arial" w:hAnsi="Arial" w:cs="Arial"/>
              <w:b/>
              <w:bCs/>
              <w:sz w:val="32"/>
              <w:szCs w:val="32"/>
            </w:rPr>
            <w:t>Education</w:t>
          </w:r>
          <w:r w:rsidRPr="00FF1645">
            <w:rPr>
              <w:rFonts w:ascii="Arial" w:hAnsi="Arial" w:cs="Arial"/>
              <w:b/>
              <w:bCs/>
              <w:spacing w:val="-4"/>
              <w:sz w:val="32"/>
              <w:szCs w:val="32"/>
            </w:rPr>
            <w:t xml:space="preserve"> </w:t>
          </w:r>
          <w:r w:rsidRPr="00FF1645">
            <w:rPr>
              <w:rFonts w:ascii="Arial" w:hAnsi="Arial" w:cs="Arial"/>
              <w:b/>
              <w:bCs/>
              <w:sz w:val="32"/>
              <w:szCs w:val="32"/>
            </w:rPr>
            <w:t>Skills</w:t>
          </w:r>
          <w:r w:rsidRPr="00FF1645">
            <w:rPr>
              <w:rFonts w:ascii="Arial" w:hAnsi="Arial" w:cs="Arial"/>
              <w:b/>
              <w:bCs/>
              <w:spacing w:val="-7"/>
              <w:sz w:val="32"/>
              <w:szCs w:val="32"/>
            </w:rPr>
            <w:t xml:space="preserve"> </w:t>
          </w:r>
          <w:r w:rsidRPr="00FF1645">
            <w:rPr>
              <w:rFonts w:ascii="Arial" w:hAnsi="Arial" w:cs="Arial"/>
              <w:b/>
              <w:bCs/>
              <w:sz w:val="32"/>
              <w:szCs w:val="32"/>
            </w:rPr>
            <w:t>for</w:t>
          </w:r>
          <w:r w:rsidRPr="00FF1645">
            <w:rPr>
              <w:rFonts w:ascii="Arial" w:hAnsi="Arial" w:cs="Arial"/>
              <w:b/>
              <w:bCs/>
              <w:spacing w:val="-7"/>
              <w:sz w:val="32"/>
              <w:szCs w:val="32"/>
            </w:rPr>
            <w:t xml:space="preserve"> </w:t>
          </w:r>
          <w:r w:rsidRPr="00FF1645">
            <w:rPr>
              <w:rFonts w:ascii="Arial" w:hAnsi="Arial" w:cs="Arial"/>
              <w:b/>
              <w:bCs/>
              <w:sz w:val="32"/>
              <w:szCs w:val="32"/>
            </w:rPr>
            <w:t>the</w:t>
          </w:r>
          <w:r w:rsidRPr="00FF1645">
            <w:rPr>
              <w:rFonts w:ascii="Arial" w:hAnsi="Arial" w:cs="Arial"/>
              <w:b/>
              <w:bCs/>
              <w:spacing w:val="-9"/>
              <w:sz w:val="32"/>
              <w:szCs w:val="32"/>
            </w:rPr>
            <w:t xml:space="preserve"> </w:t>
          </w:r>
          <w:r w:rsidRPr="00FF1645">
            <w:rPr>
              <w:rFonts w:ascii="Arial" w:hAnsi="Arial" w:cs="Arial"/>
              <w:b/>
              <w:bCs/>
              <w:sz w:val="32"/>
              <w:szCs w:val="32"/>
            </w:rPr>
            <w:t>Workplace</w:t>
          </w:r>
          <w:r w:rsidRPr="00FF1645">
            <w:rPr>
              <w:rFonts w:ascii="Arial" w:hAnsi="Arial" w:cs="Arial"/>
              <w:b/>
              <w:bCs/>
              <w:spacing w:val="-4"/>
              <w:sz w:val="32"/>
              <w:szCs w:val="32"/>
            </w:rPr>
            <w:t xml:space="preserve"> </w:t>
          </w:r>
          <w:r>
            <w:rPr>
              <w:rFonts w:ascii="Arial" w:hAnsi="Arial" w:cs="Arial"/>
              <w:b/>
              <w:bCs/>
              <w:spacing w:val="-4"/>
              <w:sz w:val="32"/>
              <w:szCs w:val="32"/>
            </w:rPr>
            <w:t xml:space="preserve"> </w:t>
          </w:r>
          <w:proofErr w:type="gramStart"/>
          <w:r>
            <w:rPr>
              <w:rFonts w:ascii="Arial" w:hAnsi="Arial" w:cs="Arial"/>
              <w:b/>
              <w:bCs/>
              <w:spacing w:val="-4"/>
              <w:sz w:val="32"/>
              <w:szCs w:val="32"/>
            </w:rPr>
            <w:t xml:space="preserve">   </w:t>
          </w:r>
          <w:r w:rsidRPr="00FF1645">
            <w:rPr>
              <w:rFonts w:ascii="Arial" w:hAnsi="Arial" w:cs="Arial"/>
              <w:b/>
              <w:bCs/>
              <w:sz w:val="32"/>
              <w:szCs w:val="32"/>
            </w:rPr>
            <w:t>(</w:t>
          </w:r>
          <w:proofErr w:type="gramEnd"/>
          <w:r w:rsidRPr="00FF1645">
            <w:rPr>
              <w:rFonts w:ascii="Arial" w:hAnsi="Arial" w:cs="Arial"/>
              <w:b/>
              <w:bCs/>
              <w:sz w:val="32"/>
              <w:szCs w:val="32"/>
            </w:rPr>
            <w:t>Health</w:t>
          </w:r>
          <w:r w:rsidRPr="00FF1645">
            <w:rPr>
              <w:rFonts w:ascii="Arial" w:hAnsi="Arial" w:cs="Arial"/>
              <w:b/>
              <w:bCs/>
              <w:spacing w:val="-9"/>
              <w:sz w:val="32"/>
              <w:szCs w:val="32"/>
            </w:rPr>
            <w:t xml:space="preserve"> </w:t>
          </w:r>
          <w:r w:rsidRPr="00FF1645">
            <w:rPr>
              <w:rFonts w:ascii="Arial" w:hAnsi="Arial" w:cs="Arial"/>
              <w:b/>
              <w:bCs/>
              <w:sz w:val="32"/>
              <w:szCs w:val="32"/>
            </w:rPr>
            <w:t>and Social Care)</w:t>
          </w:r>
        </w:p>
        <w:p w14:paraId="5BE0FF0E" w14:textId="77777777" w:rsidR="00984F6B" w:rsidRDefault="00984F6B" w:rsidP="00140642">
          <w:pPr>
            <w:spacing w:before="120" w:after="120" w:line="360" w:lineRule="auto"/>
            <w:rPr>
              <w:rFonts w:ascii="Arial" w:hAnsi="Arial" w:cs="Arial"/>
              <w:b/>
              <w:bCs/>
              <w:sz w:val="32"/>
              <w:szCs w:val="32"/>
            </w:rPr>
          </w:pPr>
        </w:p>
        <w:p w14:paraId="2852F853" w14:textId="77777777" w:rsidR="00984F6B" w:rsidRDefault="00984F6B" w:rsidP="00140642">
          <w:pPr>
            <w:spacing w:before="120" w:after="120" w:line="360" w:lineRule="auto"/>
            <w:rPr>
              <w:rFonts w:ascii="Arial" w:hAnsi="Arial" w:cs="Arial"/>
              <w:b/>
              <w:bCs/>
              <w:sz w:val="32"/>
              <w:szCs w:val="32"/>
            </w:rPr>
          </w:pPr>
        </w:p>
        <w:p w14:paraId="224D8ECC" w14:textId="77777777" w:rsidR="00984F6B" w:rsidRDefault="00984F6B" w:rsidP="00140642">
          <w:pPr>
            <w:spacing w:before="120" w:after="120" w:line="360" w:lineRule="auto"/>
            <w:rPr>
              <w:rFonts w:ascii="Arial" w:hAnsi="Arial" w:cs="Arial"/>
              <w:b/>
              <w:bCs/>
              <w:sz w:val="32"/>
              <w:szCs w:val="32"/>
            </w:rPr>
          </w:pPr>
        </w:p>
        <w:p w14:paraId="1F276BD4" w14:textId="77777777" w:rsidR="00FF1645" w:rsidRDefault="00FF1645" w:rsidP="00140642">
          <w:pPr>
            <w:spacing w:before="120" w:after="120" w:line="360" w:lineRule="auto"/>
            <w:rPr>
              <w:rFonts w:ascii="Arial" w:hAnsi="Arial" w:cs="Arial"/>
              <w:b/>
              <w:bCs/>
              <w:sz w:val="32"/>
              <w:szCs w:val="32"/>
            </w:rPr>
          </w:pPr>
        </w:p>
        <w:p w14:paraId="1F4FD4B3" w14:textId="549FA327" w:rsidR="00FF1645" w:rsidRDefault="00FF1645" w:rsidP="00140642">
          <w:pPr>
            <w:spacing w:before="120" w:after="120" w:line="360" w:lineRule="auto"/>
            <w:rPr>
              <w:rFonts w:ascii="Arial" w:hAnsi="Arial" w:cs="Arial"/>
              <w:b/>
              <w:sz w:val="32"/>
              <w:szCs w:val="32"/>
            </w:rPr>
          </w:pPr>
          <w:r w:rsidRPr="00984F6B">
            <w:rPr>
              <w:rFonts w:ascii="Arial" w:hAnsi="Arial" w:cs="Arial"/>
              <w:b/>
              <w:sz w:val="32"/>
              <w:szCs w:val="32"/>
            </w:rPr>
            <w:t xml:space="preserve">                         Introduction to Public Health</w:t>
          </w:r>
        </w:p>
        <w:p w14:paraId="61EFEFAC" w14:textId="77777777" w:rsidR="00984F6B" w:rsidRDefault="00984F6B" w:rsidP="00140642">
          <w:pPr>
            <w:spacing w:before="120" w:after="120" w:line="360" w:lineRule="auto"/>
            <w:rPr>
              <w:rFonts w:ascii="Arial" w:hAnsi="Arial" w:cs="Arial"/>
              <w:b/>
              <w:sz w:val="32"/>
              <w:szCs w:val="32"/>
            </w:rPr>
          </w:pPr>
        </w:p>
        <w:p w14:paraId="0E5DC154" w14:textId="77777777" w:rsidR="00984F6B" w:rsidRPr="00984F6B" w:rsidRDefault="00984F6B" w:rsidP="00140642">
          <w:pPr>
            <w:spacing w:before="120" w:after="120" w:line="360" w:lineRule="auto"/>
            <w:rPr>
              <w:rFonts w:ascii="Arial" w:hAnsi="Arial" w:cs="Arial"/>
              <w:b/>
              <w:sz w:val="32"/>
              <w:szCs w:val="32"/>
            </w:rPr>
          </w:pPr>
        </w:p>
        <w:p w14:paraId="44580DAA" w14:textId="77777777" w:rsidR="00FF1645" w:rsidRDefault="00FF1645" w:rsidP="00140642">
          <w:pPr>
            <w:spacing w:before="120" w:after="120" w:line="360" w:lineRule="auto"/>
            <w:rPr>
              <w:rFonts w:ascii="Arial" w:hAnsi="Arial" w:cs="Arial"/>
              <w:b/>
              <w:sz w:val="28"/>
              <w:szCs w:val="28"/>
            </w:rPr>
          </w:pPr>
        </w:p>
        <w:p w14:paraId="07173002" w14:textId="77777777" w:rsidR="00FF1645" w:rsidRDefault="00FF1645" w:rsidP="00140642">
          <w:pPr>
            <w:spacing w:before="120" w:after="120" w:line="360" w:lineRule="auto"/>
            <w:rPr>
              <w:rFonts w:ascii="Arial" w:hAnsi="Arial" w:cs="Arial"/>
              <w:b/>
              <w:sz w:val="28"/>
              <w:szCs w:val="28"/>
            </w:rPr>
          </w:pPr>
        </w:p>
        <w:p w14:paraId="38D8E944" w14:textId="649C5821" w:rsidR="00FF1645" w:rsidRPr="00984F6B" w:rsidRDefault="00FF1645" w:rsidP="00140642">
          <w:pPr>
            <w:spacing w:before="120" w:after="120" w:line="360" w:lineRule="auto"/>
            <w:rPr>
              <w:rFonts w:ascii="Arial" w:hAnsi="Arial" w:cs="Arial"/>
              <w:b/>
              <w:sz w:val="32"/>
              <w:szCs w:val="32"/>
            </w:rPr>
          </w:pPr>
          <w:r w:rsidRPr="00984F6B">
            <w:rPr>
              <w:rFonts w:ascii="Arial" w:hAnsi="Arial" w:cs="Arial"/>
              <w:b/>
              <w:sz w:val="32"/>
              <w:szCs w:val="32"/>
            </w:rPr>
            <w:t xml:space="preserve">Module </w:t>
          </w:r>
          <w:proofErr w:type="spellStart"/>
          <w:proofErr w:type="gramStart"/>
          <w:r w:rsidRPr="00984F6B">
            <w:rPr>
              <w:rFonts w:ascii="Arial" w:hAnsi="Arial" w:cs="Arial"/>
              <w:b/>
              <w:sz w:val="32"/>
              <w:szCs w:val="32"/>
            </w:rPr>
            <w:t>code:LCHS</w:t>
          </w:r>
          <w:proofErr w:type="spellEnd"/>
          <w:proofErr w:type="gramEnd"/>
          <w:r w:rsidRPr="00984F6B">
            <w:rPr>
              <w:rFonts w:ascii="Arial" w:hAnsi="Arial" w:cs="Arial"/>
              <w:b/>
              <w:sz w:val="32"/>
              <w:szCs w:val="32"/>
            </w:rPr>
            <w:t xml:space="preserve"> 4008_BIRM</w:t>
          </w:r>
        </w:p>
        <w:p w14:paraId="4F3DCF2F" w14:textId="69D7B81B" w:rsidR="00FF1645" w:rsidRPr="00984F6B" w:rsidRDefault="00FF1645" w:rsidP="00140642">
          <w:pPr>
            <w:spacing w:before="120" w:after="120" w:line="360" w:lineRule="auto"/>
            <w:rPr>
              <w:rFonts w:ascii="Arial" w:hAnsi="Arial" w:cs="Arial"/>
              <w:b/>
              <w:sz w:val="32"/>
              <w:szCs w:val="32"/>
            </w:rPr>
          </w:pPr>
          <w:r w:rsidRPr="00984F6B">
            <w:rPr>
              <w:rFonts w:ascii="Arial" w:hAnsi="Arial" w:cs="Arial"/>
              <w:b/>
              <w:sz w:val="32"/>
              <w:szCs w:val="32"/>
            </w:rPr>
            <w:t xml:space="preserve">Student </w:t>
          </w:r>
          <w:proofErr w:type="spellStart"/>
          <w:proofErr w:type="gramStart"/>
          <w:r w:rsidRPr="00984F6B">
            <w:rPr>
              <w:rFonts w:ascii="Arial" w:hAnsi="Arial" w:cs="Arial"/>
              <w:b/>
              <w:sz w:val="32"/>
              <w:szCs w:val="32"/>
            </w:rPr>
            <w:t>name:Lavinia</w:t>
          </w:r>
          <w:proofErr w:type="spellEnd"/>
          <w:proofErr w:type="gramEnd"/>
          <w:r w:rsidRPr="00984F6B">
            <w:rPr>
              <w:rFonts w:ascii="Arial" w:hAnsi="Arial" w:cs="Arial"/>
              <w:b/>
              <w:sz w:val="32"/>
              <w:szCs w:val="32"/>
            </w:rPr>
            <w:t xml:space="preserve"> Groceanu</w:t>
          </w:r>
        </w:p>
        <w:p w14:paraId="27201619" w14:textId="18533338" w:rsidR="004A3345" w:rsidRPr="00984F6B" w:rsidRDefault="00FF1645" w:rsidP="00140642">
          <w:pPr>
            <w:spacing w:before="120" w:after="120" w:line="360" w:lineRule="auto"/>
            <w:rPr>
              <w:rFonts w:ascii="Arial" w:hAnsi="Arial" w:cs="Arial"/>
              <w:b/>
              <w:sz w:val="32"/>
              <w:szCs w:val="32"/>
            </w:rPr>
          </w:pPr>
          <w:r w:rsidRPr="00984F6B">
            <w:rPr>
              <w:rFonts w:ascii="Arial" w:hAnsi="Arial" w:cs="Arial"/>
              <w:b/>
              <w:sz w:val="32"/>
              <w:szCs w:val="32"/>
            </w:rPr>
            <w:t>Student number:2508612</w:t>
          </w:r>
        </w:p>
        <w:p w14:paraId="00E49133" w14:textId="46535634" w:rsidR="00984F6B" w:rsidRDefault="00E02FF8" w:rsidP="00140642">
          <w:pPr>
            <w:spacing w:before="120" w:after="120" w:line="360" w:lineRule="auto"/>
            <w:rPr>
              <w:rFonts w:ascii="Arial" w:hAnsi="Arial" w:cs="Arial"/>
              <w:b/>
              <w:sz w:val="32"/>
              <w:szCs w:val="32"/>
            </w:rPr>
          </w:pPr>
          <w:r>
            <w:rPr>
              <w:rFonts w:ascii="Arial" w:hAnsi="Arial" w:cs="Arial"/>
              <w:b/>
              <w:sz w:val="32"/>
              <w:szCs w:val="32"/>
            </w:rPr>
            <w:t xml:space="preserve">Lecturer </w:t>
          </w:r>
          <w:proofErr w:type="spellStart"/>
          <w:proofErr w:type="gramStart"/>
          <w:r>
            <w:rPr>
              <w:rFonts w:ascii="Arial" w:hAnsi="Arial" w:cs="Arial"/>
              <w:b/>
              <w:sz w:val="32"/>
              <w:szCs w:val="32"/>
            </w:rPr>
            <w:t>name:Vivian</w:t>
          </w:r>
          <w:proofErr w:type="spellEnd"/>
          <w:proofErr w:type="gramEnd"/>
          <w:r w:rsidR="00202886">
            <w:rPr>
              <w:rFonts w:ascii="Arial" w:hAnsi="Arial" w:cs="Arial"/>
              <w:b/>
              <w:sz w:val="32"/>
              <w:szCs w:val="32"/>
            </w:rPr>
            <w:t xml:space="preserve"> </w:t>
          </w:r>
          <w:proofErr w:type="spellStart"/>
          <w:r w:rsidR="00202886">
            <w:rPr>
              <w:rFonts w:ascii="Arial" w:hAnsi="Arial" w:cs="Arial"/>
              <w:b/>
              <w:sz w:val="32"/>
              <w:szCs w:val="32"/>
            </w:rPr>
            <w:t>O</w:t>
          </w:r>
          <w:r w:rsidR="007620D5">
            <w:rPr>
              <w:rFonts w:ascii="Arial" w:hAnsi="Arial" w:cs="Arial"/>
              <w:b/>
              <w:sz w:val="32"/>
              <w:szCs w:val="32"/>
            </w:rPr>
            <w:t>suchukwu</w:t>
          </w:r>
          <w:proofErr w:type="spellEnd"/>
        </w:p>
        <w:p w14:paraId="67690E93" w14:textId="50FC0A78" w:rsidR="007620D5" w:rsidRDefault="007620D5" w:rsidP="00140642">
          <w:pPr>
            <w:spacing w:before="120" w:after="120" w:line="360" w:lineRule="auto"/>
            <w:rPr>
              <w:rFonts w:ascii="Arial" w:hAnsi="Arial" w:cs="Arial"/>
              <w:b/>
              <w:sz w:val="32"/>
              <w:szCs w:val="32"/>
            </w:rPr>
          </w:pPr>
          <w:r>
            <w:rPr>
              <w:rFonts w:ascii="Arial" w:hAnsi="Arial" w:cs="Arial"/>
              <w:b/>
              <w:sz w:val="32"/>
              <w:szCs w:val="32"/>
            </w:rPr>
            <w:t>Component 2</w:t>
          </w:r>
          <w:r w:rsidR="008D3471">
            <w:rPr>
              <w:rFonts w:ascii="Arial" w:hAnsi="Arial" w:cs="Arial"/>
              <w:b/>
              <w:sz w:val="32"/>
              <w:szCs w:val="32"/>
            </w:rPr>
            <w:t>:</w:t>
          </w:r>
          <w:r w:rsidR="00F03B1F">
            <w:rPr>
              <w:rFonts w:ascii="Arial" w:hAnsi="Arial" w:cs="Arial"/>
              <w:b/>
              <w:sz w:val="32"/>
              <w:szCs w:val="32"/>
            </w:rPr>
            <w:t xml:space="preserve"> </w:t>
          </w:r>
          <w:r w:rsidR="008D3471">
            <w:rPr>
              <w:rFonts w:ascii="Arial" w:hAnsi="Arial" w:cs="Arial"/>
              <w:b/>
              <w:sz w:val="32"/>
              <w:szCs w:val="32"/>
            </w:rPr>
            <w:t>Report</w:t>
          </w:r>
        </w:p>
        <w:p w14:paraId="1E999852" w14:textId="77777777" w:rsidR="00984F6B" w:rsidRPr="00984F6B" w:rsidRDefault="00984F6B" w:rsidP="00140642">
          <w:pPr>
            <w:spacing w:before="120" w:after="120" w:line="360" w:lineRule="auto"/>
            <w:rPr>
              <w:rFonts w:ascii="Arial" w:hAnsi="Arial" w:cs="Arial"/>
              <w:b/>
              <w:sz w:val="32"/>
              <w:szCs w:val="32"/>
            </w:rPr>
          </w:pPr>
        </w:p>
        <w:p w14:paraId="5A644FBB" w14:textId="77777777" w:rsidR="00FF1645" w:rsidRPr="00984F6B" w:rsidRDefault="00FF1645" w:rsidP="00140642">
          <w:pPr>
            <w:spacing w:before="120" w:after="120" w:line="360" w:lineRule="auto"/>
            <w:rPr>
              <w:rFonts w:ascii="Arial" w:hAnsi="Arial" w:cs="Arial"/>
              <w:b/>
              <w:sz w:val="32"/>
              <w:szCs w:val="32"/>
            </w:rPr>
          </w:pPr>
        </w:p>
        <w:p w14:paraId="025C35B1" w14:textId="77777777" w:rsidR="00FF1645" w:rsidRPr="00984F6B" w:rsidRDefault="00FF1645" w:rsidP="00140642">
          <w:pPr>
            <w:spacing w:before="120" w:after="120" w:line="360" w:lineRule="auto"/>
            <w:rPr>
              <w:rFonts w:ascii="Arial" w:hAnsi="Arial" w:cs="Arial"/>
              <w:b/>
              <w:sz w:val="32"/>
              <w:szCs w:val="32"/>
            </w:rPr>
          </w:pPr>
        </w:p>
        <w:p w14:paraId="2A4A58FF" w14:textId="77777777" w:rsidR="00FF1645" w:rsidRDefault="00FF1645" w:rsidP="00140642">
          <w:pPr>
            <w:spacing w:before="120" w:after="120" w:line="360" w:lineRule="auto"/>
            <w:rPr>
              <w:rFonts w:ascii="Arial" w:hAnsi="Arial" w:cs="Arial"/>
              <w:b/>
              <w:sz w:val="28"/>
              <w:szCs w:val="28"/>
            </w:rPr>
          </w:pPr>
        </w:p>
        <w:p w14:paraId="24169F30" w14:textId="77777777" w:rsidR="00FF1645" w:rsidRDefault="00FF1645" w:rsidP="00140642">
          <w:pPr>
            <w:spacing w:before="120" w:after="120" w:line="360" w:lineRule="auto"/>
            <w:rPr>
              <w:rFonts w:ascii="Arial" w:hAnsi="Arial" w:cs="Arial"/>
              <w:b/>
              <w:sz w:val="28"/>
              <w:szCs w:val="28"/>
            </w:rPr>
          </w:pPr>
        </w:p>
        <w:p w14:paraId="0705FDCD" w14:textId="77777777" w:rsidR="00FF1645" w:rsidRDefault="00FF1645" w:rsidP="00140642">
          <w:pPr>
            <w:spacing w:before="120" w:after="120" w:line="360" w:lineRule="auto"/>
            <w:rPr>
              <w:rFonts w:ascii="Arial" w:hAnsi="Arial" w:cs="Arial"/>
              <w:b/>
              <w:sz w:val="28"/>
              <w:szCs w:val="28"/>
            </w:rPr>
          </w:pPr>
        </w:p>
        <w:p w14:paraId="3773BBA8" w14:textId="7D115A92" w:rsidR="007C1C2D" w:rsidRDefault="00E40735" w:rsidP="00140642">
          <w:pPr>
            <w:spacing w:before="120" w:after="120" w:line="360" w:lineRule="auto"/>
            <w:rPr>
              <w:rFonts w:ascii="Arial" w:hAnsi="Arial" w:cs="Arial"/>
              <w:b/>
              <w:sz w:val="36"/>
              <w:szCs w:val="36"/>
            </w:rPr>
          </w:pPr>
          <w:r w:rsidRPr="005E7BEF">
            <w:rPr>
              <w:rFonts w:ascii="Arial" w:hAnsi="Arial" w:cs="Arial"/>
              <w:b/>
              <w:sz w:val="36"/>
              <w:szCs w:val="36"/>
            </w:rPr>
            <w:t xml:space="preserve">              </w:t>
          </w:r>
          <w:r w:rsidR="00122579" w:rsidRPr="005E7BEF">
            <w:rPr>
              <w:rFonts w:ascii="Arial" w:hAnsi="Arial" w:cs="Arial"/>
              <w:b/>
              <w:sz w:val="36"/>
              <w:szCs w:val="36"/>
            </w:rPr>
            <w:t xml:space="preserve">                   </w:t>
          </w:r>
        </w:p>
        <w:p w14:paraId="0CC2071E" w14:textId="6707D3D7" w:rsidR="007620D5" w:rsidRPr="005E7BEF" w:rsidRDefault="007C1C2D" w:rsidP="00140642">
          <w:pPr>
            <w:spacing w:before="120" w:after="120" w:line="360" w:lineRule="auto"/>
            <w:rPr>
              <w:rFonts w:ascii="Arial" w:hAnsi="Arial" w:cs="Arial"/>
              <w:b/>
              <w:sz w:val="36"/>
              <w:szCs w:val="36"/>
            </w:rPr>
          </w:pPr>
          <w:r>
            <w:rPr>
              <w:rFonts w:ascii="Arial" w:hAnsi="Arial" w:cs="Arial"/>
              <w:b/>
              <w:sz w:val="36"/>
              <w:szCs w:val="36"/>
            </w:rPr>
            <w:t xml:space="preserve">                                Lung Cancer</w:t>
          </w:r>
        </w:p>
        <w:p w14:paraId="151B946E" w14:textId="0C2D1167" w:rsidR="00FF1645" w:rsidRDefault="00333642" w:rsidP="00140642">
          <w:pPr>
            <w:spacing w:line="360" w:lineRule="auto"/>
          </w:pPr>
        </w:p>
      </w:sdtContent>
    </w:sdt>
    <w:p w14:paraId="3A155251" w14:textId="5E490C9C" w:rsidR="008C5671" w:rsidRDefault="00A437AC"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00304EC1">
        <w:rPr>
          <w:rFonts w:ascii="Times New Roman" w:eastAsia="Times New Roman" w:hAnsi="Times New Roman" w:cs="Times New Roman"/>
          <w:b/>
          <w:bCs/>
          <w:kern w:val="0"/>
          <w:sz w:val="36"/>
          <w:szCs w:val="36"/>
          <w:lang w:eastAsia="en-GB"/>
          <w14:ligatures w14:val="none"/>
        </w:rPr>
        <w:t xml:space="preserve"> </w:t>
      </w:r>
      <w:r w:rsidRPr="00A437AC">
        <w:rPr>
          <w:rFonts w:ascii="Times New Roman" w:eastAsia="Times New Roman" w:hAnsi="Times New Roman" w:cs="Times New Roman"/>
          <w:b/>
          <w:bCs/>
          <w:kern w:val="0"/>
          <w:sz w:val="32"/>
          <w:szCs w:val="32"/>
          <w:lang w:eastAsia="en-GB"/>
          <w14:ligatures w14:val="none"/>
        </w:rPr>
        <w:t>Introduction</w:t>
      </w:r>
    </w:p>
    <w:p w14:paraId="79FD4E5D" w14:textId="66BE8D18" w:rsidR="00D75125" w:rsidRPr="005746DD" w:rsidRDefault="00C7027B" w:rsidP="00140642">
      <w:pPr>
        <w:spacing w:line="360" w:lineRule="auto"/>
      </w:pPr>
      <w:r w:rsidRPr="002359EB">
        <w:rPr>
          <w:rFonts w:ascii="Arial" w:eastAsia="Times New Roman" w:hAnsi="Arial" w:cs="Arial"/>
          <w:kern w:val="0"/>
          <w:sz w:val="22"/>
          <w:szCs w:val="22"/>
          <w:lang w:eastAsia="en-GB"/>
          <w14:ligatures w14:val="none"/>
        </w:rPr>
        <w:t xml:space="preserve">Lung Cancer is a serious disease that develops when abnormal cells in the lungs begin </w:t>
      </w:r>
      <w:r w:rsidR="005746DD" w:rsidRPr="002359EB">
        <w:rPr>
          <w:rFonts w:ascii="Arial" w:eastAsia="Times New Roman" w:hAnsi="Arial" w:cs="Arial"/>
          <w:kern w:val="0"/>
          <w:sz w:val="22"/>
          <w:szCs w:val="22"/>
          <w:lang w:eastAsia="en-GB"/>
          <w14:ligatures w14:val="none"/>
        </w:rPr>
        <w:t>to</w:t>
      </w:r>
      <w:r w:rsidR="005746DD">
        <w:rPr>
          <w:rFonts w:ascii="Arial" w:eastAsia="Times New Roman" w:hAnsi="Arial" w:cs="Arial"/>
          <w:kern w:val="0"/>
          <w:sz w:val="22"/>
          <w:szCs w:val="22"/>
          <w:lang w:eastAsia="en-GB"/>
          <w14:ligatures w14:val="none"/>
        </w:rPr>
        <w:t xml:space="preserve"> </w:t>
      </w:r>
      <w:r w:rsidR="005746DD" w:rsidRPr="002359EB">
        <w:rPr>
          <w:rFonts w:ascii="Arial" w:eastAsia="Times New Roman" w:hAnsi="Arial" w:cs="Arial"/>
          <w:kern w:val="0"/>
          <w:sz w:val="22"/>
          <w:szCs w:val="22"/>
          <w:lang w:eastAsia="en-GB"/>
          <w14:ligatures w14:val="none"/>
        </w:rPr>
        <w:t>grow</w:t>
      </w:r>
      <w:r w:rsidR="001A1730" w:rsidRPr="002359EB">
        <w:rPr>
          <w:rFonts w:ascii="Arial" w:eastAsia="Times New Roman" w:hAnsi="Arial" w:cs="Arial"/>
          <w:kern w:val="0"/>
          <w:sz w:val="22"/>
          <w:szCs w:val="22"/>
          <w:lang w:eastAsia="en-GB"/>
          <w14:ligatures w14:val="none"/>
        </w:rPr>
        <w:t xml:space="preserve"> and divide uncontrollably. These abnormal cells can form tumours that interfere with the lungs’ normal </w:t>
      </w:r>
      <w:r w:rsidR="005746DD" w:rsidRPr="002359EB">
        <w:rPr>
          <w:rFonts w:ascii="Arial" w:eastAsia="Times New Roman" w:hAnsi="Arial" w:cs="Arial"/>
          <w:kern w:val="0"/>
          <w:sz w:val="22"/>
          <w:szCs w:val="22"/>
          <w:lang w:eastAsia="en-GB"/>
          <w14:ligatures w14:val="none"/>
        </w:rPr>
        <w:t>function of</w:t>
      </w:r>
      <w:r w:rsidRPr="002359EB">
        <w:rPr>
          <w:rFonts w:ascii="Arial" w:eastAsia="Times New Roman" w:hAnsi="Arial" w:cs="Arial"/>
          <w:kern w:val="0"/>
          <w:sz w:val="22"/>
          <w:szCs w:val="22"/>
          <w:lang w:eastAsia="en-GB"/>
          <w14:ligatures w14:val="none"/>
        </w:rPr>
        <w:t xml:space="preserve"> supplying oxygen to the body. In many cases, cancer cells may spread to other parts of the body through the bloodstream or lymphatic system, making the disease more difficult to treat (World Health Organization, 2023). Lung cancer is considered one of the most significant health challenges worldwide because it has a high mortality rate compared with many other types of </w:t>
      </w:r>
      <w:r w:rsidR="00105E16" w:rsidRPr="002359EB">
        <w:rPr>
          <w:rFonts w:ascii="Arial" w:eastAsia="Times New Roman" w:hAnsi="Arial" w:cs="Arial"/>
          <w:kern w:val="0"/>
          <w:sz w:val="22"/>
          <w:szCs w:val="22"/>
          <w:lang w:eastAsia="en-GB"/>
          <w14:ligatures w14:val="none"/>
        </w:rPr>
        <w:t>cancer. Common</w:t>
      </w:r>
      <w:r w:rsidRPr="002359EB">
        <w:rPr>
          <w:rFonts w:ascii="Arial" w:eastAsia="Times New Roman" w:hAnsi="Arial" w:cs="Arial"/>
          <w:kern w:val="0"/>
          <w:sz w:val="22"/>
          <w:szCs w:val="22"/>
          <w:lang w:eastAsia="en-GB"/>
          <w14:ligatures w14:val="none"/>
        </w:rPr>
        <w:t xml:space="preserve"> symptoms of lung cancer include a persistent cough, chest pain, coughing up blood, shortness of breath, fatigue and unexplained weight loss. Some individuals may also experience frequent respiratory infections such as bronchitis or pneumonia. However, symptoms often appear in the later stages of the disease, which can delay diagnosis and treatment (NHS, 2024</w:t>
      </w:r>
      <w:r w:rsidR="003A0B98" w:rsidRPr="002359EB">
        <w:rPr>
          <w:rFonts w:ascii="Arial" w:eastAsia="Times New Roman" w:hAnsi="Arial" w:cs="Arial"/>
          <w:kern w:val="0"/>
          <w:sz w:val="22"/>
          <w:szCs w:val="22"/>
          <w:lang w:eastAsia="en-GB"/>
          <w14:ligatures w14:val="none"/>
        </w:rPr>
        <w:t>)</w:t>
      </w:r>
      <w:r w:rsidRPr="002359EB">
        <w:rPr>
          <w:rFonts w:ascii="Arial" w:eastAsia="Times New Roman" w:hAnsi="Arial" w:cs="Arial"/>
          <w:kern w:val="0"/>
          <w:sz w:val="22"/>
          <w:szCs w:val="22"/>
          <w:lang w:eastAsia="en-GB"/>
          <w14:ligatures w14:val="none"/>
        </w:rPr>
        <w:t>. Millions of new cases are reported each year, making it a major public health concern (World Cancer Research Fund, 2024). In the United Kingdom, approximately 43,000 people are diagnosed with lung cancer annually, demonstrating the scale of the issue within the population (Cancer Research UK, 2024)</w:t>
      </w:r>
    </w:p>
    <w:p w14:paraId="1B670FEE" w14:textId="09F43E0E" w:rsidR="00C7027B" w:rsidRPr="00D75125" w:rsidRDefault="00C7027B" w:rsidP="0014064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Times New Roman" w:eastAsia="Times New Roman" w:hAnsi="Times New Roman" w:cs="Times New Roman"/>
          <w:b/>
          <w:bCs/>
          <w:kern w:val="36"/>
          <w:sz w:val="48"/>
          <w:szCs w:val="48"/>
          <w:lang w:eastAsia="en-GB"/>
          <w14:ligatures w14:val="none"/>
        </w:rPr>
        <w:t xml:space="preserve">                       </w:t>
      </w:r>
    </w:p>
    <w:p w14:paraId="5BDACD90" w14:textId="4EBBD594" w:rsidR="00C7027B" w:rsidRDefault="00C7027B"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    </w:t>
      </w:r>
      <w:r w:rsidRPr="002359EB">
        <w:rPr>
          <w:rFonts w:ascii="Times New Roman" w:eastAsia="Times New Roman" w:hAnsi="Times New Roman" w:cs="Times New Roman"/>
          <w:b/>
          <w:bCs/>
          <w:kern w:val="0"/>
          <w:sz w:val="32"/>
          <w:szCs w:val="32"/>
          <w:lang w:eastAsia="en-GB"/>
          <w14:ligatures w14:val="none"/>
        </w:rPr>
        <w:t>Approaches Used to Measure and Monitor Lung Cancer</w:t>
      </w:r>
    </w:p>
    <w:p w14:paraId="1804687A" w14:textId="6157A599" w:rsidR="00C7027B" w:rsidRPr="002359EB" w:rsidRDefault="00C7027B"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2359EB">
        <w:rPr>
          <w:rFonts w:ascii="Arial" w:eastAsia="Times New Roman" w:hAnsi="Arial" w:cs="Arial"/>
          <w:kern w:val="0"/>
          <w:sz w:val="22"/>
          <w:szCs w:val="22"/>
          <w:lang w:eastAsia="en-GB"/>
          <w14:ligatures w14:val="none"/>
        </w:rPr>
        <w:t xml:space="preserve">Monitoring diseases such as lung cancer is essential in public health because it allows healthcare professionals and government organisations to understand the scale of the disease and identify populations that may be at higher risk. One of the most common approaches used to measure lung cancer is epidemiological surveillance. This involves </w:t>
      </w:r>
      <w:r w:rsidRPr="002359EB">
        <w:rPr>
          <w:rFonts w:ascii="Arial" w:eastAsia="Times New Roman" w:hAnsi="Arial" w:cs="Arial"/>
          <w:kern w:val="0"/>
          <w:sz w:val="22"/>
          <w:szCs w:val="22"/>
          <w:lang w:eastAsia="en-GB"/>
          <w14:ligatures w14:val="none"/>
        </w:rPr>
        <w:lastRenderedPageBreak/>
        <w:t>collecting and analysing data related to disease incidence, prevalence, mortality rates and survival rates. By examining this information, health organisations can identify trends and determine whether prevention strategies are effective (World Health Organization, 2023</w:t>
      </w:r>
      <w:r w:rsidR="003A0B98" w:rsidRPr="002359EB">
        <w:rPr>
          <w:rFonts w:ascii="Arial" w:eastAsia="Times New Roman" w:hAnsi="Arial" w:cs="Arial"/>
          <w:kern w:val="0"/>
          <w:sz w:val="22"/>
          <w:szCs w:val="22"/>
          <w:lang w:eastAsia="en-GB"/>
          <w14:ligatures w14:val="none"/>
        </w:rPr>
        <w:t>). Cancer</w:t>
      </w:r>
      <w:r w:rsidRPr="002359EB">
        <w:rPr>
          <w:rFonts w:ascii="Arial" w:eastAsia="Times New Roman" w:hAnsi="Arial" w:cs="Arial"/>
          <w:kern w:val="0"/>
          <w:sz w:val="22"/>
          <w:szCs w:val="22"/>
          <w:lang w:eastAsia="en-GB"/>
          <w14:ligatures w14:val="none"/>
        </w:rPr>
        <w:t xml:space="preserve"> registries are another important tool used to monitor lung cancer. A cancer registry is a database that records detailed information about individuals diagnosed with cancer, including demographic data, types of cancer, treatments received and survival outcomes. In the United Kingdom, cancer registries are managed by national health authorities and provide valuable data for researchers and policymakers. This information helps professionals track the number of new cases and understand how the disease affects different groups within the population (Office for National Statistics, 2024</w:t>
      </w:r>
      <w:r w:rsidR="0083107A" w:rsidRPr="002359EB">
        <w:rPr>
          <w:rFonts w:ascii="Arial" w:eastAsia="Times New Roman" w:hAnsi="Arial" w:cs="Arial"/>
          <w:kern w:val="0"/>
          <w:sz w:val="22"/>
          <w:szCs w:val="22"/>
          <w:lang w:eastAsia="en-GB"/>
          <w14:ligatures w14:val="none"/>
        </w:rPr>
        <w:t>). Screening</w:t>
      </w:r>
      <w:r w:rsidRPr="002359EB">
        <w:rPr>
          <w:rFonts w:ascii="Arial" w:eastAsia="Times New Roman" w:hAnsi="Arial" w:cs="Arial"/>
          <w:kern w:val="0"/>
          <w:sz w:val="22"/>
          <w:szCs w:val="22"/>
          <w:lang w:eastAsia="en-GB"/>
          <w14:ligatures w14:val="none"/>
        </w:rPr>
        <w:t xml:space="preserve"> programmes also contribute to monitoring and measuring lung cancer. Screening aims to identify disease in individuals who do not yet show symptoms. These scans </w:t>
      </w:r>
      <w:r w:rsidR="0083107A" w:rsidRPr="002359EB">
        <w:rPr>
          <w:rFonts w:ascii="Arial" w:eastAsia="Times New Roman" w:hAnsi="Arial" w:cs="Arial"/>
          <w:kern w:val="0"/>
          <w:sz w:val="22"/>
          <w:szCs w:val="22"/>
          <w:lang w:eastAsia="en-GB"/>
          <w14:ligatures w14:val="none"/>
        </w:rPr>
        <w:t>can detect</w:t>
      </w:r>
      <w:r w:rsidRPr="002359EB">
        <w:rPr>
          <w:rFonts w:ascii="Arial" w:eastAsia="Times New Roman" w:hAnsi="Arial" w:cs="Arial"/>
          <w:kern w:val="0"/>
          <w:sz w:val="22"/>
          <w:szCs w:val="22"/>
          <w:lang w:eastAsia="en-GB"/>
          <w14:ligatures w14:val="none"/>
        </w:rPr>
        <w:t xml:space="preserve"> small lung tumours at an early stage, which can significantly improve treatment outcomes (Public Health England, 2023</w:t>
      </w:r>
      <w:r w:rsidR="0083107A" w:rsidRPr="002359EB">
        <w:rPr>
          <w:rFonts w:ascii="Arial" w:eastAsia="Times New Roman" w:hAnsi="Arial" w:cs="Arial"/>
          <w:kern w:val="0"/>
          <w:sz w:val="22"/>
          <w:szCs w:val="22"/>
          <w:lang w:eastAsia="en-GB"/>
          <w14:ligatures w14:val="none"/>
        </w:rPr>
        <w:t>). Another</w:t>
      </w:r>
      <w:r w:rsidRPr="002359EB">
        <w:rPr>
          <w:rFonts w:ascii="Arial" w:eastAsia="Times New Roman" w:hAnsi="Arial" w:cs="Arial"/>
          <w:kern w:val="0"/>
          <w:sz w:val="22"/>
          <w:szCs w:val="22"/>
          <w:lang w:eastAsia="en-GB"/>
          <w14:ligatures w14:val="none"/>
        </w:rPr>
        <w:t xml:space="preserve"> approach used to monitor lung cancer involves analysing lifestyle behaviours and environmental risk factors. Smoking remains the most significant cause of lung cancer and accounts for </w:t>
      </w:r>
      <w:r w:rsidR="003A0B98" w:rsidRPr="002359EB">
        <w:rPr>
          <w:rFonts w:ascii="Arial" w:eastAsia="Times New Roman" w:hAnsi="Arial" w:cs="Arial"/>
          <w:kern w:val="0"/>
          <w:sz w:val="22"/>
          <w:szCs w:val="22"/>
          <w:lang w:eastAsia="en-GB"/>
          <w14:ligatures w14:val="none"/>
        </w:rPr>
        <w:t>most</w:t>
      </w:r>
      <w:r w:rsidRPr="002359EB">
        <w:rPr>
          <w:rFonts w:ascii="Arial" w:eastAsia="Times New Roman" w:hAnsi="Arial" w:cs="Arial"/>
          <w:kern w:val="0"/>
          <w:sz w:val="22"/>
          <w:szCs w:val="22"/>
          <w:lang w:eastAsia="en-GB"/>
          <w14:ligatures w14:val="none"/>
        </w:rPr>
        <w:t xml:space="preserve"> cases worldwide. Health organisations monitor smoking rates within populations to assess whether tobacco control policies are effective. In addition to smoking, exposure to environmental pollutants, occupational hazards and substances such as asbestos or radon gas can increase the risk of developing lung cancer. Research into these factors helps public health authorities develop strategies to reduce exposure and prevent new cases of the disease (World Cancer Research Fund, 2024</w:t>
      </w:r>
      <w:r w:rsidR="00D75125" w:rsidRPr="002359EB">
        <w:rPr>
          <w:rFonts w:ascii="Arial" w:eastAsia="Times New Roman" w:hAnsi="Arial" w:cs="Arial"/>
          <w:kern w:val="0"/>
          <w:sz w:val="22"/>
          <w:szCs w:val="22"/>
          <w:lang w:eastAsia="en-GB"/>
          <w14:ligatures w14:val="none"/>
        </w:rPr>
        <w:t>). Healthcare</w:t>
      </w:r>
      <w:r w:rsidRPr="002359EB">
        <w:rPr>
          <w:rFonts w:ascii="Arial" w:eastAsia="Times New Roman" w:hAnsi="Arial" w:cs="Arial"/>
          <w:kern w:val="0"/>
          <w:sz w:val="22"/>
          <w:szCs w:val="22"/>
          <w:lang w:eastAsia="en-GB"/>
          <w14:ligatures w14:val="none"/>
        </w:rPr>
        <w:t xml:space="preserve"> systems also monitor treatment outcomes for lung cancer patients. Hospitals collect data on survival rates, recovery times and responses to treatment. This information is used to evaluate the effectiveness of medical interventions and guide improvements in healthcare services. Monitoring treatment outcomes also allows researchers to develop new therapies and improve existing treatment methods (Cancer Research UK, 2024</w:t>
      </w:r>
      <w:r w:rsidR="0083107A" w:rsidRPr="002359EB">
        <w:rPr>
          <w:rFonts w:ascii="Arial" w:eastAsia="Times New Roman" w:hAnsi="Arial" w:cs="Arial"/>
          <w:kern w:val="0"/>
          <w:sz w:val="22"/>
          <w:szCs w:val="22"/>
          <w:lang w:eastAsia="en-GB"/>
          <w14:ligatures w14:val="none"/>
        </w:rPr>
        <w:t>). Overall</w:t>
      </w:r>
      <w:r w:rsidRPr="002359EB">
        <w:rPr>
          <w:rFonts w:ascii="Arial" w:eastAsia="Times New Roman" w:hAnsi="Arial" w:cs="Arial"/>
          <w:kern w:val="0"/>
          <w:sz w:val="22"/>
          <w:szCs w:val="22"/>
          <w:lang w:eastAsia="en-GB"/>
          <w14:ligatures w14:val="none"/>
        </w:rPr>
        <w:t>, measuring and monitoring lung cancer involves a combination of epidemiological research, screening programmes, risk factor analysis and treatment evaluation. These approaches allow healthcare professionals to better understand the disease and develop effective strategies to reduce its impact on the population.</w:t>
      </w:r>
    </w:p>
    <w:p w14:paraId="7C28CF55" w14:textId="272833F0" w:rsidR="00C7027B" w:rsidRPr="002359EB" w:rsidRDefault="00C7027B" w:rsidP="00140642">
      <w:pPr>
        <w:spacing w:after="0" w:line="360" w:lineRule="auto"/>
        <w:rPr>
          <w:rFonts w:ascii="Times New Roman" w:eastAsia="Times New Roman" w:hAnsi="Times New Roman" w:cs="Times New Roman"/>
          <w:kern w:val="0"/>
          <w:lang w:eastAsia="en-GB"/>
          <w14:ligatures w14:val="none"/>
        </w:rPr>
      </w:pPr>
    </w:p>
    <w:p w14:paraId="44A6E6DD" w14:textId="67332FEF" w:rsidR="00C7027B" w:rsidRDefault="00C7027B"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                        </w:t>
      </w:r>
      <w:r w:rsidRPr="002359EB">
        <w:rPr>
          <w:rFonts w:ascii="Times New Roman" w:eastAsia="Times New Roman" w:hAnsi="Times New Roman" w:cs="Times New Roman"/>
          <w:b/>
          <w:bCs/>
          <w:kern w:val="0"/>
          <w:sz w:val="32"/>
          <w:szCs w:val="32"/>
          <w:lang w:eastAsia="en-GB"/>
          <w14:ligatures w14:val="none"/>
        </w:rPr>
        <w:t>How Lung Cancer is Controlled</w:t>
      </w:r>
    </w:p>
    <w:p w14:paraId="5722374C" w14:textId="6FCF6348" w:rsidR="00C7027B" w:rsidRPr="002359EB" w:rsidRDefault="00C7027B"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2359EB">
        <w:rPr>
          <w:rFonts w:ascii="Arial" w:eastAsia="Times New Roman" w:hAnsi="Arial" w:cs="Arial"/>
          <w:kern w:val="0"/>
          <w:sz w:val="22"/>
          <w:szCs w:val="22"/>
          <w:lang w:eastAsia="en-GB"/>
          <w14:ligatures w14:val="none"/>
        </w:rPr>
        <w:t xml:space="preserve">Controlling lung cancer requires a combination of prevention strategies, early detection and effective treatment. One of the most important prevention strategies is reducing tobacco </w:t>
      </w:r>
      <w:r w:rsidRPr="002359EB">
        <w:rPr>
          <w:rFonts w:ascii="Arial" w:eastAsia="Times New Roman" w:hAnsi="Arial" w:cs="Arial"/>
          <w:kern w:val="0"/>
          <w:sz w:val="22"/>
          <w:szCs w:val="22"/>
          <w:lang w:eastAsia="en-GB"/>
          <w14:ligatures w14:val="none"/>
        </w:rPr>
        <w:lastRenderedPageBreak/>
        <w:t xml:space="preserve">consumption. Smoking is responsible for </w:t>
      </w:r>
      <w:r w:rsidR="00AF206F" w:rsidRPr="002359EB">
        <w:rPr>
          <w:rFonts w:ascii="Arial" w:eastAsia="Times New Roman" w:hAnsi="Arial" w:cs="Arial"/>
          <w:kern w:val="0"/>
          <w:sz w:val="22"/>
          <w:szCs w:val="22"/>
          <w:lang w:eastAsia="en-GB"/>
          <w14:ligatures w14:val="none"/>
        </w:rPr>
        <w:t>most</w:t>
      </w:r>
      <w:r w:rsidRPr="002359EB">
        <w:rPr>
          <w:rFonts w:ascii="Arial" w:eastAsia="Times New Roman" w:hAnsi="Arial" w:cs="Arial"/>
          <w:kern w:val="0"/>
          <w:sz w:val="22"/>
          <w:szCs w:val="22"/>
          <w:lang w:eastAsia="en-GB"/>
          <w14:ligatures w14:val="none"/>
        </w:rPr>
        <w:t xml:space="preserve"> lung cancer cases, and therefore many governments have introduced tobacco control policies aimed at reducing smoking rates. These policies include banning smoking in public places, increasing taxes on tobacco products, introducing plain packaging and restricting advertising. Such measures have been shown to reduce smoking prevalence and consequently decrease lung cancer risk (World Health Organization, 2023</w:t>
      </w:r>
      <w:r w:rsidR="00F36292" w:rsidRPr="002359EB">
        <w:rPr>
          <w:rFonts w:ascii="Arial" w:eastAsia="Times New Roman" w:hAnsi="Arial" w:cs="Arial"/>
          <w:kern w:val="0"/>
          <w:sz w:val="22"/>
          <w:szCs w:val="22"/>
          <w:lang w:eastAsia="en-GB"/>
          <w14:ligatures w14:val="none"/>
        </w:rPr>
        <w:t>). Public</w:t>
      </w:r>
      <w:r w:rsidRPr="002359EB">
        <w:rPr>
          <w:rFonts w:ascii="Arial" w:eastAsia="Times New Roman" w:hAnsi="Arial" w:cs="Arial"/>
          <w:kern w:val="0"/>
          <w:sz w:val="22"/>
          <w:szCs w:val="22"/>
          <w:lang w:eastAsia="en-GB"/>
          <w14:ligatures w14:val="none"/>
        </w:rPr>
        <w:t xml:space="preserve"> health education is another key component of disease control. Awareness campaigns help inform individuals about the dangers of smoking and the importance of recognising early symptoms of lung cancer. By improving public knowledge about the disease, these campaigns encourage people to seek medical advice earlier if they experience symptoms such as persistent coughing or breathing difficulties (Macmillan Cancer Support, 2024</w:t>
      </w:r>
      <w:r w:rsidR="00F36292" w:rsidRPr="002359EB">
        <w:rPr>
          <w:rFonts w:ascii="Arial" w:eastAsia="Times New Roman" w:hAnsi="Arial" w:cs="Arial"/>
          <w:kern w:val="0"/>
          <w:sz w:val="22"/>
          <w:szCs w:val="22"/>
          <w:lang w:eastAsia="en-GB"/>
          <w14:ligatures w14:val="none"/>
        </w:rPr>
        <w:t>). Environmental</w:t>
      </w:r>
      <w:r w:rsidRPr="002359EB">
        <w:rPr>
          <w:rFonts w:ascii="Arial" w:eastAsia="Times New Roman" w:hAnsi="Arial" w:cs="Arial"/>
          <w:kern w:val="0"/>
          <w:sz w:val="22"/>
          <w:szCs w:val="22"/>
          <w:lang w:eastAsia="en-GB"/>
          <w14:ligatures w14:val="none"/>
        </w:rPr>
        <w:t xml:space="preserve"> and occupational safety regulations also play a significant role in controlling lung cancer. Exposure to hazardous substances such as asbestos, radon gas and industrial chemicals can increase the risk of lung cancer. Governments and workplace safety organisations implement strict regulations to reduce exposure to these substances and protect workers from harmful environments (Department of Health and Social Care, 2023</w:t>
      </w:r>
      <w:r w:rsidR="00F36292" w:rsidRPr="002359EB">
        <w:rPr>
          <w:rFonts w:ascii="Arial" w:eastAsia="Times New Roman" w:hAnsi="Arial" w:cs="Arial"/>
          <w:kern w:val="0"/>
          <w:sz w:val="22"/>
          <w:szCs w:val="22"/>
          <w:lang w:eastAsia="en-GB"/>
          <w14:ligatures w14:val="none"/>
        </w:rPr>
        <w:t>). Early</w:t>
      </w:r>
      <w:r w:rsidRPr="002359EB">
        <w:rPr>
          <w:rFonts w:ascii="Arial" w:eastAsia="Times New Roman" w:hAnsi="Arial" w:cs="Arial"/>
          <w:kern w:val="0"/>
          <w:sz w:val="22"/>
          <w:szCs w:val="22"/>
          <w:lang w:eastAsia="en-GB"/>
          <w14:ligatures w14:val="none"/>
        </w:rPr>
        <w:t xml:space="preserve"> detection programmes are another important strategy in controlling lung cancer. Screening high-risk individuals allows healthcare professionals to identify tumours before they become advanced. When lung cancer is diagnosed at an early stage, treatment options such as surgery may be more effective and survival rates may improve (Public Health England, 2023</w:t>
      </w:r>
      <w:r w:rsidR="00F36292" w:rsidRPr="002359EB">
        <w:rPr>
          <w:rFonts w:ascii="Arial" w:eastAsia="Times New Roman" w:hAnsi="Arial" w:cs="Arial"/>
          <w:kern w:val="0"/>
          <w:sz w:val="22"/>
          <w:szCs w:val="22"/>
          <w:lang w:eastAsia="en-GB"/>
          <w14:ligatures w14:val="none"/>
        </w:rPr>
        <w:t>). Medical</w:t>
      </w:r>
      <w:r w:rsidRPr="002359EB">
        <w:rPr>
          <w:rFonts w:ascii="Arial" w:eastAsia="Times New Roman" w:hAnsi="Arial" w:cs="Arial"/>
          <w:kern w:val="0"/>
          <w:sz w:val="22"/>
          <w:szCs w:val="22"/>
          <w:lang w:eastAsia="en-GB"/>
          <w14:ligatures w14:val="none"/>
        </w:rPr>
        <w:t xml:space="preserve"> treatment is also </w:t>
      </w:r>
      <w:r w:rsidR="00BF61DC" w:rsidRPr="002359EB">
        <w:rPr>
          <w:rFonts w:ascii="Arial" w:eastAsia="Times New Roman" w:hAnsi="Arial" w:cs="Arial"/>
          <w:kern w:val="0"/>
          <w:sz w:val="22"/>
          <w:szCs w:val="22"/>
          <w:lang w:eastAsia="en-GB"/>
          <w14:ligatures w14:val="none"/>
        </w:rPr>
        <w:t>essential. Treatment</w:t>
      </w:r>
      <w:r w:rsidRPr="002359EB">
        <w:rPr>
          <w:rFonts w:ascii="Arial" w:eastAsia="Times New Roman" w:hAnsi="Arial" w:cs="Arial"/>
          <w:kern w:val="0"/>
          <w:sz w:val="22"/>
          <w:szCs w:val="22"/>
          <w:lang w:eastAsia="en-GB"/>
          <w14:ligatures w14:val="none"/>
        </w:rPr>
        <w:t xml:space="preserve"> options depend on the stage and type of cancer and may include surgery, chemotherapy, radiotherapy, targeted therapy or immunotherapy. Advances in medical research have improved the effectiveness of these treatments and provided new options for patients with advanced stages of the disease (Cancer Research UK, 2024</w:t>
      </w:r>
      <w:r w:rsidR="003A0B98" w:rsidRPr="002359EB">
        <w:rPr>
          <w:rFonts w:ascii="Arial" w:eastAsia="Times New Roman" w:hAnsi="Arial" w:cs="Arial"/>
          <w:kern w:val="0"/>
          <w:sz w:val="22"/>
          <w:szCs w:val="22"/>
          <w:lang w:eastAsia="en-GB"/>
          <w14:ligatures w14:val="none"/>
        </w:rPr>
        <w:t>). Through</w:t>
      </w:r>
      <w:r w:rsidRPr="002359EB">
        <w:rPr>
          <w:rFonts w:ascii="Arial" w:eastAsia="Times New Roman" w:hAnsi="Arial" w:cs="Arial"/>
          <w:kern w:val="0"/>
          <w:sz w:val="22"/>
          <w:szCs w:val="22"/>
          <w:lang w:eastAsia="en-GB"/>
          <w14:ligatures w14:val="none"/>
        </w:rPr>
        <w:t xml:space="preserve"> a combination of prevention policies, public education, environmental protection and medical treatment, healthcare systems aim to reduce the number of lung cancer cases and improve outcomes for those affected.</w:t>
      </w:r>
    </w:p>
    <w:p w14:paraId="56B04496" w14:textId="77777777" w:rsidR="00C7027B" w:rsidRPr="002359EB" w:rsidRDefault="00C7027B" w:rsidP="00140642">
      <w:pPr>
        <w:spacing w:after="0" w:line="360" w:lineRule="auto"/>
        <w:rPr>
          <w:rFonts w:ascii="Times New Roman" w:eastAsia="Times New Roman" w:hAnsi="Times New Roman" w:cs="Times New Roman"/>
          <w:kern w:val="0"/>
          <w:lang w:eastAsia="en-GB"/>
          <w14:ligatures w14:val="none"/>
        </w:rPr>
      </w:pPr>
    </w:p>
    <w:p w14:paraId="43441080" w14:textId="2EE16DE9" w:rsidR="00C7027B" w:rsidRDefault="00C7027B"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  </w:t>
      </w:r>
      <w:r w:rsidR="009F5D9A">
        <w:rPr>
          <w:rFonts w:ascii="Times New Roman" w:eastAsia="Times New Roman" w:hAnsi="Times New Roman" w:cs="Times New Roman"/>
          <w:b/>
          <w:bCs/>
          <w:kern w:val="0"/>
          <w:sz w:val="32"/>
          <w:szCs w:val="32"/>
          <w:lang w:eastAsia="en-GB"/>
          <w14:ligatures w14:val="none"/>
        </w:rPr>
        <w:t xml:space="preserve"> </w:t>
      </w:r>
      <w:r w:rsidRPr="002359EB">
        <w:rPr>
          <w:rFonts w:ascii="Times New Roman" w:eastAsia="Times New Roman" w:hAnsi="Times New Roman" w:cs="Times New Roman"/>
          <w:b/>
          <w:bCs/>
          <w:kern w:val="0"/>
          <w:sz w:val="32"/>
          <w:szCs w:val="32"/>
          <w:lang w:eastAsia="en-GB"/>
          <w14:ligatures w14:val="none"/>
        </w:rPr>
        <w:t>Consequences of Lung Cancer on People in the Community</w:t>
      </w:r>
    </w:p>
    <w:p w14:paraId="2BC69480" w14:textId="37FB3994" w:rsidR="00C7027B" w:rsidRPr="002359EB" w:rsidRDefault="00C7027B"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2359EB">
        <w:rPr>
          <w:rFonts w:ascii="Arial" w:eastAsia="Times New Roman" w:hAnsi="Arial" w:cs="Arial"/>
          <w:kern w:val="0"/>
          <w:sz w:val="22"/>
          <w:szCs w:val="22"/>
          <w:lang w:eastAsia="en-GB"/>
          <w14:ligatures w14:val="none"/>
        </w:rPr>
        <w:t>Lung cancer can have significant consequences for individuals, families and communities. One of the most immediate effects is on the physical health of the person diagnosed with the</w:t>
      </w:r>
      <w:r w:rsidR="00575619">
        <w:rPr>
          <w:rFonts w:ascii="Arial" w:eastAsia="Times New Roman" w:hAnsi="Arial" w:cs="Arial"/>
          <w:kern w:val="0"/>
          <w:sz w:val="22"/>
          <w:szCs w:val="22"/>
          <w:lang w:eastAsia="en-GB"/>
          <w14:ligatures w14:val="none"/>
        </w:rPr>
        <w:t xml:space="preserve"> </w:t>
      </w:r>
      <w:r w:rsidRPr="002359EB">
        <w:rPr>
          <w:rFonts w:ascii="Arial" w:eastAsia="Times New Roman" w:hAnsi="Arial" w:cs="Arial"/>
          <w:kern w:val="0"/>
          <w:sz w:val="22"/>
          <w:szCs w:val="22"/>
          <w:lang w:eastAsia="en-GB"/>
          <w14:ligatures w14:val="none"/>
        </w:rPr>
        <w:t>disease. Symptoms such as chronic coughing, chest pain, fatigue and breathing difficulties can greatly affect a person’s ability to perform everyday tasks. As the disease progresses, these symptoms may become more severe and reduce overall quality of life (NHS, 2024</w:t>
      </w:r>
      <w:r w:rsidR="000D2B95" w:rsidRPr="002359EB">
        <w:rPr>
          <w:rFonts w:ascii="Arial" w:eastAsia="Times New Roman" w:hAnsi="Arial" w:cs="Arial"/>
          <w:kern w:val="0"/>
          <w:sz w:val="22"/>
          <w:szCs w:val="22"/>
          <w:lang w:eastAsia="en-GB"/>
          <w14:ligatures w14:val="none"/>
        </w:rPr>
        <w:t xml:space="preserve">). </w:t>
      </w:r>
      <w:r w:rsidR="000D2B95" w:rsidRPr="002359EB">
        <w:rPr>
          <w:rFonts w:ascii="Arial" w:eastAsia="Times New Roman" w:hAnsi="Arial" w:cs="Arial"/>
          <w:kern w:val="0"/>
          <w:sz w:val="22"/>
          <w:szCs w:val="22"/>
          <w:lang w:eastAsia="en-GB"/>
          <w14:ligatures w14:val="none"/>
        </w:rPr>
        <w:lastRenderedPageBreak/>
        <w:t>The</w:t>
      </w:r>
      <w:r w:rsidRPr="002359EB">
        <w:rPr>
          <w:rFonts w:ascii="Arial" w:eastAsia="Times New Roman" w:hAnsi="Arial" w:cs="Arial"/>
          <w:kern w:val="0"/>
          <w:sz w:val="22"/>
          <w:szCs w:val="22"/>
          <w:lang w:eastAsia="en-GB"/>
          <w14:ligatures w14:val="none"/>
        </w:rPr>
        <w:t xml:space="preserve"> disease can also have psychological and emotional impacts. Many patients may experience depression or emotional distress during treatment, particularly when faced with long recovery periods or potential complications. Family members may also experience emotional strain while supporting their loved ones (Macmillan Cancer Support, 2024</w:t>
      </w:r>
      <w:proofErr w:type="gramStart"/>
      <w:r w:rsidRPr="002359EB">
        <w:rPr>
          <w:rFonts w:ascii="Arial" w:eastAsia="Times New Roman" w:hAnsi="Arial" w:cs="Arial"/>
          <w:kern w:val="0"/>
          <w:sz w:val="22"/>
          <w:szCs w:val="22"/>
          <w:lang w:eastAsia="en-GB"/>
          <w14:ligatures w14:val="none"/>
        </w:rPr>
        <w:t>).In</w:t>
      </w:r>
      <w:proofErr w:type="gramEnd"/>
      <w:r w:rsidRPr="002359EB">
        <w:rPr>
          <w:rFonts w:ascii="Arial" w:eastAsia="Times New Roman" w:hAnsi="Arial" w:cs="Arial"/>
          <w:kern w:val="0"/>
          <w:sz w:val="22"/>
          <w:szCs w:val="22"/>
          <w:lang w:eastAsia="en-GB"/>
          <w14:ligatures w14:val="none"/>
        </w:rPr>
        <w:t xml:space="preserve"> addition to physical and emotional effects, lung cancer can also create financial difficulties. Individuals undergoing treatment may need to take extended time off work or may be unable to continue employment due to their health condition. This loss of income can place financial pressure on families and increase reliance on social support systems (Office for National Statistics, 2024</w:t>
      </w:r>
      <w:r w:rsidR="003A0B98" w:rsidRPr="002359EB">
        <w:rPr>
          <w:rFonts w:ascii="Arial" w:eastAsia="Times New Roman" w:hAnsi="Arial" w:cs="Arial"/>
          <w:kern w:val="0"/>
          <w:sz w:val="22"/>
          <w:szCs w:val="22"/>
          <w:lang w:eastAsia="en-GB"/>
          <w14:ligatures w14:val="none"/>
        </w:rPr>
        <w:t>). Lung</w:t>
      </w:r>
      <w:r w:rsidRPr="002359EB">
        <w:rPr>
          <w:rFonts w:ascii="Arial" w:eastAsia="Times New Roman" w:hAnsi="Arial" w:cs="Arial"/>
          <w:kern w:val="0"/>
          <w:sz w:val="22"/>
          <w:szCs w:val="22"/>
          <w:lang w:eastAsia="en-GB"/>
          <w14:ligatures w14:val="none"/>
        </w:rPr>
        <w:t xml:space="preserve"> cancer also has broader impacts on communities and healthcare systems. Treatment for lung cancer often requires specialised medical care, hospital visits and long-term monitoring. As a result, healthcare systems must allocate significant resources to support patients and provide appropriate treatments. High rates of lung cancer can therefore increase healthcare costs and place pressure on medical services (World Health Organization, 2023</w:t>
      </w:r>
      <w:r w:rsidR="003A0B98" w:rsidRPr="002359EB">
        <w:rPr>
          <w:rFonts w:ascii="Arial" w:eastAsia="Times New Roman" w:hAnsi="Arial" w:cs="Arial"/>
          <w:kern w:val="0"/>
          <w:sz w:val="22"/>
          <w:szCs w:val="22"/>
          <w:lang w:eastAsia="en-GB"/>
          <w14:ligatures w14:val="none"/>
        </w:rPr>
        <w:t>). Communities</w:t>
      </w:r>
      <w:r w:rsidRPr="002359EB">
        <w:rPr>
          <w:rFonts w:ascii="Arial" w:eastAsia="Times New Roman" w:hAnsi="Arial" w:cs="Arial"/>
          <w:kern w:val="0"/>
          <w:sz w:val="22"/>
          <w:szCs w:val="22"/>
          <w:lang w:eastAsia="en-GB"/>
          <w14:ligatures w14:val="none"/>
        </w:rPr>
        <w:t xml:space="preserve"> may also be affected by higher rates of illness and mortality associated with lung cancer. In areas with high smoking rates or significant environmental pollution, the disease may contribute to health inequalities within the population. Addressing these</w:t>
      </w:r>
      <w:r w:rsidRPr="002359EB">
        <w:rPr>
          <w:rFonts w:ascii="Times New Roman" w:eastAsia="Times New Roman" w:hAnsi="Times New Roman" w:cs="Times New Roman"/>
          <w:kern w:val="0"/>
          <w:lang w:eastAsia="en-GB"/>
          <w14:ligatures w14:val="none"/>
        </w:rPr>
        <w:t xml:space="preserve"> </w:t>
      </w:r>
      <w:r w:rsidRPr="002359EB">
        <w:rPr>
          <w:rFonts w:ascii="Arial" w:eastAsia="Times New Roman" w:hAnsi="Arial" w:cs="Arial"/>
          <w:kern w:val="0"/>
          <w:sz w:val="22"/>
          <w:szCs w:val="22"/>
          <w:lang w:eastAsia="en-GB"/>
          <w14:ligatures w14:val="none"/>
        </w:rPr>
        <w:t>inequalities is an important goal for public health organisations working to improve community health outcomes.</w:t>
      </w:r>
    </w:p>
    <w:p w14:paraId="7C3BB961" w14:textId="5228330C" w:rsidR="00C7027B" w:rsidRPr="002359EB" w:rsidRDefault="00C7027B" w:rsidP="00140642">
      <w:pPr>
        <w:spacing w:after="0" w:line="360" w:lineRule="auto"/>
        <w:rPr>
          <w:rFonts w:ascii="Times New Roman" w:eastAsia="Times New Roman" w:hAnsi="Times New Roman" w:cs="Times New Roman"/>
          <w:kern w:val="0"/>
          <w:lang w:eastAsia="en-GB"/>
          <w14:ligatures w14:val="none"/>
        </w:rPr>
      </w:pPr>
    </w:p>
    <w:p w14:paraId="1A43B800" w14:textId="3A48170E" w:rsidR="00C7027B" w:rsidRDefault="00C7027B"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        </w:t>
      </w:r>
      <w:r w:rsidRPr="002359EB">
        <w:rPr>
          <w:rFonts w:ascii="Times New Roman" w:eastAsia="Times New Roman" w:hAnsi="Times New Roman" w:cs="Times New Roman"/>
          <w:b/>
          <w:bCs/>
          <w:kern w:val="0"/>
          <w:sz w:val="32"/>
          <w:szCs w:val="32"/>
          <w:lang w:eastAsia="en-GB"/>
          <w14:ligatures w14:val="none"/>
        </w:rPr>
        <w:t>Health and Social Care Support Services Required</w:t>
      </w:r>
    </w:p>
    <w:p w14:paraId="44029D08" w14:textId="2BC7CE21" w:rsidR="00C7027B" w:rsidRPr="002359EB" w:rsidRDefault="00C7027B"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2359EB">
        <w:rPr>
          <w:rFonts w:ascii="Arial" w:eastAsia="Times New Roman" w:hAnsi="Arial" w:cs="Arial"/>
          <w:kern w:val="0"/>
          <w:sz w:val="22"/>
          <w:szCs w:val="22"/>
          <w:lang w:eastAsia="en-GB"/>
          <w14:ligatures w14:val="none"/>
        </w:rPr>
        <w:t>Individuals living with lung cancer often require support from a wide range of health and social care services. One of the most important forms of support is specialist medical care provided by multidisciplinary healthcare teams. These teams may include oncologists, respiratory specialists, surgeons, radiologists and specialist nurses who work together to provide diagnosis, treatment and ongoing monitoring (NHS, 2024</w:t>
      </w:r>
      <w:r w:rsidR="00575619" w:rsidRPr="002359EB">
        <w:rPr>
          <w:rFonts w:ascii="Arial" w:eastAsia="Times New Roman" w:hAnsi="Arial" w:cs="Arial"/>
          <w:kern w:val="0"/>
          <w:sz w:val="22"/>
          <w:szCs w:val="22"/>
          <w:lang w:eastAsia="en-GB"/>
          <w14:ligatures w14:val="none"/>
        </w:rPr>
        <w:t>). Palliative</w:t>
      </w:r>
      <w:r w:rsidRPr="002359EB">
        <w:rPr>
          <w:rFonts w:ascii="Arial" w:eastAsia="Times New Roman" w:hAnsi="Arial" w:cs="Arial"/>
          <w:kern w:val="0"/>
          <w:sz w:val="22"/>
          <w:szCs w:val="22"/>
          <w:lang w:eastAsia="en-GB"/>
          <w14:ligatures w14:val="none"/>
        </w:rPr>
        <w:t xml:space="preserve"> care services are also important for patients with advanced lung cancer. These services focus on improving quality of life by managing symptoms such as pain, breathlessness and </w:t>
      </w:r>
      <w:r w:rsidR="00BF61DC" w:rsidRPr="002359EB">
        <w:rPr>
          <w:rFonts w:ascii="Arial" w:eastAsia="Times New Roman" w:hAnsi="Arial" w:cs="Arial"/>
          <w:kern w:val="0"/>
          <w:sz w:val="22"/>
          <w:szCs w:val="22"/>
          <w:lang w:eastAsia="en-GB"/>
          <w14:ligatures w14:val="none"/>
        </w:rPr>
        <w:t>fatigue</w:t>
      </w:r>
      <w:r w:rsidR="00BF61DC">
        <w:rPr>
          <w:rFonts w:ascii="Arial" w:eastAsia="Times New Roman" w:hAnsi="Arial" w:cs="Arial"/>
          <w:kern w:val="0"/>
          <w:sz w:val="22"/>
          <w:szCs w:val="22"/>
          <w:lang w:eastAsia="en-GB"/>
          <w14:ligatures w14:val="none"/>
        </w:rPr>
        <w:t>, even</w:t>
      </w:r>
      <w:r w:rsidRPr="002359EB">
        <w:rPr>
          <w:rFonts w:ascii="Arial" w:eastAsia="Times New Roman" w:hAnsi="Arial" w:cs="Arial"/>
          <w:kern w:val="0"/>
          <w:sz w:val="22"/>
          <w:szCs w:val="22"/>
          <w:lang w:eastAsia="en-GB"/>
          <w14:ligatures w14:val="none"/>
        </w:rPr>
        <w:t xml:space="preserve"> emotional support to patients and their families during difficult stages of the illness (Macmillan Cancer Support, 2024</w:t>
      </w:r>
      <w:r w:rsidR="00575619" w:rsidRPr="002359EB">
        <w:rPr>
          <w:rFonts w:ascii="Arial" w:eastAsia="Times New Roman" w:hAnsi="Arial" w:cs="Arial"/>
          <w:kern w:val="0"/>
          <w:sz w:val="22"/>
          <w:szCs w:val="22"/>
          <w:lang w:eastAsia="en-GB"/>
          <w14:ligatures w14:val="none"/>
        </w:rPr>
        <w:t>). Psychological</w:t>
      </w:r>
      <w:r w:rsidRPr="002359EB">
        <w:rPr>
          <w:rFonts w:ascii="Arial" w:eastAsia="Times New Roman" w:hAnsi="Arial" w:cs="Arial"/>
          <w:kern w:val="0"/>
          <w:sz w:val="22"/>
          <w:szCs w:val="22"/>
          <w:lang w:eastAsia="en-GB"/>
          <w14:ligatures w14:val="none"/>
        </w:rPr>
        <w:t xml:space="preserve"> support services are another important aspect of care. Living with cancer can create significant emotional stress, and counselling services can help individuals cope with feelings of anxiety or depression. Support groups may also allow patients to share experiences and receive encouragement from others facing similar challenges (Cancer Research UK, 2024</w:t>
      </w:r>
      <w:r w:rsidR="00575619" w:rsidRPr="002359EB">
        <w:rPr>
          <w:rFonts w:ascii="Arial" w:eastAsia="Times New Roman" w:hAnsi="Arial" w:cs="Arial"/>
          <w:kern w:val="0"/>
          <w:sz w:val="22"/>
          <w:szCs w:val="22"/>
          <w:lang w:eastAsia="en-GB"/>
          <w14:ligatures w14:val="none"/>
        </w:rPr>
        <w:t>). Community</w:t>
      </w:r>
      <w:r w:rsidRPr="002359EB">
        <w:rPr>
          <w:rFonts w:ascii="Arial" w:eastAsia="Times New Roman" w:hAnsi="Arial" w:cs="Arial"/>
          <w:kern w:val="0"/>
          <w:sz w:val="22"/>
          <w:szCs w:val="22"/>
          <w:lang w:eastAsia="en-GB"/>
          <w14:ligatures w14:val="none"/>
        </w:rPr>
        <w:t xml:space="preserve"> healthcare services also provide valuable assistance for individuals living with lung cancer. Community nurses may </w:t>
      </w:r>
      <w:r w:rsidRPr="002359EB">
        <w:rPr>
          <w:rFonts w:ascii="Arial" w:eastAsia="Times New Roman" w:hAnsi="Arial" w:cs="Arial"/>
          <w:kern w:val="0"/>
          <w:sz w:val="22"/>
          <w:szCs w:val="22"/>
          <w:lang w:eastAsia="en-GB"/>
          <w14:ligatures w14:val="none"/>
        </w:rPr>
        <w:lastRenderedPageBreak/>
        <w:t xml:space="preserve">visit patients at home to monitor their health, assist with medication and provide guidance on managing symptoms. Rehabilitation programmes can also help individuals regain strength and improve their physical wellbeing following </w:t>
      </w:r>
      <w:r w:rsidR="00575619" w:rsidRPr="002359EB">
        <w:rPr>
          <w:rFonts w:ascii="Arial" w:eastAsia="Times New Roman" w:hAnsi="Arial" w:cs="Arial"/>
          <w:kern w:val="0"/>
          <w:sz w:val="22"/>
          <w:szCs w:val="22"/>
          <w:lang w:eastAsia="en-GB"/>
          <w14:ligatures w14:val="none"/>
        </w:rPr>
        <w:t>treatment. Social</w:t>
      </w:r>
      <w:r w:rsidRPr="002359EB">
        <w:rPr>
          <w:rFonts w:ascii="Arial" w:eastAsia="Times New Roman" w:hAnsi="Arial" w:cs="Arial"/>
          <w:kern w:val="0"/>
          <w:sz w:val="22"/>
          <w:szCs w:val="22"/>
          <w:lang w:eastAsia="en-GB"/>
          <w14:ligatures w14:val="none"/>
        </w:rPr>
        <w:t xml:space="preserve"> care services may also provide practical support for individuals affected by lung cancer. This support may include financial assistance, housing support and access to welfare benefits for those who are unable to work due to illness. These services help ensure that individuals receive both medical and practical support while managing their condition (Department of Health and Social Care, 2023).</w:t>
      </w:r>
    </w:p>
    <w:p w14:paraId="334F26E8" w14:textId="23FA013F" w:rsidR="00C7027B" w:rsidRPr="002359EB" w:rsidRDefault="00C7027B" w:rsidP="00140642">
      <w:pPr>
        <w:spacing w:after="0" w:line="360" w:lineRule="auto"/>
        <w:rPr>
          <w:rFonts w:ascii="Times New Roman" w:eastAsia="Times New Roman" w:hAnsi="Times New Roman" w:cs="Times New Roman"/>
          <w:kern w:val="0"/>
          <w:lang w:eastAsia="en-GB"/>
          <w14:ligatures w14:val="none"/>
        </w:rPr>
      </w:pPr>
    </w:p>
    <w:p w14:paraId="51AAA74A" w14:textId="77777777" w:rsidR="0083107A" w:rsidRDefault="00C7027B" w:rsidP="00140642">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14:ligatures w14:val="none"/>
        </w:rPr>
      </w:pPr>
      <w:r w:rsidRPr="00C7027B">
        <w:rPr>
          <w:rFonts w:ascii="Times New Roman" w:eastAsia="Times New Roman" w:hAnsi="Times New Roman" w:cs="Times New Roman"/>
          <w:b/>
          <w:bCs/>
          <w:kern w:val="36"/>
          <w:sz w:val="32"/>
          <w:szCs w:val="32"/>
          <w:lang w:eastAsia="en-GB"/>
          <w14:ligatures w14:val="none"/>
        </w:rPr>
        <w:t xml:space="preserve">                        </w:t>
      </w:r>
      <w:r>
        <w:rPr>
          <w:rFonts w:ascii="Times New Roman" w:eastAsia="Times New Roman" w:hAnsi="Times New Roman" w:cs="Times New Roman"/>
          <w:b/>
          <w:bCs/>
          <w:kern w:val="36"/>
          <w:sz w:val="32"/>
          <w:szCs w:val="32"/>
          <w:lang w:eastAsia="en-GB"/>
          <w14:ligatures w14:val="none"/>
        </w:rPr>
        <w:t xml:space="preserve">                 </w:t>
      </w:r>
      <w:r w:rsidRPr="00C7027B">
        <w:rPr>
          <w:rFonts w:ascii="Times New Roman" w:eastAsia="Times New Roman" w:hAnsi="Times New Roman" w:cs="Times New Roman"/>
          <w:b/>
          <w:bCs/>
          <w:kern w:val="36"/>
          <w:sz w:val="32"/>
          <w:szCs w:val="32"/>
          <w:lang w:eastAsia="en-GB"/>
          <w14:ligatures w14:val="none"/>
        </w:rPr>
        <w:t xml:space="preserve"> </w:t>
      </w:r>
      <w:r w:rsidRPr="002359EB">
        <w:rPr>
          <w:rFonts w:ascii="Times New Roman" w:eastAsia="Times New Roman" w:hAnsi="Times New Roman" w:cs="Times New Roman"/>
          <w:b/>
          <w:bCs/>
          <w:kern w:val="36"/>
          <w:sz w:val="32"/>
          <w:szCs w:val="32"/>
          <w:lang w:eastAsia="en-GB"/>
          <w14:ligatures w14:val="none"/>
        </w:rPr>
        <w:t xml:space="preserve">Conclusion </w:t>
      </w:r>
    </w:p>
    <w:p w14:paraId="42EB4FDF" w14:textId="5CB820D2" w:rsidR="00C7027B" w:rsidRPr="0083107A" w:rsidRDefault="00C7027B" w:rsidP="00140642">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14:ligatures w14:val="none"/>
        </w:rPr>
      </w:pPr>
      <w:r w:rsidRPr="002359EB">
        <w:rPr>
          <w:rFonts w:ascii="Arial" w:eastAsia="Times New Roman" w:hAnsi="Arial" w:cs="Arial"/>
          <w:kern w:val="0"/>
          <w:sz w:val="22"/>
          <w:szCs w:val="22"/>
          <w:lang w:eastAsia="en-GB"/>
          <w14:ligatures w14:val="none"/>
        </w:rPr>
        <w:t>In conclusion, lung cancer remains one of the most serious health challenges worldwide. Because symptoms often appear at later stages, early diagnosis can be difficult, which contributes to the high mortality rate associated with the disease (World Health Organization, 2023</w:t>
      </w:r>
      <w:r w:rsidR="0083107A" w:rsidRPr="002359EB">
        <w:rPr>
          <w:rFonts w:ascii="Arial" w:eastAsia="Times New Roman" w:hAnsi="Arial" w:cs="Arial"/>
          <w:kern w:val="0"/>
          <w:sz w:val="22"/>
          <w:szCs w:val="22"/>
          <w:lang w:eastAsia="en-GB"/>
          <w14:ligatures w14:val="none"/>
        </w:rPr>
        <w:t>). Monitoring</w:t>
      </w:r>
      <w:r w:rsidRPr="002359EB">
        <w:rPr>
          <w:rFonts w:ascii="Arial" w:eastAsia="Times New Roman" w:hAnsi="Arial" w:cs="Arial"/>
          <w:kern w:val="0"/>
          <w:sz w:val="22"/>
          <w:szCs w:val="22"/>
          <w:lang w:eastAsia="en-GB"/>
          <w14:ligatures w14:val="none"/>
        </w:rPr>
        <w:t xml:space="preserve"> lung cancer through epidemiological research, cancer registries and screening programmes allows healthcare professionals to understand patterns of the disease and develop effective prevention strategies. Public health initiatives such as tobacco control policies, environmental safety regulations and early detection programmes play an essential role in reducing the number of cases (Public Health England, 2023</w:t>
      </w:r>
      <w:r w:rsidR="0083107A" w:rsidRPr="002359EB">
        <w:rPr>
          <w:rFonts w:ascii="Arial" w:eastAsia="Times New Roman" w:hAnsi="Arial" w:cs="Arial"/>
          <w:kern w:val="0"/>
          <w:sz w:val="22"/>
          <w:szCs w:val="22"/>
          <w:lang w:eastAsia="en-GB"/>
          <w14:ligatures w14:val="none"/>
        </w:rPr>
        <w:t>). Lung</w:t>
      </w:r>
      <w:r w:rsidRPr="002359EB">
        <w:rPr>
          <w:rFonts w:ascii="Arial" w:eastAsia="Times New Roman" w:hAnsi="Arial" w:cs="Arial"/>
          <w:kern w:val="0"/>
          <w:sz w:val="22"/>
          <w:szCs w:val="22"/>
          <w:lang w:eastAsia="en-GB"/>
          <w14:ligatures w14:val="none"/>
        </w:rPr>
        <w:t xml:space="preserve"> cancer can have significant physical, emotional and financial impacts on individuals and communities. Health and social care services provide essential support through medical treatment, psychological care and community assistance, helping patients manage the challenges associated with the disease and improve their quality of life (Macmillan Cancer Support, 2024).</w:t>
      </w:r>
    </w:p>
    <w:p w14:paraId="21409C1D" w14:textId="77777777" w:rsidR="00C7027B" w:rsidRPr="008C5671" w:rsidRDefault="00C7027B" w:rsidP="00140642">
      <w:pPr>
        <w:spacing w:before="100" w:beforeAutospacing="1" w:after="100" w:afterAutospacing="1" w:line="360" w:lineRule="auto"/>
        <w:outlineLvl w:val="1"/>
        <w:rPr>
          <w:rFonts w:ascii="Times New Roman" w:eastAsia="Times New Roman" w:hAnsi="Times New Roman" w:cs="Times New Roman"/>
          <w:b/>
          <w:bCs/>
          <w:kern w:val="0"/>
          <w:sz w:val="32"/>
          <w:szCs w:val="32"/>
          <w:lang w:eastAsia="en-GB"/>
          <w14:ligatures w14:val="none"/>
        </w:rPr>
      </w:pPr>
    </w:p>
    <w:p w14:paraId="6283A545" w14:textId="6E19ED87" w:rsidR="008C5671" w:rsidRDefault="00F625F0" w:rsidP="00140642">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14:ligatures w14:val="none"/>
        </w:rPr>
      </w:pPr>
      <w:r>
        <w:rPr>
          <w:rFonts w:ascii="Times New Roman" w:eastAsia="Times New Roman" w:hAnsi="Times New Roman" w:cs="Times New Roman"/>
          <w:kern w:val="0"/>
          <w:sz w:val="32"/>
          <w:szCs w:val="32"/>
          <w:lang w:eastAsia="en-GB"/>
          <w14:ligatures w14:val="none"/>
        </w:rPr>
        <w:t xml:space="preserve">                                      </w:t>
      </w:r>
      <w:r w:rsidR="00A0531E" w:rsidRPr="00A0531E">
        <w:rPr>
          <w:rFonts w:ascii="Times New Roman" w:eastAsia="Times New Roman" w:hAnsi="Times New Roman" w:cs="Times New Roman"/>
          <w:kern w:val="0"/>
          <w:sz w:val="32"/>
          <w:szCs w:val="32"/>
          <w:lang w:eastAsia="en-GB"/>
          <w14:ligatures w14:val="none"/>
        </w:rPr>
        <w:t xml:space="preserve"> </w:t>
      </w:r>
      <w:r w:rsidR="008C5671" w:rsidRPr="008C5671">
        <w:rPr>
          <w:rFonts w:ascii="Times New Roman" w:eastAsia="Times New Roman" w:hAnsi="Times New Roman" w:cs="Times New Roman"/>
          <w:b/>
          <w:bCs/>
          <w:kern w:val="36"/>
          <w:sz w:val="32"/>
          <w:szCs w:val="32"/>
          <w:lang w:eastAsia="en-GB"/>
          <w14:ligatures w14:val="none"/>
        </w:rPr>
        <w:t>Reference</w:t>
      </w:r>
      <w:r w:rsidR="00A0531E">
        <w:rPr>
          <w:rFonts w:ascii="Times New Roman" w:eastAsia="Times New Roman" w:hAnsi="Times New Roman" w:cs="Times New Roman"/>
          <w:b/>
          <w:bCs/>
          <w:kern w:val="36"/>
          <w:sz w:val="32"/>
          <w:szCs w:val="32"/>
          <w:lang w:eastAsia="en-GB"/>
          <w14:ligatures w14:val="none"/>
        </w:rPr>
        <w:t>s</w:t>
      </w:r>
    </w:p>
    <w:p w14:paraId="45C6C4AF" w14:textId="77777777" w:rsidR="00C2059E" w:rsidRPr="008C5671" w:rsidRDefault="00C2059E" w:rsidP="00140642">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14:ligatures w14:val="none"/>
        </w:rPr>
      </w:pPr>
    </w:p>
    <w:p w14:paraId="628F97E4" w14:textId="77777777" w:rsidR="0003550D"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Cancer Research UK (2024) </w:t>
      </w:r>
      <w:r w:rsidRPr="008C5671">
        <w:rPr>
          <w:rFonts w:ascii="Arial" w:eastAsia="Times New Roman" w:hAnsi="Arial" w:cs="Arial"/>
          <w:i/>
          <w:iCs/>
          <w:kern w:val="0"/>
          <w:sz w:val="22"/>
          <w:szCs w:val="22"/>
          <w:lang w:eastAsia="en-GB"/>
          <w14:ligatures w14:val="none"/>
        </w:rPr>
        <w:t>Lung cancer statistics</w:t>
      </w:r>
      <w:r w:rsidRPr="008C5671">
        <w:rPr>
          <w:rFonts w:ascii="Arial" w:eastAsia="Times New Roman" w:hAnsi="Arial" w:cs="Arial"/>
          <w:kern w:val="0"/>
          <w:sz w:val="22"/>
          <w:szCs w:val="22"/>
          <w:lang w:eastAsia="en-GB"/>
          <w14:ligatures w14:val="none"/>
        </w:rPr>
        <w:t xml:space="preserve">. Available at: </w:t>
      </w:r>
      <w:hyperlink r:id="rId8" w:tgtFrame="_new" w:history="1">
        <w:r w:rsidRPr="008C5671">
          <w:rPr>
            <w:rFonts w:ascii="Arial" w:eastAsia="Times New Roman" w:hAnsi="Arial" w:cs="Arial"/>
            <w:color w:val="0000FF"/>
            <w:kern w:val="0"/>
            <w:sz w:val="22"/>
            <w:szCs w:val="22"/>
            <w:u w:val="single"/>
            <w:lang w:eastAsia="en-GB"/>
            <w14:ligatures w14:val="none"/>
          </w:rPr>
          <w:t>https://www.cancerresearchuk.org</w:t>
        </w:r>
      </w:hyperlink>
      <w:r w:rsidRPr="008C5671">
        <w:rPr>
          <w:rFonts w:ascii="Arial" w:eastAsia="Times New Roman" w:hAnsi="Arial" w:cs="Arial"/>
          <w:kern w:val="0"/>
          <w:sz w:val="22"/>
          <w:szCs w:val="22"/>
          <w:lang w:eastAsia="en-GB"/>
          <w14:ligatures w14:val="none"/>
        </w:rPr>
        <w:t xml:space="preserve"> (Accessed: 14 March 2026).</w:t>
      </w:r>
    </w:p>
    <w:p w14:paraId="0DC07B38" w14:textId="13C408BB"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lastRenderedPageBreak/>
        <w:t xml:space="preserve">Department of Health and Social Care (2023) </w:t>
      </w:r>
      <w:r w:rsidRPr="008C5671">
        <w:rPr>
          <w:rFonts w:ascii="Arial" w:eastAsia="Times New Roman" w:hAnsi="Arial" w:cs="Arial"/>
          <w:i/>
          <w:iCs/>
          <w:kern w:val="0"/>
          <w:sz w:val="22"/>
          <w:szCs w:val="22"/>
          <w:lang w:eastAsia="en-GB"/>
          <w14:ligatures w14:val="none"/>
        </w:rPr>
        <w:t>UK cancer prevention strategies</w:t>
      </w:r>
      <w:r w:rsidRPr="008C5671">
        <w:rPr>
          <w:rFonts w:ascii="Arial" w:eastAsia="Times New Roman" w:hAnsi="Arial" w:cs="Arial"/>
          <w:kern w:val="0"/>
          <w:sz w:val="22"/>
          <w:szCs w:val="22"/>
          <w:lang w:eastAsia="en-GB"/>
          <w14:ligatures w14:val="none"/>
        </w:rPr>
        <w:t xml:space="preserve">. Available at: </w:t>
      </w:r>
      <w:hyperlink r:id="rId9" w:tgtFrame="_new" w:history="1">
        <w:r w:rsidRPr="008C5671">
          <w:rPr>
            <w:rFonts w:ascii="Arial" w:eastAsia="Times New Roman" w:hAnsi="Arial" w:cs="Arial"/>
            <w:color w:val="0000FF"/>
            <w:kern w:val="0"/>
            <w:sz w:val="22"/>
            <w:szCs w:val="22"/>
            <w:u w:val="single"/>
            <w:lang w:eastAsia="en-GB"/>
            <w14:ligatures w14:val="none"/>
          </w:rPr>
          <w:t>https://www.gov.uk</w:t>
        </w:r>
      </w:hyperlink>
      <w:r w:rsidRPr="008C5671">
        <w:rPr>
          <w:rFonts w:ascii="Arial" w:eastAsia="Times New Roman" w:hAnsi="Arial" w:cs="Arial"/>
          <w:kern w:val="0"/>
          <w:sz w:val="22"/>
          <w:szCs w:val="22"/>
          <w:lang w:eastAsia="en-GB"/>
          <w14:ligatures w14:val="none"/>
        </w:rPr>
        <w:t xml:space="preserve"> (Accessed: 14 March 2026).</w:t>
      </w:r>
    </w:p>
    <w:p w14:paraId="2C43BAFB"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Macmillan Cancer Support (2024) </w:t>
      </w:r>
      <w:r w:rsidRPr="008C5671">
        <w:rPr>
          <w:rFonts w:ascii="Arial" w:eastAsia="Times New Roman" w:hAnsi="Arial" w:cs="Arial"/>
          <w:i/>
          <w:iCs/>
          <w:kern w:val="0"/>
          <w:sz w:val="22"/>
          <w:szCs w:val="22"/>
          <w:lang w:eastAsia="en-GB"/>
          <w14:ligatures w14:val="none"/>
        </w:rPr>
        <w:t>Understanding lung cancer</w:t>
      </w:r>
      <w:r w:rsidRPr="008C5671">
        <w:rPr>
          <w:rFonts w:ascii="Arial" w:eastAsia="Times New Roman" w:hAnsi="Arial" w:cs="Arial"/>
          <w:kern w:val="0"/>
          <w:sz w:val="22"/>
          <w:szCs w:val="22"/>
          <w:lang w:eastAsia="en-GB"/>
          <w14:ligatures w14:val="none"/>
        </w:rPr>
        <w:t xml:space="preserve">. Available at: </w:t>
      </w:r>
      <w:hyperlink r:id="rId10" w:tgtFrame="_new" w:history="1">
        <w:r w:rsidRPr="008C5671">
          <w:rPr>
            <w:rFonts w:ascii="Arial" w:eastAsia="Times New Roman" w:hAnsi="Arial" w:cs="Arial"/>
            <w:color w:val="0000FF"/>
            <w:kern w:val="0"/>
            <w:sz w:val="22"/>
            <w:szCs w:val="22"/>
            <w:u w:val="single"/>
            <w:lang w:eastAsia="en-GB"/>
            <w14:ligatures w14:val="none"/>
          </w:rPr>
          <w:t>https://www.macmillan.org.uk</w:t>
        </w:r>
      </w:hyperlink>
      <w:r w:rsidRPr="008C5671">
        <w:rPr>
          <w:rFonts w:ascii="Arial" w:eastAsia="Times New Roman" w:hAnsi="Arial" w:cs="Arial"/>
          <w:kern w:val="0"/>
          <w:sz w:val="22"/>
          <w:szCs w:val="22"/>
          <w:lang w:eastAsia="en-GB"/>
          <w14:ligatures w14:val="none"/>
        </w:rPr>
        <w:t xml:space="preserve"> (Accessed: 14 March 2026).</w:t>
      </w:r>
    </w:p>
    <w:p w14:paraId="3D690C65"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NHS (2024) </w:t>
      </w:r>
      <w:r w:rsidRPr="008C5671">
        <w:rPr>
          <w:rFonts w:ascii="Arial" w:eastAsia="Times New Roman" w:hAnsi="Arial" w:cs="Arial"/>
          <w:i/>
          <w:iCs/>
          <w:kern w:val="0"/>
          <w:sz w:val="22"/>
          <w:szCs w:val="22"/>
          <w:lang w:eastAsia="en-GB"/>
          <w14:ligatures w14:val="none"/>
        </w:rPr>
        <w:t>Lung cancer overview</w:t>
      </w:r>
      <w:r w:rsidRPr="008C5671">
        <w:rPr>
          <w:rFonts w:ascii="Arial" w:eastAsia="Times New Roman" w:hAnsi="Arial" w:cs="Arial"/>
          <w:kern w:val="0"/>
          <w:sz w:val="22"/>
          <w:szCs w:val="22"/>
          <w:lang w:eastAsia="en-GB"/>
          <w14:ligatures w14:val="none"/>
        </w:rPr>
        <w:t xml:space="preserve">. Available at: </w:t>
      </w:r>
      <w:hyperlink r:id="rId11" w:tgtFrame="_new" w:history="1">
        <w:r w:rsidRPr="008C5671">
          <w:rPr>
            <w:rFonts w:ascii="Arial" w:eastAsia="Times New Roman" w:hAnsi="Arial" w:cs="Arial"/>
            <w:color w:val="0000FF"/>
            <w:kern w:val="0"/>
            <w:sz w:val="22"/>
            <w:szCs w:val="22"/>
            <w:u w:val="single"/>
            <w:lang w:eastAsia="en-GB"/>
            <w14:ligatures w14:val="none"/>
          </w:rPr>
          <w:t>https://www.nhs.uk/conditions/lung-cancer</w:t>
        </w:r>
      </w:hyperlink>
      <w:r w:rsidRPr="008C5671">
        <w:rPr>
          <w:rFonts w:ascii="Arial" w:eastAsia="Times New Roman" w:hAnsi="Arial" w:cs="Arial"/>
          <w:kern w:val="0"/>
          <w:sz w:val="22"/>
          <w:szCs w:val="22"/>
          <w:lang w:eastAsia="en-GB"/>
          <w14:ligatures w14:val="none"/>
        </w:rPr>
        <w:t xml:space="preserve"> (Accessed: 14 March 2026).</w:t>
      </w:r>
    </w:p>
    <w:p w14:paraId="020D5709"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Office for National Statistics (2024) </w:t>
      </w:r>
      <w:r w:rsidRPr="008C5671">
        <w:rPr>
          <w:rFonts w:ascii="Arial" w:eastAsia="Times New Roman" w:hAnsi="Arial" w:cs="Arial"/>
          <w:i/>
          <w:iCs/>
          <w:kern w:val="0"/>
          <w:sz w:val="22"/>
          <w:szCs w:val="22"/>
          <w:lang w:eastAsia="en-GB"/>
          <w14:ligatures w14:val="none"/>
        </w:rPr>
        <w:t>Cancer registration statistics</w:t>
      </w:r>
      <w:r w:rsidRPr="008C5671">
        <w:rPr>
          <w:rFonts w:ascii="Arial" w:eastAsia="Times New Roman" w:hAnsi="Arial" w:cs="Arial"/>
          <w:kern w:val="0"/>
          <w:sz w:val="22"/>
          <w:szCs w:val="22"/>
          <w:lang w:eastAsia="en-GB"/>
          <w14:ligatures w14:val="none"/>
        </w:rPr>
        <w:t xml:space="preserve">. Available at: </w:t>
      </w:r>
      <w:hyperlink r:id="rId12" w:tgtFrame="_new" w:history="1">
        <w:r w:rsidRPr="008C5671">
          <w:rPr>
            <w:rFonts w:ascii="Arial" w:eastAsia="Times New Roman" w:hAnsi="Arial" w:cs="Arial"/>
            <w:color w:val="0000FF"/>
            <w:kern w:val="0"/>
            <w:sz w:val="22"/>
            <w:szCs w:val="22"/>
            <w:u w:val="single"/>
            <w:lang w:eastAsia="en-GB"/>
            <w14:ligatures w14:val="none"/>
          </w:rPr>
          <w:t>https://www.ons.gov.uk</w:t>
        </w:r>
      </w:hyperlink>
      <w:r w:rsidRPr="008C5671">
        <w:rPr>
          <w:rFonts w:ascii="Arial" w:eastAsia="Times New Roman" w:hAnsi="Arial" w:cs="Arial"/>
          <w:kern w:val="0"/>
          <w:sz w:val="22"/>
          <w:szCs w:val="22"/>
          <w:lang w:eastAsia="en-GB"/>
          <w14:ligatures w14:val="none"/>
        </w:rPr>
        <w:t xml:space="preserve"> (Accessed: 14 March 2026).</w:t>
      </w:r>
    </w:p>
    <w:p w14:paraId="54D0ADAA"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Public Health England (2023) </w:t>
      </w:r>
      <w:r w:rsidRPr="008C5671">
        <w:rPr>
          <w:rFonts w:ascii="Arial" w:eastAsia="Times New Roman" w:hAnsi="Arial" w:cs="Arial"/>
          <w:i/>
          <w:iCs/>
          <w:kern w:val="0"/>
          <w:sz w:val="22"/>
          <w:szCs w:val="22"/>
          <w:lang w:eastAsia="en-GB"/>
          <w14:ligatures w14:val="none"/>
        </w:rPr>
        <w:t>Early diagnosis of cancer</w:t>
      </w:r>
      <w:r w:rsidRPr="008C5671">
        <w:rPr>
          <w:rFonts w:ascii="Arial" w:eastAsia="Times New Roman" w:hAnsi="Arial" w:cs="Arial"/>
          <w:kern w:val="0"/>
          <w:sz w:val="22"/>
          <w:szCs w:val="22"/>
          <w:lang w:eastAsia="en-GB"/>
          <w14:ligatures w14:val="none"/>
        </w:rPr>
        <w:t xml:space="preserve">. Available at: </w:t>
      </w:r>
      <w:hyperlink r:id="rId13" w:tgtFrame="_new" w:history="1">
        <w:r w:rsidRPr="008C5671">
          <w:rPr>
            <w:rFonts w:ascii="Arial" w:eastAsia="Times New Roman" w:hAnsi="Arial" w:cs="Arial"/>
            <w:color w:val="0000FF"/>
            <w:kern w:val="0"/>
            <w:sz w:val="22"/>
            <w:szCs w:val="22"/>
            <w:u w:val="single"/>
            <w:lang w:eastAsia="en-GB"/>
            <w14:ligatures w14:val="none"/>
          </w:rPr>
          <w:t>https://www.gov.uk</w:t>
        </w:r>
      </w:hyperlink>
      <w:r w:rsidRPr="008C5671">
        <w:rPr>
          <w:rFonts w:ascii="Arial" w:eastAsia="Times New Roman" w:hAnsi="Arial" w:cs="Arial"/>
          <w:kern w:val="0"/>
          <w:sz w:val="22"/>
          <w:szCs w:val="22"/>
          <w:lang w:eastAsia="en-GB"/>
          <w14:ligatures w14:val="none"/>
        </w:rPr>
        <w:t xml:space="preserve"> (Accessed: 14 March 2026).</w:t>
      </w:r>
    </w:p>
    <w:p w14:paraId="64A331D8"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World Health Organization (2023) </w:t>
      </w:r>
      <w:r w:rsidRPr="008C5671">
        <w:rPr>
          <w:rFonts w:ascii="Arial" w:eastAsia="Times New Roman" w:hAnsi="Arial" w:cs="Arial"/>
          <w:i/>
          <w:iCs/>
          <w:kern w:val="0"/>
          <w:sz w:val="22"/>
          <w:szCs w:val="22"/>
          <w:lang w:eastAsia="en-GB"/>
          <w14:ligatures w14:val="none"/>
        </w:rPr>
        <w:t>Cancer fact sheet</w:t>
      </w:r>
      <w:r w:rsidRPr="008C5671">
        <w:rPr>
          <w:rFonts w:ascii="Arial" w:eastAsia="Times New Roman" w:hAnsi="Arial" w:cs="Arial"/>
          <w:kern w:val="0"/>
          <w:sz w:val="22"/>
          <w:szCs w:val="22"/>
          <w:lang w:eastAsia="en-GB"/>
          <w14:ligatures w14:val="none"/>
        </w:rPr>
        <w:t xml:space="preserve">. Available at: </w:t>
      </w:r>
      <w:hyperlink r:id="rId14" w:tgtFrame="_new" w:history="1">
        <w:r w:rsidRPr="008C5671">
          <w:rPr>
            <w:rFonts w:ascii="Arial" w:eastAsia="Times New Roman" w:hAnsi="Arial" w:cs="Arial"/>
            <w:color w:val="0000FF"/>
            <w:kern w:val="0"/>
            <w:sz w:val="22"/>
            <w:szCs w:val="22"/>
            <w:u w:val="single"/>
            <w:lang w:eastAsia="en-GB"/>
            <w14:ligatures w14:val="none"/>
          </w:rPr>
          <w:t>https://www.who.int</w:t>
        </w:r>
      </w:hyperlink>
      <w:r w:rsidRPr="008C5671">
        <w:rPr>
          <w:rFonts w:ascii="Arial" w:eastAsia="Times New Roman" w:hAnsi="Arial" w:cs="Arial"/>
          <w:kern w:val="0"/>
          <w:sz w:val="22"/>
          <w:szCs w:val="22"/>
          <w:lang w:eastAsia="en-GB"/>
          <w14:ligatures w14:val="none"/>
        </w:rPr>
        <w:t xml:space="preserve"> (Accessed: 14 March 2026).</w:t>
      </w:r>
    </w:p>
    <w:p w14:paraId="63BC0934"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World Cancer Research Fund (2024) </w:t>
      </w:r>
      <w:r w:rsidRPr="008C5671">
        <w:rPr>
          <w:rFonts w:ascii="Arial" w:eastAsia="Times New Roman" w:hAnsi="Arial" w:cs="Arial"/>
          <w:i/>
          <w:iCs/>
          <w:kern w:val="0"/>
          <w:sz w:val="22"/>
          <w:szCs w:val="22"/>
          <w:lang w:eastAsia="en-GB"/>
          <w14:ligatures w14:val="none"/>
        </w:rPr>
        <w:t>Lung cancer statistics worldwide</w:t>
      </w:r>
      <w:r w:rsidRPr="008C5671">
        <w:rPr>
          <w:rFonts w:ascii="Arial" w:eastAsia="Times New Roman" w:hAnsi="Arial" w:cs="Arial"/>
          <w:kern w:val="0"/>
          <w:sz w:val="22"/>
          <w:szCs w:val="22"/>
          <w:lang w:eastAsia="en-GB"/>
          <w14:ligatures w14:val="none"/>
        </w:rPr>
        <w:t xml:space="preserve">. Available at: </w:t>
      </w:r>
      <w:hyperlink r:id="rId15" w:tgtFrame="_new" w:history="1">
        <w:r w:rsidRPr="008C5671">
          <w:rPr>
            <w:rFonts w:ascii="Arial" w:eastAsia="Times New Roman" w:hAnsi="Arial" w:cs="Arial"/>
            <w:color w:val="0000FF"/>
            <w:kern w:val="0"/>
            <w:sz w:val="22"/>
            <w:szCs w:val="22"/>
            <w:u w:val="single"/>
            <w:lang w:eastAsia="en-GB"/>
            <w14:ligatures w14:val="none"/>
          </w:rPr>
          <w:t>https://www.wcrf.org</w:t>
        </w:r>
      </w:hyperlink>
      <w:r w:rsidRPr="008C5671">
        <w:rPr>
          <w:rFonts w:ascii="Arial" w:eastAsia="Times New Roman" w:hAnsi="Arial" w:cs="Arial"/>
          <w:kern w:val="0"/>
          <w:sz w:val="22"/>
          <w:szCs w:val="22"/>
          <w:lang w:eastAsia="en-GB"/>
          <w14:ligatures w14:val="none"/>
        </w:rPr>
        <w:t xml:space="preserve"> (Accessed: 14 March 2026).</w:t>
      </w:r>
    </w:p>
    <w:p w14:paraId="3FB9F2A5" w14:textId="77777777" w:rsidR="008C5671" w:rsidRPr="008C5671" w:rsidRDefault="008C5671" w:rsidP="00140642">
      <w:pPr>
        <w:spacing w:before="100" w:beforeAutospacing="1" w:after="100" w:afterAutospacing="1" w:line="360" w:lineRule="auto"/>
        <w:rPr>
          <w:rFonts w:ascii="Arial" w:eastAsia="Times New Roman" w:hAnsi="Arial" w:cs="Arial"/>
          <w:kern w:val="0"/>
          <w:sz w:val="22"/>
          <w:szCs w:val="22"/>
          <w:lang w:eastAsia="en-GB"/>
          <w14:ligatures w14:val="none"/>
        </w:rPr>
      </w:pPr>
      <w:r w:rsidRPr="008C5671">
        <w:rPr>
          <w:rFonts w:ascii="Arial" w:eastAsia="Times New Roman" w:hAnsi="Arial" w:cs="Arial"/>
          <w:kern w:val="0"/>
          <w:sz w:val="22"/>
          <w:szCs w:val="22"/>
          <w:lang w:eastAsia="en-GB"/>
          <w14:ligatures w14:val="none"/>
        </w:rPr>
        <w:t xml:space="preserve">Siegel, R., Miller, K. and Jemal, A. (2024) </w:t>
      </w:r>
      <w:r w:rsidRPr="008C5671">
        <w:rPr>
          <w:rFonts w:ascii="Arial" w:eastAsia="Times New Roman" w:hAnsi="Arial" w:cs="Arial"/>
          <w:i/>
          <w:iCs/>
          <w:kern w:val="0"/>
          <w:sz w:val="22"/>
          <w:szCs w:val="22"/>
          <w:lang w:eastAsia="en-GB"/>
          <w14:ligatures w14:val="none"/>
        </w:rPr>
        <w:t>Cancer statistics 2024</w:t>
      </w:r>
      <w:r w:rsidRPr="008C5671">
        <w:rPr>
          <w:rFonts w:ascii="Arial" w:eastAsia="Times New Roman" w:hAnsi="Arial" w:cs="Arial"/>
          <w:kern w:val="0"/>
          <w:sz w:val="22"/>
          <w:szCs w:val="22"/>
          <w:lang w:eastAsia="en-GB"/>
          <w14:ligatures w14:val="none"/>
        </w:rPr>
        <w:t>. CA: A Cancer Journal for Clinicians, 74(1), pp.17–48.</w:t>
      </w:r>
    </w:p>
    <w:p w14:paraId="68E0CBBA" w14:textId="77777777" w:rsidR="005F2BA8" w:rsidRPr="00C2059E" w:rsidRDefault="005F2BA8" w:rsidP="00140642">
      <w:pPr>
        <w:spacing w:line="360" w:lineRule="auto"/>
        <w:rPr>
          <w:rFonts w:ascii="Arial" w:hAnsi="Arial" w:cs="Arial"/>
          <w:sz w:val="22"/>
          <w:szCs w:val="22"/>
        </w:rPr>
      </w:pPr>
    </w:p>
    <w:sectPr w:rsidR="005F2BA8" w:rsidRPr="00C2059E" w:rsidSect="00FF164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045CD" w14:textId="77777777" w:rsidR="00333642" w:rsidRDefault="00333642" w:rsidP="0052325F">
      <w:pPr>
        <w:spacing w:after="0" w:line="240" w:lineRule="auto"/>
      </w:pPr>
      <w:r>
        <w:separator/>
      </w:r>
    </w:p>
  </w:endnote>
  <w:endnote w:type="continuationSeparator" w:id="0">
    <w:p w14:paraId="6866949F" w14:textId="77777777" w:rsidR="00333642" w:rsidRDefault="00333642" w:rsidP="00523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216B8" w14:textId="77777777" w:rsidR="0052325F" w:rsidRDefault="005232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004997"/>
      <w:docPartObj>
        <w:docPartGallery w:val="Page Numbers (Bottom of Page)"/>
        <w:docPartUnique/>
      </w:docPartObj>
    </w:sdtPr>
    <w:sdtEndPr>
      <w:rPr>
        <w:noProof/>
      </w:rPr>
    </w:sdtEndPr>
    <w:sdtContent>
      <w:p w14:paraId="4A2BE5A7" w14:textId="1687FB74" w:rsidR="0052325F" w:rsidRDefault="0052325F">
        <w:pPr>
          <w:pStyle w:val="Footer"/>
        </w:pPr>
        <w:r>
          <w:fldChar w:fldCharType="begin"/>
        </w:r>
        <w:r>
          <w:instrText xml:space="preserve"> PAGE   \* MERGEFORMAT </w:instrText>
        </w:r>
        <w:r>
          <w:fldChar w:fldCharType="separate"/>
        </w:r>
        <w:r>
          <w:rPr>
            <w:noProof/>
          </w:rPr>
          <w:t>2</w:t>
        </w:r>
        <w:r>
          <w:rPr>
            <w:noProof/>
          </w:rPr>
          <w:fldChar w:fldCharType="end"/>
        </w:r>
      </w:p>
    </w:sdtContent>
  </w:sdt>
  <w:p w14:paraId="0BEAAB4F" w14:textId="77777777" w:rsidR="0052325F" w:rsidRDefault="005232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D289E" w14:textId="77777777" w:rsidR="0052325F" w:rsidRDefault="00523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04514" w14:textId="77777777" w:rsidR="00333642" w:rsidRDefault="00333642" w:rsidP="0052325F">
      <w:pPr>
        <w:spacing w:after="0" w:line="240" w:lineRule="auto"/>
      </w:pPr>
      <w:r>
        <w:separator/>
      </w:r>
    </w:p>
  </w:footnote>
  <w:footnote w:type="continuationSeparator" w:id="0">
    <w:p w14:paraId="1EC676E0" w14:textId="77777777" w:rsidR="00333642" w:rsidRDefault="00333642" w:rsidP="005232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129AD" w14:textId="77777777" w:rsidR="0052325F" w:rsidRDefault="005232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5379D" w14:textId="77777777" w:rsidR="0052325F" w:rsidRDefault="005232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3BC0F" w14:textId="77777777" w:rsidR="0052325F" w:rsidRDefault="005232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645"/>
    <w:rsid w:val="0003550D"/>
    <w:rsid w:val="000455AF"/>
    <w:rsid w:val="000D2B95"/>
    <w:rsid w:val="000E6554"/>
    <w:rsid w:val="00105E16"/>
    <w:rsid w:val="00122579"/>
    <w:rsid w:val="00140642"/>
    <w:rsid w:val="0019127F"/>
    <w:rsid w:val="001A1499"/>
    <w:rsid w:val="001A1730"/>
    <w:rsid w:val="001E7B8A"/>
    <w:rsid w:val="00202886"/>
    <w:rsid w:val="002B03C1"/>
    <w:rsid w:val="00301C9D"/>
    <w:rsid w:val="00304EC1"/>
    <w:rsid w:val="00333642"/>
    <w:rsid w:val="0035196A"/>
    <w:rsid w:val="00370983"/>
    <w:rsid w:val="003A0B98"/>
    <w:rsid w:val="00424BD3"/>
    <w:rsid w:val="004961CD"/>
    <w:rsid w:val="004A0296"/>
    <w:rsid w:val="004A3345"/>
    <w:rsid w:val="004B4D47"/>
    <w:rsid w:val="005157F3"/>
    <w:rsid w:val="0052325F"/>
    <w:rsid w:val="005634AB"/>
    <w:rsid w:val="005746DD"/>
    <w:rsid w:val="00575619"/>
    <w:rsid w:val="005E7BEF"/>
    <w:rsid w:val="005F2BA8"/>
    <w:rsid w:val="005F3613"/>
    <w:rsid w:val="00651F11"/>
    <w:rsid w:val="006B10FC"/>
    <w:rsid w:val="007420E9"/>
    <w:rsid w:val="007620D5"/>
    <w:rsid w:val="00787AF5"/>
    <w:rsid w:val="007A7034"/>
    <w:rsid w:val="007C1C2D"/>
    <w:rsid w:val="0083107A"/>
    <w:rsid w:val="008C5671"/>
    <w:rsid w:val="008D3471"/>
    <w:rsid w:val="00967692"/>
    <w:rsid w:val="0097154D"/>
    <w:rsid w:val="009815AB"/>
    <w:rsid w:val="00984F6B"/>
    <w:rsid w:val="009F5D9A"/>
    <w:rsid w:val="00A0531E"/>
    <w:rsid w:val="00A437AC"/>
    <w:rsid w:val="00A64D8A"/>
    <w:rsid w:val="00A71887"/>
    <w:rsid w:val="00AF206F"/>
    <w:rsid w:val="00B317C2"/>
    <w:rsid w:val="00B573A1"/>
    <w:rsid w:val="00BF61DC"/>
    <w:rsid w:val="00C02261"/>
    <w:rsid w:val="00C07172"/>
    <w:rsid w:val="00C2059E"/>
    <w:rsid w:val="00C263C6"/>
    <w:rsid w:val="00C30ECE"/>
    <w:rsid w:val="00C7027B"/>
    <w:rsid w:val="00C87753"/>
    <w:rsid w:val="00D75125"/>
    <w:rsid w:val="00DE4D4A"/>
    <w:rsid w:val="00DE7927"/>
    <w:rsid w:val="00E02FF8"/>
    <w:rsid w:val="00E40735"/>
    <w:rsid w:val="00E70D41"/>
    <w:rsid w:val="00F03B1F"/>
    <w:rsid w:val="00F2006F"/>
    <w:rsid w:val="00F36292"/>
    <w:rsid w:val="00F625F0"/>
    <w:rsid w:val="00FA5BB0"/>
    <w:rsid w:val="00FF1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13380"/>
  <w15:chartTrackingRefBased/>
  <w15:docId w15:val="{A59D8031-77F1-44DE-AA46-9FA8A1DD8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6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6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6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6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6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6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6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6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6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6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6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6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6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6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6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6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6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645"/>
    <w:rPr>
      <w:rFonts w:eastAsiaTheme="majorEastAsia" w:cstheme="majorBidi"/>
      <w:color w:val="272727" w:themeColor="text1" w:themeTint="D8"/>
    </w:rPr>
  </w:style>
  <w:style w:type="paragraph" w:styleId="Title">
    <w:name w:val="Title"/>
    <w:basedOn w:val="Normal"/>
    <w:next w:val="Normal"/>
    <w:link w:val="TitleChar"/>
    <w:uiPriority w:val="10"/>
    <w:qFormat/>
    <w:rsid w:val="00FF16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6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6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6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645"/>
    <w:pPr>
      <w:spacing w:before="160"/>
      <w:jc w:val="center"/>
    </w:pPr>
    <w:rPr>
      <w:i/>
      <w:iCs/>
      <w:color w:val="404040" w:themeColor="text1" w:themeTint="BF"/>
    </w:rPr>
  </w:style>
  <w:style w:type="character" w:customStyle="1" w:styleId="QuoteChar">
    <w:name w:val="Quote Char"/>
    <w:basedOn w:val="DefaultParagraphFont"/>
    <w:link w:val="Quote"/>
    <w:uiPriority w:val="29"/>
    <w:rsid w:val="00FF1645"/>
    <w:rPr>
      <w:i/>
      <w:iCs/>
      <w:color w:val="404040" w:themeColor="text1" w:themeTint="BF"/>
    </w:rPr>
  </w:style>
  <w:style w:type="paragraph" w:styleId="ListParagraph">
    <w:name w:val="List Paragraph"/>
    <w:basedOn w:val="Normal"/>
    <w:uiPriority w:val="34"/>
    <w:qFormat/>
    <w:rsid w:val="00FF1645"/>
    <w:pPr>
      <w:ind w:left="720"/>
      <w:contextualSpacing/>
    </w:pPr>
  </w:style>
  <w:style w:type="character" w:styleId="IntenseEmphasis">
    <w:name w:val="Intense Emphasis"/>
    <w:basedOn w:val="DefaultParagraphFont"/>
    <w:uiPriority w:val="21"/>
    <w:qFormat/>
    <w:rsid w:val="00FF1645"/>
    <w:rPr>
      <w:i/>
      <w:iCs/>
      <w:color w:val="0F4761" w:themeColor="accent1" w:themeShade="BF"/>
    </w:rPr>
  </w:style>
  <w:style w:type="paragraph" w:styleId="IntenseQuote">
    <w:name w:val="Intense Quote"/>
    <w:basedOn w:val="Normal"/>
    <w:next w:val="Normal"/>
    <w:link w:val="IntenseQuoteChar"/>
    <w:uiPriority w:val="30"/>
    <w:qFormat/>
    <w:rsid w:val="00FF16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645"/>
    <w:rPr>
      <w:i/>
      <w:iCs/>
      <w:color w:val="0F4761" w:themeColor="accent1" w:themeShade="BF"/>
    </w:rPr>
  </w:style>
  <w:style w:type="character" w:styleId="IntenseReference">
    <w:name w:val="Intense Reference"/>
    <w:basedOn w:val="DefaultParagraphFont"/>
    <w:uiPriority w:val="32"/>
    <w:qFormat/>
    <w:rsid w:val="00FF1645"/>
    <w:rPr>
      <w:b/>
      <w:bCs/>
      <w:smallCaps/>
      <w:color w:val="0F4761" w:themeColor="accent1" w:themeShade="BF"/>
      <w:spacing w:val="5"/>
    </w:rPr>
  </w:style>
  <w:style w:type="paragraph" w:styleId="NoSpacing">
    <w:name w:val="No Spacing"/>
    <w:link w:val="NoSpacingChar"/>
    <w:uiPriority w:val="1"/>
    <w:qFormat/>
    <w:rsid w:val="00FF16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1645"/>
    <w:rPr>
      <w:rFonts w:eastAsiaTheme="minorEastAsia"/>
      <w:kern w:val="0"/>
      <w:sz w:val="22"/>
      <w:szCs w:val="22"/>
      <w:lang w:val="en-US"/>
      <w14:ligatures w14:val="none"/>
    </w:rPr>
  </w:style>
  <w:style w:type="paragraph" w:customStyle="1" w:styleId="TableParagraph">
    <w:name w:val="Table Paragraph"/>
    <w:basedOn w:val="Normal"/>
    <w:uiPriority w:val="1"/>
    <w:qFormat/>
    <w:rsid w:val="00984F6B"/>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523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25F"/>
  </w:style>
  <w:style w:type="paragraph" w:styleId="Footer">
    <w:name w:val="footer"/>
    <w:basedOn w:val="Normal"/>
    <w:link w:val="FooterChar"/>
    <w:uiPriority w:val="99"/>
    <w:unhideWhenUsed/>
    <w:rsid w:val="00523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 TargetMode="External"/><Relationship Id="rId13" Type="http://schemas.openxmlformats.org/officeDocument/2006/relationships/hyperlink" Target="https://www.gov.uk"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image" Target="media/image2.png"/><Relationship Id="rId12" Type="http://schemas.openxmlformats.org/officeDocument/2006/relationships/hyperlink" Target="https://www.ons.gov.uk"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hs.uk/conditions/lung-cancer" TargetMode="External"/><Relationship Id="rId5" Type="http://schemas.openxmlformats.org/officeDocument/2006/relationships/endnotes" Target="endnotes.xml"/><Relationship Id="rId15" Type="http://schemas.openxmlformats.org/officeDocument/2006/relationships/hyperlink" Target="https://www.wcrf.org" TargetMode="External"/><Relationship Id="rId23" Type="http://schemas.openxmlformats.org/officeDocument/2006/relationships/theme" Target="theme/theme1.xml"/><Relationship Id="rId10" Type="http://schemas.openxmlformats.org/officeDocument/2006/relationships/hyperlink" Target="https://www.macmillan.org.uk"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gov.uk" TargetMode="External"/><Relationship Id="rId14" Type="http://schemas.openxmlformats.org/officeDocument/2006/relationships/hyperlink" Target="https://www.who.i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2095</Words>
  <Characters>11944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Groceanu</dc:creator>
  <cp:keywords/>
  <dc:description/>
  <cp:lastModifiedBy>Lavinia Groceanu</cp:lastModifiedBy>
  <cp:revision>2</cp:revision>
  <dcterms:created xsi:type="dcterms:W3CDTF">2026-03-21T09:30:00Z</dcterms:created>
  <dcterms:modified xsi:type="dcterms:W3CDTF">2026-03-21T09:30:00Z</dcterms:modified>
</cp:coreProperties>
</file>