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E0059" w14:textId="77777777" w:rsidR="00314BB3" w:rsidRDefault="00314BB3" w:rsidP="00314BB3">
      <w:pPr>
        <w:jc w:val="center"/>
        <w:rPr>
          <w:b/>
          <w:bCs/>
          <w:u w:val="single"/>
        </w:rPr>
      </w:pPr>
    </w:p>
    <w:p w14:paraId="5A2C5500" w14:textId="77777777" w:rsidR="00314BB3" w:rsidRPr="004B6D54" w:rsidRDefault="00314BB3" w:rsidP="004B6D54">
      <w:pPr>
        <w:spacing w:line="360" w:lineRule="auto"/>
      </w:pPr>
    </w:p>
    <w:p w14:paraId="2280BAB4" w14:textId="3F87563F" w:rsidR="004B6D54" w:rsidRPr="004B6D54" w:rsidRDefault="00314BB3" w:rsidP="004B6D54">
      <w:pPr>
        <w:spacing w:line="360" w:lineRule="auto"/>
        <w:rPr>
          <w:sz w:val="24"/>
          <w:szCs w:val="24"/>
        </w:rPr>
      </w:pPr>
      <w:r w:rsidRPr="004B6D54">
        <w:rPr>
          <w:sz w:val="24"/>
          <w:szCs w:val="24"/>
        </w:rPr>
        <w:t>Daniel Bussell</w:t>
      </w:r>
      <w:r w:rsidR="004B6D54">
        <w:rPr>
          <w:sz w:val="24"/>
          <w:szCs w:val="24"/>
        </w:rPr>
        <w:t xml:space="preserve"> - </w:t>
      </w:r>
      <w:r w:rsidRPr="004B6D54">
        <w:rPr>
          <w:sz w:val="24"/>
          <w:szCs w:val="24"/>
        </w:rPr>
        <w:t>2023 1384 91</w:t>
      </w:r>
    </w:p>
    <w:p w14:paraId="67BA0893" w14:textId="797B46B6" w:rsidR="00314BB3" w:rsidRDefault="00314BB3" w:rsidP="004B6D54">
      <w:pPr>
        <w:spacing w:line="360" w:lineRule="auto"/>
        <w:rPr>
          <w:sz w:val="24"/>
          <w:szCs w:val="24"/>
        </w:rPr>
      </w:pPr>
      <w:r w:rsidRPr="004B6D54">
        <w:rPr>
          <w:sz w:val="24"/>
          <w:szCs w:val="24"/>
        </w:rPr>
        <w:t>Communication and Counselling</w:t>
      </w:r>
    </w:p>
    <w:p w14:paraId="33E1DD11" w14:textId="21833BDB" w:rsidR="004B6D54" w:rsidRPr="004B6D54" w:rsidRDefault="004B6D54" w:rsidP="004B6D54">
      <w:pPr>
        <w:spacing w:line="360" w:lineRule="auto"/>
        <w:rPr>
          <w:sz w:val="24"/>
          <w:szCs w:val="24"/>
        </w:rPr>
      </w:pPr>
      <w:r>
        <w:rPr>
          <w:sz w:val="24"/>
          <w:szCs w:val="24"/>
        </w:rPr>
        <w:t>Counselling theory essay - 20</w:t>
      </w:r>
      <w:r w:rsidR="00E26F81">
        <w:rPr>
          <w:sz w:val="24"/>
          <w:szCs w:val="24"/>
        </w:rPr>
        <w:t>0</w:t>
      </w:r>
      <w:r>
        <w:rPr>
          <w:sz w:val="24"/>
          <w:szCs w:val="24"/>
        </w:rPr>
        <w:t>0 word</w:t>
      </w:r>
    </w:p>
    <w:p w14:paraId="10490E8A" w14:textId="6AD78B8C" w:rsidR="00314BB3" w:rsidRPr="004B6D54" w:rsidRDefault="00314BB3" w:rsidP="004B6D54">
      <w:pPr>
        <w:spacing w:line="360" w:lineRule="auto"/>
        <w:rPr>
          <w:sz w:val="24"/>
          <w:szCs w:val="24"/>
        </w:rPr>
      </w:pPr>
      <w:r w:rsidRPr="004B6D54">
        <w:rPr>
          <w:sz w:val="24"/>
          <w:szCs w:val="24"/>
        </w:rPr>
        <w:t xml:space="preserve">Jennnifer Brown </w:t>
      </w:r>
    </w:p>
    <w:p w14:paraId="0BF68777" w14:textId="303D7838" w:rsidR="00314BB3" w:rsidRPr="004B6D54" w:rsidRDefault="00314BB3" w:rsidP="004B6D54">
      <w:pPr>
        <w:spacing w:line="360" w:lineRule="auto"/>
        <w:rPr>
          <w:sz w:val="24"/>
          <w:szCs w:val="24"/>
        </w:rPr>
      </w:pPr>
      <w:r w:rsidRPr="004B6D54">
        <w:rPr>
          <w:sz w:val="24"/>
          <w:szCs w:val="24"/>
        </w:rPr>
        <w:t>Amanda Owens</w:t>
      </w:r>
    </w:p>
    <w:p w14:paraId="68B2465E" w14:textId="77777777" w:rsidR="00314BB3" w:rsidRDefault="00314BB3" w:rsidP="00F43FBA">
      <w:pPr>
        <w:rPr>
          <w:b/>
          <w:bCs/>
          <w:u w:val="single"/>
        </w:rPr>
      </w:pPr>
    </w:p>
    <w:p w14:paraId="048BC5FE" w14:textId="77777777" w:rsidR="00314BB3" w:rsidRDefault="00314BB3" w:rsidP="00F43FBA">
      <w:pPr>
        <w:rPr>
          <w:b/>
          <w:bCs/>
          <w:u w:val="single"/>
        </w:rPr>
      </w:pPr>
    </w:p>
    <w:p w14:paraId="42B55BAE" w14:textId="77777777" w:rsidR="00314BB3" w:rsidRDefault="00314BB3" w:rsidP="00F43FBA">
      <w:pPr>
        <w:rPr>
          <w:b/>
          <w:bCs/>
          <w:u w:val="single"/>
        </w:rPr>
      </w:pPr>
    </w:p>
    <w:p w14:paraId="6A1F4E68" w14:textId="77777777" w:rsidR="00314BB3" w:rsidRDefault="00314BB3" w:rsidP="00F43FBA">
      <w:pPr>
        <w:rPr>
          <w:b/>
          <w:bCs/>
          <w:u w:val="single"/>
        </w:rPr>
      </w:pPr>
    </w:p>
    <w:p w14:paraId="519B2E36" w14:textId="77777777" w:rsidR="00314BB3" w:rsidRDefault="00314BB3" w:rsidP="00F43FBA">
      <w:pPr>
        <w:rPr>
          <w:b/>
          <w:bCs/>
          <w:u w:val="single"/>
        </w:rPr>
      </w:pPr>
    </w:p>
    <w:p w14:paraId="06A2BEC5" w14:textId="77777777" w:rsidR="00314BB3" w:rsidRDefault="00314BB3" w:rsidP="00F43FBA">
      <w:pPr>
        <w:rPr>
          <w:b/>
          <w:bCs/>
          <w:u w:val="single"/>
        </w:rPr>
      </w:pPr>
    </w:p>
    <w:p w14:paraId="5C63F51B" w14:textId="77777777" w:rsidR="00314BB3" w:rsidRDefault="00314BB3" w:rsidP="00F43FBA">
      <w:pPr>
        <w:rPr>
          <w:b/>
          <w:bCs/>
          <w:u w:val="single"/>
        </w:rPr>
      </w:pPr>
    </w:p>
    <w:p w14:paraId="15C28789" w14:textId="77777777" w:rsidR="00314BB3" w:rsidRDefault="00314BB3" w:rsidP="00F43FBA">
      <w:pPr>
        <w:rPr>
          <w:b/>
          <w:bCs/>
          <w:u w:val="single"/>
        </w:rPr>
      </w:pPr>
    </w:p>
    <w:p w14:paraId="5542BA2B" w14:textId="77777777" w:rsidR="00314BB3" w:rsidRDefault="00314BB3" w:rsidP="00F43FBA">
      <w:pPr>
        <w:rPr>
          <w:b/>
          <w:bCs/>
          <w:u w:val="single"/>
        </w:rPr>
      </w:pPr>
    </w:p>
    <w:p w14:paraId="493DC66F" w14:textId="77777777" w:rsidR="00314BB3" w:rsidRDefault="00314BB3" w:rsidP="00F43FBA">
      <w:pPr>
        <w:rPr>
          <w:b/>
          <w:bCs/>
          <w:u w:val="single"/>
        </w:rPr>
      </w:pPr>
    </w:p>
    <w:p w14:paraId="2E410384" w14:textId="77777777" w:rsidR="00314BB3" w:rsidRDefault="00314BB3" w:rsidP="00F43FBA">
      <w:pPr>
        <w:rPr>
          <w:b/>
          <w:bCs/>
          <w:u w:val="single"/>
        </w:rPr>
      </w:pPr>
    </w:p>
    <w:p w14:paraId="56AA8968" w14:textId="77777777" w:rsidR="00314BB3" w:rsidRDefault="00314BB3" w:rsidP="00F43FBA">
      <w:pPr>
        <w:rPr>
          <w:b/>
          <w:bCs/>
          <w:u w:val="single"/>
        </w:rPr>
      </w:pPr>
    </w:p>
    <w:p w14:paraId="57FA7E0D" w14:textId="77777777" w:rsidR="00314BB3" w:rsidRDefault="00314BB3" w:rsidP="00F43FBA">
      <w:pPr>
        <w:rPr>
          <w:b/>
          <w:bCs/>
          <w:u w:val="single"/>
        </w:rPr>
      </w:pPr>
    </w:p>
    <w:p w14:paraId="29910C8D" w14:textId="77777777" w:rsidR="00314BB3" w:rsidRDefault="00314BB3" w:rsidP="00F43FBA">
      <w:pPr>
        <w:rPr>
          <w:b/>
          <w:bCs/>
          <w:u w:val="single"/>
        </w:rPr>
      </w:pPr>
    </w:p>
    <w:p w14:paraId="2BD86FF9" w14:textId="77777777" w:rsidR="00314BB3" w:rsidRDefault="00314BB3" w:rsidP="00F43FBA">
      <w:pPr>
        <w:rPr>
          <w:b/>
          <w:bCs/>
          <w:u w:val="single"/>
        </w:rPr>
      </w:pPr>
    </w:p>
    <w:p w14:paraId="737300AE" w14:textId="77777777" w:rsidR="00314BB3" w:rsidRDefault="00314BB3" w:rsidP="00F43FBA">
      <w:pPr>
        <w:rPr>
          <w:b/>
          <w:bCs/>
          <w:u w:val="single"/>
        </w:rPr>
      </w:pPr>
    </w:p>
    <w:p w14:paraId="61734AE9" w14:textId="77777777" w:rsidR="00314BB3" w:rsidRDefault="00314BB3" w:rsidP="00F43FBA">
      <w:pPr>
        <w:rPr>
          <w:b/>
          <w:bCs/>
          <w:u w:val="single"/>
        </w:rPr>
      </w:pPr>
    </w:p>
    <w:p w14:paraId="0BD2FF26" w14:textId="77777777" w:rsidR="004B6D54" w:rsidRDefault="004B6D54" w:rsidP="00314BB3">
      <w:pPr>
        <w:spacing w:line="360" w:lineRule="auto"/>
        <w:rPr>
          <w:b/>
          <w:bCs/>
          <w:u w:val="single"/>
        </w:rPr>
      </w:pPr>
    </w:p>
    <w:p w14:paraId="7CF09578" w14:textId="77777777" w:rsidR="004B6D54" w:rsidRDefault="004B6D54" w:rsidP="00314BB3">
      <w:pPr>
        <w:spacing w:line="360" w:lineRule="auto"/>
        <w:rPr>
          <w:b/>
          <w:bCs/>
          <w:u w:val="single"/>
        </w:rPr>
      </w:pPr>
    </w:p>
    <w:p w14:paraId="70F36B83" w14:textId="77777777" w:rsidR="004B6D54" w:rsidRDefault="004B6D54" w:rsidP="00314BB3">
      <w:pPr>
        <w:spacing w:line="360" w:lineRule="auto"/>
        <w:rPr>
          <w:b/>
          <w:bCs/>
          <w:u w:val="single"/>
        </w:rPr>
      </w:pPr>
    </w:p>
    <w:p w14:paraId="04D6826E" w14:textId="77777777" w:rsidR="004B6D54" w:rsidRDefault="004B6D54" w:rsidP="00314BB3">
      <w:pPr>
        <w:spacing w:line="360" w:lineRule="auto"/>
        <w:rPr>
          <w:b/>
          <w:bCs/>
          <w:u w:val="single"/>
        </w:rPr>
      </w:pPr>
    </w:p>
    <w:p w14:paraId="4CB85CC9" w14:textId="73A8D20B" w:rsidR="00314BB3" w:rsidRPr="00314BB3" w:rsidRDefault="00E26F81" w:rsidP="003B36A5">
      <w:pPr>
        <w:spacing w:line="360" w:lineRule="auto"/>
        <w:rPr>
          <w:b/>
          <w:bCs/>
          <w:u w:val="single"/>
        </w:rPr>
      </w:pPr>
      <w:r>
        <w:rPr>
          <w:b/>
          <w:bCs/>
          <w:u w:val="single"/>
        </w:rPr>
        <w:lastRenderedPageBreak/>
        <w:t>I</w:t>
      </w:r>
      <w:r w:rsidR="00314BB3" w:rsidRPr="00314BB3">
        <w:rPr>
          <w:b/>
          <w:bCs/>
          <w:u w:val="single"/>
        </w:rPr>
        <w:t>ntroduction</w:t>
      </w:r>
    </w:p>
    <w:p w14:paraId="1EB9A8BE" w14:textId="4F7B4284" w:rsidR="00AB7AF5" w:rsidRDefault="00786CC0" w:rsidP="003B36A5">
      <w:pPr>
        <w:spacing w:line="360" w:lineRule="auto"/>
        <w:rPr>
          <w:b/>
          <w:bCs/>
          <w:u w:val="single"/>
        </w:rPr>
      </w:pPr>
      <w:r>
        <w:t>In the field of psychology, theories play a crucial role in understanding human behaviour and mental processes.  Three of the most influential theories in this field are those of Carl Rogers, Albert Ellis and Aaron Beck, and Sigmund Freud.  These theories have shaped how we think about and approach psychological issues and have significantly impacted the development of modern psychology.  This essay gives a brief overview of each theory and its key concepts, giving you a better understanding of the diverse perspectives and ideas within these psychology theories</w:t>
      </w:r>
      <w:r w:rsidR="004B6D54">
        <w:t xml:space="preserve"> and additionally analysing</w:t>
      </w:r>
      <w:r w:rsidR="004B6D54" w:rsidRPr="004B6D54">
        <w:t xml:space="preserve"> the framework within the British Association for Counselling and Psychotherapy (BACP)</w:t>
      </w:r>
      <w:r w:rsidR="004B6D54">
        <w:t>.</w:t>
      </w:r>
      <w:r w:rsidR="004B6D54" w:rsidRPr="004B6D54">
        <w:t xml:space="preserve"> </w:t>
      </w:r>
      <w:r>
        <w:t xml:space="preserve">So, let's </w:t>
      </w:r>
      <w:r w:rsidR="00314BB3" w:rsidRPr="00314BB3">
        <w:t>disappear</w:t>
      </w:r>
      <w:r>
        <w:t xml:space="preserve"> into th</w:t>
      </w:r>
      <w:r w:rsidR="00314BB3">
        <w:t>e three</w:t>
      </w:r>
      <w:r>
        <w:t xml:space="preserve"> theories and explore the fascinating minds of these influential thinkers.</w:t>
      </w:r>
    </w:p>
    <w:p w14:paraId="1BD64491" w14:textId="5A2296ED" w:rsidR="00F43FBA" w:rsidRDefault="00F43FBA" w:rsidP="003B36A5">
      <w:pPr>
        <w:spacing w:line="360" w:lineRule="auto"/>
      </w:pPr>
      <w:r w:rsidRPr="00F04F66">
        <w:rPr>
          <w:color w:val="000000" w:themeColor="text1"/>
        </w:rPr>
        <w:t>Carl Rogers' Person-</w:t>
      </w:r>
      <w:r w:rsidR="00D35430">
        <w:t>Centred</w:t>
      </w:r>
      <w:r>
        <w:t xml:space="preserve"> Theory</w:t>
      </w:r>
      <w:r w:rsidR="00D35430">
        <w:t xml:space="preserve"> (PCT)</w:t>
      </w:r>
      <w:r>
        <w:t xml:space="preserve"> is a humanistic approach to psychotherapy that focuses on the self and the individual's </w:t>
      </w:r>
      <w:r w:rsidR="0070370D">
        <w:t>deep-seated</w:t>
      </w:r>
      <w:r>
        <w:t xml:space="preserve"> capacity for </w:t>
      </w:r>
      <w:r w:rsidR="00465444">
        <w:t>improvement</w:t>
      </w:r>
      <w:r>
        <w:t xml:space="preserve"> and </w:t>
      </w:r>
      <w:r w:rsidR="00940BC7">
        <w:t>self-actualisation</w:t>
      </w:r>
      <w:r>
        <w:t xml:space="preserve">. </w:t>
      </w:r>
      <w:r w:rsidR="000026A7">
        <w:t xml:space="preserve"> </w:t>
      </w:r>
      <w:r>
        <w:t xml:space="preserve">This theory </w:t>
      </w:r>
      <w:r w:rsidR="00940BC7">
        <w:t>emphasises</w:t>
      </w:r>
      <w:r>
        <w:t xml:space="preserve"> the </w:t>
      </w:r>
      <w:r w:rsidR="005108EB">
        <w:t>seriousness</w:t>
      </w:r>
      <w:r>
        <w:t xml:space="preserve"> of the therapeutic </w:t>
      </w:r>
      <w:r w:rsidR="00E45E10">
        <w:t>accord</w:t>
      </w:r>
      <w:r>
        <w:t xml:space="preserve"> and the </w:t>
      </w:r>
      <w:r w:rsidR="00786CC0">
        <w:t>therapist's role</w:t>
      </w:r>
      <w:r>
        <w:t xml:space="preserve"> in creating a safe and supportive environment for the client</w:t>
      </w:r>
      <w:r w:rsidR="000026A7">
        <w:t xml:space="preserve"> </w:t>
      </w:r>
      <w:r w:rsidR="00B30733" w:rsidRPr="00B30733">
        <w:t xml:space="preserve">(Christie et al,2012).  </w:t>
      </w:r>
      <w:r>
        <w:t xml:space="preserve"> By exploring the core conditions of empathy, congruence, </w:t>
      </w:r>
      <w:r w:rsidRPr="0066436E">
        <w:rPr>
          <w:rFonts w:cstheme="minorHAnsi"/>
        </w:rPr>
        <w:t>and unconditional positive regard, Rogers believed individuals could achieve personal growth and self-acceptance</w:t>
      </w:r>
      <w:r w:rsidR="0066436E" w:rsidRPr="0066436E">
        <w:rPr>
          <w:rFonts w:cstheme="minorHAnsi"/>
        </w:rPr>
        <w:t xml:space="preserve"> (Murphy, Duggan and Joseph, 2013).</w:t>
      </w:r>
      <w:r w:rsidR="0066436E" w:rsidRPr="00C13B41">
        <w:rPr>
          <w:rFonts w:ascii="Times New Roman" w:hAnsi="Times New Roman" w:cs="Times New Roman"/>
          <w:sz w:val="24"/>
          <w:szCs w:val="24"/>
        </w:rPr>
        <w:t xml:space="preserve">  </w:t>
      </w:r>
      <w:r>
        <w:t xml:space="preserve"> </w:t>
      </w:r>
    </w:p>
    <w:p w14:paraId="5D12846A" w14:textId="61ACFC27" w:rsidR="00F43FBA" w:rsidRDefault="00F43FBA" w:rsidP="003B36A5">
      <w:pPr>
        <w:spacing w:line="360" w:lineRule="auto"/>
      </w:pPr>
      <w:r>
        <w:t xml:space="preserve">Understanding </w:t>
      </w:r>
      <w:r w:rsidR="00226364">
        <w:t>Carl Rogers' background</w:t>
      </w:r>
      <w:r>
        <w:t xml:space="preserve"> provides valuable insight into the development of his </w:t>
      </w:r>
      <w:r w:rsidR="004B6D54">
        <w:t>PCT</w:t>
      </w:r>
      <w:r>
        <w:t>.</w:t>
      </w:r>
      <w:r w:rsidR="000026A7">
        <w:t xml:space="preserve"> </w:t>
      </w:r>
      <w:r>
        <w:t xml:space="preserve"> </w:t>
      </w:r>
      <w:r w:rsidR="00E71169">
        <w:t xml:space="preserve">   </w:t>
      </w:r>
      <w:r w:rsidR="00E71169" w:rsidRPr="00E71169">
        <w:t>Thorne and Sanders (2013)</w:t>
      </w:r>
      <w:r w:rsidR="00E71169">
        <w:t xml:space="preserve"> indicate that </w:t>
      </w:r>
      <w:r>
        <w:t xml:space="preserve">Rogers, born in 1902, was an American psychologist who played a significant role in humanistic psychology. </w:t>
      </w:r>
      <w:r w:rsidR="000026A7">
        <w:t xml:space="preserve"> </w:t>
      </w:r>
      <w:r>
        <w:t xml:space="preserve">His upbringing and experiences shaped his perspective and therapeutic approach. </w:t>
      </w:r>
      <w:r w:rsidR="000026A7">
        <w:t xml:space="preserve"> </w:t>
      </w:r>
      <w:r>
        <w:t>Growing up in a strict religious household, he pursued a career in theology before shifting his focus to psychology.</w:t>
      </w:r>
      <w:r w:rsidR="000026A7">
        <w:t xml:space="preserve"> </w:t>
      </w:r>
      <w:r>
        <w:t xml:space="preserve"> Rogers later became one of the founders of humanistic psychology, </w:t>
      </w:r>
      <w:r w:rsidR="00940BC7">
        <w:t>emphasising</w:t>
      </w:r>
      <w:r>
        <w:t xml:space="preserve"> the importance of subjective experience and the individual's capacity for personal growth. </w:t>
      </w:r>
      <w:r w:rsidR="000026A7">
        <w:t xml:space="preserve"> </w:t>
      </w:r>
      <w:r>
        <w:t>His experiences and education laid the groundwork for his groundbreaking contributions to psychology.</w:t>
      </w:r>
    </w:p>
    <w:p w14:paraId="72C67FA2" w14:textId="0CCF6183" w:rsidR="00F43FBA" w:rsidRDefault="004B6D54" w:rsidP="003B36A5">
      <w:pPr>
        <w:spacing w:line="360" w:lineRule="auto"/>
      </w:pPr>
      <w:r>
        <w:t>PCT</w:t>
      </w:r>
      <w:r w:rsidR="00F43FBA">
        <w:t xml:space="preserve"> </w:t>
      </w:r>
      <w:r w:rsidR="00D352F9">
        <w:t xml:space="preserve">is </w:t>
      </w:r>
      <w:r w:rsidR="00F43FBA">
        <w:t xml:space="preserve">also known as </w:t>
      </w:r>
      <w:r w:rsidR="00940BC7">
        <w:t>client-centred</w:t>
      </w:r>
      <w:r w:rsidR="00F43FBA">
        <w:t xml:space="preserve"> or Rogerian therapy</w:t>
      </w:r>
      <w:r w:rsidR="007255E0">
        <w:t xml:space="preserve"> (Yao and Kabir 2023).  </w:t>
      </w:r>
      <w:r w:rsidR="00F43FBA">
        <w:t xml:space="preserve"> </w:t>
      </w:r>
      <w:r w:rsidR="00D352F9">
        <w:t>It is</w:t>
      </w:r>
      <w:r w:rsidR="00F43FBA">
        <w:t xml:space="preserve"> a non-directive, empathic approach to </w:t>
      </w:r>
      <w:r w:rsidR="00940BC7">
        <w:t>counselling</w:t>
      </w:r>
      <w:r w:rsidR="00F43FBA">
        <w:t xml:space="preserve"> and psychotherapy. </w:t>
      </w:r>
      <w:r w:rsidR="000026A7">
        <w:t xml:space="preserve"> </w:t>
      </w:r>
      <w:r w:rsidR="00F43FBA">
        <w:t xml:space="preserve">This theory </w:t>
      </w:r>
      <w:r w:rsidR="00940BC7">
        <w:t>strongly emphasises</w:t>
      </w:r>
      <w:r w:rsidR="00F43FBA">
        <w:t xml:space="preserve"> the client's subjective experience, viewing them as the </w:t>
      </w:r>
      <w:r w:rsidR="00940BC7">
        <w:t>experts</w:t>
      </w:r>
      <w:r w:rsidR="00F43FBA">
        <w:t xml:space="preserve"> of their own life.</w:t>
      </w:r>
      <w:r w:rsidR="000026A7">
        <w:t xml:space="preserve"> </w:t>
      </w:r>
      <w:r w:rsidR="00F43FBA">
        <w:t xml:space="preserve"> In </w:t>
      </w:r>
      <w:r>
        <w:t>PCT</w:t>
      </w:r>
      <w:r w:rsidR="00F43FBA">
        <w:t>, the therapist creates a safe</w:t>
      </w:r>
      <w:r>
        <w:t>, non-judgmental</w:t>
      </w:r>
      <w:r w:rsidR="00F43FBA">
        <w:t xml:space="preserve"> environment where the client feels understood and accepted</w:t>
      </w:r>
      <w:r w:rsidR="000026A7">
        <w:t xml:space="preserve"> </w:t>
      </w:r>
      <w:r w:rsidR="007255B9" w:rsidRPr="007255B9">
        <w:t xml:space="preserve">(Ward et al, 2000).  </w:t>
      </w:r>
      <w:r w:rsidR="00F43FBA">
        <w:t xml:space="preserve"> The focus is on providing a supportive space for the client to explore and gain insight into their thoughts, feelings, and </w:t>
      </w:r>
      <w:r w:rsidR="00940BC7">
        <w:t>behaviours</w:t>
      </w:r>
      <w:r w:rsidR="00F43FBA">
        <w:t xml:space="preserve">. </w:t>
      </w:r>
      <w:r w:rsidR="000026A7">
        <w:t xml:space="preserve"> </w:t>
      </w:r>
      <w:r w:rsidR="00F43FBA">
        <w:t xml:space="preserve">Unlike traditional approaches, which may rely on advice or interpretations from the therapist, Person-Centered Theory </w:t>
      </w:r>
      <w:r w:rsidR="00940BC7">
        <w:t>emphasises</w:t>
      </w:r>
      <w:r w:rsidR="00F43FBA">
        <w:t xml:space="preserve"> the importance of the client's self-discovery and </w:t>
      </w:r>
      <w:r w:rsidR="00940BC7">
        <w:t>self-actualisation</w:t>
      </w:r>
      <w:r w:rsidR="00F43FBA">
        <w:t>.</w:t>
      </w:r>
    </w:p>
    <w:p w14:paraId="6B257F6B" w14:textId="568C28F5" w:rsidR="00F43FBA" w:rsidRDefault="00F43FBA" w:rsidP="003B36A5">
      <w:pPr>
        <w:spacing w:line="360" w:lineRule="auto"/>
      </w:pPr>
      <w:r>
        <w:lastRenderedPageBreak/>
        <w:t xml:space="preserve">Key concepts form the foundation of Carl Rogers' </w:t>
      </w:r>
      <w:r w:rsidR="004B6D54">
        <w:t>PCT</w:t>
      </w:r>
      <w:r>
        <w:t xml:space="preserve">. </w:t>
      </w:r>
      <w:r w:rsidR="000026A7">
        <w:t xml:space="preserve"> </w:t>
      </w:r>
      <w:r>
        <w:t>One of the fundamental concepts is unconditional positive regard</w:t>
      </w:r>
      <w:r w:rsidR="007A7951" w:rsidRPr="007A7951">
        <w:t xml:space="preserve"> </w:t>
      </w:r>
      <w:r w:rsidR="007A7951">
        <w:t>(Griffiths and Griffiths (2013), which</w:t>
      </w:r>
      <w:r>
        <w:t xml:space="preserve"> refers to the therapist's acceptance and support of the client without judgment or conditions. </w:t>
      </w:r>
      <w:r w:rsidR="007255E0">
        <w:t xml:space="preserve"> </w:t>
      </w:r>
      <w:r w:rsidR="00FB46FF" w:rsidRPr="00FB46FF">
        <w:t xml:space="preserve">Kaluzeviciute and Walla </w:t>
      </w:r>
      <w:r w:rsidR="00FB46FF">
        <w:t>(</w:t>
      </w:r>
      <w:r w:rsidR="00FB46FF" w:rsidRPr="00FB46FF">
        <w:t xml:space="preserve">2020) </w:t>
      </w:r>
      <w:r w:rsidR="007A7951">
        <w:t>are both of the opinion that</w:t>
      </w:r>
      <w:r w:rsidR="000026A7">
        <w:t xml:space="preserve"> </w:t>
      </w:r>
      <w:r>
        <w:t xml:space="preserve">Empathy, another core concept, involves the therapist's ability to understand and share the client's subjective experience. </w:t>
      </w:r>
      <w:r w:rsidR="000026A7">
        <w:t xml:space="preserve"> </w:t>
      </w:r>
      <w:r w:rsidR="007255B9">
        <w:t xml:space="preserve"> </w:t>
      </w:r>
      <w:r w:rsidR="007255B9" w:rsidRPr="007255B9">
        <w:t xml:space="preserve">Sutanti </w:t>
      </w:r>
      <w:r w:rsidR="007255B9">
        <w:t>(</w:t>
      </w:r>
      <w:r w:rsidR="007255B9" w:rsidRPr="007255B9">
        <w:t xml:space="preserve">2020) </w:t>
      </w:r>
      <w:r w:rsidR="007255B9">
        <w:t>observes that t</w:t>
      </w:r>
      <w:r>
        <w:t xml:space="preserve">hrough empathic understanding, the therapist can better connect with the client and foster a </w:t>
      </w:r>
      <w:r w:rsidR="00940BC7">
        <w:t>more profound</w:t>
      </w:r>
      <w:r>
        <w:t xml:space="preserve"> therapeutic relationship. </w:t>
      </w:r>
      <w:r w:rsidR="00063D21">
        <w:t xml:space="preserve"> </w:t>
      </w:r>
      <w:r>
        <w:t xml:space="preserve">Congruence, the third key concept, requires </w:t>
      </w:r>
      <w:r w:rsidR="00940BC7">
        <w:t>therapists</w:t>
      </w:r>
      <w:r>
        <w:t xml:space="preserve"> to be genuine, open, and authentic in their interactions. </w:t>
      </w:r>
      <w:r w:rsidR="000026A7">
        <w:t xml:space="preserve"> </w:t>
      </w:r>
      <w:r>
        <w:t xml:space="preserve">This authenticity </w:t>
      </w:r>
      <w:r w:rsidR="00940BC7">
        <w:t>makes clients</w:t>
      </w:r>
      <w:r>
        <w:t xml:space="preserve"> feel safe and encourages them to explore their emotions and experiences</w:t>
      </w:r>
      <w:r w:rsidR="00905A8E">
        <w:t>, and these</w:t>
      </w:r>
      <w:r>
        <w:t xml:space="preserve"> key concepts work together to create an environment conducive to growth and self-discovery.</w:t>
      </w:r>
    </w:p>
    <w:p w14:paraId="2F4B2B82" w14:textId="2E28E991" w:rsidR="000026A7" w:rsidRDefault="000026A7" w:rsidP="003B36A5">
      <w:pPr>
        <w:spacing w:line="360" w:lineRule="auto"/>
      </w:pPr>
      <w:r w:rsidRPr="00F04F66">
        <w:rPr>
          <w:color w:val="000000" w:themeColor="text1"/>
        </w:rPr>
        <w:t xml:space="preserve">Albert Ellis and Aaron T. Beck are </w:t>
      </w:r>
      <w:r>
        <w:t>two key contributors and pioneers of Cognitive Behaviour Theory</w:t>
      </w:r>
      <w:r w:rsidR="00D35430">
        <w:t xml:space="preserve"> (CBT)</w:t>
      </w:r>
      <w:r>
        <w:t>. Ellis, an influential psychologist and founder of Rational Emotive Behaviour Therapy (REBT)</w:t>
      </w:r>
      <w:r w:rsidR="00CB2C81">
        <w:t xml:space="preserve"> during the 1950s</w:t>
      </w:r>
      <w:r>
        <w:t>, developed a therapeutic approach to identify and challenge irrational beliefs and thought patterns</w:t>
      </w:r>
      <w:r w:rsidR="00C76C50">
        <w:rPr>
          <w:rFonts w:ascii="Times New Roman" w:hAnsi="Times New Roman" w:cs="Times New Roman"/>
          <w:color w:val="000000" w:themeColor="text1"/>
          <w:sz w:val="24"/>
          <w:szCs w:val="24"/>
        </w:rPr>
        <w:t xml:space="preserve"> (</w:t>
      </w:r>
      <w:r w:rsidR="00C76C50" w:rsidRPr="008B32F2">
        <w:rPr>
          <w:rFonts w:ascii="Times New Roman" w:hAnsi="Times New Roman" w:cs="Times New Roman"/>
          <w:color w:val="000000" w:themeColor="text1"/>
          <w:sz w:val="24"/>
          <w:szCs w:val="24"/>
        </w:rPr>
        <w:t>David et al 2017)</w:t>
      </w:r>
      <w:r>
        <w:t>.</w:t>
      </w:r>
      <w:r w:rsidR="00C76C50">
        <w:t xml:space="preserve"> </w:t>
      </w:r>
      <w:r>
        <w:t xml:space="preserve"> His work emphasised the idea that individuals' self-defeating beliefs and irrational thoughts contribute to emotional distress and maladaptive behaviours. </w:t>
      </w:r>
      <w:r w:rsidR="00CB2C81" w:rsidRPr="00CB2C81">
        <w:t xml:space="preserve">(Matweychuk, Digiuseppe and Gulyayeva, </w:t>
      </w:r>
      <w:r w:rsidR="00CB2C81" w:rsidRPr="00CB2C81">
        <w:rPr>
          <w:rFonts w:cstheme="minorHAnsi"/>
        </w:rPr>
        <w:t xml:space="preserve">2019).  </w:t>
      </w:r>
      <w:r w:rsidRPr="00CB2C81">
        <w:rPr>
          <w:rFonts w:cstheme="minorHAnsi"/>
        </w:rPr>
        <w:t xml:space="preserve"> </w:t>
      </w:r>
      <w:r w:rsidR="00CB2C81" w:rsidRPr="00CB2C81">
        <w:rPr>
          <w:rFonts w:cstheme="minorHAnsi"/>
          <w:color w:val="000000" w:themeColor="text1"/>
        </w:rPr>
        <w:t xml:space="preserve">Wills (2010) </w:t>
      </w:r>
      <w:r w:rsidR="00C0515B">
        <w:rPr>
          <w:rFonts w:cstheme="minorHAnsi"/>
          <w:color w:val="000000" w:themeColor="text1"/>
        </w:rPr>
        <w:t>o</w:t>
      </w:r>
      <w:r w:rsidR="00CB2C81" w:rsidRPr="00CB2C81">
        <w:rPr>
          <w:rFonts w:cstheme="minorHAnsi"/>
          <w:color w:val="000000" w:themeColor="text1"/>
        </w:rPr>
        <w:t>n the other hand, explains that Beck</w:t>
      </w:r>
      <w:r w:rsidRPr="00CB2C81">
        <w:rPr>
          <w:rFonts w:cstheme="minorHAnsi"/>
        </w:rPr>
        <w:t xml:space="preserve"> </w:t>
      </w:r>
      <w:r w:rsidR="00602EF9">
        <w:rPr>
          <w:rFonts w:cstheme="minorHAnsi"/>
        </w:rPr>
        <w:t xml:space="preserve">was </w:t>
      </w:r>
      <w:r w:rsidRPr="00CB2C81">
        <w:rPr>
          <w:rFonts w:cstheme="minorHAnsi"/>
        </w:rPr>
        <w:t>recognised</w:t>
      </w:r>
      <w:r>
        <w:t xml:space="preserve"> as the father of cognitive therapy</w:t>
      </w:r>
      <w:r w:rsidR="00CB2C81">
        <w:t xml:space="preserve"> created in the 1960s</w:t>
      </w:r>
      <w:r w:rsidR="00137E3D">
        <w:t xml:space="preserve">. </w:t>
      </w:r>
      <w:r w:rsidR="00602EF9">
        <w:t xml:space="preserve"> Henerson and Sledge (2002) </w:t>
      </w:r>
      <w:r>
        <w:t>proposed the mental triad model, which examines the</w:t>
      </w:r>
      <w:r w:rsidR="00602EF9">
        <w:t xml:space="preserve"> interrelation</w:t>
      </w:r>
      <w:r>
        <w:t xml:space="preserve"> between thoughts, emotions, and behaviours. </w:t>
      </w:r>
      <w:r w:rsidR="00130A28" w:rsidRPr="00130A28">
        <w:t xml:space="preserve">Fenn and Byrne (2013) </w:t>
      </w:r>
      <w:r w:rsidR="00130A28">
        <w:t>outline that</w:t>
      </w:r>
      <w:r>
        <w:t xml:space="preserve"> Beck's therapy techniques aim to help individuals recognise and restructure negative thinking patterns associated with depression, anxiety, and other psychiatric disorders.  Their profound contributions have significantly shaped the theoretical foundation and therapeutic practices of </w:t>
      </w:r>
      <w:r w:rsidR="00D35430">
        <w:t>CBT</w:t>
      </w:r>
      <w:r>
        <w:t>.</w:t>
      </w:r>
    </w:p>
    <w:p w14:paraId="519432D3" w14:textId="5D79A06A" w:rsidR="00C44D2B" w:rsidRPr="00C44D2B" w:rsidRDefault="00130A28" w:rsidP="003B36A5">
      <w:pPr>
        <w:spacing w:line="360" w:lineRule="auto"/>
      </w:pPr>
      <w:r>
        <w:t>CBT</w:t>
      </w:r>
      <w:r w:rsidR="00F84A5F">
        <w:t xml:space="preserve"> was</w:t>
      </w:r>
      <w:r w:rsidR="000026A7">
        <w:t xml:space="preserve"> developed by practitioners Albert Ellis and Aaron T. Beck revolutionised the field of psychology by emphasising the connection between thoughts, feelings, and behaviours. </w:t>
      </w:r>
      <w:r w:rsidR="00F4327D">
        <w:t xml:space="preserve"> </w:t>
      </w:r>
      <w:r w:rsidR="00F4327D" w:rsidRPr="00F4327D">
        <w:t>Leder</w:t>
      </w:r>
      <w:r w:rsidR="00F4327D">
        <w:t xml:space="preserve"> (</w:t>
      </w:r>
      <w:r w:rsidR="00F4327D" w:rsidRPr="00F4327D">
        <w:t>2017)</w:t>
      </w:r>
      <w:r w:rsidR="00F4327D">
        <w:t xml:space="preserve"> suggests using the framework of CBT to</w:t>
      </w:r>
      <w:r>
        <w:t xml:space="preserve"> </w:t>
      </w:r>
      <w:r w:rsidR="00F4327D">
        <w:t>locate</w:t>
      </w:r>
      <w:r>
        <w:t xml:space="preserve"> problematic ideas</w:t>
      </w:r>
      <w:r w:rsidR="00F4327D">
        <w:t xml:space="preserve"> </w:t>
      </w:r>
      <w:r>
        <w:t xml:space="preserve">or beliefs </w:t>
      </w:r>
      <w:r w:rsidR="00F4327D">
        <w:t xml:space="preserve">and replace them. </w:t>
      </w:r>
      <w:r w:rsidR="000026A7">
        <w:t xml:space="preserve">This theory postulates that individuals' perceptions and interpretations of events greatly influence their emotional and behavioural responses. </w:t>
      </w:r>
      <w:r w:rsidR="00C76C50">
        <w:t xml:space="preserve"> </w:t>
      </w:r>
      <w:r w:rsidR="000026A7" w:rsidRPr="009159EA">
        <w:rPr>
          <w:color w:val="000000" w:themeColor="text1"/>
        </w:rPr>
        <w:t xml:space="preserve">Cognitive Behaviour Theory </w:t>
      </w:r>
      <w:r w:rsidR="000026A7">
        <w:t>provides valuable insights into understanding and effectively addressing various mental health disorders, emotional disturbances, and maladaptive behaviours.</w:t>
      </w:r>
      <w:r w:rsidR="00F4327D">
        <w:t xml:space="preserve">  </w:t>
      </w:r>
      <w:r w:rsidR="00C76C50">
        <w:t xml:space="preserve">Toates (1997) outlines that </w:t>
      </w:r>
      <w:r w:rsidR="00C0515B">
        <w:t>an</w:t>
      </w:r>
      <w:r w:rsidR="000026A7">
        <w:t xml:space="preserve"> overview of </w:t>
      </w:r>
      <w:r w:rsidR="00F84A5F">
        <w:t>CBT</w:t>
      </w:r>
      <w:r w:rsidR="000026A7">
        <w:t xml:space="preserve"> reveals its comprehensive approach to understanding human behaviour by highlighting the </w:t>
      </w:r>
      <w:r w:rsidR="00D35430">
        <w:t>exchange</w:t>
      </w:r>
      <w:r w:rsidR="000026A7">
        <w:t xml:space="preserve"> between cognitive processes and learned behaviours. It asserts that individuals' thoughts, beliefs, and perceptions are critical in shaping their emotional experiences and subsequent actions.  As opposed to solely focusing on the unconscious or external factors as the sole determinants of behaviour, </w:t>
      </w:r>
      <w:r>
        <w:t>CBT</w:t>
      </w:r>
      <w:r w:rsidR="000026A7">
        <w:t xml:space="preserve"> strongly emphasises personal </w:t>
      </w:r>
      <w:r w:rsidR="00F4327D">
        <w:t>importance</w:t>
      </w:r>
      <w:r w:rsidR="000026A7">
        <w:t xml:space="preserve"> and the power of cognitive processes in influencing mental </w:t>
      </w:r>
      <w:r w:rsidR="000026A7">
        <w:lastRenderedPageBreak/>
        <w:t xml:space="preserve">health and well-being. </w:t>
      </w:r>
      <w:r w:rsidR="00F4327D">
        <w:t xml:space="preserve"> </w:t>
      </w:r>
      <w:r w:rsidR="000026A7">
        <w:t xml:space="preserve">By exploring the </w:t>
      </w:r>
      <w:r w:rsidR="00F4327D">
        <w:t>connections</w:t>
      </w:r>
      <w:r w:rsidR="000026A7">
        <w:t xml:space="preserve"> of cognition, beliefs, emotions, and behaviours, this theory offers valuable tools and interventions for promoting adaptive thinking patterns and facilitating positive change.</w:t>
      </w:r>
      <w:r w:rsidR="00C44D2B">
        <w:t xml:space="preserve">  </w:t>
      </w:r>
      <w:r w:rsidR="00C44D2B" w:rsidRPr="00C44D2B">
        <w:t>Marriott and Kellett (2010)</w:t>
      </w:r>
      <w:r w:rsidR="00C44D2B">
        <w:t xml:space="preserve"> describe </w:t>
      </w:r>
      <w:r w:rsidR="00C44D2B" w:rsidRPr="00C44D2B">
        <w:t xml:space="preserve">Client-Focused Cognitive Behaviour Therapy (CBT) and Person-Centred Therapy (PCT) </w:t>
      </w:r>
      <w:r w:rsidR="00C44D2B">
        <w:t>as</w:t>
      </w:r>
      <w:r w:rsidR="00C44D2B" w:rsidRPr="00C44D2B">
        <w:t xml:space="preserve"> client-focused, meaning they involve a collaborative relationship between the therapist and the client.  They both Improve Coping Skills. Both forms of therapy work towards assisting clients in improving their coping skills for stress and distress, which can be applied in real-world situations outside of the therapy session.  </w:t>
      </w:r>
      <w:r w:rsidR="00C44D2B">
        <w:t>Meanwhile,</w:t>
      </w:r>
      <w:r w:rsidR="00C44D2B" w:rsidRPr="00C44D2B">
        <w:t xml:space="preserve"> CBT and PCT hold confidentiality in high regard, ensuring clients feel safe to discuss their issues openly. In both therapies, Active Therapist Participation is when the therapists actively participate in the therapy sessions by giving direct feedback and instructions (CBT) or providing empathy and unconditional positive regard (PCT).  Both require openness from clients to confront their problems and feelings.  CBT and PCT are structured therapies.  They use different techniques, but each treatment progresses systematically towards its goals.</w:t>
      </w:r>
    </w:p>
    <w:p w14:paraId="3EE0567A" w14:textId="1DD2E233" w:rsidR="00226364" w:rsidRDefault="00AB7AF5" w:rsidP="003B36A5">
      <w:pPr>
        <w:spacing w:line="360" w:lineRule="auto"/>
      </w:pPr>
      <w:r w:rsidRPr="009159EA">
        <w:t>Sigmund Freud</w:t>
      </w:r>
      <w:r>
        <w:t xml:space="preserve"> was an Austrian neurologist and the founder of psychoanalysis. Born in 1856 in what the Czech Republic is now, Freud developed a keen interest in the workings of the mind from a young age. He studied medicine and specialised in neurology, focusing on treating and understanding mental disorders.</w:t>
      </w:r>
      <w:r w:rsidR="00C90100">
        <w:t xml:space="preserve">  </w:t>
      </w:r>
      <w:r w:rsidR="00C90100" w:rsidRPr="00C90100">
        <w:t>Nash</w:t>
      </w:r>
      <w:r w:rsidR="00C90100">
        <w:t xml:space="preserve"> (</w:t>
      </w:r>
      <w:r w:rsidR="00C90100" w:rsidRPr="00C90100">
        <w:t>2018)</w:t>
      </w:r>
      <w:r w:rsidR="00C90100">
        <w:t xml:space="preserve"> </w:t>
      </w:r>
      <w:r w:rsidR="00C90100" w:rsidRPr="00C90100">
        <w:t>acknowledges that</w:t>
      </w:r>
      <w:r>
        <w:t xml:space="preserve"> Freud's extensive research and clinical practice led him to develop his revolutionary psychodynamic theory</w:t>
      </w:r>
      <w:r w:rsidR="00C90100">
        <w:t xml:space="preserve"> (PDT)</w:t>
      </w:r>
      <w:r>
        <w:t>, which challenged prevailing ideas about the human mind. Drawing on his observations of patients and his own experiences, Freud's background and expertise paved the way for his groundbreaking contributions to psychology.</w:t>
      </w:r>
      <w:r w:rsidR="00226364">
        <w:t xml:space="preserve">  </w:t>
      </w:r>
    </w:p>
    <w:p w14:paraId="6EE9A8B6" w14:textId="1888B2F0" w:rsidR="00940BC7" w:rsidRDefault="00940BC7" w:rsidP="003B36A5">
      <w:pPr>
        <w:spacing w:line="360" w:lineRule="auto"/>
      </w:pPr>
      <w:r>
        <w:t>Sigmund Freud's Psychodynamic Theory is a comprehensive framework that revolutionised the field of psychology.</w:t>
      </w:r>
      <w:r w:rsidR="00AB7AF5">
        <w:t xml:space="preserve"> </w:t>
      </w:r>
      <w:r w:rsidR="00C90100" w:rsidRPr="00C90100">
        <w:t xml:space="preserve">Cherry </w:t>
      </w:r>
      <w:r w:rsidR="00C90100">
        <w:t>(</w:t>
      </w:r>
      <w:r w:rsidR="00C90100" w:rsidRPr="00C90100">
        <w:t>2022)</w:t>
      </w:r>
      <w:r w:rsidR="00C90100">
        <w:t xml:space="preserve"> </w:t>
      </w:r>
      <w:r w:rsidR="009159EA">
        <w:t>believes</w:t>
      </w:r>
      <w:r w:rsidR="00D37BF7">
        <w:t xml:space="preserve"> that </w:t>
      </w:r>
      <w:r>
        <w:t>This theory offers unique insights into the human mind and behaviour, exploring the role of unconscious processes and childhood experiences in shaping our thoughts, emotions, and actions.</w:t>
      </w:r>
      <w:r w:rsidR="00AB7AF5">
        <w:t xml:space="preserve"> </w:t>
      </w:r>
      <w:r>
        <w:t xml:space="preserve"> Freud's pioneering work laid the foundation for modern psychodynamic approaches, influencing various aspects of psychology, therapy, and popular culture. </w:t>
      </w:r>
      <w:r w:rsidR="00AB7AF5">
        <w:t xml:space="preserve"> </w:t>
      </w:r>
      <w:r>
        <w:t>By delving into the complexities of the human psyche, Freud's theory opened up new avenues for understanding and treating psychological disorders.</w:t>
      </w:r>
    </w:p>
    <w:p w14:paraId="5CA62C61" w14:textId="5A3A6E36" w:rsidR="005A00D5" w:rsidRDefault="00D37BF7" w:rsidP="003B36A5">
      <w:pPr>
        <w:spacing w:line="360" w:lineRule="auto"/>
      </w:pPr>
      <w:r>
        <w:t>PDT</w:t>
      </w:r>
      <w:r w:rsidR="00940BC7">
        <w:t xml:space="preserve">, formulated by Sigmund Freud, explores the intricate interplay between conscious and unconscious mental processes. </w:t>
      </w:r>
      <w:r w:rsidR="00AB7AF5">
        <w:t xml:space="preserve"> </w:t>
      </w:r>
      <w:r w:rsidR="00940BC7">
        <w:t xml:space="preserve">At its core, this theory emphasises the role of unconscious desires, conflicts, and early childhood experiences in shaping personality development and influencing behaviour. </w:t>
      </w:r>
      <w:r w:rsidR="00753A46">
        <w:t xml:space="preserve"> </w:t>
      </w:r>
      <w:r w:rsidRPr="00D37BF7">
        <w:t xml:space="preserve">Mcleod </w:t>
      </w:r>
      <w:r>
        <w:t>(</w:t>
      </w:r>
      <w:r w:rsidRPr="00D37BF7">
        <w:t>2023)</w:t>
      </w:r>
      <w:r w:rsidR="00753A46">
        <w:t xml:space="preserve"> corroborates that</w:t>
      </w:r>
      <w:r w:rsidR="00940BC7">
        <w:t xml:space="preserve"> </w:t>
      </w:r>
      <w:r w:rsidR="00753A46">
        <w:t xml:space="preserve">the </w:t>
      </w:r>
      <w:r w:rsidR="00940BC7">
        <w:t xml:space="preserve">psychodynamic framework </w:t>
      </w:r>
      <w:r w:rsidR="00753A46">
        <w:t>assumes</w:t>
      </w:r>
      <w:r w:rsidR="00940BC7">
        <w:t xml:space="preserve"> that the mind comprises three main components: the id, ego, and superego. </w:t>
      </w:r>
      <w:r w:rsidR="00445134" w:rsidRPr="00445134">
        <w:t>Mcleod (2023)</w:t>
      </w:r>
      <w:r w:rsidR="00445134">
        <w:t xml:space="preserve"> </w:t>
      </w:r>
      <w:r w:rsidR="00617207">
        <w:t>reports that a</w:t>
      </w:r>
      <w:r w:rsidR="00753A46" w:rsidRPr="00753A46">
        <w:t>ll of the desires and impulses, including the so-called libido</w:t>
      </w:r>
      <w:r w:rsidR="00445134">
        <w:t xml:space="preserve">, generalised sexual energy used for everything </w:t>
      </w:r>
      <w:r w:rsidR="00445134">
        <w:lastRenderedPageBreak/>
        <w:t xml:space="preserve">from automatic survival to appreciating art, </w:t>
      </w:r>
      <w:r w:rsidR="00753A46" w:rsidRPr="00753A46">
        <w:t>are included in the id</w:t>
      </w:r>
      <w:r w:rsidR="00445134">
        <w:t xml:space="preserve">.  </w:t>
      </w:r>
      <w:r w:rsidR="00445134" w:rsidRPr="00445134">
        <w:t xml:space="preserve">The component of the id that </w:t>
      </w:r>
      <w:r w:rsidR="00445134">
        <w:t>the outside world has directly impacted</w:t>
      </w:r>
      <w:r w:rsidR="00445134" w:rsidRPr="00445134">
        <w:t xml:space="preserve"> is known as the ego</w:t>
      </w:r>
      <w:r w:rsidR="00445134">
        <w:t>, and finally, the moral aspect of the psyche, or the superego,</w:t>
      </w:r>
      <w:r w:rsidR="00445134" w:rsidRPr="00445134">
        <w:t xml:space="preserve"> according to Freud, stands for </w:t>
      </w:r>
      <w:r w:rsidR="00BC3542">
        <w:rPr>
          <w:color w:val="000000" w:themeColor="text1"/>
        </w:rPr>
        <w:t>incorporated</w:t>
      </w:r>
      <w:r w:rsidR="00445134" w:rsidRPr="009159EA">
        <w:rPr>
          <w:color w:val="000000" w:themeColor="text1"/>
        </w:rPr>
        <w:t xml:space="preserve"> </w:t>
      </w:r>
      <w:r w:rsidR="00445134" w:rsidRPr="00445134">
        <w:t>social norms and ideals.</w:t>
      </w:r>
      <w:r w:rsidR="00617207">
        <w:t xml:space="preserve"> </w:t>
      </w:r>
      <w:r w:rsidR="00445134" w:rsidRPr="00445134">
        <w:t xml:space="preserve"> It stands in </w:t>
      </w:r>
      <w:r w:rsidR="00C77D72">
        <w:t>a contest</w:t>
      </w:r>
      <w:r w:rsidR="00445134" w:rsidRPr="00445134">
        <w:t xml:space="preserve"> to the id's desires, which direct behaviour in the direction of morality and create shame when expectations aren't fulfilled.</w:t>
      </w:r>
      <w:r w:rsidR="00445134">
        <w:t xml:space="preserve"> </w:t>
      </w:r>
      <w:r w:rsidR="00617207">
        <w:t xml:space="preserve"> </w:t>
      </w:r>
      <w:r w:rsidR="00445134">
        <w:t>An</w:t>
      </w:r>
      <w:r w:rsidR="00753A46" w:rsidRPr="00753A46">
        <w:t xml:space="preserve"> unconscious component of the unconscious</w:t>
      </w:r>
      <w:r w:rsidR="00C0515B">
        <w:t>, t</w:t>
      </w:r>
      <w:r w:rsidR="00940BC7">
        <w:t xml:space="preserve">hese elements interact dynamically, with the id representing innate desires and drives, the ego serving as the mediator between the id and external reality, and the superego acting as the </w:t>
      </w:r>
      <w:r w:rsidR="00940BC7" w:rsidRPr="009159EA">
        <w:rPr>
          <w:color w:val="000000" w:themeColor="text1"/>
        </w:rPr>
        <w:t xml:space="preserve">internalised </w:t>
      </w:r>
      <w:r w:rsidR="00940BC7">
        <w:t>moral compass.</w:t>
      </w:r>
      <w:r w:rsidR="00AB7AF5">
        <w:t xml:space="preserve"> </w:t>
      </w:r>
      <w:r w:rsidR="00940BC7">
        <w:t xml:space="preserve"> Freud's theory also highlights the concept of defence mechanisms, which are unconscious strategies employed by the mind to cope with anxiety and protect the individual from psychological discomfort. </w:t>
      </w:r>
      <w:r w:rsidR="00113BE8">
        <w:t>Mcleod (2023) agrees</w:t>
      </w:r>
      <w:r w:rsidR="00AB7AF5">
        <w:t xml:space="preserve"> </w:t>
      </w:r>
      <w:r w:rsidR="00113BE8">
        <w:t>that psychological</w:t>
      </w:r>
      <w:r w:rsidR="00617207" w:rsidRPr="00617207">
        <w:t xml:space="preserve"> techniques known as defence mechanisms are </w:t>
      </w:r>
      <w:r w:rsidR="005A00D5">
        <w:t>used</w:t>
      </w:r>
      <w:r w:rsidR="00617207" w:rsidRPr="00617207">
        <w:t xml:space="preserve"> instinctively to shield a person from worry brought on by </w:t>
      </w:r>
      <w:r w:rsidR="001049D3">
        <w:t>improper</w:t>
      </w:r>
      <w:r w:rsidR="00617207" w:rsidRPr="00617207">
        <w:t xml:space="preserve"> </w:t>
      </w:r>
      <w:r w:rsidR="001049D3">
        <w:t>thoughts</w:t>
      </w:r>
      <w:r w:rsidR="00617207" w:rsidRPr="00617207">
        <w:t xml:space="preserve"> or emotions. Defence mechanisms, in accordance with Freudian theory, entail a </w:t>
      </w:r>
      <w:r w:rsidR="0016298D">
        <w:t>warp</w:t>
      </w:r>
      <w:r w:rsidR="00617207" w:rsidRPr="00617207">
        <w:t xml:space="preserve"> of reality in a way that makes us more capable of handling a </w:t>
      </w:r>
      <w:r w:rsidR="003B6A52">
        <w:t>situation</w:t>
      </w:r>
      <w:r w:rsidR="00617207" w:rsidRPr="00617207">
        <w:t xml:space="preserve">. </w:t>
      </w:r>
      <w:r w:rsidR="00940BC7">
        <w:t>Overall, the psychodynamic theory provides a comprehensive framework for understanding the complexity of human behaviour and the underlying psychological processes that shape our thoughts, emotions, and actions.</w:t>
      </w:r>
      <w:r w:rsidR="005A00D5">
        <w:t xml:space="preserve"> </w:t>
      </w:r>
    </w:p>
    <w:p w14:paraId="5310B159" w14:textId="5D216004" w:rsidR="005A00D5" w:rsidRPr="005A00D5" w:rsidRDefault="005A00D5" w:rsidP="003B36A5">
      <w:pPr>
        <w:spacing w:line="360" w:lineRule="auto"/>
      </w:pPr>
      <w:r>
        <w:t xml:space="preserve"> </w:t>
      </w:r>
      <w:r w:rsidRPr="005A00D5">
        <w:t>It is worth noting, however, that while they share these similarities, CBT</w:t>
      </w:r>
      <w:r>
        <w:t xml:space="preserve"> </w:t>
      </w:r>
      <w:r w:rsidRPr="005A00D5">
        <w:t xml:space="preserve">and Psychodynamic theory also have many significant differences.  </w:t>
      </w:r>
      <w:r w:rsidR="003B36A5" w:rsidRPr="003B36A5">
        <w:t>Pilcki, Thoma and Mckay (2015)</w:t>
      </w:r>
      <w:r w:rsidR="003B36A5">
        <w:t xml:space="preserve"> are of the same opinion that c</w:t>
      </w:r>
      <w:r w:rsidRPr="005A00D5">
        <w:t>ognitive Behaviour Therapy (CBT) and Psychodynamic Therapy are two distinct types of psychotherapies used to treat psychological disorders, with some key differences</w:t>
      </w:r>
      <w:r w:rsidR="003B36A5">
        <w:t>,</w:t>
      </w:r>
      <w:r w:rsidRPr="005A00D5">
        <w:t xml:space="preserve"> such as the duration typically</w:t>
      </w:r>
      <w:r w:rsidR="003B36A5">
        <w:t>. CBT</w:t>
      </w:r>
      <w:r w:rsidRPr="005A00D5">
        <w:t xml:space="preserve"> is a short-term therapy involving around 10 to 20 sessions </w:t>
      </w:r>
      <w:r w:rsidR="003B36A5">
        <w:t>i</w:t>
      </w:r>
      <w:r w:rsidRPr="005A00D5">
        <w:t xml:space="preserve">t is focused on specific issues, thus taking less time.  Psychodynamic Therapy, in contrast, is usually long-term and can take many months to years due to its emphasis on understanding deep-rooted issues and lifelong patterns.  The therapist's role in CBT is more directive.  They actively guide and teach individuals new coping strategies.  The therapist's role in psychodynamic therapy is </w:t>
      </w:r>
      <w:r>
        <w:t>to facilitate</w:t>
      </w:r>
      <w:r w:rsidRPr="005A00D5">
        <w:t xml:space="preserve"> self-exploration and insight and </w:t>
      </w:r>
      <w:r>
        <w:t>maintain</w:t>
      </w:r>
      <w:r w:rsidRPr="005A00D5">
        <w:t xml:space="preserve"> an open, non-judgmental, and empathetic environment.</w:t>
      </w:r>
    </w:p>
    <w:p w14:paraId="4F0D4633" w14:textId="7CA53AE0" w:rsidR="006238FF" w:rsidRDefault="00C0515B" w:rsidP="003B36A5">
      <w:pPr>
        <w:spacing w:line="360" w:lineRule="auto"/>
      </w:pPr>
      <w:r>
        <w:t>The British Association for Counselling and Psychotherapy (</w:t>
      </w:r>
      <w:r w:rsidR="00113BE8" w:rsidRPr="00113BE8">
        <w:t>BACP</w:t>
      </w:r>
      <w:r>
        <w:t>)</w:t>
      </w:r>
      <w:r w:rsidR="00113BE8" w:rsidRPr="00113BE8">
        <w:t xml:space="preserve"> </w:t>
      </w:r>
      <w:r w:rsidR="00113BE8">
        <w:t>(</w:t>
      </w:r>
      <w:r w:rsidR="00113BE8" w:rsidRPr="00113BE8">
        <w:t>2023)</w:t>
      </w:r>
      <w:r w:rsidR="00113BE8">
        <w:t xml:space="preserve"> believes </w:t>
      </w:r>
      <w:r w:rsidR="00905A8E">
        <w:t xml:space="preserve">the </w:t>
      </w:r>
      <w:r w:rsidR="006238FF">
        <w:t>BACP framework serves multiple purposes, primarily focused on improving the practice of counselling and psychotherapy.  The BACP framework provides clear and practical guidelines for ethical and professional behaviour in counselling and psychotherapy</w:t>
      </w:r>
      <w:r w:rsidR="00905A8E">
        <w:t>. It</w:t>
      </w:r>
      <w:r w:rsidR="006238FF">
        <w:t xml:space="preserve"> aims to standardise </w:t>
      </w:r>
      <w:r>
        <w:t>procedures</w:t>
      </w:r>
      <w:r w:rsidR="006238FF">
        <w:t xml:space="preserve"> across the sector, creating a reference for professionals on best practices.  The BACP exists to safeguard clients.  It defines appropriate conduct to protect clients from malpractice or misconduct while offering them a mechanism to raise complaints and concerns.</w:t>
      </w:r>
      <w:r w:rsidR="00113BE8">
        <w:t xml:space="preserve"> </w:t>
      </w:r>
      <w:r w:rsidR="00113BE8" w:rsidRPr="00113BE8">
        <w:t xml:space="preserve">(BACP, 2023).  </w:t>
      </w:r>
      <w:r w:rsidR="006238FF">
        <w:t xml:space="preserve"> In comparison, the BACP is accountable for and maintains public confidence in the counselling and psychotherapy professions by enforcing standards of behaviour that promote trust.  Also, the framework enhances </w:t>
      </w:r>
      <w:r w:rsidR="006238FF">
        <w:lastRenderedPageBreak/>
        <w:t>the credibility and integrity of the counselling and psychotherapy professions. It ensures that all practitioners operate in an ethical and accountable manner.  Having the BACP framework promotes ongoing professional development and continual improvement of skills and practices in the sector.</w:t>
      </w:r>
      <w:r w:rsidR="00226364">
        <w:t xml:space="preserve"> </w:t>
      </w:r>
      <w:r w:rsidR="006238FF">
        <w:t xml:space="preserve"> It encourages practitioners to learn and grow within their roles, providing the best possible service to clients. </w:t>
      </w:r>
      <w:r w:rsidR="00113BE8" w:rsidRPr="00113BE8">
        <w:t xml:space="preserve">(BACP, 2023).  </w:t>
      </w:r>
      <w:r w:rsidR="006238FF">
        <w:t xml:space="preserve"> </w:t>
      </w:r>
      <w:r w:rsidR="00226364">
        <w:t>With that in mind</w:t>
      </w:r>
      <w:r w:rsidR="00113BE8">
        <w:t>, the</w:t>
      </w:r>
      <w:r w:rsidR="006238FF">
        <w:t xml:space="preserve"> BACP is aligned with current legislation and guidelines that apply to the counselling and psychotherapy profession.</w:t>
      </w:r>
      <w:r w:rsidR="00226364">
        <w:t xml:space="preserve"> </w:t>
      </w:r>
      <w:r w:rsidR="006238FF">
        <w:t xml:space="preserve"> It also helps to navigate and comply with legal and ethical obligations.  The framework helps professionals to deal with ethical dilemmas and challenges that can arise during therapeutic practice.</w:t>
      </w:r>
      <w:r w:rsidR="00226364">
        <w:t xml:space="preserve"> </w:t>
      </w:r>
      <w:r w:rsidR="006238FF">
        <w:t xml:space="preserve"> The framework </w:t>
      </w:r>
      <w:r w:rsidR="003B36A5">
        <w:t>gives clients</w:t>
      </w:r>
      <w:r w:rsidR="006238FF">
        <w:t xml:space="preserve"> the confidence that they are receiving treatment from a professional </w:t>
      </w:r>
      <w:r>
        <w:t xml:space="preserve">who is </w:t>
      </w:r>
      <w:r w:rsidR="006238FF">
        <w:t>bound by and adheres to a strict set of ethical guidelines.</w:t>
      </w:r>
      <w:r w:rsidR="00113BE8">
        <w:t xml:space="preserve"> </w:t>
      </w:r>
      <w:r w:rsidR="00113BE8" w:rsidRPr="00113BE8">
        <w:t xml:space="preserve">(BACP, 2023).  </w:t>
      </w:r>
    </w:p>
    <w:p w14:paraId="143265A2" w14:textId="77777777" w:rsidR="006238FF" w:rsidRDefault="006238FF" w:rsidP="003B36A5">
      <w:pPr>
        <w:spacing w:line="360" w:lineRule="auto"/>
      </w:pPr>
    </w:p>
    <w:p w14:paraId="20130EDC" w14:textId="1011E671" w:rsidR="0029426D" w:rsidRDefault="00314BB3" w:rsidP="003B36A5">
      <w:pPr>
        <w:spacing w:line="360" w:lineRule="auto"/>
        <w:rPr>
          <w:b/>
          <w:bCs/>
          <w:u w:val="single"/>
        </w:rPr>
      </w:pPr>
      <w:r w:rsidRPr="00314BB3">
        <w:rPr>
          <w:b/>
          <w:bCs/>
          <w:u w:val="single"/>
        </w:rPr>
        <w:t>Conclusion</w:t>
      </w:r>
    </w:p>
    <w:p w14:paraId="26219381" w14:textId="6904C870" w:rsidR="0029426D" w:rsidRPr="0029426D" w:rsidRDefault="0029426D" w:rsidP="003B36A5">
      <w:pPr>
        <w:spacing w:line="360" w:lineRule="auto"/>
        <w:rPr>
          <w:b/>
          <w:bCs/>
          <w:u w:val="single"/>
        </w:rPr>
      </w:pPr>
      <w:r w:rsidRPr="0029426D">
        <w:t xml:space="preserve">In conclusion, different theories and frameworks significantly influence psychology and psychotherapy. Rogers' Person-Centred Theory emphasises the individual's capacity for self-actualisation and personal growth. The theory underlines the therapeutic relationship's significance, focusing on creating a supportive environment for the client's self-exploration and self-understanding. Ellis and Beck's Cognitive Behaviour Theory highlights the link between thoughts, feelings, and behaviours, offering practical interventions for maladaptive thought patterns. </w:t>
      </w:r>
      <w:r>
        <w:t>Meanwhile, Freud's Psychodynamic Theory</w:t>
      </w:r>
      <w:r w:rsidRPr="0029426D">
        <w:t xml:space="preserve"> explores the role of unconscious processes and childhood experiences in shaping thoughts, emotions, and actions.</w:t>
      </w:r>
      <w:r>
        <w:t xml:space="preserve"> </w:t>
      </w:r>
      <w:r w:rsidRPr="0029426D">
        <w:t>Moreover, these theories and principles form the foundation of the British Association for Counselling and Psychotherapy (BACP) framework, which aims to standardise best practices in the counselling and psychotherapy professions. This ethical and professional framework helps practitioners provide a safe and effective service for clients while protecting them from malpractice. Ultimately, each theoretical framework contributes unique insights to understanding and treating various mental health disorders, improving patient care and promoting positive change.</w:t>
      </w:r>
    </w:p>
    <w:p w14:paraId="110491E3" w14:textId="77777777" w:rsidR="0066436E" w:rsidRDefault="0066436E"/>
    <w:p w14:paraId="5357E849" w14:textId="77777777" w:rsidR="003B36A5" w:rsidRDefault="003B36A5"/>
    <w:p w14:paraId="6B300C43" w14:textId="77777777" w:rsidR="003B36A5" w:rsidRDefault="003B36A5"/>
    <w:p w14:paraId="6FEE5E24" w14:textId="77777777" w:rsidR="003B36A5" w:rsidRDefault="003B36A5"/>
    <w:p w14:paraId="2B2CBCA9" w14:textId="77777777" w:rsidR="003B36A5" w:rsidRDefault="003B36A5"/>
    <w:p w14:paraId="4D49C327" w14:textId="77777777" w:rsidR="003B36A5" w:rsidRDefault="003B36A5"/>
    <w:p w14:paraId="740705E3" w14:textId="77777777" w:rsidR="003B36A5" w:rsidRDefault="003B36A5" w:rsidP="003B36A5">
      <w:pPr>
        <w:spacing w:line="360" w:lineRule="auto"/>
        <w:ind w:left="720" w:hanging="720"/>
        <w:rPr>
          <w:rFonts w:ascii="Times New Roman" w:hAnsi="Times New Roman" w:cs="Times New Roman"/>
          <w:sz w:val="24"/>
          <w:szCs w:val="24"/>
          <w:u w:val="single"/>
        </w:rPr>
      </w:pPr>
      <w:r w:rsidRPr="00012B78">
        <w:rPr>
          <w:rFonts w:ascii="Times New Roman" w:hAnsi="Times New Roman" w:cs="Times New Roman"/>
          <w:sz w:val="24"/>
          <w:szCs w:val="24"/>
          <w:u w:val="single"/>
        </w:rPr>
        <w:lastRenderedPageBreak/>
        <w:t>References:</w:t>
      </w:r>
    </w:p>
    <w:p w14:paraId="4C79C735" w14:textId="77777777" w:rsidR="003B36A5" w:rsidRPr="00A80206" w:rsidRDefault="003B36A5" w:rsidP="003B36A5">
      <w:pPr>
        <w:spacing w:line="360" w:lineRule="auto"/>
        <w:ind w:left="720" w:hanging="720"/>
        <w:rPr>
          <w:rFonts w:ascii="Times New Roman" w:hAnsi="Times New Roman" w:cs="Times New Roman"/>
          <w:sz w:val="24"/>
          <w:szCs w:val="24"/>
        </w:rPr>
      </w:pPr>
      <w:r w:rsidRPr="00A80206">
        <w:rPr>
          <w:rFonts w:ascii="Times New Roman" w:hAnsi="Times New Roman" w:cs="Times New Roman"/>
          <w:sz w:val="24"/>
          <w:szCs w:val="24"/>
        </w:rPr>
        <w:t xml:space="preserve">BACP (2023) </w:t>
      </w:r>
      <w:r w:rsidRPr="00A80206">
        <w:rPr>
          <w:rFonts w:ascii="Times New Roman" w:hAnsi="Times New Roman" w:cs="Times New Roman"/>
          <w:i/>
          <w:iCs/>
          <w:sz w:val="24"/>
          <w:szCs w:val="24"/>
        </w:rPr>
        <w:t xml:space="preserve">Counselling Changes Lives. </w:t>
      </w:r>
      <w:r w:rsidRPr="00A80206">
        <w:rPr>
          <w:rFonts w:ascii="Times New Roman" w:hAnsi="Times New Roman" w:cs="Times New Roman"/>
          <w:sz w:val="24"/>
          <w:szCs w:val="24"/>
        </w:rPr>
        <w:t xml:space="preserve">Available at: https://www.bacp.co.uk/ (Accessed 03 </w:t>
      </w:r>
      <w:r>
        <w:rPr>
          <w:rFonts w:ascii="Times New Roman" w:hAnsi="Times New Roman" w:cs="Times New Roman"/>
          <w:sz w:val="24"/>
          <w:szCs w:val="24"/>
        </w:rPr>
        <w:t>Dec</w:t>
      </w:r>
      <w:r w:rsidRPr="00A80206">
        <w:rPr>
          <w:rFonts w:ascii="Times New Roman" w:hAnsi="Times New Roman" w:cs="Times New Roman"/>
          <w:sz w:val="24"/>
          <w:szCs w:val="24"/>
        </w:rPr>
        <w:t xml:space="preserve"> 2023). </w:t>
      </w:r>
    </w:p>
    <w:p w14:paraId="76DC0BE6" w14:textId="77777777" w:rsidR="003B36A5" w:rsidRPr="002422ED" w:rsidRDefault="003B36A5" w:rsidP="003B36A5">
      <w:pPr>
        <w:spacing w:line="360" w:lineRule="auto"/>
        <w:ind w:left="720" w:hanging="720"/>
        <w:rPr>
          <w:rFonts w:ascii="Times New Roman" w:hAnsi="Times New Roman" w:cs="Times New Roman"/>
          <w:sz w:val="24"/>
          <w:szCs w:val="24"/>
        </w:rPr>
      </w:pPr>
      <w:r w:rsidRPr="008977FE">
        <w:rPr>
          <w:rFonts w:ascii="Times New Roman" w:hAnsi="Times New Roman" w:cs="Times New Roman"/>
          <w:sz w:val="24"/>
          <w:szCs w:val="24"/>
        </w:rPr>
        <w:t xml:space="preserve">Cherry, K. (2022) </w:t>
      </w:r>
      <w:r w:rsidRPr="008977FE">
        <w:rPr>
          <w:rFonts w:ascii="Times New Roman" w:hAnsi="Times New Roman" w:cs="Times New Roman"/>
          <w:i/>
          <w:iCs/>
          <w:sz w:val="24"/>
          <w:szCs w:val="24"/>
        </w:rPr>
        <w:t xml:space="preserve">An Overview of Sigmund Freud’s Theories. </w:t>
      </w:r>
      <w:r w:rsidRPr="008977FE">
        <w:rPr>
          <w:rFonts w:ascii="Times New Roman" w:hAnsi="Times New Roman" w:cs="Times New Roman"/>
          <w:sz w:val="24"/>
          <w:szCs w:val="24"/>
        </w:rPr>
        <w:t xml:space="preserve">Available at: https://www.verywellmind.com/freudian-theory-2795845 (Accessed 01 </w:t>
      </w:r>
      <w:r w:rsidRPr="002422ED">
        <w:rPr>
          <w:rFonts w:ascii="Times New Roman" w:hAnsi="Times New Roman" w:cs="Times New Roman"/>
          <w:sz w:val="24"/>
          <w:szCs w:val="24"/>
        </w:rPr>
        <w:t>Dec</w:t>
      </w:r>
      <w:r w:rsidRPr="008977FE">
        <w:rPr>
          <w:rFonts w:ascii="Times New Roman" w:hAnsi="Times New Roman" w:cs="Times New Roman"/>
          <w:sz w:val="24"/>
          <w:szCs w:val="24"/>
        </w:rPr>
        <w:t xml:space="preserve"> 2023). </w:t>
      </w:r>
    </w:p>
    <w:p w14:paraId="72C179FA" w14:textId="77777777" w:rsidR="003B36A5" w:rsidRDefault="003B36A5" w:rsidP="003B36A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Christie, J., Camp, J., Cocozza, K., Cassidy, J. and Taylor, J. (2012) ‘Finding the hidden heart of healthcare: the development of a framework to evidence person-centred practice’, </w:t>
      </w:r>
      <w:r>
        <w:rPr>
          <w:rFonts w:ascii="Times New Roman" w:hAnsi="Times New Roman" w:cs="Times New Roman"/>
          <w:i/>
          <w:iCs/>
          <w:sz w:val="24"/>
          <w:szCs w:val="24"/>
        </w:rPr>
        <w:t xml:space="preserve">International Practice Development Journal, </w:t>
      </w:r>
      <w:r>
        <w:rPr>
          <w:rFonts w:ascii="Times New Roman" w:hAnsi="Times New Roman" w:cs="Times New Roman"/>
          <w:sz w:val="24"/>
          <w:szCs w:val="24"/>
        </w:rPr>
        <w:t xml:space="preserve">2(1), pp. 4.  </w:t>
      </w:r>
    </w:p>
    <w:p w14:paraId="03715CBE" w14:textId="77777777" w:rsidR="003B36A5" w:rsidRDefault="003B36A5" w:rsidP="003B36A5">
      <w:pPr>
        <w:spacing w:line="360" w:lineRule="auto"/>
        <w:ind w:left="720" w:hanging="720"/>
        <w:rPr>
          <w:rFonts w:ascii="Times New Roman" w:hAnsi="Times New Roman" w:cs="Times New Roman"/>
          <w:sz w:val="24"/>
          <w:szCs w:val="24"/>
        </w:rPr>
      </w:pPr>
      <w:r w:rsidRPr="003B2A41">
        <w:rPr>
          <w:rFonts w:ascii="Times New Roman" w:hAnsi="Times New Roman" w:cs="Times New Roman"/>
          <w:sz w:val="24"/>
          <w:szCs w:val="24"/>
        </w:rPr>
        <w:t xml:space="preserve">David, D., Cotet, C., Matu, S., Mogoase, C. and Stefan, S. (2018) ’50 years of rationale-emotive and cognitive-behavioural therapy: A systemic review and meta-analysis’, </w:t>
      </w:r>
      <w:r w:rsidRPr="003B2A41">
        <w:rPr>
          <w:rFonts w:ascii="Times New Roman" w:hAnsi="Times New Roman" w:cs="Times New Roman"/>
          <w:i/>
          <w:iCs/>
          <w:sz w:val="24"/>
          <w:szCs w:val="24"/>
        </w:rPr>
        <w:t xml:space="preserve">Journal of Clinical Psychology, </w:t>
      </w:r>
      <w:r w:rsidRPr="003B2A41">
        <w:rPr>
          <w:rFonts w:ascii="Times New Roman" w:hAnsi="Times New Roman" w:cs="Times New Roman"/>
          <w:sz w:val="24"/>
          <w:szCs w:val="24"/>
        </w:rPr>
        <w:t xml:space="preserve">74(3), pp. 304-318. </w:t>
      </w:r>
    </w:p>
    <w:p w14:paraId="2EFF8E4F" w14:textId="77777777" w:rsidR="003B36A5" w:rsidRDefault="003B36A5" w:rsidP="003B36A5">
      <w:pPr>
        <w:spacing w:line="360" w:lineRule="auto"/>
        <w:ind w:left="720" w:hanging="720"/>
        <w:rPr>
          <w:rFonts w:ascii="Times New Roman" w:hAnsi="Times New Roman" w:cs="Times New Roman"/>
          <w:sz w:val="24"/>
          <w:szCs w:val="24"/>
        </w:rPr>
      </w:pPr>
      <w:r w:rsidRPr="00887580">
        <w:rPr>
          <w:rFonts w:ascii="Times New Roman" w:hAnsi="Times New Roman" w:cs="Times New Roman"/>
          <w:sz w:val="24"/>
          <w:szCs w:val="24"/>
        </w:rPr>
        <w:t xml:space="preserve">Fenn, K. and Byrne, M. (2013) ‘The key principles of cognitive behavioural therapy’, </w:t>
      </w:r>
      <w:r w:rsidRPr="000C58FD">
        <w:rPr>
          <w:rFonts w:ascii="Times New Roman" w:hAnsi="Times New Roman" w:cs="Times New Roman"/>
          <w:i/>
          <w:iCs/>
          <w:sz w:val="24"/>
          <w:szCs w:val="24"/>
        </w:rPr>
        <w:t>InnovAiT,</w:t>
      </w:r>
      <w:r w:rsidRPr="00887580">
        <w:rPr>
          <w:rFonts w:ascii="Times New Roman" w:hAnsi="Times New Roman" w:cs="Times New Roman"/>
          <w:sz w:val="24"/>
          <w:szCs w:val="24"/>
        </w:rPr>
        <w:t xml:space="preserve"> 6(9), pp. 579-585.  </w:t>
      </w:r>
    </w:p>
    <w:p w14:paraId="1D0349C3" w14:textId="77777777" w:rsidR="003B36A5" w:rsidRDefault="003B36A5" w:rsidP="003B36A5">
      <w:pPr>
        <w:spacing w:line="360" w:lineRule="auto"/>
        <w:ind w:left="720" w:hanging="720"/>
        <w:rPr>
          <w:rFonts w:ascii="Times New Roman" w:hAnsi="Times New Roman" w:cs="Times New Roman"/>
          <w:sz w:val="24"/>
          <w:szCs w:val="24"/>
        </w:rPr>
      </w:pPr>
      <w:r w:rsidRPr="00794A99">
        <w:rPr>
          <w:rFonts w:ascii="Times New Roman" w:hAnsi="Times New Roman" w:cs="Times New Roman"/>
          <w:sz w:val="24"/>
          <w:szCs w:val="24"/>
        </w:rPr>
        <w:t xml:space="preserve">Griffiths, L, J. Griffiths, C, A. (2013) ‘Unconditional Positive Self-Regard (UPSR) and Self-Compassion, the Internal Consistency and Convergent/Divergent Validity of Patterson &amp; Joseph’s UPSR Scale’, </w:t>
      </w:r>
      <w:r w:rsidRPr="00794A99">
        <w:rPr>
          <w:rFonts w:ascii="Times New Roman" w:hAnsi="Times New Roman" w:cs="Times New Roman"/>
          <w:i/>
          <w:iCs/>
          <w:sz w:val="24"/>
          <w:szCs w:val="24"/>
        </w:rPr>
        <w:t>Open Journal of Medical Psychology</w:t>
      </w:r>
      <w:r w:rsidRPr="00794A99">
        <w:rPr>
          <w:rFonts w:ascii="Times New Roman" w:hAnsi="Times New Roman" w:cs="Times New Roman"/>
          <w:sz w:val="24"/>
          <w:szCs w:val="24"/>
        </w:rPr>
        <w:t>, 10(4), pp. 1.</w:t>
      </w:r>
    </w:p>
    <w:p w14:paraId="2231883F" w14:textId="77777777" w:rsidR="003B36A5" w:rsidRDefault="003B36A5" w:rsidP="003B36A5">
      <w:pPr>
        <w:spacing w:line="360" w:lineRule="auto"/>
        <w:ind w:left="720" w:hanging="720"/>
        <w:rPr>
          <w:rFonts w:ascii="Times New Roman" w:hAnsi="Times New Roman" w:cs="Times New Roman"/>
          <w:sz w:val="24"/>
          <w:szCs w:val="24"/>
        </w:rPr>
      </w:pPr>
      <w:r w:rsidRPr="001863EA">
        <w:rPr>
          <w:rFonts w:ascii="Times New Roman" w:hAnsi="Times New Roman" w:cs="Times New Roman"/>
          <w:sz w:val="24"/>
          <w:szCs w:val="24"/>
        </w:rPr>
        <w:t xml:space="preserve">Hersen, M., Sledge, W, H. (2002) </w:t>
      </w:r>
      <w:r w:rsidRPr="001863EA">
        <w:rPr>
          <w:rFonts w:ascii="Times New Roman" w:hAnsi="Times New Roman" w:cs="Times New Roman"/>
          <w:i/>
          <w:iCs/>
          <w:sz w:val="24"/>
          <w:szCs w:val="24"/>
        </w:rPr>
        <w:t>Encyclopaedia of Psychotherapy.</w:t>
      </w:r>
      <w:r w:rsidRPr="001863EA">
        <w:rPr>
          <w:rFonts w:ascii="Times New Roman" w:hAnsi="Times New Roman" w:cs="Times New Roman"/>
          <w:sz w:val="24"/>
          <w:szCs w:val="24"/>
        </w:rPr>
        <w:t xml:space="preserve"> Massachusetts: Academic</w:t>
      </w:r>
      <w:r>
        <w:rPr>
          <w:rFonts w:ascii="Times New Roman" w:hAnsi="Times New Roman" w:cs="Times New Roman"/>
          <w:sz w:val="24"/>
          <w:szCs w:val="24"/>
        </w:rPr>
        <w:t xml:space="preserve"> </w:t>
      </w:r>
      <w:r w:rsidRPr="001863EA">
        <w:rPr>
          <w:rFonts w:ascii="Times New Roman" w:hAnsi="Times New Roman" w:cs="Times New Roman"/>
          <w:sz w:val="24"/>
          <w:szCs w:val="24"/>
        </w:rPr>
        <w:t>Press.</w:t>
      </w:r>
    </w:p>
    <w:p w14:paraId="61449A86" w14:textId="77777777" w:rsidR="003B36A5" w:rsidRDefault="003B36A5" w:rsidP="003B36A5">
      <w:pPr>
        <w:spacing w:line="360" w:lineRule="auto"/>
        <w:ind w:left="720" w:hanging="720"/>
        <w:rPr>
          <w:rFonts w:ascii="Times New Roman" w:hAnsi="Times New Roman" w:cs="Times New Roman"/>
          <w:sz w:val="24"/>
          <w:szCs w:val="24"/>
        </w:rPr>
      </w:pPr>
      <w:r w:rsidRPr="005256D2">
        <w:rPr>
          <w:rFonts w:ascii="Times New Roman" w:hAnsi="Times New Roman" w:cs="Times New Roman"/>
          <w:sz w:val="24"/>
          <w:szCs w:val="24"/>
        </w:rPr>
        <w:t>Leder, G. (2017) ‘Know thyself? Questioning the theoretical foundations of cognitive behavioural therapy’</w:t>
      </w:r>
      <w:r w:rsidRPr="005256D2">
        <w:rPr>
          <w:rFonts w:ascii="Times New Roman" w:hAnsi="Times New Roman" w:cs="Times New Roman"/>
          <w:i/>
          <w:iCs/>
          <w:sz w:val="24"/>
          <w:szCs w:val="24"/>
        </w:rPr>
        <w:t>, Review of Philosophy and Psychology,</w:t>
      </w:r>
      <w:r w:rsidRPr="005256D2">
        <w:rPr>
          <w:rFonts w:ascii="Times New Roman" w:hAnsi="Times New Roman" w:cs="Times New Roman"/>
          <w:sz w:val="24"/>
          <w:szCs w:val="24"/>
        </w:rPr>
        <w:t xml:space="preserve"> 8(2), pp. 391-410.</w:t>
      </w:r>
    </w:p>
    <w:p w14:paraId="1FE8E504" w14:textId="77777777" w:rsidR="003B36A5" w:rsidRDefault="003B36A5" w:rsidP="003B36A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Matweychuk, W., Digiuseppe, R. and Gulyayeva, O. (2019) </w:t>
      </w:r>
      <w:r>
        <w:rPr>
          <w:rFonts w:ascii="Times New Roman" w:hAnsi="Times New Roman" w:cs="Times New Roman"/>
          <w:i/>
          <w:iCs/>
          <w:sz w:val="24"/>
          <w:szCs w:val="24"/>
        </w:rPr>
        <w:t xml:space="preserve">Advances in REBT: Theory, Practice, Research, Measurement, Prevention and Promotion. </w:t>
      </w:r>
      <w:r>
        <w:rPr>
          <w:rFonts w:ascii="Times New Roman" w:hAnsi="Times New Roman" w:cs="Times New Roman"/>
          <w:sz w:val="24"/>
          <w:szCs w:val="24"/>
        </w:rPr>
        <w:t xml:space="preserve">London: Springer. </w:t>
      </w:r>
    </w:p>
    <w:p w14:paraId="44A6983B" w14:textId="77777777" w:rsidR="003B36A5" w:rsidRDefault="003B36A5" w:rsidP="003B36A5">
      <w:pPr>
        <w:spacing w:line="360" w:lineRule="auto"/>
        <w:ind w:left="720" w:hanging="720"/>
        <w:rPr>
          <w:rFonts w:ascii="Times New Roman" w:hAnsi="Times New Roman" w:cs="Times New Roman"/>
          <w:sz w:val="24"/>
          <w:szCs w:val="24"/>
        </w:rPr>
      </w:pPr>
      <w:r w:rsidRPr="00C37710">
        <w:rPr>
          <w:rFonts w:ascii="Times New Roman" w:hAnsi="Times New Roman" w:cs="Times New Roman"/>
          <w:sz w:val="24"/>
          <w:szCs w:val="24"/>
        </w:rPr>
        <w:t>Marriott, M., &amp; Kellett, S. (2009). Evaluating a cognitive analytic therapy service; practice-based outcomes and comparisons with person-centred and cognitive-behavioural therapies. </w:t>
      </w:r>
      <w:r w:rsidRPr="00C37710">
        <w:rPr>
          <w:rFonts w:ascii="Times New Roman" w:hAnsi="Times New Roman" w:cs="Times New Roman"/>
          <w:i/>
          <w:iCs/>
          <w:sz w:val="24"/>
          <w:szCs w:val="24"/>
        </w:rPr>
        <w:t>Psychology and Psychotherapy: Theory, Research and Practice</w:t>
      </w:r>
      <w:r w:rsidRPr="00C37710">
        <w:rPr>
          <w:rFonts w:ascii="Times New Roman" w:hAnsi="Times New Roman" w:cs="Times New Roman"/>
          <w:sz w:val="24"/>
          <w:szCs w:val="24"/>
        </w:rPr>
        <w:t>, </w:t>
      </w:r>
      <w:r w:rsidRPr="00C37710">
        <w:rPr>
          <w:rFonts w:ascii="Times New Roman" w:hAnsi="Times New Roman" w:cs="Times New Roman"/>
          <w:i/>
          <w:iCs/>
          <w:sz w:val="24"/>
          <w:szCs w:val="24"/>
        </w:rPr>
        <w:t>82</w:t>
      </w:r>
      <w:r w:rsidRPr="00C37710">
        <w:rPr>
          <w:rFonts w:ascii="Times New Roman" w:hAnsi="Times New Roman" w:cs="Times New Roman"/>
          <w:sz w:val="24"/>
          <w:szCs w:val="24"/>
        </w:rPr>
        <w:t>(1), 57-72.</w:t>
      </w:r>
    </w:p>
    <w:p w14:paraId="462AD7BD" w14:textId="77777777" w:rsidR="003B36A5" w:rsidRDefault="003B36A5" w:rsidP="003B36A5">
      <w:pPr>
        <w:spacing w:line="360" w:lineRule="auto"/>
        <w:ind w:left="720" w:hanging="720"/>
        <w:rPr>
          <w:rFonts w:ascii="Times New Roman" w:hAnsi="Times New Roman" w:cs="Times New Roman"/>
          <w:sz w:val="24"/>
          <w:szCs w:val="24"/>
        </w:rPr>
      </w:pPr>
      <w:r w:rsidRPr="00A927AD">
        <w:rPr>
          <w:rFonts w:ascii="Times New Roman" w:hAnsi="Times New Roman" w:cs="Times New Roman"/>
          <w:sz w:val="24"/>
          <w:szCs w:val="24"/>
        </w:rPr>
        <w:t>Mcleod, S. (2023</w:t>
      </w:r>
      <w:r>
        <w:rPr>
          <w:rFonts w:ascii="Times New Roman" w:hAnsi="Times New Roman" w:cs="Times New Roman"/>
          <w:sz w:val="24"/>
          <w:szCs w:val="24"/>
        </w:rPr>
        <w:t>a</w:t>
      </w:r>
      <w:r w:rsidRPr="00A927AD">
        <w:rPr>
          <w:rFonts w:ascii="Times New Roman" w:hAnsi="Times New Roman" w:cs="Times New Roman"/>
          <w:sz w:val="24"/>
          <w:szCs w:val="24"/>
        </w:rPr>
        <w:t xml:space="preserve">) </w:t>
      </w:r>
      <w:r w:rsidRPr="00A927AD">
        <w:rPr>
          <w:rFonts w:ascii="Times New Roman" w:hAnsi="Times New Roman" w:cs="Times New Roman"/>
          <w:i/>
          <w:iCs/>
          <w:sz w:val="24"/>
          <w:szCs w:val="24"/>
        </w:rPr>
        <w:t xml:space="preserve">Sigmund Freud: Theories and Influence on Psychology. </w:t>
      </w:r>
      <w:r w:rsidRPr="00A927AD">
        <w:rPr>
          <w:rFonts w:ascii="Times New Roman" w:hAnsi="Times New Roman" w:cs="Times New Roman"/>
          <w:sz w:val="24"/>
          <w:szCs w:val="24"/>
        </w:rPr>
        <w:t xml:space="preserve">Available at: https://www.simplypsychology.org/Sigmund-Freud.html (Accessed on 02 </w:t>
      </w:r>
      <w:r>
        <w:rPr>
          <w:rFonts w:ascii="Times New Roman" w:hAnsi="Times New Roman" w:cs="Times New Roman"/>
          <w:sz w:val="24"/>
          <w:szCs w:val="24"/>
        </w:rPr>
        <w:t>Dec</w:t>
      </w:r>
      <w:r w:rsidRPr="00A927AD">
        <w:rPr>
          <w:rFonts w:ascii="Times New Roman" w:hAnsi="Times New Roman" w:cs="Times New Roman"/>
          <w:sz w:val="24"/>
          <w:szCs w:val="24"/>
        </w:rPr>
        <w:t xml:space="preserve"> 2023). </w:t>
      </w:r>
    </w:p>
    <w:p w14:paraId="74A3525C" w14:textId="77777777" w:rsidR="003B36A5" w:rsidRDefault="003B36A5" w:rsidP="003B36A5">
      <w:pPr>
        <w:spacing w:line="360" w:lineRule="auto"/>
        <w:ind w:left="720" w:hanging="720"/>
        <w:rPr>
          <w:rFonts w:ascii="Times New Roman" w:hAnsi="Times New Roman" w:cs="Times New Roman"/>
          <w:sz w:val="24"/>
          <w:szCs w:val="24"/>
        </w:rPr>
      </w:pPr>
      <w:r w:rsidRPr="00382A4E">
        <w:rPr>
          <w:rFonts w:ascii="Times New Roman" w:hAnsi="Times New Roman" w:cs="Times New Roman"/>
          <w:sz w:val="24"/>
          <w:szCs w:val="24"/>
        </w:rPr>
        <w:lastRenderedPageBreak/>
        <w:t>Mcleod, S. (2023</w:t>
      </w:r>
      <w:r>
        <w:rPr>
          <w:rFonts w:ascii="Times New Roman" w:hAnsi="Times New Roman" w:cs="Times New Roman"/>
          <w:sz w:val="24"/>
          <w:szCs w:val="24"/>
        </w:rPr>
        <w:t>b</w:t>
      </w:r>
      <w:r w:rsidRPr="00382A4E">
        <w:rPr>
          <w:rFonts w:ascii="Times New Roman" w:hAnsi="Times New Roman" w:cs="Times New Roman"/>
          <w:sz w:val="24"/>
          <w:szCs w:val="24"/>
        </w:rPr>
        <w:t>)</w:t>
      </w:r>
      <w:r>
        <w:rPr>
          <w:rFonts w:ascii="Times New Roman" w:hAnsi="Times New Roman" w:cs="Times New Roman"/>
          <w:sz w:val="24"/>
          <w:szCs w:val="24"/>
        </w:rPr>
        <w:t xml:space="preserve"> </w:t>
      </w:r>
      <w:r w:rsidRPr="00382A4E">
        <w:rPr>
          <w:rFonts w:ascii="Times New Roman" w:hAnsi="Times New Roman" w:cs="Times New Roman"/>
          <w:i/>
          <w:iCs/>
          <w:sz w:val="24"/>
          <w:szCs w:val="24"/>
        </w:rPr>
        <w:t>Defense Mechanisms In Psychology Explained (+ Examples).</w:t>
      </w:r>
      <w:r w:rsidRPr="00382A4E">
        <w:rPr>
          <w:rFonts w:ascii="Times New Roman" w:hAnsi="Times New Roman" w:cs="Times New Roman"/>
          <w:sz w:val="24"/>
          <w:szCs w:val="24"/>
        </w:rPr>
        <w:t xml:space="preserve"> Available at: https://www.simplypsychology.org/defense-mechanisms.html (Accessed 3 Dec 2023).</w:t>
      </w:r>
    </w:p>
    <w:p w14:paraId="389B986C" w14:textId="77777777" w:rsidR="003B36A5" w:rsidRDefault="003B36A5" w:rsidP="003B36A5">
      <w:pPr>
        <w:spacing w:line="360" w:lineRule="auto"/>
        <w:ind w:left="720" w:hanging="720"/>
        <w:rPr>
          <w:rFonts w:ascii="Times New Roman" w:hAnsi="Times New Roman" w:cs="Times New Roman"/>
          <w:sz w:val="24"/>
          <w:szCs w:val="24"/>
        </w:rPr>
      </w:pPr>
      <w:r w:rsidRPr="00F91BBE">
        <w:rPr>
          <w:rFonts w:ascii="Times New Roman" w:hAnsi="Times New Roman" w:cs="Times New Roman"/>
          <w:sz w:val="24"/>
          <w:szCs w:val="24"/>
        </w:rPr>
        <w:t>Mcleod, S. (2023</w:t>
      </w:r>
      <w:r>
        <w:rPr>
          <w:rFonts w:ascii="Times New Roman" w:hAnsi="Times New Roman" w:cs="Times New Roman"/>
          <w:sz w:val="24"/>
          <w:szCs w:val="24"/>
        </w:rPr>
        <w:t>c</w:t>
      </w:r>
      <w:r w:rsidRPr="00F91BBE">
        <w:rPr>
          <w:rFonts w:ascii="Times New Roman" w:hAnsi="Times New Roman" w:cs="Times New Roman"/>
          <w:sz w:val="24"/>
          <w:szCs w:val="24"/>
        </w:rPr>
        <w:t xml:space="preserve">) </w:t>
      </w:r>
      <w:r w:rsidRPr="00F91BBE">
        <w:rPr>
          <w:rFonts w:ascii="Times New Roman" w:hAnsi="Times New Roman" w:cs="Times New Roman"/>
          <w:i/>
          <w:iCs/>
          <w:sz w:val="24"/>
          <w:szCs w:val="24"/>
        </w:rPr>
        <w:t xml:space="preserve">Freud’s Theory Of Personality: Id, Ego, And Superego. </w:t>
      </w:r>
      <w:r w:rsidRPr="00F91BBE">
        <w:rPr>
          <w:rFonts w:ascii="Times New Roman" w:hAnsi="Times New Roman" w:cs="Times New Roman"/>
          <w:sz w:val="24"/>
          <w:szCs w:val="24"/>
        </w:rPr>
        <w:t>Available at: https://www.simplypsychology.org/psyche.html (Accessed 3 Dec 2023).</w:t>
      </w:r>
    </w:p>
    <w:p w14:paraId="44332A98" w14:textId="77777777" w:rsidR="003B36A5" w:rsidRDefault="003B36A5" w:rsidP="003B36A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Murphy, D., Duggan, M. and Joseph, S. (2013) ‘Relationship-Based Social Work and Its Compatibility with the Person-Centred Approach: Principled versus Instrumental Perspectives’, </w:t>
      </w:r>
      <w:r>
        <w:rPr>
          <w:rFonts w:ascii="Times New Roman" w:hAnsi="Times New Roman" w:cs="Times New Roman"/>
          <w:i/>
          <w:iCs/>
          <w:sz w:val="24"/>
          <w:szCs w:val="24"/>
        </w:rPr>
        <w:t xml:space="preserve">The British Journal of Social Work, </w:t>
      </w:r>
      <w:r>
        <w:rPr>
          <w:rFonts w:ascii="Times New Roman" w:hAnsi="Times New Roman" w:cs="Times New Roman"/>
          <w:sz w:val="24"/>
          <w:szCs w:val="24"/>
        </w:rPr>
        <w:t xml:space="preserve">43(4), pp. 703-719. </w:t>
      </w:r>
    </w:p>
    <w:p w14:paraId="79F5EE5E" w14:textId="77777777" w:rsidR="003B36A5" w:rsidRDefault="003B36A5" w:rsidP="003B36A5">
      <w:pPr>
        <w:spacing w:line="360" w:lineRule="auto"/>
        <w:ind w:left="720" w:hanging="720"/>
        <w:rPr>
          <w:rFonts w:ascii="Times New Roman" w:hAnsi="Times New Roman" w:cs="Times New Roman"/>
          <w:sz w:val="24"/>
          <w:szCs w:val="24"/>
        </w:rPr>
      </w:pPr>
      <w:r w:rsidRPr="0080134A">
        <w:rPr>
          <w:rFonts w:ascii="Times New Roman" w:hAnsi="Times New Roman" w:cs="Times New Roman"/>
          <w:sz w:val="24"/>
          <w:szCs w:val="24"/>
        </w:rPr>
        <w:t xml:space="preserve">Nash, J. (2018) </w:t>
      </w:r>
      <w:r w:rsidRPr="0080134A">
        <w:rPr>
          <w:rFonts w:ascii="Times New Roman" w:hAnsi="Times New Roman" w:cs="Times New Roman"/>
          <w:i/>
          <w:iCs/>
          <w:sz w:val="24"/>
          <w:szCs w:val="24"/>
        </w:rPr>
        <w:t xml:space="preserve">Psychoanalysis: A History of Freud’s Psychoanalytic Theory. </w:t>
      </w:r>
      <w:r w:rsidRPr="0080134A">
        <w:rPr>
          <w:rFonts w:ascii="Times New Roman" w:hAnsi="Times New Roman" w:cs="Times New Roman"/>
          <w:sz w:val="24"/>
          <w:szCs w:val="24"/>
        </w:rPr>
        <w:t xml:space="preserve">Available at: https://positivepsychology.com/psychoanalysis/ (Accessed on 01 </w:t>
      </w:r>
      <w:r>
        <w:rPr>
          <w:rFonts w:ascii="Times New Roman" w:hAnsi="Times New Roman" w:cs="Times New Roman"/>
          <w:sz w:val="24"/>
          <w:szCs w:val="24"/>
        </w:rPr>
        <w:t>Dec</w:t>
      </w:r>
      <w:r w:rsidRPr="0080134A">
        <w:rPr>
          <w:rFonts w:ascii="Times New Roman" w:hAnsi="Times New Roman" w:cs="Times New Roman"/>
          <w:sz w:val="24"/>
          <w:szCs w:val="24"/>
        </w:rPr>
        <w:t xml:space="preserve"> 2023). </w:t>
      </w:r>
    </w:p>
    <w:p w14:paraId="6AC69497" w14:textId="77777777" w:rsidR="003B36A5" w:rsidRDefault="003B36A5" w:rsidP="003B36A5">
      <w:pPr>
        <w:spacing w:line="360" w:lineRule="auto"/>
        <w:ind w:left="720" w:hanging="720"/>
        <w:rPr>
          <w:rFonts w:ascii="Times New Roman" w:hAnsi="Times New Roman" w:cs="Times New Roman"/>
          <w:sz w:val="24"/>
          <w:szCs w:val="24"/>
        </w:rPr>
      </w:pPr>
      <w:r w:rsidRPr="0026008C">
        <w:rPr>
          <w:rFonts w:ascii="Times New Roman" w:hAnsi="Times New Roman" w:cs="Times New Roman"/>
          <w:sz w:val="24"/>
          <w:szCs w:val="24"/>
        </w:rPr>
        <w:t xml:space="preserve">Pilcki, B., Thoma, N., Mckay, D. (2015) ‘Cognitive Behavioral and Psychodynamic Therapies: Points of Intersection and Divergence’, </w:t>
      </w:r>
      <w:r w:rsidRPr="0026008C">
        <w:rPr>
          <w:rFonts w:ascii="Times New Roman" w:hAnsi="Times New Roman" w:cs="Times New Roman"/>
          <w:i/>
          <w:iCs/>
          <w:sz w:val="24"/>
          <w:szCs w:val="24"/>
        </w:rPr>
        <w:t>Guilford Press Periodicals, 43(3) pp. 1.</w:t>
      </w:r>
    </w:p>
    <w:p w14:paraId="5F3F5C37" w14:textId="77777777" w:rsidR="003B36A5" w:rsidRDefault="003B36A5" w:rsidP="003B36A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Kaluzeviciute, G. and Walla, P. (2020) ‘The role of empathy in psychoanalytic psychotherapy: A historical exploration’, </w:t>
      </w:r>
      <w:r>
        <w:rPr>
          <w:rFonts w:ascii="Times New Roman" w:hAnsi="Times New Roman" w:cs="Times New Roman"/>
          <w:i/>
          <w:iCs/>
          <w:sz w:val="24"/>
          <w:szCs w:val="24"/>
        </w:rPr>
        <w:t xml:space="preserve">Cogent Psychology, </w:t>
      </w:r>
      <w:r>
        <w:rPr>
          <w:rFonts w:ascii="Times New Roman" w:hAnsi="Times New Roman" w:cs="Times New Roman"/>
          <w:sz w:val="24"/>
          <w:szCs w:val="24"/>
        </w:rPr>
        <w:t xml:space="preserve">7(1), pp.1. </w:t>
      </w:r>
    </w:p>
    <w:p w14:paraId="1CC19175" w14:textId="77777777" w:rsidR="003B36A5" w:rsidRDefault="003B36A5" w:rsidP="003B36A5">
      <w:pPr>
        <w:spacing w:line="360" w:lineRule="auto"/>
        <w:ind w:left="720" w:hanging="720"/>
        <w:rPr>
          <w:rFonts w:ascii="Times New Roman" w:hAnsi="Times New Roman" w:cs="Times New Roman"/>
          <w:sz w:val="24"/>
          <w:szCs w:val="24"/>
        </w:rPr>
      </w:pPr>
      <w:r w:rsidRPr="00E164A8">
        <w:rPr>
          <w:rFonts w:ascii="Times New Roman" w:hAnsi="Times New Roman" w:cs="Times New Roman"/>
          <w:sz w:val="24"/>
          <w:szCs w:val="24"/>
        </w:rPr>
        <w:t xml:space="preserve">Thorne, B., Sanders, P. (2013) </w:t>
      </w:r>
      <w:r w:rsidRPr="00E164A8">
        <w:rPr>
          <w:rFonts w:ascii="Times New Roman" w:hAnsi="Times New Roman" w:cs="Times New Roman"/>
          <w:i/>
          <w:iCs/>
          <w:sz w:val="24"/>
          <w:szCs w:val="24"/>
        </w:rPr>
        <w:t>Carl Rogers: Key Figures in Counselling And Psychotherapy</w:t>
      </w:r>
      <w:r w:rsidRPr="00E164A8">
        <w:rPr>
          <w:rFonts w:ascii="Times New Roman" w:hAnsi="Times New Roman" w:cs="Times New Roman"/>
          <w:sz w:val="24"/>
          <w:szCs w:val="24"/>
        </w:rPr>
        <w:t>. 3</w:t>
      </w:r>
      <w:r w:rsidRPr="00E164A8">
        <w:rPr>
          <w:rFonts w:ascii="Times New Roman" w:hAnsi="Times New Roman" w:cs="Times New Roman"/>
          <w:sz w:val="24"/>
          <w:szCs w:val="24"/>
          <w:vertAlign w:val="superscript"/>
        </w:rPr>
        <w:t>rd</w:t>
      </w:r>
      <w:r w:rsidRPr="00E164A8">
        <w:rPr>
          <w:rFonts w:ascii="Times New Roman" w:hAnsi="Times New Roman" w:cs="Times New Roman"/>
          <w:sz w:val="24"/>
          <w:szCs w:val="24"/>
        </w:rPr>
        <w:t xml:space="preserve"> edn. Sage Publications Ltd. </w:t>
      </w:r>
    </w:p>
    <w:p w14:paraId="48F6096C" w14:textId="77777777" w:rsidR="003B36A5" w:rsidRDefault="003B36A5" w:rsidP="003B36A5">
      <w:pPr>
        <w:spacing w:line="360" w:lineRule="auto"/>
        <w:ind w:left="720" w:hanging="720"/>
        <w:rPr>
          <w:rFonts w:ascii="Times New Roman" w:hAnsi="Times New Roman" w:cs="Times New Roman"/>
          <w:sz w:val="24"/>
          <w:szCs w:val="24"/>
        </w:rPr>
      </w:pPr>
      <w:r w:rsidRPr="00A74A6B">
        <w:rPr>
          <w:rFonts w:ascii="Times New Roman" w:hAnsi="Times New Roman" w:cs="Times New Roman"/>
          <w:sz w:val="24"/>
          <w:szCs w:val="24"/>
        </w:rPr>
        <w:t>Toates, F. (1997) ‘The interaction of cognitive and stimulus-response processes in the control of behaviour’,</w:t>
      </w:r>
      <w:r w:rsidRPr="00A74A6B">
        <w:rPr>
          <w:rFonts w:ascii="Times New Roman" w:hAnsi="Times New Roman" w:cs="Times New Roman"/>
          <w:i/>
          <w:iCs/>
          <w:sz w:val="24"/>
          <w:szCs w:val="24"/>
        </w:rPr>
        <w:t xml:space="preserve"> Science Direct, </w:t>
      </w:r>
      <w:r w:rsidRPr="00A74A6B">
        <w:rPr>
          <w:rFonts w:ascii="Times New Roman" w:hAnsi="Times New Roman" w:cs="Times New Roman"/>
          <w:sz w:val="24"/>
          <w:szCs w:val="24"/>
        </w:rPr>
        <w:t>22(1), pp. 59-83.</w:t>
      </w:r>
    </w:p>
    <w:p w14:paraId="21D45EDC" w14:textId="77777777" w:rsidR="003B36A5" w:rsidRDefault="003B36A5" w:rsidP="003B36A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Sutanti, N. (2020) ‘Understanding congruence in person-centred counselling practice: A trainee counsellor’s perspective’, </w:t>
      </w:r>
      <w:r>
        <w:rPr>
          <w:rFonts w:ascii="Times New Roman" w:hAnsi="Times New Roman" w:cs="Times New Roman"/>
          <w:i/>
          <w:iCs/>
          <w:sz w:val="24"/>
          <w:szCs w:val="24"/>
        </w:rPr>
        <w:t xml:space="preserve">Journal of Professionals in Guidance and Counselling, </w:t>
      </w:r>
      <w:r>
        <w:rPr>
          <w:rFonts w:ascii="Times New Roman" w:hAnsi="Times New Roman" w:cs="Times New Roman"/>
          <w:sz w:val="24"/>
          <w:szCs w:val="24"/>
        </w:rPr>
        <w:t xml:space="preserve">1(2), pp. 47-55.  </w:t>
      </w:r>
    </w:p>
    <w:p w14:paraId="6B47E39A" w14:textId="77777777" w:rsidR="003B36A5" w:rsidRDefault="003B36A5" w:rsidP="003B36A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Ward, E., King, M., Lloyd, M., Bower, P., Sibbald, B., Farrelly, S., Gabby, M., Tarrier, N. and Addlington-Hall, J. (2000) ‘Randomised controlled trial of non-directive counselling, cognitive-behaviour therapy, and usual general practitioner care for patients with depression. I: Clinical effectiveness’, </w:t>
      </w:r>
      <w:r w:rsidRPr="00A30F75">
        <w:rPr>
          <w:rFonts w:ascii="Times New Roman" w:hAnsi="Times New Roman" w:cs="Times New Roman"/>
          <w:sz w:val="24"/>
          <w:szCs w:val="24"/>
        </w:rPr>
        <w:t>BMJ</w:t>
      </w:r>
      <w:r>
        <w:rPr>
          <w:rFonts w:ascii="Times New Roman" w:hAnsi="Times New Roman" w:cs="Times New Roman"/>
          <w:sz w:val="24"/>
          <w:szCs w:val="24"/>
        </w:rPr>
        <w:t>:</w:t>
      </w:r>
      <w:r w:rsidRPr="00A30F75">
        <w:rPr>
          <w:rFonts w:ascii="Times New Roman" w:hAnsi="Times New Roman" w:cs="Times New Roman"/>
          <w:sz w:val="24"/>
          <w:szCs w:val="24"/>
        </w:rPr>
        <w:t xml:space="preserve"> </w:t>
      </w:r>
      <w:r>
        <w:rPr>
          <w:rFonts w:ascii="Times New Roman" w:hAnsi="Times New Roman" w:cs="Times New Roman"/>
          <w:i/>
          <w:iCs/>
          <w:sz w:val="24"/>
          <w:szCs w:val="24"/>
        </w:rPr>
        <w:t xml:space="preserve">The British Medical Journal, </w:t>
      </w:r>
      <w:r>
        <w:rPr>
          <w:rFonts w:ascii="Times New Roman" w:hAnsi="Times New Roman" w:cs="Times New Roman"/>
          <w:sz w:val="24"/>
          <w:szCs w:val="24"/>
        </w:rPr>
        <w:t>321, pp. 1383.</w:t>
      </w:r>
    </w:p>
    <w:p w14:paraId="3FF3884D" w14:textId="77777777" w:rsidR="003B36A5" w:rsidRDefault="003B36A5" w:rsidP="003B36A5">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Wills, F. (2010) </w:t>
      </w:r>
      <w:r>
        <w:rPr>
          <w:rFonts w:ascii="Times New Roman" w:hAnsi="Times New Roman" w:cs="Times New Roman"/>
          <w:i/>
          <w:iCs/>
          <w:sz w:val="24"/>
          <w:szCs w:val="24"/>
        </w:rPr>
        <w:t xml:space="preserve">Beck’s Cognitive Therapy, </w:t>
      </w:r>
      <w:r>
        <w:rPr>
          <w:rFonts w:ascii="Times New Roman" w:hAnsi="Times New Roman" w:cs="Times New Roman"/>
          <w:sz w:val="24"/>
          <w:szCs w:val="24"/>
        </w:rPr>
        <w:t>East Sussex, Routledge.</w:t>
      </w:r>
    </w:p>
    <w:p w14:paraId="7CC0C776" w14:textId="77777777" w:rsidR="003B36A5" w:rsidRPr="003F2D01" w:rsidRDefault="003B36A5" w:rsidP="003B36A5">
      <w:pPr>
        <w:spacing w:line="360" w:lineRule="auto"/>
        <w:ind w:left="720" w:hanging="720"/>
        <w:rPr>
          <w:rFonts w:ascii="Times New Roman" w:hAnsi="Times New Roman" w:cs="Times New Roman"/>
          <w:sz w:val="24"/>
          <w:szCs w:val="24"/>
        </w:rPr>
      </w:pPr>
      <w:r w:rsidRPr="003F2D01">
        <w:rPr>
          <w:rFonts w:ascii="Times New Roman" w:hAnsi="Times New Roman" w:cs="Times New Roman"/>
          <w:sz w:val="24"/>
          <w:szCs w:val="24"/>
        </w:rPr>
        <w:lastRenderedPageBreak/>
        <w:t xml:space="preserve">Yao, L, Kabir, R. (2023) </w:t>
      </w:r>
      <w:r w:rsidRPr="003F2D01">
        <w:rPr>
          <w:rFonts w:ascii="Times New Roman" w:hAnsi="Times New Roman" w:cs="Times New Roman"/>
          <w:i/>
          <w:iCs/>
          <w:sz w:val="24"/>
          <w:szCs w:val="24"/>
        </w:rPr>
        <w:t xml:space="preserve">National Library of </w:t>
      </w:r>
      <w:r w:rsidRPr="00A86476">
        <w:rPr>
          <w:rFonts w:ascii="Times New Roman" w:hAnsi="Times New Roman" w:cs="Times New Roman"/>
          <w:i/>
          <w:iCs/>
          <w:sz w:val="24"/>
          <w:szCs w:val="24"/>
        </w:rPr>
        <w:t>Medicine</w:t>
      </w:r>
      <w:r w:rsidRPr="003F2D01">
        <w:rPr>
          <w:rFonts w:ascii="Times New Roman" w:hAnsi="Times New Roman" w:cs="Times New Roman"/>
          <w:i/>
          <w:iCs/>
          <w:sz w:val="24"/>
          <w:szCs w:val="24"/>
        </w:rPr>
        <w:t>: person-centred therapy (Rogerian therapy)</w:t>
      </w:r>
      <w:r w:rsidRPr="003F2D01">
        <w:rPr>
          <w:rFonts w:ascii="Times New Roman" w:hAnsi="Times New Roman" w:cs="Times New Roman"/>
          <w:sz w:val="24"/>
          <w:szCs w:val="24"/>
        </w:rPr>
        <w:t xml:space="preserve">. Available at: https://www.ncbi.nlm.nih.gov/books/NBK589708/ </w:t>
      </w:r>
    </w:p>
    <w:p w14:paraId="5A4CD608" w14:textId="77777777" w:rsidR="003B36A5" w:rsidRDefault="003B36A5"/>
    <w:sectPr w:rsidR="003B36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BA"/>
    <w:rsid w:val="000026A7"/>
    <w:rsid w:val="00011074"/>
    <w:rsid w:val="00063D21"/>
    <w:rsid w:val="000E05D7"/>
    <w:rsid w:val="001049D3"/>
    <w:rsid w:val="00113BE8"/>
    <w:rsid w:val="00121719"/>
    <w:rsid w:val="00130A28"/>
    <w:rsid w:val="00137E3D"/>
    <w:rsid w:val="0016298D"/>
    <w:rsid w:val="001B6559"/>
    <w:rsid w:val="00226364"/>
    <w:rsid w:val="0029426D"/>
    <w:rsid w:val="00314BB3"/>
    <w:rsid w:val="00322C8C"/>
    <w:rsid w:val="003B36A5"/>
    <w:rsid w:val="003B6A52"/>
    <w:rsid w:val="00406595"/>
    <w:rsid w:val="00445134"/>
    <w:rsid w:val="00465444"/>
    <w:rsid w:val="004B6D54"/>
    <w:rsid w:val="005108EB"/>
    <w:rsid w:val="0052601A"/>
    <w:rsid w:val="00551CB1"/>
    <w:rsid w:val="005A00D5"/>
    <w:rsid w:val="00602EF9"/>
    <w:rsid w:val="00617207"/>
    <w:rsid w:val="006238FF"/>
    <w:rsid w:val="0066436E"/>
    <w:rsid w:val="0070370D"/>
    <w:rsid w:val="007255B9"/>
    <w:rsid w:val="007255E0"/>
    <w:rsid w:val="00753A46"/>
    <w:rsid w:val="007826AE"/>
    <w:rsid w:val="00786CC0"/>
    <w:rsid w:val="007A7951"/>
    <w:rsid w:val="00832C51"/>
    <w:rsid w:val="00905A8E"/>
    <w:rsid w:val="009159EA"/>
    <w:rsid w:val="00940BC7"/>
    <w:rsid w:val="0097623D"/>
    <w:rsid w:val="00AB7AF5"/>
    <w:rsid w:val="00B30733"/>
    <w:rsid w:val="00B461A6"/>
    <w:rsid w:val="00BC3542"/>
    <w:rsid w:val="00BF41E9"/>
    <w:rsid w:val="00C0515B"/>
    <w:rsid w:val="00C44D2B"/>
    <w:rsid w:val="00C579EA"/>
    <w:rsid w:val="00C76C50"/>
    <w:rsid w:val="00C77D72"/>
    <w:rsid w:val="00C90100"/>
    <w:rsid w:val="00CB2C81"/>
    <w:rsid w:val="00D352F9"/>
    <w:rsid w:val="00D35430"/>
    <w:rsid w:val="00D37BF7"/>
    <w:rsid w:val="00E26F81"/>
    <w:rsid w:val="00E45E10"/>
    <w:rsid w:val="00E71169"/>
    <w:rsid w:val="00E9295D"/>
    <w:rsid w:val="00EF41C7"/>
    <w:rsid w:val="00F04F66"/>
    <w:rsid w:val="00F4327D"/>
    <w:rsid w:val="00F43FBA"/>
    <w:rsid w:val="00F84A5F"/>
    <w:rsid w:val="00FB4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9E36FD"/>
  <w15:chartTrackingRefBased/>
  <w15:docId w15:val="{D7F6F4FB-2B44-4D6C-A248-7E9F5DED7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778929">
      <w:bodyDiv w:val="1"/>
      <w:marLeft w:val="0"/>
      <w:marRight w:val="0"/>
      <w:marTop w:val="0"/>
      <w:marBottom w:val="0"/>
      <w:divBdr>
        <w:top w:val="none" w:sz="0" w:space="0" w:color="auto"/>
        <w:left w:val="none" w:sz="0" w:space="0" w:color="auto"/>
        <w:bottom w:val="none" w:sz="0" w:space="0" w:color="auto"/>
        <w:right w:val="none" w:sz="0" w:space="0" w:color="auto"/>
      </w:divBdr>
      <w:divsChild>
        <w:div w:id="1919167728">
          <w:marLeft w:val="0"/>
          <w:marRight w:val="0"/>
          <w:marTop w:val="0"/>
          <w:marBottom w:val="0"/>
          <w:divBdr>
            <w:top w:val="single" w:sz="2" w:space="0" w:color="auto"/>
            <w:left w:val="single" w:sz="2" w:space="0" w:color="auto"/>
            <w:bottom w:val="single" w:sz="2" w:space="0" w:color="auto"/>
            <w:right w:val="single" w:sz="2" w:space="0" w:color="auto"/>
          </w:divBdr>
        </w:div>
        <w:div w:id="24331931">
          <w:marLeft w:val="0"/>
          <w:marRight w:val="0"/>
          <w:marTop w:val="0"/>
          <w:marBottom w:val="0"/>
          <w:divBdr>
            <w:top w:val="single" w:sz="2" w:space="0" w:color="auto"/>
            <w:left w:val="single" w:sz="2" w:space="0" w:color="auto"/>
            <w:bottom w:val="single" w:sz="2" w:space="0" w:color="auto"/>
            <w:right w:val="single" w:sz="2" w:space="0" w:color="auto"/>
          </w:divBdr>
        </w:div>
        <w:div w:id="922031097">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1446</TotalTime>
  <Pages>9</Pages>
  <Words>2565</Words>
  <Characters>16166</Characters>
  <Application>Microsoft Office Word</Application>
  <DocSecurity>0</DocSecurity>
  <Lines>250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Bussell</dc:creator>
  <cp:keywords/>
  <dc:description/>
  <cp:lastModifiedBy>Dan Bussell (2313849)</cp:lastModifiedBy>
  <cp:revision>25</cp:revision>
  <dcterms:created xsi:type="dcterms:W3CDTF">2023-12-13T14:59:00Z</dcterms:created>
  <dcterms:modified xsi:type="dcterms:W3CDTF">2023-12-14T20:32:00Z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ab730c82-70fc-4056-8574-9297f1bca8d5</vt:lpwstr>
  </property>
</Properties>
</file>