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9A0" w:rsidRPr="004329DD" w:rsidRDefault="004329DD" w:rsidP="004329DD">
      <w:pPr>
        <w:jc w:val="center"/>
        <w:rPr>
          <w:b/>
          <w:sz w:val="96"/>
          <w:szCs w:val="96"/>
          <w:u w:val="single"/>
        </w:rPr>
      </w:pPr>
      <w:r w:rsidRPr="004329DD">
        <w:rPr>
          <w:b/>
          <w:sz w:val="96"/>
          <w:szCs w:val="96"/>
          <w:u w:val="single"/>
        </w:rPr>
        <w:t>Workbook 5</w:t>
      </w:r>
    </w:p>
    <w:p w:rsidR="004329DD" w:rsidRPr="004329DD" w:rsidRDefault="004329DD" w:rsidP="004329DD">
      <w:pPr>
        <w:jc w:val="center"/>
        <w:rPr>
          <w:sz w:val="96"/>
          <w:szCs w:val="96"/>
        </w:rPr>
      </w:pPr>
      <w:r w:rsidRPr="004329DD">
        <w:rPr>
          <w:sz w:val="96"/>
          <w:szCs w:val="96"/>
        </w:rPr>
        <w:t>Ria Jones</w:t>
      </w:r>
    </w:p>
    <w:p w:rsidR="004329DD" w:rsidRPr="004329DD" w:rsidRDefault="004329DD" w:rsidP="004329DD">
      <w:pPr>
        <w:jc w:val="center"/>
        <w:rPr>
          <w:sz w:val="96"/>
          <w:szCs w:val="96"/>
        </w:rPr>
      </w:pPr>
      <w:r w:rsidRPr="004329DD">
        <w:rPr>
          <w:sz w:val="96"/>
          <w:szCs w:val="96"/>
        </w:rPr>
        <w:t>1815610</w:t>
      </w:r>
    </w:p>
    <w:p w:rsidR="004329DD" w:rsidRDefault="004329DD" w:rsidP="004329DD">
      <w:pPr>
        <w:jc w:val="center"/>
        <w:rPr>
          <w:sz w:val="96"/>
          <w:szCs w:val="96"/>
        </w:rPr>
      </w:pPr>
      <w:r w:rsidRPr="004329DD">
        <w:rPr>
          <w:sz w:val="96"/>
          <w:szCs w:val="96"/>
        </w:rPr>
        <w:t>SWP 6400</w:t>
      </w: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spacing w:line="240" w:lineRule="auto"/>
        <w:ind w:right="237"/>
        <w:jc w:val="center"/>
        <w:rPr>
          <w:rFonts w:cstheme="minorHAnsi"/>
          <w:b/>
          <w:sz w:val="24"/>
          <w:szCs w:val="24"/>
        </w:rPr>
      </w:pPr>
    </w:p>
    <w:p w:rsidR="004329DD" w:rsidRDefault="004329DD" w:rsidP="004329DD">
      <w:pPr>
        <w:spacing w:line="240" w:lineRule="auto"/>
        <w:ind w:right="237"/>
        <w:jc w:val="center"/>
        <w:rPr>
          <w:rFonts w:cstheme="minorHAnsi"/>
          <w:b/>
          <w:sz w:val="24"/>
          <w:szCs w:val="24"/>
        </w:rPr>
      </w:pPr>
    </w:p>
    <w:p w:rsidR="004329DD" w:rsidRPr="00E62C82" w:rsidRDefault="004329DD" w:rsidP="004329DD">
      <w:pPr>
        <w:spacing w:line="240" w:lineRule="auto"/>
        <w:ind w:right="237"/>
        <w:jc w:val="center"/>
        <w:rPr>
          <w:rFonts w:cstheme="minorHAnsi"/>
          <w:b/>
          <w:sz w:val="24"/>
          <w:szCs w:val="24"/>
        </w:rPr>
      </w:pPr>
      <w:r>
        <w:rPr>
          <w:rFonts w:cstheme="minorHAnsi"/>
          <w:b/>
          <w:sz w:val="24"/>
          <w:szCs w:val="24"/>
        </w:rPr>
        <w:lastRenderedPageBreak/>
        <w:t>Task 1</w:t>
      </w:r>
      <w:r w:rsidRPr="00DE39C3">
        <w:rPr>
          <w:rFonts w:cstheme="minorHAnsi"/>
          <w:b/>
          <w:sz w:val="24"/>
          <w:szCs w:val="24"/>
        </w:rPr>
        <w:t>  </w:t>
      </w:r>
    </w:p>
    <w:p w:rsidR="004329DD" w:rsidRPr="00DE39C3" w:rsidRDefault="004329DD" w:rsidP="004329DD">
      <w:pPr>
        <w:pStyle w:val="paragraph"/>
        <w:spacing w:before="0" w:beforeAutospacing="0" w:after="0" w:afterAutospacing="0"/>
        <w:ind w:right="105"/>
        <w:jc w:val="both"/>
        <w:rPr>
          <w:rStyle w:val="eop"/>
          <w:rFonts w:asciiTheme="minorHAnsi" w:hAnsiTheme="minorHAnsi" w:cstheme="minorHAnsi"/>
        </w:rPr>
      </w:pPr>
    </w:p>
    <w:p w:rsidR="004329DD" w:rsidRPr="00DE39C3" w:rsidRDefault="004329DD" w:rsidP="004329DD">
      <w:pPr>
        <w:spacing w:line="240" w:lineRule="auto"/>
        <w:jc w:val="both"/>
        <w:rPr>
          <w:rFonts w:cstheme="minorHAnsi"/>
          <w:sz w:val="24"/>
          <w:szCs w:val="24"/>
        </w:rPr>
      </w:pPr>
      <w:r w:rsidRPr="00DE39C3">
        <w:rPr>
          <w:rFonts w:cstheme="minorHAnsi"/>
          <w:sz w:val="24"/>
          <w:szCs w:val="24"/>
        </w:rPr>
        <w:t>Policing has evolved immensely over the years. In the 1970’s, Egon Bittner, a sociologist, studied the correlation between society and police professing ‘something is happening that ought not to be happening and about which someone better do something now’</w:t>
      </w:r>
      <w:r w:rsidRPr="00DE39C3">
        <w:rPr>
          <w:rFonts w:cstheme="minorHAnsi"/>
          <w:sz w:val="24"/>
          <w:szCs w:val="24"/>
          <w:shd w:val="clear" w:color="auto" w:fill="FFFFFF"/>
        </w:rPr>
        <w:t>(Darlington, 2018) suggesting that police have always have a wide remit of duties</w:t>
      </w:r>
      <w:r w:rsidRPr="00DE39C3">
        <w:rPr>
          <w:rFonts w:cstheme="minorHAnsi"/>
          <w:sz w:val="24"/>
          <w:szCs w:val="24"/>
        </w:rPr>
        <w:t xml:space="preserve">. </w:t>
      </w:r>
    </w:p>
    <w:p w:rsidR="004329DD" w:rsidRPr="00DE39C3" w:rsidRDefault="004329DD" w:rsidP="004329DD">
      <w:pPr>
        <w:spacing w:line="240" w:lineRule="auto"/>
        <w:jc w:val="both"/>
        <w:rPr>
          <w:rFonts w:cstheme="minorHAnsi"/>
          <w:sz w:val="24"/>
          <w:szCs w:val="24"/>
          <w:lang w:val="en"/>
        </w:rPr>
      </w:pPr>
      <w:r w:rsidRPr="00DE39C3">
        <w:rPr>
          <w:rFonts w:cstheme="minorHAnsi"/>
          <w:sz w:val="24"/>
          <w:szCs w:val="24"/>
          <w:lang w:val="en"/>
        </w:rPr>
        <w:t>I was involved in a policing incident whereby I arrested a male for Section 5 Public Order</w:t>
      </w:r>
      <w:r w:rsidRPr="00DE39C3">
        <w:rPr>
          <w:rFonts w:cstheme="minorHAnsi"/>
          <w:sz w:val="24"/>
          <w:szCs w:val="24"/>
          <w:shd w:val="clear" w:color="auto" w:fill="FFFFFF"/>
        </w:rPr>
        <w:t>.</w:t>
      </w:r>
    </w:p>
    <w:p w:rsidR="004329DD" w:rsidRPr="00DE39C3" w:rsidRDefault="004329DD" w:rsidP="004329DD">
      <w:pPr>
        <w:spacing w:line="240" w:lineRule="auto"/>
        <w:rPr>
          <w:rFonts w:cstheme="minorHAnsi"/>
          <w:sz w:val="24"/>
          <w:szCs w:val="24"/>
        </w:rPr>
      </w:pPr>
      <w:r w:rsidRPr="00DE39C3">
        <w:rPr>
          <w:rFonts w:cstheme="minorHAnsi"/>
          <w:sz w:val="24"/>
          <w:szCs w:val="24"/>
        </w:rPr>
        <w:t>The call was a report that a male was causing a disturbance in the street, shouting and swearing in the street. It was reported that he had also made hand-written signs expressing his opinion in slogan form. My initial thought was that this seemed like merely a ‘neighbourhood dispute call’ whereby possibly PCSO’s or neighbourhood team could attend however, I made sure I did not have tunnel-vison into always presuming the call was not serious.</w:t>
      </w:r>
    </w:p>
    <w:p w:rsidR="004329DD" w:rsidRPr="00DE39C3" w:rsidRDefault="004329DD" w:rsidP="004329DD">
      <w:pPr>
        <w:spacing w:line="240" w:lineRule="auto"/>
        <w:jc w:val="both"/>
        <w:rPr>
          <w:rFonts w:cstheme="minorHAnsi"/>
          <w:sz w:val="24"/>
          <w:szCs w:val="24"/>
          <w:lang w:val="en"/>
        </w:rPr>
      </w:pPr>
      <w:r w:rsidRPr="00DE39C3">
        <w:rPr>
          <w:rFonts w:cstheme="minorHAnsi"/>
          <w:sz w:val="24"/>
          <w:szCs w:val="24"/>
        </w:rPr>
        <w:t xml:space="preserve">A stated case Abdul vs DPP. 2011, whereby the high court ruled that a group of people were prosecuted with Section 5 public order </w:t>
      </w:r>
      <w:r w:rsidRPr="00DE39C3">
        <w:rPr>
          <w:rFonts w:cstheme="minorHAnsi"/>
          <w:sz w:val="24"/>
          <w:szCs w:val="24"/>
          <w:shd w:val="clear" w:color="auto" w:fill="FFFFFF"/>
        </w:rPr>
        <w:t>(Montague, 2019)</w:t>
      </w:r>
      <w:r w:rsidRPr="00DE39C3">
        <w:rPr>
          <w:rFonts w:cstheme="minorHAnsi"/>
          <w:sz w:val="24"/>
          <w:szCs w:val="24"/>
        </w:rPr>
        <w:t xml:space="preserve">, after shouting slogans such as ‘burn in hell’ and ‘rapists’ to British soldiers. The appeal from the group of people was that the chanting was ‘freedom of speech’ covered in Article 10 of the Human Rights Act 1998 however, the judge ruled the words were abusive and insulting causing alarm and distress and were beyond merely ‘putting the point across’ </w:t>
      </w:r>
      <w:r w:rsidRPr="00DE39C3">
        <w:rPr>
          <w:rFonts w:cstheme="minorHAnsi"/>
          <w:sz w:val="24"/>
          <w:szCs w:val="24"/>
          <w:shd w:val="clear" w:color="auto" w:fill="FFFFFF"/>
        </w:rPr>
        <w:t>(INFORRM, 2011)</w:t>
      </w:r>
      <w:r w:rsidRPr="00DE39C3">
        <w:rPr>
          <w:rFonts w:cstheme="minorHAnsi"/>
          <w:sz w:val="24"/>
          <w:szCs w:val="24"/>
        </w:rPr>
        <w:t xml:space="preserve">. </w:t>
      </w:r>
    </w:p>
    <w:p w:rsidR="004329DD" w:rsidRPr="00DE39C3" w:rsidRDefault="004329DD" w:rsidP="004329DD">
      <w:pPr>
        <w:spacing w:line="240" w:lineRule="auto"/>
        <w:rPr>
          <w:rFonts w:cstheme="minorHAnsi"/>
          <w:sz w:val="24"/>
          <w:szCs w:val="24"/>
        </w:rPr>
      </w:pPr>
      <w:r w:rsidRPr="00DE39C3">
        <w:rPr>
          <w:rFonts w:cstheme="minorHAnsi"/>
          <w:sz w:val="24"/>
          <w:szCs w:val="24"/>
        </w:rPr>
        <w:t>I checked the name of the male involved against the police national to identify any warning markers. I am aware of the code of ethics and the nine policing principles, I feel that I always try to treat people fairly and respectfully and I am non-judgemental in any situation.</w:t>
      </w:r>
    </w:p>
    <w:p w:rsidR="004329DD" w:rsidRPr="00DE39C3" w:rsidRDefault="004329DD" w:rsidP="004329DD">
      <w:pPr>
        <w:spacing w:line="240" w:lineRule="auto"/>
        <w:rPr>
          <w:rFonts w:cstheme="minorHAnsi"/>
          <w:sz w:val="24"/>
          <w:szCs w:val="24"/>
        </w:rPr>
      </w:pPr>
      <w:r w:rsidRPr="00DE39C3">
        <w:rPr>
          <w:rFonts w:cstheme="minorHAnsi"/>
          <w:sz w:val="24"/>
          <w:szCs w:val="24"/>
        </w:rPr>
        <w:t>I ensured I was wearing full PPE and had my Body Worn Video (BWV). I believe that SWP are continuing to positively proceed to raise ethical standards by issuing all officers with BWV in order to aid with complaints, assist and support officers in investigations as well as a deterrent to the public in light of them being filmed (Frontline South Wales Police officers get body cameras, 2020), which I was glad to have in this incident to assist with the charge.</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When I arrived, the male was in the street, shouting in reference to the mess of ‘the bin area outside his house’. He was shouting that he had seen ‘police chases’ and ‘police fights’ on TV regarding situations like his. Some police drama’s and entertainment TV depict police officers as ‘ninja warriors’ and show the thrilling scenes such as car chases and drug gang exposures </w:t>
      </w:r>
      <w:r w:rsidRPr="0057030E">
        <w:rPr>
          <w:rFonts w:cstheme="minorHAnsi"/>
          <w:sz w:val="24"/>
          <w:szCs w:val="24"/>
        </w:rPr>
        <w:t xml:space="preserve">and so generations are growing up with police stereotypes instead of how police officers truly work </w:t>
      </w:r>
      <w:r w:rsidRPr="0057030E">
        <w:rPr>
          <w:rFonts w:cstheme="minorHAnsi"/>
          <w:color w:val="000000"/>
          <w:sz w:val="24"/>
          <w:szCs w:val="24"/>
          <w:shd w:val="clear" w:color="auto" w:fill="FFFFFF"/>
        </w:rPr>
        <w:t>(Miller, 2005)</w:t>
      </w:r>
      <w:r w:rsidRPr="0057030E">
        <w:rPr>
          <w:rFonts w:cstheme="minorHAnsi"/>
          <w:sz w:val="24"/>
          <w:szCs w:val="24"/>
        </w:rPr>
        <w:t>.</w:t>
      </w:r>
      <w:r w:rsidRPr="00DE39C3">
        <w:rPr>
          <w:rFonts w:cstheme="minorHAnsi"/>
          <w:sz w:val="24"/>
          <w:szCs w:val="24"/>
        </w:rPr>
        <w:t xml:space="preserve"> </w:t>
      </w:r>
    </w:p>
    <w:p w:rsidR="004329DD" w:rsidRPr="00DE39C3" w:rsidRDefault="004329DD" w:rsidP="004329DD">
      <w:pPr>
        <w:spacing w:line="240" w:lineRule="auto"/>
        <w:rPr>
          <w:rFonts w:cstheme="minorHAnsi"/>
          <w:sz w:val="24"/>
          <w:szCs w:val="24"/>
        </w:rPr>
      </w:pPr>
      <w:r w:rsidRPr="00DE39C3">
        <w:rPr>
          <w:rFonts w:cstheme="minorHAnsi"/>
          <w:sz w:val="24"/>
          <w:szCs w:val="24"/>
        </w:rPr>
        <w:t>The male was intoxicated. There were members of the public gathering on the street, disturbed by the presented commotion. Upon reflection, I should have called upon the neighbourhood policing team to assist with crowd control in case any persons in the street got angry with the male or in fact, turned on the police due to my decision making.</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I assessed the initial impact factors of the male. I quickly realised that my communication skills had to be flexible with a structured approach otherwise the situation could have quite quickly escalated. Communication for a police officer can mean the difference between a compliant arrest or a brawl. The calibre of people that police officers tend to are often </w:t>
      </w:r>
      <w:r w:rsidRPr="00DE39C3">
        <w:rPr>
          <w:rFonts w:cstheme="minorHAnsi"/>
          <w:sz w:val="24"/>
          <w:szCs w:val="24"/>
        </w:rPr>
        <w:lastRenderedPageBreak/>
        <w:t>intoxicated, stressed due to the situation or violent and so communication is an essential life skill to be a good police officer.</w:t>
      </w:r>
    </w:p>
    <w:p w:rsidR="004329DD" w:rsidRPr="00DE39C3" w:rsidRDefault="004329DD" w:rsidP="004329DD">
      <w:pPr>
        <w:spacing w:line="240" w:lineRule="auto"/>
        <w:rPr>
          <w:rFonts w:cstheme="minorHAnsi"/>
          <w:sz w:val="24"/>
          <w:szCs w:val="24"/>
        </w:rPr>
      </w:pPr>
      <w:r w:rsidRPr="00DE39C3">
        <w:rPr>
          <w:rFonts w:cstheme="minorHAnsi"/>
          <w:sz w:val="24"/>
          <w:szCs w:val="24"/>
        </w:rPr>
        <w:t>I spoke clearly and slowly, showing empathy and understanding however, I knew I needed to take control of the situation quickly as the situation could have escalated, which I felt I did well. The way an officer appears, such as smart, full clean uniform and their stance can capture attention and even respect from those subjects being dealt with. It impacts the public’s perception of the police force as a whole and foremost, the public need to feel confidence in the police. I feel that I was dressed smart, in full uniform and stood as tall and proud as I could in order to show presence to members of the public.</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I used the National Decision Making Model to for a guideline of risk assessment and decision making, which abled me to collect my thoughts surrounding threats and risk, powers and policies and my tactical options and review them if the outcome was not suffice (App.college.police.uk, 2019). </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I utilized the Betari’s box model- which reflects the impact on a person’s attitude and behaviour from our exhibiting behaviour and attitude. I arrested the male and verbally informed him that he had been arrested for Section 5 Public Order offence </w:t>
      </w:r>
      <w:r w:rsidRPr="00DE39C3">
        <w:rPr>
          <w:rStyle w:val="selectable"/>
          <w:rFonts w:cstheme="minorHAnsi"/>
          <w:sz w:val="24"/>
          <w:szCs w:val="24"/>
          <w:lang w:val="en"/>
        </w:rPr>
        <w:t xml:space="preserve">(App.college.police.uk, 2019). </w:t>
      </w:r>
      <w:r w:rsidRPr="00DE39C3">
        <w:rPr>
          <w:rFonts w:cstheme="minorHAnsi"/>
          <w:sz w:val="24"/>
          <w:szCs w:val="24"/>
        </w:rPr>
        <w:t>I then cautioned the male. I could have considered a Drunk and Disorderly Criminal Justice Act 1967 offence however, due to circumstances, I believe the Section 5 offence was justified and more apt.</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Even though the male was complaint, I should have handcuffed the male to take him into custody due to his intoxicated state, previous warning markers and unpredictability. The reasons behind handcuffing are to prevent tampering with evidence, prevent injury to other people and to impede escape of the subject. The male was then conveyed to custody. </w:t>
      </w:r>
    </w:p>
    <w:p w:rsidR="004329DD" w:rsidRPr="00DE39C3" w:rsidRDefault="004329DD" w:rsidP="004329DD">
      <w:pPr>
        <w:spacing w:line="240" w:lineRule="auto"/>
        <w:rPr>
          <w:rStyle w:val="selectable"/>
          <w:rFonts w:cstheme="minorHAnsi"/>
          <w:sz w:val="24"/>
          <w:szCs w:val="24"/>
        </w:rPr>
      </w:pPr>
      <w:r w:rsidRPr="00DE39C3">
        <w:rPr>
          <w:rStyle w:val="selectable"/>
          <w:rFonts w:cstheme="minorHAnsi"/>
          <w:sz w:val="24"/>
          <w:szCs w:val="24"/>
        </w:rPr>
        <w:t>Upon reflection, the male had previously been involved in anti-social behaviour. Many public protection notices (PPN) had been submitted regarding the male’s mental health however, there is not an easily accessible database to acknowledge all PPN’s submitted under a person, at present each occurrence linked to the subject has to be opened individually in order to see any PPN attached to the person. Could this incident have been dealt with differently if all the PPN’s could have been viewed? The mental health team would be contacted if I was to come into contact with this person in the future.</w:t>
      </w:r>
    </w:p>
    <w:p w:rsidR="004329DD" w:rsidRPr="00DE39C3" w:rsidRDefault="004329DD" w:rsidP="004329DD">
      <w:pPr>
        <w:spacing w:line="240" w:lineRule="auto"/>
        <w:rPr>
          <w:rFonts w:cstheme="minorHAnsi"/>
          <w:b/>
          <w:sz w:val="24"/>
          <w:szCs w:val="24"/>
        </w:rPr>
      </w:pPr>
      <w:r w:rsidRPr="00DE39C3">
        <w:rPr>
          <w:rFonts w:cstheme="minorHAnsi"/>
          <w:b/>
          <w:sz w:val="24"/>
          <w:szCs w:val="24"/>
        </w:rPr>
        <w:t>Critically evaluate the strategic role of the College of Police in professionalising policing in the U.K.</w:t>
      </w:r>
    </w:p>
    <w:p w:rsidR="004329DD" w:rsidRPr="00DE39C3" w:rsidRDefault="004329DD" w:rsidP="004329DD">
      <w:pPr>
        <w:spacing w:line="240" w:lineRule="auto"/>
        <w:rPr>
          <w:rFonts w:cstheme="minorHAnsi"/>
          <w:sz w:val="24"/>
          <w:szCs w:val="24"/>
        </w:rPr>
      </w:pPr>
      <w:r w:rsidRPr="00DE39C3">
        <w:rPr>
          <w:rFonts w:cstheme="minorHAnsi"/>
          <w:iCs/>
          <w:sz w:val="24"/>
          <w:szCs w:val="24"/>
        </w:rPr>
        <w:t xml:space="preserve">The College of Police (CoP) was established in 2013. It is a professional policing body for 43 police forces across England and Wales. The Home Office worked with </w:t>
      </w:r>
      <w:r w:rsidRPr="00DE39C3">
        <w:rPr>
          <w:rFonts w:cstheme="minorHAnsi"/>
          <w:sz w:val="24"/>
          <w:szCs w:val="24"/>
          <w:shd w:val="clear" w:color="auto" w:fill="FFFFFF"/>
        </w:rPr>
        <w:t>representatives from the Police Federation, the Superintendents' Association, ACPO and UNISON </w:t>
      </w:r>
      <w:r w:rsidRPr="00DE39C3">
        <w:rPr>
          <w:rFonts w:cstheme="minorHAnsi"/>
          <w:iCs/>
          <w:sz w:val="24"/>
          <w:szCs w:val="24"/>
        </w:rPr>
        <w:t xml:space="preserve">in order to create the new professional body. It is governed to set a level of standards for the development, skills, qualifications and training throughout all the police forces throughout England and Wales </w:t>
      </w:r>
      <w:r w:rsidRPr="00DE39C3">
        <w:rPr>
          <w:rFonts w:cstheme="minorHAnsi"/>
          <w:sz w:val="24"/>
          <w:szCs w:val="24"/>
          <w:shd w:val="clear" w:color="auto" w:fill="FFFFFF"/>
        </w:rPr>
        <w:t>(Polfed, 2015)</w:t>
      </w:r>
      <w:r w:rsidRPr="00DE39C3">
        <w:rPr>
          <w:rFonts w:cstheme="minorHAnsi"/>
          <w:iCs/>
          <w:sz w:val="24"/>
          <w:szCs w:val="24"/>
        </w:rPr>
        <w:t>. It is responsible for publication of the Code of Practice to Chief Constables in the execution of their duties and in relation to regulations for Police Officers of different ranks, training as well as recruitment, the CoP have powers to mandate the</w:t>
      </w:r>
      <w:r w:rsidRPr="00DE39C3">
        <w:rPr>
          <w:rFonts w:cstheme="minorHAnsi"/>
          <w:sz w:val="24"/>
          <w:szCs w:val="24"/>
        </w:rPr>
        <w:t xml:space="preserve"> Home Office to make changes (Brown, 2021). </w:t>
      </w:r>
    </w:p>
    <w:p w:rsidR="004329DD" w:rsidRPr="004329DD" w:rsidRDefault="004329DD" w:rsidP="004329DD">
      <w:pPr>
        <w:spacing w:line="240" w:lineRule="auto"/>
        <w:rPr>
          <w:rFonts w:cstheme="minorHAnsi"/>
          <w:iCs/>
          <w:sz w:val="24"/>
          <w:szCs w:val="24"/>
        </w:rPr>
      </w:pPr>
      <w:r w:rsidRPr="004329DD">
        <w:rPr>
          <w:rStyle w:val="Strong"/>
          <w:rFonts w:cstheme="minorHAnsi"/>
          <w:b w:val="0"/>
          <w:sz w:val="24"/>
          <w:szCs w:val="24"/>
          <w:shd w:val="clear" w:color="auto" w:fill="FFFFFF"/>
        </w:rPr>
        <w:t xml:space="preserve">Mobilisation is the process Mutual aid at a local and national level. It highlights capacity and contribution, capability, consistency and connectivity within the police in relation to the </w:t>
      </w:r>
      <w:r w:rsidRPr="004329DD">
        <w:rPr>
          <w:rStyle w:val="Strong"/>
          <w:rFonts w:cstheme="minorHAnsi"/>
          <w:b w:val="0"/>
          <w:sz w:val="24"/>
          <w:szCs w:val="24"/>
          <w:shd w:val="clear" w:color="auto" w:fill="FFFFFF"/>
        </w:rPr>
        <w:lastRenderedPageBreak/>
        <w:t>‘Strategic Policing Requirement’ (SPR). This is a document set out by the Home Secretary so that public safety is paramount when threat and harm prevails at a national level. This outlines national threats such as serious organised crimes, public orders and national cyber security are and also profiles framework for the appropriate proficiency of the police forces in England and Wales, in order to combat crime and terrorism nationally</w:t>
      </w:r>
      <w:r w:rsidRPr="004329DD">
        <w:rPr>
          <w:rStyle w:val="Strong"/>
          <w:rFonts w:cstheme="minorHAnsi"/>
          <w:sz w:val="24"/>
          <w:szCs w:val="24"/>
          <w:shd w:val="clear" w:color="auto" w:fill="FFFFFF"/>
        </w:rPr>
        <w:t xml:space="preserve">. </w:t>
      </w:r>
      <w:r w:rsidRPr="004329DD">
        <w:rPr>
          <w:rFonts w:cstheme="minorHAnsi"/>
          <w:sz w:val="24"/>
          <w:szCs w:val="24"/>
          <w:shd w:val="clear" w:color="auto" w:fill="FFFFFF"/>
        </w:rPr>
        <w:t>(Home Office, 2015).</w:t>
      </w:r>
    </w:p>
    <w:p w:rsidR="004329DD" w:rsidRDefault="004329DD" w:rsidP="004329DD">
      <w:pPr>
        <w:pStyle w:val="ssrcss-1q0x1qg-paragraph"/>
        <w:shd w:val="clear" w:color="auto" w:fill="FFFFFF"/>
        <w:spacing w:before="0" w:beforeAutospacing="0" w:after="0" w:afterAutospacing="0"/>
        <w:textAlignment w:val="baseline"/>
        <w:rPr>
          <w:rFonts w:asciiTheme="minorHAnsi" w:hAnsiTheme="minorHAnsi" w:cstheme="minorHAnsi"/>
        </w:rPr>
      </w:pPr>
      <w:r w:rsidRPr="00DE39C3">
        <w:rPr>
          <w:rFonts w:asciiTheme="minorHAnsi" w:hAnsiTheme="minorHAnsi" w:cstheme="minorHAnsi"/>
          <w:iCs/>
        </w:rPr>
        <w:t xml:space="preserve">The CoP developed the Policing Education qualification Framework (PEQF) which aims to set educational standards of police officers and staff throughout England and Wales. </w:t>
      </w:r>
      <w:r w:rsidRPr="00DE39C3">
        <w:rPr>
          <w:rFonts w:asciiTheme="minorHAnsi" w:hAnsiTheme="minorHAnsi" w:cstheme="minorHAnsi"/>
        </w:rPr>
        <w:t>Formed between 2011-2016 by The Association of Police and Crime commissioners, the National Police’s Chiefs Council and with the consultation of the CoP, the ‘Police Vision 2025’ was published</w:t>
      </w:r>
      <w:r w:rsidRPr="00DE39C3">
        <w:rPr>
          <w:rStyle w:val="selectable"/>
          <w:rFonts w:asciiTheme="minorHAnsi" w:hAnsiTheme="minorHAnsi" w:cstheme="minorHAnsi"/>
          <w:lang w:val="en"/>
        </w:rPr>
        <w:t xml:space="preserve">. This vision embarks on a future ten year plan, prioritizing in </w:t>
      </w:r>
      <w:r w:rsidRPr="00DE39C3">
        <w:rPr>
          <w:rFonts w:asciiTheme="minorHAnsi" w:hAnsiTheme="minorHAnsi" w:cstheme="minorHAnsi"/>
        </w:rPr>
        <w:t xml:space="preserve">Local policing, Specialist capabilities, Digital Policing, and implementing a modern workforce. (EMPAC, 2017). The plan focuses on </w:t>
      </w:r>
      <w:r w:rsidRPr="00DE39C3">
        <w:rPr>
          <w:rStyle w:val="selectable"/>
          <w:rFonts w:asciiTheme="minorHAnsi" w:hAnsiTheme="minorHAnsi" w:cstheme="minorHAnsi"/>
          <w:lang w:val="en"/>
        </w:rPr>
        <w:t xml:space="preserve">a more proactive rather reactive approach to crime by police officers, working with partnership agencies and data sharing. Included within the Police Vision 2025 is </w:t>
      </w:r>
      <w:r w:rsidRPr="00DE39C3">
        <w:rPr>
          <w:rFonts w:asciiTheme="minorHAnsi" w:hAnsiTheme="minorHAnsi" w:cstheme="minorHAnsi"/>
        </w:rPr>
        <w:t>a need for consistency, accreditation and defined roles which</w:t>
      </w:r>
      <w:r w:rsidRPr="00A05688">
        <w:rPr>
          <w:rFonts w:asciiTheme="minorHAnsi" w:hAnsiTheme="minorHAnsi" w:cstheme="minorHAnsi"/>
        </w:rPr>
        <w:t xml:space="preserve"> need</w:t>
      </w:r>
      <w:r w:rsidRPr="00DE39C3">
        <w:rPr>
          <w:rFonts w:asciiTheme="minorHAnsi" w:hAnsiTheme="minorHAnsi" w:cstheme="minorHAnsi"/>
        </w:rPr>
        <w:t xml:space="preserve"> specific skills and knowledge which will be </w:t>
      </w:r>
      <w:r w:rsidRPr="00A05688">
        <w:rPr>
          <w:rFonts w:asciiTheme="minorHAnsi" w:hAnsiTheme="minorHAnsi" w:cstheme="minorHAnsi"/>
        </w:rPr>
        <w:t>backed by qualifications</w:t>
      </w:r>
      <w:r w:rsidRPr="00DE39C3">
        <w:rPr>
          <w:rFonts w:asciiTheme="minorHAnsi" w:hAnsiTheme="minorHAnsi" w:cstheme="minorHAnsi"/>
        </w:rPr>
        <w:t>. The Workforce transformation 2018 also delivers programmes and initiative which is delivered by the Police Vision 2025.</w:t>
      </w:r>
    </w:p>
    <w:p w:rsidR="004329DD" w:rsidRPr="00DE39C3" w:rsidRDefault="004329DD" w:rsidP="004329DD">
      <w:pPr>
        <w:pStyle w:val="ssrcss-1q0x1qg-paragraph"/>
        <w:shd w:val="clear" w:color="auto" w:fill="FFFFFF"/>
        <w:spacing w:before="0" w:beforeAutospacing="0" w:after="0" w:afterAutospacing="0"/>
        <w:textAlignment w:val="baseline"/>
        <w:rPr>
          <w:rFonts w:asciiTheme="minorHAnsi" w:hAnsiTheme="minorHAnsi" w:cstheme="minorHAnsi"/>
        </w:rPr>
      </w:pPr>
    </w:p>
    <w:p w:rsidR="004329DD" w:rsidRDefault="004329DD" w:rsidP="004329DD">
      <w:pPr>
        <w:pStyle w:val="ssrcss-1q0x1qg-paragraph"/>
        <w:shd w:val="clear" w:color="auto" w:fill="FFFFFF"/>
        <w:spacing w:before="0" w:beforeAutospacing="0" w:after="0" w:afterAutospacing="0"/>
        <w:textAlignment w:val="baseline"/>
        <w:rPr>
          <w:rFonts w:asciiTheme="minorHAnsi" w:hAnsiTheme="minorHAnsi" w:cstheme="minorHAnsi"/>
        </w:rPr>
      </w:pPr>
      <w:r w:rsidRPr="00DE39C3">
        <w:rPr>
          <w:rFonts w:asciiTheme="minorHAnsi" w:hAnsiTheme="minorHAnsi" w:cstheme="minorHAnsi"/>
        </w:rPr>
        <w:t xml:space="preserve">The CoP provides standard national education and accreditation levels for the police, which the CoP believe will encourage the public to know that police officers are a professional role with professional qualifications, such as a Social Workers or psychologists. There are three methods of entry (from 2020) to join the police (even though not all forces have adhered to this entry method and still currently use traditional method), </w:t>
      </w:r>
      <w:r>
        <w:rPr>
          <w:rFonts w:asciiTheme="minorHAnsi" w:hAnsiTheme="minorHAnsi" w:cstheme="minorHAnsi"/>
        </w:rPr>
        <w:t>to complete a three</w:t>
      </w:r>
      <w:r w:rsidRPr="00DE39C3">
        <w:rPr>
          <w:rFonts w:asciiTheme="minorHAnsi" w:hAnsiTheme="minorHAnsi" w:cstheme="minorHAnsi"/>
        </w:rPr>
        <w:t xml:space="preserve"> year Police Constable Degree Apprenticeship, the Degree Holder Entry Programme and currently studying/completed Professional Policing Degree </w:t>
      </w:r>
      <w:r w:rsidRPr="00DE39C3">
        <w:rPr>
          <w:rFonts w:asciiTheme="minorHAnsi" w:hAnsiTheme="minorHAnsi" w:cstheme="minorHAnsi"/>
          <w:shd w:val="clear" w:color="auto" w:fill="FFFFFF"/>
        </w:rPr>
        <w:t>(College of Policing, 2020)</w:t>
      </w:r>
      <w:r w:rsidRPr="00DE39C3">
        <w:rPr>
          <w:rFonts w:asciiTheme="minorHAnsi" w:hAnsiTheme="minorHAnsi" w:cstheme="minorHAnsi"/>
        </w:rPr>
        <w:t xml:space="preserve">. </w:t>
      </w:r>
    </w:p>
    <w:p w:rsidR="004329DD" w:rsidRPr="00DE39C3" w:rsidRDefault="004329DD" w:rsidP="004329DD">
      <w:pPr>
        <w:pStyle w:val="ssrcss-1q0x1qg-paragraph"/>
        <w:shd w:val="clear" w:color="auto" w:fill="FFFFFF"/>
        <w:spacing w:before="0" w:beforeAutospacing="0" w:after="0" w:afterAutospacing="0"/>
        <w:textAlignment w:val="baseline"/>
        <w:rPr>
          <w:rFonts w:asciiTheme="minorHAnsi" w:hAnsiTheme="minorHAnsi" w:cstheme="minorHAnsi"/>
        </w:rPr>
      </w:pPr>
    </w:p>
    <w:p w:rsidR="004329DD" w:rsidRDefault="004329DD" w:rsidP="004329DD">
      <w:pPr>
        <w:pStyle w:val="ssrcss-1q0x1qg-paragraph"/>
        <w:shd w:val="clear" w:color="auto" w:fill="FFFFFF"/>
        <w:spacing w:before="0" w:beforeAutospacing="0" w:after="0" w:afterAutospacing="0"/>
        <w:textAlignment w:val="baseline"/>
        <w:rPr>
          <w:rFonts w:asciiTheme="minorHAnsi" w:hAnsiTheme="minorHAnsi" w:cstheme="minorHAnsi"/>
        </w:rPr>
      </w:pPr>
      <w:r w:rsidRPr="00DE39C3">
        <w:rPr>
          <w:rFonts w:asciiTheme="minorHAnsi" w:hAnsiTheme="minorHAnsi" w:cstheme="minorHAnsi"/>
        </w:rPr>
        <w:t xml:space="preserve">There have been mixed reviews on PEQF framework. Chief Constable Giles York stated ‘the degree’s improve our ability to attract and retain really good people and it is fair and right that officers receive the recognition and accreditation they deserve as professionals’ whilst Norman Brennan, a member of the public’s view is ‘The only degree a police officer needs is a degree of common sense - they'll learn on the job. The public don't care about police having degrees. They want someone competent, caring and capable’ </w:t>
      </w:r>
      <w:r w:rsidRPr="00DE39C3">
        <w:rPr>
          <w:rFonts w:asciiTheme="minorHAnsi" w:hAnsiTheme="minorHAnsi" w:cstheme="minorHAnsi"/>
          <w:shd w:val="clear" w:color="auto" w:fill="FFFFFF"/>
        </w:rPr>
        <w:t>(BBC News, 2016)</w:t>
      </w:r>
      <w:r w:rsidRPr="00DE39C3">
        <w:rPr>
          <w:rFonts w:asciiTheme="minorHAnsi" w:hAnsiTheme="minorHAnsi" w:cstheme="minorHAnsi"/>
        </w:rPr>
        <w:t>.</w:t>
      </w:r>
    </w:p>
    <w:p w:rsidR="004329DD" w:rsidRPr="00DE39C3" w:rsidRDefault="004329DD" w:rsidP="004329DD">
      <w:pPr>
        <w:pStyle w:val="ssrcss-1q0x1qg-paragraph"/>
        <w:shd w:val="clear" w:color="auto" w:fill="FFFFFF"/>
        <w:spacing w:before="0" w:beforeAutospacing="0" w:after="0" w:afterAutospacing="0"/>
        <w:textAlignment w:val="baseline"/>
        <w:rPr>
          <w:rFonts w:asciiTheme="minorHAnsi" w:hAnsiTheme="minorHAnsi" w:cstheme="minorHAnsi"/>
        </w:rPr>
      </w:pPr>
      <w:r w:rsidRPr="00DE39C3">
        <w:rPr>
          <w:rFonts w:asciiTheme="minorHAnsi" w:hAnsiTheme="minorHAnsi" w:cstheme="minorHAnsi"/>
        </w:rPr>
        <w:t xml:space="preserve"> </w:t>
      </w:r>
    </w:p>
    <w:p w:rsidR="004329DD" w:rsidRPr="00A05688" w:rsidRDefault="004329DD" w:rsidP="004329DD">
      <w:pPr>
        <w:pStyle w:val="ssrcss-1q0x1qg-paragraph"/>
        <w:shd w:val="clear" w:color="auto" w:fill="FFFFFF"/>
        <w:spacing w:before="0" w:beforeAutospacing="0" w:after="0" w:afterAutospacing="0"/>
        <w:textAlignment w:val="baseline"/>
        <w:rPr>
          <w:rFonts w:asciiTheme="minorHAnsi" w:hAnsiTheme="minorHAnsi" w:cstheme="minorHAnsi"/>
        </w:rPr>
      </w:pPr>
      <w:r w:rsidRPr="00DE39C3">
        <w:rPr>
          <w:rFonts w:asciiTheme="minorHAnsi" w:hAnsiTheme="minorHAnsi" w:cstheme="minorHAnsi"/>
        </w:rPr>
        <w:t>Both opinions stress valid points however upon reflection of being in my last year of probation, I believe the degree has vastly improved my writing skills, critical thinking and knowledge of the law. I have a split opinion on the calibre of new recruits, that being straight from University, no life experience however academically ready for the role, or the 3 year programme to work towards a degree officer who still has to have the academia behind them in order to complete and juggle a degree with home life, learning a new role and the work-life balance.</w:t>
      </w:r>
    </w:p>
    <w:p w:rsidR="004329DD" w:rsidRPr="00DE39C3" w:rsidRDefault="004329DD" w:rsidP="004329DD">
      <w:pPr>
        <w:spacing w:line="240" w:lineRule="auto"/>
        <w:rPr>
          <w:rStyle w:val="selectable"/>
          <w:rFonts w:cstheme="minorHAnsi"/>
          <w:sz w:val="24"/>
          <w:szCs w:val="24"/>
          <w:lang w:val="en" w:eastAsia="en-GB"/>
        </w:rPr>
      </w:pPr>
    </w:p>
    <w:p w:rsidR="004329DD" w:rsidRPr="00DE39C3" w:rsidRDefault="004329DD" w:rsidP="004329DD">
      <w:pPr>
        <w:spacing w:line="240" w:lineRule="auto"/>
        <w:rPr>
          <w:rFonts w:cstheme="minorHAnsi"/>
          <w:b/>
          <w:sz w:val="24"/>
          <w:szCs w:val="24"/>
        </w:rPr>
      </w:pPr>
      <w:r w:rsidRPr="00DE39C3">
        <w:rPr>
          <w:rFonts w:cstheme="minorHAnsi"/>
          <w:b/>
          <w:sz w:val="24"/>
          <w:szCs w:val="24"/>
        </w:rPr>
        <w:t>Evidence how you are working to fulfil the role of a modern professional police officer now that you are in your final year of probation.</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During my final year of probation, I am now in the phase of achieving independent status being supervised by my Sergeant. I have submitted evidence outlining proficiency and my </w:t>
      </w:r>
      <w:r w:rsidRPr="00DE39C3">
        <w:rPr>
          <w:rFonts w:cstheme="minorHAnsi"/>
          <w:sz w:val="24"/>
          <w:szCs w:val="24"/>
        </w:rPr>
        <w:lastRenderedPageBreak/>
        <w:t xml:space="preserve">ability to perform operational police duties as well as concluding assessments and accomplishing appropriate standard of results from the submitted final assignments. Under Police Regulations 2003, Regulation 12 can be served on a student to extend probationary period as well as Regulation 13, to discharge a probationer, if in the third year of probation I was not achieving a sufficient level of standards. </w:t>
      </w:r>
    </w:p>
    <w:p w:rsidR="004329DD" w:rsidRPr="00DE39C3" w:rsidRDefault="004329DD" w:rsidP="004329DD">
      <w:pPr>
        <w:spacing w:line="240" w:lineRule="auto"/>
        <w:rPr>
          <w:rFonts w:cstheme="minorHAnsi"/>
          <w:sz w:val="24"/>
          <w:szCs w:val="24"/>
        </w:rPr>
      </w:pPr>
      <w:r w:rsidRPr="00DE39C3">
        <w:rPr>
          <w:rFonts w:cstheme="minorHAnsi"/>
          <w:sz w:val="24"/>
          <w:szCs w:val="24"/>
        </w:rPr>
        <w:t>I have built relationships with the community, along with the local partnership agencies. These are used to aid with any vulnerability or public protection concerns such as Social Workers, housing authorities and the Criminal Justice System. I am trained in emergency response vehicle driving, to which I wear high visibility clothing, providing visible presence to respond to emergency call outs by the public or providing assistance in incidents. I have dealt with traffic incidents and road traffic collisions, managing and directing the flow of traffic.</w:t>
      </w:r>
    </w:p>
    <w:p w:rsidR="004329DD" w:rsidRPr="00DE39C3" w:rsidRDefault="004329DD" w:rsidP="004329DD">
      <w:pPr>
        <w:spacing w:line="240" w:lineRule="auto"/>
        <w:rPr>
          <w:rFonts w:cstheme="minorHAnsi"/>
          <w:sz w:val="24"/>
          <w:szCs w:val="24"/>
        </w:rPr>
      </w:pPr>
      <w:r w:rsidRPr="00DE39C3">
        <w:rPr>
          <w:rFonts w:cstheme="minorHAnsi"/>
          <w:sz w:val="24"/>
          <w:szCs w:val="24"/>
        </w:rPr>
        <w:t>Whilst at any call, I conduct myself as professional in any given circumstance and try to diffuse volatile situations with communication skills. This includes speaking to individuals or enabling crowd control tactics. I am ofay with knowing my audiences in relation to showing empathy and compassion when needed as well as using control and restraint in order to maintain safety for all.</w:t>
      </w:r>
    </w:p>
    <w:p w:rsidR="004329DD" w:rsidRPr="00DE39C3" w:rsidRDefault="004329DD" w:rsidP="004329DD">
      <w:pPr>
        <w:spacing w:line="240" w:lineRule="auto"/>
        <w:rPr>
          <w:rFonts w:cstheme="minorHAnsi"/>
          <w:sz w:val="24"/>
          <w:szCs w:val="24"/>
        </w:rPr>
      </w:pPr>
      <w:r w:rsidRPr="00DE39C3">
        <w:rPr>
          <w:rFonts w:cstheme="minorHAnsi"/>
          <w:sz w:val="24"/>
          <w:szCs w:val="24"/>
        </w:rPr>
        <w:t>After attending an incident, I can confidently conduct the initial investigation at the location or scene complying with legal requirements as well as gathering evidence, correctly maintaining the chain of evidence and taking witness statements whether digitally on my laptop/handheld mobile device or by pen and paper. During my second year of probation, I spent two weeks with the HUB investigation team where I obtained interviewing tactics to which I feel my interviewing skills have now progressed and continue to improve every interview.</w:t>
      </w:r>
    </w:p>
    <w:p w:rsidR="004329DD" w:rsidRPr="00DE39C3" w:rsidRDefault="004329DD" w:rsidP="004329DD">
      <w:pPr>
        <w:spacing w:line="240" w:lineRule="auto"/>
        <w:rPr>
          <w:rFonts w:cstheme="minorHAnsi"/>
          <w:sz w:val="24"/>
          <w:szCs w:val="24"/>
        </w:rPr>
      </w:pPr>
      <w:r w:rsidRPr="00DE39C3">
        <w:rPr>
          <w:rFonts w:cstheme="minorHAnsi"/>
          <w:sz w:val="24"/>
          <w:szCs w:val="24"/>
        </w:rPr>
        <w:t>I have arrested numerous people and in my third year, I now feel positive in myself to arrest a person if needed, although I am aware of the alternative arrest procedures e.g. Restorative Justice procedure. Whereby I risk assess, evaluate and review each arrest, learning from each case realising no two cases are the same. Presenting relevant documents to the Crown Prosecution Service, administrative duties and attending to give evidence in court proceedings have been part of my duties in my third year of probation. I have submitted crime reports from gathering, recording and analysing intelligence in order to achieve crime reduction and community support.</w:t>
      </w:r>
    </w:p>
    <w:p w:rsidR="004329DD" w:rsidRPr="00DE39C3" w:rsidRDefault="004329DD" w:rsidP="004329DD">
      <w:pPr>
        <w:spacing w:line="240" w:lineRule="auto"/>
        <w:rPr>
          <w:rFonts w:cstheme="minorHAnsi"/>
          <w:sz w:val="24"/>
          <w:szCs w:val="24"/>
        </w:rPr>
      </w:pPr>
      <w:r w:rsidRPr="00DE39C3">
        <w:rPr>
          <w:rFonts w:cstheme="minorHAnsi"/>
          <w:b/>
          <w:sz w:val="24"/>
          <w:szCs w:val="24"/>
          <w:lang w:eastAsia="en-GB"/>
        </w:rPr>
        <w:t xml:space="preserve">Critically reflect upon how your final year of probation has seen your role as a police officer change. </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My role as a police officer has changed in my final year of probation due to the workload, duties and responsibilities that I now face on a daily basis. Seemingly, even though I have only been working in my role for two and a half years, due to more cohorts of new student police officers, I am no longer counted as ‘new’ and am looked upon as almost experienced. I believe this can lead some officers, with my length of service, appearing over confident and instead of learning and absorbing from older-in-service officers, they become almost ‘cocky’ as they are in the final year of probation. This can cause huge detrimental effects on the rest of the team. I have also noticed that even though I have only been in my role for a short period of time, promotion and ‘acting up as sergeant’ is also loosely discussed and officers with only slightly longer in service than myself are placed with the responsibility of the </w:t>
      </w:r>
      <w:r w:rsidRPr="00DE39C3">
        <w:rPr>
          <w:rFonts w:cstheme="minorHAnsi"/>
          <w:sz w:val="24"/>
          <w:szCs w:val="24"/>
        </w:rPr>
        <w:lastRenderedPageBreak/>
        <w:t>whole team. The workload pressure of the University Degree has hampered my full attention on casefiles and work-loads in my response policing role due to so much study and academic work for the Degree although hasn’t stopped me from achieving good results. Even though this has been challenging, upon reflection, it has facilitated me to identify deeper knowledge and understanding, critical thinking, time management and more in depth writing skills.</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Covid 19 played a huge part of my whole probation period. It emerged, affecting and disrupting every person’s daily life. The pandemic caused death, poverty, economic and social disruption </w:t>
      </w:r>
      <w:r w:rsidRPr="00DE39C3">
        <w:rPr>
          <w:rFonts w:cstheme="minorHAnsi"/>
          <w:sz w:val="24"/>
          <w:szCs w:val="24"/>
          <w:shd w:val="clear" w:color="auto" w:fill="FFFFFF"/>
        </w:rPr>
        <w:t>(WHO, 2020)</w:t>
      </w:r>
      <w:r w:rsidRPr="00DE39C3">
        <w:rPr>
          <w:rFonts w:cstheme="minorHAnsi"/>
          <w:sz w:val="24"/>
          <w:szCs w:val="24"/>
        </w:rPr>
        <w:t>.</w:t>
      </w:r>
    </w:p>
    <w:p w:rsidR="004329DD" w:rsidRPr="00DE39C3" w:rsidRDefault="004329DD" w:rsidP="004329DD">
      <w:pPr>
        <w:spacing w:line="240" w:lineRule="auto"/>
        <w:rPr>
          <w:rFonts w:cstheme="minorHAnsi"/>
          <w:sz w:val="24"/>
          <w:szCs w:val="24"/>
        </w:rPr>
      </w:pPr>
      <w:r w:rsidRPr="00DE39C3">
        <w:rPr>
          <w:rFonts w:cstheme="minorHAnsi"/>
          <w:sz w:val="24"/>
          <w:szCs w:val="24"/>
        </w:rPr>
        <w:t>New legislation, the Coronavirus Act 2020 was brought in. It was an extremely stressful time to be a frontline police officer. Lack of PPE, fear and anxiety of contracting the virus and having to deal with the same crimes at almost ‘arms-length’. Whereas in training, it was taught to approach a situation hands-on, due to the virus, a fine line arose between fighting crime, discretion and safety</w:t>
      </w:r>
      <w:r w:rsidRPr="004329DD">
        <w:rPr>
          <w:rFonts w:cstheme="minorHAnsi"/>
          <w:b/>
          <w:sz w:val="24"/>
          <w:szCs w:val="24"/>
        </w:rPr>
        <w:t xml:space="preserve">. </w:t>
      </w:r>
      <w:r w:rsidRPr="004329DD">
        <w:rPr>
          <w:rStyle w:val="Strong"/>
          <w:rFonts w:cstheme="minorHAnsi"/>
          <w:b w:val="0"/>
          <w:sz w:val="24"/>
          <w:szCs w:val="24"/>
          <w:bdr w:val="none" w:sz="0" w:space="0" w:color="auto" w:frame="1"/>
          <w:shd w:val="clear" w:color="auto" w:fill="FFFFFF"/>
        </w:rPr>
        <w:t xml:space="preserve">Martin Hewitt, Chair of the National Police Chiefs Council, stated in 2020 stated ‘a clear strategy during the pandemic is for officers to ‘engage, explain, encourage’ and move only to ‘enforce’ as a last resort </w:t>
      </w:r>
      <w:r w:rsidRPr="004329DD">
        <w:rPr>
          <w:rFonts w:cstheme="minorHAnsi"/>
          <w:sz w:val="24"/>
          <w:szCs w:val="24"/>
          <w:shd w:val="clear" w:color="auto" w:fill="FFFFFF"/>
        </w:rPr>
        <w:t>(Caluori and Clements, 2020) which can be argued as figures and statistics were still expected</w:t>
      </w:r>
      <w:r w:rsidRPr="00DE39C3">
        <w:rPr>
          <w:rFonts w:cstheme="minorHAnsi"/>
          <w:sz w:val="24"/>
          <w:szCs w:val="24"/>
          <w:shd w:val="clear" w:color="auto" w:fill="FFFFFF"/>
        </w:rPr>
        <w:t xml:space="preserve"> to be ‘hit’ in relation to response policing.</w:t>
      </w:r>
      <w:r w:rsidRPr="00DE39C3">
        <w:rPr>
          <w:rFonts w:cstheme="minorHAnsi"/>
          <w:sz w:val="24"/>
          <w:szCs w:val="24"/>
        </w:rPr>
        <w:t xml:space="preserve"> I feel in other fields of employment, facts and figures would be placed on a back burner and safety would have been paramount.</w:t>
      </w:r>
    </w:p>
    <w:p w:rsidR="004329DD" w:rsidRPr="00DE39C3" w:rsidRDefault="004329DD" w:rsidP="004329DD">
      <w:pPr>
        <w:spacing w:line="240" w:lineRule="auto"/>
        <w:rPr>
          <w:rFonts w:cstheme="minorHAnsi"/>
          <w:sz w:val="24"/>
          <w:szCs w:val="24"/>
        </w:rPr>
      </w:pPr>
      <w:r w:rsidRPr="00DE39C3">
        <w:rPr>
          <w:rFonts w:cstheme="minorHAnsi"/>
          <w:sz w:val="24"/>
          <w:szCs w:val="24"/>
        </w:rPr>
        <w:t xml:space="preserve">Thankfully, after two long years, the virus is slowly starting to become manageable with police officers and the public, receiving a double injection in an attempt to stay safe. My last year of probation is ever changing on a day to day basis. With ‘normality’ peeking its head with pubs and clubs re-opening. Whereas during ‘lockdown’, even though domestic calls were still prevalent, there was very little public order and fighting in the streets as businesses were closed. In this last year of probation, I have been involved in fights, verbal abuse and drunken brawls. The 999 calls are creeping up in volume with older-in-service officers stating that ‘this is how is always was pre-pandemic’. The fear of Covid 19 is still at the forefront of people’s minds however, it seems the public are slowly forgetting about the dangers and worries; crime is returning. </w:t>
      </w:r>
    </w:p>
    <w:p w:rsidR="004329DD" w:rsidRPr="00370EB1" w:rsidRDefault="004329DD" w:rsidP="004329DD">
      <w:pPr>
        <w:spacing w:line="240" w:lineRule="auto"/>
        <w:rPr>
          <w:rFonts w:cstheme="minorHAnsi"/>
          <w:b/>
          <w:sz w:val="24"/>
          <w:szCs w:val="24"/>
        </w:rPr>
      </w:pPr>
      <w:r>
        <w:rPr>
          <w:rFonts w:cstheme="minorHAnsi"/>
          <w:b/>
          <w:sz w:val="24"/>
          <w:szCs w:val="24"/>
        </w:rPr>
        <w:t>Word Count 2661</w:t>
      </w:r>
    </w:p>
    <w:p w:rsidR="004329DD" w:rsidRPr="00DE39C3" w:rsidRDefault="004329DD" w:rsidP="004329DD">
      <w:pPr>
        <w:spacing w:line="240" w:lineRule="auto"/>
        <w:rPr>
          <w:rFonts w:cstheme="minorHAnsi"/>
          <w:sz w:val="24"/>
          <w:szCs w:val="24"/>
        </w:rPr>
      </w:pPr>
    </w:p>
    <w:p w:rsidR="004329DD" w:rsidRPr="00DE39C3" w:rsidRDefault="004329DD" w:rsidP="004329DD">
      <w:pPr>
        <w:spacing w:line="240" w:lineRule="auto"/>
        <w:rPr>
          <w:rFonts w:cstheme="minorHAnsi"/>
          <w:sz w:val="24"/>
          <w:szCs w:val="24"/>
        </w:rPr>
      </w:pPr>
    </w:p>
    <w:p w:rsidR="004329DD" w:rsidRPr="00DE39C3" w:rsidRDefault="004329DD" w:rsidP="004329DD">
      <w:pPr>
        <w:spacing w:line="240" w:lineRule="auto"/>
        <w:rPr>
          <w:rFonts w:cstheme="minorHAnsi"/>
          <w:sz w:val="24"/>
          <w:szCs w:val="24"/>
        </w:rPr>
      </w:pPr>
    </w:p>
    <w:p w:rsidR="004329DD" w:rsidRDefault="004329DD" w:rsidP="004329DD">
      <w:pPr>
        <w:spacing w:line="240" w:lineRule="auto"/>
        <w:rPr>
          <w:rFonts w:cstheme="minorHAnsi"/>
          <w:sz w:val="24"/>
          <w:szCs w:val="24"/>
        </w:rPr>
      </w:pPr>
    </w:p>
    <w:p w:rsidR="004329DD" w:rsidRDefault="004329DD" w:rsidP="004329DD">
      <w:pPr>
        <w:spacing w:line="240" w:lineRule="auto"/>
        <w:rPr>
          <w:rFonts w:cstheme="minorHAnsi"/>
          <w:b/>
          <w:sz w:val="24"/>
          <w:szCs w:val="24"/>
        </w:rPr>
      </w:pPr>
    </w:p>
    <w:p w:rsidR="004329DD" w:rsidRDefault="004329DD" w:rsidP="004329DD">
      <w:pPr>
        <w:spacing w:line="240" w:lineRule="auto"/>
        <w:rPr>
          <w:rFonts w:cstheme="minorHAnsi"/>
          <w:b/>
          <w:sz w:val="24"/>
          <w:szCs w:val="24"/>
        </w:rPr>
      </w:pPr>
    </w:p>
    <w:p w:rsidR="004329DD" w:rsidRDefault="004329DD" w:rsidP="004329DD">
      <w:pPr>
        <w:spacing w:line="240" w:lineRule="auto"/>
        <w:rPr>
          <w:rFonts w:cstheme="minorHAnsi"/>
          <w:b/>
          <w:sz w:val="24"/>
          <w:szCs w:val="24"/>
        </w:rPr>
      </w:pPr>
    </w:p>
    <w:p w:rsidR="004329DD" w:rsidRDefault="004329DD" w:rsidP="004329DD">
      <w:pPr>
        <w:spacing w:line="240" w:lineRule="auto"/>
        <w:rPr>
          <w:rFonts w:cstheme="minorHAnsi"/>
          <w:b/>
          <w:sz w:val="24"/>
          <w:szCs w:val="24"/>
        </w:rPr>
      </w:pPr>
    </w:p>
    <w:p w:rsidR="004329DD" w:rsidRDefault="004329DD" w:rsidP="004329DD">
      <w:pPr>
        <w:spacing w:line="240" w:lineRule="auto"/>
        <w:rPr>
          <w:rFonts w:cstheme="minorHAnsi"/>
          <w:b/>
          <w:sz w:val="24"/>
          <w:szCs w:val="24"/>
        </w:rPr>
      </w:pPr>
    </w:p>
    <w:p w:rsidR="004329DD" w:rsidRDefault="004329DD" w:rsidP="004329DD">
      <w:pPr>
        <w:spacing w:line="240" w:lineRule="auto"/>
        <w:rPr>
          <w:rFonts w:cstheme="minorHAnsi"/>
          <w:b/>
          <w:sz w:val="24"/>
          <w:szCs w:val="24"/>
        </w:rPr>
      </w:pPr>
    </w:p>
    <w:p w:rsidR="004329DD" w:rsidRPr="00DE39C3" w:rsidRDefault="004329DD" w:rsidP="004329DD">
      <w:pPr>
        <w:spacing w:line="240" w:lineRule="auto"/>
        <w:rPr>
          <w:rFonts w:cstheme="minorHAnsi"/>
          <w:b/>
          <w:sz w:val="24"/>
          <w:szCs w:val="24"/>
        </w:rPr>
      </w:pPr>
      <w:r w:rsidRPr="00DE39C3">
        <w:rPr>
          <w:rFonts w:cstheme="minorHAnsi"/>
          <w:b/>
          <w:sz w:val="24"/>
          <w:szCs w:val="24"/>
        </w:rPr>
        <w:t>Bibliography</w:t>
      </w:r>
    </w:p>
    <w:p w:rsidR="004329DD" w:rsidRDefault="004329DD" w:rsidP="004329DD">
      <w:r w:rsidRPr="00F00701">
        <w:t>App.college.police.uk. (2019). National Decision Model. [online] Available at: https://www.app.college.police.uk/app-content/nationa</w:t>
      </w:r>
      <w:r>
        <w:t>l-decision-model/ [Accessed 06 September 2021</w:t>
      </w:r>
      <w:r w:rsidRPr="00F00701">
        <w:t>].</w:t>
      </w:r>
    </w:p>
    <w:p w:rsidR="004329DD" w:rsidRPr="00DE39C3"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Assets.publishing.service.gov.uk. 2015. </w:t>
      </w:r>
      <w:r w:rsidRPr="00DE39C3">
        <w:rPr>
          <w:rFonts w:cstheme="minorHAnsi"/>
          <w:iCs/>
          <w:sz w:val="24"/>
          <w:szCs w:val="24"/>
          <w:shd w:val="clear" w:color="auto" w:fill="FFFFFF"/>
        </w:rPr>
        <w:t>Home Office</w:t>
      </w:r>
      <w:r w:rsidRPr="00DE39C3">
        <w:rPr>
          <w:rFonts w:cstheme="minorHAnsi"/>
          <w:sz w:val="24"/>
          <w:szCs w:val="24"/>
          <w:shd w:val="clear" w:color="auto" w:fill="FFFFFF"/>
        </w:rPr>
        <w:t>. [online] Available at: &lt;https://assets.publishing.service.gov.uk/government/uploads/system/uploads/attachment_data/file/417116/The_Strategic_Policing_Requirement.pdf&gt; [Accessed 6 September 2021].</w:t>
      </w:r>
    </w:p>
    <w:p w:rsidR="004329DD" w:rsidRPr="00DE39C3" w:rsidRDefault="004329DD" w:rsidP="004329DD">
      <w:pPr>
        <w:spacing w:line="240" w:lineRule="auto"/>
        <w:rPr>
          <w:rFonts w:cstheme="minorHAnsi"/>
          <w:sz w:val="24"/>
          <w:szCs w:val="24"/>
        </w:rPr>
      </w:pPr>
      <w:r w:rsidRPr="00DE39C3">
        <w:rPr>
          <w:rFonts w:cstheme="minorHAnsi"/>
          <w:sz w:val="24"/>
          <w:szCs w:val="24"/>
          <w:shd w:val="clear" w:color="auto" w:fill="FFFFFF"/>
        </w:rPr>
        <w:t>BBC News. 2016. </w:t>
      </w:r>
      <w:r w:rsidRPr="00DE39C3">
        <w:rPr>
          <w:rFonts w:cstheme="minorHAnsi"/>
          <w:iCs/>
          <w:sz w:val="24"/>
          <w:szCs w:val="24"/>
          <w:shd w:val="clear" w:color="auto" w:fill="FFFFFF"/>
        </w:rPr>
        <w:t>All new police officers in England and Wales to have degrees</w:t>
      </w:r>
      <w:r w:rsidRPr="00DE39C3">
        <w:rPr>
          <w:rFonts w:cstheme="minorHAnsi"/>
          <w:sz w:val="24"/>
          <w:szCs w:val="24"/>
          <w:shd w:val="clear" w:color="auto" w:fill="FFFFFF"/>
        </w:rPr>
        <w:t>. [online] Available at: &lt;https://www.bbc.co.uk/news/uk-38319283&gt; [Accessed 5 September 2021].</w:t>
      </w:r>
    </w:p>
    <w:p w:rsidR="004329DD" w:rsidRPr="00DE39C3" w:rsidRDefault="004329DD" w:rsidP="004329DD">
      <w:pPr>
        <w:spacing w:line="240" w:lineRule="auto"/>
        <w:rPr>
          <w:rFonts w:cstheme="minorHAnsi"/>
          <w:sz w:val="24"/>
          <w:szCs w:val="24"/>
        </w:rPr>
      </w:pPr>
      <w:r w:rsidRPr="00DE39C3">
        <w:rPr>
          <w:rFonts w:cstheme="minorHAnsi"/>
          <w:sz w:val="24"/>
          <w:szCs w:val="24"/>
        </w:rPr>
        <w:t>Brown, J., (2021). </w:t>
      </w:r>
      <w:r w:rsidRPr="00DE39C3">
        <w:rPr>
          <w:rFonts w:cstheme="minorHAnsi"/>
          <w:iCs/>
          <w:sz w:val="24"/>
          <w:szCs w:val="24"/>
        </w:rPr>
        <w:t>Policing in the UK</w:t>
      </w:r>
      <w:r w:rsidRPr="00DE39C3">
        <w:rPr>
          <w:rFonts w:cstheme="minorHAnsi"/>
          <w:sz w:val="24"/>
          <w:szCs w:val="24"/>
        </w:rPr>
        <w:t> [online]. Home Office. [Viewed 6 September 2021]. Available from: https://researchbriefings.files.parliament.uk/documents/CBP-8582/CBP-8582.pdf</w:t>
      </w:r>
    </w:p>
    <w:p w:rsidR="004329DD" w:rsidRPr="00DE39C3"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Caluori, J. and Clements, J., 2020. </w:t>
      </w:r>
      <w:r w:rsidRPr="00DE39C3">
        <w:rPr>
          <w:rFonts w:cstheme="minorHAnsi"/>
          <w:iCs/>
          <w:sz w:val="24"/>
          <w:szCs w:val="24"/>
          <w:shd w:val="clear" w:color="auto" w:fill="FFFFFF"/>
        </w:rPr>
        <w:t>Policing the COVID-19 lockdown - what the public thinks</w:t>
      </w:r>
      <w:r w:rsidRPr="00DE39C3">
        <w:rPr>
          <w:rFonts w:cstheme="minorHAnsi"/>
          <w:sz w:val="24"/>
          <w:szCs w:val="24"/>
          <w:shd w:val="clear" w:color="auto" w:fill="FFFFFF"/>
        </w:rPr>
        <w:t>. [online] CRESRT. Available at: &lt;https://www.crestadvisory.com/post/policing-the-covid-19-lockdown-what-the-public-thinks&gt; [Accessed 6 September 2021].</w:t>
      </w:r>
    </w:p>
    <w:p w:rsidR="004329DD" w:rsidRPr="00DE39C3"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College of Policing. 2020. </w:t>
      </w:r>
      <w:r w:rsidRPr="00DE39C3">
        <w:rPr>
          <w:rFonts w:cstheme="minorHAnsi"/>
          <w:iCs/>
          <w:sz w:val="24"/>
          <w:szCs w:val="24"/>
          <w:shd w:val="clear" w:color="auto" w:fill="FFFFFF"/>
        </w:rPr>
        <w:t>Policing education qualifications framework (PEQF) | College of Policing</w:t>
      </w:r>
      <w:r w:rsidRPr="00DE39C3">
        <w:rPr>
          <w:rFonts w:cstheme="minorHAnsi"/>
          <w:sz w:val="24"/>
          <w:szCs w:val="24"/>
          <w:shd w:val="clear" w:color="auto" w:fill="FFFFFF"/>
        </w:rPr>
        <w:t>. [online] Available at: &lt;https://www.college.police.uk/guidance/career-and-learning/policing-education-qualifications-framework-peqf&gt; [Accessed 5 September 2021].</w:t>
      </w:r>
    </w:p>
    <w:p w:rsidR="004329DD" w:rsidRPr="00DE39C3"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College of Policing. 2021. </w:t>
      </w:r>
      <w:r w:rsidRPr="00DE39C3">
        <w:rPr>
          <w:rFonts w:cstheme="minorHAnsi"/>
          <w:iCs/>
          <w:sz w:val="24"/>
          <w:szCs w:val="24"/>
          <w:shd w:val="clear" w:color="auto" w:fill="FFFFFF"/>
        </w:rPr>
        <w:t>Police Constable - College of Policing</w:t>
      </w:r>
      <w:r w:rsidRPr="00DE39C3">
        <w:rPr>
          <w:rFonts w:cstheme="minorHAnsi"/>
          <w:sz w:val="24"/>
          <w:szCs w:val="24"/>
          <w:shd w:val="clear" w:color="auto" w:fill="FFFFFF"/>
        </w:rPr>
        <w:t>. [online] Available at: &lt;https://profdev.college.police.uk/professional-profile/police-constable/&gt; [Accessed 5 September 2021].</w:t>
      </w:r>
    </w:p>
    <w:p w:rsidR="004329DD"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Darlington, 2018. </w:t>
      </w:r>
      <w:r w:rsidRPr="00DE39C3">
        <w:rPr>
          <w:rFonts w:cstheme="minorHAnsi"/>
          <w:iCs/>
          <w:sz w:val="24"/>
          <w:szCs w:val="24"/>
          <w:shd w:val="clear" w:color="auto" w:fill="FFFFFF"/>
        </w:rPr>
        <w:t>A blurred blue line for cops</w:t>
      </w:r>
      <w:r w:rsidRPr="00DE39C3">
        <w:rPr>
          <w:rFonts w:cstheme="minorHAnsi"/>
          <w:sz w:val="24"/>
          <w:szCs w:val="24"/>
          <w:shd w:val="clear" w:color="auto" w:fill="FFFFFF"/>
        </w:rPr>
        <w:t>. [online] The Economist. Available at: &lt;https://www.economist.com/britain/2018/06/21/a-blurred-blue-line-for-cops&gt; [Accessed 4 September 2021].</w:t>
      </w:r>
    </w:p>
    <w:p w:rsidR="004329DD" w:rsidRPr="00DE39C3" w:rsidRDefault="004329DD" w:rsidP="004329DD">
      <w:pPr>
        <w:spacing w:line="240" w:lineRule="auto"/>
        <w:rPr>
          <w:rFonts w:cstheme="minorHAnsi"/>
          <w:sz w:val="24"/>
          <w:szCs w:val="24"/>
          <w:shd w:val="clear" w:color="auto" w:fill="FFFFFF"/>
        </w:rPr>
      </w:pPr>
      <w:r w:rsidRPr="00DE39C3">
        <w:rPr>
          <w:rFonts w:cstheme="minorHAnsi"/>
          <w:sz w:val="24"/>
          <w:szCs w:val="24"/>
        </w:rPr>
        <w:t>EMPAC, (2017). Researching the Future: Policing Vision 2025 - EMPAC home page [online]. </w:t>
      </w:r>
      <w:r w:rsidRPr="00DE39C3">
        <w:rPr>
          <w:rFonts w:cstheme="minorHAnsi"/>
          <w:iCs/>
          <w:sz w:val="24"/>
          <w:szCs w:val="24"/>
        </w:rPr>
        <w:t>EMPAC home page</w:t>
      </w:r>
      <w:r w:rsidRPr="00DE39C3">
        <w:rPr>
          <w:rFonts w:cstheme="minorHAnsi"/>
          <w:sz w:val="24"/>
          <w:szCs w:val="24"/>
        </w:rPr>
        <w:t>. [Viewed 6 September 2021]. Available from: https://www.empac.org.uk/researching-future-police-vision-2025/</w:t>
      </w:r>
    </w:p>
    <w:p w:rsidR="004329DD" w:rsidRPr="00E62C82"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INFORRM, 2011. </w:t>
      </w:r>
      <w:r w:rsidRPr="00DE39C3">
        <w:rPr>
          <w:rFonts w:cstheme="minorHAnsi"/>
          <w:iCs/>
          <w:sz w:val="24"/>
          <w:szCs w:val="24"/>
          <w:shd w:val="clear" w:color="auto" w:fill="FFFFFF"/>
        </w:rPr>
        <w:t>Case Law: Abdul v DPP, “British Soldiers go to Hell” and free speech – Isabel McArdle</w:t>
      </w:r>
      <w:r w:rsidRPr="00DE39C3">
        <w:rPr>
          <w:rFonts w:cstheme="minorHAnsi"/>
          <w:sz w:val="24"/>
          <w:szCs w:val="24"/>
          <w:shd w:val="clear" w:color="auto" w:fill="FFFFFF"/>
        </w:rPr>
        <w:t>. [online] Inforrm's Blog. Available at: &lt;https://inforrm.org/2011/02/23/case-law-abdul-v-</w:t>
      </w:r>
      <w:r w:rsidRPr="00E62C82">
        <w:rPr>
          <w:rFonts w:cstheme="minorHAnsi"/>
          <w:sz w:val="24"/>
          <w:szCs w:val="24"/>
          <w:shd w:val="clear" w:color="auto" w:fill="FFFFFF"/>
        </w:rPr>
        <w:t>dpp-british-soldiers-go-to-hell-and-free-speech-isabel-mcardle/&gt; [Accessed 8 September 2021].</w:t>
      </w:r>
    </w:p>
    <w:p w:rsidR="004329DD" w:rsidRPr="00E62C82" w:rsidRDefault="004329DD" w:rsidP="004329DD">
      <w:pPr>
        <w:spacing w:line="240" w:lineRule="auto"/>
        <w:rPr>
          <w:rFonts w:cstheme="minorHAnsi"/>
          <w:sz w:val="24"/>
          <w:szCs w:val="24"/>
          <w:shd w:val="clear" w:color="auto" w:fill="FFFFFF"/>
        </w:rPr>
      </w:pPr>
      <w:r w:rsidRPr="00E62C82">
        <w:rPr>
          <w:rFonts w:cstheme="minorHAnsi"/>
          <w:color w:val="000000"/>
          <w:sz w:val="24"/>
          <w:szCs w:val="24"/>
          <w:shd w:val="clear" w:color="auto" w:fill="FFFFFF"/>
        </w:rPr>
        <w:t>Joel, M., 2005. [online] Ojp.gov. Available at: &lt;https://www.ojp.gov/pdffiles1/nij/grants/205619.pdf&gt; [Accessed 5 September 2021].</w:t>
      </w:r>
    </w:p>
    <w:p w:rsidR="004329DD" w:rsidRPr="00DE39C3" w:rsidRDefault="004329DD" w:rsidP="004329DD">
      <w:pPr>
        <w:spacing w:line="240" w:lineRule="auto"/>
        <w:rPr>
          <w:rFonts w:cstheme="minorHAnsi"/>
          <w:sz w:val="24"/>
          <w:szCs w:val="24"/>
          <w:shd w:val="clear" w:color="auto" w:fill="FFFFFF"/>
        </w:rPr>
      </w:pPr>
      <w:r w:rsidRPr="00E62C82">
        <w:rPr>
          <w:rFonts w:cstheme="minorHAnsi"/>
          <w:sz w:val="24"/>
          <w:szCs w:val="24"/>
          <w:shd w:val="clear" w:color="auto" w:fill="FFFFFF"/>
        </w:rPr>
        <w:t>Montague, K., 2019. </w:t>
      </w:r>
      <w:r w:rsidRPr="00E62C82">
        <w:rPr>
          <w:rFonts w:cstheme="minorHAnsi"/>
          <w:iCs/>
          <w:sz w:val="24"/>
          <w:szCs w:val="24"/>
          <w:shd w:val="clear" w:color="auto" w:fill="FFFFFF"/>
        </w:rPr>
        <w:t>New sentencing</w:t>
      </w:r>
      <w:r w:rsidRPr="00DE39C3">
        <w:rPr>
          <w:rFonts w:cstheme="minorHAnsi"/>
          <w:iCs/>
          <w:sz w:val="24"/>
          <w:szCs w:val="24"/>
          <w:shd w:val="clear" w:color="auto" w:fill="FFFFFF"/>
        </w:rPr>
        <w:t xml:space="preserve"> guidelines for public order offences published – Sentencing</w:t>
      </w:r>
      <w:r w:rsidRPr="00DE39C3">
        <w:rPr>
          <w:rFonts w:cstheme="minorHAnsi"/>
          <w:sz w:val="24"/>
          <w:szCs w:val="24"/>
          <w:shd w:val="clear" w:color="auto" w:fill="FFFFFF"/>
        </w:rPr>
        <w:t>. [online] Sentencingcouncil.org.uk. Available at: &lt;https://www.sentencingcouncil.org.uk/news/item/new-sentencing-guidelines-for-public-order-offences-published/&gt; [Accessed 5 September 2021].</w:t>
      </w:r>
    </w:p>
    <w:p w:rsidR="004329DD" w:rsidRPr="00DE39C3"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lastRenderedPageBreak/>
        <w:t>Muir, R., 2016. </w:t>
      </w:r>
      <w:r w:rsidRPr="00DE39C3">
        <w:rPr>
          <w:rFonts w:cstheme="minorHAnsi"/>
          <w:iCs/>
          <w:sz w:val="24"/>
          <w:szCs w:val="24"/>
          <w:shd w:val="clear" w:color="auto" w:fill="FFFFFF"/>
        </w:rPr>
        <w:t>Great expectations: what do the public want from the police?</w:t>
      </w:r>
      <w:r w:rsidRPr="00DE39C3">
        <w:rPr>
          <w:rFonts w:cstheme="minorHAnsi"/>
          <w:sz w:val="24"/>
          <w:szCs w:val="24"/>
          <w:shd w:val="clear" w:color="auto" w:fill="FFFFFF"/>
        </w:rPr>
        <w:t>. [online] The Police Foundation. Available at: &lt;https://www.police-foundation.org.uk/2016/09/great-expectations-what-do-the-public-want-from-the-police/&gt; [Accessed 4 September 2021].</w:t>
      </w:r>
    </w:p>
    <w:p w:rsidR="004329DD" w:rsidRPr="00DE39C3"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Polfed, 2015. </w:t>
      </w:r>
      <w:r w:rsidRPr="00DE39C3">
        <w:rPr>
          <w:rFonts w:cstheme="minorHAnsi"/>
          <w:iCs/>
          <w:sz w:val="24"/>
          <w:szCs w:val="24"/>
          <w:shd w:val="clear" w:color="auto" w:fill="FFFFFF"/>
        </w:rPr>
        <w:t>College of Policing</w:t>
      </w:r>
      <w:r w:rsidRPr="00DE39C3">
        <w:rPr>
          <w:rFonts w:cstheme="minorHAnsi"/>
          <w:sz w:val="24"/>
          <w:szCs w:val="24"/>
          <w:shd w:val="clear" w:color="auto" w:fill="FFFFFF"/>
        </w:rPr>
        <w:t>. [online] Polfed.org. Available at: &lt;https://www.polfed.org/our-work/professional-development/college-of-policing/&gt; [Accessed 5 September 2021].</w:t>
      </w:r>
    </w:p>
    <w:p w:rsidR="004329DD" w:rsidRPr="00DE39C3"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Politics Home. 2019. </w:t>
      </w:r>
      <w:r w:rsidRPr="00DE39C3">
        <w:rPr>
          <w:rFonts w:cstheme="minorHAnsi"/>
          <w:iCs/>
          <w:sz w:val="24"/>
          <w:szCs w:val="24"/>
          <w:shd w:val="clear" w:color="auto" w:fill="FFFFFF"/>
        </w:rPr>
        <w:t>College of Policing</w:t>
      </w:r>
      <w:r w:rsidRPr="00DE39C3">
        <w:rPr>
          <w:rFonts w:cstheme="minorHAnsi"/>
          <w:sz w:val="24"/>
          <w:szCs w:val="24"/>
          <w:shd w:val="clear" w:color="auto" w:fill="FFFFFF"/>
        </w:rPr>
        <w:t>. [online] Available at: &lt;https://www.politicshome.com/members/profile/college-of-policing&gt; [Accessed 6 September 2021].</w:t>
      </w:r>
    </w:p>
    <w:p w:rsidR="004329DD" w:rsidRDefault="004329DD" w:rsidP="004329DD">
      <w:pPr>
        <w:spacing w:line="240" w:lineRule="auto"/>
        <w:rPr>
          <w:rFonts w:cstheme="minorHAnsi"/>
          <w:sz w:val="24"/>
          <w:szCs w:val="24"/>
          <w:shd w:val="clear" w:color="auto" w:fill="FFFFFF"/>
        </w:rPr>
      </w:pPr>
      <w:r w:rsidRPr="00DE39C3">
        <w:rPr>
          <w:rFonts w:cstheme="minorHAnsi"/>
          <w:sz w:val="24"/>
          <w:szCs w:val="24"/>
          <w:shd w:val="clear" w:color="auto" w:fill="FFFFFF"/>
        </w:rPr>
        <w:t>Who. 2020. </w:t>
      </w:r>
      <w:r w:rsidRPr="00DE39C3">
        <w:rPr>
          <w:rFonts w:cstheme="minorHAnsi"/>
          <w:iCs/>
          <w:sz w:val="24"/>
          <w:szCs w:val="24"/>
          <w:shd w:val="clear" w:color="auto" w:fill="FFFFFF"/>
        </w:rPr>
        <w:t>Impact of COVID-19 on people's livelihoods, their health and our food systems</w:t>
      </w:r>
      <w:r w:rsidRPr="00DE39C3">
        <w:rPr>
          <w:rFonts w:cstheme="minorHAnsi"/>
          <w:sz w:val="24"/>
          <w:szCs w:val="24"/>
          <w:shd w:val="clear" w:color="auto" w:fill="FFFFFF"/>
        </w:rPr>
        <w:t>. [online] Available at: &lt;https://www.who.int/news/item/13-10-2020-impact-of-covid-19-on-people's-livelihoods-their-health-and-our-food-systems&gt; [Accessed 6 September 2021].</w:t>
      </w: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jc w:val="center"/>
        <w:rPr>
          <w:sz w:val="96"/>
          <w:szCs w:val="96"/>
        </w:rPr>
      </w:pPr>
    </w:p>
    <w:p w:rsidR="004329DD" w:rsidRDefault="004329DD" w:rsidP="004329DD">
      <w:pPr>
        <w:pStyle w:val="paragraph"/>
        <w:spacing w:before="0" w:beforeAutospacing="0" w:after="0" w:afterAutospacing="0" w:line="276" w:lineRule="auto"/>
        <w:ind w:right="225"/>
        <w:jc w:val="center"/>
        <w:textAlignment w:val="baseline"/>
        <w:rPr>
          <w:rStyle w:val="normaltextrun"/>
          <w:rFonts w:asciiTheme="minorHAnsi" w:hAnsiTheme="minorHAnsi" w:cstheme="minorHAnsi"/>
          <w:b/>
          <w:bCs/>
        </w:rPr>
      </w:pPr>
    </w:p>
    <w:p w:rsidR="004329DD" w:rsidRDefault="004329DD" w:rsidP="004329DD">
      <w:pPr>
        <w:pStyle w:val="paragraph"/>
        <w:spacing w:before="0" w:beforeAutospacing="0" w:after="0" w:afterAutospacing="0" w:line="276" w:lineRule="auto"/>
        <w:ind w:right="225"/>
        <w:jc w:val="center"/>
        <w:textAlignment w:val="baseline"/>
        <w:rPr>
          <w:rStyle w:val="normaltextrun"/>
          <w:rFonts w:asciiTheme="minorHAnsi" w:hAnsiTheme="minorHAnsi" w:cstheme="minorHAnsi"/>
          <w:b/>
          <w:bCs/>
        </w:rPr>
      </w:pPr>
    </w:p>
    <w:p w:rsidR="004329DD" w:rsidRPr="00B27F68" w:rsidRDefault="004329DD" w:rsidP="004329DD">
      <w:pPr>
        <w:pStyle w:val="paragraph"/>
        <w:spacing w:before="0" w:beforeAutospacing="0" w:after="0" w:afterAutospacing="0" w:line="276" w:lineRule="auto"/>
        <w:ind w:right="225"/>
        <w:jc w:val="center"/>
        <w:textAlignment w:val="baseline"/>
        <w:rPr>
          <w:rStyle w:val="normaltextrun"/>
          <w:rFonts w:asciiTheme="minorHAnsi" w:hAnsiTheme="minorHAnsi" w:cstheme="minorHAnsi"/>
          <w:b/>
          <w:bCs/>
        </w:rPr>
      </w:pPr>
      <w:r w:rsidRPr="00B27F68">
        <w:rPr>
          <w:rStyle w:val="normaltextrun"/>
          <w:rFonts w:asciiTheme="minorHAnsi" w:hAnsiTheme="minorHAnsi" w:cstheme="minorHAnsi"/>
          <w:b/>
          <w:bCs/>
        </w:rPr>
        <w:t>Task 2</w:t>
      </w:r>
    </w:p>
    <w:p w:rsidR="004329DD" w:rsidRPr="00B27F68" w:rsidRDefault="004329DD" w:rsidP="004329DD">
      <w:pPr>
        <w:pStyle w:val="paragraph"/>
        <w:spacing w:before="0" w:beforeAutospacing="0" w:after="0" w:afterAutospacing="0" w:line="276" w:lineRule="auto"/>
        <w:ind w:right="225"/>
        <w:jc w:val="both"/>
        <w:textAlignment w:val="baseline"/>
        <w:rPr>
          <w:rStyle w:val="normaltextrun"/>
          <w:rFonts w:asciiTheme="minorHAnsi" w:hAnsiTheme="minorHAnsi" w:cstheme="minorHAnsi"/>
          <w:b/>
          <w:bCs/>
        </w:rPr>
      </w:pPr>
    </w:p>
    <w:p w:rsidR="004329DD" w:rsidRPr="00B27F68" w:rsidRDefault="004329DD" w:rsidP="004329DD">
      <w:pPr>
        <w:spacing w:line="276" w:lineRule="auto"/>
        <w:rPr>
          <w:rFonts w:cstheme="minorHAnsi"/>
          <w:sz w:val="24"/>
          <w:szCs w:val="24"/>
        </w:rPr>
      </w:pPr>
    </w:p>
    <w:p w:rsidR="004329DD" w:rsidRPr="00B27F68" w:rsidRDefault="004329DD" w:rsidP="004329DD">
      <w:pPr>
        <w:spacing w:line="276" w:lineRule="auto"/>
        <w:rPr>
          <w:rFonts w:cstheme="minorHAnsi"/>
          <w:sz w:val="24"/>
          <w:szCs w:val="24"/>
        </w:rPr>
      </w:pPr>
      <w:r w:rsidRPr="00B27F68">
        <w:rPr>
          <w:rFonts w:cstheme="minorHAnsi"/>
          <w:sz w:val="24"/>
          <w:szCs w:val="24"/>
        </w:rPr>
        <w:t xml:space="preserve">‘King and Kitchener 1994: The Reflective Judgement Model’ is relevant throughout this task when critically evaluating the use of social media in my service. The reflective model is made up of seven stages with the concept being able to examine and evaluate information, expressing opinions made from available explanations, acknowledge plausible solutions and to further critically evaluate the outcome </w:t>
      </w:r>
      <w:r w:rsidRPr="00B27F68">
        <w:rPr>
          <w:rFonts w:cstheme="minorHAnsi"/>
          <w:sz w:val="24"/>
          <w:szCs w:val="24"/>
          <w:shd w:val="clear" w:color="auto" w:fill="FFFFFF"/>
        </w:rPr>
        <w:t>(Love and Guthrie, 1999)</w:t>
      </w:r>
      <w:r w:rsidRPr="00B27F68">
        <w:rPr>
          <w:rFonts w:cstheme="minorHAnsi"/>
          <w:sz w:val="24"/>
          <w:szCs w:val="24"/>
        </w:rPr>
        <w:t>.</w:t>
      </w:r>
    </w:p>
    <w:p w:rsidR="004329DD" w:rsidRPr="00B27F68" w:rsidRDefault="004329DD" w:rsidP="004329DD">
      <w:pPr>
        <w:spacing w:line="276" w:lineRule="auto"/>
        <w:rPr>
          <w:rFonts w:cstheme="minorHAnsi"/>
          <w:sz w:val="24"/>
          <w:szCs w:val="24"/>
        </w:rPr>
      </w:pPr>
      <w:r w:rsidRPr="00B27F68">
        <w:rPr>
          <w:rFonts w:cstheme="minorHAnsi"/>
          <w:sz w:val="24"/>
          <w:szCs w:val="24"/>
        </w:rPr>
        <w:t>I was involved in a policing incident whereby through communication skills, strategy and the use of social media, a suicidal missing male was located.</w:t>
      </w:r>
    </w:p>
    <w:p w:rsidR="004329DD" w:rsidRPr="00B27F68" w:rsidRDefault="004329DD" w:rsidP="004329DD">
      <w:pPr>
        <w:spacing w:line="276" w:lineRule="auto"/>
        <w:rPr>
          <w:rFonts w:cstheme="minorHAnsi"/>
          <w:sz w:val="24"/>
          <w:szCs w:val="24"/>
        </w:rPr>
      </w:pPr>
      <w:r w:rsidRPr="00B27F68">
        <w:rPr>
          <w:rFonts w:cstheme="minorHAnsi"/>
          <w:sz w:val="24"/>
          <w:szCs w:val="24"/>
        </w:rPr>
        <w:t>I was on duty and received a call via my personal police radio in relation to a 17 year old juvenile male, who was well known to police. A family member had phoned in to report that the youth had left a ‘suicide note’ at the family home and had gone missing; this was a re-occurring occurrence.</w:t>
      </w:r>
    </w:p>
    <w:p w:rsidR="004329DD" w:rsidRDefault="004329DD" w:rsidP="004329DD">
      <w:pPr>
        <w:spacing w:line="276" w:lineRule="auto"/>
        <w:rPr>
          <w:rFonts w:cstheme="minorHAnsi"/>
          <w:sz w:val="24"/>
          <w:szCs w:val="24"/>
        </w:rPr>
      </w:pPr>
      <w:r w:rsidRPr="00B27F68">
        <w:rPr>
          <w:rFonts w:cstheme="minorHAnsi"/>
          <w:sz w:val="24"/>
          <w:szCs w:val="24"/>
        </w:rPr>
        <w:t xml:space="preserve">A missing person is defined as ‘Anyone whose whereabouts cannot be established will be considered as missing until located, and their well-being or otherwise confirmed’ </w:t>
      </w:r>
      <w:r w:rsidRPr="00B27F68">
        <w:rPr>
          <w:rFonts w:cstheme="minorHAnsi"/>
          <w:sz w:val="24"/>
          <w:szCs w:val="24"/>
          <w:shd w:val="clear" w:color="auto" w:fill="FFFFFF"/>
        </w:rPr>
        <w:t xml:space="preserve">(Missing persons, 2021). </w:t>
      </w:r>
      <w:r w:rsidRPr="00B27F68">
        <w:rPr>
          <w:rFonts w:cstheme="minorHAnsi"/>
          <w:sz w:val="24"/>
          <w:szCs w:val="24"/>
        </w:rPr>
        <w:t xml:space="preserve">People go missing for a variety of reasons including victims of crime, mental health, domestic violence and a breakdown of relationships at home. A missing person would usually be reported to the Police and then if needed, the missing persons bureau and Major Crime Investigative Team can become involved </w:t>
      </w:r>
      <w:r w:rsidRPr="00B27F68">
        <w:rPr>
          <w:rFonts w:cstheme="minorHAnsi"/>
          <w:sz w:val="24"/>
          <w:szCs w:val="24"/>
          <w:shd w:val="clear" w:color="auto" w:fill="FFFFFF"/>
        </w:rPr>
        <w:t>(Missing persons, 2021)</w:t>
      </w:r>
      <w:r w:rsidRPr="00B27F68">
        <w:rPr>
          <w:rFonts w:cstheme="minorHAnsi"/>
          <w:sz w:val="24"/>
          <w:szCs w:val="24"/>
        </w:rPr>
        <w:t xml:space="preserve">. </w:t>
      </w:r>
    </w:p>
    <w:p w:rsidR="004329DD" w:rsidRPr="00B27F68" w:rsidRDefault="004329DD" w:rsidP="004329DD">
      <w:pPr>
        <w:spacing w:line="276" w:lineRule="auto"/>
        <w:rPr>
          <w:rFonts w:cstheme="minorHAnsi"/>
          <w:sz w:val="24"/>
          <w:szCs w:val="24"/>
        </w:rPr>
      </w:pPr>
      <w:r w:rsidRPr="00B27F68">
        <w:rPr>
          <w:rFonts w:cstheme="minorHAnsi"/>
          <w:sz w:val="24"/>
          <w:szCs w:val="24"/>
        </w:rPr>
        <w:t>Even though there may have been a reason for the male going missing, I knew that safeguarding was paramount due to the male’s threat, risk and harm level to himself, his mental health and his vulnerability</w:t>
      </w:r>
      <w:r>
        <w:rPr>
          <w:rFonts w:cstheme="minorHAnsi"/>
          <w:sz w:val="24"/>
          <w:szCs w:val="24"/>
        </w:rPr>
        <w:t xml:space="preserve"> due to his age along with</w:t>
      </w:r>
      <w:r w:rsidRPr="00B27F68">
        <w:rPr>
          <w:rFonts w:cstheme="minorHAnsi"/>
          <w:sz w:val="24"/>
          <w:szCs w:val="24"/>
        </w:rPr>
        <w:t xml:space="preserve"> warning makers which I had checked on NICHE and the Police National Database. His risk of threat had been graded as ‘high’ which indicates an immediate deployment of officers and the Inspector involved in the initial enquiries. </w:t>
      </w:r>
    </w:p>
    <w:p w:rsidR="004329DD" w:rsidRPr="00B27F68" w:rsidRDefault="004329DD" w:rsidP="004329DD">
      <w:pPr>
        <w:spacing w:line="276" w:lineRule="auto"/>
        <w:rPr>
          <w:rFonts w:cstheme="minorHAnsi"/>
          <w:sz w:val="24"/>
          <w:szCs w:val="24"/>
        </w:rPr>
      </w:pPr>
      <w:r w:rsidRPr="00B27F68">
        <w:rPr>
          <w:rFonts w:cstheme="minorHAnsi"/>
          <w:sz w:val="24"/>
          <w:szCs w:val="24"/>
        </w:rPr>
        <w:t xml:space="preserve">My first initial action was to use my communication skills which would be proportionate to suit the needs of this situation. ‘Communication involves interacting with communities, listening to their views and ideas and acting upon them in a way that improves police performance and service delivery’ </w:t>
      </w:r>
      <w:r w:rsidRPr="00B27F68">
        <w:rPr>
          <w:rFonts w:cstheme="minorHAnsi"/>
          <w:sz w:val="24"/>
          <w:szCs w:val="24"/>
          <w:shd w:val="clear" w:color="auto" w:fill="FFFFFF"/>
        </w:rPr>
        <w:t>(Communication, 2013).</w:t>
      </w:r>
      <w:r w:rsidRPr="00B27F68">
        <w:rPr>
          <w:rFonts w:cstheme="minorHAnsi"/>
          <w:sz w:val="24"/>
          <w:szCs w:val="24"/>
        </w:rPr>
        <w:t xml:space="preserve"> </w:t>
      </w:r>
    </w:p>
    <w:p w:rsidR="004329DD" w:rsidRPr="00B27F68" w:rsidRDefault="004329DD" w:rsidP="004329DD">
      <w:pPr>
        <w:spacing w:line="276" w:lineRule="auto"/>
        <w:rPr>
          <w:rFonts w:cstheme="minorHAnsi"/>
          <w:sz w:val="24"/>
          <w:szCs w:val="24"/>
        </w:rPr>
      </w:pPr>
      <w:r w:rsidRPr="00B27F68">
        <w:rPr>
          <w:rFonts w:cstheme="minorHAnsi"/>
          <w:sz w:val="24"/>
          <w:szCs w:val="24"/>
        </w:rPr>
        <w:t xml:space="preserve">I telephoned the reporting family member and spoke in a clear and concise manner. I ascertained a more in depth report of the circumstances surrounding the missing youth. I gathered information, such as names and addresses of friends and family and also noted places frequented. I enquired about any health and medication issues, any access to vehicles or money and made note of bank account numbers provided. I gathered information surrounding the youth’s social media usage and when he had last shown as </w:t>
      </w:r>
      <w:r w:rsidRPr="00B27F68">
        <w:rPr>
          <w:rFonts w:cstheme="minorHAnsi"/>
          <w:sz w:val="24"/>
          <w:szCs w:val="24"/>
        </w:rPr>
        <w:lastRenderedPageBreak/>
        <w:t xml:space="preserve">active on all sites, also requested a recent photo of the youth be sent to me. The family member informed me that the house had been searched and neighbours had been asked if they had seen him, both with negative results. </w:t>
      </w:r>
    </w:p>
    <w:p w:rsidR="004329DD" w:rsidRPr="00B27F68" w:rsidRDefault="004329DD" w:rsidP="004329DD">
      <w:pPr>
        <w:spacing w:line="276" w:lineRule="auto"/>
        <w:rPr>
          <w:rFonts w:cstheme="minorHAnsi"/>
          <w:sz w:val="24"/>
          <w:szCs w:val="24"/>
        </w:rPr>
      </w:pPr>
      <w:r w:rsidRPr="00B27F68">
        <w:rPr>
          <w:rFonts w:cstheme="minorHAnsi"/>
          <w:sz w:val="24"/>
          <w:szCs w:val="24"/>
        </w:rPr>
        <w:t xml:space="preserve">I conversed with the family member who told me that the youth did not get along with his stepfather and this was the reason he did not want to stay at the family home. There had been several reports made by the stepfather involving allegations of violence at the home. The family member mentioned the youth having ‘revolving door syndrome’, which is a pattern of repeated behaviour </w:t>
      </w:r>
      <w:r w:rsidRPr="00B27F68">
        <w:rPr>
          <w:rFonts w:cstheme="minorHAnsi"/>
          <w:sz w:val="24"/>
          <w:szCs w:val="24"/>
          <w:shd w:val="clear" w:color="auto" w:fill="FFFFFF"/>
        </w:rPr>
        <w:t>(Revolving Door Syndrome -, 2021)</w:t>
      </w:r>
      <w:r w:rsidRPr="00B27F68">
        <w:rPr>
          <w:rFonts w:cstheme="minorHAnsi"/>
          <w:sz w:val="24"/>
          <w:szCs w:val="24"/>
        </w:rPr>
        <w:t xml:space="preserve"> as the youth often left notes of suicide however, I stressed to the family member that every occasion he was reported missing would be taken seriously. </w:t>
      </w:r>
    </w:p>
    <w:p w:rsidR="004329DD" w:rsidRPr="00B27F68" w:rsidRDefault="004329DD" w:rsidP="004329DD">
      <w:pPr>
        <w:spacing w:line="276" w:lineRule="auto"/>
        <w:rPr>
          <w:rFonts w:cstheme="minorHAnsi"/>
          <w:sz w:val="24"/>
          <w:szCs w:val="24"/>
        </w:rPr>
      </w:pPr>
      <w:r w:rsidRPr="00B27F68">
        <w:rPr>
          <w:rFonts w:cstheme="minorHAnsi"/>
          <w:sz w:val="24"/>
          <w:szCs w:val="24"/>
        </w:rPr>
        <w:t xml:space="preserve">When I had finished speaking with the reporting person, I promptly phoned the local hospitals, mental health unit, custody and the few names of friends/associates which had been provided. Due to the youth being 17 years old, I also telephoned local safeguarding, education and health leads. I approached these multi-agencies under the guidelines of the ‘All Wales Policy’ as South Wales Police Officers are governed by this </w:t>
      </w:r>
      <w:r w:rsidRPr="00B27F68">
        <w:rPr>
          <w:rFonts w:cstheme="minorHAnsi"/>
          <w:sz w:val="24"/>
          <w:szCs w:val="24"/>
          <w:shd w:val="clear" w:color="auto" w:fill="FFFFFF"/>
        </w:rPr>
        <w:t>(NSPCC Learning, 2021)</w:t>
      </w:r>
      <w:r w:rsidRPr="00B27F68">
        <w:rPr>
          <w:rFonts w:cstheme="minorHAnsi"/>
          <w:sz w:val="24"/>
          <w:szCs w:val="24"/>
        </w:rPr>
        <w:t xml:space="preserve">. If the youth had been over the age of 18 years old, I would have considered using the ‘Herbert Protocol’ which police use as a safeguarding hub which involved partnership agencies when an adult with care or supportive needs goes missing </w:t>
      </w:r>
      <w:r w:rsidRPr="00B27F68">
        <w:rPr>
          <w:rFonts w:cstheme="minorHAnsi"/>
          <w:sz w:val="24"/>
          <w:szCs w:val="24"/>
          <w:shd w:val="clear" w:color="auto" w:fill="FFFFFF"/>
        </w:rPr>
        <w:t>(Safeguarding Hub, 2018).</w:t>
      </w:r>
      <w:r w:rsidRPr="00B27F68">
        <w:rPr>
          <w:rFonts w:cstheme="minorHAnsi"/>
          <w:sz w:val="24"/>
          <w:szCs w:val="24"/>
        </w:rPr>
        <w:t xml:space="preserve"> By establishing relationships with partnership agencies, it is anticipated that the missing person will be found expeditiously using communications, strategies and prevention methods in order to diminish the person going missing.</w:t>
      </w:r>
    </w:p>
    <w:p w:rsidR="004329DD" w:rsidRPr="00B27F68" w:rsidRDefault="004329DD" w:rsidP="004329DD">
      <w:pPr>
        <w:spacing w:line="276" w:lineRule="auto"/>
        <w:rPr>
          <w:rFonts w:cstheme="minorHAnsi"/>
          <w:sz w:val="24"/>
          <w:szCs w:val="24"/>
        </w:rPr>
      </w:pPr>
      <w:r>
        <w:rPr>
          <w:rFonts w:cstheme="minorHAnsi"/>
          <w:sz w:val="24"/>
          <w:szCs w:val="24"/>
        </w:rPr>
        <w:t>A</w:t>
      </w:r>
      <w:r w:rsidRPr="00B27F68">
        <w:rPr>
          <w:rFonts w:cstheme="minorHAnsi"/>
          <w:sz w:val="24"/>
          <w:szCs w:val="24"/>
        </w:rPr>
        <w:t xml:space="preserve">n example the importance of communication from police is when 19 year old Richard Okorogheye went missing from London in March 2021. His mother reported him missing however, due to ‘lockdown’ and Richard being an adult, the report was not ever risk assessed as ‘high’. Richard’s body was found two weeks later, twenty miles away. After investigation by the </w:t>
      </w:r>
      <w:r w:rsidRPr="00B27F68">
        <w:rPr>
          <w:rFonts w:cstheme="minorHAnsi"/>
          <w:sz w:val="24"/>
          <w:szCs w:val="24"/>
          <w:shd w:val="clear" w:color="auto" w:fill="FFFFFF"/>
        </w:rPr>
        <w:t>Independent Office for Police Conduct</w:t>
      </w:r>
      <w:r w:rsidRPr="00B27F68">
        <w:rPr>
          <w:rFonts w:cstheme="minorHAnsi"/>
          <w:sz w:val="24"/>
          <w:szCs w:val="24"/>
        </w:rPr>
        <w:t xml:space="preserve">, two police officers have been served misconduct papers in relation to not passing on new and relevant information which could have assisted in locating Richard </w:t>
      </w:r>
      <w:r w:rsidRPr="00B27F68">
        <w:rPr>
          <w:rFonts w:cstheme="minorHAnsi"/>
          <w:sz w:val="24"/>
          <w:szCs w:val="24"/>
          <w:shd w:val="clear" w:color="auto" w:fill="FFFFFF"/>
        </w:rPr>
        <w:t>(Richard Okorogheye death BBC News, 2021). The Met Police had over 36000 reports of missing persons last year, indicating the significance and value to communication, engagement and consultation (Weatherby, 2021).</w:t>
      </w:r>
    </w:p>
    <w:p w:rsidR="004329DD" w:rsidRPr="00B27F68" w:rsidRDefault="004329DD" w:rsidP="004329DD">
      <w:pPr>
        <w:spacing w:line="276" w:lineRule="auto"/>
        <w:rPr>
          <w:rFonts w:cstheme="minorHAnsi"/>
          <w:sz w:val="24"/>
          <w:szCs w:val="24"/>
        </w:rPr>
      </w:pPr>
      <w:r w:rsidRPr="00B27F68">
        <w:rPr>
          <w:rFonts w:cstheme="minorHAnsi"/>
          <w:sz w:val="24"/>
          <w:szCs w:val="24"/>
        </w:rPr>
        <w:t xml:space="preserve">I instantly communicated with the Neighbourhood Policing team, including PCSO’s with vast knowledge of the local area and communities who were already on patrol and agreed to assist with the search. I then contacted South Wales Police (SWP) ‘Communications and Media’ team who informed me that SWP currently utilise social media accounts of Facebook, Twitter, Instagram, YouTube and Linkedin. One of the officer’s on shift had access to SWP Twitter account and so, with permission from the guardian of the youth, the PCSO was able to show me how to post messages to the local community regarding the missing youth; this was vital as social media reaches large numbers of people quickly and so I was able to campaign the message of concern regarding the missing youth however, controlling </w:t>
      </w:r>
      <w:r w:rsidRPr="00B27F68">
        <w:rPr>
          <w:rFonts w:cstheme="minorHAnsi"/>
          <w:sz w:val="24"/>
          <w:szCs w:val="24"/>
        </w:rPr>
        <w:lastRenderedPageBreak/>
        <w:t>what information was shared thus incorporating SWP social media policy, code of ethics and the Data Protection Act 1998 guidelines.</w:t>
      </w:r>
    </w:p>
    <w:p w:rsidR="004329DD" w:rsidRPr="00B27F68" w:rsidRDefault="004329DD" w:rsidP="004329DD">
      <w:pPr>
        <w:spacing w:line="276" w:lineRule="auto"/>
        <w:rPr>
          <w:rFonts w:cstheme="minorHAnsi"/>
          <w:sz w:val="24"/>
          <w:szCs w:val="24"/>
        </w:rPr>
      </w:pPr>
      <w:r w:rsidRPr="00B27F68">
        <w:rPr>
          <w:rFonts w:cstheme="minorHAnsi"/>
          <w:sz w:val="24"/>
          <w:szCs w:val="24"/>
        </w:rPr>
        <w:t xml:space="preserve"> I used the National Decision Making Model to for a guideline of risk assessment and decision making, which abled me to collect my thoughts surrounding threats and risk, powers and policies and my tactical options and review them if the outcome was not suffice (App.college.police.uk, 2019).</w:t>
      </w:r>
    </w:p>
    <w:p w:rsidR="004329DD" w:rsidRDefault="004329DD" w:rsidP="004329DD">
      <w:pPr>
        <w:spacing w:line="276" w:lineRule="auto"/>
        <w:rPr>
          <w:rFonts w:cstheme="minorHAnsi"/>
          <w:sz w:val="24"/>
          <w:szCs w:val="24"/>
        </w:rPr>
      </w:pPr>
      <w:r w:rsidRPr="00B27F68">
        <w:rPr>
          <w:rFonts w:cstheme="minorHAnsi"/>
          <w:sz w:val="24"/>
          <w:szCs w:val="24"/>
        </w:rPr>
        <w:t xml:space="preserve">Through the tools of communication via social media, SWP website, face-to-face, community messaging and officers targeting local youth hotspots, the missing male was located. I attended to the male, who was sitting with a member of the public. He was luckily safe and well. I built a good rapport with the male who entrusted with me his reasons for leaving; that being unhappy due to his stepfather having strict household chores’. The male did not want to kill himself and stated that the ‘suicide note’ was just wanting his stepfather to stop with the chores. </w:t>
      </w:r>
    </w:p>
    <w:p w:rsidR="004329DD" w:rsidRPr="00B27F68" w:rsidRDefault="004329DD" w:rsidP="004329DD">
      <w:pPr>
        <w:spacing w:line="276" w:lineRule="auto"/>
        <w:rPr>
          <w:rFonts w:cstheme="minorHAnsi"/>
          <w:sz w:val="24"/>
          <w:szCs w:val="24"/>
        </w:rPr>
      </w:pPr>
      <w:r w:rsidRPr="00B27F68">
        <w:rPr>
          <w:rFonts w:cstheme="minorHAnsi"/>
          <w:sz w:val="24"/>
          <w:szCs w:val="24"/>
        </w:rPr>
        <w:t xml:space="preserve">I then contacted with the reporting person and told them that the male was safe. I spoke to my supervisor who then ensured that the Twitter message revealed the male was located and also filled out the relevant missing person’s paperwork. I also spoke to Social Services again, relaying the males apprehensions regarding his home life, advised them of my location and I waited with the male whilst his Social Worker attended. Even though the male was safe and well this time, there were still risks that he could be at risk of exploitation due to his friends/associates and his vulnerable state. </w:t>
      </w:r>
    </w:p>
    <w:p w:rsidR="004329DD" w:rsidRPr="00B27F68" w:rsidRDefault="004329DD" w:rsidP="004329DD">
      <w:pPr>
        <w:spacing w:line="276" w:lineRule="auto"/>
        <w:rPr>
          <w:rFonts w:cstheme="minorHAnsi"/>
          <w:sz w:val="24"/>
          <w:szCs w:val="24"/>
        </w:rPr>
      </w:pPr>
      <w:r w:rsidRPr="00B27F68">
        <w:rPr>
          <w:rFonts w:cstheme="minorHAnsi"/>
          <w:sz w:val="24"/>
          <w:szCs w:val="24"/>
        </w:rPr>
        <w:t>Upon reflection, even though a proactive policing approach was needed due to the risk assessment of the youth, a pragmatic, common sense approach was needed with this male in order to locate him. Even though my initial tactics of communications by using the telephone did not work, I believe that my investigation and use of social media was effective. The male was at risk of becoming uncontactable if he was not found or even worse, if I had not acted promptly in investigating avenues to locate him, he may have come to serious harm if he did not receive the attention he so craved. In the past, it was known that he does not like being phoned by police, this may have forced him to ‘go-under-ground’ and stay in unknown addresses if I had telephoned him directly. The risk of this male is seemingly long-term and I am almost positive that this will not be the last missing person occurrence. I would certainly contact his Social Worker directly if and when this happens again.</w:t>
      </w:r>
    </w:p>
    <w:p w:rsidR="004329DD" w:rsidRPr="00B27F68" w:rsidRDefault="004329DD" w:rsidP="004329DD">
      <w:pPr>
        <w:spacing w:line="276" w:lineRule="auto"/>
        <w:rPr>
          <w:rFonts w:cstheme="minorHAnsi"/>
          <w:sz w:val="24"/>
          <w:szCs w:val="24"/>
        </w:rPr>
      </w:pPr>
    </w:p>
    <w:p w:rsidR="004329DD" w:rsidRDefault="004329DD" w:rsidP="004329DD">
      <w:pPr>
        <w:spacing w:line="276" w:lineRule="auto"/>
        <w:rPr>
          <w:rFonts w:cstheme="minorHAnsi"/>
          <w:b/>
          <w:sz w:val="24"/>
          <w:szCs w:val="24"/>
        </w:rPr>
      </w:pPr>
    </w:p>
    <w:p w:rsidR="004329DD" w:rsidRDefault="004329DD" w:rsidP="004329DD">
      <w:pPr>
        <w:spacing w:line="276" w:lineRule="auto"/>
        <w:rPr>
          <w:rFonts w:cstheme="minorHAnsi"/>
          <w:b/>
          <w:sz w:val="24"/>
          <w:szCs w:val="24"/>
        </w:rPr>
      </w:pPr>
    </w:p>
    <w:p w:rsidR="004329DD" w:rsidRDefault="004329DD" w:rsidP="004329DD">
      <w:pPr>
        <w:spacing w:line="276" w:lineRule="auto"/>
        <w:rPr>
          <w:rFonts w:cstheme="minorHAnsi"/>
          <w:b/>
          <w:sz w:val="24"/>
          <w:szCs w:val="24"/>
        </w:rPr>
      </w:pPr>
    </w:p>
    <w:p w:rsidR="004329DD" w:rsidRPr="00B27F68" w:rsidRDefault="004329DD" w:rsidP="004329DD">
      <w:pPr>
        <w:spacing w:line="276" w:lineRule="auto"/>
        <w:rPr>
          <w:rStyle w:val="normaltextrun"/>
          <w:rFonts w:cstheme="minorHAnsi"/>
          <w:b/>
          <w:sz w:val="24"/>
          <w:szCs w:val="24"/>
        </w:rPr>
      </w:pPr>
      <w:r w:rsidRPr="00B27F68">
        <w:rPr>
          <w:rFonts w:cstheme="minorHAnsi"/>
          <w:b/>
          <w:sz w:val="24"/>
          <w:szCs w:val="24"/>
        </w:rPr>
        <w:lastRenderedPageBreak/>
        <w:t xml:space="preserve">Critically evaluate </w:t>
      </w:r>
      <w:r w:rsidRPr="00B27F68">
        <w:rPr>
          <w:rStyle w:val="normaltextrun"/>
          <w:rFonts w:cstheme="minorHAnsi"/>
          <w:b/>
          <w:sz w:val="24"/>
          <w:szCs w:val="24"/>
        </w:rPr>
        <w:t>your experience of the use of social media as a means of informing and engaging with the community and promoting policy initiatives.</w:t>
      </w:r>
    </w:p>
    <w:p w:rsidR="004329DD" w:rsidRPr="00B27F68" w:rsidRDefault="004329DD" w:rsidP="004329DD">
      <w:pPr>
        <w:spacing w:line="276" w:lineRule="auto"/>
        <w:rPr>
          <w:rFonts w:cstheme="minorHAnsi"/>
          <w:sz w:val="24"/>
          <w:szCs w:val="24"/>
          <w:shd w:val="clear" w:color="auto" w:fill="FFFFFF"/>
        </w:rPr>
      </w:pPr>
      <w:r w:rsidRPr="00B27F68">
        <w:rPr>
          <w:rFonts w:cstheme="minorHAnsi"/>
          <w:sz w:val="24"/>
          <w:szCs w:val="24"/>
        </w:rPr>
        <w:t>‘</w:t>
      </w:r>
      <w:r w:rsidRPr="00B27F68">
        <w:rPr>
          <w:rFonts w:cstheme="minorHAnsi"/>
          <w:sz w:val="24"/>
          <w:szCs w:val="24"/>
          <w:shd w:val="clear" w:color="auto" w:fill="FFFFFF"/>
        </w:rPr>
        <w:t>Social media is a computer-based technology that facilitates the sharing of ideas, thoughts, and information through the building of virtual networks and communities’ (Dollarhide, 2021).</w:t>
      </w:r>
    </w:p>
    <w:p w:rsidR="004329DD" w:rsidRPr="00B27F68"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Since 2008, the Association of Chief Police Officers embarked a national police agenda promoting police forces, including South Wales Police, to engender transparency and openness, to engage with the public, also sharing self-promotional information via social media (Fielding, 2021). Over the last decade, the police have had a growing interest in gaining and focusing on the public’s trust, communication, involving the public collectively to reduce crime as well as critical updates via social media by sharing texts, posts and tweets. Social media provides a two-way dialogue, reaching a diverse following, locally, nationally and even internationally. Instead of just providing information, police using social media spurs members to respond and engage in conversations.</w:t>
      </w:r>
    </w:p>
    <w:p w:rsidR="004329DD" w:rsidRPr="00B27F68" w:rsidRDefault="004329DD" w:rsidP="004329DD">
      <w:pPr>
        <w:spacing w:line="276" w:lineRule="auto"/>
        <w:rPr>
          <w:rFonts w:cstheme="minorHAnsi"/>
          <w:sz w:val="24"/>
          <w:szCs w:val="24"/>
        </w:rPr>
      </w:pPr>
      <w:r w:rsidRPr="00B27F68">
        <w:rPr>
          <w:rFonts w:cstheme="minorHAnsi"/>
          <w:sz w:val="24"/>
          <w:szCs w:val="24"/>
          <w:shd w:val="clear" w:color="auto" w:fill="FFFFFF"/>
        </w:rPr>
        <w:t xml:space="preserve">The question ‘why do police use social media’ can be answered by specifically targeting audiences with </w:t>
      </w:r>
      <w:r w:rsidRPr="00B27F68">
        <w:rPr>
          <w:rFonts w:cstheme="minorHAnsi"/>
          <w:sz w:val="24"/>
          <w:szCs w:val="24"/>
        </w:rPr>
        <w:t xml:space="preserve">83% of those users aged 16-24, visit social media sites more than once a day </w:t>
      </w:r>
      <w:r w:rsidRPr="00B27F68">
        <w:rPr>
          <w:rFonts w:cstheme="minorHAnsi"/>
          <w:sz w:val="24"/>
          <w:szCs w:val="24"/>
          <w:shd w:val="clear" w:color="auto" w:fill="FFFFFF"/>
        </w:rPr>
        <w:t>(Police-Foundation, 2014)</w:t>
      </w:r>
      <w:r w:rsidRPr="00B27F68">
        <w:rPr>
          <w:rFonts w:cstheme="minorHAnsi"/>
          <w:sz w:val="24"/>
          <w:szCs w:val="24"/>
        </w:rPr>
        <w:t xml:space="preserve">. </w:t>
      </w:r>
      <w:r w:rsidRPr="00B27F68">
        <w:rPr>
          <w:rFonts w:cstheme="minorHAnsi"/>
          <w:sz w:val="24"/>
          <w:szCs w:val="24"/>
          <w:shd w:val="clear" w:color="auto" w:fill="FFFFFF"/>
        </w:rPr>
        <w:t xml:space="preserve">SWP </w:t>
      </w:r>
      <w:r w:rsidRPr="00B27F68">
        <w:rPr>
          <w:rFonts w:cstheme="minorHAnsi"/>
          <w:sz w:val="24"/>
          <w:szCs w:val="24"/>
        </w:rPr>
        <w:t>currently utilise Facebook, Twitter, Instagram, YouTube and LinkedIn. From SWP social media force policy, social media’s usage is ‘aiming to inform/educate and change the behaviour of people in our communities and inform those interested/affected by local policing’. The public can report a crime anonymously, provide transparency from the police in relation to crimes and incidents and also aid in solving crimes by asking for the public’s assistance.</w:t>
      </w:r>
    </w:p>
    <w:p w:rsidR="004329DD" w:rsidRPr="00B27F68"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 xml:space="preserve">In my personal experience as a response police officer at present, social media, especially Facebook, </w:t>
      </w:r>
      <w:r>
        <w:rPr>
          <w:rFonts w:cstheme="minorHAnsi"/>
          <w:sz w:val="24"/>
          <w:szCs w:val="24"/>
          <w:shd w:val="clear" w:color="auto" w:fill="FFFFFF"/>
        </w:rPr>
        <w:t>tends to be utilised</w:t>
      </w:r>
      <w:r w:rsidRPr="00B27F68">
        <w:rPr>
          <w:rFonts w:cstheme="minorHAnsi"/>
          <w:sz w:val="24"/>
          <w:szCs w:val="24"/>
          <w:shd w:val="clear" w:color="auto" w:fill="FFFFFF"/>
        </w:rPr>
        <w:t xml:space="preserve"> for missing persons being circulated</w:t>
      </w:r>
      <w:r>
        <w:rPr>
          <w:rFonts w:cstheme="minorHAnsi"/>
          <w:sz w:val="24"/>
          <w:szCs w:val="24"/>
          <w:shd w:val="clear" w:color="auto" w:fill="FFFFFF"/>
        </w:rPr>
        <w:t xml:space="preserve"> and CCTV footage revealed</w:t>
      </w:r>
      <w:r w:rsidRPr="00B27F68">
        <w:rPr>
          <w:rFonts w:cstheme="minorHAnsi"/>
          <w:sz w:val="24"/>
          <w:szCs w:val="24"/>
          <w:shd w:val="clear" w:color="auto" w:fill="FFFFFF"/>
        </w:rPr>
        <w:t xml:space="preserve"> which primarily requests for assistance from the public in order to circulate the incident information to facilitate interaction and collaborative problem solving in regards to the missing person</w:t>
      </w:r>
      <w:r>
        <w:rPr>
          <w:rFonts w:cstheme="minorHAnsi"/>
          <w:sz w:val="24"/>
          <w:szCs w:val="24"/>
          <w:shd w:val="clear" w:color="auto" w:fill="FFFFFF"/>
        </w:rPr>
        <w:t xml:space="preserve"> or incident of crime</w:t>
      </w:r>
      <w:r w:rsidRPr="00B27F68">
        <w:rPr>
          <w:rFonts w:cstheme="minorHAnsi"/>
          <w:sz w:val="24"/>
          <w:szCs w:val="24"/>
          <w:shd w:val="clear" w:color="auto" w:fill="FFFFFF"/>
        </w:rPr>
        <w:t xml:space="preserve">. I have received positive and negative responses through this method with members of the public providing unnecessary, opinionated messages with no actual relevance to the information in hand. The public may use this platform as a way of expressing views towards the police as opposed to communications regarding specific material posted. </w:t>
      </w:r>
    </w:p>
    <w:p w:rsidR="004329DD" w:rsidRPr="00B27F68" w:rsidRDefault="004329DD" w:rsidP="004329DD">
      <w:pPr>
        <w:shd w:val="clear" w:color="auto" w:fill="FFFFFF" w:themeFill="background1"/>
        <w:spacing w:line="276" w:lineRule="auto"/>
        <w:rPr>
          <w:rFonts w:cstheme="minorHAnsi"/>
          <w:sz w:val="24"/>
          <w:szCs w:val="24"/>
        </w:rPr>
      </w:pPr>
      <w:r w:rsidRPr="00B27F68">
        <w:rPr>
          <w:rFonts w:cstheme="minorHAnsi"/>
          <w:sz w:val="24"/>
          <w:szCs w:val="24"/>
          <w:shd w:val="clear" w:color="auto" w:fill="FFFFFF"/>
        </w:rPr>
        <w:t>However Twitter, which establishes contact with</w:t>
      </w:r>
      <w:r w:rsidRPr="00B27F68">
        <w:rPr>
          <w:rFonts w:cstheme="minorHAnsi"/>
          <w:sz w:val="24"/>
          <w:szCs w:val="24"/>
        </w:rPr>
        <w:t xml:space="preserve"> 11.3% of the adult population in South Wales,</w:t>
      </w:r>
      <w:r w:rsidRPr="00B27F68">
        <w:rPr>
          <w:rFonts w:cstheme="minorHAnsi"/>
          <w:sz w:val="24"/>
          <w:szCs w:val="24"/>
          <w:shd w:val="clear" w:color="auto" w:fill="FFFFFF"/>
        </w:rPr>
        <w:t xml:space="preserve"> tends to be predominantly operated by community and neighbourhood policing team</w:t>
      </w:r>
      <w:r w:rsidRPr="00B27F68">
        <w:rPr>
          <w:rFonts w:cstheme="minorHAnsi"/>
          <w:sz w:val="24"/>
          <w:szCs w:val="24"/>
        </w:rPr>
        <w:t xml:space="preserve"> enabling officers to share with the public short informative updates, photo’s or video’s offering to ‘tweet’ a conversational response. This seems to be due to their role in expediting community engagement rather than information and intelligence gathering process that response police officers need. Not all officers abide by the strict social media usage rules often resulting in the </w:t>
      </w:r>
      <w:r w:rsidRPr="00B27F68">
        <w:rPr>
          <w:rFonts w:cstheme="minorHAnsi"/>
          <w:sz w:val="24"/>
          <w:szCs w:val="24"/>
          <w:shd w:val="clear" w:color="auto" w:fill="FFFFFF"/>
        </w:rPr>
        <w:t xml:space="preserve">Independent Office for Police Conduct (IOPC) investigating officers for misconduct as public perception is a primary focus. An example of a dismissal for </w:t>
      </w:r>
      <w:r w:rsidRPr="00B27F68">
        <w:rPr>
          <w:rFonts w:cstheme="minorHAnsi"/>
          <w:sz w:val="24"/>
          <w:szCs w:val="24"/>
          <w:shd w:val="clear" w:color="auto" w:fill="FFFFFF"/>
        </w:rPr>
        <w:lastRenderedPageBreak/>
        <w:t>gross misconduct case was in May 2020, the IOPC investigated a Warwickshire PCSO for ‘inappropriate contact’ via social media whereby they contacted a burglary victim, visiting her home to allegedly provide ‘crime prevention advice’ whereby the victim reported the PCSP’s conduct to the forces’ professional standards department (Independent Office for Police Conduct, 2021).</w:t>
      </w:r>
    </w:p>
    <w:p w:rsidR="004329DD" w:rsidRPr="00B27F68" w:rsidRDefault="004329DD" w:rsidP="004329DD">
      <w:pPr>
        <w:spacing w:line="276" w:lineRule="auto"/>
        <w:rPr>
          <w:rFonts w:cstheme="minorHAnsi"/>
          <w:sz w:val="24"/>
          <w:szCs w:val="24"/>
          <w:shd w:val="clear" w:color="auto" w:fill="FFFFFF"/>
        </w:rPr>
      </w:pPr>
      <w:r w:rsidRPr="00B27F68">
        <w:rPr>
          <w:rFonts w:cstheme="minorHAnsi"/>
          <w:sz w:val="24"/>
          <w:szCs w:val="24"/>
        </w:rPr>
        <w:t xml:space="preserve">I was involved in a ‘Seatbelt Campaign’ with the Neighbourhood Policing team whereby social media was extremely effective and provided users with the reminding of the importance of wearing a seatbelt and the powerful consequences, sharing photos, of not wearing a seatbelt. Going back to the targeted audience of users between 16-24 year olds, with data suggesting this age group cause18% of road accidents </w:t>
      </w:r>
      <w:r w:rsidRPr="00B27F68">
        <w:rPr>
          <w:rFonts w:cstheme="minorHAnsi"/>
          <w:sz w:val="24"/>
          <w:szCs w:val="24"/>
          <w:shd w:val="clear" w:color="auto" w:fill="FFFFFF"/>
        </w:rPr>
        <w:t>(GOVUK, 2013)</w:t>
      </w:r>
      <w:r w:rsidRPr="00B27F68">
        <w:rPr>
          <w:rFonts w:cstheme="minorHAnsi"/>
          <w:sz w:val="24"/>
          <w:szCs w:val="24"/>
        </w:rPr>
        <w:t xml:space="preserve">, I truly believe this to be an effective measure and usage of social media by police. </w:t>
      </w:r>
    </w:p>
    <w:p w:rsidR="004329DD" w:rsidRPr="00B27F68" w:rsidRDefault="004329DD" w:rsidP="004329DD">
      <w:pPr>
        <w:spacing w:line="276" w:lineRule="auto"/>
        <w:rPr>
          <w:rFonts w:cstheme="minorHAnsi"/>
          <w:sz w:val="24"/>
          <w:szCs w:val="24"/>
        </w:rPr>
      </w:pPr>
      <w:r w:rsidRPr="00B27F68">
        <w:rPr>
          <w:rFonts w:cstheme="minorHAnsi"/>
          <w:sz w:val="24"/>
          <w:szCs w:val="24"/>
          <w:shd w:val="clear" w:color="auto" w:fill="FFFFFF"/>
        </w:rPr>
        <w:t xml:space="preserve">Within SWP, the communications and media team are responsible for the content shared on social media. The ‘force-wide’ sites are aimed at providing information and engaging with the public in relation to initiatives and campaigns however, it is not cost effective nor efficient to provide every member of SWP with a social media account as it simple could not be administered and monitored by SWP. The communications and media team must approve any social media account with </w:t>
      </w:r>
      <w:r>
        <w:rPr>
          <w:rFonts w:cstheme="minorHAnsi"/>
          <w:sz w:val="24"/>
          <w:szCs w:val="24"/>
          <w:shd w:val="clear" w:color="auto" w:fill="FFFFFF"/>
        </w:rPr>
        <w:t>‘</w:t>
      </w:r>
      <w:r w:rsidRPr="00B27F68">
        <w:rPr>
          <w:rFonts w:cstheme="minorHAnsi"/>
          <w:sz w:val="24"/>
          <w:szCs w:val="24"/>
          <w:shd w:val="clear" w:color="auto" w:fill="FFFFFF"/>
        </w:rPr>
        <w:t>@SWP</w:t>
      </w:r>
      <w:r>
        <w:rPr>
          <w:rFonts w:cstheme="minorHAnsi"/>
          <w:sz w:val="24"/>
          <w:szCs w:val="24"/>
          <w:shd w:val="clear" w:color="auto" w:fill="FFFFFF"/>
        </w:rPr>
        <w:t>’</w:t>
      </w:r>
      <w:r w:rsidRPr="00B27F68">
        <w:rPr>
          <w:rFonts w:cstheme="minorHAnsi"/>
          <w:sz w:val="24"/>
          <w:szCs w:val="24"/>
          <w:shd w:val="clear" w:color="auto" w:fill="FFFFFF"/>
        </w:rPr>
        <w:t xml:space="preserve"> being used in order to monitor and ensure that the social media account branding </w:t>
      </w:r>
      <w:r>
        <w:rPr>
          <w:rFonts w:cstheme="minorHAnsi"/>
          <w:sz w:val="24"/>
          <w:szCs w:val="24"/>
          <w:shd w:val="clear" w:color="auto" w:fill="FFFFFF"/>
        </w:rPr>
        <w:t>‘</w:t>
      </w:r>
      <w:r w:rsidRPr="00B27F68">
        <w:rPr>
          <w:rFonts w:cstheme="minorHAnsi"/>
          <w:sz w:val="24"/>
          <w:szCs w:val="24"/>
          <w:shd w:val="clear" w:color="auto" w:fill="FFFFFF"/>
        </w:rPr>
        <w:t>@SWP</w:t>
      </w:r>
      <w:r>
        <w:rPr>
          <w:rFonts w:cstheme="minorHAnsi"/>
          <w:sz w:val="24"/>
          <w:szCs w:val="24"/>
          <w:shd w:val="clear" w:color="auto" w:fill="FFFFFF"/>
        </w:rPr>
        <w:t>’</w:t>
      </w:r>
      <w:r w:rsidRPr="00B27F68">
        <w:rPr>
          <w:rFonts w:cstheme="minorHAnsi"/>
          <w:sz w:val="24"/>
          <w:szCs w:val="24"/>
          <w:shd w:val="clear" w:color="auto" w:fill="FFFFFF"/>
        </w:rPr>
        <w:t xml:space="preserve"> certifying that it </w:t>
      </w:r>
      <w:r w:rsidRPr="00B27F68">
        <w:rPr>
          <w:rFonts w:cstheme="minorHAnsi"/>
          <w:sz w:val="24"/>
          <w:szCs w:val="24"/>
        </w:rPr>
        <w:t>displays a demonstrable policing purpose.</w:t>
      </w:r>
    </w:p>
    <w:p w:rsidR="004329DD" w:rsidRPr="00B27F68" w:rsidRDefault="004329DD" w:rsidP="004329DD">
      <w:pPr>
        <w:spacing w:line="276" w:lineRule="auto"/>
        <w:rPr>
          <w:rFonts w:cstheme="minorHAnsi"/>
          <w:sz w:val="24"/>
          <w:szCs w:val="24"/>
        </w:rPr>
      </w:pPr>
      <w:r w:rsidRPr="00B27F68">
        <w:rPr>
          <w:rFonts w:cstheme="minorHAnsi"/>
          <w:sz w:val="24"/>
          <w:szCs w:val="24"/>
        </w:rPr>
        <w:t>Even though Chiefs and police leaders promote the use of social media within the public eye, some officers are extremely wary of posting anything on social media. This hesitancy transpires from as early as training with ‘warnings’ and the extreme importance of repercussions of sharing the wrong information, posting messages or images which could be misconstrued; effecting SWP reputation and ultimately result in misconduct hearings. There are strict guidelines within SWP policy surrounding social media (Twitter is used in this example) such as ‘Remember your tweets have the potential to be picked up in the media’ and ‘Generally speaking, you can adopt a more conversational tone with any online chat. However, do not over-step the mark by becoming too informal, familiar or jokey. You are always representing the police so there is a balance to be struck’ which indeed ‘puts off’ many officers using social media, including myself.</w:t>
      </w:r>
    </w:p>
    <w:p w:rsidR="004329DD" w:rsidRPr="00B27F68" w:rsidRDefault="004329DD" w:rsidP="004329DD">
      <w:pPr>
        <w:spacing w:line="276" w:lineRule="auto"/>
        <w:rPr>
          <w:rFonts w:cstheme="minorHAnsi"/>
          <w:sz w:val="24"/>
          <w:szCs w:val="24"/>
          <w:shd w:val="clear" w:color="auto" w:fill="FFFFFF"/>
        </w:rPr>
      </w:pPr>
      <w:r w:rsidRPr="00B27F68">
        <w:rPr>
          <w:rFonts w:cstheme="minorHAnsi"/>
          <w:sz w:val="24"/>
          <w:szCs w:val="24"/>
        </w:rPr>
        <w:t xml:space="preserve">Social media has proven to be a success in keeping the community more informed and engaged with the police. Organisational risk and concerns such as </w:t>
      </w:r>
      <w:r w:rsidRPr="00B27F68">
        <w:rPr>
          <w:rFonts w:cstheme="minorHAnsi"/>
          <w:sz w:val="24"/>
          <w:szCs w:val="24"/>
          <w:shd w:val="clear" w:color="auto" w:fill="FFFFFF"/>
        </w:rPr>
        <w:t>disclosing personal or sensitive information, exposing by sharing operational tactics, officers posting offensive comments and thoughts surrounding attitudes and opinions and most importantly, poses potential risks to the security of the force. This can all contribute to a risk in creating a detrimental effect on SWP’s reputation with predominantly officers being held accountable for anything being posted via social media regarding policing material.</w:t>
      </w:r>
    </w:p>
    <w:p w:rsidR="004329DD" w:rsidRPr="00B27F68" w:rsidRDefault="004329DD" w:rsidP="004329DD">
      <w:pPr>
        <w:spacing w:line="276" w:lineRule="auto"/>
        <w:rPr>
          <w:rFonts w:cstheme="minorHAnsi"/>
          <w:sz w:val="24"/>
          <w:szCs w:val="24"/>
          <w:shd w:val="clear" w:color="auto" w:fill="FFFFFF"/>
        </w:rPr>
      </w:pPr>
    </w:p>
    <w:p w:rsidR="004329DD" w:rsidRPr="005026E2" w:rsidRDefault="004329DD" w:rsidP="004329DD">
      <w:pPr>
        <w:shd w:val="clear" w:color="auto" w:fill="FFFFFF" w:themeFill="background1"/>
        <w:spacing w:line="276" w:lineRule="auto"/>
        <w:rPr>
          <w:rFonts w:cstheme="minorHAnsi"/>
          <w:sz w:val="24"/>
          <w:szCs w:val="24"/>
        </w:rPr>
      </w:pPr>
      <w:r w:rsidRPr="00B27F68">
        <w:rPr>
          <w:rFonts w:cstheme="minorHAnsi"/>
          <w:sz w:val="24"/>
          <w:szCs w:val="24"/>
          <w:shd w:val="clear" w:color="auto" w:fill="FFFFFF"/>
        </w:rPr>
        <w:lastRenderedPageBreak/>
        <w:t xml:space="preserve">I have very little use of social media in my private life however, many officers use varied platforms of social media often blurring the lines of private and professional work life being posted. Whilst it seems acceptable to post a photo on a private social media account of an officer in police uniform, the implications and repercussions in doing so are sometimes overlooked especially in regards to security at home for that officer. Officers are encouraged by SWP visions, values and ethics to be ‘proud, positive and professional’ (South Wales Police, 2021) however when social media plays a part, with officers ‘posting’ privately, the consequences can be dismal resulting in the IOPC investigating for misconduct. An example of this was in December 2020, officers from the Met Police, received final written warnings for gross misconduct when they shared messages of an offensive nature making reference and jokes surrounding paedophilia, disability, homophobia, racism and </w:t>
      </w:r>
      <w:r>
        <w:rPr>
          <w:rFonts w:cstheme="minorHAnsi"/>
          <w:sz w:val="24"/>
          <w:szCs w:val="24"/>
          <w:shd w:val="clear" w:color="auto" w:fill="FFFFFF"/>
        </w:rPr>
        <w:t xml:space="preserve">rape </w:t>
      </w:r>
      <w:r w:rsidRPr="00B27F68">
        <w:rPr>
          <w:rFonts w:cstheme="minorHAnsi"/>
          <w:sz w:val="24"/>
          <w:szCs w:val="24"/>
          <w:shd w:val="clear" w:color="auto" w:fill="FFFFFF"/>
        </w:rPr>
        <w:t>(Independent Office for Police Conduct,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 xml:space="preserve">There is no doubt that social media is a major asset for the police and has aided in communication and engagement with the public. It has also increased the public’s knowledge and understanding regarding crimes and victimisation rather than just reading or seeing crimes in the media which can also be used to update facts surrounding incidents and quash rumours. Social media is a tool in which police use and will continue to use to communicate with the public in ‘real-time’ regarding incidents. In 2020, West Midlands Police released on Facebook CCTV footage of two men stealing from an elderly couple in the middle of the day, within a few hours, the footage was seen by 4.8million viewers and due to messages and comments left, the force was able to solve the </w:t>
      </w:r>
      <w:r w:rsidRPr="0025195D">
        <w:rPr>
          <w:rFonts w:cstheme="minorHAnsi"/>
          <w:sz w:val="24"/>
          <w:szCs w:val="24"/>
          <w:shd w:val="clear" w:color="auto" w:fill="FFFFFF"/>
        </w:rPr>
        <w:t>crime (Milbrath, 2015).</w:t>
      </w:r>
      <w:r w:rsidRPr="00B27F68">
        <w:rPr>
          <w:rFonts w:cstheme="minorHAnsi"/>
          <w:sz w:val="24"/>
          <w:szCs w:val="24"/>
          <w:shd w:val="clear" w:color="auto" w:fill="FFFFFF"/>
        </w:rPr>
        <w:t xml:space="preserve"> </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Even though caution is needed when using social media, this is the future of policing and I believe it needs to become more prevalent in frontline policing. As motivational speaker Sukant Ratnakar stated (Moonsling, 2021) ‘Our future success is directly proportional to our ability to understand, adopt and integrate new technology into our work’.</w:t>
      </w:r>
    </w:p>
    <w:p w:rsidR="004329DD" w:rsidRDefault="004329DD" w:rsidP="004329DD">
      <w:pPr>
        <w:spacing w:line="276" w:lineRule="auto"/>
        <w:rPr>
          <w:rFonts w:cstheme="minorHAnsi"/>
          <w:sz w:val="24"/>
          <w:szCs w:val="24"/>
          <w:shd w:val="clear" w:color="auto" w:fill="FFFFFF"/>
        </w:rPr>
      </w:pPr>
    </w:p>
    <w:p w:rsidR="004329DD" w:rsidRPr="00B27F68" w:rsidRDefault="004329DD" w:rsidP="004329DD">
      <w:pPr>
        <w:spacing w:line="276" w:lineRule="auto"/>
        <w:rPr>
          <w:rFonts w:cstheme="minorHAnsi"/>
          <w:b/>
          <w:sz w:val="24"/>
          <w:szCs w:val="24"/>
          <w:shd w:val="clear" w:color="auto" w:fill="FFFFFF"/>
        </w:rPr>
      </w:pPr>
      <w:r w:rsidRPr="00B27F68">
        <w:rPr>
          <w:rFonts w:cstheme="minorHAnsi"/>
          <w:b/>
          <w:sz w:val="24"/>
          <w:szCs w:val="24"/>
          <w:shd w:val="clear" w:color="auto" w:fill="FFFFFF"/>
        </w:rPr>
        <w:t xml:space="preserve">Word Count </w:t>
      </w:r>
      <w:r>
        <w:rPr>
          <w:rFonts w:cstheme="minorHAnsi"/>
          <w:b/>
          <w:sz w:val="24"/>
          <w:szCs w:val="24"/>
          <w:shd w:val="clear" w:color="auto" w:fill="FFFFFF"/>
        </w:rPr>
        <w:t>-</w:t>
      </w:r>
      <w:r w:rsidRPr="00B27F68">
        <w:rPr>
          <w:rFonts w:cstheme="minorHAnsi"/>
          <w:b/>
          <w:sz w:val="24"/>
          <w:szCs w:val="24"/>
          <w:shd w:val="clear" w:color="auto" w:fill="FFFFFF"/>
        </w:rPr>
        <w:t>2695</w:t>
      </w:r>
    </w:p>
    <w:p w:rsidR="004329DD" w:rsidRPr="00B27F68" w:rsidRDefault="004329DD" w:rsidP="004329DD">
      <w:pPr>
        <w:spacing w:line="276" w:lineRule="auto"/>
        <w:rPr>
          <w:rFonts w:cstheme="minorHAnsi"/>
          <w:sz w:val="24"/>
          <w:szCs w:val="24"/>
          <w:shd w:val="clear" w:color="auto" w:fill="FFFFFF"/>
        </w:rPr>
      </w:pPr>
    </w:p>
    <w:p w:rsidR="004329DD" w:rsidRPr="00B27F68" w:rsidRDefault="004329DD" w:rsidP="004329DD">
      <w:pPr>
        <w:spacing w:line="276" w:lineRule="auto"/>
        <w:rPr>
          <w:rFonts w:cstheme="minorHAnsi"/>
          <w:sz w:val="24"/>
          <w:szCs w:val="24"/>
        </w:rPr>
      </w:pPr>
    </w:p>
    <w:p w:rsidR="004329DD" w:rsidRPr="00B27F68" w:rsidRDefault="004329DD" w:rsidP="004329DD">
      <w:pPr>
        <w:spacing w:line="276" w:lineRule="auto"/>
        <w:rPr>
          <w:rFonts w:cstheme="minorHAnsi"/>
          <w:sz w:val="24"/>
          <w:szCs w:val="24"/>
        </w:rPr>
      </w:pPr>
    </w:p>
    <w:p w:rsidR="004329DD" w:rsidRPr="00B27F68" w:rsidRDefault="004329DD" w:rsidP="004329DD">
      <w:pPr>
        <w:spacing w:line="276" w:lineRule="auto"/>
        <w:rPr>
          <w:rFonts w:cstheme="minorHAnsi"/>
          <w:sz w:val="24"/>
          <w:szCs w:val="24"/>
        </w:rPr>
      </w:pPr>
    </w:p>
    <w:p w:rsidR="004329DD" w:rsidRPr="00B27F68" w:rsidRDefault="004329DD" w:rsidP="004329DD">
      <w:pPr>
        <w:spacing w:line="276" w:lineRule="auto"/>
        <w:rPr>
          <w:rFonts w:cstheme="minorHAnsi"/>
          <w:sz w:val="24"/>
          <w:szCs w:val="24"/>
        </w:rPr>
      </w:pPr>
    </w:p>
    <w:p w:rsidR="004329DD" w:rsidRPr="00B27F68" w:rsidRDefault="004329DD" w:rsidP="004329DD">
      <w:pPr>
        <w:spacing w:line="276" w:lineRule="auto"/>
        <w:rPr>
          <w:rFonts w:cstheme="minorHAnsi"/>
          <w:sz w:val="24"/>
          <w:szCs w:val="24"/>
        </w:rPr>
      </w:pPr>
    </w:p>
    <w:p w:rsidR="004329DD" w:rsidRDefault="004329DD" w:rsidP="004329DD">
      <w:pPr>
        <w:spacing w:line="276" w:lineRule="auto"/>
        <w:rPr>
          <w:rFonts w:cstheme="minorHAnsi"/>
          <w:sz w:val="24"/>
          <w:szCs w:val="24"/>
        </w:rPr>
      </w:pPr>
    </w:p>
    <w:p w:rsidR="004329DD" w:rsidRDefault="004329DD" w:rsidP="004329DD">
      <w:pPr>
        <w:spacing w:line="276" w:lineRule="auto"/>
        <w:rPr>
          <w:rFonts w:cstheme="minorHAnsi"/>
          <w:sz w:val="24"/>
          <w:szCs w:val="24"/>
        </w:rPr>
      </w:pPr>
    </w:p>
    <w:p w:rsidR="004329DD" w:rsidRPr="009E200E" w:rsidRDefault="004329DD" w:rsidP="004329DD">
      <w:pPr>
        <w:spacing w:line="276" w:lineRule="auto"/>
        <w:rPr>
          <w:rFonts w:cstheme="minorHAnsi"/>
          <w:b/>
          <w:sz w:val="24"/>
          <w:szCs w:val="24"/>
        </w:rPr>
      </w:pPr>
      <w:r w:rsidRPr="009E200E">
        <w:rPr>
          <w:rFonts w:cstheme="minorHAnsi"/>
          <w:b/>
          <w:sz w:val="24"/>
          <w:szCs w:val="24"/>
        </w:rPr>
        <w:lastRenderedPageBreak/>
        <w:t>Bibliography</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Alcoholrehab.com. 2021. </w:t>
      </w:r>
      <w:r w:rsidRPr="00B27F68">
        <w:rPr>
          <w:rFonts w:cstheme="minorHAnsi"/>
          <w:iCs/>
          <w:sz w:val="24"/>
          <w:szCs w:val="24"/>
          <w:shd w:val="clear" w:color="auto" w:fill="FFFFFF"/>
        </w:rPr>
        <w:t>Revolving Door Syndrome -</w:t>
      </w:r>
      <w:r w:rsidRPr="00B27F68">
        <w:rPr>
          <w:rFonts w:cstheme="minorHAnsi"/>
          <w:sz w:val="24"/>
          <w:szCs w:val="24"/>
          <w:shd w:val="clear" w:color="auto" w:fill="FFFFFF"/>
        </w:rPr>
        <w:t>. [online] Available at: &lt;https://alcoholrehab.com/alcohol-recovery/revolving-door-syndrome/#:~:text=Revolving%20door%20syndrome%20is%20used%20to%20de</w:t>
      </w:r>
      <w:r>
        <w:rPr>
          <w:rFonts w:cstheme="minorHAnsi"/>
          <w:sz w:val="24"/>
          <w:szCs w:val="24"/>
          <w:shd w:val="clear" w:color="auto" w:fill="FFFFFF"/>
        </w:rPr>
        <w:t xml:space="preserve">scribe%20a,the%20cycle%20there% </w:t>
      </w:r>
      <w:r w:rsidRPr="00B27F68">
        <w:rPr>
          <w:rFonts w:cstheme="minorHAnsi"/>
          <w:sz w:val="24"/>
          <w:szCs w:val="24"/>
          <w:shd w:val="clear" w:color="auto" w:fill="FFFFFF"/>
        </w:rPr>
        <w:t>0can%20be%20no%20real%20progress.&gt; [Accessed 8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App.college.police.uk. 2013. </w:t>
      </w:r>
      <w:r w:rsidRPr="00B27F68">
        <w:rPr>
          <w:rFonts w:cstheme="minorHAnsi"/>
          <w:iCs/>
          <w:sz w:val="24"/>
          <w:szCs w:val="24"/>
          <w:shd w:val="clear" w:color="auto" w:fill="FFFFFF"/>
        </w:rPr>
        <w:t>Communication</w:t>
      </w:r>
      <w:r w:rsidRPr="00B27F68">
        <w:rPr>
          <w:rFonts w:cstheme="minorHAnsi"/>
          <w:sz w:val="24"/>
          <w:szCs w:val="24"/>
          <w:shd w:val="clear" w:color="auto" w:fill="FFFFFF"/>
        </w:rPr>
        <w:t>. [online] Available at: &lt;https://www.app.college.police.uk/app-content/engagement-and-communication/communications/&gt; [Accessed 8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App.college.police.uk. 2021. </w:t>
      </w:r>
      <w:r w:rsidRPr="00B27F68">
        <w:rPr>
          <w:rFonts w:cstheme="minorHAnsi"/>
          <w:iCs/>
          <w:sz w:val="24"/>
          <w:szCs w:val="24"/>
          <w:shd w:val="clear" w:color="auto" w:fill="FFFFFF"/>
        </w:rPr>
        <w:t>Missing persons</w:t>
      </w:r>
      <w:r w:rsidRPr="00B27F68">
        <w:rPr>
          <w:rFonts w:cstheme="minorHAnsi"/>
          <w:sz w:val="24"/>
          <w:szCs w:val="24"/>
          <w:shd w:val="clear" w:color="auto" w:fill="FFFFFF"/>
        </w:rPr>
        <w:t>. [online] Available at: &lt;https://www.app.college.police.uk/app-content/major-investigation-and-public-protection/missing-persons/&gt; [Accessed 8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Assets.publishing.service.gov.uk. 2013. [online] Available at: &lt;https://assets.publishing.service.gov.uk/government/uploads/system/uploads/attachment_data/file/448039/young-car-drivers-2013-data.pdf&gt; [Accessed 10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BBC News. 2021. </w:t>
      </w:r>
      <w:r w:rsidRPr="00B27F68">
        <w:rPr>
          <w:rFonts w:cstheme="minorHAnsi"/>
          <w:iCs/>
          <w:sz w:val="24"/>
          <w:szCs w:val="24"/>
          <w:shd w:val="clear" w:color="auto" w:fill="FFFFFF"/>
        </w:rPr>
        <w:t>Richard Okorogheye death: Met Police staff served with misconduct notices</w:t>
      </w:r>
      <w:r w:rsidRPr="00B27F68">
        <w:rPr>
          <w:rFonts w:cstheme="minorHAnsi"/>
          <w:sz w:val="24"/>
          <w:szCs w:val="24"/>
          <w:shd w:val="clear" w:color="auto" w:fill="FFFFFF"/>
        </w:rPr>
        <w:t>. [online] Available at: &lt;https://www.bbc.co.uk/news/uk-england-london-57774598#:~:text=Richard%20Okorogheye%2C%2019%2C%20went%20missing,Police%20Conduct%20(IOPC)%20said.&gt; [Accessed 9 September 2021].</w:t>
      </w:r>
    </w:p>
    <w:p w:rsidR="004329DD" w:rsidRDefault="004329DD" w:rsidP="004329DD">
      <w:pPr>
        <w:spacing w:line="276" w:lineRule="auto"/>
        <w:rPr>
          <w:rFonts w:cstheme="minorHAnsi"/>
          <w:sz w:val="24"/>
          <w:szCs w:val="24"/>
          <w:shd w:val="clear" w:color="auto" w:fill="FFFFFF"/>
        </w:rPr>
      </w:pPr>
      <w:r w:rsidRPr="0025195D">
        <w:rPr>
          <w:rFonts w:cstheme="minorHAnsi"/>
          <w:sz w:val="24"/>
          <w:szCs w:val="24"/>
          <w:shd w:val="clear" w:color="auto" w:fill="FFFFFF"/>
        </w:rPr>
        <w:t>Dollarhide, M., 2021. </w:t>
      </w:r>
      <w:r w:rsidRPr="0025195D">
        <w:rPr>
          <w:rFonts w:cstheme="minorHAnsi"/>
          <w:iCs/>
          <w:sz w:val="24"/>
          <w:szCs w:val="24"/>
          <w:shd w:val="clear" w:color="auto" w:fill="FFFFFF"/>
        </w:rPr>
        <w:t>Social</w:t>
      </w:r>
      <w:r w:rsidRPr="00B27F68">
        <w:rPr>
          <w:rFonts w:cstheme="minorHAnsi"/>
          <w:iCs/>
          <w:sz w:val="24"/>
          <w:szCs w:val="24"/>
          <w:shd w:val="clear" w:color="auto" w:fill="FFFFFF"/>
        </w:rPr>
        <w:t xml:space="preserve"> Media Definition</w:t>
      </w:r>
      <w:r w:rsidRPr="00B27F68">
        <w:rPr>
          <w:rFonts w:cstheme="minorHAnsi"/>
          <w:sz w:val="24"/>
          <w:szCs w:val="24"/>
          <w:shd w:val="clear" w:color="auto" w:fill="FFFFFF"/>
        </w:rPr>
        <w:t>. [online] Investopedia. Available at: &lt;https://www.investopedia.com/terms/s/social-media.asp&gt; [Accessed 8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Fielding, N., 2021. Police communications and social media. </w:t>
      </w:r>
      <w:r w:rsidRPr="00B27F68">
        <w:rPr>
          <w:rFonts w:cstheme="minorHAnsi"/>
          <w:iCs/>
          <w:sz w:val="24"/>
          <w:szCs w:val="24"/>
          <w:shd w:val="clear" w:color="auto" w:fill="FFFFFF"/>
        </w:rPr>
        <w:t>European Journal of Criminology</w:t>
      </w:r>
      <w:r w:rsidRPr="00B27F68">
        <w:rPr>
          <w:rFonts w:cstheme="minorHAnsi"/>
          <w:sz w:val="24"/>
          <w:szCs w:val="24"/>
          <w:shd w:val="clear" w:color="auto" w:fill="FFFFFF"/>
        </w:rPr>
        <w:t>, p.147737082199896. [Accessed 9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Love, P. and Guthrie, V., 1999. King and Kitchener's Reflective Judgment Model. </w:t>
      </w:r>
      <w:r w:rsidRPr="00B27F68">
        <w:rPr>
          <w:rFonts w:cstheme="minorHAnsi"/>
          <w:iCs/>
          <w:sz w:val="24"/>
          <w:szCs w:val="24"/>
          <w:shd w:val="clear" w:color="auto" w:fill="FFFFFF"/>
        </w:rPr>
        <w:t>New Directions for Student Services</w:t>
      </w:r>
      <w:r w:rsidRPr="00B27F68">
        <w:rPr>
          <w:rFonts w:cstheme="minorHAnsi"/>
          <w:sz w:val="24"/>
          <w:szCs w:val="24"/>
          <w:shd w:val="clear" w:color="auto" w:fill="FFFFFF"/>
        </w:rPr>
        <w:t>, 1999(88), pp.41-51.</w:t>
      </w:r>
    </w:p>
    <w:p w:rsidR="004329DD" w:rsidRDefault="004329DD" w:rsidP="004329DD">
      <w:pPr>
        <w:spacing w:line="276" w:lineRule="auto"/>
        <w:rPr>
          <w:rFonts w:cstheme="minorHAnsi"/>
          <w:sz w:val="24"/>
          <w:szCs w:val="24"/>
          <w:shd w:val="clear" w:color="auto" w:fill="FFFFFF"/>
        </w:rPr>
      </w:pPr>
      <w:r w:rsidRPr="0025195D">
        <w:rPr>
          <w:rFonts w:cstheme="minorHAnsi"/>
          <w:sz w:val="24"/>
          <w:szCs w:val="24"/>
          <w:shd w:val="clear" w:color="auto" w:fill="FFFFFF"/>
        </w:rPr>
        <w:t>Milbrath, S., 2015. </w:t>
      </w:r>
      <w:r w:rsidRPr="0025195D">
        <w:rPr>
          <w:rFonts w:cstheme="minorHAnsi"/>
          <w:i/>
          <w:iCs/>
          <w:sz w:val="24"/>
          <w:szCs w:val="24"/>
          <w:shd w:val="clear" w:color="auto" w:fill="FFFFFF"/>
        </w:rPr>
        <w:t>Social media and crime: the good, the bad and the ugly</w:t>
      </w:r>
      <w:r w:rsidRPr="0025195D">
        <w:rPr>
          <w:rFonts w:cstheme="minorHAnsi"/>
          <w:sz w:val="24"/>
          <w:szCs w:val="24"/>
          <w:shd w:val="clear" w:color="auto" w:fill="FFFFFF"/>
        </w:rPr>
        <w:t>. [online] The Conversation. Available at: &lt;https://theconversation.com/social-media-and-crime-the-good-the-bad-and-the-ugly-66397&gt; [Accessed 10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Moonsling. 2021. </w:t>
      </w:r>
      <w:r w:rsidRPr="00B27F68">
        <w:rPr>
          <w:rFonts w:cstheme="minorHAnsi"/>
          <w:iCs/>
          <w:sz w:val="24"/>
          <w:szCs w:val="24"/>
          <w:shd w:val="clear" w:color="auto" w:fill="FFFFFF"/>
        </w:rPr>
        <w:t>Our future success is directly proportional to our ability to understand, adopt and integrate new technology into our work.</w:t>
      </w:r>
      <w:r w:rsidRPr="00B27F68">
        <w:rPr>
          <w:rFonts w:cstheme="minorHAnsi"/>
          <w:sz w:val="24"/>
          <w:szCs w:val="24"/>
          <w:shd w:val="clear" w:color="auto" w:fill="FFFFFF"/>
        </w:rPr>
        <w:t>. [online] Available at: &lt;http://moonsling.com/quotes/s2/our-future-success-is-directly-proportional-to-our-ability-to-understand-adopt-and-integrate-new-technology-into-our-work&gt; [Accessed 10 September 2021].</w:t>
      </w:r>
    </w:p>
    <w:p w:rsidR="004329DD" w:rsidRPr="00B27F68" w:rsidRDefault="004329DD" w:rsidP="004329DD">
      <w:pPr>
        <w:spacing w:line="276" w:lineRule="auto"/>
        <w:rPr>
          <w:rFonts w:cstheme="minorHAnsi"/>
          <w:sz w:val="24"/>
          <w:szCs w:val="24"/>
        </w:rPr>
      </w:pP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lastRenderedPageBreak/>
        <w:t>NSPCC Learning. 2021. </w:t>
      </w:r>
      <w:r w:rsidRPr="00B27F68">
        <w:rPr>
          <w:rFonts w:cstheme="minorHAnsi"/>
          <w:iCs/>
          <w:sz w:val="24"/>
          <w:szCs w:val="24"/>
          <w:shd w:val="clear" w:color="auto" w:fill="FFFFFF"/>
        </w:rPr>
        <w:t>Child protection system for Wales | NSPCC Learning</w:t>
      </w:r>
      <w:r w:rsidRPr="00B27F68">
        <w:rPr>
          <w:rFonts w:cstheme="minorHAnsi"/>
          <w:sz w:val="24"/>
          <w:szCs w:val="24"/>
          <w:shd w:val="clear" w:color="auto" w:fill="FFFFFF"/>
        </w:rPr>
        <w:t>. [online] Available at: &lt;https://learning.nspcc.org.uk/child-protection-system/wales&gt; [Accessed 9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Policeconduct.gov.uk. 2021. </w:t>
      </w:r>
      <w:r w:rsidRPr="00B27F68">
        <w:rPr>
          <w:rFonts w:cstheme="minorHAnsi"/>
          <w:iCs/>
          <w:sz w:val="24"/>
          <w:szCs w:val="24"/>
          <w:shd w:val="clear" w:color="auto" w:fill="FFFFFF"/>
        </w:rPr>
        <w:t>IOPC warns officers about inappropriate social media use | Independent Office for Police Conduct</w:t>
      </w:r>
      <w:r w:rsidRPr="00B27F68">
        <w:rPr>
          <w:rFonts w:cstheme="minorHAnsi"/>
          <w:sz w:val="24"/>
          <w:szCs w:val="24"/>
          <w:shd w:val="clear" w:color="auto" w:fill="FFFFFF"/>
        </w:rPr>
        <w:t>. [online] Available at: &lt;https://www.policeconduct.gov.uk/news/iopc-warns-officers-about-inappropriate-social-media-use&gt; [Accessed 10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Police-foundation.org.uk. 2014. [online] Available at: &lt;https://www.police-foundation.org.uk/2017/wp-content/uploads/2017/08/Social_media_briefing_FINAL.pdf&gt; [Accessed 10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Safeguarding Hub. 2018. </w:t>
      </w:r>
      <w:r w:rsidRPr="00B27F68">
        <w:rPr>
          <w:rFonts w:cstheme="minorHAnsi"/>
          <w:iCs/>
          <w:sz w:val="24"/>
          <w:szCs w:val="24"/>
          <w:shd w:val="clear" w:color="auto" w:fill="FFFFFF"/>
        </w:rPr>
        <w:t>Dementia -The Herbert Protocol - Safeguarding Hub</w:t>
      </w:r>
      <w:r w:rsidRPr="00B27F68">
        <w:rPr>
          <w:rFonts w:cstheme="minorHAnsi"/>
          <w:sz w:val="24"/>
          <w:szCs w:val="24"/>
          <w:shd w:val="clear" w:color="auto" w:fill="FFFFFF"/>
        </w:rPr>
        <w:t>. [online] Available at: &lt;https://safeguardinghub.co.uk/dementia-the-herbert-protocol/#:~:text=The%20Herbert%20Protocol%20is%20a%20scheme%20adopted%20by,of%20the%20Normandy%20landings%2C%20who%20lived%20with%20dementia.&gt; [Accessed 8 September 2021].</w:t>
      </w:r>
    </w:p>
    <w:p w:rsidR="004329DD"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South Wales Police. 2021. </w:t>
      </w:r>
      <w:r w:rsidRPr="00B27F68">
        <w:rPr>
          <w:rFonts w:cstheme="minorHAnsi"/>
          <w:iCs/>
          <w:sz w:val="24"/>
          <w:szCs w:val="24"/>
          <w:shd w:val="clear" w:color="auto" w:fill="FFFFFF"/>
        </w:rPr>
        <w:t>Our Vision, Values and Ethics</w:t>
      </w:r>
      <w:r w:rsidRPr="00B27F68">
        <w:rPr>
          <w:rFonts w:cstheme="minorHAnsi"/>
          <w:sz w:val="24"/>
          <w:szCs w:val="24"/>
          <w:shd w:val="clear" w:color="auto" w:fill="FFFFFF"/>
        </w:rPr>
        <w:t>. [online] Available at: &lt;https://www.south-wales.police.uk/police-forces/south-wales-police/areas/about-us/about-us/our-vision-values-and-ethics/&gt; [Accessed 21 September 2021].</w:t>
      </w:r>
    </w:p>
    <w:p w:rsidR="004329DD" w:rsidRPr="00B27F68" w:rsidRDefault="004329DD" w:rsidP="004329DD">
      <w:pPr>
        <w:spacing w:line="276" w:lineRule="auto"/>
        <w:rPr>
          <w:rFonts w:cstheme="minorHAnsi"/>
          <w:sz w:val="24"/>
          <w:szCs w:val="24"/>
          <w:shd w:val="clear" w:color="auto" w:fill="FFFFFF"/>
        </w:rPr>
      </w:pPr>
      <w:r w:rsidRPr="00B27F68">
        <w:rPr>
          <w:rFonts w:cstheme="minorHAnsi"/>
          <w:sz w:val="24"/>
          <w:szCs w:val="24"/>
          <w:shd w:val="clear" w:color="auto" w:fill="FFFFFF"/>
        </w:rPr>
        <w:t>Weatherby, B., 2021. </w:t>
      </w:r>
      <w:r w:rsidRPr="00B27F68">
        <w:rPr>
          <w:rFonts w:cstheme="minorHAnsi"/>
          <w:iCs/>
          <w:sz w:val="24"/>
          <w:szCs w:val="24"/>
          <w:shd w:val="clear" w:color="auto" w:fill="FFFFFF"/>
        </w:rPr>
        <w:t>More than 36,000 missing person reports were made in London last year</w:t>
      </w:r>
      <w:r w:rsidRPr="00B27F68">
        <w:rPr>
          <w:rFonts w:cstheme="minorHAnsi"/>
          <w:sz w:val="24"/>
          <w:szCs w:val="24"/>
          <w:shd w:val="clear" w:color="auto" w:fill="FFFFFF"/>
        </w:rPr>
        <w:t>. [online] Standard.co.uk. Available at: &lt;https://www.standard.co.uk/news/uk/missing-people-london-discrimination-police-reports-sarah-everard-b946780.html&gt; [Accessed 8 September 2021].</w:t>
      </w:r>
    </w:p>
    <w:p w:rsidR="004329DD" w:rsidRDefault="004329DD" w:rsidP="004329DD">
      <w:pPr>
        <w:jc w:val="center"/>
        <w:rPr>
          <w:sz w:val="96"/>
          <w:szCs w:val="96"/>
        </w:rPr>
      </w:pPr>
    </w:p>
    <w:p w:rsidR="009C6943" w:rsidRDefault="009C6943" w:rsidP="004329DD">
      <w:pPr>
        <w:jc w:val="center"/>
        <w:rPr>
          <w:sz w:val="96"/>
          <w:szCs w:val="96"/>
        </w:rPr>
      </w:pPr>
    </w:p>
    <w:p w:rsidR="009C6943" w:rsidRDefault="009C6943" w:rsidP="004329DD">
      <w:pPr>
        <w:jc w:val="center"/>
        <w:rPr>
          <w:sz w:val="96"/>
          <w:szCs w:val="96"/>
        </w:rPr>
      </w:pPr>
    </w:p>
    <w:p w:rsidR="009C6943" w:rsidRDefault="009C6943" w:rsidP="004329DD">
      <w:pPr>
        <w:jc w:val="center"/>
        <w:rPr>
          <w:sz w:val="96"/>
          <w:szCs w:val="96"/>
        </w:rPr>
      </w:pPr>
    </w:p>
    <w:p w:rsidR="009C6943" w:rsidRPr="00061D45" w:rsidRDefault="009C6943" w:rsidP="009C6943">
      <w:pPr>
        <w:jc w:val="center"/>
        <w:rPr>
          <w:rFonts w:cstheme="minorHAnsi"/>
          <w:b/>
          <w:sz w:val="24"/>
          <w:szCs w:val="24"/>
        </w:rPr>
      </w:pPr>
      <w:r w:rsidRPr="00061D45">
        <w:rPr>
          <w:rFonts w:cstheme="minorHAnsi"/>
          <w:b/>
          <w:sz w:val="24"/>
          <w:szCs w:val="24"/>
        </w:rPr>
        <w:lastRenderedPageBreak/>
        <w:t>Task 3</w:t>
      </w:r>
    </w:p>
    <w:p w:rsidR="009C6943" w:rsidRPr="009C6943" w:rsidRDefault="009C6943" w:rsidP="009C6943">
      <w:pPr>
        <w:rPr>
          <w:rStyle w:val="HTMLCite"/>
          <w:rFonts w:cstheme="minorHAnsi"/>
          <w:i w:val="0"/>
          <w:iCs w:val="0"/>
          <w:sz w:val="24"/>
          <w:szCs w:val="24"/>
        </w:rPr>
      </w:pPr>
      <w:r w:rsidRPr="00061D45">
        <w:rPr>
          <w:rStyle w:val="eop"/>
          <w:rFonts w:cstheme="minorHAnsi"/>
          <w:sz w:val="24"/>
          <w:szCs w:val="24"/>
        </w:rPr>
        <w:t> </w:t>
      </w:r>
      <w:r>
        <w:rPr>
          <w:rFonts w:cstheme="minorHAnsi"/>
          <w:i/>
          <w:sz w:val="24"/>
          <w:szCs w:val="24"/>
          <w:shd w:val="clear" w:color="auto" w:fill="FBFBFB"/>
        </w:rPr>
        <w:t>‘</w:t>
      </w:r>
      <w:r w:rsidRPr="00061D45">
        <w:rPr>
          <w:rFonts w:cstheme="minorHAnsi"/>
          <w:i/>
          <w:sz w:val="24"/>
          <w:szCs w:val="24"/>
          <w:shd w:val="clear" w:color="auto" w:fill="FBFBFB"/>
        </w:rPr>
        <w:t xml:space="preserve">Leadership is the art of getting someone else to do something you want done because he wants to do </w:t>
      </w:r>
      <w:r>
        <w:rPr>
          <w:rFonts w:cstheme="minorHAnsi"/>
          <w:i/>
          <w:sz w:val="24"/>
          <w:szCs w:val="24"/>
          <w:shd w:val="clear" w:color="auto" w:fill="FBFBFB"/>
        </w:rPr>
        <w:t>I</w:t>
      </w:r>
      <w:r w:rsidRPr="00061D45">
        <w:rPr>
          <w:rFonts w:cstheme="minorHAnsi"/>
          <w:i/>
          <w:sz w:val="24"/>
          <w:szCs w:val="24"/>
          <w:shd w:val="clear" w:color="auto" w:fill="FBFBFB"/>
        </w:rPr>
        <w:t>t</w:t>
      </w:r>
      <w:r>
        <w:rPr>
          <w:rFonts w:cstheme="minorHAnsi"/>
          <w:i/>
          <w:sz w:val="24"/>
          <w:szCs w:val="24"/>
          <w:shd w:val="clear" w:color="auto" w:fill="FBFBFB"/>
        </w:rPr>
        <w:t>’</w:t>
      </w:r>
      <w:r w:rsidRPr="00061D45">
        <w:rPr>
          <w:rStyle w:val="HTMLCite"/>
          <w:rFonts w:cstheme="minorHAnsi"/>
          <w:sz w:val="24"/>
          <w:szCs w:val="24"/>
          <w:bdr w:val="none" w:sz="0" w:space="0" w:color="auto" w:frame="1"/>
          <w:shd w:val="clear" w:color="auto" w:fill="FBFBFB"/>
        </w:rPr>
        <w:t>– Dwight D. Eisenhower</w:t>
      </w:r>
    </w:p>
    <w:p w:rsidR="009C6943" w:rsidRPr="00061D45" w:rsidRDefault="009C6943" w:rsidP="009C6943">
      <w:pPr>
        <w:rPr>
          <w:rStyle w:val="HTMLCite"/>
          <w:rFonts w:cstheme="minorHAnsi"/>
          <w:i w:val="0"/>
          <w:sz w:val="24"/>
          <w:szCs w:val="24"/>
          <w:bdr w:val="none" w:sz="0" w:space="0" w:color="auto" w:frame="1"/>
          <w:shd w:val="clear" w:color="auto" w:fill="FBFBFB"/>
        </w:rPr>
      </w:pPr>
      <w:r w:rsidRPr="00061D45">
        <w:rPr>
          <w:rStyle w:val="HTMLCite"/>
          <w:rFonts w:cstheme="minorHAnsi"/>
          <w:sz w:val="24"/>
          <w:szCs w:val="24"/>
          <w:bdr w:val="none" w:sz="0" w:space="0" w:color="auto" w:frame="1"/>
          <w:shd w:val="clear" w:color="auto" w:fill="FBFBFB"/>
        </w:rPr>
        <w:t>I was the officer in charge of in an incident of assault whereby I took leadership as well as being involved a team of officers to control the situation.</w:t>
      </w:r>
    </w:p>
    <w:p w:rsidR="009C6943" w:rsidRPr="00061D45" w:rsidRDefault="009C6943" w:rsidP="009C6943">
      <w:pPr>
        <w:rPr>
          <w:rStyle w:val="HTMLCite"/>
          <w:rFonts w:cstheme="minorHAnsi"/>
          <w:i w:val="0"/>
          <w:sz w:val="24"/>
          <w:szCs w:val="24"/>
          <w:bdr w:val="none" w:sz="0" w:space="0" w:color="auto" w:frame="1"/>
          <w:shd w:val="clear" w:color="auto" w:fill="FBFBFB"/>
        </w:rPr>
      </w:pPr>
      <w:r w:rsidRPr="00061D45">
        <w:rPr>
          <w:rStyle w:val="HTMLCite"/>
          <w:rFonts w:cstheme="minorHAnsi"/>
          <w:sz w:val="24"/>
          <w:szCs w:val="24"/>
          <w:bdr w:val="none" w:sz="0" w:space="0" w:color="auto" w:frame="1"/>
          <w:shd w:val="clear" w:color="auto" w:fill="FBFBFB"/>
        </w:rPr>
        <w:t>I was on duty when I attended to a report of assault whereby a male, who was well known to police, had stated that he had been assaulted. His report indicated that he had been assaulted by a group of approximately twenty other males and had sustained injuries.</w:t>
      </w:r>
    </w:p>
    <w:p w:rsidR="009C6943" w:rsidRPr="00061D45" w:rsidRDefault="009C6943" w:rsidP="009C6943">
      <w:pPr>
        <w:rPr>
          <w:rFonts w:cstheme="minorHAnsi"/>
          <w:sz w:val="24"/>
          <w:szCs w:val="24"/>
          <w:shd w:val="clear" w:color="auto" w:fill="FFFFFF"/>
        </w:rPr>
      </w:pPr>
      <w:r w:rsidRPr="00061D45">
        <w:rPr>
          <w:rFonts w:cstheme="minorHAnsi"/>
          <w:iCs/>
          <w:sz w:val="24"/>
          <w:szCs w:val="24"/>
          <w:bdr w:val="none" w:sz="0" w:space="0" w:color="auto" w:frame="1"/>
          <w:shd w:val="clear" w:color="auto" w:fill="FBFBFB"/>
        </w:rPr>
        <w:t xml:space="preserve">The Offences against the person act 1861 (OAPA) incorporates and defines an assault </w:t>
      </w:r>
      <w:r w:rsidRPr="00061D45">
        <w:rPr>
          <w:rFonts w:cstheme="minorHAnsi"/>
          <w:sz w:val="24"/>
          <w:szCs w:val="24"/>
          <w:shd w:val="clear" w:color="auto" w:fill="FFFFFF"/>
        </w:rPr>
        <w:t xml:space="preserve">as ‘any act (and not mere omission to act) by which a person intentionally or recklessly causes another to suffer or apprehend immediate unlawful violence’ (The Crown Prosecution Service, 2020). There are many variant degrees of assault ranging from common assault to murder. </w:t>
      </w:r>
    </w:p>
    <w:p w:rsidR="009C6943" w:rsidRPr="00061D45" w:rsidRDefault="009C6943" w:rsidP="009C6943">
      <w:pPr>
        <w:rPr>
          <w:rFonts w:cstheme="minorHAnsi"/>
          <w:sz w:val="24"/>
          <w:szCs w:val="24"/>
        </w:rPr>
      </w:pPr>
      <w:r w:rsidRPr="00061D45">
        <w:rPr>
          <w:rFonts w:cstheme="minorHAnsi"/>
          <w:sz w:val="24"/>
          <w:szCs w:val="24"/>
          <w:shd w:val="clear" w:color="auto" w:fill="FFFFFF"/>
        </w:rPr>
        <w:t>I was unsure before the arrival of the incident which level of assault had taken place due to the lack of information provided by the reporting male.</w:t>
      </w:r>
      <w:r w:rsidRPr="00061D45">
        <w:rPr>
          <w:rFonts w:cstheme="minorHAnsi"/>
          <w:sz w:val="24"/>
          <w:szCs w:val="24"/>
        </w:rPr>
        <w:t xml:space="preserve"> I gathered my thoughts prior to arrival and knew that safeguarding was paramount due to the male’s threat, risk and harm level involving his violent past along with warning makers which I had checked on NICHE and the Police National Database.</w:t>
      </w:r>
    </w:p>
    <w:p w:rsidR="009C6943" w:rsidRPr="00061D45" w:rsidRDefault="009C6943" w:rsidP="009C6943">
      <w:pPr>
        <w:rPr>
          <w:rFonts w:cstheme="minorHAnsi"/>
          <w:sz w:val="24"/>
          <w:szCs w:val="24"/>
          <w:shd w:val="clear" w:color="auto" w:fill="FFFFFF"/>
        </w:rPr>
      </w:pPr>
      <w:r w:rsidRPr="00061D45">
        <w:rPr>
          <w:rFonts w:cstheme="minorHAnsi"/>
          <w:sz w:val="24"/>
          <w:szCs w:val="24"/>
          <w:shd w:val="clear" w:color="auto" w:fill="FFFFFF"/>
        </w:rPr>
        <w:t xml:space="preserve">I was in company with a ‘newer-in-service’ officer than myself and I knew that I had to take the leading role due to his lack of confidence and experience. When I arrived at the location of the incident, I could see the reporting male, who I recognised from previous dealings, was standing in the middle of the road along with a multitude of members of the public on the pavement. The male’s body language suggested he was extremely angry, displaying signs of aggression from his passive aggressive behaviour whilst shouting in the street, gesturing towards my marked police vehicle. The members of the public also seemed irate as the noise level could be heard from within my vehicle. </w:t>
      </w:r>
    </w:p>
    <w:p w:rsidR="009C6943" w:rsidRPr="00061D45" w:rsidRDefault="009C6943" w:rsidP="009C6943">
      <w:pPr>
        <w:rPr>
          <w:rFonts w:cstheme="minorHAnsi"/>
          <w:sz w:val="24"/>
          <w:szCs w:val="24"/>
          <w:shd w:val="clear" w:color="auto" w:fill="FFFFFF"/>
        </w:rPr>
      </w:pPr>
      <w:r w:rsidRPr="00061D45">
        <w:rPr>
          <w:rFonts w:cstheme="minorHAnsi"/>
          <w:sz w:val="24"/>
          <w:szCs w:val="24"/>
          <w:shd w:val="clear" w:color="auto" w:fill="FFFFFF"/>
        </w:rPr>
        <w:t xml:space="preserve">Before leaving the police vehicle, I quickly discussed my thought process to my colleague to ensure to give him clear direction on how to deal with this incident as it stood. Even though I was aware that the situation could escalate very quickly, it was apparent that the aggressors in this incident had already left prior to police arrival. I also wanted to discuss actions before leaving the vehicle for public perception; that the public would not realise that my colleague was brand new in service and looked like he would know how to handle the situation without being initially directed. If the public were to suspect either of us were new in service, there may be a distrust in officers being proficient enough to deal with the incident competently. </w:t>
      </w:r>
    </w:p>
    <w:p w:rsidR="009C6943" w:rsidRPr="00061D45" w:rsidRDefault="009C6943" w:rsidP="009C6943">
      <w:pPr>
        <w:rPr>
          <w:rFonts w:cstheme="minorHAnsi"/>
          <w:sz w:val="24"/>
          <w:szCs w:val="24"/>
          <w:lang w:val="en-US"/>
        </w:rPr>
      </w:pPr>
      <w:r w:rsidRPr="00061D45">
        <w:rPr>
          <w:rFonts w:cstheme="minorHAnsi"/>
          <w:sz w:val="24"/>
          <w:szCs w:val="24"/>
          <w:shd w:val="clear" w:color="auto" w:fill="FFFFFF"/>
        </w:rPr>
        <w:t xml:space="preserve">Whilst conferring with my colleague, even though I only had one year’s more service than him, I adopted the ‘transformational’ leadership style. This leadership style was first conventionalised by James Macgregor Burns (1968). This </w:t>
      </w:r>
      <w:r w:rsidRPr="00061D45">
        <w:rPr>
          <w:rFonts w:cstheme="minorHAnsi"/>
          <w:sz w:val="24"/>
          <w:szCs w:val="24"/>
        </w:rPr>
        <w:t xml:space="preserve">leadership style is focused on achieving motivation, encouragement and instil inspiration to others in order to achieve the goal in hand. To inspire others to take ownership of situations in the workplace without </w:t>
      </w:r>
      <w:r w:rsidRPr="00061D45">
        <w:rPr>
          <w:rFonts w:cstheme="minorHAnsi"/>
          <w:sz w:val="24"/>
          <w:szCs w:val="24"/>
        </w:rPr>
        <w:lastRenderedPageBreak/>
        <w:t xml:space="preserve">micromanaging the task set to others giving others a chance to be productive and imaginative to find resolutions </w:t>
      </w:r>
      <w:r w:rsidRPr="00061D45">
        <w:rPr>
          <w:rFonts w:cstheme="minorHAnsi"/>
          <w:sz w:val="24"/>
          <w:szCs w:val="24"/>
          <w:shd w:val="clear" w:color="auto" w:fill="FFFFFF"/>
        </w:rPr>
        <w:t xml:space="preserve">(Mindtools, 2017). Bass (1985) suggested </w:t>
      </w:r>
      <w:r w:rsidRPr="00061D45">
        <w:rPr>
          <w:rFonts w:cstheme="minorHAnsi"/>
          <w:sz w:val="24"/>
          <w:szCs w:val="24"/>
          <w:lang w:val="en-US"/>
        </w:rPr>
        <w:t>‘</w:t>
      </w:r>
      <w:r w:rsidRPr="00061D45">
        <w:rPr>
          <w:rFonts w:cstheme="minorHAnsi"/>
          <w:iCs/>
          <w:sz w:val="24"/>
          <w:szCs w:val="24"/>
          <w:lang w:val="en-US"/>
        </w:rPr>
        <w:t>Transformational leadership is closer to the model of leadership that people have in mind when they describe their idealistic leader, and it is more likely to provide a role model with which staff of lower rank tend to equate with</w:t>
      </w:r>
      <w:r w:rsidRPr="00061D45">
        <w:rPr>
          <w:rFonts w:cstheme="minorHAnsi"/>
          <w:sz w:val="24"/>
          <w:szCs w:val="24"/>
          <w:lang w:val="en-US"/>
        </w:rPr>
        <w:t xml:space="preserve">’ also proposed that this leadership style gained results within the police force </w:t>
      </w:r>
      <w:r w:rsidRPr="00061D45">
        <w:rPr>
          <w:rFonts w:cstheme="minorHAnsi"/>
          <w:sz w:val="24"/>
          <w:szCs w:val="24"/>
          <w:shd w:val="clear" w:color="auto" w:fill="FFFFFF"/>
        </w:rPr>
        <w:t>(Bass, 1995)</w:t>
      </w:r>
      <w:r w:rsidRPr="00061D45">
        <w:rPr>
          <w:rFonts w:cstheme="minorHAnsi"/>
          <w:sz w:val="24"/>
          <w:szCs w:val="24"/>
          <w:lang w:val="en-US"/>
        </w:rPr>
        <w:t xml:space="preserve">. </w:t>
      </w:r>
    </w:p>
    <w:p w:rsidR="009C6943" w:rsidRPr="00061D45" w:rsidRDefault="009C6943" w:rsidP="009C6943">
      <w:pPr>
        <w:rPr>
          <w:rFonts w:cstheme="minorHAnsi"/>
          <w:sz w:val="24"/>
          <w:szCs w:val="24"/>
          <w:shd w:val="clear" w:color="auto" w:fill="FFFFFF"/>
        </w:rPr>
      </w:pPr>
      <w:r w:rsidRPr="00061D45">
        <w:rPr>
          <w:rFonts w:cstheme="minorHAnsi"/>
          <w:sz w:val="24"/>
          <w:szCs w:val="24"/>
          <w:shd w:val="clear" w:color="auto" w:fill="FFFFFF"/>
        </w:rPr>
        <w:t xml:space="preserve">My instructions to my colleague were to deal with crowd control, the spectators and if there were any actual witnesses in the people who were gathered in the street. I reassured him that I would not be far away as the victim was also in the street and I would gather the initial account of what had gone on. Safety was paramount and as I got out of the car, the realisation that there were only two of us and thirty plus members of the public, became very real. Leadership is an important quality in order for any organisation including the police, to operate in any dynamic situation (Peterson et al., 2009). There is a lot of research in many articles relating to the different styles of leadership however, there is lack of actual evidence relating to the impact of leadership styles whilst working as a response police officer (Campbell and Kodz, 2011). </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As I spoke to the reporting male, it transpired that he had been assaulted. He had been hit to the face and had sustained a bloodied nose. He told me the person who had assaulted him and stated that the incident had occurred in the next street over. The initial report of him being assaulted by twenty males was untrue however, a group of males had attended with the suspect. I recorded all details and recorded on an MG11 Witness Statement his first account on my mobile phone. The male’s behaviour was erratic. He was intoxicated and he was very hard to understand. He seemed almost goaded by the jeering crowd of gathered people. I knew that in order for me to get an accurate account, the male would have to calm down, sober up and get away from the distraction of the other people. Whilst I was dealing with the victim, I was fully aware and could see in my peripheral vision that my colleague was dealing with the members of the public, who were gathering around him. I knew that we needed further assistance from my team to assist with ‘crowd control’ and potential witnesses. I used my police radio and asked three of my colleagues to attend to aid with the incident. ‘Teamwork can </w:t>
      </w:r>
      <w:r w:rsidRPr="00061D45">
        <w:rPr>
          <w:rFonts w:cstheme="minorHAnsi"/>
          <w:bCs/>
          <w:sz w:val="24"/>
          <w:szCs w:val="24"/>
          <w:shd w:val="clear" w:color="auto" w:fill="FFFFFF"/>
        </w:rPr>
        <w:t>increase safety, improve effectiveness</w:t>
      </w:r>
      <w:r w:rsidRPr="00061D45">
        <w:rPr>
          <w:rFonts w:cstheme="minorHAnsi"/>
          <w:sz w:val="24"/>
          <w:szCs w:val="24"/>
          <w:shd w:val="clear" w:color="auto" w:fill="FFFFFF"/>
        </w:rPr>
        <w:t>, strengthen communication, boost morale, and make a police department more successful. A well-functioning team has synergy; the group members work together and off each other, improving each other's ideas and actions’ (Bergner, 1997). They arrived promptly.</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 xml:space="preserve">Meanwhile, I had to give the victim prompt and direct instructions to guide him into a position so he could concentrate on what I was saying to him. I quickly but accurately took photographs of the injury and attached them to the occurrence via my police mobile phone. Due to the male’s facial injuries, he needed to attend hospital in order to get his injuries assessed. I enjoined his family member to take him to hospital; which he quickly went. I contacted, via my police radio, the local PCSO to assist with enquiries surrounding obtaining council CCTV. I also instructed one of my team officers, who had just arrived, to assist in attending the scene in which the assault had taken place, to look for any evidence such as blood. </w:t>
      </w:r>
    </w:p>
    <w:p w:rsidR="009C6943" w:rsidRPr="00061D45" w:rsidRDefault="009C6943" w:rsidP="009C6943">
      <w:pPr>
        <w:rPr>
          <w:rFonts w:cstheme="minorHAnsi"/>
          <w:sz w:val="24"/>
          <w:szCs w:val="24"/>
          <w:shd w:val="clear" w:color="auto" w:fill="FFFFFF"/>
        </w:rPr>
      </w:pPr>
    </w:p>
    <w:p w:rsidR="009C6943" w:rsidRPr="00061D45" w:rsidRDefault="009C6943" w:rsidP="009C6943">
      <w:pPr>
        <w:rPr>
          <w:rFonts w:cstheme="minorHAnsi"/>
          <w:sz w:val="24"/>
          <w:szCs w:val="24"/>
        </w:rPr>
      </w:pPr>
      <w:r w:rsidRPr="00061D45">
        <w:rPr>
          <w:rFonts w:cstheme="minorHAnsi"/>
          <w:sz w:val="24"/>
          <w:szCs w:val="24"/>
          <w:shd w:val="clear" w:color="auto" w:fill="FFFFFF"/>
        </w:rPr>
        <w:t xml:space="preserve">I contacted the control room and put all details of the incident on the log. I asked the control room to add the suspect’s details to the occurrence to which I was provided with the most recent address and warning markers. I approached my initial attending colleague who stated that the crowd seemed under control and had managed to acquire one witness statement from a neighbour who had seen the disturbance happen from his window. My colleague and I then attended at the suspect’s home address. </w:t>
      </w:r>
      <w:r w:rsidRPr="00061D45">
        <w:rPr>
          <w:rFonts w:cstheme="minorHAnsi"/>
          <w:sz w:val="24"/>
          <w:szCs w:val="24"/>
        </w:rPr>
        <w:t xml:space="preserve">I utilized Betari’s box model- which reflects the impact on a person’s attitude and behaviour from our exhibiting behaviour and attitude </w:t>
      </w:r>
      <w:r w:rsidRPr="00061D45">
        <w:rPr>
          <w:rFonts w:cstheme="minorHAnsi"/>
          <w:sz w:val="24"/>
          <w:szCs w:val="24"/>
          <w:shd w:val="clear" w:color="auto" w:fill="FFFFFF"/>
        </w:rPr>
        <w:t>(Policegeek, 2012)</w:t>
      </w:r>
      <w:r w:rsidRPr="00061D45">
        <w:rPr>
          <w:rFonts w:cstheme="minorHAnsi"/>
          <w:sz w:val="24"/>
          <w:szCs w:val="24"/>
        </w:rPr>
        <w:t xml:space="preserve">. I arrested the compliant male suspect and verbally informed him that he had been arrested for actual bodily harm (ABH), OAPA 1861. </w:t>
      </w:r>
      <w:r w:rsidRPr="00061D45">
        <w:rPr>
          <w:rFonts w:cstheme="minorHAnsi"/>
          <w:sz w:val="24"/>
          <w:szCs w:val="24"/>
          <w:shd w:val="clear" w:color="auto" w:fill="FFFFFF"/>
        </w:rPr>
        <w:t xml:space="preserve">(The Crown Prosecution Service, 2020). </w:t>
      </w:r>
      <w:r w:rsidRPr="00061D45">
        <w:rPr>
          <w:rFonts w:cstheme="minorHAnsi"/>
          <w:sz w:val="24"/>
          <w:szCs w:val="24"/>
        </w:rPr>
        <w:t xml:space="preserve">I then cautioned the male. I could have considered a common assault Section 39 of Criminal Justice Act 1988 offence however, due to the extent of the facial injuries requiring medical treatment, I believe the ABH offence was justified and more apt </w:t>
      </w:r>
      <w:r w:rsidRPr="00061D45">
        <w:rPr>
          <w:rFonts w:cstheme="minorHAnsi"/>
          <w:sz w:val="24"/>
          <w:szCs w:val="24"/>
          <w:shd w:val="clear" w:color="auto" w:fill="FFFFFF"/>
        </w:rPr>
        <w:t>(The Crown Prosecution Service, 2020)</w:t>
      </w:r>
      <w:r w:rsidRPr="00061D45">
        <w:rPr>
          <w:rFonts w:cstheme="minorHAnsi"/>
          <w:sz w:val="24"/>
          <w:szCs w:val="24"/>
        </w:rPr>
        <w:t>.</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 xml:space="preserve">Even though I am not a sergeant, I had taken control of the situation. I believe that any person in a leadership position should show appreciation and recognition to the team members who have assisted in completing the necessary outcome. Gratitude is a simple quality producing substantial effects upon team morale and also gains respects from individuals when it is portrayed. When all officers were back at the station, I approached each of my team members individually and thank them for all their assistance with the incident. </w:t>
      </w:r>
    </w:p>
    <w:p w:rsidR="009C6943" w:rsidRPr="00061D45" w:rsidRDefault="009C6943" w:rsidP="009C6943">
      <w:pPr>
        <w:rPr>
          <w:rFonts w:cstheme="minorHAnsi"/>
          <w:sz w:val="24"/>
          <w:szCs w:val="24"/>
          <w:shd w:val="clear" w:color="auto" w:fill="FFFFFF"/>
        </w:rPr>
      </w:pPr>
      <w:r w:rsidRPr="00061D45">
        <w:rPr>
          <w:rFonts w:cstheme="minorHAnsi"/>
          <w:sz w:val="24"/>
          <w:szCs w:val="24"/>
          <w:shd w:val="clear" w:color="auto" w:fill="FFFFFF"/>
        </w:rPr>
        <w:t xml:space="preserve">The following day, I had an email from my Sergeant expressing appreciation and commendation in the way in which I had handled the situation. This in turn, was adopting the ‘transformational’ leadership style to which I felt proud, positive and professional in obtaining. I also received verbal feedback from my colleagues to which was positive and reassuring if I was to progress within the police to a higher ranking level. </w:t>
      </w:r>
    </w:p>
    <w:p w:rsidR="009C6943" w:rsidRPr="00061D45" w:rsidRDefault="009C6943" w:rsidP="009C6943">
      <w:pPr>
        <w:rPr>
          <w:rFonts w:cstheme="minorHAnsi"/>
          <w:sz w:val="24"/>
          <w:szCs w:val="24"/>
          <w:shd w:val="clear" w:color="auto" w:fill="FFFFFF"/>
        </w:rPr>
      </w:pPr>
    </w:p>
    <w:p w:rsidR="009C6943" w:rsidRPr="00987DAC" w:rsidRDefault="009C6943" w:rsidP="009C6943">
      <w:pPr>
        <w:rPr>
          <w:rStyle w:val="normaltextrun"/>
          <w:rFonts w:cstheme="minorHAnsi"/>
          <w:b/>
          <w:sz w:val="24"/>
          <w:szCs w:val="24"/>
        </w:rPr>
      </w:pPr>
      <w:r w:rsidRPr="00987DAC">
        <w:rPr>
          <w:rStyle w:val="normaltextrun"/>
          <w:rFonts w:cstheme="minorHAnsi"/>
          <w:b/>
          <w:bCs/>
          <w:sz w:val="24"/>
          <w:szCs w:val="24"/>
          <w:shd w:val="clear" w:color="auto" w:fill="FFFF00"/>
        </w:rPr>
        <w:t xml:space="preserve">Critically </w:t>
      </w:r>
      <w:r w:rsidRPr="00987DAC">
        <w:rPr>
          <w:rStyle w:val="normaltextrun"/>
          <w:rFonts w:cstheme="minorHAnsi"/>
          <w:b/>
          <w:bCs/>
          <w:sz w:val="24"/>
          <w:szCs w:val="24"/>
        </w:rPr>
        <w:t>evaluate and</w:t>
      </w:r>
      <w:r w:rsidRPr="00987DAC">
        <w:rPr>
          <w:rStyle w:val="normaltextrun"/>
          <w:rFonts w:cstheme="minorHAnsi"/>
          <w:b/>
          <w:sz w:val="24"/>
          <w:szCs w:val="24"/>
        </w:rPr>
        <w:t xml:space="preserve"> evidence your flexibility in leadership style.</w:t>
      </w:r>
    </w:p>
    <w:p w:rsidR="009C6943" w:rsidRPr="00987DAC" w:rsidRDefault="009C6943" w:rsidP="009C6943">
      <w:pPr>
        <w:rPr>
          <w:rStyle w:val="normaltextrun"/>
          <w:rFonts w:cstheme="minorHAnsi"/>
          <w:b/>
          <w:sz w:val="24"/>
          <w:szCs w:val="24"/>
        </w:rPr>
      </w:pPr>
      <w:r w:rsidRPr="00987DAC">
        <w:rPr>
          <w:rStyle w:val="eop"/>
          <w:rFonts w:cstheme="minorHAnsi"/>
          <w:b/>
          <w:sz w:val="24"/>
          <w:szCs w:val="24"/>
        </w:rPr>
        <w:t> </w:t>
      </w:r>
      <w:r w:rsidRPr="00987DAC">
        <w:rPr>
          <w:rStyle w:val="normaltextrun"/>
          <w:rFonts w:cstheme="minorHAnsi"/>
          <w:b/>
          <w:bCs/>
          <w:sz w:val="24"/>
          <w:szCs w:val="24"/>
          <w:shd w:val="clear" w:color="auto" w:fill="FFFF00"/>
        </w:rPr>
        <w:t xml:space="preserve">Critically analyse </w:t>
      </w:r>
      <w:r w:rsidRPr="00987DAC">
        <w:rPr>
          <w:rStyle w:val="normaltextrun"/>
          <w:rFonts w:cstheme="minorHAnsi"/>
          <w:b/>
          <w:sz w:val="24"/>
          <w:szCs w:val="24"/>
        </w:rPr>
        <w:t>leadership strategies that you have developed to manage a range of different operational situations.</w:t>
      </w:r>
    </w:p>
    <w:p w:rsidR="009C6943" w:rsidRDefault="009C6943" w:rsidP="009C6943">
      <w:pPr>
        <w:rPr>
          <w:rFonts w:cstheme="minorHAnsi"/>
          <w:sz w:val="24"/>
          <w:szCs w:val="24"/>
        </w:rPr>
      </w:pPr>
      <w:r w:rsidRPr="00061D45">
        <w:rPr>
          <w:rFonts w:cstheme="minorHAnsi"/>
          <w:sz w:val="24"/>
          <w:szCs w:val="24"/>
        </w:rPr>
        <w:t xml:space="preserve">Leadership is a fundamental aspect within the role of a police officer. From the moment a police officer takes the ‘oath’ it is suggested that the officer recognises and embarks on the jurisdiction, liability and perhaps more imperative, legal responsibility. The general public appear to have preconceived images of police officers that being from the affirmation of an officer, they will conduct the current legislation promptly and efficiently. The public no longer views the officer as a ‘member of the public’ but as a leader in their time of need </w:t>
      </w:r>
      <w:r w:rsidRPr="00061D45">
        <w:rPr>
          <w:rFonts w:cstheme="minorHAnsi"/>
          <w:sz w:val="24"/>
          <w:szCs w:val="24"/>
          <w:shd w:val="clear" w:color="auto" w:fill="FFFFFF"/>
        </w:rPr>
        <w:t>(POLFED, 2018)</w:t>
      </w:r>
      <w:r w:rsidRPr="00061D45">
        <w:rPr>
          <w:rFonts w:cstheme="minorHAnsi"/>
          <w:sz w:val="24"/>
          <w:szCs w:val="24"/>
        </w:rPr>
        <w:t xml:space="preserve">. </w:t>
      </w:r>
    </w:p>
    <w:p w:rsidR="009C6943" w:rsidRPr="00061D45" w:rsidRDefault="009C6943" w:rsidP="009C6943">
      <w:pPr>
        <w:rPr>
          <w:rFonts w:cstheme="minorHAnsi"/>
          <w:sz w:val="24"/>
          <w:szCs w:val="24"/>
        </w:rPr>
      </w:pPr>
    </w:p>
    <w:p w:rsidR="009C6943" w:rsidRPr="00061D45" w:rsidRDefault="009C6943" w:rsidP="009C6943">
      <w:pPr>
        <w:rPr>
          <w:rFonts w:cstheme="minorHAnsi"/>
          <w:sz w:val="24"/>
          <w:szCs w:val="24"/>
          <w:shd w:val="clear" w:color="auto" w:fill="FFFFFF"/>
        </w:rPr>
      </w:pPr>
      <w:r w:rsidRPr="00061D45">
        <w:rPr>
          <w:rFonts w:cstheme="minorHAnsi"/>
          <w:sz w:val="24"/>
          <w:szCs w:val="24"/>
        </w:rPr>
        <w:lastRenderedPageBreak/>
        <w:t>The police uniform is recognised as a statement of the officer’s willingness to be a leader,</w:t>
      </w:r>
      <w:r w:rsidRPr="00061D45">
        <w:rPr>
          <w:rFonts w:cstheme="minorHAnsi"/>
          <w:sz w:val="24"/>
          <w:szCs w:val="24"/>
          <w:shd w:val="clear" w:color="auto" w:fill="FFFFFF"/>
        </w:rPr>
        <w:t xml:space="preserve"> maintaining an appearance of fortitude, safety, and security without prevailing fear or to intimidate members of the public ‘Police are a society’s protectors; soldiers are conquerors of nations’ (Quill, 2016).</w:t>
      </w:r>
    </w:p>
    <w:p w:rsidR="009C6943" w:rsidRPr="00061D45" w:rsidRDefault="009C6943" w:rsidP="009C6943">
      <w:pPr>
        <w:rPr>
          <w:rFonts w:cstheme="minorHAnsi"/>
          <w:sz w:val="24"/>
          <w:szCs w:val="24"/>
        </w:rPr>
      </w:pPr>
      <w:r w:rsidRPr="00061D45">
        <w:rPr>
          <w:rFonts w:cstheme="minorHAnsi"/>
          <w:kern w:val="28"/>
          <w:sz w:val="24"/>
          <w:szCs w:val="24"/>
          <w:lang w:val="en-US"/>
        </w:rPr>
        <w:t xml:space="preserve">In order to be an effective leader in the police, gaining respect from your colleagues is vitally important in order to achieve a common objective. The leader must be honest, motivating and inspire the team often gaining credibility within the team. Delegation is a ‘must’ in some situations however, a leader should also be prepared to work together with the team in order to achieve results. ‘Leaders are role models for other </w:t>
      </w:r>
      <w:r w:rsidRPr="00061D45">
        <w:rPr>
          <w:rFonts w:cstheme="minorHAnsi"/>
          <w:kern w:val="28"/>
          <w:sz w:val="24"/>
          <w:szCs w:val="24"/>
        </w:rPr>
        <w:t>organisational</w:t>
      </w:r>
      <w:r w:rsidRPr="00061D45">
        <w:rPr>
          <w:rFonts w:cstheme="minorHAnsi"/>
          <w:kern w:val="28"/>
          <w:sz w:val="24"/>
          <w:szCs w:val="24"/>
          <w:lang w:val="en-US"/>
        </w:rPr>
        <w:t xml:space="preserve"> members.’ (Nahavandi, Pg 13, 1997.)</w:t>
      </w:r>
    </w:p>
    <w:p w:rsidR="009C6943" w:rsidRPr="00061D45" w:rsidRDefault="009C6943" w:rsidP="009C6943">
      <w:pPr>
        <w:rPr>
          <w:rFonts w:cstheme="minorHAnsi"/>
          <w:sz w:val="24"/>
          <w:szCs w:val="24"/>
        </w:rPr>
      </w:pPr>
      <w:r w:rsidRPr="00061D45">
        <w:rPr>
          <w:rFonts w:cstheme="minorHAnsi"/>
          <w:sz w:val="24"/>
          <w:szCs w:val="24"/>
        </w:rPr>
        <w:t>There are ma</w:t>
      </w:r>
      <w:r>
        <w:rPr>
          <w:rFonts w:cstheme="minorHAnsi"/>
          <w:sz w:val="24"/>
          <w:szCs w:val="24"/>
        </w:rPr>
        <w:t>n</w:t>
      </w:r>
      <w:r w:rsidRPr="00061D45">
        <w:rPr>
          <w:rFonts w:cstheme="minorHAnsi"/>
          <w:sz w:val="24"/>
          <w:szCs w:val="24"/>
        </w:rPr>
        <w:t xml:space="preserve">y types of leadership styles used in the police including Flexible/Situational, Participation, Transactional and Transformational leadership. </w:t>
      </w:r>
    </w:p>
    <w:p w:rsidR="009C6943" w:rsidRPr="00061D45" w:rsidRDefault="009C6943" w:rsidP="009C6943">
      <w:pPr>
        <w:rPr>
          <w:rFonts w:cstheme="minorHAnsi"/>
          <w:sz w:val="24"/>
          <w:szCs w:val="24"/>
          <w:shd w:val="clear" w:color="auto" w:fill="FFFFFF"/>
        </w:rPr>
      </w:pPr>
      <w:r w:rsidRPr="00061D45">
        <w:rPr>
          <w:rFonts w:cstheme="minorHAnsi"/>
          <w:sz w:val="24"/>
          <w:szCs w:val="24"/>
          <w:shd w:val="clear" w:color="auto" w:fill="FFFFFF"/>
        </w:rPr>
        <w:t xml:space="preserve">Flexible/Situational theory leadership </w:t>
      </w:r>
      <w:r w:rsidRPr="00061D45">
        <w:rPr>
          <w:rFonts w:cstheme="minorHAnsi"/>
          <w:bCs/>
          <w:sz w:val="24"/>
          <w:szCs w:val="24"/>
          <w:shd w:val="clear" w:color="auto" w:fill="FFFFFF"/>
        </w:rPr>
        <w:t xml:space="preserve">model was developed by Paul Hersey and Ken Blanchard (1969). This style </w:t>
      </w:r>
      <w:r w:rsidRPr="00061D45">
        <w:rPr>
          <w:rFonts w:cstheme="minorHAnsi"/>
          <w:sz w:val="24"/>
          <w:szCs w:val="24"/>
          <w:shd w:val="clear" w:color="auto" w:fill="FFFFFF"/>
        </w:rPr>
        <w:t xml:space="preserve">enables the leader to reform their style in any situation they are presented with and work well with a wide variety of people. Situational leaders can adapt and embrace change, often reciprocating to challenges by conforming new ideas when presented with new challenges in circumstances which can often be unpredictable and sometimes chaotic (Flexibility, 2016). </w:t>
      </w:r>
      <w:r w:rsidRPr="00061D45">
        <w:rPr>
          <w:rFonts w:cstheme="minorHAnsi"/>
          <w:sz w:val="24"/>
          <w:szCs w:val="24"/>
        </w:rPr>
        <w:t xml:space="preserve">Tannenbaum and Schmidt (1958) indicate that a situational leader deals with what is presented in front of them, ‘being in the right place, at the right time’. They also suggest that this leadership style has no standard traits or behaviours which can reflect upon a successful leader however, they reflect upon a situational/flexible leader maybe highly efficacious in a certain situation and lesser in another </w:t>
      </w:r>
      <w:r w:rsidRPr="00061D45">
        <w:rPr>
          <w:rFonts w:cstheme="minorHAnsi"/>
          <w:sz w:val="24"/>
          <w:szCs w:val="24"/>
          <w:shd w:val="clear" w:color="auto" w:fill="FFFFFF"/>
        </w:rPr>
        <w:t>(Juneja, 2015)</w:t>
      </w:r>
      <w:r w:rsidRPr="00061D45">
        <w:rPr>
          <w:rFonts w:cstheme="minorHAnsi"/>
          <w:sz w:val="24"/>
          <w:szCs w:val="24"/>
        </w:rPr>
        <w:t xml:space="preserve">. I have used this style of leadership when I have taken a suspect into the custody suite. The suspect was intoxicated, unpredictable and become uncooperative at the booking in desk. This was totally unexpected and so I had to take control of the unforeseen situation. From prior experience that most intoxicated people do not respond to the ‘authoritarian’ style of leadership </w:t>
      </w:r>
      <w:r w:rsidRPr="00061D45">
        <w:rPr>
          <w:rFonts w:cstheme="minorHAnsi"/>
          <w:sz w:val="24"/>
          <w:szCs w:val="24"/>
          <w:shd w:val="clear" w:color="auto" w:fill="FFFFFF"/>
        </w:rPr>
        <w:t>(Sales, 2015)</w:t>
      </w:r>
      <w:r w:rsidRPr="00061D45">
        <w:rPr>
          <w:rFonts w:cstheme="minorHAnsi"/>
          <w:sz w:val="24"/>
          <w:szCs w:val="24"/>
        </w:rPr>
        <w:t xml:space="preserve">, I was able to adapt my communication skills and direct the suspect into the cell in order for everyone’s safety. Had I not adapted my leadership style, the situation would most likely have escalated involving use of force in an unnecessary situation. </w:t>
      </w:r>
    </w:p>
    <w:p w:rsidR="009C6943" w:rsidRPr="00061D45" w:rsidRDefault="009C6943" w:rsidP="009C6943">
      <w:pPr>
        <w:rPr>
          <w:rFonts w:cstheme="minorHAnsi"/>
          <w:sz w:val="24"/>
          <w:szCs w:val="24"/>
        </w:rPr>
      </w:pPr>
      <w:r w:rsidRPr="00061D45">
        <w:rPr>
          <w:rFonts w:cstheme="minorHAnsi"/>
          <w:sz w:val="24"/>
          <w:szCs w:val="24"/>
        </w:rPr>
        <w:t xml:space="preserve">Participation leadership style is where the leader inspires others to participate in situations whereby decisions need to be made. Participation leadership is the encouragement and power-sharing within the team to achieve the task in hand. This can obtain job satisfaction amongst employees </w:t>
      </w:r>
      <w:r w:rsidRPr="00061D45">
        <w:rPr>
          <w:rFonts w:cstheme="minorHAnsi"/>
          <w:sz w:val="24"/>
          <w:szCs w:val="24"/>
          <w:shd w:val="clear" w:color="auto" w:fill="FFFFFF"/>
        </w:rPr>
        <w:t xml:space="preserve">(Campbell and Kodz, 2011). However, this style of leadership may have the opposite desired effect on staff when suggestions and new ideas from stronger members of the team get disagreed with, the team member may feel a sense of betrayal from the leader as power-sharing does not always work. I was involved in an operational situation whereby a colleague with a lot more service than myself was provided with the temporary title of ‘acting sergeant’ (A/S). The Sergeant had adopted the participation leadership style and had power-shared with the A/S. The A/S told me to use force upon a person who I felt just needed a bit more time, with the use of communication skills, in order for them to comply with my direction and command. The A/S later apologised and </w:t>
      </w:r>
      <w:r w:rsidRPr="00061D45">
        <w:rPr>
          <w:rFonts w:cstheme="minorHAnsi"/>
          <w:sz w:val="24"/>
          <w:szCs w:val="24"/>
          <w:shd w:val="clear" w:color="auto" w:fill="FFFFFF"/>
        </w:rPr>
        <w:lastRenderedPageBreak/>
        <w:t>recognised that he did not have a broader outlook on the situation and was too focussed on directing the team. This is not a leadership style in which I would adopt as a more flexible approach works more effectively.</w:t>
      </w:r>
    </w:p>
    <w:p w:rsidR="009C6943" w:rsidRPr="00061D45" w:rsidRDefault="009C6943" w:rsidP="009C6943">
      <w:pPr>
        <w:rPr>
          <w:rFonts w:cstheme="minorHAnsi"/>
          <w:sz w:val="24"/>
          <w:szCs w:val="24"/>
          <w:shd w:val="clear" w:color="auto" w:fill="FFFFFF"/>
        </w:rPr>
      </w:pPr>
      <w:r w:rsidRPr="00061D45">
        <w:rPr>
          <w:rFonts w:cstheme="minorHAnsi"/>
          <w:sz w:val="24"/>
          <w:szCs w:val="24"/>
          <w:shd w:val="clear" w:color="auto" w:fill="FFFFFF"/>
        </w:rPr>
        <w:t xml:space="preserve">Transactional leadership style is dependent on team members receiving rewards or punishments from the leader in accordance to what they can offer to the team. This style incorporates the ‘you give me something for something in return’ (Cherry, 2020). An example within the police force, seemingly, if you work overtime and can work short notice to cover someone in the job, authority figures seem to favour that person and in different situations, such as job opportunities, maybe more likely to offer help or referral when applying. </w:t>
      </w:r>
    </w:p>
    <w:p w:rsidR="009C6943" w:rsidRPr="00061D45" w:rsidRDefault="009C6943" w:rsidP="009C6943">
      <w:pPr>
        <w:rPr>
          <w:rFonts w:cstheme="minorHAnsi"/>
          <w:spacing w:val="7"/>
          <w:sz w:val="24"/>
          <w:szCs w:val="24"/>
          <w:shd w:val="clear" w:color="auto" w:fill="FFFFFF"/>
        </w:rPr>
      </w:pPr>
      <w:r w:rsidRPr="00061D45">
        <w:rPr>
          <w:rFonts w:cstheme="minorHAnsi"/>
          <w:spacing w:val="7"/>
          <w:sz w:val="24"/>
          <w:szCs w:val="24"/>
          <w:shd w:val="clear" w:color="auto" w:fill="FFFFFF"/>
        </w:rPr>
        <w:t xml:space="preserve">Due to still being a student officer, I have not had that much opportunity to act as a leader in regards to over-seeing my team as a manager role. In operational role, I certainly seem to favour the ‘transformation leadership style’ </w:t>
      </w:r>
      <w:r w:rsidRPr="00061D45">
        <w:rPr>
          <w:rFonts w:cstheme="minorHAnsi"/>
          <w:sz w:val="24"/>
          <w:szCs w:val="24"/>
        </w:rPr>
        <w:t>-achieving motivation, encouragement and instil inspiration to others in order to achieve the goal in hand</w:t>
      </w:r>
      <w:r w:rsidRPr="00061D45">
        <w:rPr>
          <w:rFonts w:cstheme="minorHAnsi"/>
          <w:spacing w:val="7"/>
          <w:sz w:val="24"/>
          <w:szCs w:val="24"/>
          <w:shd w:val="clear" w:color="auto" w:fill="FFFFFF"/>
        </w:rPr>
        <w:t xml:space="preserve"> (as mentioned in my first example) however, through observation, trial and error, I have started to adapt my leadership style seemingly through confidence and more experience in situations. Even though leadership is innate in some people, the education and teachings of different leadership styles and philosophies can aid in learning and embracing management skills. Man</w:t>
      </w:r>
      <w:r w:rsidRPr="00061D45">
        <w:rPr>
          <w:rFonts w:cstheme="minorHAnsi"/>
          <w:kern w:val="28"/>
          <w:sz w:val="24"/>
          <w:szCs w:val="24"/>
          <w:lang w:val="en-US"/>
        </w:rPr>
        <w:t xml:space="preserve">agers and a leaders differ in perspective whereby a manager may follow rules and procedures set out within the job role, whilst a leader may not always adhere to the rules or procedures, take risks and following mostly their own instinct. </w:t>
      </w:r>
      <w:r w:rsidRPr="00061D45">
        <w:rPr>
          <w:rFonts w:cstheme="minorHAnsi"/>
          <w:iCs/>
          <w:kern w:val="28"/>
          <w:sz w:val="24"/>
          <w:szCs w:val="24"/>
          <w:lang w:val="en-US"/>
        </w:rPr>
        <w:t>‘</w:t>
      </w:r>
      <w:r w:rsidRPr="00061D45">
        <w:rPr>
          <w:rFonts w:cstheme="minorHAnsi"/>
          <w:kern w:val="28"/>
          <w:sz w:val="24"/>
          <w:szCs w:val="24"/>
          <w:lang w:val="en-US"/>
        </w:rPr>
        <w:t>Managers do things right, while leaders do the right thing</w:t>
      </w:r>
      <w:r w:rsidRPr="00061D45">
        <w:rPr>
          <w:rFonts w:cstheme="minorHAnsi"/>
          <w:iCs/>
          <w:kern w:val="28"/>
          <w:sz w:val="24"/>
          <w:szCs w:val="24"/>
          <w:lang w:val="en-US"/>
        </w:rPr>
        <w:t xml:space="preserve">’ </w:t>
      </w:r>
      <w:r w:rsidRPr="00061D45">
        <w:rPr>
          <w:rFonts w:cstheme="minorHAnsi"/>
          <w:sz w:val="24"/>
          <w:szCs w:val="24"/>
          <w:shd w:val="clear" w:color="auto" w:fill="FFFFFF"/>
        </w:rPr>
        <w:t>(Bennis, 1985).</w:t>
      </w:r>
    </w:p>
    <w:p w:rsidR="009C6943" w:rsidRDefault="009C6943" w:rsidP="009C6943">
      <w:pPr>
        <w:rPr>
          <w:rFonts w:cstheme="minorHAnsi"/>
          <w:kern w:val="28"/>
          <w:sz w:val="24"/>
          <w:szCs w:val="24"/>
        </w:rPr>
      </w:pPr>
      <w:r w:rsidRPr="00061D45">
        <w:rPr>
          <w:rFonts w:cstheme="minorHAnsi"/>
          <w:kern w:val="28"/>
          <w:sz w:val="24"/>
          <w:szCs w:val="24"/>
        </w:rPr>
        <w:t>it is recognised that every member of the police service has a leadership role of some sort, including police staff up to the Chief Constable. I am aware of the ‘Police Now Frontline Leadership Programme’ which a police officer be an applicant for a one year development programme, preparing them for potential leadership promotion role. This programme can aid in the way in which frontline policing is viewed by communities and with leaders helping to build confidence in the police force. This would be something which I will definitely be interested in to gain a more in depth understanding of leadership.</w:t>
      </w:r>
    </w:p>
    <w:p w:rsidR="009C6943" w:rsidRDefault="009C6943" w:rsidP="009C6943">
      <w:pPr>
        <w:rPr>
          <w:rFonts w:cstheme="minorHAnsi"/>
          <w:kern w:val="28"/>
          <w:sz w:val="24"/>
          <w:szCs w:val="24"/>
        </w:rPr>
      </w:pPr>
    </w:p>
    <w:p w:rsidR="009C6943" w:rsidRPr="008410E6" w:rsidRDefault="009C6943" w:rsidP="009C6943">
      <w:pPr>
        <w:rPr>
          <w:rFonts w:cstheme="minorHAnsi"/>
          <w:b/>
          <w:sz w:val="24"/>
          <w:szCs w:val="24"/>
        </w:rPr>
      </w:pPr>
      <w:r w:rsidRPr="008410E6">
        <w:rPr>
          <w:rFonts w:cstheme="minorHAnsi"/>
          <w:b/>
          <w:kern w:val="28"/>
          <w:sz w:val="24"/>
          <w:szCs w:val="24"/>
        </w:rPr>
        <w:t>Word Count - 2560</w:t>
      </w:r>
    </w:p>
    <w:p w:rsidR="009C6943" w:rsidRPr="00061D45" w:rsidRDefault="009C6943" w:rsidP="009C6943">
      <w:pPr>
        <w:rPr>
          <w:rFonts w:cstheme="minorHAnsi"/>
          <w:iCs/>
          <w:sz w:val="24"/>
          <w:szCs w:val="24"/>
          <w:bdr w:val="none" w:sz="0" w:space="0" w:color="auto" w:frame="1"/>
          <w:shd w:val="clear" w:color="auto" w:fill="FBFBFB"/>
        </w:rPr>
      </w:pPr>
    </w:p>
    <w:p w:rsidR="009C6943" w:rsidRPr="00061D45" w:rsidRDefault="009C6943" w:rsidP="009C6943">
      <w:pPr>
        <w:rPr>
          <w:rFonts w:cstheme="minorHAnsi"/>
          <w:sz w:val="24"/>
          <w:szCs w:val="24"/>
        </w:rPr>
      </w:pPr>
    </w:p>
    <w:p w:rsidR="009C6943" w:rsidRPr="00061D45" w:rsidRDefault="009C6943" w:rsidP="009C6943">
      <w:pPr>
        <w:rPr>
          <w:rFonts w:cstheme="minorHAnsi"/>
          <w:sz w:val="24"/>
          <w:szCs w:val="24"/>
        </w:rPr>
      </w:pPr>
    </w:p>
    <w:p w:rsidR="009C6943" w:rsidRPr="00061D45" w:rsidRDefault="009C6943" w:rsidP="009C6943">
      <w:pPr>
        <w:rPr>
          <w:rFonts w:cstheme="minorHAnsi"/>
          <w:sz w:val="24"/>
          <w:szCs w:val="24"/>
        </w:rPr>
      </w:pPr>
    </w:p>
    <w:p w:rsidR="009C6943" w:rsidRPr="00061D45" w:rsidRDefault="009C6943" w:rsidP="009C6943">
      <w:pPr>
        <w:rPr>
          <w:rFonts w:cstheme="minorHAnsi"/>
          <w:sz w:val="24"/>
          <w:szCs w:val="24"/>
        </w:rPr>
      </w:pPr>
    </w:p>
    <w:p w:rsidR="009C6943" w:rsidRDefault="009C6943" w:rsidP="009C6943">
      <w:pPr>
        <w:rPr>
          <w:rFonts w:cstheme="minorHAnsi"/>
          <w:sz w:val="24"/>
          <w:szCs w:val="24"/>
        </w:rPr>
      </w:pPr>
    </w:p>
    <w:p w:rsidR="009C6943" w:rsidRPr="009C6943" w:rsidRDefault="009C6943" w:rsidP="009C6943">
      <w:pPr>
        <w:rPr>
          <w:rFonts w:cstheme="minorHAnsi"/>
          <w:sz w:val="24"/>
          <w:szCs w:val="24"/>
        </w:rPr>
      </w:pPr>
      <w:r w:rsidRPr="00987DAC">
        <w:rPr>
          <w:rFonts w:cstheme="minorHAnsi"/>
          <w:b/>
          <w:sz w:val="24"/>
          <w:szCs w:val="24"/>
        </w:rPr>
        <w:lastRenderedPageBreak/>
        <w:t>Bibliography</w:t>
      </w:r>
    </w:p>
    <w:p w:rsidR="009C6943" w:rsidRPr="00061D45" w:rsidRDefault="009C6943" w:rsidP="009C6943">
      <w:pPr>
        <w:rPr>
          <w:rFonts w:cstheme="minorHAnsi"/>
          <w:sz w:val="24"/>
          <w:szCs w:val="24"/>
        </w:rPr>
      </w:pP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Bass, B., 1995. Comment: Transformational Leadership. </w:t>
      </w:r>
      <w:r w:rsidRPr="00061D45">
        <w:rPr>
          <w:rFonts w:cstheme="minorHAnsi"/>
          <w:iCs/>
          <w:sz w:val="24"/>
          <w:szCs w:val="24"/>
          <w:shd w:val="clear" w:color="auto" w:fill="FFFFFF"/>
        </w:rPr>
        <w:t>Journal of Management Inquiry</w:t>
      </w:r>
      <w:r w:rsidRPr="00061D45">
        <w:rPr>
          <w:rFonts w:cstheme="minorHAnsi"/>
          <w:sz w:val="24"/>
          <w:szCs w:val="24"/>
          <w:shd w:val="clear" w:color="auto" w:fill="FFFFFF"/>
        </w:rPr>
        <w:t>, 4(3), pp.293-297.</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Bergner, L., 1997. </w:t>
      </w:r>
      <w:r w:rsidRPr="00061D45">
        <w:rPr>
          <w:rFonts w:cstheme="minorHAnsi"/>
          <w:iCs/>
          <w:sz w:val="24"/>
          <w:szCs w:val="24"/>
          <w:shd w:val="clear" w:color="auto" w:fill="FFFFFF"/>
        </w:rPr>
        <w:t>Building Teamwork Among Officers | Office of Justice Programs</w:t>
      </w:r>
      <w:r w:rsidRPr="00061D45">
        <w:rPr>
          <w:rFonts w:cstheme="minorHAnsi"/>
          <w:sz w:val="24"/>
          <w:szCs w:val="24"/>
          <w:shd w:val="clear" w:color="auto" w:fill="FFFFFF"/>
        </w:rPr>
        <w:t>. [online] Ojp.gov. Available at: &lt;https://www.ojp.gov/ncjrs/virtual-library/abstracts/building-teamwork-among-officers&gt; [Accessed 13 September 2021].</w:t>
      </w:r>
    </w:p>
    <w:p w:rsidR="009C6943" w:rsidRPr="00061D45" w:rsidRDefault="009C6943" w:rsidP="009C6943">
      <w:pPr>
        <w:rPr>
          <w:rFonts w:cstheme="minorHAnsi"/>
          <w:sz w:val="24"/>
          <w:szCs w:val="24"/>
          <w:shd w:val="clear" w:color="auto" w:fill="FFFFFF"/>
        </w:rPr>
      </w:pPr>
      <w:r w:rsidRPr="00061D45">
        <w:rPr>
          <w:rFonts w:cstheme="minorHAnsi"/>
          <w:sz w:val="24"/>
          <w:szCs w:val="24"/>
          <w:shd w:val="clear" w:color="auto" w:fill="FFFFFF"/>
        </w:rPr>
        <w:t>Campbell, I. and Kodz, J., 2011. [online] Whatworks.college.police.uk. Available at: &lt;https://whatworks.college.police.uk/Research/Documents/Great_Police_Leader_REA.pdf&gt; [Accessed 17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Campbell, I. and Kodz, J., 2011. [online] Whatworks.college.police.uk. Available at: &lt;https://whatworks.college.police.uk/Research/Documents/Great_Police_Leader_REA.pdf&gt; [Accessed 13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Cherry, K., 2020. </w:t>
      </w:r>
      <w:r w:rsidRPr="00061D45">
        <w:rPr>
          <w:rFonts w:cstheme="minorHAnsi"/>
          <w:iCs/>
          <w:sz w:val="24"/>
          <w:szCs w:val="24"/>
          <w:shd w:val="clear" w:color="auto" w:fill="FFFFFF"/>
        </w:rPr>
        <w:t>How a Transactional Leadership Style Works</w:t>
      </w:r>
      <w:r w:rsidRPr="00061D45">
        <w:rPr>
          <w:rFonts w:cstheme="minorHAnsi"/>
          <w:sz w:val="24"/>
          <w:szCs w:val="24"/>
          <w:shd w:val="clear" w:color="auto" w:fill="FFFFFF"/>
        </w:rPr>
        <w:t>. [online] Verywell Mind. Available at: &lt;https://www.verywellmind.com/what-is-transactional-leadership-2795317#:~:text=In%20transactional%20leadership%2C%20rewards%20and,well%2C%20they%20receive%20a%20reward.&gt; [Accessed 17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Cps.gov.uk. 2020. </w:t>
      </w:r>
      <w:r w:rsidRPr="00061D45">
        <w:rPr>
          <w:rFonts w:cstheme="minorHAnsi"/>
          <w:iCs/>
          <w:sz w:val="24"/>
          <w:szCs w:val="24"/>
          <w:shd w:val="clear" w:color="auto" w:fill="FFFFFF"/>
        </w:rPr>
        <w:t>Offences against the Person, incorporating the Charging Standard | The Crown Prosecution Service</w:t>
      </w:r>
      <w:r w:rsidRPr="00061D45">
        <w:rPr>
          <w:rFonts w:cstheme="minorHAnsi"/>
          <w:sz w:val="24"/>
          <w:szCs w:val="24"/>
          <w:shd w:val="clear" w:color="auto" w:fill="FFFFFF"/>
        </w:rPr>
        <w:t>. [online] Available at: &lt;https://www.cps.gov.uk/legal-guidance/offences-against-person-incorporating-charging-standard&gt; [Accessed 12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Juneja, P., 2015. </w:t>
      </w:r>
      <w:r w:rsidRPr="00061D45">
        <w:rPr>
          <w:rFonts w:cstheme="minorHAnsi"/>
          <w:iCs/>
          <w:sz w:val="24"/>
          <w:szCs w:val="24"/>
          <w:shd w:val="clear" w:color="auto" w:fill="FFFFFF"/>
        </w:rPr>
        <w:t>Continuum of Leadership Behaviour</w:t>
      </w:r>
      <w:r w:rsidRPr="00061D45">
        <w:rPr>
          <w:rFonts w:cstheme="minorHAnsi"/>
          <w:sz w:val="24"/>
          <w:szCs w:val="24"/>
          <w:shd w:val="clear" w:color="auto" w:fill="FFFFFF"/>
        </w:rPr>
        <w:t>. [online] Managementstudyguide.com. Available at: &lt;https://www.managementstudyguide.com/continuum-leadership-behaviour.htm&gt; [Accessed 17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MIndtools.com. 2017. [online] Available at: &lt;https://www.mindtools.com/pages/article/transformational-leadership.htm&gt; [Accessed 13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Nahavandi, A., 1997. </w:t>
      </w:r>
      <w:r w:rsidRPr="00061D45">
        <w:rPr>
          <w:rFonts w:cstheme="minorHAnsi"/>
          <w:iCs/>
          <w:sz w:val="24"/>
          <w:szCs w:val="24"/>
          <w:shd w:val="clear" w:color="auto" w:fill="FFFFFF"/>
        </w:rPr>
        <w:t>The art and science of leadership</w:t>
      </w:r>
      <w:r w:rsidRPr="00061D45">
        <w:rPr>
          <w:rFonts w:cstheme="minorHAnsi"/>
          <w:sz w:val="24"/>
          <w:szCs w:val="24"/>
          <w:shd w:val="clear" w:color="auto" w:fill="FFFFFF"/>
        </w:rPr>
        <w:t>. [online] yumpu.com. Available at: &lt;https://www.yumpu.com/en/document/read/25474490/the-art-and-science-of-leadership&gt; [Accessed 17 September 2021].</w:t>
      </w:r>
    </w:p>
    <w:p w:rsidR="009C6943" w:rsidRDefault="009C6943" w:rsidP="009C6943">
      <w:pPr>
        <w:rPr>
          <w:rFonts w:cstheme="minorHAnsi"/>
          <w:sz w:val="24"/>
          <w:szCs w:val="24"/>
          <w:shd w:val="clear" w:color="auto" w:fill="FFFFFF"/>
        </w:rPr>
      </w:pPr>
      <w:r w:rsidRPr="00061D45">
        <w:rPr>
          <w:rFonts w:cstheme="minorHAnsi"/>
          <w:sz w:val="24"/>
          <w:szCs w:val="24"/>
          <w:bdr w:val="none" w:sz="0" w:space="0" w:color="auto" w:frame="1"/>
          <w:shd w:val="clear" w:color="auto" w:fill="FFFFFF"/>
        </w:rPr>
        <w:t xml:space="preserve">Peterson S J, Walumbwa F O, Byron K, Myrowitz J. </w:t>
      </w:r>
      <w:r w:rsidRPr="00061D45">
        <w:rPr>
          <w:rFonts w:cstheme="minorHAnsi"/>
          <w:sz w:val="24"/>
          <w:szCs w:val="24"/>
        </w:rPr>
        <w:t>CEO Positive Psychological Traits, Transformational Leadership, and Firm Performance In High-Technology Start-Up and Established Firms</w:t>
      </w:r>
      <w:r w:rsidRPr="00061D45">
        <w:rPr>
          <w:rFonts w:cstheme="minorHAnsi"/>
          <w:sz w:val="24"/>
          <w:szCs w:val="24"/>
          <w:shd w:val="clear" w:color="auto" w:fill="FFFFFF"/>
        </w:rPr>
        <w:t xml:space="preserve">, </w:t>
      </w:r>
      <w:r w:rsidRPr="00061D45">
        <w:rPr>
          <w:rFonts w:cstheme="minorHAnsi"/>
          <w:iCs/>
          <w:sz w:val="24"/>
          <w:szCs w:val="24"/>
        </w:rPr>
        <w:t>Journal of Management</w:t>
      </w:r>
      <w:r w:rsidRPr="00061D45">
        <w:rPr>
          <w:rFonts w:cstheme="minorHAnsi"/>
          <w:sz w:val="24"/>
          <w:szCs w:val="24"/>
          <w:shd w:val="clear" w:color="auto" w:fill="FFFFFF"/>
        </w:rPr>
        <w:t xml:space="preserve">, </w:t>
      </w:r>
      <w:r w:rsidRPr="00061D45">
        <w:rPr>
          <w:rFonts w:cstheme="minorHAnsi"/>
          <w:sz w:val="24"/>
          <w:szCs w:val="24"/>
        </w:rPr>
        <w:t>2009</w:t>
      </w:r>
      <w:r w:rsidRPr="00061D45">
        <w:rPr>
          <w:rFonts w:cstheme="minorHAnsi"/>
          <w:sz w:val="24"/>
          <w:szCs w:val="24"/>
          <w:shd w:val="clear" w:color="auto" w:fill="FFFFFF"/>
        </w:rPr>
        <w:t xml:space="preserve">, vol. </w:t>
      </w:r>
      <w:r w:rsidRPr="00061D45">
        <w:rPr>
          <w:rFonts w:cstheme="minorHAnsi"/>
          <w:sz w:val="24"/>
          <w:szCs w:val="24"/>
        </w:rPr>
        <w:t>35</w:t>
      </w:r>
      <w:r w:rsidRPr="00061D45">
        <w:rPr>
          <w:rFonts w:cstheme="minorHAnsi"/>
          <w:sz w:val="24"/>
          <w:szCs w:val="24"/>
          <w:bdr w:val="none" w:sz="0" w:space="0" w:color="auto" w:frame="1"/>
          <w:shd w:val="clear" w:color="auto" w:fill="FFFFFF"/>
        </w:rPr>
        <w:t xml:space="preserve"> </w:t>
      </w:r>
      <w:r w:rsidRPr="00061D45">
        <w:rPr>
          <w:rFonts w:cstheme="minorHAnsi"/>
          <w:sz w:val="24"/>
          <w:szCs w:val="24"/>
          <w:shd w:val="clear" w:color="auto" w:fill="FFFFFF"/>
        </w:rPr>
        <w:t xml:space="preserve">(pg. </w:t>
      </w:r>
      <w:r w:rsidRPr="00061D45">
        <w:rPr>
          <w:rFonts w:cstheme="minorHAnsi"/>
          <w:sz w:val="24"/>
          <w:szCs w:val="24"/>
        </w:rPr>
        <w:t>348</w:t>
      </w:r>
      <w:r w:rsidRPr="00061D45">
        <w:rPr>
          <w:rFonts w:cstheme="minorHAnsi"/>
          <w:sz w:val="24"/>
          <w:szCs w:val="24"/>
          <w:shd w:val="clear" w:color="auto" w:fill="FFFFFF"/>
        </w:rPr>
        <w:t>-</w:t>
      </w:r>
      <w:r w:rsidRPr="00061D45">
        <w:rPr>
          <w:rFonts w:cstheme="minorHAnsi"/>
          <w:sz w:val="24"/>
          <w:szCs w:val="24"/>
        </w:rPr>
        <w:t>368</w:t>
      </w:r>
      <w:r w:rsidRPr="00061D45">
        <w:rPr>
          <w:rFonts w:cstheme="minorHAnsi"/>
          <w:sz w:val="24"/>
          <w:szCs w:val="24"/>
          <w:shd w:val="clear" w:color="auto" w:fill="FFFFFF"/>
        </w:rPr>
        <w:t>)</w:t>
      </w:r>
    </w:p>
    <w:p w:rsidR="009C6943" w:rsidRPr="00061D45" w:rsidRDefault="009C6943" w:rsidP="009C6943">
      <w:pPr>
        <w:rPr>
          <w:rFonts w:cstheme="minorHAnsi"/>
          <w:sz w:val="24"/>
          <w:szCs w:val="24"/>
          <w:shd w:val="clear" w:color="auto" w:fill="FFFFFF"/>
        </w:rPr>
      </w:pPr>
      <w:r w:rsidRPr="00061D45">
        <w:rPr>
          <w:rFonts w:cstheme="minorHAnsi"/>
          <w:sz w:val="24"/>
          <w:szCs w:val="24"/>
          <w:shd w:val="clear" w:color="auto" w:fill="FFFFFF"/>
        </w:rPr>
        <w:t>Polfed.org. 2018. [online] Available at: &lt;https://www.polfed.org/media/14239/the-office-of-constable-with-links-2018.pdf&gt; [Accessed 13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lastRenderedPageBreak/>
        <w:t>POLICE NOW. 2021. </w:t>
      </w:r>
      <w:r w:rsidRPr="00061D45">
        <w:rPr>
          <w:rFonts w:cstheme="minorHAnsi"/>
          <w:iCs/>
          <w:sz w:val="24"/>
          <w:szCs w:val="24"/>
          <w:shd w:val="clear" w:color="auto" w:fill="FFFFFF"/>
        </w:rPr>
        <w:t>Frontline Leadership Programme | POLICE NOW</w:t>
      </w:r>
      <w:r w:rsidRPr="00061D45">
        <w:rPr>
          <w:rFonts w:cstheme="minorHAnsi"/>
          <w:sz w:val="24"/>
          <w:szCs w:val="24"/>
          <w:shd w:val="clear" w:color="auto" w:fill="FFFFFF"/>
        </w:rPr>
        <w:t>. [online] Available at: &lt;https://www.policenow.org.uk/frontline-leadership-programme/&gt; [Accessed 18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Policegeek, 2012. </w:t>
      </w:r>
      <w:r w:rsidRPr="00061D45">
        <w:rPr>
          <w:rFonts w:cstheme="minorHAnsi"/>
          <w:iCs/>
          <w:sz w:val="24"/>
          <w:szCs w:val="24"/>
          <w:shd w:val="clear" w:color="auto" w:fill="FFFFFF"/>
        </w:rPr>
        <w:t>The Cycle of Conflict</w:t>
      </w:r>
      <w:r w:rsidRPr="00061D45">
        <w:rPr>
          <w:rFonts w:cstheme="minorHAnsi"/>
          <w:sz w:val="24"/>
          <w:szCs w:val="24"/>
          <w:shd w:val="clear" w:color="auto" w:fill="FFFFFF"/>
        </w:rPr>
        <w:t>. [online] Police Geek. Available at: &lt;https://policegeek.wordpress.com/2012/05/22/the-cycle-of-conflict/&gt; [Accessed 13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Quill, P., 2016. </w:t>
      </w:r>
      <w:r w:rsidRPr="00061D45">
        <w:rPr>
          <w:rFonts w:cstheme="minorHAnsi"/>
          <w:iCs/>
          <w:sz w:val="24"/>
          <w:szCs w:val="24"/>
          <w:shd w:val="clear" w:color="auto" w:fill="FFFFFF"/>
        </w:rPr>
        <w:t>The police uniform and its impact on public perceptions</w:t>
      </w:r>
      <w:r w:rsidRPr="00061D45">
        <w:rPr>
          <w:rFonts w:cstheme="minorHAnsi"/>
          <w:sz w:val="24"/>
          <w:szCs w:val="24"/>
          <w:shd w:val="clear" w:color="auto" w:fill="FFFFFF"/>
        </w:rPr>
        <w:t>. [online] Shsu-ir.tdl.org. Available at: &lt;https://shsu-ir.tdl.org/handle/20.500.11875/2163&gt; [Accessed 13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Sales, F., 2015. </w:t>
      </w:r>
      <w:r w:rsidRPr="00061D45">
        <w:rPr>
          <w:rFonts w:cstheme="minorHAnsi"/>
          <w:iCs/>
          <w:sz w:val="24"/>
          <w:szCs w:val="24"/>
          <w:shd w:val="clear" w:color="auto" w:fill="FFFFFF"/>
        </w:rPr>
        <w:t>What is authoritarian leadership? - Definition from WhatIs.com</w:t>
      </w:r>
      <w:r w:rsidRPr="00061D45">
        <w:rPr>
          <w:rFonts w:cstheme="minorHAnsi"/>
          <w:sz w:val="24"/>
          <w:szCs w:val="24"/>
          <w:shd w:val="clear" w:color="auto" w:fill="FFFFFF"/>
        </w:rPr>
        <w:t>. [online] SearchCIO. Available at: &lt;https://searchcio.techtarget.com/definition/authoritarian-leadership#:~:text=Authoritarian%20leadership%2C%20also%20known%20as,absolute%20control%20over%20his%20subordinates.&gt; [Accessed 17 September 2021].</w:t>
      </w:r>
    </w:p>
    <w:p w:rsidR="009C6943" w:rsidRDefault="009C6943" w:rsidP="009C6943">
      <w:pPr>
        <w:rPr>
          <w:rFonts w:cstheme="minorHAnsi"/>
          <w:sz w:val="24"/>
          <w:szCs w:val="24"/>
          <w:shd w:val="clear" w:color="auto" w:fill="FFFFFF"/>
        </w:rPr>
      </w:pPr>
      <w:r w:rsidRPr="00061D45">
        <w:rPr>
          <w:rFonts w:cstheme="minorHAnsi"/>
          <w:sz w:val="24"/>
          <w:szCs w:val="24"/>
          <w:shd w:val="clear" w:color="auto" w:fill="FFFFFF"/>
        </w:rPr>
        <w:t>The Complete Leader. 2016. </w:t>
      </w:r>
      <w:r w:rsidRPr="00061D45">
        <w:rPr>
          <w:rFonts w:cstheme="minorHAnsi"/>
          <w:iCs/>
          <w:sz w:val="24"/>
          <w:szCs w:val="24"/>
          <w:shd w:val="clear" w:color="auto" w:fill="FFFFFF"/>
        </w:rPr>
        <w:t>Flexibility</w:t>
      </w:r>
      <w:r w:rsidRPr="00061D45">
        <w:rPr>
          <w:rFonts w:cstheme="minorHAnsi"/>
          <w:sz w:val="24"/>
          <w:szCs w:val="24"/>
          <w:shd w:val="clear" w:color="auto" w:fill="FFFFFF"/>
        </w:rPr>
        <w:t>. [online] Available at: &lt;https://thecompleteleader.org/flexibility&gt; [Accessed 13 September 2021].</w:t>
      </w: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95747D" w:rsidRDefault="0095747D" w:rsidP="009C6943">
      <w:pPr>
        <w:rPr>
          <w:rFonts w:cstheme="minorHAnsi"/>
          <w:sz w:val="24"/>
          <w:szCs w:val="24"/>
          <w:shd w:val="clear" w:color="auto" w:fill="FFFFFF"/>
        </w:rPr>
      </w:pPr>
    </w:p>
    <w:p w:rsidR="00E14336" w:rsidRPr="004866DD" w:rsidRDefault="00E14336" w:rsidP="00E14336">
      <w:pPr>
        <w:spacing w:line="276" w:lineRule="auto"/>
        <w:ind w:right="237"/>
        <w:jc w:val="center"/>
        <w:rPr>
          <w:rFonts w:cstheme="minorHAnsi"/>
          <w:b/>
          <w:sz w:val="24"/>
          <w:szCs w:val="24"/>
        </w:rPr>
      </w:pPr>
      <w:r w:rsidRPr="004866DD">
        <w:rPr>
          <w:rFonts w:cstheme="minorHAnsi"/>
          <w:b/>
          <w:sz w:val="24"/>
          <w:szCs w:val="24"/>
        </w:rPr>
        <w:lastRenderedPageBreak/>
        <w:t>Task 4</w:t>
      </w:r>
    </w:p>
    <w:p w:rsidR="00E14336" w:rsidRPr="004866DD" w:rsidRDefault="00E14336" w:rsidP="00E14336">
      <w:pPr>
        <w:pStyle w:val="paragraph"/>
        <w:spacing w:before="0" w:beforeAutospacing="0" w:after="0" w:afterAutospacing="0" w:line="276" w:lineRule="auto"/>
        <w:ind w:right="105"/>
        <w:jc w:val="both"/>
        <w:textAlignment w:val="baseline"/>
        <w:rPr>
          <w:rFonts w:asciiTheme="minorHAnsi" w:hAnsiTheme="minorHAnsi" w:cstheme="minorHAnsi"/>
        </w:rPr>
      </w:pPr>
      <w:r w:rsidRPr="004866DD">
        <w:rPr>
          <w:rStyle w:val="eop"/>
          <w:rFonts w:asciiTheme="minorHAnsi" w:hAnsiTheme="minorHAnsi" w:cstheme="minorHAnsi"/>
        </w:rPr>
        <w:t> </w:t>
      </w:r>
    </w:p>
    <w:p w:rsidR="00E14336" w:rsidRPr="004866DD" w:rsidRDefault="00E14336" w:rsidP="00E14336">
      <w:pPr>
        <w:spacing w:line="276" w:lineRule="auto"/>
        <w:rPr>
          <w:rFonts w:cstheme="minorHAnsi"/>
          <w:sz w:val="24"/>
          <w:szCs w:val="24"/>
        </w:rPr>
      </w:pPr>
      <w:r w:rsidRPr="004866DD">
        <w:rPr>
          <w:rFonts w:cstheme="minorHAnsi"/>
          <w:sz w:val="24"/>
          <w:szCs w:val="24"/>
        </w:rPr>
        <w:t>I am now on my third and final year of my three year probation period. Although it feels that ‘time has flown by’, the three years have been challenging on times. I have enjoyed learning a new job role however, with the added pressure of completing a degree, juggling family/home life and OCP at the same time, was somewhat testing. Somehow, I have ‘got here’ and am looking forward to hopefully reaping the benefits and results of my submitted academic work.</w:t>
      </w:r>
    </w:p>
    <w:p w:rsidR="00E14336" w:rsidRPr="004866DD" w:rsidRDefault="00E14336" w:rsidP="00E14336">
      <w:pPr>
        <w:spacing w:line="276" w:lineRule="auto"/>
        <w:rPr>
          <w:rFonts w:cstheme="minorHAnsi"/>
          <w:sz w:val="24"/>
          <w:szCs w:val="24"/>
        </w:rPr>
      </w:pPr>
      <w:r w:rsidRPr="004866DD">
        <w:rPr>
          <w:rFonts w:cstheme="minorHAnsi"/>
          <w:sz w:val="24"/>
          <w:szCs w:val="24"/>
        </w:rPr>
        <w:t>In the first initial few weeks of tutorship, the importance of how independent learning and development enhances self-confidence and self-esteem was greatly emphasised in order to achieve the best of my abilities. My tutor did not have much time to incorporate every aspect of response policing in the short time of tutorship however, when I was out of tutorship, my tutor has stayed on my team and I have been able to revisit or ask any relevant questions regarding aspects of the police role. My tutor and Sergeant both emphasised the importance of self-reflection within the first few weeks to which I still use as I am nearing the end of my probation. I am learning on the job, reflecting and establishing skills as each incident I attend is rarely ever the same, just similar circumstances.</w:t>
      </w:r>
    </w:p>
    <w:p w:rsidR="00E14336" w:rsidRPr="004866DD" w:rsidRDefault="00E14336" w:rsidP="00E14336">
      <w:pPr>
        <w:spacing w:line="276" w:lineRule="auto"/>
        <w:rPr>
          <w:rFonts w:cstheme="minorHAnsi"/>
          <w:sz w:val="24"/>
          <w:szCs w:val="24"/>
        </w:rPr>
      </w:pPr>
      <w:r w:rsidRPr="004866DD">
        <w:rPr>
          <w:rFonts w:cstheme="minorHAnsi"/>
          <w:sz w:val="24"/>
          <w:szCs w:val="24"/>
        </w:rPr>
        <w:t xml:space="preserve">Donald Schon’s (1983) reflectional and personal development theory suggested that by repeating ‘reflection on action’ (thinking on your feet) within a situation, aids the learner to build a repertoire of experience; thus practice makes a learner an expert in their field. Schon also suggested that repetition of ‘reflection on action’ facilitates the learner an expeditious outcome of the task in hand </w:t>
      </w:r>
      <w:r w:rsidRPr="004866DD">
        <w:rPr>
          <w:rFonts w:cstheme="minorHAnsi"/>
          <w:sz w:val="24"/>
          <w:szCs w:val="24"/>
          <w:shd w:val="clear" w:color="auto" w:fill="FFFFFF"/>
        </w:rPr>
        <w:t>(Gulari, 2012).</w:t>
      </w:r>
    </w:p>
    <w:p w:rsidR="00E14336" w:rsidRPr="004866DD" w:rsidRDefault="00E14336" w:rsidP="00E14336">
      <w:pPr>
        <w:spacing w:line="276" w:lineRule="auto"/>
        <w:rPr>
          <w:rFonts w:cstheme="minorHAnsi"/>
          <w:sz w:val="24"/>
          <w:szCs w:val="24"/>
          <w:shd w:val="clear" w:color="auto" w:fill="FFFFFF"/>
        </w:rPr>
      </w:pPr>
      <w:r w:rsidRPr="004866DD">
        <w:rPr>
          <w:rFonts w:cstheme="minorHAnsi"/>
          <w:sz w:val="24"/>
          <w:szCs w:val="24"/>
        </w:rPr>
        <w:t>Throughout my three years of being a student officer, any new information, relevant procedures or learning tools, I have recorded in a ‘guide book’ written by myself. This has enabled me to look back on data and material recorded to ensure that I am correctly completing the task in hand. According to the Norwegian Centre of Learning Development ‘</w:t>
      </w:r>
      <w:r w:rsidRPr="004866DD">
        <w:rPr>
          <w:rFonts w:cstheme="minorHAnsi"/>
          <w:sz w:val="24"/>
          <w:szCs w:val="24"/>
          <w:shd w:val="clear" w:color="auto" w:fill="FFFFFF"/>
        </w:rPr>
        <w:t xml:space="preserve">Handwriting’s combination of motor skills, touch sensation, and visual perception actually reinforces the natural learning process’ (Hauser, 2021). </w:t>
      </w:r>
      <w:r w:rsidRPr="004866DD">
        <w:rPr>
          <w:rFonts w:cstheme="minorHAnsi"/>
          <w:sz w:val="24"/>
          <w:szCs w:val="24"/>
        </w:rPr>
        <w:t>My tutor and Sergeant still help me with guidance when needed regarding my workload including casefile and paperwork. I have coped by organisation and structuring my planning, developing dexterity in defining clear goals to set myself in order to manage my documents. My tutor reminded me that his Sergeant often quoted to him ‘</w:t>
      </w:r>
      <w:r w:rsidRPr="004866DD">
        <w:rPr>
          <w:rFonts w:cstheme="minorHAnsi"/>
          <w:sz w:val="24"/>
          <w:szCs w:val="24"/>
          <w:lang w:val="en"/>
        </w:rPr>
        <w:t xml:space="preserve">The best advice I ever got was that knowledge is power and to keep reading’ David Bailey </w:t>
      </w:r>
      <w:r w:rsidRPr="004866DD">
        <w:rPr>
          <w:rStyle w:val="selectable"/>
          <w:rFonts w:cstheme="minorHAnsi"/>
          <w:sz w:val="24"/>
          <w:szCs w:val="24"/>
          <w:lang w:val="en"/>
        </w:rPr>
        <w:t>(BrainyQuote, 2019)</w:t>
      </w:r>
      <w:r w:rsidRPr="004866DD">
        <w:rPr>
          <w:rFonts w:cstheme="minorHAnsi"/>
          <w:sz w:val="24"/>
          <w:szCs w:val="24"/>
          <w:lang w:val="en"/>
        </w:rPr>
        <w:t>.</w:t>
      </w:r>
    </w:p>
    <w:p w:rsidR="00E14336" w:rsidRPr="004866DD" w:rsidRDefault="00E14336" w:rsidP="00E14336">
      <w:pPr>
        <w:spacing w:line="276" w:lineRule="auto"/>
        <w:rPr>
          <w:rFonts w:cstheme="minorHAnsi"/>
          <w:sz w:val="24"/>
          <w:szCs w:val="24"/>
          <w:shd w:val="clear" w:color="auto" w:fill="FFFFFF"/>
        </w:rPr>
      </w:pPr>
    </w:p>
    <w:p w:rsidR="00E14336" w:rsidRDefault="00E14336" w:rsidP="00E14336">
      <w:pPr>
        <w:spacing w:line="276" w:lineRule="auto"/>
        <w:rPr>
          <w:rFonts w:cstheme="minorHAnsi"/>
          <w:b/>
          <w:sz w:val="24"/>
          <w:szCs w:val="24"/>
          <w:shd w:val="clear" w:color="auto" w:fill="FFFFFF"/>
        </w:rPr>
      </w:pPr>
    </w:p>
    <w:p w:rsidR="00E14336" w:rsidRDefault="00E14336" w:rsidP="00E14336">
      <w:pPr>
        <w:spacing w:line="276" w:lineRule="auto"/>
        <w:rPr>
          <w:rFonts w:cstheme="minorHAnsi"/>
          <w:b/>
          <w:sz w:val="24"/>
          <w:szCs w:val="24"/>
          <w:shd w:val="clear" w:color="auto" w:fill="FFFFFF"/>
        </w:rPr>
      </w:pPr>
    </w:p>
    <w:p w:rsidR="00E14336" w:rsidRDefault="00E14336" w:rsidP="00E14336">
      <w:pPr>
        <w:spacing w:line="276" w:lineRule="auto"/>
        <w:rPr>
          <w:rFonts w:cstheme="minorHAnsi"/>
          <w:b/>
          <w:sz w:val="24"/>
          <w:szCs w:val="24"/>
          <w:shd w:val="clear" w:color="auto" w:fill="FFFFFF"/>
        </w:rPr>
      </w:pPr>
    </w:p>
    <w:p w:rsidR="00E14336" w:rsidRPr="004866DD" w:rsidRDefault="00E14336" w:rsidP="00E14336">
      <w:pPr>
        <w:spacing w:line="276" w:lineRule="auto"/>
        <w:rPr>
          <w:rFonts w:cstheme="minorHAnsi"/>
          <w:b/>
          <w:sz w:val="24"/>
          <w:szCs w:val="24"/>
        </w:rPr>
      </w:pPr>
      <w:r w:rsidRPr="004866DD">
        <w:rPr>
          <w:rFonts w:cstheme="minorHAnsi"/>
          <w:b/>
          <w:sz w:val="24"/>
          <w:szCs w:val="24"/>
          <w:shd w:val="clear" w:color="auto" w:fill="FFFFFF"/>
        </w:rPr>
        <w:lastRenderedPageBreak/>
        <w:t>Mentoring</w:t>
      </w:r>
    </w:p>
    <w:p w:rsidR="00E14336" w:rsidRPr="004866DD" w:rsidRDefault="00E14336" w:rsidP="00E14336">
      <w:pPr>
        <w:shd w:val="clear" w:color="auto" w:fill="FFFFFF"/>
        <w:spacing w:before="100" w:beforeAutospacing="1" w:after="100" w:afterAutospacing="1" w:line="276" w:lineRule="auto"/>
        <w:rPr>
          <w:rFonts w:cstheme="minorHAnsi"/>
          <w:sz w:val="24"/>
          <w:szCs w:val="24"/>
        </w:rPr>
      </w:pPr>
      <w:r w:rsidRPr="004866DD">
        <w:rPr>
          <w:rFonts w:cstheme="minorHAnsi"/>
          <w:sz w:val="24"/>
          <w:szCs w:val="24"/>
        </w:rPr>
        <w:t xml:space="preserve">Mentoring in the work place is a mutual formal, or can be informal, relationship between a ‘mentor’ and ‘mentee’. David Clutterbuck’s (2004) mentorship model framed an acronym depicting the roles on a mentor; </w:t>
      </w:r>
      <w:r w:rsidRPr="004866DD">
        <w:rPr>
          <w:rFonts w:cstheme="minorHAnsi"/>
          <w:b/>
          <w:bCs/>
          <w:sz w:val="24"/>
          <w:szCs w:val="24"/>
        </w:rPr>
        <w:t>M</w:t>
      </w:r>
      <w:r w:rsidRPr="004866DD">
        <w:rPr>
          <w:rFonts w:cstheme="minorHAnsi"/>
          <w:sz w:val="24"/>
          <w:szCs w:val="24"/>
        </w:rPr>
        <w:t xml:space="preserve">anage the relationship, </w:t>
      </w:r>
      <w:r w:rsidRPr="004866DD">
        <w:rPr>
          <w:rFonts w:cstheme="minorHAnsi"/>
          <w:b/>
          <w:bCs/>
          <w:sz w:val="24"/>
          <w:szCs w:val="24"/>
        </w:rPr>
        <w:t>E</w:t>
      </w:r>
      <w:r w:rsidRPr="004866DD">
        <w:rPr>
          <w:rFonts w:cstheme="minorHAnsi"/>
          <w:sz w:val="24"/>
          <w:szCs w:val="24"/>
        </w:rPr>
        <w:t xml:space="preserve">ncourage, </w:t>
      </w:r>
      <w:r w:rsidRPr="004866DD">
        <w:rPr>
          <w:rFonts w:cstheme="minorHAnsi"/>
          <w:b/>
          <w:bCs/>
          <w:sz w:val="24"/>
          <w:szCs w:val="24"/>
        </w:rPr>
        <w:t>N</w:t>
      </w:r>
      <w:r w:rsidRPr="004866DD">
        <w:rPr>
          <w:rFonts w:cstheme="minorHAnsi"/>
          <w:sz w:val="24"/>
          <w:szCs w:val="24"/>
        </w:rPr>
        <w:t xml:space="preserve">urture, </w:t>
      </w:r>
      <w:r w:rsidRPr="004866DD">
        <w:rPr>
          <w:rFonts w:cstheme="minorHAnsi"/>
          <w:b/>
          <w:bCs/>
          <w:sz w:val="24"/>
          <w:szCs w:val="24"/>
        </w:rPr>
        <w:t>T</w:t>
      </w:r>
      <w:r w:rsidRPr="004866DD">
        <w:rPr>
          <w:rFonts w:cstheme="minorHAnsi"/>
          <w:sz w:val="24"/>
          <w:szCs w:val="24"/>
        </w:rPr>
        <w:t xml:space="preserve">each, </w:t>
      </w:r>
      <w:r w:rsidRPr="004866DD">
        <w:rPr>
          <w:rFonts w:cstheme="minorHAnsi"/>
          <w:b/>
          <w:bCs/>
          <w:sz w:val="24"/>
          <w:szCs w:val="24"/>
        </w:rPr>
        <w:t>O</w:t>
      </w:r>
      <w:r w:rsidRPr="004866DD">
        <w:rPr>
          <w:rFonts w:cstheme="minorHAnsi"/>
          <w:sz w:val="24"/>
          <w:szCs w:val="24"/>
        </w:rPr>
        <w:t xml:space="preserve">ffer mutual respect and </w:t>
      </w:r>
      <w:r w:rsidRPr="004866DD">
        <w:rPr>
          <w:rFonts w:cstheme="minorHAnsi"/>
          <w:b/>
          <w:bCs/>
          <w:sz w:val="24"/>
          <w:szCs w:val="24"/>
        </w:rPr>
        <w:t>R</w:t>
      </w:r>
      <w:r w:rsidRPr="004866DD">
        <w:rPr>
          <w:rFonts w:cstheme="minorHAnsi"/>
          <w:sz w:val="24"/>
          <w:szCs w:val="24"/>
        </w:rPr>
        <w:t xml:space="preserve">espond to the learner’s needs </w:t>
      </w:r>
      <w:r w:rsidRPr="004866DD">
        <w:rPr>
          <w:rFonts w:cstheme="minorHAnsi"/>
          <w:sz w:val="24"/>
          <w:szCs w:val="24"/>
          <w:shd w:val="clear" w:color="auto" w:fill="FFFFFF"/>
        </w:rPr>
        <w:t>(Clutterbuck, 2004)</w:t>
      </w:r>
      <w:r w:rsidRPr="004866DD">
        <w:rPr>
          <w:rFonts w:cstheme="minorHAnsi"/>
          <w:sz w:val="24"/>
          <w:szCs w:val="24"/>
        </w:rPr>
        <w:t>.</w:t>
      </w:r>
    </w:p>
    <w:p w:rsidR="00E14336" w:rsidRPr="004866DD" w:rsidRDefault="00E14336" w:rsidP="00E14336">
      <w:pPr>
        <w:spacing w:line="276" w:lineRule="auto"/>
        <w:rPr>
          <w:rFonts w:cstheme="minorHAnsi"/>
          <w:sz w:val="24"/>
          <w:szCs w:val="24"/>
        </w:rPr>
      </w:pPr>
      <w:r w:rsidRPr="004866DD">
        <w:rPr>
          <w:rFonts w:cstheme="minorHAnsi"/>
          <w:sz w:val="24"/>
          <w:szCs w:val="24"/>
        </w:rPr>
        <w:t xml:space="preserve">In regards to working in the role as a response police officer on shift, my mentor has been a senior member of my team, who is more experienced and qualified than myself. Mentoring is often used when a transition is betide and the mentor can offer support and guidance in doing so, whilst passing on knowledge and experience </w:t>
      </w:r>
      <w:r w:rsidRPr="004866DD">
        <w:rPr>
          <w:rFonts w:cstheme="minorHAnsi"/>
          <w:sz w:val="24"/>
          <w:szCs w:val="24"/>
          <w:shd w:val="clear" w:color="auto" w:fill="FFFFFF"/>
        </w:rPr>
        <w:t>(What is Mentoring?, 2021)</w:t>
      </w:r>
      <w:r w:rsidRPr="004866DD">
        <w:rPr>
          <w:rFonts w:cstheme="minorHAnsi"/>
          <w:sz w:val="24"/>
          <w:szCs w:val="24"/>
        </w:rPr>
        <w:t xml:space="preserve">. The primary aim of having my mentor, after my tutoring phase is to encourage the me to expand my capability and my wisdom in the work place by learning from my mentor to progress my skills and comprehension within my role as a response police officer. This in effect has heightened my new skills and abilities, closed the gap in performance and by sponging the information provided by my mentor, I have potentially opened-doors for career advancement within the police. My mentor has aided me with learning and understanding, in order to strengthen my performance as an individual, a team member and for my role I play within the organisation. This has also expanded my mentors own personal skills such as communication; by listening and using open ended questions, problem solving and gaining a sense of achievement by sharing knowledge </w:t>
      </w:r>
      <w:r w:rsidRPr="004866DD">
        <w:rPr>
          <w:rFonts w:cstheme="minorHAnsi"/>
          <w:sz w:val="24"/>
          <w:szCs w:val="24"/>
          <w:shd w:val="clear" w:color="auto" w:fill="FFFFFF"/>
        </w:rPr>
        <w:t>(What is Mentoring?, 2021)</w:t>
      </w:r>
      <w:r w:rsidRPr="004866DD">
        <w:rPr>
          <w:rFonts w:cstheme="minorHAnsi"/>
          <w:sz w:val="24"/>
          <w:szCs w:val="24"/>
        </w:rPr>
        <w:t xml:space="preserve">. Even though I have been lucky in receiving such a positive experience from having my mentor, a fellow student was faced with wasted labour, a paradox of what mentoring should be. His experience was that his mentor had an alternative agenda by focussing on the outcome and self-gain rather than the students or even a ‘mutual’ gain. His mentor was not interested in sharing knowledge, just transferring his own problems onto the student’s workload. Instead of embracing and sharing ideas, he would take umbrage when the student did not follow his command. </w:t>
      </w:r>
    </w:p>
    <w:p w:rsidR="00E14336" w:rsidRPr="004866DD" w:rsidRDefault="00E14336" w:rsidP="00E14336">
      <w:pPr>
        <w:spacing w:line="276" w:lineRule="auto"/>
        <w:rPr>
          <w:rFonts w:cstheme="minorHAnsi"/>
          <w:sz w:val="24"/>
          <w:szCs w:val="24"/>
          <w:shd w:val="clear" w:color="auto" w:fill="FFFFFF"/>
        </w:rPr>
      </w:pPr>
      <w:r w:rsidRPr="004866DD">
        <w:rPr>
          <w:rFonts w:cstheme="minorHAnsi"/>
          <w:sz w:val="24"/>
          <w:szCs w:val="24"/>
        </w:rPr>
        <w:t xml:space="preserve">Whilst being on shift as a response police officer, a lot of my time is spent with my mentor; sometimes seeing them more than my family in the days of work. Being mentored has most certainly improved my relationships with not just my fellow team members, but other police officers throughout the force are I work in. My mentor is a well-established officer whose face and name is known throughout the area. Whilst on duty visiting other police stations and departments, this has enabled me to be introduced and converse with officers who I would never have had chance to know if It wasn’t for my mentor. I am already building a repertoire of newly met officers and contacts in order to gain advice from their certain skill sets to assist me in my role as a response police officer. Meeting new people and holding conversations has advanced my confidence, listening skills and conversational skills. I have a much greater perspective as to what each officer’s role is in certain departments and have had an immense insight into which path my career may veer towards. I have progressed immensely in my role in regards to adaptability, being shown how to efficiently organise and </w:t>
      </w:r>
      <w:r w:rsidRPr="004866DD">
        <w:rPr>
          <w:rFonts w:cstheme="minorHAnsi"/>
          <w:sz w:val="24"/>
          <w:szCs w:val="24"/>
        </w:rPr>
        <w:lastRenderedPageBreak/>
        <w:t xml:space="preserve">prioritise work and through all of this, been able to improve work-life balance and reduce stress levels </w:t>
      </w:r>
      <w:r w:rsidRPr="004866DD">
        <w:rPr>
          <w:rFonts w:cstheme="minorHAnsi"/>
          <w:sz w:val="24"/>
          <w:szCs w:val="24"/>
          <w:shd w:val="clear" w:color="auto" w:fill="FFFFFF"/>
        </w:rPr>
        <w:t>(Coaching &amp; Mentoring Scheme, n.d). Timothy Gallwey’s Performance Equation – ‘P=P-I’ which Is Performance = Potential – Interference incorporates how mentoring uses confidence to reach self-goals and self-abilities (Wilson, 2020).</w:t>
      </w:r>
    </w:p>
    <w:p w:rsidR="00E14336" w:rsidRPr="004866DD"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 xml:space="preserve">My mentoring success is measured by feedback. The first method of feedback is my mentor engaging with me on a regular basis in meetings in relation to performance. The meetings explore if the ‘set-out’ achievable needs, desires, skills and motivations are on target by using questions directed at my own thought process. This enables my mentor to adjust the teaching method and identify solutions between us both. Along with the already set-out goals, prepare new goals once the original set are complete. Mentoring success is also managed on my mentor’s level of patience, he continues to stay supportive and is non-judgemental when I do not understand situations (Coaching &amp; Mentoring Scheme, n.d.). It is also measured by gradual independence and achieving personal goals as well as organisational goals such as competence in working practice. </w:t>
      </w:r>
    </w:p>
    <w:p w:rsidR="00E14336" w:rsidRPr="004866DD" w:rsidRDefault="00E14336" w:rsidP="00E14336">
      <w:pPr>
        <w:spacing w:line="276" w:lineRule="auto"/>
        <w:rPr>
          <w:rFonts w:cstheme="minorHAnsi"/>
          <w:sz w:val="24"/>
          <w:szCs w:val="24"/>
        </w:rPr>
      </w:pPr>
      <w:r w:rsidRPr="004866DD">
        <w:rPr>
          <w:rFonts w:cstheme="minorHAnsi"/>
          <w:sz w:val="24"/>
          <w:szCs w:val="24"/>
        </w:rPr>
        <w:t xml:space="preserve">Julie Hay (2000) defines mentoring as being focused on problem solving, forming a long-term relationship between mentee and participant in order to develop via self-awareness, describing mentoring as ‘a relationship between equals’ to benefit all parties involved </w:t>
      </w:r>
      <w:r w:rsidRPr="004866DD">
        <w:rPr>
          <w:rFonts w:cstheme="minorHAnsi"/>
          <w:sz w:val="24"/>
          <w:szCs w:val="24"/>
          <w:shd w:val="clear" w:color="auto" w:fill="FFFFFF"/>
        </w:rPr>
        <w:t>(Hay, 2000). However Eby et al (2007) discuss how attributes including behaviour, motivation, relativity, attitude and prospective career outcome all has an effect on mentoring conclusion and the relationships between all participants (Eby et al., 2007).</w:t>
      </w:r>
    </w:p>
    <w:p w:rsidR="00E14336" w:rsidRPr="004866DD" w:rsidRDefault="00E14336" w:rsidP="00E14336">
      <w:pPr>
        <w:spacing w:line="276" w:lineRule="auto"/>
        <w:rPr>
          <w:rFonts w:cstheme="minorHAnsi"/>
          <w:sz w:val="24"/>
          <w:szCs w:val="24"/>
          <w:lang w:val="en"/>
        </w:rPr>
      </w:pPr>
      <w:r w:rsidRPr="004866DD">
        <w:rPr>
          <w:rFonts w:cstheme="minorHAnsi"/>
          <w:sz w:val="24"/>
          <w:szCs w:val="24"/>
          <w:lang w:val="en"/>
        </w:rPr>
        <w:t>A relevant theory and mentoring model relating to my experience in being mentored is the ‘Zone of Proximal Development (ZPD). This learning theory was developed by psychologist Lev Vygotsky referring to ‘</w:t>
      </w:r>
      <w:r w:rsidRPr="004866DD">
        <w:rPr>
          <w:rStyle w:val="Strong"/>
          <w:rFonts w:cstheme="minorHAnsi"/>
          <w:b w:val="0"/>
          <w:sz w:val="24"/>
          <w:szCs w:val="24"/>
          <w:lang w:val="en"/>
        </w:rPr>
        <w:t xml:space="preserve">the range of abilities an individual can perform with the guidance of an expert, but cannot yet perform on their own’ </w:t>
      </w:r>
      <w:r w:rsidRPr="004866DD">
        <w:rPr>
          <w:rFonts w:cstheme="minorHAnsi"/>
          <w:sz w:val="24"/>
          <w:szCs w:val="24"/>
          <w:shd w:val="clear" w:color="auto" w:fill="FFFFFF"/>
        </w:rPr>
        <w:t>(Cherry, 2021)</w:t>
      </w:r>
      <w:r w:rsidRPr="004866DD">
        <w:rPr>
          <w:rStyle w:val="Strong"/>
          <w:rFonts w:cstheme="minorHAnsi"/>
          <w:b w:val="0"/>
          <w:sz w:val="24"/>
          <w:szCs w:val="24"/>
          <w:lang w:val="en"/>
        </w:rPr>
        <w:t xml:space="preserve">. The concept of this theory is analogized by the use of scaffolding. When a mentor or teacher, more competent than the student or mentee aids them in their ZPD, the reinforcement slowly becomes less frequent as it becoming unwarranted; much like in construction work when a building scaffolding is taken down </w:t>
      </w:r>
      <w:r w:rsidRPr="004866DD">
        <w:rPr>
          <w:rFonts w:cstheme="minorHAnsi"/>
          <w:sz w:val="24"/>
          <w:szCs w:val="24"/>
          <w:shd w:val="clear" w:color="auto" w:fill="FFFFFF"/>
        </w:rPr>
        <w:t>(Mcleod, 2019).</w:t>
      </w:r>
    </w:p>
    <w:p w:rsidR="00E14336" w:rsidRDefault="00E14336" w:rsidP="00E14336">
      <w:pPr>
        <w:spacing w:line="276" w:lineRule="auto"/>
        <w:rPr>
          <w:rFonts w:cstheme="minorHAnsi"/>
          <w:b/>
          <w:sz w:val="24"/>
          <w:szCs w:val="24"/>
        </w:rPr>
      </w:pPr>
    </w:p>
    <w:p w:rsidR="00E14336" w:rsidRPr="004866DD" w:rsidRDefault="00E14336" w:rsidP="00E14336">
      <w:pPr>
        <w:spacing w:line="276" w:lineRule="auto"/>
        <w:rPr>
          <w:rFonts w:cstheme="minorHAnsi"/>
          <w:b/>
          <w:sz w:val="24"/>
          <w:szCs w:val="24"/>
        </w:rPr>
      </w:pPr>
      <w:r w:rsidRPr="004866DD">
        <w:rPr>
          <w:rFonts w:cstheme="minorHAnsi"/>
          <w:b/>
          <w:sz w:val="24"/>
          <w:szCs w:val="24"/>
        </w:rPr>
        <w:t>Coaching</w:t>
      </w:r>
    </w:p>
    <w:p w:rsidR="00E14336" w:rsidRPr="004866DD" w:rsidRDefault="00E14336" w:rsidP="00E14336">
      <w:pPr>
        <w:spacing w:after="225" w:line="276" w:lineRule="auto"/>
        <w:rPr>
          <w:rFonts w:cstheme="minorHAnsi"/>
          <w:sz w:val="24"/>
          <w:szCs w:val="24"/>
        </w:rPr>
      </w:pPr>
      <w:r w:rsidRPr="004866DD">
        <w:rPr>
          <w:rFonts w:cstheme="minorHAnsi"/>
          <w:sz w:val="24"/>
          <w:szCs w:val="24"/>
        </w:rPr>
        <w:t xml:space="preserve">Coaching is unlocking a person’s potential to maximise their own performance. It is helping them to learn rather than teaching them. John Whitmore </w:t>
      </w:r>
      <w:r w:rsidRPr="004866DD">
        <w:rPr>
          <w:rFonts w:cstheme="minorHAnsi"/>
          <w:sz w:val="24"/>
          <w:szCs w:val="24"/>
          <w:shd w:val="clear" w:color="auto" w:fill="FFFFFF"/>
        </w:rPr>
        <w:t>(Whitmore, 2004).</w:t>
      </w:r>
    </w:p>
    <w:p w:rsidR="00E14336" w:rsidRPr="004866DD" w:rsidRDefault="00E14336" w:rsidP="00E14336">
      <w:pPr>
        <w:spacing w:line="276" w:lineRule="auto"/>
        <w:rPr>
          <w:rFonts w:cstheme="minorHAnsi"/>
          <w:sz w:val="24"/>
          <w:szCs w:val="24"/>
        </w:rPr>
      </w:pPr>
      <w:r w:rsidRPr="004866DD">
        <w:rPr>
          <w:rFonts w:cstheme="minorHAnsi"/>
          <w:sz w:val="24"/>
          <w:szCs w:val="24"/>
        </w:rPr>
        <w:t xml:space="preserve">Both coaching and mentoring in the workplace wish to achieve development approaches whilst improving and strengthening knowledge and skills for a specific person </w:t>
      </w:r>
      <w:r w:rsidRPr="004866DD">
        <w:rPr>
          <w:rFonts w:cstheme="minorHAnsi"/>
          <w:sz w:val="24"/>
          <w:szCs w:val="24"/>
          <w:shd w:val="clear" w:color="auto" w:fill="FFFFFF"/>
        </w:rPr>
        <w:t xml:space="preserve">(Coaching and Mentoring | Factsheets | CIPD, 2021). Whilst a mentor takes a directive approach, shares knowledge, experiences and guidance in order to develop the mentee, a coach tends to take a non-directive approach providing more guidance and ‘how to’ approach methods to </w:t>
      </w:r>
      <w:r w:rsidRPr="004866DD">
        <w:rPr>
          <w:rFonts w:cstheme="minorHAnsi"/>
          <w:sz w:val="24"/>
          <w:szCs w:val="24"/>
          <w:shd w:val="clear" w:color="auto" w:fill="FFFFFF"/>
        </w:rPr>
        <w:lastRenderedPageBreak/>
        <w:t>achieve skills.</w:t>
      </w:r>
      <w:r w:rsidRPr="004866DD">
        <w:rPr>
          <w:rFonts w:cstheme="minorHAnsi"/>
          <w:sz w:val="24"/>
          <w:szCs w:val="24"/>
        </w:rPr>
        <w:t xml:space="preserve"> Coaching targets specific goals within the workplace which maybe organisational goals as well as personal goals with the emphasis on performance at work effecting the organisation. Coaching is often a set, short period of time providing the opportunity to develop strengths in certain areas </w:t>
      </w:r>
      <w:r w:rsidRPr="004866DD">
        <w:rPr>
          <w:rFonts w:cstheme="minorHAnsi"/>
          <w:sz w:val="24"/>
          <w:szCs w:val="24"/>
          <w:shd w:val="clear" w:color="auto" w:fill="FFFFFF"/>
        </w:rPr>
        <w:t>(Mentoring vs Coaching: The Key Differences and Benefits, n.d.)</w:t>
      </w:r>
      <w:r w:rsidRPr="004866DD">
        <w:rPr>
          <w:rFonts w:cstheme="minorHAnsi"/>
          <w:sz w:val="24"/>
          <w:szCs w:val="24"/>
        </w:rPr>
        <w:t xml:space="preserve">.Whereas a mentor does not need qualifications to perform their role, just require experience, a coach usually necessitates qualifications in coaching and can attend ‘coaching skills’ courses. Coaches are usually more structured in their approach, not usually offering their own advice or opinion however, would follow guidelines set from the organisation to form solutions. Coaches are usually line-mangers or skilled employees within the coaching/teaching field </w:t>
      </w:r>
      <w:r w:rsidRPr="004866DD">
        <w:rPr>
          <w:rFonts w:cstheme="minorHAnsi"/>
          <w:sz w:val="24"/>
          <w:szCs w:val="24"/>
          <w:shd w:val="clear" w:color="auto" w:fill="FFFFFF"/>
        </w:rPr>
        <w:t>(Coaching and Mentoring | Factsheets | CIPD, 2021)</w:t>
      </w:r>
      <w:r w:rsidRPr="004866DD">
        <w:rPr>
          <w:rFonts w:cstheme="minorHAnsi"/>
          <w:sz w:val="24"/>
          <w:szCs w:val="24"/>
        </w:rPr>
        <w:t>.</w:t>
      </w:r>
    </w:p>
    <w:p w:rsidR="00E14336" w:rsidRPr="004866DD" w:rsidRDefault="00E14336" w:rsidP="00E14336">
      <w:pPr>
        <w:spacing w:line="276" w:lineRule="auto"/>
        <w:rPr>
          <w:rFonts w:cstheme="minorHAnsi"/>
          <w:sz w:val="24"/>
          <w:szCs w:val="24"/>
          <w:shd w:val="clear" w:color="auto" w:fill="FFFFFF"/>
        </w:rPr>
      </w:pPr>
      <w:r w:rsidRPr="004866DD">
        <w:rPr>
          <w:rFonts w:cstheme="minorHAnsi"/>
          <w:sz w:val="24"/>
          <w:szCs w:val="24"/>
        </w:rPr>
        <w:t xml:space="preserve">As part of the three year course in which I am studying and working towards, I have to record and evidence working practice in an ‘Occupational Competence Portfolio’ (OCP). I have been provided with a ‘coach’ in relation to the monitoring and director of completion for the OCP. The OCP is set up to complete over the three years of study in order to validate and record completion of operational assessments ranging from critical policing skills. These include providing effective initial response to a critical incident, engaging proactively with communities, conducting effective evaluation of intelligence and providing support to vulnerable people, victims and witnesses </w:t>
      </w:r>
      <w:r w:rsidRPr="004866DD">
        <w:rPr>
          <w:rFonts w:cstheme="minorHAnsi"/>
          <w:sz w:val="24"/>
          <w:szCs w:val="24"/>
          <w:shd w:val="clear" w:color="auto" w:fill="FFFFFF"/>
        </w:rPr>
        <w:t>(Metropolitan Police | Brunel University London, 2019). For the coach, this is a ‘set duration’ relationship, with structured and arranged meetings until the OCP has been completed. The coach for the OCP is focussing on my operational goals obtaining development in specific fields of development in working practice rather than mentoring which concentrates on ongoing professional advancement. Even though my coach for the OCP has assisted and e</w:t>
      </w:r>
      <w:r w:rsidRPr="004866DD">
        <w:rPr>
          <w:rFonts w:cstheme="minorHAnsi"/>
          <w:sz w:val="24"/>
          <w:szCs w:val="24"/>
        </w:rPr>
        <w:t xml:space="preserve">ncouraged me to continually improve competencies; necessary to achieve my goals and ensure I possess the competence and experience in the certain required areas of the OCP, rather than assist, teach and advise as a mentor would </w:t>
      </w:r>
      <w:r w:rsidRPr="004866DD">
        <w:rPr>
          <w:rFonts w:cstheme="minorHAnsi"/>
          <w:sz w:val="24"/>
          <w:szCs w:val="24"/>
          <w:shd w:val="clear" w:color="auto" w:fill="FFFFFF"/>
        </w:rPr>
        <w:t>(Blakemore, 2014). This area of coaching success and feedback is measured in Email form, receiving feedback emails from my OCP coach as well as performance meetings every few months. Due to Covid 19, these performance meetings have been held via telephone or video-link. I believe these meetings are vital to ensure that both my OCP coach and I are updated in relation to progress and managing targets in the short time period development areas.</w:t>
      </w:r>
    </w:p>
    <w:p w:rsidR="00E14336" w:rsidRPr="004866DD"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 xml:space="preserve">The UWTSD is also a form of coach. My rationale behind this is that the University has provided me with a platform for learning about the law, working practices, along with models and theories all relating to learning the role of a response police officer. It is derived over a set period of time for development in specific area, whereby I have been set assignments outlining questions in relation to particular fields such as response policing, communication and teamwork and vulnerability. Through working and completing these booklet assignments, this has improved my knowledge vastly in relation to all areas in which I have studied and the University has set out ‘learning videos’, podcasts and meetings for </w:t>
      </w:r>
      <w:r w:rsidRPr="004866DD">
        <w:rPr>
          <w:rFonts w:cstheme="minorHAnsi"/>
          <w:sz w:val="24"/>
          <w:szCs w:val="24"/>
          <w:shd w:val="clear" w:color="auto" w:fill="FFFFFF"/>
        </w:rPr>
        <w:lastRenderedPageBreak/>
        <w:t>coaching purposes in regards to the specific fields of study. I receive feedback from my assignments in the form of a marking scheme and the results are then personalised to ensure that I have full understanding from the University where I have gone wrong, what I can improve on and how I can gain more marks in the next assignment. This is critical for self-reflection, improvement and to enable me to be that step closer to be an expert in my field of study. ‘Positive feedback reinforces the individual and constructive feedback allows for a change in the person’s behaviour’ (TheIndeedTeam, 2021)</w:t>
      </w:r>
    </w:p>
    <w:p w:rsidR="00E14336" w:rsidRPr="004866DD"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 xml:space="preserve">In my third year, I have been appointed a ‘coach’ for my dissertation research project. My coach contacts me via email, phone and video call, setting up regular meetings to discuss progress and any questions or panic in relation to completing my dissertation. My coach takes the time to have an open conversation, building trust to share my opinion and experiences on the research project as well as sharing skills in becoming more self-reliant in writing. This has not only boosted my morale in studying, reading and researching but has encouraged my desire to improve my writing skills and hopefully improve on my results. I have also been provided with action plans and comments by my coach to aid in achieving my goals to successfully complete and gain the degree.  ‘Change Recruitment Group’ have carried out research with findings that performance levels have increased by 17% of employees who have received coaching within the workplace (Recruitment, n.d.). </w:t>
      </w:r>
    </w:p>
    <w:p w:rsidR="00E14336" w:rsidRPr="004866DD" w:rsidRDefault="00E14336" w:rsidP="00E14336">
      <w:pPr>
        <w:spacing w:line="276" w:lineRule="auto"/>
        <w:rPr>
          <w:rFonts w:cstheme="minorHAnsi"/>
          <w:sz w:val="24"/>
          <w:szCs w:val="24"/>
          <w:shd w:val="clear" w:color="auto" w:fill="FBFBFB"/>
        </w:rPr>
      </w:pPr>
      <w:r w:rsidRPr="004866DD">
        <w:rPr>
          <w:rFonts w:cstheme="minorHAnsi"/>
          <w:sz w:val="24"/>
          <w:szCs w:val="24"/>
        </w:rPr>
        <w:t xml:space="preserve">Developed </w:t>
      </w:r>
      <w:r w:rsidRPr="004866DD">
        <w:rPr>
          <w:rFonts w:cstheme="minorHAnsi"/>
          <w:sz w:val="24"/>
          <w:szCs w:val="24"/>
          <w:shd w:val="clear" w:color="auto" w:fill="FBFBFB"/>
        </w:rPr>
        <w:t xml:space="preserve">by coaches Mark McKergow and Paul Z. Jackson (2002), the OSKAR coaching framework is a coaching model designed to help an organisation or individual focus on the problem’s solution rather than focussing on the actual problem itself. OSKAR- Outcome, Scale, Know-how, Affirm + Action, and Review is a theory that by analysing the desired outcome, the set goals, the resources, providing feedback and review if anything needs changing </w:t>
      </w:r>
      <w:r w:rsidRPr="004866DD">
        <w:rPr>
          <w:rFonts w:cstheme="minorHAnsi"/>
          <w:sz w:val="24"/>
          <w:szCs w:val="24"/>
          <w:shd w:val="clear" w:color="auto" w:fill="FFFFFF"/>
        </w:rPr>
        <w:t>(OSKAR Coaching Model, n.d.)</w:t>
      </w:r>
      <w:r w:rsidRPr="004866DD">
        <w:rPr>
          <w:rFonts w:cstheme="minorHAnsi"/>
          <w:sz w:val="24"/>
          <w:szCs w:val="24"/>
          <w:shd w:val="clear" w:color="auto" w:fill="FBFBFB"/>
        </w:rPr>
        <w:t xml:space="preserve">. I believe this framework has been extremely useful as I have used it in order to give feedback to all my coaches in relation to how I am progressing, how much work I have completed and how successful coaching has been for me. </w:t>
      </w:r>
    </w:p>
    <w:p w:rsidR="00E14336" w:rsidRPr="004866DD" w:rsidRDefault="00E14336" w:rsidP="00E14336">
      <w:pPr>
        <w:spacing w:line="276" w:lineRule="auto"/>
        <w:rPr>
          <w:rFonts w:cstheme="minorHAnsi"/>
          <w:sz w:val="24"/>
          <w:szCs w:val="24"/>
          <w:shd w:val="clear" w:color="auto" w:fill="FFFFFF"/>
        </w:rPr>
      </w:pPr>
      <w:r w:rsidRPr="004866DD">
        <w:rPr>
          <w:rFonts w:cstheme="minorHAnsi"/>
          <w:sz w:val="24"/>
          <w:szCs w:val="24"/>
        </w:rPr>
        <w:t>Coaching and mentoring have many organisational benefits in which I have and will gain from. I hope to accelerate my development and learning for the police service. I am aware that coaching and mentoring is cost effective for the police in a way of addressing feedback on performance. I have already achieved personal fulfilment by improved results not just academically but in my role as a response police officer. Coaching and mentoring has definitely assisted me in a fluid and easy transition into my new role. With a coach or a mentor, there is less managerial, such as Sergeants, time required in order to monitor my progress. Instead, the meetings with my mentor and coach provide me with feedback and any concerns are then raised to the Sergeant. Likewise, when I have achieved personal as well as organisational goals, the results are also shared with the Sergeant.</w:t>
      </w:r>
      <w:r w:rsidRPr="004866DD">
        <w:rPr>
          <w:rFonts w:cstheme="minorHAnsi"/>
          <w:sz w:val="24"/>
          <w:szCs w:val="24"/>
          <w:shd w:val="clear" w:color="auto" w:fill="FFFFFF"/>
        </w:rPr>
        <w:t xml:space="preserve"> I believe I ‘struck gold’ with my mentor and coaches and have all ticked all the boxes in relation to development. They have ensured mentoring and coaching was and continues to be a </w:t>
      </w:r>
      <w:r w:rsidRPr="004866DD">
        <w:rPr>
          <w:rFonts w:cstheme="minorHAnsi"/>
          <w:sz w:val="24"/>
          <w:szCs w:val="24"/>
          <w:shd w:val="clear" w:color="auto" w:fill="FFFFFF"/>
        </w:rPr>
        <w:lastRenderedPageBreak/>
        <w:t>success for me. These are traits in which I hope to replicate when I am in the position to mentor or a coach in the future.</w:t>
      </w:r>
    </w:p>
    <w:p w:rsidR="00E14336" w:rsidRPr="004866DD" w:rsidRDefault="00E14336" w:rsidP="00E14336">
      <w:pPr>
        <w:spacing w:line="276" w:lineRule="auto"/>
        <w:rPr>
          <w:rFonts w:cstheme="minorHAnsi"/>
          <w:sz w:val="24"/>
          <w:szCs w:val="24"/>
        </w:rPr>
      </w:pPr>
    </w:p>
    <w:p w:rsidR="00E14336" w:rsidRPr="004866DD" w:rsidRDefault="00E14336" w:rsidP="00E14336">
      <w:pPr>
        <w:spacing w:line="276" w:lineRule="auto"/>
        <w:rPr>
          <w:rFonts w:cstheme="minorHAnsi"/>
          <w:b/>
          <w:sz w:val="24"/>
          <w:szCs w:val="24"/>
        </w:rPr>
      </w:pPr>
      <w:r w:rsidRPr="004866DD">
        <w:rPr>
          <w:rFonts w:cstheme="minorHAnsi"/>
          <w:b/>
          <w:sz w:val="24"/>
          <w:szCs w:val="24"/>
        </w:rPr>
        <w:t>Word Count - 2537</w:t>
      </w:r>
    </w:p>
    <w:p w:rsidR="00E14336" w:rsidRPr="004866DD" w:rsidRDefault="00E14336" w:rsidP="00E14336">
      <w:pPr>
        <w:spacing w:line="276" w:lineRule="auto"/>
        <w:rPr>
          <w:rFonts w:cstheme="minorHAnsi"/>
          <w:sz w:val="24"/>
          <w:szCs w:val="24"/>
        </w:rPr>
      </w:pPr>
    </w:p>
    <w:p w:rsidR="00E14336" w:rsidRPr="004866DD" w:rsidRDefault="00E14336" w:rsidP="00E14336">
      <w:pPr>
        <w:spacing w:line="276" w:lineRule="auto"/>
        <w:rPr>
          <w:rFonts w:cstheme="minorHAnsi"/>
          <w:sz w:val="24"/>
          <w:szCs w:val="24"/>
        </w:rPr>
      </w:pPr>
    </w:p>
    <w:p w:rsidR="00E14336" w:rsidRPr="004866DD" w:rsidRDefault="00E14336" w:rsidP="00E14336">
      <w:pPr>
        <w:spacing w:line="276" w:lineRule="auto"/>
        <w:rPr>
          <w:rFonts w:cstheme="minorHAnsi"/>
          <w:sz w:val="24"/>
          <w:szCs w:val="24"/>
        </w:rPr>
      </w:pPr>
    </w:p>
    <w:p w:rsidR="00E14336" w:rsidRPr="004866DD" w:rsidRDefault="00E14336" w:rsidP="00E14336">
      <w:pPr>
        <w:spacing w:line="276" w:lineRule="auto"/>
        <w:rPr>
          <w:rFonts w:cstheme="minorHAnsi"/>
          <w:sz w:val="24"/>
          <w:szCs w:val="24"/>
        </w:rPr>
      </w:pPr>
    </w:p>
    <w:p w:rsidR="00E14336" w:rsidRPr="004866DD" w:rsidRDefault="00E14336" w:rsidP="00E14336">
      <w:pPr>
        <w:spacing w:line="276" w:lineRule="auto"/>
        <w:rPr>
          <w:rFonts w:cstheme="minorHAnsi"/>
          <w:sz w:val="24"/>
          <w:szCs w:val="24"/>
        </w:rPr>
      </w:pPr>
    </w:p>
    <w:p w:rsidR="00E14336" w:rsidRPr="004866DD" w:rsidRDefault="00E14336" w:rsidP="00E14336">
      <w:pPr>
        <w:spacing w:line="276" w:lineRule="auto"/>
        <w:rPr>
          <w:rFonts w:cstheme="minorHAnsi"/>
          <w:sz w:val="24"/>
          <w:szCs w:val="24"/>
        </w:rPr>
      </w:pPr>
    </w:p>
    <w:p w:rsidR="00E14336" w:rsidRPr="004866DD" w:rsidRDefault="00E14336" w:rsidP="00E14336">
      <w:pPr>
        <w:spacing w:line="276" w:lineRule="auto"/>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ind w:firstLine="720"/>
        <w:rPr>
          <w:rFonts w:cstheme="minorHAnsi"/>
          <w:sz w:val="24"/>
          <w:szCs w:val="24"/>
        </w:rPr>
      </w:pPr>
    </w:p>
    <w:p w:rsidR="00E14336" w:rsidRPr="004866DD" w:rsidRDefault="00E14336" w:rsidP="00E14336">
      <w:pPr>
        <w:spacing w:line="276" w:lineRule="auto"/>
        <w:rPr>
          <w:rFonts w:cstheme="minorHAnsi"/>
          <w:sz w:val="24"/>
          <w:szCs w:val="24"/>
        </w:rPr>
      </w:pPr>
    </w:p>
    <w:p w:rsidR="00E14336" w:rsidRDefault="00E14336" w:rsidP="00E14336">
      <w:pPr>
        <w:spacing w:line="276" w:lineRule="auto"/>
        <w:rPr>
          <w:rFonts w:cstheme="minorHAnsi"/>
          <w:sz w:val="24"/>
          <w:szCs w:val="24"/>
        </w:rPr>
      </w:pPr>
    </w:p>
    <w:p w:rsidR="00E14336" w:rsidRPr="007842F6" w:rsidRDefault="00E14336" w:rsidP="00E14336">
      <w:pPr>
        <w:spacing w:line="276" w:lineRule="auto"/>
        <w:rPr>
          <w:rFonts w:cstheme="minorHAnsi"/>
          <w:b/>
          <w:sz w:val="24"/>
          <w:szCs w:val="24"/>
        </w:rPr>
      </w:pPr>
      <w:r w:rsidRPr="007842F6">
        <w:rPr>
          <w:rFonts w:cstheme="minorHAnsi"/>
          <w:b/>
          <w:sz w:val="24"/>
          <w:szCs w:val="24"/>
        </w:rPr>
        <w:lastRenderedPageBreak/>
        <w:t>Bibliography</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ATD. 2021. </w:t>
      </w:r>
      <w:r w:rsidRPr="004866DD">
        <w:rPr>
          <w:rFonts w:cstheme="minorHAnsi"/>
          <w:i/>
          <w:iCs/>
          <w:sz w:val="24"/>
          <w:szCs w:val="24"/>
          <w:shd w:val="clear" w:color="auto" w:fill="FFFFFF"/>
        </w:rPr>
        <w:t>What is Mentoring?</w:t>
      </w:r>
      <w:r w:rsidRPr="004866DD">
        <w:rPr>
          <w:rFonts w:cstheme="minorHAnsi"/>
          <w:sz w:val="24"/>
          <w:szCs w:val="24"/>
          <w:shd w:val="clear" w:color="auto" w:fill="FFFFFF"/>
        </w:rPr>
        <w:t>. [online] Available at: &lt;https://www.td.org/talent-development-glossary-terms/what-is-mentoring&gt; [Accessed 20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Blakemore, R., 2014. </w:t>
      </w:r>
      <w:r w:rsidRPr="004866DD">
        <w:rPr>
          <w:rFonts w:cstheme="minorHAnsi"/>
          <w:i/>
          <w:iCs/>
          <w:sz w:val="24"/>
          <w:szCs w:val="24"/>
          <w:shd w:val="clear" w:color="auto" w:fill="FFFFFF"/>
        </w:rPr>
        <w:t>Coaching vs mentoring - why the difference matters</w:t>
      </w:r>
      <w:r w:rsidRPr="004866DD">
        <w:rPr>
          <w:rFonts w:cstheme="minorHAnsi"/>
          <w:sz w:val="24"/>
          <w:szCs w:val="24"/>
          <w:shd w:val="clear" w:color="auto" w:fill="FFFFFF"/>
        </w:rPr>
        <w:t>. [online] Apm.org.uk. Available at: &lt;https://www.apm.org.uk/blog/coaching-vs-mentoring-why-the-difference-matters/&gt; [Accessed 20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BrainyQuote. 2019. </w:t>
      </w:r>
      <w:r w:rsidRPr="004866DD">
        <w:rPr>
          <w:rFonts w:cstheme="minorHAnsi"/>
          <w:i/>
          <w:iCs/>
          <w:sz w:val="24"/>
          <w:szCs w:val="24"/>
          <w:shd w:val="clear" w:color="auto" w:fill="FFFFFF"/>
        </w:rPr>
        <w:t>David Bailey Quotes</w:t>
      </w:r>
      <w:r w:rsidRPr="004866DD">
        <w:rPr>
          <w:rFonts w:cstheme="minorHAnsi"/>
          <w:sz w:val="24"/>
          <w:szCs w:val="24"/>
          <w:shd w:val="clear" w:color="auto" w:fill="FFFFFF"/>
        </w:rPr>
        <w:t>. [online] Available at: &lt;https://www.brainyquote.com/quotes/david_bailey_474005&gt; [Accessed 20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Brunel.ac.uk. 2019. </w:t>
      </w:r>
      <w:r w:rsidRPr="004866DD">
        <w:rPr>
          <w:rFonts w:cstheme="minorHAnsi"/>
          <w:i/>
          <w:iCs/>
          <w:sz w:val="24"/>
          <w:szCs w:val="24"/>
          <w:shd w:val="clear" w:color="auto" w:fill="FFFFFF"/>
        </w:rPr>
        <w:t>Degree Holder Entry Programme - Metropolitan Police (Graduate Diploma) | Brunel University London</w:t>
      </w:r>
      <w:r w:rsidRPr="004866DD">
        <w:rPr>
          <w:rFonts w:cstheme="minorHAnsi"/>
          <w:sz w:val="24"/>
          <w:szCs w:val="24"/>
          <w:shd w:val="clear" w:color="auto" w:fill="FFFFFF"/>
        </w:rPr>
        <w:t>. [online] Available at: &lt;https://www.brunel.ac.uk/higher-and-degree-apprenticeships/programmes/degree-holder-entry-programme-metropolitan-police-graduate-diploma#:~:text=%EE%80%80Operational%20Competence%20Portfolio%EE%80%81.%20Alongside%20academic%20assessments%2C%20you%20will,incident%2C%20engaging%20proactively%20with%20communities%2C%20conducting%20effective%20&gt; [Accessed 20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Cherry, K., 2021. </w:t>
      </w:r>
      <w:r w:rsidRPr="004866DD">
        <w:rPr>
          <w:rFonts w:cstheme="minorHAnsi"/>
          <w:i/>
          <w:iCs/>
          <w:sz w:val="24"/>
          <w:szCs w:val="24"/>
          <w:shd w:val="clear" w:color="auto" w:fill="FFFFFF"/>
        </w:rPr>
        <w:t>How Vygotsky Defined the Zone of Proximal Development</w:t>
      </w:r>
      <w:r w:rsidRPr="004866DD">
        <w:rPr>
          <w:rFonts w:cstheme="minorHAnsi"/>
          <w:sz w:val="24"/>
          <w:szCs w:val="24"/>
          <w:shd w:val="clear" w:color="auto" w:fill="FFFFFF"/>
        </w:rPr>
        <w:t>. [online] Verywell Mind. Available at: &lt;https://www.verywellmind.com/what-is-the-zone-of-proximal-development-2796034&gt; [Accessed 21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CIPD. 2021. </w:t>
      </w:r>
      <w:r w:rsidRPr="004866DD">
        <w:rPr>
          <w:rFonts w:cstheme="minorHAnsi"/>
          <w:i/>
          <w:iCs/>
          <w:sz w:val="24"/>
          <w:szCs w:val="24"/>
          <w:shd w:val="clear" w:color="auto" w:fill="FFFFFF"/>
        </w:rPr>
        <w:t>Coaching and Mentoring | Factsheets | CIPD</w:t>
      </w:r>
      <w:r w:rsidRPr="004866DD">
        <w:rPr>
          <w:rFonts w:cstheme="minorHAnsi"/>
          <w:sz w:val="24"/>
          <w:szCs w:val="24"/>
          <w:shd w:val="clear" w:color="auto" w:fill="FFFFFF"/>
        </w:rPr>
        <w:t>. [online] Available at: &lt;https://www.cipd.co.uk/knowledge/fundamentals/people/development/coaching-mentoring-factsheet#gref&gt; [Accessed 21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Clutterbuck, D., 2004. [online] Davidclutterbuckpartnership.com. Available at: &lt;https://www.davidclutterbuckpartnership.com/wp-content/uploads/Evaluating-Mentoring.pdf&gt; [Accessed 20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Eby, L., Allen, T., Evans, S., Ng, T. and DuBois, D., 2007. </w:t>
      </w:r>
      <w:r w:rsidRPr="004866DD">
        <w:rPr>
          <w:rFonts w:cstheme="minorHAnsi"/>
          <w:i/>
          <w:iCs/>
          <w:sz w:val="24"/>
          <w:szCs w:val="24"/>
          <w:shd w:val="clear" w:color="auto" w:fill="FFFFFF"/>
        </w:rPr>
        <w:t>Does mentoring matter? A multidisciplinary meta-analysis comparing mentored and non-mentored individuals</w:t>
      </w:r>
      <w:r w:rsidRPr="004866DD">
        <w:rPr>
          <w:rFonts w:cstheme="minorHAnsi"/>
          <w:sz w:val="24"/>
          <w:szCs w:val="24"/>
          <w:shd w:val="clear" w:color="auto" w:fill="FFFFFF"/>
        </w:rPr>
        <w:t>.</w:t>
      </w:r>
    </w:p>
    <w:p w:rsidR="00E14336" w:rsidRPr="004866DD"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Gulari, M., 2012. </w:t>
      </w:r>
      <w:r w:rsidRPr="004866DD">
        <w:rPr>
          <w:rFonts w:cstheme="minorHAnsi"/>
          <w:i/>
          <w:iCs/>
          <w:sz w:val="24"/>
          <w:szCs w:val="24"/>
          <w:shd w:val="clear" w:color="auto" w:fill="FFFFFF"/>
        </w:rPr>
        <w:t>The Reflective Practitioner by Donald Schon</w:t>
      </w:r>
      <w:r w:rsidRPr="004866DD">
        <w:rPr>
          <w:rFonts w:cstheme="minorHAnsi"/>
          <w:sz w:val="24"/>
          <w:szCs w:val="24"/>
          <w:shd w:val="clear" w:color="auto" w:fill="FFFFFF"/>
        </w:rPr>
        <w:t>. [online] Gray's Research Reading Group. Available at: &lt;https://graysreadinggroup.wordpress.com/2012/12/18/the-reflective-practitioner-by-donald-schon/&gt; [Accessed 19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Hauser, E., 2021. </w:t>
      </w:r>
      <w:r w:rsidRPr="004866DD">
        <w:rPr>
          <w:rFonts w:cstheme="minorHAnsi"/>
          <w:i/>
          <w:iCs/>
          <w:sz w:val="24"/>
          <w:szCs w:val="24"/>
          <w:shd w:val="clear" w:color="auto" w:fill="FFFFFF"/>
        </w:rPr>
        <w:t>Why You Remember Things Better When You Write Them Down</w:t>
      </w:r>
      <w:r w:rsidRPr="004866DD">
        <w:rPr>
          <w:rFonts w:cstheme="minorHAnsi"/>
          <w:sz w:val="24"/>
          <w:szCs w:val="24"/>
          <w:shd w:val="clear" w:color="auto" w:fill="FFFFFF"/>
        </w:rPr>
        <w:t>. [online] Lifesavvy.com. Available at: &lt;https://www.lifesavvy.com/19204/why-you-remember-things-better-when-you-write-them-down/&gt; [Accessed 19 September 2021].</w:t>
      </w:r>
    </w:p>
    <w:p w:rsidR="00E14336" w:rsidRPr="004866DD" w:rsidRDefault="00E14336" w:rsidP="00E14336">
      <w:pPr>
        <w:spacing w:line="276" w:lineRule="auto"/>
        <w:rPr>
          <w:rFonts w:cstheme="minorHAnsi"/>
          <w:sz w:val="24"/>
          <w:szCs w:val="24"/>
          <w:shd w:val="clear" w:color="auto" w:fill="FFFFFF"/>
        </w:rPr>
      </w:pP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lastRenderedPageBreak/>
        <w:t>Hay, J., 2000. Developmental mentoring: Creating a healthy organisational culture. </w:t>
      </w:r>
      <w:r w:rsidRPr="004866DD">
        <w:rPr>
          <w:rFonts w:cstheme="minorHAnsi"/>
          <w:i/>
          <w:iCs/>
          <w:sz w:val="24"/>
          <w:szCs w:val="24"/>
          <w:shd w:val="clear" w:color="auto" w:fill="FFFFFF"/>
        </w:rPr>
        <w:t>Journal of Communication Management</w:t>
      </w:r>
      <w:r w:rsidRPr="004866DD">
        <w:rPr>
          <w:rFonts w:cstheme="minorHAnsi"/>
          <w:sz w:val="24"/>
          <w:szCs w:val="24"/>
          <w:shd w:val="clear" w:color="auto" w:fill="FFFFFF"/>
        </w:rPr>
        <w:t>, 4(4), pp.378-384.</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Mcleod, D., 2019. [online] Simplypsychology.org. Available at: &lt;https://www.simplypsychology.org/Zone-of-Proximal-Development.html#:~:text=Scaffolding%20consists%20of%20the%20activities%20provided%20by%20the,scaffold%20is%20removed%20from%20a%20building%20during%20construction.&gt; [Accessed 21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PushFar. n.d. </w:t>
      </w:r>
      <w:r w:rsidRPr="004866DD">
        <w:rPr>
          <w:rFonts w:cstheme="minorHAnsi"/>
          <w:i/>
          <w:iCs/>
          <w:sz w:val="24"/>
          <w:szCs w:val="24"/>
          <w:shd w:val="clear" w:color="auto" w:fill="FFFFFF"/>
        </w:rPr>
        <w:t>Mentoring vs Coaching: The Key Differences and Benefits</w:t>
      </w:r>
      <w:r w:rsidRPr="004866DD">
        <w:rPr>
          <w:rFonts w:cstheme="minorHAnsi"/>
          <w:sz w:val="24"/>
          <w:szCs w:val="24"/>
          <w:shd w:val="clear" w:color="auto" w:fill="FFFFFF"/>
        </w:rPr>
        <w:t>. [online] Available at: &lt;https://www.pushfar.com/article/mentoring-vs-coaching-the-key-differences-and-benefits/&gt; [Accessed 21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Recruitment, C., n.d. </w:t>
      </w:r>
      <w:r w:rsidRPr="004866DD">
        <w:rPr>
          <w:rFonts w:cstheme="minorHAnsi"/>
          <w:i/>
          <w:iCs/>
          <w:sz w:val="24"/>
          <w:szCs w:val="24"/>
          <w:shd w:val="clear" w:color="auto" w:fill="FFFFFF"/>
        </w:rPr>
        <w:t>Benefits Of Coaching in the Workplace - Change Recruitment</w:t>
      </w:r>
      <w:r w:rsidRPr="004866DD">
        <w:rPr>
          <w:rFonts w:cstheme="minorHAnsi"/>
          <w:sz w:val="24"/>
          <w:szCs w:val="24"/>
          <w:shd w:val="clear" w:color="auto" w:fill="FFFFFF"/>
        </w:rPr>
        <w:t>. [online] Changerecruitmentgroup.com. Available at: &lt;https://www.changerecruitmentgroup.com/knowledge-centre/benefits-of-coaching-in-the-workplace&gt; [Accessed 22 September 2021]</w:t>
      </w:r>
      <w:r>
        <w:rPr>
          <w:rFonts w:cstheme="minorHAnsi"/>
          <w:sz w:val="24"/>
          <w:szCs w:val="24"/>
          <w:shd w:val="clear" w:color="auto" w:fill="FFFFFF"/>
        </w:rPr>
        <w:t>.</w:t>
      </w:r>
    </w:p>
    <w:p w:rsidR="00E14336" w:rsidRDefault="00E14336" w:rsidP="00E14336">
      <w:pPr>
        <w:spacing w:line="276" w:lineRule="auto"/>
        <w:rPr>
          <w:rFonts w:cstheme="minorHAnsi"/>
          <w:sz w:val="24"/>
          <w:szCs w:val="24"/>
          <w:shd w:val="clear" w:color="auto" w:fill="FFFFFF"/>
        </w:rPr>
      </w:pPr>
      <w:r w:rsidRPr="004866DD">
        <w:rPr>
          <w:rFonts w:cstheme="minorHAnsi"/>
          <w:i/>
          <w:iCs/>
          <w:sz w:val="24"/>
          <w:szCs w:val="24"/>
          <w:shd w:val="clear" w:color="auto" w:fill="FFFFFF"/>
        </w:rPr>
        <w:t>South Wales Police</w:t>
      </w:r>
      <w:r w:rsidRPr="004866DD">
        <w:rPr>
          <w:rFonts w:cstheme="minorHAnsi"/>
          <w:sz w:val="24"/>
          <w:szCs w:val="24"/>
          <w:shd w:val="clear" w:color="auto" w:fill="FFFFFF"/>
        </w:rPr>
        <w:t>, n.d. Coaching &amp; Mentoring Scheme. pp.6, 7.</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The Solutions Focus. n.d. </w:t>
      </w:r>
      <w:r w:rsidRPr="004866DD">
        <w:rPr>
          <w:rFonts w:cstheme="minorHAnsi"/>
          <w:i/>
          <w:iCs/>
          <w:sz w:val="24"/>
          <w:szCs w:val="24"/>
          <w:shd w:val="clear" w:color="auto" w:fill="FFFFFF"/>
        </w:rPr>
        <w:t>OSKAR Coaching Model</w:t>
      </w:r>
      <w:r w:rsidRPr="004866DD">
        <w:rPr>
          <w:rFonts w:cstheme="minorHAnsi"/>
          <w:sz w:val="24"/>
          <w:szCs w:val="24"/>
          <w:shd w:val="clear" w:color="auto" w:fill="FFFFFF"/>
        </w:rPr>
        <w:t>. [online] Available at: &lt;http://www.thesolutionsfocus.co.uk/oskar-coaching-model.html&gt; [Accessed 22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Uk.indeed.com. 2021. </w:t>
      </w:r>
      <w:r w:rsidRPr="004866DD">
        <w:rPr>
          <w:rFonts w:cstheme="minorHAnsi"/>
          <w:i/>
          <w:iCs/>
          <w:sz w:val="24"/>
          <w:szCs w:val="24"/>
          <w:shd w:val="clear" w:color="auto" w:fill="FFFFFF"/>
        </w:rPr>
        <w:t>Positive Feedback: Why It's Important and How to Give It</w:t>
      </w:r>
      <w:r w:rsidRPr="004866DD">
        <w:rPr>
          <w:rFonts w:cstheme="minorHAnsi"/>
          <w:sz w:val="24"/>
          <w:szCs w:val="24"/>
          <w:shd w:val="clear" w:color="auto" w:fill="FFFFFF"/>
        </w:rPr>
        <w:t>. TheIndeedTeam [online] Available at: &lt;https://uk.indeed.com/career-advice/career-development/positive-feedback&gt; [Accessed 21 September 2021].</w:t>
      </w:r>
    </w:p>
    <w:p w:rsidR="00E14336" w:rsidRDefault="00E14336" w:rsidP="00E14336">
      <w:pPr>
        <w:spacing w:line="276" w:lineRule="auto"/>
        <w:rPr>
          <w:rFonts w:cstheme="minorHAnsi"/>
          <w:sz w:val="24"/>
          <w:szCs w:val="24"/>
          <w:shd w:val="clear" w:color="auto" w:fill="FFFFFF"/>
        </w:rPr>
      </w:pPr>
      <w:r w:rsidRPr="004866DD">
        <w:rPr>
          <w:rFonts w:cstheme="minorHAnsi"/>
          <w:sz w:val="24"/>
          <w:szCs w:val="24"/>
          <w:shd w:val="clear" w:color="auto" w:fill="FFFFFF"/>
        </w:rPr>
        <w:t>Whitmore, J., 2004. </w:t>
      </w:r>
      <w:r w:rsidRPr="004866DD">
        <w:rPr>
          <w:rFonts w:cstheme="minorHAnsi"/>
          <w:i/>
          <w:iCs/>
          <w:sz w:val="24"/>
          <w:szCs w:val="24"/>
          <w:shd w:val="clear" w:color="auto" w:fill="FFFFFF"/>
        </w:rPr>
        <w:t>Coaching for Performance | Performance Consultants International › Creating transformational leaders and high</w:t>
      </w:r>
      <w:r w:rsidRPr="004866DD">
        <w:rPr>
          <w:rFonts w:cstheme="minorHAnsi"/>
          <w:i/>
          <w:iCs/>
          <w:sz w:val="24"/>
          <w:szCs w:val="24"/>
          <w:shd w:val="clear" w:color="auto" w:fill="FFFFFF"/>
        </w:rPr>
        <w:softHyphen/>
        <w:t>-performance organizations</w:t>
      </w:r>
      <w:r w:rsidRPr="004866DD">
        <w:rPr>
          <w:rFonts w:cstheme="minorHAnsi"/>
          <w:sz w:val="24"/>
          <w:szCs w:val="24"/>
          <w:shd w:val="clear" w:color="auto" w:fill="FFFFFF"/>
        </w:rPr>
        <w:t>. [online] Coachingperformance.com. Available at: &lt;https://www.coachingperformance.com/&gt; [Accessed 22 September 2021].</w:t>
      </w:r>
    </w:p>
    <w:p w:rsidR="00E14336" w:rsidRPr="004866DD" w:rsidRDefault="00E14336" w:rsidP="00E14336">
      <w:pPr>
        <w:spacing w:line="276" w:lineRule="auto"/>
        <w:rPr>
          <w:rFonts w:cstheme="minorHAnsi"/>
          <w:sz w:val="24"/>
          <w:szCs w:val="24"/>
          <w:shd w:val="clear" w:color="auto" w:fill="FFFFFF"/>
        </w:rPr>
      </w:pPr>
      <w:bookmarkStart w:id="0" w:name="_GoBack"/>
      <w:bookmarkEnd w:id="0"/>
      <w:r w:rsidRPr="004866DD">
        <w:rPr>
          <w:rFonts w:cstheme="minorHAnsi"/>
          <w:sz w:val="24"/>
          <w:szCs w:val="24"/>
          <w:shd w:val="clear" w:color="auto" w:fill="FFFFFF"/>
        </w:rPr>
        <w:t>Wilson, C., 2020. </w:t>
      </w:r>
      <w:r w:rsidRPr="004866DD">
        <w:rPr>
          <w:rFonts w:cstheme="minorHAnsi"/>
          <w:i/>
          <w:iCs/>
          <w:sz w:val="24"/>
          <w:szCs w:val="24"/>
          <w:shd w:val="clear" w:color="auto" w:fill="FFFFFF"/>
        </w:rPr>
        <w:t>Tim Gallwey: the Inner Game</w:t>
      </w:r>
      <w:r w:rsidRPr="004866DD">
        <w:rPr>
          <w:rFonts w:cstheme="minorHAnsi"/>
          <w:sz w:val="24"/>
          <w:szCs w:val="24"/>
          <w:shd w:val="clear" w:color="auto" w:fill="FFFFFF"/>
        </w:rPr>
        <w:t>. [online] Culture at Work. Available at: &lt;https://www.coachingcultureatwork.com/tim-gallwey-inner-game-2/?nowprocket=1&gt; [Accessed 21 September 2021].</w:t>
      </w:r>
    </w:p>
    <w:p w:rsidR="0095747D" w:rsidRPr="00061D45" w:rsidRDefault="0095747D" w:rsidP="009C6943">
      <w:pPr>
        <w:rPr>
          <w:rFonts w:cstheme="minorHAnsi"/>
          <w:sz w:val="24"/>
          <w:szCs w:val="24"/>
          <w:shd w:val="clear" w:color="auto" w:fill="FFFFFF"/>
        </w:rPr>
      </w:pPr>
    </w:p>
    <w:p w:rsidR="009C6943" w:rsidRPr="009C6943" w:rsidRDefault="009C6943" w:rsidP="009C6943">
      <w:pPr>
        <w:rPr>
          <w:sz w:val="24"/>
          <w:szCs w:val="24"/>
        </w:rPr>
      </w:pPr>
    </w:p>
    <w:sectPr w:rsidR="009C6943" w:rsidRPr="009C6943" w:rsidSect="004329D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9DD" w:rsidRDefault="004329DD" w:rsidP="004329DD">
      <w:pPr>
        <w:spacing w:after="0" w:line="240" w:lineRule="auto"/>
      </w:pPr>
      <w:r>
        <w:separator/>
      </w:r>
    </w:p>
  </w:endnote>
  <w:endnote w:type="continuationSeparator" w:id="0">
    <w:p w:rsidR="004329DD" w:rsidRDefault="004329DD" w:rsidP="00432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DD" w:rsidRDefault="00C50270" w:rsidP="00C50270">
    <w:pPr>
      <w:pStyle w:val="Footer"/>
      <w:rPr>
        <w:color w:val="000000"/>
        <w:sz w:val="17"/>
      </w:rPr>
    </w:pPr>
    <w:bookmarkStart w:id="3" w:name="TITUS1FooterEvenPages"/>
    <w:r>
      <w:rPr>
        <w:color w:val="000000"/>
        <w:sz w:val="17"/>
      </w:rPr>
      <w:t> </w:t>
    </w:r>
  </w:p>
  <w:bookmarkEnd w:id="3"/>
  <w:p w:rsidR="004329DD" w:rsidRDefault="004329DD" w:rsidP="004329DD">
    <w:pPr>
      <w:pStyle w:val="Footer"/>
    </w:pPr>
  </w:p>
  <w:p w:rsidR="004329DD" w:rsidRDefault="004329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DD" w:rsidRDefault="00C50270" w:rsidP="00C50270">
    <w:pPr>
      <w:pStyle w:val="Footer"/>
      <w:rPr>
        <w:color w:val="000000"/>
        <w:sz w:val="17"/>
      </w:rPr>
    </w:pPr>
    <w:bookmarkStart w:id="4" w:name="TITUS1FooterPrimary"/>
    <w:r>
      <w:rPr>
        <w:color w:val="000000"/>
        <w:sz w:val="17"/>
      </w:rPr>
      <w:t> </w:t>
    </w:r>
  </w:p>
  <w:bookmarkEnd w:id="4"/>
  <w:p w:rsidR="004329DD" w:rsidRDefault="004329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DD" w:rsidRDefault="00C50270" w:rsidP="00C50270">
    <w:pPr>
      <w:pStyle w:val="Footer"/>
      <w:rPr>
        <w:color w:val="000000"/>
        <w:sz w:val="17"/>
      </w:rPr>
    </w:pPr>
    <w:bookmarkStart w:id="6" w:name="TITUS1FooterFirstPage"/>
    <w:r>
      <w:rPr>
        <w:color w:val="000000"/>
        <w:sz w:val="17"/>
      </w:rPr>
      <w:t> </w:t>
    </w:r>
  </w:p>
  <w:bookmarkEnd w:id="6"/>
  <w:p w:rsidR="004329DD" w:rsidRDefault="004329DD" w:rsidP="004329DD">
    <w:pPr>
      <w:pStyle w:val="Footer"/>
    </w:pPr>
  </w:p>
  <w:p w:rsidR="004329DD" w:rsidRDefault="00432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9DD" w:rsidRDefault="004329DD" w:rsidP="004329DD">
      <w:pPr>
        <w:spacing w:after="0" w:line="240" w:lineRule="auto"/>
      </w:pPr>
      <w:r>
        <w:separator/>
      </w:r>
    </w:p>
  </w:footnote>
  <w:footnote w:type="continuationSeparator" w:id="0">
    <w:p w:rsidR="004329DD" w:rsidRDefault="004329DD" w:rsidP="00432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943" w:rsidRDefault="00C50270" w:rsidP="00C50270">
    <w:pPr>
      <w:pStyle w:val="Header"/>
      <w:rPr>
        <w:color w:val="000000"/>
        <w:sz w:val="17"/>
      </w:rPr>
    </w:pPr>
    <w:bookmarkStart w:id="1" w:name="TITUS1HeaderEvenPages"/>
    <w:r>
      <w:rPr>
        <w:color w:val="000000"/>
        <w:sz w:val="17"/>
      </w:rPr>
      <w:t> </w:t>
    </w:r>
  </w:p>
  <w:bookmarkEnd w:id="1"/>
  <w:p w:rsidR="009C6943" w:rsidRDefault="009C6943" w:rsidP="009C6943">
    <w:pPr>
      <w:pStyle w:val="Header"/>
    </w:pPr>
  </w:p>
  <w:p w:rsidR="004329DD" w:rsidRDefault="004329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DD" w:rsidRDefault="00C50270" w:rsidP="00C50270">
    <w:pPr>
      <w:pStyle w:val="Header"/>
      <w:rPr>
        <w:color w:val="000000"/>
        <w:sz w:val="17"/>
      </w:rPr>
    </w:pPr>
    <w:bookmarkStart w:id="2" w:name="TITUS1HeaderPrimary"/>
    <w:r>
      <w:rPr>
        <w:color w:val="000000"/>
        <w:sz w:val="17"/>
      </w:rPr>
      <w:t> </w:t>
    </w:r>
  </w:p>
  <w:bookmarkEnd w:id="2"/>
  <w:p w:rsidR="004329DD" w:rsidRDefault="004329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9DD" w:rsidRDefault="00C50270" w:rsidP="00C50270">
    <w:pPr>
      <w:pStyle w:val="Header"/>
      <w:rPr>
        <w:color w:val="000000"/>
        <w:sz w:val="17"/>
      </w:rPr>
    </w:pPr>
    <w:bookmarkStart w:id="5" w:name="TITUS1HeaderFirstPage"/>
    <w:r>
      <w:rPr>
        <w:color w:val="000000"/>
        <w:sz w:val="17"/>
      </w:rPr>
      <w:t> </w:t>
    </w:r>
  </w:p>
  <w:bookmarkEnd w:id="5"/>
  <w:p w:rsidR="004329DD" w:rsidRDefault="004329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9DD"/>
    <w:rsid w:val="004329DD"/>
    <w:rsid w:val="006179A0"/>
    <w:rsid w:val="0095747D"/>
    <w:rsid w:val="009C6943"/>
    <w:rsid w:val="00C50270"/>
    <w:rsid w:val="00E14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FB271"/>
  <w15:chartTrackingRefBased/>
  <w15:docId w15:val="{51757646-495C-47F2-97D7-E05FB8584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29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9DD"/>
  </w:style>
  <w:style w:type="paragraph" w:styleId="Footer">
    <w:name w:val="footer"/>
    <w:basedOn w:val="Normal"/>
    <w:link w:val="FooterChar"/>
    <w:uiPriority w:val="99"/>
    <w:unhideWhenUsed/>
    <w:rsid w:val="004329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9DD"/>
  </w:style>
  <w:style w:type="character" w:customStyle="1" w:styleId="eop">
    <w:name w:val="eop"/>
    <w:basedOn w:val="DefaultParagraphFont"/>
    <w:rsid w:val="004329DD"/>
  </w:style>
  <w:style w:type="paragraph" w:customStyle="1" w:styleId="paragraph">
    <w:name w:val="paragraph"/>
    <w:basedOn w:val="Normal"/>
    <w:rsid w:val="004329DD"/>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customStyle="1" w:styleId="selectable">
    <w:name w:val="selectable"/>
    <w:basedOn w:val="DefaultParagraphFont"/>
    <w:rsid w:val="004329DD"/>
  </w:style>
  <w:style w:type="character" w:styleId="Strong">
    <w:name w:val="Strong"/>
    <w:basedOn w:val="DefaultParagraphFont"/>
    <w:uiPriority w:val="22"/>
    <w:qFormat/>
    <w:rsid w:val="004329DD"/>
    <w:rPr>
      <w:b/>
      <w:bCs/>
    </w:rPr>
  </w:style>
  <w:style w:type="paragraph" w:customStyle="1" w:styleId="ssrcss-1q0x1qg-paragraph">
    <w:name w:val="ssrcss-1q0x1qg-paragraph"/>
    <w:basedOn w:val="Normal"/>
    <w:rsid w:val="004329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329DD"/>
  </w:style>
  <w:style w:type="character" w:styleId="HTMLCite">
    <w:name w:val="HTML Cite"/>
    <w:basedOn w:val="DefaultParagraphFont"/>
    <w:uiPriority w:val="99"/>
    <w:semiHidden/>
    <w:unhideWhenUsed/>
    <w:rsid w:val="009C69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31</Pages>
  <Words>11865</Words>
  <Characters>67631</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Jones,Ria swp6400</dc:creator>
  <cp:keywords/>
  <dc:description/>
  <cp:lastModifiedBy>Jones,Ria swp6400</cp:lastModifiedBy>
  <cp:revision>5</cp:revision>
  <dcterms:created xsi:type="dcterms:W3CDTF">2021-09-24T16:15:00Z</dcterms:created>
  <dcterms:modified xsi:type="dcterms:W3CDTF">2021-09-24T16:23:00Z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023779cf-fc17-4c9a-8e68-36a56d1c62fc</vt:lpwstr>
  </property>
  <property fmtid="{D5CDD505-2E9C-101B-9397-08002B2CF9AE}" pid="3" name="Classification">
    <vt:lpwstr>OFFICIAL</vt:lpwstr>
  </property>
  <property fmtid="{D5CDD505-2E9C-101B-9397-08002B2CF9AE}" pid="4" name="Visibility">
    <vt:lpwstr>NOT VISIBLE</vt:lpwstr>
  </property>
</Properties>
</file>