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01CEE" w14:textId="7D7E8B73" w:rsidR="000D0C03" w:rsidRPr="00164F0D" w:rsidRDefault="000D0C03" w:rsidP="00164F0D">
      <w:pPr>
        <w:spacing w:line="360" w:lineRule="auto"/>
        <w:jc w:val="center"/>
        <w:rPr>
          <w:rFonts w:ascii="Arial" w:hAnsi="Arial" w:cs="Arial"/>
        </w:rPr>
      </w:pPr>
      <w:r w:rsidRPr="00164F0D">
        <w:rPr>
          <w:rStyle w:val="wacimagecontainer"/>
          <w:rFonts w:ascii="Arial" w:hAnsi="Arial" w:cs="Arial"/>
          <w:noProof/>
        </w:rPr>
        <w:drawing>
          <wp:inline distT="0" distB="0" distL="0" distR="0" wp14:anchorId="652FDBB9" wp14:editId="1D23B25E">
            <wp:extent cx="3797300" cy="1689100"/>
            <wp:effectExtent l="0" t="0" r="0" b="0"/>
            <wp:docPr id="1628458647"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7300" cy="1689100"/>
                    </a:xfrm>
                    <a:prstGeom prst="rect">
                      <a:avLst/>
                    </a:prstGeom>
                    <a:noFill/>
                    <a:ln>
                      <a:noFill/>
                    </a:ln>
                  </pic:spPr>
                </pic:pic>
              </a:graphicData>
            </a:graphic>
          </wp:inline>
        </w:drawing>
      </w:r>
    </w:p>
    <w:p w14:paraId="49889C92" w14:textId="77777777" w:rsidR="000D0C03" w:rsidRPr="00164F0D" w:rsidRDefault="000D0C03" w:rsidP="00164F0D">
      <w:pPr>
        <w:spacing w:line="360" w:lineRule="auto"/>
        <w:rPr>
          <w:rFonts w:ascii="Arial" w:hAnsi="Arial" w:cs="Arial"/>
        </w:rPr>
      </w:pPr>
    </w:p>
    <w:p w14:paraId="192FDEEA" w14:textId="77777777" w:rsidR="000D0C03" w:rsidRPr="00164F0D" w:rsidRDefault="000D0C03" w:rsidP="00164F0D">
      <w:pPr>
        <w:spacing w:line="360" w:lineRule="auto"/>
        <w:rPr>
          <w:rFonts w:ascii="Arial" w:hAnsi="Arial" w:cs="Arial"/>
        </w:rPr>
      </w:pPr>
    </w:p>
    <w:p w14:paraId="534EDA3C" w14:textId="77777777" w:rsidR="000D0C03" w:rsidRPr="00164F0D" w:rsidRDefault="000D0C03" w:rsidP="00164F0D">
      <w:pPr>
        <w:spacing w:line="360" w:lineRule="auto"/>
        <w:rPr>
          <w:rFonts w:ascii="Arial" w:hAnsi="Arial" w:cs="Arial"/>
        </w:rPr>
      </w:pPr>
    </w:p>
    <w:p w14:paraId="49B15762" w14:textId="196726A7" w:rsidR="00D87CA9" w:rsidRPr="00164F0D" w:rsidRDefault="00D87CA9" w:rsidP="00164F0D">
      <w:pPr>
        <w:spacing w:line="360" w:lineRule="auto"/>
        <w:rPr>
          <w:rFonts w:ascii="Arial" w:hAnsi="Arial" w:cs="Arial"/>
        </w:rPr>
      </w:pPr>
      <w:r w:rsidRPr="00164F0D">
        <w:rPr>
          <w:rFonts w:ascii="Arial" w:hAnsi="Arial" w:cs="Arial"/>
        </w:rPr>
        <w:t>Certificate of Higher Education in Employability Skills</w:t>
      </w:r>
    </w:p>
    <w:p w14:paraId="3372232B" w14:textId="77777777" w:rsidR="00D87CA9" w:rsidRPr="00164F0D" w:rsidRDefault="00D87CA9" w:rsidP="00164F0D">
      <w:pPr>
        <w:spacing w:line="360" w:lineRule="auto"/>
        <w:rPr>
          <w:rFonts w:ascii="Arial" w:hAnsi="Arial" w:cs="Arial"/>
        </w:rPr>
      </w:pPr>
      <w:r w:rsidRPr="00164F0D">
        <w:rPr>
          <w:rFonts w:ascii="Arial" w:hAnsi="Arial" w:cs="Arial"/>
        </w:rPr>
        <w:t>Module Name: Managing Enterprise</w:t>
      </w:r>
    </w:p>
    <w:p w14:paraId="3CBBF6EC" w14:textId="77777777" w:rsidR="00D87CA9" w:rsidRPr="00164F0D" w:rsidRDefault="00D87CA9" w:rsidP="00164F0D">
      <w:pPr>
        <w:spacing w:line="360" w:lineRule="auto"/>
        <w:rPr>
          <w:rFonts w:ascii="Arial" w:hAnsi="Arial" w:cs="Arial"/>
        </w:rPr>
      </w:pPr>
      <w:r w:rsidRPr="00164F0D">
        <w:rPr>
          <w:rFonts w:ascii="Arial" w:hAnsi="Arial" w:cs="Arial"/>
        </w:rPr>
        <w:t>Module code: BMSW4011</w:t>
      </w:r>
    </w:p>
    <w:p w14:paraId="20F1E65D" w14:textId="13321039" w:rsidR="00D87CA9" w:rsidRPr="00164F0D" w:rsidRDefault="00D87CA9" w:rsidP="00164F0D">
      <w:pPr>
        <w:spacing w:line="360" w:lineRule="auto"/>
        <w:rPr>
          <w:rFonts w:ascii="Arial" w:hAnsi="Arial" w:cs="Arial"/>
        </w:rPr>
      </w:pPr>
      <w:r w:rsidRPr="00164F0D">
        <w:rPr>
          <w:rFonts w:ascii="Arial" w:hAnsi="Arial" w:cs="Arial"/>
        </w:rPr>
        <w:t>Assignment name: Business Plan and individual reflection</w:t>
      </w:r>
    </w:p>
    <w:p w14:paraId="7B1F38AD" w14:textId="2CCB3ADE" w:rsidR="00D87CA9" w:rsidRPr="00164F0D" w:rsidRDefault="00151E49" w:rsidP="00164F0D">
      <w:pPr>
        <w:spacing w:line="360" w:lineRule="auto"/>
        <w:rPr>
          <w:rFonts w:ascii="Arial" w:hAnsi="Arial" w:cs="Arial"/>
        </w:rPr>
      </w:pPr>
      <w:r w:rsidRPr="00164F0D">
        <w:rPr>
          <w:rFonts w:ascii="Arial" w:hAnsi="Arial" w:cs="Arial"/>
        </w:rPr>
        <w:t>Lecturer:</w:t>
      </w:r>
      <w:r w:rsidR="00FC123C" w:rsidRPr="00164F0D">
        <w:rPr>
          <w:rFonts w:ascii="Arial" w:hAnsi="Arial" w:cs="Arial"/>
        </w:rPr>
        <w:t>Chris Wilkin</w:t>
      </w:r>
    </w:p>
    <w:p w14:paraId="77CE3C35" w14:textId="31E2C001" w:rsidR="00D87CA9" w:rsidRPr="00164F0D" w:rsidRDefault="00D87CA9" w:rsidP="00164F0D">
      <w:pPr>
        <w:spacing w:line="360" w:lineRule="auto"/>
        <w:rPr>
          <w:rFonts w:ascii="Arial" w:hAnsi="Arial" w:cs="Arial"/>
        </w:rPr>
      </w:pPr>
      <w:r w:rsidRPr="00164F0D">
        <w:rPr>
          <w:rFonts w:ascii="Arial" w:hAnsi="Arial" w:cs="Arial"/>
        </w:rPr>
        <w:t xml:space="preserve">Student name: </w:t>
      </w:r>
      <w:r w:rsidR="00B249A0" w:rsidRPr="00164F0D">
        <w:rPr>
          <w:rFonts w:ascii="Arial" w:hAnsi="Arial" w:cs="Arial"/>
        </w:rPr>
        <w:t>fanni kelemen</w:t>
      </w:r>
    </w:p>
    <w:p w14:paraId="3DE8A4BB" w14:textId="56FBDC69" w:rsidR="00D87CA9" w:rsidRPr="00164F0D" w:rsidRDefault="00D87CA9" w:rsidP="00164F0D">
      <w:pPr>
        <w:spacing w:line="360" w:lineRule="auto"/>
        <w:rPr>
          <w:rFonts w:ascii="Arial" w:hAnsi="Arial" w:cs="Arial"/>
        </w:rPr>
      </w:pPr>
      <w:r w:rsidRPr="00164F0D">
        <w:rPr>
          <w:rFonts w:ascii="Arial" w:hAnsi="Arial" w:cs="Arial"/>
        </w:rPr>
        <w:t>Student number: 2</w:t>
      </w:r>
      <w:r w:rsidR="00B249A0" w:rsidRPr="00164F0D">
        <w:rPr>
          <w:rFonts w:ascii="Arial" w:hAnsi="Arial" w:cs="Arial"/>
        </w:rPr>
        <w:t>508276</w:t>
      </w:r>
    </w:p>
    <w:p w14:paraId="21046DEE" w14:textId="520EDD5C" w:rsidR="00D87CA9" w:rsidRPr="00164F0D" w:rsidRDefault="00D87CA9" w:rsidP="00164F0D">
      <w:pPr>
        <w:spacing w:line="360" w:lineRule="auto"/>
        <w:rPr>
          <w:rFonts w:ascii="Arial" w:hAnsi="Arial" w:cs="Arial"/>
        </w:rPr>
      </w:pPr>
    </w:p>
    <w:p w14:paraId="41FA0EB0" w14:textId="77CBA3A9" w:rsidR="00D87CA9" w:rsidRPr="00164F0D" w:rsidRDefault="00D87CA9" w:rsidP="00164F0D">
      <w:pPr>
        <w:spacing w:line="360" w:lineRule="auto"/>
        <w:rPr>
          <w:rFonts w:ascii="Arial" w:hAnsi="Arial" w:cs="Arial"/>
        </w:rPr>
      </w:pPr>
      <w:r w:rsidRPr="00164F0D">
        <w:rPr>
          <w:rFonts w:ascii="Arial" w:hAnsi="Arial" w:cs="Arial"/>
        </w:rPr>
        <w:t>Wordcount :</w:t>
      </w:r>
      <w:r w:rsidR="003B56E7" w:rsidRPr="00164F0D">
        <w:rPr>
          <w:rFonts w:ascii="Arial" w:hAnsi="Arial" w:cs="Arial"/>
        </w:rPr>
        <w:t>1618</w:t>
      </w:r>
    </w:p>
    <w:p w14:paraId="1BB3D57B" w14:textId="4594CE7E" w:rsidR="00F15099" w:rsidRPr="00164F0D" w:rsidRDefault="00686581" w:rsidP="00686581">
      <w:pPr>
        <w:tabs>
          <w:tab w:val="left" w:pos="8340"/>
        </w:tabs>
        <w:spacing w:line="360" w:lineRule="auto"/>
        <w:rPr>
          <w:rFonts w:ascii="Arial" w:hAnsi="Arial" w:cs="Arial"/>
        </w:rPr>
      </w:pPr>
      <w:r>
        <w:rPr>
          <w:rFonts w:ascii="Arial" w:hAnsi="Arial" w:cs="Arial"/>
        </w:rPr>
        <w:tab/>
      </w:r>
    </w:p>
    <w:p w14:paraId="39ECE6C8" w14:textId="77777777" w:rsidR="006A33F0" w:rsidRPr="00164F0D" w:rsidRDefault="006A33F0" w:rsidP="00164F0D">
      <w:pPr>
        <w:spacing w:line="360" w:lineRule="auto"/>
        <w:rPr>
          <w:rFonts w:ascii="Arial" w:hAnsi="Arial" w:cs="Arial"/>
        </w:rPr>
      </w:pPr>
      <w:r w:rsidRPr="00164F0D">
        <w:rPr>
          <w:rFonts w:ascii="Arial" w:hAnsi="Arial" w:cs="Arial"/>
        </w:rPr>
        <w:t>Al Acknowledgement</w:t>
      </w:r>
    </w:p>
    <w:p w14:paraId="505E5B1A" w14:textId="77777777" w:rsidR="006A33F0" w:rsidRPr="00164F0D" w:rsidRDefault="006A33F0" w:rsidP="00164F0D">
      <w:pPr>
        <w:spacing w:line="360" w:lineRule="auto"/>
        <w:rPr>
          <w:rFonts w:ascii="Arial" w:hAnsi="Arial" w:cs="Arial"/>
        </w:rPr>
      </w:pPr>
      <w:r w:rsidRPr="00164F0D">
        <w:rPr>
          <w:rFonts w:ascii="Arial" w:hAnsi="Arial" w:cs="Arial"/>
        </w:rPr>
        <w:t>I confirm that I have not presented any Al generated materials as</w:t>
      </w:r>
    </w:p>
    <w:p w14:paraId="4ED9C31F" w14:textId="77777777" w:rsidR="006A33F0" w:rsidRPr="00164F0D" w:rsidRDefault="006A33F0" w:rsidP="00164F0D">
      <w:pPr>
        <w:spacing w:line="360" w:lineRule="auto"/>
        <w:rPr>
          <w:rFonts w:ascii="Arial" w:hAnsi="Arial" w:cs="Arial"/>
        </w:rPr>
      </w:pPr>
      <w:r w:rsidRPr="00164F0D">
        <w:rPr>
          <w:rFonts w:ascii="Arial" w:hAnsi="Arial" w:cs="Arial"/>
        </w:rPr>
        <w:t>my own work.</w:t>
      </w:r>
    </w:p>
    <w:p w14:paraId="131F4B77" w14:textId="77777777" w:rsidR="006A33F0" w:rsidRPr="00164F0D" w:rsidRDefault="006A33F0" w:rsidP="00164F0D">
      <w:pPr>
        <w:spacing w:line="360" w:lineRule="auto"/>
        <w:rPr>
          <w:rFonts w:ascii="Arial" w:hAnsi="Arial" w:cs="Arial"/>
        </w:rPr>
      </w:pPr>
      <w:r w:rsidRPr="00164F0D">
        <w:rPr>
          <w:rFonts w:ascii="Arial" w:hAnsi="Arial" w:cs="Arial"/>
        </w:rPr>
        <w:t>I confirm that I have copies of my drafts, notes, and other</w:t>
      </w:r>
    </w:p>
    <w:p w14:paraId="2A6D4647" w14:textId="329EC77C" w:rsidR="00736F56" w:rsidRPr="00164F0D" w:rsidRDefault="006A33F0" w:rsidP="00164F0D">
      <w:pPr>
        <w:spacing w:line="360" w:lineRule="auto"/>
        <w:rPr>
          <w:rFonts w:ascii="Arial" w:hAnsi="Arial" w:cs="Arial"/>
        </w:rPr>
      </w:pPr>
      <w:r w:rsidRPr="00164F0D">
        <w:rPr>
          <w:rFonts w:ascii="Arial" w:hAnsi="Arial" w:cs="Arial"/>
        </w:rPr>
        <w:t>resources I used, which I may be asked to provide in evidence.</w:t>
      </w:r>
    </w:p>
    <w:p w14:paraId="6597CE5E" w14:textId="77777777" w:rsidR="00887732" w:rsidRPr="00164F0D" w:rsidRDefault="00887732" w:rsidP="00164F0D">
      <w:pPr>
        <w:spacing w:line="360" w:lineRule="auto"/>
        <w:rPr>
          <w:rFonts w:ascii="Arial" w:hAnsi="Arial" w:cs="Arial"/>
        </w:rPr>
      </w:pPr>
    </w:p>
    <w:p w14:paraId="7F72B78B" w14:textId="75C1BAC0" w:rsidR="003C63E6" w:rsidRPr="00686581" w:rsidRDefault="006601D4" w:rsidP="00686581">
      <w:pPr>
        <w:pStyle w:val="Cmsor1"/>
        <w:rPr>
          <w:rStyle w:val="Cmsor2Char"/>
          <w:sz w:val="40"/>
          <w:szCs w:val="40"/>
        </w:rPr>
      </w:pPr>
      <w:bookmarkStart w:id="0" w:name="OLE_LINK1"/>
      <w:bookmarkStart w:id="1" w:name="OLE_LINK2"/>
      <w:bookmarkStart w:id="2" w:name="OLE_LINK3"/>
      <w:bookmarkStart w:id="3" w:name="OLE_LINK4"/>
      <w:r w:rsidRPr="00686581">
        <w:rPr>
          <w:rStyle w:val="Cmsor2Char"/>
          <w:sz w:val="40"/>
          <w:szCs w:val="40"/>
        </w:rPr>
        <w:lastRenderedPageBreak/>
        <w:t>1. Product/Service Proposition and Company Name</w:t>
      </w:r>
    </w:p>
    <w:p w14:paraId="71C7A6C8" w14:textId="0996475D" w:rsidR="00F32F16" w:rsidRPr="00164F0D" w:rsidRDefault="00435497" w:rsidP="00164F0D">
      <w:pPr>
        <w:spacing w:line="360" w:lineRule="auto"/>
        <w:rPr>
          <w:rFonts w:ascii="Arial" w:hAnsi="Arial" w:cs="Arial"/>
        </w:rPr>
      </w:pPr>
      <w:bookmarkStart w:id="4" w:name="OLE_LINK6"/>
      <w:r w:rsidRPr="00164F0D">
        <w:rPr>
          <w:rFonts w:ascii="Arial" w:hAnsi="Arial" w:cs="Arial"/>
        </w:rPr>
        <w:t>Bloom Studio is a beauty business specialising in professional nail services in Merthyr Tydfil, South Wales</w:t>
      </w:r>
      <w:r w:rsidR="002F293E" w:rsidRPr="00164F0D">
        <w:rPr>
          <w:rFonts w:ascii="Arial" w:hAnsi="Arial" w:cs="Arial"/>
        </w:rPr>
        <w:t>,</w:t>
      </w:r>
      <w:r w:rsidR="008232A7" w:rsidRPr="00164F0D">
        <w:rPr>
          <w:rFonts w:ascii="Arial" w:hAnsi="Arial" w:cs="Arial"/>
        </w:rPr>
        <w:t>offers high-quality treatments including hard gel extensions, BIAB overlays, gel polish treatments and nail maintenance. The business is aimed at women aged 18 and above who are looking for premium nail care services in a professional, welcoming environment.</w:t>
      </w:r>
    </w:p>
    <w:p w14:paraId="4045A8FE" w14:textId="33DAEE63" w:rsidR="00A14888" w:rsidRPr="00164F0D" w:rsidRDefault="00C30591" w:rsidP="00164F0D">
      <w:pPr>
        <w:spacing w:line="360" w:lineRule="auto"/>
        <w:rPr>
          <w:rFonts w:ascii="Arial" w:hAnsi="Arial" w:cs="Arial"/>
        </w:rPr>
      </w:pPr>
      <w:r w:rsidRPr="00164F0D">
        <w:rPr>
          <w:rFonts w:ascii="Arial" w:hAnsi="Arial" w:cs="Arial"/>
        </w:rPr>
        <w:t>The word “Bloom” represents growth, confidence and self-care. The brand aims to help clients feel more confident while supporting the growth of beauty professionals working within the studio. The long-term vision is to develop Bloom Studio into a multi-service beauty salon offering workspace rental opportunities for independent beauty professionals and a range of branded aftercare products, creating additional revenue streams and strengthening the business identity within the local beauty market (Burns, 2022).</w:t>
      </w:r>
    </w:p>
    <w:p w14:paraId="3FB8DFEB" w14:textId="1B30C521" w:rsidR="00A14888" w:rsidRPr="00164F0D" w:rsidRDefault="00F923C5" w:rsidP="00686581">
      <w:pPr>
        <w:pStyle w:val="Cmsor1"/>
      </w:pPr>
      <w:r w:rsidRPr="00164F0D">
        <w:t xml:space="preserve">2. </w:t>
      </w:r>
      <w:r w:rsidR="00A14888" w:rsidRPr="00164F0D">
        <w:t>The Story Behind the Business Idea</w:t>
      </w:r>
    </w:p>
    <w:p w14:paraId="75E8B651" w14:textId="65551225" w:rsidR="00CF73B5" w:rsidRPr="00164F0D" w:rsidRDefault="008A5BC2" w:rsidP="00164F0D">
      <w:pPr>
        <w:spacing w:line="360" w:lineRule="auto"/>
        <w:rPr>
          <w:rFonts w:ascii="Arial" w:hAnsi="Arial" w:cs="Arial"/>
        </w:rPr>
      </w:pPr>
      <w:r w:rsidRPr="00164F0D">
        <w:rPr>
          <w:rFonts w:ascii="Arial" w:hAnsi="Arial" w:cs="Arial"/>
        </w:rPr>
        <w:t xml:space="preserve">The idea for Bloom Studio developed from my passion for beauty and creativity. During the Covid-19 pandemic, I completed a Level 4 qualification in Nail Technology, providing the skills required to work professionally as a nail technician. </w:t>
      </w:r>
      <w:r w:rsidR="00FD3546" w:rsidRPr="00164F0D">
        <w:rPr>
          <w:rFonts w:ascii="Arial" w:hAnsi="Arial" w:cs="Arial"/>
        </w:rPr>
        <w:t>After gaining practical experience, I decided to establish my own business.</w:t>
      </w:r>
      <w:r w:rsidR="00FD3546" w:rsidRPr="00164F0D">
        <w:rPr>
          <w:rFonts w:ascii="Arial" w:hAnsi="Arial" w:cs="Arial"/>
        </w:rPr>
        <w:t xml:space="preserve"> </w:t>
      </w:r>
      <w:r w:rsidRPr="00164F0D">
        <w:rPr>
          <w:rFonts w:ascii="Arial" w:hAnsi="Arial" w:cs="Arial"/>
        </w:rPr>
        <w:t>The business combines professional expertise, creativity and long-term growth ambitions (Stokes and Wilson, 2021).</w:t>
      </w:r>
    </w:p>
    <w:p w14:paraId="05DAFCC8" w14:textId="4BB5DB98" w:rsidR="0089201A" w:rsidRPr="00164F0D" w:rsidRDefault="00FF57F2" w:rsidP="00686581">
      <w:pPr>
        <w:pStyle w:val="Cmsor1"/>
      </w:pPr>
      <w:r w:rsidRPr="00164F0D">
        <w:t xml:space="preserve">3. </w:t>
      </w:r>
      <w:r w:rsidR="0089201A" w:rsidRPr="00164F0D">
        <w:t>Business Ownership Structure</w:t>
      </w:r>
    </w:p>
    <w:p w14:paraId="59980D18" w14:textId="79546141" w:rsidR="001250B3" w:rsidRPr="00164F0D" w:rsidRDefault="004A72F6" w:rsidP="00164F0D">
      <w:pPr>
        <w:spacing w:line="360" w:lineRule="auto"/>
        <w:rPr>
          <w:rFonts w:ascii="Arial" w:hAnsi="Arial" w:cs="Arial"/>
        </w:rPr>
      </w:pPr>
      <w:r w:rsidRPr="00164F0D">
        <w:rPr>
          <w:rFonts w:ascii="Arial" w:hAnsi="Arial" w:cs="Arial"/>
        </w:rPr>
        <w:t xml:space="preserve">Bloom Studio will operate as a sole trader business. This structure has been chosen because it is simple to establish, requires minimal administration and allows full control over business decisions (Poff, 2023). </w:t>
      </w:r>
    </w:p>
    <w:p w14:paraId="0FF6FC16" w14:textId="5285298E" w:rsidR="004E39AA" w:rsidRPr="00164F0D" w:rsidRDefault="0089201A" w:rsidP="00164F0D">
      <w:pPr>
        <w:spacing w:line="360" w:lineRule="auto"/>
        <w:rPr>
          <w:rFonts w:ascii="Arial" w:hAnsi="Arial" w:cs="Arial"/>
        </w:rPr>
      </w:pPr>
      <w:r w:rsidRPr="00164F0D">
        <w:rPr>
          <w:rFonts w:ascii="Arial" w:hAnsi="Arial" w:cs="Arial"/>
        </w:rPr>
        <w:t>As the business grows and expands to include additional beauty professionals, rental spaces and branded retail products, alternative business structures may be considered in the future if they offer greater benefits for business development, risk management and long-term growth (Griffiths and Wall, 2011).</w:t>
      </w:r>
    </w:p>
    <w:p w14:paraId="21625A5A" w14:textId="77777777" w:rsidR="00A148BB" w:rsidRPr="00164F0D" w:rsidRDefault="00A148BB" w:rsidP="00164F0D">
      <w:pPr>
        <w:spacing w:line="360" w:lineRule="auto"/>
        <w:rPr>
          <w:rFonts w:ascii="Arial" w:hAnsi="Arial" w:cs="Arial"/>
        </w:rPr>
      </w:pPr>
    </w:p>
    <w:p w14:paraId="1DC3BD7B" w14:textId="5175C566" w:rsidR="0026152A" w:rsidRPr="00164F0D" w:rsidRDefault="00A148BB" w:rsidP="00686581">
      <w:pPr>
        <w:pStyle w:val="Cmsor1"/>
      </w:pPr>
      <w:r w:rsidRPr="00164F0D">
        <w:lastRenderedPageBreak/>
        <w:t>4. Mission Statement, Business Aim, USP and SMART Objectives</w:t>
      </w:r>
    </w:p>
    <w:p w14:paraId="78421A17" w14:textId="11E59DD6" w:rsidR="0026152A" w:rsidRPr="00164F0D" w:rsidRDefault="0026152A" w:rsidP="00164F0D">
      <w:pPr>
        <w:pStyle w:val="Cmsor3"/>
        <w:spacing w:line="360" w:lineRule="auto"/>
        <w:rPr>
          <w:rFonts w:ascii="Arial" w:hAnsi="Arial" w:cs="Arial"/>
          <w:sz w:val="24"/>
          <w:szCs w:val="24"/>
        </w:rPr>
      </w:pPr>
      <w:r w:rsidRPr="00164F0D">
        <w:rPr>
          <w:rFonts w:ascii="Arial" w:hAnsi="Arial" w:cs="Arial"/>
          <w:sz w:val="24"/>
          <w:szCs w:val="24"/>
        </w:rPr>
        <w:t>Mission Statement</w:t>
      </w:r>
    </w:p>
    <w:p w14:paraId="7167B697" w14:textId="5C4E56FD" w:rsidR="00D723C1" w:rsidRPr="00164F0D" w:rsidRDefault="00621769" w:rsidP="00164F0D">
      <w:pPr>
        <w:spacing w:line="360" w:lineRule="auto"/>
        <w:rPr>
          <w:rFonts w:ascii="Arial" w:hAnsi="Arial" w:cs="Arial"/>
        </w:rPr>
      </w:pPr>
      <w:r w:rsidRPr="00164F0D">
        <w:rPr>
          <w:rFonts w:ascii="Arial" w:hAnsi="Arial" w:cs="Arial"/>
        </w:rPr>
        <w:t>A mission statement helps businesses communicate their purpose and support strategic decision-making (van der Walt, Kroon and Fourie, 2004). Bloom Studio aims to provide professional nail and beauty treatments in a welcoming environment while helping clients feel confident through high-quality service.</w:t>
      </w:r>
    </w:p>
    <w:p w14:paraId="1764116B" w14:textId="59BAE172" w:rsidR="0026152A" w:rsidRPr="00164F0D" w:rsidRDefault="0026152A" w:rsidP="00164F0D">
      <w:pPr>
        <w:pStyle w:val="Cmsor3"/>
        <w:spacing w:line="360" w:lineRule="auto"/>
        <w:rPr>
          <w:rFonts w:ascii="Arial" w:hAnsi="Arial" w:cs="Arial"/>
          <w:sz w:val="24"/>
          <w:szCs w:val="24"/>
        </w:rPr>
      </w:pPr>
      <w:r w:rsidRPr="00164F0D">
        <w:rPr>
          <w:rFonts w:ascii="Arial" w:hAnsi="Arial" w:cs="Arial"/>
          <w:sz w:val="24"/>
          <w:szCs w:val="24"/>
        </w:rPr>
        <w:t>Business Aim</w:t>
      </w:r>
    </w:p>
    <w:p w14:paraId="38E45822" w14:textId="107A4D5F" w:rsidR="0026152A" w:rsidRPr="00164F0D" w:rsidRDefault="0026152A" w:rsidP="00164F0D">
      <w:pPr>
        <w:spacing w:line="360" w:lineRule="auto"/>
        <w:rPr>
          <w:rFonts w:ascii="Arial" w:hAnsi="Arial" w:cs="Arial"/>
        </w:rPr>
      </w:pPr>
      <w:r w:rsidRPr="00164F0D">
        <w:rPr>
          <w:rFonts w:ascii="Arial" w:hAnsi="Arial" w:cs="Arial"/>
        </w:rPr>
        <w:t>The aim of Bloom Studio is to establish a profitable beauty studio in Merthyr Tydfil, build a loyal customer base within the first year of operation and gradually expand its service portfolio to include additional beauty treatments.</w:t>
      </w:r>
    </w:p>
    <w:p w14:paraId="03D17F73" w14:textId="37D07CEC" w:rsidR="0026152A" w:rsidRPr="00164F0D" w:rsidRDefault="0026152A" w:rsidP="00164F0D">
      <w:pPr>
        <w:pStyle w:val="Cmsor3"/>
        <w:spacing w:line="360" w:lineRule="auto"/>
        <w:rPr>
          <w:rFonts w:ascii="Arial" w:hAnsi="Arial" w:cs="Arial"/>
          <w:sz w:val="24"/>
          <w:szCs w:val="24"/>
        </w:rPr>
      </w:pPr>
      <w:r w:rsidRPr="00164F0D">
        <w:rPr>
          <w:rFonts w:ascii="Arial" w:hAnsi="Arial" w:cs="Arial"/>
          <w:sz w:val="24"/>
          <w:szCs w:val="24"/>
        </w:rPr>
        <w:t>Unique Selling Proposition (USP)</w:t>
      </w:r>
    </w:p>
    <w:p w14:paraId="51AD396A" w14:textId="3F7756A7" w:rsidR="0026152A" w:rsidRPr="00164F0D" w:rsidRDefault="0026152A" w:rsidP="00164F0D">
      <w:pPr>
        <w:spacing w:line="360" w:lineRule="auto"/>
        <w:rPr>
          <w:rFonts w:ascii="Arial" w:hAnsi="Arial" w:cs="Arial"/>
        </w:rPr>
      </w:pPr>
      <w:r w:rsidRPr="00164F0D">
        <w:rPr>
          <w:rFonts w:ascii="Arial" w:hAnsi="Arial" w:cs="Arial"/>
        </w:rPr>
        <w:t>A unique selling proposition (USP) helps businesses differentiate themselves from competitors by offering unique value to customers and creating a stronger market position (Caldieraro and Cunha, 2022).</w:t>
      </w:r>
    </w:p>
    <w:p w14:paraId="44160EAB" w14:textId="16216B70" w:rsidR="0026152A" w:rsidRPr="00164F0D" w:rsidRDefault="00C62274" w:rsidP="00164F0D">
      <w:pPr>
        <w:spacing w:line="360" w:lineRule="auto"/>
        <w:rPr>
          <w:rFonts w:ascii="Arial" w:hAnsi="Arial" w:cs="Arial"/>
        </w:rPr>
      </w:pPr>
      <w:r w:rsidRPr="00164F0D">
        <w:rPr>
          <w:rFonts w:ascii="Arial" w:hAnsi="Arial" w:cs="Arial"/>
        </w:rPr>
        <w:t xml:space="preserve">Unlike larger salons, Bloom Studio offers a more personalised one-to-one client experience in a private studio setting. </w:t>
      </w:r>
    </w:p>
    <w:p w14:paraId="5C363425" w14:textId="0CD363B2" w:rsidR="0026152A" w:rsidRPr="00164F0D" w:rsidRDefault="0026152A" w:rsidP="00686581">
      <w:pPr>
        <w:pStyle w:val="Cmsor1"/>
      </w:pPr>
      <w:r w:rsidRPr="00164F0D">
        <w:t>SMART Objectives</w:t>
      </w:r>
    </w:p>
    <w:p w14:paraId="62DF5F04" w14:textId="213AC2D8" w:rsidR="0026152A" w:rsidRPr="00164F0D" w:rsidRDefault="0026152A" w:rsidP="00164F0D">
      <w:pPr>
        <w:spacing w:line="360" w:lineRule="auto"/>
        <w:rPr>
          <w:rFonts w:ascii="Arial" w:hAnsi="Arial" w:cs="Arial"/>
        </w:rPr>
      </w:pPr>
      <w:r w:rsidRPr="00164F0D">
        <w:rPr>
          <w:rFonts w:ascii="Arial" w:hAnsi="Arial" w:cs="Arial"/>
        </w:rPr>
        <w:t>SMART objectives provide clear and measurable targets that support business growth and enable entrepreneurs to monitor progress effectively (Ndubisi and Nwankwo, 2013). To achieve its long-term aim, Bloom Studio has established the following strategic objectives:</w:t>
      </w:r>
    </w:p>
    <w:p w14:paraId="2E4D08E0" w14:textId="77777777" w:rsidR="0026152A" w:rsidRPr="00164F0D" w:rsidRDefault="0026152A" w:rsidP="00164F0D">
      <w:pPr>
        <w:spacing w:line="360" w:lineRule="auto"/>
        <w:rPr>
          <w:rFonts w:ascii="Arial" w:hAnsi="Arial" w:cs="Arial"/>
        </w:rPr>
      </w:pPr>
      <w:r w:rsidRPr="00164F0D">
        <w:rPr>
          <w:rFonts w:ascii="Arial" w:hAnsi="Arial" w:cs="Arial"/>
        </w:rPr>
        <w:t>1. Gain 30 regular clients within the first 12 months of operation.</w:t>
      </w:r>
    </w:p>
    <w:p w14:paraId="5C5A4CD8" w14:textId="77777777" w:rsidR="0026152A" w:rsidRPr="00164F0D" w:rsidRDefault="0026152A" w:rsidP="00164F0D">
      <w:pPr>
        <w:spacing w:line="360" w:lineRule="auto"/>
        <w:rPr>
          <w:rFonts w:ascii="Arial" w:hAnsi="Arial" w:cs="Arial"/>
        </w:rPr>
      </w:pPr>
      <w:r w:rsidRPr="00164F0D">
        <w:rPr>
          <w:rFonts w:ascii="Arial" w:hAnsi="Arial" w:cs="Arial"/>
        </w:rPr>
        <w:t>2. Achieve a consistent monthly revenue of £2,000 within the first year.</w:t>
      </w:r>
    </w:p>
    <w:p w14:paraId="0F42E1A6" w14:textId="77777777" w:rsidR="0026152A" w:rsidRPr="00164F0D" w:rsidRDefault="0026152A" w:rsidP="00164F0D">
      <w:pPr>
        <w:spacing w:line="360" w:lineRule="auto"/>
        <w:rPr>
          <w:rFonts w:ascii="Arial" w:hAnsi="Arial" w:cs="Arial"/>
        </w:rPr>
      </w:pPr>
      <w:r w:rsidRPr="00164F0D">
        <w:rPr>
          <w:rFonts w:ascii="Arial" w:hAnsi="Arial" w:cs="Arial"/>
        </w:rPr>
        <w:t>3. Reach 1,000 followers across Instagram and Facebook within the first 12 months.</w:t>
      </w:r>
    </w:p>
    <w:p w14:paraId="25E94F1B" w14:textId="2227B8AD" w:rsidR="001E264E" w:rsidRPr="00164F0D" w:rsidRDefault="0026152A" w:rsidP="00164F0D">
      <w:pPr>
        <w:spacing w:line="360" w:lineRule="auto"/>
        <w:rPr>
          <w:rFonts w:ascii="Arial" w:hAnsi="Arial" w:cs="Arial"/>
        </w:rPr>
      </w:pPr>
      <w:r w:rsidRPr="00164F0D">
        <w:rPr>
          <w:rFonts w:ascii="Arial" w:hAnsi="Arial" w:cs="Arial"/>
        </w:rPr>
        <w:t>4. Introduce at least one additional beauty treatment within 24 months.</w:t>
      </w:r>
    </w:p>
    <w:bookmarkEnd w:id="0"/>
    <w:p w14:paraId="5CF0DB30" w14:textId="2806BC27" w:rsidR="001E264E" w:rsidRPr="00164F0D" w:rsidRDefault="001E264E" w:rsidP="00686581">
      <w:pPr>
        <w:pStyle w:val="Cmsor1"/>
      </w:pPr>
      <w:r w:rsidRPr="00164F0D">
        <w:lastRenderedPageBreak/>
        <w:t>Location and Rationale</w:t>
      </w:r>
    </w:p>
    <w:p w14:paraId="028EA08A" w14:textId="190FE943" w:rsidR="00814FF9" w:rsidRPr="00164F0D" w:rsidRDefault="00814FF9" w:rsidP="00164F0D">
      <w:pPr>
        <w:spacing w:line="360" w:lineRule="auto"/>
        <w:rPr>
          <w:rFonts w:ascii="Arial" w:hAnsi="Arial" w:cs="Arial"/>
        </w:rPr>
      </w:pPr>
      <w:r w:rsidRPr="00164F0D">
        <w:rPr>
          <w:rFonts w:ascii="Arial" w:hAnsi="Arial" w:cs="Arial"/>
        </w:rPr>
        <w:t>Bloom Studio will be located at 14 New Market Walk, Merthyr Tydfil Town Centre (see Appendix 1</w:t>
      </w:r>
      <w:r w:rsidR="00501E63">
        <w:rPr>
          <w:rFonts w:ascii="Arial" w:hAnsi="Arial" w:cs="Arial"/>
        </w:rPr>
        <w:t>,2</w:t>
      </w:r>
      <w:r w:rsidRPr="00164F0D">
        <w:rPr>
          <w:rFonts w:ascii="Arial" w:hAnsi="Arial" w:cs="Arial"/>
        </w:rPr>
        <w:t>). This location was selected due to its central position within St Tydfil Shopping Centre, one of the main retail areas in the town.</w:t>
      </w:r>
      <w:r w:rsidR="00407F14" w:rsidRPr="00164F0D">
        <w:rPr>
          <w:rFonts w:ascii="Arial" w:hAnsi="Arial" w:cs="Arial"/>
        </w:rPr>
        <w:t xml:space="preserve"> </w:t>
      </w:r>
      <w:r w:rsidR="00407F14" w:rsidRPr="00164F0D">
        <w:rPr>
          <w:rFonts w:ascii="Arial" w:hAnsi="Arial" w:cs="Arial"/>
        </w:rPr>
        <w:t>(Cooke &amp; Arkwright, 2026).</w:t>
      </w:r>
    </w:p>
    <w:p w14:paraId="16A9A7AA" w14:textId="4C5BA186" w:rsidR="00814FF9" w:rsidRPr="00164F0D" w:rsidRDefault="00814FF9" w:rsidP="00164F0D">
      <w:pPr>
        <w:spacing w:line="360" w:lineRule="auto"/>
        <w:rPr>
          <w:rFonts w:ascii="Arial" w:hAnsi="Arial" w:cs="Arial"/>
        </w:rPr>
      </w:pPr>
      <w:r w:rsidRPr="00164F0D">
        <w:rPr>
          <w:rFonts w:ascii="Arial" w:hAnsi="Arial" w:cs="Arial"/>
        </w:rPr>
        <w:t>The location benefits from high pedestrian footfall, nearby public transport links and proximity to a range of retail businesses, which may increase customer visibility and accessibility. In addition, Merthyr Tydfil has a large population of young adults, students and working professionals who represent an important target market for beauty services.</w:t>
      </w:r>
    </w:p>
    <w:p w14:paraId="4E14F7B4" w14:textId="291BC4A4" w:rsidR="00633A9F" w:rsidRPr="00164F0D" w:rsidRDefault="00814FF9" w:rsidP="00164F0D">
      <w:pPr>
        <w:spacing w:line="360" w:lineRule="auto"/>
        <w:rPr>
          <w:rFonts w:ascii="Arial" w:hAnsi="Arial" w:cs="Arial"/>
        </w:rPr>
      </w:pPr>
      <w:r w:rsidRPr="00164F0D">
        <w:rPr>
          <w:rFonts w:ascii="Arial" w:hAnsi="Arial" w:cs="Arial"/>
        </w:rPr>
        <w:t>Compared with larger cities such as Cardiff, commercial rental costs in Merthyr Tydfil are significantly lower, making it a more financially viable location for a start-up business. The selected unit has an annual rental cost £10,500 (£875 per month), which is considered affordable for a new beauty business while still providing a professional town-centre presence.</w:t>
      </w:r>
      <w:r w:rsidRPr="00164F0D">
        <w:rPr>
          <w:rFonts w:ascii="Arial" w:hAnsi="Arial" w:cs="Arial"/>
        </w:rPr>
        <w:t xml:space="preserve"> </w:t>
      </w:r>
    </w:p>
    <w:p w14:paraId="0FEF91FB" w14:textId="60ED4D0F" w:rsidR="002B202B" w:rsidRPr="00164F0D" w:rsidRDefault="002B202B" w:rsidP="00686581">
      <w:pPr>
        <w:pStyle w:val="Cmsor1"/>
      </w:pPr>
      <w:r w:rsidRPr="00164F0D">
        <w:t>6. Human Resources</w:t>
      </w:r>
    </w:p>
    <w:p w14:paraId="0BDAD653" w14:textId="21C138F5" w:rsidR="00AF655C" w:rsidRPr="00164F0D" w:rsidRDefault="00221065" w:rsidP="00164F0D">
      <w:pPr>
        <w:spacing w:line="360" w:lineRule="auto"/>
        <w:rPr>
          <w:rFonts w:ascii="Arial" w:hAnsi="Arial" w:cs="Arial"/>
        </w:rPr>
      </w:pPr>
      <w:r w:rsidRPr="00164F0D">
        <w:rPr>
          <w:rFonts w:ascii="Arial" w:hAnsi="Arial" w:cs="Arial"/>
        </w:rPr>
        <w:t>Initially, Bloom Studio will be operated by the owner, who will be responsible for treatments, bookings, marketing and daily operations. As the business grows, additional beauty professionals may be recruited or offered workspace rental opportunities (Greer, Carr and Hipp, 2016).</w:t>
      </w:r>
    </w:p>
    <w:p w14:paraId="13F9E07E" w14:textId="25263CDB" w:rsidR="00BE0FB8" w:rsidRPr="00164F0D" w:rsidRDefault="002876E4" w:rsidP="00686581">
      <w:pPr>
        <w:pStyle w:val="Cmsor1"/>
      </w:pPr>
      <w:r w:rsidRPr="00164F0D">
        <w:t>7. Marketing Activities</w:t>
      </w:r>
    </w:p>
    <w:p w14:paraId="36F32D92" w14:textId="2F035BBE" w:rsidR="003415F9" w:rsidRPr="00164F0D" w:rsidRDefault="003415F9" w:rsidP="00164F0D">
      <w:pPr>
        <w:spacing w:line="360" w:lineRule="auto"/>
        <w:rPr>
          <w:rFonts w:ascii="Arial" w:hAnsi="Arial" w:cs="Arial"/>
        </w:rPr>
      </w:pPr>
      <w:r w:rsidRPr="00164F0D">
        <w:rPr>
          <w:rFonts w:ascii="Arial" w:hAnsi="Arial" w:cs="Arial"/>
        </w:rPr>
        <w:t xml:space="preserve">Marketing plays an important role in helping small businesses increase brand awareness, attract customers and support long-term growth. Social media marketing is considered a particularly effective and low-cost promotional tool for small businesses (Popescu and Tulbure, 2022). </w:t>
      </w:r>
    </w:p>
    <w:p w14:paraId="6BFE84D3" w14:textId="04CACC55" w:rsidR="002876E4" w:rsidRPr="00164F0D" w:rsidRDefault="002876E4" w:rsidP="00164F0D">
      <w:pPr>
        <w:spacing w:line="360" w:lineRule="auto"/>
        <w:rPr>
          <w:rFonts w:ascii="Arial" w:hAnsi="Arial" w:cs="Arial"/>
        </w:rPr>
      </w:pPr>
      <w:r w:rsidRPr="00164F0D">
        <w:rPr>
          <w:rFonts w:ascii="Arial" w:hAnsi="Arial" w:cs="Arial"/>
        </w:rPr>
        <w:t xml:space="preserve">The business will actively encourage satisfied clients to leave online reviews, as primary research identified reviews as one of the most important factors influencing customer choice (see Appendix </w:t>
      </w:r>
      <w:r w:rsidR="009C6145">
        <w:rPr>
          <w:rFonts w:ascii="Arial" w:hAnsi="Arial" w:cs="Arial"/>
        </w:rPr>
        <w:t>9</w:t>
      </w:r>
      <w:r w:rsidRPr="00164F0D">
        <w:rPr>
          <w:rFonts w:ascii="Arial" w:hAnsi="Arial" w:cs="Arial"/>
        </w:rPr>
        <w:t>).</w:t>
      </w:r>
    </w:p>
    <w:p w14:paraId="591DFB5F" w14:textId="77777777" w:rsidR="00CC1BA6" w:rsidRPr="00164F0D" w:rsidRDefault="002876E4" w:rsidP="00164F0D">
      <w:pPr>
        <w:spacing w:line="360" w:lineRule="auto"/>
        <w:rPr>
          <w:rFonts w:ascii="Arial" w:hAnsi="Arial" w:cs="Arial"/>
        </w:rPr>
      </w:pPr>
      <w:r w:rsidRPr="00164F0D">
        <w:rPr>
          <w:rFonts w:ascii="Arial" w:hAnsi="Arial" w:cs="Arial"/>
        </w:rPr>
        <w:t>To attract new customers and encourage customer retention</w:t>
      </w:r>
      <w:r w:rsidR="00CC1BA6" w:rsidRPr="00164F0D">
        <w:rPr>
          <w:rFonts w:ascii="Arial" w:hAnsi="Arial" w:cs="Arial"/>
        </w:rPr>
        <w:t>:</w:t>
      </w:r>
    </w:p>
    <w:p w14:paraId="5FCA28E6" w14:textId="243F8F3A" w:rsidR="002876E4" w:rsidRPr="00164F0D" w:rsidRDefault="002876E4" w:rsidP="00164F0D">
      <w:pPr>
        <w:pStyle w:val="Listaszerbekezds"/>
        <w:numPr>
          <w:ilvl w:val="0"/>
          <w:numId w:val="2"/>
        </w:numPr>
        <w:spacing w:line="360" w:lineRule="auto"/>
        <w:rPr>
          <w:rFonts w:ascii="Arial" w:hAnsi="Arial" w:cs="Arial"/>
        </w:rPr>
      </w:pPr>
      <w:r w:rsidRPr="00164F0D">
        <w:rPr>
          <w:rFonts w:ascii="Arial" w:hAnsi="Arial" w:cs="Arial"/>
        </w:rPr>
        <w:lastRenderedPageBreak/>
        <w:t>10% discount for new clients on their first appointment.</w:t>
      </w:r>
    </w:p>
    <w:p w14:paraId="698FE9CD" w14:textId="4DB57C57" w:rsidR="002876E4" w:rsidRPr="00164F0D" w:rsidRDefault="002876E4" w:rsidP="00164F0D">
      <w:pPr>
        <w:pStyle w:val="Listaszerbekezds"/>
        <w:numPr>
          <w:ilvl w:val="0"/>
          <w:numId w:val="1"/>
        </w:numPr>
        <w:spacing w:line="360" w:lineRule="auto"/>
        <w:rPr>
          <w:rFonts w:ascii="Arial" w:hAnsi="Arial" w:cs="Arial"/>
        </w:rPr>
      </w:pPr>
      <w:r w:rsidRPr="00164F0D">
        <w:rPr>
          <w:rFonts w:ascii="Arial" w:hAnsi="Arial" w:cs="Arial"/>
        </w:rPr>
        <w:t xml:space="preserve">A loyalty card scheme offering a </w:t>
      </w:r>
      <w:r w:rsidR="00B06E8D" w:rsidRPr="00164F0D">
        <w:rPr>
          <w:rFonts w:ascii="Arial" w:hAnsi="Arial" w:cs="Arial"/>
        </w:rPr>
        <w:t>50</w:t>
      </w:r>
      <w:r w:rsidRPr="00164F0D">
        <w:rPr>
          <w:rFonts w:ascii="Arial" w:hAnsi="Arial" w:cs="Arial"/>
        </w:rPr>
        <w:t>% discount on the sixth appointment.</w:t>
      </w:r>
    </w:p>
    <w:p w14:paraId="51094D0A" w14:textId="3A45FFC7" w:rsidR="002876E4" w:rsidRPr="00164F0D" w:rsidRDefault="002876E4" w:rsidP="00164F0D">
      <w:pPr>
        <w:pStyle w:val="Listaszerbekezds"/>
        <w:numPr>
          <w:ilvl w:val="0"/>
          <w:numId w:val="1"/>
        </w:numPr>
        <w:spacing w:line="360" w:lineRule="auto"/>
        <w:rPr>
          <w:rFonts w:ascii="Arial" w:hAnsi="Arial" w:cs="Arial"/>
        </w:rPr>
      </w:pPr>
      <w:r w:rsidRPr="00164F0D">
        <w:rPr>
          <w:rFonts w:ascii="Arial" w:hAnsi="Arial" w:cs="Arial"/>
        </w:rPr>
        <w:t>A referral programme providing a 15% discount when an existing client recommends a new customer.</w:t>
      </w:r>
    </w:p>
    <w:p w14:paraId="045AFEFC" w14:textId="62ED8F96" w:rsidR="002876E4" w:rsidRPr="00164F0D" w:rsidRDefault="002876E4" w:rsidP="00164F0D">
      <w:pPr>
        <w:pStyle w:val="Listaszerbekezds"/>
        <w:numPr>
          <w:ilvl w:val="0"/>
          <w:numId w:val="1"/>
        </w:numPr>
        <w:spacing w:line="360" w:lineRule="auto"/>
        <w:rPr>
          <w:rFonts w:ascii="Arial" w:hAnsi="Arial" w:cs="Arial"/>
        </w:rPr>
      </w:pPr>
      <w:r w:rsidRPr="00164F0D">
        <w:rPr>
          <w:rFonts w:ascii="Arial" w:hAnsi="Arial" w:cs="Arial"/>
        </w:rPr>
        <w:t>Monthly social media giveaways to increase engagement, brand awareness and local reach.</w:t>
      </w:r>
    </w:p>
    <w:p w14:paraId="515BA24B" w14:textId="77777777" w:rsidR="003415F9" w:rsidRPr="00164F0D" w:rsidRDefault="003415F9" w:rsidP="00164F0D">
      <w:pPr>
        <w:spacing w:line="360" w:lineRule="auto"/>
        <w:rPr>
          <w:rFonts w:ascii="Arial" w:hAnsi="Arial" w:cs="Arial"/>
        </w:rPr>
      </w:pPr>
    </w:p>
    <w:p w14:paraId="198F7C16" w14:textId="0C4C8258" w:rsidR="0096024F" w:rsidRPr="00164F0D" w:rsidRDefault="0059120C" w:rsidP="00686581">
      <w:pPr>
        <w:pStyle w:val="Cmsor1"/>
      </w:pPr>
      <w:r w:rsidRPr="00164F0D">
        <w:t>8. Market Research</w:t>
      </w:r>
    </w:p>
    <w:bookmarkEnd w:id="1"/>
    <w:p w14:paraId="5D4569D5" w14:textId="6824A2D7" w:rsidR="0002506B" w:rsidRPr="00164F0D" w:rsidRDefault="0002506B" w:rsidP="00164F0D">
      <w:pPr>
        <w:spacing w:line="360" w:lineRule="auto"/>
        <w:rPr>
          <w:rFonts w:ascii="Arial" w:hAnsi="Arial" w:cs="Arial"/>
        </w:rPr>
      </w:pPr>
      <w:r w:rsidRPr="00164F0D">
        <w:rPr>
          <w:rFonts w:ascii="Arial" w:hAnsi="Arial" w:cs="Arial"/>
        </w:rPr>
        <w:t xml:space="preserve">Primary research was conducted through an online questionnaire completed by 17 respondents (Appendix </w:t>
      </w:r>
      <w:r w:rsidR="009A04FC">
        <w:rPr>
          <w:rFonts w:ascii="Arial" w:hAnsi="Arial" w:cs="Arial"/>
        </w:rPr>
        <w:t>8</w:t>
      </w:r>
      <w:r w:rsidRPr="00164F0D">
        <w:rPr>
          <w:rFonts w:ascii="Arial" w:hAnsi="Arial" w:cs="Arial"/>
        </w:rPr>
        <w:t>). Results indicated strong demand for a beauty studio offering multiple services in one location and identified young adults as the primary target market. Findings also suggested opportunities for repeat business through customer retention strategies.</w:t>
      </w:r>
      <w:r w:rsidR="00450ED2" w:rsidRPr="00450ED2">
        <w:rPr>
          <w:rFonts w:ascii="Arial" w:hAnsi="Arial" w:cs="Arial"/>
        </w:rPr>
        <w:t xml:space="preserve"> </w:t>
      </w:r>
      <w:r w:rsidR="00450ED2">
        <w:rPr>
          <w:rFonts w:ascii="Arial" w:hAnsi="Arial" w:cs="Arial"/>
        </w:rPr>
        <w:t>(</w:t>
      </w:r>
      <w:r w:rsidR="00450ED2" w:rsidRPr="00164F0D">
        <w:rPr>
          <w:rFonts w:ascii="Arial" w:hAnsi="Arial" w:cs="Arial"/>
        </w:rPr>
        <w:t>Suman, M.N.H., Chyon, F.A. and Ahmmed, M.S</w:t>
      </w:r>
      <w:r w:rsidR="00450ED2">
        <w:rPr>
          <w:rFonts w:ascii="Arial" w:hAnsi="Arial" w:cs="Arial"/>
        </w:rPr>
        <w:t>,</w:t>
      </w:r>
      <w:r w:rsidR="00450ED2" w:rsidRPr="00164F0D">
        <w:rPr>
          <w:rFonts w:ascii="Arial" w:hAnsi="Arial" w:cs="Arial"/>
        </w:rPr>
        <w:t>2020)</w:t>
      </w:r>
    </w:p>
    <w:p w14:paraId="30007515" w14:textId="55A670EF" w:rsidR="009A5CF9" w:rsidRPr="00164F0D" w:rsidRDefault="00523A1E" w:rsidP="00164F0D">
      <w:pPr>
        <w:spacing w:line="360" w:lineRule="auto"/>
        <w:rPr>
          <w:rFonts w:ascii="Arial" w:hAnsi="Arial" w:cs="Arial"/>
        </w:rPr>
      </w:pPr>
      <w:r w:rsidRPr="00164F0D">
        <w:rPr>
          <w:rFonts w:ascii="Arial" w:hAnsi="Arial" w:cs="Arial"/>
        </w:rPr>
        <w:t>Overall, the primary research supports the proposed business model and confirms demand for a beauty studio offering multiple services in one location. This finding supports Bloom Studio’s long-term expansion strategy and may provide a competitive advantage within the local beauty market.</w:t>
      </w:r>
      <w:r w:rsidR="00587C06" w:rsidRPr="00587C06">
        <w:rPr>
          <w:rFonts w:ascii="Arial" w:hAnsi="Arial" w:cs="Arial"/>
        </w:rPr>
        <w:t xml:space="preserve"> </w:t>
      </w:r>
      <w:r w:rsidR="00587C06">
        <w:rPr>
          <w:rFonts w:ascii="Arial" w:hAnsi="Arial" w:cs="Arial"/>
        </w:rPr>
        <w:t>(</w:t>
      </w:r>
      <w:r w:rsidR="00587C06" w:rsidRPr="00164F0D">
        <w:rPr>
          <w:rFonts w:ascii="Arial" w:hAnsi="Arial" w:cs="Arial"/>
        </w:rPr>
        <w:t>Barrow, C</w:t>
      </w:r>
      <w:r w:rsidR="008459BE">
        <w:rPr>
          <w:rFonts w:ascii="Arial" w:hAnsi="Arial" w:cs="Arial"/>
        </w:rPr>
        <w:t>,</w:t>
      </w:r>
      <w:r w:rsidR="00587C06" w:rsidRPr="00164F0D">
        <w:rPr>
          <w:rFonts w:ascii="Arial" w:hAnsi="Arial" w:cs="Arial"/>
        </w:rPr>
        <w:t>2001)</w:t>
      </w:r>
    </w:p>
    <w:p w14:paraId="579E6E81" w14:textId="713C79EC" w:rsidR="00B03FEE" w:rsidRPr="00164F0D" w:rsidRDefault="00B03FEE" w:rsidP="00686581">
      <w:pPr>
        <w:pStyle w:val="Cmsor1"/>
      </w:pPr>
      <w:r w:rsidRPr="00164F0D">
        <w:t>9. Financial Resources and Forecast</w:t>
      </w:r>
    </w:p>
    <w:p w14:paraId="1437FD2F" w14:textId="2170C549" w:rsidR="00B03FEE" w:rsidRPr="00164F0D" w:rsidRDefault="00B03FEE" w:rsidP="00164F0D">
      <w:pPr>
        <w:spacing w:line="360" w:lineRule="auto"/>
        <w:rPr>
          <w:rFonts w:ascii="Arial" w:hAnsi="Arial" w:cs="Arial"/>
        </w:rPr>
      </w:pPr>
      <w:r w:rsidRPr="00164F0D">
        <w:rPr>
          <w:rFonts w:ascii="Arial" w:hAnsi="Arial" w:cs="Arial"/>
        </w:rPr>
        <w:t>Bloom Studio will be financed through personal savings and income generated from nail services. Initial start-up costs will include salon furniture, professional nail equipment, products, marketing materials and rental costs for the business premises.</w:t>
      </w:r>
    </w:p>
    <w:p w14:paraId="05C54853" w14:textId="655332E8" w:rsidR="00F82061" w:rsidRPr="00164F0D" w:rsidRDefault="00F82061" w:rsidP="00164F0D">
      <w:pPr>
        <w:spacing w:line="360" w:lineRule="auto"/>
        <w:rPr>
          <w:rFonts w:ascii="Arial" w:hAnsi="Arial" w:cs="Arial"/>
        </w:rPr>
      </w:pPr>
      <w:r w:rsidRPr="00164F0D">
        <w:rPr>
          <w:rFonts w:ascii="Arial" w:hAnsi="Arial" w:cs="Arial"/>
        </w:rPr>
        <w:t>Initial start-up costs will also include business insurance and any regulatory requirements necessary to operate legally within the beauty industry.</w:t>
      </w:r>
    </w:p>
    <w:p w14:paraId="3363A1F6" w14:textId="62ACAF33" w:rsidR="00A109B0" w:rsidRPr="00164F0D" w:rsidRDefault="00A109B0" w:rsidP="00164F0D">
      <w:pPr>
        <w:spacing w:line="360" w:lineRule="auto"/>
        <w:rPr>
          <w:rFonts w:ascii="Arial" w:hAnsi="Arial" w:cs="Arial"/>
        </w:rPr>
      </w:pPr>
      <w:r w:rsidRPr="00164F0D">
        <w:rPr>
          <w:rFonts w:ascii="Arial" w:hAnsi="Arial" w:cs="Arial"/>
        </w:rPr>
        <w:t>A financial forecast prepared using Microsoft Excel indicates that Bloom Studio has the potential to become profitable within its first year of operation (Gomera, Chinyamurindi and Mishi, 2018).</w:t>
      </w:r>
    </w:p>
    <w:p w14:paraId="2B0DA6DE" w14:textId="527FE693" w:rsidR="00850EE4" w:rsidRPr="00164F0D" w:rsidRDefault="00BE1077" w:rsidP="00164F0D">
      <w:pPr>
        <w:spacing w:line="360" w:lineRule="auto"/>
        <w:rPr>
          <w:rFonts w:ascii="Arial" w:hAnsi="Arial" w:cs="Arial"/>
        </w:rPr>
      </w:pPr>
      <w:r w:rsidRPr="00164F0D">
        <w:rPr>
          <w:rFonts w:ascii="Arial" w:hAnsi="Arial" w:cs="Arial"/>
        </w:rPr>
        <w:lastRenderedPageBreak/>
        <w:t>Profits will be reinvested to support business growth and future expansion (Mazzarol, 2014).</w:t>
      </w:r>
    </w:p>
    <w:p w14:paraId="14699ACC" w14:textId="517729A6" w:rsidR="00A12E33" w:rsidRPr="00164F0D" w:rsidRDefault="00B03FEE" w:rsidP="00164F0D">
      <w:pPr>
        <w:spacing w:line="360" w:lineRule="auto"/>
        <w:rPr>
          <w:rFonts w:ascii="Arial" w:hAnsi="Arial" w:cs="Arial"/>
        </w:rPr>
      </w:pPr>
      <w:r w:rsidRPr="00164F0D">
        <w:rPr>
          <w:rFonts w:ascii="Arial" w:hAnsi="Arial" w:cs="Arial"/>
        </w:rPr>
        <w:t xml:space="preserve">Appendix </w:t>
      </w:r>
      <w:r w:rsidR="002C0D8D">
        <w:rPr>
          <w:rFonts w:ascii="Arial" w:hAnsi="Arial" w:cs="Arial"/>
        </w:rPr>
        <w:t>11</w:t>
      </w:r>
      <w:r w:rsidRPr="00164F0D">
        <w:rPr>
          <w:rFonts w:ascii="Arial" w:hAnsi="Arial" w:cs="Arial"/>
        </w:rPr>
        <w:t xml:space="preserve"> for the Excel financial forecast.</w:t>
      </w:r>
    </w:p>
    <w:p w14:paraId="5DF35A43" w14:textId="320005CB" w:rsidR="0046185D" w:rsidRPr="00164F0D" w:rsidRDefault="0046185D" w:rsidP="00686581">
      <w:pPr>
        <w:pStyle w:val="Cmsor1"/>
      </w:pPr>
      <w:r w:rsidRPr="00164F0D">
        <w:t>10. SWOT Analysis</w:t>
      </w:r>
    </w:p>
    <w:bookmarkEnd w:id="2"/>
    <w:p w14:paraId="58DA934B" w14:textId="2E302FB2" w:rsidR="001E264E" w:rsidRPr="00164F0D" w:rsidRDefault="00F53DA2" w:rsidP="00164F0D">
      <w:pPr>
        <w:spacing w:line="360" w:lineRule="auto"/>
        <w:rPr>
          <w:rFonts w:ascii="Arial" w:hAnsi="Arial" w:cs="Arial"/>
        </w:rPr>
      </w:pPr>
      <w:r w:rsidRPr="00164F0D">
        <w:rPr>
          <w:rFonts w:ascii="Arial" w:hAnsi="Arial" w:cs="Arial"/>
        </w:rPr>
        <w:t>A SWOT analysis was conducted to evaluate Bloom Studio’s current position and future growth potential. The analysis identified strong opportunities for expansion through additional beauty services and workspace rental, alongside challenges associated with competition and brand awareness. The full SWOT analysis is presented in Appendix 8 (Wardana, Sukaatmadja and Setini, 2022).</w:t>
      </w:r>
      <w:bookmarkEnd w:id="3"/>
      <w:bookmarkEnd w:id="4"/>
    </w:p>
    <w:p w14:paraId="186C9715" w14:textId="12ACDE6F" w:rsidR="003502BE" w:rsidRPr="00164F0D" w:rsidRDefault="003502BE" w:rsidP="00164F0D">
      <w:pPr>
        <w:spacing w:line="360" w:lineRule="auto"/>
        <w:rPr>
          <w:rFonts w:ascii="Arial" w:hAnsi="Arial" w:cs="Arial"/>
        </w:rPr>
      </w:pPr>
      <w:r w:rsidRPr="00164F0D">
        <w:rPr>
          <w:rFonts w:ascii="Arial" w:hAnsi="Arial" w:cs="Arial"/>
        </w:rPr>
        <w:t>word count:1079</w:t>
      </w:r>
    </w:p>
    <w:p w14:paraId="6487AFE6" w14:textId="77777777" w:rsidR="0022691E" w:rsidRPr="00164F0D" w:rsidRDefault="0022691E" w:rsidP="00164F0D">
      <w:pPr>
        <w:spacing w:line="360" w:lineRule="auto"/>
        <w:rPr>
          <w:rFonts w:ascii="Arial" w:hAnsi="Arial" w:cs="Arial"/>
        </w:rPr>
      </w:pPr>
    </w:p>
    <w:p w14:paraId="3F1619A0" w14:textId="77777777" w:rsidR="0014074B" w:rsidRPr="00164F0D" w:rsidRDefault="0014074B" w:rsidP="00164F0D">
      <w:pPr>
        <w:spacing w:line="360" w:lineRule="auto"/>
        <w:rPr>
          <w:rFonts w:ascii="Arial" w:hAnsi="Arial" w:cs="Arial"/>
        </w:rPr>
      </w:pPr>
    </w:p>
    <w:p w14:paraId="6B4944B7" w14:textId="77777777" w:rsidR="0014074B" w:rsidRPr="00164F0D" w:rsidRDefault="0014074B" w:rsidP="00164F0D">
      <w:pPr>
        <w:spacing w:line="360" w:lineRule="auto"/>
        <w:rPr>
          <w:rFonts w:ascii="Arial" w:hAnsi="Arial" w:cs="Arial"/>
        </w:rPr>
      </w:pPr>
    </w:p>
    <w:p w14:paraId="068D82DD" w14:textId="77777777" w:rsidR="0014074B" w:rsidRPr="00164F0D" w:rsidRDefault="0014074B" w:rsidP="00164F0D">
      <w:pPr>
        <w:spacing w:line="360" w:lineRule="auto"/>
        <w:rPr>
          <w:rFonts w:ascii="Arial" w:hAnsi="Arial" w:cs="Arial"/>
        </w:rPr>
      </w:pPr>
    </w:p>
    <w:p w14:paraId="6251DBE0" w14:textId="77777777" w:rsidR="0014074B" w:rsidRPr="00164F0D" w:rsidRDefault="0014074B" w:rsidP="00164F0D">
      <w:pPr>
        <w:spacing w:line="360" w:lineRule="auto"/>
        <w:rPr>
          <w:rFonts w:ascii="Arial" w:hAnsi="Arial" w:cs="Arial"/>
        </w:rPr>
      </w:pPr>
    </w:p>
    <w:p w14:paraId="662C519D" w14:textId="77777777" w:rsidR="0014074B" w:rsidRPr="00164F0D" w:rsidRDefault="0014074B" w:rsidP="00164F0D">
      <w:pPr>
        <w:spacing w:line="360" w:lineRule="auto"/>
        <w:rPr>
          <w:rFonts w:ascii="Arial" w:hAnsi="Arial" w:cs="Arial"/>
        </w:rPr>
      </w:pPr>
    </w:p>
    <w:p w14:paraId="4114EFD1" w14:textId="77777777" w:rsidR="0014074B" w:rsidRPr="00164F0D" w:rsidRDefault="0014074B" w:rsidP="00164F0D">
      <w:pPr>
        <w:spacing w:line="360" w:lineRule="auto"/>
        <w:rPr>
          <w:rFonts w:ascii="Arial" w:hAnsi="Arial" w:cs="Arial"/>
        </w:rPr>
      </w:pPr>
    </w:p>
    <w:p w14:paraId="68EA6652" w14:textId="77777777" w:rsidR="0014074B" w:rsidRPr="00164F0D" w:rsidRDefault="0014074B" w:rsidP="00164F0D">
      <w:pPr>
        <w:spacing w:line="360" w:lineRule="auto"/>
        <w:rPr>
          <w:rFonts w:ascii="Arial" w:hAnsi="Arial" w:cs="Arial"/>
        </w:rPr>
      </w:pPr>
    </w:p>
    <w:p w14:paraId="372F6F62" w14:textId="77777777" w:rsidR="0014074B" w:rsidRPr="00164F0D" w:rsidRDefault="0014074B" w:rsidP="00164F0D">
      <w:pPr>
        <w:spacing w:line="360" w:lineRule="auto"/>
        <w:rPr>
          <w:rFonts w:ascii="Arial" w:hAnsi="Arial" w:cs="Arial"/>
        </w:rPr>
      </w:pPr>
    </w:p>
    <w:p w14:paraId="33F9347C" w14:textId="77777777" w:rsidR="0014074B" w:rsidRPr="00164F0D" w:rsidRDefault="0014074B" w:rsidP="00164F0D">
      <w:pPr>
        <w:spacing w:line="360" w:lineRule="auto"/>
        <w:rPr>
          <w:rFonts w:ascii="Arial" w:hAnsi="Arial" w:cs="Arial"/>
        </w:rPr>
      </w:pPr>
    </w:p>
    <w:p w14:paraId="32BA05A4" w14:textId="77777777" w:rsidR="0014074B" w:rsidRPr="00164F0D" w:rsidRDefault="0014074B" w:rsidP="00164F0D">
      <w:pPr>
        <w:spacing w:line="360" w:lineRule="auto"/>
        <w:rPr>
          <w:rFonts w:ascii="Arial" w:hAnsi="Arial" w:cs="Arial"/>
        </w:rPr>
      </w:pPr>
    </w:p>
    <w:p w14:paraId="015D6D18" w14:textId="77777777" w:rsidR="0014074B" w:rsidRPr="00164F0D" w:rsidRDefault="0014074B" w:rsidP="00164F0D">
      <w:pPr>
        <w:spacing w:line="360" w:lineRule="auto"/>
        <w:rPr>
          <w:rFonts w:ascii="Arial" w:hAnsi="Arial" w:cs="Arial"/>
        </w:rPr>
      </w:pPr>
    </w:p>
    <w:p w14:paraId="20F347FB" w14:textId="77777777" w:rsidR="00233157" w:rsidRPr="00164F0D" w:rsidRDefault="00233157" w:rsidP="00164F0D">
      <w:pPr>
        <w:pStyle w:val="Cmsor1"/>
        <w:spacing w:line="360" w:lineRule="auto"/>
        <w:rPr>
          <w:rFonts w:ascii="Arial" w:hAnsi="Arial" w:cs="Arial"/>
          <w:sz w:val="24"/>
          <w:szCs w:val="24"/>
        </w:rPr>
      </w:pPr>
    </w:p>
    <w:p w14:paraId="70C3E3A3" w14:textId="77777777" w:rsidR="00233157" w:rsidRDefault="00233157" w:rsidP="00164F0D">
      <w:pPr>
        <w:pStyle w:val="Cmsor1"/>
        <w:spacing w:line="360" w:lineRule="auto"/>
        <w:rPr>
          <w:rFonts w:ascii="Arial" w:hAnsi="Arial" w:cs="Arial"/>
          <w:sz w:val="24"/>
          <w:szCs w:val="24"/>
        </w:rPr>
      </w:pPr>
    </w:p>
    <w:p w14:paraId="2A634001" w14:textId="77777777" w:rsidR="00266B71" w:rsidRDefault="00266B71" w:rsidP="00266B71"/>
    <w:p w14:paraId="27D320E8" w14:textId="77777777" w:rsidR="00266B71" w:rsidRPr="00266B71" w:rsidRDefault="00266B71" w:rsidP="00266B71"/>
    <w:p w14:paraId="557DCAAE" w14:textId="7A06C516" w:rsidR="0014074B" w:rsidRPr="00164F0D" w:rsidRDefault="0014074B" w:rsidP="00164F0D">
      <w:pPr>
        <w:pStyle w:val="Cmsor1"/>
        <w:spacing w:line="360" w:lineRule="auto"/>
        <w:rPr>
          <w:rFonts w:ascii="Arial" w:hAnsi="Arial" w:cs="Arial"/>
          <w:sz w:val="24"/>
          <w:szCs w:val="24"/>
        </w:rPr>
      </w:pPr>
      <w:r w:rsidRPr="00164F0D">
        <w:rPr>
          <w:rFonts w:ascii="Arial" w:hAnsi="Arial" w:cs="Arial"/>
          <w:sz w:val="24"/>
          <w:szCs w:val="24"/>
        </w:rPr>
        <w:t>Reference list:</w:t>
      </w:r>
    </w:p>
    <w:p w14:paraId="64104281" w14:textId="5B55246F" w:rsidR="0014074B" w:rsidRPr="00266B71" w:rsidRDefault="003974BF" w:rsidP="00266B71">
      <w:pPr>
        <w:pStyle w:val="Listaszerbekezds"/>
        <w:numPr>
          <w:ilvl w:val="0"/>
          <w:numId w:val="3"/>
        </w:numPr>
        <w:spacing w:line="360" w:lineRule="auto"/>
        <w:rPr>
          <w:rFonts w:ascii="Arial" w:hAnsi="Arial" w:cs="Arial"/>
        </w:rPr>
      </w:pPr>
      <w:r w:rsidRPr="00266B71">
        <w:rPr>
          <w:rFonts w:ascii="Arial" w:hAnsi="Arial" w:cs="Arial"/>
        </w:rPr>
        <w:t>Burns, P. (2022) Entrepreneurship and Small Business. 6th edn. London: Red Globe Press.</w:t>
      </w:r>
    </w:p>
    <w:p w14:paraId="4523A369" w14:textId="71ABDAB4" w:rsidR="00BD336A" w:rsidRPr="00266B71" w:rsidRDefault="00BD336A" w:rsidP="00266B71">
      <w:pPr>
        <w:pStyle w:val="Listaszerbekezds"/>
        <w:numPr>
          <w:ilvl w:val="0"/>
          <w:numId w:val="3"/>
        </w:numPr>
        <w:spacing w:line="360" w:lineRule="auto"/>
        <w:rPr>
          <w:rFonts w:ascii="Arial" w:hAnsi="Arial" w:cs="Arial"/>
        </w:rPr>
      </w:pPr>
      <w:r w:rsidRPr="00266B71">
        <w:rPr>
          <w:rFonts w:ascii="Arial" w:hAnsi="Arial" w:cs="Arial"/>
        </w:rPr>
        <w:t>Stokes, D. and Wilson, N. (2021) Small Business Management and Entrepreneurship. 8th edn. Andover: Cengage Learning.</w:t>
      </w:r>
    </w:p>
    <w:p w14:paraId="662A668E" w14:textId="59C43CCA" w:rsidR="00BD336A" w:rsidRPr="00266B71" w:rsidRDefault="00BD336A" w:rsidP="00266B71">
      <w:pPr>
        <w:pStyle w:val="Listaszerbekezds"/>
        <w:numPr>
          <w:ilvl w:val="0"/>
          <w:numId w:val="3"/>
        </w:numPr>
        <w:spacing w:line="360" w:lineRule="auto"/>
        <w:rPr>
          <w:rFonts w:ascii="Arial" w:hAnsi="Arial" w:cs="Arial"/>
        </w:rPr>
      </w:pPr>
      <w:r w:rsidRPr="00266B71">
        <w:rPr>
          <w:rFonts w:ascii="Arial" w:hAnsi="Arial" w:cs="Arial"/>
        </w:rPr>
        <w:t>Griffiths, A. and Wall, S. (2011) Economics for Business and Management. 3rd edn. Harlow: Pearson Education.</w:t>
      </w:r>
    </w:p>
    <w:p w14:paraId="2A1A8212" w14:textId="0F81F96E" w:rsidR="00BD336A" w:rsidRPr="00266B71" w:rsidRDefault="00BD336A" w:rsidP="00266B71">
      <w:pPr>
        <w:pStyle w:val="Listaszerbekezds"/>
        <w:numPr>
          <w:ilvl w:val="0"/>
          <w:numId w:val="3"/>
        </w:numPr>
        <w:spacing w:line="360" w:lineRule="auto"/>
        <w:rPr>
          <w:rFonts w:ascii="Arial" w:hAnsi="Arial" w:cs="Arial"/>
        </w:rPr>
      </w:pPr>
      <w:r w:rsidRPr="00266B71">
        <w:rPr>
          <w:rFonts w:ascii="Arial" w:hAnsi="Arial" w:cs="Arial"/>
        </w:rPr>
        <w:t>Poff, R. (2023) Fundamentals of Business. 4th edn. Blacksburg, VA: Virginia Tech Publishing.</w:t>
      </w:r>
    </w:p>
    <w:p w14:paraId="394D55C8" w14:textId="1A73D78D" w:rsidR="00BD336A" w:rsidRPr="00266B71" w:rsidRDefault="00BD336A" w:rsidP="00266B71">
      <w:pPr>
        <w:pStyle w:val="Listaszerbekezds"/>
        <w:numPr>
          <w:ilvl w:val="0"/>
          <w:numId w:val="3"/>
        </w:numPr>
        <w:spacing w:line="360" w:lineRule="auto"/>
        <w:rPr>
          <w:rFonts w:ascii="Arial" w:hAnsi="Arial" w:cs="Arial"/>
        </w:rPr>
      </w:pPr>
      <w:r w:rsidRPr="00266B71">
        <w:rPr>
          <w:rFonts w:ascii="Arial" w:hAnsi="Arial" w:cs="Arial"/>
        </w:rPr>
        <w:t>Thomas, A. and Ward, A. M. (2015) Introduction to Financial Accounting. 8th edn. London: McGraw-Hill Education.</w:t>
      </w:r>
    </w:p>
    <w:p w14:paraId="3084298C" w14:textId="51F453EF" w:rsidR="00FF630C" w:rsidRPr="00266B71" w:rsidRDefault="00FF630C" w:rsidP="00266B71">
      <w:pPr>
        <w:pStyle w:val="Listaszerbekezds"/>
        <w:numPr>
          <w:ilvl w:val="0"/>
          <w:numId w:val="3"/>
        </w:numPr>
        <w:spacing w:line="360" w:lineRule="auto"/>
        <w:rPr>
          <w:rFonts w:ascii="Arial" w:hAnsi="Arial" w:cs="Arial"/>
        </w:rPr>
      </w:pPr>
      <w:r w:rsidRPr="00266B71">
        <w:rPr>
          <w:rFonts w:ascii="Arial" w:hAnsi="Arial" w:cs="Arial"/>
        </w:rPr>
        <w:t>Caldieraro, F. and Cunha, M. (2022) ‘Consumers’ response to weak unique selling propositions: Implications for optimal product recommendation strategy’, International Journal of Research in Marketing, 39(3), pp. 724–744.</w:t>
      </w:r>
    </w:p>
    <w:p w14:paraId="1B33307F" w14:textId="4653857D" w:rsidR="00FF630C" w:rsidRPr="00266B71" w:rsidRDefault="00FF630C" w:rsidP="00266B71">
      <w:pPr>
        <w:pStyle w:val="Listaszerbekezds"/>
        <w:numPr>
          <w:ilvl w:val="0"/>
          <w:numId w:val="3"/>
        </w:numPr>
        <w:spacing w:line="360" w:lineRule="auto"/>
        <w:rPr>
          <w:rFonts w:ascii="Arial" w:hAnsi="Arial" w:cs="Arial"/>
        </w:rPr>
      </w:pPr>
      <w:r w:rsidRPr="00266B71">
        <w:rPr>
          <w:rFonts w:ascii="Arial" w:hAnsi="Arial" w:cs="Arial"/>
        </w:rPr>
        <w:t>Ndubisi, N.O. and Nwankwo, S. (2013) Enterprise Development in SMEs and Entrepreneurial Firms: Dynamic Processes. Hershey, PA: Business Science Reference.</w:t>
      </w:r>
    </w:p>
    <w:p w14:paraId="51B47F15" w14:textId="5C026757" w:rsidR="000E1175" w:rsidRPr="00266B71" w:rsidRDefault="000E1175" w:rsidP="00266B71">
      <w:pPr>
        <w:pStyle w:val="Listaszerbekezds"/>
        <w:numPr>
          <w:ilvl w:val="0"/>
          <w:numId w:val="3"/>
        </w:numPr>
        <w:spacing w:line="360" w:lineRule="auto"/>
        <w:rPr>
          <w:rFonts w:ascii="Arial" w:hAnsi="Arial" w:cs="Arial"/>
        </w:rPr>
      </w:pPr>
      <w:r w:rsidRPr="00266B71">
        <w:rPr>
          <w:rFonts w:ascii="Arial" w:hAnsi="Arial" w:cs="Arial"/>
        </w:rPr>
        <w:t>Cooke &amp; Arkwright (2026) 14 New Market Walk, Merthyr Tydfil CF47 8EL: Retail property to let. Rightmove Commercial. Available at: https://www.rightmove.co.uk/properties/719266440241792#/?channel=COM_LET (Accessed: 18 June 2026).</w:t>
      </w:r>
    </w:p>
    <w:p w14:paraId="43544588" w14:textId="54737077" w:rsidR="000E1175" w:rsidRPr="00266B71" w:rsidRDefault="00E87F74" w:rsidP="00266B71">
      <w:pPr>
        <w:pStyle w:val="Listaszerbekezds"/>
        <w:numPr>
          <w:ilvl w:val="0"/>
          <w:numId w:val="3"/>
        </w:numPr>
        <w:spacing w:line="360" w:lineRule="auto"/>
        <w:rPr>
          <w:rFonts w:ascii="Arial" w:hAnsi="Arial" w:cs="Arial"/>
        </w:rPr>
      </w:pPr>
      <w:r w:rsidRPr="00266B71">
        <w:rPr>
          <w:rFonts w:ascii="Arial" w:hAnsi="Arial" w:cs="Arial"/>
        </w:rPr>
        <w:t>Greer, C.R., Carr, J.C. and Hipp, L. (2016) ‘Strategic staffing and small-firm performance’, Human Resource Management, 55(4), pp. 741–764.</w:t>
      </w:r>
    </w:p>
    <w:p w14:paraId="02991D54" w14:textId="0DDD180B" w:rsidR="00E87F74" w:rsidRPr="00266B71" w:rsidRDefault="00E87F74" w:rsidP="00266B71">
      <w:pPr>
        <w:pStyle w:val="Listaszerbekezds"/>
        <w:numPr>
          <w:ilvl w:val="0"/>
          <w:numId w:val="3"/>
        </w:numPr>
        <w:spacing w:line="360" w:lineRule="auto"/>
        <w:rPr>
          <w:rFonts w:ascii="Arial" w:hAnsi="Arial" w:cs="Arial"/>
        </w:rPr>
      </w:pPr>
      <w:r w:rsidRPr="00266B71">
        <w:rPr>
          <w:rFonts w:ascii="Arial" w:hAnsi="Arial" w:cs="Arial"/>
        </w:rPr>
        <w:t>Popescu, A. and Tulbure (Handaric), A. (2022) ‘The importance of social media marketing strategies for small businesses’, Bulletin of the Transilvania University of Brasov. Series V: Economic Sciences, 15(2), pp. 31–38.</w:t>
      </w:r>
    </w:p>
    <w:p w14:paraId="558B1316" w14:textId="3F0BF7CB" w:rsidR="00DB47B5" w:rsidRPr="00266B71" w:rsidRDefault="00DB47B5" w:rsidP="00266B71">
      <w:pPr>
        <w:pStyle w:val="Listaszerbekezds"/>
        <w:numPr>
          <w:ilvl w:val="0"/>
          <w:numId w:val="3"/>
        </w:numPr>
        <w:spacing w:line="360" w:lineRule="auto"/>
        <w:rPr>
          <w:rFonts w:ascii="Arial" w:hAnsi="Arial" w:cs="Arial"/>
        </w:rPr>
      </w:pPr>
      <w:r w:rsidRPr="00266B71">
        <w:rPr>
          <w:rFonts w:ascii="Arial" w:hAnsi="Arial" w:cs="Arial"/>
        </w:rPr>
        <w:t>Gomera, S., Chinyamurindi, W.T. and Mishi, S. (2018) Relationship between strategic planning and financial performance: The case of small, micro and medium-scale businesses in the Buffalo City Metropolitan. South African Journal of Economic and Management Sciences, 21(1), pp.1–9.</w:t>
      </w:r>
    </w:p>
    <w:p w14:paraId="0DC05196" w14:textId="3A25CDC0" w:rsidR="00DB47B5" w:rsidRPr="00266B71" w:rsidRDefault="00DB47B5" w:rsidP="00266B71">
      <w:pPr>
        <w:pStyle w:val="Listaszerbekezds"/>
        <w:numPr>
          <w:ilvl w:val="0"/>
          <w:numId w:val="3"/>
        </w:numPr>
        <w:spacing w:line="360" w:lineRule="auto"/>
        <w:rPr>
          <w:rFonts w:ascii="Arial" w:hAnsi="Arial" w:cs="Arial"/>
        </w:rPr>
      </w:pPr>
      <w:r w:rsidRPr="00266B71">
        <w:rPr>
          <w:rFonts w:ascii="Arial" w:hAnsi="Arial" w:cs="Arial"/>
        </w:rPr>
        <w:lastRenderedPageBreak/>
        <w:t>Mazzarol, T. (2014) Research review: A review of the latest research in the field of small business and entrepreneurship: Financial management in SMEs. Small Enterprise Research, 21(1), pp.2–13.</w:t>
      </w:r>
    </w:p>
    <w:p w14:paraId="72ECADED" w14:textId="0C963801" w:rsidR="008C5CBC" w:rsidRPr="00266B71" w:rsidRDefault="008C5CBC" w:rsidP="00266B71">
      <w:pPr>
        <w:pStyle w:val="Listaszerbekezds"/>
        <w:numPr>
          <w:ilvl w:val="0"/>
          <w:numId w:val="3"/>
        </w:numPr>
        <w:spacing w:line="360" w:lineRule="auto"/>
        <w:rPr>
          <w:rFonts w:ascii="Arial" w:hAnsi="Arial" w:cs="Arial"/>
        </w:rPr>
      </w:pPr>
      <w:r w:rsidRPr="00266B71">
        <w:rPr>
          <w:rFonts w:ascii="Arial" w:hAnsi="Arial" w:cs="Arial"/>
        </w:rPr>
        <w:t>Wardana, I.M., Sukaatmadja, I.P.G. and Setini, M. (2022) ‘Formulation of Business Strategies to Improve Business Performance by SWOT and SQSPM Approach in Era Pandemic: A Study on Culinary MSMEs’, Calitatea, 23(188), pp. 47–55.</w:t>
      </w:r>
    </w:p>
    <w:p w14:paraId="18917A21" w14:textId="3BBF5493" w:rsidR="00A7696D" w:rsidRPr="00266B71" w:rsidRDefault="00A7696D" w:rsidP="00266B71">
      <w:pPr>
        <w:pStyle w:val="Listaszerbekezds"/>
        <w:numPr>
          <w:ilvl w:val="0"/>
          <w:numId w:val="3"/>
        </w:numPr>
        <w:spacing w:line="360" w:lineRule="auto"/>
        <w:rPr>
          <w:rFonts w:ascii="Arial" w:hAnsi="Arial" w:cs="Arial"/>
        </w:rPr>
      </w:pPr>
      <w:r w:rsidRPr="00266B71">
        <w:rPr>
          <w:rFonts w:ascii="Arial" w:hAnsi="Arial" w:cs="Arial"/>
        </w:rPr>
        <w:t>Barrow, C. (2001) Financial Management for the Small Business. 5th edn. London: Kogan Page.</w:t>
      </w:r>
    </w:p>
    <w:p w14:paraId="32F4B0E1" w14:textId="57C5455D" w:rsidR="00A7696D" w:rsidRPr="00266B71" w:rsidRDefault="00A7696D" w:rsidP="00266B71">
      <w:pPr>
        <w:pStyle w:val="Listaszerbekezds"/>
        <w:numPr>
          <w:ilvl w:val="0"/>
          <w:numId w:val="3"/>
        </w:numPr>
        <w:spacing w:line="360" w:lineRule="auto"/>
        <w:rPr>
          <w:rFonts w:ascii="Arial" w:hAnsi="Arial" w:cs="Arial"/>
        </w:rPr>
      </w:pPr>
      <w:r w:rsidRPr="00266B71">
        <w:rPr>
          <w:rFonts w:ascii="Arial" w:hAnsi="Arial" w:cs="Arial"/>
        </w:rPr>
        <w:t>Suman, M.N.H., Chyon, F.A. and Ahmmed, M.S. (2020) ‘Business strategy in Bangladesh—Electric vehicle SWOT-AHP analysis: Case study’, International Journal of Engineering Business Management, 12.</w:t>
      </w:r>
    </w:p>
    <w:p w14:paraId="76AA5F92" w14:textId="77777777" w:rsidR="00710B5B" w:rsidRPr="00164F0D" w:rsidRDefault="00710B5B" w:rsidP="00164F0D">
      <w:pPr>
        <w:spacing w:line="360" w:lineRule="auto"/>
        <w:rPr>
          <w:rFonts w:ascii="Arial" w:hAnsi="Arial" w:cs="Arial"/>
        </w:rPr>
      </w:pPr>
    </w:p>
    <w:p w14:paraId="79D2E779" w14:textId="77777777" w:rsidR="00710B5B" w:rsidRPr="00164F0D" w:rsidRDefault="00710B5B" w:rsidP="00164F0D">
      <w:pPr>
        <w:spacing w:line="360" w:lineRule="auto"/>
        <w:rPr>
          <w:rFonts w:ascii="Arial" w:hAnsi="Arial" w:cs="Arial"/>
        </w:rPr>
      </w:pPr>
    </w:p>
    <w:p w14:paraId="47CA6407" w14:textId="77777777" w:rsidR="00710B5B" w:rsidRPr="00164F0D" w:rsidRDefault="00710B5B" w:rsidP="00164F0D">
      <w:pPr>
        <w:spacing w:line="360" w:lineRule="auto"/>
        <w:rPr>
          <w:rFonts w:ascii="Arial" w:hAnsi="Arial" w:cs="Arial"/>
        </w:rPr>
      </w:pPr>
    </w:p>
    <w:p w14:paraId="672D9A92" w14:textId="77777777" w:rsidR="00710B5B" w:rsidRPr="00164F0D" w:rsidRDefault="00710B5B" w:rsidP="00164F0D">
      <w:pPr>
        <w:spacing w:line="360" w:lineRule="auto"/>
        <w:rPr>
          <w:rFonts w:ascii="Arial" w:hAnsi="Arial" w:cs="Arial"/>
        </w:rPr>
      </w:pPr>
    </w:p>
    <w:p w14:paraId="349CC63E" w14:textId="77777777" w:rsidR="00710B5B" w:rsidRPr="00164F0D" w:rsidRDefault="00710B5B" w:rsidP="00164F0D">
      <w:pPr>
        <w:spacing w:line="360" w:lineRule="auto"/>
        <w:rPr>
          <w:rFonts w:ascii="Arial" w:hAnsi="Arial" w:cs="Arial"/>
        </w:rPr>
      </w:pPr>
    </w:p>
    <w:p w14:paraId="0355E4DE" w14:textId="77777777" w:rsidR="00710B5B" w:rsidRPr="00164F0D" w:rsidRDefault="00710B5B" w:rsidP="00164F0D">
      <w:pPr>
        <w:spacing w:line="360" w:lineRule="auto"/>
        <w:rPr>
          <w:rFonts w:ascii="Arial" w:hAnsi="Arial" w:cs="Arial"/>
        </w:rPr>
      </w:pPr>
    </w:p>
    <w:p w14:paraId="59EE81E9" w14:textId="77777777" w:rsidR="00710B5B" w:rsidRPr="00164F0D" w:rsidRDefault="00710B5B" w:rsidP="00164F0D">
      <w:pPr>
        <w:spacing w:line="360" w:lineRule="auto"/>
        <w:rPr>
          <w:rFonts w:ascii="Arial" w:hAnsi="Arial" w:cs="Arial"/>
        </w:rPr>
      </w:pPr>
    </w:p>
    <w:p w14:paraId="3751548C" w14:textId="77777777" w:rsidR="00612B4B" w:rsidRPr="00164F0D" w:rsidRDefault="00612B4B" w:rsidP="00164F0D">
      <w:pPr>
        <w:spacing w:line="360" w:lineRule="auto"/>
        <w:rPr>
          <w:rFonts w:ascii="Arial" w:hAnsi="Arial" w:cs="Arial"/>
        </w:rPr>
      </w:pPr>
    </w:p>
    <w:p w14:paraId="0C09E745" w14:textId="77777777" w:rsidR="0079224F" w:rsidRDefault="0079224F" w:rsidP="00164F0D">
      <w:pPr>
        <w:spacing w:line="360" w:lineRule="auto"/>
        <w:rPr>
          <w:rFonts w:ascii="Arial" w:hAnsi="Arial" w:cs="Arial"/>
        </w:rPr>
      </w:pPr>
    </w:p>
    <w:p w14:paraId="7B619AC0" w14:textId="77777777" w:rsidR="0079224F" w:rsidRDefault="0079224F" w:rsidP="00164F0D">
      <w:pPr>
        <w:spacing w:line="360" w:lineRule="auto"/>
        <w:rPr>
          <w:rFonts w:ascii="Arial" w:hAnsi="Arial" w:cs="Arial"/>
        </w:rPr>
      </w:pPr>
    </w:p>
    <w:p w14:paraId="7F12B2DA" w14:textId="77777777" w:rsidR="0079224F" w:rsidRDefault="0079224F" w:rsidP="00164F0D">
      <w:pPr>
        <w:spacing w:line="360" w:lineRule="auto"/>
        <w:rPr>
          <w:rFonts w:ascii="Arial" w:hAnsi="Arial" w:cs="Arial"/>
        </w:rPr>
      </w:pPr>
    </w:p>
    <w:p w14:paraId="232FDB99" w14:textId="77777777" w:rsidR="0079224F" w:rsidRDefault="0079224F" w:rsidP="00164F0D">
      <w:pPr>
        <w:spacing w:line="360" w:lineRule="auto"/>
        <w:rPr>
          <w:rFonts w:ascii="Arial" w:hAnsi="Arial" w:cs="Arial"/>
        </w:rPr>
      </w:pPr>
    </w:p>
    <w:p w14:paraId="2038E6CC" w14:textId="77777777" w:rsidR="0079224F" w:rsidRDefault="0079224F" w:rsidP="00164F0D">
      <w:pPr>
        <w:spacing w:line="360" w:lineRule="auto"/>
        <w:rPr>
          <w:rFonts w:ascii="Arial" w:hAnsi="Arial" w:cs="Arial"/>
        </w:rPr>
      </w:pPr>
    </w:p>
    <w:p w14:paraId="51B30F36" w14:textId="77777777" w:rsidR="0079224F" w:rsidRDefault="0079224F" w:rsidP="00164F0D">
      <w:pPr>
        <w:spacing w:line="360" w:lineRule="auto"/>
        <w:rPr>
          <w:rFonts w:ascii="Arial" w:hAnsi="Arial" w:cs="Arial"/>
        </w:rPr>
      </w:pPr>
    </w:p>
    <w:p w14:paraId="16E1A5E7" w14:textId="77777777" w:rsidR="0079224F" w:rsidRDefault="0079224F" w:rsidP="00164F0D">
      <w:pPr>
        <w:spacing w:line="360" w:lineRule="auto"/>
        <w:rPr>
          <w:rFonts w:ascii="Arial" w:hAnsi="Arial" w:cs="Arial"/>
        </w:rPr>
      </w:pPr>
    </w:p>
    <w:p w14:paraId="4F8CC6FC" w14:textId="5D5B6940" w:rsidR="00E72F51" w:rsidRPr="00164F0D" w:rsidRDefault="00E72F51" w:rsidP="0079224F">
      <w:pPr>
        <w:pStyle w:val="Cmsor1"/>
      </w:pPr>
      <w:r w:rsidRPr="00164F0D">
        <w:lastRenderedPageBreak/>
        <w:t>Individual Reflection</w:t>
      </w:r>
    </w:p>
    <w:p w14:paraId="1EF7D5D4" w14:textId="42EAA8DD" w:rsidR="00E72F51" w:rsidRPr="00164F0D" w:rsidRDefault="00E72F51" w:rsidP="00164F0D">
      <w:pPr>
        <w:spacing w:line="360" w:lineRule="auto"/>
        <w:rPr>
          <w:rFonts w:ascii="Arial" w:hAnsi="Arial" w:cs="Arial"/>
        </w:rPr>
      </w:pPr>
      <w:bookmarkStart w:id="5" w:name="OLE_LINK7"/>
      <w:r w:rsidRPr="00164F0D">
        <w:rPr>
          <w:rFonts w:ascii="Arial" w:hAnsi="Arial" w:cs="Arial"/>
        </w:rPr>
        <w:t>Throughout this module, I developed several new entrepreneurial skills and strengthened existing ones while creating my business plan for Bloom Studio. The process helped me gain a deeper understanding of how businesses are planned, established and evaluated. It also encouraged me to reflect critically on my own strengths and areas for improvement as a future business owner.</w:t>
      </w:r>
    </w:p>
    <w:p w14:paraId="481106E5" w14:textId="287C7F1C" w:rsidR="00E72F51" w:rsidRPr="00164F0D" w:rsidRDefault="00E72F51" w:rsidP="00164F0D">
      <w:pPr>
        <w:spacing w:line="360" w:lineRule="auto"/>
        <w:rPr>
          <w:rFonts w:ascii="Arial" w:hAnsi="Arial" w:cs="Arial"/>
        </w:rPr>
      </w:pPr>
      <w:r w:rsidRPr="00164F0D">
        <w:rPr>
          <w:rFonts w:ascii="Arial" w:hAnsi="Arial" w:cs="Arial"/>
        </w:rPr>
        <w:t xml:space="preserve">One of the most valuable skills I developed was business planning. Before this module, I had practical experience working as a self-employed nail technician, but I had never created a complete business plan. Through the lectures, I learned how different elements of a business connect together, including mission statements, SMART objectives, market research, financial planning and marketing strategies. </w:t>
      </w:r>
    </w:p>
    <w:p w14:paraId="1AA3AD7F" w14:textId="1FE05CA4" w:rsidR="00E72F51" w:rsidRPr="00164F0D" w:rsidRDefault="00E72F51" w:rsidP="00164F0D">
      <w:pPr>
        <w:spacing w:line="360" w:lineRule="auto"/>
        <w:rPr>
          <w:rFonts w:ascii="Arial" w:hAnsi="Arial" w:cs="Arial"/>
        </w:rPr>
      </w:pPr>
      <w:r w:rsidRPr="00164F0D">
        <w:rPr>
          <w:rFonts w:ascii="Arial" w:hAnsi="Arial" w:cs="Arial"/>
        </w:rPr>
        <w:t xml:space="preserve">A key topic that influenced my business plan was SWOT analysis. Learning how to identify strengths, weaknesses, opportunities and threats helped me evaluate Bloom Studio more realistically. For example, I recognised that my experience as a nail technician and my commitment to customer service are important strengths. However, I also identified weaknesses such as limited financial resources and strong competition within the beauty industry. </w:t>
      </w:r>
    </w:p>
    <w:p w14:paraId="02B6F989" w14:textId="069185DC" w:rsidR="00E72F51" w:rsidRPr="00164F0D" w:rsidRDefault="00E72F51" w:rsidP="00164F0D">
      <w:pPr>
        <w:spacing w:line="360" w:lineRule="auto"/>
        <w:rPr>
          <w:rFonts w:ascii="Arial" w:hAnsi="Arial" w:cs="Arial"/>
        </w:rPr>
      </w:pPr>
      <w:r w:rsidRPr="00164F0D">
        <w:rPr>
          <w:rFonts w:ascii="Arial" w:hAnsi="Arial" w:cs="Arial"/>
        </w:rPr>
        <w:t>Another important area of learning was market research. The module taught me the importance of gathering information from both primary and secondary sources before making business decisions. By conducting research and analysing competitors, I gained a better understanding of customer expectations, pricing strategies and market demand. This allowed me to make more realistic decisions when developing my business proposition and positioning Bloom Studio within the local beauty market.</w:t>
      </w:r>
    </w:p>
    <w:p w14:paraId="621601D2" w14:textId="2BB4460E" w:rsidR="00E72F51" w:rsidRPr="00164F0D" w:rsidRDefault="00E72F51" w:rsidP="00164F0D">
      <w:pPr>
        <w:spacing w:line="360" w:lineRule="auto"/>
        <w:rPr>
          <w:rFonts w:ascii="Arial" w:hAnsi="Arial" w:cs="Arial"/>
        </w:rPr>
      </w:pPr>
      <w:r w:rsidRPr="00164F0D">
        <w:rPr>
          <w:rFonts w:ascii="Arial" w:hAnsi="Arial" w:cs="Arial"/>
        </w:rPr>
        <w:t xml:space="preserve">The finance lectures were particularly useful because they improved my understanding of costs, assets, liabilities and cash flow forecasting. Before studying these topics, I understood basic business expenses but had limited knowledge of how financial planning supports long-term business sustainability. Creating a cash flow forecast helped me appreciate the importance of monitoring income and expenditure to ensure the business remains financially viable. </w:t>
      </w:r>
    </w:p>
    <w:p w14:paraId="10DF6534" w14:textId="1DE9228C" w:rsidR="00E72F51" w:rsidRPr="00164F0D" w:rsidRDefault="00E72F51" w:rsidP="00164F0D">
      <w:pPr>
        <w:spacing w:line="360" w:lineRule="auto"/>
        <w:rPr>
          <w:rFonts w:ascii="Arial" w:hAnsi="Arial" w:cs="Arial"/>
        </w:rPr>
      </w:pPr>
      <w:r w:rsidRPr="00164F0D">
        <w:rPr>
          <w:rFonts w:ascii="Arial" w:hAnsi="Arial" w:cs="Arial"/>
        </w:rPr>
        <w:lastRenderedPageBreak/>
        <w:t>This project also helped me recognise some personal strengths and weaknesses as a potential entrepreneur. I found that I am creative, motivated and passionate about customer satisfaction, which helped me develop the business concept. However, I also realised that I sometimes focus more on the creative aspects of a business than the financial details. Completing the cash flow forecast and financial planning sections challenged me to improve my analytical skills and pay greater attention to budgeting and long-term sustainability.</w:t>
      </w:r>
    </w:p>
    <w:p w14:paraId="0703C620" w14:textId="5C8E42A7" w:rsidR="00E72F51" w:rsidRPr="00164F0D" w:rsidRDefault="00E72F51" w:rsidP="00164F0D">
      <w:pPr>
        <w:spacing w:line="360" w:lineRule="auto"/>
        <w:rPr>
          <w:rFonts w:ascii="Arial" w:hAnsi="Arial" w:cs="Arial"/>
        </w:rPr>
      </w:pPr>
      <w:r w:rsidRPr="00164F0D">
        <w:rPr>
          <w:rFonts w:ascii="Arial" w:hAnsi="Arial" w:cs="Arial"/>
        </w:rPr>
        <w:t>The module also strengthened my problem-solving and decision-making skills. Models such as Porter’s Five Forces and SWOT analysis demonstrated how structured frameworks can support strategic thinking. Rather than making assumptions, I learned the importance of using evidence and research to justify business decisions.</w:t>
      </w:r>
    </w:p>
    <w:p w14:paraId="0C3F8915" w14:textId="7CA31364" w:rsidR="00E72F51" w:rsidRPr="00164F0D" w:rsidRDefault="00E72F51" w:rsidP="00164F0D">
      <w:pPr>
        <w:spacing w:line="360" w:lineRule="auto"/>
        <w:rPr>
          <w:rFonts w:ascii="Arial" w:hAnsi="Arial" w:cs="Arial"/>
        </w:rPr>
      </w:pPr>
      <w:r w:rsidRPr="00164F0D">
        <w:rPr>
          <w:rFonts w:ascii="Arial" w:hAnsi="Arial" w:cs="Arial"/>
        </w:rPr>
        <w:t>If I were an investor, I would consider investing in Bloom Studio because the business is based on a service that I am passionate about and already have experience delivering. The market research and financial planning completed during this project suggest that there is potential demand for the business. However, I also recognise that success is not guaranteed. Competition, economic uncertainty and changing customer preferences present risks that would require ongoing monitoring and adaptation.</w:t>
      </w:r>
    </w:p>
    <w:p w14:paraId="02FDC4A1" w14:textId="44F74A18" w:rsidR="00710B5B" w:rsidRPr="00164F0D" w:rsidRDefault="00E72F51" w:rsidP="00164F0D">
      <w:pPr>
        <w:spacing w:line="360" w:lineRule="auto"/>
        <w:rPr>
          <w:rFonts w:ascii="Arial" w:hAnsi="Arial" w:cs="Arial"/>
        </w:rPr>
      </w:pPr>
      <w:r w:rsidRPr="00164F0D">
        <w:rPr>
          <w:rFonts w:ascii="Arial" w:hAnsi="Arial" w:cs="Arial"/>
        </w:rPr>
        <w:t>Overall, this module has increased my understanding of entrepreneurship and the process of developing a viable business plan. It has helped me become more confident in my ability to evaluate business opportunities</w:t>
      </w:r>
      <w:r w:rsidR="001F6D2D" w:rsidRPr="00164F0D">
        <w:rPr>
          <w:rFonts w:ascii="Arial" w:hAnsi="Arial" w:cs="Arial"/>
        </w:rPr>
        <w:t>.</w:t>
      </w:r>
    </w:p>
    <w:p w14:paraId="69F5D11D" w14:textId="1C885E35" w:rsidR="005B278F" w:rsidRDefault="005B278F" w:rsidP="00164F0D">
      <w:pPr>
        <w:spacing w:line="360" w:lineRule="auto"/>
        <w:rPr>
          <w:rFonts w:ascii="Arial" w:hAnsi="Arial" w:cs="Arial"/>
        </w:rPr>
      </w:pPr>
      <w:r w:rsidRPr="00164F0D">
        <w:rPr>
          <w:rFonts w:ascii="Arial" w:hAnsi="Arial" w:cs="Arial"/>
        </w:rPr>
        <w:t>word cunt:539</w:t>
      </w:r>
    </w:p>
    <w:p w14:paraId="1AF7AD04" w14:textId="77777777" w:rsidR="00164F0D" w:rsidRDefault="00164F0D" w:rsidP="00164F0D">
      <w:pPr>
        <w:spacing w:line="360" w:lineRule="auto"/>
        <w:rPr>
          <w:rFonts w:ascii="Arial" w:hAnsi="Arial" w:cs="Arial"/>
        </w:rPr>
      </w:pPr>
    </w:p>
    <w:p w14:paraId="21FDECF7" w14:textId="77777777" w:rsidR="00164F0D" w:rsidRDefault="00164F0D" w:rsidP="00164F0D">
      <w:pPr>
        <w:spacing w:line="360" w:lineRule="auto"/>
        <w:rPr>
          <w:rFonts w:ascii="Arial" w:hAnsi="Arial" w:cs="Arial"/>
        </w:rPr>
      </w:pPr>
    </w:p>
    <w:p w14:paraId="2EA6C66E" w14:textId="77777777" w:rsidR="00164F0D" w:rsidRDefault="00164F0D" w:rsidP="00164F0D">
      <w:pPr>
        <w:spacing w:line="360" w:lineRule="auto"/>
        <w:rPr>
          <w:rFonts w:ascii="Arial" w:hAnsi="Arial" w:cs="Arial"/>
        </w:rPr>
      </w:pPr>
    </w:p>
    <w:p w14:paraId="56FD9211" w14:textId="77777777" w:rsidR="00164F0D" w:rsidRDefault="00164F0D" w:rsidP="00164F0D">
      <w:pPr>
        <w:spacing w:line="360" w:lineRule="auto"/>
        <w:rPr>
          <w:rFonts w:ascii="Arial" w:hAnsi="Arial" w:cs="Arial"/>
        </w:rPr>
      </w:pPr>
    </w:p>
    <w:p w14:paraId="52A872CB" w14:textId="77777777" w:rsidR="00164F0D" w:rsidRDefault="00164F0D" w:rsidP="00164F0D">
      <w:pPr>
        <w:spacing w:line="360" w:lineRule="auto"/>
        <w:rPr>
          <w:rFonts w:ascii="Arial" w:hAnsi="Arial" w:cs="Arial"/>
        </w:rPr>
      </w:pPr>
    </w:p>
    <w:p w14:paraId="51AD84B8" w14:textId="77777777" w:rsidR="00164F0D" w:rsidRDefault="00164F0D" w:rsidP="00164F0D">
      <w:pPr>
        <w:spacing w:line="360" w:lineRule="auto"/>
        <w:rPr>
          <w:rFonts w:ascii="Arial" w:hAnsi="Arial" w:cs="Arial"/>
        </w:rPr>
      </w:pPr>
    </w:p>
    <w:p w14:paraId="6B98BE3F" w14:textId="43627EC5" w:rsidR="00164F0D" w:rsidRDefault="00164F0D" w:rsidP="00164F0D">
      <w:pPr>
        <w:spacing w:line="360" w:lineRule="auto"/>
        <w:rPr>
          <w:rFonts w:ascii="Arial" w:hAnsi="Arial" w:cs="Arial"/>
        </w:rPr>
      </w:pPr>
      <w:r>
        <w:rPr>
          <w:rFonts w:ascii="Arial" w:hAnsi="Arial" w:cs="Arial"/>
        </w:rPr>
        <w:lastRenderedPageBreak/>
        <w:t>Appen</w:t>
      </w:r>
      <w:r w:rsidR="00292F5F">
        <w:rPr>
          <w:rFonts w:ascii="Arial" w:hAnsi="Arial" w:cs="Arial"/>
        </w:rPr>
        <w:t>dix</w:t>
      </w:r>
      <w:r w:rsidR="00F775B5">
        <w:rPr>
          <w:rFonts w:ascii="Arial" w:hAnsi="Arial" w:cs="Arial"/>
        </w:rPr>
        <w:t xml:space="preserve"> 1</w:t>
      </w:r>
    </w:p>
    <w:p w14:paraId="078F04F2" w14:textId="631857E7" w:rsidR="00611FC5" w:rsidRDefault="00611FC5" w:rsidP="00164F0D">
      <w:pPr>
        <w:spacing w:line="360" w:lineRule="auto"/>
        <w:rPr>
          <w:rFonts w:ascii="Arial" w:hAnsi="Arial" w:cs="Arial"/>
        </w:rPr>
      </w:pPr>
      <w:r w:rsidRPr="00611FC5">
        <w:rPr>
          <w:rFonts w:ascii="Arial" w:hAnsi="Arial" w:cs="Arial"/>
        </w:rPr>
        <w:drawing>
          <wp:inline distT="0" distB="0" distL="0" distR="0" wp14:anchorId="37F12EC8" wp14:editId="2DF89344">
            <wp:extent cx="5337646" cy="6477000"/>
            <wp:effectExtent l="0" t="0" r="0" b="0"/>
            <wp:docPr id="1994222414"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222414" name=""/>
                    <pic:cNvPicPr/>
                  </pic:nvPicPr>
                  <pic:blipFill>
                    <a:blip r:embed="rId8"/>
                    <a:stretch>
                      <a:fillRect/>
                    </a:stretch>
                  </pic:blipFill>
                  <pic:spPr>
                    <a:xfrm>
                      <a:off x="0" y="0"/>
                      <a:ext cx="5370999" cy="6517472"/>
                    </a:xfrm>
                    <a:prstGeom prst="rect">
                      <a:avLst/>
                    </a:prstGeom>
                  </pic:spPr>
                </pic:pic>
              </a:graphicData>
            </a:graphic>
          </wp:inline>
        </w:drawing>
      </w:r>
    </w:p>
    <w:p w14:paraId="18AD7C70" w14:textId="77777777" w:rsidR="00A17CD8" w:rsidRDefault="00A17CD8" w:rsidP="00164F0D">
      <w:pPr>
        <w:spacing w:line="360" w:lineRule="auto"/>
        <w:rPr>
          <w:rFonts w:ascii="Arial" w:hAnsi="Arial" w:cs="Arial"/>
        </w:rPr>
      </w:pPr>
    </w:p>
    <w:p w14:paraId="31EA9AA5" w14:textId="77777777" w:rsidR="00A17CD8" w:rsidRDefault="00A17CD8" w:rsidP="00164F0D">
      <w:pPr>
        <w:spacing w:line="360" w:lineRule="auto"/>
        <w:rPr>
          <w:rFonts w:ascii="Arial" w:hAnsi="Arial" w:cs="Arial"/>
        </w:rPr>
      </w:pPr>
    </w:p>
    <w:p w14:paraId="1FFC530E" w14:textId="77777777" w:rsidR="00A17CD8" w:rsidRDefault="00A17CD8" w:rsidP="00164F0D">
      <w:pPr>
        <w:spacing w:line="360" w:lineRule="auto"/>
        <w:rPr>
          <w:rFonts w:ascii="Arial" w:hAnsi="Arial" w:cs="Arial"/>
        </w:rPr>
      </w:pPr>
    </w:p>
    <w:p w14:paraId="355E454A" w14:textId="77777777" w:rsidR="00A17CD8" w:rsidRDefault="00A17CD8" w:rsidP="00164F0D">
      <w:pPr>
        <w:spacing w:line="360" w:lineRule="auto"/>
        <w:rPr>
          <w:rFonts w:ascii="Arial" w:hAnsi="Arial" w:cs="Arial"/>
        </w:rPr>
      </w:pPr>
    </w:p>
    <w:p w14:paraId="6E556C86" w14:textId="77777777" w:rsidR="00A17CD8" w:rsidRDefault="00A17CD8" w:rsidP="00164F0D">
      <w:pPr>
        <w:spacing w:line="360" w:lineRule="auto"/>
        <w:rPr>
          <w:rFonts w:ascii="Arial" w:hAnsi="Arial" w:cs="Arial"/>
        </w:rPr>
      </w:pPr>
    </w:p>
    <w:p w14:paraId="0C3DA1AC" w14:textId="31820D83" w:rsidR="00A17CD8" w:rsidRPr="00164F0D" w:rsidRDefault="00CF1938" w:rsidP="00164F0D">
      <w:pPr>
        <w:spacing w:line="360" w:lineRule="auto"/>
        <w:rPr>
          <w:rFonts w:ascii="Arial" w:hAnsi="Arial" w:cs="Arial"/>
        </w:rPr>
      </w:pPr>
      <w:r w:rsidRPr="00CF1938">
        <w:rPr>
          <w:rFonts w:ascii="Arial" w:hAnsi="Arial" w:cs="Arial"/>
        </w:rPr>
        <w:lastRenderedPageBreak/>
        <w:drawing>
          <wp:inline distT="0" distB="0" distL="0" distR="0" wp14:anchorId="654D2DC2" wp14:editId="75B9CE78">
            <wp:extent cx="5617210" cy="6337300"/>
            <wp:effectExtent l="0" t="0" r="0" b="0"/>
            <wp:docPr id="1699860622"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60622" name=""/>
                    <pic:cNvPicPr/>
                  </pic:nvPicPr>
                  <pic:blipFill>
                    <a:blip r:embed="rId9"/>
                    <a:stretch>
                      <a:fillRect/>
                    </a:stretch>
                  </pic:blipFill>
                  <pic:spPr>
                    <a:xfrm>
                      <a:off x="0" y="0"/>
                      <a:ext cx="5617210" cy="6337300"/>
                    </a:xfrm>
                    <a:prstGeom prst="rect">
                      <a:avLst/>
                    </a:prstGeom>
                  </pic:spPr>
                </pic:pic>
              </a:graphicData>
            </a:graphic>
          </wp:inline>
        </w:drawing>
      </w:r>
    </w:p>
    <w:bookmarkEnd w:id="5"/>
    <w:p w14:paraId="7397B5B7" w14:textId="771AA40F" w:rsidR="00BE1077" w:rsidRDefault="00CF1938" w:rsidP="00164F0D">
      <w:pPr>
        <w:spacing w:line="360" w:lineRule="auto"/>
        <w:rPr>
          <w:rFonts w:ascii="Arial" w:hAnsi="Arial" w:cs="Arial"/>
        </w:rPr>
      </w:pPr>
      <w:r>
        <w:rPr>
          <w:rFonts w:ascii="Arial" w:hAnsi="Arial" w:cs="Arial"/>
        </w:rPr>
        <w:t>appendix 2</w:t>
      </w:r>
    </w:p>
    <w:p w14:paraId="3B621DF0" w14:textId="77777777" w:rsidR="00CF1938" w:rsidRDefault="00CF1938" w:rsidP="00164F0D">
      <w:pPr>
        <w:spacing w:line="360" w:lineRule="auto"/>
        <w:rPr>
          <w:rFonts w:ascii="Arial" w:hAnsi="Arial" w:cs="Arial"/>
        </w:rPr>
      </w:pPr>
    </w:p>
    <w:p w14:paraId="6A814FE6" w14:textId="77777777" w:rsidR="00CF1938" w:rsidRDefault="00CF1938" w:rsidP="00164F0D">
      <w:pPr>
        <w:spacing w:line="360" w:lineRule="auto"/>
        <w:rPr>
          <w:rFonts w:ascii="Arial" w:hAnsi="Arial" w:cs="Arial"/>
        </w:rPr>
      </w:pPr>
    </w:p>
    <w:p w14:paraId="0AEFB410" w14:textId="77777777" w:rsidR="00CF1938" w:rsidRDefault="00CF1938" w:rsidP="00164F0D">
      <w:pPr>
        <w:spacing w:line="360" w:lineRule="auto"/>
        <w:rPr>
          <w:rFonts w:ascii="Arial" w:hAnsi="Arial" w:cs="Arial"/>
        </w:rPr>
      </w:pPr>
    </w:p>
    <w:p w14:paraId="081A4948" w14:textId="77777777" w:rsidR="00CF1938" w:rsidRDefault="00CF1938" w:rsidP="00164F0D">
      <w:pPr>
        <w:spacing w:line="360" w:lineRule="auto"/>
        <w:rPr>
          <w:rFonts w:ascii="Arial" w:hAnsi="Arial" w:cs="Arial"/>
        </w:rPr>
      </w:pPr>
    </w:p>
    <w:p w14:paraId="2B6A8B06" w14:textId="77777777" w:rsidR="00CF1938" w:rsidRDefault="00CF1938" w:rsidP="00164F0D">
      <w:pPr>
        <w:spacing w:line="360" w:lineRule="auto"/>
        <w:rPr>
          <w:rFonts w:ascii="Arial" w:hAnsi="Arial" w:cs="Arial"/>
        </w:rPr>
      </w:pPr>
    </w:p>
    <w:p w14:paraId="60BB25D0" w14:textId="5ECC1D68" w:rsidR="00562E75" w:rsidRDefault="00CF1938" w:rsidP="00164F0D">
      <w:pPr>
        <w:spacing w:line="360" w:lineRule="auto"/>
        <w:rPr>
          <w:rFonts w:ascii="Arial" w:hAnsi="Arial" w:cs="Arial"/>
        </w:rPr>
      </w:pPr>
      <w:r w:rsidRPr="00CF1938">
        <w:rPr>
          <w:rFonts w:ascii="Arial" w:hAnsi="Arial" w:cs="Arial"/>
        </w:rPr>
        <w:lastRenderedPageBreak/>
        <w:drawing>
          <wp:inline distT="0" distB="0" distL="0" distR="0" wp14:anchorId="195C4A6C" wp14:editId="396C0E25">
            <wp:extent cx="5731510" cy="3100070"/>
            <wp:effectExtent l="0" t="0" r="0" b="0"/>
            <wp:docPr id="869092906"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92906" name=""/>
                    <pic:cNvPicPr/>
                  </pic:nvPicPr>
                  <pic:blipFill>
                    <a:blip r:embed="rId10"/>
                    <a:stretch>
                      <a:fillRect/>
                    </a:stretch>
                  </pic:blipFill>
                  <pic:spPr>
                    <a:xfrm>
                      <a:off x="0" y="0"/>
                      <a:ext cx="5731510" cy="3100070"/>
                    </a:xfrm>
                    <a:prstGeom prst="rect">
                      <a:avLst/>
                    </a:prstGeom>
                  </pic:spPr>
                </pic:pic>
              </a:graphicData>
            </a:graphic>
          </wp:inline>
        </w:drawing>
      </w:r>
    </w:p>
    <w:p w14:paraId="7B053E69" w14:textId="52C05715" w:rsidR="00CF1938" w:rsidRDefault="00CF1938" w:rsidP="00164F0D">
      <w:pPr>
        <w:spacing w:line="360" w:lineRule="auto"/>
        <w:rPr>
          <w:rFonts w:ascii="Arial" w:hAnsi="Arial" w:cs="Arial"/>
        </w:rPr>
      </w:pPr>
      <w:r>
        <w:rPr>
          <w:rFonts w:ascii="Arial" w:hAnsi="Arial" w:cs="Arial"/>
        </w:rPr>
        <w:t>Appendix3</w:t>
      </w:r>
    </w:p>
    <w:p w14:paraId="333B516E" w14:textId="591C7823" w:rsidR="00CF1938" w:rsidRDefault="00CF1938" w:rsidP="00164F0D">
      <w:pPr>
        <w:spacing w:line="360" w:lineRule="auto"/>
        <w:rPr>
          <w:rFonts w:ascii="Arial" w:hAnsi="Arial" w:cs="Arial"/>
        </w:rPr>
      </w:pPr>
      <w:r w:rsidRPr="00CF1938">
        <w:rPr>
          <w:rFonts w:ascii="Arial" w:hAnsi="Arial" w:cs="Arial"/>
        </w:rPr>
        <w:drawing>
          <wp:inline distT="0" distB="0" distL="0" distR="0" wp14:anchorId="3439C1B7" wp14:editId="666A8A0A">
            <wp:extent cx="5731510" cy="3368675"/>
            <wp:effectExtent l="0" t="0" r="0" b="0"/>
            <wp:docPr id="31127923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279231" name=""/>
                    <pic:cNvPicPr/>
                  </pic:nvPicPr>
                  <pic:blipFill>
                    <a:blip r:embed="rId11"/>
                    <a:stretch>
                      <a:fillRect/>
                    </a:stretch>
                  </pic:blipFill>
                  <pic:spPr>
                    <a:xfrm>
                      <a:off x="0" y="0"/>
                      <a:ext cx="5731510" cy="3368675"/>
                    </a:xfrm>
                    <a:prstGeom prst="rect">
                      <a:avLst/>
                    </a:prstGeom>
                  </pic:spPr>
                </pic:pic>
              </a:graphicData>
            </a:graphic>
          </wp:inline>
        </w:drawing>
      </w:r>
    </w:p>
    <w:p w14:paraId="1A2D2A73" w14:textId="12568014" w:rsidR="00CF1938" w:rsidRDefault="00CF1938" w:rsidP="00164F0D">
      <w:pPr>
        <w:spacing w:line="360" w:lineRule="auto"/>
        <w:rPr>
          <w:rFonts w:ascii="Arial" w:hAnsi="Arial" w:cs="Arial"/>
        </w:rPr>
      </w:pPr>
      <w:r>
        <w:rPr>
          <w:rFonts w:ascii="Arial" w:hAnsi="Arial" w:cs="Arial"/>
        </w:rPr>
        <w:t>Appendix 4</w:t>
      </w:r>
    </w:p>
    <w:p w14:paraId="073D6E7E" w14:textId="77777777" w:rsidR="00CF1938" w:rsidRDefault="00CF1938" w:rsidP="00164F0D">
      <w:pPr>
        <w:spacing w:line="360" w:lineRule="auto"/>
        <w:rPr>
          <w:rFonts w:ascii="Arial" w:hAnsi="Arial" w:cs="Arial"/>
        </w:rPr>
      </w:pPr>
    </w:p>
    <w:p w14:paraId="4027B30B" w14:textId="77777777" w:rsidR="00CF1938" w:rsidRDefault="00CF1938" w:rsidP="00164F0D">
      <w:pPr>
        <w:spacing w:line="360" w:lineRule="auto"/>
        <w:rPr>
          <w:rFonts w:ascii="Arial" w:hAnsi="Arial" w:cs="Arial"/>
        </w:rPr>
      </w:pPr>
    </w:p>
    <w:p w14:paraId="52EB0269" w14:textId="77777777" w:rsidR="00CF1938" w:rsidRDefault="00CF1938" w:rsidP="00164F0D">
      <w:pPr>
        <w:spacing w:line="360" w:lineRule="auto"/>
        <w:rPr>
          <w:rFonts w:ascii="Arial" w:hAnsi="Arial" w:cs="Arial"/>
        </w:rPr>
      </w:pPr>
    </w:p>
    <w:p w14:paraId="4EB9654D" w14:textId="77777777" w:rsidR="00CF1938" w:rsidRDefault="00CF1938" w:rsidP="00164F0D">
      <w:pPr>
        <w:spacing w:line="360" w:lineRule="auto"/>
        <w:rPr>
          <w:rFonts w:ascii="Arial" w:hAnsi="Arial" w:cs="Arial"/>
        </w:rPr>
      </w:pPr>
    </w:p>
    <w:p w14:paraId="1BC44245" w14:textId="752AE6D1" w:rsidR="00CF1938" w:rsidRDefault="001D67D9" w:rsidP="00164F0D">
      <w:pPr>
        <w:spacing w:line="360" w:lineRule="auto"/>
        <w:rPr>
          <w:rFonts w:ascii="Arial" w:hAnsi="Arial" w:cs="Arial"/>
        </w:rPr>
      </w:pPr>
      <w:r w:rsidRPr="001D67D9">
        <w:rPr>
          <w:rFonts w:ascii="Arial" w:hAnsi="Arial" w:cs="Arial"/>
        </w:rPr>
        <w:lastRenderedPageBreak/>
        <w:drawing>
          <wp:inline distT="0" distB="0" distL="0" distR="0" wp14:anchorId="09E5D0FF" wp14:editId="7522BBD2">
            <wp:extent cx="5731510" cy="7232650"/>
            <wp:effectExtent l="0" t="0" r="0" b="6350"/>
            <wp:docPr id="2100579248"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579248" name=""/>
                    <pic:cNvPicPr/>
                  </pic:nvPicPr>
                  <pic:blipFill>
                    <a:blip r:embed="rId12"/>
                    <a:stretch>
                      <a:fillRect/>
                    </a:stretch>
                  </pic:blipFill>
                  <pic:spPr>
                    <a:xfrm>
                      <a:off x="0" y="0"/>
                      <a:ext cx="5731510" cy="7232650"/>
                    </a:xfrm>
                    <a:prstGeom prst="rect">
                      <a:avLst/>
                    </a:prstGeom>
                  </pic:spPr>
                </pic:pic>
              </a:graphicData>
            </a:graphic>
          </wp:inline>
        </w:drawing>
      </w:r>
    </w:p>
    <w:p w14:paraId="342C0CCD" w14:textId="2A36514C" w:rsidR="001D67D9" w:rsidRDefault="001D67D9" w:rsidP="00164F0D">
      <w:pPr>
        <w:spacing w:line="360" w:lineRule="auto"/>
        <w:rPr>
          <w:rFonts w:ascii="Arial" w:hAnsi="Arial" w:cs="Arial"/>
        </w:rPr>
      </w:pPr>
      <w:r>
        <w:rPr>
          <w:rFonts w:ascii="Arial" w:hAnsi="Arial" w:cs="Arial"/>
        </w:rPr>
        <w:t>Appendix5</w:t>
      </w:r>
    </w:p>
    <w:p w14:paraId="397B2ECE" w14:textId="77777777" w:rsidR="001D67D9" w:rsidRDefault="001D67D9" w:rsidP="00164F0D">
      <w:pPr>
        <w:spacing w:line="360" w:lineRule="auto"/>
        <w:rPr>
          <w:rFonts w:ascii="Arial" w:hAnsi="Arial" w:cs="Arial"/>
        </w:rPr>
      </w:pPr>
    </w:p>
    <w:p w14:paraId="568907A2" w14:textId="206CD459" w:rsidR="0094158F" w:rsidRDefault="0094158F" w:rsidP="00164F0D">
      <w:pPr>
        <w:spacing w:line="360" w:lineRule="auto"/>
        <w:rPr>
          <w:rFonts w:ascii="Arial" w:hAnsi="Arial" w:cs="Arial"/>
        </w:rPr>
      </w:pPr>
      <w:r w:rsidRPr="0094158F">
        <w:rPr>
          <w:rFonts w:ascii="Arial" w:hAnsi="Arial" w:cs="Arial"/>
        </w:rPr>
        <w:lastRenderedPageBreak/>
        <w:drawing>
          <wp:inline distT="0" distB="0" distL="0" distR="0" wp14:anchorId="0A1B2EA1" wp14:editId="67343AA9">
            <wp:extent cx="5731510" cy="3486785"/>
            <wp:effectExtent l="0" t="0" r="0" b="5715"/>
            <wp:docPr id="430350750"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50750" name=""/>
                    <pic:cNvPicPr/>
                  </pic:nvPicPr>
                  <pic:blipFill>
                    <a:blip r:embed="rId13"/>
                    <a:stretch>
                      <a:fillRect/>
                    </a:stretch>
                  </pic:blipFill>
                  <pic:spPr>
                    <a:xfrm>
                      <a:off x="0" y="0"/>
                      <a:ext cx="5731510" cy="3486785"/>
                    </a:xfrm>
                    <a:prstGeom prst="rect">
                      <a:avLst/>
                    </a:prstGeom>
                  </pic:spPr>
                </pic:pic>
              </a:graphicData>
            </a:graphic>
          </wp:inline>
        </w:drawing>
      </w:r>
    </w:p>
    <w:p w14:paraId="52ADA20A" w14:textId="4522F64C" w:rsidR="00CF1938" w:rsidRDefault="0094158F" w:rsidP="00164F0D">
      <w:pPr>
        <w:spacing w:line="360" w:lineRule="auto"/>
        <w:rPr>
          <w:rFonts w:ascii="Arial" w:hAnsi="Arial" w:cs="Arial"/>
        </w:rPr>
      </w:pPr>
      <w:r w:rsidRPr="0094158F">
        <w:rPr>
          <w:rFonts w:ascii="Arial" w:hAnsi="Arial" w:cs="Arial"/>
        </w:rPr>
        <w:drawing>
          <wp:inline distT="0" distB="0" distL="0" distR="0" wp14:anchorId="694F9C45" wp14:editId="49C63271">
            <wp:extent cx="5731510" cy="3464560"/>
            <wp:effectExtent l="0" t="0" r="0" b="2540"/>
            <wp:docPr id="1071596379"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596379" name=""/>
                    <pic:cNvPicPr/>
                  </pic:nvPicPr>
                  <pic:blipFill>
                    <a:blip r:embed="rId14"/>
                    <a:stretch>
                      <a:fillRect/>
                    </a:stretch>
                  </pic:blipFill>
                  <pic:spPr>
                    <a:xfrm>
                      <a:off x="0" y="0"/>
                      <a:ext cx="5731510" cy="3464560"/>
                    </a:xfrm>
                    <a:prstGeom prst="rect">
                      <a:avLst/>
                    </a:prstGeom>
                  </pic:spPr>
                </pic:pic>
              </a:graphicData>
            </a:graphic>
          </wp:inline>
        </w:drawing>
      </w:r>
    </w:p>
    <w:p w14:paraId="6C9CD8FE" w14:textId="37114BD5" w:rsidR="0094158F" w:rsidRDefault="0094158F" w:rsidP="00164F0D">
      <w:pPr>
        <w:spacing w:line="360" w:lineRule="auto"/>
        <w:rPr>
          <w:rFonts w:ascii="Arial" w:hAnsi="Arial" w:cs="Arial"/>
        </w:rPr>
      </w:pPr>
      <w:r>
        <w:rPr>
          <w:rFonts w:ascii="Arial" w:hAnsi="Arial" w:cs="Arial"/>
        </w:rPr>
        <w:t>appendix6,7</w:t>
      </w:r>
    </w:p>
    <w:p w14:paraId="7B80A835" w14:textId="337EB390" w:rsidR="00FF4AE3" w:rsidRDefault="00A11866" w:rsidP="00164F0D">
      <w:pPr>
        <w:spacing w:line="360" w:lineRule="auto"/>
        <w:rPr>
          <w:rFonts w:ascii="Arial" w:hAnsi="Arial" w:cs="Arial"/>
        </w:rPr>
      </w:pPr>
      <w:r w:rsidRPr="00A11866">
        <w:rPr>
          <w:rFonts w:ascii="Arial" w:hAnsi="Arial" w:cs="Arial"/>
        </w:rPr>
        <w:lastRenderedPageBreak/>
        <w:drawing>
          <wp:inline distT="0" distB="0" distL="0" distR="0" wp14:anchorId="1EBB5E4D" wp14:editId="409C57A5">
            <wp:extent cx="5731510" cy="2721610"/>
            <wp:effectExtent l="0" t="0" r="0" b="0"/>
            <wp:docPr id="427550374"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50374" name=""/>
                    <pic:cNvPicPr/>
                  </pic:nvPicPr>
                  <pic:blipFill>
                    <a:blip r:embed="rId15"/>
                    <a:stretch>
                      <a:fillRect/>
                    </a:stretch>
                  </pic:blipFill>
                  <pic:spPr>
                    <a:xfrm>
                      <a:off x="0" y="0"/>
                      <a:ext cx="5731510" cy="2721610"/>
                    </a:xfrm>
                    <a:prstGeom prst="rect">
                      <a:avLst/>
                    </a:prstGeom>
                  </pic:spPr>
                </pic:pic>
              </a:graphicData>
            </a:graphic>
          </wp:inline>
        </w:drawing>
      </w:r>
    </w:p>
    <w:p w14:paraId="1D4ACD10" w14:textId="7A2E6821" w:rsidR="00A11866" w:rsidRDefault="00A11866" w:rsidP="00164F0D">
      <w:pPr>
        <w:spacing w:line="360" w:lineRule="auto"/>
        <w:rPr>
          <w:rFonts w:ascii="Arial" w:hAnsi="Arial" w:cs="Arial"/>
        </w:rPr>
      </w:pPr>
      <w:r>
        <w:rPr>
          <w:rFonts w:ascii="Arial" w:hAnsi="Arial" w:cs="Arial"/>
        </w:rPr>
        <w:t>Appendix8</w:t>
      </w:r>
    </w:p>
    <w:p w14:paraId="74A43448" w14:textId="17097566" w:rsidR="00B56EDD" w:rsidRDefault="00A40EEC" w:rsidP="00164F0D">
      <w:pPr>
        <w:spacing w:line="360" w:lineRule="auto"/>
        <w:rPr>
          <w:rFonts w:ascii="Arial" w:hAnsi="Arial" w:cs="Arial"/>
        </w:rPr>
      </w:pPr>
      <w:r w:rsidRPr="00A40EEC">
        <w:rPr>
          <w:rFonts w:ascii="Arial" w:hAnsi="Arial" w:cs="Arial"/>
        </w:rPr>
        <w:drawing>
          <wp:inline distT="0" distB="0" distL="0" distR="0" wp14:anchorId="60E984F2" wp14:editId="003C3733">
            <wp:extent cx="5731510" cy="2603500"/>
            <wp:effectExtent l="0" t="0" r="0" b="0"/>
            <wp:docPr id="1368886882"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886882" name=""/>
                    <pic:cNvPicPr/>
                  </pic:nvPicPr>
                  <pic:blipFill>
                    <a:blip r:embed="rId16"/>
                    <a:stretch>
                      <a:fillRect/>
                    </a:stretch>
                  </pic:blipFill>
                  <pic:spPr>
                    <a:xfrm>
                      <a:off x="0" y="0"/>
                      <a:ext cx="5731510" cy="2603500"/>
                    </a:xfrm>
                    <a:prstGeom prst="rect">
                      <a:avLst/>
                    </a:prstGeom>
                  </pic:spPr>
                </pic:pic>
              </a:graphicData>
            </a:graphic>
          </wp:inline>
        </w:drawing>
      </w:r>
    </w:p>
    <w:p w14:paraId="3F9C4855" w14:textId="305501AF" w:rsidR="00A40EEC" w:rsidRDefault="00A40EEC" w:rsidP="00164F0D">
      <w:pPr>
        <w:spacing w:line="360" w:lineRule="auto"/>
        <w:rPr>
          <w:rFonts w:ascii="Arial" w:hAnsi="Arial" w:cs="Arial"/>
        </w:rPr>
      </w:pPr>
      <w:r>
        <w:rPr>
          <w:rFonts w:ascii="Arial" w:hAnsi="Arial" w:cs="Arial"/>
        </w:rPr>
        <w:t>Appendix9</w:t>
      </w:r>
    </w:p>
    <w:p w14:paraId="06FF3ADC" w14:textId="69EA3F9B" w:rsidR="000C4E2A" w:rsidRDefault="000C4E2A" w:rsidP="00164F0D">
      <w:pPr>
        <w:spacing w:line="360" w:lineRule="auto"/>
        <w:rPr>
          <w:rFonts w:ascii="Arial" w:hAnsi="Arial" w:cs="Arial"/>
        </w:rPr>
      </w:pPr>
      <w:r w:rsidRPr="000C4E2A">
        <w:rPr>
          <w:rFonts w:ascii="Arial" w:hAnsi="Arial" w:cs="Arial"/>
        </w:rPr>
        <w:drawing>
          <wp:inline distT="0" distB="0" distL="0" distR="0" wp14:anchorId="1374BAA2" wp14:editId="180C7289">
            <wp:extent cx="5731510" cy="2327275"/>
            <wp:effectExtent l="0" t="0" r="0" b="0"/>
            <wp:docPr id="984502032"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502032" name=""/>
                    <pic:cNvPicPr/>
                  </pic:nvPicPr>
                  <pic:blipFill>
                    <a:blip r:embed="rId17"/>
                    <a:stretch>
                      <a:fillRect/>
                    </a:stretch>
                  </pic:blipFill>
                  <pic:spPr>
                    <a:xfrm>
                      <a:off x="0" y="0"/>
                      <a:ext cx="5731510" cy="2327275"/>
                    </a:xfrm>
                    <a:prstGeom prst="rect">
                      <a:avLst/>
                    </a:prstGeom>
                  </pic:spPr>
                </pic:pic>
              </a:graphicData>
            </a:graphic>
          </wp:inline>
        </w:drawing>
      </w:r>
    </w:p>
    <w:p w14:paraId="729EB8E5" w14:textId="35083D74" w:rsidR="000C4E2A" w:rsidRDefault="00765BFD" w:rsidP="00164F0D">
      <w:pPr>
        <w:spacing w:line="360" w:lineRule="auto"/>
        <w:rPr>
          <w:rFonts w:ascii="Arial" w:hAnsi="Arial" w:cs="Arial"/>
        </w:rPr>
      </w:pPr>
      <w:r w:rsidRPr="00765BFD">
        <w:rPr>
          <w:rFonts w:ascii="Arial" w:hAnsi="Arial" w:cs="Arial"/>
        </w:rPr>
        <w:lastRenderedPageBreak/>
        <w:drawing>
          <wp:inline distT="0" distB="0" distL="0" distR="0" wp14:anchorId="182A6C1A" wp14:editId="1A50997D">
            <wp:extent cx="5731510" cy="2162810"/>
            <wp:effectExtent l="0" t="0" r="0" b="0"/>
            <wp:docPr id="937615909"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615909" name=""/>
                    <pic:cNvPicPr/>
                  </pic:nvPicPr>
                  <pic:blipFill>
                    <a:blip r:embed="rId18"/>
                    <a:stretch>
                      <a:fillRect/>
                    </a:stretch>
                  </pic:blipFill>
                  <pic:spPr>
                    <a:xfrm>
                      <a:off x="0" y="0"/>
                      <a:ext cx="5731510" cy="2162810"/>
                    </a:xfrm>
                    <a:prstGeom prst="rect">
                      <a:avLst/>
                    </a:prstGeom>
                  </pic:spPr>
                </pic:pic>
              </a:graphicData>
            </a:graphic>
          </wp:inline>
        </w:drawing>
      </w:r>
    </w:p>
    <w:p w14:paraId="75E516B0" w14:textId="0E09349C" w:rsidR="00765BFD" w:rsidRDefault="00765BFD" w:rsidP="00164F0D">
      <w:pPr>
        <w:spacing w:line="360" w:lineRule="auto"/>
        <w:rPr>
          <w:rFonts w:ascii="Arial" w:hAnsi="Arial" w:cs="Arial"/>
        </w:rPr>
      </w:pPr>
      <w:r>
        <w:rPr>
          <w:rFonts w:ascii="Arial" w:hAnsi="Arial" w:cs="Arial"/>
        </w:rPr>
        <w:t>appendix 10</w:t>
      </w:r>
    </w:p>
    <w:p w14:paraId="6E2E2233" w14:textId="692A6F90" w:rsidR="00765BFD" w:rsidRDefault="006E5357" w:rsidP="00164F0D">
      <w:pPr>
        <w:spacing w:line="360" w:lineRule="auto"/>
        <w:rPr>
          <w:rFonts w:ascii="Arial" w:hAnsi="Arial" w:cs="Arial"/>
        </w:rPr>
      </w:pPr>
      <w:r w:rsidRPr="006E5357">
        <w:rPr>
          <w:rFonts w:ascii="Arial" w:hAnsi="Arial" w:cs="Arial"/>
        </w:rPr>
        <w:drawing>
          <wp:inline distT="0" distB="0" distL="0" distR="0" wp14:anchorId="1C06DA68" wp14:editId="43957D95">
            <wp:extent cx="5731510" cy="2080895"/>
            <wp:effectExtent l="0" t="0" r="0" b="1905"/>
            <wp:docPr id="419346518"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346518" name=""/>
                    <pic:cNvPicPr/>
                  </pic:nvPicPr>
                  <pic:blipFill>
                    <a:blip r:embed="rId19"/>
                    <a:stretch>
                      <a:fillRect/>
                    </a:stretch>
                  </pic:blipFill>
                  <pic:spPr>
                    <a:xfrm>
                      <a:off x="0" y="0"/>
                      <a:ext cx="5731510" cy="2080895"/>
                    </a:xfrm>
                    <a:prstGeom prst="rect">
                      <a:avLst/>
                    </a:prstGeom>
                  </pic:spPr>
                </pic:pic>
              </a:graphicData>
            </a:graphic>
          </wp:inline>
        </w:drawing>
      </w:r>
    </w:p>
    <w:p w14:paraId="5E3BB1B0" w14:textId="0831C569" w:rsidR="006E5357" w:rsidRDefault="00457739" w:rsidP="00164F0D">
      <w:pPr>
        <w:spacing w:line="360" w:lineRule="auto"/>
        <w:rPr>
          <w:rFonts w:ascii="Arial" w:hAnsi="Arial" w:cs="Arial"/>
        </w:rPr>
      </w:pPr>
      <w:r>
        <w:rPr>
          <w:rFonts w:ascii="Arial" w:hAnsi="Arial" w:cs="Arial"/>
        </w:rPr>
        <w:t>appendix 11</w:t>
      </w:r>
    </w:p>
    <w:p w14:paraId="5A8BD823" w14:textId="35A5A4BB" w:rsidR="00D71A8A" w:rsidRDefault="00E57AF1" w:rsidP="00164F0D">
      <w:pPr>
        <w:spacing w:line="360" w:lineRule="auto"/>
        <w:rPr>
          <w:rFonts w:ascii="Arial" w:hAnsi="Arial" w:cs="Arial"/>
        </w:rPr>
      </w:pPr>
      <w:r w:rsidRPr="00E57AF1">
        <w:rPr>
          <w:rFonts w:ascii="Arial" w:hAnsi="Arial" w:cs="Arial"/>
        </w:rPr>
        <w:drawing>
          <wp:inline distT="0" distB="0" distL="0" distR="0" wp14:anchorId="2EAD628A" wp14:editId="5FA96EE7">
            <wp:extent cx="5731510" cy="3079750"/>
            <wp:effectExtent l="0" t="0" r="0" b="6350"/>
            <wp:docPr id="2138780763"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80763" name=""/>
                    <pic:cNvPicPr/>
                  </pic:nvPicPr>
                  <pic:blipFill>
                    <a:blip r:embed="rId20"/>
                    <a:stretch>
                      <a:fillRect/>
                    </a:stretch>
                  </pic:blipFill>
                  <pic:spPr>
                    <a:xfrm>
                      <a:off x="0" y="0"/>
                      <a:ext cx="5731510" cy="3079750"/>
                    </a:xfrm>
                    <a:prstGeom prst="rect">
                      <a:avLst/>
                    </a:prstGeom>
                  </pic:spPr>
                </pic:pic>
              </a:graphicData>
            </a:graphic>
          </wp:inline>
        </w:drawing>
      </w:r>
    </w:p>
    <w:p w14:paraId="4C18B418" w14:textId="5F4A6877" w:rsidR="00E57AF1" w:rsidRDefault="00B164DB" w:rsidP="00164F0D">
      <w:pPr>
        <w:spacing w:line="360" w:lineRule="auto"/>
        <w:rPr>
          <w:rFonts w:ascii="Arial" w:hAnsi="Arial" w:cs="Arial"/>
        </w:rPr>
      </w:pPr>
      <w:r>
        <w:rPr>
          <w:rFonts w:ascii="Arial" w:hAnsi="Arial" w:cs="Arial"/>
        </w:rPr>
        <w:t>appendix 12</w:t>
      </w:r>
    </w:p>
    <w:p w14:paraId="24D9F95D" w14:textId="6A9D6BEC" w:rsidR="00E23C9B" w:rsidRDefault="0044631F" w:rsidP="00164F0D">
      <w:pPr>
        <w:spacing w:line="360" w:lineRule="auto"/>
        <w:rPr>
          <w:rFonts w:ascii="Arial" w:hAnsi="Arial" w:cs="Arial"/>
        </w:rPr>
      </w:pPr>
      <w:r w:rsidRPr="0044631F">
        <w:rPr>
          <w:rFonts w:ascii="Arial" w:hAnsi="Arial" w:cs="Arial"/>
        </w:rPr>
        <w:lastRenderedPageBreak/>
        <w:drawing>
          <wp:inline distT="0" distB="0" distL="0" distR="0" wp14:anchorId="34422389" wp14:editId="5F2405E8">
            <wp:extent cx="5731510" cy="6694805"/>
            <wp:effectExtent l="0" t="0" r="0" b="0"/>
            <wp:docPr id="763182747"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182747" name=""/>
                    <pic:cNvPicPr/>
                  </pic:nvPicPr>
                  <pic:blipFill>
                    <a:blip r:embed="rId21"/>
                    <a:stretch>
                      <a:fillRect/>
                    </a:stretch>
                  </pic:blipFill>
                  <pic:spPr>
                    <a:xfrm>
                      <a:off x="0" y="0"/>
                      <a:ext cx="5731510" cy="6694805"/>
                    </a:xfrm>
                    <a:prstGeom prst="rect">
                      <a:avLst/>
                    </a:prstGeom>
                  </pic:spPr>
                </pic:pic>
              </a:graphicData>
            </a:graphic>
          </wp:inline>
        </w:drawing>
      </w:r>
    </w:p>
    <w:p w14:paraId="2C02F596" w14:textId="1A2E59A2" w:rsidR="00E57AF1" w:rsidRDefault="00B164DB" w:rsidP="00164F0D">
      <w:pPr>
        <w:spacing w:line="360" w:lineRule="auto"/>
        <w:rPr>
          <w:rFonts w:ascii="Arial" w:hAnsi="Arial" w:cs="Arial"/>
        </w:rPr>
      </w:pPr>
      <w:r>
        <w:rPr>
          <w:rFonts w:ascii="Arial" w:hAnsi="Arial" w:cs="Arial"/>
        </w:rPr>
        <w:t>appendix 13</w:t>
      </w:r>
    </w:p>
    <w:p w14:paraId="58E9DF25" w14:textId="3A9C6850" w:rsidR="00A51609" w:rsidRDefault="00A51609" w:rsidP="00164F0D">
      <w:pPr>
        <w:spacing w:line="360" w:lineRule="auto"/>
        <w:rPr>
          <w:rFonts w:ascii="Arial" w:hAnsi="Arial" w:cs="Arial"/>
        </w:rPr>
      </w:pPr>
      <w:r w:rsidRPr="00A51609">
        <w:rPr>
          <w:rFonts w:ascii="Arial" w:hAnsi="Arial" w:cs="Arial"/>
        </w:rPr>
        <w:lastRenderedPageBreak/>
        <w:drawing>
          <wp:inline distT="0" distB="0" distL="0" distR="0" wp14:anchorId="1D5A9A69" wp14:editId="46FD1D7A">
            <wp:extent cx="5731510" cy="3376930"/>
            <wp:effectExtent l="0" t="0" r="0" b="1270"/>
            <wp:docPr id="182591047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10471" name=""/>
                    <pic:cNvPicPr/>
                  </pic:nvPicPr>
                  <pic:blipFill>
                    <a:blip r:embed="rId22"/>
                    <a:stretch>
                      <a:fillRect/>
                    </a:stretch>
                  </pic:blipFill>
                  <pic:spPr>
                    <a:xfrm>
                      <a:off x="0" y="0"/>
                      <a:ext cx="5731510" cy="3376930"/>
                    </a:xfrm>
                    <a:prstGeom prst="rect">
                      <a:avLst/>
                    </a:prstGeom>
                  </pic:spPr>
                </pic:pic>
              </a:graphicData>
            </a:graphic>
          </wp:inline>
        </w:drawing>
      </w:r>
    </w:p>
    <w:p w14:paraId="73179C8E" w14:textId="1AD94C34" w:rsidR="003912EA" w:rsidRDefault="00DD5089" w:rsidP="00164F0D">
      <w:pPr>
        <w:spacing w:line="360" w:lineRule="auto"/>
        <w:rPr>
          <w:rFonts w:ascii="Arial" w:hAnsi="Arial" w:cs="Arial"/>
        </w:rPr>
      </w:pPr>
      <w:r w:rsidRPr="00DD5089">
        <w:rPr>
          <w:rFonts w:ascii="Arial" w:hAnsi="Arial" w:cs="Arial"/>
        </w:rPr>
        <w:drawing>
          <wp:inline distT="0" distB="0" distL="0" distR="0" wp14:anchorId="1D4D2F20" wp14:editId="3DA4CB1D">
            <wp:extent cx="5731510" cy="2593975"/>
            <wp:effectExtent l="0" t="0" r="0" b="0"/>
            <wp:docPr id="1600926413"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26413" name=""/>
                    <pic:cNvPicPr/>
                  </pic:nvPicPr>
                  <pic:blipFill>
                    <a:blip r:embed="rId23"/>
                    <a:stretch>
                      <a:fillRect/>
                    </a:stretch>
                  </pic:blipFill>
                  <pic:spPr>
                    <a:xfrm>
                      <a:off x="0" y="0"/>
                      <a:ext cx="5731510" cy="2593975"/>
                    </a:xfrm>
                    <a:prstGeom prst="rect">
                      <a:avLst/>
                    </a:prstGeom>
                  </pic:spPr>
                </pic:pic>
              </a:graphicData>
            </a:graphic>
          </wp:inline>
        </w:drawing>
      </w:r>
    </w:p>
    <w:p w14:paraId="24B3F90C" w14:textId="7481CC96" w:rsidR="00B164DB" w:rsidRPr="00164F0D" w:rsidRDefault="00B164DB" w:rsidP="00164F0D">
      <w:pPr>
        <w:spacing w:line="360" w:lineRule="auto"/>
        <w:rPr>
          <w:rFonts w:ascii="Arial" w:hAnsi="Arial" w:cs="Arial"/>
        </w:rPr>
      </w:pPr>
      <w:r>
        <w:rPr>
          <w:rFonts w:ascii="Arial" w:hAnsi="Arial" w:cs="Arial"/>
        </w:rPr>
        <w:t>appendix 14</w:t>
      </w:r>
    </w:p>
    <w:sectPr w:rsidR="00B164DB" w:rsidRPr="00164F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B1EA2" w14:textId="77777777" w:rsidR="00150045" w:rsidRDefault="00150045" w:rsidP="00E57AF1">
      <w:pPr>
        <w:spacing w:after="0" w:line="240" w:lineRule="auto"/>
      </w:pPr>
      <w:r>
        <w:separator/>
      </w:r>
    </w:p>
  </w:endnote>
  <w:endnote w:type="continuationSeparator" w:id="0">
    <w:p w14:paraId="4009FAFF" w14:textId="77777777" w:rsidR="00150045" w:rsidRDefault="00150045" w:rsidP="00E57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F01A1" w14:textId="77777777" w:rsidR="00150045" w:rsidRDefault="00150045" w:rsidP="00E57AF1">
      <w:pPr>
        <w:spacing w:after="0" w:line="240" w:lineRule="auto"/>
      </w:pPr>
      <w:r>
        <w:separator/>
      </w:r>
    </w:p>
  </w:footnote>
  <w:footnote w:type="continuationSeparator" w:id="0">
    <w:p w14:paraId="0F13D3EC" w14:textId="77777777" w:rsidR="00150045" w:rsidRDefault="00150045" w:rsidP="00E57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2F492E"/>
    <w:multiLevelType w:val="hybridMultilevel"/>
    <w:tmpl w:val="4CB29D5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480B03EB"/>
    <w:multiLevelType w:val="hybridMultilevel"/>
    <w:tmpl w:val="AA4CD57A"/>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15:restartNumberingAfterBreak="0">
    <w:nsid w:val="713C59A5"/>
    <w:multiLevelType w:val="hybridMultilevel"/>
    <w:tmpl w:val="A88CAD0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16cid:durableId="363286896">
    <w:abstractNumId w:val="2"/>
  </w:num>
  <w:num w:numId="2" w16cid:durableId="1053650255">
    <w:abstractNumId w:val="0"/>
  </w:num>
  <w:num w:numId="3" w16cid:durableId="1476026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073"/>
    <w:rsid w:val="0000382A"/>
    <w:rsid w:val="00015DF6"/>
    <w:rsid w:val="00017261"/>
    <w:rsid w:val="0002506B"/>
    <w:rsid w:val="00060547"/>
    <w:rsid w:val="00065073"/>
    <w:rsid w:val="000C4E2A"/>
    <w:rsid w:val="000D0C03"/>
    <w:rsid w:val="000D36AB"/>
    <w:rsid w:val="000E1175"/>
    <w:rsid w:val="00111F0D"/>
    <w:rsid w:val="00114DD8"/>
    <w:rsid w:val="001250B3"/>
    <w:rsid w:val="001324D3"/>
    <w:rsid w:val="00132CD7"/>
    <w:rsid w:val="001364C4"/>
    <w:rsid w:val="0014074B"/>
    <w:rsid w:val="00150045"/>
    <w:rsid w:val="00151E49"/>
    <w:rsid w:val="00164F0D"/>
    <w:rsid w:val="00195016"/>
    <w:rsid w:val="001A53BC"/>
    <w:rsid w:val="001D67D9"/>
    <w:rsid w:val="001E264E"/>
    <w:rsid w:val="001F6D2D"/>
    <w:rsid w:val="00221065"/>
    <w:rsid w:val="0022691E"/>
    <w:rsid w:val="00233157"/>
    <w:rsid w:val="0026152A"/>
    <w:rsid w:val="00266732"/>
    <w:rsid w:val="00266B71"/>
    <w:rsid w:val="002876E4"/>
    <w:rsid w:val="00292F5F"/>
    <w:rsid w:val="002B202B"/>
    <w:rsid w:val="002C0D8D"/>
    <w:rsid w:val="002D4821"/>
    <w:rsid w:val="002F293E"/>
    <w:rsid w:val="0030328E"/>
    <w:rsid w:val="003415F9"/>
    <w:rsid w:val="00346427"/>
    <w:rsid w:val="003502BE"/>
    <w:rsid w:val="0036356C"/>
    <w:rsid w:val="003912EA"/>
    <w:rsid w:val="003930B5"/>
    <w:rsid w:val="003974BF"/>
    <w:rsid w:val="003B55C9"/>
    <w:rsid w:val="003B56E7"/>
    <w:rsid w:val="003C63E6"/>
    <w:rsid w:val="00407F14"/>
    <w:rsid w:val="00424B6C"/>
    <w:rsid w:val="00435497"/>
    <w:rsid w:val="0044631F"/>
    <w:rsid w:val="00450ED2"/>
    <w:rsid w:val="00457739"/>
    <w:rsid w:val="0046185D"/>
    <w:rsid w:val="0048782F"/>
    <w:rsid w:val="004A72F6"/>
    <w:rsid w:val="004B2236"/>
    <w:rsid w:val="004E39AA"/>
    <w:rsid w:val="00501E63"/>
    <w:rsid w:val="005110FD"/>
    <w:rsid w:val="00523A1E"/>
    <w:rsid w:val="005328D9"/>
    <w:rsid w:val="00562E75"/>
    <w:rsid w:val="00587C06"/>
    <w:rsid w:val="0059120C"/>
    <w:rsid w:val="005B278F"/>
    <w:rsid w:val="005B4526"/>
    <w:rsid w:val="005E5FE7"/>
    <w:rsid w:val="006111D9"/>
    <w:rsid w:val="00611FC5"/>
    <w:rsid w:val="00612B4B"/>
    <w:rsid w:val="00621769"/>
    <w:rsid w:val="00633A9F"/>
    <w:rsid w:val="006520CF"/>
    <w:rsid w:val="006601D4"/>
    <w:rsid w:val="00686581"/>
    <w:rsid w:val="006A33F0"/>
    <w:rsid w:val="006B0EB1"/>
    <w:rsid w:val="006D7954"/>
    <w:rsid w:val="006E1150"/>
    <w:rsid w:val="006E5357"/>
    <w:rsid w:val="006F3393"/>
    <w:rsid w:val="00710B5B"/>
    <w:rsid w:val="00736BF8"/>
    <w:rsid w:val="00736F56"/>
    <w:rsid w:val="00765BFD"/>
    <w:rsid w:val="00765FC0"/>
    <w:rsid w:val="00783129"/>
    <w:rsid w:val="0079224F"/>
    <w:rsid w:val="00814FF9"/>
    <w:rsid w:val="008232A7"/>
    <w:rsid w:val="00826E5D"/>
    <w:rsid w:val="008459BE"/>
    <w:rsid w:val="00850EE4"/>
    <w:rsid w:val="00867165"/>
    <w:rsid w:val="00872E27"/>
    <w:rsid w:val="00887732"/>
    <w:rsid w:val="0089201A"/>
    <w:rsid w:val="008A5BC2"/>
    <w:rsid w:val="008C5CBC"/>
    <w:rsid w:val="00905933"/>
    <w:rsid w:val="009117DD"/>
    <w:rsid w:val="009251E2"/>
    <w:rsid w:val="00935DF7"/>
    <w:rsid w:val="0094158F"/>
    <w:rsid w:val="009549B3"/>
    <w:rsid w:val="0096024F"/>
    <w:rsid w:val="00964872"/>
    <w:rsid w:val="009A04FC"/>
    <w:rsid w:val="009A5CF9"/>
    <w:rsid w:val="009B3E00"/>
    <w:rsid w:val="009C6145"/>
    <w:rsid w:val="009C74B7"/>
    <w:rsid w:val="009E19AB"/>
    <w:rsid w:val="00A109B0"/>
    <w:rsid w:val="00A11866"/>
    <w:rsid w:val="00A12E33"/>
    <w:rsid w:val="00A14888"/>
    <w:rsid w:val="00A148BB"/>
    <w:rsid w:val="00A17CD8"/>
    <w:rsid w:val="00A40EEC"/>
    <w:rsid w:val="00A51609"/>
    <w:rsid w:val="00A6590F"/>
    <w:rsid w:val="00A7696D"/>
    <w:rsid w:val="00AC19AB"/>
    <w:rsid w:val="00AF655C"/>
    <w:rsid w:val="00B03FEE"/>
    <w:rsid w:val="00B06E8D"/>
    <w:rsid w:val="00B164DB"/>
    <w:rsid w:val="00B249A0"/>
    <w:rsid w:val="00B56EDD"/>
    <w:rsid w:val="00BD336A"/>
    <w:rsid w:val="00BE0FB8"/>
    <w:rsid w:val="00BE1077"/>
    <w:rsid w:val="00C0160E"/>
    <w:rsid w:val="00C11953"/>
    <w:rsid w:val="00C30591"/>
    <w:rsid w:val="00C62274"/>
    <w:rsid w:val="00CC1BA6"/>
    <w:rsid w:val="00CC4A10"/>
    <w:rsid w:val="00CF1938"/>
    <w:rsid w:val="00CF73B5"/>
    <w:rsid w:val="00CF7A28"/>
    <w:rsid w:val="00D34D6E"/>
    <w:rsid w:val="00D61C35"/>
    <w:rsid w:val="00D70666"/>
    <w:rsid w:val="00D71A8A"/>
    <w:rsid w:val="00D723C1"/>
    <w:rsid w:val="00D87CA9"/>
    <w:rsid w:val="00DB47B5"/>
    <w:rsid w:val="00DD5089"/>
    <w:rsid w:val="00E2006A"/>
    <w:rsid w:val="00E23294"/>
    <w:rsid w:val="00E23C9B"/>
    <w:rsid w:val="00E57AF1"/>
    <w:rsid w:val="00E72F51"/>
    <w:rsid w:val="00E87F74"/>
    <w:rsid w:val="00ED76CC"/>
    <w:rsid w:val="00F005B4"/>
    <w:rsid w:val="00F15099"/>
    <w:rsid w:val="00F32F16"/>
    <w:rsid w:val="00F53DA2"/>
    <w:rsid w:val="00F7729C"/>
    <w:rsid w:val="00F775B5"/>
    <w:rsid w:val="00F82061"/>
    <w:rsid w:val="00F923C5"/>
    <w:rsid w:val="00FA07D3"/>
    <w:rsid w:val="00FC123C"/>
    <w:rsid w:val="00FD3546"/>
    <w:rsid w:val="00FE0E54"/>
    <w:rsid w:val="00FF43AE"/>
    <w:rsid w:val="00FF4AE3"/>
    <w:rsid w:val="00FF57F2"/>
    <w:rsid w:val="00FF630C"/>
  </w:rsids>
  <m:mathPr>
    <m:mathFont m:val="Cambria Math"/>
    <m:brkBin m:val="before"/>
    <m:brkBinSub m:val="--"/>
    <m:smallFrac m:val="0"/>
    <m:dispDef/>
    <m:lMargin m:val="0"/>
    <m:rMargin m:val="0"/>
    <m:defJc m:val="centerGroup"/>
    <m:wrapIndent m:val="1440"/>
    <m:intLim m:val="subSup"/>
    <m:naryLim m:val="undOvr"/>
  </m:mathPr>
  <w:themeFontLang w:val="hu-GB"/>
  <w:clrSchemeMapping w:bg1="light1" w:t1="dark1" w:bg2="light2" w:t2="dark2" w:accent1="accent1" w:accent2="accent2" w:accent3="accent3" w:accent4="accent4" w:accent5="accent5" w:accent6="accent6" w:hyperlink="hyperlink" w:followedHyperlink="followedHyperlink"/>
  <w:decimalSymbol w:val="."/>
  <w:listSeparator w:val=";"/>
  <w14:docId w14:val="23EC3FC8"/>
  <w15:chartTrackingRefBased/>
  <w15:docId w15:val="{448AB6F7-05A9-2E4F-9018-9489B23CA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hu-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0650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unhideWhenUsed/>
    <w:qFormat/>
    <w:rsid w:val="000650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unhideWhenUsed/>
    <w:qFormat/>
    <w:rsid w:val="00065073"/>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065073"/>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065073"/>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065073"/>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065073"/>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065073"/>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065073"/>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065073"/>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rsid w:val="00065073"/>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rsid w:val="00065073"/>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semiHidden/>
    <w:rsid w:val="00065073"/>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065073"/>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065073"/>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065073"/>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065073"/>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065073"/>
    <w:rPr>
      <w:rFonts w:eastAsiaTheme="majorEastAsia" w:cstheme="majorBidi"/>
      <w:color w:val="272727" w:themeColor="text1" w:themeTint="D8"/>
    </w:rPr>
  </w:style>
  <w:style w:type="paragraph" w:styleId="Cm">
    <w:name w:val="Title"/>
    <w:basedOn w:val="Norml"/>
    <w:next w:val="Norml"/>
    <w:link w:val="CmChar"/>
    <w:uiPriority w:val="10"/>
    <w:qFormat/>
    <w:rsid w:val="000650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065073"/>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065073"/>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065073"/>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065073"/>
    <w:pPr>
      <w:spacing w:before="160"/>
      <w:jc w:val="center"/>
    </w:pPr>
    <w:rPr>
      <w:i/>
      <w:iCs/>
      <w:color w:val="404040" w:themeColor="text1" w:themeTint="BF"/>
    </w:rPr>
  </w:style>
  <w:style w:type="character" w:customStyle="1" w:styleId="IdzetChar">
    <w:name w:val="Idézet Char"/>
    <w:basedOn w:val="Bekezdsalapbettpusa"/>
    <w:link w:val="Idzet"/>
    <w:uiPriority w:val="29"/>
    <w:rsid w:val="00065073"/>
    <w:rPr>
      <w:i/>
      <w:iCs/>
      <w:color w:val="404040" w:themeColor="text1" w:themeTint="BF"/>
    </w:rPr>
  </w:style>
  <w:style w:type="paragraph" w:styleId="Listaszerbekezds">
    <w:name w:val="List Paragraph"/>
    <w:basedOn w:val="Norml"/>
    <w:uiPriority w:val="34"/>
    <w:qFormat/>
    <w:rsid w:val="00065073"/>
    <w:pPr>
      <w:ind w:left="720"/>
      <w:contextualSpacing/>
    </w:pPr>
  </w:style>
  <w:style w:type="character" w:styleId="Erskiemels">
    <w:name w:val="Intense Emphasis"/>
    <w:basedOn w:val="Bekezdsalapbettpusa"/>
    <w:uiPriority w:val="21"/>
    <w:qFormat/>
    <w:rsid w:val="00065073"/>
    <w:rPr>
      <w:i/>
      <w:iCs/>
      <w:color w:val="0F4761" w:themeColor="accent1" w:themeShade="BF"/>
    </w:rPr>
  </w:style>
  <w:style w:type="paragraph" w:styleId="Kiemeltidzet">
    <w:name w:val="Intense Quote"/>
    <w:basedOn w:val="Norml"/>
    <w:next w:val="Norml"/>
    <w:link w:val="KiemeltidzetChar"/>
    <w:uiPriority w:val="30"/>
    <w:qFormat/>
    <w:rsid w:val="000650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065073"/>
    <w:rPr>
      <w:i/>
      <w:iCs/>
      <w:color w:val="0F4761" w:themeColor="accent1" w:themeShade="BF"/>
    </w:rPr>
  </w:style>
  <w:style w:type="character" w:styleId="Ershivatkozs">
    <w:name w:val="Intense Reference"/>
    <w:basedOn w:val="Bekezdsalapbettpusa"/>
    <w:uiPriority w:val="32"/>
    <w:qFormat/>
    <w:rsid w:val="00065073"/>
    <w:rPr>
      <w:b/>
      <w:bCs/>
      <w:smallCaps/>
      <w:color w:val="0F4761" w:themeColor="accent1" w:themeShade="BF"/>
      <w:spacing w:val="5"/>
    </w:rPr>
  </w:style>
  <w:style w:type="character" w:customStyle="1" w:styleId="wacimagecontainer">
    <w:name w:val="wacimagecontainer"/>
    <w:basedOn w:val="Bekezdsalapbettpusa"/>
    <w:rsid w:val="000D0C03"/>
  </w:style>
  <w:style w:type="paragraph" w:styleId="lfej">
    <w:name w:val="header"/>
    <w:basedOn w:val="Norml"/>
    <w:link w:val="lfejChar"/>
    <w:uiPriority w:val="99"/>
    <w:unhideWhenUsed/>
    <w:rsid w:val="00E57AF1"/>
    <w:pPr>
      <w:tabs>
        <w:tab w:val="center" w:pos="4513"/>
        <w:tab w:val="right" w:pos="9026"/>
      </w:tabs>
      <w:spacing w:after="0" w:line="240" w:lineRule="auto"/>
    </w:pPr>
  </w:style>
  <w:style w:type="character" w:customStyle="1" w:styleId="lfejChar">
    <w:name w:val="Élőfej Char"/>
    <w:basedOn w:val="Bekezdsalapbettpusa"/>
    <w:link w:val="lfej"/>
    <w:uiPriority w:val="99"/>
    <w:rsid w:val="00E57AF1"/>
  </w:style>
  <w:style w:type="paragraph" w:styleId="llb">
    <w:name w:val="footer"/>
    <w:basedOn w:val="Norml"/>
    <w:link w:val="llbChar"/>
    <w:uiPriority w:val="99"/>
    <w:unhideWhenUsed/>
    <w:rsid w:val="00E57AF1"/>
    <w:pPr>
      <w:tabs>
        <w:tab w:val="center" w:pos="4513"/>
        <w:tab w:val="right" w:pos="9026"/>
      </w:tabs>
      <w:spacing w:after="0" w:line="240" w:lineRule="auto"/>
    </w:pPr>
  </w:style>
  <w:style w:type="character" w:customStyle="1" w:styleId="llbChar">
    <w:name w:val="Élőláb Char"/>
    <w:basedOn w:val="Bekezdsalapbettpusa"/>
    <w:link w:val="llb"/>
    <w:uiPriority w:val="99"/>
    <w:rsid w:val="00E57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397</TotalTime>
  <Pages>19</Pages>
  <Words>1848</Words>
  <Characters>12753</Characters>
  <Application>Microsoft Office Word</Application>
  <DocSecurity>0</DocSecurity>
  <Lines>106</Lines>
  <Paragraphs>29</Paragraphs>
  <ScaleCrop>false</ScaleCrop>
  <Company/>
  <LinksUpToDate>false</LinksUpToDate>
  <CharactersWithSpaces>14572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Fanni Kelemen (2508276)</dc:creator>
  <cp:keywords/>
  <dc:description/>
  <cp:lastModifiedBy>Fanni Kelemen (2508276)</cp:lastModifiedBy>
  <cp:revision>179</cp:revision>
  <dcterms:created xsi:type="dcterms:W3CDTF">2026-06-17T13:45:00Z</dcterms:created>
  <dcterms:modified xsi:type="dcterms:W3CDTF">2026-06-18T21:49:00Z</dcterms:modified>
</cp:coreProperties>
</file>