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6DFC" w:rsidRPr="007840E4" w:rsidRDefault="00663A83" w:rsidP="007840E4">
      <w:pPr>
        <w:spacing w:before="1400" w:line="360" w:lineRule="auto"/>
        <w:jc w:val="center"/>
        <w:rPr>
          <w:rFonts w:ascii="Times New Roman" w:hAnsi="Times New Roman" w:cs="Times New Roman"/>
          <w:sz w:val="32"/>
          <w:szCs w:val="32"/>
        </w:rPr>
      </w:pPr>
      <w:r w:rsidRPr="007840E4">
        <w:rPr>
          <w:rFonts w:ascii="Times New Roman" w:hAnsi="Times New Roman" w:cs="Times New Roman"/>
          <w:b/>
          <w:bCs/>
          <w:sz w:val="32"/>
          <w:szCs w:val="32"/>
        </w:rPr>
        <w:t>DISSERTATION PROPOSAL</w:t>
      </w:r>
    </w:p>
    <w:p w:rsidR="002F6DFC" w:rsidRPr="007840E4" w:rsidRDefault="00663A83" w:rsidP="007840E4">
      <w:pPr>
        <w:spacing w:before="300" w:line="360" w:lineRule="auto"/>
        <w:jc w:val="center"/>
        <w:rPr>
          <w:rFonts w:ascii="Times New Roman" w:hAnsi="Times New Roman" w:cs="Times New Roman"/>
          <w:sz w:val="32"/>
          <w:szCs w:val="32"/>
        </w:rPr>
      </w:pPr>
      <w:r w:rsidRPr="007840E4">
        <w:rPr>
          <w:rFonts w:ascii="Times New Roman" w:hAnsi="Times New Roman" w:cs="Times New Roman"/>
          <w:sz w:val="32"/>
          <w:szCs w:val="32"/>
        </w:rPr>
        <w:t>LCBB6014</w:t>
      </w:r>
    </w:p>
    <w:p w:rsidR="002F6DFC" w:rsidRPr="007840E4" w:rsidRDefault="00663A83" w:rsidP="007840E4">
      <w:pPr>
        <w:spacing w:before="100" w:line="360" w:lineRule="auto"/>
        <w:jc w:val="center"/>
        <w:rPr>
          <w:rFonts w:ascii="Times New Roman" w:hAnsi="Times New Roman" w:cs="Times New Roman"/>
          <w:sz w:val="32"/>
          <w:szCs w:val="32"/>
        </w:rPr>
      </w:pPr>
      <w:r w:rsidRPr="007840E4">
        <w:rPr>
          <w:rFonts w:ascii="Times New Roman" w:hAnsi="Times New Roman" w:cs="Times New Roman"/>
          <w:sz w:val="32"/>
          <w:szCs w:val="32"/>
        </w:rPr>
        <w:t>BA (Hons) Business Management</w:t>
      </w:r>
    </w:p>
    <w:p w:rsidR="002F6DFC" w:rsidRDefault="00663A83" w:rsidP="007840E4">
      <w:pPr>
        <w:spacing w:before="100" w:line="360" w:lineRule="auto"/>
        <w:jc w:val="center"/>
        <w:rPr>
          <w:rFonts w:ascii="Times New Roman" w:hAnsi="Times New Roman" w:cs="Times New Roman"/>
          <w:sz w:val="32"/>
          <w:szCs w:val="32"/>
        </w:rPr>
      </w:pPr>
      <w:r w:rsidRPr="007840E4">
        <w:rPr>
          <w:rFonts w:ascii="Times New Roman" w:hAnsi="Times New Roman" w:cs="Times New Roman"/>
          <w:sz w:val="32"/>
          <w:szCs w:val="32"/>
        </w:rPr>
        <w:t>University of Wales Trinity Saint David (London Campus)</w:t>
      </w:r>
    </w:p>
    <w:p w:rsidR="007840E4" w:rsidRPr="007840E4" w:rsidRDefault="007840E4" w:rsidP="007840E4">
      <w:pPr>
        <w:spacing w:before="100" w:line="360" w:lineRule="auto"/>
        <w:jc w:val="center"/>
        <w:rPr>
          <w:rFonts w:ascii="Times New Roman" w:hAnsi="Times New Roman" w:cs="Times New Roman"/>
          <w:sz w:val="32"/>
          <w:szCs w:val="32"/>
        </w:rPr>
      </w:pPr>
    </w:p>
    <w:p w:rsidR="002F6DFC" w:rsidRPr="007840E4" w:rsidRDefault="00663A83" w:rsidP="007840E4">
      <w:pPr>
        <w:spacing w:before="600" w:line="360" w:lineRule="auto"/>
        <w:jc w:val="center"/>
        <w:rPr>
          <w:rFonts w:ascii="Times New Roman" w:hAnsi="Times New Roman" w:cs="Times New Roman"/>
          <w:b/>
          <w:bCs/>
          <w:color w:val="0070C0"/>
          <w:sz w:val="32"/>
          <w:szCs w:val="32"/>
        </w:rPr>
      </w:pPr>
      <w:r w:rsidRPr="007840E4">
        <w:rPr>
          <w:rFonts w:ascii="Times New Roman" w:hAnsi="Times New Roman" w:cs="Times New Roman"/>
          <w:b/>
          <w:bCs/>
          <w:color w:val="0070C0"/>
          <w:sz w:val="32"/>
          <w:szCs w:val="32"/>
        </w:rPr>
        <w:t>Financial Management Practices and Business Performance in UK Start-ups: A Secondary Mixed-Methods Study</w:t>
      </w:r>
    </w:p>
    <w:p w:rsidR="007840E4" w:rsidRPr="007840E4" w:rsidRDefault="007840E4" w:rsidP="007840E4">
      <w:pPr>
        <w:spacing w:before="600" w:line="360" w:lineRule="auto"/>
        <w:jc w:val="center"/>
        <w:rPr>
          <w:rFonts w:ascii="Times New Roman" w:hAnsi="Times New Roman" w:cs="Times New Roman"/>
          <w:sz w:val="32"/>
          <w:szCs w:val="32"/>
        </w:rPr>
      </w:pPr>
    </w:p>
    <w:p w:rsidR="002F6DFC" w:rsidRPr="007840E4" w:rsidRDefault="00663A83" w:rsidP="007840E4">
      <w:pPr>
        <w:spacing w:before="500" w:line="360" w:lineRule="auto"/>
        <w:jc w:val="center"/>
        <w:rPr>
          <w:rFonts w:ascii="Times New Roman" w:hAnsi="Times New Roman" w:cs="Times New Roman"/>
          <w:sz w:val="32"/>
          <w:szCs w:val="32"/>
        </w:rPr>
      </w:pPr>
      <w:r w:rsidRPr="007840E4">
        <w:rPr>
          <w:rFonts w:ascii="Times New Roman" w:hAnsi="Times New Roman" w:cs="Times New Roman"/>
          <w:b/>
          <w:bCs/>
          <w:sz w:val="32"/>
          <w:szCs w:val="32"/>
        </w:rPr>
        <w:t xml:space="preserve">Student Name: </w:t>
      </w:r>
      <w:proofErr w:type="spellStart"/>
      <w:r w:rsidRPr="007840E4">
        <w:rPr>
          <w:rFonts w:ascii="Times New Roman" w:hAnsi="Times New Roman" w:cs="Times New Roman"/>
          <w:sz w:val="32"/>
          <w:szCs w:val="32"/>
        </w:rPr>
        <w:t>Denisa</w:t>
      </w:r>
      <w:proofErr w:type="spellEnd"/>
      <w:r w:rsidRPr="007840E4">
        <w:rPr>
          <w:rFonts w:ascii="Times New Roman" w:hAnsi="Times New Roman" w:cs="Times New Roman"/>
          <w:sz w:val="32"/>
          <w:szCs w:val="32"/>
        </w:rPr>
        <w:t xml:space="preserve"> Delia </w:t>
      </w:r>
      <w:proofErr w:type="spellStart"/>
      <w:r w:rsidRPr="007840E4">
        <w:rPr>
          <w:rFonts w:ascii="Times New Roman" w:hAnsi="Times New Roman" w:cs="Times New Roman"/>
          <w:sz w:val="32"/>
          <w:szCs w:val="32"/>
        </w:rPr>
        <w:t>Gurau</w:t>
      </w:r>
      <w:proofErr w:type="spellEnd"/>
    </w:p>
    <w:p w:rsidR="002F6DFC" w:rsidRPr="007840E4" w:rsidRDefault="00663A83" w:rsidP="007840E4">
      <w:pPr>
        <w:spacing w:before="100" w:line="360" w:lineRule="auto"/>
        <w:jc w:val="center"/>
        <w:rPr>
          <w:rFonts w:ascii="Times New Roman" w:hAnsi="Times New Roman" w:cs="Times New Roman"/>
          <w:sz w:val="32"/>
          <w:szCs w:val="32"/>
        </w:rPr>
      </w:pPr>
      <w:r w:rsidRPr="007840E4">
        <w:rPr>
          <w:rFonts w:ascii="Times New Roman" w:hAnsi="Times New Roman" w:cs="Times New Roman"/>
          <w:b/>
          <w:bCs/>
          <w:sz w:val="32"/>
          <w:szCs w:val="32"/>
        </w:rPr>
        <w:t xml:space="preserve">Student ID: </w:t>
      </w:r>
      <w:r w:rsidRPr="007840E4">
        <w:rPr>
          <w:rFonts w:ascii="Times New Roman" w:hAnsi="Times New Roman" w:cs="Times New Roman"/>
          <w:sz w:val="32"/>
          <w:szCs w:val="32"/>
        </w:rPr>
        <w:t>2325349</w:t>
      </w:r>
    </w:p>
    <w:p w:rsidR="002F6DFC" w:rsidRPr="007840E4" w:rsidRDefault="00385082" w:rsidP="007840E4">
      <w:pPr>
        <w:spacing w:before="100" w:line="360" w:lineRule="auto"/>
        <w:jc w:val="center"/>
        <w:rPr>
          <w:rFonts w:ascii="Times New Roman" w:hAnsi="Times New Roman" w:cs="Times New Roman"/>
          <w:sz w:val="32"/>
          <w:szCs w:val="32"/>
        </w:rPr>
      </w:pPr>
      <w:r w:rsidRPr="007840E4">
        <w:rPr>
          <w:rFonts w:ascii="Times New Roman" w:hAnsi="Times New Roman" w:cs="Times New Roman"/>
          <w:b/>
          <w:bCs/>
          <w:sz w:val="32"/>
          <w:szCs w:val="32"/>
        </w:rPr>
        <w:t>Submission Date:</w:t>
      </w:r>
    </w:p>
    <w:p w:rsidR="002F6DFC" w:rsidRPr="007840E4" w:rsidRDefault="00663A83" w:rsidP="007840E4">
      <w:pPr>
        <w:spacing w:line="360" w:lineRule="auto"/>
        <w:rPr>
          <w:rFonts w:ascii="Times New Roman" w:hAnsi="Times New Roman" w:cs="Times New Roman"/>
          <w:sz w:val="32"/>
          <w:szCs w:val="32"/>
        </w:rPr>
      </w:pPr>
      <w:r w:rsidRPr="007840E4">
        <w:rPr>
          <w:rFonts w:ascii="Times New Roman" w:hAnsi="Times New Roman" w:cs="Times New Roman"/>
          <w:sz w:val="32"/>
          <w:szCs w:val="32"/>
        </w:rPr>
        <w:br w:type="page"/>
      </w:r>
    </w:p>
    <w:p w:rsidR="002F6DFC" w:rsidRDefault="00663A83">
      <w:pPr>
        <w:pStyle w:val="Heading1"/>
        <w:spacing w:before="300" w:after="160"/>
      </w:pPr>
      <w:bookmarkStart w:id="0" w:name="_Toc238174028"/>
      <w:r>
        <w:lastRenderedPageBreak/>
        <w:t>Contents</w:t>
      </w:r>
      <w:bookmarkEnd w:id="0"/>
    </w:p>
    <w:sdt>
      <w:sdtPr>
        <w:alias w:val="Contents"/>
        <w:id w:val="2032293934"/>
      </w:sdtPr>
      <w:sdtEndPr>
        <w:rPr>
          <w:b w:val="0"/>
          <w:noProof w:val="0"/>
        </w:rPr>
      </w:sdtEndPr>
      <w:sdtContent>
        <w:p w:rsidR="00AB348B" w:rsidRDefault="00663A83" w:rsidP="009C27FD">
          <w:pPr>
            <w:pStyle w:val="TOC1"/>
          </w:pPr>
          <w:r>
            <w:fldChar w:fldCharType="begin"/>
          </w:r>
          <w:r>
            <w:instrText>TOC \h \o "1-2"</w:instrText>
          </w:r>
          <w:r>
            <w:fldChar w:fldCharType="separate"/>
          </w:r>
          <w:hyperlink w:anchor="_Toc238174028" w:history="1">
            <w:r w:rsidR="00AB348B" w:rsidRPr="0072690F">
              <w:rPr>
                <w:rStyle w:val="Hyperlink"/>
              </w:rPr>
              <w:t>Contents</w:t>
            </w:r>
            <w:r w:rsidR="00AB348B">
              <w:tab/>
            </w:r>
            <w:r w:rsidR="00AB348B">
              <w:fldChar w:fldCharType="begin"/>
            </w:r>
            <w:r w:rsidR="00AB348B">
              <w:instrText xml:space="preserve"> PAGEREF _Toc238174028 \h </w:instrText>
            </w:r>
            <w:r w:rsidR="00AB348B">
              <w:fldChar w:fldCharType="separate"/>
            </w:r>
            <w:r w:rsidR="009C27FD">
              <w:t>2</w:t>
            </w:r>
            <w:r w:rsidR="00AB348B">
              <w:fldChar w:fldCharType="end"/>
            </w:r>
          </w:hyperlink>
        </w:p>
        <w:p w:rsidR="00AB348B" w:rsidRPr="009C27FD" w:rsidRDefault="00AB348B" w:rsidP="009C27FD">
          <w:pPr>
            <w:pStyle w:val="TOC1"/>
          </w:pPr>
          <w:hyperlink w:anchor="_Toc238174029" w:history="1">
            <w:r w:rsidRPr="009C27FD">
              <w:rPr>
                <w:rStyle w:val="Hyperlink"/>
              </w:rPr>
              <w:t>Chapter 1: Introduction</w:t>
            </w:r>
            <w:r w:rsidRPr="009C27FD">
              <w:tab/>
            </w:r>
            <w:r w:rsidRPr="009C27FD">
              <w:fldChar w:fldCharType="begin"/>
            </w:r>
            <w:r w:rsidRPr="009C27FD">
              <w:instrText xml:space="preserve"> PAGEREF _Toc238174029 \h </w:instrText>
            </w:r>
            <w:r w:rsidRPr="009C27FD">
              <w:fldChar w:fldCharType="separate"/>
            </w:r>
            <w:r w:rsidR="009C27FD" w:rsidRPr="009C27FD">
              <w:t>3</w:t>
            </w:r>
            <w:r w:rsidRPr="009C27FD">
              <w:fldChar w:fldCharType="end"/>
            </w:r>
          </w:hyperlink>
        </w:p>
        <w:p w:rsidR="00AB348B" w:rsidRDefault="00AB348B">
          <w:pPr>
            <w:pStyle w:val="TOC2"/>
            <w:tabs>
              <w:tab w:val="right" w:leader="dot" w:pos="9016"/>
            </w:tabs>
            <w:rPr>
              <w:noProof/>
            </w:rPr>
          </w:pPr>
          <w:hyperlink w:anchor="_Toc238174030" w:history="1">
            <w:r w:rsidRPr="0072690F">
              <w:rPr>
                <w:rStyle w:val="Hyperlink"/>
                <w:noProof/>
              </w:rPr>
              <w:t>1.1 Introduction to the Topic</w:t>
            </w:r>
            <w:r>
              <w:rPr>
                <w:noProof/>
              </w:rPr>
              <w:tab/>
            </w:r>
            <w:r>
              <w:rPr>
                <w:noProof/>
              </w:rPr>
              <w:fldChar w:fldCharType="begin"/>
            </w:r>
            <w:r>
              <w:rPr>
                <w:noProof/>
              </w:rPr>
              <w:instrText xml:space="preserve"> PAGEREF _Toc238174030 \h </w:instrText>
            </w:r>
            <w:r>
              <w:rPr>
                <w:noProof/>
              </w:rPr>
            </w:r>
            <w:r>
              <w:rPr>
                <w:noProof/>
              </w:rPr>
              <w:fldChar w:fldCharType="separate"/>
            </w:r>
            <w:r w:rsidR="009C27FD">
              <w:rPr>
                <w:noProof/>
              </w:rPr>
              <w:t>3</w:t>
            </w:r>
            <w:r>
              <w:rPr>
                <w:noProof/>
              </w:rPr>
              <w:fldChar w:fldCharType="end"/>
            </w:r>
          </w:hyperlink>
        </w:p>
        <w:p w:rsidR="00AB348B" w:rsidRDefault="00AB348B">
          <w:pPr>
            <w:pStyle w:val="TOC2"/>
            <w:tabs>
              <w:tab w:val="right" w:leader="dot" w:pos="9016"/>
            </w:tabs>
            <w:rPr>
              <w:noProof/>
            </w:rPr>
          </w:pPr>
          <w:hyperlink w:anchor="_Toc238174031" w:history="1">
            <w:r w:rsidRPr="0072690F">
              <w:rPr>
                <w:rStyle w:val="Hyperlink"/>
                <w:noProof/>
              </w:rPr>
              <w:t>1.2 Research Problem</w:t>
            </w:r>
            <w:r>
              <w:rPr>
                <w:noProof/>
              </w:rPr>
              <w:tab/>
            </w:r>
            <w:r>
              <w:rPr>
                <w:noProof/>
              </w:rPr>
              <w:fldChar w:fldCharType="begin"/>
            </w:r>
            <w:r>
              <w:rPr>
                <w:noProof/>
              </w:rPr>
              <w:instrText xml:space="preserve"> PAGEREF _Toc238174031 \h </w:instrText>
            </w:r>
            <w:r>
              <w:rPr>
                <w:noProof/>
              </w:rPr>
            </w:r>
            <w:r>
              <w:rPr>
                <w:noProof/>
              </w:rPr>
              <w:fldChar w:fldCharType="separate"/>
            </w:r>
            <w:r w:rsidR="009C27FD">
              <w:rPr>
                <w:noProof/>
              </w:rPr>
              <w:t>3</w:t>
            </w:r>
            <w:r>
              <w:rPr>
                <w:noProof/>
              </w:rPr>
              <w:fldChar w:fldCharType="end"/>
            </w:r>
          </w:hyperlink>
        </w:p>
        <w:p w:rsidR="00AB348B" w:rsidRDefault="00AB348B">
          <w:pPr>
            <w:pStyle w:val="TOC2"/>
            <w:tabs>
              <w:tab w:val="right" w:leader="dot" w:pos="9016"/>
            </w:tabs>
            <w:rPr>
              <w:noProof/>
            </w:rPr>
          </w:pPr>
          <w:hyperlink w:anchor="_Toc238174032" w:history="1">
            <w:r w:rsidRPr="0072690F">
              <w:rPr>
                <w:rStyle w:val="Hyperlink"/>
                <w:noProof/>
              </w:rPr>
              <w:t>1.3 Purpose of the Research</w:t>
            </w:r>
            <w:r>
              <w:rPr>
                <w:noProof/>
              </w:rPr>
              <w:tab/>
            </w:r>
            <w:r>
              <w:rPr>
                <w:noProof/>
              </w:rPr>
              <w:fldChar w:fldCharType="begin"/>
            </w:r>
            <w:r>
              <w:rPr>
                <w:noProof/>
              </w:rPr>
              <w:instrText xml:space="preserve"> PAGEREF _Toc238174032 \h </w:instrText>
            </w:r>
            <w:r>
              <w:rPr>
                <w:noProof/>
              </w:rPr>
            </w:r>
            <w:r>
              <w:rPr>
                <w:noProof/>
              </w:rPr>
              <w:fldChar w:fldCharType="separate"/>
            </w:r>
            <w:r w:rsidR="009C27FD">
              <w:rPr>
                <w:noProof/>
              </w:rPr>
              <w:t>3</w:t>
            </w:r>
            <w:r>
              <w:rPr>
                <w:noProof/>
              </w:rPr>
              <w:fldChar w:fldCharType="end"/>
            </w:r>
          </w:hyperlink>
        </w:p>
        <w:p w:rsidR="00AB348B" w:rsidRDefault="00AB348B">
          <w:pPr>
            <w:pStyle w:val="TOC2"/>
            <w:tabs>
              <w:tab w:val="right" w:leader="dot" w:pos="9016"/>
            </w:tabs>
            <w:rPr>
              <w:noProof/>
            </w:rPr>
          </w:pPr>
          <w:hyperlink w:anchor="_Toc238174033" w:history="1">
            <w:r w:rsidRPr="0072690F">
              <w:rPr>
                <w:rStyle w:val="Hyperlink"/>
                <w:noProof/>
              </w:rPr>
              <w:t>1.4 Proposed Aim, Objectives and Research Questions</w:t>
            </w:r>
            <w:r>
              <w:rPr>
                <w:noProof/>
              </w:rPr>
              <w:tab/>
            </w:r>
            <w:r>
              <w:rPr>
                <w:noProof/>
              </w:rPr>
              <w:fldChar w:fldCharType="begin"/>
            </w:r>
            <w:r>
              <w:rPr>
                <w:noProof/>
              </w:rPr>
              <w:instrText xml:space="preserve"> PAGEREF _Toc238174033 \h </w:instrText>
            </w:r>
            <w:r>
              <w:rPr>
                <w:noProof/>
              </w:rPr>
            </w:r>
            <w:r>
              <w:rPr>
                <w:noProof/>
              </w:rPr>
              <w:fldChar w:fldCharType="separate"/>
            </w:r>
            <w:r w:rsidR="009C27FD">
              <w:rPr>
                <w:noProof/>
              </w:rPr>
              <w:t>3</w:t>
            </w:r>
            <w:r>
              <w:rPr>
                <w:noProof/>
              </w:rPr>
              <w:fldChar w:fldCharType="end"/>
            </w:r>
          </w:hyperlink>
        </w:p>
        <w:p w:rsidR="00AB348B" w:rsidRDefault="00AB348B">
          <w:pPr>
            <w:pStyle w:val="TOC2"/>
            <w:tabs>
              <w:tab w:val="right" w:leader="dot" w:pos="9016"/>
            </w:tabs>
            <w:rPr>
              <w:noProof/>
            </w:rPr>
          </w:pPr>
          <w:hyperlink w:anchor="_Toc238174034" w:history="1">
            <w:r w:rsidRPr="0072690F">
              <w:rPr>
                <w:rStyle w:val="Hyperlink"/>
                <w:noProof/>
              </w:rPr>
              <w:t>1.5 Significance of the Topic</w:t>
            </w:r>
            <w:r>
              <w:rPr>
                <w:noProof/>
              </w:rPr>
              <w:tab/>
            </w:r>
            <w:r>
              <w:rPr>
                <w:noProof/>
              </w:rPr>
              <w:fldChar w:fldCharType="begin"/>
            </w:r>
            <w:r>
              <w:rPr>
                <w:noProof/>
              </w:rPr>
              <w:instrText xml:space="preserve"> PAGEREF _Toc238174034 \h </w:instrText>
            </w:r>
            <w:r>
              <w:rPr>
                <w:noProof/>
              </w:rPr>
            </w:r>
            <w:r>
              <w:rPr>
                <w:noProof/>
              </w:rPr>
              <w:fldChar w:fldCharType="separate"/>
            </w:r>
            <w:r w:rsidR="009C27FD">
              <w:rPr>
                <w:noProof/>
              </w:rPr>
              <w:t>4</w:t>
            </w:r>
            <w:r>
              <w:rPr>
                <w:noProof/>
              </w:rPr>
              <w:fldChar w:fldCharType="end"/>
            </w:r>
          </w:hyperlink>
        </w:p>
        <w:p w:rsidR="00AB348B" w:rsidRDefault="00AB348B" w:rsidP="009C27FD">
          <w:pPr>
            <w:pStyle w:val="TOC1"/>
          </w:pPr>
          <w:hyperlink w:anchor="_Toc238174035" w:history="1">
            <w:r w:rsidRPr="0072690F">
              <w:rPr>
                <w:rStyle w:val="Hyperlink"/>
              </w:rPr>
              <w:t>Chapter 2: Literature Review</w:t>
            </w:r>
            <w:r>
              <w:tab/>
            </w:r>
            <w:r>
              <w:fldChar w:fldCharType="begin"/>
            </w:r>
            <w:r>
              <w:instrText xml:space="preserve"> PAGEREF _Toc238174035 \h </w:instrText>
            </w:r>
            <w:r>
              <w:fldChar w:fldCharType="separate"/>
            </w:r>
            <w:r w:rsidR="009C27FD">
              <w:t>5</w:t>
            </w:r>
            <w:r>
              <w:fldChar w:fldCharType="end"/>
            </w:r>
          </w:hyperlink>
        </w:p>
        <w:p w:rsidR="00AB348B" w:rsidRDefault="00AB348B" w:rsidP="009C27FD">
          <w:pPr>
            <w:pStyle w:val="TOC1"/>
          </w:pPr>
          <w:hyperlink w:anchor="_Toc238174036" w:history="1">
            <w:r w:rsidRPr="0072690F">
              <w:rPr>
                <w:rStyle w:val="Hyperlink"/>
              </w:rPr>
              <w:t>Chapter 3: Research Methods and Methodology</w:t>
            </w:r>
            <w:r>
              <w:tab/>
            </w:r>
            <w:r>
              <w:fldChar w:fldCharType="begin"/>
            </w:r>
            <w:r>
              <w:instrText xml:space="preserve"> PAGEREF _Toc238174036 \h </w:instrText>
            </w:r>
            <w:r>
              <w:fldChar w:fldCharType="separate"/>
            </w:r>
            <w:r w:rsidR="009C27FD">
              <w:t>6</w:t>
            </w:r>
            <w:r>
              <w:fldChar w:fldCharType="end"/>
            </w:r>
          </w:hyperlink>
        </w:p>
        <w:p w:rsidR="00AB348B" w:rsidRDefault="00AB348B">
          <w:pPr>
            <w:pStyle w:val="TOC2"/>
            <w:tabs>
              <w:tab w:val="right" w:leader="dot" w:pos="9016"/>
            </w:tabs>
            <w:rPr>
              <w:noProof/>
            </w:rPr>
          </w:pPr>
          <w:hyperlink w:anchor="_Toc238174037" w:history="1">
            <w:r w:rsidRPr="0072690F">
              <w:rPr>
                <w:rStyle w:val="Hyperlink"/>
                <w:noProof/>
              </w:rPr>
              <w:t>3.1 Research Philosophy</w:t>
            </w:r>
            <w:r>
              <w:rPr>
                <w:noProof/>
              </w:rPr>
              <w:tab/>
            </w:r>
            <w:r>
              <w:rPr>
                <w:noProof/>
              </w:rPr>
              <w:fldChar w:fldCharType="begin"/>
            </w:r>
            <w:r>
              <w:rPr>
                <w:noProof/>
              </w:rPr>
              <w:instrText xml:space="preserve"> PAGEREF _Toc238174037 \h </w:instrText>
            </w:r>
            <w:r>
              <w:rPr>
                <w:noProof/>
              </w:rPr>
            </w:r>
            <w:r>
              <w:rPr>
                <w:noProof/>
              </w:rPr>
              <w:fldChar w:fldCharType="separate"/>
            </w:r>
            <w:r w:rsidR="009C27FD">
              <w:rPr>
                <w:noProof/>
              </w:rPr>
              <w:t>6</w:t>
            </w:r>
            <w:r>
              <w:rPr>
                <w:noProof/>
              </w:rPr>
              <w:fldChar w:fldCharType="end"/>
            </w:r>
          </w:hyperlink>
        </w:p>
        <w:p w:rsidR="00AB348B" w:rsidRDefault="00AB348B">
          <w:pPr>
            <w:pStyle w:val="TOC2"/>
            <w:tabs>
              <w:tab w:val="right" w:leader="dot" w:pos="9016"/>
            </w:tabs>
            <w:rPr>
              <w:noProof/>
            </w:rPr>
          </w:pPr>
          <w:hyperlink w:anchor="_Toc238174038" w:history="1">
            <w:r w:rsidRPr="0072690F">
              <w:rPr>
                <w:rStyle w:val="Hyperlink"/>
                <w:noProof/>
              </w:rPr>
              <w:t>3.2 Approach to Theory Development</w:t>
            </w:r>
            <w:r>
              <w:rPr>
                <w:noProof/>
              </w:rPr>
              <w:tab/>
            </w:r>
            <w:r>
              <w:rPr>
                <w:noProof/>
              </w:rPr>
              <w:fldChar w:fldCharType="begin"/>
            </w:r>
            <w:r>
              <w:rPr>
                <w:noProof/>
              </w:rPr>
              <w:instrText xml:space="preserve"> PAGEREF _Toc238174038 \h </w:instrText>
            </w:r>
            <w:r>
              <w:rPr>
                <w:noProof/>
              </w:rPr>
            </w:r>
            <w:r>
              <w:rPr>
                <w:noProof/>
              </w:rPr>
              <w:fldChar w:fldCharType="separate"/>
            </w:r>
            <w:r w:rsidR="009C27FD">
              <w:rPr>
                <w:noProof/>
              </w:rPr>
              <w:t>6</w:t>
            </w:r>
            <w:r>
              <w:rPr>
                <w:noProof/>
              </w:rPr>
              <w:fldChar w:fldCharType="end"/>
            </w:r>
          </w:hyperlink>
        </w:p>
        <w:p w:rsidR="00AB348B" w:rsidRDefault="00AB348B">
          <w:pPr>
            <w:pStyle w:val="TOC2"/>
            <w:tabs>
              <w:tab w:val="right" w:leader="dot" w:pos="9016"/>
            </w:tabs>
            <w:rPr>
              <w:noProof/>
            </w:rPr>
          </w:pPr>
          <w:hyperlink w:anchor="_Toc238174039" w:history="1">
            <w:r w:rsidRPr="0072690F">
              <w:rPr>
                <w:rStyle w:val="Hyperlink"/>
                <w:noProof/>
              </w:rPr>
              <w:t>3.3 Methodological Choice</w:t>
            </w:r>
            <w:r>
              <w:rPr>
                <w:noProof/>
              </w:rPr>
              <w:tab/>
            </w:r>
            <w:r>
              <w:rPr>
                <w:noProof/>
              </w:rPr>
              <w:fldChar w:fldCharType="begin"/>
            </w:r>
            <w:r>
              <w:rPr>
                <w:noProof/>
              </w:rPr>
              <w:instrText xml:space="preserve"> PAGEREF _Toc238174039 \h </w:instrText>
            </w:r>
            <w:r>
              <w:rPr>
                <w:noProof/>
              </w:rPr>
            </w:r>
            <w:r>
              <w:rPr>
                <w:noProof/>
              </w:rPr>
              <w:fldChar w:fldCharType="separate"/>
            </w:r>
            <w:r w:rsidR="009C27FD">
              <w:rPr>
                <w:noProof/>
              </w:rPr>
              <w:t>6</w:t>
            </w:r>
            <w:r>
              <w:rPr>
                <w:noProof/>
              </w:rPr>
              <w:fldChar w:fldCharType="end"/>
            </w:r>
          </w:hyperlink>
        </w:p>
        <w:p w:rsidR="00AB348B" w:rsidRDefault="00AB348B">
          <w:pPr>
            <w:pStyle w:val="TOC2"/>
            <w:tabs>
              <w:tab w:val="right" w:leader="dot" w:pos="9016"/>
            </w:tabs>
            <w:rPr>
              <w:noProof/>
            </w:rPr>
          </w:pPr>
          <w:hyperlink w:anchor="_Toc238174040" w:history="1">
            <w:r w:rsidRPr="0072690F">
              <w:rPr>
                <w:rStyle w:val="Hyperlink"/>
                <w:noProof/>
              </w:rPr>
              <w:t>3.4 Research Strategy</w:t>
            </w:r>
            <w:r>
              <w:rPr>
                <w:noProof/>
              </w:rPr>
              <w:tab/>
            </w:r>
            <w:r>
              <w:rPr>
                <w:noProof/>
              </w:rPr>
              <w:fldChar w:fldCharType="begin"/>
            </w:r>
            <w:r>
              <w:rPr>
                <w:noProof/>
              </w:rPr>
              <w:instrText xml:space="preserve"> PAGEREF _Toc238174040 \h </w:instrText>
            </w:r>
            <w:r>
              <w:rPr>
                <w:noProof/>
              </w:rPr>
            </w:r>
            <w:r>
              <w:rPr>
                <w:noProof/>
              </w:rPr>
              <w:fldChar w:fldCharType="separate"/>
            </w:r>
            <w:r w:rsidR="009C27FD">
              <w:rPr>
                <w:noProof/>
              </w:rPr>
              <w:t>6</w:t>
            </w:r>
            <w:r>
              <w:rPr>
                <w:noProof/>
              </w:rPr>
              <w:fldChar w:fldCharType="end"/>
            </w:r>
          </w:hyperlink>
        </w:p>
        <w:p w:rsidR="00AB348B" w:rsidRDefault="00AB348B">
          <w:pPr>
            <w:pStyle w:val="TOC2"/>
            <w:tabs>
              <w:tab w:val="right" w:leader="dot" w:pos="9016"/>
            </w:tabs>
            <w:rPr>
              <w:noProof/>
            </w:rPr>
          </w:pPr>
          <w:hyperlink w:anchor="_Toc238174041" w:history="1">
            <w:r w:rsidRPr="0072690F">
              <w:rPr>
                <w:rStyle w:val="Hyperlink"/>
                <w:noProof/>
              </w:rPr>
              <w:t>3.5 Time Horizon</w:t>
            </w:r>
            <w:r>
              <w:rPr>
                <w:noProof/>
              </w:rPr>
              <w:tab/>
            </w:r>
            <w:r>
              <w:rPr>
                <w:noProof/>
              </w:rPr>
              <w:fldChar w:fldCharType="begin"/>
            </w:r>
            <w:r>
              <w:rPr>
                <w:noProof/>
              </w:rPr>
              <w:instrText xml:space="preserve"> PAGEREF _Toc238174041 \h </w:instrText>
            </w:r>
            <w:r>
              <w:rPr>
                <w:noProof/>
              </w:rPr>
            </w:r>
            <w:r>
              <w:rPr>
                <w:noProof/>
              </w:rPr>
              <w:fldChar w:fldCharType="separate"/>
            </w:r>
            <w:r w:rsidR="009C27FD">
              <w:rPr>
                <w:noProof/>
              </w:rPr>
              <w:t>6</w:t>
            </w:r>
            <w:r>
              <w:rPr>
                <w:noProof/>
              </w:rPr>
              <w:fldChar w:fldCharType="end"/>
            </w:r>
          </w:hyperlink>
        </w:p>
        <w:p w:rsidR="00AB348B" w:rsidRDefault="00AB348B">
          <w:pPr>
            <w:pStyle w:val="TOC2"/>
            <w:tabs>
              <w:tab w:val="right" w:leader="dot" w:pos="9016"/>
            </w:tabs>
            <w:rPr>
              <w:noProof/>
            </w:rPr>
          </w:pPr>
          <w:hyperlink w:anchor="_Toc238174042" w:history="1">
            <w:r w:rsidRPr="0072690F">
              <w:rPr>
                <w:rStyle w:val="Hyperlink"/>
                <w:noProof/>
              </w:rPr>
              <w:t>3.6 Data Collection and Data Analysis</w:t>
            </w:r>
            <w:r>
              <w:rPr>
                <w:noProof/>
              </w:rPr>
              <w:tab/>
            </w:r>
            <w:r>
              <w:rPr>
                <w:noProof/>
              </w:rPr>
              <w:fldChar w:fldCharType="begin"/>
            </w:r>
            <w:r>
              <w:rPr>
                <w:noProof/>
              </w:rPr>
              <w:instrText xml:space="preserve"> PAGEREF _Toc238174042 \h </w:instrText>
            </w:r>
            <w:r>
              <w:rPr>
                <w:noProof/>
              </w:rPr>
            </w:r>
            <w:r>
              <w:rPr>
                <w:noProof/>
              </w:rPr>
              <w:fldChar w:fldCharType="separate"/>
            </w:r>
            <w:r w:rsidR="009C27FD">
              <w:rPr>
                <w:noProof/>
              </w:rPr>
              <w:t>6</w:t>
            </w:r>
            <w:r>
              <w:rPr>
                <w:noProof/>
              </w:rPr>
              <w:fldChar w:fldCharType="end"/>
            </w:r>
          </w:hyperlink>
        </w:p>
        <w:p w:rsidR="00AB348B" w:rsidRDefault="00AB348B">
          <w:pPr>
            <w:pStyle w:val="TOC2"/>
            <w:tabs>
              <w:tab w:val="right" w:leader="dot" w:pos="9016"/>
            </w:tabs>
            <w:rPr>
              <w:noProof/>
            </w:rPr>
          </w:pPr>
          <w:hyperlink w:anchor="_Toc238174043" w:history="1">
            <w:r w:rsidRPr="0072690F">
              <w:rPr>
                <w:rStyle w:val="Hyperlink"/>
                <w:noProof/>
              </w:rPr>
              <w:t>3.7 Ethical Considerations</w:t>
            </w:r>
            <w:r>
              <w:rPr>
                <w:noProof/>
              </w:rPr>
              <w:tab/>
            </w:r>
            <w:r>
              <w:rPr>
                <w:noProof/>
              </w:rPr>
              <w:fldChar w:fldCharType="begin"/>
            </w:r>
            <w:r>
              <w:rPr>
                <w:noProof/>
              </w:rPr>
              <w:instrText xml:space="preserve"> PAGEREF _Toc238174043 \h </w:instrText>
            </w:r>
            <w:r>
              <w:rPr>
                <w:noProof/>
              </w:rPr>
            </w:r>
            <w:r>
              <w:rPr>
                <w:noProof/>
              </w:rPr>
              <w:fldChar w:fldCharType="separate"/>
            </w:r>
            <w:r w:rsidR="009C27FD">
              <w:rPr>
                <w:noProof/>
              </w:rPr>
              <w:t>6</w:t>
            </w:r>
            <w:r>
              <w:rPr>
                <w:noProof/>
              </w:rPr>
              <w:fldChar w:fldCharType="end"/>
            </w:r>
          </w:hyperlink>
        </w:p>
        <w:p w:rsidR="00AB348B" w:rsidRDefault="00AB348B">
          <w:pPr>
            <w:pStyle w:val="TOC2"/>
            <w:tabs>
              <w:tab w:val="right" w:leader="dot" w:pos="9016"/>
            </w:tabs>
            <w:rPr>
              <w:noProof/>
            </w:rPr>
          </w:pPr>
          <w:hyperlink w:anchor="_Toc238174044" w:history="1">
            <w:r w:rsidRPr="0072690F">
              <w:rPr>
                <w:rStyle w:val="Hyperlink"/>
                <w:noProof/>
              </w:rPr>
              <w:t>3.8 Time Prospects of the Research</w:t>
            </w:r>
            <w:r>
              <w:rPr>
                <w:noProof/>
              </w:rPr>
              <w:tab/>
            </w:r>
            <w:r>
              <w:rPr>
                <w:noProof/>
              </w:rPr>
              <w:fldChar w:fldCharType="begin"/>
            </w:r>
            <w:r>
              <w:rPr>
                <w:noProof/>
              </w:rPr>
              <w:instrText xml:space="preserve"> PAGEREF _Toc238174044 \h </w:instrText>
            </w:r>
            <w:r>
              <w:rPr>
                <w:noProof/>
              </w:rPr>
            </w:r>
            <w:r>
              <w:rPr>
                <w:noProof/>
              </w:rPr>
              <w:fldChar w:fldCharType="separate"/>
            </w:r>
            <w:r w:rsidR="009C27FD">
              <w:rPr>
                <w:noProof/>
              </w:rPr>
              <w:t>7</w:t>
            </w:r>
            <w:r>
              <w:rPr>
                <w:noProof/>
              </w:rPr>
              <w:fldChar w:fldCharType="end"/>
            </w:r>
          </w:hyperlink>
        </w:p>
        <w:p w:rsidR="00AB348B" w:rsidRDefault="00AB348B" w:rsidP="009C27FD">
          <w:pPr>
            <w:pStyle w:val="TOC1"/>
          </w:pPr>
          <w:hyperlink w:anchor="_Toc238174045" w:history="1">
            <w:r w:rsidRPr="0072690F">
              <w:rPr>
                <w:rStyle w:val="Hyperlink"/>
              </w:rPr>
              <w:t>Chapter 4: Conclusion</w:t>
            </w:r>
            <w:r>
              <w:tab/>
            </w:r>
            <w:r>
              <w:fldChar w:fldCharType="begin"/>
            </w:r>
            <w:r>
              <w:instrText xml:space="preserve"> PAGEREF _Toc238174045 \h </w:instrText>
            </w:r>
            <w:r>
              <w:fldChar w:fldCharType="separate"/>
            </w:r>
            <w:r w:rsidR="009C27FD">
              <w:t>8</w:t>
            </w:r>
            <w:r>
              <w:fldChar w:fldCharType="end"/>
            </w:r>
          </w:hyperlink>
        </w:p>
        <w:p w:rsidR="00AB348B" w:rsidRDefault="00AB348B" w:rsidP="009C27FD">
          <w:pPr>
            <w:pStyle w:val="TOC1"/>
          </w:pPr>
          <w:hyperlink w:anchor="_Toc238174046" w:history="1">
            <w:r w:rsidRPr="0072690F">
              <w:rPr>
                <w:rStyle w:val="Hyperlink"/>
              </w:rPr>
              <w:t>References and Bibliography</w:t>
            </w:r>
            <w:r>
              <w:tab/>
            </w:r>
            <w:r>
              <w:fldChar w:fldCharType="begin"/>
            </w:r>
            <w:r>
              <w:instrText xml:space="preserve"> PAGEREF _Toc238174046 \h </w:instrText>
            </w:r>
            <w:r>
              <w:fldChar w:fldCharType="separate"/>
            </w:r>
            <w:r w:rsidR="009C27FD">
              <w:t>9</w:t>
            </w:r>
            <w:r>
              <w:fldChar w:fldCharType="end"/>
            </w:r>
          </w:hyperlink>
        </w:p>
        <w:p w:rsidR="009C27FD" w:rsidRDefault="00663A83">
          <w:r>
            <w:fldChar w:fldCharType="end"/>
          </w:r>
        </w:p>
      </w:sdtContent>
    </w:sdt>
    <w:p w:rsidR="002F6DFC" w:rsidRDefault="00663A83">
      <w:r>
        <w:br w:type="page"/>
      </w:r>
    </w:p>
    <w:p w:rsidR="002F6DFC" w:rsidRPr="00B36C2F" w:rsidRDefault="00663A83">
      <w:pPr>
        <w:pStyle w:val="Heading1"/>
        <w:spacing w:before="300" w:after="160"/>
        <w:rPr>
          <w:sz w:val="28"/>
          <w:szCs w:val="28"/>
        </w:rPr>
      </w:pPr>
      <w:bookmarkStart w:id="1" w:name="_Toc238174029"/>
      <w:r w:rsidRPr="00B36C2F">
        <w:rPr>
          <w:sz w:val="28"/>
          <w:szCs w:val="28"/>
        </w:rPr>
        <w:lastRenderedPageBreak/>
        <w:t>Chapter 1: Introduction</w:t>
      </w:r>
      <w:bookmarkEnd w:id="1"/>
    </w:p>
    <w:p w:rsidR="008B7DF2" w:rsidRPr="00EA1602" w:rsidRDefault="008B7DF2" w:rsidP="00EA1602">
      <w:pPr>
        <w:pStyle w:val="Heading2"/>
        <w:spacing w:before="240" w:after="120" w:line="276" w:lineRule="auto"/>
        <w:rPr>
          <w:color w:val="000000" w:themeColor="text1"/>
          <w:sz w:val="26"/>
          <w:szCs w:val="26"/>
        </w:rPr>
      </w:pPr>
      <w:bookmarkStart w:id="2" w:name="_Toc238174042"/>
      <w:r w:rsidRPr="00EA1602">
        <w:rPr>
          <w:color w:val="000000" w:themeColor="text1"/>
          <w:sz w:val="26"/>
          <w:szCs w:val="26"/>
        </w:rPr>
        <w:t>1.1 Introduction to the Topic</w:t>
      </w:r>
    </w:p>
    <w:p w:rsidR="008B7DF2" w:rsidRPr="008B7DF2" w:rsidRDefault="008B7DF2" w:rsidP="00EA1602">
      <w:pPr>
        <w:pStyle w:val="Heading2"/>
        <w:spacing w:before="240" w:after="120" w:line="276" w:lineRule="auto"/>
        <w:rPr>
          <w:b w:val="0"/>
          <w:color w:val="000000" w:themeColor="text1"/>
          <w:sz w:val="22"/>
          <w:szCs w:val="22"/>
        </w:rPr>
      </w:pPr>
      <w:r w:rsidRPr="008B7DF2">
        <w:rPr>
          <w:b w:val="0"/>
          <w:color w:val="000000" w:themeColor="text1"/>
          <w:sz w:val="22"/>
          <w:szCs w:val="22"/>
        </w:rPr>
        <w:t xml:space="preserve">Financial management is defined as budgeting, </w:t>
      </w:r>
      <w:r w:rsidRPr="008B7DF2">
        <w:rPr>
          <w:b w:val="0"/>
          <w:color w:val="000000" w:themeColor="text1"/>
          <w:sz w:val="22"/>
          <w:szCs w:val="22"/>
        </w:rPr>
        <w:t>cash flow</w:t>
      </w:r>
      <w:r w:rsidRPr="008B7DF2">
        <w:rPr>
          <w:b w:val="0"/>
          <w:color w:val="000000" w:themeColor="text1"/>
          <w:sz w:val="22"/>
          <w:szCs w:val="22"/>
        </w:rPr>
        <w:t xml:space="preserve"> forecasting, working capital control, financial reporting and financing decisions. This study considers a start-up to be one that has been in business for five years or less and performance to be the successful survival, growth and generation of liquidity and profitability. Around half of smaller businesses have applied for external funding with flexible finance being the growing source for cash flow (British Business Bank 2026), with the Office for National Statistics (2025) reporting 317,000 business start-ups and a provisional 280,000 business closures in 2024.</w:t>
      </w:r>
    </w:p>
    <w:p w:rsidR="008B7DF2" w:rsidRPr="00731C5D" w:rsidRDefault="008B7DF2" w:rsidP="00EA1602">
      <w:pPr>
        <w:pStyle w:val="Heading2"/>
        <w:spacing w:before="240" w:after="120" w:line="276" w:lineRule="auto"/>
        <w:rPr>
          <w:color w:val="000000" w:themeColor="text1"/>
          <w:sz w:val="26"/>
          <w:szCs w:val="26"/>
        </w:rPr>
      </w:pPr>
      <w:r w:rsidRPr="00731C5D">
        <w:rPr>
          <w:color w:val="000000" w:themeColor="text1"/>
          <w:sz w:val="26"/>
          <w:szCs w:val="26"/>
        </w:rPr>
        <w:t>1.2 Research Problem</w:t>
      </w:r>
    </w:p>
    <w:p w:rsidR="008B7DF2" w:rsidRPr="008B7DF2" w:rsidRDefault="008B7DF2" w:rsidP="00EA1602">
      <w:pPr>
        <w:pStyle w:val="Heading2"/>
        <w:spacing w:before="240" w:after="120" w:line="276" w:lineRule="auto"/>
        <w:rPr>
          <w:b w:val="0"/>
          <w:color w:val="000000" w:themeColor="text1"/>
          <w:sz w:val="22"/>
          <w:szCs w:val="22"/>
        </w:rPr>
      </w:pPr>
      <w:r w:rsidRPr="008B7DF2">
        <w:rPr>
          <w:b w:val="0"/>
          <w:color w:val="000000" w:themeColor="text1"/>
          <w:sz w:val="22"/>
          <w:szCs w:val="22"/>
        </w:rPr>
        <w:t xml:space="preserve">Financial management is considered </w:t>
      </w:r>
      <w:r w:rsidR="00EA1602" w:rsidRPr="008B7DF2">
        <w:rPr>
          <w:b w:val="0"/>
          <w:color w:val="000000" w:themeColor="text1"/>
          <w:sz w:val="22"/>
          <w:szCs w:val="22"/>
        </w:rPr>
        <w:t>a</w:t>
      </w:r>
      <w:r w:rsidRPr="008B7DF2">
        <w:rPr>
          <w:b w:val="0"/>
          <w:color w:val="000000" w:themeColor="text1"/>
          <w:sz w:val="22"/>
          <w:szCs w:val="22"/>
        </w:rPr>
        <w:t xml:space="preserve"> tool for business </w:t>
      </w:r>
      <w:r w:rsidR="00EA1602" w:rsidRPr="008B7DF2">
        <w:rPr>
          <w:b w:val="0"/>
          <w:color w:val="000000" w:themeColor="text1"/>
          <w:sz w:val="22"/>
          <w:szCs w:val="22"/>
        </w:rPr>
        <w:t>resilience;</w:t>
      </w:r>
      <w:r w:rsidRPr="008B7DF2">
        <w:rPr>
          <w:b w:val="0"/>
          <w:color w:val="000000" w:themeColor="text1"/>
          <w:sz w:val="22"/>
          <w:szCs w:val="22"/>
        </w:rPr>
        <w:t xml:space="preserve"> however, there is no conclusive evidence. </w:t>
      </w:r>
      <w:proofErr w:type="spellStart"/>
      <w:r w:rsidRPr="008B7DF2">
        <w:rPr>
          <w:b w:val="0"/>
          <w:color w:val="000000" w:themeColor="text1"/>
          <w:sz w:val="22"/>
          <w:szCs w:val="22"/>
        </w:rPr>
        <w:t>Afrifa</w:t>
      </w:r>
      <w:proofErr w:type="spellEnd"/>
      <w:r w:rsidRPr="008B7DF2">
        <w:rPr>
          <w:b w:val="0"/>
          <w:color w:val="000000" w:themeColor="text1"/>
          <w:sz w:val="22"/>
          <w:szCs w:val="22"/>
        </w:rPr>
        <w:t xml:space="preserve"> and </w:t>
      </w:r>
      <w:proofErr w:type="spellStart"/>
      <w:r w:rsidRPr="008B7DF2">
        <w:rPr>
          <w:b w:val="0"/>
          <w:color w:val="000000" w:themeColor="text1"/>
          <w:sz w:val="22"/>
          <w:szCs w:val="22"/>
        </w:rPr>
        <w:t>Padachi</w:t>
      </w:r>
      <w:proofErr w:type="spellEnd"/>
      <w:r w:rsidRPr="008B7DF2">
        <w:rPr>
          <w:b w:val="0"/>
          <w:color w:val="000000" w:themeColor="text1"/>
          <w:sz w:val="22"/>
          <w:szCs w:val="22"/>
        </w:rPr>
        <w:t xml:space="preserve"> (2016) found that working capital efficiency was related to SME profitability; however, the sample they used (AIM listed companies in 2005-2010) may not represent more recent start-ups in the UK. The evidence is fragmented, with public data on financing conditions and survival rates but few examples showing what internal budgets or forecasts can be seen, and OECD (2026) data for the UK show that SME lending grew in 2024, while net lending continued to be negative, limiting the ability to make firm causal claims.</w:t>
      </w:r>
    </w:p>
    <w:p w:rsidR="008B7DF2" w:rsidRPr="003B539D" w:rsidRDefault="008B7DF2" w:rsidP="00EA1602">
      <w:pPr>
        <w:pStyle w:val="Heading2"/>
        <w:spacing w:before="240" w:after="120" w:line="276" w:lineRule="auto"/>
        <w:rPr>
          <w:color w:val="000000" w:themeColor="text1"/>
          <w:sz w:val="26"/>
          <w:szCs w:val="26"/>
        </w:rPr>
      </w:pPr>
      <w:r w:rsidRPr="003B539D">
        <w:rPr>
          <w:color w:val="000000" w:themeColor="text1"/>
          <w:sz w:val="26"/>
          <w:szCs w:val="26"/>
        </w:rPr>
        <w:t>1.3 Purpose of the Research</w:t>
      </w:r>
    </w:p>
    <w:p w:rsidR="008B7DF2" w:rsidRPr="008B7DF2" w:rsidRDefault="008B7DF2" w:rsidP="00EA1602">
      <w:pPr>
        <w:pStyle w:val="Heading2"/>
        <w:spacing w:before="240" w:after="120" w:line="276" w:lineRule="auto"/>
        <w:rPr>
          <w:b w:val="0"/>
          <w:color w:val="000000" w:themeColor="text1"/>
          <w:sz w:val="22"/>
          <w:szCs w:val="22"/>
        </w:rPr>
      </w:pPr>
      <w:r w:rsidRPr="008B7DF2">
        <w:rPr>
          <w:b w:val="0"/>
          <w:color w:val="000000" w:themeColor="text1"/>
          <w:sz w:val="22"/>
          <w:szCs w:val="22"/>
        </w:rPr>
        <w:t>This research aims to explore secondary research to develop a responsible and evidence-based knowledge of the link between financial management and the performance of start-up businesses in the UK. It has a secondary mixed methods design that combines quantitative public data with qualitative academic and institutional data, and it emphasizes convergence, contradiction and gaps in the evidence as opposed to aggregate trends as evidence of causation.</w:t>
      </w:r>
    </w:p>
    <w:p w:rsidR="00567406" w:rsidRDefault="00567406" w:rsidP="00EA1602">
      <w:pPr>
        <w:pStyle w:val="Heading2"/>
        <w:spacing w:before="240" w:after="120" w:line="276" w:lineRule="auto"/>
        <w:rPr>
          <w:color w:val="000000" w:themeColor="text1"/>
          <w:sz w:val="26"/>
          <w:szCs w:val="26"/>
        </w:rPr>
      </w:pPr>
      <w:r w:rsidRPr="00567406">
        <w:rPr>
          <w:color w:val="000000" w:themeColor="text1"/>
          <w:sz w:val="26"/>
          <w:szCs w:val="26"/>
        </w:rPr>
        <w:t>1.4 Proposed Aim, Objectives and Research Questions</w:t>
      </w:r>
    </w:p>
    <w:p w:rsidR="008B7DF2" w:rsidRPr="008B7DF2" w:rsidRDefault="008B7DF2" w:rsidP="00EA1602">
      <w:pPr>
        <w:pStyle w:val="Heading2"/>
        <w:spacing w:before="240" w:after="120" w:line="276" w:lineRule="auto"/>
        <w:rPr>
          <w:b w:val="0"/>
          <w:color w:val="000000" w:themeColor="text1"/>
          <w:sz w:val="22"/>
          <w:szCs w:val="22"/>
        </w:rPr>
      </w:pPr>
      <w:r w:rsidRPr="008B7DF2">
        <w:rPr>
          <w:b w:val="0"/>
          <w:color w:val="000000" w:themeColor="text1"/>
          <w:sz w:val="22"/>
          <w:szCs w:val="22"/>
        </w:rPr>
        <w:t>Research objective: To compare and contrast the financial management practices of UK start-ups and their performance.</w:t>
      </w:r>
    </w:p>
    <w:p w:rsidR="008B7DF2" w:rsidRPr="005649FA" w:rsidRDefault="008B7DF2" w:rsidP="00EA1602">
      <w:pPr>
        <w:pStyle w:val="Heading2"/>
        <w:spacing w:before="240" w:after="120" w:line="276" w:lineRule="auto"/>
        <w:rPr>
          <w:color w:val="000000" w:themeColor="text1"/>
          <w:sz w:val="26"/>
          <w:szCs w:val="26"/>
        </w:rPr>
      </w:pPr>
      <w:r w:rsidRPr="005649FA">
        <w:rPr>
          <w:color w:val="000000" w:themeColor="text1"/>
          <w:sz w:val="26"/>
          <w:szCs w:val="26"/>
        </w:rPr>
        <w:t>Objectives</w:t>
      </w:r>
      <w:r w:rsidR="005649FA">
        <w:rPr>
          <w:color w:val="000000" w:themeColor="text1"/>
          <w:sz w:val="26"/>
          <w:szCs w:val="26"/>
        </w:rPr>
        <w:t>:</w:t>
      </w:r>
    </w:p>
    <w:p w:rsidR="008B7DF2" w:rsidRPr="008B7DF2" w:rsidRDefault="007179E2" w:rsidP="00EA1602">
      <w:pPr>
        <w:pStyle w:val="Heading2"/>
        <w:spacing w:before="240" w:after="120" w:line="276" w:lineRule="auto"/>
        <w:rPr>
          <w:b w:val="0"/>
          <w:color w:val="000000" w:themeColor="text1"/>
          <w:sz w:val="22"/>
          <w:szCs w:val="22"/>
        </w:rPr>
      </w:pPr>
      <w:r w:rsidRPr="00DB37C6">
        <w:rPr>
          <w:color w:val="000000" w:themeColor="text1"/>
          <w:sz w:val="22"/>
          <w:szCs w:val="22"/>
        </w:rPr>
        <w:t>1.</w:t>
      </w:r>
      <w:r>
        <w:rPr>
          <w:b w:val="0"/>
          <w:color w:val="000000" w:themeColor="text1"/>
          <w:sz w:val="22"/>
          <w:szCs w:val="22"/>
        </w:rPr>
        <w:t xml:space="preserve"> </w:t>
      </w:r>
      <w:r w:rsidR="008B7DF2" w:rsidRPr="008B7DF2">
        <w:rPr>
          <w:b w:val="0"/>
          <w:color w:val="000000" w:themeColor="text1"/>
          <w:sz w:val="22"/>
          <w:szCs w:val="22"/>
        </w:rPr>
        <w:t>Review the literature on the financial management practices that are frequently reported in the UK start-up and early stage business literature and the reasons this is believed to have an impact on performance.</w:t>
      </w:r>
    </w:p>
    <w:p w:rsidR="008B7DF2" w:rsidRPr="008B7DF2" w:rsidRDefault="007179E2" w:rsidP="00EA1602">
      <w:pPr>
        <w:pStyle w:val="Heading2"/>
        <w:spacing w:before="240" w:after="120" w:line="276" w:lineRule="auto"/>
        <w:rPr>
          <w:b w:val="0"/>
          <w:color w:val="000000" w:themeColor="text1"/>
          <w:sz w:val="22"/>
          <w:szCs w:val="22"/>
        </w:rPr>
      </w:pPr>
      <w:r w:rsidRPr="00DB37C6">
        <w:rPr>
          <w:color w:val="000000" w:themeColor="text1"/>
          <w:sz w:val="22"/>
          <w:szCs w:val="22"/>
        </w:rPr>
        <w:t>2.</w:t>
      </w:r>
      <w:r>
        <w:rPr>
          <w:b w:val="0"/>
          <w:color w:val="000000" w:themeColor="text1"/>
          <w:sz w:val="22"/>
          <w:szCs w:val="22"/>
        </w:rPr>
        <w:t xml:space="preserve"> </w:t>
      </w:r>
      <w:r w:rsidR="008B7DF2" w:rsidRPr="008B7DF2">
        <w:rPr>
          <w:b w:val="0"/>
          <w:color w:val="000000" w:themeColor="text1"/>
          <w:sz w:val="22"/>
          <w:szCs w:val="22"/>
        </w:rPr>
        <w:t>Review secondary sources of data from the UK to understand how business formation, survival, closure, growth and financing conditions relate to these financial management practices.</w:t>
      </w:r>
    </w:p>
    <w:p w:rsidR="008B7DF2" w:rsidRPr="008B7DF2" w:rsidRDefault="008B7DF2" w:rsidP="00EA1602">
      <w:pPr>
        <w:pStyle w:val="Heading2"/>
        <w:spacing w:before="240" w:after="120" w:line="276" w:lineRule="auto"/>
        <w:rPr>
          <w:b w:val="0"/>
          <w:color w:val="000000" w:themeColor="text1"/>
          <w:sz w:val="22"/>
          <w:szCs w:val="22"/>
        </w:rPr>
      </w:pPr>
      <w:r w:rsidRPr="00DB37C6">
        <w:rPr>
          <w:color w:val="000000" w:themeColor="text1"/>
          <w:sz w:val="22"/>
          <w:szCs w:val="22"/>
        </w:rPr>
        <w:t>3.</w:t>
      </w:r>
      <w:r w:rsidRPr="008B7DF2">
        <w:rPr>
          <w:b w:val="0"/>
          <w:color w:val="000000" w:themeColor="text1"/>
          <w:sz w:val="22"/>
          <w:szCs w:val="22"/>
        </w:rPr>
        <w:t xml:space="preserve"> Critically compare quantitative and qualitative evidence and assess the quality, consistency and limitations of the evidence of each type in explaining this relationship.</w:t>
      </w:r>
    </w:p>
    <w:p w:rsidR="008B7DF2" w:rsidRPr="008B7DF2" w:rsidRDefault="007179E2" w:rsidP="00EA1602">
      <w:pPr>
        <w:pStyle w:val="Heading2"/>
        <w:spacing w:before="240" w:after="120" w:line="276" w:lineRule="auto"/>
        <w:rPr>
          <w:b w:val="0"/>
          <w:color w:val="000000" w:themeColor="text1"/>
          <w:sz w:val="22"/>
          <w:szCs w:val="22"/>
        </w:rPr>
      </w:pPr>
      <w:r w:rsidRPr="00DB37C6">
        <w:rPr>
          <w:color w:val="000000" w:themeColor="text1"/>
          <w:sz w:val="22"/>
          <w:szCs w:val="22"/>
        </w:rPr>
        <w:lastRenderedPageBreak/>
        <w:t>4.</w:t>
      </w:r>
      <w:r>
        <w:rPr>
          <w:b w:val="0"/>
          <w:color w:val="000000" w:themeColor="text1"/>
          <w:sz w:val="22"/>
          <w:szCs w:val="22"/>
        </w:rPr>
        <w:t xml:space="preserve"> </w:t>
      </w:r>
      <w:r w:rsidR="008B7DF2" w:rsidRPr="008B7DF2">
        <w:rPr>
          <w:b w:val="0"/>
          <w:color w:val="000000" w:themeColor="text1"/>
          <w:sz w:val="22"/>
          <w:szCs w:val="22"/>
        </w:rPr>
        <w:t>Make evidence-based recommendations to founders, advisers and policy makers directly from the findings; and determine priority areas for future research.</w:t>
      </w:r>
    </w:p>
    <w:p w:rsidR="008B7DF2" w:rsidRPr="007F7746" w:rsidRDefault="008B7DF2" w:rsidP="00EA1602">
      <w:pPr>
        <w:pStyle w:val="Heading2"/>
        <w:spacing w:before="240" w:after="120" w:line="276" w:lineRule="auto"/>
        <w:rPr>
          <w:color w:val="000000" w:themeColor="text1"/>
          <w:sz w:val="26"/>
          <w:szCs w:val="26"/>
        </w:rPr>
      </w:pPr>
      <w:r w:rsidRPr="007F7746">
        <w:rPr>
          <w:color w:val="000000" w:themeColor="text1"/>
          <w:sz w:val="26"/>
          <w:szCs w:val="26"/>
        </w:rPr>
        <w:t>Research Questions</w:t>
      </w:r>
    </w:p>
    <w:p w:rsidR="008B7DF2" w:rsidRPr="008B7DF2" w:rsidRDefault="007F7746" w:rsidP="00EA1602">
      <w:pPr>
        <w:pStyle w:val="Heading2"/>
        <w:spacing w:before="240" w:after="120" w:line="276" w:lineRule="auto"/>
        <w:rPr>
          <w:b w:val="0"/>
          <w:color w:val="000000" w:themeColor="text1"/>
          <w:sz w:val="22"/>
          <w:szCs w:val="22"/>
        </w:rPr>
      </w:pPr>
      <w:r w:rsidRPr="007F7746">
        <w:rPr>
          <w:color w:val="000000" w:themeColor="text1"/>
          <w:sz w:val="22"/>
          <w:szCs w:val="22"/>
        </w:rPr>
        <w:t>1.</w:t>
      </w:r>
      <w:r>
        <w:rPr>
          <w:b w:val="0"/>
          <w:color w:val="000000" w:themeColor="text1"/>
          <w:sz w:val="22"/>
          <w:szCs w:val="22"/>
        </w:rPr>
        <w:t xml:space="preserve"> </w:t>
      </w:r>
      <w:r w:rsidR="008B7DF2" w:rsidRPr="008B7DF2">
        <w:rPr>
          <w:b w:val="0"/>
          <w:color w:val="000000" w:themeColor="text1"/>
          <w:sz w:val="22"/>
          <w:szCs w:val="22"/>
        </w:rPr>
        <w:t>What is the relationship between financial management practices in the academic literature and the performance of start-ups in the UK that have traded for less than five years as seen from secondary data that are publically available?</w:t>
      </w:r>
    </w:p>
    <w:p w:rsidR="008B7DF2" w:rsidRPr="008B7DF2" w:rsidRDefault="007F7746" w:rsidP="00EA1602">
      <w:pPr>
        <w:pStyle w:val="Heading2"/>
        <w:spacing w:before="240" w:after="120" w:line="276" w:lineRule="auto"/>
        <w:rPr>
          <w:b w:val="0"/>
          <w:color w:val="000000" w:themeColor="text1"/>
          <w:sz w:val="22"/>
          <w:szCs w:val="22"/>
        </w:rPr>
      </w:pPr>
      <w:r w:rsidRPr="007F7746">
        <w:rPr>
          <w:color w:val="000000" w:themeColor="text1"/>
          <w:sz w:val="22"/>
          <w:szCs w:val="22"/>
        </w:rPr>
        <w:t>2.</w:t>
      </w:r>
      <w:r>
        <w:rPr>
          <w:b w:val="0"/>
          <w:color w:val="000000" w:themeColor="text1"/>
          <w:sz w:val="22"/>
          <w:szCs w:val="22"/>
        </w:rPr>
        <w:t xml:space="preserve"> </w:t>
      </w:r>
      <w:r w:rsidR="008B7DF2" w:rsidRPr="008B7DF2">
        <w:rPr>
          <w:b w:val="0"/>
          <w:color w:val="000000" w:themeColor="text1"/>
          <w:sz w:val="22"/>
          <w:szCs w:val="22"/>
        </w:rPr>
        <w:t>What is the extent to which quantitative and qualitative evidence is consistent and reliable in explaining this relationship?</w:t>
      </w:r>
    </w:p>
    <w:p w:rsidR="00567406" w:rsidRDefault="00567406" w:rsidP="00EA1602">
      <w:pPr>
        <w:pStyle w:val="Heading2"/>
        <w:spacing w:before="240" w:after="120" w:line="276" w:lineRule="auto"/>
        <w:rPr>
          <w:color w:val="000000" w:themeColor="text1"/>
          <w:sz w:val="26"/>
          <w:szCs w:val="26"/>
        </w:rPr>
      </w:pPr>
      <w:r w:rsidRPr="00567406">
        <w:rPr>
          <w:color w:val="000000" w:themeColor="text1"/>
          <w:sz w:val="26"/>
          <w:szCs w:val="26"/>
        </w:rPr>
        <w:t>1.5 Significance of the Topic</w:t>
      </w:r>
    </w:p>
    <w:p w:rsidR="008B7DF2" w:rsidRDefault="008B7DF2" w:rsidP="00EA1602">
      <w:pPr>
        <w:pStyle w:val="Heading2"/>
        <w:spacing w:before="240" w:after="120" w:line="276" w:lineRule="auto"/>
        <w:rPr>
          <w:b w:val="0"/>
          <w:color w:val="000000" w:themeColor="text1"/>
          <w:sz w:val="22"/>
          <w:szCs w:val="22"/>
        </w:rPr>
      </w:pPr>
      <w:r w:rsidRPr="008B7DF2">
        <w:rPr>
          <w:b w:val="0"/>
          <w:color w:val="000000" w:themeColor="text1"/>
          <w:sz w:val="22"/>
          <w:szCs w:val="22"/>
        </w:rPr>
        <w:t xml:space="preserve">This study provides a UK-specific synthesis for founders, advisers, funders and policymakers, highlighting financial management practices that are likely to </w:t>
      </w:r>
      <w:proofErr w:type="gramStart"/>
      <w:r w:rsidRPr="008B7DF2">
        <w:rPr>
          <w:b w:val="0"/>
          <w:color w:val="000000" w:themeColor="text1"/>
          <w:sz w:val="22"/>
          <w:szCs w:val="22"/>
        </w:rPr>
        <w:t>be correlated</w:t>
      </w:r>
      <w:proofErr w:type="gramEnd"/>
      <w:r w:rsidRPr="008B7DF2">
        <w:rPr>
          <w:b w:val="0"/>
          <w:color w:val="000000" w:themeColor="text1"/>
          <w:sz w:val="22"/>
          <w:szCs w:val="22"/>
        </w:rPr>
        <w:t xml:space="preserve"> with liquidity, survival and growth, whilst clearly differentiating this from unsupported assertions. </w:t>
      </w:r>
      <w:proofErr w:type="gramStart"/>
      <w:r w:rsidRPr="008B7DF2">
        <w:rPr>
          <w:b w:val="0"/>
          <w:color w:val="000000" w:themeColor="text1"/>
          <w:sz w:val="22"/>
          <w:szCs w:val="22"/>
        </w:rPr>
        <w:t>It's</w:t>
      </w:r>
      <w:proofErr w:type="gramEnd"/>
      <w:r w:rsidRPr="008B7DF2">
        <w:rPr>
          <w:b w:val="0"/>
          <w:color w:val="000000" w:themeColor="text1"/>
          <w:sz w:val="22"/>
          <w:szCs w:val="22"/>
        </w:rPr>
        <w:t xml:space="preserve"> contribution comes in the integration of context with explanation, and it makes the quality and the limitations of the underlying evidence explicit.</w:t>
      </w:r>
    </w:p>
    <w:p w:rsidR="00D13148" w:rsidRPr="008B7DF2" w:rsidRDefault="00D13148" w:rsidP="00EA1602">
      <w:pPr>
        <w:pStyle w:val="Heading2"/>
        <w:spacing w:before="240" w:after="120" w:line="276" w:lineRule="auto"/>
        <w:rPr>
          <w:b w:val="0"/>
          <w:color w:val="000000" w:themeColor="text1"/>
          <w:sz w:val="22"/>
          <w:szCs w:val="22"/>
        </w:rPr>
      </w:pPr>
    </w:p>
    <w:p w:rsidR="008B6354" w:rsidRDefault="008B6354" w:rsidP="00EA1602">
      <w:pPr>
        <w:pStyle w:val="Heading2"/>
        <w:spacing w:before="240" w:after="120" w:line="276" w:lineRule="auto"/>
        <w:rPr>
          <w:color w:val="1F3864"/>
          <w:sz w:val="30"/>
          <w:szCs w:val="30"/>
        </w:rPr>
      </w:pPr>
    </w:p>
    <w:p w:rsidR="008B6354" w:rsidRDefault="008B6354" w:rsidP="00EA1602">
      <w:pPr>
        <w:pStyle w:val="Heading2"/>
        <w:spacing w:before="240" w:after="120" w:line="276" w:lineRule="auto"/>
        <w:rPr>
          <w:color w:val="1F3864"/>
          <w:sz w:val="30"/>
          <w:szCs w:val="30"/>
        </w:rPr>
      </w:pPr>
    </w:p>
    <w:p w:rsidR="008B6354" w:rsidRDefault="008B6354" w:rsidP="00EA1602">
      <w:pPr>
        <w:pStyle w:val="Heading2"/>
        <w:spacing w:before="240" w:after="120" w:line="276" w:lineRule="auto"/>
        <w:rPr>
          <w:color w:val="1F3864"/>
          <w:sz w:val="30"/>
          <w:szCs w:val="30"/>
        </w:rPr>
      </w:pPr>
    </w:p>
    <w:p w:rsidR="008B6354" w:rsidRDefault="008B6354" w:rsidP="00EA1602">
      <w:pPr>
        <w:pStyle w:val="Heading2"/>
        <w:spacing w:before="240" w:after="120" w:line="276" w:lineRule="auto"/>
        <w:rPr>
          <w:color w:val="1F3864"/>
          <w:sz w:val="30"/>
          <w:szCs w:val="30"/>
        </w:rPr>
      </w:pPr>
    </w:p>
    <w:p w:rsidR="008B6354" w:rsidRDefault="008B6354" w:rsidP="00EA1602">
      <w:pPr>
        <w:pStyle w:val="Heading2"/>
        <w:spacing w:before="240" w:after="120" w:line="276" w:lineRule="auto"/>
        <w:rPr>
          <w:color w:val="1F3864"/>
          <w:sz w:val="30"/>
          <w:szCs w:val="30"/>
        </w:rPr>
      </w:pPr>
    </w:p>
    <w:p w:rsidR="008B6354" w:rsidRDefault="008B6354" w:rsidP="00EA1602">
      <w:pPr>
        <w:pStyle w:val="Heading2"/>
        <w:spacing w:before="240" w:after="120" w:line="276" w:lineRule="auto"/>
        <w:rPr>
          <w:color w:val="1F3864"/>
          <w:sz w:val="30"/>
          <w:szCs w:val="30"/>
        </w:rPr>
      </w:pPr>
    </w:p>
    <w:p w:rsidR="008B6354" w:rsidRDefault="008B6354" w:rsidP="00EA1602">
      <w:pPr>
        <w:pStyle w:val="Heading2"/>
        <w:spacing w:before="240" w:after="120" w:line="276" w:lineRule="auto"/>
        <w:rPr>
          <w:color w:val="1F3864"/>
          <w:sz w:val="30"/>
          <w:szCs w:val="30"/>
        </w:rPr>
      </w:pPr>
    </w:p>
    <w:p w:rsidR="008B6354" w:rsidRDefault="008B6354" w:rsidP="00EA1602">
      <w:pPr>
        <w:pStyle w:val="Heading2"/>
        <w:spacing w:before="240" w:after="120" w:line="276" w:lineRule="auto"/>
        <w:rPr>
          <w:color w:val="1F3864"/>
          <w:sz w:val="30"/>
          <w:szCs w:val="30"/>
        </w:rPr>
      </w:pPr>
    </w:p>
    <w:p w:rsidR="008B6354" w:rsidRDefault="008B6354" w:rsidP="00EA1602">
      <w:pPr>
        <w:pStyle w:val="Heading2"/>
        <w:spacing w:before="240" w:after="120" w:line="276" w:lineRule="auto"/>
        <w:rPr>
          <w:color w:val="1F3864"/>
          <w:sz w:val="30"/>
          <w:szCs w:val="30"/>
        </w:rPr>
      </w:pPr>
    </w:p>
    <w:p w:rsidR="008B6354" w:rsidRDefault="008B6354" w:rsidP="00EA1602">
      <w:pPr>
        <w:pStyle w:val="Heading2"/>
        <w:spacing w:before="240" w:after="120" w:line="276" w:lineRule="auto"/>
        <w:rPr>
          <w:color w:val="1F3864"/>
          <w:sz w:val="30"/>
          <w:szCs w:val="30"/>
        </w:rPr>
      </w:pPr>
    </w:p>
    <w:p w:rsidR="008B6354" w:rsidRDefault="008B6354" w:rsidP="00EA1602">
      <w:pPr>
        <w:pStyle w:val="Heading2"/>
        <w:spacing w:before="240" w:after="120" w:line="276" w:lineRule="auto"/>
        <w:rPr>
          <w:color w:val="1F3864"/>
          <w:sz w:val="30"/>
          <w:szCs w:val="30"/>
        </w:rPr>
      </w:pPr>
    </w:p>
    <w:p w:rsidR="008B7DF2" w:rsidRPr="00B36C2F" w:rsidRDefault="008B7DF2" w:rsidP="00EA1602">
      <w:pPr>
        <w:pStyle w:val="Heading2"/>
        <w:spacing w:before="240" w:after="120" w:line="276" w:lineRule="auto"/>
        <w:rPr>
          <w:color w:val="1F3864"/>
          <w:sz w:val="28"/>
          <w:szCs w:val="28"/>
        </w:rPr>
      </w:pPr>
      <w:r w:rsidRPr="00B36C2F">
        <w:rPr>
          <w:color w:val="1F3864"/>
          <w:sz w:val="28"/>
          <w:szCs w:val="28"/>
        </w:rPr>
        <w:lastRenderedPageBreak/>
        <w:t>Chapter 2: Literature Review</w:t>
      </w:r>
    </w:p>
    <w:p w:rsidR="008B7DF2" w:rsidRPr="008B7DF2" w:rsidRDefault="008B7DF2" w:rsidP="00EA1602">
      <w:pPr>
        <w:pStyle w:val="Heading2"/>
        <w:spacing w:before="240" w:after="120" w:line="276" w:lineRule="auto"/>
        <w:rPr>
          <w:b w:val="0"/>
          <w:color w:val="000000" w:themeColor="text1"/>
          <w:sz w:val="22"/>
          <w:szCs w:val="22"/>
        </w:rPr>
      </w:pPr>
      <w:r w:rsidRPr="008B7DF2">
        <w:rPr>
          <w:b w:val="0"/>
          <w:color w:val="000000" w:themeColor="text1"/>
          <w:sz w:val="22"/>
          <w:szCs w:val="22"/>
        </w:rPr>
        <w:t>Generally, financial planning, control and monitoring of financial resources is the financial management which include financial budgeting, cash flow forecasting, working capital management, financial reporting, financial financing decision (</w:t>
      </w:r>
      <w:proofErr w:type="spellStart"/>
      <w:r w:rsidRPr="008B7DF2">
        <w:rPr>
          <w:b w:val="0"/>
          <w:color w:val="000000" w:themeColor="text1"/>
          <w:sz w:val="22"/>
          <w:szCs w:val="22"/>
        </w:rPr>
        <w:t>Afrifa</w:t>
      </w:r>
      <w:proofErr w:type="spellEnd"/>
      <w:r w:rsidRPr="008B7DF2">
        <w:rPr>
          <w:b w:val="0"/>
          <w:color w:val="000000" w:themeColor="text1"/>
          <w:sz w:val="22"/>
          <w:szCs w:val="22"/>
        </w:rPr>
        <w:t xml:space="preserve"> and </w:t>
      </w:r>
      <w:proofErr w:type="spellStart"/>
      <w:r w:rsidRPr="008B7DF2">
        <w:rPr>
          <w:b w:val="0"/>
          <w:color w:val="000000" w:themeColor="text1"/>
          <w:sz w:val="22"/>
          <w:szCs w:val="22"/>
        </w:rPr>
        <w:t>Padachi</w:t>
      </w:r>
      <w:proofErr w:type="spellEnd"/>
      <w:r w:rsidRPr="008B7DF2">
        <w:rPr>
          <w:b w:val="0"/>
          <w:color w:val="000000" w:themeColor="text1"/>
          <w:sz w:val="22"/>
          <w:szCs w:val="22"/>
        </w:rPr>
        <w:t xml:space="preserve">, 2016). For start-up </w:t>
      </w:r>
      <w:proofErr w:type="gramStart"/>
      <w:r w:rsidRPr="008B7DF2">
        <w:rPr>
          <w:b w:val="0"/>
          <w:color w:val="000000" w:themeColor="text1"/>
          <w:sz w:val="22"/>
          <w:szCs w:val="22"/>
        </w:rPr>
        <w:t>enterprises</w:t>
      </w:r>
      <w:proofErr w:type="gramEnd"/>
      <w:r w:rsidRPr="008B7DF2">
        <w:rPr>
          <w:b w:val="0"/>
          <w:color w:val="000000" w:themeColor="text1"/>
          <w:sz w:val="22"/>
          <w:szCs w:val="22"/>
        </w:rPr>
        <w:t xml:space="preserve"> these practices are </w:t>
      </w:r>
      <w:r w:rsidR="008B6354" w:rsidRPr="008B7DF2">
        <w:rPr>
          <w:b w:val="0"/>
          <w:color w:val="000000" w:themeColor="text1"/>
          <w:sz w:val="22"/>
          <w:szCs w:val="22"/>
        </w:rPr>
        <w:t>theorized</w:t>
      </w:r>
      <w:r w:rsidRPr="008B7DF2">
        <w:rPr>
          <w:b w:val="0"/>
          <w:color w:val="000000" w:themeColor="text1"/>
          <w:sz w:val="22"/>
          <w:szCs w:val="22"/>
        </w:rPr>
        <w:t xml:space="preserve"> to affect performance through their impact on liquidity buffers, access to funding and ability to withstand shocks.</w:t>
      </w:r>
    </w:p>
    <w:p w:rsidR="008B7DF2" w:rsidRPr="008B7DF2" w:rsidRDefault="008B7DF2" w:rsidP="00EA1602">
      <w:pPr>
        <w:pStyle w:val="Heading2"/>
        <w:spacing w:before="240" w:after="120" w:line="276" w:lineRule="auto"/>
        <w:rPr>
          <w:b w:val="0"/>
          <w:color w:val="000000" w:themeColor="text1"/>
          <w:sz w:val="22"/>
          <w:szCs w:val="22"/>
        </w:rPr>
      </w:pPr>
      <w:r w:rsidRPr="008B7DF2">
        <w:rPr>
          <w:b w:val="0"/>
          <w:color w:val="000000" w:themeColor="text1"/>
          <w:sz w:val="22"/>
          <w:szCs w:val="22"/>
        </w:rPr>
        <w:t>The most researched topic in SME literature is working capital management (WCM). Garcia-</w:t>
      </w:r>
      <w:proofErr w:type="spellStart"/>
      <w:r w:rsidRPr="008B7DF2">
        <w:rPr>
          <w:b w:val="0"/>
          <w:color w:val="000000" w:themeColor="text1"/>
          <w:sz w:val="22"/>
          <w:szCs w:val="22"/>
        </w:rPr>
        <w:t>Teruel</w:t>
      </w:r>
      <w:proofErr w:type="spellEnd"/>
      <w:r w:rsidRPr="008B7DF2">
        <w:rPr>
          <w:b w:val="0"/>
          <w:color w:val="000000" w:themeColor="text1"/>
          <w:sz w:val="22"/>
          <w:szCs w:val="22"/>
        </w:rPr>
        <w:t xml:space="preserve"> and Martinez-Solano (2007), in their analysis of more than 8000 Spanish SMEs, concluded that a shorter cash conversion cycle led to higher profitability, and </w:t>
      </w:r>
      <w:proofErr w:type="spellStart"/>
      <w:r w:rsidRPr="008B7DF2">
        <w:rPr>
          <w:b w:val="0"/>
          <w:color w:val="000000" w:themeColor="text1"/>
          <w:sz w:val="22"/>
          <w:szCs w:val="22"/>
        </w:rPr>
        <w:t>Afrifa</w:t>
      </w:r>
      <w:proofErr w:type="spellEnd"/>
      <w:r w:rsidRPr="008B7DF2">
        <w:rPr>
          <w:b w:val="0"/>
          <w:color w:val="000000" w:themeColor="text1"/>
          <w:sz w:val="22"/>
          <w:szCs w:val="22"/>
        </w:rPr>
        <w:t xml:space="preserve"> and </w:t>
      </w:r>
      <w:proofErr w:type="spellStart"/>
      <w:r w:rsidRPr="008B7DF2">
        <w:rPr>
          <w:b w:val="0"/>
          <w:color w:val="000000" w:themeColor="text1"/>
          <w:sz w:val="22"/>
          <w:szCs w:val="22"/>
        </w:rPr>
        <w:t>Padachi</w:t>
      </w:r>
      <w:proofErr w:type="spellEnd"/>
      <w:r w:rsidRPr="008B7DF2">
        <w:rPr>
          <w:b w:val="0"/>
          <w:color w:val="000000" w:themeColor="text1"/>
          <w:sz w:val="22"/>
          <w:szCs w:val="22"/>
        </w:rPr>
        <w:t xml:space="preserve"> (2016) reported a positive correlation between an optimum cash conversion cycle level and profitability among UK AIM-listed SMEs. This relationship between WCM and performance is not universal, however, as </w:t>
      </w:r>
      <w:proofErr w:type="spellStart"/>
      <w:r w:rsidRPr="008B7DF2">
        <w:rPr>
          <w:b w:val="0"/>
          <w:color w:val="000000" w:themeColor="text1"/>
          <w:sz w:val="22"/>
          <w:szCs w:val="22"/>
        </w:rPr>
        <w:t>Afrifa</w:t>
      </w:r>
      <w:proofErr w:type="spellEnd"/>
      <w:r w:rsidRPr="008B7DF2">
        <w:rPr>
          <w:b w:val="0"/>
          <w:color w:val="000000" w:themeColor="text1"/>
          <w:sz w:val="22"/>
          <w:szCs w:val="22"/>
        </w:rPr>
        <w:t xml:space="preserve"> and </w:t>
      </w:r>
      <w:proofErr w:type="spellStart"/>
      <w:r w:rsidRPr="008B7DF2">
        <w:rPr>
          <w:b w:val="0"/>
          <w:color w:val="000000" w:themeColor="text1"/>
          <w:sz w:val="22"/>
          <w:szCs w:val="22"/>
        </w:rPr>
        <w:t>Tingbani</w:t>
      </w:r>
      <w:proofErr w:type="spellEnd"/>
      <w:r w:rsidRPr="008B7DF2">
        <w:rPr>
          <w:b w:val="0"/>
          <w:color w:val="000000" w:themeColor="text1"/>
          <w:sz w:val="22"/>
          <w:szCs w:val="22"/>
        </w:rPr>
        <w:t xml:space="preserve"> (2018) revealed in their study of 802 SMEs in the UK, it was found that the impact of WCM on performance was dependent on the availability of </w:t>
      </w:r>
      <w:r w:rsidR="008B6354" w:rsidRPr="008B7DF2">
        <w:rPr>
          <w:b w:val="0"/>
          <w:color w:val="000000" w:themeColor="text1"/>
          <w:sz w:val="22"/>
          <w:szCs w:val="22"/>
        </w:rPr>
        <w:t>cash flow</w:t>
      </w:r>
      <w:r w:rsidRPr="008B7DF2">
        <w:rPr>
          <w:b w:val="0"/>
          <w:color w:val="000000" w:themeColor="text1"/>
          <w:sz w:val="22"/>
          <w:szCs w:val="22"/>
        </w:rPr>
        <w:t>.</w:t>
      </w:r>
    </w:p>
    <w:p w:rsidR="008B7DF2" w:rsidRPr="008B7DF2" w:rsidRDefault="008B7DF2" w:rsidP="00EA1602">
      <w:pPr>
        <w:pStyle w:val="Heading2"/>
        <w:spacing w:before="240" w:after="120" w:line="276" w:lineRule="auto"/>
        <w:rPr>
          <w:b w:val="0"/>
          <w:color w:val="000000" w:themeColor="text1"/>
          <w:sz w:val="22"/>
          <w:szCs w:val="22"/>
        </w:rPr>
      </w:pPr>
      <w:r w:rsidRPr="008B7DF2">
        <w:rPr>
          <w:b w:val="0"/>
          <w:color w:val="000000" w:themeColor="text1"/>
          <w:sz w:val="22"/>
          <w:szCs w:val="22"/>
        </w:rPr>
        <w:t>A second strand of literature relates to access to finance. Limited external funding is also a constant challenge for SMEs to survive and grow, as described by Rao et al. (2023) in their systematic review of 280 studies of SME financing; and as indicated in the UK-specific data: the British Business Bank (2026) notes that around half of all smaller businesses have tried to access external funding, while the OECD (2026) reports a rise in SME lending in the UK in 2024 despite continuing negative net lending.</w:t>
      </w:r>
    </w:p>
    <w:p w:rsidR="008B7DF2" w:rsidRPr="008B7DF2" w:rsidRDefault="008B7DF2" w:rsidP="00EA1602">
      <w:pPr>
        <w:pStyle w:val="Heading2"/>
        <w:spacing w:before="240" w:after="120" w:line="276" w:lineRule="auto"/>
        <w:rPr>
          <w:b w:val="0"/>
          <w:color w:val="000000" w:themeColor="text1"/>
          <w:sz w:val="22"/>
          <w:szCs w:val="22"/>
        </w:rPr>
      </w:pPr>
      <w:r w:rsidRPr="008B7DF2">
        <w:rPr>
          <w:b w:val="0"/>
          <w:color w:val="000000" w:themeColor="text1"/>
          <w:sz w:val="22"/>
          <w:szCs w:val="22"/>
        </w:rPr>
        <w:t xml:space="preserve">Two gaps can be seen in this literature. Firstly, most of the quantitative evidence comes from established or listed SMEs and not from start-ups during the first five years of their operation, </w:t>
      </w:r>
      <w:r w:rsidR="008B6354">
        <w:rPr>
          <w:b w:val="0"/>
          <w:color w:val="000000" w:themeColor="text1"/>
          <w:sz w:val="22"/>
          <w:szCs w:val="22"/>
        </w:rPr>
        <w:t xml:space="preserve">                     </w:t>
      </w:r>
      <w:r w:rsidRPr="008B7DF2">
        <w:rPr>
          <w:b w:val="0"/>
          <w:color w:val="000000" w:themeColor="text1"/>
          <w:sz w:val="22"/>
          <w:szCs w:val="22"/>
        </w:rPr>
        <w:t xml:space="preserve">and is therefore not </w:t>
      </w:r>
      <w:proofErr w:type="spellStart"/>
      <w:r w:rsidRPr="008B7DF2">
        <w:rPr>
          <w:b w:val="0"/>
          <w:color w:val="000000" w:themeColor="text1"/>
          <w:sz w:val="22"/>
          <w:szCs w:val="22"/>
        </w:rPr>
        <w:t>generalisable</w:t>
      </w:r>
      <w:proofErr w:type="spellEnd"/>
      <w:r w:rsidRPr="008B7DF2">
        <w:rPr>
          <w:b w:val="0"/>
          <w:color w:val="000000" w:themeColor="text1"/>
          <w:sz w:val="22"/>
          <w:szCs w:val="22"/>
        </w:rPr>
        <w:t>. Second, the results regarding causality are mixed, as some studies found only a correlation or conditional relationship, and not a direct causal relationship, which is why further terminological caution is suggested in Chapter 1. This proposal addresses both gaps, both in terms of synthesis of secondary quantitative and qualitative evidence and by being clear about the extent of the evidence base.</w:t>
      </w:r>
    </w:p>
    <w:p w:rsidR="008B7DF2" w:rsidRPr="008B7DF2" w:rsidRDefault="008B7DF2" w:rsidP="00EA1602">
      <w:pPr>
        <w:pStyle w:val="Heading2"/>
        <w:spacing w:before="240" w:after="120" w:line="276" w:lineRule="auto"/>
        <w:rPr>
          <w:b w:val="0"/>
          <w:color w:val="000000" w:themeColor="text1"/>
          <w:sz w:val="22"/>
          <w:szCs w:val="22"/>
        </w:rPr>
      </w:pPr>
      <w:r w:rsidRPr="008B7DF2">
        <w:rPr>
          <w:b w:val="0"/>
          <w:color w:val="000000" w:themeColor="text1"/>
          <w:sz w:val="22"/>
          <w:szCs w:val="22"/>
        </w:rPr>
        <w:t> </w:t>
      </w:r>
    </w:p>
    <w:p w:rsidR="00594237" w:rsidRDefault="00594237" w:rsidP="00EA1602">
      <w:pPr>
        <w:pStyle w:val="Heading2"/>
        <w:spacing w:before="240" w:after="120" w:line="276" w:lineRule="auto"/>
        <w:rPr>
          <w:color w:val="1F3864"/>
          <w:sz w:val="28"/>
          <w:szCs w:val="28"/>
        </w:rPr>
      </w:pPr>
    </w:p>
    <w:p w:rsidR="00594237" w:rsidRDefault="00594237" w:rsidP="00EA1602">
      <w:pPr>
        <w:pStyle w:val="Heading2"/>
        <w:spacing w:before="240" w:after="120" w:line="276" w:lineRule="auto"/>
        <w:rPr>
          <w:color w:val="1F3864"/>
          <w:sz w:val="28"/>
          <w:szCs w:val="28"/>
        </w:rPr>
      </w:pPr>
    </w:p>
    <w:p w:rsidR="00594237" w:rsidRDefault="00594237" w:rsidP="00EA1602">
      <w:pPr>
        <w:pStyle w:val="Heading2"/>
        <w:spacing w:before="240" w:after="120" w:line="276" w:lineRule="auto"/>
        <w:rPr>
          <w:color w:val="1F3864"/>
          <w:sz w:val="28"/>
          <w:szCs w:val="28"/>
        </w:rPr>
      </w:pPr>
    </w:p>
    <w:p w:rsidR="00594237" w:rsidRDefault="00594237" w:rsidP="00EA1602">
      <w:pPr>
        <w:pStyle w:val="Heading2"/>
        <w:spacing w:before="240" w:after="120" w:line="276" w:lineRule="auto"/>
        <w:rPr>
          <w:color w:val="1F3864"/>
          <w:sz w:val="28"/>
          <w:szCs w:val="28"/>
        </w:rPr>
      </w:pPr>
    </w:p>
    <w:p w:rsidR="00594237" w:rsidRDefault="00594237" w:rsidP="00EA1602">
      <w:pPr>
        <w:pStyle w:val="Heading2"/>
        <w:spacing w:before="240" w:after="120" w:line="276" w:lineRule="auto"/>
        <w:rPr>
          <w:color w:val="1F3864"/>
          <w:sz w:val="28"/>
          <w:szCs w:val="28"/>
        </w:rPr>
      </w:pPr>
    </w:p>
    <w:p w:rsidR="00594237" w:rsidRDefault="00594237" w:rsidP="00EA1602">
      <w:pPr>
        <w:pStyle w:val="Heading2"/>
        <w:spacing w:before="240" w:after="120" w:line="276" w:lineRule="auto"/>
        <w:rPr>
          <w:color w:val="1F3864"/>
          <w:sz w:val="28"/>
          <w:szCs w:val="28"/>
        </w:rPr>
      </w:pPr>
    </w:p>
    <w:p w:rsidR="008B7DF2" w:rsidRPr="00B36C2F" w:rsidRDefault="00B36C2F" w:rsidP="00EA1602">
      <w:pPr>
        <w:pStyle w:val="Heading2"/>
        <w:spacing w:before="240" w:after="120" w:line="276" w:lineRule="auto"/>
        <w:rPr>
          <w:color w:val="1F3864"/>
          <w:sz w:val="28"/>
          <w:szCs w:val="28"/>
        </w:rPr>
      </w:pPr>
      <w:r w:rsidRPr="00B36C2F">
        <w:rPr>
          <w:color w:val="1F3864"/>
          <w:sz w:val="28"/>
          <w:szCs w:val="28"/>
        </w:rPr>
        <w:lastRenderedPageBreak/>
        <w:t>Chapter 3: Research Methods and Methodology</w:t>
      </w:r>
    </w:p>
    <w:p w:rsidR="008B7DF2" w:rsidRPr="00243CE2" w:rsidRDefault="008B7DF2" w:rsidP="00EA1602">
      <w:pPr>
        <w:pStyle w:val="Heading2"/>
        <w:spacing w:before="240" w:after="120" w:line="276" w:lineRule="auto"/>
        <w:rPr>
          <w:color w:val="000000" w:themeColor="text1"/>
          <w:sz w:val="24"/>
          <w:szCs w:val="24"/>
        </w:rPr>
      </w:pPr>
      <w:r w:rsidRPr="00243CE2">
        <w:rPr>
          <w:color w:val="000000" w:themeColor="text1"/>
          <w:sz w:val="24"/>
          <w:szCs w:val="24"/>
        </w:rPr>
        <w:t>3.1 Research Philosophy</w:t>
      </w:r>
    </w:p>
    <w:p w:rsidR="008B7DF2" w:rsidRPr="008B7DF2" w:rsidRDefault="008B7DF2" w:rsidP="00EA1602">
      <w:pPr>
        <w:pStyle w:val="Heading2"/>
        <w:spacing w:before="240" w:after="120" w:line="276" w:lineRule="auto"/>
        <w:rPr>
          <w:b w:val="0"/>
          <w:color w:val="000000" w:themeColor="text1"/>
          <w:sz w:val="22"/>
          <w:szCs w:val="22"/>
        </w:rPr>
      </w:pPr>
      <w:r w:rsidRPr="008B7DF2">
        <w:rPr>
          <w:b w:val="0"/>
          <w:color w:val="000000" w:themeColor="text1"/>
          <w:sz w:val="22"/>
          <w:szCs w:val="22"/>
        </w:rPr>
        <w:t xml:space="preserve">The present proposal has a pragmatist </w:t>
      </w:r>
      <w:r w:rsidR="00243CE2" w:rsidRPr="008B7DF2">
        <w:rPr>
          <w:b w:val="0"/>
          <w:color w:val="000000" w:themeColor="text1"/>
          <w:sz w:val="22"/>
          <w:szCs w:val="22"/>
        </w:rPr>
        <w:t>approach, which</w:t>
      </w:r>
      <w:r w:rsidRPr="008B7DF2">
        <w:rPr>
          <w:b w:val="0"/>
          <w:color w:val="000000" w:themeColor="text1"/>
          <w:sz w:val="22"/>
          <w:szCs w:val="22"/>
        </w:rPr>
        <w:t xml:space="preserve"> is suitable for the secondary research in mixed method is a combination of quantitative and qualitative research (Saunders, Lewis and Thornhill, 2019). Pragmatism paves the way for the research question to inform the choice of method, in order to have a balanced synthesis of the numerical trends and the interpretative academic evidence rather than an ontological decision.</w:t>
      </w:r>
    </w:p>
    <w:p w:rsidR="00243CE2" w:rsidRPr="00243CE2" w:rsidRDefault="00243CE2" w:rsidP="00EA1602">
      <w:pPr>
        <w:pStyle w:val="Heading2"/>
        <w:spacing w:before="240" w:after="120" w:line="276" w:lineRule="auto"/>
        <w:rPr>
          <w:color w:val="000000" w:themeColor="text1"/>
          <w:sz w:val="24"/>
          <w:szCs w:val="24"/>
        </w:rPr>
      </w:pPr>
      <w:r w:rsidRPr="00243CE2">
        <w:rPr>
          <w:color w:val="000000" w:themeColor="text1"/>
          <w:sz w:val="24"/>
          <w:szCs w:val="24"/>
        </w:rPr>
        <w:t>3.2 Approach to Theory Development</w:t>
      </w:r>
    </w:p>
    <w:p w:rsidR="008B7DF2" w:rsidRPr="008B7DF2" w:rsidRDefault="008B7DF2" w:rsidP="00EA1602">
      <w:pPr>
        <w:pStyle w:val="Heading2"/>
        <w:spacing w:before="240" w:after="120" w:line="276" w:lineRule="auto"/>
        <w:rPr>
          <w:b w:val="0"/>
          <w:color w:val="000000" w:themeColor="text1"/>
          <w:sz w:val="22"/>
          <w:szCs w:val="22"/>
        </w:rPr>
      </w:pPr>
      <w:r w:rsidRPr="008B7DF2">
        <w:rPr>
          <w:b w:val="0"/>
          <w:color w:val="000000" w:themeColor="text1"/>
          <w:sz w:val="22"/>
          <w:szCs w:val="22"/>
        </w:rPr>
        <w:t xml:space="preserve">The </w:t>
      </w:r>
      <w:r w:rsidR="00243CE2" w:rsidRPr="008B7DF2">
        <w:rPr>
          <w:b w:val="0"/>
          <w:color w:val="000000" w:themeColor="text1"/>
          <w:sz w:val="22"/>
          <w:szCs w:val="22"/>
        </w:rPr>
        <w:t>adductive</w:t>
      </w:r>
      <w:r w:rsidRPr="008B7DF2">
        <w:rPr>
          <w:b w:val="0"/>
          <w:color w:val="000000" w:themeColor="text1"/>
          <w:sz w:val="22"/>
          <w:szCs w:val="22"/>
        </w:rPr>
        <w:t xml:space="preserve"> strategy is used, proceeding from the existing theory of SME financial management to the patterns observed in secondary data, which may lead to some revisions of the theory as secondary data from other sources is compared.</w:t>
      </w:r>
    </w:p>
    <w:p w:rsidR="008B7DF2" w:rsidRPr="00977C87" w:rsidRDefault="008B7DF2" w:rsidP="00EA1602">
      <w:pPr>
        <w:pStyle w:val="Heading2"/>
        <w:spacing w:before="240" w:after="120" w:line="276" w:lineRule="auto"/>
        <w:rPr>
          <w:color w:val="000000" w:themeColor="text1"/>
          <w:sz w:val="24"/>
          <w:szCs w:val="24"/>
        </w:rPr>
      </w:pPr>
      <w:r w:rsidRPr="00977C87">
        <w:rPr>
          <w:color w:val="000000" w:themeColor="text1"/>
          <w:sz w:val="24"/>
          <w:szCs w:val="24"/>
        </w:rPr>
        <w:t>3.3 Methodological Choice</w:t>
      </w:r>
    </w:p>
    <w:p w:rsidR="008B7DF2" w:rsidRPr="008B7DF2" w:rsidRDefault="008B7DF2" w:rsidP="00EA1602">
      <w:pPr>
        <w:pStyle w:val="Heading2"/>
        <w:spacing w:before="240" w:after="120" w:line="276" w:lineRule="auto"/>
        <w:rPr>
          <w:b w:val="0"/>
          <w:color w:val="000000" w:themeColor="text1"/>
          <w:sz w:val="22"/>
          <w:szCs w:val="22"/>
        </w:rPr>
      </w:pPr>
      <w:r w:rsidRPr="008B7DF2">
        <w:rPr>
          <w:b w:val="0"/>
          <w:color w:val="000000" w:themeColor="text1"/>
          <w:sz w:val="22"/>
          <w:szCs w:val="22"/>
        </w:rPr>
        <w:t>A mixed methods design was used to allow triangulation to take place between the numerical trends (ONS, British Business Bank, OECD) and explanatory findings from the academic and institutional literature on financial management practices.</w:t>
      </w:r>
    </w:p>
    <w:p w:rsidR="008B7DF2" w:rsidRPr="00977C87" w:rsidRDefault="008B7DF2" w:rsidP="00EA1602">
      <w:pPr>
        <w:pStyle w:val="Heading2"/>
        <w:spacing w:before="240" w:after="120" w:line="276" w:lineRule="auto"/>
        <w:rPr>
          <w:color w:val="000000" w:themeColor="text1"/>
          <w:sz w:val="24"/>
          <w:szCs w:val="24"/>
        </w:rPr>
      </w:pPr>
      <w:r w:rsidRPr="00977C87">
        <w:rPr>
          <w:color w:val="000000" w:themeColor="text1"/>
          <w:sz w:val="24"/>
          <w:szCs w:val="24"/>
        </w:rPr>
        <w:t>3.4 Research Strategy</w:t>
      </w:r>
    </w:p>
    <w:p w:rsidR="008B7DF2" w:rsidRPr="008B7DF2" w:rsidRDefault="008B7DF2" w:rsidP="00EA1602">
      <w:pPr>
        <w:pStyle w:val="Heading2"/>
        <w:spacing w:before="240" w:after="120" w:line="276" w:lineRule="auto"/>
        <w:rPr>
          <w:b w:val="0"/>
          <w:color w:val="000000" w:themeColor="text1"/>
          <w:sz w:val="22"/>
          <w:szCs w:val="22"/>
        </w:rPr>
      </w:pPr>
      <w:r w:rsidRPr="008B7DF2">
        <w:rPr>
          <w:b w:val="0"/>
          <w:color w:val="000000" w:themeColor="text1"/>
          <w:sz w:val="22"/>
          <w:szCs w:val="22"/>
        </w:rPr>
        <w:t xml:space="preserve">The study is of a descriptive and theoretical nature and uses an archival and desk-based research strategy, which meant published data and peer-reviewed literature were reviewed in a systematic manner, and </w:t>
      </w:r>
      <w:r w:rsidR="002F014F">
        <w:rPr>
          <w:b w:val="0"/>
          <w:color w:val="000000" w:themeColor="text1"/>
          <w:sz w:val="22"/>
          <w:szCs w:val="22"/>
        </w:rPr>
        <w:t xml:space="preserve">no primary data was collected, </w:t>
      </w:r>
      <w:r w:rsidRPr="008B7DF2">
        <w:rPr>
          <w:b w:val="0"/>
          <w:color w:val="000000" w:themeColor="text1"/>
          <w:sz w:val="22"/>
          <w:szCs w:val="22"/>
        </w:rPr>
        <w:t>which was appropriate because of the constraints of time and the sensitivity of the primary financial data.</w:t>
      </w:r>
    </w:p>
    <w:p w:rsidR="008B7DF2" w:rsidRPr="00D10D91" w:rsidRDefault="008B7DF2" w:rsidP="00EA1602">
      <w:pPr>
        <w:pStyle w:val="Heading2"/>
        <w:spacing w:before="240" w:after="120" w:line="276" w:lineRule="auto"/>
        <w:rPr>
          <w:color w:val="000000" w:themeColor="text1"/>
          <w:sz w:val="24"/>
          <w:szCs w:val="24"/>
        </w:rPr>
      </w:pPr>
      <w:r w:rsidRPr="00D10D91">
        <w:rPr>
          <w:color w:val="000000" w:themeColor="text1"/>
          <w:sz w:val="24"/>
          <w:szCs w:val="24"/>
        </w:rPr>
        <w:t>3.5 Time Horizon</w:t>
      </w:r>
    </w:p>
    <w:p w:rsidR="00C3197F" w:rsidRPr="008B7DF2" w:rsidRDefault="008B7DF2" w:rsidP="00EA1602">
      <w:pPr>
        <w:pStyle w:val="Heading2"/>
        <w:spacing w:before="240" w:after="120" w:line="276" w:lineRule="auto"/>
        <w:rPr>
          <w:b w:val="0"/>
          <w:color w:val="000000" w:themeColor="text1"/>
          <w:sz w:val="22"/>
          <w:szCs w:val="22"/>
        </w:rPr>
      </w:pPr>
      <w:r w:rsidRPr="008B7DF2">
        <w:rPr>
          <w:b w:val="0"/>
          <w:color w:val="000000" w:themeColor="text1"/>
          <w:sz w:val="22"/>
          <w:szCs w:val="22"/>
        </w:rPr>
        <w:t xml:space="preserve">A cross-sectional time horizon is used, with the most recent data and literature related to the timeframe of 2016-2026 </w:t>
      </w:r>
      <w:r w:rsidR="00706B2E" w:rsidRPr="008B7DF2">
        <w:rPr>
          <w:b w:val="0"/>
          <w:color w:val="000000" w:themeColor="text1"/>
          <w:sz w:val="22"/>
          <w:szCs w:val="22"/>
        </w:rPr>
        <w:t>analyzed</w:t>
      </w:r>
      <w:r w:rsidRPr="008B7DF2">
        <w:rPr>
          <w:b w:val="0"/>
          <w:color w:val="000000" w:themeColor="text1"/>
          <w:sz w:val="22"/>
          <w:szCs w:val="22"/>
        </w:rPr>
        <w:t xml:space="preserve"> as a snapshot of the time horizon, but not as a time series.</w:t>
      </w:r>
    </w:p>
    <w:p w:rsidR="002F6DFC" w:rsidRPr="00586501" w:rsidRDefault="00663A83" w:rsidP="00EA1602">
      <w:pPr>
        <w:pStyle w:val="Heading2"/>
        <w:spacing w:before="240" w:after="120" w:line="276" w:lineRule="auto"/>
        <w:rPr>
          <w:color w:val="000000" w:themeColor="text1"/>
          <w:sz w:val="24"/>
          <w:szCs w:val="24"/>
        </w:rPr>
      </w:pPr>
      <w:r w:rsidRPr="00586501">
        <w:rPr>
          <w:color w:val="000000" w:themeColor="text1"/>
          <w:sz w:val="24"/>
          <w:szCs w:val="24"/>
        </w:rPr>
        <w:t>3.6 Data Collection and Data Analys</w:t>
      </w:r>
      <w:r w:rsidRPr="00586501">
        <w:rPr>
          <w:color w:val="000000" w:themeColor="text1"/>
          <w:sz w:val="24"/>
          <w:szCs w:val="24"/>
        </w:rPr>
        <w:t>is</w:t>
      </w:r>
      <w:bookmarkEnd w:id="2"/>
    </w:p>
    <w:p w:rsidR="00C3197F" w:rsidRPr="00C3197F" w:rsidRDefault="00C3197F" w:rsidP="00EA1602">
      <w:pPr>
        <w:spacing w:line="276" w:lineRule="auto"/>
      </w:pPr>
      <w:bookmarkStart w:id="3" w:name="_Toc238174043"/>
      <w:r w:rsidRPr="00C3197F">
        <w:t xml:space="preserve">The researchers will use secondary data obtained from publicly available sources like ONS business demography statistics, British Business Bank and OECD financing reports or published papers in peer reviewed journal articles on SME financial management (e.g. </w:t>
      </w:r>
      <w:proofErr w:type="spellStart"/>
      <w:r w:rsidRPr="00C3197F">
        <w:t>García-Teruel</w:t>
      </w:r>
      <w:proofErr w:type="spellEnd"/>
      <w:r w:rsidRPr="00C3197F">
        <w:t xml:space="preserve"> and </w:t>
      </w:r>
      <w:proofErr w:type="spellStart"/>
      <w:r w:rsidRPr="00C3197F">
        <w:t>Martínez</w:t>
      </w:r>
      <w:proofErr w:type="spellEnd"/>
      <w:r w:rsidRPr="00C3197F">
        <w:t xml:space="preserve">-Solano, 2007; </w:t>
      </w:r>
      <w:proofErr w:type="spellStart"/>
      <w:r w:rsidRPr="00C3197F">
        <w:t>Afrifa</w:t>
      </w:r>
      <w:proofErr w:type="spellEnd"/>
      <w:r w:rsidRPr="00C3197F">
        <w:t xml:space="preserve"> and </w:t>
      </w:r>
      <w:proofErr w:type="spellStart"/>
      <w:r w:rsidRPr="00C3197F">
        <w:t>Padachi</w:t>
      </w:r>
      <w:proofErr w:type="spellEnd"/>
      <w:r w:rsidRPr="00C3197F">
        <w:t>, 2016).</w:t>
      </w:r>
      <w:r w:rsidRPr="00C3197F">
        <w:t xml:space="preserve"> </w:t>
      </w:r>
      <w:r w:rsidRPr="00C3197F">
        <w:t>All quantitative indicators (formation, survival, closing, growth, financing conditions) will be analyzed descriptively, to detect trends.</w:t>
      </w:r>
      <w:r w:rsidRPr="00C3197F">
        <w:t xml:space="preserve"> </w:t>
      </w:r>
      <w:r w:rsidRPr="00C3197F">
        <w:t>Themes will be emerged from the qualitative literature, coding the recurring practices, claims and limitations.</w:t>
      </w:r>
      <w:r w:rsidRPr="00C3197F">
        <w:t xml:space="preserve"> </w:t>
      </w:r>
      <w:r w:rsidRPr="00C3197F">
        <w:t>Results from both strands will then be compared to determine the convergence, any contradiction, and the quality of evidence to validate learning, directly related to Objective 3.</w:t>
      </w:r>
      <w:r w:rsidRPr="00C3197F">
        <w:t xml:space="preserve"> </w:t>
      </w:r>
    </w:p>
    <w:p w:rsidR="002B219C" w:rsidRDefault="002B219C" w:rsidP="00EA1602">
      <w:pPr>
        <w:pStyle w:val="Heading2"/>
        <w:spacing w:before="240" w:after="120" w:line="276" w:lineRule="auto"/>
        <w:rPr>
          <w:color w:val="000000" w:themeColor="text1"/>
          <w:sz w:val="24"/>
          <w:szCs w:val="24"/>
        </w:rPr>
      </w:pPr>
    </w:p>
    <w:p w:rsidR="002F6DFC" w:rsidRPr="00586501" w:rsidRDefault="00663A83" w:rsidP="00EA1602">
      <w:pPr>
        <w:pStyle w:val="Heading2"/>
        <w:spacing w:before="240" w:after="120" w:line="276" w:lineRule="auto"/>
        <w:rPr>
          <w:color w:val="000000" w:themeColor="text1"/>
          <w:sz w:val="24"/>
          <w:szCs w:val="24"/>
        </w:rPr>
      </w:pPr>
      <w:r w:rsidRPr="00586501">
        <w:rPr>
          <w:color w:val="000000" w:themeColor="text1"/>
          <w:sz w:val="24"/>
          <w:szCs w:val="24"/>
        </w:rPr>
        <w:lastRenderedPageBreak/>
        <w:t>3.7 Ethical Considerations</w:t>
      </w:r>
      <w:bookmarkEnd w:id="3"/>
    </w:p>
    <w:p w:rsidR="00AB348B" w:rsidRDefault="00C3197F" w:rsidP="00EA1602">
      <w:pPr>
        <w:spacing w:after="200" w:line="276" w:lineRule="auto"/>
      </w:pPr>
      <w:r w:rsidRPr="00C3197F">
        <w:t>This is a secondary study and there are no primary participants therefore risk of harm is minimized.</w:t>
      </w:r>
      <w:r w:rsidRPr="00C3197F">
        <w:t xml:space="preserve"> </w:t>
      </w:r>
      <w:r w:rsidRPr="00C3197F">
        <w:t>All sources are public and will be appropriately credited in accordance with UK GDPR, copyright and database-licensing requirements.</w:t>
      </w:r>
      <w:r w:rsidRPr="00C3197F">
        <w:t xml:space="preserve"> </w:t>
      </w:r>
      <w:r w:rsidRPr="00C3197F">
        <w:t>This proposal is accompanied by an Ethical Approval form.</w:t>
      </w:r>
    </w:p>
    <w:p w:rsidR="002F6DFC" w:rsidRPr="002B219C" w:rsidRDefault="00663A83" w:rsidP="00EA1602">
      <w:pPr>
        <w:pStyle w:val="Heading2"/>
        <w:spacing w:before="240" w:after="120" w:line="276" w:lineRule="auto"/>
        <w:rPr>
          <w:color w:val="000000" w:themeColor="text1"/>
          <w:sz w:val="24"/>
          <w:szCs w:val="24"/>
        </w:rPr>
      </w:pPr>
      <w:bookmarkStart w:id="4" w:name="_Toc238174044"/>
      <w:r w:rsidRPr="002B219C">
        <w:rPr>
          <w:color w:val="000000" w:themeColor="text1"/>
          <w:sz w:val="24"/>
          <w:szCs w:val="24"/>
        </w:rPr>
        <w:t xml:space="preserve">3.8 Time </w:t>
      </w:r>
      <w:r w:rsidRPr="002B219C">
        <w:rPr>
          <w:color w:val="000000" w:themeColor="text1"/>
          <w:sz w:val="24"/>
          <w:szCs w:val="24"/>
        </w:rPr>
        <w:t>Prospects of the Research</w:t>
      </w:r>
      <w:bookmarkEnd w:id="4"/>
    </w:p>
    <w:p w:rsidR="002F6DFC" w:rsidRDefault="00C3197F" w:rsidP="00EA1602">
      <w:pPr>
        <w:spacing w:after="200" w:line="276" w:lineRule="auto"/>
      </w:pPr>
      <w:r w:rsidRPr="00C3197F">
        <w:t>The following time line for a dissertation is intended to capture the activities involved in a realistic time line for literature review development, secondary data collection and analysis, writing a draft dissertation and obtaining feedback from a supervisor.</w:t>
      </w:r>
    </w:p>
    <w:p w:rsidR="00744979" w:rsidRDefault="00744979" w:rsidP="00EA1602">
      <w:pPr>
        <w:spacing w:after="200" w:line="276" w:lineRule="auto"/>
      </w:pPr>
    </w:p>
    <w:tbl>
      <w:tblPr>
        <w:tblW w:w="9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395"/>
        <w:gridCol w:w="961"/>
        <w:gridCol w:w="961"/>
        <w:gridCol w:w="961"/>
        <w:gridCol w:w="961"/>
        <w:gridCol w:w="961"/>
      </w:tblGrid>
      <w:tr w:rsidR="002F6DFC" w:rsidTr="00AB348B">
        <w:tblPrEx>
          <w:tblCellMar>
            <w:top w:w="0" w:type="dxa"/>
            <w:bottom w:w="0" w:type="dxa"/>
          </w:tblCellMar>
        </w:tblPrEx>
        <w:trPr>
          <w:trHeight w:val="511"/>
          <w:tblHeader/>
        </w:trPr>
        <w:tc>
          <w:tcPr>
            <w:tcW w:w="4395" w:type="dxa"/>
            <w:shd w:val="clear" w:color="auto" w:fill="1F3864"/>
            <w:vAlign w:val="center"/>
          </w:tcPr>
          <w:p w:rsidR="002F6DFC" w:rsidRDefault="00663A83">
            <w:pPr>
              <w:jc w:val="center"/>
            </w:pPr>
            <w:r>
              <w:rPr>
                <w:b/>
                <w:bCs/>
                <w:color w:val="FFFFFF"/>
                <w:sz w:val="18"/>
                <w:szCs w:val="18"/>
              </w:rPr>
              <w:t>Activity</w:t>
            </w:r>
          </w:p>
        </w:tc>
        <w:tc>
          <w:tcPr>
            <w:tcW w:w="961" w:type="dxa"/>
            <w:shd w:val="clear" w:color="auto" w:fill="1F3864"/>
            <w:vAlign w:val="center"/>
          </w:tcPr>
          <w:p w:rsidR="002F6DFC" w:rsidRDefault="00663A83">
            <w:pPr>
              <w:jc w:val="center"/>
            </w:pPr>
            <w:r>
              <w:rPr>
                <w:b/>
                <w:bCs/>
                <w:color w:val="FFFFFF"/>
                <w:sz w:val="18"/>
                <w:szCs w:val="18"/>
              </w:rPr>
              <w:t>Aug 2026</w:t>
            </w:r>
          </w:p>
        </w:tc>
        <w:tc>
          <w:tcPr>
            <w:tcW w:w="961" w:type="dxa"/>
            <w:shd w:val="clear" w:color="auto" w:fill="1F3864"/>
            <w:vAlign w:val="center"/>
          </w:tcPr>
          <w:p w:rsidR="002F6DFC" w:rsidRDefault="00663A83">
            <w:pPr>
              <w:jc w:val="center"/>
            </w:pPr>
            <w:r>
              <w:rPr>
                <w:b/>
                <w:bCs/>
                <w:color w:val="FFFFFF"/>
                <w:sz w:val="18"/>
                <w:szCs w:val="18"/>
              </w:rPr>
              <w:t>Sep 2026</w:t>
            </w:r>
          </w:p>
        </w:tc>
        <w:tc>
          <w:tcPr>
            <w:tcW w:w="961" w:type="dxa"/>
            <w:shd w:val="clear" w:color="auto" w:fill="1F3864"/>
            <w:vAlign w:val="center"/>
          </w:tcPr>
          <w:p w:rsidR="002F6DFC" w:rsidRDefault="00663A83">
            <w:pPr>
              <w:jc w:val="center"/>
            </w:pPr>
            <w:r>
              <w:rPr>
                <w:b/>
                <w:bCs/>
                <w:color w:val="FFFFFF"/>
                <w:sz w:val="18"/>
                <w:szCs w:val="18"/>
              </w:rPr>
              <w:t>Oct 2026</w:t>
            </w:r>
          </w:p>
        </w:tc>
        <w:tc>
          <w:tcPr>
            <w:tcW w:w="961" w:type="dxa"/>
            <w:shd w:val="clear" w:color="auto" w:fill="1F3864"/>
            <w:vAlign w:val="center"/>
          </w:tcPr>
          <w:p w:rsidR="002F6DFC" w:rsidRDefault="00663A83">
            <w:pPr>
              <w:jc w:val="center"/>
            </w:pPr>
            <w:r>
              <w:rPr>
                <w:b/>
                <w:bCs/>
                <w:color w:val="FFFFFF"/>
                <w:sz w:val="18"/>
                <w:szCs w:val="18"/>
              </w:rPr>
              <w:t>Nov 2026</w:t>
            </w:r>
          </w:p>
        </w:tc>
        <w:tc>
          <w:tcPr>
            <w:tcW w:w="961" w:type="dxa"/>
            <w:shd w:val="clear" w:color="auto" w:fill="1F3864"/>
            <w:vAlign w:val="center"/>
          </w:tcPr>
          <w:p w:rsidR="002F6DFC" w:rsidRDefault="00663A83">
            <w:pPr>
              <w:jc w:val="center"/>
            </w:pPr>
            <w:r>
              <w:rPr>
                <w:b/>
                <w:bCs/>
                <w:color w:val="FFFFFF"/>
                <w:sz w:val="18"/>
                <w:szCs w:val="18"/>
              </w:rPr>
              <w:t>Dec 2026</w:t>
            </w:r>
          </w:p>
        </w:tc>
      </w:tr>
      <w:tr w:rsidR="002F6DFC" w:rsidTr="00AB348B">
        <w:tblPrEx>
          <w:tblCellMar>
            <w:top w:w="0" w:type="dxa"/>
            <w:bottom w:w="0" w:type="dxa"/>
          </w:tblCellMar>
        </w:tblPrEx>
        <w:trPr>
          <w:trHeight w:val="317"/>
        </w:trPr>
        <w:tc>
          <w:tcPr>
            <w:tcW w:w="4395" w:type="dxa"/>
            <w:vAlign w:val="center"/>
          </w:tcPr>
          <w:p w:rsidR="002F6DFC" w:rsidRPr="00C3197F" w:rsidRDefault="00663A83" w:rsidP="00C3197F">
            <w:pPr>
              <w:spacing w:line="360" w:lineRule="auto"/>
            </w:pPr>
            <w:r w:rsidRPr="00C3197F">
              <w:t xml:space="preserve">Proposal </w:t>
            </w:r>
            <w:r w:rsidR="00C3197F" w:rsidRPr="00C3197F">
              <w:t>finalization</w:t>
            </w:r>
            <w:r w:rsidRPr="00C3197F">
              <w:t xml:space="preserve"> &amp; ethics approval</w:t>
            </w:r>
          </w:p>
        </w:tc>
        <w:tc>
          <w:tcPr>
            <w:tcW w:w="961" w:type="dxa"/>
            <w:shd w:val="clear" w:color="auto" w:fill="4472C4"/>
            <w:vAlign w:val="center"/>
          </w:tcPr>
          <w:p w:rsidR="002F6DFC" w:rsidRDefault="002F6DFC"/>
        </w:tc>
        <w:tc>
          <w:tcPr>
            <w:tcW w:w="961" w:type="dxa"/>
            <w:vAlign w:val="center"/>
          </w:tcPr>
          <w:p w:rsidR="002F6DFC" w:rsidRDefault="002F6DFC"/>
        </w:tc>
        <w:tc>
          <w:tcPr>
            <w:tcW w:w="961" w:type="dxa"/>
            <w:vAlign w:val="center"/>
          </w:tcPr>
          <w:p w:rsidR="002F6DFC" w:rsidRDefault="002F6DFC"/>
        </w:tc>
        <w:tc>
          <w:tcPr>
            <w:tcW w:w="961" w:type="dxa"/>
            <w:vAlign w:val="center"/>
          </w:tcPr>
          <w:p w:rsidR="002F6DFC" w:rsidRDefault="002F6DFC"/>
        </w:tc>
        <w:tc>
          <w:tcPr>
            <w:tcW w:w="961" w:type="dxa"/>
            <w:vAlign w:val="center"/>
          </w:tcPr>
          <w:p w:rsidR="002F6DFC" w:rsidRDefault="002F6DFC"/>
        </w:tc>
      </w:tr>
      <w:tr w:rsidR="002F6DFC" w:rsidTr="00AB348B">
        <w:tblPrEx>
          <w:tblCellMar>
            <w:top w:w="0" w:type="dxa"/>
            <w:bottom w:w="0" w:type="dxa"/>
          </w:tblCellMar>
        </w:tblPrEx>
        <w:trPr>
          <w:trHeight w:val="299"/>
        </w:trPr>
        <w:tc>
          <w:tcPr>
            <w:tcW w:w="4395" w:type="dxa"/>
            <w:vAlign w:val="center"/>
          </w:tcPr>
          <w:p w:rsidR="002F6DFC" w:rsidRPr="00C3197F" w:rsidRDefault="00663A83" w:rsidP="00C3197F">
            <w:pPr>
              <w:spacing w:line="360" w:lineRule="auto"/>
            </w:pPr>
            <w:r w:rsidRPr="00C3197F">
              <w:t>Literature review development</w:t>
            </w:r>
          </w:p>
        </w:tc>
        <w:tc>
          <w:tcPr>
            <w:tcW w:w="961" w:type="dxa"/>
            <w:shd w:val="clear" w:color="auto" w:fill="4472C4"/>
            <w:vAlign w:val="center"/>
          </w:tcPr>
          <w:p w:rsidR="002F6DFC" w:rsidRDefault="002F6DFC"/>
        </w:tc>
        <w:tc>
          <w:tcPr>
            <w:tcW w:w="961" w:type="dxa"/>
            <w:shd w:val="clear" w:color="auto" w:fill="4472C4"/>
            <w:vAlign w:val="center"/>
          </w:tcPr>
          <w:p w:rsidR="002F6DFC" w:rsidRDefault="002F6DFC"/>
        </w:tc>
        <w:tc>
          <w:tcPr>
            <w:tcW w:w="961" w:type="dxa"/>
            <w:vAlign w:val="center"/>
          </w:tcPr>
          <w:p w:rsidR="002F6DFC" w:rsidRDefault="002F6DFC"/>
        </w:tc>
        <w:tc>
          <w:tcPr>
            <w:tcW w:w="961" w:type="dxa"/>
            <w:vAlign w:val="center"/>
          </w:tcPr>
          <w:p w:rsidR="002F6DFC" w:rsidRDefault="002F6DFC"/>
        </w:tc>
        <w:tc>
          <w:tcPr>
            <w:tcW w:w="961" w:type="dxa"/>
            <w:vAlign w:val="center"/>
          </w:tcPr>
          <w:p w:rsidR="002F6DFC" w:rsidRDefault="002F6DFC"/>
        </w:tc>
      </w:tr>
      <w:tr w:rsidR="002F6DFC" w:rsidTr="00AB348B">
        <w:tblPrEx>
          <w:tblCellMar>
            <w:top w:w="0" w:type="dxa"/>
            <w:bottom w:w="0" w:type="dxa"/>
          </w:tblCellMar>
        </w:tblPrEx>
        <w:trPr>
          <w:trHeight w:val="511"/>
        </w:trPr>
        <w:tc>
          <w:tcPr>
            <w:tcW w:w="4395" w:type="dxa"/>
            <w:vAlign w:val="center"/>
          </w:tcPr>
          <w:p w:rsidR="002F6DFC" w:rsidRPr="00C3197F" w:rsidRDefault="00663A83" w:rsidP="00C3197F">
            <w:pPr>
              <w:spacing w:line="360" w:lineRule="auto"/>
            </w:pPr>
            <w:r w:rsidRPr="00C3197F">
              <w:t>Secondary data collection (ONS, BBB, OECD)</w:t>
            </w:r>
          </w:p>
        </w:tc>
        <w:tc>
          <w:tcPr>
            <w:tcW w:w="961" w:type="dxa"/>
            <w:vAlign w:val="center"/>
          </w:tcPr>
          <w:p w:rsidR="002F6DFC" w:rsidRDefault="002F6DFC"/>
        </w:tc>
        <w:tc>
          <w:tcPr>
            <w:tcW w:w="961" w:type="dxa"/>
            <w:shd w:val="clear" w:color="auto" w:fill="4472C4"/>
            <w:vAlign w:val="center"/>
          </w:tcPr>
          <w:p w:rsidR="002F6DFC" w:rsidRDefault="002F6DFC"/>
        </w:tc>
        <w:tc>
          <w:tcPr>
            <w:tcW w:w="961" w:type="dxa"/>
            <w:vAlign w:val="center"/>
          </w:tcPr>
          <w:p w:rsidR="002F6DFC" w:rsidRDefault="002F6DFC"/>
        </w:tc>
        <w:tc>
          <w:tcPr>
            <w:tcW w:w="961" w:type="dxa"/>
            <w:vAlign w:val="center"/>
          </w:tcPr>
          <w:p w:rsidR="002F6DFC" w:rsidRDefault="002F6DFC"/>
        </w:tc>
        <w:tc>
          <w:tcPr>
            <w:tcW w:w="961" w:type="dxa"/>
            <w:vAlign w:val="center"/>
          </w:tcPr>
          <w:p w:rsidR="002F6DFC" w:rsidRDefault="002F6DFC"/>
        </w:tc>
      </w:tr>
      <w:tr w:rsidR="002F6DFC" w:rsidTr="00AB348B">
        <w:tblPrEx>
          <w:tblCellMar>
            <w:top w:w="0" w:type="dxa"/>
            <w:bottom w:w="0" w:type="dxa"/>
          </w:tblCellMar>
        </w:tblPrEx>
        <w:trPr>
          <w:trHeight w:val="317"/>
        </w:trPr>
        <w:tc>
          <w:tcPr>
            <w:tcW w:w="4395" w:type="dxa"/>
            <w:vAlign w:val="center"/>
          </w:tcPr>
          <w:p w:rsidR="002F6DFC" w:rsidRPr="00C3197F" w:rsidRDefault="00663A83" w:rsidP="00C3197F">
            <w:pPr>
              <w:spacing w:line="360" w:lineRule="auto"/>
            </w:pPr>
            <w:r w:rsidRPr="00C3197F">
              <w:t>Data analysis (quantitative &amp; qualitative)</w:t>
            </w:r>
          </w:p>
        </w:tc>
        <w:tc>
          <w:tcPr>
            <w:tcW w:w="961" w:type="dxa"/>
            <w:vAlign w:val="center"/>
          </w:tcPr>
          <w:p w:rsidR="002F6DFC" w:rsidRDefault="002F6DFC"/>
        </w:tc>
        <w:tc>
          <w:tcPr>
            <w:tcW w:w="961" w:type="dxa"/>
            <w:shd w:val="clear" w:color="auto" w:fill="4472C4"/>
            <w:vAlign w:val="center"/>
          </w:tcPr>
          <w:p w:rsidR="002F6DFC" w:rsidRDefault="002F6DFC"/>
        </w:tc>
        <w:tc>
          <w:tcPr>
            <w:tcW w:w="961" w:type="dxa"/>
            <w:shd w:val="clear" w:color="auto" w:fill="4472C4"/>
            <w:vAlign w:val="center"/>
          </w:tcPr>
          <w:p w:rsidR="002F6DFC" w:rsidRDefault="002F6DFC"/>
        </w:tc>
        <w:tc>
          <w:tcPr>
            <w:tcW w:w="961" w:type="dxa"/>
            <w:vAlign w:val="center"/>
          </w:tcPr>
          <w:p w:rsidR="002F6DFC" w:rsidRDefault="002F6DFC"/>
        </w:tc>
        <w:tc>
          <w:tcPr>
            <w:tcW w:w="961" w:type="dxa"/>
            <w:vAlign w:val="center"/>
          </w:tcPr>
          <w:p w:rsidR="002F6DFC" w:rsidRDefault="002F6DFC"/>
        </w:tc>
      </w:tr>
      <w:tr w:rsidR="002F6DFC" w:rsidTr="00AB348B">
        <w:tblPrEx>
          <w:tblCellMar>
            <w:top w:w="0" w:type="dxa"/>
            <w:bottom w:w="0" w:type="dxa"/>
          </w:tblCellMar>
        </w:tblPrEx>
        <w:trPr>
          <w:trHeight w:val="299"/>
        </w:trPr>
        <w:tc>
          <w:tcPr>
            <w:tcW w:w="4395" w:type="dxa"/>
            <w:vAlign w:val="center"/>
          </w:tcPr>
          <w:p w:rsidR="002F6DFC" w:rsidRPr="00C3197F" w:rsidRDefault="00663A83" w:rsidP="00C3197F">
            <w:pPr>
              <w:spacing w:line="360" w:lineRule="auto"/>
            </w:pPr>
            <w:r w:rsidRPr="00C3197F">
              <w:t>First draft writing</w:t>
            </w:r>
          </w:p>
        </w:tc>
        <w:tc>
          <w:tcPr>
            <w:tcW w:w="961" w:type="dxa"/>
            <w:vAlign w:val="center"/>
          </w:tcPr>
          <w:p w:rsidR="002F6DFC" w:rsidRDefault="002F6DFC"/>
        </w:tc>
        <w:tc>
          <w:tcPr>
            <w:tcW w:w="961" w:type="dxa"/>
            <w:vAlign w:val="center"/>
          </w:tcPr>
          <w:p w:rsidR="002F6DFC" w:rsidRDefault="002F6DFC"/>
        </w:tc>
        <w:tc>
          <w:tcPr>
            <w:tcW w:w="961" w:type="dxa"/>
            <w:shd w:val="clear" w:color="auto" w:fill="4472C4"/>
            <w:vAlign w:val="center"/>
          </w:tcPr>
          <w:p w:rsidR="002F6DFC" w:rsidRDefault="002F6DFC"/>
        </w:tc>
        <w:tc>
          <w:tcPr>
            <w:tcW w:w="961" w:type="dxa"/>
            <w:shd w:val="clear" w:color="auto" w:fill="4472C4"/>
            <w:vAlign w:val="center"/>
          </w:tcPr>
          <w:p w:rsidR="002F6DFC" w:rsidRDefault="002F6DFC"/>
        </w:tc>
        <w:tc>
          <w:tcPr>
            <w:tcW w:w="961" w:type="dxa"/>
            <w:vAlign w:val="center"/>
          </w:tcPr>
          <w:p w:rsidR="002F6DFC" w:rsidRDefault="002F6DFC"/>
        </w:tc>
      </w:tr>
      <w:tr w:rsidR="002F6DFC" w:rsidTr="00AB348B">
        <w:tblPrEx>
          <w:tblCellMar>
            <w:top w:w="0" w:type="dxa"/>
            <w:bottom w:w="0" w:type="dxa"/>
          </w:tblCellMar>
        </w:tblPrEx>
        <w:trPr>
          <w:trHeight w:val="317"/>
        </w:trPr>
        <w:tc>
          <w:tcPr>
            <w:tcW w:w="4395" w:type="dxa"/>
            <w:vAlign w:val="center"/>
          </w:tcPr>
          <w:p w:rsidR="002F6DFC" w:rsidRPr="00C3197F" w:rsidRDefault="00663A83" w:rsidP="00C3197F">
            <w:pPr>
              <w:spacing w:line="360" w:lineRule="auto"/>
            </w:pPr>
            <w:r w:rsidRPr="00C3197F">
              <w:t>Supervisor review &amp; revisions</w:t>
            </w:r>
          </w:p>
        </w:tc>
        <w:tc>
          <w:tcPr>
            <w:tcW w:w="961" w:type="dxa"/>
            <w:vAlign w:val="center"/>
          </w:tcPr>
          <w:p w:rsidR="002F6DFC" w:rsidRDefault="002F6DFC"/>
        </w:tc>
        <w:tc>
          <w:tcPr>
            <w:tcW w:w="961" w:type="dxa"/>
            <w:vAlign w:val="center"/>
          </w:tcPr>
          <w:p w:rsidR="002F6DFC" w:rsidRDefault="002F6DFC"/>
        </w:tc>
        <w:tc>
          <w:tcPr>
            <w:tcW w:w="961" w:type="dxa"/>
            <w:vAlign w:val="center"/>
          </w:tcPr>
          <w:p w:rsidR="002F6DFC" w:rsidRDefault="002F6DFC"/>
        </w:tc>
        <w:tc>
          <w:tcPr>
            <w:tcW w:w="961" w:type="dxa"/>
            <w:shd w:val="clear" w:color="auto" w:fill="4472C4"/>
            <w:vAlign w:val="center"/>
          </w:tcPr>
          <w:p w:rsidR="002F6DFC" w:rsidRDefault="002F6DFC"/>
        </w:tc>
        <w:tc>
          <w:tcPr>
            <w:tcW w:w="961" w:type="dxa"/>
            <w:vAlign w:val="center"/>
          </w:tcPr>
          <w:p w:rsidR="002F6DFC" w:rsidRDefault="002F6DFC"/>
        </w:tc>
      </w:tr>
      <w:tr w:rsidR="002F6DFC" w:rsidTr="00AB348B">
        <w:tblPrEx>
          <w:tblCellMar>
            <w:top w:w="0" w:type="dxa"/>
            <w:bottom w:w="0" w:type="dxa"/>
          </w:tblCellMar>
        </w:tblPrEx>
        <w:trPr>
          <w:trHeight w:val="299"/>
        </w:trPr>
        <w:tc>
          <w:tcPr>
            <w:tcW w:w="4395" w:type="dxa"/>
            <w:vAlign w:val="center"/>
          </w:tcPr>
          <w:p w:rsidR="002F6DFC" w:rsidRPr="00C3197F" w:rsidRDefault="00663A83" w:rsidP="00C3197F">
            <w:pPr>
              <w:spacing w:line="360" w:lineRule="auto"/>
            </w:pPr>
            <w:r w:rsidRPr="00C3197F">
              <w:t>Final formatting &amp; submission</w:t>
            </w:r>
          </w:p>
        </w:tc>
        <w:tc>
          <w:tcPr>
            <w:tcW w:w="961" w:type="dxa"/>
            <w:vAlign w:val="center"/>
          </w:tcPr>
          <w:p w:rsidR="002F6DFC" w:rsidRDefault="002F6DFC"/>
        </w:tc>
        <w:tc>
          <w:tcPr>
            <w:tcW w:w="961" w:type="dxa"/>
            <w:vAlign w:val="center"/>
          </w:tcPr>
          <w:p w:rsidR="002F6DFC" w:rsidRDefault="002F6DFC"/>
        </w:tc>
        <w:tc>
          <w:tcPr>
            <w:tcW w:w="961" w:type="dxa"/>
            <w:vAlign w:val="center"/>
          </w:tcPr>
          <w:p w:rsidR="002F6DFC" w:rsidRDefault="002F6DFC"/>
        </w:tc>
        <w:tc>
          <w:tcPr>
            <w:tcW w:w="961" w:type="dxa"/>
            <w:vAlign w:val="center"/>
          </w:tcPr>
          <w:p w:rsidR="002F6DFC" w:rsidRDefault="002F6DFC"/>
        </w:tc>
        <w:tc>
          <w:tcPr>
            <w:tcW w:w="961" w:type="dxa"/>
            <w:shd w:val="clear" w:color="auto" w:fill="4472C4"/>
            <w:vAlign w:val="center"/>
          </w:tcPr>
          <w:p w:rsidR="002F6DFC" w:rsidRDefault="002F6DFC"/>
        </w:tc>
      </w:tr>
    </w:tbl>
    <w:p w:rsidR="002F6DFC" w:rsidRDefault="002F6DFC">
      <w:pPr>
        <w:spacing w:before="300" w:after="200"/>
      </w:pPr>
    </w:p>
    <w:p w:rsidR="002F6DFC" w:rsidRDefault="00663A83">
      <w:r>
        <w:br w:type="page"/>
      </w:r>
    </w:p>
    <w:p w:rsidR="002F6DFC" w:rsidRPr="00663A83" w:rsidRDefault="00663A83">
      <w:pPr>
        <w:pStyle w:val="Heading1"/>
        <w:spacing w:before="300" w:after="160"/>
        <w:rPr>
          <w:sz w:val="28"/>
          <w:szCs w:val="28"/>
        </w:rPr>
      </w:pPr>
      <w:bookmarkStart w:id="5" w:name="_Toc238174045"/>
      <w:bookmarkStart w:id="6" w:name="_GoBack"/>
      <w:r w:rsidRPr="00663A83">
        <w:rPr>
          <w:sz w:val="28"/>
          <w:szCs w:val="28"/>
        </w:rPr>
        <w:lastRenderedPageBreak/>
        <w:t>Chapter 4: Conclusion</w:t>
      </w:r>
      <w:bookmarkEnd w:id="5"/>
    </w:p>
    <w:bookmarkEnd w:id="6"/>
    <w:p w:rsidR="002F6DFC" w:rsidRPr="0090477B" w:rsidRDefault="0090477B" w:rsidP="0090477B">
      <w:pPr>
        <w:spacing w:line="276" w:lineRule="auto"/>
      </w:pPr>
      <w:r w:rsidRPr="0090477B">
        <w:rPr>
          <w:rStyle w:val="cursor-pointer"/>
        </w:rPr>
        <w:t>This proposed secondary mixed method study has mapped out the association between financial management practices and the performance of start-ups in the UK.</w:t>
      </w:r>
      <w:r w:rsidRPr="0090477B">
        <w:t xml:space="preserve"> </w:t>
      </w:r>
      <w:r w:rsidRPr="0090477B">
        <w:rPr>
          <w:rStyle w:val="cursor-pointer"/>
        </w:rPr>
        <w:t>The research will critically evaluate the state of knowledge on convergence, contradiction and gaps in knowledge, using quantitative secondary data and qualitative academic and institutional evidence, and then develop recommendations based on evidence for founders, advisers and policy makers.</w:t>
      </w:r>
      <w:r w:rsidRPr="0090477B">
        <w:t xml:space="preserve"> </w:t>
      </w:r>
      <w:r w:rsidRPr="0090477B">
        <w:rPr>
          <w:rStyle w:val="cursor-pointer"/>
        </w:rPr>
        <w:t>The following chapters of the dissertation will be built upon this proposal, which will include a development of the literature and a planned secondary analysis plus report results in the time frame outlined in the above Gantt chart.</w:t>
      </w:r>
      <w:r w:rsidR="00663A83" w:rsidRPr="0090477B">
        <w:br w:type="page"/>
      </w:r>
    </w:p>
    <w:p w:rsidR="002F6DFC" w:rsidRDefault="00663A83">
      <w:pPr>
        <w:pStyle w:val="Heading1"/>
        <w:spacing w:before="300" w:after="160"/>
      </w:pPr>
      <w:bookmarkStart w:id="7" w:name="_Toc238174046"/>
      <w:r>
        <w:lastRenderedPageBreak/>
        <w:t>References and Bibliography</w:t>
      </w:r>
      <w:bookmarkEnd w:id="7"/>
    </w:p>
    <w:p w:rsidR="00CA3B2C" w:rsidRDefault="00CA3B2C">
      <w:pPr>
        <w:pStyle w:val="Heading1"/>
        <w:spacing w:before="300" w:after="160"/>
      </w:pPr>
    </w:p>
    <w:p w:rsidR="002F6DFC" w:rsidRDefault="00663A83" w:rsidP="00AB348B">
      <w:pPr>
        <w:pStyle w:val="ListParagraph"/>
        <w:numPr>
          <w:ilvl w:val="0"/>
          <w:numId w:val="4"/>
        </w:numPr>
        <w:spacing w:after="200" w:line="276" w:lineRule="auto"/>
      </w:pPr>
      <w:proofErr w:type="spellStart"/>
      <w:r>
        <w:t>Afrifa</w:t>
      </w:r>
      <w:proofErr w:type="spellEnd"/>
      <w:r>
        <w:t xml:space="preserve">, G.A. and </w:t>
      </w:r>
      <w:proofErr w:type="spellStart"/>
      <w:r>
        <w:t>Padachi</w:t>
      </w:r>
      <w:proofErr w:type="spellEnd"/>
      <w:r>
        <w:t>, K. (2016) 'Working capital level influence on S</w:t>
      </w:r>
      <w:r>
        <w:t>ME profitability', Journal of Small Business and Enterp</w:t>
      </w:r>
      <w:r w:rsidR="000D440D">
        <w:t>rise Development, 23(1), pp. 44-</w:t>
      </w:r>
      <w:r>
        <w:t xml:space="preserve">63. Available at: </w:t>
      </w:r>
      <w:hyperlink r:id="rId5" w:history="1">
        <w:r w:rsidR="00AB348B" w:rsidRPr="00453F5F">
          <w:rPr>
            <w:rStyle w:val="Hyperlink"/>
          </w:rPr>
          <w:t>https://doi.org/10.1108/JSBED-01-2014-0014</w:t>
        </w:r>
      </w:hyperlink>
      <w:r w:rsidR="00AB348B">
        <w:t xml:space="preserve"> </w:t>
      </w:r>
      <w:r w:rsidR="00084E12">
        <w:t xml:space="preserve"> (Accessed: 19</w:t>
      </w:r>
      <w:r>
        <w:t xml:space="preserve"> August 2026).</w:t>
      </w:r>
    </w:p>
    <w:p w:rsidR="002F6DFC" w:rsidRDefault="00663A83" w:rsidP="00AB348B">
      <w:pPr>
        <w:pStyle w:val="ListParagraph"/>
        <w:numPr>
          <w:ilvl w:val="0"/>
          <w:numId w:val="4"/>
        </w:numPr>
        <w:spacing w:after="200" w:line="276" w:lineRule="auto"/>
      </w:pPr>
      <w:proofErr w:type="spellStart"/>
      <w:r>
        <w:t>Afrifa</w:t>
      </w:r>
      <w:proofErr w:type="spellEnd"/>
      <w:r>
        <w:t xml:space="preserve">, G.A. and </w:t>
      </w:r>
      <w:proofErr w:type="spellStart"/>
      <w:r>
        <w:t>Tingbani</w:t>
      </w:r>
      <w:proofErr w:type="spellEnd"/>
      <w:r>
        <w:t>, I. (2018) 'Working capital management, cash flow and S</w:t>
      </w:r>
      <w:r>
        <w:t xml:space="preserve">MEs' performance', International Journal of Banking, Accounting and Finance, 9(1), pp. 19–43. Available at: </w:t>
      </w:r>
      <w:hyperlink r:id="rId6" w:history="1">
        <w:r w:rsidR="00AB348B" w:rsidRPr="00453F5F">
          <w:rPr>
            <w:rStyle w:val="Hyperlink"/>
          </w:rPr>
          <w:t>https://doi.org/10.1504/IJBAAF.2018.089421</w:t>
        </w:r>
      </w:hyperlink>
      <w:r w:rsidR="00AB348B">
        <w:t xml:space="preserve">  </w:t>
      </w:r>
      <w:r w:rsidR="00084E12">
        <w:t>(Accessed: 19</w:t>
      </w:r>
      <w:r>
        <w:t xml:space="preserve"> August 2026).</w:t>
      </w:r>
    </w:p>
    <w:p w:rsidR="002F6DFC" w:rsidRDefault="00663A83" w:rsidP="00AB348B">
      <w:pPr>
        <w:pStyle w:val="ListParagraph"/>
        <w:numPr>
          <w:ilvl w:val="0"/>
          <w:numId w:val="4"/>
        </w:numPr>
        <w:spacing w:after="200" w:line="276" w:lineRule="auto"/>
      </w:pPr>
      <w:r>
        <w:t>British Business Bank (2026) Small Business Finance Markets Report 2026. Avai</w:t>
      </w:r>
      <w:r>
        <w:t xml:space="preserve">lable at: </w:t>
      </w:r>
      <w:hyperlink r:id="rId7" w:history="1">
        <w:r w:rsidR="00AB348B" w:rsidRPr="00453F5F">
          <w:rPr>
            <w:rStyle w:val="Hyperlink"/>
          </w:rPr>
          <w:t>https://www.british-business-bank.co.uk/about/research-and-publications/small-business-finance-markets-report-2026</w:t>
        </w:r>
      </w:hyperlink>
      <w:r w:rsidR="00AB348B">
        <w:t xml:space="preserve"> </w:t>
      </w:r>
      <w:r w:rsidR="00084E12">
        <w:t xml:space="preserve"> (Accessed: 19</w:t>
      </w:r>
      <w:r>
        <w:t xml:space="preserve"> August 2026).</w:t>
      </w:r>
    </w:p>
    <w:p w:rsidR="002F6DFC" w:rsidRDefault="00663A83" w:rsidP="00AB348B">
      <w:pPr>
        <w:pStyle w:val="ListParagraph"/>
        <w:numPr>
          <w:ilvl w:val="0"/>
          <w:numId w:val="4"/>
        </w:numPr>
        <w:spacing w:after="200" w:line="276" w:lineRule="auto"/>
      </w:pPr>
      <w:proofErr w:type="spellStart"/>
      <w:r>
        <w:t>García-Teruel</w:t>
      </w:r>
      <w:proofErr w:type="spellEnd"/>
      <w:r>
        <w:t xml:space="preserve">, P.J. and </w:t>
      </w:r>
      <w:proofErr w:type="spellStart"/>
      <w:r>
        <w:t>Martínez</w:t>
      </w:r>
      <w:proofErr w:type="spellEnd"/>
      <w:r>
        <w:t>-Solano, P. (2007) 'Effects of working capital management on SME profita</w:t>
      </w:r>
      <w:r>
        <w:t>bility', International Journal of Ma</w:t>
      </w:r>
      <w:r w:rsidR="00CA3B2C">
        <w:t>nagerial Finance, 3(2), pp. 164-</w:t>
      </w:r>
      <w:r>
        <w:t xml:space="preserve">177. </w:t>
      </w:r>
      <w:r w:rsidR="00AB348B">
        <w:t xml:space="preserve">                                    </w:t>
      </w:r>
      <w:r>
        <w:t xml:space="preserve">Available at: </w:t>
      </w:r>
      <w:hyperlink r:id="rId8" w:history="1">
        <w:r w:rsidR="00AB348B" w:rsidRPr="00453F5F">
          <w:rPr>
            <w:rStyle w:val="Hyperlink"/>
          </w:rPr>
          <w:t>https://doi.org/10.1108/17439130710738718</w:t>
        </w:r>
      </w:hyperlink>
      <w:r w:rsidR="00AB348B">
        <w:t xml:space="preserve"> </w:t>
      </w:r>
      <w:r w:rsidR="00084E12">
        <w:t xml:space="preserve"> (Accessed: 20</w:t>
      </w:r>
      <w:r>
        <w:t xml:space="preserve"> August 2026).</w:t>
      </w:r>
    </w:p>
    <w:p w:rsidR="002F6DFC" w:rsidRDefault="00663A83" w:rsidP="00AB348B">
      <w:pPr>
        <w:pStyle w:val="ListParagraph"/>
        <w:numPr>
          <w:ilvl w:val="0"/>
          <w:numId w:val="4"/>
        </w:numPr>
        <w:spacing w:after="200" w:line="276" w:lineRule="auto"/>
      </w:pPr>
      <w:r>
        <w:t xml:space="preserve">OECD (2026) Financing SMEs and Entrepreneurs 2026: An OECD Scoreboard. Paris: OECD Publishing. Available at: </w:t>
      </w:r>
      <w:hyperlink r:id="rId9" w:history="1">
        <w:r w:rsidR="00AB348B" w:rsidRPr="00453F5F">
          <w:rPr>
            <w:rStyle w:val="Hyperlink"/>
          </w:rPr>
          <w:t>https://doi.org/10.1787/075d8058-en</w:t>
        </w:r>
      </w:hyperlink>
      <w:r w:rsidR="00AB348B">
        <w:t xml:space="preserve"> </w:t>
      </w:r>
      <w:r w:rsidR="00084E12">
        <w:t xml:space="preserve"> (Accessed: 20</w:t>
      </w:r>
      <w:r>
        <w:t xml:space="preserve"> August 2026).</w:t>
      </w:r>
    </w:p>
    <w:p w:rsidR="002F6DFC" w:rsidRDefault="00663A83" w:rsidP="00AB348B">
      <w:pPr>
        <w:pStyle w:val="ListParagraph"/>
        <w:numPr>
          <w:ilvl w:val="0"/>
          <w:numId w:val="4"/>
        </w:numPr>
        <w:spacing w:after="200" w:line="276" w:lineRule="auto"/>
      </w:pPr>
      <w:r>
        <w:t xml:space="preserve">Office for National Statistics (2025) Business demography, UK: 2024. Available at: </w:t>
      </w:r>
      <w:hyperlink r:id="rId10" w:history="1">
        <w:r w:rsidR="00AB348B" w:rsidRPr="00453F5F">
          <w:rPr>
            <w:rStyle w:val="Hyperlink"/>
          </w:rPr>
          <w:t>https://www.ons.gov.uk/businessindustryandtrade/business/activitysizeandlocation/bulletins/businessdemography/2024</w:t>
        </w:r>
      </w:hyperlink>
      <w:r w:rsidR="00AB348B">
        <w:t xml:space="preserve"> </w:t>
      </w:r>
      <w:r w:rsidR="00084E12">
        <w:t xml:space="preserve"> (Accessed: 20</w:t>
      </w:r>
      <w:r>
        <w:t xml:space="preserve"> August 2026).</w:t>
      </w:r>
    </w:p>
    <w:p w:rsidR="002F6DFC" w:rsidRDefault="00663A83" w:rsidP="00AB348B">
      <w:pPr>
        <w:pStyle w:val="ListParagraph"/>
        <w:numPr>
          <w:ilvl w:val="0"/>
          <w:numId w:val="4"/>
        </w:numPr>
        <w:spacing w:after="200" w:line="276" w:lineRule="auto"/>
      </w:pPr>
      <w:r>
        <w:t xml:space="preserve">Rao, P., Kumar, S., </w:t>
      </w:r>
      <w:proofErr w:type="spellStart"/>
      <w:r>
        <w:t>Chavan</w:t>
      </w:r>
      <w:proofErr w:type="spellEnd"/>
      <w:r>
        <w:t xml:space="preserve">, M. </w:t>
      </w:r>
      <w:r>
        <w:t>and Lim, W.M. (2023) '</w:t>
      </w:r>
      <w:proofErr w:type="gramStart"/>
      <w:r>
        <w:t>A</w:t>
      </w:r>
      <w:proofErr w:type="gramEnd"/>
      <w:r>
        <w:t xml:space="preserve"> systematic literature review on SME financing: trends and future directions', Journal of Small Business Management, 61(3), pp. 1247–1277. Available at: </w:t>
      </w:r>
      <w:hyperlink r:id="rId11" w:history="1">
        <w:r w:rsidR="00AB348B" w:rsidRPr="00453F5F">
          <w:rPr>
            <w:rStyle w:val="Hyperlink"/>
          </w:rPr>
          <w:t>https://doi.org/10.1080/00472778.2021.1955123</w:t>
        </w:r>
      </w:hyperlink>
      <w:r w:rsidR="00AB348B">
        <w:t xml:space="preserve"> </w:t>
      </w:r>
      <w:r w:rsidR="00084E12">
        <w:t xml:space="preserve"> (Accessed: 20 </w:t>
      </w:r>
      <w:r>
        <w:t>August 2026).</w:t>
      </w:r>
    </w:p>
    <w:p w:rsidR="002F6DFC" w:rsidRDefault="00663A83" w:rsidP="00AB348B">
      <w:pPr>
        <w:pStyle w:val="ListParagraph"/>
        <w:numPr>
          <w:ilvl w:val="0"/>
          <w:numId w:val="4"/>
        </w:numPr>
        <w:spacing w:after="200" w:line="276" w:lineRule="auto"/>
      </w:pPr>
      <w:r>
        <w:t>Saunde</w:t>
      </w:r>
      <w:r>
        <w:t xml:space="preserve">rs, M., Lewis, P. and Thornhill, A. (2019) Research Methods for Business Students. </w:t>
      </w:r>
      <w:r w:rsidR="00AB348B">
        <w:t xml:space="preserve">           </w:t>
      </w:r>
      <w:proofErr w:type="gramStart"/>
      <w:r>
        <w:t>8th</w:t>
      </w:r>
      <w:proofErr w:type="gramEnd"/>
      <w:r>
        <w:t xml:space="preserve"> edn. Harlow: Pearson Education.</w:t>
      </w:r>
    </w:p>
    <w:sectPr w:rsidR="002F6DFC">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5B57A1"/>
    <w:multiLevelType w:val="hybridMultilevel"/>
    <w:tmpl w:val="08DA0AA6"/>
    <w:lvl w:ilvl="0" w:tplc="FB941B1C">
      <w:start w:val="1"/>
      <w:numFmt w:val="decimal"/>
      <w:lvlText w:val="%1."/>
      <w:lvlJc w:val="left"/>
      <w:pPr>
        <w:ind w:left="720" w:hanging="360"/>
      </w:pPr>
    </w:lvl>
    <w:lvl w:ilvl="1" w:tplc="45DEDA8C">
      <w:numFmt w:val="decimal"/>
      <w:lvlText w:val=""/>
      <w:lvlJc w:val="left"/>
    </w:lvl>
    <w:lvl w:ilvl="2" w:tplc="BD8E8B44">
      <w:numFmt w:val="decimal"/>
      <w:lvlText w:val=""/>
      <w:lvlJc w:val="left"/>
    </w:lvl>
    <w:lvl w:ilvl="3" w:tplc="2F5E71FE">
      <w:numFmt w:val="decimal"/>
      <w:lvlText w:val=""/>
      <w:lvlJc w:val="left"/>
    </w:lvl>
    <w:lvl w:ilvl="4" w:tplc="80F600C2">
      <w:numFmt w:val="decimal"/>
      <w:lvlText w:val=""/>
      <w:lvlJc w:val="left"/>
    </w:lvl>
    <w:lvl w:ilvl="5" w:tplc="4FFE32BA">
      <w:numFmt w:val="decimal"/>
      <w:lvlText w:val=""/>
      <w:lvlJc w:val="left"/>
    </w:lvl>
    <w:lvl w:ilvl="6" w:tplc="512C7424">
      <w:numFmt w:val="decimal"/>
      <w:lvlText w:val=""/>
      <w:lvlJc w:val="left"/>
    </w:lvl>
    <w:lvl w:ilvl="7" w:tplc="F6C8E660">
      <w:numFmt w:val="decimal"/>
      <w:lvlText w:val=""/>
      <w:lvlJc w:val="left"/>
    </w:lvl>
    <w:lvl w:ilvl="8" w:tplc="788899D8">
      <w:numFmt w:val="decimal"/>
      <w:lvlText w:val=""/>
      <w:lvlJc w:val="left"/>
    </w:lvl>
  </w:abstractNum>
  <w:abstractNum w:abstractNumId="1" w15:restartNumberingAfterBreak="0">
    <w:nsid w:val="50772304"/>
    <w:multiLevelType w:val="hybridMultilevel"/>
    <w:tmpl w:val="F71EE9FA"/>
    <w:lvl w:ilvl="0" w:tplc="E3EA26C0">
      <w:start w:val="1"/>
      <w:numFmt w:val="decimal"/>
      <w:lvlText w:val="%1."/>
      <w:lvlJc w:val="left"/>
      <w:pPr>
        <w:ind w:left="720" w:hanging="360"/>
      </w:pPr>
    </w:lvl>
    <w:lvl w:ilvl="1" w:tplc="1D105F36">
      <w:numFmt w:val="decimal"/>
      <w:lvlText w:val=""/>
      <w:lvlJc w:val="left"/>
    </w:lvl>
    <w:lvl w:ilvl="2" w:tplc="2EB891D4">
      <w:numFmt w:val="decimal"/>
      <w:lvlText w:val=""/>
      <w:lvlJc w:val="left"/>
    </w:lvl>
    <w:lvl w:ilvl="3" w:tplc="08F627DC">
      <w:numFmt w:val="decimal"/>
      <w:lvlText w:val=""/>
      <w:lvlJc w:val="left"/>
    </w:lvl>
    <w:lvl w:ilvl="4" w:tplc="668C7E7E">
      <w:numFmt w:val="decimal"/>
      <w:lvlText w:val=""/>
      <w:lvlJc w:val="left"/>
    </w:lvl>
    <w:lvl w:ilvl="5" w:tplc="3CAC1A02">
      <w:numFmt w:val="decimal"/>
      <w:lvlText w:val=""/>
      <w:lvlJc w:val="left"/>
    </w:lvl>
    <w:lvl w:ilvl="6" w:tplc="45B0D4BA">
      <w:numFmt w:val="decimal"/>
      <w:lvlText w:val=""/>
      <w:lvlJc w:val="left"/>
    </w:lvl>
    <w:lvl w:ilvl="7" w:tplc="A27E2E6E">
      <w:numFmt w:val="decimal"/>
      <w:lvlText w:val=""/>
      <w:lvlJc w:val="left"/>
    </w:lvl>
    <w:lvl w:ilvl="8" w:tplc="ACB08572">
      <w:numFmt w:val="decimal"/>
      <w:lvlText w:val=""/>
      <w:lvlJc w:val="left"/>
    </w:lvl>
  </w:abstractNum>
  <w:abstractNum w:abstractNumId="2" w15:restartNumberingAfterBreak="0">
    <w:nsid w:val="56A36B88"/>
    <w:multiLevelType w:val="hybridMultilevel"/>
    <w:tmpl w:val="293AD948"/>
    <w:lvl w:ilvl="0" w:tplc="5FB40160">
      <w:start w:val="1"/>
      <w:numFmt w:val="bullet"/>
      <w:lvlText w:val="●"/>
      <w:lvlJc w:val="left"/>
      <w:pPr>
        <w:ind w:left="720" w:hanging="360"/>
      </w:pPr>
    </w:lvl>
    <w:lvl w:ilvl="1" w:tplc="37365D7A">
      <w:start w:val="1"/>
      <w:numFmt w:val="bullet"/>
      <w:lvlText w:val="○"/>
      <w:lvlJc w:val="left"/>
      <w:pPr>
        <w:ind w:left="1440" w:hanging="360"/>
      </w:pPr>
    </w:lvl>
    <w:lvl w:ilvl="2" w:tplc="A43E55D8">
      <w:start w:val="1"/>
      <w:numFmt w:val="bullet"/>
      <w:lvlText w:val="■"/>
      <w:lvlJc w:val="left"/>
      <w:pPr>
        <w:ind w:left="2160" w:hanging="360"/>
      </w:pPr>
    </w:lvl>
    <w:lvl w:ilvl="3" w:tplc="B1A0B41E">
      <w:start w:val="1"/>
      <w:numFmt w:val="bullet"/>
      <w:lvlText w:val="●"/>
      <w:lvlJc w:val="left"/>
      <w:pPr>
        <w:ind w:left="2880" w:hanging="360"/>
      </w:pPr>
    </w:lvl>
    <w:lvl w:ilvl="4" w:tplc="8E248838">
      <w:start w:val="1"/>
      <w:numFmt w:val="bullet"/>
      <w:lvlText w:val="○"/>
      <w:lvlJc w:val="left"/>
      <w:pPr>
        <w:ind w:left="3600" w:hanging="360"/>
      </w:pPr>
    </w:lvl>
    <w:lvl w:ilvl="5" w:tplc="389C2E7E">
      <w:start w:val="1"/>
      <w:numFmt w:val="bullet"/>
      <w:lvlText w:val="■"/>
      <w:lvlJc w:val="left"/>
      <w:pPr>
        <w:ind w:left="4320" w:hanging="360"/>
      </w:pPr>
    </w:lvl>
    <w:lvl w:ilvl="6" w:tplc="DF6E2824">
      <w:start w:val="1"/>
      <w:numFmt w:val="bullet"/>
      <w:lvlText w:val="●"/>
      <w:lvlJc w:val="left"/>
      <w:pPr>
        <w:ind w:left="5040" w:hanging="360"/>
      </w:pPr>
    </w:lvl>
    <w:lvl w:ilvl="7" w:tplc="63701CA8">
      <w:start w:val="1"/>
      <w:numFmt w:val="bullet"/>
      <w:lvlText w:val="●"/>
      <w:lvlJc w:val="left"/>
      <w:pPr>
        <w:ind w:left="5760" w:hanging="360"/>
      </w:pPr>
    </w:lvl>
    <w:lvl w:ilvl="8" w:tplc="9CB669DC">
      <w:start w:val="1"/>
      <w:numFmt w:val="bullet"/>
      <w:lvlText w:val="●"/>
      <w:lvlJc w:val="left"/>
      <w:pPr>
        <w:ind w:left="6480" w:hanging="360"/>
      </w:pPr>
    </w:lvl>
  </w:abstractNum>
  <w:abstractNum w:abstractNumId="3" w15:restartNumberingAfterBreak="0">
    <w:nsid w:val="573E3089"/>
    <w:multiLevelType w:val="hybridMultilevel"/>
    <w:tmpl w:val="6F546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lvlOverride w:ilvl="0">
      <w:startOverride w:val="1"/>
    </w:lvlOverride>
  </w:num>
  <w:num w:numId="2">
    <w:abstractNumId w:val="0"/>
    <w:lvlOverride w:ilvl="0">
      <w:startOverride w:val="1"/>
    </w:lvlOverride>
  </w:num>
  <w:num w:numId="3">
    <w:abstractNumId w:val="1"/>
    <w:lvlOverride w:ilvl="0">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6DFC"/>
    <w:rsid w:val="00084E12"/>
    <w:rsid w:val="000D3391"/>
    <w:rsid w:val="000D440D"/>
    <w:rsid w:val="001F757B"/>
    <w:rsid w:val="00213879"/>
    <w:rsid w:val="00223A9B"/>
    <w:rsid w:val="00243CE2"/>
    <w:rsid w:val="0025642F"/>
    <w:rsid w:val="002B219C"/>
    <w:rsid w:val="002F014F"/>
    <w:rsid w:val="002F6DFC"/>
    <w:rsid w:val="00385082"/>
    <w:rsid w:val="003A6352"/>
    <w:rsid w:val="003B539D"/>
    <w:rsid w:val="005649FA"/>
    <w:rsid w:val="00567406"/>
    <w:rsid w:val="00586501"/>
    <w:rsid w:val="00594237"/>
    <w:rsid w:val="005966D6"/>
    <w:rsid w:val="00663A83"/>
    <w:rsid w:val="00671DBE"/>
    <w:rsid w:val="006A7153"/>
    <w:rsid w:val="00706B2E"/>
    <w:rsid w:val="007179E2"/>
    <w:rsid w:val="00731C5D"/>
    <w:rsid w:val="00744979"/>
    <w:rsid w:val="007840E4"/>
    <w:rsid w:val="007F7746"/>
    <w:rsid w:val="008B6354"/>
    <w:rsid w:val="008B7DF2"/>
    <w:rsid w:val="0090477B"/>
    <w:rsid w:val="00977C87"/>
    <w:rsid w:val="009C27FD"/>
    <w:rsid w:val="00AB348B"/>
    <w:rsid w:val="00B36C2F"/>
    <w:rsid w:val="00B62416"/>
    <w:rsid w:val="00C3197F"/>
    <w:rsid w:val="00CA3B2C"/>
    <w:rsid w:val="00D10D91"/>
    <w:rsid w:val="00D13148"/>
    <w:rsid w:val="00D226E4"/>
    <w:rsid w:val="00DB37C6"/>
    <w:rsid w:val="00DD56D2"/>
    <w:rsid w:val="00EA16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6C062"/>
  <w15:docId w15:val="{39631FA6-15B0-4EB4-8893-B801C05DB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qFormat/>
    <w:pPr>
      <w:outlineLvl w:val="0"/>
    </w:pPr>
    <w:rPr>
      <w:b/>
      <w:bCs/>
      <w:color w:val="1F3864"/>
      <w:sz w:val="30"/>
      <w:szCs w:val="30"/>
    </w:rPr>
  </w:style>
  <w:style w:type="paragraph" w:styleId="Heading2">
    <w:name w:val="heading 2"/>
    <w:qFormat/>
    <w:pPr>
      <w:outlineLvl w:val="1"/>
    </w:pPr>
    <w:rPr>
      <w:b/>
      <w:bCs/>
      <w:color w:val="2E5395"/>
      <w:sz w:val="25"/>
      <w:szCs w:val="25"/>
    </w:rPr>
  </w:style>
  <w:style w:type="paragraph" w:styleId="Heading3">
    <w:name w:val="heading 3"/>
    <w:qFormat/>
    <w:pPr>
      <w:outlineLvl w:val="2"/>
    </w:pPr>
    <w:rPr>
      <w:color w:val="1F4D78"/>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9C27FD"/>
    <w:pPr>
      <w:tabs>
        <w:tab w:val="right" w:leader="dot" w:pos="9016"/>
      </w:tabs>
      <w:spacing w:after="100"/>
    </w:pPr>
    <w:rPr>
      <w:b/>
      <w:noProof/>
    </w:rPr>
  </w:style>
  <w:style w:type="paragraph" w:styleId="TOC2">
    <w:name w:val="toc 2"/>
    <w:basedOn w:val="Normal"/>
    <w:next w:val="Normal"/>
    <w:autoRedefine/>
    <w:uiPriority w:val="39"/>
    <w:unhideWhenUsed/>
    <w:rsid w:val="00AB348B"/>
    <w:pPr>
      <w:spacing w:after="100"/>
      <w:ind w:left="220"/>
    </w:pPr>
  </w:style>
  <w:style w:type="character" w:customStyle="1" w:styleId="cursor-pointer">
    <w:name w:val="cursor-pointer"/>
    <w:basedOn w:val="DefaultParagraphFont"/>
    <w:rsid w:val="00C319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doi.org/10.1108/17439130710738718"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ritish-business-bank.co.uk/about/research-and-publications/small-business-finance-markets-report-2026"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504/IJBAAF.2018.089421" TargetMode="External"/><Relationship Id="rId11" Type="http://schemas.openxmlformats.org/officeDocument/2006/relationships/hyperlink" Target="https://doi.org/10.1080/00472778.2021.1955123" TargetMode="External"/><Relationship Id="rId5" Type="http://schemas.openxmlformats.org/officeDocument/2006/relationships/hyperlink" Target="https://doi.org/10.1108/JSBED-01-2014-0014" TargetMode="External"/><Relationship Id="rId10" Type="http://schemas.openxmlformats.org/officeDocument/2006/relationships/hyperlink" Target="https://www.ons.gov.uk/businessindustryandtrade/business/activitysizeandlocation/bulletins/businessdemography/2024" TargetMode="External"/><Relationship Id="rId4" Type="http://schemas.openxmlformats.org/officeDocument/2006/relationships/webSettings" Target="webSettings.xml"/><Relationship Id="rId9" Type="http://schemas.openxmlformats.org/officeDocument/2006/relationships/hyperlink" Target="https://doi.org/10.1787/075d8058-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9</Pages>
  <Words>2166</Words>
  <Characters>12351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Digital laptop</cp:lastModifiedBy>
  <cp:revision>94</cp:revision>
  <dcterms:created xsi:type="dcterms:W3CDTF">2026-08-20T22:08:00Z</dcterms:created>
  <dcterms:modified xsi:type="dcterms:W3CDTF">2026-08-20T22:35:00Z</dcterms:modified>
</cp:coreProperties>
</file>