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8F62D" w14:textId="6AD9BD6E" w:rsidR="00F33B96" w:rsidRDefault="00F33B96" w:rsidP="00F33B96">
      <w:r>
        <w:t>Essay one:</w:t>
      </w:r>
    </w:p>
    <w:p w14:paraId="5CA230EA" w14:textId="77777777" w:rsidR="00F33B96" w:rsidRDefault="00F33B96" w:rsidP="00F33B96"/>
    <w:p w14:paraId="6F0E227A" w14:textId="77777777" w:rsidR="00F33B96" w:rsidRDefault="00F33B96" w:rsidP="00F33B96">
      <w:pPr>
        <w:spacing w:line="480" w:lineRule="auto"/>
      </w:pPr>
      <w:r>
        <w:t xml:space="preserve">The College of Policing (2017) state that Crime Prevention Through Environmental Design (CPTED) is where the physical environment is manipulated or designed in a way to reduce crime and disorder in an area. These environmental designs increase the risk and consequently decrease the reward for offenders committing crime, it can increase the chance of them getting caught and as a result make them rethink their decision to offend in an area. According to Armitage and Ekblom (2019) CPTED was first introduced four decades ago </w:t>
      </w:r>
      <w:proofErr w:type="gramStart"/>
      <w:r>
        <w:t>as a means to</w:t>
      </w:r>
      <w:proofErr w:type="gramEnd"/>
      <w:r>
        <w:t xml:space="preserve"> reduce crime. Some examples of CPTED include CCTV, street lighting, bollards on pavements, hiring security guards, manipulating hedges and trees to reduce access to places, adding locked gates at the ends of lanes and alleyways, having open spaces as a pose to secluded places (College of Policing, 2017). </w:t>
      </w:r>
    </w:p>
    <w:p w14:paraId="0C4D879F" w14:textId="77777777" w:rsidR="00F33B96" w:rsidRDefault="00F33B96" w:rsidP="00F33B96">
      <w:pPr>
        <w:spacing w:line="480" w:lineRule="auto"/>
      </w:pPr>
    </w:p>
    <w:p w14:paraId="1558A0ED" w14:textId="77777777" w:rsidR="00F33B96" w:rsidRDefault="00F33B96" w:rsidP="00F33B96">
      <w:pPr>
        <w:spacing w:line="480" w:lineRule="auto"/>
      </w:pPr>
      <w:r>
        <w:t xml:space="preserve">Firstly, the National Crime Prevention Council (2003) state that there are four different kinds of CPTED which include natural surveillance, natural access control, territorial reinforcements, and maintenance and management. Natural surveillance looks at having more CCTV, increased police or security presence or neighbourhood watch groups in area with higher crime rates. Natural access control involves having doors, fences, bushes, and physical elements put in a place </w:t>
      </w:r>
      <w:proofErr w:type="gramStart"/>
      <w:r>
        <w:t>in order to</w:t>
      </w:r>
      <w:proofErr w:type="gramEnd"/>
      <w:r>
        <w:t xml:space="preserve"> reduce access to unauthorised people. Territorial enforcement is where there are boundaries between public and private areas including fencing, signs, </w:t>
      </w:r>
      <w:proofErr w:type="gramStart"/>
      <w:r>
        <w:t>artwork</w:t>
      </w:r>
      <w:proofErr w:type="gramEnd"/>
      <w:r>
        <w:t xml:space="preserve"> and landscaping. Finally, maintenance and management </w:t>
      </w:r>
      <w:proofErr w:type="gramStart"/>
      <w:r>
        <w:t>includes</w:t>
      </w:r>
      <w:proofErr w:type="gramEnd"/>
      <w:r>
        <w:t xml:space="preserve"> maintaining the cleanliness and physical appearance of an area to allow the public to feel pride, consequently there could be a reduction in crime rates due to it not attracting this type of offenders (National Crime Prevention Council, 2003). This is supported by the ‘broken window theory’ which is explained by the College of Policing (2021) as having a zero tolerance policy to low-level crime and disorder </w:t>
      </w:r>
      <w:proofErr w:type="gramStart"/>
      <w:r>
        <w:t>in order to</w:t>
      </w:r>
      <w:proofErr w:type="gramEnd"/>
      <w:r>
        <w:t xml:space="preserve"> prevent it from escalating. If an area is run down and untidy it is likely to attract low level crime, whereas, if an area is very clean and tidy the offenders will </w:t>
      </w:r>
      <w:r>
        <w:lastRenderedPageBreak/>
        <w:t xml:space="preserve">tend to go elsewhere to commit their crimes. However, according to Russell (2013) there is little evidence to suggest that this theory is effective in reducing crime and disorder. </w:t>
      </w:r>
    </w:p>
    <w:p w14:paraId="0422667D" w14:textId="77777777" w:rsidR="00F33B96" w:rsidRDefault="00F33B96" w:rsidP="00F33B96">
      <w:pPr>
        <w:spacing w:line="480" w:lineRule="auto"/>
      </w:pPr>
    </w:p>
    <w:p w14:paraId="36C27A57" w14:textId="77777777" w:rsidR="00F33B96" w:rsidRDefault="00F33B96" w:rsidP="00F33B96">
      <w:pPr>
        <w:spacing w:line="480" w:lineRule="auto"/>
      </w:pPr>
      <w:r>
        <w:t xml:space="preserve">Furthermore, analysing the effectiveness of alley-gates, which are locked gates at the end of lanes, as a means of CPTED is important to decipher whether it is a factor that prevents crime. These locked alley-gates first appeared in larger cities such as Manchester, </w:t>
      </w:r>
      <w:proofErr w:type="gramStart"/>
      <w:r>
        <w:t>London</w:t>
      </w:r>
      <w:proofErr w:type="gramEnd"/>
      <w:r>
        <w:t xml:space="preserve"> and Liverpool; however, now are seen in most cities in Britain including Swansea and Cardiff. These gates are erected to prevent access to the public from using the lanes and alleyways, and a code or key for the gate is given to residents of the street, </w:t>
      </w:r>
      <w:proofErr w:type="gramStart"/>
      <w:r>
        <w:t>council</w:t>
      </w:r>
      <w:proofErr w:type="gramEnd"/>
      <w:r>
        <w:t xml:space="preserve"> and police. The idea was first developed to target anti-social behaviour, reduce burglaries, and minimising the use of drugs in these enclosed spaces (Rogers, 2007). There is evidence to suggest that this type of CPTED is effective at reducing crime, and alley-gates have a lot of support from </w:t>
      </w:r>
      <w:proofErr w:type="gramStart"/>
      <w:r>
        <w:t>local residents</w:t>
      </w:r>
      <w:proofErr w:type="gramEnd"/>
      <w:r>
        <w:t xml:space="preserve">, the public politicians and police. However, a major issue that was developed is the belief that this type of prevention only displaces the crime and does not stop it (Rogers, 2007). Even though it will reduce crime in one </w:t>
      </w:r>
      <w:proofErr w:type="gramStart"/>
      <w:r>
        <w:t>particular area</w:t>
      </w:r>
      <w:proofErr w:type="gramEnd"/>
      <w:r>
        <w:t xml:space="preserve"> it does not eradicate the crime or reform the offenders, it simply just displaces it to an easier accessible area. According to Cozens et al (2005) who reviewed the use of CPTED, there is a lot of evidence to support the belief that CPTED is effective at reducing crime as well as reducing the fear of crime in an area. </w:t>
      </w:r>
    </w:p>
    <w:p w14:paraId="5DDC2688" w14:textId="77777777" w:rsidR="00F33B96" w:rsidRDefault="00F33B96" w:rsidP="00F33B96">
      <w:pPr>
        <w:spacing w:line="480" w:lineRule="auto"/>
      </w:pPr>
    </w:p>
    <w:p w14:paraId="61BF21D2" w14:textId="77777777" w:rsidR="00F33B96" w:rsidRDefault="00F33B96" w:rsidP="00F33B96">
      <w:pPr>
        <w:spacing w:line="480" w:lineRule="auto"/>
      </w:pPr>
      <w:r>
        <w:t xml:space="preserve">Another case study to show how CPTED is used in a high crime area to reduce and prevent offenders from attending a space is in Piccadilly Gardens in Manchester. According to Kaura (2018), Piccadilly Gardens was one of the worst hot spots for crime in England and Wales; with a massive 1,746 crimes reported to police over a year period from 2017 to 2018. Due to this, there has been a £25 million development plan given to the Crime Prevention Through Economic Design company based in England to redesign the park and make it </w:t>
      </w:r>
      <w:proofErr w:type="gramStart"/>
      <w:r>
        <w:t>more open and light</w:t>
      </w:r>
      <w:proofErr w:type="gramEnd"/>
      <w:r>
        <w:t xml:space="preserve"> to prevent offenders from gathering </w:t>
      </w:r>
      <w:r>
        <w:lastRenderedPageBreak/>
        <w:t xml:space="preserve">there and committing crime (Crime Prevention Through Economic Design UK (2023). The aim is to make Piccadilly Gardens a </w:t>
      </w:r>
      <w:proofErr w:type="gramStart"/>
      <w:r>
        <w:t>more safe and accessible</w:t>
      </w:r>
      <w:proofErr w:type="gramEnd"/>
      <w:r>
        <w:t xml:space="preserve"> place for the public through modern design and technology. The College of Policing (2018) state that there is a specialist role within policing which was developed for a Designing Out Crime Officer (DOCO), this role includes the officer to advice and guide business, councillors and the public on how environmental factors and designing can effectively reduce crime, </w:t>
      </w:r>
      <w:proofErr w:type="gramStart"/>
      <w:r>
        <w:t>disorder</w:t>
      </w:r>
      <w:proofErr w:type="gramEnd"/>
      <w:r>
        <w:t xml:space="preserve"> and anti-social behaviour. </w:t>
      </w:r>
    </w:p>
    <w:p w14:paraId="7C815D23" w14:textId="77777777" w:rsidR="00F33B96" w:rsidRDefault="00F33B96" w:rsidP="00F33B96">
      <w:pPr>
        <w:spacing w:line="480" w:lineRule="auto"/>
      </w:pPr>
    </w:p>
    <w:p w14:paraId="09DEFE7B" w14:textId="77777777" w:rsidR="00F33B96" w:rsidRDefault="00F33B96" w:rsidP="00F33B96">
      <w:pPr>
        <w:spacing w:line="480" w:lineRule="auto"/>
      </w:pPr>
      <w:r>
        <w:t xml:space="preserve">There is evidence to support CPTED as an efficient way of reducing crime as the College of Policing (2022) found that having street lighting has reduced violent and property crime by 21% overall in the past year. This evidence shows how a basic environmental factor such as having appropriate lighting in an area can minimise crime rates as it puts offenders off committing crimes in </w:t>
      </w:r>
      <w:proofErr w:type="spellStart"/>
      <w:r>
        <w:t>well lit</w:t>
      </w:r>
      <w:proofErr w:type="spellEnd"/>
      <w:r>
        <w:t xml:space="preserve"> areas. CCTV cameras is another form of </w:t>
      </w:r>
      <w:proofErr w:type="gramStart"/>
      <w:r>
        <w:t>CPTED,</w:t>
      </w:r>
      <w:proofErr w:type="gramEnd"/>
      <w:r>
        <w:t xml:space="preserve"> however, the College of Policing (2022) believe that there is no evidence to show that having CCTV reduces violent crime. It is more effective at reducing drug crime, vehicle crime and property crime as a pose to violent crime. </w:t>
      </w:r>
    </w:p>
    <w:p w14:paraId="4AD5646A" w14:textId="77777777" w:rsidR="00F33B96" w:rsidRDefault="00F33B96" w:rsidP="00F33B96">
      <w:pPr>
        <w:spacing w:line="480" w:lineRule="auto"/>
      </w:pPr>
    </w:p>
    <w:p w14:paraId="269BA257" w14:textId="553B6077" w:rsidR="00F33B96" w:rsidRDefault="00F33B96" w:rsidP="00F33B96">
      <w:pPr>
        <w:spacing w:line="480" w:lineRule="auto"/>
      </w:pPr>
      <w:r>
        <w:t xml:space="preserve">In conclusion, crime prevention through environmental design is a fundamental way to reduce some forms of crime and evidence suggests that there have been some positive examples of where this has occurred. However, there is evidence that CPTED displaces crime as a pose to solves it which shows that there needs to be more done alongside this method </w:t>
      </w:r>
      <w:proofErr w:type="gramStart"/>
      <w:r>
        <w:t>in order to</w:t>
      </w:r>
      <w:proofErr w:type="gramEnd"/>
      <w:r>
        <w:t xml:space="preserve"> reform offenders and solve crime overall. According to the National Crime Prevention Council (2003) the main aim of CPTED is to reduce incidence and fear of crime effectively through basic design of the environment which as a result can improve the quality of life and legitimise use of space in an area. Some forms of CPTED are more effective than others, evidence shows that the two most effective forms of CPTED are street lighting and locked alley-gates.</w:t>
      </w:r>
    </w:p>
    <w:p w14:paraId="6187BB69" w14:textId="3794B270" w:rsidR="00F33B96" w:rsidRDefault="00F33B96" w:rsidP="00F33B96">
      <w:pPr>
        <w:spacing w:line="480" w:lineRule="auto"/>
      </w:pPr>
      <w:r>
        <w:lastRenderedPageBreak/>
        <w:t>Word count: 1045</w:t>
      </w:r>
    </w:p>
    <w:p w14:paraId="3BAFA698" w14:textId="77777777" w:rsidR="00F33B96" w:rsidRDefault="00F33B96" w:rsidP="00F33B96">
      <w:pPr>
        <w:spacing w:line="480" w:lineRule="auto"/>
      </w:pPr>
      <w:r>
        <w:t>Refences:</w:t>
      </w:r>
    </w:p>
    <w:p w14:paraId="5C96D787" w14:textId="77777777" w:rsidR="00F33B96" w:rsidRDefault="00F33B96" w:rsidP="00F33B96">
      <w:pPr>
        <w:pStyle w:val="ListParagraph"/>
        <w:numPr>
          <w:ilvl w:val="0"/>
          <w:numId w:val="1"/>
        </w:numPr>
        <w:spacing w:line="480" w:lineRule="auto"/>
      </w:pPr>
      <w:r w:rsidRPr="001814F0">
        <w:t xml:space="preserve">Armitage, R. and Ekblom, P. (2019). </w:t>
      </w:r>
      <w:r>
        <w:t>‘</w:t>
      </w:r>
      <w:r w:rsidRPr="001814F0">
        <w:t>Rebuilding Crime Prevention Through Environmental Design: Strengthening the Links with Crime Science</w:t>
      </w:r>
      <w:r>
        <w:t>’</w:t>
      </w:r>
      <w:r w:rsidRPr="001814F0">
        <w:t xml:space="preserve">. [online] Google Books. Routledge. Available at: </w:t>
      </w:r>
      <w:hyperlink r:id="rId7" w:history="1">
        <w:r w:rsidRPr="00552B8F">
          <w:rPr>
            <w:rStyle w:val="Hyperlink"/>
          </w:rPr>
          <w:t>https://www.google.co.uk/books/edition/Rebuilding_Crime_Prevention_Through_Envi/3Tz3DwAAQBAJ?hl=en&amp;gbpv=1&amp;dq=crime+prevention+through+environmental+design&amp;printsec=frontcover</w:t>
        </w:r>
      </w:hyperlink>
      <w:r>
        <w:t xml:space="preserve"> </w:t>
      </w:r>
      <w:r w:rsidRPr="001814F0">
        <w:t xml:space="preserve"> </w:t>
      </w:r>
      <w:r>
        <w:t>(A</w:t>
      </w:r>
      <w:r w:rsidRPr="001814F0">
        <w:t xml:space="preserve">ccessed </w:t>
      </w:r>
      <w:r>
        <w:t>05/07/2023)</w:t>
      </w:r>
      <w:r w:rsidRPr="001814F0">
        <w:t>.</w:t>
      </w:r>
      <w:r>
        <w:t xml:space="preserve"> </w:t>
      </w:r>
    </w:p>
    <w:p w14:paraId="21D74CBB" w14:textId="77777777" w:rsidR="00F33B96" w:rsidRDefault="00F33B96" w:rsidP="00F33B96">
      <w:pPr>
        <w:pStyle w:val="ListParagraph"/>
        <w:numPr>
          <w:ilvl w:val="0"/>
          <w:numId w:val="1"/>
        </w:numPr>
        <w:spacing w:line="480" w:lineRule="auto"/>
      </w:pPr>
      <w:r w:rsidRPr="00191EF8">
        <w:t>College of Policing (2017)</w:t>
      </w:r>
      <w:r>
        <w:t xml:space="preserve"> ‘C</w:t>
      </w:r>
      <w:r w:rsidRPr="00191EF8">
        <w:t>rime prevention through environmental design</w:t>
      </w:r>
      <w:r>
        <w:t>’</w:t>
      </w:r>
      <w:r w:rsidRPr="00191EF8">
        <w:t xml:space="preserve">. Available at: </w:t>
      </w:r>
      <w:hyperlink r:id="rId8" w:history="1">
        <w:r w:rsidRPr="00552B8F">
          <w:rPr>
            <w:rStyle w:val="Hyperlink"/>
          </w:rPr>
          <w:t>https://www.college.police.uk/research/crime-reduction-toolkit/environmental-design</w:t>
        </w:r>
      </w:hyperlink>
      <w:r>
        <w:t xml:space="preserve"> (Accessed on 05/07/2023).</w:t>
      </w:r>
    </w:p>
    <w:p w14:paraId="5BA770FB" w14:textId="77777777" w:rsidR="00F33B96" w:rsidRDefault="00F33B96" w:rsidP="00F33B96">
      <w:pPr>
        <w:pStyle w:val="ListParagraph"/>
        <w:numPr>
          <w:ilvl w:val="0"/>
          <w:numId w:val="1"/>
        </w:numPr>
        <w:spacing w:line="480" w:lineRule="auto"/>
      </w:pPr>
      <w:r w:rsidRPr="001814F0">
        <w:t xml:space="preserve">College of Policing (2021) </w:t>
      </w:r>
      <w:r>
        <w:t>‘</w:t>
      </w:r>
      <w:r w:rsidRPr="001814F0">
        <w:t>Zero-tolerance policing</w:t>
      </w:r>
      <w:r>
        <w:t>’</w:t>
      </w:r>
      <w:r w:rsidRPr="001814F0">
        <w:t xml:space="preserve">. Available at: </w:t>
      </w:r>
      <w:hyperlink r:id="rId9" w:history="1">
        <w:r w:rsidRPr="00552B8F">
          <w:rPr>
            <w:rStyle w:val="Hyperlink"/>
          </w:rPr>
          <w:t>https://www.college.police.uk/research/what-works-policing-reduce-crime/zero-tolerance</w:t>
        </w:r>
      </w:hyperlink>
      <w:r w:rsidRPr="001814F0">
        <w:t>.</w:t>
      </w:r>
      <w:r>
        <w:t xml:space="preserve"> (Accessed on 05/07/2023).</w:t>
      </w:r>
    </w:p>
    <w:p w14:paraId="41A63F3A" w14:textId="77777777" w:rsidR="00F33B96" w:rsidRDefault="00F33B96" w:rsidP="00F33B96">
      <w:pPr>
        <w:pStyle w:val="ListParagraph"/>
        <w:numPr>
          <w:ilvl w:val="0"/>
          <w:numId w:val="1"/>
        </w:numPr>
        <w:spacing w:line="480" w:lineRule="auto"/>
      </w:pPr>
      <w:r w:rsidRPr="001814F0">
        <w:t xml:space="preserve">College of Policing. (2018). </w:t>
      </w:r>
      <w:r>
        <w:t>‘</w:t>
      </w:r>
      <w:r w:rsidRPr="001814F0">
        <w:t>Designing Out Crime Officer</w:t>
      </w:r>
      <w:r>
        <w:t>’.</w:t>
      </w:r>
      <w:r w:rsidRPr="001814F0">
        <w:t xml:space="preserve"> Available at: </w:t>
      </w:r>
      <w:hyperlink r:id="rId10" w:history="1">
        <w:r w:rsidRPr="00552B8F">
          <w:rPr>
            <w:rStyle w:val="Hyperlink"/>
          </w:rPr>
          <w:t>https://profdev.college.police.uk/professional-profile/designing-crime-officer/</w:t>
        </w:r>
      </w:hyperlink>
      <w:r w:rsidRPr="001814F0">
        <w:t>.</w:t>
      </w:r>
      <w:r>
        <w:t xml:space="preserve"> (Accessed on 05/07/2023).</w:t>
      </w:r>
    </w:p>
    <w:p w14:paraId="21D45915" w14:textId="77777777" w:rsidR="00F33B96" w:rsidRDefault="00F33B96" w:rsidP="00F33B96">
      <w:pPr>
        <w:pStyle w:val="ListParagraph"/>
        <w:numPr>
          <w:ilvl w:val="0"/>
          <w:numId w:val="1"/>
        </w:numPr>
        <w:spacing w:line="480" w:lineRule="auto"/>
      </w:pPr>
      <w:r w:rsidRPr="005540D5">
        <w:t>College of Policing. (</w:t>
      </w:r>
      <w:r>
        <w:t>2022).</w:t>
      </w:r>
      <w:r w:rsidRPr="005540D5">
        <w:t xml:space="preserve"> </w:t>
      </w:r>
      <w:r>
        <w:t>‘</w:t>
      </w:r>
      <w:r w:rsidRPr="005540D5">
        <w:t>Physical environment interventions</w:t>
      </w:r>
      <w:r>
        <w:t>’ (18</w:t>
      </w:r>
      <w:r w:rsidRPr="005540D5">
        <w:rPr>
          <w:vertAlign w:val="superscript"/>
        </w:rPr>
        <w:t>th</w:t>
      </w:r>
      <w:r>
        <w:t xml:space="preserve"> March).</w:t>
      </w:r>
      <w:r w:rsidRPr="005540D5">
        <w:t xml:space="preserve"> Available at: </w:t>
      </w:r>
      <w:hyperlink r:id="rId11" w:history="1">
        <w:r w:rsidRPr="00552B8F">
          <w:rPr>
            <w:rStyle w:val="Hyperlink"/>
          </w:rPr>
          <w:t>https://www.college.police.uk/guidance/interventions-reduce-violence-against-women-and-girls-vawg-public-spaces/physical-environment-interventions</w:t>
        </w:r>
      </w:hyperlink>
      <w:r>
        <w:t xml:space="preserve"> (Accessed on 05/07/2023).</w:t>
      </w:r>
    </w:p>
    <w:p w14:paraId="6A6A3944" w14:textId="77777777" w:rsidR="00F33B96" w:rsidRDefault="00F33B96" w:rsidP="00F33B96">
      <w:pPr>
        <w:pStyle w:val="ListParagraph"/>
        <w:numPr>
          <w:ilvl w:val="0"/>
          <w:numId w:val="1"/>
        </w:numPr>
        <w:spacing w:line="480" w:lineRule="auto"/>
      </w:pPr>
      <w:r>
        <w:t>Cozens, P et al (2005) ‘</w:t>
      </w:r>
      <w:r w:rsidRPr="001814F0">
        <w:t>Crime prevention through environmental design (CPTED): a review and modern bibliography</w:t>
      </w:r>
      <w:r>
        <w:t>’. (1</w:t>
      </w:r>
      <w:r w:rsidRPr="001814F0">
        <w:rPr>
          <w:vertAlign w:val="superscript"/>
        </w:rPr>
        <w:t>st</w:t>
      </w:r>
      <w:r>
        <w:t xml:space="preserve"> December). Available at: </w:t>
      </w:r>
      <w:hyperlink r:id="rId12" w:history="1">
        <w:r>
          <w:rPr>
            <w:rStyle w:val="Hyperlink"/>
          </w:rPr>
          <w:t>Crime prevention through environmental design (CPTED): a review and modern bibliography | Emerald Insight</w:t>
        </w:r>
      </w:hyperlink>
      <w:r>
        <w:t xml:space="preserve"> (Accessed on 05/07/2023).</w:t>
      </w:r>
    </w:p>
    <w:p w14:paraId="0823E037" w14:textId="77777777" w:rsidR="00F33B96" w:rsidRDefault="00F33B96" w:rsidP="00F33B96">
      <w:pPr>
        <w:pStyle w:val="ListParagraph"/>
        <w:numPr>
          <w:ilvl w:val="0"/>
          <w:numId w:val="1"/>
        </w:numPr>
        <w:spacing w:line="480" w:lineRule="auto"/>
      </w:pPr>
      <w:r>
        <w:lastRenderedPageBreak/>
        <w:t xml:space="preserve">Crime Prevention Through Economic Design UK (2023) ‘CPTED-UK will work on transforming </w:t>
      </w:r>
      <w:r w:rsidRPr="001814F0">
        <w:t>the Piccadilly Gardens in Manchester.</w:t>
      </w:r>
      <w:r>
        <w:t>’ (31</w:t>
      </w:r>
      <w:r w:rsidRPr="001814F0">
        <w:rPr>
          <w:vertAlign w:val="superscript"/>
        </w:rPr>
        <w:t>st</w:t>
      </w:r>
      <w:r>
        <w:t xml:space="preserve"> July).</w:t>
      </w:r>
      <w:r w:rsidRPr="001814F0">
        <w:t xml:space="preserve"> Available at: </w:t>
      </w:r>
      <w:hyperlink r:id="rId13" w:history="1">
        <w:r w:rsidRPr="00552B8F">
          <w:rPr>
            <w:rStyle w:val="Hyperlink"/>
          </w:rPr>
          <w:t>https://cpted-uk.eu/cpted-uk-will-work-on-transforming-the-piccadilly-gardens-in-manchester/</w:t>
        </w:r>
      </w:hyperlink>
      <w:r>
        <w:t xml:space="preserve"> (</w:t>
      </w:r>
      <w:r w:rsidRPr="001814F0">
        <w:t xml:space="preserve">Accessed </w:t>
      </w:r>
      <w:r>
        <w:t>01/08/2023)</w:t>
      </w:r>
      <w:r w:rsidRPr="001814F0">
        <w:t>.</w:t>
      </w:r>
    </w:p>
    <w:p w14:paraId="635D50C8" w14:textId="77777777" w:rsidR="00F33B96" w:rsidRDefault="00F33B96" w:rsidP="00F33B96">
      <w:pPr>
        <w:pStyle w:val="ListParagraph"/>
        <w:numPr>
          <w:ilvl w:val="0"/>
          <w:numId w:val="1"/>
        </w:numPr>
        <w:spacing w:line="480" w:lineRule="auto"/>
      </w:pPr>
      <w:r>
        <w:t xml:space="preserve">Kaura, S </w:t>
      </w:r>
      <w:r w:rsidRPr="005540D5">
        <w:t xml:space="preserve">(2018). </w:t>
      </w:r>
      <w:r>
        <w:t>‘</w:t>
      </w:r>
      <w:r w:rsidRPr="005540D5">
        <w:t xml:space="preserve">Piccadilly Gardens one of the worst </w:t>
      </w:r>
      <w:proofErr w:type="gramStart"/>
      <w:r w:rsidRPr="005540D5">
        <w:t>crime</w:t>
      </w:r>
      <w:proofErr w:type="gramEnd"/>
      <w:r w:rsidRPr="005540D5">
        <w:t xml:space="preserve"> hot-spots in the country</w:t>
      </w:r>
      <w:r>
        <w:t>’.</w:t>
      </w:r>
      <w:r w:rsidRPr="005540D5">
        <w:t xml:space="preserve"> </w:t>
      </w:r>
      <w:r w:rsidRPr="005540D5">
        <w:rPr>
          <w:i/>
          <w:iCs/>
        </w:rPr>
        <w:t xml:space="preserve">The </w:t>
      </w:r>
      <w:proofErr w:type="spellStart"/>
      <w:r w:rsidRPr="005540D5">
        <w:rPr>
          <w:i/>
          <w:iCs/>
        </w:rPr>
        <w:t>Mancunion</w:t>
      </w:r>
      <w:proofErr w:type="spellEnd"/>
      <w:r w:rsidRPr="005540D5">
        <w:rPr>
          <w:i/>
          <w:iCs/>
        </w:rPr>
        <w:t xml:space="preserve">. </w:t>
      </w:r>
      <w:r w:rsidRPr="005540D5">
        <w:t xml:space="preserve">Available at: </w:t>
      </w:r>
      <w:hyperlink r:id="rId14" w:history="1">
        <w:r w:rsidRPr="00552B8F">
          <w:rPr>
            <w:rStyle w:val="Hyperlink"/>
          </w:rPr>
          <w:t>https://mancunion.com/2018/11/22/piccadilly-gardens-named-one-of-the-worst-crime-hotspots-in-the-country/</w:t>
        </w:r>
      </w:hyperlink>
      <w:r>
        <w:t xml:space="preserve"> (</w:t>
      </w:r>
      <w:r w:rsidRPr="005540D5">
        <w:t xml:space="preserve">Accessed </w:t>
      </w:r>
      <w:r>
        <w:t>05/07/2023)</w:t>
      </w:r>
      <w:r w:rsidRPr="005540D5">
        <w:t>.</w:t>
      </w:r>
    </w:p>
    <w:p w14:paraId="0DF0E858" w14:textId="77777777" w:rsidR="00F33B96" w:rsidRDefault="00F33B96" w:rsidP="00F33B96">
      <w:pPr>
        <w:pStyle w:val="ListParagraph"/>
        <w:numPr>
          <w:ilvl w:val="0"/>
          <w:numId w:val="1"/>
        </w:numPr>
        <w:spacing w:line="480" w:lineRule="auto"/>
      </w:pPr>
      <w:r>
        <w:t xml:space="preserve">National Crime Prevention Council (2003) ‘Crime prevention through environmental design guidebook’. Available at: </w:t>
      </w:r>
      <w:hyperlink r:id="rId15" w:history="1">
        <w:r>
          <w:rPr>
            <w:rStyle w:val="Hyperlink"/>
          </w:rPr>
          <w:t>Draft1n (ed.gov)</w:t>
        </w:r>
      </w:hyperlink>
      <w:r>
        <w:t xml:space="preserve"> (Accessed on 05/07/2023).</w:t>
      </w:r>
    </w:p>
    <w:p w14:paraId="6E0E29B8" w14:textId="77777777" w:rsidR="00F33B96" w:rsidRDefault="00F33B96" w:rsidP="00F33B96">
      <w:pPr>
        <w:pStyle w:val="ListParagraph"/>
        <w:numPr>
          <w:ilvl w:val="0"/>
          <w:numId w:val="1"/>
        </w:numPr>
        <w:spacing w:line="480" w:lineRule="auto"/>
      </w:pPr>
      <w:r>
        <w:t xml:space="preserve">Rogers, C (2007). ‘Alley-gates: preventing crime or isolating communities?’. Available at: </w:t>
      </w:r>
      <w:hyperlink r:id="rId16" w:anchor=":~:text=Alley-gating%20enforces%20what%20is%20known%20as%20%27access%20control%27,risk%20of%20apprehension%20and%20prosecution%20for%20potential%20offenders." w:history="1">
        <w:r>
          <w:rPr>
            <w:rStyle w:val="Hyperlink"/>
          </w:rPr>
          <w:t>09627250708553260.pdf (crimeandjustice.org.uk)</w:t>
        </w:r>
      </w:hyperlink>
      <w:r>
        <w:t xml:space="preserve"> (Accessed on 05/07/2023).</w:t>
      </w:r>
    </w:p>
    <w:p w14:paraId="30636910" w14:textId="77777777" w:rsidR="00F33B96" w:rsidRDefault="00F33B96" w:rsidP="00F33B96">
      <w:pPr>
        <w:pStyle w:val="ListParagraph"/>
        <w:numPr>
          <w:ilvl w:val="0"/>
          <w:numId w:val="1"/>
        </w:numPr>
        <w:spacing w:line="480" w:lineRule="auto"/>
      </w:pPr>
      <w:r w:rsidRPr="001814F0">
        <w:t xml:space="preserve">Russell, I. (2013). </w:t>
      </w:r>
      <w:r>
        <w:t>‘</w:t>
      </w:r>
      <w:r w:rsidRPr="001814F0">
        <w:t>Using the broken windows theory to tackle antisocial behaviour</w:t>
      </w:r>
      <w:r>
        <w:t xml:space="preserve">’ </w:t>
      </w:r>
      <w:r w:rsidRPr="001814F0">
        <w:rPr>
          <w:i/>
          <w:iCs/>
        </w:rPr>
        <w:t>The Guardian</w:t>
      </w:r>
      <w:r w:rsidRPr="001814F0">
        <w:t>.</w:t>
      </w:r>
      <w:r>
        <w:t xml:space="preserve"> (6</w:t>
      </w:r>
      <w:r w:rsidRPr="001814F0">
        <w:rPr>
          <w:vertAlign w:val="superscript"/>
        </w:rPr>
        <w:t>th</w:t>
      </w:r>
      <w:r>
        <w:t xml:space="preserve"> August).</w:t>
      </w:r>
      <w:r w:rsidRPr="001814F0">
        <w:t xml:space="preserve"> Available at: </w:t>
      </w:r>
      <w:hyperlink r:id="rId17" w:history="1">
        <w:r w:rsidRPr="00552B8F">
          <w:rPr>
            <w:rStyle w:val="Hyperlink"/>
          </w:rPr>
          <w:t>https://www.theguardian.com/housing-network/2013/aug/06/antisocial-behaviour-broken-window-theory</w:t>
        </w:r>
      </w:hyperlink>
      <w:r w:rsidRPr="001814F0">
        <w:t>.</w:t>
      </w:r>
      <w:r>
        <w:t xml:space="preserve"> (Accessed on 05/07/2023).</w:t>
      </w:r>
    </w:p>
    <w:p w14:paraId="48CBCAF6" w14:textId="77777777" w:rsidR="00F33B96" w:rsidRDefault="00F33B96" w:rsidP="00F33B96"/>
    <w:p w14:paraId="67091C0D" w14:textId="77777777" w:rsidR="00F33B96" w:rsidRDefault="00F33B96" w:rsidP="00F33B96"/>
    <w:p w14:paraId="2815E189" w14:textId="77777777" w:rsidR="00F33B96" w:rsidRDefault="00F33B96" w:rsidP="00F33B96"/>
    <w:p w14:paraId="66408305" w14:textId="77777777" w:rsidR="00F33B96" w:rsidRDefault="00F33B96" w:rsidP="00F33B96"/>
    <w:p w14:paraId="1CAE51BD" w14:textId="77777777" w:rsidR="00F33B96" w:rsidRDefault="00F33B96" w:rsidP="00F33B96"/>
    <w:p w14:paraId="351A9C4D" w14:textId="77777777" w:rsidR="00F33B96" w:rsidRDefault="00F33B96" w:rsidP="00F33B96"/>
    <w:p w14:paraId="4D31EB94" w14:textId="77777777" w:rsidR="00F33B96" w:rsidRDefault="00F33B96" w:rsidP="00F33B96"/>
    <w:p w14:paraId="764A51F6" w14:textId="77777777" w:rsidR="00F33B96" w:rsidRDefault="00F33B96" w:rsidP="00F33B96"/>
    <w:p w14:paraId="0C57C147" w14:textId="77777777" w:rsidR="00F33B96" w:rsidRDefault="00F33B96" w:rsidP="00F33B96"/>
    <w:p w14:paraId="63946497" w14:textId="77777777" w:rsidR="00F33B96" w:rsidRDefault="00F33B96" w:rsidP="00F33B96"/>
    <w:p w14:paraId="15C225BA" w14:textId="77777777" w:rsidR="00F33B96" w:rsidRDefault="00F33B96" w:rsidP="00F33B96"/>
    <w:p w14:paraId="0380BBFE" w14:textId="77777777" w:rsidR="00F33B96" w:rsidRDefault="00F33B96" w:rsidP="00F33B96"/>
    <w:p w14:paraId="562C9038" w14:textId="77777777" w:rsidR="00F33B96" w:rsidRDefault="00F33B96" w:rsidP="00F33B96"/>
    <w:p w14:paraId="1C574431" w14:textId="77777777" w:rsidR="00F33B96" w:rsidRDefault="00F33B96" w:rsidP="00F33B96"/>
    <w:p w14:paraId="568B8383" w14:textId="77777777" w:rsidR="00F33B96" w:rsidRDefault="00F33B96" w:rsidP="00F33B96"/>
    <w:p w14:paraId="7BCB30D5" w14:textId="77777777" w:rsidR="00F33B96" w:rsidRDefault="00F33B96" w:rsidP="00F33B96"/>
    <w:p w14:paraId="28F084A8" w14:textId="77777777" w:rsidR="00F33B96" w:rsidRDefault="00F33B96" w:rsidP="00F33B96"/>
    <w:p w14:paraId="4B039EAA" w14:textId="5E72CCC4" w:rsidR="00F33B96" w:rsidRDefault="00F33B96" w:rsidP="00F33B96">
      <w:r>
        <w:t>Essay two – Response Policing:</w:t>
      </w:r>
    </w:p>
    <w:p w14:paraId="44B393AB" w14:textId="77777777" w:rsidR="00F33B96" w:rsidRDefault="00F33B96" w:rsidP="00F33B96"/>
    <w:p w14:paraId="693AD3E3" w14:textId="77777777" w:rsidR="00F33B96" w:rsidRDefault="00F33B96" w:rsidP="00F33B96">
      <w:pPr>
        <w:spacing w:line="480" w:lineRule="auto"/>
      </w:pPr>
      <w:r>
        <w:t xml:space="preserve">Trauma is defined by Mind (2020) as an incident which is stressful, frightening or distressing and it can affect a person emotionally or psychologically. Ensuring the mental wellbeing of police officers is of a good standard is imperative to ensure they are fit to carry out their duty in protecting and supporting the public. Supporting police officers by providing counselling if they are exposed to traumatic experiences is a vital priority for police forces in England and Wales. This is supported by the Police Federation (2018) who elucidated that a nine point stress plan was developed by themselves and presented to all police forces in England and Wales for them to prioritise police officer wellbeing. </w:t>
      </w:r>
    </w:p>
    <w:p w14:paraId="60B26303" w14:textId="77777777" w:rsidR="00F33B96" w:rsidRDefault="00F33B96" w:rsidP="00F33B96">
      <w:pPr>
        <w:spacing w:line="480" w:lineRule="auto"/>
      </w:pPr>
    </w:p>
    <w:p w14:paraId="6D645D6F" w14:textId="77777777" w:rsidR="00F33B96" w:rsidRDefault="00F33B96" w:rsidP="00F33B96">
      <w:pPr>
        <w:spacing w:line="480" w:lineRule="auto"/>
      </w:pPr>
      <w:r>
        <w:t xml:space="preserve">The first signs of trauma are becoming hyper-alert, jumpy, having a lack of appetite, avoiding </w:t>
      </w:r>
      <w:proofErr w:type="gramStart"/>
      <w:r>
        <w:t>people</w:t>
      </w:r>
      <w:proofErr w:type="gramEnd"/>
      <w:r>
        <w:t xml:space="preserve"> and feeling upset and sad (College of Policing, 2018). These symptoms are expected in the few days after seeing something traumatic, however, if they persist for a longer period of </w:t>
      </w:r>
      <w:proofErr w:type="gramStart"/>
      <w:r>
        <w:t>time</w:t>
      </w:r>
      <w:proofErr w:type="gramEnd"/>
      <w:r>
        <w:t xml:space="preserve"> it is a sign that further support is needed for the person. According to Police Care UK (2021), being exposed to trauma is an expected part of policing however, if it is not managed </w:t>
      </w:r>
      <w:proofErr w:type="gramStart"/>
      <w:r>
        <w:t>correctly</w:t>
      </w:r>
      <w:proofErr w:type="gramEnd"/>
      <w:r>
        <w:t xml:space="preserve"> it can have severe consequences for organisational culture, public safety and the individuals mental health. </w:t>
      </w:r>
    </w:p>
    <w:p w14:paraId="356D8502" w14:textId="77777777" w:rsidR="00F33B96" w:rsidRDefault="00F33B96" w:rsidP="00F33B96">
      <w:pPr>
        <w:spacing w:line="480" w:lineRule="auto"/>
      </w:pPr>
    </w:p>
    <w:p w14:paraId="6D45ADC2" w14:textId="3E614A55" w:rsidR="00F33B96" w:rsidRDefault="00F33B96" w:rsidP="00F33B96">
      <w:pPr>
        <w:spacing w:line="480" w:lineRule="auto"/>
      </w:pPr>
      <w:r>
        <w:t xml:space="preserve">According to the College of Policing (2018) response police officers are more likely to experience anxiety, </w:t>
      </w:r>
      <w:proofErr w:type="gramStart"/>
      <w:r>
        <w:t>depression</w:t>
      </w:r>
      <w:proofErr w:type="gramEnd"/>
      <w:r>
        <w:t xml:space="preserve"> and burnout due to shift work and the stressful demands of the day-to-day job. It is also stated that response police officers can experience primary trauma from the exposure to traumatic events at work; due to this it is vital to ensure staff are supported </w:t>
      </w:r>
      <w:proofErr w:type="gramStart"/>
      <w:r>
        <w:t>in order for</w:t>
      </w:r>
      <w:proofErr w:type="gramEnd"/>
      <w:r>
        <w:t xml:space="preserve"> them to continue working effectively and efficiently. Trauma Risk Management (TRIM) is one form of support </w:t>
      </w:r>
      <w:r>
        <w:lastRenderedPageBreak/>
        <w:t xml:space="preserve">offered to police officers after they are involved in a traumatic incident. It is offered 72 hours after the incident and is an assessment to identify how the incident has affected the person, and if they need further referrals for counselling (South Wales Police, 2019). Trauma can result in someone developing mental health problems such as post-traumatic stress disorder (PTSD) (Mind, 2020); it is imperative for police officers to get support early if they are suffering with the effects of trauma otherwise it might result in them developing things like PTSD. Consequently, it could have an impact on staffing levels if police officers </w:t>
      </w:r>
      <w:proofErr w:type="gramStart"/>
      <w:r>
        <w:t>have to</w:t>
      </w:r>
      <w:proofErr w:type="gramEnd"/>
      <w:r>
        <w:t xml:space="preserve"> take time off work due to sickness from a mental health problem. This is supported by the Police Federation (2022) who found that there was a 57% increase in the amount of police officers on sick from work due to mental health issues between 2021 and 2022. It is further evidenced after research was carried out on police officers who suffer with complex PTSD; it showed that they are three times as likely to have cardiovascular disease and two times as likely to have disorders like irritable bowel syndrome and arthritis (University of Cambridge, 2014). </w:t>
      </w:r>
    </w:p>
    <w:p w14:paraId="694C0369" w14:textId="77777777" w:rsidR="00F33B96" w:rsidRDefault="00F33B96" w:rsidP="00F33B96">
      <w:pPr>
        <w:spacing w:line="480" w:lineRule="auto"/>
      </w:pPr>
    </w:p>
    <w:p w14:paraId="2527EDA1" w14:textId="77777777" w:rsidR="00F33B96" w:rsidRDefault="00F33B96" w:rsidP="00F33B96">
      <w:pPr>
        <w:spacing w:line="480" w:lineRule="auto"/>
      </w:pPr>
      <w:r>
        <w:t xml:space="preserve">However, there is an issue in policing in modern society where openly admitting and discussing your mental health issues is a taboo topic. There is a stigma around discussing your struggles and thoughts with colleagues as it can be seen as weak or not being able to handle the job (Bell and Eski, 2015). This means that even if police forces are offering an abundance of different support services and networks to staff, if they do not engage with the services then the issue will not improve. Hypervigilance is something that many police officers will experience due to the nature of the job, this is where you are on high alert for dangers or threats and are constantly assessing what is happening around you. This often continues in personal day to day life due to being so used to it whilst on shift, this can impact the ability to relax your brain and can exacerbate feelings of anxiety (Mind, 2022). It is important to try and manage this feeling of hypervigilance and find hobbies to partake in during days off </w:t>
      </w:r>
      <w:proofErr w:type="gramStart"/>
      <w:r>
        <w:t>in order to</w:t>
      </w:r>
      <w:proofErr w:type="gramEnd"/>
      <w:r>
        <w:t xml:space="preserve"> improve wellbeing and relax your brain. Working long hours and </w:t>
      </w:r>
      <w:r>
        <w:lastRenderedPageBreak/>
        <w:t xml:space="preserve">shift work can also have a detrimental impact on your mental health as it can cause you to experience a burn out where you are exhausted after being at a consistent level of high alert for long periods of time. Another example of a support service available is the Oscar Kilo Organisation, they advise all police forces in England and Wales on encouraging and prioritising wellbeing of police officers (Oscar Kilo,2023).  </w:t>
      </w:r>
    </w:p>
    <w:p w14:paraId="3C4FDD6F" w14:textId="77777777" w:rsidR="00F33B96" w:rsidRDefault="00F33B96" w:rsidP="00F33B96">
      <w:pPr>
        <w:spacing w:line="480" w:lineRule="auto"/>
      </w:pPr>
    </w:p>
    <w:p w14:paraId="07D40099" w14:textId="77777777" w:rsidR="00F33B96" w:rsidRDefault="00F33B96" w:rsidP="00F33B96">
      <w:pPr>
        <w:spacing w:line="480" w:lineRule="auto"/>
      </w:pPr>
      <w:r>
        <w:t xml:space="preserve">It is not only important for a police force in general to aid support for mental health and trauma in </w:t>
      </w:r>
      <w:proofErr w:type="gramStart"/>
      <w:r>
        <w:t>work</w:t>
      </w:r>
      <w:proofErr w:type="gramEnd"/>
      <w:r>
        <w:t xml:space="preserve"> but it is also vital to have a supportive team and supervisor who recognises when a police officer is struggling. The College of Policing (2017) state that you should be able to raise concerns with your Sergeant after dealing with a traumatic incident as they can support you better; this is the same with colleagues, it can prevent psychological trauma as you can build resilience better by </w:t>
      </w:r>
      <w:proofErr w:type="gramStart"/>
      <w:r>
        <w:t>opening up</w:t>
      </w:r>
      <w:proofErr w:type="gramEnd"/>
      <w:r>
        <w:t xml:space="preserve"> to your team and recognising when an incident has had an </w:t>
      </w:r>
      <w:proofErr w:type="spellStart"/>
      <w:r>
        <w:t>affect</w:t>
      </w:r>
      <w:proofErr w:type="spellEnd"/>
      <w:r>
        <w:t xml:space="preserve"> on you. The College of Policing (2017) state that “it is everyone’s responsibility to understand, identify and report psychological risks in the workplace”. </w:t>
      </w:r>
    </w:p>
    <w:p w14:paraId="067C6B8D" w14:textId="77777777" w:rsidR="00F33B96" w:rsidRDefault="00F33B96" w:rsidP="00F33B96">
      <w:pPr>
        <w:spacing w:line="480" w:lineRule="auto"/>
      </w:pPr>
    </w:p>
    <w:p w14:paraId="79303EED" w14:textId="6E36A3E3" w:rsidR="00F33B96" w:rsidRDefault="00F33B96" w:rsidP="00F33B96">
      <w:pPr>
        <w:spacing w:line="480" w:lineRule="auto"/>
      </w:pPr>
      <w:r>
        <w:t xml:space="preserve">In conclusion, it is very important to manage trauma and mental wellbeing in policing as it has a direct impact on the ability to work efficiently at the job. It is not only important for police forces to have support in place like TRIM, but also peer and supervisor support is imperative for a person dealing with the effects of trauma after an incident. Having a supportive and friendly team can increase mental wellbeing massively as you are more likely to turn to colleagues for advice and guidance (Mind, 2022). According to the Police Federation (2022) one in 5 police officers have </w:t>
      </w:r>
      <w:proofErr w:type="spellStart"/>
      <w:r>
        <w:t>post traumatic</w:t>
      </w:r>
      <w:proofErr w:type="spellEnd"/>
      <w:r>
        <w:t xml:space="preserve"> stress disorder from the job, therefore, </w:t>
      </w:r>
      <w:proofErr w:type="gramStart"/>
      <w:r>
        <w:t>it is clear that mental</w:t>
      </w:r>
      <w:proofErr w:type="gramEnd"/>
      <w:r>
        <w:t xml:space="preserve"> health in police officers is a fundamental issue in modern day policing. This has resulted in an increase in the number of police officers off on sick due to mental health and the aftermath of dealing with trauma (College of Policing, 2018). The biggest difficulty when dealing with mental health of police officers, is their </w:t>
      </w:r>
      <w:r>
        <w:lastRenderedPageBreak/>
        <w:t>dismissal of services and support due to them wanting to appear strong and coping well with the job (Mind, 2022).</w:t>
      </w:r>
    </w:p>
    <w:p w14:paraId="420C99DB" w14:textId="15AB5C97" w:rsidR="00F33B96" w:rsidRDefault="00F33B96" w:rsidP="00F33B96">
      <w:pPr>
        <w:spacing w:line="480" w:lineRule="auto"/>
      </w:pPr>
      <w:r>
        <w:t>Word count: 1072</w:t>
      </w:r>
    </w:p>
    <w:p w14:paraId="4AEAF818" w14:textId="77777777" w:rsidR="00F33B96" w:rsidRDefault="00F33B96" w:rsidP="00F33B96">
      <w:pPr>
        <w:spacing w:line="480" w:lineRule="auto"/>
      </w:pPr>
    </w:p>
    <w:p w14:paraId="333C7D12" w14:textId="77777777" w:rsidR="00F33B96" w:rsidRDefault="00F33B96" w:rsidP="00F33B96">
      <w:pPr>
        <w:spacing w:line="480" w:lineRule="auto"/>
      </w:pPr>
      <w:r>
        <w:t xml:space="preserve">References: </w:t>
      </w:r>
    </w:p>
    <w:p w14:paraId="3296F8E7" w14:textId="77777777" w:rsidR="00F33B96" w:rsidRDefault="00F33B96" w:rsidP="00F33B96">
      <w:pPr>
        <w:pStyle w:val="ListParagraph"/>
        <w:numPr>
          <w:ilvl w:val="0"/>
          <w:numId w:val="2"/>
        </w:numPr>
        <w:spacing w:line="480" w:lineRule="auto"/>
      </w:pPr>
      <w:r>
        <w:t>Bell, S and Eski, Y. (2015) ‘“</w:t>
      </w:r>
      <w:proofErr w:type="gramStart"/>
      <w:r>
        <w:t>Brake</w:t>
      </w:r>
      <w:proofErr w:type="gramEnd"/>
      <w:r>
        <w:t xml:space="preserve"> a Leg – It’s all in the mind”: Police officers’ attitudes towards colleagues with mental health issues’. (1</w:t>
      </w:r>
      <w:r w:rsidRPr="00813C21">
        <w:rPr>
          <w:vertAlign w:val="superscript"/>
        </w:rPr>
        <w:t>st</w:t>
      </w:r>
      <w:r>
        <w:t xml:space="preserve"> December). Oxford University Press. Available at: </w:t>
      </w:r>
      <w:hyperlink r:id="rId18" w:history="1">
        <w:r w:rsidRPr="00A16634">
          <w:rPr>
            <w:rStyle w:val="Hyperlink"/>
          </w:rPr>
          <w:t>https://core.ac.uk/display/42478708?utm_source=pdf&amp;utm_medium=banner&amp;utm_campaign=pdf-decoration-v1</w:t>
        </w:r>
      </w:hyperlink>
      <w:r>
        <w:t xml:space="preserve"> (Accessed on 01/08/2023).</w:t>
      </w:r>
    </w:p>
    <w:p w14:paraId="64D775D4" w14:textId="77777777" w:rsidR="00F33B96" w:rsidRDefault="00F33B96" w:rsidP="00F33B96">
      <w:pPr>
        <w:pStyle w:val="ListParagraph"/>
        <w:numPr>
          <w:ilvl w:val="0"/>
          <w:numId w:val="2"/>
        </w:numPr>
        <w:spacing w:line="480" w:lineRule="auto"/>
      </w:pPr>
      <w:r>
        <w:t xml:space="preserve">College of Policing (2017) ‘Psychological risk management’. Available at: </w:t>
      </w:r>
      <w:hyperlink r:id="rId19" w:anchor=":~:text=This%20paper%20provides%20an%20introduction%20and%20guidance%20to,risk%20of%20anxiety%2C%20depression%2C%20primary%20and%20secondary%20trauma" w:history="1">
        <w:r w:rsidRPr="005D2042">
          <w:rPr>
            <w:rStyle w:val="Hyperlink"/>
          </w:rPr>
          <w:t>https://assets.college.police.uk/s3fs-public/2021-02/psychological-risk-management.pdf#:~:text=This%20paper%20provides%20an%20introduction%20and%20guidance%20to,risk%20of%20anxiety%2C%20depression%2C%20primary%20and%20secondary%20trauma</w:t>
        </w:r>
      </w:hyperlink>
      <w:r w:rsidRPr="00E67352">
        <w:t>.</w:t>
      </w:r>
      <w:r>
        <w:t xml:space="preserve"> (Accessed on 01/08/2023).</w:t>
      </w:r>
    </w:p>
    <w:p w14:paraId="38D043E5" w14:textId="77777777" w:rsidR="00F33B96" w:rsidRDefault="00F33B96" w:rsidP="00F33B96">
      <w:pPr>
        <w:pStyle w:val="ListParagraph"/>
        <w:numPr>
          <w:ilvl w:val="0"/>
          <w:numId w:val="2"/>
        </w:numPr>
        <w:spacing w:line="480" w:lineRule="auto"/>
      </w:pPr>
      <w:r>
        <w:t xml:space="preserve">College of Policing (2018) ‘Responding to trauma in policing’. Available at: </w:t>
      </w:r>
      <w:hyperlink r:id="rId20" w:history="1">
        <w:r w:rsidRPr="005D2042">
          <w:rPr>
            <w:rStyle w:val="Hyperlink"/>
          </w:rPr>
          <w:t>https://assets.college.police.uk/s3fs-public/2021-02/responding-to-trauma-in-policing.pdf</w:t>
        </w:r>
      </w:hyperlink>
      <w:r>
        <w:t xml:space="preserve"> (Accessed on 01/08/2023).</w:t>
      </w:r>
    </w:p>
    <w:p w14:paraId="28C98807" w14:textId="77777777" w:rsidR="00F33B96" w:rsidRDefault="00F33B96" w:rsidP="00F33B96">
      <w:pPr>
        <w:pStyle w:val="ListParagraph"/>
        <w:numPr>
          <w:ilvl w:val="0"/>
          <w:numId w:val="2"/>
        </w:numPr>
        <w:spacing w:line="480" w:lineRule="auto"/>
      </w:pPr>
      <w:r>
        <w:t xml:space="preserve">Mind (2020) ‘What is Trauma’. Available at: </w:t>
      </w:r>
      <w:hyperlink r:id="rId21" w:history="1">
        <w:r w:rsidRPr="005D2042">
          <w:rPr>
            <w:rStyle w:val="Hyperlink"/>
          </w:rPr>
          <w:t>https://www.mind.org.uk/information-support/types-of-mental-health-problems/trauma/about-trauma/</w:t>
        </w:r>
      </w:hyperlink>
      <w:r>
        <w:t xml:space="preserve"> (Accessed on 01/08/2023).</w:t>
      </w:r>
    </w:p>
    <w:p w14:paraId="5674343B" w14:textId="77777777" w:rsidR="00F33B96" w:rsidRDefault="00F33B96" w:rsidP="00F33B96">
      <w:pPr>
        <w:pStyle w:val="ListParagraph"/>
        <w:numPr>
          <w:ilvl w:val="0"/>
          <w:numId w:val="2"/>
        </w:numPr>
        <w:spacing w:line="480" w:lineRule="auto"/>
      </w:pPr>
      <w:r>
        <w:t xml:space="preserve">Mind (2022) ‘Coping with what you experience in the police’. Available at: </w:t>
      </w:r>
      <w:hyperlink r:id="rId22" w:history="1">
        <w:r w:rsidRPr="005D2042">
          <w:rPr>
            <w:rStyle w:val="Hyperlink"/>
          </w:rPr>
          <w:t>https://www.mind.org.uk/news-campaigns/campaigns/blue-light-programme/blue-light-information/coping-with-what-you-experience-in-the-police/</w:t>
        </w:r>
      </w:hyperlink>
      <w:r>
        <w:t xml:space="preserve"> (Accessed on 01/08/2023).</w:t>
      </w:r>
    </w:p>
    <w:p w14:paraId="4304A469" w14:textId="77777777" w:rsidR="00F33B96" w:rsidRDefault="00F33B96" w:rsidP="00F33B96">
      <w:pPr>
        <w:pStyle w:val="ListParagraph"/>
        <w:numPr>
          <w:ilvl w:val="0"/>
          <w:numId w:val="2"/>
        </w:numPr>
        <w:spacing w:line="480" w:lineRule="auto"/>
      </w:pPr>
      <w:r>
        <w:t xml:space="preserve">Oscar Kilo (2023) ‘Services Overview’. Available at: </w:t>
      </w:r>
      <w:hyperlink r:id="rId23" w:history="1">
        <w:r w:rsidRPr="005D2042">
          <w:rPr>
            <w:rStyle w:val="Hyperlink"/>
          </w:rPr>
          <w:t>https://www.oscarkilo.org.uk/services-overview</w:t>
        </w:r>
      </w:hyperlink>
      <w:r>
        <w:t xml:space="preserve"> (Accessed on 01/08/2023).</w:t>
      </w:r>
    </w:p>
    <w:p w14:paraId="242415FB" w14:textId="77777777" w:rsidR="00F33B96" w:rsidRDefault="00F33B96" w:rsidP="00F33B96">
      <w:pPr>
        <w:pStyle w:val="ListParagraph"/>
        <w:numPr>
          <w:ilvl w:val="0"/>
          <w:numId w:val="2"/>
        </w:numPr>
        <w:spacing w:line="480" w:lineRule="auto"/>
      </w:pPr>
      <w:r>
        <w:lastRenderedPageBreak/>
        <w:t xml:space="preserve">Police Care UK (2021) ‘What’s it all about’. Available at: </w:t>
      </w:r>
      <w:hyperlink r:id="rId24" w:anchor=":~:text=Trauma%20processing%20techniques%20are%20teachable,(and%20home%20after)%20healthily" w:history="1">
        <w:r w:rsidRPr="005D2042">
          <w:rPr>
            <w:rStyle w:val="Hyperlink"/>
          </w:rPr>
          <w:t>https://www.policecare.org.uk/research/trauma-resilience-in-frontline-policing/#:~:text=Trauma%20processing%20techniques%20are%20teachable,(and%20home%20after)%20healthily</w:t>
        </w:r>
      </w:hyperlink>
      <w:r w:rsidRPr="00813C21">
        <w:t>.</w:t>
      </w:r>
      <w:r>
        <w:t xml:space="preserve"> (Accessed on 01/08/2023).</w:t>
      </w:r>
    </w:p>
    <w:p w14:paraId="176BFCC0" w14:textId="77777777" w:rsidR="00F33B96" w:rsidRDefault="00F33B96" w:rsidP="00F33B96">
      <w:pPr>
        <w:pStyle w:val="ListParagraph"/>
        <w:numPr>
          <w:ilvl w:val="0"/>
          <w:numId w:val="2"/>
        </w:numPr>
        <w:spacing w:line="480" w:lineRule="auto"/>
      </w:pPr>
      <w:r>
        <w:t xml:space="preserve">Police Federation (2018) ‘Mental Health’. Available at: </w:t>
      </w:r>
      <w:hyperlink r:id="rId25" w:history="1">
        <w:r w:rsidRPr="005D2042">
          <w:rPr>
            <w:rStyle w:val="Hyperlink"/>
          </w:rPr>
          <w:t>https://www.polfed.org/our-work/wellbeing/mental-health/</w:t>
        </w:r>
      </w:hyperlink>
      <w:r>
        <w:t xml:space="preserve"> (Accessed on 01/08/2023).</w:t>
      </w:r>
    </w:p>
    <w:p w14:paraId="24CC1EEE" w14:textId="77777777" w:rsidR="00F33B96" w:rsidRDefault="00F33B96" w:rsidP="00F33B96">
      <w:pPr>
        <w:pStyle w:val="ListParagraph"/>
        <w:numPr>
          <w:ilvl w:val="0"/>
          <w:numId w:val="2"/>
        </w:numPr>
        <w:spacing w:line="480" w:lineRule="auto"/>
      </w:pPr>
      <w:r>
        <w:t>Police Federation (2022) ‘Mental Health-related absences soar to record’. (10</w:t>
      </w:r>
      <w:r w:rsidRPr="00E67352">
        <w:rPr>
          <w:vertAlign w:val="superscript"/>
        </w:rPr>
        <w:t>th</w:t>
      </w:r>
      <w:r>
        <w:t xml:space="preserve"> October). Available at: </w:t>
      </w:r>
      <w:hyperlink r:id="rId26" w:anchor=":~:text=10%20October%202022,with%208%2C450%20the%20year%20before" w:history="1">
        <w:r w:rsidRPr="005D2042">
          <w:rPr>
            <w:rStyle w:val="Hyperlink"/>
          </w:rPr>
          <w:t>https://www.polfed.org/news/latest-news/2022/mental-health-related-absences-soar-to-record-highs/#:~:text=10%20October%202022,with%208%2C450%20the%20year%20before</w:t>
        </w:r>
      </w:hyperlink>
      <w:r w:rsidRPr="00E67352">
        <w:t>.</w:t>
      </w:r>
      <w:r>
        <w:t xml:space="preserve"> (Accessed on 01/08/2023).</w:t>
      </w:r>
    </w:p>
    <w:p w14:paraId="45CB4762" w14:textId="77777777" w:rsidR="00F33B96" w:rsidRDefault="00F33B96" w:rsidP="00F33B96">
      <w:pPr>
        <w:pStyle w:val="ListParagraph"/>
        <w:numPr>
          <w:ilvl w:val="0"/>
          <w:numId w:val="2"/>
        </w:numPr>
        <w:spacing w:line="480" w:lineRule="auto"/>
      </w:pPr>
      <w:r>
        <w:t xml:space="preserve">South Wales Police (2019) ‘Health and Wellbeing, Guidance and Support Information’. Available at: </w:t>
      </w:r>
      <w:hyperlink r:id="rId27" w:history="1">
        <w:r w:rsidRPr="005D2042">
          <w:rPr>
            <w:rStyle w:val="Hyperlink"/>
          </w:rPr>
          <w:t>https://issuu.com/southwalespolice/docs/health__wellbeing_guidance_web</w:t>
        </w:r>
      </w:hyperlink>
      <w:r>
        <w:t xml:space="preserve"> (Accessed on 01/08/2023).</w:t>
      </w:r>
    </w:p>
    <w:p w14:paraId="227E59EA" w14:textId="77777777" w:rsidR="00F33B96" w:rsidRDefault="00F33B96" w:rsidP="00F33B96">
      <w:pPr>
        <w:pStyle w:val="ListParagraph"/>
        <w:numPr>
          <w:ilvl w:val="0"/>
          <w:numId w:val="2"/>
        </w:numPr>
        <w:spacing w:line="480" w:lineRule="auto"/>
      </w:pPr>
      <w:r>
        <w:t xml:space="preserve">University of Cambridge (2014) ‘Police workforce: almost one in five suffer with a form of PTSD’. Available at: </w:t>
      </w:r>
      <w:hyperlink r:id="rId28" w:history="1">
        <w:r w:rsidRPr="005D2042">
          <w:rPr>
            <w:rStyle w:val="Hyperlink"/>
          </w:rPr>
          <w:t>https://www.cam.ac.uk/policeptsd</w:t>
        </w:r>
      </w:hyperlink>
      <w:r>
        <w:t xml:space="preserve"> (Accessed on 01/08/2023).</w:t>
      </w:r>
    </w:p>
    <w:p w14:paraId="3E81D3FC" w14:textId="77777777" w:rsidR="00F33B96" w:rsidRDefault="00F33B96" w:rsidP="00F33B96">
      <w:pPr>
        <w:spacing w:line="480" w:lineRule="auto"/>
      </w:pPr>
    </w:p>
    <w:p w14:paraId="10D883A1" w14:textId="77777777" w:rsidR="00F33B96" w:rsidRDefault="00F33B96" w:rsidP="00F33B96">
      <w:pPr>
        <w:spacing w:line="480" w:lineRule="auto"/>
      </w:pPr>
    </w:p>
    <w:p w14:paraId="3D330792" w14:textId="77777777" w:rsidR="00F33B96" w:rsidRDefault="00F33B96" w:rsidP="00F33B96">
      <w:pPr>
        <w:spacing w:line="480" w:lineRule="auto"/>
      </w:pPr>
    </w:p>
    <w:p w14:paraId="0D482115" w14:textId="77777777" w:rsidR="00F33B96" w:rsidRDefault="00F33B96" w:rsidP="00F33B96">
      <w:pPr>
        <w:spacing w:line="480" w:lineRule="auto"/>
      </w:pPr>
    </w:p>
    <w:p w14:paraId="17A5B45F" w14:textId="77777777" w:rsidR="00F33B96" w:rsidRDefault="00F33B96" w:rsidP="00F33B96">
      <w:pPr>
        <w:spacing w:line="480" w:lineRule="auto"/>
      </w:pPr>
    </w:p>
    <w:p w14:paraId="26E9BD48" w14:textId="77777777" w:rsidR="00F33B96" w:rsidRDefault="00F33B96" w:rsidP="00F33B96">
      <w:pPr>
        <w:spacing w:line="480" w:lineRule="auto"/>
      </w:pPr>
    </w:p>
    <w:p w14:paraId="13A55FDC" w14:textId="77777777" w:rsidR="00F33B96" w:rsidRDefault="00F33B96" w:rsidP="00F33B96">
      <w:pPr>
        <w:spacing w:line="480" w:lineRule="auto"/>
      </w:pPr>
    </w:p>
    <w:p w14:paraId="26521944" w14:textId="77777777" w:rsidR="00F33B96" w:rsidRDefault="00F33B96" w:rsidP="00F33B96">
      <w:pPr>
        <w:spacing w:line="480" w:lineRule="auto"/>
      </w:pPr>
    </w:p>
    <w:p w14:paraId="329A2636" w14:textId="77777777" w:rsidR="00F33B96" w:rsidRDefault="00F33B96" w:rsidP="00F33B96">
      <w:pPr>
        <w:spacing w:line="480" w:lineRule="auto"/>
      </w:pPr>
    </w:p>
    <w:p w14:paraId="6ECF919B" w14:textId="1D5D70FF" w:rsidR="00F33B96" w:rsidRDefault="00F33B96" w:rsidP="00F33B96">
      <w:pPr>
        <w:spacing w:line="480" w:lineRule="auto"/>
      </w:pPr>
      <w:r>
        <w:t>Essay four:</w:t>
      </w:r>
    </w:p>
    <w:p w14:paraId="3C304098" w14:textId="77777777" w:rsidR="00F33B96" w:rsidRDefault="00F33B96" w:rsidP="00F33B96">
      <w:pPr>
        <w:spacing w:line="480" w:lineRule="auto"/>
      </w:pPr>
      <w:r>
        <w:t xml:space="preserve">According to the College of Policing (2022 - 1) it is fundamental for the Chief Constable of police forces to set an example and role model for positive cultures within policing, these cultures include wellbeing of police officers and demonstrating professional behaviour. Police officers begin to adapt and portray the cultures and values of policing when they first apply for the role, and these cultures develop massively through learnt behaviour and colleagues throughout the first four years on the job (College of Policing, 2022 – 2). Muir (2022) looked at recent reports about culture within policing including </w:t>
      </w:r>
      <w:r w:rsidRPr="00B80541">
        <w:t>Louise Casey’s</w:t>
      </w:r>
      <w:r>
        <w:t xml:space="preserve"> report on the Metropolitan Police Service and HMICFRS report on misogyny and vetting within policing. After reviewing these reports Muir stated that there is a toxic culture present in modern day policing; with culture change being the hardest type of change to bring about.</w:t>
      </w:r>
    </w:p>
    <w:p w14:paraId="5A627FEE" w14:textId="77777777" w:rsidR="00F33B96" w:rsidRDefault="00F33B96" w:rsidP="00F33B96">
      <w:pPr>
        <w:spacing w:line="480" w:lineRule="auto"/>
      </w:pPr>
    </w:p>
    <w:p w14:paraId="222AD752" w14:textId="77777777" w:rsidR="00F33B96" w:rsidRDefault="00F33B96" w:rsidP="00F33B96">
      <w:pPr>
        <w:spacing w:line="480" w:lineRule="auto"/>
      </w:pPr>
      <w:r>
        <w:t xml:space="preserve">Firstly, the term ‘canteen culture’ is an example of a negative organisational culture which has been present in policing for decades (College of Policing, 2022 - 2). This term refers to police officers who gather in a canteen and the experienced officers pass on their opinions and discriminations to newer recruits; this keeps the negative culture of racism and sexism present through generations of police officers (His Majesty’s Inspectorate of Constabulary and Fire and Rescue Services (HMICFRS), 2023). There should be a zero tolerance policy within policing for racism, sexism, </w:t>
      </w:r>
      <w:proofErr w:type="gramStart"/>
      <w:r>
        <w:t>homophobia</w:t>
      </w:r>
      <w:proofErr w:type="gramEnd"/>
      <w:r>
        <w:t xml:space="preserve"> and prejudice behaviour (Muir, 2022). It is fundamentally important for police officers and staff to challenge prejudicial and discriminatory behaviour </w:t>
      </w:r>
      <w:proofErr w:type="gramStart"/>
      <w:r>
        <w:t>in order to</w:t>
      </w:r>
      <w:proofErr w:type="gramEnd"/>
      <w:r>
        <w:t xml:space="preserve"> reform the current negative culture which is engrained in some police officers. The Police Foundation (2017) elucidated that police cultures are mostly negative and are perceived by the public as masculine, prejudice, </w:t>
      </w:r>
      <w:proofErr w:type="gramStart"/>
      <w:r>
        <w:t>discrimination</w:t>
      </w:r>
      <w:proofErr w:type="gramEnd"/>
      <w:r>
        <w:t xml:space="preserve"> and exclusion. And although canteens within policing are less common now, there is still a culture that new recruits are keen to learn from their more experienced counterparts and tutors as a pose to traditional formal learning in a classroom (The Police Foundation, 2017).</w:t>
      </w:r>
    </w:p>
    <w:p w14:paraId="22D5BF34" w14:textId="77777777" w:rsidR="00F33B96" w:rsidRDefault="00F33B96" w:rsidP="00F33B96">
      <w:pPr>
        <w:spacing w:line="480" w:lineRule="auto"/>
      </w:pPr>
    </w:p>
    <w:p w14:paraId="60931EEF" w14:textId="77777777" w:rsidR="00F33B96" w:rsidRDefault="00F33B96" w:rsidP="00F33B96">
      <w:pPr>
        <w:spacing w:line="480" w:lineRule="auto"/>
      </w:pPr>
      <w:r>
        <w:t xml:space="preserve">Integrity is at the centre of policing, it is a core value within the Code of Ethics stating that all police officers should “challenge colleagues whose behaviour, attitude and language falls below the </w:t>
      </w:r>
      <w:proofErr w:type="gramStart"/>
      <w:r>
        <w:t>public’s</w:t>
      </w:r>
      <w:proofErr w:type="gramEnd"/>
      <w:r>
        <w:t xml:space="preserve"> and the service’s expectations” (College of Policing, 2023). According to Marsh (2021) there is a ‘macho behaviour’ within policing where bullying and inappropriate comments are made and colleagues brush them off as ‘banter’; by these comments being looked passed and not challenged, it is creating a narrative that this behaviour is acceptable. This behaviour needs to be condemned more thoroughly within the police service as it results in the public not having trust within the police due to their unjust and inappropriate beliefs (Marsh 2021). Ultimately, police officers who turn a blind eye to inappropriate comments and do not challenge them are going against their oath to </w:t>
      </w:r>
      <w:proofErr w:type="gramStart"/>
      <w:r>
        <w:t>show integrity at all times</w:t>
      </w:r>
      <w:proofErr w:type="gramEnd"/>
      <w:r>
        <w:t xml:space="preserve"> and as a result are not complying with the Code of Ethics (College of Policing, 2023). According to </w:t>
      </w:r>
      <w:proofErr w:type="spellStart"/>
      <w:r>
        <w:t>Syal</w:t>
      </w:r>
      <w:proofErr w:type="spellEnd"/>
      <w:r>
        <w:t xml:space="preserve"> (2022), it is necessary for supervisors to deal with low level inappropriate behaviour and challenge it early on; this can decrease the chances of it developing and spreading within a team of colleagues and it also puts a stance on unacceptable behaviour in work. Muir (2022) stated that there are only a minority of police officers who engage in this toxic culture of racism, misogynistic or homophobic behaviour. However, there is a massive group of police officers who act as a ‘wall of silence’ who turn a blind eye to this inappropriate behaviour and do not challenge it. By police officers doing this, it is implying through a lack of action that this is acceptable for a police officer to hold these beliefs. This is why Muir (2022) explains that it is imperative to create a new positive culture in policing where it is normal and common for police officers to challenge this behaviour. Somerville (2023) quoted that the Scotland Yard Chief Constable, Mark Rowley, insisted that ‘police officers are willing to report on their colleagues for toxic behaviour’. However, if this was the case there would not be as many police officers getting away with low-level discrimination and turning to more serious crimes such as sexual assaults and even murders. </w:t>
      </w:r>
    </w:p>
    <w:p w14:paraId="266135F3" w14:textId="77777777" w:rsidR="00F33B96" w:rsidRDefault="00F33B96" w:rsidP="00F33B96">
      <w:pPr>
        <w:spacing w:line="480" w:lineRule="auto"/>
      </w:pPr>
    </w:p>
    <w:p w14:paraId="07739E8A" w14:textId="7D14E9FB" w:rsidR="00F33B96" w:rsidRDefault="00F33B96" w:rsidP="00F33B96">
      <w:pPr>
        <w:spacing w:line="480" w:lineRule="auto"/>
      </w:pPr>
      <w:r>
        <w:lastRenderedPageBreak/>
        <w:t xml:space="preserve">Another way to reform this negative culture is to create a new independent misconduct system in the police force </w:t>
      </w:r>
      <w:proofErr w:type="gramStart"/>
      <w:r>
        <w:t>in order to</w:t>
      </w:r>
      <w:proofErr w:type="gramEnd"/>
      <w:r>
        <w:t xml:space="preserve"> bring these officers to justice and make a stand against discriminative behaviour (Tudor, 2023). According to </w:t>
      </w:r>
      <w:proofErr w:type="spellStart"/>
      <w:r>
        <w:t>Syal</w:t>
      </w:r>
      <w:proofErr w:type="spellEnd"/>
      <w:r>
        <w:t xml:space="preserve"> (2022) there is a campaign within the Metropolitan Police Service to root out unacceptable behaviour and to get rid of officers who exhibit behaviour not in line with the Code of Ethics of police officers. This is necessary to reform the toxic culture within policing which will result in more public confidence in police. It is elucidated by Tudor (2023) that deterioration of public confidence in the police is due to the publicised cases of misconduct reported in recent years such as the cases of David Carrick and Wayne </w:t>
      </w:r>
      <w:proofErr w:type="spellStart"/>
      <w:r>
        <w:t>Couzens</w:t>
      </w:r>
      <w:proofErr w:type="spellEnd"/>
      <w:r>
        <w:t xml:space="preserve">. </w:t>
      </w:r>
    </w:p>
    <w:p w14:paraId="3B6BF9A0" w14:textId="77777777" w:rsidR="00F33B96" w:rsidRDefault="00F33B96" w:rsidP="00F33B96">
      <w:pPr>
        <w:spacing w:line="480" w:lineRule="auto"/>
      </w:pPr>
    </w:p>
    <w:p w14:paraId="7995B6F9" w14:textId="28C2938F" w:rsidR="00F33B96" w:rsidRDefault="00F33B96" w:rsidP="00F33B96">
      <w:pPr>
        <w:spacing w:line="480" w:lineRule="auto"/>
      </w:pPr>
      <w:r>
        <w:t xml:space="preserve">Furthermore, Brown et al (2018) stated that sexual harassment and discrimination within policing are very much still present problems even though there are training programmes every police officer attends relating to diversity, </w:t>
      </w:r>
      <w:proofErr w:type="gramStart"/>
      <w:r>
        <w:t>equality</w:t>
      </w:r>
      <w:proofErr w:type="gramEnd"/>
      <w:r>
        <w:t xml:space="preserve"> and sexual harassment within the workplace. The new training that police officers receive aims to promote an increase in recruits from ethnic minority backgrounds as well as women </w:t>
      </w:r>
      <w:proofErr w:type="gramStart"/>
      <w:r>
        <w:t>in order to</w:t>
      </w:r>
      <w:proofErr w:type="gramEnd"/>
      <w:r>
        <w:t xml:space="preserve"> represent the community that we police (Marsh, 2021). According to the UK Government (2022 - 1), in 2022 only 33.5% of police officers in England and Wales are women and police officers identifying as white accounted for 91.9% of officers. This is compared to 81.7% of the population of England and Wales identifying as white at the end of 2021 (UK Government, 2022 – 2). This shows that even though there might be a drive for an increase in women and ethnic minorities in policing, these groups are still massively underrepresented and as a result make up the minority of police officers in England and Wales. This means that the masculine negative cultures within policing which demonstrate racist and sexist behaviour is still present in policing due to these groups not being represented fairly. </w:t>
      </w:r>
    </w:p>
    <w:p w14:paraId="5ED1CB72" w14:textId="77777777" w:rsidR="00F33B96" w:rsidRDefault="00F33B96" w:rsidP="00F33B96">
      <w:pPr>
        <w:spacing w:line="480" w:lineRule="auto"/>
      </w:pPr>
    </w:p>
    <w:p w14:paraId="7F995A0D" w14:textId="77777777" w:rsidR="00F33B96" w:rsidRDefault="00F33B96" w:rsidP="00F33B96">
      <w:pPr>
        <w:spacing w:line="480" w:lineRule="auto"/>
      </w:pPr>
      <w:r>
        <w:t xml:space="preserve">In conclusion, </w:t>
      </w:r>
      <w:proofErr w:type="gramStart"/>
      <w:r>
        <w:t>it is clear that there</w:t>
      </w:r>
      <w:proofErr w:type="gramEnd"/>
      <w:r>
        <w:t xml:space="preserve"> are still negative cultures within British policing which is not being challenged enough due to officers turning a blind eye to it. It is imperative to have a more </w:t>
      </w:r>
      <w:r>
        <w:lastRenderedPageBreak/>
        <w:t xml:space="preserve">representative workforce </w:t>
      </w:r>
      <w:proofErr w:type="gramStart"/>
      <w:r>
        <w:t>in order to</w:t>
      </w:r>
      <w:proofErr w:type="gramEnd"/>
      <w:r>
        <w:t xml:space="preserve"> decrease the culture of white male police officers sharing their misogynistic and racist beliefs. According to Muir (2022) there are four ways to combat negative cultures in policing: leadership, to strengthen the quality of frontline supervision, increase the quality of vetting police officers and finally to improve misconduct processes. </w:t>
      </w:r>
    </w:p>
    <w:p w14:paraId="39209EA2" w14:textId="5A017EE5" w:rsidR="00F33B96" w:rsidRDefault="00F33B96" w:rsidP="00F33B96">
      <w:pPr>
        <w:spacing w:line="480" w:lineRule="auto"/>
      </w:pPr>
      <w:r>
        <w:t>Word count: 1125</w:t>
      </w:r>
    </w:p>
    <w:p w14:paraId="325DD5E6" w14:textId="77777777" w:rsidR="00F33B96" w:rsidRDefault="00F33B96" w:rsidP="00F33B96">
      <w:pPr>
        <w:spacing w:line="480" w:lineRule="auto"/>
      </w:pPr>
    </w:p>
    <w:p w14:paraId="39ADB300" w14:textId="77777777" w:rsidR="00F33B96" w:rsidRDefault="00F33B96" w:rsidP="00F33B96">
      <w:pPr>
        <w:spacing w:line="480" w:lineRule="auto"/>
      </w:pPr>
    </w:p>
    <w:p w14:paraId="68EA1D0B" w14:textId="77777777" w:rsidR="00F33B96" w:rsidRDefault="00F33B96" w:rsidP="00F33B96">
      <w:pPr>
        <w:spacing w:line="480" w:lineRule="auto"/>
      </w:pPr>
    </w:p>
    <w:p w14:paraId="763BE996" w14:textId="77777777" w:rsidR="00F33B96" w:rsidRDefault="00F33B96" w:rsidP="00F33B96">
      <w:pPr>
        <w:spacing w:line="480" w:lineRule="auto"/>
      </w:pPr>
    </w:p>
    <w:p w14:paraId="1E41EEF0" w14:textId="77777777" w:rsidR="00F33B96" w:rsidRDefault="00F33B96" w:rsidP="00F33B96">
      <w:pPr>
        <w:spacing w:line="480" w:lineRule="auto"/>
      </w:pPr>
    </w:p>
    <w:p w14:paraId="3572EC77" w14:textId="77777777" w:rsidR="00F33B96" w:rsidRDefault="00F33B96" w:rsidP="00F33B96">
      <w:pPr>
        <w:spacing w:line="480" w:lineRule="auto"/>
      </w:pPr>
    </w:p>
    <w:p w14:paraId="65C62D4C" w14:textId="77777777" w:rsidR="00F33B96" w:rsidRDefault="00F33B96" w:rsidP="00F33B96">
      <w:pPr>
        <w:spacing w:line="480" w:lineRule="auto"/>
      </w:pPr>
    </w:p>
    <w:p w14:paraId="58E8F322" w14:textId="77777777" w:rsidR="00F33B96" w:rsidRDefault="00F33B96" w:rsidP="00F33B96">
      <w:pPr>
        <w:spacing w:line="480" w:lineRule="auto"/>
      </w:pPr>
    </w:p>
    <w:p w14:paraId="3667A9B5" w14:textId="77777777" w:rsidR="00F33B96" w:rsidRDefault="00F33B96" w:rsidP="00F33B96">
      <w:pPr>
        <w:spacing w:line="480" w:lineRule="auto"/>
      </w:pPr>
    </w:p>
    <w:p w14:paraId="3EB93407" w14:textId="77777777" w:rsidR="00F33B96" w:rsidRDefault="00F33B96" w:rsidP="00F33B96">
      <w:pPr>
        <w:spacing w:line="480" w:lineRule="auto"/>
      </w:pPr>
    </w:p>
    <w:p w14:paraId="45E6259A" w14:textId="77777777" w:rsidR="00F33B96" w:rsidRDefault="00F33B96" w:rsidP="00F33B96">
      <w:pPr>
        <w:spacing w:line="480" w:lineRule="auto"/>
      </w:pPr>
    </w:p>
    <w:p w14:paraId="31F71BDE" w14:textId="77777777" w:rsidR="00F33B96" w:rsidRDefault="00F33B96" w:rsidP="00F33B96">
      <w:pPr>
        <w:spacing w:line="480" w:lineRule="auto"/>
      </w:pPr>
    </w:p>
    <w:p w14:paraId="1E2B956B" w14:textId="77777777" w:rsidR="00F33B96" w:rsidRDefault="00F33B96" w:rsidP="00F33B96">
      <w:pPr>
        <w:spacing w:line="480" w:lineRule="auto"/>
      </w:pPr>
    </w:p>
    <w:p w14:paraId="426BDCD4" w14:textId="77777777" w:rsidR="00F33B96" w:rsidRDefault="00F33B96" w:rsidP="00F33B96">
      <w:pPr>
        <w:spacing w:line="480" w:lineRule="auto"/>
      </w:pPr>
    </w:p>
    <w:p w14:paraId="0745F5F9" w14:textId="77777777" w:rsidR="00F33B96" w:rsidRDefault="00F33B96" w:rsidP="00F33B96">
      <w:pPr>
        <w:spacing w:line="480" w:lineRule="auto"/>
      </w:pPr>
    </w:p>
    <w:p w14:paraId="116801CF" w14:textId="77777777" w:rsidR="00F33B96" w:rsidRDefault="00F33B96" w:rsidP="00F33B96">
      <w:pPr>
        <w:spacing w:line="480" w:lineRule="auto"/>
      </w:pPr>
    </w:p>
    <w:p w14:paraId="337274B5" w14:textId="77777777" w:rsidR="00F33B96" w:rsidRDefault="00F33B96" w:rsidP="00F33B96">
      <w:pPr>
        <w:spacing w:line="480" w:lineRule="auto"/>
      </w:pPr>
      <w:r>
        <w:lastRenderedPageBreak/>
        <w:t>References:</w:t>
      </w:r>
    </w:p>
    <w:p w14:paraId="48F42503" w14:textId="77777777" w:rsidR="00F33B96" w:rsidRDefault="00F33B96" w:rsidP="00F33B96">
      <w:pPr>
        <w:pStyle w:val="ListParagraph"/>
        <w:numPr>
          <w:ilvl w:val="0"/>
          <w:numId w:val="3"/>
        </w:numPr>
        <w:spacing w:line="480" w:lineRule="auto"/>
      </w:pPr>
      <w:r w:rsidRPr="00241DB1">
        <w:t>Brown, J. et al. (2018) ‘Implications of police occupational culture in discriminatory experiences of senior women in police forces in England and Wales’, Policing and Society, 29(2), pp. 121–136. Available at:</w:t>
      </w:r>
      <w:r>
        <w:t xml:space="preserve"> </w:t>
      </w:r>
      <w:hyperlink r:id="rId29" w:history="1">
        <w:r>
          <w:rPr>
            <w:rStyle w:val="Hyperlink"/>
          </w:rPr>
          <w:t>Implications of police occupational culture in discriminatory experiences of senior women in police forces in England and Wales: Policing and Society: Vol 29, No 2 (tandfonline.com)</w:t>
        </w:r>
      </w:hyperlink>
      <w:r>
        <w:t xml:space="preserve"> (Accessed on 05/08/2023).</w:t>
      </w:r>
    </w:p>
    <w:p w14:paraId="593CB516" w14:textId="77777777" w:rsidR="00F33B96" w:rsidRDefault="00F33B96" w:rsidP="00F33B96">
      <w:pPr>
        <w:pStyle w:val="ListParagraph"/>
        <w:numPr>
          <w:ilvl w:val="0"/>
          <w:numId w:val="3"/>
        </w:numPr>
        <w:spacing w:line="480" w:lineRule="auto"/>
      </w:pPr>
      <w:r w:rsidRPr="00227FF9">
        <w:t xml:space="preserve">College of Policing (2017) Integrity - College of Policing. Available at: </w:t>
      </w:r>
      <w:hyperlink r:id="rId30" w:history="1">
        <w:r w:rsidRPr="002C37B8">
          <w:rPr>
            <w:rStyle w:val="Hyperlink"/>
          </w:rPr>
          <w:t>https://profdev.college.police.uk/competency-values/integrity/</w:t>
        </w:r>
      </w:hyperlink>
      <w:r w:rsidRPr="00227FF9">
        <w:t>.</w:t>
      </w:r>
      <w:r>
        <w:t xml:space="preserve"> (Accessed on 05/08/2023).</w:t>
      </w:r>
    </w:p>
    <w:p w14:paraId="08FBF466" w14:textId="77777777" w:rsidR="00F33B96" w:rsidRDefault="00F33B96" w:rsidP="00F33B96">
      <w:pPr>
        <w:pStyle w:val="ListParagraph"/>
        <w:numPr>
          <w:ilvl w:val="0"/>
          <w:numId w:val="3"/>
        </w:numPr>
        <w:spacing w:line="480" w:lineRule="auto"/>
      </w:pPr>
      <w:r>
        <w:t>College of Policing (2022 – 1) ‘Culture and capacity’ (25</w:t>
      </w:r>
      <w:r w:rsidRPr="00227FF9">
        <w:rPr>
          <w:vertAlign w:val="superscript"/>
        </w:rPr>
        <w:t>th</w:t>
      </w:r>
      <w:r>
        <w:t xml:space="preserve"> April). Available at: </w:t>
      </w:r>
      <w:hyperlink r:id="rId31" w:history="1">
        <w:r w:rsidRPr="002C37B8">
          <w:rPr>
            <w:rStyle w:val="Hyperlink"/>
          </w:rPr>
          <w:t>https://www.college.police.uk/guidance/effective-supervision/culture-and-capacity</w:t>
        </w:r>
      </w:hyperlink>
      <w:r>
        <w:t xml:space="preserve"> (Accessed on 05/08/2023).</w:t>
      </w:r>
    </w:p>
    <w:p w14:paraId="44DB93A5" w14:textId="77777777" w:rsidR="00F33B96" w:rsidRDefault="00F33B96" w:rsidP="00F33B96">
      <w:pPr>
        <w:pStyle w:val="ListParagraph"/>
        <w:numPr>
          <w:ilvl w:val="0"/>
          <w:numId w:val="3"/>
        </w:numPr>
        <w:spacing w:line="480" w:lineRule="auto"/>
      </w:pPr>
      <w:r>
        <w:t>College of Policing (2022 – 2) ‘Socialisation of student officers’ (4</w:t>
      </w:r>
      <w:r w:rsidRPr="00B86992">
        <w:rPr>
          <w:vertAlign w:val="superscript"/>
        </w:rPr>
        <w:t>th</w:t>
      </w:r>
      <w:r>
        <w:t xml:space="preserve"> December). Available at: </w:t>
      </w:r>
      <w:hyperlink r:id="rId32" w:history="1">
        <w:r w:rsidRPr="002C37B8">
          <w:rPr>
            <w:rStyle w:val="Hyperlink"/>
          </w:rPr>
          <w:t>https://www.college.police.uk/article/socialisation-student-officers</w:t>
        </w:r>
      </w:hyperlink>
      <w:r>
        <w:t xml:space="preserve"> (Accessed on 05/08/2023).</w:t>
      </w:r>
    </w:p>
    <w:p w14:paraId="36BBE953" w14:textId="77777777" w:rsidR="00F33B96" w:rsidRDefault="00F33B96" w:rsidP="00F33B96">
      <w:pPr>
        <w:pStyle w:val="ListParagraph"/>
        <w:numPr>
          <w:ilvl w:val="0"/>
          <w:numId w:val="3"/>
        </w:numPr>
        <w:spacing w:line="480" w:lineRule="auto"/>
      </w:pPr>
      <w:r w:rsidRPr="00227FF9">
        <w:t>His Majesty’s Inspectorate of Constabulary and Fire &amp; Rescue Services (HMICFRS)</w:t>
      </w:r>
      <w:r>
        <w:t xml:space="preserve"> (2023) ‘Canteen Culture’ (6</w:t>
      </w:r>
      <w:r w:rsidRPr="00227FF9">
        <w:rPr>
          <w:vertAlign w:val="superscript"/>
        </w:rPr>
        <w:t>th</w:t>
      </w:r>
      <w:r>
        <w:t xml:space="preserve"> March). </w:t>
      </w:r>
      <w:r w:rsidRPr="00227FF9">
        <w:t xml:space="preserve">Available at: </w:t>
      </w:r>
      <w:hyperlink r:id="rId33" w:anchor=":~:text=A%20term%20frequently%20used%20to" w:history="1">
        <w:r w:rsidRPr="002C37B8">
          <w:rPr>
            <w:rStyle w:val="Hyperlink"/>
          </w:rPr>
          <w:t>https://www.justiceinspectorates.gov.uk/hmicfrs/glossary/canteen-culture/#:~:text=A%20term%20frequently%20used%20to</w:t>
        </w:r>
      </w:hyperlink>
      <w:r w:rsidRPr="00227FF9">
        <w:t>.</w:t>
      </w:r>
      <w:r>
        <w:t xml:space="preserve"> (Accessed on 05/08/2023).</w:t>
      </w:r>
    </w:p>
    <w:p w14:paraId="61F2DA76" w14:textId="77777777" w:rsidR="00F33B96" w:rsidRDefault="00F33B96" w:rsidP="00F33B96">
      <w:pPr>
        <w:pStyle w:val="ListParagraph"/>
        <w:numPr>
          <w:ilvl w:val="0"/>
          <w:numId w:val="3"/>
        </w:numPr>
        <w:spacing w:line="480" w:lineRule="auto"/>
      </w:pPr>
      <w:r>
        <w:t>Marsh, A (2021) ‘</w:t>
      </w:r>
      <w:r w:rsidRPr="00B86992">
        <w:t>New training an opportunity for culture change in policing</w:t>
      </w:r>
      <w:r>
        <w:t>’. College of Policing, (9</w:t>
      </w:r>
      <w:r w:rsidRPr="00B86992">
        <w:rPr>
          <w:vertAlign w:val="superscript"/>
        </w:rPr>
        <w:t>th</w:t>
      </w:r>
      <w:r>
        <w:t xml:space="preserve"> November). Available at: </w:t>
      </w:r>
      <w:hyperlink r:id="rId34" w:history="1">
        <w:r w:rsidRPr="002C37B8">
          <w:rPr>
            <w:rStyle w:val="Hyperlink"/>
          </w:rPr>
          <w:t>https://www.college.police.uk/article/new-training-opportunity-culture-change</w:t>
        </w:r>
      </w:hyperlink>
      <w:r>
        <w:t xml:space="preserve"> (Accessed on 05/08/2023).</w:t>
      </w:r>
    </w:p>
    <w:p w14:paraId="3CB3BB62" w14:textId="77777777" w:rsidR="00F33B96" w:rsidRDefault="00F33B96" w:rsidP="00F33B96">
      <w:pPr>
        <w:pStyle w:val="ListParagraph"/>
        <w:numPr>
          <w:ilvl w:val="0"/>
          <w:numId w:val="3"/>
        </w:numPr>
        <w:spacing w:line="480" w:lineRule="auto"/>
      </w:pPr>
      <w:r w:rsidRPr="00227FF9">
        <w:t xml:space="preserve">Muir, R. (2022) Police culture has been called out. It’s time for change, The Police Foundation. Available at: </w:t>
      </w:r>
      <w:hyperlink r:id="rId35" w:history="1">
        <w:r w:rsidRPr="002C37B8">
          <w:rPr>
            <w:rStyle w:val="Hyperlink"/>
          </w:rPr>
          <w:t>https://www.police-foundation.org.uk/2022/11/police-culture-has-been-called-out-its-time-for-change/</w:t>
        </w:r>
      </w:hyperlink>
      <w:r w:rsidRPr="00227FF9">
        <w:t>.</w:t>
      </w:r>
      <w:r>
        <w:t xml:space="preserve"> (Accessed on 05/08/2023).</w:t>
      </w:r>
    </w:p>
    <w:p w14:paraId="56286243" w14:textId="77777777" w:rsidR="00F33B96" w:rsidRPr="008C37B8" w:rsidRDefault="00F33B96" w:rsidP="00F33B96">
      <w:pPr>
        <w:pStyle w:val="ListParagraph"/>
        <w:numPr>
          <w:ilvl w:val="0"/>
          <w:numId w:val="3"/>
        </w:numPr>
        <w:spacing w:line="480" w:lineRule="auto"/>
      </w:pPr>
      <w:r w:rsidRPr="00B86992">
        <w:t xml:space="preserve">Somerville, E. (2023) ‘Met Police officers “are reporting each other” for toxic behaviour, insists chief’, </w:t>
      </w:r>
      <w:r w:rsidRPr="00B86992">
        <w:rPr>
          <w:i/>
          <w:iCs/>
        </w:rPr>
        <w:t>The Telegraph</w:t>
      </w:r>
      <w:r w:rsidRPr="00B86992">
        <w:t xml:space="preserve">, </w:t>
      </w:r>
      <w:r>
        <w:t>(</w:t>
      </w:r>
      <w:r w:rsidRPr="00B86992">
        <w:t>12 January</w:t>
      </w:r>
      <w:r>
        <w:t>)</w:t>
      </w:r>
      <w:r w:rsidRPr="00B86992">
        <w:t xml:space="preserve">. Available at: </w:t>
      </w:r>
      <w:hyperlink r:id="rId36" w:history="1">
        <w:r w:rsidRPr="002C37B8">
          <w:rPr>
            <w:rStyle w:val="Hyperlink"/>
          </w:rPr>
          <w:t>https://www.telegraph.co.uk/news/2023/01/12/met-police-officers-reporting-toxic-behaviour-insists-sir-mark/</w:t>
        </w:r>
      </w:hyperlink>
      <w:r>
        <w:t xml:space="preserve"> </w:t>
      </w:r>
      <w:r w:rsidRPr="00B86992">
        <w:t xml:space="preserve"> (Accessed</w:t>
      </w:r>
      <w:r>
        <w:t xml:space="preserve"> on 05/08/</w:t>
      </w:r>
      <w:r w:rsidRPr="00B86992">
        <w:t>2023).</w:t>
      </w:r>
      <w:r>
        <w:t xml:space="preserve"> </w:t>
      </w:r>
    </w:p>
    <w:p w14:paraId="664E7F00" w14:textId="77777777" w:rsidR="00F33B96" w:rsidRDefault="00F33B96" w:rsidP="00F33B96">
      <w:pPr>
        <w:pStyle w:val="ListParagraph"/>
        <w:numPr>
          <w:ilvl w:val="0"/>
          <w:numId w:val="3"/>
        </w:numPr>
        <w:spacing w:line="480" w:lineRule="auto"/>
      </w:pPr>
      <w:proofErr w:type="spellStart"/>
      <w:r w:rsidRPr="00227FF9">
        <w:t>Syal</w:t>
      </w:r>
      <w:proofErr w:type="spellEnd"/>
      <w:r w:rsidRPr="00227FF9">
        <w:t xml:space="preserve">, R. (2022) </w:t>
      </w:r>
      <w:r>
        <w:t>‘</w:t>
      </w:r>
      <w:r w:rsidRPr="00227FF9">
        <w:t>Met police culture problems ‘not just a few bad apples’, says acting head</w:t>
      </w:r>
      <w:r>
        <w:t>’</w:t>
      </w:r>
      <w:r w:rsidRPr="00227FF9">
        <w:t xml:space="preserve">, </w:t>
      </w:r>
      <w:r>
        <w:t>T</w:t>
      </w:r>
      <w:r w:rsidRPr="00227FF9">
        <w:rPr>
          <w:i/>
          <w:iCs/>
        </w:rPr>
        <w:t>he Guardian</w:t>
      </w:r>
      <w:r w:rsidRPr="00227FF9">
        <w:t xml:space="preserve">. Available at: </w:t>
      </w:r>
      <w:hyperlink r:id="rId37" w:history="1">
        <w:r w:rsidRPr="002C37B8">
          <w:rPr>
            <w:rStyle w:val="Hyperlink"/>
          </w:rPr>
          <w:t>https://www.theguardian.com/uk-news/2022/apr/20/met-police-culture-problems-not-just-a-few-bad-apples-says-acting-head</w:t>
        </w:r>
      </w:hyperlink>
      <w:r w:rsidRPr="00227FF9">
        <w:t>.</w:t>
      </w:r>
      <w:r>
        <w:t xml:space="preserve"> (Accessed on 05/08/2023).</w:t>
      </w:r>
    </w:p>
    <w:p w14:paraId="6C6B1AF5" w14:textId="77777777" w:rsidR="00F33B96" w:rsidRDefault="00F33B96" w:rsidP="00F33B96">
      <w:pPr>
        <w:pStyle w:val="ListParagraph"/>
        <w:numPr>
          <w:ilvl w:val="0"/>
          <w:numId w:val="3"/>
        </w:numPr>
        <w:spacing w:line="480" w:lineRule="auto"/>
      </w:pPr>
      <w:r>
        <w:t xml:space="preserve">The Police Foundation </w:t>
      </w:r>
      <w:r w:rsidRPr="00227FF9">
        <w:t xml:space="preserve">(2017) Becoming blue: the story of police culture, The Police Foundation. Available at: </w:t>
      </w:r>
      <w:hyperlink r:id="rId38" w:history="1">
        <w:r w:rsidRPr="002C37B8">
          <w:rPr>
            <w:rStyle w:val="Hyperlink"/>
          </w:rPr>
          <w:t>https://www.police-foundation.org.uk/2017/11/becoming-blue-story-police-culture/</w:t>
        </w:r>
      </w:hyperlink>
      <w:r>
        <w:t>. (Accessed on 05/08/2023).</w:t>
      </w:r>
    </w:p>
    <w:p w14:paraId="63F621C9" w14:textId="77777777" w:rsidR="00F33B96" w:rsidRDefault="00F33B96" w:rsidP="00F33B96">
      <w:pPr>
        <w:pStyle w:val="ListParagraph"/>
        <w:numPr>
          <w:ilvl w:val="0"/>
          <w:numId w:val="3"/>
        </w:numPr>
        <w:spacing w:line="480" w:lineRule="auto"/>
      </w:pPr>
      <w:r>
        <w:t>Tudor, S (2023) ‘Police standards and cultures: Restoring public trust’ (27</w:t>
      </w:r>
      <w:r w:rsidRPr="00227FF9">
        <w:rPr>
          <w:vertAlign w:val="superscript"/>
        </w:rPr>
        <w:t>th</w:t>
      </w:r>
      <w:r>
        <w:t xml:space="preserve"> April). Available at: </w:t>
      </w:r>
      <w:hyperlink r:id="rId39" w:history="1">
        <w:r>
          <w:rPr>
            <w:rStyle w:val="Hyperlink"/>
          </w:rPr>
          <w:t>Police standards and culture: Restoring public trust - House of Lords Library (parliament.uk)</w:t>
        </w:r>
      </w:hyperlink>
      <w:r>
        <w:t xml:space="preserve"> (Accessed on 05/08/2023).</w:t>
      </w:r>
    </w:p>
    <w:p w14:paraId="747B14BA" w14:textId="77777777" w:rsidR="00F33B96" w:rsidRDefault="00F33B96" w:rsidP="00F33B96">
      <w:pPr>
        <w:pStyle w:val="ListParagraph"/>
        <w:numPr>
          <w:ilvl w:val="0"/>
          <w:numId w:val="3"/>
        </w:numPr>
        <w:spacing w:line="480" w:lineRule="auto"/>
      </w:pPr>
      <w:r>
        <w:t>UK Government</w:t>
      </w:r>
      <w:r w:rsidRPr="00227FF9">
        <w:t xml:space="preserve"> (2022</w:t>
      </w:r>
      <w:r>
        <w:t xml:space="preserve"> - 1</w:t>
      </w:r>
      <w:r w:rsidRPr="00227FF9">
        <w:t xml:space="preserve">) </w:t>
      </w:r>
      <w:r>
        <w:t>‘</w:t>
      </w:r>
      <w:r w:rsidRPr="00227FF9">
        <w:t>Police workforce, England and Wales: 31 March 2022</w:t>
      </w:r>
      <w:r>
        <w:t>’</w:t>
      </w:r>
      <w:r w:rsidRPr="00227FF9">
        <w:t xml:space="preserve">. Available at: </w:t>
      </w:r>
      <w:hyperlink r:id="rId40" w:history="1">
        <w:r w:rsidRPr="002C37B8">
          <w:rPr>
            <w:rStyle w:val="Hyperlink"/>
          </w:rPr>
          <w:t>https://www.gov.uk/government/statistics/police-workforce-england-and-wales-31-march-2022/police-workforce-england-and-wales-31-march-2022</w:t>
        </w:r>
      </w:hyperlink>
      <w:r w:rsidRPr="00227FF9">
        <w:t>.</w:t>
      </w:r>
      <w:r>
        <w:t xml:space="preserve"> (Accessed on 05/08/2023).</w:t>
      </w:r>
    </w:p>
    <w:p w14:paraId="30D71550" w14:textId="77777777" w:rsidR="00F33B96" w:rsidRDefault="00F33B96" w:rsidP="00F33B96">
      <w:pPr>
        <w:pStyle w:val="ListParagraph"/>
        <w:numPr>
          <w:ilvl w:val="0"/>
          <w:numId w:val="3"/>
        </w:numPr>
        <w:spacing w:line="480" w:lineRule="auto"/>
      </w:pPr>
      <w:r>
        <w:t xml:space="preserve">UK Government </w:t>
      </w:r>
      <w:r w:rsidRPr="00B86992">
        <w:t>(2022</w:t>
      </w:r>
      <w:r>
        <w:t xml:space="preserve"> - 2</w:t>
      </w:r>
      <w:r w:rsidRPr="00B86992">
        <w:t xml:space="preserve">) </w:t>
      </w:r>
      <w:r>
        <w:t>‘</w:t>
      </w:r>
      <w:r w:rsidRPr="00B86992">
        <w:t>Population of England and Wales</w:t>
      </w:r>
      <w:r>
        <w:t>’.</w:t>
      </w:r>
      <w:r w:rsidRPr="00B86992">
        <w:t xml:space="preserve"> Available at: </w:t>
      </w:r>
      <w:hyperlink r:id="rId41" w:history="1">
        <w:r w:rsidRPr="002C37B8">
          <w:rPr>
            <w:rStyle w:val="Hyperlink"/>
          </w:rPr>
          <w:t>https://www.ethnicity-facts-figures.service.gov.uk/uk-population-by-ethnicity/national-and-regional-populations/population-of-england-and-wales/latest</w:t>
        </w:r>
      </w:hyperlink>
      <w:r w:rsidRPr="00B86992">
        <w:t>.</w:t>
      </w:r>
      <w:r>
        <w:t xml:space="preserve"> (Accessed on 05/08/2023).</w:t>
      </w:r>
    </w:p>
    <w:p w14:paraId="28992CB6" w14:textId="77777777" w:rsidR="00F33B96" w:rsidRDefault="00F33B96" w:rsidP="00F33B96">
      <w:pPr>
        <w:spacing w:line="480" w:lineRule="auto"/>
      </w:pPr>
    </w:p>
    <w:p w14:paraId="65E0AEB7" w14:textId="77777777" w:rsidR="00F33B96" w:rsidRDefault="00F33B96" w:rsidP="00F33B96">
      <w:pPr>
        <w:spacing w:line="480" w:lineRule="auto"/>
      </w:pPr>
    </w:p>
    <w:p w14:paraId="26783F5F" w14:textId="77777777" w:rsidR="00F33B96" w:rsidRDefault="00F33B96" w:rsidP="00F33B96">
      <w:pPr>
        <w:spacing w:line="480" w:lineRule="auto"/>
      </w:pPr>
    </w:p>
    <w:p w14:paraId="7355D80E" w14:textId="77777777" w:rsidR="00F33B96" w:rsidRDefault="00F33B96" w:rsidP="00F33B96">
      <w:pPr>
        <w:spacing w:line="480" w:lineRule="auto"/>
      </w:pPr>
    </w:p>
    <w:p w14:paraId="453109BB" w14:textId="77777777" w:rsidR="00F33B96" w:rsidRDefault="00F33B96" w:rsidP="00F33B96">
      <w:pPr>
        <w:spacing w:line="480" w:lineRule="auto"/>
      </w:pPr>
    </w:p>
    <w:p w14:paraId="49E91E97" w14:textId="77777777" w:rsidR="00F33B96" w:rsidRDefault="00F33B96" w:rsidP="00F33B96">
      <w:pPr>
        <w:spacing w:line="480" w:lineRule="auto"/>
      </w:pPr>
    </w:p>
    <w:p w14:paraId="3DEED38E" w14:textId="096498F1" w:rsidR="00F33B96" w:rsidRDefault="00F33B96" w:rsidP="00F33B96">
      <w:pPr>
        <w:spacing w:line="480" w:lineRule="auto"/>
      </w:pPr>
      <w:r>
        <w:lastRenderedPageBreak/>
        <w:t>Essay five:</w:t>
      </w:r>
    </w:p>
    <w:p w14:paraId="4B51A51F" w14:textId="77777777" w:rsidR="00F33B96" w:rsidRDefault="00F33B96" w:rsidP="00F33B96">
      <w:pPr>
        <w:spacing w:line="480" w:lineRule="auto"/>
      </w:pPr>
      <w:r>
        <w:t xml:space="preserve">According to the UK Government (2014) Multi-Agency Public Protection Arrangements (MAPPA) is outlined in the Criminal Justice Act 2003 and was established to manage and monitor violent and sexual offenders. There are three different categories of MAPPA, category 1 is for registered sexual offenders, category 2 is for offenders convicted of an offence under the Criminal Justice Act 2003 who has been sentenced to 12 months or more in custody, and category 3 is for other dangerous offenders who </w:t>
      </w:r>
      <w:proofErr w:type="gramStart"/>
      <w:r>
        <w:t>are capable of causing</w:t>
      </w:r>
      <w:proofErr w:type="gramEnd"/>
      <w:r>
        <w:t xml:space="preserve"> serious harm (College of Policing, 2017). MAPPA offenders are monitored jointly by services such as the police, prison, and probation services (College of Policing, 2017). According to Wood et al (2007) public protection is the fundamental core of MAPPA with vulnerable victims being at the centre of decision making and risk assessment. </w:t>
      </w:r>
    </w:p>
    <w:p w14:paraId="16387F04" w14:textId="77777777" w:rsidR="00F33B96" w:rsidRDefault="00F33B96" w:rsidP="00F33B96">
      <w:pPr>
        <w:spacing w:line="480" w:lineRule="auto"/>
      </w:pPr>
    </w:p>
    <w:p w14:paraId="106D6D62" w14:textId="77777777" w:rsidR="00F33B96" w:rsidRDefault="00F33B96" w:rsidP="00F33B96">
      <w:pPr>
        <w:spacing w:line="480" w:lineRule="auto"/>
      </w:pPr>
      <w:r>
        <w:t xml:space="preserve">According to </w:t>
      </w:r>
      <w:r w:rsidRPr="00414E1F">
        <w:t>Anglia Ruskin University</w:t>
      </w:r>
      <w:r>
        <w:t xml:space="preserve"> (2023) research suggests that offenders who are managed under MAPPA guidance have less than half the national average of reoffending rates; within a one year period the reoffending rate for MAPPA offenders is 12.2% compared to the national average of 30%. This supports the belief that MAPPA is effective at protecting vulnerable people from harm as offenders are more reformed and less likely to reoffend due to the close monitoring of services. However, there is evidence to suggest that MAPPA is not always effective in protecting the public as two terrorist attacks were committed by offenders managed under MAPPA. Usman Khan committed a terrorist attack in Fishmonger’s Hall on 29</w:t>
      </w:r>
      <w:r w:rsidRPr="00935F2D">
        <w:rPr>
          <w:vertAlign w:val="superscript"/>
        </w:rPr>
        <w:t>TH</w:t>
      </w:r>
      <w:r>
        <w:t xml:space="preserve"> November 2019 and Sudesh Amman committed an attack in Streatham High Road on 2</w:t>
      </w:r>
      <w:r w:rsidRPr="00935F2D">
        <w:rPr>
          <w:vertAlign w:val="superscript"/>
        </w:rPr>
        <w:t>nd</w:t>
      </w:r>
      <w:r>
        <w:t xml:space="preserve"> February 2020, </w:t>
      </w:r>
      <w:proofErr w:type="gramStart"/>
      <w:r>
        <w:t>both of these</w:t>
      </w:r>
      <w:proofErr w:type="gramEnd"/>
      <w:r>
        <w:t xml:space="preserve"> men were being managed by MAPPA which shows the need for a review at how MAPPA can further monitor offenders at risk of committing terror offences (Bedfordshire Annual Report, 2022). </w:t>
      </w:r>
    </w:p>
    <w:p w14:paraId="510A1387" w14:textId="77777777" w:rsidR="00F33B96" w:rsidRDefault="00F33B96" w:rsidP="00F33B96">
      <w:pPr>
        <w:spacing w:line="480" w:lineRule="auto"/>
      </w:pPr>
    </w:p>
    <w:p w14:paraId="0A9C1476" w14:textId="77777777" w:rsidR="00F33B96" w:rsidRDefault="00F33B96" w:rsidP="00F33B96">
      <w:pPr>
        <w:spacing w:line="480" w:lineRule="auto"/>
      </w:pPr>
      <w:r>
        <w:lastRenderedPageBreak/>
        <w:t>Another case study which shows that MAPPA is not effective at protecting vulnerable victims is the case of Leroy Campbell. He had served 17 years in prison for attacking a woman, four months after his release whilst he was being managed by MAPPA, he raped and murdered</w:t>
      </w:r>
      <w:r w:rsidRPr="00845D08">
        <w:t xml:space="preserve"> Lisa Skidmore</w:t>
      </w:r>
      <w:r>
        <w:t xml:space="preserve"> in November 2016 (</w:t>
      </w:r>
      <w:proofErr w:type="spellStart"/>
      <w:r>
        <w:t>Bindel</w:t>
      </w:r>
      <w:proofErr w:type="spellEnd"/>
      <w:r>
        <w:t xml:space="preserve">, 2018). Days prior to Campbell committing this murder he disclosed to his probation worker that he was having thoughts of raping and attacking women, however, he was not recalled </w:t>
      </w:r>
      <w:proofErr w:type="gramStart"/>
      <w:r>
        <w:t>to prison</w:t>
      </w:r>
      <w:proofErr w:type="gramEnd"/>
      <w:r>
        <w:t xml:space="preserve"> he was left to return to society before committing this offence. Campbell was monitored under a level 1 MAPPA offender which means that he only had ordinary agency management without other agencies being involved (College of Policing, 2017). His MAPPA level was not reviewed prior to him leaving prison, and in a review of how agencies managed Campbell, His Majesty’s Inspectorate of Probation (2018) has expresses major concerns about how he was deemed at this level without consideration for him to be a higher risk offender. However, as stated by His Majesty’s Inspectorate of Probation (2022) it is impossible for criminal justice agencies to eliminate risk of reoffending, it is the agencies priority to do all things necessary to reduce the risk to vulnerable victims but there will be cases which unfortunately cannot be prevented. It is fundamental to review every case where a MAPPA offender commits an offence under management </w:t>
      </w:r>
      <w:proofErr w:type="gramStart"/>
      <w:r>
        <w:t>in order to</w:t>
      </w:r>
      <w:proofErr w:type="gramEnd"/>
      <w:r>
        <w:t xml:space="preserve"> learn for the future and ensure that the same thing does not happen again. </w:t>
      </w:r>
    </w:p>
    <w:p w14:paraId="20C9B45B" w14:textId="77777777" w:rsidR="00F33B96" w:rsidRDefault="00F33B96" w:rsidP="00F33B96">
      <w:pPr>
        <w:spacing w:line="480" w:lineRule="auto"/>
      </w:pPr>
    </w:p>
    <w:p w14:paraId="7518D774" w14:textId="77777777" w:rsidR="00F33B96" w:rsidRDefault="00F33B96" w:rsidP="00F33B96">
      <w:pPr>
        <w:spacing w:line="480" w:lineRule="auto"/>
      </w:pPr>
      <w:r>
        <w:t xml:space="preserve">Furthermore, managing offenders under MAPPA can be difficult as Human Rights of the offender needs to be considered and abided by as much as possible. Specifically, the right to a private personal and family life needs to be considered for both the offender and the victim, this cannot always be stuck to for the offender as they often must provide the probation service with all aspects of their personal life (College of Policing, 2017). It is also fundamental for agencies to follow article 2 of the European Human </w:t>
      </w:r>
      <w:proofErr w:type="gramStart"/>
      <w:r>
        <w:t>Rights Act</w:t>
      </w:r>
      <w:proofErr w:type="gramEnd"/>
      <w:r>
        <w:t xml:space="preserve"> which is to protect life, this is a focal point of MAPPA to effectively protect vulnerable victims. Moreover, Wood et al (2007) interviewed MAPPA offenders to discuss their views on whether the programme was successful in reforming and improving the behaviour of </w:t>
      </w:r>
      <w:r>
        <w:lastRenderedPageBreak/>
        <w:t xml:space="preserve">offenders. One offender stated that he found most offenders who engage in programmes and classes to be ineffective as they are only engaging to either lessen their custodial sentence for an early release, or to make the workers falsely believe they are reformed </w:t>
      </w:r>
      <w:proofErr w:type="gramStart"/>
      <w:r>
        <w:t>in order to</w:t>
      </w:r>
      <w:proofErr w:type="gramEnd"/>
      <w:r>
        <w:t xml:space="preserve"> have freedom in the community to further commit offences (Wood et al, 2007). This is a massive issue when considering whether MAPPA is effective as it is difficult to establish whether the offenders are genuinely wanting to change or whether they are doing it </w:t>
      </w:r>
      <w:proofErr w:type="gramStart"/>
      <w:r>
        <w:t>in order to</w:t>
      </w:r>
      <w:proofErr w:type="gramEnd"/>
      <w:r>
        <w:t xml:space="preserve"> reoffend in the future. </w:t>
      </w:r>
    </w:p>
    <w:p w14:paraId="550E7985" w14:textId="77777777" w:rsidR="00F33B96" w:rsidRDefault="00F33B96" w:rsidP="00F33B96">
      <w:pPr>
        <w:spacing w:line="480" w:lineRule="auto"/>
      </w:pPr>
    </w:p>
    <w:p w14:paraId="2758D13D" w14:textId="77777777" w:rsidR="00F33B96" w:rsidRDefault="00F33B96" w:rsidP="00F33B96">
      <w:pPr>
        <w:spacing w:line="480" w:lineRule="auto"/>
      </w:pPr>
      <w:r>
        <w:t xml:space="preserve">Wood et al (2007) conducted a study on offenders managed under MAPPA as well as the staff managing the offenders to measure the effectiveness of MAPPA. Firstly, the staff found that MAPPA was successful when inter agency staff communicated well and worked together to manage offenders. However, the increased demand and the staffing levels staying the same is one aspect that the staff feel is making MAPPA less effective at protecting vulnerable people due to the struggle to manage the increased number of offenders (Wood et al, 2007). The study also found that there was a shortage of approved premises to house sex offenders managed under MAPPA after their release from prison, this means that they are having to be moved to other areas and then transferred to the local MAPPA that covers the new area (Wood et al, 2007). This could cause information to get delayed in being transferred or a lapse in effective management during the move. </w:t>
      </w:r>
    </w:p>
    <w:p w14:paraId="155FD68C" w14:textId="77777777" w:rsidR="00F33B96" w:rsidRDefault="00F33B96" w:rsidP="00F33B96">
      <w:pPr>
        <w:spacing w:line="480" w:lineRule="auto"/>
      </w:pPr>
    </w:p>
    <w:p w14:paraId="18B673FB" w14:textId="77777777" w:rsidR="00F33B96" w:rsidRDefault="00F33B96" w:rsidP="00F33B96">
      <w:pPr>
        <w:spacing w:line="480" w:lineRule="auto"/>
      </w:pPr>
      <w:r>
        <w:t xml:space="preserve">In conclusion, there are many viewpoints on whether MAPPA is effective at protecting vulnerable people from harm. There is evidence to suggest that staff working with MAPPA offenders are doing everything they can to reform and help offenders to prevent them from reoffending. However, there are many case studies to show how sometimes offenders go on to commit further awful crimes whilst being monitored under MAPPA which demonstrates that there is still work to be done. The College of Policing (2017) state that for MAPPA to be successful it is vital for agencies to work together. It is also important to recognise the difficulty in assessing whether MAPPA is effective or </w:t>
      </w:r>
      <w:r>
        <w:lastRenderedPageBreak/>
        <w:t>not due to several different factors and every area having slightly different ways of working (Wood et al, 2017)</w:t>
      </w:r>
    </w:p>
    <w:p w14:paraId="5006335C" w14:textId="35445429" w:rsidR="00F33B96" w:rsidRDefault="00F33B96" w:rsidP="00F33B96">
      <w:pPr>
        <w:spacing w:line="480" w:lineRule="auto"/>
      </w:pPr>
      <w:r>
        <w:t>Word count - 1069</w:t>
      </w:r>
    </w:p>
    <w:p w14:paraId="2A8C23B9" w14:textId="77777777" w:rsidR="00F33B96" w:rsidRDefault="00F33B96" w:rsidP="00F33B96">
      <w:pPr>
        <w:spacing w:line="480" w:lineRule="auto"/>
      </w:pPr>
    </w:p>
    <w:p w14:paraId="1DDC392E" w14:textId="77777777" w:rsidR="00F33B96" w:rsidRDefault="00F33B96" w:rsidP="00F33B96">
      <w:pPr>
        <w:spacing w:line="480" w:lineRule="auto"/>
      </w:pPr>
    </w:p>
    <w:p w14:paraId="6C71B18F" w14:textId="77777777" w:rsidR="00F33B96" w:rsidRDefault="00F33B96" w:rsidP="00F33B96">
      <w:pPr>
        <w:spacing w:line="480" w:lineRule="auto"/>
      </w:pPr>
    </w:p>
    <w:p w14:paraId="34D15066" w14:textId="77777777" w:rsidR="00F33B96" w:rsidRDefault="00F33B96" w:rsidP="00F33B96">
      <w:pPr>
        <w:spacing w:line="480" w:lineRule="auto"/>
      </w:pPr>
    </w:p>
    <w:p w14:paraId="50AD7A71" w14:textId="77777777" w:rsidR="00F33B96" w:rsidRDefault="00F33B96" w:rsidP="00F33B96">
      <w:pPr>
        <w:spacing w:line="480" w:lineRule="auto"/>
      </w:pPr>
    </w:p>
    <w:p w14:paraId="53813CC8" w14:textId="77777777" w:rsidR="00F33B96" w:rsidRDefault="00F33B96" w:rsidP="00F33B96">
      <w:pPr>
        <w:spacing w:line="480" w:lineRule="auto"/>
      </w:pPr>
    </w:p>
    <w:p w14:paraId="142DCDD6" w14:textId="77777777" w:rsidR="00F33B96" w:rsidRDefault="00F33B96" w:rsidP="00F33B96">
      <w:pPr>
        <w:spacing w:line="480" w:lineRule="auto"/>
      </w:pPr>
    </w:p>
    <w:p w14:paraId="3B391844" w14:textId="77777777" w:rsidR="00F33B96" w:rsidRDefault="00F33B96" w:rsidP="00F33B96">
      <w:pPr>
        <w:spacing w:line="480" w:lineRule="auto"/>
      </w:pPr>
    </w:p>
    <w:p w14:paraId="6BCD4892" w14:textId="77777777" w:rsidR="00F33B96" w:rsidRDefault="00F33B96" w:rsidP="00F33B96">
      <w:pPr>
        <w:spacing w:line="480" w:lineRule="auto"/>
      </w:pPr>
    </w:p>
    <w:p w14:paraId="0E524323" w14:textId="77777777" w:rsidR="00F33B96" w:rsidRDefault="00F33B96" w:rsidP="00F33B96">
      <w:pPr>
        <w:spacing w:line="480" w:lineRule="auto"/>
      </w:pPr>
    </w:p>
    <w:p w14:paraId="150526C6" w14:textId="77777777" w:rsidR="00F33B96" w:rsidRDefault="00F33B96" w:rsidP="00F33B96">
      <w:pPr>
        <w:spacing w:line="480" w:lineRule="auto"/>
      </w:pPr>
    </w:p>
    <w:p w14:paraId="6BC21FCE" w14:textId="77777777" w:rsidR="00F33B96" w:rsidRDefault="00F33B96" w:rsidP="00F33B96">
      <w:pPr>
        <w:spacing w:line="480" w:lineRule="auto"/>
      </w:pPr>
    </w:p>
    <w:p w14:paraId="073E06BA" w14:textId="77777777" w:rsidR="00F33B96" w:rsidRDefault="00F33B96" w:rsidP="00F33B96">
      <w:pPr>
        <w:spacing w:line="480" w:lineRule="auto"/>
      </w:pPr>
    </w:p>
    <w:p w14:paraId="736E1324" w14:textId="77777777" w:rsidR="00F33B96" w:rsidRDefault="00F33B96" w:rsidP="00F33B96">
      <w:pPr>
        <w:spacing w:line="480" w:lineRule="auto"/>
      </w:pPr>
    </w:p>
    <w:p w14:paraId="3AFC5D26" w14:textId="77777777" w:rsidR="00F33B96" w:rsidRDefault="00F33B96" w:rsidP="00F33B96">
      <w:pPr>
        <w:spacing w:line="480" w:lineRule="auto"/>
      </w:pPr>
    </w:p>
    <w:p w14:paraId="35F02880" w14:textId="77777777" w:rsidR="00F33B96" w:rsidRDefault="00F33B96" w:rsidP="00F33B96">
      <w:pPr>
        <w:spacing w:line="480" w:lineRule="auto"/>
      </w:pPr>
    </w:p>
    <w:p w14:paraId="367CE5D9" w14:textId="77777777" w:rsidR="00F33B96" w:rsidRDefault="00F33B96" w:rsidP="00F33B96">
      <w:pPr>
        <w:spacing w:line="480" w:lineRule="auto"/>
      </w:pPr>
    </w:p>
    <w:p w14:paraId="0BB42DD2" w14:textId="77777777" w:rsidR="00F33B96" w:rsidRDefault="00F33B96" w:rsidP="00F33B96">
      <w:pPr>
        <w:spacing w:line="480" w:lineRule="auto"/>
      </w:pPr>
    </w:p>
    <w:p w14:paraId="5D434B3E" w14:textId="77777777" w:rsidR="00F33B96" w:rsidRDefault="00F33B96" w:rsidP="00F33B96">
      <w:pPr>
        <w:spacing w:line="480" w:lineRule="auto"/>
      </w:pPr>
      <w:r>
        <w:t>References:</w:t>
      </w:r>
    </w:p>
    <w:p w14:paraId="79AA7DF5" w14:textId="77777777" w:rsidR="00F33B96" w:rsidRDefault="00F33B96" w:rsidP="00F33B96">
      <w:pPr>
        <w:pStyle w:val="ListParagraph"/>
        <w:numPr>
          <w:ilvl w:val="0"/>
          <w:numId w:val="4"/>
        </w:numPr>
        <w:spacing w:line="480" w:lineRule="auto"/>
      </w:pPr>
      <w:r w:rsidRPr="00D4288B">
        <w:t>Anglia Ruskin University</w:t>
      </w:r>
      <w:r>
        <w:t xml:space="preserve"> (2023) ‘</w:t>
      </w:r>
      <w:r w:rsidRPr="004C1869">
        <w:t xml:space="preserve">MAPPA scheme reduces reoffending – new research </w:t>
      </w:r>
      <w:r>
        <w:t>–</w:t>
      </w:r>
      <w:r w:rsidRPr="004C1869">
        <w:t xml:space="preserve"> ARU</w:t>
      </w:r>
      <w:r>
        <w:t>’. (28</w:t>
      </w:r>
      <w:r w:rsidRPr="004C1869">
        <w:rPr>
          <w:vertAlign w:val="superscript"/>
        </w:rPr>
        <w:t>th</w:t>
      </w:r>
      <w:r>
        <w:t xml:space="preserve"> April)</w:t>
      </w:r>
      <w:r w:rsidRPr="004C1869">
        <w:t xml:space="preserve">. Available at: </w:t>
      </w:r>
      <w:hyperlink r:id="rId42" w:anchor=":~:text=The%20PIER%20research%2C%20which%20is" w:history="1">
        <w:r w:rsidRPr="009852C8">
          <w:rPr>
            <w:rStyle w:val="Hyperlink"/>
          </w:rPr>
          <w:t>https://www.aru.ac.uk/news/mappa-scheme-reduces-reoffending-new-research#:~:text=The%20PIER%20research%2C%20which%20is</w:t>
        </w:r>
      </w:hyperlink>
      <w:r w:rsidRPr="004C1869">
        <w:t>.</w:t>
      </w:r>
      <w:r>
        <w:t xml:space="preserve"> (Accessed on 07/08/2023).</w:t>
      </w:r>
    </w:p>
    <w:p w14:paraId="1CAF2A8C" w14:textId="77777777" w:rsidR="00F33B96" w:rsidRDefault="00F33B96" w:rsidP="00F33B96">
      <w:pPr>
        <w:pStyle w:val="ListParagraph"/>
        <w:numPr>
          <w:ilvl w:val="0"/>
          <w:numId w:val="4"/>
        </w:numPr>
        <w:spacing w:line="480" w:lineRule="auto"/>
      </w:pPr>
      <w:r w:rsidRPr="00D4288B">
        <w:t>B</w:t>
      </w:r>
      <w:r>
        <w:t xml:space="preserve">edfordshire Annual Report (2022) ‘Bedfordshire Annual Report 2020/2021’ MAPPA Multi Agency Public Protection Arrangements. Available at: </w:t>
      </w:r>
      <w:hyperlink r:id="rId43" w:history="1">
        <w:r w:rsidRPr="009852C8">
          <w:rPr>
            <w:rStyle w:val="Hyperlink"/>
          </w:rPr>
          <w:t>https://assets.publishing.service.gov.uk/government/uploads/system/uploads/attachment_data/file/1029357/Bedfordshire_MAPPA_Annual_Report_2020-2021.pdf</w:t>
        </w:r>
      </w:hyperlink>
      <w:r>
        <w:t xml:space="preserve"> (Accessed on 07/08/2023).</w:t>
      </w:r>
    </w:p>
    <w:p w14:paraId="07001128" w14:textId="77777777" w:rsidR="00F33B96" w:rsidRPr="00C528D8" w:rsidRDefault="00F33B96" w:rsidP="00F33B96">
      <w:pPr>
        <w:pStyle w:val="ListParagraph"/>
        <w:numPr>
          <w:ilvl w:val="0"/>
          <w:numId w:val="4"/>
        </w:numPr>
        <w:spacing w:line="480" w:lineRule="auto"/>
      </w:pPr>
      <w:proofErr w:type="spellStart"/>
      <w:r>
        <w:t>Bindel</w:t>
      </w:r>
      <w:proofErr w:type="spellEnd"/>
      <w:r>
        <w:t>, J (2018) ‘</w:t>
      </w:r>
      <w:r w:rsidRPr="004C1869">
        <w:t>After the rape and murder of Lisa Skidmore, it’s time the probation service admitted it is not fit for purpose’ (</w:t>
      </w:r>
      <w:r>
        <w:t>12</w:t>
      </w:r>
      <w:r w:rsidRPr="004C1869">
        <w:rPr>
          <w:vertAlign w:val="superscript"/>
        </w:rPr>
        <w:t>th</w:t>
      </w:r>
      <w:r>
        <w:t xml:space="preserve"> September</w:t>
      </w:r>
      <w:r w:rsidRPr="004C1869">
        <w:t xml:space="preserve">) </w:t>
      </w:r>
      <w:r w:rsidRPr="004C1869">
        <w:rPr>
          <w:i/>
          <w:iCs/>
        </w:rPr>
        <w:t>The Independent</w:t>
      </w:r>
      <w:r w:rsidRPr="004C1869">
        <w:t xml:space="preserve">. Available at: </w:t>
      </w:r>
      <w:hyperlink r:id="rId44" w:history="1">
        <w:r w:rsidRPr="009852C8">
          <w:rPr>
            <w:rStyle w:val="Hyperlink"/>
          </w:rPr>
          <w:t>https://www.independent.co.uk/voices/lisa-skidmore-leroy-campbell-prison-probation-service-a8533151.html</w:t>
        </w:r>
      </w:hyperlink>
      <w:r w:rsidRPr="004C1869">
        <w:t>.</w:t>
      </w:r>
      <w:r>
        <w:t xml:space="preserve"> (Accessed on 07/08/2023).</w:t>
      </w:r>
    </w:p>
    <w:p w14:paraId="289EEC45" w14:textId="77777777" w:rsidR="00F33B96" w:rsidRDefault="00F33B96" w:rsidP="00F33B96">
      <w:pPr>
        <w:pStyle w:val="ListParagraph"/>
        <w:numPr>
          <w:ilvl w:val="0"/>
          <w:numId w:val="4"/>
        </w:numPr>
        <w:spacing w:line="480" w:lineRule="auto"/>
      </w:pPr>
      <w:r w:rsidRPr="00D4288B">
        <w:t xml:space="preserve">College of Policing (2017) </w:t>
      </w:r>
      <w:r>
        <w:t>‘</w:t>
      </w:r>
      <w:proofErr w:type="gramStart"/>
      <w:r w:rsidRPr="00D4288B">
        <w:t>Multi-agency</w:t>
      </w:r>
      <w:proofErr w:type="gramEnd"/>
      <w:r w:rsidRPr="00D4288B">
        <w:t xml:space="preserve"> public protection arrangements (MAPPA)</w:t>
      </w:r>
      <w:r>
        <w:t>’</w:t>
      </w:r>
      <w:r w:rsidRPr="00D4288B">
        <w:t xml:space="preserve">, College of Policing. Available at: </w:t>
      </w:r>
      <w:hyperlink r:id="rId45" w:history="1">
        <w:r w:rsidRPr="009852C8">
          <w:rPr>
            <w:rStyle w:val="Hyperlink"/>
          </w:rPr>
          <w:t>https://www.college.police.uk/app/major-investigation-and-public-protection/managing-sexual-offenders-and-violent-offenders/multi-agency-public-protection-arrangements-mappa</w:t>
        </w:r>
      </w:hyperlink>
      <w:r w:rsidRPr="00D4288B">
        <w:t>.</w:t>
      </w:r>
      <w:r>
        <w:t xml:space="preserve"> (Accessed on 07/08/2023).</w:t>
      </w:r>
    </w:p>
    <w:p w14:paraId="73DAEA81" w14:textId="77777777" w:rsidR="00F33B96" w:rsidRDefault="00F33B96" w:rsidP="00F33B96">
      <w:pPr>
        <w:pStyle w:val="ListParagraph"/>
        <w:numPr>
          <w:ilvl w:val="0"/>
          <w:numId w:val="4"/>
        </w:numPr>
        <w:spacing w:line="480" w:lineRule="auto"/>
      </w:pPr>
      <w:r>
        <w:t xml:space="preserve">His Majesty’s Inspectorate of Probation </w:t>
      </w:r>
      <w:r w:rsidRPr="004C1869">
        <w:t xml:space="preserve">(2018) </w:t>
      </w:r>
      <w:r>
        <w:t>‘</w:t>
      </w:r>
      <w:r w:rsidRPr="004C1869">
        <w:t>Independent review of the case of Leroy Campbell: final report</w:t>
      </w:r>
      <w:r>
        <w:t>’</w:t>
      </w:r>
      <w:r w:rsidRPr="004C1869">
        <w:t xml:space="preserve">. Available at: </w:t>
      </w:r>
      <w:hyperlink r:id="rId46" w:history="1">
        <w:r w:rsidRPr="009852C8">
          <w:rPr>
            <w:rStyle w:val="Hyperlink"/>
          </w:rPr>
          <w:t>https://www.justiceinspectorates.gov.uk/hmiprobation/wp-content/uploads/sites/5/2018/09/HMI-Probation-Independent-Review-LC-Final-.pdf</w:t>
        </w:r>
      </w:hyperlink>
      <w:r w:rsidRPr="004C1869">
        <w:t>.</w:t>
      </w:r>
      <w:r>
        <w:t xml:space="preserve"> (Accessed on 07/08/2023).</w:t>
      </w:r>
    </w:p>
    <w:p w14:paraId="30635618" w14:textId="77777777" w:rsidR="00F33B96" w:rsidRDefault="00F33B96" w:rsidP="00F33B96">
      <w:pPr>
        <w:pStyle w:val="ListParagraph"/>
        <w:numPr>
          <w:ilvl w:val="0"/>
          <w:numId w:val="4"/>
        </w:numPr>
        <w:spacing w:line="480" w:lineRule="auto"/>
      </w:pPr>
      <w:r>
        <w:lastRenderedPageBreak/>
        <w:t>His Majesty’s Inspectorate of Probation (2022) ‘</w:t>
      </w:r>
      <w:r w:rsidRPr="004C1869">
        <w:t>Effective practice guide: MAPPA 1 Effective practice guide MAPPA Based on: Twenty years on, is MAPPA achieving its objectives?</w:t>
      </w:r>
      <w:r>
        <w:t xml:space="preserve">’ </w:t>
      </w:r>
      <w:r w:rsidRPr="004C1869">
        <w:t xml:space="preserve">Available at: </w:t>
      </w:r>
      <w:hyperlink r:id="rId47" w:history="1">
        <w:r w:rsidRPr="009852C8">
          <w:rPr>
            <w:rStyle w:val="Hyperlink"/>
          </w:rPr>
          <w:t>https://www.justiceinspectorates.gov.uk/hmiprobation/wp-content/uploads/sites/5/2022/07/MAPPA-EP-Guide-design-v1.0.pdf</w:t>
        </w:r>
      </w:hyperlink>
      <w:r w:rsidRPr="004C1869">
        <w:t>.</w:t>
      </w:r>
      <w:r>
        <w:t xml:space="preserve"> (Accessed on 07/08/2023).</w:t>
      </w:r>
    </w:p>
    <w:p w14:paraId="6DEA9AAD" w14:textId="77777777" w:rsidR="00F33B96" w:rsidRDefault="00F33B96" w:rsidP="00F33B96">
      <w:pPr>
        <w:pStyle w:val="ListParagraph"/>
        <w:numPr>
          <w:ilvl w:val="0"/>
          <w:numId w:val="4"/>
        </w:numPr>
        <w:spacing w:line="480" w:lineRule="auto"/>
      </w:pPr>
      <w:r>
        <w:t>UK Government (2014) ‘</w:t>
      </w:r>
      <w:proofErr w:type="gramStart"/>
      <w:r w:rsidRPr="00D4288B">
        <w:t>Multi-agency</w:t>
      </w:r>
      <w:proofErr w:type="gramEnd"/>
      <w:r w:rsidRPr="00D4288B">
        <w:t xml:space="preserve"> public protection arrangements (MAPPA): Guidance</w:t>
      </w:r>
      <w:r>
        <w:t>’</w:t>
      </w:r>
      <w:r w:rsidRPr="00D4288B">
        <w:t xml:space="preserve">, GOV.UK. Available at: </w:t>
      </w:r>
      <w:hyperlink r:id="rId48" w:history="1">
        <w:r w:rsidRPr="009852C8">
          <w:rPr>
            <w:rStyle w:val="Hyperlink"/>
          </w:rPr>
          <w:t>https://www.gov.uk/government/publications/multi-agency-public-protection-arrangements-mappa-guidance</w:t>
        </w:r>
      </w:hyperlink>
      <w:r w:rsidRPr="00D4288B">
        <w:t>.</w:t>
      </w:r>
      <w:r>
        <w:t xml:space="preserve"> (Accessed on 07/08/2023).</w:t>
      </w:r>
    </w:p>
    <w:p w14:paraId="5C3CD562" w14:textId="77777777" w:rsidR="00F33B96" w:rsidRDefault="00F33B96" w:rsidP="00F33B96">
      <w:pPr>
        <w:pStyle w:val="ListParagraph"/>
        <w:numPr>
          <w:ilvl w:val="0"/>
          <w:numId w:val="4"/>
        </w:numPr>
        <w:spacing w:line="480" w:lineRule="auto"/>
      </w:pPr>
      <w:r>
        <w:t xml:space="preserve">Wood, J et al (2007) ‘The operation and experience of Multi-Agency Public Protection Arrangements (MAPPA)’ Home Office. Available at: </w:t>
      </w:r>
      <w:hyperlink r:id="rId49" w:history="1">
        <w:r w:rsidRPr="009852C8">
          <w:rPr>
            <w:rStyle w:val="Hyperlink"/>
          </w:rPr>
          <w:t>https://d1wqtxts1xzle7.cloudfront.net/69789565/MAPPA1207-libre.pdf?1631865533=&amp;response-content-disposition=inline%3B+filename%3DThe_operation_and_experience_of_Multi_Ag.pdf&amp;Expires=1692531848&amp;Signature=PVcYYFxtwMYCirrPsvEVTYhGYySQfZZUOTqZYAzaUWURMSoTxSJwxmHLmHnXQc31XR0G9b-PhhCf6p9z7y10G2D6twLymQ7D1X7mfKXll7Rx00~DCOqQbQhzPTaTr4TAIfR4i7grJFzOGyu8cGl~LXaVAlmxJrWhoo~p~gf1O814Cyc-P6JRNgkLUELtLT2JqIM2oe071QcvResk4kDsB2i4lSNWzhJ4ev0ZLaW9mYURCBiksFq8rvYibvRV2nFYUkH-KHLZVb9nM6li-jmPC21txPKeHYcZiQuuQ4G-Wp~sISQFMxcAKZYVp-U9J16xKyzTCmr3fHKnH3MTzFW-Fw__&amp;Key-Pair-Id=APKAJLOHF5GGSLRBV4ZA</w:t>
        </w:r>
      </w:hyperlink>
      <w:r>
        <w:t xml:space="preserve"> (Accessed on 07/08/2023).</w:t>
      </w:r>
    </w:p>
    <w:p w14:paraId="46D2456A" w14:textId="77777777" w:rsidR="00F33B96" w:rsidRDefault="00F33B96" w:rsidP="00F33B96">
      <w:pPr>
        <w:spacing w:line="480" w:lineRule="auto"/>
      </w:pPr>
    </w:p>
    <w:p w14:paraId="28C01506" w14:textId="77777777" w:rsidR="00F33B96" w:rsidRDefault="00F33B96" w:rsidP="00F33B96">
      <w:pPr>
        <w:spacing w:line="480" w:lineRule="auto"/>
      </w:pPr>
    </w:p>
    <w:p w14:paraId="644C1B48" w14:textId="77777777" w:rsidR="00F33B96" w:rsidRDefault="00F33B96" w:rsidP="00F33B96">
      <w:pPr>
        <w:pStyle w:val="ListParagraph"/>
      </w:pPr>
    </w:p>
    <w:p w14:paraId="56BF789D" w14:textId="77777777" w:rsidR="00F33B96" w:rsidRDefault="00F33B96" w:rsidP="00F33B96">
      <w:pPr>
        <w:pStyle w:val="ListParagraph"/>
      </w:pPr>
    </w:p>
    <w:p w14:paraId="5D7097F2" w14:textId="77777777" w:rsidR="00F33B96" w:rsidRDefault="00F33B96" w:rsidP="00F33B96"/>
    <w:sectPr w:rsidR="00F33B96">
      <w:head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3E4B8" w14:textId="77777777" w:rsidR="00F33B96" w:rsidRDefault="00F33B96" w:rsidP="00F33B96">
      <w:pPr>
        <w:spacing w:after="0" w:line="240" w:lineRule="auto"/>
      </w:pPr>
      <w:r>
        <w:separator/>
      </w:r>
    </w:p>
  </w:endnote>
  <w:endnote w:type="continuationSeparator" w:id="0">
    <w:p w14:paraId="68490202" w14:textId="77777777" w:rsidR="00F33B96" w:rsidRDefault="00F33B96" w:rsidP="00F33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0D7E8" w14:textId="77777777" w:rsidR="00F33B96" w:rsidRDefault="00F33B96" w:rsidP="00F33B96">
      <w:pPr>
        <w:spacing w:after="0" w:line="240" w:lineRule="auto"/>
      </w:pPr>
      <w:r>
        <w:separator/>
      </w:r>
    </w:p>
  </w:footnote>
  <w:footnote w:type="continuationSeparator" w:id="0">
    <w:p w14:paraId="5AEE8537" w14:textId="77777777" w:rsidR="00F33B96" w:rsidRDefault="00F33B96" w:rsidP="00F33B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9AF5B" w14:textId="38F72A31" w:rsidR="00F33B96" w:rsidRDefault="00F33B96">
    <w:pPr>
      <w:pStyle w:val="Header"/>
    </w:pPr>
    <w:r>
      <w:t>Caitlin Selby - 2125064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F633E0"/>
    <w:multiLevelType w:val="hybridMultilevel"/>
    <w:tmpl w:val="6B425BA6"/>
    <w:lvl w:ilvl="0" w:tplc="C3BEEA2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950F09"/>
    <w:multiLevelType w:val="hybridMultilevel"/>
    <w:tmpl w:val="21401FB6"/>
    <w:lvl w:ilvl="0" w:tplc="07E40C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1054D2"/>
    <w:multiLevelType w:val="hybridMultilevel"/>
    <w:tmpl w:val="B88A05C6"/>
    <w:lvl w:ilvl="0" w:tplc="0610FF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690BFF"/>
    <w:multiLevelType w:val="hybridMultilevel"/>
    <w:tmpl w:val="718688CA"/>
    <w:lvl w:ilvl="0" w:tplc="03B8E2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1723649">
    <w:abstractNumId w:val="2"/>
  </w:num>
  <w:num w:numId="2" w16cid:durableId="779761604">
    <w:abstractNumId w:val="1"/>
  </w:num>
  <w:num w:numId="3" w16cid:durableId="125782653">
    <w:abstractNumId w:val="0"/>
  </w:num>
  <w:num w:numId="4" w16cid:durableId="8447136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B96"/>
    <w:rsid w:val="004C13C3"/>
    <w:rsid w:val="0059058E"/>
    <w:rsid w:val="00914EC0"/>
    <w:rsid w:val="00C442E3"/>
    <w:rsid w:val="00F33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AB616"/>
  <w15:chartTrackingRefBased/>
  <w15:docId w15:val="{B77C6B4C-BD8A-4EAB-AE98-04C315E5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3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96"/>
  </w:style>
  <w:style w:type="paragraph" w:styleId="Footer">
    <w:name w:val="footer"/>
    <w:basedOn w:val="Normal"/>
    <w:link w:val="FooterChar"/>
    <w:uiPriority w:val="99"/>
    <w:unhideWhenUsed/>
    <w:rsid w:val="00F33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96"/>
  </w:style>
  <w:style w:type="paragraph" w:styleId="ListParagraph">
    <w:name w:val="List Paragraph"/>
    <w:basedOn w:val="Normal"/>
    <w:uiPriority w:val="34"/>
    <w:qFormat/>
    <w:rsid w:val="00F33B96"/>
    <w:pPr>
      <w:ind w:left="720"/>
      <w:contextualSpacing/>
    </w:pPr>
  </w:style>
  <w:style w:type="character" w:styleId="Hyperlink">
    <w:name w:val="Hyperlink"/>
    <w:basedOn w:val="DefaultParagraphFont"/>
    <w:uiPriority w:val="99"/>
    <w:unhideWhenUsed/>
    <w:rsid w:val="00F33B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pted-uk.eu/cpted-uk-will-work-on-transforming-the-piccadilly-gardens-in-manchester/" TargetMode="External"/><Relationship Id="rId18" Type="http://schemas.openxmlformats.org/officeDocument/2006/relationships/hyperlink" Target="https://core.ac.uk/display/42478708?utm_source=pdf&amp;utm_medium=banner&amp;utm_campaign=pdf-decoration-v1" TargetMode="External"/><Relationship Id="rId26" Type="http://schemas.openxmlformats.org/officeDocument/2006/relationships/hyperlink" Target="https://www.polfed.org/news/latest-news/2022/mental-health-related-absences-soar-to-record-highs/" TargetMode="External"/><Relationship Id="rId39" Type="http://schemas.openxmlformats.org/officeDocument/2006/relationships/hyperlink" Target="https://lordslibrary.parliament.uk/police-standards-and-culture-restoring-public-trust/" TargetMode="External"/><Relationship Id="rId21" Type="http://schemas.openxmlformats.org/officeDocument/2006/relationships/hyperlink" Target="https://www.mind.org.uk/information-support/types-of-mental-health-problems/trauma/about-trauma/" TargetMode="External"/><Relationship Id="rId34" Type="http://schemas.openxmlformats.org/officeDocument/2006/relationships/hyperlink" Target="https://www.college.police.uk/article/new-training-opportunity-culture-change" TargetMode="External"/><Relationship Id="rId42" Type="http://schemas.openxmlformats.org/officeDocument/2006/relationships/hyperlink" Target="https://www.aru.ac.uk/news/mappa-scheme-reduces-reoffending-new-research" TargetMode="External"/><Relationship Id="rId47" Type="http://schemas.openxmlformats.org/officeDocument/2006/relationships/hyperlink" Target="https://www.justiceinspectorates.gov.uk/hmiprobation/wp-content/uploads/sites/5/2022/07/MAPPA-EP-Guide-design-v1.0.pdf" TargetMode="External"/><Relationship Id="rId50" Type="http://schemas.openxmlformats.org/officeDocument/2006/relationships/header" Target="header1.xml"/><Relationship Id="rId7" Type="http://schemas.openxmlformats.org/officeDocument/2006/relationships/hyperlink" Target="https://www.google.co.uk/books/edition/Rebuilding_Crime_Prevention_Through_Envi/3Tz3DwAAQBAJ?hl=en&amp;gbpv=1&amp;dq=crime+prevention+through+environmental+design&amp;printsec=frontcover" TargetMode="External"/><Relationship Id="rId2" Type="http://schemas.openxmlformats.org/officeDocument/2006/relationships/styles" Target="styles.xml"/><Relationship Id="rId16" Type="http://schemas.openxmlformats.org/officeDocument/2006/relationships/hyperlink" Target="https://www.crimeandjustice.org.uk/sites/crimeandjustice.org.uk/files/09627250708553260.pdf" TargetMode="External"/><Relationship Id="rId29" Type="http://schemas.openxmlformats.org/officeDocument/2006/relationships/hyperlink" Target="https://www.tandfonline.com/doi/full/10.1080/10439463.2018.1540618?scroll=top&amp;needAccess=true&amp;role=tab" TargetMode="External"/><Relationship Id="rId11" Type="http://schemas.openxmlformats.org/officeDocument/2006/relationships/hyperlink" Target="https://www.college.police.uk/guidance/interventions-reduce-violence-against-women-and-girls-vawg-public-spaces/physical-environment-interventions" TargetMode="External"/><Relationship Id="rId24" Type="http://schemas.openxmlformats.org/officeDocument/2006/relationships/hyperlink" Target="https://www.policecare.org.uk/research/trauma-resilience-in-frontline-policing/" TargetMode="External"/><Relationship Id="rId32" Type="http://schemas.openxmlformats.org/officeDocument/2006/relationships/hyperlink" Target="https://www.college.police.uk/article/socialisation-student-officers" TargetMode="External"/><Relationship Id="rId37" Type="http://schemas.openxmlformats.org/officeDocument/2006/relationships/hyperlink" Target="https://www.theguardian.com/uk-news/2022/apr/20/met-police-culture-problems-not-just-a-few-bad-apples-says-acting-head" TargetMode="External"/><Relationship Id="rId40" Type="http://schemas.openxmlformats.org/officeDocument/2006/relationships/hyperlink" Target="https://www.gov.uk/government/statistics/police-workforce-england-and-wales-31-march-2022/police-workforce-england-and-wales-31-march-2022" TargetMode="External"/><Relationship Id="rId45" Type="http://schemas.openxmlformats.org/officeDocument/2006/relationships/hyperlink" Target="https://www.college.police.uk/app/major-investigation-and-public-protection/managing-sexual-offenders-and-violent-offenders/multi-agency-public-protection-arrangements-mappa" TargetMode="External"/><Relationship Id="rId5" Type="http://schemas.openxmlformats.org/officeDocument/2006/relationships/footnotes" Target="footnotes.xml"/><Relationship Id="rId15" Type="http://schemas.openxmlformats.org/officeDocument/2006/relationships/hyperlink" Target="https://rems.ed.gov/docs/Mobile_docs/CPTED-Guidebook.pdf" TargetMode="External"/><Relationship Id="rId23" Type="http://schemas.openxmlformats.org/officeDocument/2006/relationships/hyperlink" Target="https://www.oscarkilo.org.uk/services-overview" TargetMode="External"/><Relationship Id="rId28" Type="http://schemas.openxmlformats.org/officeDocument/2006/relationships/hyperlink" Target="https://www.cam.ac.uk/policeptsd" TargetMode="External"/><Relationship Id="rId36" Type="http://schemas.openxmlformats.org/officeDocument/2006/relationships/hyperlink" Target="https://www.telegraph.co.uk/news/2023/01/12/met-police-officers-reporting-toxic-behaviour-insists-sir-mark/" TargetMode="External"/><Relationship Id="rId49" Type="http://schemas.openxmlformats.org/officeDocument/2006/relationships/hyperlink" Target="https://d1wqtxts1xzle7.cloudfront.net/69789565/MAPPA1207-libre.pdf?1631865533=&amp;response-content-disposition=inline%3B+filename%3DThe_operation_and_experience_of_Multi_Ag.pdf&amp;Expires=1692531848&amp;Signature=PVcYYFxtwMYCirrPsvEVTYhGYySQfZZUOTqZYAzaUWURMSoTxSJwxmHLmHnXQc31XR0G9b-PhhCf6p9z7y10G2D6twLymQ7D1X7mfKXll7Rx00~DCOqQbQhzPTaTr4TAIfR4i7grJFzOGyu8cGl~LXaVAlmxJrWhoo~p~gf1O814Cyc-P6JRNgkLUELtLT2JqIM2oe071QcvResk4kDsB2i4lSNWzhJ4ev0ZLaW9mYURCBiksFq8rvYibvRV2nFYUkH-KHLZVb9nM6li-jmPC21txPKeHYcZiQuuQ4G-Wp~sISQFMxcAKZYVp-U9J16xKyzTCmr3fHKnH3MTzFW-Fw__&amp;Key-Pair-Id=APKAJLOHF5GGSLRBV4ZA" TargetMode="External"/><Relationship Id="rId10" Type="http://schemas.openxmlformats.org/officeDocument/2006/relationships/hyperlink" Target="https://profdev.college.police.uk/professional-profile/designing-crime-officer/" TargetMode="External"/><Relationship Id="rId19" Type="http://schemas.openxmlformats.org/officeDocument/2006/relationships/hyperlink" Target="https://assets.college.police.uk/s3fs-public/2021-02/psychological-risk-management.pdf" TargetMode="External"/><Relationship Id="rId31" Type="http://schemas.openxmlformats.org/officeDocument/2006/relationships/hyperlink" Target="https://www.college.police.uk/guidance/effective-supervision/culture-and-capacity" TargetMode="External"/><Relationship Id="rId44" Type="http://schemas.openxmlformats.org/officeDocument/2006/relationships/hyperlink" Target="https://www.independent.co.uk/voices/lisa-skidmore-leroy-campbell-prison-probation-service-a8533151.html"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llege.police.uk/research/what-works-policing-reduce-crime/zero-tolerance" TargetMode="External"/><Relationship Id="rId14" Type="http://schemas.openxmlformats.org/officeDocument/2006/relationships/hyperlink" Target="https://mancunion.com/2018/11/22/piccadilly-gardens-named-one-of-the-worst-crime-hotspots-in-the-country/" TargetMode="External"/><Relationship Id="rId22" Type="http://schemas.openxmlformats.org/officeDocument/2006/relationships/hyperlink" Target="https://www.mind.org.uk/news-campaigns/campaigns/blue-light-programme/blue-light-information/coping-with-what-you-experience-in-the-police/" TargetMode="External"/><Relationship Id="rId27" Type="http://schemas.openxmlformats.org/officeDocument/2006/relationships/hyperlink" Target="https://issuu.com/southwalespolice/docs/health__wellbeing_guidance_web" TargetMode="External"/><Relationship Id="rId30" Type="http://schemas.openxmlformats.org/officeDocument/2006/relationships/hyperlink" Target="https://profdev.college.police.uk/competency-values/integrity/" TargetMode="External"/><Relationship Id="rId35" Type="http://schemas.openxmlformats.org/officeDocument/2006/relationships/hyperlink" Target="https://www.police-foundation.org.uk/2022/11/police-culture-has-been-called-out-its-time-for-change/" TargetMode="External"/><Relationship Id="rId43" Type="http://schemas.openxmlformats.org/officeDocument/2006/relationships/hyperlink" Target="https://assets.publishing.service.gov.uk/government/uploads/system/uploads/attachment_data/file/1029357/Bedfordshire_MAPPA_Annual_Report_2020-2021.pdf" TargetMode="External"/><Relationship Id="rId48" Type="http://schemas.openxmlformats.org/officeDocument/2006/relationships/hyperlink" Target="https://www.gov.uk/government/publications/multi-agency-public-protection-arrangements-mappa-guidance" TargetMode="External"/><Relationship Id="rId8" Type="http://schemas.openxmlformats.org/officeDocument/2006/relationships/hyperlink" Target="https://www.college.police.uk/research/crime-reduction-toolkit/environmental-design"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emerald.com/insight/content/doi/10.1108/02637470510631483/full/html" TargetMode="External"/><Relationship Id="rId17" Type="http://schemas.openxmlformats.org/officeDocument/2006/relationships/hyperlink" Target="https://www.theguardian.com/housing-network/2013/aug/06/antisocial-behaviour-broken-window-theory" TargetMode="External"/><Relationship Id="rId25" Type="http://schemas.openxmlformats.org/officeDocument/2006/relationships/hyperlink" Target="https://www.polfed.org/our-work/wellbeing/mental-health/" TargetMode="External"/><Relationship Id="rId33" Type="http://schemas.openxmlformats.org/officeDocument/2006/relationships/hyperlink" Target="https://www.justiceinspectorates.gov.uk/hmicfrs/glossary/canteen-culture/" TargetMode="External"/><Relationship Id="rId38" Type="http://schemas.openxmlformats.org/officeDocument/2006/relationships/hyperlink" Target="https://www.police-foundation.org.uk/2017/11/becoming-blue-story-police-culture/" TargetMode="External"/><Relationship Id="rId46" Type="http://schemas.openxmlformats.org/officeDocument/2006/relationships/hyperlink" Target="https://www.justiceinspectorates.gov.uk/hmiprobation/wp-content/uploads/sites/5/2018/09/HMI-Probation-Independent-Review-LC-Final-.pdf" TargetMode="External"/><Relationship Id="rId20" Type="http://schemas.openxmlformats.org/officeDocument/2006/relationships/hyperlink" Target="https://assets.college.police.uk/s3fs-public/2021-02/responding-to-trauma-in-policing.pdf" TargetMode="External"/><Relationship Id="rId41" Type="http://schemas.openxmlformats.org/officeDocument/2006/relationships/hyperlink" Target="https://www.ethnicity-facts-figures.service.gov.uk/uk-population-by-ethnicity/national-and-regional-populations/population-of-england-and-wales/latest"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22</Pages>
  <Words>6492</Words>
  <Characters>37006</Characters>
  <Application>Microsoft Office Word</Application>
  <DocSecurity>0</DocSecurity>
  <Lines>308</Lines>
  <Paragraphs>86</Paragraphs>
  <ScaleCrop>false</ScaleCrop>
  <Company/>
  <LinksUpToDate>false</LinksUpToDate>
  <CharactersWithSpaces>43412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Selby,Caitlin swp8143</dc:creator>
  <cp:keywords/>
  <dc:description/>
  <cp:lastModifiedBy>Selby,Caitlin swp8143</cp:lastModifiedBy>
  <cp:revision>1</cp:revision>
  <dcterms:created xsi:type="dcterms:W3CDTF">2023-08-21T11:06:00Z</dcterms:created>
  <dcterms:modified xsi:type="dcterms:W3CDTF">2023-08-21T11:15:00Z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2023-08-21T11:15:11Z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56786584-77fb-4d84-87c9-2e613d58137c</vt:lpwstr>
  </property>
  <property fmtid="{D5CDD505-2E9C-101B-9397-08002B2CF9AE}" pid="8" name="MSIP_Label_66cf8fe5-b7b7-4df7-b38d-1c61ac2f6639_ContentBits">
    <vt:lpwstr>0</vt:lpwstr>
  </property>
</Properties>
</file>