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imes New Roman" w:hAnsi="Times New Roman" w:cs="Times New Roman"/>
          <w:kern w:val="0"/>
          <w:sz w:val="28"/>
          <w:szCs w:val="28"/>
          <w:lang w:eastAsia="en-GB"/>
          <w14:ligatures w14:val="none"/>
        </w:rPr>
        <w:id w:val="1630821955"/>
        <w:docPartObj>
          <w:docPartGallery w:val="Cover Pages"/>
          <w:docPartUnique/>
        </w:docPartObj>
      </w:sdtPr>
      <w:sdtEndPr/>
      <w:sdtContent>
        <w:p w14:paraId="77725E51" w14:textId="04EA6E69" w:rsidR="001913F9" w:rsidRDefault="001913F9">
          <w:pPr>
            <w:rPr>
              <w:rFonts w:ascii="Times New Roman" w:eastAsia="Times New Roman" w:hAnsi="Times New Roman" w:cs="Times New Roman"/>
              <w:kern w:val="0"/>
              <w:sz w:val="28"/>
              <w:szCs w:val="28"/>
              <w:lang w:eastAsia="en-GB"/>
              <w14:ligatures w14:val="none"/>
            </w:rPr>
          </w:pPr>
          <w:r w:rsidRPr="001913F9">
            <w:rPr>
              <w:rFonts w:ascii="Times New Roman" w:eastAsia="Times New Roman" w:hAnsi="Times New Roman" w:cs="Times New Roman"/>
              <w:noProof/>
              <w:kern w:val="0"/>
              <w:sz w:val="28"/>
              <w:szCs w:val="28"/>
              <w:lang w:eastAsia="en-GB"/>
              <w14:ligatures w14:val="none"/>
            </w:rPr>
            <mc:AlternateContent>
              <mc:Choice Requires="wps">
                <w:drawing>
                  <wp:anchor distT="0" distB="0" distL="114300" distR="114300" simplePos="0" relativeHeight="251659264" behindDoc="0" locked="0" layoutInCell="1" allowOverlap="1" wp14:anchorId="1268C7C4" wp14:editId="58C47056">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402"/>
                                  <w:gridCol w:w="4790"/>
                                </w:tblGrid>
                                <w:tr w:rsidR="001913F9" w:rsidRPr="003B4D1D" w14:paraId="6AE08109" w14:textId="77777777">
                                  <w:trPr>
                                    <w:jc w:val="center"/>
                                  </w:trPr>
                                  <w:tc>
                                    <w:tcPr>
                                      <w:tcW w:w="2568" w:type="pct"/>
                                      <w:vAlign w:val="center"/>
                                    </w:tcPr>
                                    <w:p w14:paraId="07A20323" w14:textId="4EA3F15C" w:rsidR="001913F9" w:rsidRDefault="001913F9">
                                      <w:pPr>
                                        <w:jc w:val="right"/>
                                      </w:pPr>
                                      <w:r>
                                        <w:rPr>
                                          <w:noProof/>
                                        </w:rPr>
                                        <w:drawing>
                                          <wp:inline distT="0" distB="0" distL="0" distR="0" wp14:anchorId="026F2B18" wp14:editId="2A334225">
                                            <wp:extent cx="3608070" cy="4216400"/>
                                            <wp:effectExtent l="0" t="0" r="0" b="0"/>
                                            <wp:docPr id="600840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840107" name="Picture 600840107"/>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617097" cy="4226949"/>
                                                    </a:xfrm>
                                                    <a:prstGeom prst="rect">
                                                      <a:avLst/>
                                                    </a:prstGeom>
                                                  </pic:spPr>
                                                </pic:pic>
                                              </a:graphicData>
                                            </a:graphic>
                                          </wp:inline>
                                        </w:drawing>
                                      </w:r>
                                    </w:p>
                                    <w:sdt>
                                      <w:sdtPr>
                                        <w:rPr>
                                          <w:rFonts w:ascii="Times New Roman" w:hAnsi="Times New Roman" w:cs="Times New Roman"/>
                                          <w:b/>
                                          <w:bCs/>
                                          <w:i/>
                                          <w:iCs/>
                                          <w:color w:val="0070C0"/>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D5F0B49" w14:textId="6A1D5487" w:rsidR="001913F9" w:rsidRPr="003B4D1D" w:rsidRDefault="00225E3E" w:rsidP="00EF6668">
                                          <w:pPr>
                                            <w:pStyle w:val="NoSpacing"/>
                                            <w:spacing w:line="312" w:lineRule="auto"/>
                                            <w:jc w:val="center"/>
                                            <w:rPr>
                                              <w:caps/>
                                              <w:color w:val="191919" w:themeColor="text1" w:themeTint="E6"/>
                                              <w:sz w:val="44"/>
                                              <w:szCs w:val="44"/>
                                            </w:rPr>
                                          </w:pPr>
                                          <w:r w:rsidRPr="003B4D1D">
                                            <w:rPr>
                                              <w:rFonts w:ascii="Times New Roman" w:hAnsi="Times New Roman" w:cs="Times New Roman"/>
                                              <w:b/>
                                              <w:bCs/>
                                              <w:i/>
                                              <w:iCs/>
                                              <w:color w:val="0070C0"/>
                                              <w:sz w:val="44"/>
                                              <w:szCs w:val="44"/>
                                            </w:rPr>
                                            <w:t>A critical evaluation of the impact a ‘Sustainable Customer Relationship has on an organisation and its customers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240EAD9" w14:textId="1FA17E5B" w:rsidR="001913F9" w:rsidRDefault="00225E3E">
                                          <w:pPr>
                                            <w:jc w:val="right"/>
                                            <w:rPr>
                                              <w:sz w:val="24"/>
                                              <w:szCs w:val="24"/>
                                            </w:rPr>
                                          </w:pPr>
                                          <w:r>
                                            <w:rPr>
                                              <w:color w:val="000000" w:themeColor="text1"/>
                                              <w:sz w:val="24"/>
                                              <w:szCs w:val="24"/>
                                            </w:rPr>
                                            <w:t xml:space="preserve">     </w:t>
                                          </w:r>
                                        </w:p>
                                      </w:sdtContent>
                                    </w:sdt>
                                  </w:tc>
                                  <w:tc>
                                    <w:tcPr>
                                      <w:tcW w:w="2432" w:type="pct"/>
                                      <w:vAlign w:val="center"/>
                                    </w:tcPr>
                                    <w:p w14:paraId="327EE6DF" w14:textId="4B9B2701" w:rsidR="008873B5" w:rsidRPr="003B4D1D" w:rsidRDefault="008873B5" w:rsidP="008873B5">
                                      <w:pPr>
                                        <w:pStyle w:val="NoSpacing"/>
                                        <w:spacing w:before="120"/>
                                        <w:jc w:val="center"/>
                                        <w:rPr>
                                          <w:rFonts w:ascii="Times New Roman" w:hAnsi="Times New Roman" w:cs="Times New Roman"/>
                                          <w:b/>
                                          <w:bCs/>
                                          <w:i/>
                                          <w:iCs/>
                                          <w:caps/>
                                          <w:color w:val="FFFFFF" w:themeColor="background1"/>
                                          <w:sz w:val="32"/>
                                          <w:szCs w:val="32"/>
                                        </w:rPr>
                                      </w:pPr>
                                      <w:r w:rsidRPr="003B4D1D">
                                        <w:rPr>
                                          <w:rFonts w:ascii="Times New Roman" w:hAnsi="Times New Roman" w:cs="Times New Roman"/>
                                          <w:b/>
                                          <w:bCs/>
                                          <w:i/>
                                          <w:iCs/>
                                          <w:color w:val="FFFFFF" w:themeColor="background1"/>
                                          <w:sz w:val="32"/>
                                          <w:szCs w:val="32"/>
                                        </w:rPr>
                                        <w:t>AliAl</w:t>
                                      </w:r>
                                      <w:sdt>
                                        <w:sdtPr>
                                          <w:rPr>
                                            <w:rFonts w:ascii="Times New Roman" w:hAnsi="Times New Roman" w:cs="Times New Roman"/>
                                            <w:b/>
                                            <w:bCs/>
                                            <w:i/>
                                            <w:iCs/>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r w:rsidRPr="003B4D1D">
                                            <w:rPr>
                                              <w:rFonts w:ascii="Times New Roman" w:hAnsi="Times New Roman" w:cs="Times New Roman"/>
                                              <w:b/>
                                              <w:bCs/>
                                              <w:i/>
                                              <w:iCs/>
                                              <w:color w:val="FFFFFF" w:themeColor="background1"/>
                                              <w:sz w:val="32"/>
                                              <w:szCs w:val="32"/>
                                            </w:rPr>
                                            <w:t>alina moros</w:t>
                                          </w:r>
                                        </w:sdtContent>
                                      </w:sdt>
                                      <w:r w:rsidRPr="003B4D1D">
                                        <w:rPr>
                                          <w:rFonts w:ascii="Times New Roman" w:hAnsi="Times New Roman" w:cs="Times New Roman"/>
                                          <w:b/>
                                          <w:bCs/>
                                          <w:i/>
                                          <w:iCs/>
                                          <w:color w:val="FFFFFF" w:themeColor="background1"/>
                                          <w:sz w:val="32"/>
                                          <w:szCs w:val="32"/>
                                        </w:rPr>
                                        <w:t xml:space="preserve"> </w:t>
                                      </w:r>
                                      <w:r w:rsidRPr="003B4D1D">
                                        <w:rPr>
                                          <w:rFonts w:ascii="Times New Roman" w:hAnsi="Times New Roman" w:cs="Times New Roman"/>
                                          <w:b/>
                                          <w:bCs/>
                                          <w:i/>
                                          <w:iCs/>
                                          <w:caps/>
                                          <w:color w:val="FFFFFF" w:themeColor="background1"/>
                                          <w:sz w:val="32"/>
                                          <w:szCs w:val="32"/>
                                        </w:rPr>
                                        <w:t>2219608</w:t>
                                      </w:r>
                                    </w:p>
                                    <w:p w14:paraId="384E1793" w14:textId="6C1F26B9" w:rsidR="008873B5" w:rsidRPr="003B4D1D" w:rsidRDefault="00F4564B" w:rsidP="008873B5">
                                      <w:pPr>
                                        <w:pStyle w:val="NoSpacing"/>
                                        <w:spacing w:before="120"/>
                                        <w:jc w:val="center"/>
                                        <w:rPr>
                                          <w:rFonts w:ascii="Times New Roman" w:eastAsia="Times New Roman" w:hAnsi="Times New Roman" w:cs="Times New Roman"/>
                                          <w:b/>
                                          <w:bCs/>
                                          <w:i/>
                                          <w:iCs/>
                                          <w:color w:val="0070C0"/>
                                          <w:sz w:val="32"/>
                                          <w:szCs w:val="32"/>
                                        </w:rPr>
                                      </w:pPr>
                                      <w:r>
                                        <w:rPr>
                                          <w:rFonts w:ascii="Times New Roman" w:eastAsia="Times New Roman" w:hAnsi="Times New Roman" w:cs="Times New Roman"/>
                                          <w:b/>
                                          <w:bCs/>
                                          <w:i/>
                                          <w:iCs/>
                                          <w:color w:val="0070C0"/>
                                          <w:sz w:val="32"/>
                                          <w:szCs w:val="32"/>
                                        </w:rPr>
                                        <w:t xml:space="preserve">Violeta </w:t>
                                      </w:r>
                                      <w:r w:rsidR="008873B5" w:rsidRPr="003B4D1D">
                                        <w:rPr>
                                          <w:rFonts w:ascii="Times New Roman" w:eastAsia="Times New Roman" w:hAnsi="Times New Roman" w:cs="Times New Roman"/>
                                          <w:b/>
                                          <w:bCs/>
                                          <w:i/>
                                          <w:iCs/>
                                          <w:color w:val="0070C0"/>
                                          <w:sz w:val="32"/>
                                          <w:szCs w:val="32"/>
                                        </w:rPr>
                                        <w:t>Alina Moros 2219608</w:t>
                                      </w:r>
                                    </w:p>
                                    <w:p w14:paraId="44ADF1BA" w14:textId="77777777" w:rsidR="00605236" w:rsidRPr="003B4D1D" w:rsidRDefault="00605236" w:rsidP="008873B5">
                                      <w:pPr>
                                        <w:pStyle w:val="NoSpacing"/>
                                        <w:spacing w:before="120"/>
                                        <w:jc w:val="center"/>
                                        <w:rPr>
                                          <w:rFonts w:ascii="Times New Roman" w:eastAsia="Times New Roman" w:hAnsi="Times New Roman" w:cs="Times New Roman"/>
                                          <w:b/>
                                          <w:bCs/>
                                          <w:i/>
                                          <w:iCs/>
                                          <w:color w:val="0070C0"/>
                                          <w:sz w:val="32"/>
                                          <w:szCs w:val="32"/>
                                        </w:rPr>
                                      </w:pPr>
                                    </w:p>
                                    <w:p w14:paraId="546B6D6E" w14:textId="79C202A6" w:rsidR="00CB5668" w:rsidRPr="003B4D1D" w:rsidRDefault="008D7F2E" w:rsidP="008873B5">
                                      <w:pPr>
                                        <w:pStyle w:val="NoSpacing"/>
                                        <w:spacing w:before="120"/>
                                        <w:jc w:val="center"/>
                                        <w:rPr>
                                          <w:rFonts w:ascii="Times New Roman" w:eastAsia="Times New Roman" w:hAnsi="Times New Roman" w:cs="Times New Roman"/>
                                          <w:b/>
                                          <w:bCs/>
                                          <w:i/>
                                          <w:iCs/>
                                          <w:color w:val="0070C0"/>
                                          <w:sz w:val="32"/>
                                          <w:szCs w:val="32"/>
                                        </w:rPr>
                                      </w:pPr>
                                      <w:r w:rsidRPr="003B4D1D">
                                        <w:rPr>
                                          <w:rFonts w:ascii="Times New Roman" w:eastAsia="Times New Roman" w:hAnsi="Times New Roman" w:cs="Times New Roman"/>
                                          <w:b/>
                                          <w:bCs/>
                                          <w:i/>
                                          <w:iCs/>
                                          <w:color w:val="0070C0"/>
                                          <w:sz w:val="32"/>
                                          <w:szCs w:val="32"/>
                                        </w:rPr>
                                        <w:t>Building a Sustainable Marketing Relationship (BMSW5007_SWAN)</w:t>
                                      </w:r>
                                    </w:p>
                                    <w:p w14:paraId="56CF8F68" w14:textId="77777777" w:rsidR="00605236" w:rsidRPr="003B4D1D" w:rsidRDefault="00605236" w:rsidP="008873B5">
                                      <w:pPr>
                                        <w:pStyle w:val="NoSpacing"/>
                                        <w:spacing w:before="120"/>
                                        <w:jc w:val="center"/>
                                        <w:rPr>
                                          <w:rFonts w:ascii="Times New Roman" w:eastAsia="Times New Roman" w:hAnsi="Times New Roman" w:cs="Times New Roman"/>
                                          <w:b/>
                                          <w:bCs/>
                                          <w:i/>
                                          <w:iCs/>
                                          <w:color w:val="0070C0"/>
                                          <w:sz w:val="32"/>
                                          <w:szCs w:val="32"/>
                                        </w:rPr>
                                      </w:pPr>
                                    </w:p>
                                    <w:p w14:paraId="496BD805" w14:textId="0C349171" w:rsidR="008873B5" w:rsidRPr="003B4D1D" w:rsidRDefault="00605236" w:rsidP="008873B5">
                                      <w:pPr>
                                        <w:pStyle w:val="NoSpacing"/>
                                        <w:spacing w:before="120"/>
                                        <w:jc w:val="center"/>
                                        <w:rPr>
                                          <w:rFonts w:ascii="Times New Roman" w:eastAsia="Times New Roman" w:hAnsi="Times New Roman" w:cs="Times New Roman"/>
                                          <w:b/>
                                          <w:bCs/>
                                          <w:i/>
                                          <w:iCs/>
                                          <w:color w:val="0070C0"/>
                                          <w:sz w:val="32"/>
                                          <w:szCs w:val="32"/>
                                        </w:rPr>
                                      </w:pPr>
                                      <w:r w:rsidRPr="003B4D1D">
                                        <w:rPr>
                                          <w:rFonts w:ascii="Times New Roman" w:eastAsia="Times New Roman" w:hAnsi="Times New Roman" w:cs="Times New Roman"/>
                                          <w:b/>
                                          <w:bCs/>
                                          <w:i/>
                                          <w:iCs/>
                                          <w:color w:val="0070C0"/>
                                          <w:sz w:val="32"/>
                                          <w:szCs w:val="32"/>
                                        </w:rPr>
                                        <w:t xml:space="preserve">University of Wales Trinity Saint David </w:t>
                                      </w:r>
                                    </w:p>
                                    <w:p w14:paraId="7973CF31" w14:textId="6497E6D2" w:rsidR="001913F9" w:rsidRPr="003B4D1D" w:rsidRDefault="001913F9">
                                      <w:pPr>
                                        <w:pStyle w:val="NoSpacing"/>
                                        <w:rPr>
                                          <w:i/>
                                          <w:iCs/>
                                          <w:sz w:val="32"/>
                                          <w:szCs w:val="32"/>
                                        </w:rPr>
                                      </w:pPr>
                                    </w:p>
                                  </w:tc>
                                </w:tr>
                              </w:tbl>
                              <w:p w14:paraId="41C32863" w14:textId="77777777" w:rsidR="001913F9" w:rsidRDefault="001913F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268C7C4"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402"/>
                            <w:gridCol w:w="4790"/>
                          </w:tblGrid>
                          <w:tr w:rsidR="001913F9" w:rsidRPr="003B4D1D" w14:paraId="6AE08109" w14:textId="77777777">
                            <w:trPr>
                              <w:jc w:val="center"/>
                            </w:trPr>
                            <w:tc>
                              <w:tcPr>
                                <w:tcW w:w="2568" w:type="pct"/>
                                <w:vAlign w:val="center"/>
                              </w:tcPr>
                              <w:p w14:paraId="07A20323" w14:textId="4EA3F15C" w:rsidR="001913F9" w:rsidRDefault="001913F9">
                                <w:pPr>
                                  <w:jc w:val="right"/>
                                </w:pPr>
                                <w:r>
                                  <w:rPr>
                                    <w:noProof/>
                                  </w:rPr>
                                  <w:drawing>
                                    <wp:inline distT="0" distB="0" distL="0" distR="0" wp14:anchorId="026F2B18" wp14:editId="2A334225">
                                      <wp:extent cx="3608070" cy="4216400"/>
                                      <wp:effectExtent l="0" t="0" r="0" b="0"/>
                                      <wp:docPr id="600840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840107" name="Picture 600840107"/>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617097" cy="4226949"/>
                                              </a:xfrm>
                                              <a:prstGeom prst="rect">
                                                <a:avLst/>
                                              </a:prstGeom>
                                            </pic:spPr>
                                          </pic:pic>
                                        </a:graphicData>
                                      </a:graphic>
                                    </wp:inline>
                                  </w:drawing>
                                </w:r>
                              </w:p>
                              <w:sdt>
                                <w:sdtPr>
                                  <w:rPr>
                                    <w:rFonts w:ascii="Times New Roman" w:hAnsi="Times New Roman" w:cs="Times New Roman"/>
                                    <w:b/>
                                    <w:bCs/>
                                    <w:i/>
                                    <w:iCs/>
                                    <w:color w:val="0070C0"/>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D5F0B49" w14:textId="6A1D5487" w:rsidR="001913F9" w:rsidRPr="003B4D1D" w:rsidRDefault="00225E3E" w:rsidP="00EF6668">
                                    <w:pPr>
                                      <w:pStyle w:val="NoSpacing"/>
                                      <w:spacing w:line="312" w:lineRule="auto"/>
                                      <w:jc w:val="center"/>
                                      <w:rPr>
                                        <w:caps/>
                                        <w:color w:val="191919" w:themeColor="text1" w:themeTint="E6"/>
                                        <w:sz w:val="44"/>
                                        <w:szCs w:val="44"/>
                                      </w:rPr>
                                    </w:pPr>
                                    <w:r w:rsidRPr="003B4D1D">
                                      <w:rPr>
                                        <w:rFonts w:ascii="Times New Roman" w:hAnsi="Times New Roman" w:cs="Times New Roman"/>
                                        <w:b/>
                                        <w:bCs/>
                                        <w:i/>
                                        <w:iCs/>
                                        <w:color w:val="0070C0"/>
                                        <w:sz w:val="44"/>
                                        <w:szCs w:val="44"/>
                                      </w:rPr>
                                      <w:t>A critical evaluation of the impact a ‘Sustainable Customer Relationship has on an organisation and its customers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240EAD9" w14:textId="1FA17E5B" w:rsidR="001913F9" w:rsidRDefault="00225E3E">
                                    <w:pPr>
                                      <w:jc w:val="right"/>
                                      <w:rPr>
                                        <w:sz w:val="24"/>
                                        <w:szCs w:val="24"/>
                                      </w:rPr>
                                    </w:pPr>
                                    <w:r>
                                      <w:rPr>
                                        <w:color w:val="000000" w:themeColor="text1"/>
                                        <w:sz w:val="24"/>
                                        <w:szCs w:val="24"/>
                                      </w:rPr>
                                      <w:t xml:space="preserve">     </w:t>
                                    </w:r>
                                  </w:p>
                                </w:sdtContent>
                              </w:sdt>
                            </w:tc>
                            <w:tc>
                              <w:tcPr>
                                <w:tcW w:w="2432" w:type="pct"/>
                                <w:vAlign w:val="center"/>
                              </w:tcPr>
                              <w:p w14:paraId="327EE6DF" w14:textId="4B9B2701" w:rsidR="008873B5" w:rsidRPr="003B4D1D" w:rsidRDefault="008873B5" w:rsidP="008873B5">
                                <w:pPr>
                                  <w:pStyle w:val="NoSpacing"/>
                                  <w:spacing w:before="120"/>
                                  <w:jc w:val="center"/>
                                  <w:rPr>
                                    <w:rFonts w:ascii="Times New Roman" w:hAnsi="Times New Roman" w:cs="Times New Roman"/>
                                    <w:b/>
                                    <w:bCs/>
                                    <w:i/>
                                    <w:iCs/>
                                    <w:caps/>
                                    <w:color w:val="FFFFFF" w:themeColor="background1"/>
                                    <w:sz w:val="32"/>
                                    <w:szCs w:val="32"/>
                                  </w:rPr>
                                </w:pPr>
                                <w:r w:rsidRPr="003B4D1D">
                                  <w:rPr>
                                    <w:rFonts w:ascii="Times New Roman" w:hAnsi="Times New Roman" w:cs="Times New Roman"/>
                                    <w:b/>
                                    <w:bCs/>
                                    <w:i/>
                                    <w:iCs/>
                                    <w:color w:val="FFFFFF" w:themeColor="background1"/>
                                    <w:sz w:val="32"/>
                                    <w:szCs w:val="32"/>
                                  </w:rPr>
                                  <w:t>AliAl</w:t>
                                </w:r>
                                <w:sdt>
                                  <w:sdtPr>
                                    <w:rPr>
                                      <w:rFonts w:ascii="Times New Roman" w:hAnsi="Times New Roman" w:cs="Times New Roman"/>
                                      <w:b/>
                                      <w:bCs/>
                                      <w:i/>
                                      <w:iCs/>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r w:rsidRPr="003B4D1D">
                                      <w:rPr>
                                        <w:rFonts w:ascii="Times New Roman" w:hAnsi="Times New Roman" w:cs="Times New Roman"/>
                                        <w:b/>
                                        <w:bCs/>
                                        <w:i/>
                                        <w:iCs/>
                                        <w:color w:val="FFFFFF" w:themeColor="background1"/>
                                        <w:sz w:val="32"/>
                                        <w:szCs w:val="32"/>
                                      </w:rPr>
                                      <w:t>alina moros</w:t>
                                    </w:r>
                                  </w:sdtContent>
                                </w:sdt>
                                <w:r w:rsidRPr="003B4D1D">
                                  <w:rPr>
                                    <w:rFonts w:ascii="Times New Roman" w:hAnsi="Times New Roman" w:cs="Times New Roman"/>
                                    <w:b/>
                                    <w:bCs/>
                                    <w:i/>
                                    <w:iCs/>
                                    <w:color w:val="FFFFFF" w:themeColor="background1"/>
                                    <w:sz w:val="32"/>
                                    <w:szCs w:val="32"/>
                                  </w:rPr>
                                  <w:t xml:space="preserve"> </w:t>
                                </w:r>
                                <w:r w:rsidRPr="003B4D1D">
                                  <w:rPr>
                                    <w:rFonts w:ascii="Times New Roman" w:hAnsi="Times New Roman" w:cs="Times New Roman"/>
                                    <w:b/>
                                    <w:bCs/>
                                    <w:i/>
                                    <w:iCs/>
                                    <w:caps/>
                                    <w:color w:val="FFFFFF" w:themeColor="background1"/>
                                    <w:sz w:val="32"/>
                                    <w:szCs w:val="32"/>
                                  </w:rPr>
                                  <w:t>2219608</w:t>
                                </w:r>
                              </w:p>
                              <w:p w14:paraId="384E1793" w14:textId="6C1F26B9" w:rsidR="008873B5" w:rsidRPr="003B4D1D" w:rsidRDefault="00F4564B" w:rsidP="008873B5">
                                <w:pPr>
                                  <w:pStyle w:val="NoSpacing"/>
                                  <w:spacing w:before="120"/>
                                  <w:jc w:val="center"/>
                                  <w:rPr>
                                    <w:rFonts w:ascii="Times New Roman" w:eastAsia="Times New Roman" w:hAnsi="Times New Roman" w:cs="Times New Roman"/>
                                    <w:b/>
                                    <w:bCs/>
                                    <w:i/>
                                    <w:iCs/>
                                    <w:color w:val="0070C0"/>
                                    <w:sz w:val="32"/>
                                    <w:szCs w:val="32"/>
                                  </w:rPr>
                                </w:pPr>
                                <w:r>
                                  <w:rPr>
                                    <w:rFonts w:ascii="Times New Roman" w:eastAsia="Times New Roman" w:hAnsi="Times New Roman" w:cs="Times New Roman"/>
                                    <w:b/>
                                    <w:bCs/>
                                    <w:i/>
                                    <w:iCs/>
                                    <w:color w:val="0070C0"/>
                                    <w:sz w:val="32"/>
                                    <w:szCs w:val="32"/>
                                  </w:rPr>
                                  <w:t xml:space="preserve">Violeta </w:t>
                                </w:r>
                                <w:r w:rsidR="008873B5" w:rsidRPr="003B4D1D">
                                  <w:rPr>
                                    <w:rFonts w:ascii="Times New Roman" w:eastAsia="Times New Roman" w:hAnsi="Times New Roman" w:cs="Times New Roman"/>
                                    <w:b/>
                                    <w:bCs/>
                                    <w:i/>
                                    <w:iCs/>
                                    <w:color w:val="0070C0"/>
                                    <w:sz w:val="32"/>
                                    <w:szCs w:val="32"/>
                                  </w:rPr>
                                  <w:t>Alina Moros 2219608</w:t>
                                </w:r>
                              </w:p>
                              <w:p w14:paraId="44ADF1BA" w14:textId="77777777" w:rsidR="00605236" w:rsidRPr="003B4D1D" w:rsidRDefault="00605236" w:rsidP="008873B5">
                                <w:pPr>
                                  <w:pStyle w:val="NoSpacing"/>
                                  <w:spacing w:before="120"/>
                                  <w:jc w:val="center"/>
                                  <w:rPr>
                                    <w:rFonts w:ascii="Times New Roman" w:eastAsia="Times New Roman" w:hAnsi="Times New Roman" w:cs="Times New Roman"/>
                                    <w:b/>
                                    <w:bCs/>
                                    <w:i/>
                                    <w:iCs/>
                                    <w:color w:val="0070C0"/>
                                    <w:sz w:val="32"/>
                                    <w:szCs w:val="32"/>
                                  </w:rPr>
                                </w:pPr>
                              </w:p>
                              <w:p w14:paraId="546B6D6E" w14:textId="79C202A6" w:rsidR="00CB5668" w:rsidRPr="003B4D1D" w:rsidRDefault="008D7F2E" w:rsidP="008873B5">
                                <w:pPr>
                                  <w:pStyle w:val="NoSpacing"/>
                                  <w:spacing w:before="120"/>
                                  <w:jc w:val="center"/>
                                  <w:rPr>
                                    <w:rFonts w:ascii="Times New Roman" w:eastAsia="Times New Roman" w:hAnsi="Times New Roman" w:cs="Times New Roman"/>
                                    <w:b/>
                                    <w:bCs/>
                                    <w:i/>
                                    <w:iCs/>
                                    <w:color w:val="0070C0"/>
                                    <w:sz w:val="32"/>
                                    <w:szCs w:val="32"/>
                                  </w:rPr>
                                </w:pPr>
                                <w:r w:rsidRPr="003B4D1D">
                                  <w:rPr>
                                    <w:rFonts w:ascii="Times New Roman" w:eastAsia="Times New Roman" w:hAnsi="Times New Roman" w:cs="Times New Roman"/>
                                    <w:b/>
                                    <w:bCs/>
                                    <w:i/>
                                    <w:iCs/>
                                    <w:color w:val="0070C0"/>
                                    <w:sz w:val="32"/>
                                    <w:szCs w:val="32"/>
                                  </w:rPr>
                                  <w:t>Building a Sustainable Marketing Relationship (BMSW5007_SWAN)</w:t>
                                </w:r>
                              </w:p>
                              <w:p w14:paraId="56CF8F68" w14:textId="77777777" w:rsidR="00605236" w:rsidRPr="003B4D1D" w:rsidRDefault="00605236" w:rsidP="008873B5">
                                <w:pPr>
                                  <w:pStyle w:val="NoSpacing"/>
                                  <w:spacing w:before="120"/>
                                  <w:jc w:val="center"/>
                                  <w:rPr>
                                    <w:rFonts w:ascii="Times New Roman" w:eastAsia="Times New Roman" w:hAnsi="Times New Roman" w:cs="Times New Roman"/>
                                    <w:b/>
                                    <w:bCs/>
                                    <w:i/>
                                    <w:iCs/>
                                    <w:color w:val="0070C0"/>
                                    <w:sz w:val="32"/>
                                    <w:szCs w:val="32"/>
                                  </w:rPr>
                                </w:pPr>
                              </w:p>
                              <w:p w14:paraId="496BD805" w14:textId="0C349171" w:rsidR="008873B5" w:rsidRPr="003B4D1D" w:rsidRDefault="00605236" w:rsidP="008873B5">
                                <w:pPr>
                                  <w:pStyle w:val="NoSpacing"/>
                                  <w:spacing w:before="120"/>
                                  <w:jc w:val="center"/>
                                  <w:rPr>
                                    <w:rFonts w:ascii="Times New Roman" w:eastAsia="Times New Roman" w:hAnsi="Times New Roman" w:cs="Times New Roman"/>
                                    <w:b/>
                                    <w:bCs/>
                                    <w:i/>
                                    <w:iCs/>
                                    <w:color w:val="0070C0"/>
                                    <w:sz w:val="32"/>
                                    <w:szCs w:val="32"/>
                                  </w:rPr>
                                </w:pPr>
                                <w:r w:rsidRPr="003B4D1D">
                                  <w:rPr>
                                    <w:rFonts w:ascii="Times New Roman" w:eastAsia="Times New Roman" w:hAnsi="Times New Roman" w:cs="Times New Roman"/>
                                    <w:b/>
                                    <w:bCs/>
                                    <w:i/>
                                    <w:iCs/>
                                    <w:color w:val="0070C0"/>
                                    <w:sz w:val="32"/>
                                    <w:szCs w:val="32"/>
                                  </w:rPr>
                                  <w:t xml:space="preserve">University of Wales Trinity Saint David </w:t>
                                </w:r>
                              </w:p>
                              <w:p w14:paraId="7973CF31" w14:textId="6497E6D2" w:rsidR="001913F9" w:rsidRPr="003B4D1D" w:rsidRDefault="001913F9">
                                <w:pPr>
                                  <w:pStyle w:val="NoSpacing"/>
                                  <w:rPr>
                                    <w:i/>
                                    <w:iCs/>
                                    <w:sz w:val="32"/>
                                    <w:szCs w:val="32"/>
                                  </w:rPr>
                                </w:pPr>
                              </w:p>
                            </w:tc>
                          </w:tr>
                        </w:tbl>
                        <w:p w14:paraId="41C32863" w14:textId="77777777" w:rsidR="001913F9" w:rsidRDefault="001913F9"/>
                      </w:txbxContent>
                    </v:textbox>
                    <w10:wrap anchorx="page" anchory="page"/>
                  </v:shape>
                </w:pict>
              </mc:Fallback>
            </mc:AlternateContent>
          </w:r>
          <w:r>
            <w:rPr>
              <w:rFonts w:ascii="Times New Roman" w:eastAsia="Times New Roman" w:hAnsi="Times New Roman" w:cs="Times New Roman"/>
              <w:kern w:val="0"/>
              <w:sz w:val="28"/>
              <w:szCs w:val="28"/>
              <w:lang w:eastAsia="en-GB"/>
              <w14:ligatures w14:val="none"/>
            </w:rPr>
            <w:br w:type="page"/>
          </w:r>
        </w:p>
      </w:sdtContent>
    </w:sdt>
    <w:p w14:paraId="5C76B885" w14:textId="711616B7" w:rsidR="00BB54E0" w:rsidRDefault="00BB54E0">
      <w:pPr>
        <w:rPr>
          <w:rFonts w:ascii="Times New Roman" w:hAnsi="Times New Roman" w:cs="Times New Roman"/>
          <w:b/>
          <w:bCs/>
          <w:i/>
          <w:iCs/>
          <w:color w:val="0070C0"/>
          <w:sz w:val="40"/>
          <w:szCs w:val="40"/>
          <w:u w:val="single"/>
        </w:rPr>
      </w:pPr>
      <w:r>
        <w:rPr>
          <w:rFonts w:ascii="Times New Roman" w:hAnsi="Times New Roman" w:cs="Times New Roman"/>
          <w:b/>
          <w:bCs/>
          <w:i/>
          <w:iCs/>
          <w:color w:val="0070C0"/>
          <w:sz w:val="40"/>
          <w:szCs w:val="40"/>
          <w:u w:val="single"/>
        </w:rPr>
        <w:lastRenderedPageBreak/>
        <w:t xml:space="preserve">Executive Summary </w:t>
      </w:r>
    </w:p>
    <w:p w14:paraId="2B918F19" w14:textId="77777777" w:rsidR="00BB54E0" w:rsidRDefault="00BB54E0">
      <w:pPr>
        <w:rPr>
          <w:rFonts w:ascii="Times New Roman" w:hAnsi="Times New Roman" w:cs="Times New Roman"/>
          <w:b/>
          <w:bCs/>
          <w:i/>
          <w:iCs/>
          <w:color w:val="0070C0"/>
          <w:sz w:val="40"/>
          <w:szCs w:val="40"/>
          <w:u w:val="single"/>
        </w:rPr>
      </w:pPr>
    </w:p>
    <w:p w14:paraId="207E4254" w14:textId="0A2BEC12" w:rsidR="004B6AAF" w:rsidRDefault="00241B98" w:rsidP="00451E41">
      <w:pPr>
        <w:spacing w:after="240" w:line="240" w:lineRule="auto"/>
        <w:jc w:val="both"/>
        <w:rPr>
          <w:rFonts w:ascii="Times New Roman" w:eastAsia="Times New Roman" w:hAnsi="Times New Roman" w:cs="Times New Roman"/>
          <w:kern w:val="0"/>
          <w:sz w:val="28"/>
          <w:szCs w:val="28"/>
          <w:lang w:eastAsia="en-GB"/>
          <w14:ligatures w14:val="none"/>
        </w:rPr>
      </w:pPr>
      <w:r w:rsidRPr="00241B98">
        <w:rPr>
          <w:rFonts w:ascii="Times New Roman" w:eastAsia="Times New Roman" w:hAnsi="Times New Roman" w:cs="Times New Roman"/>
          <w:kern w:val="0"/>
          <w:sz w:val="28"/>
          <w:szCs w:val="28"/>
          <w:lang w:eastAsia="en-GB"/>
          <w14:ligatures w14:val="none"/>
        </w:rPr>
        <w:t>This study takes a close look at how long-term relationships with customers have helped Tesco, a big store in the UK, and its customers. When a business and a customer have long-lasting, value-based relationships, where both sides benefit socially, economically, and environmentally, this is called a sustainable customer relationship. Tesco's approach to building these relationships has big effects on brand image, customer loyalty, and the company's overall performance.</w:t>
      </w:r>
      <w:r w:rsidRPr="00241B98">
        <w:rPr>
          <w:rFonts w:ascii="Times New Roman" w:eastAsia="Times New Roman" w:hAnsi="Times New Roman" w:cs="Times New Roman"/>
          <w:kern w:val="0"/>
          <w:sz w:val="28"/>
          <w:szCs w:val="28"/>
          <w:lang w:eastAsia="en-GB"/>
          <w14:ligatures w14:val="none"/>
        </w:rPr>
        <w:br/>
      </w:r>
      <w:r w:rsidRPr="00241B98">
        <w:rPr>
          <w:rFonts w:ascii="Times New Roman" w:eastAsia="Times New Roman" w:hAnsi="Times New Roman" w:cs="Times New Roman"/>
          <w:kern w:val="0"/>
          <w:sz w:val="28"/>
          <w:szCs w:val="28"/>
          <w:lang w:eastAsia="en-GB"/>
          <w14:ligatures w14:val="none"/>
        </w:rPr>
        <w:br/>
        <w:t xml:space="preserve">Tesco has put more and more effort into being environmentally friendly and sustainable, especially through programs like Clubcard and responsible buying. Tesco has been able to build a loyal customer base by incorporating sustainability into its customer connection strategies. Customers, particularly millennials and Generation Z, care more about the environment and tend to choose companies that act </w:t>
      </w:r>
      <w:r w:rsidR="009F768A" w:rsidRPr="00451E41">
        <w:rPr>
          <w:rFonts w:ascii="Times New Roman" w:eastAsia="Times New Roman" w:hAnsi="Times New Roman" w:cs="Times New Roman"/>
          <w:kern w:val="0"/>
          <w:sz w:val="28"/>
          <w:szCs w:val="28"/>
          <w:lang w:eastAsia="en-GB"/>
          <w14:ligatures w14:val="none"/>
        </w:rPr>
        <w:t>honestly</w:t>
      </w:r>
      <w:r w:rsidRPr="00241B98">
        <w:rPr>
          <w:rFonts w:ascii="Times New Roman" w:eastAsia="Times New Roman" w:hAnsi="Times New Roman" w:cs="Times New Roman"/>
          <w:kern w:val="0"/>
          <w:sz w:val="28"/>
          <w:szCs w:val="28"/>
          <w:lang w:eastAsia="en-GB"/>
          <w14:ligatures w14:val="none"/>
        </w:rPr>
        <w:t xml:space="preserve">. These customers appreciate Tesco's efforts to offer sustainable products, cut down on trash, and support fair trade projects. </w:t>
      </w:r>
      <w:proofErr w:type="gramStart"/>
      <w:r w:rsidR="0025204C">
        <w:rPr>
          <w:rFonts w:ascii="Times New Roman" w:eastAsia="Times New Roman" w:hAnsi="Times New Roman" w:cs="Times New Roman"/>
          <w:kern w:val="0"/>
          <w:sz w:val="28"/>
          <w:szCs w:val="28"/>
          <w:lang w:eastAsia="en-GB"/>
          <w14:ligatures w14:val="none"/>
        </w:rPr>
        <w:t>This</w:t>
      </w:r>
      <w:r w:rsidR="0025204C" w:rsidRPr="00451E41">
        <w:rPr>
          <w:rFonts w:ascii="Times New Roman" w:eastAsia="Times New Roman" w:hAnsi="Times New Roman" w:cs="Times New Roman"/>
          <w:kern w:val="0"/>
          <w:sz w:val="28"/>
          <w:szCs w:val="28"/>
          <w:lang w:eastAsia="en-GB"/>
          <w14:ligatures w14:val="none"/>
        </w:rPr>
        <w:t xml:space="preserve"> builds</w:t>
      </w:r>
      <w:proofErr w:type="gramEnd"/>
      <w:r w:rsidRPr="00241B98">
        <w:rPr>
          <w:rFonts w:ascii="Times New Roman" w:eastAsia="Times New Roman" w:hAnsi="Times New Roman" w:cs="Times New Roman"/>
          <w:kern w:val="0"/>
          <w:sz w:val="28"/>
          <w:szCs w:val="28"/>
          <w:lang w:eastAsia="en-GB"/>
          <w14:ligatures w14:val="none"/>
        </w:rPr>
        <w:t xml:space="preserve"> trust in the brand and keeps customers coming back.</w:t>
      </w:r>
    </w:p>
    <w:p w14:paraId="7CF16E65" w14:textId="55251033" w:rsidR="004B6AAF" w:rsidRDefault="00241B98" w:rsidP="00451E41">
      <w:pPr>
        <w:spacing w:after="240" w:line="240" w:lineRule="auto"/>
        <w:jc w:val="both"/>
        <w:rPr>
          <w:rFonts w:ascii="Times New Roman" w:eastAsia="Times New Roman" w:hAnsi="Times New Roman" w:cs="Times New Roman"/>
          <w:kern w:val="0"/>
          <w:sz w:val="28"/>
          <w:szCs w:val="28"/>
          <w:lang w:eastAsia="en-GB"/>
          <w14:ligatures w14:val="none"/>
        </w:rPr>
      </w:pPr>
      <w:r w:rsidRPr="00241B98">
        <w:rPr>
          <w:rFonts w:ascii="Times New Roman" w:eastAsia="Times New Roman" w:hAnsi="Times New Roman" w:cs="Times New Roman"/>
          <w:kern w:val="0"/>
          <w:sz w:val="28"/>
          <w:szCs w:val="28"/>
          <w:lang w:eastAsia="en-GB"/>
          <w14:ligatures w14:val="none"/>
        </w:rPr>
        <w:br/>
        <w:t>From a business point of view, long-term relationships with customers lead to more sales and better customer lifetime value. Tesco stays ahead of the competition by tailoring services to each customer's wants and keeping up with changing market trends. Sustainable relationships also encourage good word-of-mouth marketing, since happy, eco-friendly customers often tell others about their experiences, which increases Tesco's market reach.</w:t>
      </w:r>
    </w:p>
    <w:p w14:paraId="2C663859" w14:textId="77777777" w:rsidR="00A85ED3" w:rsidRDefault="00241B98" w:rsidP="00451E41">
      <w:pPr>
        <w:spacing w:after="240" w:line="240" w:lineRule="auto"/>
        <w:jc w:val="both"/>
        <w:rPr>
          <w:rFonts w:ascii="Times New Roman" w:eastAsia="Times New Roman" w:hAnsi="Times New Roman" w:cs="Times New Roman"/>
          <w:kern w:val="0"/>
          <w:sz w:val="28"/>
          <w:szCs w:val="28"/>
          <w:lang w:eastAsia="en-GB"/>
          <w14:ligatures w14:val="none"/>
        </w:rPr>
      </w:pPr>
      <w:r w:rsidRPr="00241B98">
        <w:rPr>
          <w:rFonts w:ascii="Times New Roman" w:eastAsia="Times New Roman" w:hAnsi="Times New Roman" w:cs="Times New Roman"/>
          <w:kern w:val="0"/>
          <w:sz w:val="28"/>
          <w:szCs w:val="28"/>
          <w:lang w:eastAsia="en-GB"/>
          <w14:ligatures w14:val="none"/>
        </w:rPr>
        <w:br/>
        <w:t xml:space="preserve">Tesco's supply system is also affected by these relationships in a big way. By keeping long-term relationships with suppliers who follow sustainability standards, Tesco makes sure that goods are sourced </w:t>
      </w:r>
      <w:r w:rsidR="009B18E5" w:rsidRPr="00451E41">
        <w:rPr>
          <w:rFonts w:ascii="Times New Roman" w:eastAsia="Times New Roman" w:hAnsi="Times New Roman" w:cs="Times New Roman"/>
          <w:kern w:val="0"/>
          <w:sz w:val="28"/>
          <w:szCs w:val="28"/>
          <w:lang w:eastAsia="en-GB"/>
          <w14:ligatures w14:val="none"/>
        </w:rPr>
        <w:t>ethically</w:t>
      </w:r>
      <w:r w:rsidRPr="00241B98">
        <w:rPr>
          <w:rFonts w:ascii="Times New Roman" w:eastAsia="Times New Roman" w:hAnsi="Times New Roman" w:cs="Times New Roman"/>
          <w:kern w:val="0"/>
          <w:sz w:val="28"/>
          <w:szCs w:val="28"/>
          <w:lang w:eastAsia="en-GB"/>
          <w14:ligatures w14:val="none"/>
        </w:rPr>
        <w:t>. This not only helps the environment but also lowers operational risks related to damage to the company's image and problems in the supply chain.</w:t>
      </w:r>
    </w:p>
    <w:p w14:paraId="705CA828" w14:textId="77777777" w:rsidR="00A85ED3" w:rsidRDefault="00241B98" w:rsidP="00451E41">
      <w:pPr>
        <w:spacing w:after="240" w:line="240" w:lineRule="auto"/>
        <w:jc w:val="both"/>
        <w:rPr>
          <w:rFonts w:ascii="Times New Roman" w:eastAsia="Times New Roman" w:hAnsi="Times New Roman" w:cs="Times New Roman"/>
          <w:kern w:val="0"/>
          <w:sz w:val="28"/>
          <w:szCs w:val="28"/>
          <w:lang w:eastAsia="en-GB"/>
          <w14:ligatures w14:val="none"/>
        </w:rPr>
      </w:pPr>
      <w:r w:rsidRPr="00241B98">
        <w:rPr>
          <w:rFonts w:ascii="Times New Roman" w:eastAsia="Times New Roman" w:hAnsi="Times New Roman" w:cs="Times New Roman"/>
          <w:kern w:val="0"/>
          <w:sz w:val="28"/>
          <w:szCs w:val="28"/>
          <w:lang w:eastAsia="en-GB"/>
          <w14:ligatures w14:val="none"/>
        </w:rPr>
        <w:br/>
        <w:t>In conclusion, a long-term relationship with a customer is very good for both Tesco and the buyer. For Tesco, it means more brand loyalty, happy customers, and better financial success. For customers, it means being able to get products that are ethically sourced and good for the environment. Sustainability can be a key factor in success in the tough retail business, as shown by this model that benefits everyone.</w:t>
      </w:r>
    </w:p>
    <w:p w14:paraId="7BA976FB" w14:textId="77777777" w:rsidR="005677DD" w:rsidRDefault="005677DD" w:rsidP="00451E41">
      <w:pPr>
        <w:spacing w:after="240" w:line="240" w:lineRule="auto"/>
        <w:jc w:val="both"/>
        <w:rPr>
          <w:rFonts w:ascii="Times New Roman" w:eastAsia="Times New Roman" w:hAnsi="Times New Roman" w:cs="Times New Roman"/>
          <w:kern w:val="0"/>
          <w:sz w:val="28"/>
          <w:szCs w:val="28"/>
          <w:lang w:eastAsia="en-GB"/>
          <w14:ligatures w14:val="none"/>
        </w:rPr>
      </w:pPr>
    </w:p>
    <w:p w14:paraId="3E2C1462" w14:textId="77777777" w:rsidR="005677DD" w:rsidRDefault="005677DD" w:rsidP="00451E41">
      <w:pPr>
        <w:spacing w:after="240" w:line="240" w:lineRule="auto"/>
        <w:jc w:val="both"/>
        <w:rPr>
          <w:rFonts w:ascii="Times New Roman" w:eastAsia="Times New Roman" w:hAnsi="Times New Roman" w:cs="Times New Roman"/>
          <w:kern w:val="0"/>
          <w:sz w:val="28"/>
          <w:szCs w:val="28"/>
          <w:lang w:eastAsia="en-GB"/>
          <w14:ligatures w14:val="none"/>
        </w:rPr>
      </w:pPr>
    </w:p>
    <w:p w14:paraId="53300A13" w14:textId="77777777" w:rsidR="005677DD" w:rsidRDefault="005677DD" w:rsidP="00451E41">
      <w:pPr>
        <w:spacing w:after="240" w:line="240" w:lineRule="auto"/>
        <w:jc w:val="both"/>
        <w:rPr>
          <w:rFonts w:ascii="Times New Roman" w:eastAsia="Times New Roman" w:hAnsi="Times New Roman" w:cs="Times New Roman"/>
          <w:kern w:val="0"/>
          <w:sz w:val="28"/>
          <w:szCs w:val="28"/>
          <w:lang w:eastAsia="en-GB"/>
          <w14:ligatures w14:val="none"/>
        </w:rPr>
      </w:pPr>
    </w:p>
    <w:sdt>
      <w:sdtPr>
        <w:id w:val="-828820067"/>
        <w:docPartObj>
          <w:docPartGallery w:val="Table of Contents"/>
          <w:docPartUnique/>
        </w:docPartObj>
      </w:sdtPr>
      <w:sdtEndPr>
        <w:rPr>
          <w:rFonts w:asciiTheme="minorHAnsi" w:eastAsiaTheme="minorHAnsi" w:hAnsiTheme="minorHAnsi" w:cstheme="minorBidi"/>
          <w:noProof/>
          <w:color w:val="auto"/>
          <w:kern w:val="2"/>
          <w:sz w:val="22"/>
          <w:szCs w:val="22"/>
          <w:lang w:val="en-GB"/>
          <w14:ligatures w14:val="standardContextual"/>
        </w:rPr>
      </w:sdtEndPr>
      <w:sdtContent>
        <w:p w14:paraId="0E8C4F44" w14:textId="1C28E105" w:rsidR="00A5447C" w:rsidRDefault="00A5447C">
          <w:pPr>
            <w:pStyle w:val="TOCHeading"/>
          </w:pPr>
          <w:r>
            <w:t>Contents</w:t>
          </w:r>
        </w:p>
        <w:p w14:paraId="2050B939" w14:textId="517885F4" w:rsidR="00D21855" w:rsidRDefault="00D21855" w:rsidP="00294D39">
          <w:pPr>
            <w:pStyle w:val="ListParagraph"/>
            <w:numPr>
              <w:ilvl w:val="0"/>
              <w:numId w:val="2"/>
            </w:numPr>
          </w:pPr>
          <w:r w:rsidRPr="00F022B1">
            <w:rPr>
              <w:b/>
              <w:bCs/>
            </w:rPr>
            <w:t>Executive Summary</w:t>
          </w:r>
          <w:r>
            <w:t xml:space="preserve"> ………………………………………………………………………………</w:t>
          </w:r>
          <w:r w:rsidR="00906D87">
            <w:t>.</w:t>
          </w:r>
          <w:r>
            <w:t>…1</w:t>
          </w:r>
        </w:p>
        <w:p w14:paraId="4AEF2351" w14:textId="6809F175" w:rsidR="00D21855" w:rsidRDefault="00D21855" w:rsidP="00294D39">
          <w:pPr>
            <w:pStyle w:val="ListParagraph"/>
            <w:numPr>
              <w:ilvl w:val="0"/>
              <w:numId w:val="2"/>
            </w:numPr>
          </w:pPr>
          <w:r w:rsidRPr="00F022B1">
            <w:rPr>
              <w:b/>
              <w:bCs/>
            </w:rPr>
            <w:t>Introduction</w:t>
          </w:r>
          <w:r>
            <w:t xml:space="preserve"> …………………………………………………………………………………………</w:t>
          </w:r>
          <w:r w:rsidR="00906D87">
            <w:t>.</w:t>
          </w:r>
          <w:r>
            <w:t>…3</w:t>
          </w:r>
        </w:p>
        <w:p w14:paraId="6556A5E2" w14:textId="5DA24681" w:rsidR="009B2CF3" w:rsidRDefault="00F33FB7" w:rsidP="00294D39">
          <w:pPr>
            <w:pStyle w:val="ListParagraph"/>
            <w:numPr>
              <w:ilvl w:val="0"/>
              <w:numId w:val="2"/>
            </w:numPr>
          </w:pPr>
          <w:r>
            <w:rPr>
              <w:b/>
              <w:bCs/>
            </w:rPr>
            <w:t xml:space="preserve">Task 1 - </w:t>
          </w:r>
          <w:r w:rsidR="009B2CF3" w:rsidRPr="00F022B1">
            <w:rPr>
              <w:b/>
              <w:bCs/>
            </w:rPr>
            <w:t>Tesco Profile</w:t>
          </w:r>
          <w:r w:rsidR="009B2CF3">
            <w:t>………………………………………………………………………………</w:t>
          </w:r>
          <w:r w:rsidR="00212C77">
            <w:t>…</w:t>
          </w:r>
          <w:r w:rsidR="009B2CF3">
            <w:t>.4</w:t>
          </w:r>
        </w:p>
        <w:p w14:paraId="2CF882EE" w14:textId="77777777" w:rsidR="00FD2B78" w:rsidRPr="00F022B1" w:rsidRDefault="005A7109" w:rsidP="00294D39">
          <w:pPr>
            <w:pStyle w:val="ListParagraph"/>
            <w:numPr>
              <w:ilvl w:val="0"/>
              <w:numId w:val="2"/>
            </w:numPr>
            <w:rPr>
              <w:b/>
              <w:bCs/>
            </w:rPr>
          </w:pPr>
          <w:r w:rsidRPr="00F022B1">
            <w:rPr>
              <w:b/>
              <w:bCs/>
            </w:rPr>
            <w:t>Task 2 - Data collection, analysis, evaluation - impact on a ‘Marketing Relationship</w:t>
          </w:r>
        </w:p>
        <w:p w14:paraId="084F3B41" w14:textId="1C992000" w:rsidR="00C64BF9" w:rsidRDefault="005A7109" w:rsidP="00FD2B78">
          <w:pPr>
            <w:pStyle w:val="ListParagraph"/>
          </w:pPr>
          <w:r w:rsidRPr="00F022B1">
            <w:rPr>
              <w:b/>
              <w:bCs/>
            </w:rPr>
            <w:t xml:space="preserve">’ </w:t>
          </w:r>
          <w:proofErr w:type="gramStart"/>
          <w:r w:rsidRPr="00F022B1">
            <w:rPr>
              <w:b/>
              <w:bCs/>
            </w:rPr>
            <w:t>and</w:t>
          </w:r>
          <w:proofErr w:type="gramEnd"/>
          <w:r w:rsidRPr="00F022B1">
            <w:rPr>
              <w:b/>
              <w:bCs/>
            </w:rPr>
            <w:t xml:space="preserve"> contribution to its sustainability</w:t>
          </w:r>
          <w:r w:rsidRPr="005A7109">
            <w:t xml:space="preserve"> </w:t>
          </w:r>
          <w:r w:rsidR="00C64BF9">
            <w:t>……………………………………………………</w:t>
          </w:r>
          <w:r w:rsidR="00906D87">
            <w:t>...</w:t>
          </w:r>
          <w:r w:rsidR="00C64BF9">
            <w:t>.5</w:t>
          </w:r>
        </w:p>
        <w:p w14:paraId="602ED9D3" w14:textId="3940D1E5" w:rsidR="004E3FA4" w:rsidRDefault="004E3FA4" w:rsidP="004E3FA4">
          <w:pPr>
            <w:pStyle w:val="ListParagraph"/>
          </w:pPr>
          <w:r>
            <w:t>Data Collection …………………………………………………………………………………</w:t>
          </w:r>
          <w:r w:rsidR="00906D87">
            <w:t>.</w:t>
          </w:r>
          <w:r>
            <w:t>…</w:t>
          </w:r>
          <w:r w:rsidR="00906D87">
            <w:t>..</w:t>
          </w:r>
          <w:r>
            <w:t>.</w:t>
          </w:r>
          <w:r w:rsidR="009D61DE">
            <w:t>.5</w:t>
          </w:r>
        </w:p>
        <w:p w14:paraId="443215AA" w14:textId="469E12B7" w:rsidR="009D61DE" w:rsidRDefault="009D61DE" w:rsidP="004E3FA4">
          <w:pPr>
            <w:pStyle w:val="ListParagraph"/>
          </w:pPr>
          <w:r>
            <w:t>Data Analysis………………………………………………………………………………</w:t>
          </w:r>
          <w:proofErr w:type="gramStart"/>
          <w:r>
            <w:t>…</w:t>
          </w:r>
          <w:r w:rsidR="00906D87">
            <w:t>..</w:t>
          </w:r>
          <w:proofErr w:type="gramEnd"/>
          <w:r>
            <w:t>…</w:t>
          </w:r>
          <w:r w:rsidR="00906D87">
            <w:t>.</w:t>
          </w:r>
          <w:r>
            <w:t>……6</w:t>
          </w:r>
        </w:p>
        <w:p w14:paraId="2BA92C47" w14:textId="77FFA04D" w:rsidR="009D61DE" w:rsidRDefault="009D61DE" w:rsidP="00E832CE">
          <w:pPr>
            <w:pStyle w:val="ListParagraph"/>
          </w:pPr>
          <w:r>
            <w:t>Marketing Evaluation …………………………………………………………………………</w:t>
          </w:r>
          <w:r w:rsidR="00906D87">
            <w:t>...</w:t>
          </w:r>
          <w:r>
            <w:t>……6</w:t>
          </w:r>
        </w:p>
        <w:p w14:paraId="30403325" w14:textId="3195A797" w:rsidR="009D61DE" w:rsidRDefault="00803B89" w:rsidP="00EC696C">
          <w:pPr>
            <w:pStyle w:val="ListParagraph"/>
            <w:numPr>
              <w:ilvl w:val="0"/>
              <w:numId w:val="2"/>
            </w:numPr>
          </w:pPr>
          <w:r w:rsidRPr="00F022B1">
            <w:rPr>
              <w:b/>
              <w:bCs/>
            </w:rPr>
            <w:t>Task 3 - Tesco’s ‘Marketing Relationship’ strategy</w:t>
          </w:r>
          <w:r w:rsidRPr="00803B89">
            <w:t xml:space="preserve"> </w:t>
          </w:r>
          <w:r>
            <w:t>……………………………………</w:t>
          </w:r>
          <w:r w:rsidR="00906D87">
            <w:t>.</w:t>
          </w:r>
          <w:r>
            <w:t>...</w:t>
          </w:r>
          <w:r w:rsidR="000E2C08">
            <w:t>7</w:t>
          </w:r>
        </w:p>
        <w:p w14:paraId="7ABEC23B" w14:textId="65425E67" w:rsidR="00803B89" w:rsidRDefault="00803B89" w:rsidP="00803B89">
          <w:pPr>
            <w:pStyle w:val="ListParagraph"/>
          </w:pPr>
          <w:r>
            <w:t>Segmentation ………………………………………………………………………………</w:t>
          </w:r>
          <w:r w:rsidR="00906D87">
            <w:t>.</w:t>
          </w:r>
          <w:r>
            <w:t>…</w:t>
          </w:r>
          <w:r w:rsidR="00906D87">
            <w:t>.</w:t>
          </w:r>
          <w:r>
            <w:t>………</w:t>
          </w:r>
          <w:r w:rsidR="000E2C08">
            <w:t>7</w:t>
          </w:r>
        </w:p>
        <w:p w14:paraId="7C9885C8" w14:textId="3DD5B144" w:rsidR="00803B89" w:rsidRDefault="00803B89" w:rsidP="00803B89">
          <w:pPr>
            <w:pStyle w:val="ListParagraph"/>
          </w:pPr>
          <w:r>
            <w:t>Pricing Strateg</w:t>
          </w:r>
          <w:r w:rsidR="000E2C08">
            <w:t>y ………………………………………………………………………………</w:t>
          </w:r>
          <w:proofErr w:type="gramStart"/>
          <w:r w:rsidR="000E2C08">
            <w:t>…</w:t>
          </w:r>
          <w:r w:rsidR="00906D87">
            <w:t>..</w:t>
          </w:r>
          <w:proofErr w:type="gramEnd"/>
          <w:r w:rsidR="000E2C08">
            <w:t>…</w:t>
          </w:r>
          <w:r w:rsidR="00906D87">
            <w:t>.</w:t>
          </w:r>
          <w:r w:rsidR="000E2C08">
            <w:t>…</w:t>
          </w:r>
          <w:r w:rsidR="00093B77">
            <w:t>7</w:t>
          </w:r>
        </w:p>
        <w:p w14:paraId="39D9BD4A" w14:textId="3A12E7F7" w:rsidR="00803B89" w:rsidRDefault="00803B89" w:rsidP="00803B89">
          <w:pPr>
            <w:pStyle w:val="ListParagraph"/>
          </w:pPr>
          <w:r>
            <w:t>Differentiation ……………………………………………………………………………</w:t>
          </w:r>
          <w:r w:rsidR="00906D87">
            <w:t>...</w:t>
          </w:r>
          <w:r>
            <w:t>……</w:t>
          </w:r>
          <w:r w:rsidR="00906D87">
            <w:t>.</w:t>
          </w:r>
          <w:r w:rsidR="000E2C08">
            <w:t>…</w:t>
          </w:r>
          <w:r w:rsidR="00906D87">
            <w:t>.</w:t>
          </w:r>
          <w:r w:rsidR="000E2C08">
            <w:t>..</w:t>
          </w:r>
          <w:r w:rsidR="00093B77">
            <w:t>7</w:t>
          </w:r>
        </w:p>
        <w:p w14:paraId="74CE79DB" w14:textId="79B3D1BF" w:rsidR="000E2C08" w:rsidRDefault="000E2C08" w:rsidP="00803B89">
          <w:pPr>
            <w:pStyle w:val="ListParagraph"/>
          </w:pPr>
          <w:r w:rsidRPr="000E2C08">
            <w:t>Ethical and Sustainability Practices</w:t>
          </w:r>
          <w:r>
            <w:t xml:space="preserve"> ……………………………………………</w:t>
          </w:r>
          <w:r w:rsidR="00906D87">
            <w:t>.</w:t>
          </w:r>
          <w:r>
            <w:t>………</w:t>
          </w:r>
          <w:proofErr w:type="gramStart"/>
          <w:r>
            <w:t>…</w:t>
          </w:r>
          <w:r w:rsidR="00906D87">
            <w:t>..</w:t>
          </w:r>
          <w:proofErr w:type="gramEnd"/>
          <w:r>
            <w:t>…..8</w:t>
          </w:r>
        </w:p>
        <w:p w14:paraId="41DA5FE1" w14:textId="4AAC8C7C" w:rsidR="000E2C08" w:rsidRDefault="000E2C08" w:rsidP="00803B89">
          <w:pPr>
            <w:pStyle w:val="ListParagraph"/>
          </w:pPr>
          <w:r w:rsidRPr="000E2C08">
            <w:t>Achieving Customer Centrality</w:t>
          </w:r>
          <w:r>
            <w:t xml:space="preserve"> ……………………………………………………………</w:t>
          </w:r>
          <w:r w:rsidR="00906D87">
            <w:t>.</w:t>
          </w:r>
          <w:r>
            <w:t>…</w:t>
          </w:r>
          <w:r w:rsidR="00906D87">
            <w:t>.</w:t>
          </w:r>
          <w:r>
            <w:t>….</w:t>
          </w:r>
          <w:r w:rsidR="00093B77">
            <w:t>8</w:t>
          </w:r>
        </w:p>
        <w:p w14:paraId="7CA13B06" w14:textId="19C0C3C3" w:rsidR="00764C5B" w:rsidRDefault="00764C5B" w:rsidP="00803B89">
          <w:pPr>
            <w:pStyle w:val="ListParagraph"/>
          </w:pPr>
          <w:r>
            <w:t>Conclusion ………………………………………………………………………………………</w:t>
          </w:r>
          <w:proofErr w:type="gramStart"/>
          <w:r>
            <w:t>…</w:t>
          </w:r>
          <w:r w:rsidR="00906D87">
            <w:t>..</w:t>
          </w:r>
          <w:proofErr w:type="gramEnd"/>
          <w:r>
            <w:t>….</w:t>
          </w:r>
          <w:r w:rsidR="00093B77">
            <w:t>8</w:t>
          </w:r>
        </w:p>
        <w:p w14:paraId="6AD14E09" w14:textId="4ECE2059" w:rsidR="00764C5B" w:rsidRDefault="00807AD5" w:rsidP="00807AD5">
          <w:pPr>
            <w:pStyle w:val="ListParagraph"/>
            <w:numPr>
              <w:ilvl w:val="0"/>
              <w:numId w:val="2"/>
            </w:numPr>
          </w:pPr>
          <w:r w:rsidRPr="00F022B1">
            <w:rPr>
              <w:b/>
              <w:bCs/>
            </w:rPr>
            <w:t xml:space="preserve">Task 4 </w:t>
          </w:r>
          <w:r w:rsidR="00387A53" w:rsidRPr="00F022B1">
            <w:rPr>
              <w:b/>
              <w:bCs/>
            </w:rPr>
            <w:t>–</w:t>
          </w:r>
          <w:r w:rsidRPr="00F022B1">
            <w:rPr>
              <w:b/>
              <w:bCs/>
            </w:rPr>
            <w:t xml:space="preserve"> Conclusion</w:t>
          </w:r>
          <w:r w:rsidR="00387A53">
            <w:t xml:space="preserve"> ………………………………………………………………………</w:t>
          </w:r>
          <w:proofErr w:type="gramStart"/>
          <w:r w:rsidR="00387A53">
            <w:t>…</w:t>
          </w:r>
          <w:r w:rsidR="00906D87">
            <w:t>..</w:t>
          </w:r>
          <w:proofErr w:type="gramEnd"/>
          <w:r w:rsidR="00387A53">
            <w:t>…</w:t>
          </w:r>
          <w:r w:rsidR="00E46C3B">
            <w:t>.</w:t>
          </w:r>
          <w:r w:rsidR="00387A53">
            <w:t>….</w:t>
          </w:r>
          <w:r w:rsidR="00093B77">
            <w:t>9</w:t>
          </w:r>
        </w:p>
        <w:p w14:paraId="1D31B051" w14:textId="5F5EB18C" w:rsidR="00387A53" w:rsidRDefault="00387A53" w:rsidP="00387A53">
          <w:pPr>
            <w:pStyle w:val="ListParagraph"/>
          </w:pPr>
          <w:r>
            <w:t>Strengths ………………………………………………………………………………………</w:t>
          </w:r>
          <w:r w:rsidR="00906D87">
            <w:t>.</w:t>
          </w:r>
          <w:r>
            <w:t>…</w:t>
          </w:r>
          <w:proofErr w:type="gramStart"/>
          <w:r>
            <w:t>…</w:t>
          </w:r>
          <w:r w:rsidR="00E46C3B">
            <w:t>.</w:t>
          </w:r>
          <w:r w:rsidR="00212C77">
            <w:t>.</w:t>
          </w:r>
          <w:proofErr w:type="gramEnd"/>
          <w:r>
            <w:t>…</w:t>
          </w:r>
          <w:r w:rsidR="00093B77">
            <w:t>9</w:t>
          </w:r>
        </w:p>
        <w:p w14:paraId="5AAE97B3" w14:textId="4E88562C" w:rsidR="00387A53" w:rsidRDefault="00387A53" w:rsidP="00387A53">
          <w:pPr>
            <w:pStyle w:val="ListParagraph"/>
          </w:pPr>
          <w:r>
            <w:t>Areas of Improvement …………………………………………………………………………</w:t>
          </w:r>
          <w:r w:rsidR="00906D87">
            <w:t>.</w:t>
          </w:r>
          <w:r>
            <w:t>….</w:t>
          </w:r>
          <w:r w:rsidR="00E46C3B">
            <w:t>.</w:t>
          </w:r>
          <w:r w:rsidR="00212C77">
            <w:t>.</w:t>
          </w:r>
          <w:r>
            <w:t>.</w:t>
          </w:r>
          <w:r w:rsidR="00093B77">
            <w:t>9</w:t>
          </w:r>
        </w:p>
        <w:p w14:paraId="62C3EE30" w14:textId="2F3E8CB1" w:rsidR="00387A53" w:rsidRDefault="00387A53" w:rsidP="00387A53">
          <w:pPr>
            <w:pStyle w:val="ListParagraph"/>
            <w:numPr>
              <w:ilvl w:val="0"/>
              <w:numId w:val="2"/>
            </w:numPr>
          </w:pPr>
          <w:r w:rsidRPr="00F022B1">
            <w:rPr>
              <w:b/>
              <w:bCs/>
            </w:rPr>
            <w:t>References</w:t>
          </w:r>
          <w:r>
            <w:t xml:space="preserve"> …………………………………………………………………………………………</w:t>
          </w:r>
          <w:r w:rsidR="00906D87">
            <w:t>.</w:t>
          </w:r>
          <w:r>
            <w:t>…1</w:t>
          </w:r>
          <w:r w:rsidR="00093B77">
            <w:t>0</w:t>
          </w:r>
        </w:p>
        <w:p w14:paraId="286CB07E" w14:textId="56D89992" w:rsidR="00E46C3B" w:rsidRPr="00E46C3B" w:rsidRDefault="00E46C3B" w:rsidP="00E46C3B">
          <w:pPr>
            <w:pStyle w:val="ListParagraph"/>
          </w:pPr>
          <w:r w:rsidRPr="00E46C3B">
            <w:t>References …………………………………………………………………………………………</w:t>
          </w:r>
          <w:proofErr w:type="gramStart"/>
          <w:r>
            <w:t>…</w:t>
          </w:r>
          <w:r w:rsidRPr="00E46C3B">
            <w:t>..</w:t>
          </w:r>
          <w:proofErr w:type="gramEnd"/>
          <w:r w:rsidRPr="00E46C3B">
            <w:t>11</w:t>
          </w:r>
        </w:p>
        <w:p w14:paraId="6C1DE45F" w14:textId="77777777" w:rsidR="00387A53" w:rsidRPr="00E46C3B" w:rsidRDefault="00387A53" w:rsidP="00387A53">
          <w:pPr>
            <w:pStyle w:val="ListParagraph"/>
          </w:pPr>
        </w:p>
        <w:p w14:paraId="4579FA76" w14:textId="77777777" w:rsidR="000E2C08" w:rsidRPr="00E46C3B" w:rsidRDefault="000E2C08" w:rsidP="00803B89">
          <w:pPr>
            <w:pStyle w:val="ListParagraph"/>
          </w:pPr>
        </w:p>
        <w:p w14:paraId="5A7BABD0" w14:textId="77777777" w:rsidR="000E2C08" w:rsidRDefault="000E2C08" w:rsidP="00803B89">
          <w:pPr>
            <w:pStyle w:val="ListParagraph"/>
          </w:pPr>
        </w:p>
        <w:p w14:paraId="584F03BC" w14:textId="77777777" w:rsidR="00803B89" w:rsidRDefault="00803B89" w:rsidP="00803B89">
          <w:pPr>
            <w:pStyle w:val="ListParagraph"/>
          </w:pPr>
        </w:p>
        <w:p w14:paraId="61F41EC5" w14:textId="77777777" w:rsidR="009D61DE" w:rsidRDefault="009D61DE" w:rsidP="004E3FA4">
          <w:pPr>
            <w:pStyle w:val="ListParagraph"/>
          </w:pPr>
        </w:p>
        <w:p w14:paraId="266FEE1A" w14:textId="77777777" w:rsidR="009D61DE" w:rsidRDefault="009D61DE" w:rsidP="004E3FA4">
          <w:pPr>
            <w:pStyle w:val="ListParagraph"/>
          </w:pPr>
        </w:p>
        <w:p w14:paraId="37C995FB" w14:textId="4E95B433" w:rsidR="00A5447C" w:rsidRDefault="00A5447C" w:rsidP="004E3FA4">
          <w:pPr>
            <w:pStyle w:val="ListParagraph"/>
          </w:pPr>
        </w:p>
      </w:sdtContent>
    </w:sdt>
    <w:p w14:paraId="004F85B7" w14:textId="688C7B22" w:rsidR="00241B98" w:rsidRPr="00241B98" w:rsidRDefault="00241B98" w:rsidP="00451E41">
      <w:pPr>
        <w:spacing w:after="240" w:line="240" w:lineRule="auto"/>
        <w:jc w:val="both"/>
        <w:rPr>
          <w:rFonts w:ascii="Times New Roman" w:eastAsia="Times New Roman" w:hAnsi="Times New Roman" w:cs="Times New Roman"/>
          <w:kern w:val="0"/>
          <w:sz w:val="28"/>
          <w:szCs w:val="28"/>
          <w:lang w:eastAsia="en-GB"/>
          <w14:ligatures w14:val="none"/>
        </w:rPr>
      </w:pPr>
      <w:r w:rsidRPr="00241B98">
        <w:rPr>
          <w:rFonts w:ascii="Times New Roman" w:eastAsia="Times New Roman" w:hAnsi="Times New Roman" w:cs="Times New Roman"/>
          <w:kern w:val="0"/>
          <w:sz w:val="28"/>
          <w:szCs w:val="28"/>
          <w:lang w:eastAsia="en-GB"/>
          <w14:ligatures w14:val="none"/>
        </w:rPr>
        <w:br/>
      </w:r>
      <w:r w:rsidRPr="00241B98">
        <w:rPr>
          <w:rFonts w:ascii="Times New Roman" w:eastAsia="Times New Roman" w:hAnsi="Times New Roman" w:cs="Times New Roman"/>
          <w:kern w:val="0"/>
          <w:sz w:val="28"/>
          <w:szCs w:val="28"/>
          <w:lang w:eastAsia="en-GB"/>
          <w14:ligatures w14:val="none"/>
        </w:rPr>
        <w:br/>
      </w:r>
    </w:p>
    <w:p w14:paraId="5F689A46" w14:textId="568C1E64" w:rsidR="00BB54E0" w:rsidRDefault="00BB54E0">
      <w:pPr>
        <w:rPr>
          <w:rFonts w:ascii="Times New Roman" w:hAnsi="Times New Roman" w:cs="Times New Roman"/>
          <w:b/>
          <w:bCs/>
          <w:i/>
          <w:iCs/>
          <w:color w:val="0070C0"/>
          <w:sz w:val="40"/>
          <w:szCs w:val="40"/>
          <w:u w:val="single"/>
        </w:rPr>
      </w:pPr>
    </w:p>
    <w:p w14:paraId="448D9606" w14:textId="77777777" w:rsidR="00BB54E0" w:rsidRDefault="00BB54E0">
      <w:pPr>
        <w:rPr>
          <w:rFonts w:ascii="Times New Roman" w:hAnsi="Times New Roman" w:cs="Times New Roman"/>
          <w:b/>
          <w:bCs/>
          <w:i/>
          <w:iCs/>
          <w:color w:val="0070C0"/>
          <w:sz w:val="40"/>
          <w:szCs w:val="40"/>
          <w:u w:val="single"/>
        </w:rPr>
      </w:pPr>
    </w:p>
    <w:p w14:paraId="3BDA357E" w14:textId="77777777" w:rsidR="00BB54E0" w:rsidRDefault="00BB54E0">
      <w:pPr>
        <w:rPr>
          <w:rFonts w:ascii="Times New Roman" w:hAnsi="Times New Roman" w:cs="Times New Roman"/>
          <w:b/>
          <w:bCs/>
          <w:i/>
          <w:iCs/>
          <w:color w:val="0070C0"/>
          <w:sz w:val="40"/>
          <w:szCs w:val="40"/>
          <w:u w:val="single"/>
        </w:rPr>
      </w:pPr>
    </w:p>
    <w:p w14:paraId="497DA22C" w14:textId="77777777" w:rsidR="005677DD" w:rsidRDefault="005677DD">
      <w:pPr>
        <w:rPr>
          <w:rFonts w:ascii="Times New Roman" w:hAnsi="Times New Roman" w:cs="Times New Roman"/>
          <w:b/>
          <w:bCs/>
          <w:i/>
          <w:iCs/>
          <w:color w:val="0070C0"/>
          <w:sz w:val="40"/>
          <w:szCs w:val="40"/>
          <w:u w:val="single"/>
        </w:rPr>
      </w:pPr>
    </w:p>
    <w:p w14:paraId="4349DE04" w14:textId="77777777" w:rsidR="00A74C7F" w:rsidRDefault="00A74C7F">
      <w:pPr>
        <w:rPr>
          <w:rFonts w:ascii="Times New Roman" w:hAnsi="Times New Roman" w:cs="Times New Roman"/>
          <w:b/>
          <w:bCs/>
          <w:i/>
          <w:iCs/>
          <w:color w:val="0070C0"/>
          <w:sz w:val="40"/>
          <w:szCs w:val="40"/>
          <w:u w:val="single"/>
        </w:rPr>
      </w:pPr>
    </w:p>
    <w:p w14:paraId="4124C9EC" w14:textId="77777777" w:rsidR="00BA64CF" w:rsidRDefault="00BA64CF">
      <w:pPr>
        <w:rPr>
          <w:rFonts w:ascii="Times New Roman" w:hAnsi="Times New Roman" w:cs="Times New Roman"/>
          <w:b/>
          <w:bCs/>
          <w:i/>
          <w:iCs/>
          <w:color w:val="0070C0"/>
          <w:sz w:val="40"/>
          <w:szCs w:val="40"/>
          <w:u w:val="single"/>
        </w:rPr>
      </w:pPr>
    </w:p>
    <w:p w14:paraId="77C1880A" w14:textId="790297C9" w:rsidR="00E30EC6" w:rsidRDefault="00E30EC6">
      <w:pPr>
        <w:rPr>
          <w:rFonts w:ascii="Times New Roman" w:hAnsi="Times New Roman" w:cs="Times New Roman"/>
          <w:b/>
          <w:bCs/>
          <w:i/>
          <w:iCs/>
          <w:color w:val="0070C0"/>
          <w:sz w:val="40"/>
          <w:szCs w:val="40"/>
          <w:u w:val="single"/>
        </w:rPr>
      </w:pPr>
      <w:r>
        <w:rPr>
          <w:rFonts w:ascii="Times New Roman" w:hAnsi="Times New Roman" w:cs="Times New Roman"/>
          <w:b/>
          <w:bCs/>
          <w:i/>
          <w:iCs/>
          <w:color w:val="0070C0"/>
          <w:sz w:val="40"/>
          <w:szCs w:val="40"/>
          <w:u w:val="single"/>
        </w:rPr>
        <w:lastRenderedPageBreak/>
        <w:t>Introduction</w:t>
      </w:r>
    </w:p>
    <w:p w14:paraId="45E8F4C1" w14:textId="77777777" w:rsidR="00E30EC6" w:rsidRDefault="00E30EC6">
      <w:pPr>
        <w:rPr>
          <w:rFonts w:ascii="Times New Roman" w:hAnsi="Times New Roman" w:cs="Times New Roman"/>
          <w:b/>
          <w:bCs/>
          <w:i/>
          <w:iCs/>
          <w:color w:val="0070C0"/>
          <w:sz w:val="40"/>
          <w:szCs w:val="40"/>
          <w:u w:val="single"/>
        </w:rPr>
      </w:pPr>
    </w:p>
    <w:p w14:paraId="705088E3" w14:textId="77777777" w:rsidR="005E6473" w:rsidRDefault="005E6473">
      <w:pPr>
        <w:rPr>
          <w:rFonts w:ascii="Times New Roman" w:hAnsi="Times New Roman" w:cs="Times New Roman"/>
          <w:b/>
          <w:bCs/>
          <w:i/>
          <w:iCs/>
          <w:color w:val="0070C0"/>
          <w:sz w:val="40"/>
          <w:szCs w:val="40"/>
          <w:u w:val="single"/>
        </w:rPr>
      </w:pPr>
    </w:p>
    <w:p w14:paraId="62341FA4" w14:textId="21209D20" w:rsidR="00090B99" w:rsidRPr="00EE01D6" w:rsidRDefault="004F4EE4" w:rsidP="00090B99">
      <w:pPr>
        <w:spacing w:after="0" w:line="240" w:lineRule="auto"/>
        <w:jc w:val="both"/>
        <w:rPr>
          <w:rFonts w:ascii="Times New Roman" w:eastAsia="Times New Roman" w:hAnsi="Times New Roman" w:cs="Times New Roman"/>
          <w:kern w:val="0"/>
          <w:sz w:val="28"/>
          <w:szCs w:val="28"/>
          <w:lang w:eastAsia="en-GB"/>
          <w14:ligatures w14:val="none"/>
        </w:rPr>
      </w:pPr>
      <w:r w:rsidRPr="004F4EE4">
        <w:rPr>
          <w:rFonts w:ascii="Times New Roman" w:eastAsia="Times New Roman" w:hAnsi="Times New Roman" w:cs="Times New Roman"/>
          <w:kern w:val="0"/>
          <w:sz w:val="28"/>
          <w:szCs w:val="28"/>
          <w:lang w:eastAsia="en-GB"/>
          <w14:ligatures w14:val="none"/>
        </w:rPr>
        <w:t xml:space="preserve">Violeta Alina Moros produced this report in response to a request made by the Marketing Executive Officer of Marketing Focus, an online journal produced by Tesco. With </w:t>
      </w:r>
      <w:r w:rsidR="003D0154">
        <w:rPr>
          <w:rFonts w:ascii="Times New Roman" w:eastAsia="Times New Roman" w:hAnsi="Times New Roman" w:cs="Times New Roman"/>
          <w:kern w:val="0"/>
          <w:sz w:val="28"/>
          <w:szCs w:val="28"/>
          <w:lang w:eastAsia="en-GB"/>
          <w14:ligatures w14:val="none"/>
        </w:rPr>
        <w:t xml:space="preserve">a </w:t>
      </w:r>
      <w:r w:rsidRPr="004F4EE4">
        <w:rPr>
          <w:rFonts w:ascii="Times New Roman" w:eastAsia="Times New Roman" w:hAnsi="Times New Roman" w:cs="Times New Roman"/>
          <w:kern w:val="0"/>
          <w:sz w:val="28"/>
          <w:szCs w:val="28"/>
          <w:lang w:eastAsia="en-GB"/>
          <w14:ligatures w14:val="none"/>
        </w:rPr>
        <w:t xml:space="preserve">focus on Tesco's segmentation, price, differentiation, and sustainability practices, this paper offers a detailed examination of the company's marketing relationship approach. The research looks at how these elements affect consumer loyalty over the long run and grow. Though Tesco is </w:t>
      </w:r>
      <w:r w:rsidR="00C40E26" w:rsidRPr="004F4EE4">
        <w:rPr>
          <w:rFonts w:ascii="Times New Roman" w:eastAsia="Times New Roman" w:hAnsi="Times New Roman" w:cs="Times New Roman"/>
          <w:kern w:val="0"/>
          <w:sz w:val="28"/>
          <w:szCs w:val="28"/>
          <w:lang w:eastAsia="en-GB"/>
          <w14:ligatures w14:val="none"/>
        </w:rPr>
        <w:t>effective</w:t>
      </w:r>
      <w:r w:rsidRPr="004F4EE4">
        <w:rPr>
          <w:rFonts w:ascii="Times New Roman" w:eastAsia="Times New Roman" w:hAnsi="Times New Roman" w:cs="Times New Roman"/>
          <w:kern w:val="0"/>
          <w:sz w:val="28"/>
          <w:szCs w:val="28"/>
          <w:lang w:eastAsia="en-GB"/>
          <w14:ligatures w14:val="none"/>
        </w:rPr>
        <w:t xml:space="preserve"> at segmentation and differentiation, which is in accordance with Lee (2018)'s perspective that personalised marketing methods are rather crucial, there are still problems to be tackled in areas like maintaining pricing consistency and engaging customers across all touchpoints. </w:t>
      </w:r>
      <w:r w:rsidR="006D23D9" w:rsidRPr="004F4EE4">
        <w:rPr>
          <w:rFonts w:ascii="Times New Roman" w:eastAsia="Times New Roman" w:hAnsi="Times New Roman" w:cs="Times New Roman"/>
          <w:kern w:val="0"/>
          <w:sz w:val="28"/>
          <w:szCs w:val="28"/>
          <w:lang w:eastAsia="en-GB"/>
          <w14:ligatures w14:val="none"/>
        </w:rPr>
        <w:t>Furthermore,</w:t>
      </w:r>
      <w:r w:rsidRPr="004F4EE4">
        <w:rPr>
          <w:rFonts w:ascii="Times New Roman" w:eastAsia="Times New Roman" w:hAnsi="Times New Roman" w:cs="Times New Roman"/>
          <w:kern w:val="0"/>
          <w:sz w:val="28"/>
          <w:szCs w:val="28"/>
          <w:lang w:eastAsia="en-GB"/>
          <w14:ligatures w14:val="none"/>
        </w:rPr>
        <w:t xml:space="preserve"> underlined in the research is the need </w:t>
      </w:r>
      <w:r w:rsidR="006D23D9">
        <w:rPr>
          <w:rFonts w:ascii="Times New Roman" w:eastAsia="Times New Roman" w:hAnsi="Times New Roman" w:cs="Times New Roman"/>
          <w:kern w:val="0"/>
          <w:sz w:val="28"/>
          <w:szCs w:val="28"/>
          <w:lang w:eastAsia="en-GB"/>
          <w14:ligatures w14:val="none"/>
        </w:rPr>
        <w:t>to include</w:t>
      </w:r>
      <w:r w:rsidRPr="004F4EE4">
        <w:rPr>
          <w:rFonts w:ascii="Times New Roman" w:eastAsia="Times New Roman" w:hAnsi="Times New Roman" w:cs="Times New Roman"/>
          <w:kern w:val="0"/>
          <w:sz w:val="28"/>
          <w:szCs w:val="28"/>
          <w:lang w:eastAsia="en-GB"/>
          <w14:ligatures w14:val="none"/>
        </w:rPr>
        <w:t xml:space="preserve"> sustainability </w:t>
      </w:r>
      <w:r w:rsidR="006D23D9">
        <w:rPr>
          <w:rFonts w:ascii="Times New Roman" w:eastAsia="Times New Roman" w:hAnsi="Times New Roman" w:cs="Times New Roman"/>
          <w:kern w:val="0"/>
          <w:sz w:val="28"/>
          <w:szCs w:val="28"/>
          <w:lang w:eastAsia="en-GB"/>
          <w14:ligatures w14:val="none"/>
        </w:rPr>
        <w:t>in</w:t>
      </w:r>
      <w:r w:rsidRPr="004F4EE4">
        <w:rPr>
          <w:rFonts w:ascii="Times New Roman" w:eastAsia="Times New Roman" w:hAnsi="Times New Roman" w:cs="Times New Roman"/>
          <w:kern w:val="0"/>
          <w:sz w:val="28"/>
          <w:szCs w:val="28"/>
          <w:lang w:eastAsia="en-GB"/>
          <w14:ligatures w14:val="none"/>
        </w:rPr>
        <w:t xml:space="preserve"> consumer experiences in a more all-encompassing sense. </w:t>
      </w:r>
    </w:p>
    <w:p w14:paraId="77FD9460" w14:textId="4E94CE4F" w:rsidR="00EE01D6" w:rsidRPr="00EE01D6" w:rsidRDefault="00EE01D6" w:rsidP="004F4EE4">
      <w:pPr>
        <w:spacing w:after="240" w:line="240" w:lineRule="auto"/>
        <w:jc w:val="both"/>
        <w:rPr>
          <w:rFonts w:ascii="Times New Roman" w:eastAsia="Times New Roman" w:hAnsi="Times New Roman" w:cs="Times New Roman"/>
          <w:kern w:val="0"/>
          <w:sz w:val="28"/>
          <w:szCs w:val="28"/>
          <w:lang w:eastAsia="en-GB"/>
          <w14:ligatures w14:val="none"/>
        </w:rPr>
      </w:pPr>
    </w:p>
    <w:p w14:paraId="131C7DF4" w14:textId="705E9817" w:rsidR="0067546F" w:rsidRPr="0067546F" w:rsidRDefault="0067546F" w:rsidP="0067546F">
      <w:pPr>
        <w:spacing w:after="240" w:line="240" w:lineRule="auto"/>
        <w:jc w:val="both"/>
        <w:rPr>
          <w:rFonts w:ascii="Times New Roman" w:eastAsia="Times New Roman" w:hAnsi="Times New Roman" w:cs="Times New Roman"/>
          <w:kern w:val="0"/>
          <w:sz w:val="28"/>
          <w:szCs w:val="28"/>
          <w:lang w:eastAsia="en-GB"/>
          <w14:ligatures w14:val="none"/>
        </w:rPr>
      </w:pPr>
      <w:r w:rsidRPr="0067546F">
        <w:rPr>
          <w:rFonts w:ascii="Times New Roman" w:eastAsia="Times New Roman" w:hAnsi="Times New Roman" w:cs="Times New Roman"/>
          <w:kern w:val="0"/>
          <w:sz w:val="28"/>
          <w:szCs w:val="28"/>
          <w:lang w:eastAsia="en-GB"/>
          <w14:ligatures w14:val="none"/>
        </w:rPr>
        <w:br/>
      </w:r>
    </w:p>
    <w:p w14:paraId="74E662A9" w14:textId="77777777" w:rsidR="00E30EC6" w:rsidRPr="0067546F" w:rsidRDefault="00E30EC6" w:rsidP="0067546F">
      <w:pPr>
        <w:jc w:val="both"/>
        <w:rPr>
          <w:rFonts w:ascii="Times New Roman" w:hAnsi="Times New Roman" w:cs="Times New Roman"/>
          <w:b/>
          <w:bCs/>
          <w:i/>
          <w:iCs/>
          <w:color w:val="0070C0"/>
          <w:sz w:val="28"/>
          <w:szCs w:val="28"/>
          <w:u w:val="single"/>
        </w:rPr>
      </w:pPr>
    </w:p>
    <w:p w14:paraId="25347D31" w14:textId="77777777" w:rsidR="00E30EC6" w:rsidRDefault="00E30EC6">
      <w:pPr>
        <w:rPr>
          <w:rFonts w:ascii="Times New Roman" w:hAnsi="Times New Roman" w:cs="Times New Roman"/>
          <w:b/>
          <w:bCs/>
          <w:i/>
          <w:iCs/>
          <w:color w:val="0070C0"/>
          <w:sz w:val="40"/>
          <w:szCs w:val="40"/>
          <w:u w:val="single"/>
        </w:rPr>
      </w:pPr>
    </w:p>
    <w:p w14:paraId="2660A3DF" w14:textId="13531536" w:rsidR="00E30EC6" w:rsidRDefault="00E30EC6">
      <w:pPr>
        <w:rPr>
          <w:rFonts w:ascii="Times New Roman" w:hAnsi="Times New Roman" w:cs="Times New Roman"/>
          <w:b/>
          <w:bCs/>
          <w:i/>
          <w:iCs/>
          <w:color w:val="0070C0"/>
          <w:sz w:val="40"/>
          <w:szCs w:val="40"/>
          <w:u w:val="single"/>
        </w:rPr>
      </w:pPr>
    </w:p>
    <w:p w14:paraId="6AD34AD9" w14:textId="77777777" w:rsidR="00E30EC6" w:rsidRDefault="00E30EC6">
      <w:pPr>
        <w:rPr>
          <w:rFonts w:ascii="Times New Roman" w:hAnsi="Times New Roman" w:cs="Times New Roman"/>
          <w:b/>
          <w:bCs/>
          <w:i/>
          <w:iCs/>
          <w:color w:val="0070C0"/>
          <w:sz w:val="40"/>
          <w:szCs w:val="40"/>
          <w:u w:val="single"/>
        </w:rPr>
      </w:pPr>
    </w:p>
    <w:p w14:paraId="4BDA6443" w14:textId="77777777" w:rsidR="00E30EC6" w:rsidRDefault="00E30EC6">
      <w:pPr>
        <w:rPr>
          <w:rFonts w:ascii="Times New Roman" w:hAnsi="Times New Roman" w:cs="Times New Roman"/>
          <w:b/>
          <w:bCs/>
          <w:i/>
          <w:iCs/>
          <w:color w:val="0070C0"/>
          <w:sz w:val="40"/>
          <w:szCs w:val="40"/>
          <w:u w:val="single"/>
        </w:rPr>
      </w:pPr>
    </w:p>
    <w:p w14:paraId="3CD1422C" w14:textId="77777777" w:rsidR="00E30EC6" w:rsidRDefault="00E30EC6">
      <w:pPr>
        <w:rPr>
          <w:rFonts w:ascii="Times New Roman" w:hAnsi="Times New Roman" w:cs="Times New Roman"/>
          <w:b/>
          <w:bCs/>
          <w:i/>
          <w:iCs/>
          <w:color w:val="0070C0"/>
          <w:sz w:val="40"/>
          <w:szCs w:val="40"/>
          <w:u w:val="single"/>
        </w:rPr>
      </w:pPr>
    </w:p>
    <w:p w14:paraId="4CB9557A" w14:textId="77777777" w:rsidR="00E30EC6" w:rsidRDefault="00E30EC6">
      <w:pPr>
        <w:rPr>
          <w:rFonts w:ascii="Times New Roman" w:hAnsi="Times New Roman" w:cs="Times New Roman"/>
          <w:b/>
          <w:bCs/>
          <w:i/>
          <w:iCs/>
          <w:color w:val="0070C0"/>
          <w:sz w:val="40"/>
          <w:szCs w:val="40"/>
          <w:u w:val="single"/>
        </w:rPr>
      </w:pPr>
    </w:p>
    <w:p w14:paraId="0ED8C2E9" w14:textId="77777777" w:rsidR="00E30EC6" w:rsidRDefault="00E30EC6">
      <w:pPr>
        <w:rPr>
          <w:rFonts w:ascii="Times New Roman" w:hAnsi="Times New Roman" w:cs="Times New Roman"/>
          <w:b/>
          <w:bCs/>
          <w:i/>
          <w:iCs/>
          <w:color w:val="0070C0"/>
          <w:sz w:val="40"/>
          <w:szCs w:val="40"/>
          <w:u w:val="single"/>
        </w:rPr>
      </w:pPr>
    </w:p>
    <w:p w14:paraId="1D57B017" w14:textId="77777777" w:rsidR="00E30EC6" w:rsidRDefault="00E30EC6">
      <w:pPr>
        <w:rPr>
          <w:rFonts w:ascii="Times New Roman" w:hAnsi="Times New Roman" w:cs="Times New Roman"/>
          <w:b/>
          <w:bCs/>
          <w:i/>
          <w:iCs/>
          <w:color w:val="0070C0"/>
          <w:sz w:val="40"/>
          <w:szCs w:val="40"/>
          <w:u w:val="single"/>
        </w:rPr>
      </w:pPr>
    </w:p>
    <w:p w14:paraId="58783FBF" w14:textId="77777777" w:rsidR="005E6473" w:rsidRDefault="005E6473">
      <w:pPr>
        <w:rPr>
          <w:rFonts w:ascii="Times New Roman" w:hAnsi="Times New Roman" w:cs="Times New Roman"/>
          <w:b/>
          <w:bCs/>
          <w:i/>
          <w:iCs/>
          <w:color w:val="0070C0"/>
          <w:sz w:val="40"/>
          <w:szCs w:val="40"/>
          <w:u w:val="single"/>
        </w:rPr>
      </w:pPr>
    </w:p>
    <w:p w14:paraId="6B4B0BB9" w14:textId="77777777" w:rsidR="00BA64CF" w:rsidRDefault="00BA64CF">
      <w:pPr>
        <w:rPr>
          <w:rFonts w:ascii="Times New Roman" w:hAnsi="Times New Roman" w:cs="Times New Roman"/>
          <w:b/>
          <w:bCs/>
          <w:i/>
          <w:iCs/>
          <w:color w:val="0070C0"/>
          <w:sz w:val="40"/>
          <w:szCs w:val="40"/>
          <w:u w:val="single"/>
        </w:rPr>
      </w:pPr>
    </w:p>
    <w:p w14:paraId="0F01D154" w14:textId="034F6650" w:rsidR="00CE0EDE" w:rsidRDefault="00F33FB7">
      <w:pPr>
        <w:rPr>
          <w:rFonts w:ascii="Times New Roman" w:hAnsi="Times New Roman" w:cs="Times New Roman"/>
          <w:b/>
          <w:bCs/>
          <w:i/>
          <w:iCs/>
          <w:color w:val="0070C0"/>
          <w:sz w:val="40"/>
          <w:szCs w:val="40"/>
          <w:u w:val="single"/>
        </w:rPr>
      </w:pPr>
      <w:r>
        <w:rPr>
          <w:rFonts w:ascii="Times New Roman" w:hAnsi="Times New Roman" w:cs="Times New Roman"/>
          <w:b/>
          <w:bCs/>
          <w:i/>
          <w:iCs/>
          <w:color w:val="0070C0"/>
          <w:sz w:val="40"/>
          <w:szCs w:val="40"/>
          <w:u w:val="single"/>
        </w:rPr>
        <w:lastRenderedPageBreak/>
        <w:t xml:space="preserve">Task 1 - </w:t>
      </w:r>
      <w:r w:rsidR="001D06E4" w:rsidRPr="001D06E4">
        <w:rPr>
          <w:rFonts w:ascii="Times New Roman" w:hAnsi="Times New Roman" w:cs="Times New Roman"/>
          <w:b/>
          <w:bCs/>
          <w:i/>
          <w:iCs/>
          <w:color w:val="0070C0"/>
          <w:sz w:val="40"/>
          <w:szCs w:val="40"/>
          <w:u w:val="single"/>
        </w:rPr>
        <w:t xml:space="preserve">Tesco Profile </w:t>
      </w:r>
    </w:p>
    <w:p w14:paraId="17EC2113" w14:textId="77777777" w:rsidR="001D06E4" w:rsidRDefault="001D06E4">
      <w:pPr>
        <w:rPr>
          <w:rFonts w:ascii="Times New Roman" w:hAnsi="Times New Roman" w:cs="Times New Roman"/>
          <w:b/>
          <w:bCs/>
          <w:i/>
          <w:iCs/>
          <w:color w:val="0070C0"/>
          <w:sz w:val="40"/>
          <w:szCs w:val="40"/>
          <w:u w:val="single"/>
        </w:rPr>
      </w:pPr>
    </w:p>
    <w:p w14:paraId="5EF4CFA5" w14:textId="77777777" w:rsidR="005E6473" w:rsidRDefault="005E6473">
      <w:pPr>
        <w:rPr>
          <w:rFonts w:ascii="Times New Roman" w:hAnsi="Times New Roman" w:cs="Times New Roman"/>
          <w:b/>
          <w:bCs/>
          <w:i/>
          <w:iCs/>
          <w:color w:val="0070C0"/>
          <w:sz w:val="40"/>
          <w:szCs w:val="40"/>
          <w:u w:val="single"/>
        </w:rPr>
      </w:pPr>
    </w:p>
    <w:p w14:paraId="748A73AB" w14:textId="143380ED" w:rsidR="00896AB2" w:rsidRPr="00896AB2" w:rsidRDefault="00896AB2" w:rsidP="00896AB2">
      <w:pPr>
        <w:spacing w:after="0" w:line="240" w:lineRule="auto"/>
        <w:jc w:val="both"/>
        <w:rPr>
          <w:rFonts w:ascii="Times New Roman" w:eastAsia="Times New Roman" w:hAnsi="Times New Roman" w:cs="Times New Roman"/>
          <w:kern w:val="0"/>
          <w:sz w:val="28"/>
          <w:szCs w:val="28"/>
          <w:lang w:eastAsia="en-GB"/>
          <w14:ligatures w14:val="none"/>
        </w:rPr>
      </w:pPr>
      <w:r w:rsidRPr="00896AB2">
        <w:rPr>
          <w:rFonts w:ascii="Times New Roman" w:eastAsia="Times New Roman" w:hAnsi="Times New Roman" w:cs="Times New Roman"/>
          <w:kern w:val="0"/>
          <w:sz w:val="28"/>
          <w:szCs w:val="28"/>
          <w:lang w:eastAsia="en-GB"/>
          <w14:ligatures w14:val="none"/>
        </w:rPr>
        <w:t>Jack Cohen started Tesco in 1919 as a small market shop in London</w:t>
      </w:r>
      <w:r w:rsidR="00DE36BD">
        <w:rPr>
          <w:rFonts w:ascii="Times New Roman" w:eastAsia="Times New Roman" w:hAnsi="Times New Roman" w:cs="Times New Roman"/>
          <w:kern w:val="0"/>
          <w:sz w:val="28"/>
          <w:szCs w:val="28"/>
          <w:lang w:eastAsia="en-GB"/>
          <w14:ligatures w14:val="none"/>
        </w:rPr>
        <w:t>.</w:t>
      </w:r>
      <w:r w:rsidRPr="00896AB2">
        <w:rPr>
          <w:rFonts w:ascii="Times New Roman" w:eastAsia="Times New Roman" w:hAnsi="Times New Roman" w:cs="Times New Roman"/>
          <w:kern w:val="0"/>
          <w:sz w:val="28"/>
          <w:szCs w:val="28"/>
          <w:lang w:eastAsia="en-GB"/>
          <w14:ligatures w14:val="none"/>
        </w:rPr>
        <w:t xml:space="preserve"> At first, the business mostly sold extra groceries, but as it grew, it expanded into other fields, such as clothing, electronics, and financial services. When Tesco launched its Clubcard reward program in the 1990s, it changed the retail industry and made its position as the market leader in the UK even stronger (Company Histories, n.d.).</w:t>
      </w:r>
    </w:p>
    <w:p w14:paraId="21A02A6D" w14:textId="18885F15" w:rsidR="00130AE9" w:rsidRDefault="00130AE9" w:rsidP="00130AE9">
      <w:pPr>
        <w:jc w:val="both"/>
        <w:rPr>
          <w:rFonts w:ascii="Times New Roman" w:hAnsi="Times New Roman" w:cs="Times New Roman"/>
          <w:sz w:val="28"/>
          <w:szCs w:val="28"/>
        </w:rPr>
      </w:pPr>
      <w:r w:rsidRPr="00130AE9">
        <w:rPr>
          <w:rFonts w:ascii="Times New Roman" w:hAnsi="Times New Roman" w:cs="Times New Roman"/>
          <w:sz w:val="28"/>
          <w:szCs w:val="28"/>
        </w:rPr>
        <w:t>Tesco continues to hold the top spot in the UK grocery market as of 2024, holding a roughly 27% market share. The company has demonstrated endurance in the face of fierce competition from rivals like Sainsbury's and Aldi, showing growth, especially in its online and convenience store areas. The key to Tesco's ongoing success has been its emphasis on integrating technology to improve the consumer experience by growing its delivery service and developing its digital platforms (Tesco Annual Report, 2024).</w:t>
      </w:r>
    </w:p>
    <w:p w14:paraId="5333F308" w14:textId="18F89CB2" w:rsidR="00784ED8" w:rsidRPr="000E10BF" w:rsidRDefault="00130AE9" w:rsidP="000E10BF">
      <w:pPr>
        <w:jc w:val="both"/>
        <w:rPr>
          <w:rFonts w:ascii="Times New Roman" w:eastAsia="Times New Roman" w:hAnsi="Times New Roman" w:cs="Times New Roman"/>
          <w:kern w:val="0"/>
          <w:sz w:val="28"/>
          <w:szCs w:val="28"/>
          <w:lang w:eastAsia="en-GB"/>
          <w14:ligatures w14:val="none"/>
        </w:rPr>
      </w:pPr>
      <w:r w:rsidRPr="000E10BF">
        <w:rPr>
          <w:rFonts w:ascii="Times New Roman" w:hAnsi="Times New Roman" w:cs="Times New Roman"/>
          <w:sz w:val="28"/>
          <w:szCs w:val="28"/>
        </w:rPr>
        <w:br/>
      </w:r>
      <w:r w:rsidR="0064601B" w:rsidRPr="000E10BF">
        <w:rPr>
          <w:rFonts w:ascii="Times New Roman" w:eastAsia="Times New Roman" w:hAnsi="Times New Roman" w:cs="Times New Roman"/>
          <w:kern w:val="0"/>
          <w:sz w:val="28"/>
          <w:szCs w:val="28"/>
          <w:lang w:eastAsia="en-GB"/>
          <w14:ligatures w14:val="none"/>
        </w:rPr>
        <w:t>I</w:t>
      </w:r>
      <w:r w:rsidR="00784ED8" w:rsidRPr="000E10BF">
        <w:rPr>
          <w:rFonts w:ascii="Times New Roman" w:eastAsia="Times New Roman" w:hAnsi="Times New Roman" w:cs="Times New Roman"/>
          <w:kern w:val="0"/>
          <w:sz w:val="28"/>
          <w:szCs w:val="28"/>
          <w:lang w:eastAsia="en-GB"/>
          <w14:ligatures w14:val="none"/>
        </w:rPr>
        <w:t>n 2024</w:t>
      </w:r>
      <w:r w:rsidR="0064601B" w:rsidRPr="000E10BF">
        <w:rPr>
          <w:rFonts w:ascii="Times New Roman" w:eastAsia="Times New Roman" w:hAnsi="Times New Roman" w:cs="Times New Roman"/>
          <w:kern w:val="0"/>
          <w:sz w:val="28"/>
          <w:szCs w:val="28"/>
          <w:lang w:eastAsia="en-GB"/>
          <w14:ligatures w14:val="none"/>
        </w:rPr>
        <w:t xml:space="preserve"> Tesco experienced noticeable financial success</w:t>
      </w:r>
      <w:r w:rsidR="00784ED8" w:rsidRPr="000E10BF">
        <w:rPr>
          <w:rFonts w:ascii="Times New Roman" w:eastAsia="Times New Roman" w:hAnsi="Times New Roman" w:cs="Times New Roman"/>
          <w:kern w:val="0"/>
          <w:sz w:val="28"/>
          <w:szCs w:val="28"/>
          <w:lang w:eastAsia="en-GB"/>
          <w14:ligatures w14:val="none"/>
        </w:rPr>
        <w:t>; it</w:t>
      </w:r>
      <w:r w:rsidR="000E10BF" w:rsidRPr="000E10BF">
        <w:rPr>
          <w:rFonts w:ascii="Times New Roman" w:eastAsia="Times New Roman" w:hAnsi="Times New Roman" w:cs="Times New Roman"/>
          <w:kern w:val="0"/>
          <w:sz w:val="28"/>
          <w:szCs w:val="28"/>
          <w:lang w:eastAsia="en-GB"/>
          <w14:ligatures w14:val="none"/>
        </w:rPr>
        <w:t>s profit margins increased significantly</w:t>
      </w:r>
      <w:r w:rsidR="00784ED8" w:rsidRPr="000E10BF">
        <w:rPr>
          <w:rFonts w:ascii="Times New Roman" w:eastAsia="Times New Roman" w:hAnsi="Times New Roman" w:cs="Times New Roman"/>
          <w:kern w:val="0"/>
          <w:sz w:val="28"/>
          <w:szCs w:val="28"/>
          <w:lang w:eastAsia="en-GB"/>
          <w14:ligatures w14:val="none"/>
        </w:rPr>
        <w:t xml:space="preserve">. Tesco has chosen to focus on its main business in the UK because its efforts to expand internationally have not been as successful (Tesco Annual Report, 2024)}. The company has cut costs by improving its supply chain and streamlining its processes </w:t>
      </w:r>
      <w:r w:rsidR="000E10BF">
        <w:rPr>
          <w:rFonts w:ascii="Times New Roman" w:eastAsia="Times New Roman" w:hAnsi="Times New Roman" w:cs="Times New Roman"/>
          <w:kern w:val="0"/>
          <w:sz w:val="28"/>
          <w:szCs w:val="28"/>
          <w:lang w:eastAsia="en-GB"/>
          <w14:ligatures w14:val="none"/>
        </w:rPr>
        <w:t>to</w:t>
      </w:r>
      <w:r w:rsidR="00784ED8" w:rsidRPr="000E10BF">
        <w:rPr>
          <w:rFonts w:ascii="Times New Roman" w:eastAsia="Times New Roman" w:hAnsi="Times New Roman" w:cs="Times New Roman"/>
          <w:kern w:val="0"/>
          <w:sz w:val="28"/>
          <w:szCs w:val="28"/>
          <w:lang w:eastAsia="en-GB"/>
          <w14:ligatures w14:val="none"/>
        </w:rPr>
        <w:t xml:space="preserve"> achieve long-term growth (Business Chronicler, n.d.).</w:t>
      </w:r>
    </w:p>
    <w:p w14:paraId="434970BB" w14:textId="0AFF4B35" w:rsidR="00A44BDB" w:rsidRDefault="00A44BDB" w:rsidP="00784ED8">
      <w:pPr>
        <w:jc w:val="both"/>
        <w:rPr>
          <w:rFonts w:ascii="Times New Roman" w:eastAsia="Times New Roman" w:hAnsi="Times New Roman" w:cs="Times New Roman"/>
          <w:kern w:val="0"/>
          <w:sz w:val="28"/>
          <w:szCs w:val="28"/>
          <w:lang w:eastAsia="en-GB"/>
          <w14:ligatures w14:val="none"/>
        </w:rPr>
      </w:pPr>
      <w:r w:rsidRPr="00A44BDB">
        <w:rPr>
          <w:rFonts w:ascii="Times New Roman" w:eastAsia="Times New Roman" w:hAnsi="Times New Roman" w:cs="Times New Roman"/>
          <w:kern w:val="0"/>
          <w:sz w:val="28"/>
          <w:szCs w:val="28"/>
          <w:lang w:eastAsia="en-GB"/>
          <w14:ligatures w14:val="none"/>
        </w:rPr>
        <w:t xml:space="preserve">With the slogan "to serve customers a little better every day," the business emphasises its dedication to </w:t>
      </w:r>
      <w:r>
        <w:rPr>
          <w:rFonts w:ascii="Times New Roman" w:eastAsia="Times New Roman" w:hAnsi="Times New Roman" w:cs="Times New Roman"/>
          <w:kern w:val="0"/>
          <w:sz w:val="28"/>
          <w:szCs w:val="28"/>
          <w:lang w:eastAsia="en-GB"/>
          <w14:ligatures w14:val="none"/>
        </w:rPr>
        <w:t>providing</w:t>
      </w:r>
      <w:r w:rsidRPr="00A44BDB">
        <w:rPr>
          <w:rFonts w:ascii="Times New Roman" w:eastAsia="Times New Roman" w:hAnsi="Times New Roman" w:cs="Times New Roman"/>
          <w:kern w:val="0"/>
          <w:sz w:val="28"/>
          <w:szCs w:val="28"/>
          <w:lang w:eastAsia="en-GB"/>
          <w14:ligatures w14:val="none"/>
        </w:rPr>
        <w:t xml:space="preserve"> convenience, quality, and value. According to Tesco's 2024 Annual Report, sustainability is still a top priority, with measures to lessen its carbon footprint and increase social responsibility.</w:t>
      </w:r>
    </w:p>
    <w:p w14:paraId="7DD677BF" w14:textId="77777777" w:rsidR="00764511" w:rsidRDefault="00764511" w:rsidP="00A44BDB">
      <w:pPr>
        <w:spacing w:after="0" w:line="240" w:lineRule="auto"/>
        <w:jc w:val="both"/>
        <w:rPr>
          <w:rFonts w:ascii="Times New Roman" w:eastAsia="Times New Roman" w:hAnsi="Times New Roman" w:cs="Times New Roman"/>
          <w:kern w:val="0"/>
          <w:sz w:val="28"/>
          <w:szCs w:val="28"/>
          <w:lang w:eastAsia="en-GB"/>
          <w14:ligatures w14:val="none"/>
        </w:rPr>
      </w:pPr>
    </w:p>
    <w:p w14:paraId="11DB92E3" w14:textId="77777777" w:rsidR="00764511" w:rsidRDefault="00764511" w:rsidP="00A44BDB">
      <w:pPr>
        <w:spacing w:after="0" w:line="240" w:lineRule="auto"/>
        <w:jc w:val="both"/>
        <w:rPr>
          <w:rFonts w:ascii="Times New Roman" w:eastAsia="Times New Roman" w:hAnsi="Times New Roman" w:cs="Times New Roman"/>
          <w:kern w:val="0"/>
          <w:sz w:val="28"/>
          <w:szCs w:val="28"/>
          <w:lang w:eastAsia="en-GB"/>
          <w14:ligatures w14:val="none"/>
        </w:rPr>
      </w:pPr>
    </w:p>
    <w:p w14:paraId="7A337338" w14:textId="77777777" w:rsidR="00764511" w:rsidRDefault="00764511" w:rsidP="00A44BDB">
      <w:pPr>
        <w:spacing w:after="0" w:line="240" w:lineRule="auto"/>
        <w:jc w:val="both"/>
        <w:rPr>
          <w:rFonts w:ascii="Times New Roman" w:eastAsia="Times New Roman" w:hAnsi="Times New Roman" w:cs="Times New Roman"/>
          <w:kern w:val="0"/>
          <w:sz w:val="28"/>
          <w:szCs w:val="28"/>
          <w:lang w:eastAsia="en-GB"/>
          <w14:ligatures w14:val="none"/>
        </w:rPr>
      </w:pPr>
    </w:p>
    <w:p w14:paraId="5D12084F" w14:textId="1A11494A" w:rsidR="00C07ED6" w:rsidRDefault="00C07ED6" w:rsidP="00A44BDB">
      <w:pPr>
        <w:jc w:val="both"/>
        <w:rPr>
          <w:rFonts w:ascii="Times New Roman" w:hAnsi="Times New Roman" w:cs="Times New Roman"/>
          <w:sz w:val="28"/>
          <w:szCs w:val="28"/>
        </w:rPr>
      </w:pPr>
    </w:p>
    <w:p w14:paraId="7B6BB3B8" w14:textId="77777777" w:rsidR="00C07ED6" w:rsidRDefault="00C07ED6" w:rsidP="00A44BDB">
      <w:pPr>
        <w:jc w:val="both"/>
        <w:rPr>
          <w:rFonts w:ascii="Times New Roman" w:hAnsi="Times New Roman" w:cs="Times New Roman"/>
          <w:sz w:val="28"/>
          <w:szCs w:val="28"/>
        </w:rPr>
      </w:pPr>
    </w:p>
    <w:p w14:paraId="5F8957C4" w14:textId="77777777" w:rsidR="00FC0AA4" w:rsidRDefault="00FC0AA4" w:rsidP="00A44BDB">
      <w:pPr>
        <w:jc w:val="both"/>
        <w:rPr>
          <w:rFonts w:ascii="Times New Roman" w:hAnsi="Times New Roman" w:cs="Times New Roman"/>
          <w:sz w:val="28"/>
          <w:szCs w:val="28"/>
        </w:rPr>
      </w:pPr>
    </w:p>
    <w:p w14:paraId="112D42E0" w14:textId="77777777" w:rsidR="00BD3337" w:rsidRDefault="00BD3337" w:rsidP="00A44BDB">
      <w:pPr>
        <w:jc w:val="both"/>
        <w:rPr>
          <w:rFonts w:ascii="Times New Roman" w:hAnsi="Times New Roman" w:cs="Times New Roman"/>
          <w:sz w:val="28"/>
          <w:szCs w:val="28"/>
        </w:rPr>
      </w:pPr>
    </w:p>
    <w:p w14:paraId="798795E0" w14:textId="77777777" w:rsidR="00FC0AA4" w:rsidRDefault="00FC0AA4" w:rsidP="00A44BDB">
      <w:pPr>
        <w:jc w:val="both"/>
        <w:rPr>
          <w:rFonts w:ascii="Times New Roman" w:hAnsi="Times New Roman" w:cs="Times New Roman"/>
          <w:sz w:val="28"/>
          <w:szCs w:val="28"/>
        </w:rPr>
      </w:pPr>
    </w:p>
    <w:p w14:paraId="4BEE2750" w14:textId="2433ABFB" w:rsidR="005E6473" w:rsidRDefault="00114C8F" w:rsidP="00A44BDB">
      <w:pPr>
        <w:jc w:val="both"/>
        <w:rPr>
          <w:rFonts w:asciiTheme="minorBidi" w:hAnsiTheme="minorBidi"/>
          <w:b/>
          <w:bCs/>
          <w:i/>
          <w:iCs/>
          <w:color w:val="0070C0"/>
          <w:sz w:val="40"/>
          <w:szCs w:val="40"/>
          <w:u w:val="single"/>
        </w:rPr>
      </w:pPr>
      <w:r w:rsidRPr="006A5EAE">
        <w:rPr>
          <w:rFonts w:asciiTheme="minorBidi" w:hAnsiTheme="minorBidi"/>
          <w:b/>
          <w:bCs/>
          <w:i/>
          <w:iCs/>
          <w:color w:val="0070C0"/>
          <w:sz w:val="40"/>
          <w:szCs w:val="40"/>
          <w:u w:val="single"/>
        </w:rPr>
        <w:lastRenderedPageBreak/>
        <w:t xml:space="preserve">Task 2 - Data collection, analysis, evaluation - impact on a ‘Marketing Relationship’ and contribution </w:t>
      </w:r>
      <w:r w:rsidR="004F6A21" w:rsidRPr="006A5EAE">
        <w:rPr>
          <w:rFonts w:asciiTheme="minorBidi" w:hAnsiTheme="minorBidi"/>
          <w:b/>
          <w:bCs/>
          <w:i/>
          <w:iCs/>
          <w:color w:val="0070C0"/>
          <w:sz w:val="40"/>
          <w:szCs w:val="40"/>
          <w:u w:val="single"/>
        </w:rPr>
        <w:t xml:space="preserve">to </w:t>
      </w:r>
      <w:r w:rsidR="006A5EAE" w:rsidRPr="006A5EAE">
        <w:rPr>
          <w:rFonts w:asciiTheme="minorBidi" w:hAnsiTheme="minorBidi"/>
          <w:b/>
          <w:bCs/>
          <w:i/>
          <w:iCs/>
          <w:color w:val="0070C0"/>
          <w:sz w:val="40"/>
          <w:szCs w:val="40"/>
          <w:u w:val="single"/>
        </w:rPr>
        <w:t>its</w:t>
      </w:r>
      <w:r w:rsidR="004F6A21" w:rsidRPr="006A5EAE">
        <w:rPr>
          <w:rFonts w:asciiTheme="minorBidi" w:hAnsiTheme="minorBidi"/>
          <w:b/>
          <w:bCs/>
          <w:i/>
          <w:iCs/>
          <w:color w:val="0070C0"/>
          <w:sz w:val="40"/>
          <w:szCs w:val="40"/>
          <w:u w:val="single"/>
        </w:rPr>
        <w:t xml:space="preserve"> sustainability </w:t>
      </w:r>
    </w:p>
    <w:p w14:paraId="1E5952D3" w14:textId="77777777" w:rsidR="008D476A" w:rsidRPr="008D476A" w:rsidRDefault="008D476A" w:rsidP="00A44BDB">
      <w:pPr>
        <w:jc w:val="both"/>
        <w:rPr>
          <w:rFonts w:asciiTheme="minorBidi" w:hAnsiTheme="minorBidi"/>
          <w:b/>
          <w:bCs/>
          <w:i/>
          <w:iCs/>
          <w:color w:val="0070C0"/>
          <w:sz w:val="40"/>
          <w:szCs w:val="40"/>
          <w:u w:val="single"/>
        </w:rPr>
      </w:pPr>
    </w:p>
    <w:p w14:paraId="256A07BC" w14:textId="77777777" w:rsidR="004C2A5A" w:rsidRDefault="006A5EAE" w:rsidP="00F33FB7">
      <w:pPr>
        <w:pStyle w:val="NoSpacing"/>
        <w:jc w:val="both"/>
        <w:rPr>
          <w:rFonts w:ascii="Times New Roman" w:hAnsi="Times New Roman" w:cs="Times New Roman"/>
          <w:b/>
          <w:bCs/>
          <w:i/>
          <w:iCs/>
          <w:sz w:val="28"/>
          <w:szCs w:val="28"/>
        </w:rPr>
      </w:pPr>
      <w:r w:rsidRPr="00F33FB7">
        <w:rPr>
          <w:rFonts w:ascii="Times New Roman" w:hAnsi="Times New Roman" w:cs="Times New Roman"/>
          <w:b/>
          <w:bCs/>
          <w:i/>
          <w:iCs/>
          <w:sz w:val="28"/>
          <w:szCs w:val="28"/>
        </w:rPr>
        <w:t>Dat</w:t>
      </w:r>
      <w:r w:rsidR="00B2231E" w:rsidRPr="00F33FB7">
        <w:rPr>
          <w:rFonts w:ascii="Times New Roman" w:hAnsi="Times New Roman" w:cs="Times New Roman"/>
          <w:b/>
          <w:bCs/>
          <w:i/>
          <w:iCs/>
          <w:sz w:val="28"/>
          <w:szCs w:val="28"/>
        </w:rPr>
        <w:t>a collection</w:t>
      </w:r>
    </w:p>
    <w:p w14:paraId="1FDF3E43" w14:textId="30576FD5" w:rsidR="006A5EAE" w:rsidRPr="00F33FB7" w:rsidRDefault="00B2231E" w:rsidP="00F33FB7">
      <w:pPr>
        <w:pStyle w:val="NoSpacing"/>
        <w:jc w:val="both"/>
        <w:rPr>
          <w:rFonts w:ascii="Times New Roman" w:hAnsi="Times New Roman" w:cs="Times New Roman"/>
          <w:b/>
          <w:bCs/>
          <w:i/>
          <w:iCs/>
          <w:sz w:val="28"/>
          <w:szCs w:val="28"/>
        </w:rPr>
      </w:pPr>
      <w:r w:rsidRPr="00F33FB7">
        <w:rPr>
          <w:rFonts w:ascii="Times New Roman" w:hAnsi="Times New Roman" w:cs="Times New Roman"/>
          <w:b/>
          <w:bCs/>
          <w:i/>
          <w:iCs/>
          <w:sz w:val="28"/>
          <w:szCs w:val="28"/>
        </w:rPr>
        <w:t xml:space="preserve"> </w:t>
      </w:r>
    </w:p>
    <w:p w14:paraId="3DF41346" w14:textId="2D6B6D20" w:rsidR="00BB7604" w:rsidRPr="00F33FB7" w:rsidRDefault="00BB7604" w:rsidP="00F33FB7">
      <w:pPr>
        <w:pStyle w:val="NoSpacing"/>
        <w:jc w:val="both"/>
        <w:rPr>
          <w:rFonts w:ascii="Times New Roman" w:eastAsia="Times New Roman" w:hAnsi="Times New Roman" w:cs="Times New Roman"/>
          <w:sz w:val="28"/>
          <w:szCs w:val="28"/>
          <w:lang w:eastAsia="en-GB"/>
        </w:rPr>
      </w:pPr>
      <w:r w:rsidRPr="00F33FB7">
        <w:rPr>
          <w:rFonts w:ascii="Times New Roman" w:eastAsia="Times New Roman" w:hAnsi="Times New Roman" w:cs="Times New Roman"/>
          <w:sz w:val="28"/>
          <w:szCs w:val="28"/>
          <w:lang w:eastAsia="en-GB"/>
        </w:rPr>
        <w:t>The process of obtaining pertinent data to comprehend consumer trends, tastes, and behaviours—all of which influence strategic choices—is known as data collect</w:t>
      </w:r>
      <w:r w:rsidR="0003252E" w:rsidRPr="00F33FB7">
        <w:rPr>
          <w:rFonts w:ascii="Times New Roman" w:eastAsia="Times New Roman" w:hAnsi="Times New Roman" w:cs="Times New Roman"/>
          <w:sz w:val="28"/>
          <w:szCs w:val="28"/>
          <w:lang w:eastAsia="en-GB"/>
        </w:rPr>
        <w:t>ion</w:t>
      </w:r>
      <w:r w:rsidRPr="00F33FB7">
        <w:rPr>
          <w:rFonts w:ascii="Times New Roman" w:eastAsia="Times New Roman" w:hAnsi="Times New Roman" w:cs="Times New Roman"/>
          <w:sz w:val="28"/>
          <w:szCs w:val="28"/>
          <w:lang w:eastAsia="en-GB"/>
        </w:rPr>
        <w:t xml:space="preserve"> in marketing. Both quantitative and qualitative data are used, including demographics and sales figures as well as customer opinions and feedback (Halcomb, 2016). To assess marketing effects, Kipf et al. (2016) state that </w:t>
      </w:r>
      <w:r w:rsidR="0009163E" w:rsidRPr="00F33FB7">
        <w:rPr>
          <w:rFonts w:ascii="Times New Roman" w:eastAsia="Times New Roman" w:hAnsi="Times New Roman" w:cs="Times New Roman"/>
          <w:sz w:val="28"/>
          <w:szCs w:val="28"/>
          <w:lang w:eastAsia="en-GB"/>
        </w:rPr>
        <w:t>“</w:t>
      </w:r>
      <w:r w:rsidRPr="00F33FB7">
        <w:rPr>
          <w:rFonts w:ascii="Times New Roman" w:eastAsia="Times New Roman" w:hAnsi="Times New Roman" w:cs="Times New Roman"/>
          <w:sz w:val="28"/>
          <w:szCs w:val="28"/>
          <w:lang w:eastAsia="en-GB"/>
        </w:rPr>
        <w:t>efficient data collection techniques incorporate platforms for data analysis and exchange</w:t>
      </w:r>
      <w:r w:rsidR="0009163E" w:rsidRPr="00F33FB7">
        <w:rPr>
          <w:rFonts w:ascii="Times New Roman" w:eastAsia="Times New Roman" w:hAnsi="Times New Roman" w:cs="Times New Roman"/>
          <w:sz w:val="28"/>
          <w:szCs w:val="28"/>
          <w:lang w:eastAsia="en-GB"/>
        </w:rPr>
        <w:t>”</w:t>
      </w:r>
      <w:r w:rsidRPr="00F33FB7">
        <w:rPr>
          <w:rFonts w:ascii="Times New Roman" w:eastAsia="Times New Roman" w:hAnsi="Times New Roman" w:cs="Times New Roman"/>
          <w:sz w:val="28"/>
          <w:szCs w:val="28"/>
          <w:lang w:eastAsia="en-GB"/>
        </w:rPr>
        <w:t xml:space="preserve">. Additionally, </w:t>
      </w:r>
      <w:r w:rsidR="000B05F4" w:rsidRPr="00F33FB7">
        <w:rPr>
          <w:rFonts w:ascii="Times New Roman" w:eastAsia="Times New Roman" w:hAnsi="Times New Roman" w:cs="Times New Roman"/>
          <w:sz w:val="28"/>
          <w:szCs w:val="28"/>
          <w:lang w:eastAsia="en-GB"/>
        </w:rPr>
        <w:t>Business Wire</w:t>
      </w:r>
      <w:r w:rsidRPr="00F33FB7">
        <w:rPr>
          <w:rFonts w:ascii="Times New Roman" w:eastAsia="Times New Roman" w:hAnsi="Times New Roman" w:cs="Times New Roman"/>
          <w:sz w:val="28"/>
          <w:szCs w:val="28"/>
          <w:lang w:eastAsia="en-GB"/>
        </w:rPr>
        <w:t xml:space="preserve"> (2020) stresses the need </w:t>
      </w:r>
      <w:r w:rsidR="0009163E" w:rsidRPr="00F33FB7">
        <w:rPr>
          <w:rFonts w:ascii="Times New Roman" w:eastAsia="Times New Roman" w:hAnsi="Times New Roman" w:cs="Times New Roman"/>
          <w:sz w:val="28"/>
          <w:szCs w:val="28"/>
          <w:lang w:eastAsia="en-GB"/>
        </w:rPr>
        <w:t>for</w:t>
      </w:r>
      <w:r w:rsidRPr="00F33FB7">
        <w:rPr>
          <w:rFonts w:ascii="Times New Roman" w:eastAsia="Times New Roman" w:hAnsi="Times New Roman" w:cs="Times New Roman"/>
          <w:sz w:val="28"/>
          <w:szCs w:val="28"/>
          <w:lang w:eastAsia="en-GB"/>
        </w:rPr>
        <w:t xml:space="preserve"> unified analytics platforms for measuring sustainable marketing, emphasising the necessity of privacy-conscious data collection techniques in contemporary marketing campaigns.</w:t>
      </w:r>
    </w:p>
    <w:p w14:paraId="6BA7AEB3" w14:textId="77777777" w:rsidR="00965278" w:rsidRPr="00BB7604" w:rsidRDefault="00965278" w:rsidP="00BB7604">
      <w:pPr>
        <w:spacing w:after="0" w:line="240" w:lineRule="auto"/>
        <w:jc w:val="both"/>
        <w:rPr>
          <w:rFonts w:ascii="Times New Roman" w:eastAsia="Times New Roman" w:hAnsi="Times New Roman" w:cs="Times New Roman"/>
          <w:kern w:val="0"/>
          <w:sz w:val="28"/>
          <w:szCs w:val="28"/>
          <w:lang w:eastAsia="en-GB"/>
          <w14:ligatures w14:val="none"/>
        </w:rPr>
      </w:pPr>
    </w:p>
    <w:p w14:paraId="22FC1D75" w14:textId="339B4606" w:rsidR="005F43DF" w:rsidRDefault="005F43DF" w:rsidP="005F43DF">
      <w:pPr>
        <w:spacing w:after="0" w:line="240" w:lineRule="auto"/>
        <w:jc w:val="both"/>
        <w:rPr>
          <w:rFonts w:ascii="Times New Roman" w:eastAsia="Times New Roman" w:hAnsi="Times New Roman" w:cs="Times New Roman"/>
          <w:kern w:val="0"/>
          <w:sz w:val="28"/>
          <w:szCs w:val="28"/>
          <w:lang w:eastAsia="en-GB"/>
          <w14:ligatures w14:val="none"/>
        </w:rPr>
      </w:pPr>
      <w:r w:rsidRPr="005F43DF">
        <w:rPr>
          <w:rFonts w:ascii="Times New Roman" w:eastAsia="Times New Roman" w:hAnsi="Times New Roman" w:cs="Times New Roman"/>
          <w:kern w:val="0"/>
          <w:sz w:val="28"/>
          <w:szCs w:val="28"/>
          <w:lang w:eastAsia="en-GB"/>
          <w14:ligatures w14:val="none"/>
        </w:rPr>
        <w:t xml:space="preserve">Data collection is important for building long-lasting marketing relationships because it helps businesses learn more about their customers' wants, needs, and habits. According to Kotler et al. (2024), marketers can use data to make the customer experience better, make goods more relevant to each customer, and build trust. This constant contact keeps clients interested and loyal over time. But collecting data must be done </w:t>
      </w:r>
      <w:r>
        <w:rPr>
          <w:rFonts w:ascii="Times New Roman" w:eastAsia="Times New Roman" w:hAnsi="Times New Roman" w:cs="Times New Roman"/>
          <w:kern w:val="0"/>
          <w:sz w:val="28"/>
          <w:szCs w:val="28"/>
          <w:lang w:eastAsia="en-GB"/>
          <w14:ligatures w14:val="none"/>
        </w:rPr>
        <w:t>smartly</w:t>
      </w:r>
      <w:r w:rsidRPr="005F43DF">
        <w:rPr>
          <w:rFonts w:ascii="Times New Roman" w:eastAsia="Times New Roman" w:hAnsi="Times New Roman" w:cs="Times New Roman"/>
          <w:kern w:val="0"/>
          <w:sz w:val="28"/>
          <w:szCs w:val="28"/>
          <w:lang w:eastAsia="en-GB"/>
          <w14:ligatures w14:val="none"/>
        </w:rPr>
        <w:t xml:space="preserve"> because risks like privacy problems and the misuse of personal data can hurt trust (Korolov, 2019). </w:t>
      </w:r>
    </w:p>
    <w:p w14:paraId="6044E944" w14:textId="77777777" w:rsidR="005F43DF" w:rsidRPr="005F43DF" w:rsidRDefault="005F43DF" w:rsidP="005F43DF">
      <w:pPr>
        <w:spacing w:after="0" w:line="240" w:lineRule="auto"/>
        <w:jc w:val="both"/>
        <w:rPr>
          <w:rFonts w:ascii="Times New Roman" w:eastAsia="Times New Roman" w:hAnsi="Times New Roman" w:cs="Times New Roman"/>
          <w:kern w:val="0"/>
          <w:sz w:val="28"/>
          <w:szCs w:val="28"/>
          <w:lang w:eastAsia="en-GB"/>
          <w14:ligatures w14:val="none"/>
        </w:rPr>
      </w:pPr>
    </w:p>
    <w:p w14:paraId="62806352" w14:textId="16188D83" w:rsidR="008800E9" w:rsidRDefault="00134701" w:rsidP="009D61DE">
      <w:pPr>
        <w:spacing w:after="0" w:line="240" w:lineRule="auto"/>
        <w:jc w:val="both"/>
        <w:rPr>
          <w:rFonts w:ascii="Times New Roman" w:eastAsia="Times New Roman" w:hAnsi="Times New Roman" w:cs="Times New Roman"/>
          <w:kern w:val="0"/>
          <w:sz w:val="28"/>
          <w:szCs w:val="28"/>
          <w:lang w:eastAsia="en-GB"/>
          <w14:ligatures w14:val="none"/>
        </w:rPr>
      </w:pPr>
      <w:r w:rsidRPr="00134701">
        <w:rPr>
          <w:rFonts w:ascii="Times New Roman" w:eastAsia="Times New Roman" w:hAnsi="Times New Roman" w:cs="Times New Roman"/>
          <w:kern w:val="0"/>
          <w:sz w:val="28"/>
          <w:szCs w:val="28"/>
          <w:lang w:eastAsia="en-GB"/>
          <w14:ligatures w14:val="none"/>
        </w:rPr>
        <w:t xml:space="preserve">Tesco can discover consumer trends through data collection, which offers insights into preferences, buying patterns, and market demands. Tesco can better satisfy customer </w:t>
      </w:r>
      <w:r w:rsidR="007A2A88">
        <w:rPr>
          <w:rFonts w:ascii="Times New Roman" w:eastAsia="Times New Roman" w:hAnsi="Times New Roman" w:cs="Times New Roman"/>
          <w:kern w:val="0"/>
          <w:sz w:val="28"/>
          <w:szCs w:val="28"/>
          <w:lang w:eastAsia="en-GB"/>
          <w14:ligatures w14:val="none"/>
        </w:rPr>
        <w:t>needs</w:t>
      </w:r>
      <w:r w:rsidRPr="00134701">
        <w:rPr>
          <w:rFonts w:ascii="Times New Roman" w:eastAsia="Times New Roman" w:hAnsi="Times New Roman" w:cs="Times New Roman"/>
          <w:kern w:val="0"/>
          <w:sz w:val="28"/>
          <w:szCs w:val="28"/>
          <w:lang w:eastAsia="en-GB"/>
          <w14:ligatures w14:val="none"/>
        </w:rPr>
        <w:t xml:space="preserve"> by customising its product offerings and promotions through the analysis of this data. Braun, Clarke, and Grey (2017) assert that </w:t>
      </w:r>
      <w:r w:rsidR="00DF6839">
        <w:rPr>
          <w:rFonts w:ascii="Times New Roman" w:eastAsia="Times New Roman" w:hAnsi="Times New Roman" w:cs="Times New Roman"/>
          <w:kern w:val="0"/>
          <w:sz w:val="28"/>
          <w:szCs w:val="28"/>
          <w:lang w:eastAsia="en-GB"/>
          <w14:ligatures w14:val="none"/>
        </w:rPr>
        <w:t>“</w:t>
      </w:r>
      <w:r w:rsidRPr="00134701">
        <w:rPr>
          <w:rFonts w:ascii="Times New Roman" w:eastAsia="Times New Roman" w:hAnsi="Times New Roman" w:cs="Times New Roman"/>
          <w:kern w:val="0"/>
          <w:sz w:val="28"/>
          <w:szCs w:val="28"/>
          <w:lang w:eastAsia="en-GB"/>
          <w14:ligatures w14:val="none"/>
        </w:rPr>
        <w:t xml:space="preserve">gathering qualitative data improves strategic decision-making by providing a deeper insight </w:t>
      </w:r>
      <w:r w:rsidR="00DF5684">
        <w:rPr>
          <w:rFonts w:ascii="Times New Roman" w:eastAsia="Times New Roman" w:hAnsi="Times New Roman" w:cs="Times New Roman"/>
          <w:kern w:val="0"/>
          <w:sz w:val="28"/>
          <w:szCs w:val="28"/>
          <w:lang w:eastAsia="en-GB"/>
          <w14:ligatures w14:val="none"/>
        </w:rPr>
        <w:t>into</w:t>
      </w:r>
      <w:r w:rsidRPr="00134701">
        <w:rPr>
          <w:rFonts w:ascii="Times New Roman" w:eastAsia="Times New Roman" w:hAnsi="Times New Roman" w:cs="Times New Roman"/>
          <w:kern w:val="0"/>
          <w:sz w:val="28"/>
          <w:szCs w:val="28"/>
          <w:lang w:eastAsia="en-GB"/>
          <w14:ligatures w14:val="none"/>
        </w:rPr>
        <w:t xml:space="preserve"> consumer behaviour</w:t>
      </w:r>
      <w:r w:rsidR="00DF6839">
        <w:rPr>
          <w:rFonts w:ascii="Times New Roman" w:eastAsia="Times New Roman" w:hAnsi="Times New Roman" w:cs="Times New Roman"/>
          <w:kern w:val="0"/>
          <w:sz w:val="28"/>
          <w:szCs w:val="28"/>
          <w:lang w:eastAsia="en-GB"/>
          <w14:ligatures w14:val="none"/>
        </w:rPr>
        <w:t>”</w:t>
      </w:r>
      <w:r w:rsidRPr="00134701">
        <w:rPr>
          <w:rFonts w:ascii="Times New Roman" w:eastAsia="Times New Roman" w:hAnsi="Times New Roman" w:cs="Times New Roman"/>
          <w:kern w:val="0"/>
          <w:sz w:val="28"/>
          <w:szCs w:val="28"/>
          <w:lang w:eastAsia="en-GB"/>
          <w14:ligatures w14:val="none"/>
        </w:rPr>
        <w:t xml:space="preserve">. Tesco's ability to monitor consumer trends also aids in the promotion of sustainable practices, as Mataracı and Kurtuluş (2020) emphasise how crucial it is to match marketing tactics with environmental awareness </w:t>
      </w:r>
      <w:r w:rsidR="002421F0">
        <w:rPr>
          <w:rFonts w:ascii="Times New Roman" w:eastAsia="Times New Roman" w:hAnsi="Times New Roman" w:cs="Times New Roman"/>
          <w:kern w:val="0"/>
          <w:sz w:val="28"/>
          <w:szCs w:val="28"/>
          <w:lang w:eastAsia="en-GB"/>
          <w14:ligatures w14:val="none"/>
        </w:rPr>
        <w:t>to</w:t>
      </w:r>
      <w:r w:rsidRPr="00134701">
        <w:rPr>
          <w:rFonts w:ascii="Times New Roman" w:eastAsia="Times New Roman" w:hAnsi="Times New Roman" w:cs="Times New Roman"/>
          <w:kern w:val="0"/>
          <w:sz w:val="28"/>
          <w:szCs w:val="28"/>
          <w:lang w:eastAsia="en-GB"/>
          <w14:ligatures w14:val="none"/>
        </w:rPr>
        <w:t xml:space="preserve"> promote sustainable consumer behaviour and fortify the company's marketing partnership</w:t>
      </w:r>
      <w:r w:rsidR="004C2A5A">
        <w:rPr>
          <w:rFonts w:ascii="Times New Roman" w:eastAsia="Times New Roman" w:hAnsi="Times New Roman" w:cs="Times New Roman"/>
          <w:kern w:val="0"/>
          <w:sz w:val="28"/>
          <w:szCs w:val="28"/>
          <w:lang w:eastAsia="en-GB"/>
          <w14:ligatures w14:val="none"/>
        </w:rPr>
        <w:t>.</w:t>
      </w:r>
    </w:p>
    <w:p w14:paraId="71023A5E" w14:textId="77777777" w:rsidR="008800E9" w:rsidRPr="008800E9" w:rsidRDefault="008800E9" w:rsidP="009D61DE">
      <w:pPr>
        <w:spacing w:after="0" w:line="240" w:lineRule="auto"/>
        <w:jc w:val="both"/>
        <w:rPr>
          <w:rFonts w:ascii="Times New Roman" w:eastAsia="Times New Roman" w:hAnsi="Times New Roman" w:cs="Times New Roman"/>
          <w:kern w:val="0"/>
          <w:sz w:val="28"/>
          <w:szCs w:val="28"/>
          <w:lang w:eastAsia="en-GB"/>
          <w14:ligatures w14:val="none"/>
        </w:rPr>
      </w:pPr>
    </w:p>
    <w:p w14:paraId="0C7A6730" w14:textId="035EAF86" w:rsidR="004C2A5A" w:rsidRDefault="004D54D7" w:rsidP="009D61DE">
      <w:pPr>
        <w:spacing w:after="0" w:line="240" w:lineRule="auto"/>
        <w:jc w:val="both"/>
        <w:rPr>
          <w:rFonts w:ascii="Times New Roman" w:eastAsia="Times New Roman" w:hAnsi="Times New Roman" w:cs="Times New Roman"/>
          <w:b/>
          <w:bCs/>
          <w:i/>
          <w:iCs/>
          <w:kern w:val="0"/>
          <w:sz w:val="28"/>
          <w:szCs w:val="28"/>
          <w:lang w:eastAsia="en-GB"/>
          <w14:ligatures w14:val="none"/>
        </w:rPr>
      </w:pPr>
      <w:r w:rsidRPr="00812384">
        <w:rPr>
          <w:rFonts w:ascii="Times New Roman" w:eastAsia="Times New Roman" w:hAnsi="Times New Roman" w:cs="Times New Roman"/>
          <w:b/>
          <w:bCs/>
          <w:i/>
          <w:iCs/>
          <w:kern w:val="0"/>
          <w:sz w:val="28"/>
          <w:szCs w:val="28"/>
          <w:lang w:eastAsia="en-GB"/>
          <w14:ligatures w14:val="none"/>
        </w:rPr>
        <w:t xml:space="preserve">Data </w:t>
      </w:r>
      <w:r w:rsidR="003D706A" w:rsidRPr="00812384">
        <w:rPr>
          <w:rFonts w:ascii="Times New Roman" w:eastAsia="Times New Roman" w:hAnsi="Times New Roman" w:cs="Times New Roman"/>
          <w:b/>
          <w:bCs/>
          <w:i/>
          <w:iCs/>
          <w:kern w:val="0"/>
          <w:sz w:val="28"/>
          <w:szCs w:val="28"/>
          <w:lang w:eastAsia="en-GB"/>
          <w14:ligatures w14:val="none"/>
        </w:rPr>
        <w:t>Analysis</w:t>
      </w:r>
    </w:p>
    <w:p w14:paraId="6500140D" w14:textId="34BE8829" w:rsidR="00A470B1" w:rsidRPr="009D61DE" w:rsidRDefault="003D706A" w:rsidP="009D61DE">
      <w:pPr>
        <w:spacing w:after="0" w:line="240" w:lineRule="auto"/>
        <w:jc w:val="both"/>
        <w:rPr>
          <w:rFonts w:ascii="Times New Roman" w:eastAsia="Times New Roman" w:hAnsi="Times New Roman" w:cs="Times New Roman"/>
          <w:kern w:val="0"/>
          <w:sz w:val="28"/>
          <w:szCs w:val="28"/>
          <w:lang w:eastAsia="en-GB"/>
          <w14:ligatures w14:val="none"/>
        </w:rPr>
      </w:pPr>
      <w:r w:rsidRPr="00812384">
        <w:rPr>
          <w:rFonts w:ascii="Times New Roman" w:eastAsia="Times New Roman" w:hAnsi="Times New Roman" w:cs="Times New Roman"/>
          <w:b/>
          <w:bCs/>
          <w:i/>
          <w:iCs/>
          <w:kern w:val="0"/>
          <w:sz w:val="28"/>
          <w:szCs w:val="28"/>
          <w:lang w:eastAsia="en-GB"/>
          <w14:ligatures w14:val="none"/>
        </w:rPr>
        <w:t xml:space="preserve"> </w:t>
      </w:r>
    </w:p>
    <w:p w14:paraId="76E4A59C" w14:textId="556494B9" w:rsidR="009D61DE" w:rsidRDefault="00A470B1" w:rsidP="00A470B1">
      <w:pPr>
        <w:spacing w:after="0" w:line="240" w:lineRule="auto"/>
        <w:jc w:val="both"/>
        <w:rPr>
          <w:rFonts w:ascii="Times New Roman" w:eastAsia="Times New Roman" w:hAnsi="Times New Roman" w:cs="Times New Roman"/>
          <w:kern w:val="0"/>
          <w:sz w:val="28"/>
          <w:szCs w:val="28"/>
          <w:lang w:eastAsia="en-GB"/>
          <w14:ligatures w14:val="none"/>
        </w:rPr>
      </w:pPr>
      <w:r w:rsidRPr="00A470B1">
        <w:rPr>
          <w:rFonts w:ascii="Times New Roman" w:eastAsia="Times New Roman" w:hAnsi="Times New Roman" w:cs="Times New Roman"/>
          <w:kern w:val="0"/>
          <w:sz w:val="28"/>
          <w:szCs w:val="28"/>
          <w:lang w:eastAsia="en-GB"/>
          <w14:ligatures w14:val="none"/>
        </w:rPr>
        <w:t xml:space="preserve">The process of looking at and analysing data to create well-informed decisions that enhance </w:t>
      </w:r>
      <w:proofErr w:type="gramStart"/>
      <w:r w:rsidR="004218CE" w:rsidRPr="00A470B1">
        <w:rPr>
          <w:rFonts w:ascii="Times New Roman" w:eastAsia="Times New Roman" w:hAnsi="Times New Roman" w:cs="Times New Roman"/>
          <w:kern w:val="0"/>
          <w:sz w:val="28"/>
          <w:szCs w:val="28"/>
          <w:lang w:eastAsia="en-GB"/>
          <w14:ligatures w14:val="none"/>
        </w:rPr>
        <w:t>strategy</w:t>
      </w:r>
      <w:proofErr w:type="gramEnd"/>
      <w:r w:rsidRPr="00A470B1">
        <w:rPr>
          <w:rFonts w:ascii="Times New Roman" w:eastAsia="Times New Roman" w:hAnsi="Times New Roman" w:cs="Times New Roman"/>
          <w:kern w:val="0"/>
          <w:sz w:val="28"/>
          <w:szCs w:val="28"/>
          <w:lang w:eastAsia="en-GB"/>
          <w14:ligatures w14:val="none"/>
        </w:rPr>
        <w:t xml:space="preserve"> and performance is known as analysis in marketing </w:t>
      </w:r>
      <w:r w:rsidR="0055320B" w:rsidRPr="0055320B">
        <w:rPr>
          <w:rFonts w:ascii="Times New Roman" w:hAnsi="Times New Roman" w:cs="Times New Roman"/>
          <w:sz w:val="28"/>
          <w:szCs w:val="28"/>
        </w:rPr>
        <w:t>(Jobber &amp; Ellis-Chadwick, 2023)</w:t>
      </w:r>
      <w:r w:rsidRPr="00A470B1">
        <w:rPr>
          <w:rFonts w:ascii="Times New Roman" w:eastAsia="Times New Roman" w:hAnsi="Times New Roman" w:cs="Times New Roman"/>
          <w:kern w:val="0"/>
          <w:sz w:val="28"/>
          <w:szCs w:val="28"/>
          <w:lang w:eastAsia="en-GB"/>
          <w14:ligatures w14:val="none"/>
        </w:rPr>
        <w:t xml:space="preserve"> Effective analysis incorporates data collecting and exchange to assess </w:t>
      </w:r>
      <w:r w:rsidRPr="00A470B1">
        <w:rPr>
          <w:rFonts w:ascii="Times New Roman" w:eastAsia="Times New Roman" w:hAnsi="Times New Roman" w:cs="Times New Roman"/>
          <w:kern w:val="0"/>
          <w:sz w:val="28"/>
          <w:szCs w:val="28"/>
          <w:lang w:eastAsia="en-GB"/>
          <w14:ligatures w14:val="none"/>
        </w:rPr>
        <w:lastRenderedPageBreak/>
        <w:t>impact, guaranteeing that marketing choices are informed by data and in line with corporate objectives (Kipf et al., 2016).</w:t>
      </w:r>
    </w:p>
    <w:p w14:paraId="0C1A3979" w14:textId="77777777" w:rsidR="00F33FB7" w:rsidRPr="00F33FB7" w:rsidRDefault="00A813A9" w:rsidP="00F33FB7">
      <w:pPr>
        <w:pStyle w:val="NoSpacing"/>
        <w:jc w:val="both"/>
        <w:rPr>
          <w:rFonts w:ascii="Times New Roman" w:eastAsia="Times New Roman" w:hAnsi="Times New Roman" w:cs="Times New Roman"/>
          <w:sz w:val="28"/>
          <w:szCs w:val="28"/>
          <w:lang w:eastAsia="en-GB"/>
        </w:rPr>
      </w:pPr>
      <w:r w:rsidRPr="00F33FB7">
        <w:rPr>
          <w:rFonts w:ascii="Times New Roman" w:eastAsia="Times New Roman" w:hAnsi="Times New Roman" w:cs="Times New Roman"/>
          <w:sz w:val="28"/>
          <w:szCs w:val="28"/>
          <w:lang w:eastAsia="en-GB"/>
        </w:rPr>
        <w:t xml:space="preserve">Data analysis helps companies build long-lasting marketing partnerships by customising strategies for long-term engagement by giving them information about what customers want and how they act (Kotler et al., 2019). </w:t>
      </w:r>
    </w:p>
    <w:p w14:paraId="0DF4A877" w14:textId="15CD9D5A" w:rsidR="00812384" w:rsidRPr="00F33FB7" w:rsidRDefault="00A813A9" w:rsidP="00F33FB7">
      <w:pPr>
        <w:pStyle w:val="NoSpacing"/>
        <w:jc w:val="both"/>
        <w:rPr>
          <w:rFonts w:ascii="Times New Roman" w:eastAsia="Times New Roman" w:hAnsi="Times New Roman" w:cs="Times New Roman"/>
          <w:sz w:val="28"/>
          <w:szCs w:val="28"/>
          <w:lang w:eastAsia="en-GB"/>
        </w:rPr>
      </w:pPr>
      <w:r w:rsidRPr="00F33FB7">
        <w:rPr>
          <w:rFonts w:ascii="Times New Roman" w:eastAsia="Times New Roman" w:hAnsi="Times New Roman" w:cs="Times New Roman"/>
          <w:sz w:val="28"/>
          <w:szCs w:val="28"/>
          <w:lang w:eastAsia="en-GB"/>
        </w:rPr>
        <w:br/>
      </w:r>
      <w:r w:rsidR="00FD2142" w:rsidRPr="00F33FB7">
        <w:rPr>
          <w:rFonts w:ascii="Times New Roman" w:eastAsia="Times New Roman" w:hAnsi="Times New Roman" w:cs="Times New Roman"/>
          <w:sz w:val="28"/>
          <w:szCs w:val="28"/>
          <w:lang w:eastAsia="en-GB"/>
        </w:rPr>
        <w:t xml:space="preserve">Tesco's marketing is much more successful because it knows more about its customers' habits and interests thanks to data analysis. By looking at how customers buy things, Tesco can give them personalised rewards that make them happy and more loyal (Chowdhury, 2016).  Tesco can keep an eye on how the market changes and make sure its products meet customer wants thanks to data analysis (Russell, 2016). This is clear from the fact that it is getting a bigger share of the market. These insights are good for both Tesco and its customers because they help the company stay competitive and marketing </w:t>
      </w:r>
      <w:proofErr w:type="gramStart"/>
      <w:r w:rsidR="00FD2142" w:rsidRPr="00F33FB7">
        <w:rPr>
          <w:rFonts w:ascii="Times New Roman" w:eastAsia="Times New Roman" w:hAnsi="Times New Roman" w:cs="Times New Roman"/>
          <w:sz w:val="28"/>
          <w:szCs w:val="28"/>
          <w:lang w:eastAsia="en-GB"/>
        </w:rPr>
        <w:t>strategies that</w:t>
      </w:r>
      <w:proofErr w:type="gramEnd"/>
      <w:r w:rsidR="00FD2142" w:rsidRPr="00F33FB7">
        <w:rPr>
          <w:rFonts w:ascii="Times New Roman" w:eastAsia="Times New Roman" w:hAnsi="Times New Roman" w:cs="Times New Roman"/>
          <w:sz w:val="28"/>
          <w:szCs w:val="28"/>
          <w:lang w:eastAsia="en-GB"/>
        </w:rPr>
        <w:t xml:space="preserve"> are good for the earth. </w:t>
      </w:r>
    </w:p>
    <w:p w14:paraId="7D946587" w14:textId="77777777" w:rsidR="009D61DE" w:rsidRPr="009D61DE" w:rsidRDefault="009D61DE" w:rsidP="009D61DE">
      <w:pPr>
        <w:spacing w:after="240" w:line="240" w:lineRule="auto"/>
        <w:jc w:val="both"/>
        <w:rPr>
          <w:rFonts w:ascii="Times New Roman" w:eastAsia="Times New Roman" w:hAnsi="Times New Roman" w:cs="Times New Roman"/>
          <w:kern w:val="0"/>
          <w:sz w:val="28"/>
          <w:szCs w:val="28"/>
          <w:lang w:eastAsia="en-GB"/>
          <w14:ligatures w14:val="none"/>
        </w:rPr>
      </w:pPr>
    </w:p>
    <w:p w14:paraId="632547CB" w14:textId="77777777" w:rsidR="009D61DE" w:rsidRDefault="00812384" w:rsidP="009D61DE">
      <w:pPr>
        <w:pStyle w:val="NoSpacing"/>
        <w:rPr>
          <w:rFonts w:ascii="Times New Roman" w:hAnsi="Times New Roman" w:cs="Times New Roman"/>
          <w:b/>
          <w:bCs/>
          <w:i/>
          <w:iCs/>
          <w:sz w:val="28"/>
          <w:szCs w:val="28"/>
        </w:rPr>
      </w:pPr>
      <w:r w:rsidRPr="009D61DE">
        <w:rPr>
          <w:rFonts w:ascii="Times New Roman" w:hAnsi="Times New Roman" w:cs="Times New Roman"/>
          <w:b/>
          <w:bCs/>
          <w:i/>
          <w:iCs/>
          <w:sz w:val="28"/>
          <w:szCs w:val="28"/>
        </w:rPr>
        <w:t xml:space="preserve">Marketing Evaluation </w:t>
      </w:r>
    </w:p>
    <w:p w14:paraId="67B27DD3" w14:textId="77777777" w:rsidR="004C2A5A" w:rsidRPr="009D61DE" w:rsidRDefault="004C2A5A" w:rsidP="009D61DE">
      <w:pPr>
        <w:pStyle w:val="NoSpacing"/>
        <w:rPr>
          <w:rFonts w:ascii="Times New Roman" w:hAnsi="Times New Roman" w:cs="Times New Roman"/>
          <w:b/>
          <w:bCs/>
          <w:i/>
          <w:iCs/>
          <w:sz w:val="28"/>
          <w:szCs w:val="28"/>
        </w:rPr>
      </w:pPr>
    </w:p>
    <w:p w14:paraId="673E6739" w14:textId="40BFABE7" w:rsidR="009D61DE" w:rsidRPr="00BA64CF" w:rsidRDefault="00163218" w:rsidP="00AB4D1D">
      <w:pPr>
        <w:pStyle w:val="NoSpacing"/>
        <w:jc w:val="both"/>
        <w:rPr>
          <w:rFonts w:ascii="Times New Roman" w:eastAsia="Times New Roman" w:hAnsi="Times New Roman" w:cs="Times New Roman"/>
          <w:sz w:val="28"/>
          <w:szCs w:val="28"/>
          <w:lang w:eastAsia="en-GB"/>
        </w:rPr>
      </w:pPr>
      <w:r w:rsidRPr="009D61DE">
        <w:rPr>
          <w:rFonts w:ascii="Times New Roman" w:eastAsia="Times New Roman" w:hAnsi="Times New Roman" w:cs="Times New Roman"/>
          <w:sz w:val="28"/>
          <w:szCs w:val="28"/>
          <w:lang w:eastAsia="en-GB"/>
        </w:rPr>
        <w:t>The process of evaluating marketing tactics and initiatives to ascertain their influence on corporate goals is known as marketing assessment. Marketing evaluation, especially in the era of social media, when real-time feedback and participation are essential to building successful customer relationships, helps firms determine how effectively their tactics match client wants and expectations (Khanlari, 2015).</w:t>
      </w:r>
    </w:p>
    <w:p w14:paraId="454028D0" w14:textId="1A8C190F" w:rsidR="00E3266C" w:rsidRDefault="00ED033F" w:rsidP="00ED033F">
      <w:pPr>
        <w:spacing w:after="0" w:line="240" w:lineRule="auto"/>
        <w:jc w:val="both"/>
        <w:rPr>
          <w:rFonts w:ascii="Times New Roman" w:eastAsia="Times New Roman" w:hAnsi="Times New Roman" w:cs="Times New Roman"/>
          <w:kern w:val="0"/>
          <w:sz w:val="28"/>
          <w:szCs w:val="28"/>
          <w:lang w:eastAsia="en-GB"/>
          <w14:ligatures w14:val="none"/>
        </w:rPr>
      </w:pPr>
      <w:r w:rsidRPr="00ED033F">
        <w:rPr>
          <w:rFonts w:ascii="Times New Roman" w:eastAsia="Times New Roman" w:hAnsi="Times New Roman" w:cs="Times New Roman"/>
          <w:kern w:val="0"/>
          <w:sz w:val="28"/>
          <w:szCs w:val="28"/>
          <w:lang w:eastAsia="en-GB"/>
          <w14:ligatures w14:val="none"/>
        </w:rPr>
        <w:t xml:space="preserve">Through marketing evaluation, companies can improve their strategies by looking at how satisfied and involved </w:t>
      </w:r>
      <w:r w:rsidR="00D42897">
        <w:rPr>
          <w:rFonts w:ascii="Times New Roman" w:eastAsia="Times New Roman" w:hAnsi="Times New Roman" w:cs="Times New Roman"/>
          <w:kern w:val="0"/>
          <w:sz w:val="28"/>
          <w:szCs w:val="28"/>
          <w:lang w:eastAsia="en-GB"/>
          <w14:ligatures w14:val="none"/>
        </w:rPr>
        <w:t>customers</w:t>
      </w:r>
      <w:r w:rsidRPr="00ED033F">
        <w:rPr>
          <w:rFonts w:ascii="Times New Roman" w:eastAsia="Times New Roman" w:hAnsi="Times New Roman" w:cs="Times New Roman"/>
          <w:kern w:val="0"/>
          <w:sz w:val="28"/>
          <w:szCs w:val="28"/>
          <w:lang w:eastAsia="en-GB"/>
          <w14:ligatures w14:val="none"/>
        </w:rPr>
        <w:t xml:space="preserve"> are. This has a direct effect on the long-term success of marketing relationships</w:t>
      </w:r>
      <w:r w:rsidR="006D49FA">
        <w:rPr>
          <w:rFonts w:ascii="Times New Roman" w:eastAsia="Times New Roman" w:hAnsi="Times New Roman" w:cs="Times New Roman"/>
          <w:kern w:val="0"/>
          <w:sz w:val="28"/>
          <w:szCs w:val="28"/>
          <w:lang w:eastAsia="en-GB"/>
          <w14:ligatures w14:val="none"/>
        </w:rPr>
        <w:t xml:space="preserve"> </w:t>
      </w:r>
      <w:r w:rsidR="006D49FA" w:rsidRPr="006D49FA">
        <w:rPr>
          <w:rFonts w:ascii="Times New Roman" w:eastAsia="Times New Roman" w:hAnsi="Times New Roman" w:cs="Times New Roman"/>
          <w:kern w:val="0"/>
          <w:sz w:val="28"/>
          <w:szCs w:val="28"/>
          <w:lang w:eastAsia="en-GB"/>
          <w14:ligatures w14:val="none"/>
        </w:rPr>
        <w:t xml:space="preserve">(Malhotra &amp; Agarwal, 2021). </w:t>
      </w:r>
    </w:p>
    <w:p w14:paraId="1ADA133F" w14:textId="77777777" w:rsidR="009D61DE" w:rsidRDefault="009D61DE" w:rsidP="00ED033F">
      <w:pPr>
        <w:spacing w:after="0" w:line="240" w:lineRule="auto"/>
        <w:jc w:val="both"/>
        <w:rPr>
          <w:rFonts w:ascii="Times New Roman" w:eastAsia="Times New Roman" w:hAnsi="Times New Roman" w:cs="Times New Roman"/>
          <w:kern w:val="0"/>
          <w:sz w:val="28"/>
          <w:szCs w:val="28"/>
          <w:lang w:eastAsia="en-GB"/>
          <w14:ligatures w14:val="none"/>
        </w:rPr>
      </w:pPr>
    </w:p>
    <w:p w14:paraId="75E15823" w14:textId="04BF983E" w:rsidR="00ED033F" w:rsidRDefault="00E3266C" w:rsidP="00ED033F">
      <w:pPr>
        <w:spacing w:after="0" w:line="240" w:lineRule="auto"/>
        <w:jc w:val="both"/>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B</w:t>
      </w:r>
      <w:r w:rsidR="00ED033F" w:rsidRPr="00ED033F">
        <w:rPr>
          <w:rFonts w:ascii="Times New Roman" w:eastAsia="Times New Roman" w:hAnsi="Times New Roman" w:cs="Times New Roman"/>
          <w:kern w:val="0"/>
          <w:sz w:val="28"/>
          <w:szCs w:val="28"/>
          <w:lang w:eastAsia="en-GB"/>
          <w14:ligatures w14:val="none"/>
        </w:rPr>
        <w:t>usinesses can make changes and keep customers loyal by looking at how they connect with them</w:t>
      </w:r>
      <w:r>
        <w:rPr>
          <w:rFonts w:ascii="Times New Roman" w:eastAsia="Times New Roman" w:hAnsi="Times New Roman" w:cs="Times New Roman"/>
          <w:kern w:val="0"/>
          <w:sz w:val="28"/>
          <w:szCs w:val="28"/>
          <w:lang w:eastAsia="en-GB"/>
          <w14:ligatures w14:val="none"/>
        </w:rPr>
        <w:t xml:space="preserve"> </w:t>
      </w:r>
      <w:r w:rsidRPr="00E3266C">
        <w:rPr>
          <w:rFonts w:ascii="Times New Roman" w:eastAsia="Times New Roman" w:hAnsi="Times New Roman" w:cs="Times New Roman"/>
          <w:kern w:val="0"/>
          <w:sz w:val="28"/>
          <w:szCs w:val="28"/>
          <w:lang w:eastAsia="en-GB"/>
          <w14:ligatures w14:val="none"/>
        </w:rPr>
        <w:t>(Buttle &amp; Maklan, 2019)</w:t>
      </w:r>
      <w:r w:rsidR="00ED033F" w:rsidRPr="00ED033F">
        <w:rPr>
          <w:rFonts w:ascii="Times New Roman" w:eastAsia="Times New Roman" w:hAnsi="Times New Roman" w:cs="Times New Roman"/>
          <w:kern w:val="0"/>
          <w:sz w:val="28"/>
          <w:szCs w:val="28"/>
          <w:lang w:eastAsia="en-GB"/>
          <w14:ligatures w14:val="none"/>
        </w:rPr>
        <w:t>. Deszczyński (2021) says that ongoing evaluation strengthens a business's competitive edge by making sure that marketing efforts match shifting customer needs.</w:t>
      </w:r>
      <w:r w:rsidR="00FE4ADE">
        <w:rPr>
          <w:rFonts w:ascii="Times New Roman" w:eastAsia="Times New Roman" w:hAnsi="Times New Roman" w:cs="Times New Roman"/>
          <w:kern w:val="0"/>
          <w:sz w:val="28"/>
          <w:szCs w:val="28"/>
          <w:lang w:eastAsia="en-GB"/>
          <w14:ligatures w14:val="none"/>
        </w:rPr>
        <w:t xml:space="preserve"> Building</w:t>
      </w:r>
      <w:r w:rsidR="00ED033F" w:rsidRPr="00ED033F">
        <w:rPr>
          <w:rFonts w:ascii="Times New Roman" w:eastAsia="Times New Roman" w:hAnsi="Times New Roman" w:cs="Times New Roman"/>
          <w:kern w:val="0"/>
          <w:sz w:val="28"/>
          <w:szCs w:val="28"/>
          <w:lang w:eastAsia="en-GB"/>
          <w14:ligatures w14:val="none"/>
        </w:rPr>
        <w:t xml:space="preserve"> trust and long-lasting connections encourages long-term growth, which is necessary for the success and longevity of a </w:t>
      </w:r>
      <w:r w:rsidR="00FE4ADE" w:rsidRPr="00ED033F">
        <w:rPr>
          <w:rFonts w:ascii="Times New Roman" w:eastAsia="Times New Roman" w:hAnsi="Times New Roman" w:cs="Times New Roman"/>
          <w:kern w:val="0"/>
          <w:sz w:val="28"/>
          <w:szCs w:val="28"/>
          <w:lang w:eastAsia="en-GB"/>
          <w14:ligatures w14:val="none"/>
        </w:rPr>
        <w:t xml:space="preserve">business. </w:t>
      </w:r>
    </w:p>
    <w:p w14:paraId="023E6C9A" w14:textId="77777777" w:rsidR="009D61DE" w:rsidRPr="00ED033F" w:rsidRDefault="009D61DE" w:rsidP="00ED033F">
      <w:pPr>
        <w:spacing w:after="0" w:line="240" w:lineRule="auto"/>
        <w:jc w:val="both"/>
        <w:rPr>
          <w:rFonts w:ascii="Times New Roman" w:eastAsia="Times New Roman" w:hAnsi="Times New Roman" w:cs="Times New Roman"/>
          <w:kern w:val="0"/>
          <w:sz w:val="28"/>
          <w:szCs w:val="28"/>
          <w:lang w:eastAsia="en-GB"/>
          <w14:ligatures w14:val="none"/>
        </w:rPr>
      </w:pPr>
    </w:p>
    <w:p w14:paraId="6E40E797" w14:textId="2BE6BEC3" w:rsidR="00EC696C" w:rsidRDefault="00C177AC" w:rsidP="00C177AC">
      <w:pPr>
        <w:spacing w:after="0" w:line="240" w:lineRule="auto"/>
        <w:jc w:val="both"/>
        <w:rPr>
          <w:rFonts w:ascii="Times New Roman" w:eastAsia="Times New Roman" w:hAnsi="Times New Roman" w:cs="Times New Roman"/>
          <w:kern w:val="0"/>
          <w:sz w:val="28"/>
          <w:szCs w:val="28"/>
          <w:lang w:eastAsia="en-GB"/>
          <w14:ligatures w14:val="none"/>
        </w:rPr>
      </w:pPr>
      <w:r w:rsidRPr="00C177AC">
        <w:rPr>
          <w:rFonts w:ascii="Times New Roman" w:eastAsia="Times New Roman" w:hAnsi="Times New Roman" w:cs="Times New Roman"/>
          <w:kern w:val="0"/>
          <w:sz w:val="28"/>
          <w:szCs w:val="28"/>
          <w:lang w:eastAsia="en-GB"/>
          <w14:ligatures w14:val="none"/>
        </w:rPr>
        <w:t xml:space="preserve">Tesco may evaluate the success of its efforts through marketing evaluation, especially with data-driven insights from loyalty programs like Clubcard. By providing tailored incentives and promotions, this analysis enhances marketing connections and promotes client loyalty and pleasure. </w:t>
      </w:r>
    </w:p>
    <w:p w14:paraId="1B894B46" w14:textId="6F65720B" w:rsidR="00BD3337" w:rsidRDefault="00C177AC" w:rsidP="00BA64CF">
      <w:pPr>
        <w:spacing w:after="0" w:line="240" w:lineRule="auto"/>
        <w:jc w:val="both"/>
        <w:rPr>
          <w:rFonts w:ascii="Times New Roman" w:eastAsia="Times New Roman" w:hAnsi="Times New Roman" w:cs="Times New Roman"/>
          <w:kern w:val="0"/>
          <w:sz w:val="28"/>
          <w:szCs w:val="28"/>
          <w:lang w:eastAsia="en-GB"/>
          <w14:ligatures w14:val="none"/>
        </w:rPr>
      </w:pPr>
      <w:r w:rsidRPr="00C177AC">
        <w:rPr>
          <w:rFonts w:ascii="Times New Roman" w:eastAsia="Times New Roman" w:hAnsi="Times New Roman" w:cs="Times New Roman"/>
          <w:kern w:val="0"/>
          <w:sz w:val="28"/>
          <w:szCs w:val="28"/>
          <w:lang w:eastAsia="en-GB"/>
          <w14:ligatures w14:val="none"/>
        </w:rPr>
        <w:t xml:space="preserve">Donnelly et al. (2015) point out how "big data" improves this procedure and helps Tesco comprehend customer behaviour. Furthermore, Gorton et al. (2013) stress that by matching customers' beliefs and guaranteeing sustained engagement and loyalty, cause-related marketing campaigns, as measured by consumer feedback, can support Tesco's sustainability </w:t>
      </w:r>
      <w:r w:rsidR="00BA64CF">
        <w:rPr>
          <w:rFonts w:ascii="Times New Roman" w:eastAsia="Times New Roman" w:hAnsi="Times New Roman" w:cs="Times New Roman"/>
          <w:kern w:val="0"/>
          <w:sz w:val="28"/>
          <w:szCs w:val="28"/>
          <w:lang w:eastAsia="en-GB"/>
          <w14:ligatures w14:val="none"/>
        </w:rPr>
        <w:t>ambitions</w:t>
      </w:r>
      <w:r w:rsidR="008D476A">
        <w:rPr>
          <w:rFonts w:ascii="Times New Roman" w:eastAsia="Times New Roman" w:hAnsi="Times New Roman" w:cs="Times New Roman"/>
          <w:kern w:val="0"/>
          <w:sz w:val="28"/>
          <w:szCs w:val="28"/>
          <w:lang w:eastAsia="en-GB"/>
          <w14:ligatures w14:val="none"/>
        </w:rPr>
        <w:t>.</w:t>
      </w:r>
    </w:p>
    <w:p w14:paraId="37AF31FA" w14:textId="77777777" w:rsidR="008D476A" w:rsidRDefault="008D476A" w:rsidP="00BA64CF">
      <w:pPr>
        <w:spacing w:after="0" w:line="240" w:lineRule="auto"/>
        <w:jc w:val="both"/>
        <w:rPr>
          <w:rFonts w:ascii="Times New Roman" w:eastAsia="Times New Roman" w:hAnsi="Times New Roman" w:cs="Times New Roman"/>
          <w:kern w:val="0"/>
          <w:sz w:val="28"/>
          <w:szCs w:val="28"/>
          <w:lang w:eastAsia="en-GB"/>
          <w14:ligatures w14:val="none"/>
        </w:rPr>
      </w:pPr>
    </w:p>
    <w:p w14:paraId="6F3BF08F" w14:textId="2C54ED9F" w:rsidR="00F63DEB" w:rsidRDefault="00F63DEB" w:rsidP="00F63DEB">
      <w:pPr>
        <w:jc w:val="both"/>
        <w:rPr>
          <w:rFonts w:asciiTheme="minorBidi" w:hAnsiTheme="minorBidi"/>
          <w:b/>
          <w:bCs/>
          <w:i/>
          <w:iCs/>
          <w:color w:val="0070C0"/>
          <w:sz w:val="40"/>
          <w:szCs w:val="40"/>
          <w:u w:val="single"/>
        </w:rPr>
      </w:pPr>
      <w:r w:rsidRPr="00852EAD">
        <w:rPr>
          <w:rFonts w:ascii="Times New Roman" w:hAnsi="Times New Roman" w:cs="Times New Roman"/>
          <w:b/>
          <w:bCs/>
          <w:i/>
          <w:iCs/>
          <w:color w:val="0070C0"/>
          <w:sz w:val="40"/>
          <w:szCs w:val="40"/>
          <w:u w:val="single"/>
        </w:rPr>
        <w:lastRenderedPageBreak/>
        <w:t xml:space="preserve">Task 3 </w:t>
      </w:r>
      <w:r>
        <w:rPr>
          <w:rFonts w:ascii="Times New Roman" w:hAnsi="Times New Roman" w:cs="Times New Roman"/>
          <w:b/>
          <w:bCs/>
          <w:i/>
          <w:iCs/>
          <w:color w:val="0070C0"/>
          <w:sz w:val="40"/>
          <w:szCs w:val="40"/>
          <w:u w:val="single"/>
        </w:rPr>
        <w:t xml:space="preserve">- </w:t>
      </w:r>
      <w:r w:rsidRPr="0005033A">
        <w:rPr>
          <w:rFonts w:asciiTheme="minorBidi" w:hAnsiTheme="minorBidi"/>
          <w:b/>
          <w:bCs/>
          <w:i/>
          <w:iCs/>
          <w:color w:val="0070C0"/>
          <w:sz w:val="40"/>
          <w:szCs w:val="40"/>
          <w:u w:val="single"/>
        </w:rPr>
        <w:t xml:space="preserve">Tesco’s ‘Marketing Relationship’ strategy </w:t>
      </w:r>
    </w:p>
    <w:p w14:paraId="6854B674" w14:textId="77777777" w:rsidR="005E6473" w:rsidRPr="00E31321" w:rsidRDefault="005E6473" w:rsidP="009256F2">
      <w:pPr>
        <w:jc w:val="both"/>
        <w:rPr>
          <w:rFonts w:ascii="Times New Roman" w:hAnsi="Times New Roman" w:cs="Times New Roman"/>
          <w:sz w:val="24"/>
          <w:szCs w:val="24"/>
        </w:rPr>
      </w:pPr>
    </w:p>
    <w:p w14:paraId="7DDCE95B" w14:textId="77777777" w:rsidR="00E31321" w:rsidRDefault="009E0E4A" w:rsidP="009E0E4A">
      <w:pPr>
        <w:jc w:val="both"/>
        <w:rPr>
          <w:rFonts w:ascii="Times New Roman" w:hAnsi="Times New Roman" w:cs="Times New Roman"/>
          <w:b/>
          <w:bCs/>
          <w:i/>
          <w:iCs/>
          <w:sz w:val="28"/>
          <w:szCs w:val="28"/>
        </w:rPr>
      </w:pPr>
      <w:r w:rsidRPr="006D3D83">
        <w:rPr>
          <w:rFonts w:ascii="Times New Roman" w:hAnsi="Times New Roman" w:cs="Times New Roman"/>
          <w:b/>
          <w:bCs/>
          <w:i/>
          <w:iCs/>
          <w:sz w:val="28"/>
          <w:szCs w:val="28"/>
        </w:rPr>
        <w:t xml:space="preserve">Segmentation </w:t>
      </w:r>
      <w:r w:rsidRPr="009E0E4A">
        <w:rPr>
          <w:rFonts w:ascii="Times New Roman" w:hAnsi="Times New Roman" w:cs="Times New Roman"/>
          <w:b/>
          <w:bCs/>
          <w:i/>
          <w:iCs/>
          <w:sz w:val="28"/>
          <w:szCs w:val="28"/>
        </w:rPr>
        <w:t xml:space="preserve"> </w:t>
      </w:r>
    </w:p>
    <w:p w14:paraId="79E5985B" w14:textId="38E9D6A9" w:rsidR="008800E9" w:rsidRPr="008D476A" w:rsidRDefault="009E0E4A" w:rsidP="009E0E4A">
      <w:pPr>
        <w:jc w:val="both"/>
        <w:rPr>
          <w:rFonts w:ascii="Times New Roman" w:hAnsi="Times New Roman" w:cs="Times New Roman"/>
          <w:b/>
          <w:bCs/>
          <w:i/>
          <w:iCs/>
          <w:sz w:val="28"/>
          <w:szCs w:val="28"/>
        </w:rPr>
      </w:pPr>
      <w:r w:rsidRPr="009E0E4A">
        <w:rPr>
          <w:rFonts w:ascii="Times New Roman" w:hAnsi="Times New Roman" w:cs="Times New Roman"/>
          <w:b/>
          <w:bCs/>
          <w:i/>
          <w:iCs/>
          <w:sz w:val="28"/>
          <w:szCs w:val="28"/>
        </w:rPr>
        <w:br/>
      </w:r>
      <w:r w:rsidR="001D02A1" w:rsidRPr="001D02A1">
        <w:rPr>
          <w:rFonts w:ascii="Times New Roman" w:hAnsi="Times New Roman" w:cs="Times New Roman"/>
          <w:sz w:val="28"/>
          <w:szCs w:val="28"/>
        </w:rPr>
        <w:t>Tesco makes sure that its goods are right for different groups of customers by using customer segmentation to create personalised marketing strategies. The company uses data analytics from its Clubcard reward program to learn about its customers' likes and dislikes, demographics, and buying habits</w:t>
      </w:r>
      <w:r w:rsidR="00BF549A">
        <w:rPr>
          <w:rFonts w:ascii="Times New Roman" w:hAnsi="Times New Roman" w:cs="Times New Roman"/>
          <w:sz w:val="28"/>
          <w:szCs w:val="28"/>
        </w:rPr>
        <w:t xml:space="preserve"> </w:t>
      </w:r>
      <w:r w:rsidR="00BF549A" w:rsidRPr="00BF549A">
        <w:rPr>
          <w:rFonts w:ascii="Times New Roman" w:hAnsi="Times New Roman" w:cs="Times New Roman"/>
          <w:sz w:val="28"/>
          <w:szCs w:val="28"/>
        </w:rPr>
        <w:t>(McDonald &amp; Dunbar, 2010)</w:t>
      </w:r>
      <w:r w:rsidR="001D02A1" w:rsidRPr="001D02A1">
        <w:rPr>
          <w:rFonts w:ascii="Times New Roman" w:hAnsi="Times New Roman" w:cs="Times New Roman"/>
          <w:sz w:val="28"/>
          <w:szCs w:val="28"/>
        </w:rPr>
        <w:t xml:space="preserve">. Targeting customers with relevant deals and items by dividing them into groups based on things like area, past purchases, and preferences can make the whole shopping experience better for customers at Tesco. Gómez-Suárez and Martínez-Ruiz (2016) stress how important it is to understand how people behave in the retail industry </w:t>
      </w:r>
      <w:r w:rsidR="00C73A54" w:rsidRPr="001D02A1">
        <w:rPr>
          <w:rFonts w:ascii="Times New Roman" w:hAnsi="Times New Roman" w:cs="Times New Roman"/>
          <w:sz w:val="28"/>
          <w:szCs w:val="28"/>
        </w:rPr>
        <w:t>to</w:t>
      </w:r>
      <w:r w:rsidR="001D02A1" w:rsidRPr="001D02A1">
        <w:rPr>
          <w:rFonts w:ascii="Times New Roman" w:hAnsi="Times New Roman" w:cs="Times New Roman"/>
          <w:sz w:val="28"/>
          <w:szCs w:val="28"/>
        </w:rPr>
        <w:t xml:space="preserve"> divide the market successfully and send the right products to the right people. For example, Tesco's focus on health-conscious customers led to the release of healthier and more organic food items, which appealed to a growing group of consumers who care about the environment.</w:t>
      </w:r>
    </w:p>
    <w:p w14:paraId="5A5EC7F5" w14:textId="37BE6710" w:rsidR="005955F8" w:rsidRDefault="005955F8" w:rsidP="007C463B">
      <w:pPr>
        <w:pStyle w:val="NoSpacing"/>
        <w:rPr>
          <w:rFonts w:ascii="Times New Roman" w:hAnsi="Times New Roman" w:cs="Times New Roman"/>
          <w:b/>
          <w:bCs/>
          <w:i/>
          <w:iCs/>
          <w:sz w:val="28"/>
          <w:szCs w:val="28"/>
        </w:rPr>
      </w:pPr>
      <w:r w:rsidRPr="005F69D2">
        <w:rPr>
          <w:rFonts w:ascii="Times New Roman" w:hAnsi="Times New Roman" w:cs="Times New Roman"/>
          <w:b/>
          <w:bCs/>
          <w:i/>
          <w:iCs/>
          <w:sz w:val="28"/>
          <w:szCs w:val="28"/>
        </w:rPr>
        <w:t>Pricing Strategies</w:t>
      </w:r>
    </w:p>
    <w:p w14:paraId="69685188" w14:textId="77777777" w:rsidR="004C2A5A" w:rsidRPr="005F69D2" w:rsidRDefault="004C2A5A" w:rsidP="007C463B">
      <w:pPr>
        <w:pStyle w:val="NoSpacing"/>
        <w:rPr>
          <w:rFonts w:ascii="Times New Roman" w:hAnsi="Times New Roman" w:cs="Times New Roman"/>
          <w:b/>
          <w:bCs/>
          <w:i/>
          <w:iCs/>
          <w:sz w:val="28"/>
          <w:szCs w:val="28"/>
        </w:rPr>
      </w:pPr>
    </w:p>
    <w:p w14:paraId="6B8BE00A" w14:textId="107E7ECC" w:rsidR="00017BD3" w:rsidRPr="005F69D2" w:rsidRDefault="00595491" w:rsidP="00807AD5">
      <w:pPr>
        <w:pStyle w:val="NoSpacing"/>
        <w:jc w:val="both"/>
        <w:rPr>
          <w:rFonts w:ascii="Times New Roman" w:eastAsia="Times New Roman" w:hAnsi="Times New Roman" w:cs="Times New Roman"/>
          <w:sz w:val="28"/>
          <w:szCs w:val="28"/>
          <w:lang w:eastAsia="en-GB"/>
        </w:rPr>
      </w:pPr>
      <w:r w:rsidRPr="007C463B">
        <w:rPr>
          <w:rFonts w:ascii="Times New Roman" w:eastAsia="Times New Roman" w:hAnsi="Times New Roman" w:cs="Times New Roman"/>
          <w:sz w:val="28"/>
          <w:szCs w:val="28"/>
          <w:lang w:eastAsia="en-GB"/>
        </w:rPr>
        <w:t>Tesco's pricing strategy is centred on providing transparent and competitive</w:t>
      </w:r>
      <w:r w:rsidRPr="00595491">
        <w:rPr>
          <w:rFonts w:eastAsia="Times New Roman"/>
          <w:lang w:eastAsia="en-GB"/>
        </w:rPr>
        <w:t xml:space="preserve"> </w:t>
      </w:r>
      <w:r w:rsidRPr="005F69D2">
        <w:rPr>
          <w:rFonts w:ascii="Times New Roman" w:eastAsia="Times New Roman" w:hAnsi="Times New Roman" w:cs="Times New Roman"/>
          <w:sz w:val="28"/>
          <w:szCs w:val="28"/>
          <w:lang w:eastAsia="en-GB"/>
        </w:rPr>
        <w:t xml:space="preserve">pricing by emphasising value for money through its "Every Little Helps" approach. The goal of this technique is to increase client loyalty while preserving affordability. The "Big Price Drop" campaign by Tesco, which enabled the corporation to lower prices on important products across </w:t>
      </w:r>
      <w:r w:rsidR="00A32AA6" w:rsidRPr="005F69D2">
        <w:rPr>
          <w:rFonts w:ascii="Times New Roman" w:eastAsia="Times New Roman" w:hAnsi="Times New Roman" w:cs="Times New Roman"/>
          <w:sz w:val="28"/>
          <w:szCs w:val="28"/>
          <w:lang w:eastAsia="en-GB"/>
        </w:rPr>
        <w:t>many</w:t>
      </w:r>
      <w:r w:rsidRPr="005F69D2">
        <w:rPr>
          <w:rFonts w:ascii="Times New Roman" w:eastAsia="Times New Roman" w:hAnsi="Times New Roman" w:cs="Times New Roman"/>
          <w:sz w:val="28"/>
          <w:szCs w:val="28"/>
          <w:lang w:eastAsia="en-GB"/>
        </w:rPr>
        <w:t xml:space="preserve"> categories, is one noteworthy example. This tactic made Tesco more appealing to price-conscious customers, especially in hard economic times, which led to an increase in market share, according to Retail Week (2011). </w:t>
      </w:r>
      <w:r w:rsidR="00017BD3" w:rsidRPr="005F69D2">
        <w:rPr>
          <w:rFonts w:ascii="Times New Roman" w:eastAsia="Times New Roman" w:hAnsi="Times New Roman" w:cs="Times New Roman"/>
          <w:sz w:val="28"/>
          <w:szCs w:val="28"/>
          <w:lang w:eastAsia="en-GB"/>
        </w:rPr>
        <w:t xml:space="preserve">By </w:t>
      </w:r>
      <w:r w:rsidR="00166C34" w:rsidRPr="005F69D2">
        <w:rPr>
          <w:rFonts w:ascii="Times New Roman" w:eastAsia="Times New Roman" w:hAnsi="Times New Roman" w:cs="Times New Roman"/>
          <w:sz w:val="28"/>
          <w:szCs w:val="28"/>
          <w:lang w:eastAsia="en-GB"/>
        </w:rPr>
        <w:t>setting</w:t>
      </w:r>
      <w:r w:rsidR="00017BD3" w:rsidRPr="005F69D2">
        <w:rPr>
          <w:rFonts w:ascii="Times New Roman" w:eastAsia="Times New Roman" w:hAnsi="Times New Roman" w:cs="Times New Roman"/>
          <w:sz w:val="28"/>
          <w:szCs w:val="28"/>
          <w:lang w:eastAsia="en-GB"/>
        </w:rPr>
        <w:t xml:space="preserve"> customer needs first when setting prices, Tesco </w:t>
      </w:r>
      <w:r w:rsidR="00017BD3" w:rsidRPr="005F69D2">
        <w:rPr>
          <w:rFonts w:ascii="Times New Roman" w:eastAsia="Times New Roman" w:hAnsi="Times New Roman" w:cs="Times New Roman"/>
          <w:sz w:val="28"/>
          <w:szCs w:val="28"/>
          <w:lang w:eastAsia="en-GB"/>
        </w:rPr>
        <w:t xml:space="preserve">achieves </w:t>
      </w:r>
      <w:r w:rsidR="00017BD3" w:rsidRPr="005F69D2">
        <w:rPr>
          <w:rFonts w:ascii="Times New Roman" w:eastAsia="Times New Roman" w:hAnsi="Times New Roman" w:cs="Times New Roman"/>
          <w:sz w:val="28"/>
          <w:szCs w:val="28"/>
          <w:lang w:eastAsia="en-GB"/>
        </w:rPr>
        <w:t xml:space="preserve">customer centrality by using prices </w:t>
      </w:r>
      <w:r w:rsidR="00806C5B" w:rsidRPr="005F69D2">
        <w:rPr>
          <w:rFonts w:ascii="Times New Roman" w:eastAsia="Times New Roman" w:hAnsi="Times New Roman" w:cs="Times New Roman"/>
          <w:sz w:val="28"/>
          <w:szCs w:val="28"/>
          <w:lang w:eastAsia="en-GB"/>
        </w:rPr>
        <w:t>to</w:t>
      </w:r>
      <w:r w:rsidR="00017BD3" w:rsidRPr="005F69D2">
        <w:rPr>
          <w:rFonts w:ascii="Times New Roman" w:eastAsia="Times New Roman" w:hAnsi="Times New Roman" w:cs="Times New Roman"/>
          <w:sz w:val="28"/>
          <w:szCs w:val="28"/>
          <w:lang w:eastAsia="en-GB"/>
        </w:rPr>
        <w:t xml:space="preserve"> build trust and make sure customers are happy.</w:t>
      </w:r>
    </w:p>
    <w:p w14:paraId="332F4892" w14:textId="77777777" w:rsidR="005E6473" w:rsidRDefault="005E6473" w:rsidP="00595491">
      <w:pPr>
        <w:spacing w:after="0" w:line="240" w:lineRule="auto"/>
        <w:jc w:val="both"/>
        <w:rPr>
          <w:rFonts w:ascii="Times New Roman" w:eastAsia="Times New Roman" w:hAnsi="Times New Roman" w:cs="Times New Roman"/>
          <w:b/>
          <w:bCs/>
          <w:i/>
          <w:iCs/>
          <w:kern w:val="0"/>
          <w:sz w:val="28"/>
          <w:szCs w:val="28"/>
          <w:lang w:eastAsia="en-GB"/>
          <w14:ligatures w14:val="none"/>
        </w:rPr>
      </w:pPr>
    </w:p>
    <w:p w14:paraId="41CC1223" w14:textId="5A20445F" w:rsidR="005955F8" w:rsidRDefault="00297F2D" w:rsidP="005F69D2">
      <w:pPr>
        <w:spacing w:after="0" w:line="240" w:lineRule="auto"/>
        <w:jc w:val="both"/>
        <w:rPr>
          <w:rFonts w:ascii="Times New Roman" w:eastAsia="Times New Roman" w:hAnsi="Times New Roman" w:cs="Times New Roman"/>
          <w:b/>
          <w:bCs/>
          <w:i/>
          <w:iCs/>
          <w:kern w:val="0"/>
          <w:sz w:val="28"/>
          <w:szCs w:val="28"/>
          <w:lang w:eastAsia="en-GB"/>
          <w14:ligatures w14:val="none"/>
        </w:rPr>
      </w:pPr>
      <w:r w:rsidRPr="00297F2D">
        <w:rPr>
          <w:rFonts w:ascii="Times New Roman" w:eastAsia="Times New Roman" w:hAnsi="Times New Roman" w:cs="Times New Roman"/>
          <w:b/>
          <w:bCs/>
          <w:i/>
          <w:iCs/>
          <w:kern w:val="0"/>
          <w:sz w:val="28"/>
          <w:szCs w:val="28"/>
          <w:lang w:eastAsia="en-GB"/>
          <w14:ligatures w14:val="none"/>
        </w:rPr>
        <w:t>Differentiation</w:t>
      </w:r>
    </w:p>
    <w:p w14:paraId="1B3D6373" w14:textId="77777777" w:rsidR="004C2A5A" w:rsidRPr="005F69D2" w:rsidRDefault="004C2A5A" w:rsidP="005F69D2">
      <w:pPr>
        <w:spacing w:after="0" w:line="240" w:lineRule="auto"/>
        <w:jc w:val="both"/>
        <w:rPr>
          <w:rFonts w:ascii="Times New Roman" w:eastAsia="Times New Roman" w:hAnsi="Times New Roman" w:cs="Times New Roman"/>
          <w:b/>
          <w:bCs/>
          <w:i/>
          <w:iCs/>
          <w:kern w:val="0"/>
          <w:sz w:val="28"/>
          <w:szCs w:val="28"/>
          <w:lang w:eastAsia="en-GB"/>
          <w14:ligatures w14:val="none"/>
        </w:rPr>
      </w:pPr>
    </w:p>
    <w:p w14:paraId="2193746C" w14:textId="05ABDC73" w:rsidR="00E8513C" w:rsidRDefault="00E8513C" w:rsidP="00E8513C">
      <w:pPr>
        <w:spacing w:after="0" w:line="240" w:lineRule="auto"/>
        <w:jc w:val="both"/>
        <w:rPr>
          <w:rFonts w:ascii="Times New Roman" w:eastAsia="Times New Roman" w:hAnsi="Times New Roman" w:cs="Times New Roman"/>
          <w:kern w:val="0"/>
          <w:sz w:val="28"/>
          <w:szCs w:val="28"/>
          <w:lang w:eastAsia="en-GB"/>
          <w14:ligatures w14:val="none"/>
        </w:rPr>
      </w:pPr>
      <w:r w:rsidRPr="00E8513C">
        <w:rPr>
          <w:rFonts w:ascii="Times New Roman" w:eastAsia="Times New Roman" w:hAnsi="Times New Roman" w:cs="Times New Roman"/>
          <w:kern w:val="0"/>
          <w:sz w:val="28"/>
          <w:szCs w:val="28"/>
          <w:lang w:eastAsia="en-GB"/>
          <w14:ligatures w14:val="none"/>
        </w:rPr>
        <w:t xml:space="preserve">Tesco's marketing relationship strategy also heavily relies on differentiation. Both its product portfolio and its dedication to customer service set the organisation apart. Tesco's private label products, such </w:t>
      </w:r>
      <w:r w:rsidR="00AD3917">
        <w:rPr>
          <w:rFonts w:ascii="Times New Roman" w:eastAsia="Times New Roman" w:hAnsi="Times New Roman" w:cs="Times New Roman"/>
          <w:kern w:val="0"/>
          <w:sz w:val="28"/>
          <w:szCs w:val="28"/>
          <w:lang w:eastAsia="en-GB"/>
          <w14:ligatures w14:val="none"/>
        </w:rPr>
        <w:t xml:space="preserve">as </w:t>
      </w:r>
      <w:r w:rsidRPr="00E8513C">
        <w:rPr>
          <w:rFonts w:ascii="Times New Roman" w:eastAsia="Times New Roman" w:hAnsi="Times New Roman" w:cs="Times New Roman"/>
          <w:kern w:val="0"/>
          <w:sz w:val="28"/>
          <w:szCs w:val="28"/>
          <w:lang w:eastAsia="en-GB"/>
          <w14:ligatures w14:val="none"/>
        </w:rPr>
        <w:t xml:space="preserve">its Everyday Value and Finest lines, provide consumers with high-quality substitutes for name-brand items. Retailers can boost their competitive edge and foster more consumer loyalty by concentrating on strategically marketing </w:t>
      </w:r>
      <w:r w:rsidR="00A233ED">
        <w:rPr>
          <w:rFonts w:ascii="Times New Roman" w:eastAsia="Times New Roman" w:hAnsi="Times New Roman" w:cs="Times New Roman"/>
          <w:kern w:val="0"/>
          <w:sz w:val="28"/>
          <w:szCs w:val="28"/>
          <w:lang w:eastAsia="en-GB"/>
          <w14:ligatures w14:val="none"/>
        </w:rPr>
        <w:t>private-label</w:t>
      </w:r>
      <w:r w:rsidRPr="00E8513C">
        <w:rPr>
          <w:rFonts w:ascii="Times New Roman" w:eastAsia="Times New Roman" w:hAnsi="Times New Roman" w:cs="Times New Roman"/>
          <w:kern w:val="0"/>
          <w:sz w:val="28"/>
          <w:szCs w:val="28"/>
          <w:lang w:eastAsia="en-GB"/>
          <w14:ligatures w14:val="none"/>
        </w:rPr>
        <w:t xml:space="preserve"> products, according to Gómez-Suárez and Martínez-Ruiz (2016). By offering a variety of options, Tesco's private brands satisfy different consumer preferences and support its customer-centric strategy. Tesco also sets itself apart from the competition with cutting-edge services like click-and-collect, home </w:t>
      </w:r>
      <w:r w:rsidRPr="00E8513C">
        <w:rPr>
          <w:rFonts w:ascii="Times New Roman" w:eastAsia="Times New Roman" w:hAnsi="Times New Roman" w:cs="Times New Roman"/>
          <w:kern w:val="0"/>
          <w:sz w:val="28"/>
          <w:szCs w:val="28"/>
          <w:lang w:eastAsia="en-GB"/>
          <w14:ligatures w14:val="none"/>
        </w:rPr>
        <w:lastRenderedPageBreak/>
        <w:t>delivery, and online shopping that are intended to satisfy consumer convenience demands and create a flawless shopping routine.</w:t>
      </w:r>
    </w:p>
    <w:p w14:paraId="302AE1B2" w14:textId="77777777" w:rsidR="00BD3337" w:rsidRDefault="00BD3337" w:rsidP="00E8513C">
      <w:pPr>
        <w:spacing w:after="0" w:line="240" w:lineRule="auto"/>
        <w:jc w:val="both"/>
        <w:rPr>
          <w:rFonts w:ascii="Times New Roman" w:eastAsia="Times New Roman" w:hAnsi="Times New Roman" w:cs="Times New Roman"/>
          <w:kern w:val="0"/>
          <w:sz w:val="28"/>
          <w:szCs w:val="28"/>
          <w:lang w:eastAsia="en-GB"/>
          <w14:ligatures w14:val="none"/>
        </w:rPr>
      </w:pPr>
    </w:p>
    <w:p w14:paraId="7D9C59E1" w14:textId="43A62BAB" w:rsidR="00297F2D" w:rsidRDefault="00EC7B24" w:rsidP="000E2C08">
      <w:pPr>
        <w:spacing w:after="0" w:line="240" w:lineRule="auto"/>
        <w:jc w:val="both"/>
        <w:rPr>
          <w:rFonts w:ascii="Times New Roman" w:eastAsia="Times New Roman" w:hAnsi="Times New Roman" w:cs="Times New Roman"/>
          <w:b/>
          <w:bCs/>
          <w:i/>
          <w:iCs/>
          <w:kern w:val="0"/>
          <w:sz w:val="28"/>
          <w:szCs w:val="28"/>
          <w:lang w:eastAsia="en-GB"/>
          <w14:ligatures w14:val="none"/>
        </w:rPr>
      </w:pPr>
      <w:bookmarkStart w:id="0" w:name="_Hlk183514259"/>
      <w:r w:rsidRPr="00EC7B24">
        <w:rPr>
          <w:rFonts w:ascii="Times New Roman" w:eastAsia="Times New Roman" w:hAnsi="Times New Roman" w:cs="Times New Roman"/>
          <w:b/>
          <w:bCs/>
          <w:i/>
          <w:iCs/>
          <w:kern w:val="0"/>
          <w:sz w:val="28"/>
          <w:szCs w:val="28"/>
          <w:lang w:eastAsia="en-GB"/>
          <w14:ligatures w14:val="none"/>
        </w:rPr>
        <w:t>Ethical and Sustainability Practices</w:t>
      </w:r>
    </w:p>
    <w:p w14:paraId="792FF7FB" w14:textId="77777777" w:rsidR="004C2A5A" w:rsidRPr="000E2C08" w:rsidRDefault="004C2A5A" w:rsidP="000E2C08">
      <w:pPr>
        <w:spacing w:after="0" w:line="240" w:lineRule="auto"/>
        <w:jc w:val="both"/>
        <w:rPr>
          <w:rFonts w:ascii="Times New Roman" w:eastAsia="Times New Roman" w:hAnsi="Times New Roman" w:cs="Times New Roman"/>
          <w:b/>
          <w:bCs/>
          <w:i/>
          <w:iCs/>
          <w:kern w:val="0"/>
          <w:sz w:val="28"/>
          <w:szCs w:val="28"/>
          <w:lang w:eastAsia="en-GB"/>
          <w14:ligatures w14:val="none"/>
        </w:rPr>
      </w:pPr>
    </w:p>
    <w:bookmarkEnd w:id="0"/>
    <w:p w14:paraId="68DF8A12" w14:textId="28791D13" w:rsidR="003D2175" w:rsidRDefault="00BD0803" w:rsidP="000E2C08">
      <w:pPr>
        <w:spacing w:after="0" w:line="240" w:lineRule="auto"/>
        <w:jc w:val="both"/>
        <w:rPr>
          <w:rFonts w:ascii="Times New Roman" w:eastAsia="Times New Roman" w:hAnsi="Times New Roman" w:cs="Times New Roman"/>
          <w:kern w:val="0"/>
          <w:sz w:val="28"/>
          <w:szCs w:val="28"/>
          <w:lang w:eastAsia="en-GB"/>
          <w14:ligatures w14:val="none"/>
        </w:rPr>
      </w:pPr>
      <w:r w:rsidRPr="00BD0803">
        <w:rPr>
          <w:rFonts w:ascii="Times New Roman" w:eastAsia="Times New Roman" w:hAnsi="Times New Roman" w:cs="Times New Roman"/>
          <w:kern w:val="0"/>
          <w:sz w:val="28"/>
          <w:szCs w:val="28"/>
          <w:lang w:eastAsia="en-GB"/>
          <w14:ligatures w14:val="none"/>
        </w:rPr>
        <w:t xml:space="preserve">Tesco has made a commitment to sustainability and moral business practices by implementing </w:t>
      </w:r>
      <w:r w:rsidR="00ED4528">
        <w:rPr>
          <w:rFonts w:ascii="Times New Roman" w:eastAsia="Times New Roman" w:hAnsi="Times New Roman" w:cs="Times New Roman"/>
          <w:kern w:val="0"/>
          <w:sz w:val="28"/>
          <w:szCs w:val="28"/>
          <w:lang w:eastAsia="en-GB"/>
          <w14:ligatures w14:val="none"/>
        </w:rPr>
        <w:t>several</w:t>
      </w:r>
      <w:r w:rsidRPr="00BD0803">
        <w:rPr>
          <w:rFonts w:ascii="Times New Roman" w:eastAsia="Times New Roman" w:hAnsi="Times New Roman" w:cs="Times New Roman"/>
          <w:kern w:val="0"/>
          <w:sz w:val="28"/>
          <w:szCs w:val="28"/>
          <w:lang w:eastAsia="en-GB"/>
          <w14:ligatures w14:val="none"/>
        </w:rPr>
        <w:t xml:space="preserve"> programs designed to lessen its environmental </w:t>
      </w:r>
      <w:r w:rsidR="00ED4528">
        <w:rPr>
          <w:rFonts w:ascii="Times New Roman" w:eastAsia="Times New Roman" w:hAnsi="Times New Roman" w:cs="Times New Roman"/>
          <w:kern w:val="0"/>
          <w:sz w:val="28"/>
          <w:szCs w:val="28"/>
          <w:lang w:eastAsia="en-GB"/>
          <w14:ligatures w14:val="none"/>
        </w:rPr>
        <w:t>effects</w:t>
      </w:r>
      <w:r w:rsidRPr="00BD0803">
        <w:rPr>
          <w:rFonts w:ascii="Times New Roman" w:eastAsia="Times New Roman" w:hAnsi="Times New Roman" w:cs="Times New Roman"/>
          <w:kern w:val="0"/>
          <w:sz w:val="28"/>
          <w:szCs w:val="28"/>
          <w:lang w:eastAsia="en-GB"/>
          <w14:ligatures w14:val="none"/>
        </w:rPr>
        <w:t xml:space="preserve">. Responsible product procurement, lowering carbon emissions, and decreasing food waste are all part of the company's sustainability initiatives. By collaborating with farmers to adopt eco-friendly methods, Tesco's "Sustainable Farming" campaign makes sure that their goods benefit both the environment and consumers. Palmer (2004) asserts that putting these sustainable principles into reality helps businesses gain the trust of their clients and match their operations with the increasing demand from customers for corporate responsibility. </w:t>
      </w:r>
      <w:r w:rsidR="0096232E" w:rsidRPr="0096232E">
        <w:rPr>
          <w:rFonts w:ascii="Times New Roman" w:eastAsia="Times New Roman" w:hAnsi="Times New Roman" w:cs="Times New Roman"/>
          <w:kern w:val="0"/>
          <w:sz w:val="28"/>
          <w:szCs w:val="28"/>
          <w:lang w:eastAsia="en-GB"/>
          <w14:ligatures w14:val="none"/>
        </w:rPr>
        <w:t>By reducing the amount of plastic packaging it uses and encouraging recycling, Tesco also shows that it understands the moral problems that customers are becoming more and more interested in. By making Tesco a better choice for people who care about ethics, these actions help the company gain long-term user centrality</w:t>
      </w:r>
      <w:r w:rsidR="000E2C08">
        <w:rPr>
          <w:rFonts w:ascii="Times New Roman" w:eastAsia="Times New Roman" w:hAnsi="Times New Roman" w:cs="Times New Roman"/>
          <w:kern w:val="0"/>
          <w:sz w:val="28"/>
          <w:szCs w:val="28"/>
          <w:lang w:eastAsia="en-GB"/>
          <w14:ligatures w14:val="none"/>
        </w:rPr>
        <w:t>.</w:t>
      </w:r>
    </w:p>
    <w:p w14:paraId="302C44F7" w14:textId="77777777" w:rsidR="00BD3337" w:rsidRPr="000E2C08" w:rsidRDefault="00BD3337" w:rsidP="000E2C08">
      <w:pPr>
        <w:spacing w:after="0" w:line="240" w:lineRule="auto"/>
        <w:jc w:val="both"/>
        <w:rPr>
          <w:rFonts w:ascii="Times New Roman" w:eastAsia="Times New Roman" w:hAnsi="Times New Roman" w:cs="Times New Roman"/>
          <w:kern w:val="0"/>
          <w:sz w:val="28"/>
          <w:szCs w:val="28"/>
          <w:lang w:eastAsia="en-GB"/>
          <w14:ligatures w14:val="none"/>
        </w:rPr>
      </w:pPr>
    </w:p>
    <w:p w14:paraId="110DDA65" w14:textId="77777777" w:rsidR="000E2C08" w:rsidRDefault="003D2175" w:rsidP="00807AD5">
      <w:pPr>
        <w:pStyle w:val="NoSpacing"/>
        <w:jc w:val="both"/>
        <w:rPr>
          <w:rFonts w:ascii="Times New Roman" w:hAnsi="Times New Roman" w:cs="Times New Roman"/>
          <w:b/>
          <w:bCs/>
          <w:i/>
          <w:iCs/>
          <w:sz w:val="28"/>
          <w:szCs w:val="28"/>
        </w:rPr>
      </w:pPr>
      <w:r w:rsidRPr="000E2C08">
        <w:rPr>
          <w:rFonts w:ascii="Times New Roman" w:hAnsi="Times New Roman" w:cs="Times New Roman"/>
          <w:b/>
          <w:bCs/>
          <w:i/>
          <w:iCs/>
          <w:sz w:val="28"/>
          <w:szCs w:val="28"/>
        </w:rPr>
        <w:t>Achieving Customer Centrality</w:t>
      </w:r>
    </w:p>
    <w:p w14:paraId="276ABB55" w14:textId="77777777" w:rsidR="004C2A5A" w:rsidRPr="000E2C08" w:rsidRDefault="004C2A5A" w:rsidP="00807AD5">
      <w:pPr>
        <w:pStyle w:val="NoSpacing"/>
        <w:jc w:val="both"/>
        <w:rPr>
          <w:rFonts w:ascii="Times New Roman" w:hAnsi="Times New Roman" w:cs="Times New Roman"/>
          <w:b/>
          <w:bCs/>
          <w:i/>
          <w:iCs/>
          <w:sz w:val="28"/>
          <w:szCs w:val="28"/>
        </w:rPr>
      </w:pPr>
    </w:p>
    <w:p w14:paraId="7852DE90" w14:textId="40156D46" w:rsidR="00373412" w:rsidRPr="000E2C08" w:rsidRDefault="00373412" w:rsidP="00807AD5">
      <w:pPr>
        <w:pStyle w:val="NoSpacing"/>
        <w:jc w:val="both"/>
        <w:rPr>
          <w:rFonts w:ascii="Times New Roman" w:eastAsiaTheme="minorHAnsi" w:hAnsi="Times New Roman" w:cs="Times New Roman"/>
          <w:kern w:val="2"/>
          <w:sz w:val="28"/>
          <w:szCs w:val="28"/>
          <w14:ligatures w14:val="standardContextual"/>
        </w:rPr>
      </w:pPr>
      <w:r w:rsidRPr="000E2C08">
        <w:rPr>
          <w:rFonts w:ascii="Times New Roman" w:eastAsia="Times New Roman" w:hAnsi="Times New Roman" w:cs="Times New Roman"/>
          <w:sz w:val="28"/>
          <w:szCs w:val="28"/>
          <w:lang w:eastAsia="en-GB"/>
        </w:rPr>
        <w:t>Understanding and satisfying consumer demands is at the heart of Tesco's marketing engagement approach. By emphasising differentiation, competitive price, segmentation, and sustainability, Tesco makes sure that its operations are always in line with what customers want. Tesco's recovery and expansion have been largely attributed to its emphasis on preserving a sizable market share while fostering consumer loyalty</w:t>
      </w:r>
      <w:r w:rsidR="0028660B" w:rsidRPr="000E2C08">
        <w:rPr>
          <w:rFonts w:ascii="Times New Roman" w:eastAsia="Times New Roman" w:hAnsi="Times New Roman" w:cs="Times New Roman"/>
          <w:sz w:val="28"/>
          <w:szCs w:val="28"/>
          <w:lang w:eastAsia="en-GB"/>
        </w:rPr>
        <w:t xml:space="preserve"> </w:t>
      </w:r>
      <w:r w:rsidR="0057672F" w:rsidRPr="000E2C08">
        <w:rPr>
          <w:rFonts w:ascii="Times New Roman" w:eastAsia="Times New Roman" w:hAnsi="Times New Roman" w:cs="Times New Roman"/>
          <w:sz w:val="28"/>
          <w:szCs w:val="28"/>
          <w:lang w:eastAsia="en-GB"/>
        </w:rPr>
        <w:t>(Leisch, Dolnicar, &amp; Grün, 2018)</w:t>
      </w:r>
      <w:r w:rsidRPr="000E2C08">
        <w:rPr>
          <w:rFonts w:ascii="Times New Roman" w:eastAsia="Times New Roman" w:hAnsi="Times New Roman" w:cs="Times New Roman"/>
          <w:sz w:val="28"/>
          <w:szCs w:val="28"/>
          <w:lang w:eastAsia="en-GB"/>
        </w:rPr>
        <w:t>. Tesco's customer ties are further strengthened by incorporating sustainability initiatives, which also address consumers' growing concerns about environmental issues. In general, Tesco's marketing strategy is to not only boost sales right away but also foster enduring consumer loyalty, establishing a long-lasting, customer-focused strategy that can adjust to shifting market conditions.</w:t>
      </w:r>
    </w:p>
    <w:p w14:paraId="5DEA9AFD" w14:textId="77777777" w:rsidR="009E0E4A" w:rsidRPr="000E2C08" w:rsidRDefault="009E0E4A" w:rsidP="00807AD5">
      <w:pPr>
        <w:pStyle w:val="NoSpacing"/>
        <w:jc w:val="both"/>
        <w:rPr>
          <w:rFonts w:ascii="Times New Roman" w:hAnsi="Times New Roman" w:cs="Times New Roman"/>
          <w:sz w:val="28"/>
          <w:szCs w:val="28"/>
        </w:rPr>
      </w:pPr>
    </w:p>
    <w:p w14:paraId="6EDAB817" w14:textId="619A7C6A" w:rsidR="001D2815" w:rsidRDefault="00791094" w:rsidP="00807AD5">
      <w:pPr>
        <w:pStyle w:val="NoSpacing"/>
        <w:jc w:val="both"/>
        <w:rPr>
          <w:rFonts w:ascii="Times New Roman" w:hAnsi="Times New Roman" w:cs="Times New Roman"/>
          <w:b/>
          <w:bCs/>
          <w:i/>
          <w:iCs/>
          <w:sz w:val="28"/>
          <w:szCs w:val="28"/>
        </w:rPr>
      </w:pPr>
      <w:r w:rsidRPr="000E2C08">
        <w:rPr>
          <w:rFonts w:ascii="Times New Roman" w:hAnsi="Times New Roman" w:cs="Times New Roman"/>
          <w:b/>
          <w:bCs/>
          <w:i/>
          <w:iCs/>
          <w:sz w:val="28"/>
          <w:szCs w:val="28"/>
        </w:rPr>
        <w:t>Conclusion</w:t>
      </w:r>
    </w:p>
    <w:p w14:paraId="13FF2D49" w14:textId="77777777" w:rsidR="004C2A5A" w:rsidRPr="000E2C08" w:rsidRDefault="004C2A5A" w:rsidP="00807AD5">
      <w:pPr>
        <w:pStyle w:val="NoSpacing"/>
        <w:jc w:val="both"/>
        <w:rPr>
          <w:rFonts w:ascii="Times New Roman" w:eastAsia="Times New Roman" w:hAnsi="Times New Roman" w:cs="Times New Roman"/>
          <w:b/>
          <w:bCs/>
          <w:i/>
          <w:iCs/>
          <w:sz w:val="28"/>
          <w:szCs w:val="28"/>
          <w:u w:val="single"/>
          <w:lang w:eastAsia="en-GB"/>
        </w:rPr>
      </w:pPr>
    </w:p>
    <w:p w14:paraId="44451FE7" w14:textId="07855D29" w:rsidR="004C2A5A" w:rsidRPr="000E2C08" w:rsidRDefault="00471F06" w:rsidP="00807AD5">
      <w:pPr>
        <w:pStyle w:val="NoSpacing"/>
        <w:jc w:val="both"/>
        <w:rPr>
          <w:rFonts w:ascii="Times New Roman" w:eastAsia="Times New Roman" w:hAnsi="Times New Roman" w:cs="Times New Roman"/>
          <w:sz w:val="28"/>
          <w:szCs w:val="28"/>
          <w:lang w:eastAsia="en-GB"/>
        </w:rPr>
      </w:pPr>
      <w:r w:rsidRPr="000E2C08">
        <w:rPr>
          <w:rFonts w:ascii="Times New Roman" w:eastAsia="Times New Roman" w:hAnsi="Times New Roman" w:cs="Times New Roman"/>
          <w:sz w:val="28"/>
          <w:szCs w:val="28"/>
          <w:lang w:eastAsia="en-GB"/>
        </w:rPr>
        <w:t>Tesco has established a strong marketing relationship with its customers by using competitive pricing, effective segmentation, product differentiation, and an emphasis on sustainability and ethical business practices. By adjusting its products to the preferences and needs of its customers, these tactics assist Tesco in achieving customer centrality. Palmer (2004), Gómez-Suárez and Martínez-Ruiz (2016), and Russell (2016) are just a few of the sources that emphasise how important this all-encompassing strategy has been to Tesco's ability to hold a dominant position in the fiercely competitive retail industry.</w:t>
      </w:r>
    </w:p>
    <w:p w14:paraId="5769F828" w14:textId="77777777" w:rsidR="00135116" w:rsidRDefault="00135116" w:rsidP="00163218">
      <w:pPr>
        <w:jc w:val="both"/>
        <w:rPr>
          <w:rFonts w:ascii="Times New Roman" w:hAnsi="Times New Roman" w:cs="Times New Roman"/>
          <w:b/>
          <w:bCs/>
          <w:i/>
          <w:iCs/>
          <w:color w:val="000000" w:themeColor="text1"/>
          <w:sz w:val="28"/>
          <w:szCs w:val="28"/>
        </w:rPr>
      </w:pPr>
    </w:p>
    <w:p w14:paraId="3ACA7455" w14:textId="412ED55F" w:rsidR="00485955" w:rsidRPr="002C46BC" w:rsidRDefault="00807AD5" w:rsidP="00163218">
      <w:pPr>
        <w:jc w:val="both"/>
        <w:rPr>
          <w:rFonts w:ascii="Times New Roman" w:hAnsi="Times New Roman" w:cs="Times New Roman"/>
          <w:b/>
          <w:bCs/>
          <w:i/>
          <w:iCs/>
          <w:color w:val="0070C0"/>
          <w:sz w:val="40"/>
          <w:szCs w:val="40"/>
          <w:u w:val="single"/>
        </w:rPr>
      </w:pPr>
      <w:r>
        <w:rPr>
          <w:rFonts w:ascii="Times New Roman" w:hAnsi="Times New Roman" w:cs="Times New Roman"/>
          <w:b/>
          <w:bCs/>
          <w:i/>
          <w:iCs/>
          <w:color w:val="0070C0"/>
          <w:sz w:val="40"/>
          <w:szCs w:val="40"/>
          <w:u w:val="single"/>
        </w:rPr>
        <w:lastRenderedPageBreak/>
        <w:t xml:space="preserve">Task 4 - </w:t>
      </w:r>
      <w:r w:rsidR="00135116" w:rsidRPr="00135116">
        <w:rPr>
          <w:rFonts w:ascii="Times New Roman" w:hAnsi="Times New Roman" w:cs="Times New Roman"/>
          <w:b/>
          <w:bCs/>
          <w:i/>
          <w:iCs/>
          <w:color w:val="0070C0"/>
          <w:sz w:val="40"/>
          <w:szCs w:val="40"/>
          <w:u w:val="single"/>
        </w:rPr>
        <w:t xml:space="preserve">Conclusion </w:t>
      </w:r>
    </w:p>
    <w:p w14:paraId="08C0F6FE" w14:textId="77777777" w:rsidR="00C440AC" w:rsidRDefault="00C440AC" w:rsidP="00807AD5">
      <w:pPr>
        <w:spacing w:after="0" w:line="240" w:lineRule="auto"/>
        <w:jc w:val="both"/>
        <w:rPr>
          <w:rFonts w:ascii="Times New Roman" w:eastAsia="Times New Roman" w:hAnsi="Times New Roman" w:cs="Times New Roman"/>
          <w:kern w:val="0"/>
          <w:sz w:val="28"/>
          <w:szCs w:val="28"/>
          <w:lang w:eastAsia="en-GB"/>
          <w14:ligatures w14:val="none"/>
        </w:rPr>
      </w:pPr>
      <w:r w:rsidRPr="00C440AC">
        <w:rPr>
          <w:rFonts w:ascii="Times New Roman" w:eastAsia="Times New Roman" w:hAnsi="Times New Roman" w:cs="Times New Roman"/>
          <w:kern w:val="0"/>
          <w:sz w:val="28"/>
          <w:szCs w:val="28"/>
          <w:lang w:eastAsia="en-GB"/>
          <w14:ligatures w14:val="none"/>
        </w:rPr>
        <w:t>To sum up, Tesco's marketing relationship approach shows a lot of strength, especially in areas like product differentiation, market segmentation, and its ethical sustainability standards, all of which help to build a solid basis for long-lasting marketing partnerships. To preserve long-term client loyalty and competitiveness in the market, some aspects must be continuously improved.</w:t>
      </w:r>
    </w:p>
    <w:p w14:paraId="4E8073C9" w14:textId="77777777" w:rsidR="005B4793" w:rsidRDefault="005B4793" w:rsidP="00807AD5">
      <w:pPr>
        <w:spacing w:after="0" w:line="240" w:lineRule="auto"/>
        <w:jc w:val="both"/>
        <w:rPr>
          <w:rFonts w:ascii="Times New Roman" w:eastAsia="Times New Roman" w:hAnsi="Times New Roman" w:cs="Times New Roman"/>
          <w:kern w:val="0"/>
          <w:sz w:val="28"/>
          <w:szCs w:val="28"/>
          <w:lang w:eastAsia="en-GB"/>
          <w14:ligatures w14:val="none"/>
        </w:rPr>
      </w:pPr>
    </w:p>
    <w:p w14:paraId="1EEB11A4" w14:textId="6439D4E8" w:rsidR="005B4793" w:rsidRDefault="004C48AB" w:rsidP="00807AD5">
      <w:pPr>
        <w:pStyle w:val="NoSpacing"/>
        <w:jc w:val="both"/>
        <w:rPr>
          <w:rFonts w:ascii="Times New Roman" w:eastAsia="Times New Roman" w:hAnsi="Times New Roman" w:cs="Times New Roman"/>
          <w:b/>
          <w:bCs/>
          <w:i/>
          <w:iCs/>
          <w:sz w:val="28"/>
          <w:szCs w:val="28"/>
          <w:lang w:eastAsia="en-GB"/>
        </w:rPr>
      </w:pPr>
      <w:r w:rsidRPr="00807AD5">
        <w:rPr>
          <w:rFonts w:ascii="Times New Roman" w:eastAsia="Times New Roman" w:hAnsi="Times New Roman" w:cs="Times New Roman"/>
          <w:b/>
          <w:bCs/>
          <w:i/>
          <w:iCs/>
          <w:sz w:val="28"/>
          <w:szCs w:val="28"/>
          <w:lang w:eastAsia="en-GB"/>
        </w:rPr>
        <w:t>Strengths</w:t>
      </w:r>
    </w:p>
    <w:p w14:paraId="481B2E97" w14:textId="77777777" w:rsidR="004C2A5A" w:rsidRPr="00807AD5" w:rsidRDefault="004C2A5A" w:rsidP="00807AD5">
      <w:pPr>
        <w:pStyle w:val="NoSpacing"/>
        <w:jc w:val="both"/>
        <w:rPr>
          <w:rFonts w:ascii="Times New Roman" w:eastAsia="Times New Roman" w:hAnsi="Times New Roman" w:cs="Times New Roman"/>
          <w:b/>
          <w:bCs/>
          <w:i/>
          <w:iCs/>
          <w:sz w:val="28"/>
          <w:szCs w:val="28"/>
          <w:lang w:eastAsia="en-GB"/>
        </w:rPr>
      </w:pPr>
    </w:p>
    <w:p w14:paraId="044E5902" w14:textId="77777777" w:rsidR="00C37CA3" w:rsidRPr="00807AD5" w:rsidRDefault="005B4793" w:rsidP="00807AD5">
      <w:pPr>
        <w:pStyle w:val="NoSpacing"/>
        <w:jc w:val="both"/>
        <w:rPr>
          <w:rFonts w:ascii="Times New Roman" w:eastAsia="Times New Roman" w:hAnsi="Times New Roman" w:cs="Times New Roman"/>
          <w:sz w:val="28"/>
          <w:szCs w:val="28"/>
          <w:lang w:eastAsia="en-GB"/>
        </w:rPr>
      </w:pPr>
      <w:r w:rsidRPr="00807AD5">
        <w:rPr>
          <w:rFonts w:ascii="Times New Roman" w:eastAsia="Times New Roman" w:hAnsi="Times New Roman" w:cs="Times New Roman"/>
          <w:sz w:val="28"/>
          <w:szCs w:val="28"/>
          <w:lang w:eastAsia="en-GB"/>
        </w:rPr>
        <w:t xml:space="preserve">Tesco's segmentation strategy works quite well, enabling the business to meet a wide range of client needs according to behavioural, demographic, and regional characteristics. Tesco successfully employs market segmentation through its Clubcard program, which allows businesses to target </w:t>
      </w:r>
      <w:r w:rsidR="00226A59" w:rsidRPr="00807AD5">
        <w:rPr>
          <w:rFonts w:ascii="Times New Roman" w:eastAsia="Times New Roman" w:hAnsi="Times New Roman" w:cs="Times New Roman"/>
          <w:sz w:val="28"/>
          <w:szCs w:val="28"/>
          <w:lang w:eastAsia="en-GB"/>
        </w:rPr>
        <w:t>consumer</w:t>
      </w:r>
      <w:r w:rsidRPr="00807AD5">
        <w:rPr>
          <w:rFonts w:ascii="Times New Roman" w:eastAsia="Times New Roman" w:hAnsi="Times New Roman" w:cs="Times New Roman"/>
          <w:sz w:val="28"/>
          <w:szCs w:val="28"/>
          <w:lang w:eastAsia="en-GB"/>
        </w:rPr>
        <w:t xml:space="preserve"> groups with customised offerings, as Dickson and Ginter (1987) pointed out. This makes it possible to market more individually, which increases client happiness and loyalty. Additionally, Tesco distinguishes itself from rivals with its product differentiation strategy, which includes its private label items and cutting-edge services like online shopping and home delivery. Differentiation based on consumer preferences and willingness to pay enhances market positioning and builds customer trust, as Tesco has shown with its emphasis on product quality and variety (Gengler and Mulvey, 2017). </w:t>
      </w:r>
      <w:r w:rsidR="00C37CA3" w:rsidRPr="00807AD5">
        <w:rPr>
          <w:rFonts w:ascii="Times New Roman" w:eastAsia="Times New Roman" w:hAnsi="Times New Roman" w:cs="Times New Roman"/>
          <w:sz w:val="28"/>
          <w:szCs w:val="28"/>
          <w:lang w:eastAsia="en-GB"/>
        </w:rPr>
        <w:t>Tesco also shows its commitment to sustainability by putting in place programs like reducing plastic waste and promoting ethical sourcing. These actions help both the company's customer loyalty and its bigger social goals.</w:t>
      </w:r>
    </w:p>
    <w:p w14:paraId="62A4C3B0" w14:textId="77777777" w:rsidR="005B4793" w:rsidRPr="00807AD5" w:rsidRDefault="005B4793" w:rsidP="00807AD5">
      <w:pPr>
        <w:pStyle w:val="NoSpacing"/>
        <w:jc w:val="both"/>
        <w:rPr>
          <w:rFonts w:ascii="Times New Roman" w:eastAsia="Times New Roman" w:hAnsi="Times New Roman" w:cs="Times New Roman"/>
          <w:sz w:val="28"/>
          <w:szCs w:val="28"/>
          <w:lang w:eastAsia="en-GB"/>
        </w:rPr>
      </w:pPr>
    </w:p>
    <w:p w14:paraId="36C1EACC" w14:textId="36260109" w:rsidR="00135116" w:rsidRDefault="00885EAE" w:rsidP="00807AD5">
      <w:pPr>
        <w:pStyle w:val="NoSpacing"/>
        <w:jc w:val="both"/>
        <w:rPr>
          <w:rFonts w:ascii="Times New Roman" w:hAnsi="Times New Roman" w:cs="Times New Roman"/>
          <w:b/>
          <w:bCs/>
          <w:i/>
          <w:iCs/>
          <w:sz w:val="28"/>
          <w:szCs w:val="28"/>
        </w:rPr>
      </w:pPr>
      <w:r w:rsidRPr="00807AD5">
        <w:rPr>
          <w:rFonts w:ascii="Times New Roman" w:hAnsi="Times New Roman" w:cs="Times New Roman"/>
          <w:b/>
          <w:bCs/>
          <w:i/>
          <w:iCs/>
          <w:sz w:val="28"/>
          <w:szCs w:val="28"/>
        </w:rPr>
        <w:t>Areas for Improvement</w:t>
      </w:r>
    </w:p>
    <w:p w14:paraId="3D203B11" w14:textId="77777777" w:rsidR="004C2A5A" w:rsidRPr="00807AD5" w:rsidRDefault="004C2A5A" w:rsidP="00807AD5">
      <w:pPr>
        <w:pStyle w:val="NoSpacing"/>
        <w:jc w:val="both"/>
        <w:rPr>
          <w:rFonts w:ascii="Times New Roman" w:eastAsia="Times New Roman" w:hAnsi="Times New Roman" w:cs="Times New Roman"/>
          <w:b/>
          <w:bCs/>
          <w:i/>
          <w:iCs/>
          <w:sz w:val="28"/>
          <w:szCs w:val="28"/>
          <w:lang w:eastAsia="en-GB"/>
        </w:rPr>
      </w:pPr>
    </w:p>
    <w:p w14:paraId="77A0FFA4" w14:textId="370550E9" w:rsidR="00E1091B" w:rsidRPr="00807AD5" w:rsidRDefault="00E60D60" w:rsidP="00807AD5">
      <w:pPr>
        <w:pStyle w:val="NoSpacing"/>
        <w:jc w:val="both"/>
        <w:rPr>
          <w:rFonts w:ascii="Times New Roman" w:eastAsia="Times New Roman" w:hAnsi="Times New Roman" w:cs="Times New Roman"/>
          <w:sz w:val="28"/>
          <w:szCs w:val="28"/>
          <w:lang w:eastAsia="en-GB"/>
        </w:rPr>
      </w:pPr>
      <w:r w:rsidRPr="00807AD5">
        <w:rPr>
          <w:rFonts w:ascii="Times New Roman" w:eastAsia="Times New Roman" w:hAnsi="Times New Roman" w:cs="Times New Roman"/>
          <w:sz w:val="28"/>
          <w:szCs w:val="28"/>
          <w:lang w:eastAsia="en-GB"/>
        </w:rPr>
        <w:t>Despite these strengths, some elements may be improved. Although Tesco has made significant progress in the areas of personalisation and sustainability, there is an opportunity for the company to improve its relationship with customers across all touchpoints. To enhance total customer happiness, it is recommended that relationship marketing and logistics service quality be linked more smoothly</w:t>
      </w:r>
      <w:r w:rsidR="000B2046" w:rsidRPr="00807AD5">
        <w:rPr>
          <w:rFonts w:ascii="Times New Roman" w:eastAsia="Times New Roman" w:hAnsi="Times New Roman" w:cs="Times New Roman"/>
          <w:sz w:val="28"/>
          <w:szCs w:val="28"/>
          <w:lang w:eastAsia="en-GB"/>
        </w:rPr>
        <w:t xml:space="preserve"> </w:t>
      </w:r>
      <w:r w:rsidR="000B2046" w:rsidRPr="00807AD5">
        <w:rPr>
          <w:rFonts w:ascii="Times New Roman" w:eastAsia="Times New Roman" w:hAnsi="Times New Roman" w:cs="Times New Roman"/>
          <w:sz w:val="28"/>
          <w:szCs w:val="28"/>
          <w:lang w:eastAsia="en-GB"/>
        </w:rPr>
        <w:t>(Taha, 2019)</w:t>
      </w:r>
      <w:r w:rsidRPr="00807AD5">
        <w:rPr>
          <w:rFonts w:ascii="Times New Roman" w:eastAsia="Times New Roman" w:hAnsi="Times New Roman" w:cs="Times New Roman"/>
          <w:sz w:val="28"/>
          <w:szCs w:val="28"/>
          <w:lang w:eastAsia="en-GB"/>
        </w:rPr>
        <w:t xml:space="preserve">. This is especially important when considering Tesco's online and delivery services. The pricing strategy that Tesco employs, despite being competitive, might occasionally struggle to maintain uniformity between areas and client categories, which can result in possible unhappiness among customers. </w:t>
      </w:r>
      <w:r w:rsidR="005572B5">
        <w:rPr>
          <w:rFonts w:ascii="Times New Roman" w:eastAsia="Times New Roman" w:hAnsi="Times New Roman" w:cs="Times New Roman"/>
          <w:sz w:val="28"/>
          <w:szCs w:val="28"/>
          <w:lang w:eastAsia="en-GB"/>
        </w:rPr>
        <w:t xml:space="preserve">Sheridan </w:t>
      </w:r>
      <w:r w:rsidRPr="00807AD5">
        <w:rPr>
          <w:rFonts w:ascii="Times New Roman" w:eastAsia="Times New Roman" w:hAnsi="Times New Roman" w:cs="Times New Roman"/>
          <w:sz w:val="28"/>
          <w:szCs w:val="28"/>
          <w:lang w:eastAsia="en-GB"/>
        </w:rPr>
        <w:t>(20</w:t>
      </w:r>
      <w:r w:rsidR="005572B5">
        <w:rPr>
          <w:rFonts w:ascii="Times New Roman" w:eastAsia="Times New Roman" w:hAnsi="Times New Roman" w:cs="Times New Roman"/>
          <w:sz w:val="28"/>
          <w:szCs w:val="28"/>
          <w:lang w:eastAsia="en-GB"/>
        </w:rPr>
        <w:t>19</w:t>
      </w:r>
      <w:r w:rsidRPr="00807AD5">
        <w:rPr>
          <w:rFonts w:ascii="Times New Roman" w:eastAsia="Times New Roman" w:hAnsi="Times New Roman" w:cs="Times New Roman"/>
          <w:sz w:val="28"/>
          <w:szCs w:val="28"/>
          <w:lang w:eastAsia="en-GB"/>
        </w:rPr>
        <w:t>) suggests that correcting anomalies of this nature will result in customer connections that are more dependable and likely to be maintained over time.</w:t>
      </w:r>
    </w:p>
    <w:p w14:paraId="3536AF8D" w14:textId="0E596B32" w:rsidR="008800E9" w:rsidRPr="002C46BC" w:rsidRDefault="00E8565E" w:rsidP="002C46BC">
      <w:pPr>
        <w:spacing w:after="240" w:line="240" w:lineRule="auto"/>
        <w:jc w:val="both"/>
        <w:rPr>
          <w:rFonts w:ascii="Times New Roman" w:eastAsia="Times New Roman" w:hAnsi="Times New Roman" w:cs="Times New Roman"/>
          <w:kern w:val="0"/>
          <w:sz w:val="28"/>
          <w:szCs w:val="28"/>
          <w:lang w:eastAsia="en-GB"/>
          <w14:ligatures w14:val="none"/>
        </w:rPr>
      </w:pPr>
      <w:r w:rsidRPr="00E8565E">
        <w:rPr>
          <w:rFonts w:ascii="Times New Roman" w:eastAsia="Times New Roman" w:hAnsi="Times New Roman" w:cs="Times New Roman"/>
          <w:kern w:val="0"/>
          <w:sz w:val="28"/>
          <w:szCs w:val="28"/>
          <w:lang w:eastAsia="en-GB"/>
          <w14:ligatures w14:val="none"/>
        </w:rPr>
        <w:t>When it comes to segmentation, differentiation, and sustainability, Tesco's marketing relationship approach does a great job. The company could improve its competitive edge and build stronger, long-lasting relationships with its customers by making it easier for customers to interact with the business across all channels and by making its pricing policy more consistent.</w:t>
      </w:r>
    </w:p>
    <w:p w14:paraId="4BD7B2DA" w14:textId="10EED38E" w:rsidR="004C2A5A" w:rsidRPr="005677DD" w:rsidRDefault="005677DD" w:rsidP="005677DD">
      <w:pPr>
        <w:rPr>
          <w:rFonts w:ascii="Times New Roman" w:hAnsi="Times New Roman" w:cs="Times New Roman"/>
          <w:b/>
          <w:bCs/>
          <w:i/>
          <w:iCs/>
          <w:color w:val="0070C0"/>
          <w:sz w:val="40"/>
          <w:szCs w:val="40"/>
          <w:u w:val="single"/>
        </w:rPr>
      </w:pPr>
      <w:r w:rsidRPr="005677DD">
        <w:rPr>
          <w:rFonts w:ascii="Times New Roman" w:hAnsi="Times New Roman" w:cs="Times New Roman"/>
          <w:b/>
          <w:bCs/>
          <w:i/>
          <w:iCs/>
          <w:color w:val="0070C0"/>
          <w:sz w:val="40"/>
          <w:szCs w:val="40"/>
          <w:u w:val="single"/>
        </w:rPr>
        <w:lastRenderedPageBreak/>
        <w:t xml:space="preserve">References </w:t>
      </w:r>
    </w:p>
    <w:p w14:paraId="62EC7CDE"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‘Big Price Drop affects Tesco market share’ (2011) </w:t>
      </w:r>
      <w:r w:rsidRPr="005677DD">
        <w:rPr>
          <w:rFonts w:ascii="Times New Roman" w:eastAsia="Times New Roman" w:hAnsi="Times New Roman" w:cs="Times New Roman"/>
          <w:i/>
          <w:iCs/>
          <w:kern w:val="0"/>
          <w:sz w:val="24"/>
          <w:szCs w:val="24"/>
          <w:lang w:eastAsia="en-GB"/>
          <w14:ligatures w14:val="none"/>
        </w:rPr>
        <w:t>Retail Week</w:t>
      </w:r>
      <w:r w:rsidRPr="005677DD">
        <w:rPr>
          <w:rFonts w:ascii="Times New Roman" w:eastAsia="Times New Roman" w:hAnsi="Times New Roman" w:cs="Times New Roman"/>
          <w:kern w:val="0"/>
          <w:sz w:val="24"/>
          <w:szCs w:val="24"/>
          <w:lang w:eastAsia="en-GB"/>
          <w14:ligatures w14:val="none"/>
        </w:rPr>
        <w:t xml:space="preserve"> [Preprint].</w:t>
      </w:r>
    </w:p>
    <w:p w14:paraId="257F2EAF"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1B2EC7D8" w14:textId="77777777" w:rsidR="005677DD" w:rsidRPr="005677DD" w:rsidRDefault="005677DD" w:rsidP="005677DD">
      <w:pPr>
        <w:rPr>
          <w:rFonts w:ascii="Times New Roman" w:eastAsia="Times New Roman" w:hAnsi="Times New Roman" w:cs="Times New Roman"/>
          <w:kern w:val="0"/>
          <w:sz w:val="24"/>
          <w:szCs w:val="24"/>
          <w:bdr w:val="none" w:sz="0" w:space="0" w:color="auto" w:frame="1"/>
          <w:lang w:eastAsia="en-GB"/>
          <w14:ligatures w14:val="none"/>
        </w:rPr>
      </w:pPr>
      <w:r w:rsidRPr="005677DD">
        <w:rPr>
          <w:rFonts w:ascii="Times New Roman" w:eastAsia="Times New Roman" w:hAnsi="Times New Roman" w:cs="Times New Roman"/>
          <w:kern w:val="0"/>
          <w:sz w:val="24"/>
          <w:szCs w:val="24"/>
          <w:bdr w:val="none" w:sz="0" w:space="0" w:color="auto" w:frame="1"/>
          <w:lang w:eastAsia="en-GB"/>
          <w14:ligatures w14:val="none"/>
        </w:rPr>
        <w:t xml:space="preserve">Braun, V., Clarke, V. and Gray, D. (2017) </w:t>
      </w:r>
      <w:r w:rsidRPr="005677DD">
        <w:rPr>
          <w:rFonts w:ascii="Times New Roman" w:eastAsia="Times New Roman" w:hAnsi="Times New Roman" w:cs="Times New Roman"/>
          <w:i/>
          <w:iCs/>
          <w:kern w:val="0"/>
          <w:sz w:val="24"/>
          <w:szCs w:val="24"/>
          <w:bdr w:val="none" w:sz="0" w:space="0" w:color="auto" w:frame="1"/>
          <w:lang w:eastAsia="en-GB"/>
          <w14:ligatures w14:val="none"/>
        </w:rPr>
        <w:t xml:space="preserve">Collecting qualitative </w:t>
      </w:r>
      <w:proofErr w:type="gramStart"/>
      <w:r w:rsidRPr="005677DD">
        <w:rPr>
          <w:rFonts w:ascii="Times New Roman" w:eastAsia="Times New Roman" w:hAnsi="Times New Roman" w:cs="Times New Roman"/>
          <w:i/>
          <w:iCs/>
          <w:kern w:val="0"/>
          <w:sz w:val="24"/>
          <w:szCs w:val="24"/>
          <w:bdr w:val="none" w:sz="0" w:space="0" w:color="auto" w:frame="1"/>
          <w:lang w:eastAsia="en-GB"/>
          <w14:ligatures w14:val="none"/>
        </w:rPr>
        <w:t>data :</w:t>
      </w:r>
      <w:proofErr w:type="gramEnd"/>
      <w:r w:rsidRPr="005677DD">
        <w:rPr>
          <w:rFonts w:ascii="Times New Roman" w:eastAsia="Times New Roman" w:hAnsi="Times New Roman" w:cs="Times New Roman"/>
          <w:i/>
          <w:iCs/>
          <w:kern w:val="0"/>
          <w:sz w:val="24"/>
          <w:szCs w:val="24"/>
          <w:bdr w:val="none" w:sz="0" w:space="0" w:color="auto" w:frame="1"/>
          <w:lang w:eastAsia="en-GB"/>
          <w14:ligatures w14:val="none"/>
        </w:rPr>
        <w:t xml:space="preserve"> a practical guide to textual, media and virtual techniques</w:t>
      </w:r>
      <w:r w:rsidRPr="005677DD">
        <w:rPr>
          <w:rFonts w:ascii="Times New Roman" w:eastAsia="Times New Roman" w:hAnsi="Times New Roman" w:cs="Times New Roman"/>
          <w:kern w:val="0"/>
          <w:sz w:val="24"/>
          <w:szCs w:val="24"/>
          <w:bdr w:val="none" w:sz="0" w:space="0" w:color="auto" w:frame="1"/>
          <w:lang w:eastAsia="en-GB"/>
          <w14:ligatures w14:val="none"/>
        </w:rPr>
        <w:t>. Cambridge: Cambridge University Press.</w:t>
      </w:r>
    </w:p>
    <w:p w14:paraId="6CB55BE5" w14:textId="77777777" w:rsidR="005677DD" w:rsidRPr="005677DD" w:rsidRDefault="005677DD" w:rsidP="005677DD">
      <w:pPr>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Buttle, F. and Maklan, S. (2019) </w:t>
      </w:r>
      <w:r w:rsidRPr="005677DD">
        <w:rPr>
          <w:rFonts w:ascii="Times New Roman" w:eastAsia="Times New Roman" w:hAnsi="Times New Roman" w:cs="Times New Roman"/>
          <w:i/>
          <w:iCs/>
          <w:kern w:val="0"/>
          <w:sz w:val="24"/>
          <w:szCs w:val="24"/>
          <w:lang w:eastAsia="en-GB"/>
          <w14:ligatures w14:val="none"/>
        </w:rPr>
        <w:t xml:space="preserve">Customer relationship </w:t>
      </w:r>
      <w:proofErr w:type="gramStart"/>
      <w:r w:rsidRPr="005677DD">
        <w:rPr>
          <w:rFonts w:ascii="Times New Roman" w:eastAsia="Times New Roman" w:hAnsi="Times New Roman" w:cs="Times New Roman"/>
          <w:i/>
          <w:iCs/>
          <w:kern w:val="0"/>
          <w:sz w:val="24"/>
          <w:szCs w:val="24"/>
          <w:lang w:eastAsia="en-GB"/>
          <w14:ligatures w14:val="none"/>
        </w:rPr>
        <w:t>management :</w:t>
      </w:r>
      <w:proofErr w:type="gramEnd"/>
      <w:r w:rsidRPr="005677DD">
        <w:rPr>
          <w:rFonts w:ascii="Times New Roman" w:eastAsia="Times New Roman" w:hAnsi="Times New Roman" w:cs="Times New Roman"/>
          <w:i/>
          <w:iCs/>
          <w:kern w:val="0"/>
          <w:sz w:val="24"/>
          <w:szCs w:val="24"/>
          <w:lang w:eastAsia="en-GB"/>
          <w14:ligatures w14:val="none"/>
        </w:rPr>
        <w:t xml:space="preserve"> concepts and technologies</w:t>
      </w:r>
      <w:r w:rsidRPr="005677DD">
        <w:rPr>
          <w:rFonts w:ascii="Times New Roman" w:eastAsia="Times New Roman" w:hAnsi="Times New Roman" w:cs="Times New Roman"/>
          <w:kern w:val="0"/>
          <w:sz w:val="24"/>
          <w:szCs w:val="24"/>
          <w:lang w:eastAsia="en-GB"/>
          <w14:ligatures w14:val="none"/>
        </w:rPr>
        <w:t>. Fourth edition. Abingdon, Oxon: Routledge</w:t>
      </w:r>
    </w:p>
    <w:p w14:paraId="04934367" w14:textId="77777777" w:rsidR="005677DD" w:rsidRPr="005677DD" w:rsidRDefault="005677DD" w:rsidP="005677DD">
      <w:pPr>
        <w:rPr>
          <w:rFonts w:ascii="Times New Roman" w:hAnsi="Times New Roman" w:cs="Times New Roman"/>
          <w:sz w:val="24"/>
          <w:szCs w:val="24"/>
        </w:rPr>
      </w:pPr>
      <w:r w:rsidRPr="005677DD">
        <w:rPr>
          <w:rFonts w:ascii="Times New Roman" w:hAnsi="Times New Roman" w:cs="Times New Roman"/>
          <w:sz w:val="24"/>
          <w:szCs w:val="24"/>
        </w:rPr>
        <w:t xml:space="preserve">Business Chronicler, n.d. </w:t>
      </w:r>
      <w:r w:rsidRPr="005677DD">
        <w:rPr>
          <w:rFonts w:ascii="Times New Roman" w:hAnsi="Times New Roman" w:cs="Times New Roman"/>
          <w:i/>
          <w:iCs/>
          <w:sz w:val="24"/>
          <w:szCs w:val="24"/>
        </w:rPr>
        <w:t>Tesco business model explained</w:t>
      </w:r>
      <w:r w:rsidRPr="005677DD">
        <w:rPr>
          <w:rFonts w:ascii="Times New Roman" w:hAnsi="Times New Roman" w:cs="Times New Roman"/>
          <w:sz w:val="24"/>
          <w:szCs w:val="24"/>
        </w:rPr>
        <w:t xml:space="preserve">. Available at: </w:t>
      </w:r>
      <w:hyperlink r:id="rId10" w:tgtFrame="_new" w:history="1">
        <w:r w:rsidRPr="005677DD">
          <w:rPr>
            <w:rFonts w:ascii="Times New Roman" w:hAnsi="Times New Roman" w:cs="Times New Roman"/>
            <w:color w:val="467886" w:themeColor="hyperlink"/>
            <w:sz w:val="24"/>
            <w:szCs w:val="24"/>
            <w:u w:val="single"/>
          </w:rPr>
          <w:t>https://businesschronicler.com/business-strategy/tesco-business-model-explained/</w:t>
        </w:r>
      </w:hyperlink>
      <w:r w:rsidRPr="005677DD">
        <w:rPr>
          <w:rFonts w:ascii="Times New Roman" w:hAnsi="Times New Roman" w:cs="Times New Roman"/>
          <w:sz w:val="24"/>
          <w:szCs w:val="24"/>
        </w:rPr>
        <w:t xml:space="preserve"> [Accessed 16 November 2024].</w:t>
      </w:r>
    </w:p>
    <w:p w14:paraId="208D666A"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Chowdhury, B.N. (2016) </w:t>
      </w:r>
      <w:r w:rsidRPr="005677DD">
        <w:rPr>
          <w:rFonts w:ascii="Times New Roman" w:eastAsia="Times New Roman" w:hAnsi="Times New Roman" w:cs="Times New Roman"/>
          <w:i/>
          <w:iCs/>
          <w:kern w:val="0"/>
          <w:sz w:val="24"/>
          <w:szCs w:val="24"/>
          <w:lang w:eastAsia="en-GB"/>
          <w14:ligatures w14:val="none"/>
        </w:rPr>
        <w:t>A critical analysis of customer loyalty and customer satisfaction - a case study on Tesco Club Card</w:t>
      </w:r>
      <w:r w:rsidRPr="005677DD">
        <w:rPr>
          <w:rFonts w:ascii="Times New Roman" w:eastAsia="Times New Roman" w:hAnsi="Times New Roman" w:cs="Times New Roman"/>
          <w:kern w:val="0"/>
          <w:sz w:val="24"/>
          <w:szCs w:val="24"/>
          <w:lang w:eastAsia="en-GB"/>
          <w14:ligatures w14:val="none"/>
        </w:rPr>
        <w:t>.</w:t>
      </w:r>
    </w:p>
    <w:p w14:paraId="6B9EB97C"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433EC71A" w14:textId="77777777" w:rsidR="005677DD" w:rsidRPr="005677DD" w:rsidRDefault="005677DD" w:rsidP="005677DD">
      <w:pPr>
        <w:rPr>
          <w:rFonts w:ascii="Times New Roman" w:hAnsi="Times New Roman" w:cs="Times New Roman"/>
          <w:sz w:val="24"/>
          <w:szCs w:val="24"/>
        </w:rPr>
      </w:pPr>
      <w:r w:rsidRPr="005677DD">
        <w:rPr>
          <w:rFonts w:ascii="Times New Roman" w:hAnsi="Times New Roman" w:cs="Times New Roman"/>
          <w:sz w:val="24"/>
          <w:szCs w:val="24"/>
        </w:rPr>
        <w:t xml:space="preserve">Company Histories, n.d. </w:t>
      </w:r>
      <w:r w:rsidRPr="005677DD">
        <w:rPr>
          <w:rFonts w:ascii="Times New Roman" w:hAnsi="Times New Roman" w:cs="Times New Roman"/>
          <w:i/>
          <w:iCs/>
          <w:sz w:val="24"/>
          <w:szCs w:val="24"/>
        </w:rPr>
        <w:t>Tesco plc - Company History</w:t>
      </w:r>
      <w:r w:rsidRPr="005677DD">
        <w:rPr>
          <w:rFonts w:ascii="Times New Roman" w:hAnsi="Times New Roman" w:cs="Times New Roman"/>
          <w:sz w:val="24"/>
          <w:szCs w:val="24"/>
        </w:rPr>
        <w:t xml:space="preserve">. Available at: </w:t>
      </w:r>
      <w:hyperlink r:id="rId11" w:tgtFrame="_new" w:history="1">
        <w:r w:rsidRPr="005677DD">
          <w:rPr>
            <w:rFonts w:ascii="Times New Roman" w:hAnsi="Times New Roman" w:cs="Times New Roman"/>
            <w:color w:val="467886" w:themeColor="hyperlink"/>
            <w:sz w:val="24"/>
            <w:szCs w:val="24"/>
            <w:u w:val="single"/>
          </w:rPr>
          <w:t>https://www.company-histories.com/Tesco-plc-Company-History.html</w:t>
        </w:r>
      </w:hyperlink>
      <w:r w:rsidRPr="005677DD">
        <w:rPr>
          <w:rFonts w:ascii="Times New Roman" w:hAnsi="Times New Roman" w:cs="Times New Roman"/>
          <w:sz w:val="24"/>
          <w:szCs w:val="24"/>
        </w:rPr>
        <w:t xml:space="preserve"> [Accessed 16 Nov. 2024].</w:t>
      </w:r>
    </w:p>
    <w:p w14:paraId="5A69106D"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Deszczyński, B. (2021) </w:t>
      </w:r>
      <w:r w:rsidRPr="005677DD">
        <w:rPr>
          <w:rFonts w:ascii="Times New Roman" w:eastAsia="Times New Roman" w:hAnsi="Times New Roman" w:cs="Times New Roman"/>
          <w:i/>
          <w:iCs/>
          <w:kern w:val="0"/>
          <w:sz w:val="24"/>
          <w:szCs w:val="24"/>
          <w:lang w:eastAsia="en-GB"/>
          <w14:ligatures w14:val="none"/>
        </w:rPr>
        <w:t xml:space="preserve">Firm competitive advantage through relationship </w:t>
      </w:r>
      <w:proofErr w:type="gramStart"/>
      <w:r w:rsidRPr="005677DD">
        <w:rPr>
          <w:rFonts w:ascii="Times New Roman" w:eastAsia="Times New Roman" w:hAnsi="Times New Roman" w:cs="Times New Roman"/>
          <w:i/>
          <w:iCs/>
          <w:kern w:val="0"/>
          <w:sz w:val="24"/>
          <w:szCs w:val="24"/>
          <w:lang w:eastAsia="en-GB"/>
          <w14:ligatures w14:val="none"/>
        </w:rPr>
        <w:t>management</w:t>
      </w:r>
      <w:r w:rsidRPr="005677DD">
        <w:rPr>
          <w:rFonts w:ascii="Arial" w:eastAsia="Times New Roman" w:hAnsi="Arial" w:cs="Arial"/>
          <w:i/>
          <w:iCs/>
          <w:kern w:val="0"/>
          <w:sz w:val="24"/>
          <w:szCs w:val="24"/>
          <w:lang w:eastAsia="en-GB"/>
          <w14:ligatures w14:val="none"/>
        </w:rPr>
        <w:t> </w:t>
      </w:r>
      <w:r w:rsidRPr="005677DD">
        <w:rPr>
          <w:rFonts w:ascii="Times New Roman" w:eastAsia="Times New Roman" w:hAnsi="Times New Roman" w:cs="Times New Roman"/>
          <w:i/>
          <w:iCs/>
          <w:kern w:val="0"/>
          <w:sz w:val="24"/>
          <w:szCs w:val="24"/>
          <w:lang w:eastAsia="en-GB"/>
          <w14:ligatures w14:val="none"/>
        </w:rPr>
        <w:t>:</w:t>
      </w:r>
      <w:proofErr w:type="gramEnd"/>
      <w:r w:rsidRPr="005677DD">
        <w:rPr>
          <w:rFonts w:ascii="Times New Roman" w:eastAsia="Times New Roman" w:hAnsi="Times New Roman" w:cs="Times New Roman"/>
          <w:i/>
          <w:iCs/>
          <w:kern w:val="0"/>
          <w:sz w:val="24"/>
          <w:szCs w:val="24"/>
          <w:lang w:eastAsia="en-GB"/>
          <w14:ligatures w14:val="none"/>
        </w:rPr>
        <w:t xml:space="preserve"> a theory for successful sustainable growth</w:t>
      </w:r>
      <w:r w:rsidRPr="005677DD">
        <w:rPr>
          <w:rFonts w:ascii="Times New Roman" w:eastAsia="Times New Roman" w:hAnsi="Times New Roman" w:cs="Times New Roman"/>
          <w:kern w:val="0"/>
          <w:sz w:val="24"/>
          <w:szCs w:val="24"/>
          <w:lang w:eastAsia="en-GB"/>
          <w14:ligatures w14:val="none"/>
        </w:rPr>
        <w:t>. Cham, Switzerland: Palgrave Macmillan, an imprint of Springer Nature Switzerland AG.</w:t>
      </w:r>
    </w:p>
    <w:p w14:paraId="0BA81997"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4AEA7039"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Dickson, P.R. and Ginter, J.L. (1987) ‘Market Segmentation, Product Differentiation, and Marketing Strategy’, </w:t>
      </w:r>
      <w:r w:rsidRPr="005677DD">
        <w:rPr>
          <w:rFonts w:ascii="Times New Roman" w:eastAsia="Times New Roman" w:hAnsi="Times New Roman" w:cs="Times New Roman"/>
          <w:i/>
          <w:iCs/>
          <w:kern w:val="0"/>
          <w:sz w:val="24"/>
          <w:szCs w:val="24"/>
          <w:lang w:eastAsia="en-GB"/>
          <w14:ligatures w14:val="none"/>
        </w:rPr>
        <w:t>Journal of marketing</w:t>
      </w:r>
      <w:r w:rsidRPr="005677DD">
        <w:rPr>
          <w:rFonts w:ascii="Times New Roman" w:eastAsia="Times New Roman" w:hAnsi="Times New Roman" w:cs="Times New Roman"/>
          <w:kern w:val="0"/>
          <w:sz w:val="24"/>
          <w:szCs w:val="24"/>
          <w:lang w:eastAsia="en-GB"/>
          <w14:ligatures w14:val="none"/>
        </w:rPr>
        <w:t xml:space="preserve">, 51(2), pp. 1-. Available at: </w:t>
      </w:r>
      <w:hyperlink r:id="rId12" w:history="1">
        <w:r w:rsidRPr="005677DD">
          <w:rPr>
            <w:rFonts w:ascii="Times New Roman" w:eastAsia="Times New Roman" w:hAnsi="Times New Roman" w:cs="Times New Roman"/>
            <w:color w:val="467886" w:themeColor="hyperlink"/>
            <w:kern w:val="0"/>
            <w:sz w:val="24"/>
            <w:szCs w:val="24"/>
            <w:u w:val="single"/>
            <w:lang w:eastAsia="en-GB"/>
            <w14:ligatures w14:val="none"/>
          </w:rPr>
          <w:t>https://doi.org/10.2307/1251125</w:t>
        </w:r>
      </w:hyperlink>
      <w:r w:rsidRPr="005677DD">
        <w:rPr>
          <w:rFonts w:ascii="Times New Roman" w:eastAsia="Times New Roman" w:hAnsi="Times New Roman" w:cs="Times New Roman"/>
          <w:kern w:val="0"/>
          <w:sz w:val="24"/>
          <w:szCs w:val="24"/>
          <w:lang w:eastAsia="en-GB"/>
          <w14:ligatures w14:val="none"/>
        </w:rPr>
        <w:t>.</w:t>
      </w:r>
    </w:p>
    <w:p w14:paraId="1EE027A8"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185E0F8E"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Donnelly, C. </w:t>
      </w:r>
      <w:r w:rsidRPr="005677DD">
        <w:rPr>
          <w:rFonts w:ascii="Times New Roman" w:eastAsia="Times New Roman" w:hAnsi="Times New Roman" w:cs="Times New Roman"/>
          <w:i/>
          <w:iCs/>
          <w:kern w:val="0"/>
          <w:sz w:val="24"/>
          <w:szCs w:val="24"/>
          <w:lang w:eastAsia="en-GB"/>
          <w14:ligatures w14:val="none"/>
        </w:rPr>
        <w:t>et al.</w:t>
      </w:r>
      <w:r w:rsidRPr="005677DD">
        <w:rPr>
          <w:rFonts w:ascii="Times New Roman" w:eastAsia="Times New Roman" w:hAnsi="Times New Roman" w:cs="Times New Roman"/>
          <w:kern w:val="0"/>
          <w:sz w:val="24"/>
          <w:szCs w:val="24"/>
          <w:lang w:eastAsia="en-GB"/>
          <w14:ligatures w14:val="none"/>
        </w:rPr>
        <w:t xml:space="preserve"> (2015) ‘Digital loyalty card “big data” and small business marketing: Formal versus informal or complementary?’, </w:t>
      </w:r>
      <w:r w:rsidRPr="005677DD">
        <w:rPr>
          <w:rFonts w:ascii="Times New Roman" w:eastAsia="Times New Roman" w:hAnsi="Times New Roman" w:cs="Times New Roman"/>
          <w:i/>
          <w:iCs/>
          <w:kern w:val="0"/>
          <w:sz w:val="24"/>
          <w:szCs w:val="24"/>
          <w:lang w:eastAsia="en-GB"/>
          <w14:ligatures w14:val="none"/>
        </w:rPr>
        <w:t>International small business journal</w:t>
      </w:r>
      <w:r w:rsidRPr="005677DD">
        <w:rPr>
          <w:rFonts w:ascii="Times New Roman" w:eastAsia="Times New Roman" w:hAnsi="Times New Roman" w:cs="Times New Roman"/>
          <w:kern w:val="0"/>
          <w:sz w:val="24"/>
          <w:szCs w:val="24"/>
          <w:lang w:eastAsia="en-GB"/>
          <w14:ligatures w14:val="none"/>
        </w:rPr>
        <w:t xml:space="preserve">, 33(4), pp. 422–442. Available at: </w:t>
      </w:r>
      <w:hyperlink r:id="rId13" w:history="1">
        <w:r w:rsidRPr="005677DD">
          <w:rPr>
            <w:rFonts w:ascii="Times New Roman" w:eastAsia="Times New Roman" w:hAnsi="Times New Roman" w:cs="Times New Roman"/>
            <w:color w:val="467886" w:themeColor="hyperlink"/>
            <w:kern w:val="0"/>
            <w:sz w:val="24"/>
            <w:szCs w:val="24"/>
            <w:u w:val="single"/>
            <w:lang w:eastAsia="en-GB"/>
            <w14:ligatures w14:val="none"/>
          </w:rPr>
          <w:t>https://doi.org/10.1177/0266242613502691</w:t>
        </w:r>
      </w:hyperlink>
      <w:r w:rsidRPr="005677DD">
        <w:rPr>
          <w:rFonts w:ascii="Times New Roman" w:eastAsia="Times New Roman" w:hAnsi="Times New Roman" w:cs="Times New Roman"/>
          <w:kern w:val="0"/>
          <w:sz w:val="24"/>
          <w:szCs w:val="24"/>
          <w:lang w:eastAsia="en-GB"/>
          <w14:ligatures w14:val="none"/>
        </w:rPr>
        <w:t>.</w:t>
      </w:r>
    </w:p>
    <w:p w14:paraId="6B8784EA"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4902E60A"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Gengler, C.E. and Mulvey, M.S. (2017) ‘Planning pre-launch positioning: Segmentation via willingness-to-pay and means-end brand differentiators’, </w:t>
      </w:r>
      <w:r w:rsidRPr="005677DD">
        <w:rPr>
          <w:rFonts w:ascii="Times New Roman" w:eastAsia="Times New Roman" w:hAnsi="Times New Roman" w:cs="Times New Roman"/>
          <w:i/>
          <w:iCs/>
          <w:kern w:val="0"/>
          <w:sz w:val="24"/>
          <w:szCs w:val="24"/>
          <w:lang w:eastAsia="en-GB"/>
          <w14:ligatures w14:val="none"/>
        </w:rPr>
        <w:t>The journal of brand management</w:t>
      </w:r>
      <w:r w:rsidRPr="005677DD">
        <w:rPr>
          <w:rFonts w:ascii="Times New Roman" w:eastAsia="Times New Roman" w:hAnsi="Times New Roman" w:cs="Times New Roman"/>
          <w:kern w:val="0"/>
          <w:sz w:val="24"/>
          <w:szCs w:val="24"/>
          <w:lang w:eastAsia="en-GB"/>
          <w14:ligatures w14:val="none"/>
        </w:rPr>
        <w:t xml:space="preserve">, 24(3), pp. 230–249. Available at: </w:t>
      </w:r>
      <w:hyperlink r:id="rId14" w:history="1">
        <w:r w:rsidRPr="005677DD">
          <w:rPr>
            <w:rFonts w:ascii="Times New Roman" w:eastAsia="Times New Roman" w:hAnsi="Times New Roman" w:cs="Times New Roman"/>
            <w:color w:val="467886" w:themeColor="hyperlink"/>
            <w:kern w:val="0"/>
            <w:sz w:val="24"/>
            <w:szCs w:val="24"/>
            <w:u w:val="single"/>
            <w:lang w:eastAsia="en-GB"/>
            <w14:ligatures w14:val="none"/>
          </w:rPr>
          <w:t>https://doi.org/10.1057/s41262-017-0030-z</w:t>
        </w:r>
      </w:hyperlink>
      <w:r w:rsidRPr="005677DD">
        <w:rPr>
          <w:rFonts w:ascii="Times New Roman" w:eastAsia="Times New Roman" w:hAnsi="Times New Roman" w:cs="Times New Roman"/>
          <w:kern w:val="0"/>
          <w:sz w:val="24"/>
          <w:szCs w:val="24"/>
          <w:lang w:eastAsia="en-GB"/>
          <w14:ligatures w14:val="none"/>
        </w:rPr>
        <w:t>.</w:t>
      </w:r>
    </w:p>
    <w:p w14:paraId="0F3FF02B"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22ED4FA1" w14:textId="77777777" w:rsidR="005677DD" w:rsidRPr="005677DD" w:rsidRDefault="005677DD" w:rsidP="005677DD">
      <w:pPr>
        <w:spacing w:after="0" w:line="240" w:lineRule="auto"/>
        <w:rPr>
          <w:rFonts w:ascii="Times New Roman" w:eastAsia="Times New Roman" w:hAnsi="Times New Roman" w:cs="Times New Roman"/>
          <w:color w:val="467886" w:themeColor="hyperlink"/>
          <w:kern w:val="0"/>
          <w:sz w:val="24"/>
          <w:szCs w:val="24"/>
          <w:u w:val="single"/>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Gómez-Suárez, M. and Martínez-Ruiz, M.P. (2016) </w:t>
      </w:r>
      <w:r w:rsidRPr="005677DD">
        <w:rPr>
          <w:rFonts w:ascii="Times New Roman" w:eastAsia="Times New Roman" w:hAnsi="Times New Roman" w:cs="Times New Roman"/>
          <w:i/>
          <w:iCs/>
          <w:kern w:val="0"/>
          <w:sz w:val="24"/>
          <w:szCs w:val="24"/>
          <w:lang w:eastAsia="en-GB"/>
          <w14:ligatures w14:val="none"/>
        </w:rPr>
        <w:t>Handbook of Research on Strategic Retailing of Private Label Products in a Recovering Economy</w:t>
      </w:r>
      <w:r w:rsidRPr="005677DD">
        <w:rPr>
          <w:rFonts w:ascii="Times New Roman" w:eastAsia="Times New Roman" w:hAnsi="Times New Roman" w:cs="Times New Roman"/>
          <w:kern w:val="0"/>
          <w:sz w:val="24"/>
          <w:szCs w:val="24"/>
          <w:lang w:eastAsia="en-GB"/>
          <w14:ligatures w14:val="none"/>
        </w:rPr>
        <w:t xml:space="preserve">. 1st edn. Hershey: IGI Global. Available at: </w:t>
      </w:r>
      <w:hyperlink r:id="rId15" w:history="1">
        <w:r w:rsidRPr="005677DD">
          <w:rPr>
            <w:rFonts w:ascii="Times New Roman" w:eastAsia="Times New Roman" w:hAnsi="Times New Roman" w:cs="Times New Roman"/>
            <w:color w:val="467886" w:themeColor="hyperlink"/>
            <w:kern w:val="0"/>
            <w:sz w:val="24"/>
            <w:szCs w:val="24"/>
            <w:u w:val="single"/>
            <w:lang w:eastAsia="en-GB"/>
            <w14:ligatures w14:val="none"/>
          </w:rPr>
          <w:t>https://doi.org/10.4018/978-1-5225-0220-3</w:t>
        </w:r>
      </w:hyperlink>
    </w:p>
    <w:p w14:paraId="05149B33"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0292A07D"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Gorton, M. </w:t>
      </w:r>
      <w:r w:rsidRPr="005677DD">
        <w:rPr>
          <w:rFonts w:ascii="Times New Roman" w:eastAsia="Times New Roman" w:hAnsi="Times New Roman" w:cs="Times New Roman"/>
          <w:i/>
          <w:iCs/>
          <w:kern w:val="0"/>
          <w:sz w:val="24"/>
          <w:szCs w:val="24"/>
          <w:lang w:eastAsia="en-GB"/>
          <w14:ligatures w14:val="none"/>
        </w:rPr>
        <w:t>et al.</w:t>
      </w:r>
      <w:r w:rsidRPr="005677DD">
        <w:rPr>
          <w:rFonts w:ascii="Times New Roman" w:eastAsia="Times New Roman" w:hAnsi="Times New Roman" w:cs="Times New Roman"/>
          <w:kern w:val="0"/>
          <w:sz w:val="24"/>
          <w:szCs w:val="24"/>
          <w:lang w:eastAsia="en-GB"/>
          <w14:ligatures w14:val="none"/>
        </w:rPr>
        <w:t xml:space="preserve"> (2013) ‘Understanding consumer responses to retailers’ cause related voucher schemes: Evidence from the UK grocery sector’, </w:t>
      </w:r>
      <w:r w:rsidRPr="005677DD">
        <w:rPr>
          <w:rFonts w:ascii="Times New Roman" w:eastAsia="Times New Roman" w:hAnsi="Times New Roman" w:cs="Times New Roman"/>
          <w:i/>
          <w:iCs/>
          <w:kern w:val="0"/>
          <w:sz w:val="24"/>
          <w:szCs w:val="24"/>
          <w:lang w:eastAsia="en-GB"/>
          <w14:ligatures w14:val="none"/>
        </w:rPr>
        <w:t>European journal of marketing</w:t>
      </w:r>
      <w:r w:rsidRPr="005677DD">
        <w:rPr>
          <w:rFonts w:ascii="Times New Roman" w:eastAsia="Times New Roman" w:hAnsi="Times New Roman" w:cs="Times New Roman"/>
          <w:kern w:val="0"/>
          <w:sz w:val="24"/>
          <w:szCs w:val="24"/>
          <w:lang w:eastAsia="en-GB"/>
          <w14:ligatures w14:val="none"/>
        </w:rPr>
        <w:t xml:space="preserve">, 47(11/12), pp. 1931–1953. Available at: </w:t>
      </w:r>
      <w:hyperlink r:id="rId16" w:history="1">
        <w:r w:rsidRPr="005677DD">
          <w:rPr>
            <w:rFonts w:ascii="Times New Roman" w:eastAsia="Times New Roman" w:hAnsi="Times New Roman" w:cs="Times New Roman"/>
            <w:color w:val="467886" w:themeColor="hyperlink"/>
            <w:kern w:val="0"/>
            <w:sz w:val="24"/>
            <w:szCs w:val="24"/>
            <w:u w:val="single"/>
            <w:lang w:eastAsia="en-GB"/>
            <w14:ligatures w14:val="none"/>
          </w:rPr>
          <w:t>https://doi.org/10.1108/EJM-06-2011-0286</w:t>
        </w:r>
      </w:hyperlink>
      <w:r w:rsidRPr="005677DD">
        <w:rPr>
          <w:rFonts w:ascii="Times New Roman" w:eastAsia="Times New Roman" w:hAnsi="Times New Roman" w:cs="Times New Roman"/>
          <w:kern w:val="0"/>
          <w:sz w:val="24"/>
          <w:szCs w:val="24"/>
          <w:lang w:eastAsia="en-GB"/>
          <w14:ligatures w14:val="none"/>
        </w:rPr>
        <w:t>.</w:t>
      </w:r>
    </w:p>
    <w:p w14:paraId="4E238E49"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45166D2C" w14:textId="77777777" w:rsidR="005677DD" w:rsidRPr="005677DD" w:rsidRDefault="005677DD" w:rsidP="005677DD">
      <w:pPr>
        <w:spacing w:after="0" w:line="240" w:lineRule="auto"/>
        <w:rPr>
          <w:rFonts w:ascii="Times New Roman" w:eastAsia="Times New Roman" w:hAnsi="Times New Roman" w:cs="Times New Roman"/>
          <w:color w:val="467886" w:themeColor="hyperlink"/>
          <w:kern w:val="0"/>
          <w:sz w:val="24"/>
          <w:szCs w:val="24"/>
          <w:u w:val="single"/>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Halcomb, E. (2016) ‘Understanding the importance of collecting qualitative data creatively’, </w:t>
      </w:r>
      <w:r w:rsidRPr="005677DD">
        <w:rPr>
          <w:rFonts w:ascii="Times New Roman" w:eastAsia="Times New Roman" w:hAnsi="Times New Roman" w:cs="Times New Roman"/>
          <w:i/>
          <w:iCs/>
          <w:kern w:val="0"/>
          <w:sz w:val="24"/>
          <w:szCs w:val="24"/>
          <w:lang w:eastAsia="en-GB"/>
          <w14:ligatures w14:val="none"/>
        </w:rPr>
        <w:t>Nurse researcher</w:t>
      </w:r>
      <w:r w:rsidRPr="005677DD">
        <w:rPr>
          <w:rFonts w:ascii="Times New Roman" w:eastAsia="Times New Roman" w:hAnsi="Times New Roman" w:cs="Times New Roman"/>
          <w:kern w:val="0"/>
          <w:sz w:val="24"/>
          <w:szCs w:val="24"/>
          <w:lang w:eastAsia="en-GB"/>
          <w14:ligatures w14:val="none"/>
        </w:rPr>
        <w:t xml:space="preserve">, 23(3), pp. 6–7. Available at: </w:t>
      </w:r>
      <w:hyperlink r:id="rId17" w:history="1">
        <w:r w:rsidRPr="005677DD">
          <w:rPr>
            <w:rFonts w:ascii="Times New Roman" w:eastAsia="Times New Roman" w:hAnsi="Times New Roman" w:cs="Times New Roman"/>
            <w:color w:val="467886" w:themeColor="hyperlink"/>
            <w:kern w:val="0"/>
            <w:sz w:val="24"/>
            <w:szCs w:val="24"/>
            <w:u w:val="single"/>
            <w:lang w:eastAsia="en-GB"/>
            <w14:ligatures w14:val="none"/>
          </w:rPr>
          <w:t>https://doi.org/10.7748/nr.23.3.6.s2</w:t>
        </w:r>
      </w:hyperlink>
    </w:p>
    <w:p w14:paraId="08671BFC" w14:textId="77777777" w:rsidR="005677DD" w:rsidRPr="005677DD" w:rsidRDefault="005677DD" w:rsidP="005677DD">
      <w:pPr>
        <w:spacing w:after="0" w:line="240" w:lineRule="auto"/>
        <w:rPr>
          <w:rFonts w:ascii="Times New Roman" w:eastAsia="Times New Roman" w:hAnsi="Times New Roman" w:cs="Times New Roman"/>
          <w:color w:val="467886" w:themeColor="hyperlink"/>
          <w:kern w:val="0"/>
          <w:sz w:val="24"/>
          <w:szCs w:val="24"/>
          <w:u w:val="single"/>
          <w:lang w:eastAsia="en-GB"/>
          <w14:ligatures w14:val="none"/>
        </w:rPr>
      </w:pPr>
    </w:p>
    <w:p w14:paraId="76A954B5"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Jobber, D. and Ellis-Chadwick, F. (2023) </w:t>
      </w:r>
      <w:r w:rsidRPr="005677DD">
        <w:rPr>
          <w:rFonts w:ascii="Times New Roman" w:eastAsia="Times New Roman" w:hAnsi="Times New Roman" w:cs="Times New Roman"/>
          <w:i/>
          <w:iCs/>
          <w:kern w:val="0"/>
          <w:sz w:val="24"/>
          <w:szCs w:val="24"/>
          <w:lang w:eastAsia="en-GB"/>
          <w14:ligatures w14:val="none"/>
        </w:rPr>
        <w:t>Principles and practice of marketing</w:t>
      </w:r>
      <w:r w:rsidRPr="005677DD">
        <w:rPr>
          <w:rFonts w:ascii="Times New Roman" w:eastAsia="Times New Roman" w:hAnsi="Times New Roman" w:cs="Times New Roman"/>
          <w:kern w:val="0"/>
          <w:sz w:val="24"/>
          <w:szCs w:val="24"/>
          <w:lang w:eastAsia="en-GB"/>
          <w14:ligatures w14:val="none"/>
        </w:rPr>
        <w:t>. Tenth edition. London: McGraw Hill.</w:t>
      </w:r>
    </w:p>
    <w:p w14:paraId="59238C81" w14:textId="77777777" w:rsidR="005677DD" w:rsidRPr="005677DD" w:rsidRDefault="005677DD" w:rsidP="005677DD">
      <w:pPr>
        <w:spacing w:after="0" w:line="240" w:lineRule="auto"/>
        <w:rPr>
          <w:rFonts w:ascii="Times New Roman" w:eastAsia="Times New Roman" w:hAnsi="Times New Roman" w:cs="Times New Roman"/>
          <w:color w:val="467886" w:themeColor="hyperlink"/>
          <w:kern w:val="0"/>
          <w:sz w:val="24"/>
          <w:szCs w:val="24"/>
          <w:u w:val="single"/>
          <w:lang w:eastAsia="en-GB"/>
          <w14:ligatures w14:val="none"/>
        </w:rPr>
      </w:pPr>
    </w:p>
    <w:p w14:paraId="43D2084E"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lastRenderedPageBreak/>
        <w:t xml:space="preserve">Khanlari, A. (2015) </w:t>
      </w:r>
      <w:r w:rsidRPr="005677DD">
        <w:rPr>
          <w:rFonts w:ascii="Times New Roman" w:eastAsia="Times New Roman" w:hAnsi="Times New Roman" w:cs="Times New Roman"/>
          <w:i/>
          <w:iCs/>
          <w:kern w:val="0"/>
          <w:sz w:val="24"/>
          <w:szCs w:val="24"/>
          <w:lang w:eastAsia="en-GB"/>
          <w14:ligatures w14:val="none"/>
        </w:rPr>
        <w:t>Strategic customer relationship management in the age of social media</w:t>
      </w:r>
      <w:r w:rsidRPr="005677DD">
        <w:rPr>
          <w:rFonts w:ascii="Times New Roman" w:eastAsia="Times New Roman" w:hAnsi="Times New Roman" w:cs="Times New Roman"/>
          <w:kern w:val="0"/>
          <w:sz w:val="24"/>
          <w:szCs w:val="24"/>
          <w:lang w:eastAsia="en-GB"/>
          <w14:ligatures w14:val="none"/>
        </w:rPr>
        <w:t xml:space="preserve">. Edited by A. Khanlari. Hershey, PA: Business Science Reference, an imprint of IGI Global. Available at: </w:t>
      </w:r>
      <w:hyperlink r:id="rId18" w:history="1">
        <w:r w:rsidRPr="005677DD">
          <w:rPr>
            <w:rFonts w:ascii="Times New Roman" w:eastAsia="Times New Roman" w:hAnsi="Times New Roman" w:cs="Times New Roman"/>
            <w:color w:val="467886" w:themeColor="hyperlink"/>
            <w:kern w:val="0"/>
            <w:sz w:val="24"/>
            <w:szCs w:val="24"/>
            <w:u w:val="single"/>
            <w:lang w:eastAsia="en-GB"/>
            <w14:ligatures w14:val="none"/>
          </w:rPr>
          <w:t>https://doi.org/10.4018/978-1-4666-8586-4</w:t>
        </w:r>
      </w:hyperlink>
      <w:r w:rsidRPr="005677DD">
        <w:rPr>
          <w:rFonts w:ascii="Times New Roman" w:eastAsia="Times New Roman" w:hAnsi="Times New Roman" w:cs="Times New Roman"/>
          <w:kern w:val="0"/>
          <w:sz w:val="24"/>
          <w:szCs w:val="24"/>
          <w:lang w:eastAsia="en-GB"/>
          <w14:ligatures w14:val="none"/>
        </w:rPr>
        <w:t>.</w:t>
      </w:r>
    </w:p>
    <w:p w14:paraId="6B957133"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5F249BB3"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Kipf, A. </w:t>
      </w:r>
      <w:r w:rsidRPr="005677DD">
        <w:rPr>
          <w:rFonts w:ascii="Times New Roman" w:eastAsia="Times New Roman" w:hAnsi="Times New Roman" w:cs="Times New Roman"/>
          <w:i/>
          <w:iCs/>
          <w:kern w:val="0"/>
          <w:sz w:val="24"/>
          <w:szCs w:val="24"/>
          <w:lang w:eastAsia="en-GB"/>
          <w14:ligatures w14:val="none"/>
        </w:rPr>
        <w:t>et al.</w:t>
      </w:r>
      <w:r w:rsidRPr="005677DD">
        <w:rPr>
          <w:rFonts w:ascii="Times New Roman" w:eastAsia="Times New Roman" w:hAnsi="Times New Roman" w:cs="Times New Roman"/>
          <w:kern w:val="0"/>
          <w:sz w:val="24"/>
          <w:szCs w:val="24"/>
          <w:lang w:eastAsia="en-GB"/>
          <w14:ligatures w14:val="none"/>
        </w:rPr>
        <w:t xml:space="preserve"> (2016) ‘A proposed integrated data collection, analysis and sharing platform for impact evaluation’, </w:t>
      </w:r>
      <w:r w:rsidRPr="005677DD">
        <w:rPr>
          <w:rFonts w:ascii="Times New Roman" w:eastAsia="Times New Roman" w:hAnsi="Times New Roman" w:cs="Times New Roman"/>
          <w:i/>
          <w:iCs/>
          <w:kern w:val="0"/>
          <w:sz w:val="24"/>
          <w:szCs w:val="24"/>
          <w:lang w:eastAsia="en-GB"/>
          <w14:ligatures w14:val="none"/>
        </w:rPr>
        <w:t>Development engineering</w:t>
      </w:r>
      <w:r w:rsidRPr="005677DD">
        <w:rPr>
          <w:rFonts w:ascii="Times New Roman" w:eastAsia="Times New Roman" w:hAnsi="Times New Roman" w:cs="Times New Roman"/>
          <w:kern w:val="0"/>
          <w:sz w:val="24"/>
          <w:szCs w:val="24"/>
          <w:lang w:eastAsia="en-GB"/>
          <w14:ligatures w14:val="none"/>
        </w:rPr>
        <w:t xml:space="preserve">, 1, pp. 36–44. Available at: </w:t>
      </w:r>
      <w:hyperlink r:id="rId19" w:history="1">
        <w:r w:rsidRPr="005677DD">
          <w:rPr>
            <w:rFonts w:ascii="Times New Roman" w:eastAsia="Times New Roman" w:hAnsi="Times New Roman" w:cs="Times New Roman"/>
            <w:color w:val="467886" w:themeColor="hyperlink"/>
            <w:kern w:val="0"/>
            <w:sz w:val="24"/>
            <w:szCs w:val="24"/>
            <w:u w:val="single"/>
            <w:lang w:eastAsia="en-GB"/>
            <w14:ligatures w14:val="none"/>
          </w:rPr>
          <w:t>https://doi.org/10.1016/j.deveng.2015.12.002</w:t>
        </w:r>
      </w:hyperlink>
      <w:r w:rsidRPr="005677DD">
        <w:rPr>
          <w:rFonts w:ascii="Times New Roman" w:eastAsia="Times New Roman" w:hAnsi="Times New Roman" w:cs="Times New Roman"/>
          <w:kern w:val="0"/>
          <w:sz w:val="24"/>
          <w:szCs w:val="24"/>
          <w:lang w:eastAsia="en-GB"/>
          <w14:ligatures w14:val="none"/>
        </w:rPr>
        <w:t>.</w:t>
      </w:r>
    </w:p>
    <w:p w14:paraId="1A760AB4" w14:textId="77777777" w:rsidR="005677DD" w:rsidRPr="005677DD" w:rsidRDefault="005677DD" w:rsidP="005677DD">
      <w:pPr>
        <w:spacing w:after="0" w:line="240" w:lineRule="auto"/>
        <w:rPr>
          <w:rFonts w:ascii="Times New Roman" w:eastAsia="Times New Roman" w:hAnsi="Times New Roman" w:cs="Times New Roman"/>
          <w:color w:val="467886" w:themeColor="hyperlink"/>
          <w:kern w:val="0"/>
          <w:sz w:val="24"/>
          <w:szCs w:val="24"/>
          <w:u w:val="single"/>
          <w:lang w:eastAsia="en-GB"/>
          <w14:ligatures w14:val="none"/>
        </w:rPr>
      </w:pPr>
    </w:p>
    <w:p w14:paraId="3D856BB7"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Korolov, M. (2019) ‘What is biometrics? And why collecting biometric data is risky’, </w:t>
      </w:r>
      <w:r w:rsidRPr="005677DD">
        <w:rPr>
          <w:rFonts w:ascii="Times New Roman" w:eastAsia="Times New Roman" w:hAnsi="Times New Roman" w:cs="Times New Roman"/>
          <w:i/>
          <w:iCs/>
          <w:kern w:val="0"/>
          <w:sz w:val="24"/>
          <w:szCs w:val="24"/>
          <w:lang w:eastAsia="en-GB"/>
          <w14:ligatures w14:val="none"/>
        </w:rPr>
        <w:t>CSO (Online)</w:t>
      </w:r>
      <w:r w:rsidRPr="005677DD">
        <w:rPr>
          <w:rFonts w:ascii="Times New Roman" w:eastAsia="Times New Roman" w:hAnsi="Times New Roman" w:cs="Times New Roman"/>
          <w:kern w:val="0"/>
          <w:sz w:val="24"/>
          <w:szCs w:val="24"/>
          <w:lang w:eastAsia="en-GB"/>
          <w14:ligatures w14:val="none"/>
        </w:rPr>
        <w:t xml:space="preserve"> [Preprint].</w:t>
      </w:r>
    </w:p>
    <w:p w14:paraId="42821A88"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14409F16"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Kotler, P. </w:t>
      </w:r>
      <w:r w:rsidRPr="005677DD">
        <w:rPr>
          <w:rFonts w:ascii="Times New Roman" w:eastAsia="Times New Roman" w:hAnsi="Times New Roman" w:cs="Times New Roman"/>
          <w:i/>
          <w:iCs/>
          <w:kern w:val="0"/>
          <w:sz w:val="24"/>
          <w:szCs w:val="24"/>
          <w:lang w:eastAsia="en-GB"/>
          <w14:ligatures w14:val="none"/>
        </w:rPr>
        <w:t>et al.</w:t>
      </w:r>
      <w:r w:rsidRPr="005677DD">
        <w:rPr>
          <w:rFonts w:ascii="Times New Roman" w:eastAsia="Times New Roman" w:hAnsi="Times New Roman" w:cs="Times New Roman"/>
          <w:kern w:val="0"/>
          <w:sz w:val="24"/>
          <w:szCs w:val="24"/>
          <w:lang w:eastAsia="en-GB"/>
          <w14:ligatures w14:val="none"/>
        </w:rPr>
        <w:t xml:space="preserve"> (2019) </w:t>
      </w:r>
      <w:r w:rsidRPr="005677DD">
        <w:rPr>
          <w:rFonts w:ascii="Times New Roman" w:eastAsia="Times New Roman" w:hAnsi="Times New Roman" w:cs="Times New Roman"/>
          <w:i/>
          <w:iCs/>
          <w:kern w:val="0"/>
          <w:sz w:val="24"/>
          <w:szCs w:val="24"/>
          <w:lang w:eastAsia="en-GB"/>
          <w14:ligatures w14:val="none"/>
        </w:rPr>
        <w:t>Marketing management</w:t>
      </w:r>
      <w:r w:rsidRPr="005677DD">
        <w:rPr>
          <w:rFonts w:ascii="Times New Roman" w:eastAsia="Times New Roman" w:hAnsi="Times New Roman" w:cs="Times New Roman"/>
          <w:kern w:val="0"/>
          <w:sz w:val="24"/>
          <w:szCs w:val="24"/>
          <w:lang w:eastAsia="en-GB"/>
          <w14:ligatures w14:val="none"/>
        </w:rPr>
        <w:t>. 4th European edition. Harlow: Pearson Education.</w:t>
      </w:r>
    </w:p>
    <w:p w14:paraId="0E23D401"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0F88E902"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Kotler, P., Armstrong, G. (Gary M.) and Balasubramanian, S. (2024) </w:t>
      </w:r>
      <w:r w:rsidRPr="005677DD">
        <w:rPr>
          <w:rFonts w:ascii="Times New Roman" w:eastAsia="Times New Roman" w:hAnsi="Times New Roman" w:cs="Times New Roman"/>
          <w:i/>
          <w:iCs/>
          <w:kern w:val="0"/>
          <w:sz w:val="24"/>
          <w:szCs w:val="24"/>
          <w:lang w:eastAsia="en-GB"/>
          <w14:ligatures w14:val="none"/>
        </w:rPr>
        <w:t>Principles of marketing</w:t>
      </w:r>
      <w:r w:rsidRPr="005677DD">
        <w:rPr>
          <w:rFonts w:ascii="Times New Roman" w:eastAsia="Times New Roman" w:hAnsi="Times New Roman" w:cs="Times New Roman"/>
          <w:kern w:val="0"/>
          <w:sz w:val="24"/>
          <w:szCs w:val="24"/>
          <w:lang w:eastAsia="en-GB"/>
          <w14:ligatures w14:val="none"/>
        </w:rPr>
        <w:t>. Nineteenth edition. Harlow, Essex, United Kingdom: Pearson.</w:t>
      </w:r>
    </w:p>
    <w:p w14:paraId="125F9F83"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79771763"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Lee, I. (ed.) (2018) </w:t>
      </w:r>
      <w:r w:rsidRPr="005677DD">
        <w:rPr>
          <w:rFonts w:ascii="Times New Roman" w:eastAsia="Times New Roman" w:hAnsi="Times New Roman" w:cs="Times New Roman"/>
          <w:i/>
          <w:iCs/>
          <w:kern w:val="0"/>
          <w:sz w:val="24"/>
          <w:szCs w:val="24"/>
          <w:lang w:eastAsia="en-GB"/>
          <w14:ligatures w14:val="none"/>
        </w:rPr>
        <w:t>Diverse methods in customer relationship marketing and management</w:t>
      </w:r>
      <w:r w:rsidRPr="005677DD">
        <w:rPr>
          <w:rFonts w:ascii="Times New Roman" w:eastAsia="Times New Roman" w:hAnsi="Times New Roman" w:cs="Times New Roman"/>
          <w:kern w:val="0"/>
          <w:sz w:val="24"/>
          <w:szCs w:val="24"/>
          <w:lang w:eastAsia="en-GB"/>
          <w14:ligatures w14:val="none"/>
        </w:rPr>
        <w:t xml:space="preserve">. Hershey, Pennsylvania: IGI Global, Business Science Reference. Available at: </w:t>
      </w:r>
      <w:hyperlink r:id="rId20" w:history="1">
        <w:r w:rsidRPr="005677DD">
          <w:rPr>
            <w:rFonts w:ascii="Times New Roman" w:eastAsia="Times New Roman" w:hAnsi="Times New Roman" w:cs="Times New Roman"/>
            <w:color w:val="467886" w:themeColor="hyperlink"/>
            <w:kern w:val="0"/>
            <w:sz w:val="24"/>
            <w:szCs w:val="24"/>
            <w:u w:val="single"/>
            <w:lang w:eastAsia="en-GB"/>
            <w14:ligatures w14:val="none"/>
          </w:rPr>
          <w:t>https://doi.org/10.4018/978-1-5225-5619-0</w:t>
        </w:r>
      </w:hyperlink>
      <w:r w:rsidRPr="005677DD">
        <w:rPr>
          <w:rFonts w:ascii="Times New Roman" w:eastAsia="Times New Roman" w:hAnsi="Times New Roman" w:cs="Times New Roman"/>
          <w:kern w:val="0"/>
          <w:sz w:val="24"/>
          <w:szCs w:val="24"/>
          <w:lang w:eastAsia="en-GB"/>
          <w14:ligatures w14:val="none"/>
        </w:rPr>
        <w:t>.</w:t>
      </w:r>
    </w:p>
    <w:p w14:paraId="68C93702"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0A504649"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Leisch, F., Dolnicar, S. and Grün, B. (2018) </w:t>
      </w:r>
      <w:r w:rsidRPr="005677DD">
        <w:rPr>
          <w:rFonts w:ascii="Times New Roman" w:eastAsia="Times New Roman" w:hAnsi="Times New Roman" w:cs="Times New Roman"/>
          <w:i/>
          <w:iCs/>
          <w:kern w:val="0"/>
          <w:sz w:val="24"/>
          <w:szCs w:val="24"/>
          <w:lang w:eastAsia="en-GB"/>
          <w14:ligatures w14:val="none"/>
        </w:rPr>
        <w:t>Market Segmentation Analysis: Understanding It, Doing It, and Making It Useful</w:t>
      </w:r>
      <w:r w:rsidRPr="005677DD">
        <w:rPr>
          <w:rFonts w:ascii="Times New Roman" w:eastAsia="Times New Roman" w:hAnsi="Times New Roman" w:cs="Times New Roman"/>
          <w:kern w:val="0"/>
          <w:sz w:val="24"/>
          <w:szCs w:val="24"/>
          <w:lang w:eastAsia="en-GB"/>
          <w14:ligatures w14:val="none"/>
        </w:rPr>
        <w:t>. 1st Edition 2018. Singapore: Springer Singapore Pte. Limited.</w:t>
      </w:r>
    </w:p>
    <w:p w14:paraId="44A509FA"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0A7CA326"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Malhotra, N.K. and Agarwal, J. (2021) </w:t>
      </w:r>
      <w:r w:rsidRPr="005677DD">
        <w:rPr>
          <w:rFonts w:ascii="Times New Roman" w:eastAsia="Times New Roman" w:hAnsi="Times New Roman" w:cs="Times New Roman"/>
          <w:i/>
          <w:iCs/>
          <w:kern w:val="0"/>
          <w:sz w:val="24"/>
          <w:szCs w:val="24"/>
          <w:lang w:eastAsia="en-GB"/>
          <w14:ligatures w14:val="none"/>
        </w:rPr>
        <w:t xml:space="preserve">Customer relationship </w:t>
      </w:r>
      <w:proofErr w:type="gramStart"/>
      <w:r w:rsidRPr="005677DD">
        <w:rPr>
          <w:rFonts w:ascii="Times New Roman" w:eastAsia="Times New Roman" w:hAnsi="Times New Roman" w:cs="Times New Roman"/>
          <w:i/>
          <w:iCs/>
          <w:kern w:val="0"/>
          <w:sz w:val="24"/>
          <w:szCs w:val="24"/>
          <w:lang w:eastAsia="en-GB"/>
          <w14:ligatures w14:val="none"/>
        </w:rPr>
        <w:t>marketing</w:t>
      </w:r>
      <w:r w:rsidRPr="005677DD">
        <w:rPr>
          <w:rFonts w:ascii="Arial" w:eastAsia="Times New Roman" w:hAnsi="Arial" w:cs="Arial"/>
          <w:i/>
          <w:iCs/>
          <w:kern w:val="0"/>
          <w:sz w:val="24"/>
          <w:szCs w:val="24"/>
          <w:lang w:eastAsia="en-GB"/>
          <w14:ligatures w14:val="none"/>
        </w:rPr>
        <w:t> </w:t>
      </w:r>
      <w:r w:rsidRPr="005677DD">
        <w:rPr>
          <w:rFonts w:ascii="Times New Roman" w:eastAsia="Times New Roman" w:hAnsi="Times New Roman" w:cs="Times New Roman"/>
          <w:i/>
          <w:iCs/>
          <w:kern w:val="0"/>
          <w:sz w:val="24"/>
          <w:szCs w:val="24"/>
          <w:lang w:eastAsia="en-GB"/>
          <w14:ligatures w14:val="none"/>
        </w:rPr>
        <w:t>:</w:t>
      </w:r>
      <w:proofErr w:type="gramEnd"/>
      <w:r w:rsidRPr="005677DD">
        <w:rPr>
          <w:rFonts w:ascii="Times New Roman" w:eastAsia="Times New Roman" w:hAnsi="Times New Roman" w:cs="Times New Roman"/>
          <w:i/>
          <w:iCs/>
          <w:kern w:val="0"/>
          <w:sz w:val="24"/>
          <w:szCs w:val="24"/>
          <w:lang w:eastAsia="en-GB"/>
          <w14:ligatures w14:val="none"/>
        </w:rPr>
        <w:t xml:space="preserve"> theoretical and managerial perspectives</w:t>
      </w:r>
      <w:r w:rsidRPr="005677DD">
        <w:rPr>
          <w:rFonts w:ascii="Times New Roman" w:eastAsia="Times New Roman" w:hAnsi="Times New Roman" w:cs="Times New Roman"/>
          <w:kern w:val="0"/>
          <w:sz w:val="24"/>
          <w:szCs w:val="24"/>
          <w:lang w:eastAsia="en-GB"/>
          <w14:ligatures w14:val="none"/>
        </w:rPr>
        <w:t>. Hackensack, New Jersey: World Scientific.</w:t>
      </w:r>
    </w:p>
    <w:p w14:paraId="6A8BAEC9"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0BBD47E3"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Mataracı, P. and Kurtuluş, S. (2020) ‘Sustainable marketing: The effects of environmental consciousness, lifestyle and involvement degree on environmentally friendly purchasing behavior’, </w:t>
      </w:r>
      <w:r w:rsidRPr="005677DD">
        <w:rPr>
          <w:rFonts w:ascii="Times New Roman" w:eastAsia="Times New Roman" w:hAnsi="Times New Roman" w:cs="Times New Roman"/>
          <w:i/>
          <w:iCs/>
          <w:kern w:val="0"/>
          <w:sz w:val="24"/>
          <w:szCs w:val="24"/>
          <w:lang w:eastAsia="en-GB"/>
          <w14:ligatures w14:val="none"/>
        </w:rPr>
        <w:t>Journal of global scholars of marketing science</w:t>
      </w:r>
      <w:r w:rsidRPr="005677DD">
        <w:rPr>
          <w:rFonts w:ascii="Times New Roman" w:eastAsia="Times New Roman" w:hAnsi="Times New Roman" w:cs="Times New Roman"/>
          <w:kern w:val="0"/>
          <w:sz w:val="24"/>
          <w:szCs w:val="24"/>
          <w:lang w:eastAsia="en-GB"/>
          <w14:ligatures w14:val="none"/>
        </w:rPr>
        <w:t xml:space="preserve">, 30(3), pp. 304–318. Available at: </w:t>
      </w:r>
      <w:hyperlink r:id="rId21" w:history="1">
        <w:r w:rsidRPr="005677DD">
          <w:rPr>
            <w:rFonts w:ascii="Times New Roman" w:eastAsia="Times New Roman" w:hAnsi="Times New Roman" w:cs="Times New Roman"/>
            <w:color w:val="467886" w:themeColor="hyperlink"/>
            <w:kern w:val="0"/>
            <w:sz w:val="24"/>
            <w:szCs w:val="24"/>
            <w:u w:val="single"/>
            <w:lang w:eastAsia="en-GB"/>
            <w14:ligatures w14:val="none"/>
          </w:rPr>
          <w:t>https://doi.org/10.1080/21639159.2020.1766988</w:t>
        </w:r>
      </w:hyperlink>
      <w:r w:rsidRPr="005677DD">
        <w:rPr>
          <w:rFonts w:ascii="Times New Roman" w:eastAsia="Times New Roman" w:hAnsi="Times New Roman" w:cs="Times New Roman"/>
          <w:kern w:val="0"/>
          <w:sz w:val="24"/>
          <w:szCs w:val="24"/>
          <w:lang w:eastAsia="en-GB"/>
          <w14:ligatures w14:val="none"/>
        </w:rPr>
        <w:t>.</w:t>
      </w:r>
    </w:p>
    <w:p w14:paraId="777B9465"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5AF8EB17"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McDonald, M. and Dunbar, I. (2010) </w:t>
      </w:r>
      <w:r w:rsidRPr="005677DD">
        <w:rPr>
          <w:rFonts w:ascii="Times New Roman" w:eastAsia="Times New Roman" w:hAnsi="Times New Roman" w:cs="Times New Roman"/>
          <w:i/>
          <w:iCs/>
          <w:kern w:val="0"/>
          <w:sz w:val="24"/>
          <w:szCs w:val="24"/>
          <w:lang w:eastAsia="en-GB"/>
          <w14:ligatures w14:val="none"/>
        </w:rPr>
        <w:t>Market segmentation how to do it, how to profit from it</w:t>
      </w:r>
      <w:r w:rsidRPr="005677DD">
        <w:rPr>
          <w:rFonts w:ascii="Times New Roman" w:eastAsia="Times New Roman" w:hAnsi="Times New Roman" w:cs="Times New Roman"/>
          <w:kern w:val="0"/>
          <w:sz w:val="24"/>
          <w:szCs w:val="24"/>
          <w:lang w:eastAsia="en-GB"/>
          <w14:ligatures w14:val="none"/>
        </w:rPr>
        <w:t>. 4th ed. Oxford: Goodfellow Publishers.</w:t>
      </w:r>
    </w:p>
    <w:p w14:paraId="1A5FA9B3"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62FDF16C"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i/>
          <w:iCs/>
          <w:kern w:val="0"/>
          <w:sz w:val="24"/>
          <w:szCs w:val="24"/>
          <w:lang w:eastAsia="en-GB"/>
          <w14:ligatures w14:val="none"/>
        </w:rPr>
        <w:t>Neustar Launches Unified Analytics Powered by Fabrick</w:t>
      </w:r>
      <w:r w:rsidRPr="005677DD">
        <w:rPr>
          <w:rFonts w:ascii="Times New Roman" w:eastAsia="Times New Roman" w:hAnsi="Times New Roman" w:cs="Times New Roman"/>
          <w:i/>
          <w:iCs/>
          <w:kern w:val="0"/>
          <w:sz w:val="24"/>
          <w:szCs w:val="24"/>
          <w:vertAlign w:val="superscript"/>
          <w:lang w:eastAsia="en-GB"/>
          <w14:ligatures w14:val="none"/>
        </w:rPr>
        <w:t>TM</w:t>
      </w:r>
      <w:r w:rsidRPr="005677DD">
        <w:rPr>
          <w:rFonts w:ascii="Times New Roman" w:eastAsia="Times New Roman" w:hAnsi="Times New Roman" w:cs="Times New Roman"/>
          <w:i/>
          <w:iCs/>
          <w:kern w:val="0"/>
          <w:sz w:val="24"/>
          <w:szCs w:val="24"/>
          <w:lang w:eastAsia="en-GB"/>
          <w14:ligatures w14:val="none"/>
        </w:rPr>
        <w:t xml:space="preserve"> to Deliver Sustainable Marketing Measurement in a Privacy-First World</w:t>
      </w:r>
      <w:r w:rsidRPr="005677DD">
        <w:rPr>
          <w:rFonts w:ascii="Times New Roman" w:eastAsia="Times New Roman" w:hAnsi="Times New Roman" w:cs="Times New Roman"/>
          <w:kern w:val="0"/>
          <w:sz w:val="24"/>
          <w:szCs w:val="24"/>
          <w:lang w:eastAsia="en-GB"/>
          <w14:ligatures w14:val="none"/>
        </w:rPr>
        <w:t xml:space="preserve"> (2020) </w:t>
      </w:r>
      <w:r w:rsidRPr="005677DD">
        <w:rPr>
          <w:rFonts w:ascii="Times New Roman" w:eastAsia="Times New Roman" w:hAnsi="Times New Roman" w:cs="Times New Roman"/>
          <w:i/>
          <w:iCs/>
          <w:kern w:val="0"/>
          <w:sz w:val="24"/>
          <w:szCs w:val="24"/>
          <w:lang w:eastAsia="en-GB"/>
          <w14:ligatures w14:val="none"/>
        </w:rPr>
        <w:t>Business Wire</w:t>
      </w:r>
      <w:r w:rsidRPr="005677DD">
        <w:rPr>
          <w:rFonts w:ascii="Times New Roman" w:eastAsia="Times New Roman" w:hAnsi="Times New Roman" w:cs="Times New Roman"/>
          <w:kern w:val="0"/>
          <w:sz w:val="24"/>
          <w:szCs w:val="24"/>
          <w:lang w:eastAsia="en-GB"/>
          <w14:ligatures w14:val="none"/>
        </w:rPr>
        <w:t>. New York: Business Wire.</w:t>
      </w:r>
    </w:p>
    <w:p w14:paraId="43239B52"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480A5F85"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Palmer, M. (2004) ‘International Retail Restructuring and Divestment: The Experience of Tesco’, </w:t>
      </w:r>
      <w:r w:rsidRPr="005677DD">
        <w:rPr>
          <w:rFonts w:ascii="Times New Roman" w:eastAsia="Times New Roman" w:hAnsi="Times New Roman" w:cs="Times New Roman"/>
          <w:i/>
          <w:iCs/>
          <w:kern w:val="0"/>
          <w:sz w:val="24"/>
          <w:szCs w:val="24"/>
          <w:lang w:eastAsia="en-GB"/>
          <w14:ligatures w14:val="none"/>
        </w:rPr>
        <w:t>Journal of marketing management</w:t>
      </w:r>
      <w:r w:rsidRPr="005677DD">
        <w:rPr>
          <w:rFonts w:ascii="Times New Roman" w:eastAsia="Times New Roman" w:hAnsi="Times New Roman" w:cs="Times New Roman"/>
          <w:kern w:val="0"/>
          <w:sz w:val="24"/>
          <w:szCs w:val="24"/>
          <w:lang w:eastAsia="en-GB"/>
          <w14:ligatures w14:val="none"/>
        </w:rPr>
        <w:t xml:space="preserve">, 20(9–10), pp. 1075–1105. Available at: </w:t>
      </w:r>
      <w:hyperlink r:id="rId22" w:history="1">
        <w:r w:rsidRPr="005677DD">
          <w:rPr>
            <w:rFonts w:ascii="Times New Roman" w:eastAsia="Times New Roman" w:hAnsi="Times New Roman" w:cs="Times New Roman"/>
            <w:color w:val="467886" w:themeColor="hyperlink"/>
            <w:kern w:val="0"/>
            <w:sz w:val="24"/>
            <w:szCs w:val="24"/>
            <w:u w:val="single"/>
            <w:lang w:eastAsia="en-GB"/>
            <w14:ligatures w14:val="none"/>
          </w:rPr>
          <w:t>https://doi.org/10.1362/0267257042405213</w:t>
        </w:r>
      </w:hyperlink>
      <w:r w:rsidRPr="005677DD">
        <w:rPr>
          <w:rFonts w:ascii="Times New Roman" w:eastAsia="Times New Roman" w:hAnsi="Times New Roman" w:cs="Times New Roman"/>
          <w:kern w:val="0"/>
          <w:sz w:val="24"/>
          <w:szCs w:val="24"/>
          <w:lang w:eastAsia="en-GB"/>
          <w14:ligatures w14:val="none"/>
        </w:rPr>
        <w:t>.</w:t>
      </w:r>
    </w:p>
    <w:p w14:paraId="50FF5D23"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6FA4F02A"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r w:rsidRPr="005677DD">
        <w:rPr>
          <w:rFonts w:ascii="Times New Roman" w:eastAsia="Times New Roman" w:hAnsi="Times New Roman" w:cs="Times New Roman"/>
          <w:kern w:val="0"/>
          <w:sz w:val="24"/>
          <w:szCs w:val="24"/>
          <w:lang w:eastAsia="en-GB"/>
          <w14:ligatures w14:val="none"/>
        </w:rPr>
        <w:t xml:space="preserve">Russell, H. (2016) ‘Chart: Tesco market share back on the rise’, </w:t>
      </w:r>
      <w:r w:rsidRPr="005677DD">
        <w:rPr>
          <w:rFonts w:ascii="Times New Roman" w:eastAsia="Times New Roman" w:hAnsi="Times New Roman" w:cs="Times New Roman"/>
          <w:i/>
          <w:iCs/>
          <w:kern w:val="0"/>
          <w:sz w:val="24"/>
          <w:szCs w:val="24"/>
          <w:lang w:eastAsia="en-GB"/>
          <w14:ligatures w14:val="none"/>
        </w:rPr>
        <w:t>Investors Chronicle</w:t>
      </w:r>
      <w:r w:rsidRPr="005677DD">
        <w:rPr>
          <w:rFonts w:ascii="Times New Roman" w:eastAsia="Times New Roman" w:hAnsi="Times New Roman" w:cs="Times New Roman"/>
          <w:kern w:val="0"/>
          <w:sz w:val="24"/>
          <w:szCs w:val="24"/>
          <w:lang w:eastAsia="en-GB"/>
          <w14:ligatures w14:val="none"/>
        </w:rPr>
        <w:t xml:space="preserve"> [Preprint].</w:t>
      </w:r>
    </w:p>
    <w:p w14:paraId="259E5D0B" w14:textId="77777777" w:rsidR="005677DD" w:rsidRPr="005677DD" w:rsidRDefault="005677DD" w:rsidP="005677DD">
      <w:pPr>
        <w:spacing w:after="0" w:line="240" w:lineRule="auto"/>
        <w:rPr>
          <w:rFonts w:ascii="Times New Roman" w:eastAsia="Times New Roman" w:hAnsi="Times New Roman" w:cs="Times New Roman"/>
          <w:kern w:val="0"/>
          <w:sz w:val="24"/>
          <w:szCs w:val="24"/>
          <w:lang w:eastAsia="en-GB"/>
          <w14:ligatures w14:val="none"/>
        </w:rPr>
      </w:pPr>
    </w:p>
    <w:p w14:paraId="4764241F" w14:textId="77777777" w:rsidR="005677DD" w:rsidRPr="005677DD" w:rsidRDefault="005677DD" w:rsidP="005677DD">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5677DD">
        <w:rPr>
          <w:rFonts w:ascii="Times New Roman" w:eastAsia="Times New Roman" w:hAnsi="Times New Roman" w:cs="Times New Roman"/>
          <w:color w:val="000000" w:themeColor="text1"/>
          <w:kern w:val="0"/>
          <w:sz w:val="24"/>
          <w:szCs w:val="24"/>
          <w:lang w:eastAsia="en-GB"/>
          <w14:ligatures w14:val="none"/>
        </w:rPr>
        <w:t xml:space="preserve">Sheridan, M. (2019) </w:t>
      </w:r>
      <w:r w:rsidRPr="005677DD">
        <w:rPr>
          <w:rFonts w:ascii="Times New Roman" w:eastAsia="Times New Roman" w:hAnsi="Times New Roman" w:cs="Times New Roman"/>
          <w:i/>
          <w:iCs/>
          <w:color w:val="000000" w:themeColor="text1"/>
          <w:kern w:val="0"/>
          <w:sz w:val="24"/>
          <w:szCs w:val="24"/>
          <w:lang w:eastAsia="en-GB"/>
          <w14:ligatures w14:val="none"/>
        </w:rPr>
        <w:t xml:space="preserve">They ask, you </w:t>
      </w:r>
      <w:proofErr w:type="gramStart"/>
      <w:r w:rsidRPr="005677DD">
        <w:rPr>
          <w:rFonts w:ascii="Times New Roman" w:eastAsia="Times New Roman" w:hAnsi="Times New Roman" w:cs="Times New Roman"/>
          <w:i/>
          <w:iCs/>
          <w:color w:val="000000" w:themeColor="text1"/>
          <w:kern w:val="0"/>
          <w:sz w:val="24"/>
          <w:szCs w:val="24"/>
          <w:lang w:eastAsia="en-GB"/>
          <w14:ligatures w14:val="none"/>
        </w:rPr>
        <w:t>answer :</w:t>
      </w:r>
      <w:proofErr w:type="gramEnd"/>
      <w:r w:rsidRPr="005677DD">
        <w:rPr>
          <w:rFonts w:ascii="Times New Roman" w:eastAsia="Times New Roman" w:hAnsi="Times New Roman" w:cs="Times New Roman"/>
          <w:i/>
          <w:iCs/>
          <w:color w:val="000000" w:themeColor="text1"/>
          <w:kern w:val="0"/>
          <w:sz w:val="24"/>
          <w:szCs w:val="24"/>
          <w:lang w:eastAsia="en-GB"/>
          <w14:ligatures w14:val="none"/>
        </w:rPr>
        <w:t xml:space="preserve"> a revolutionary approach to inbound sales, content marketing, and today’s digital consumer</w:t>
      </w:r>
      <w:r w:rsidRPr="005677DD">
        <w:rPr>
          <w:rFonts w:ascii="Times New Roman" w:eastAsia="Times New Roman" w:hAnsi="Times New Roman" w:cs="Times New Roman"/>
          <w:color w:val="000000" w:themeColor="text1"/>
          <w:kern w:val="0"/>
          <w:sz w:val="24"/>
          <w:szCs w:val="24"/>
          <w:lang w:eastAsia="en-GB"/>
          <w14:ligatures w14:val="none"/>
        </w:rPr>
        <w:t>. Revised and updated. Hoboken, New Jersey: Wiley.</w:t>
      </w:r>
    </w:p>
    <w:p w14:paraId="67CA8AC8" w14:textId="77777777" w:rsidR="005677DD" w:rsidRPr="005677DD" w:rsidRDefault="005677DD" w:rsidP="005677DD">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5677DD">
        <w:t xml:space="preserve">Tesco PLC, 2024. </w:t>
      </w:r>
      <w:r w:rsidRPr="005677DD">
        <w:rPr>
          <w:rFonts w:eastAsiaTheme="majorEastAsia"/>
          <w:i/>
          <w:iCs/>
        </w:rPr>
        <w:t>Annual Report and Financial Statements 2024</w:t>
      </w:r>
      <w:r w:rsidRPr="005677DD">
        <w:t xml:space="preserve">. Tesco PLC. Available at: </w:t>
      </w:r>
      <w:hyperlink r:id="rId23" w:tgtFrame="_new" w:history="1">
        <w:r w:rsidRPr="005677DD">
          <w:rPr>
            <w:rFonts w:eastAsiaTheme="majorEastAsia"/>
            <w:color w:val="467886" w:themeColor="hyperlink"/>
            <w:u w:val="single"/>
          </w:rPr>
          <w:t>https://www.tescoplc.com</w:t>
        </w:r>
      </w:hyperlink>
      <w:r w:rsidRPr="005677DD">
        <w:t xml:space="preserve"> [Accessed 11 November 2024].</w:t>
      </w:r>
    </w:p>
    <w:p w14:paraId="71DAB11C" w14:textId="1A3DA0D8" w:rsidR="005677DD" w:rsidRPr="00AA7BDE" w:rsidRDefault="005677DD" w:rsidP="00AA7BDE">
      <w:pPr>
        <w:tabs>
          <w:tab w:val="left" w:pos="2525"/>
        </w:tabs>
        <w:spacing w:before="100" w:beforeAutospacing="1" w:after="100" w:afterAutospacing="1" w:line="240" w:lineRule="auto"/>
        <w:rPr>
          <w:rFonts w:ascii="Times New Roman" w:eastAsia="Times New Roman" w:hAnsi="Times New Roman" w:cs="Times New Roman"/>
          <w:color w:val="FFC000"/>
          <w:kern w:val="0"/>
          <w:sz w:val="24"/>
          <w:szCs w:val="24"/>
          <w:lang w:eastAsia="en-GB"/>
          <w14:ligatures w14:val="none"/>
        </w:rPr>
      </w:pPr>
      <w:r w:rsidRPr="005677DD">
        <w:rPr>
          <w:rFonts w:ascii="Times New Roman" w:eastAsia="Times New Roman" w:hAnsi="Times New Roman" w:cs="Times New Roman"/>
          <w:color w:val="FFC000"/>
          <w:kern w:val="0"/>
          <w:sz w:val="24"/>
          <w:szCs w:val="24"/>
          <w:lang w:eastAsia="en-GB"/>
          <w14:ligatures w14:val="none"/>
        </w:rPr>
        <w:t xml:space="preserve"> </w:t>
      </w:r>
    </w:p>
    <w:sectPr w:rsidR="005677DD" w:rsidRPr="00AA7BDE" w:rsidSect="00BA64CF">
      <w:footerReference w:type="default" r:id="rId24"/>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3550C" w14:textId="77777777" w:rsidR="004B6AAF" w:rsidRDefault="004B6AAF" w:rsidP="004B6AAF">
      <w:pPr>
        <w:spacing w:after="0" w:line="240" w:lineRule="auto"/>
      </w:pPr>
      <w:r>
        <w:separator/>
      </w:r>
    </w:p>
  </w:endnote>
  <w:endnote w:type="continuationSeparator" w:id="0">
    <w:p w14:paraId="12217328" w14:textId="77777777" w:rsidR="004B6AAF" w:rsidRDefault="004B6AAF" w:rsidP="004B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4273342"/>
      <w:docPartObj>
        <w:docPartGallery w:val="Page Numbers (Bottom of Page)"/>
        <w:docPartUnique/>
      </w:docPartObj>
    </w:sdtPr>
    <w:sdtEndPr>
      <w:rPr>
        <w:noProof/>
      </w:rPr>
    </w:sdtEndPr>
    <w:sdtContent>
      <w:p w14:paraId="61CB0480" w14:textId="16F31669" w:rsidR="004B6AAF" w:rsidRDefault="004B6A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C61753" w14:textId="77777777" w:rsidR="004B6AAF" w:rsidRDefault="004B6A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34E3CB" w14:textId="77777777" w:rsidR="004B6AAF" w:rsidRDefault="004B6AAF" w:rsidP="004B6AAF">
      <w:pPr>
        <w:spacing w:after="0" w:line="240" w:lineRule="auto"/>
      </w:pPr>
      <w:r>
        <w:separator/>
      </w:r>
    </w:p>
  </w:footnote>
  <w:footnote w:type="continuationSeparator" w:id="0">
    <w:p w14:paraId="70245590" w14:textId="77777777" w:rsidR="004B6AAF" w:rsidRDefault="004B6AAF" w:rsidP="004B6A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507785"/>
    <w:multiLevelType w:val="hybridMultilevel"/>
    <w:tmpl w:val="0EE0F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570769"/>
    <w:multiLevelType w:val="hybridMultilevel"/>
    <w:tmpl w:val="F1A04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5918330">
    <w:abstractNumId w:val="1"/>
  </w:num>
  <w:num w:numId="2" w16cid:durableId="798229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42B"/>
    <w:rsid w:val="00000298"/>
    <w:rsid w:val="00017BD3"/>
    <w:rsid w:val="00022E6A"/>
    <w:rsid w:val="000263C4"/>
    <w:rsid w:val="0003252E"/>
    <w:rsid w:val="00033F3B"/>
    <w:rsid w:val="00042360"/>
    <w:rsid w:val="00047BDB"/>
    <w:rsid w:val="00082495"/>
    <w:rsid w:val="00090B99"/>
    <w:rsid w:val="0009163E"/>
    <w:rsid w:val="00093B77"/>
    <w:rsid w:val="000B05F4"/>
    <w:rsid w:val="000B2046"/>
    <w:rsid w:val="000C7870"/>
    <w:rsid w:val="000E10BF"/>
    <w:rsid w:val="000E2C08"/>
    <w:rsid w:val="000E483D"/>
    <w:rsid w:val="000E6F03"/>
    <w:rsid w:val="00114C8F"/>
    <w:rsid w:val="00130AE9"/>
    <w:rsid w:val="00134701"/>
    <w:rsid w:val="00135116"/>
    <w:rsid w:val="00163218"/>
    <w:rsid w:val="00166C34"/>
    <w:rsid w:val="00190769"/>
    <w:rsid w:val="001913F9"/>
    <w:rsid w:val="001A4B0E"/>
    <w:rsid w:val="001B0064"/>
    <w:rsid w:val="001B0B54"/>
    <w:rsid w:val="001B3EF7"/>
    <w:rsid w:val="001D02A1"/>
    <w:rsid w:val="001D06E4"/>
    <w:rsid w:val="001D2815"/>
    <w:rsid w:val="0020594A"/>
    <w:rsid w:val="00212C77"/>
    <w:rsid w:val="00223576"/>
    <w:rsid w:val="00225E3E"/>
    <w:rsid w:val="00226A59"/>
    <w:rsid w:val="00240A7A"/>
    <w:rsid w:val="00241B98"/>
    <w:rsid w:val="002421F0"/>
    <w:rsid w:val="0025204C"/>
    <w:rsid w:val="00254E41"/>
    <w:rsid w:val="00256304"/>
    <w:rsid w:val="00281CB6"/>
    <w:rsid w:val="0028660B"/>
    <w:rsid w:val="00294D39"/>
    <w:rsid w:val="00297F2D"/>
    <w:rsid w:val="002A49A3"/>
    <w:rsid w:val="002B571E"/>
    <w:rsid w:val="002C117A"/>
    <w:rsid w:val="002C46BC"/>
    <w:rsid w:val="002D1062"/>
    <w:rsid w:val="002F4FEB"/>
    <w:rsid w:val="00311E5F"/>
    <w:rsid w:val="00373412"/>
    <w:rsid w:val="00387A53"/>
    <w:rsid w:val="003B4D1D"/>
    <w:rsid w:val="003D0154"/>
    <w:rsid w:val="003D2175"/>
    <w:rsid w:val="003D706A"/>
    <w:rsid w:val="004106BA"/>
    <w:rsid w:val="004218CE"/>
    <w:rsid w:val="0044132F"/>
    <w:rsid w:val="004445DB"/>
    <w:rsid w:val="00451E41"/>
    <w:rsid w:val="00471F06"/>
    <w:rsid w:val="00485955"/>
    <w:rsid w:val="004A3474"/>
    <w:rsid w:val="004B6AAF"/>
    <w:rsid w:val="004C2A5A"/>
    <w:rsid w:val="004C48AB"/>
    <w:rsid w:val="004C7A85"/>
    <w:rsid w:val="004D54D7"/>
    <w:rsid w:val="004E3FA4"/>
    <w:rsid w:val="004F4EE4"/>
    <w:rsid w:val="004F6A21"/>
    <w:rsid w:val="0055320B"/>
    <w:rsid w:val="005572B5"/>
    <w:rsid w:val="005677DD"/>
    <w:rsid w:val="00572603"/>
    <w:rsid w:val="0057672F"/>
    <w:rsid w:val="005800C6"/>
    <w:rsid w:val="00595491"/>
    <w:rsid w:val="005955F8"/>
    <w:rsid w:val="005A7109"/>
    <w:rsid w:val="005B4793"/>
    <w:rsid w:val="005B57F6"/>
    <w:rsid w:val="005C1DA3"/>
    <w:rsid w:val="005C4816"/>
    <w:rsid w:val="005E6473"/>
    <w:rsid w:val="005F43DF"/>
    <w:rsid w:val="005F69D2"/>
    <w:rsid w:val="00605236"/>
    <w:rsid w:val="0064601B"/>
    <w:rsid w:val="0065209A"/>
    <w:rsid w:val="0067546F"/>
    <w:rsid w:val="006A5EAE"/>
    <w:rsid w:val="006D23D9"/>
    <w:rsid w:val="006D3D83"/>
    <w:rsid w:val="006D49FA"/>
    <w:rsid w:val="006D5041"/>
    <w:rsid w:val="006E3717"/>
    <w:rsid w:val="00733A11"/>
    <w:rsid w:val="00736961"/>
    <w:rsid w:val="00753DF5"/>
    <w:rsid w:val="00764511"/>
    <w:rsid w:val="00764C5B"/>
    <w:rsid w:val="007673E2"/>
    <w:rsid w:val="00784ED8"/>
    <w:rsid w:val="00791094"/>
    <w:rsid w:val="007A2A88"/>
    <w:rsid w:val="007C463B"/>
    <w:rsid w:val="007E31B5"/>
    <w:rsid w:val="007E464D"/>
    <w:rsid w:val="00803B89"/>
    <w:rsid w:val="00806C5B"/>
    <w:rsid w:val="00807AD5"/>
    <w:rsid w:val="00812384"/>
    <w:rsid w:val="0082218A"/>
    <w:rsid w:val="008800E9"/>
    <w:rsid w:val="00885EAE"/>
    <w:rsid w:val="008873B5"/>
    <w:rsid w:val="00896AB2"/>
    <w:rsid w:val="008B145E"/>
    <w:rsid w:val="008B249A"/>
    <w:rsid w:val="008D476A"/>
    <w:rsid w:val="008D7F2E"/>
    <w:rsid w:val="008E66A3"/>
    <w:rsid w:val="00904D01"/>
    <w:rsid w:val="00906D87"/>
    <w:rsid w:val="009256F2"/>
    <w:rsid w:val="00936A98"/>
    <w:rsid w:val="0096232E"/>
    <w:rsid w:val="00965278"/>
    <w:rsid w:val="009B18E5"/>
    <w:rsid w:val="009B2CF3"/>
    <w:rsid w:val="009D61DE"/>
    <w:rsid w:val="009E0E4A"/>
    <w:rsid w:val="009F768A"/>
    <w:rsid w:val="00A2247E"/>
    <w:rsid w:val="00A233ED"/>
    <w:rsid w:val="00A24796"/>
    <w:rsid w:val="00A317A0"/>
    <w:rsid w:val="00A32AA6"/>
    <w:rsid w:val="00A44BDB"/>
    <w:rsid w:val="00A470B1"/>
    <w:rsid w:val="00A5447C"/>
    <w:rsid w:val="00A74C7F"/>
    <w:rsid w:val="00A813A9"/>
    <w:rsid w:val="00A84526"/>
    <w:rsid w:val="00A85ED3"/>
    <w:rsid w:val="00A90895"/>
    <w:rsid w:val="00AA7BDE"/>
    <w:rsid w:val="00AB4D1D"/>
    <w:rsid w:val="00AC14A2"/>
    <w:rsid w:val="00AD3917"/>
    <w:rsid w:val="00AD4C34"/>
    <w:rsid w:val="00AE4399"/>
    <w:rsid w:val="00B0095E"/>
    <w:rsid w:val="00B15C40"/>
    <w:rsid w:val="00B2231E"/>
    <w:rsid w:val="00BA64CF"/>
    <w:rsid w:val="00BB54E0"/>
    <w:rsid w:val="00BB7604"/>
    <w:rsid w:val="00BC4158"/>
    <w:rsid w:val="00BD0803"/>
    <w:rsid w:val="00BD3337"/>
    <w:rsid w:val="00BF1C7E"/>
    <w:rsid w:val="00BF1D33"/>
    <w:rsid w:val="00BF549A"/>
    <w:rsid w:val="00C06096"/>
    <w:rsid w:val="00C07ED6"/>
    <w:rsid w:val="00C177AC"/>
    <w:rsid w:val="00C30294"/>
    <w:rsid w:val="00C3187F"/>
    <w:rsid w:val="00C37CA3"/>
    <w:rsid w:val="00C40E26"/>
    <w:rsid w:val="00C43B2E"/>
    <w:rsid w:val="00C440AC"/>
    <w:rsid w:val="00C51646"/>
    <w:rsid w:val="00C62D8B"/>
    <w:rsid w:val="00C64BF9"/>
    <w:rsid w:val="00C73A54"/>
    <w:rsid w:val="00C7442B"/>
    <w:rsid w:val="00CA2083"/>
    <w:rsid w:val="00CB5668"/>
    <w:rsid w:val="00CC1545"/>
    <w:rsid w:val="00CD3928"/>
    <w:rsid w:val="00CE0EDE"/>
    <w:rsid w:val="00CF6940"/>
    <w:rsid w:val="00D21855"/>
    <w:rsid w:val="00D42897"/>
    <w:rsid w:val="00D55C7E"/>
    <w:rsid w:val="00D717F2"/>
    <w:rsid w:val="00D73026"/>
    <w:rsid w:val="00DB222A"/>
    <w:rsid w:val="00DE36BD"/>
    <w:rsid w:val="00DE74D2"/>
    <w:rsid w:val="00DF5684"/>
    <w:rsid w:val="00DF6839"/>
    <w:rsid w:val="00E1091B"/>
    <w:rsid w:val="00E30EC6"/>
    <w:rsid w:val="00E31321"/>
    <w:rsid w:val="00E3266C"/>
    <w:rsid w:val="00E434F4"/>
    <w:rsid w:val="00E46C3B"/>
    <w:rsid w:val="00E55266"/>
    <w:rsid w:val="00E60D60"/>
    <w:rsid w:val="00E6575D"/>
    <w:rsid w:val="00E73ECC"/>
    <w:rsid w:val="00E832CE"/>
    <w:rsid w:val="00E8513C"/>
    <w:rsid w:val="00E8565E"/>
    <w:rsid w:val="00EB1701"/>
    <w:rsid w:val="00EC696C"/>
    <w:rsid w:val="00EC7B24"/>
    <w:rsid w:val="00ED033F"/>
    <w:rsid w:val="00ED4528"/>
    <w:rsid w:val="00EE01D6"/>
    <w:rsid w:val="00EF6668"/>
    <w:rsid w:val="00F022B1"/>
    <w:rsid w:val="00F33FB7"/>
    <w:rsid w:val="00F4564B"/>
    <w:rsid w:val="00F63DEB"/>
    <w:rsid w:val="00FC0AA4"/>
    <w:rsid w:val="00FD2142"/>
    <w:rsid w:val="00FD2B78"/>
    <w:rsid w:val="00FE4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25194A"/>
  <w15:chartTrackingRefBased/>
  <w15:docId w15:val="{166A81D9-E112-498F-8A45-9C611AE9D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44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44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44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44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44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44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44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44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44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4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44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44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44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44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44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44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44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442B"/>
    <w:rPr>
      <w:rFonts w:eastAsiaTheme="majorEastAsia" w:cstheme="majorBidi"/>
      <w:color w:val="272727" w:themeColor="text1" w:themeTint="D8"/>
    </w:rPr>
  </w:style>
  <w:style w:type="paragraph" w:styleId="Title">
    <w:name w:val="Title"/>
    <w:basedOn w:val="Normal"/>
    <w:next w:val="Normal"/>
    <w:link w:val="TitleChar"/>
    <w:uiPriority w:val="10"/>
    <w:qFormat/>
    <w:rsid w:val="00C744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44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44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44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442B"/>
    <w:pPr>
      <w:spacing w:before="160"/>
      <w:jc w:val="center"/>
    </w:pPr>
    <w:rPr>
      <w:i/>
      <w:iCs/>
      <w:color w:val="404040" w:themeColor="text1" w:themeTint="BF"/>
    </w:rPr>
  </w:style>
  <w:style w:type="character" w:customStyle="1" w:styleId="QuoteChar">
    <w:name w:val="Quote Char"/>
    <w:basedOn w:val="DefaultParagraphFont"/>
    <w:link w:val="Quote"/>
    <w:uiPriority w:val="29"/>
    <w:rsid w:val="00C7442B"/>
    <w:rPr>
      <w:i/>
      <w:iCs/>
      <w:color w:val="404040" w:themeColor="text1" w:themeTint="BF"/>
    </w:rPr>
  </w:style>
  <w:style w:type="paragraph" w:styleId="ListParagraph">
    <w:name w:val="List Paragraph"/>
    <w:basedOn w:val="Normal"/>
    <w:uiPriority w:val="34"/>
    <w:qFormat/>
    <w:rsid w:val="00C7442B"/>
    <w:pPr>
      <w:ind w:left="720"/>
      <w:contextualSpacing/>
    </w:pPr>
  </w:style>
  <w:style w:type="character" w:styleId="IntenseEmphasis">
    <w:name w:val="Intense Emphasis"/>
    <w:basedOn w:val="DefaultParagraphFont"/>
    <w:uiPriority w:val="21"/>
    <w:qFormat/>
    <w:rsid w:val="00C7442B"/>
    <w:rPr>
      <w:i/>
      <w:iCs/>
      <w:color w:val="0F4761" w:themeColor="accent1" w:themeShade="BF"/>
    </w:rPr>
  </w:style>
  <w:style w:type="paragraph" w:styleId="IntenseQuote">
    <w:name w:val="Intense Quote"/>
    <w:basedOn w:val="Normal"/>
    <w:next w:val="Normal"/>
    <w:link w:val="IntenseQuoteChar"/>
    <w:uiPriority w:val="30"/>
    <w:qFormat/>
    <w:rsid w:val="00C744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442B"/>
    <w:rPr>
      <w:i/>
      <w:iCs/>
      <w:color w:val="0F4761" w:themeColor="accent1" w:themeShade="BF"/>
    </w:rPr>
  </w:style>
  <w:style w:type="character" w:styleId="IntenseReference">
    <w:name w:val="Intense Reference"/>
    <w:basedOn w:val="DefaultParagraphFont"/>
    <w:uiPriority w:val="32"/>
    <w:qFormat/>
    <w:rsid w:val="00C7442B"/>
    <w:rPr>
      <w:b/>
      <w:bCs/>
      <w:smallCaps/>
      <w:color w:val="0F4761" w:themeColor="accent1" w:themeShade="BF"/>
      <w:spacing w:val="5"/>
    </w:rPr>
  </w:style>
  <w:style w:type="paragraph" w:styleId="NormalWeb">
    <w:name w:val="Normal (Web)"/>
    <w:basedOn w:val="Normal"/>
    <w:uiPriority w:val="99"/>
    <w:semiHidden/>
    <w:unhideWhenUsed/>
    <w:rsid w:val="00A224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1913F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913F9"/>
    <w:rPr>
      <w:rFonts w:eastAsiaTheme="minorEastAsia"/>
      <w:kern w:val="0"/>
      <w:lang w:val="en-US"/>
      <w14:ligatures w14:val="none"/>
    </w:rPr>
  </w:style>
  <w:style w:type="character" w:styleId="Hyperlink">
    <w:name w:val="Hyperlink"/>
    <w:basedOn w:val="DefaultParagraphFont"/>
    <w:uiPriority w:val="99"/>
    <w:semiHidden/>
    <w:unhideWhenUsed/>
    <w:rsid w:val="00DE74D2"/>
    <w:rPr>
      <w:color w:val="0000FF"/>
      <w:u w:val="single"/>
    </w:rPr>
  </w:style>
  <w:style w:type="paragraph" w:styleId="Header">
    <w:name w:val="header"/>
    <w:basedOn w:val="Normal"/>
    <w:link w:val="HeaderChar"/>
    <w:uiPriority w:val="99"/>
    <w:unhideWhenUsed/>
    <w:rsid w:val="004B6A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AAF"/>
  </w:style>
  <w:style w:type="paragraph" w:styleId="Footer">
    <w:name w:val="footer"/>
    <w:basedOn w:val="Normal"/>
    <w:link w:val="FooterChar"/>
    <w:uiPriority w:val="99"/>
    <w:unhideWhenUsed/>
    <w:rsid w:val="004B6A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AAF"/>
  </w:style>
  <w:style w:type="paragraph" w:styleId="TOCHeading">
    <w:name w:val="TOC Heading"/>
    <w:basedOn w:val="Heading1"/>
    <w:next w:val="Normal"/>
    <w:uiPriority w:val="39"/>
    <w:unhideWhenUsed/>
    <w:qFormat/>
    <w:rsid w:val="00A5447C"/>
    <w:pPr>
      <w:spacing w:before="240" w:after="0"/>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908810">
      <w:bodyDiv w:val="1"/>
      <w:marLeft w:val="0"/>
      <w:marRight w:val="0"/>
      <w:marTop w:val="0"/>
      <w:marBottom w:val="0"/>
      <w:divBdr>
        <w:top w:val="none" w:sz="0" w:space="0" w:color="auto"/>
        <w:left w:val="none" w:sz="0" w:space="0" w:color="auto"/>
        <w:bottom w:val="none" w:sz="0" w:space="0" w:color="auto"/>
        <w:right w:val="none" w:sz="0" w:space="0" w:color="auto"/>
      </w:divBdr>
    </w:div>
    <w:div w:id="116948600">
      <w:bodyDiv w:val="1"/>
      <w:marLeft w:val="0"/>
      <w:marRight w:val="0"/>
      <w:marTop w:val="0"/>
      <w:marBottom w:val="0"/>
      <w:divBdr>
        <w:top w:val="none" w:sz="0" w:space="0" w:color="auto"/>
        <w:left w:val="none" w:sz="0" w:space="0" w:color="auto"/>
        <w:bottom w:val="none" w:sz="0" w:space="0" w:color="auto"/>
        <w:right w:val="none" w:sz="0" w:space="0" w:color="auto"/>
      </w:divBdr>
    </w:div>
    <w:div w:id="140315305">
      <w:bodyDiv w:val="1"/>
      <w:marLeft w:val="0"/>
      <w:marRight w:val="0"/>
      <w:marTop w:val="0"/>
      <w:marBottom w:val="0"/>
      <w:divBdr>
        <w:top w:val="none" w:sz="0" w:space="0" w:color="auto"/>
        <w:left w:val="none" w:sz="0" w:space="0" w:color="auto"/>
        <w:bottom w:val="none" w:sz="0" w:space="0" w:color="auto"/>
        <w:right w:val="none" w:sz="0" w:space="0" w:color="auto"/>
      </w:divBdr>
    </w:div>
    <w:div w:id="170753860">
      <w:bodyDiv w:val="1"/>
      <w:marLeft w:val="0"/>
      <w:marRight w:val="0"/>
      <w:marTop w:val="0"/>
      <w:marBottom w:val="0"/>
      <w:divBdr>
        <w:top w:val="none" w:sz="0" w:space="0" w:color="auto"/>
        <w:left w:val="none" w:sz="0" w:space="0" w:color="auto"/>
        <w:bottom w:val="none" w:sz="0" w:space="0" w:color="auto"/>
        <w:right w:val="none" w:sz="0" w:space="0" w:color="auto"/>
      </w:divBdr>
    </w:div>
    <w:div w:id="230119712">
      <w:bodyDiv w:val="1"/>
      <w:marLeft w:val="0"/>
      <w:marRight w:val="0"/>
      <w:marTop w:val="0"/>
      <w:marBottom w:val="0"/>
      <w:divBdr>
        <w:top w:val="none" w:sz="0" w:space="0" w:color="auto"/>
        <w:left w:val="none" w:sz="0" w:space="0" w:color="auto"/>
        <w:bottom w:val="none" w:sz="0" w:space="0" w:color="auto"/>
        <w:right w:val="none" w:sz="0" w:space="0" w:color="auto"/>
      </w:divBdr>
    </w:div>
    <w:div w:id="380830206">
      <w:bodyDiv w:val="1"/>
      <w:marLeft w:val="0"/>
      <w:marRight w:val="0"/>
      <w:marTop w:val="0"/>
      <w:marBottom w:val="0"/>
      <w:divBdr>
        <w:top w:val="none" w:sz="0" w:space="0" w:color="auto"/>
        <w:left w:val="none" w:sz="0" w:space="0" w:color="auto"/>
        <w:bottom w:val="none" w:sz="0" w:space="0" w:color="auto"/>
        <w:right w:val="none" w:sz="0" w:space="0" w:color="auto"/>
      </w:divBdr>
    </w:div>
    <w:div w:id="422338118">
      <w:bodyDiv w:val="1"/>
      <w:marLeft w:val="0"/>
      <w:marRight w:val="0"/>
      <w:marTop w:val="0"/>
      <w:marBottom w:val="0"/>
      <w:divBdr>
        <w:top w:val="none" w:sz="0" w:space="0" w:color="auto"/>
        <w:left w:val="none" w:sz="0" w:space="0" w:color="auto"/>
        <w:bottom w:val="none" w:sz="0" w:space="0" w:color="auto"/>
        <w:right w:val="none" w:sz="0" w:space="0" w:color="auto"/>
      </w:divBdr>
    </w:div>
    <w:div w:id="575751525">
      <w:bodyDiv w:val="1"/>
      <w:marLeft w:val="0"/>
      <w:marRight w:val="0"/>
      <w:marTop w:val="0"/>
      <w:marBottom w:val="0"/>
      <w:divBdr>
        <w:top w:val="none" w:sz="0" w:space="0" w:color="auto"/>
        <w:left w:val="none" w:sz="0" w:space="0" w:color="auto"/>
        <w:bottom w:val="none" w:sz="0" w:space="0" w:color="auto"/>
        <w:right w:val="none" w:sz="0" w:space="0" w:color="auto"/>
      </w:divBdr>
    </w:div>
    <w:div w:id="604192460">
      <w:bodyDiv w:val="1"/>
      <w:marLeft w:val="0"/>
      <w:marRight w:val="0"/>
      <w:marTop w:val="0"/>
      <w:marBottom w:val="0"/>
      <w:divBdr>
        <w:top w:val="none" w:sz="0" w:space="0" w:color="auto"/>
        <w:left w:val="none" w:sz="0" w:space="0" w:color="auto"/>
        <w:bottom w:val="none" w:sz="0" w:space="0" w:color="auto"/>
        <w:right w:val="none" w:sz="0" w:space="0" w:color="auto"/>
      </w:divBdr>
    </w:div>
    <w:div w:id="627471744">
      <w:bodyDiv w:val="1"/>
      <w:marLeft w:val="0"/>
      <w:marRight w:val="0"/>
      <w:marTop w:val="0"/>
      <w:marBottom w:val="0"/>
      <w:divBdr>
        <w:top w:val="none" w:sz="0" w:space="0" w:color="auto"/>
        <w:left w:val="none" w:sz="0" w:space="0" w:color="auto"/>
        <w:bottom w:val="none" w:sz="0" w:space="0" w:color="auto"/>
        <w:right w:val="none" w:sz="0" w:space="0" w:color="auto"/>
      </w:divBdr>
    </w:div>
    <w:div w:id="787743796">
      <w:bodyDiv w:val="1"/>
      <w:marLeft w:val="0"/>
      <w:marRight w:val="0"/>
      <w:marTop w:val="0"/>
      <w:marBottom w:val="0"/>
      <w:divBdr>
        <w:top w:val="none" w:sz="0" w:space="0" w:color="auto"/>
        <w:left w:val="none" w:sz="0" w:space="0" w:color="auto"/>
        <w:bottom w:val="none" w:sz="0" w:space="0" w:color="auto"/>
        <w:right w:val="none" w:sz="0" w:space="0" w:color="auto"/>
      </w:divBdr>
    </w:div>
    <w:div w:id="828402772">
      <w:bodyDiv w:val="1"/>
      <w:marLeft w:val="0"/>
      <w:marRight w:val="0"/>
      <w:marTop w:val="0"/>
      <w:marBottom w:val="0"/>
      <w:divBdr>
        <w:top w:val="none" w:sz="0" w:space="0" w:color="auto"/>
        <w:left w:val="none" w:sz="0" w:space="0" w:color="auto"/>
        <w:bottom w:val="none" w:sz="0" w:space="0" w:color="auto"/>
        <w:right w:val="none" w:sz="0" w:space="0" w:color="auto"/>
      </w:divBdr>
    </w:div>
    <w:div w:id="838085107">
      <w:bodyDiv w:val="1"/>
      <w:marLeft w:val="0"/>
      <w:marRight w:val="0"/>
      <w:marTop w:val="0"/>
      <w:marBottom w:val="0"/>
      <w:divBdr>
        <w:top w:val="none" w:sz="0" w:space="0" w:color="auto"/>
        <w:left w:val="none" w:sz="0" w:space="0" w:color="auto"/>
        <w:bottom w:val="none" w:sz="0" w:space="0" w:color="auto"/>
        <w:right w:val="none" w:sz="0" w:space="0" w:color="auto"/>
      </w:divBdr>
    </w:div>
    <w:div w:id="864290979">
      <w:bodyDiv w:val="1"/>
      <w:marLeft w:val="0"/>
      <w:marRight w:val="0"/>
      <w:marTop w:val="0"/>
      <w:marBottom w:val="0"/>
      <w:divBdr>
        <w:top w:val="none" w:sz="0" w:space="0" w:color="auto"/>
        <w:left w:val="none" w:sz="0" w:space="0" w:color="auto"/>
        <w:bottom w:val="none" w:sz="0" w:space="0" w:color="auto"/>
        <w:right w:val="none" w:sz="0" w:space="0" w:color="auto"/>
      </w:divBdr>
    </w:div>
    <w:div w:id="903642349">
      <w:bodyDiv w:val="1"/>
      <w:marLeft w:val="0"/>
      <w:marRight w:val="0"/>
      <w:marTop w:val="0"/>
      <w:marBottom w:val="0"/>
      <w:divBdr>
        <w:top w:val="none" w:sz="0" w:space="0" w:color="auto"/>
        <w:left w:val="none" w:sz="0" w:space="0" w:color="auto"/>
        <w:bottom w:val="none" w:sz="0" w:space="0" w:color="auto"/>
        <w:right w:val="none" w:sz="0" w:space="0" w:color="auto"/>
      </w:divBdr>
    </w:div>
    <w:div w:id="918640961">
      <w:bodyDiv w:val="1"/>
      <w:marLeft w:val="0"/>
      <w:marRight w:val="0"/>
      <w:marTop w:val="0"/>
      <w:marBottom w:val="0"/>
      <w:divBdr>
        <w:top w:val="none" w:sz="0" w:space="0" w:color="auto"/>
        <w:left w:val="none" w:sz="0" w:space="0" w:color="auto"/>
        <w:bottom w:val="none" w:sz="0" w:space="0" w:color="auto"/>
        <w:right w:val="none" w:sz="0" w:space="0" w:color="auto"/>
      </w:divBdr>
    </w:div>
    <w:div w:id="934753926">
      <w:bodyDiv w:val="1"/>
      <w:marLeft w:val="0"/>
      <w:marRight w:val="0"/>
      <w:marTop w:val="0"/>
      <w:marBottom w:val="0"/>
      <w:divBdr>
        <w:top w:val="none" w:sz="0" w:space="0" w:color="auto"/>
        <w:left w:val="none" w:sz="0" w:space="0" w:color="auto"/>
        <w:bottom w:val="none" w:sz="0" w:space="0" w:color="auto"/>
        <w:right w:val="none" w:sz="0" w:space="0" w:color="auto"/>
      </w:divBdr>
    </w:div>
    <w:div w:id="999498814">
      <w:bodyDiv w:val="1"/>
      <w:marLeft w:val="0"/>
      <w:marRight w:val="0"/>
      <w:marTop w:val="0"/>
      <w:marBottom w:val="0"/>
      <w:divBdr>
        <w:top w:val="none" w:sz="0" w:space="0" w:color="auto"/>
        <w:left w:val="none" w:sz="0" w:space="0" w:color="auto"/>
        <w:bottom w:val="none" w:sz="0" w:space="0" w:color="auto"/>
        <w:right w:val="none" w:sz="0" w:space="0" w:color="auto"/>
      </w:divBdr>
    </w:div>
    <w:div w:id="1042483527">
      <w:bodyDiv w:val="1"/>
      <w:marLeft w:val="0"/>
      <w:marRight w:val="0"/>
      <w:marTop w:val="0"/>
      <w:marBottom w:val="0"/>
      <w:divBdr>
        <w:top w:val="none" w:sz="0" w:space="0" w:color="auto"/>
        <w:left w:val="none" w:sz="0" w:space="0" w:color="auto"/>
        <w:bottom w:val="none" w:sz="0" w:space="0" w:color="auto"/>
        <w:right w:val="none" w:sz="0" w:space="0" w:color="auto"/>
      </w:divBdr>
    </w:div>
    <w:div w:id="1062799372">
      <w:bodyDiv w:val="1"/>
      <w:marLeft w:val="0"/>
      <w:marRight w:val="0"/>
      <w:marTop w:val="0"/>
      <w:marBottom w:val="0"/>
      <w:divBdr>
        <w:top w:val="none" w:sz="0" w:space="0" w:color="auto"/>
        <w:left w:val="none" w:sz="0" w:space="0" w:color="auto"/>
        <w:bottom w:val="none" w:sz="0" w:space="0" w:color="auto"/>
        <w:right w:val="none" w:sz="0" w:space="0" w:color="auto"/>
      </w:divBdr>
    </w:div>
    <w:div w:id="1118186097">
      <w:bodyDiv w:val="1"/>
      <w:marLeft w:val="0"/>
      <w:marRight w:val="0"/>
      <w:marTop w:val="0"/>
      <w:marBottom w:val="0"/>
      <w:divBdr>
        <w:top w:val="none" w:sz="0" w:space="0" w:color="auto"/>
        <w:left w:val="none" w:sz="0" w:space="0" w:color="auto"/>
        <w:bottom w:val="none" w:sz="0" w:space="0" w:color="auto"/>
        <w:right w:val="none" w:sz="0" w:space="0" w:color="auto"/>
      </w:divBdr>
    </w:div>
    <w:div w:id="1146050686">
      <w:bodyDiv w:val="1"/>
      <w:marLeft w:val="0"/>
      <w:marRight w:val="0"/>
      <w:marTop w:val="0"/>
      <w:marBottom w:val="0"/>
      <w:divBdr>
        <w:top w:val="none" w:sz="0" w:space="0" w:color="auto"/>
        <w:left w:val="none" w:sz="0" w:space="0" w:color="auto"/>
        <w:bottom w:val="none" w:sz="0" w:space="0" w:color="auto"/>
        <w:right w:val="none" w:sz="0" w:space="0" w:color="auto"/>
      </w:divBdr>
    </w:div>
    <w:div w:id="1170291368">
      <w:bodyDiv w:val="1"/>
      <w:marLeft w:val="0"/>
      <w:marRight w:val="0"/>
      <w:marTop w:val="0"/>
      <w:marBottom w:val="0"/>
      <w:divBdr>
        <w:top w:val="none" w:sz="0" w:space="0" w:color="auto"/>
        <w:left w:val="none" w:sz="0" w:space="0" w:color="auto"/>
        <w:bottom w:val="none" w:sz="0" w:space="0" w:color="auto"/>
        <w:right w:val="none" w:sz="0" w:space="0" w:color="auto"/>
      </w:divBdr>
    </w:div>
    <w:div w:id="1184709628">
      <w:bodyDiv w:val="1"/>
      <w:marLeft w:val="0"/>
      <w:marRight w:val="0"/>
      <w:marTop w:val="0"/>
      <w:marBottom w:val="0"/>
      <w:divBdr>
        <w:top w:val="none" w:sz="0" w:space="0" w:color="auto"/>
        <w:left w:val="none" w:sz="0" w:space="0" w:color="auto"/>
        <w:bottom w:val="none" w:sz="0" w:space="0" w:color="auto"/>
        <w:right w:val="none" w:sz="0" w:space="0" w:color="auto"/>
      </w:divBdr>
    </w:div>
    <w:div w:id="1196653135">
      <w:bodyDiv w:val="1"/>
      <w:marLeft w:val="0"/>
      <w:marRight w:val="0"/>
      <w:marTop w:val="0"/>
      <w:marBottom w:val="0"/>
      <w:divBdr>
        <w:top w:val="none" w:sz="0" w:space="0" w:color="auto"/>
        <w:left w:val="none" w:sz="0" w:space="0" w:color="auto"/>
        <w:bottom w:val="none" w:sz="0" w:space="0" w:color="auto"/>
        <w:right w:val="none" w:sz="0" w:space="0" w:color="auto"/>
      </w:divBdr>
    </w:div>
    <w:div w:id="1199078950">
      <w:bodyDiv w:val="1"/>
      <w:marLeft w:val="0"/>
      <w:marRight w:val="0"/>
      <w:marTop w:val="0"/>
      <w:marBottom w:val="0"/>
      <w:divBdr>
        <w:top w:val="none" w:sz="0" w:space="0" w:color="auto"/>
        <w:left w:val="none" w:sz="0" w:space="0" w:color="auto"/>
        <w:bottom w:val="none" w:sz="0" w:space="0" w:color="auto"/>
        <w:right w:val="none" w:sz="0" w:space="0" w:color="auto"/>
      </w:divBdr>
    </w:div>
    <w:div w:id="1238898770">
      <w:bodyDiv w:val="1"/>
      <w:marLeft w:val="0"/>
      <w:marRight w:val="0"/>
      <w:marTop w:val="0"/>
      <w:marBottom w:val="0"/>
      <w:divBdr>
        <w:top w:val="none" w:sz="0" w:space="0" w:color="auto"/>
        <w:left w:val="none" w:sz="0" w:space="0" w:color="auto"/>
        <w:bottom w:val="none" w:sz="0" w:space="0" w:color="auto"/>
        <w:right w:val="none" w:sz="0" w:space="0" w:color="auto"/>
      </w:divBdr>
    </w:div>
    <w:div w:id="1306004036">
      <w:bodyDiv w:val="1"/>
      <w:marLeft w:val="0"/>
      <w:marRight w:val="0"/>
      <w:marTop w:val="0"/>
      <w:marBottom w:val="0"/>
      <w:divBdr>
        <w:top w:val="none" w:sz="0" w:space="0" w:color="auto"/>
        <w:left w:val="none" w:sz="0" w:space="0" w:color="auto"/>
        <w:bottom w:val="none" w:sz="0" w:space="0" w:color="auto"/>
        <w:right w:val="none" w:sz="0" w:space="0" w:color="auto"/>
      </w:divBdr>
    </w:div>
    <w:div w:id="1312251928">
      <w:bodyDiv w:val="1"/>
      <w:marLeft w:val="0"/>
      <w:marRight w:val="0"/>
      <w:marTop w:val="0"/>
      <w:marBottom w:val="0"/>
      <w:divBdr>
        <w:top w:val="none" w:sz="0" w:space="0" w:color="auto"/>
        <w:left w:val="none" w:sz="0" w:space="0" w:color="auto"/>
        <w:bottom w:val="none" w:sz="0" w:space="0" w:color="auto"/>
        <w:right w:val="none" w:sz="0" w:space="0" w:color="auto"/>
      </w:divBdr>
    </w:div>
    <w:div w:id="1409956407">
      <w:bodyDiv w:val="1"/>
      <w:marLeft w:val="0"/>
      <w:marRight w:val="0"/>
      <w:marTop w:val="0"/>
      <w:marBottom w:val="0"/>
      <w:divBdr>
        <w:top w:val="none" w:sz="0" w:space="0" w:color="auto"/>
        <w:left w:val="none" w:sz="0" w:space="0" w:color="auto"/>
        <w:bottom w:val="none" w:sz="0" w:space="0" w:color="auto"/>
        <w:right w:val="none" w:sz="0" w:space="0" w:color="auto"/>
      </w:divBdr>
    </w:div>
    <w:div w:id="1445268139">
      <w:bodyDiv w:val="1"/>
      <w:marLeft w:val="0"/>
      <w:marRight w:val="0"/>
      <w:marTop w:val="0"/>
      <w:marBottom w:val="0"/>
      <w:divBdr>
        <w:top w:val="none" w:sz="0" w:space="0" w:color="auto"/>
        <w:left w:val="none" w:sz="0" w:space="0" w:color="auto"/>
        <w:bottom w:val="none" w:sz="0" w:space="0" w:color="auto"/>
        <w:right w:val="none" w:sz="0" w:space="0" w:color="auto"/>
      </w:divBdr>
    </w:div>
    <w:div w:id="1447579075">
      <w:bodyDiv w:val="1"/>
      <w:marLeft w:val="0"/>
      <w:marRight w:val="0"/>
      <w:marTop w:val="0"/>
      <w:marBottom w:val="0"/>
      <w:divBdr>
        <w:top w:val="none" w:sz="0" w:space="0" w:color="auto"/>
        <w:left w:val="none" w:sz="0" w:space="0" w:color="auto"/>
        <w:bottom w:val="none" w:sz="0" w:space="0" w:color="auto"/>
        <w:right w:val="none" w:sz="0" w:space="0" w:color="auto"/>
      </w:divBdr>
    </w:div>
    <w:div w:id="1577008820">
      <w:bodyDiv w:val="1"/>
      <w:marLeft w:val="0"/>
      <w:marRight w:val="0"/>
      <w:marTop w:val="0"/>
      <w:marBottom w:val="0"/>
      <w:divBdr>
        <w:top w:val="none" w:sz="0" w:space="0" w:color="auto"/>
        <w:left w:val="none" w:sz="0" w:space="0" w:color="auto"/>
        <w:bottom w:val="none" w:sz="0" w:space="0" w:color="auto"/>
        <w:right w:val="none" w:sz="0" w:space="0" w:color="auto"/>
      </w:divBdr>
    </w:div>
    <w:div w:id="1581060911">
      <w:bodyDiv w:val="1"/>
      <w:marLeft w:val="0"/>
      <w:marRight w:val="0"/>
      <w:marTop w:val="0"/>
      <w:marBottom w:val="0"/>
      <w:divBdr>
        <w:top w:val="none" w:sz="0" w:space="0" w:color="auto"/>
        <w:left w:val="none" w:sz="0" w:space="0" w:color="auto"/>
        <w:bottom w:val="none" w:sz="0" w:space="0" w:color="auto"/>
        <w:right w:val="none" w:sz="0" w:space="0" w:color="auto"/>
      </w:divBdr>
    </w:div>
    <w:div w:id="1584681622">
      <w:bodyDiv w:val="1"/>
      <w:marLeft w:val="0"/>
      <w:marRight w:val="0"/>
      <w:marTop w:val="0"/>
      <w:marBottom w:val="0"/>
      <w:divBdr>
        <w:top w:val="none" w:sz="0" w:space="0" w:color="auto"/>
        <w:left w:val="none" w:sz="0" w:space="0" w:color="auto"/>
        <w:bottom w:val="none" w:sz="0" w:space="0" w:color="auto"/>
        <w:right w:val="none" w:sz="0" w:space="0" w:color="auto"/>
      </w:divBdr>
    </w:div>
    <w:div w:id="1609436033">
      <w:bodyDiv w:val="1"/>
      <w:marLeft w:val="0"/>
      <w:marRight w:val="0"/>
      <w:marTop w:val="0"/>
      <w:marBottom w:val="0"/>
      <w:divBdr>
        <w:top w:val="none" w:sz="0" w:space="0" w:color="auto"/>
        <w:left w:val="none" w:sz="0" w:space="0" w:color="auto"/>
        <w:bottom w:val="none" w:sz="0" w:space="0" w:color="auto"/>
        <w:right w:val="none" w:sz="0" w:space="0" w:color="auto"/>
      </w:divBdr>
    </w:div>
    <w:div w:id="1657804604">
      <w:bodyDiv w:val="1"/>
      <w:marLeft w:val="0"/>
      <w:marRight w:val="0"/>
      <w:marTop w:val="0"/>
      <w:marBottom w:val="0"/>
      <w:divBdr>
        <w:top w:val="none" w:sz="0" w:space="0" w:color="auto"/>
        <w:left w:val="none" w:sz="0" w:space="0" w:color="auto"/>
        <w:bottom w:val="none" w:sz="0" w:space="0" w:color="auto"/>
        <w:right w:val="none" w:sz="0" w:space="0" w:color="auto"/>
      </w:divBdr>
    </w:div>
    <w:div w:id="1660109528">
      <w:bodyDiv w:val="1"/>
      <w:marLeft w:val="0"/>
      <w:marRight w:val="0"/>
      <w:marTop w:val="0"/>
      <w:marBottom w:val="0"/>
      <w:divBdr>
        <w:top w:val="none" w:sz="0" w:space="0" w:color="auto"/>
        <w:left w:val="none" w:sz="0" w:space="0" w:color="auto"/>
        <w:bottom w:val="none" w:sz="0" w:space="0" w:color="auto"/>
        <w:right w:val="none" w:sz="0" w:space="0" w:color="auto"/>
      </w:divBdr>
    </w:div>
    <w:div w:id="1669601211">
      <w:bodyDiv w:val="1"/>
      <w:marLeft w:val="0"/>
      <w:marRight w:val="0"/>
      <w:marTop w:val="0"/>
      <w:marBottom w:val="0"/>
      <w:divBdr>
        <w:top w:val="none" w:sz="0" w:space="0" w:color="auto"/>
        <w:left w:val="none" w:sz="0" w:space="0" w:color="auto"/>
        <w:bottom w:val="none" w:sz="0" w:space="0" w:color="auto"/>
        <w:right w:val="none" w:sz="0" w:space="0" w:color="auto"/>
      </w:divBdr>
    </w:div>
    <w:div w:id="1714768040">
      <w:bodyDiv w:val="1"/>
      <w:marLeft w:val="0"/>
      <w:marRight w:val="0"/>
      <w:marTop w:val="0"/>
      <w:marBottom w:val="0"/>
      <w:divBdr>
        <w:top w:val="none" w:sz="0" w:space="0" w:color="auto"/>
        <w:left w:val="none" w:sz="0" w:space="0" w:color="auto"/>
        <w:bottom w:val="none" w:sz="0" w:space="0" w:color="auto"/>
        <w:right w:val="none" w:sz="0" w:space="0" w:color="auto"/>
      </w:divBdr>
    </w:div>
    <w:div w:id="1726444578">
      <w:bodyDiv w:val="1"/>
      <w:marLeft w:val="0"/>
      <w:marRight w:val="0"/>
      <w:marTop w:val="0"/>
      <w:marBottom w:val="0"/>
      <w:divBdr>
        <w:top w:val="none" w:sz="0" w:space="0" w:color="auto"/>
        <w:left w:val="none" w:sz="0" w:space="0" w:color="auto"/>
        <w:bottom w:val="none" w:sz="0" w:space="0" w:color="auto"/>
        <w:right w:val="none" w:sz="0" w:space="0" w:color="auto"/>
      </w:divBdr>
    </w:div>
    <w:div w:id="1741750678">
      <w:bodyDiv w:val="1"/>
      <w:marLeft w:val="0"/>
      <w:marRight w:val="0"/>
      <w:marTop w:val="0"/>
      <w:marBottom w:val="0"/>
      <w:divBdr>
        <w:top w:val="none" w:sz="0" w:space="0" w:color="auto"/>
        <w:left w:val="none" w:sz="0" w:space="0" w:color="auto"/>
        <w:bottom w:val="none" w:sz="0" w:space="0" w:color="auto"/>
        <w:right w:val="none" w:sz="0" w:space="0" w:color="auto"/>
      </w:divBdr>
    </w:div>
    <w:div w:id="1745446506">
      <w:bodyDiv w:val="1"/>
      <w:marLeft w:val="0"/>
      <w:marRight w:val="0"/>
      <w:marTop w:val="0"/>
      <w:marBottom w:val="0"/>
      <w:divBdr>
        <w:top w:val="none" w:sz="0" w:space="0" w:color="auto"/>
        <w:left w:val="none" w:sz="0" w:space="0" w:color="auto"/>
        <w:bottom w:val="none" w:sz="0" w:space="0" w:color="auto"/>
        <w:right w:val="none" w:sz="0" w:space="0" w:color="auto"/>
      </w:divBdr>
    </w:div>
    <w:div w:id="1804107193">
      <w:bodyDiv w:val="1"/>
      <w:marLeft w:val="0"/>
      <w:marRight w:val="0"/>
      <w:marTop w:val="0"/>
      <w:marBottom w:val="0"/>
      <w:divBdr>
        <w:top w:val="none" w:sz="0" w:space="0" w:color="auto"/>
        <w:left w:val="none" w:sz="0" w:space="0" w:color="auto"/>
        <w:bottom w:val="none" w:sz="0" w:space="0" w:color="auto"/>
        <w:right w:val="none" w:sz="0" w:space="0" w:color="auto"/>
      </w:divBdr>
    </w:div>
    <w:div w:id="1857499797">
      <w:bodyDiv w:val="1"/>
      <w:marLeft w:val="0"/>
      <w:marRight w:val="0"/>
      <w:marTop w:val="0"/>
      <w:marBottom w:val="0"/>
      <w:divBdr>
        <w:top w:val="none" w:sz="0" w:space="0" w:color="auto"/>
        <w:left w:val="none" w:sz="0" w:space="0" w:color="auto"/>
        <w:bottom w:val="none" w:sz="0" w:space="0" w:color="auto"/>
        <w:right w:val="none" w:sz="0" w:space="0" w:color="auto"/>
      </w:divBdr>
    </w:div>
    <w:div w:id="1932663682">
      <w:bodyDiv w:val="1"/>
      <w:marLeft w:val="0"/>
      <w:marRight w:val="0"/>
      <w:marTop w:val="0"/>
      <w:marBottom w:val="0"/>
      <w:divBdr>
        <w:top w:val="none" w:sz="0" w:space="0" w:color="auto"/>
        <w:left w:val="none" w:sz="0" w:space="0" w:color="auto"/>
        <w:bottom w:val="none" w:sz="0" w:space="0" w:color="auto"/>
        <w:right w:val="none" w:sz="0" w:space="0" w:color="auto"/>
      </w:divBdr>
    </w:div>
    <w:div w:id="2060593339">
      <w:bodyDiv w:val="1"/>
      <w:marLeft w:val="0"/>
      <w:marRight w:val="0"/>
      <w:marTop w:val="0"/>
      <w:marBottom w:val="0"/>
      <w:divBdr>
        <w:top w:val="none" w:sz="0" w:space="0" w:color="auto"/>
        <w:left w:val="none" w:sz="0" w:space="0" w:color="auto"/>
        <w:bottom w:val="none" w:sz="0" w:space="0" w:color="auto"/>
        <w:right w:val="none" w:sz="0" w:space="0" w:color="auto"/>
      </w:divBdr>
    </w:div>
    <w:div w:id="213440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177/0266242613502691" TargetMode="External"/><Relationship Id="rId18" Type="http://schemas.openxmlformats.org/officeDocument/2006/relationships/hyperlink" Target="https://doi.org/10.4018/978-1-4666-8586-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80/21639159.2020.1766988" TargetMode="External"/><Relationship Id="rId7" Type="http://schemas.openxmlformats.org/officeDocument/2006/relationships/endnotes" Target="endnotes.xml"/><Relationship Id="rId12" Type="http://schemas.openxmlformats.org/officeDocument/2006/relationships/hyperlink" Target="https://doi.org/10.2307/1251125" TargetMode="External"/><Relationship Id="rId17" Type="http://schemas.openxmlformats.org/officeDocument/2006/relationships/hyperlink" Target="https://doi.org/10.7748/nr.23.3.6.s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08/EJM-06-2011-0286" TargetMode="External"/><Relationship Id="rId20" Type="http://schemas.openxmlformats.org/officeDocument/2006/relationships/hyperlink" Target="https://doi.org/10.4018/978-1-5225-561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pany-histories.com/Tesco-plc-Company-History.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4018/978-1-5225-0220-3" TargetMode="External"/><Relationship Id="rId23" Type="http://schemas.openxmlformats.org/officeDocument/2006/relationships/hyperlink" Target="https://www.tescoplc.com" TargetMode="External"/><Relationship Id="rId10" Type="http://schemas.openxmlformats.org/officeDocument/2006/relationships/hyperlink" Target="https://businesschronicler.com/business-strategy/tesco-business-model-explained/" TargetMode="External"/><Relationship Id="rId19" Type="http://schemas.openxmlformats.org/officeDocument/2006/relationships/hyperlink" Target="https://doi.org/10.1016/j.deveng.2015.12.002" TargetMode="External"/><Relationship Id="rId4" Type="http://schemas.openxmlformats.org/officeDocument/2006/relationships/settings" Target="settings.xml"/><Relationship Id="rId9" Type="http://schemas.openxmlformats.org/officeDocument/2006/relationships/hyperlink" Target="https://www.geograph.org.uk/photo/667210" TargetMode="External"/><Relationship Id="rId14" Type="http://schemas.openxmlformats.org/officeDocument/2006/relationships/hyperlink" Target="https://doi.org/10.1057/s41262-017-0030-z" TargetMode="External"/><Relationship Id="rId22" Type="http://schemas.openxmlformats.org/officeDocument/2006/relationships/hyperlink" Target="https://doi.org/10.1362/02672570424052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439A9-31BF-4EC7-BBC6-E6D65831D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12</Pages>
  <Words>3300</Words>
  <Characters>21968</Characters>
  <Application>Microsoft Office Word</Application>
  <DocSecurity>0</DocSecurity>
  <Lines>535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impact a ‘Sustainable Customer Relationship has on an organisation and its customers</dc:title>
  <dc:subject/>
  <dc:creator>alina moros</dc:creator>
  <cp:keywords/>
  <dc:description/>
  <cp:lastModifiedBy>alina moros</cp:lastModifiedBy>
  <cp:revision>227</cp:revision>
  <dcterms:created xsi:type="dcterms:W3CDTF">2024-11-25T19:06:00Z</dcterms:created>
  <dcterms:modified xsi:type="dcterms:W3CDTF">2024-11-26T13:23:00Z</dcterms:modified>
</cp:coreProperties>
</file>