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58407467"/>
        <w:docPartObj>
          <w:docPartGallery w:val="Cover Pages"/>
          <w:docPartUnique/>
        </w:docPartObj>
      </w:sdtPr>
      <w:sdtContent>
        <w:p w14:paraId="75E4447E" w14:textId="1BCFCF8D" w:rsidR="00263C53" w:rsidRDefault="00263C53" w:rsidP="00263C53">
          <w:r w:rsidRPr="00E218EA">
            <w:rPr>
              <w:noProof/>
            </w:rPr>
            <mc:AlternateContent>
              <mc:Choice Requires="wps">
                <w:drawing>
                  <wp:anchor distT="0" distB="0" distL="114300" distR="114300" simplePos="0" relativeHeight="251659264" behindDoc="0" locked="0" layoutInCell="1" allowOverlap="1" wp14:anchorId="27B7328C" wp14:editId="2CFCF673">
                    <wp:simplePos x="0" y="0"/>
                    <wp:positionH relativeFrom="page">
                      <wp:posOffset>220980</wp:posOffset>
                    </wp:positionH>
                    <wp:positionV relativeFrom="page">
                      <wp:posOffset>1211580</wp:posOffset>
                    </wp:positionV>
                    <wp:extent cx="1712595" cy="7155180"/>
                    <wp:effectExtent l="0" t="0" r="0" b="7620"/>
                    <wp:wrapNone/>
                    <wp:docPr id="138" name="Text Box 40"/>
                    <wp:cNvGraphicFramePr/>
                    <a:graphic xmlns:a="http://schemas.openxmlformats.org/drawingml/2006/main">
                      <a:graphicData uri="http://schemas.microsoft.com/office/word/2010/wordprocessingShape">
                        <wps:wsp>
                          <wps:cNvSpPr txBox="1"/>
                          <wps:spPr>
                            <a:xfrm>
                              <a:off x="0" y="0"/>
                              <a:ext cx="1712595" cy="7155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9"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130"/>
                                  <w:gridCol w:w="726"/>
                                </w:tblGrid>
                                <w:tr w:rsidR="0039444D" w14:paraId="0D5B9A3F" w14:textId="77777777" w:rsidTr="00263C53">
                                  <w:trPr>
                                    <w:jc w:val="center"/>
                                  </w:trPr>
                                  <w:tc>
                                    <w:tcPr>
                                      <w:tcW w:w="4635" w:type="pct"/>
                                      <w:vAlign w:val="center"/>
                                    </w:tcPr>
                                    <w:p w14:paraId="48311D81" w14:textId="419E1919" w:rsidR="0039444D" w:rsidRDefault="00676585" w:rsidP="00B236B1">
                                      <w:r>
                                        <w:rPr>
                                          <w:noProof/>
                                        </w:rPr>
                                        <w:drawing>
                                          <wp:inline distT="0" distB="0" distL="0" distR="0" wp14:anchorId="6935A8AD" wp14:editId="734FCB86">
                                            <wp:extent cx="4381500" cy="2671445"/>
                                            <wp:effectExtent l="171450" t="152400" r="152400" b="167005"/>
                                            <wp:docPr id="433247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47447" name="Picture 433247447"/>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503608" cy="27458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DB53DC" w14:textId="052D1995" w:rsidR="00075352" w:rsidRDefault="00B236B1" w:rsidP="00075352">
                                      <w:pPr>
                                        <w:shd w:val="clear" w:color="auto" w:fill="FFFFFF"/>
                                        <w:spacing w:after="100" w:afterAutospacing="1" w:line="240" w:lineRule="auto"/>
                                        <w:jc w:val="center"/>
                                        <w:outlineLvl w:val="0"/>
                                        <w:rPr>
                                          <w:rFonts w:ascii="Segoe UI" w:eastAsia="Times New Roman" w:hAnsi="Segoe UI" w:cs="Segoe UI"/>
                                          <w:b/>
                                          <w:bCs/>
                                          <w:color w:val="1D2125"/>
                                          <w:kern w:val="36"/>
                                          <w:sz w:val="48"/>
                                          <w:szCs w:val="48"/>
                                          <w:lang w:eastAsia="en-GB"/>
                                        </w:rPr>
                                      </w:pPr>
                                      <w:bookmarkStart w:id="0" w:name="_Toc164848487"/>
                                      <w:bookmarkStart w:id="1" w:name="_Toc164848677"/>
                                      <w:bookmarkStart w:id="2" w:name="_Toc164849998"/>
                                      <w:r w:rsidRPr="00B236B1">
                                        <w:rPr>
                                          <w:rFonts w:ascii="Segoe UI" w:eastAsia="Times New Roman" w:hAnsi="Segoe UI" w:cs="Segoe UI"/>
                                          <w:b/>
                                          <w:bCs/>
                                          <w:color w:val="1D2125"/>
                                          <w:kern w:val="36"/>
                                          <w:sz w:val="48"/>
                                          <w:szCs w:val="48"/>
                                          <w:lang w:eastAsia="en-GB"/>
                                        </w:rPr>
                                        <w:t>Strategic Management and Sustainability</w:t>
                                      </w:r>
                                      <w:bookmarkEnd w:id="0"/>
                                      <w:bookmarkEnd w:id="1"/>
                                      <w:bookmarkEnd w:id="2"/>
                                    </w:p>
                                    <w:p w14:paraId="525F1001" w14:textId="59F3E66A" w:rsidR="00B236B1" w:rsidRDefault="00B236B1" w:rsidP="00075352">
                                      <w:pPr>
                                        <w:shd w:val="clear" w:color="auto" w:fill="FFFFFF"/>
                                        <w:spacing w:after="100" w:afterAutospacing="1" w:line="240" w:lineRule="auto"/>
                                        <w:jc w:val="center"/>
                                        <w:outlineLvl w:val="0"/>
                                        <w:rPr>
                                          <w:rFonts w:ascii="Segoe UI" w:eastAsia="Times New Roman" w:hAnsi="Segoe UI" w:cs="Segoe UI"/>
                                          <w:b/>
                                          <w:bCs/>
                                          <w:color w:val="1D2125"/>
                                          <w:kern w:val="36"/>
                                          <w:sz w:val="48"/>
                                          <w:szCs w:val="48"/>
                                          <w:lang w:eastAsia="en-GB"/>
                                        </w:rPr>
                                      </w:pPr>
                                      <w:bookmarkStart w:id="3" w:name="_Toc164848488"/>
                                      <w:bookmarkStart w:id="4" w:name="_Toc164848678"/>
                                      <w:bookmarkStart w:id="5" w:name="_Toc164849999"/>
                                      <w:r w:rsidRPr="00B236B1">
                                        <w:rPr>
                                          <w:rFonts w:ascii="Segoe UI" w:eastAsia="Times New Roman" w:hAnsi="Segoe UI" w:cs="Segoe UI"/>
                                          <w:b/>
                                          <w:bCs/>
                                          <w:color w:val="1D2125"/>
                                          <w:kern w:val="36"/>
                                          <w:sz w:val="48"/>
                                          <w:szCs w:val="48"/>
                                          <w:lang w:eastAsia="en-GB"/>
                                        </w:rPr>
                                        <w:t>(LCBB6004)</w:t>
                                      </w:r>
                                      <w:bookmarkEnd w:id="3"/>
                                      <w:bookmarkEnd w:id="4"/>
                                      <w:bookmarkEnd w:id="5"/>
                                    </w:p>
                                    <w:p w14:paraId="02DCCE91" w14:textId="77777777" w:rsidR="00263C53" w:rsidRPr="0015279F" w:rsidRDefault="00263C53" w:rsidP="00263C53">
                                      <w:pPr>
                                        <w:jc w:val="center"/>
                                        <w:rPr>
                                          <w:b/>
                                          <w:bCs/>
                                          <w:sz w:val="28"/>
                                          <w:szCs w:val="28"/>
                                        </w:rPr>
                                      </w:pPr>
                                      <w:r w:rsidRPr="0015279F">
                                        <w:rPr>
                                          <w:b/>
                                          <w:bCs/>
                                          <w:sz w:val="28"/>
                                          <w:szCs w:val="28"/>
                                        </w:rPr>
                                        <w:t>University of Wales Trinity Saint David (London)</w:t>
                                      </w:r>
                                    </w:p>
                                    <w:p w14:paraId="6BED4DF7" w14:textId="77777777" w:rsidR="00263C53" w:rsidRPr="0015279F" w:rsidRDefault="00263C53" w:rsidP="00263C53">
                                      <w:pPr>
                                        <w:jc w:val="center"/>
                                        <w:rPr>
                                          <w:b/>
                                          <w:bCs/>
                                          <w:sz w:val="28"/>
                                          <w:szCs w:val="28"/>
                                        </w:rPr>
                                      </w:pPr>
                                      <w:r w:rsidRPr="0015279F">
                                        <w:rPr>
                                          <w:b/>
                                          <w:bCs/>
                                          <w:sz w:val="28"/>
                                          <w:szCs w:val="28"/>
                                        </w:rPr>
                                        <w:t xml:space="preserve">BA (Hons) Business Management </w:t>
                                      </w:r>
                                    </w:p>
                                    <w:p w14:paraId="09D4ECE7" w14:textId="77777777" w:rsidR="00263C53" w:rsidRDefault="00263C53" w:rsidP="00263C53">
                                      <w:pPr>
                                        <w:jc w:val="center"/>
                                      </w:pPr>
                                    </w:p>
                                    <w:p w14:paraId="4891212D" w14:textId="77777777" w:rsidR="00263C53" w:rsidRDefault="00263C53" w:rsidP="00263C53">
                                      <w:pPr>
                                        <w:jc w:val="center"/>
                                      </w:pPr>
                                    </w:p>
                                    <w:p w14:paraId="6933CA17" w14:textId="77777777" w:rsidR="00263C53" w:rsidRDefault="00263C53" w:rsidP="00075352">
                                      <w:pPr>
                                        <w:shd w:val="clear" w:color="auto" w:fill="FFFFFF"/>
                                        <w:spacing w:after="100" w:afterAutospacing="1" w:line="240" w:lineRule="auto"/>
                                        <w:jc w:val="center"/>
                                        <w:outlineLvl w:val="0"/>
                                        <w:rPr>
                                          <w:rFonts w:ascii="Segoe UI" w:eastAsia="Times New Roman" w:hAnsi="Segoe UI" w:cs="Segoe UI"/>
                                          <w:b/>
                                          <w:bCs/>
                                          <w:color w:val="1D2125"/>
                                          <w:kern w:val="36"/>
                                          <w:sz w:val="48"/>
                                          <w:szCs w:val="48"/>
                                          <w:lang w:eastAsia="en-GB"/>
                                        </w:rPr>
                                      </w:pPr>
                                    </w:p>
                                    <w:p w14:paraId="4539586E" w14:textId="77777777" w:rsidR="00075352" w:rsidRPr="00B236B1" w:rsidRDefault="00075352" w:rsidP="00B236B1">
                                      <w:pPr>
                                        <w:shd w:val="clear" w:color="auto" w:fill="FFFFFF"/>
                                        <w:spacing w:after="100" w:afterAutospacing="1" w:line="240" w:lineRule="auto"/>
                                        <w:outlineLvl w:val="0"/>
                                        <w:rPr>
                                          <w:rFonts w:ascii="Segoe UI" w:eastAsia="Times New Roman" w:hAnsi="Segoe UI" w:cs="Segoe UI"/>
                                          <w:b/>
                                          <w:bCs/>
                                          <w:color w:val="1D2125"/>
                                          <w:kern w:val="36"/>
                                          <w:sz w:val="48"/>
                                          <w:szCs w:val="48"/>
                                          <w:lang w:eastAsia="en-GB"/>
                                        </w:rPr>
                                      </w:pPr>
                                    </w:p>
                                    <w:p w14:paraId="1F45A8DE" w14:textId="1C9CFF87" w:rsidR="0039444D" w:rsidRDefault="0039444D">
                                      <w:pPr>
                                        <w:pStyle w:val="NoSpacing"/>
                                        <w:spacing w:line="312" w:lineRule="auto"/>
                                        <w:jc w:val="right"/>
                                        <w:rPr>
                                          <w:caps/>
                                          <w:color w:val="191919" w:themeColor="text1" w:themeTint="E6"/>
                                          <w:sz w:val="72"/>
                                          <w:szCs w:val="72"/>
                                        </w:rPr>
                                      </w:pPr>
                                    </w:p>
                                    <w:p w14:paraId="4E6C1FAB" w14:textId="33E88037" w:rsidR="0039444D" w:rsidRDefault="0039444D">
                                      <w:pPr>
                                        <w:jc w:val="right"/>
                                        <w:rPr>
                                          <w:sz w:val="24"/>
                                          <w:szCs w:val="24"/>
                                        </w:rPr>
                                      </w:pPr>
                                    </w:p>
                                  </w:tc>
                                  <w:tc>
                                    <w:tcPr>
                                      <w:tcW w:w="365" w:type="pct"/>
                                      <w:vAlign w:val="center"/>
                                    </w:tcPr>
                                    <w:p w14:paraId="45422197" w14:textId="439066EF" w:rsidR="0039444D" w:rsidRDefault="0039444D">
                                      <w:pPr>
                                        <w:pStyle w:val="NoSpacing"/>
                                        <w:rPr>
                                          <w:color w:val="E97132" w:themeColor="accent2"/>
                                          <w:sz w:val="26"/>
                                          <w:szCs w:val="26"/>
                                        </w:rPr>
                                      </w:pPr>
                                    </w:p>
                                    <w:p w14:paraId="150F772C" w14:textId="4022A4E2" w:rsidR="0039444D" w:rsidRDefault="0039444D">
                                      <w:pPr>
                                        <w:pStyle w:val="NoSpacing"/>
                                      </w:pPr>
                                    </w:p>
                                  </w:tc>
                                </w:tr>
                              </w:tbl>
                              <w:p w14:paraId="0E390C66" w14:textId="77777777" w:rsidR="0039444D" w:rsidRDefault="0039444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7B7328C" id="_x0000_t202" coordsize="21600,21600" o:spt="202" path="m,l,21600r21600,l21600,xe">
                    <v:stroke joinstyle="miter"/>
                    <v:path gradientshapeok="t" o:connecttype="rect"/>
                  </v:shapetype>
                  <v:shape id="Text Box 40" o:spid="_x0000_s1026" type="#_x0000_t202" style="position:absolute;margin-left:17.4pt;margin-top:95.4pt;width:134.85pt;height:563.4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" fillcolor="white [3201]" stroked="f" strokeweight=".5pt">
                    <v:textbox inset="0,0,0,0">
                      <w:txbxContent>
                        <w:tbl>
                          <w:tblPr>
                            <w:tblW w:w="4979"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130"/>
                            <w:gridCol w:w="726"/>
                          </w:tblGrid>
                          <w:tr w:rsidR="0039444D" w14:paraId="0D5B9A3F" w14:textId="77777777" w:rsidTr="00263C53">
                            <w:trPr>
                              <w:jc w:val="center"/>
                            </w:trPr>
                            <w:tc>
                              <w:tcPr>
                                <w:tcW w:w="4635" w:type="pct"/>
                                <w:vAlign w:val="center"/>
                              </w:tcPr>
                              <w:p w14:paraId="48311D81" w14:textId="419E1919" w:rsidR="0039444D" w:rsidRDefault="00676585" w:rsidP="00B236B1">
                                <w:r>
                                  <w:rPr>
                                    <w:noProof/>
                                  </w:rPr>
                                  <w:drawing>
                                    <wp:inline distT="0" distB="0" distL="0" distR="0" wp14:anchorId="6935A8AD" wp14:editId="734FCB86">
                                      <wp:extent cx="4381500" cy="2671445"/>
                                      <wp:effectExtent l="171450" t="152400" r="152400" b="167005"/>
                                      <wp:docPr id="433247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47447" name="Picture 433247447"/>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503608" cy="27458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DB53DC" w14:textId="052D1995" w:rsidR="00075352" w:rsidRDefault="00B236B1" w:rsidP="00075352">
                                <w:pPr>
                                  <w:shd w:val="clear" w:color="auto" w:fill="FFFFFF"/>
                                  <w:spacing w:after="100" w:afterAutospacing="1" w:line="240" w:lineRule="auto"/>
                                  <w:jc w:val="center"/>
                                  <w:outlineLvl w:val="0"/>
                                  <w:rPr>
                                    <w:rFonts w:ascii="Segoe UI" w:eastAsia="Times New Roman" w:hAnsi="Segoe UI" w:cs="Segoe UI"/>
                                    <w:b/>
                                    <w:bCs/>
                                    <w:color w:val="1D2125"/>
                                    <w:kern w:val="36"/>
                                    <w:sz w:val="48"/>
                                    <w:szCs w:val="48"/>
                                    <w:lang w:eastAsia="en-GB"/>
                                  </w:rPr>
                                </w:pPr>
                                <w:bookmarkStart w:id="6" w:name="_Toc164848487"/>
                                <w:bookmarkStart w:id="7" w:name="_Toc164848677"/>
                                <w:bookmarkStart w:id="8" w:name="_Toc164849998"/>
                                <w:r w:rsidRPr="00B236B1">
                                  <w:rPr>
                                    <w:rFonts w:ascii="Segoe UI" w:eastAsia="Times New Roman" w:hAnsi="Segoe UI" w:cs="Segoe UI"/>
                                    <w:b/>
                                    <w:bCs/>
                                    <w:color w:val="1D2125"/>
                                    <w:kern w:val="36"/>
                                    <w:sz w:val="48"/>
                                    <w:szCs w:val="48"/>
                                    <w:lang w:eastAsia="en-GB"/>
                                  </w:rPr>
                                  <w:t>Strategic Management and Sustainability</w:t>
                                </w:r>
                                <w:bookmarkEnd w:id="6"/>
                                <w:bookmarkEnd w:id="7"/>
                                <w:bookmarkEnd w:id="8"/>
                              </w:p>
                              <w:p w14:paraId="525F1001" w14:textId="59F3E66A" w:rsidR="00B236B1" w:rsidRDefault="00B236B1" w:rsidP="00075352">
                                <w:pPr>
                                  <w:shd w:val="clear" w:color="auto" w:fill="FFFFFF"/>
                                  <w:spacing w:after="100" w:afterAutospacing="1" w:line="240" w:lineRule="auto"/>
                                  <w:jc w:val="center"/>
                                  <w:outlineLvl w:val="0"/>
                                  <w:rPr>
                                    <w:rFonts w:ascii="Segoe UI" w:eastAsia="Times New Roman" w:hAnsi="Segoe UI" w:cs="Segoe UI"/>
                                    <w:b/>
                                    <w:bCs/>
                                    <w:color w:val="1D2125"/>
                                    <w:kern w:val="36"/>
                                    <w:sz w:val="48"/>
                                    <w:szCs w:val="48"/>
                                    <w:lang w:eastAsia="en-GB"/>
                                  </w:rPr>
                                </w:pPr>
                                <w:bookmarkStart w:id="9" w:name="_Toc164848488"/>
                                <w:bookmarkStart w:id="10" w:name="_Toc164848678"/>
                                <w:bookmarkStart w:id="11" w:name="_Toc164849999"/>
                                <w:r w:rsidRPr="00B236B1">
                                  <w:rPr>
                                    <w:rFonts w:ascii="Segoe UI" w:eastAsia="Times New Roman" w:hAnsi="Segoe UI" w:cs="Segoe UI"/>
                                    <w:b/>
                                    <w:bCs/>
                                    <w:color w:val="1D2125"/>
                                    <w:kern w:val="36"/>
                                    <w:sz w:val="48"/>
                                    <w:szCs w:val="48"/>
                                    <w:lang w:eastAsia="en-GB"/>
                                  </w:rPr>
                                  <w:t>(LCBB6004)</w:t>
                                </w:r>
                                <w:bookmarkEnd w:id="9"/>
                                <w:bookmarkEnd w:id="10"/>
                                <w:bookmarkEnd w:id="11"/>
                              </w:p>
                              <w:p w14:paraId="02DCCE91" w14:textId="77777777" w:rsidR="00263C53" w:rsidRPr="0015279F" w:rsidRDefault="00263C53" w:rsidP="00263C53">
                                <w:pPr>
                                  <w:jc w:val="center"/>
                                  <w:rPr>
                                    <w:b/>
                                    <w:bCs/>
                                    <w:sz w:val="28"/>
                                    <w:szCs w:val="28"/>
                                  </w:rPr>
                                </w:pPr>
                                <w:r w:rsidRPr="0015279F">
                                  <w:rPr>
                                    <w:b/>
                                    <w:bCs/>
                                    <w:sz w:val="28"/>
                                    <w:szCs w:val="28"/>
                                  </w:rPr>
                                  <w:t>University of Wales Trinity Saint David (London)</w:t>
                                </w:r>
                              </w:p>
                              <w:p w14:paraId="6BED4DF7" w14:textId="77777777" w:rsidR="00263C53" w:rsidRPr="0015279F" w:rsidRDefault="00263C53" w:rsidP="00263C53">
                                <w:pPr>
                                  <w:jc w:val="center"/>
                                  <w:rPr>
                                    <w:b/>
                                    <w:bCs/>
                                    <w:sz w:val="28"/>
                                    <w:szCs w:val="28"/>
                                  </w:rPr>
                                </w:pPr>
                                <w:r w:rsidRPr="0015279F">
                                  <w:rPr>
                                    <w:b/>
                                    <w:bCs/>
                                    <w:sz w:val="28"/>
                                    <w:szCs w:val="28"/>
                                  </w:rPr>
                                  <w:t xml:space="preserve">BA (Hons) Business Management </w:t>
                                </w:r>
                              </w:p>
                              <w:p w14:paraId="09D4ECE7" w14:textId="77777777" w:rsidR="00263C53" w:rsidRDefault="00263C53" w:rsidP="00263C53">
                                <w:pPr>
                                  <w:jc w:val="center"/>
                                </w:pPr>
                              </w:p>
                              <w:p w14:paraId="4891212D" w14:textId="77777777" w:rsidR="00263C53" w:rsidRDefault="00263C53" w:rsidP="00263C53">
                                <w:pPr>
                                  <w:jc w:val="center"/>
                                </w:pPr>
                              </w:p>
                              <w:p w14:paraId="6933CA17" w14:textId="77777777" w:rsidR="00263C53" w:rsidRDefault="00263C53" w:rsidP="00075352">
                                <w:pPr>
                                  <w:shd w:val="clear" w:color="auto" w:fill="FFFFFF"/>
                                  <w:spacing w:after="100" w:afterAutospacing="1" w:line="240" w:lineRule="auto"/>
                                  <w:jc w:val="center"/>
                                  <w:outlineLvl w:val="0"/>
                                  <w:rPr>
                                    <w:rFonts w:ascii="Segoe UI" w:eastAsia="Times New Roman" w:hAnsi="Segoe UI" w:cs="Segoe UI"/>
                                    <w:b/>
                                    <w:bCs/>
                                    <w:color w:val="1D2125"/>
                                    <w:kern w:val="36"/>
                                    <w:sz w:val="48"/>
                                    <w:szCs w:val="48"/>
                                    <w:lang w:eastAsia="en-GB"/>
                                  </w:rPr>
                                </w:pPr>
                              </w:p>
                              <w:p w14:paraId="4539586E" w14:textId="77777777" w:rsidR="00075352" w:rsidRPr="00B236B1" w:rsidRDefault="00075352" w:rsidP="00B236B1">
                                <w:pPr>
                                  <w:shd w:val="clear" w:color="auto" w:fill="FFFFFF"/>
                                  <w:spacing w:after="100" w:afterAutospacing="1" w:line="240" w:lineRule="auto"/>
                                  <w:outlineLvl w:val="0"/>
                                  <w:rPr>
                                    <w:rFonts w:ascii="Segoe UI" w:eastAsia="Times New Roman" w:hAnsi="Segoe UI" w:cs="Segoe UI"/>
                                    <w:b/>
                                    <w:bCs/>
                                    <w:color w:val="1D2125"/>
                                    <w:kern w:val="36"/>
                                    <w:sz w:val="48"/>
                                    <w:szCs w:val="48"/>
                                    <w:lang w:eastAsia="en-GB"/>
                                  </w:rPr>
                                </w:pPr>
                              </w:p>
                              <w:p w14:paraId="1F45A8DE" w14:textId="1C9CFF87" w:rsidR="0039444D" w:rsidRDefault="0039444D">
                                <w:pPr>
                                  <w:pStyle w:val="NoSpacing"/>
                                  <w:spacing w:line="312" w:lineRule="auto"/>
                                  <w:jc w:val="right"/>
                                  <w:rPr>
                                    <w:caps/>
                                    <w:color w:val="191919" w:themeColor="text1" w:themeTint="E6"/>
                                    <w:sz w:val="72"/>
                                    <w:szCs w:val="72"/>
                                  </w:rPr>
                                </w:pPr>
                              </w:p>
                              <w:p w14:paraId="4E6C1FAB" w14:textId="33E88037" w:rsidR="0039444D" w:rsidRDefault="0039444D">
                                <w:pPr>
                                  <w:jc w:val="right"/>
                                  <w:rPr>
                                    <w:sz w:val="24"/>
                                    <w:szCs w:val="24"/>
                                  </w:rPr>
                                </w:pPr>
                              </w:p>
                            </w:tc>
                            <w:tc>
                              <w:tcPr>
                                <w:tcW w:w="365" w:type="pct"/>
                                <w:vAlign w:val="center"/>
                              </w:tcPr>
                              <w:p w14:paraId="45422197" w14:textId="439066EF" w:rsidR="0039444D" w:rsidRDefault="0039444D">
                                <w:pPr>
                                  <w:pStyle w:val="NoSpacing"/>
                                  <w:rPr>
                                    <w:color w:val="E97132" w:themeColor="accent2"/>
                                    <w:sz w:val="26"/>
                                    <w:szCs w:val="26"/>
                                  </w:rPr>
                                </w:pPr>
                              </w:p>
                              <w:p w14:paraId="150F772C" w14:textId="4022A4E2" w:rsidR="0039444D" w:rsidRDefault="0039444D">
                                <w:pPr>
                                  <w:pStyle w:val="NoSpacing"/>
                                </w:pPr>
                              </w:p>
                            </w:tc>
                          </w:tr>
                        </w:tbl>
                        <w:p w14:paraId="0E390C66" w14:textId="77777777" w:rsidR="0039444D" w:rsidRDefault="0039444D"/>
                      </w:txbxContent>
                    </v:textbox>
                    <w10:wrap anchorx="page" anchory="page"/>
                  </v:shape>
                </w:pict>
              </mc:Fallback>
            </mc:AlternateContent>
          </w:r>
          <w:r w:rsidR="005031C6" w:rsidRPr="00E218EA">
            <w:rPr>
              <w:noProof/>
            </w:rPr>
            <mc:AlternateContent>
              <mc:Choice Requires="wps">
                <w:drawing>
                  <wp:anchor distT="0" distB="0" distL="114300" distR="114300" simplePos="0" relativeHeight="251660288" behindDoc="0" locked="0" layoutInCell="1" allowOverlap="1" wp14:anchorId="1384D02F" wp14:editId="6C77A132">
                    <wp:simplePos x="0" y="0"/>
                    <wp:positionH relativeFrom="column">
                      <wp:posOffset>99060</wp:posOffset>
                    </wp:positionH>
                    <wp:positionV relativeFrom="paragraph">
                      <wp:posOffset>7456170</wp:posOffset>
                    </wp:positionV>
                    <wp:extent cx="6156960" cy="1916430"/>
                    <wp:effectExtent l="76200" t="38100" r="72390" b="350520"/>
                    <wp:wrapNone/>
                    <wp:docPr id="1709548215" name="Speech Bubble: Oval 2"/>
                    <wp:cNvGraphicFramePr/>
                    <a:graphic xmlns:a="http://schemas.openxmlformats.org/drawingml/2006/main">
                      <a:graphicData uri="http://schemas.microsoft.com/office/word/2010/wordprocessingShape">
                        <wps:wsp>
                          <wps:cNvSpPr/>
                          <wps:spPr>
                            <a:xfrm>
                              <a:off x="0" y="0"/>
                              <a:ext cx="6156960" cy="1916430"/>
                            </a:xfrm>
                            <a:prstGeom prst="wedgeEllipseCallou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2"/>
                            </a:lnRef>
                            <a:fillRef idx="1">
                              <a:schemeClr val="lt1"/>
                            </a:fillRef>
                            <a:effectRef idx="0">
                              <a:schemeClr val="accent2"/>
                            </a:effectRef>
                            <a:fontRef idx="minor">
                              <a:schemeClr val="dk1"/>
                            </a:fontRef>
                          </wps:style>
                          <wps:txbx>
                            <w:txbxContent>
                              <w:p w14:paraId="4FC17ECD" w14:textId="7DE78FF9" w:rsidR="005031C6" w:rsidRPr="002711EF" w:rsidRDefault="005031C6" w:rsidP="005031C6">
                                <w:pPr>
                                  <w:jc w:val="center"/>
                                  <w:rPr>
                                    <w:rFonts w:ascii="Cavolini" w:hAnsi="Cavolini" w:cs="Cavolini"/>
                                    <w:b/>
                                    <w:bCs/>
                                    <w:sz w:val="28"/>
                                    <w:szCs w:val="28"/>
                                  </w:rPr>
                                </w:pPr>
                                <w:r w:rsidRPr="002711EF">
                                  <w:rPr>
                                    <w:rFonts w:ascii="Cavolini" w:hAnsi="Cavolini" w:cs="Cavolini"/>
                                    <w:b/>
                                    <w:bCs/>
                                    <w:sz w:val="28"/>
                                    <w:szCs w:val="28"/>
                                  </w:rPr>
                                  <w:t>Student name: Anca Mirela Dula (211</w:t>
                                </w:r>
                                <w:r w:rsidR="00505FEE" w:rsidRPr="002711EF">
                                  <w:rPr>
                                    <w:rFonts w:ascii="Cavolini" w:hAnsi="Cavolini" w:cs="Cavolini"/>
                                    <w:b/>
                                    <w:bCs/>
                                    <w:sz w:val="28"/>
                                    <w:szCs w:val="28"/>
                                  </w:rPr>
                                  <w:t>2863)</w:t>
                                </w:r>
                              </w:p>
                              <w:p w14:paraId="7516F77C" w14:textId="6E38AB0B" w:rsidR="00505FEE" w:rsidRPr="002711EF" w:rsidRDefault="00505FEE" w:rsidP="005031C6">
                                <w:pPr>
                                  <w:jc w:val="center"/>
                                  <w:rPr>
                                    <w:rFonts w:ascii="Cavolini" w:hAnsi="Cavolini" w:cs="Cavolini"/>
                                    <w:b/>
                                    <w:bCs/>
                                    <w:color w:val="1D2125"/>
                                    <w:sz w:val="24"/>
                                    <w:szCs w:val="24"/>
                                    <w:shd w:val="clear" w:color="auto" w:fill="F8F9FA"/>
                                  </w:rPr>
                                </w:pPr>
                                <w:r w:rsidRPr="002711EF">
                                  <w:rPr>
                                    <w:rFonts w:ascii="Cavolini" w:hAnsi="Cavolini" w:cs="Cavolini"/>
                                    <w:b/>
                                    <w:bCs/>
                                    <w:sz w:val="28"/>
                                    <w:szCs w:val="28"/>
                                  </w:rPr>
                                  <w:t>Lecturer</w:t>
                                </w:r>
                                <w:r w:rsidR="002711EF" w:rsidRPr="002711EF">
                                  <w:rPr>
                                    <w:rFonts w:ascii="Cavolini" w:hAnsi="Cavolini" w:cs="Cavolini"/>
                                    <w:b/>
                                    <w:bCs/>
                                    <w:sz w:val="28"/>
                                    <w:szCs w:val="28"/>
                                  </w:rPr>
                                  <w:t xml:space="preserve"> name</w:t>
                                </w:r>
                                <w:r w:rsidRPr="002711EF">
                                  <w:rPr>
                                    <w:rFonts w:ascii="Cavolini" w:hAnsi="Cavolini" w:cs="Cavolini"/>
                                    <w:b/>
                                    <w:bCs/>
                                    <w:sz w:val="28"/>
                                    <w:szCs w:val="28"/>
                                  </w:rPr>
                                  <w:t xml:space="preserve">: </w:t>
                                </w:r>
                                <w:r w:rsidR="00E26606" w:rsidRPr="00E218EA">
                                  <w:rPr>
                                    <w:rFonts w:ascii="Cavolini" w:hAnsi="Cavolini" w:cs="Cavolini"/>
                                    <w:b/>
                                    <w:bCs/>
                                    <w:color w:val="1D2125"/>
                                    <w:sz w:val="28"/>
                                    <w:szCs w:val="28"/>
                                    <w:shd w:val="clear" w:color="auto" w:fill="F8F9FA"/>
                                  </w:rPr>
                                  <w:t>Dr Hossein Shokri</w:t>
                                </w:r>
                              </w:p>
                              <w:p w14:paraId="0E88FF45" w14:textId="7110B727" w:rsidR="00E26606" w:rsidRPr="002711EF" w:rsidRDefault="00E26606" w:rsidP="00263C53">
                                <w:r w:rsidRPr="00E218EA">
                                  <w:rPr>
                                    <w:shd w:val="clear" w:color="auto" w:fill="F8F9FA"/>
                                  </w:rPr>
                                  <w:t>Submissions Date</w:t>
                                </w:r>
                                <w:r w:rsidRPr="002711EF">
                                  <w:rPr>
                                    <w:sz w:val="24"/>
                                    <w:szCs w:val="24"/>
                                    <w:shd w:val="clear" w:color="auto" w:fill="F8F9FA"/>
                                  </w:rPr>
                                  <w:t>: 24/04/2024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84D02F"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 o:spid="_x0000_s1027" type="#_x0000_t63" style="position:absolute;margin-left:7.8pt;margin-top:587.1pt;width:484.8pt;height:15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" adj="6300,24300" fillcolor="white [3201]" stroked="f" strokeweight="1pt">
                    <v:shadow on="t" color="black" opacity="20971f" offset="0,2.2pt"/>
                    <v:textbox>
                      <w:txbxContent>
                        <w:p w14:paraId="4FC17ECD" w14:textId="7DE78FF9" w:rsidR="005031C6" w:rsidRPr="002711EF" w:rsidRDefault="005031C6" w:rsidP="005031C6">
                          <w:pPr>
                            <w:jc w:val="center"/>
                            <w:rPr>
                              <w:rFonts w:ascii="Cavolini" w:hAnsi="Cavolini" w:cs="Cavolini"/>
                              <w:b/>
                              <w:bCs/>
                              <w:sz w:val="28"/>
                              <w:szCs w:val="28"/>
                            </w:rPr>
                          </w:pPr>
                          <w:r w:rsidRPr="002711EF">
                            <w:rPr>
                              <w:rFonts w:ascii="Cavolini" w:hAnsi="Cavolini" w:cs="Cavolini"/>
                              <w:b/>
                              <w:bCs/>
                              <w:sz w:val="28"/>
                              <w:szCs w:val="28"/>
                            </w:rPr>
                            <w:t>Student name: Anca Mirela Dula (211</w:t>
                          </w:r>
                          <w:r w:rsidR="00505FEE" w:rsidRPr="002711EF">
                            <w:rPr>
                              <w:rFonts w:ascii="Cavolini" w:hAnsi="Cavolini" w:cs="Cavolini"/>
                              <w:b/>
                              <w:bCs/>
                              <w:sz w:val="28"/>
                              <w:szCs w:val="28"/>
                            </w:rPr>
                            <w:t>2863)</w:t>
                          </w:r>
                        </w:p>
                        <w:p w14:paraId="7516F77C" w14:textId="6E38AB0B" w:rsidR="00505FEE" w:rsidRPr="002711EF" w:rsidRDefault="00505FEE" w:rsidP="005031C6">
                          <w:pPr>
                            <w:jc w:val="center"/>
                            <w:rPr>
                              <w:rFonts w:ascii="Cavolini" w:hAnsi="Cavolini" w:cs="Cavolini"/>
                              <w:b/>
                              <w:bCs/>
                              <w:color w:val="1D2125"/>
                              <w:sz w:val="24"/>
                              <w:szCs w:val="24"/>
                              <w:shd w:val="clear" w:color="auto" w:fill="F8F9FA"/>
                            </w:rPr>
                          </w:pPr>
                          <w:r w:rsidRPr="002711EF">
                            <w:rPr>
                              <w:rFonts w:ascii="Cavolini" w:hAnsi="Cavolini" w:cs="Cavolini"/>
                              <w:b/>
                              <w:bCs/>
                              <w:sz w:val="28"/>
                              <w:szCs w:val="28"/>
                            </w:rPr>
                            <w:t>Lecturer</w:t>
                          </w:r>
                          <w:r w:rsidR="002711EF" w:rsidRPr="002711EF">
                            <w:rPr>
                              <w:rFonts w:ascii="Cavolini" w:hAnsi="Cavolini" w:cs="Cavolini"/>
                              <w:b/>
                              <w:bCs/>
                              <w:sz w:val="28"/>
                              <w:szCs w:val="28"/>
                            </w:rPr>
                            <w:t xml:space="preserve"> name</w:t>
                          </w:r>
                          <w:r w:rsidRPr="002711EF">
                            <w:rPr>
                              <w:rFonts w:ascii="Cavolini" w:hAnsi="Cavolini" w:cs="Cavolini"/>
                              <w:b/>
                              <w:bCs/>
                              <w:sz w:val="28"/>
                              <w:szCs w:val="28"/>
                            </w:rPr>
                            <w:t xml:space="preserve">: </w:t>
                          </w:r>
                          <w:r w:rsidR="00E26606" w:rsidRPr="00E218EA">
                            <w:rPr>
                              <w:rFonts w:ascii="Cavolini" w:hAnsi="Cavolini" w:cs="Cavolini"/>
                              <w:b/>
                              <w:bCs/>
                              <w:color w:val="1D2125"/>
                              <w:sz w:val="28"/>
                              <w:szCs w:val="28"/>
                              <w:shd w:val="clear" w:color="auto" w:fill="F8F9FA"/>
                            </w:rPr>
                            <w:t>Dr Hossein Shokri</w:t>
                          </w:r>
                        </w:p>
                        <w:p w14:paraId="0E88FF45" w14:textId="7110B727" w:rsidR="00E26606" w:rsidRPr="002711EF" w:rsidRDefault="00E26606" w:rsidP="00263C53">
                          <w:r w:rsidRPr="00E218EA">
                            <w:rPr>
                              <w:shd w:val="clear" w:color="auto" w:fill="F8F9FA"/>
                            </w:rPr>
                            <w:t>Submissions Date</w:t>
                          </w:r>
                          <w:r w:rsidRPr="002711EF">
                            <w:rPr>
                              <w:sz w:val="24"/>
                              <w:szCs w:val="24"/>
                              <w:shd w:val="clear" w:color="auto" w:fill="F8F9FA"/>
                            </w:rPr>
                            <w:t>: 24/04/2024</w:t>
                          </w:r>
                        </w:p>
                      </w:txbxContent>
                    </v:textbox>
                  </v:shape>
                </w:pict>
              </mc:Fallback>
            </mc:AlternateContent>
          </w:r>
          <w:r w:rsidR="0039444D" w:rsidRPr="00E218EA">
            <w:br w:type="page"/>
          </w:r>
        </w:p>
      </w:sdtContent>
    </w:sdt>
    <w:sdt>
      <w:sdtPr>
        <w:id w:val="-209452998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BF72C4E" w14:textId="4B660004" w:rsidR="006676A4" w:rsidRDefault="006676A4">
          <w:pPr>
            <w:pStyle w:val="TOCHeading"/>
          </w:pPr>
          <w:r>
            <w:t>Table of Contents</w:t>
          </w:r>
        </w:p>
        <w:p w14:paraId="68F84134" w14:textId="1A9454AC" w:rsidR="00EA7195" w:rsidRDefault="006676A4">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p>
        <w:p w14:paraId="16EA5A75" w14:textId="11589E84" w:rsidR="00EA7195" w:rsidRDefault="00EA7195">
          <w:pPr>
            <w:pStyle w:val="TOC1"/>
            <w:tabs>
              <w:tab w:val="right" w:leader="dot" w:pos="9016"/>
            </w:tabs>
            <w:rPr>
              <w:rFonts w:eastAsiaTheme="minorEastAsia"/>
              <w:noProof/>
              <w:kern w:val="2"/>
              <w:sz w:val="24"/>
              <w:szCs w:val="24"/>
              <w:lang w:eastAsia="en-GB"/>
              <w14:ligatures w14:val="standardContextual"/>
            </w:rPr>
          </w:pPr>
          <w:hyperlink w:anchor="_Toc164850000" w:history="1">
            <w:r w:rsidRPr="00D55E2A">
              <w:rPr>
                <w:rStyle w:val="Hyperlink"/>
                <w:noProof/>
              </w:rPr>
              <w:t>Introduction</w:t>
            </w:r>
            <w:r>
              <w:rPr>
                <w:noProof/>
                <w:webHidden/>
              </w:rPr>
              <w:tab/>
            </w:r>
            <w:r>
              <w:rPr>
                <w:noProof/>
                <w:webHidden/>
              </w:rPr>
              <w:fldChar w:fldCharType="begin"/>
            </w:r>
            <w:r>
              <w:rPr>
                <w:noProof/>
                <w:webHidden/>
              </w:rPr>
              <w:instrText xml:space="preserve"> PAGEREF _Toc164850000 \h </w:instrText>
            </w:r>
            <w:r>
              <w:rPr>
                <w:noProof/>
                <w:webHidden/>
              </w:rPr>
            </w:r>
            <w:r>
              <w:rPr>
                <w:noProof/>
                <w:webHidden/>
              </w:rPr>
              <w:fldChar w:fldCharType="separate"/>
            </w:r>
            <w:r>
              <w:rPr>
                <w:noProof/>
                <w:webHidden/>
              </w:rPr>
              <w:t>2</w:t>
            </w:r>
            <w:r>
              <w:rPr>
                <w:noProof/>
                <w:webHidden/>
              </w:rPr>
              <w:fldChar w:fldCharType="end"/>
            </w:r>
          </w:hyperlink>
        </w:p>
        <w:p w14:paraId="379D09EE" w14:textId="43D5B0BC" w:rsidR="00EA7195" w:rsidRDefault="00EA7195">
          <w:pPr>
            <w:pStyle w:val="TOC1"/>
            <w:tabs>
              <w:tab w:val="right" w:leader="dot" w:pos="9016"/>
            </w:tabs>
            <w:rPr>
              <w:rFonts w:eastAsiaTheme="minorEastAsia"/>
              <w:noProof/>
              <w:kern w:val="2"/>
              <w:sz w:val="24"/>
              <w:szCs w:val="24"/>
              <w:lang w:eastAsia="en-GB"/>
              <w14:ligatures w14:val="standardContextual"/>
            </w:rPr>
          </w:pPr>
          <w:hyperlink w:anchor="_Toc164850001" w:history="1">
            <w:r w:rsidRPr="00D55E2A">
              <w:rPr>
                <w:rStyle w:val="Hyperlink"/>
                <w:noProof/>
              </w:rPr>
              <w:t>Company background</w:t>
            </w:r>
            <w:r>
              <w:rPr>
                <w:noProof/>
                <w:webHidden/>
              </w:rPr>
              <w:tab/>
            </w:r>
            <w:r>
              <w:rPr>
                <w:noProof/>
                <w:webHidden/>
              </w:rPr>
              <w:fldChar w:fldCharType="begin"/>
            </w:r>
            <w:r>
              <w:rPr>
                <w:noProof/>
                <w:webHidden/>
              </w:rPr>
              <w:instrText xml:space="preserve"> PAGEREF _Toc164850001 \h </w:instrText>
            </w:r>
            <w:r>
              <w:rPr>
                <w:noProof/>
                <w:webHidden/>
              </w:rPr>
            </w:r>
            <w:r>
              <w:rPr>
                <w:noProof/>
                <w:webHidden/>
              </w:rPr>
              <w:fldChar w:fldCharType="separate"/>
            </w:r>
            <w:r>
              <w:rPr>
                <w:noProof/>
                <w:webHidden/>
              </w:rPr>
              <w:t>2</w:t>
            </w:r>
            <w:r>
              <w:rPr>
                <w:noProof/>
                <w:webHidden/>
              </w:rPr>
              <w:fldChar w:fldCharType="end"/>
            </w:r>
          </w:hyperlink>
        </w:p>
        <w:p w14:paraId="1E92B79F" w14:textId="3DC0A0E0" w:rsidR="00EA7195" w:rsidRDefault="00EA7195">
          <w:pPr>
            <w:pStyle w:val="TOC1"/>
            <w:tabs>
              <w:tab w:val="right" w:leader="dot" w:pos="9016"/>
            </w:tabs>
            <w:rPr>
              <w:rFonts w:eastAsiaTheme="minorEastAsia"/>
              <w:noProof/>
              <w:kern w:val="2"/>
              <w:sz w:val="24"/>
              <w:szCs w:val="24"/>
              <w:lang w:eastAsia="en-GB"/>
              <w14:ligatures w14:val="standardContextual"/>
            </w:rPr>
          </w:pPr>
          <w:hyperlink w:anchor="_Toc164850002" w:history="1">
            <w:r w:rsidRPr="00D55E2A">
              <w:rPr>
                <w:rStyle w:val="Hyperlink"/>
                <w:noProof/>
              </w:rPr>
              <w:t>MAIN BODY</w:t>
            </w:r>
            <w:r>
              <w:rPr>
                <w:noProof/>
                <w:webHidden/>
              </w:rPr>
              <w:tab/>
            </w:r>
            <w:r>
              <w:rPr>
                <w:noProof/>
                <w:webHidden/>
              </w:rPr>
              <w:fldChar w:fldCharType="begin"/>
            </w:r>
            <w:r>
              <w:rPr>
                <w:noProof/>
                <w:webHidden/>
              </w:rPr>
              <w:instrText xml:space="preserve"> PAGEREF _Toc164850002 \h </w:instrText>
            </w:r>
            <w:r>
              <w:rPr>
                <w:noProof/>
                <w:webHidden/>
              </w:rPr>
            </w:r>
            <w:r>
              <w:rPr>
                <w:noProof/>
                <w:webHidden/>
              </w:rPr>
              <w:fldChar w:fldCharType="separate"/>
            </w:r>
            <w:r>
              <w:rPr>
                <w:noProof/>
                <w:webHidden/>
              </w:rPr>
              <w:t>3</w:t>
            </w:r>
            <w:r>
              <w:rPr>
                <w:noProof/>
                <w:webHidden/>
              </w:rPr>
              <w:fldChar w:fldCharType="end"/>
            </w:r>
          </w:hyperlink>
        </w:p>
        <w:p w14:paraId="7D9AFF29" w14:textId="7D8DF98A" w:rsidR="00EA7195" w:rsidRDefault="00EA7195">
          <w:pPr>
            <w:pStyle w:val="TOC1"/>
            <w:tabs>
              <w:tab w:val="right" w:leader="dot" w:pos="9016"/>
            </w:tabs>
            <w:rPr>
              <w:rFonts w:eastAsiaTheme="minorEastAsia"/>
              <w:noProof/>
              <w:kern w:val="2"/>
              <w:sz w:val="24"/>
              <w:szCs w:val="24"/>
              <w:lang w:eastAsia="en-GB"/>
              <w14:ligatures w14:val="standardContextual"/>
            </w:rPr>
          </w:pPr>
          <w:hyperlink w:anchor="_Toc164850003" w:history="1">
            <w:r w:rsidRPr="00D55E2A">
              <w:rPr>
                <w:rStyle w:val="Hyperlink"/>
                <w:rFonts w:ascii="Arial" w:hAnsi="Arial" w:cs="Arial"/>
                <w:noProof/>
              </w:rPr>
              <w:t>1.1: Identifying Key Business and Corporate Strategies</w:t>
            </w:r>
            <w:r>
              <w:rPr>
                <w:noProof/>
                <w:webHidden/>
              </w:rPr>
              <w:tab/>
            </w:r>
            <w:r>
              <w:rPr>
                <w:noProof/>
                <w:webHidden/>
              </w:rPr>
              <w:fldChar w:fldCharType="begin"/>
            </w:r>
            <w:r>
              <w:rPr>
                <w:noProof/>
                <w:webHidden/>
              </w:rPr>
              <w:instrText xml:space="preserve"> PAGEREF _Toc164850003 \h </w:instrText>
            </w:r>
            <w:r>
              <w:rPr>
                <w:noProof/>
                <w:webHidden/>
              </w:rPr>
            </w:r>
            <w:r>
              <w:rPr>
                <w:noProof/>
                <w:webHidden/>
              </w:rPr>
              <w:fldChar w:fldCharType="separate"/>
            </w:r>
            <w:r>
              <w:rPr>
                <w:noProof/>
                <w:webHidden/>
              </w:rPr>
              <w:t>3</w:t>
            </w:r>
            <w:r>
              <w:rPr>
                <w:noProof/>
                <w:webHidden/>
              </w:rPr>
              <w:fldChar w:fldCharType="end"/>
            </w:r>
          </w:hyperlink>
        </w:p>
        <w:p w14:paraId="3E3BD523" w14:textId="1F761DA5" w:rsidR="00EA7195" w:rsidRDefault="00EA7195">
          <w:pPr>
            <w:pStyle w:val="TOC2"/>
            <w:tabs>
              <w:tab w:val="right" w:leader="dot" w:pos="9016"/>
            </w:tabs>
            <w:rPr>
              <w:rFonts w:eastAsiaTheme="minorEastAsia"/>
              <w:noProof/>
              <w:kern w:val="2"/>
              <w:sz w:val="24"/>
              <w:szCs w:val="24"/>
              <w:lang w:eastAsia="en-GB"/>
              <w14:ligatures w14:val="standardContextual"/>
            </w:rPr>
          </w:pPr>
          <w:hyperlink w:anchor="_Toc164850004" w:history="1">
            <w:r w:rsidRPr="00D55E2A">
              <w:rPr>
                <w:rStyle w:val="Hyperlink"/>
                <w:noProof/>
              </w:rPr>
              <w:t>1.2: Porter's Generic Strategies</w:t>
            </w:r>
            <w:r>
              <w:rPr>
                <w:noProof/>
                <w:webHidden/>
              </w:rPr>
              <w:tab/>
            </w:r>
            <w:r>
              <w:rPr>
                <w:noProof/>
                <w:webHidden/>
              </w:rPr>
              <w:fldChar w:fldCharType="begin"/>
            </w:r>
            <w:r>
              <w:rPr>
                <w:noProof/>
                <w:webHidden/>
              </w:rPr>
              <w:instrText xml:space="preserve"> PAGEREF _Toc164850004 \h </w:instrText>
            </w:r>
            <w:r>
              <w:rPr>
                <w:noProof/>
                <w:webHidden/>
              </w:rPr>
            </w:r>
            <w:r>
              <w:rPr>
                <w:noProof/>
                <w:webHidden/>
              </w:rPr>
              <w:fldChar w:fldCharType="separate"/>
            </w:r>
            <w:r>
              <w:rPr>
                <w:noProof/>
                <w:webHidden/>
              </w:rPr>
              <w:t>3</w:t>
            </w:r>
            <w:r>
              <w:rPr>
                <w:noProof/>
                <w:webHidden/>
              </w:rPr>
              <w:fldChar w:fldCharType="end"/>
            </w:r>
          </w:hyperlink>
        </w:p>
        <w:p w14:paraId="186C6254" w14:textId="3CD936BC" w:rsidR="00EA7195" w:rsidRDefault="00EA7195">
          <w:pPr>
            <w:pStyle w:val="TOC2"/>
            <w:tabs>
              <w:tab w:val="right" w:leader="dot" w:pos="9016"/>
            </w:tabs>
            <w:rPr>
              <w:rFonts w:eastAsiaTheme="minorEastAsia"/>
              <w:noProof/>
              <w:kern w:val="2"/>
              <w:sz w:val="24"/>
              <w:szCs w:val="24"/>
              <w:lang w:eastAsia="en-GB"/>
              <w14:ligatures w14:val="standardContextual"/>
            </w:rPr>
          </w:pPr>
          <w:hyperlink w:anchor="_Toc164850005" w:history="1">
            <w:r w:rsidRPr="00D55E2A">
              <w:rPr>
                <w:rStyle w:val="Hyperlink"/>
                <w:noProof/>
              </w:rPr>
              <w:t>1.3: Applying the Ansoff Matrix</w:t>
            </w:r>
            <w:r>
              <w:rPr>
                <w:noProof/>
                <w:webHidden/>
              </w:rPr>
              <w:tab/>
            </w:r>
            <w:r>
              <w:rPr>
                <w:noProof/>
                <w:webHidden/>
              </w:rPr>
              <w:fldChar w:fldCharType="begin"/>
            </w:r>
            <w:r>
              <w:rPr>
                <w:noProof/>
                <w:webHidden/>
              </w:rPr>
              <w:instrText xml:space="preserve"> PAGEREF _Toc164850005 \h </w:instrText>
            </w:r>
            <w:r>
              <w:rPr>
                <w:noProof/>
                <w:webHidden/>
              </w:rPr>
            </w:r>
            <w:r>
              <w:rPr>
                <w:noProof/>
                <w:webHidden/>
              </w:rPr>
              <w:fldChar w:fldCharType="separate"/>
            </w:r>
            <w:r>
              <w:rPr>
                <w:noProof/>
                <w:webHidden/>
              </w:rPr>
              <w:t>3</w:t>
            </w:r>
            <w:r>
              <w:rPr>
                <w:noProof/>
                <w:webHidden/>
              </w:rPr>
              <w:fldChar w:fldCharType="end"/>
            </w:r>
          </w:hyperlink>
        </w:p>
        <w:p w14:paraId="1104F65A" w14:textId="78EE5298"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06" w:history="1">
            <w:r w:rsidRPr="00D55E2A">
              <w:rPr>
                <w:rStyle w:val="Hyperlink"/>
                <w:noProof/>
              </w:rPr>
              <w:t>1.3.1: Market Penetration:</w:t>
            </w:r>
            <w:r>
              <w:rPr>
                <w:noProof/>
                <w:webHidden/>
              </w:rPr>
              <w:tab/>
            </w:r>
            <w:r>
              <w:rPr>
                <w:noProof/>
                <w:webHidden/>
              </w:rPr>
              <w:fldChar w:fldCharType="begin"/>
            </w:r>
            <w:r>
              <w:rPr>
                <w:noProof/>
                <w:webHidden/>
              </w:rPr>
              <w:instrText xml:space="preserve"> PAGEREF _Toc164850006 \h </w:instrText>
            </w:r>
            <w:r>
              <w:rPr>
                <w:noProof/>
                <w:webHidden/>
              </w:rPr>
            </w:r>
            <w:r>
              <w:rPr>
                <w:noProof/>
                <w:webHidden/>
              </w:rPr>
              <w:fldChar w:fldCharType="separate"/>
            </w:r>
            <w:r>
              <w:rPr>
                <w:noProof/>
                <w:webHidden/>
              </w:rPr>
              <w:t>4</w:t>
            </w:r>
            <w:r>
              <w:rPr>
                <w:noProof/>
                <w:webHidden/>
              </w:rPr>
              <w:fldChar w:fldCharType="end"/>
            </w:r>
          </w:hyperlink>
        </w:p>
        <w:p w14:paraId="066B9944" w14:textId="37972F10"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07" w:history="1">
            <w:r w:rsidRPr="00D55E2A">
              <w:rPr>
                <w:rStyle w:val="Hyperlink"/>
                <w:noProof/>
              </w:rPr>
              <w:t>1.3.2: Development of the Market:</w:t>
            </w:r>
            <w:r>
              <w:rPr>
                <w:noProof/>
                <w:webHidden/>
              </w:rPr>
              <w:tab/>
            </w:r>
            <w:r>
              <w:rPr>
                <w:noProof/>
                <w:webHidden/>
              </w:rPr>
              <w:fldChar w:fldCharType="begin"/>
            </w:r>
            <w:r>
              <w:rPr>
                <w:noProof/>
                <w:webHidden/>
              </w:rPr>
              <w:instrText xml:space="preserve"> PAGEREF _Toc164850007 \h </w:instrText>
            </w:r>
            <w:r>
              <w:rPr>
                <w:noProof/>
                <w:webHidden/>
              </w:rPr>
            </w:r>
            <w:r>
              <w:rPr>
                <w:noProof/>
                <w:webHidden/>
              </w:rPr>
              <w:fldChar w:fldCharType="separate"/>
            </w:r>
            <w:r>
              <w:rPr>
                <w:noProof/>
                <w:webHidden/>
              </w:rPr>
              <w:t>4</w:t>
            </w:r>
            <w:r>
              <w:rPr>
                <w:noProof/>
                <w:webHidden/>
              </w:rPr>
              <w:fldChar w:fldCharType="end"/>
            </w:r>
          </w:hyperlink>
        </w:p>
        <w:p w14:paraId="68E36C84" w14:textId="5872729B"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08" w:history="1">
            <w:r w:rsidRPr="00D55E2A">
              <w:rPr>
                <w:rStyle w:val="Hyperlink"/>
                <w:noProof/>
              </w:rPr>
              <w:t>1.3.3: Product Development:</w:t>
            </w:r>
            <w:r>
              <w:rPr>
                <w:noProof/>
                <w:webHidden/>
              </w:rPr>
              <w:tab/>
            </w:r>
            <w:r>
              <w:rPr>
                <w:noProof/>
                <w:webHidden/>
              </w:rPr>
              <w:fldChar w:fldCharType="begin"/>
            </w:r>
            <w:r>
              <w:rPr>
                <w:noProof/>
                <w:webHidden/>
              </w:rPr>
              <w:instrText xml:space="preserve"> PAGEREF _Toc164850008 \h </w:instrText>
            </w:r>
            <w:r>
              <w:rPr>
                <w:noProof/>
                <w:webHidden/>
              </w:rPr>
            </w:r>
            <w:r>
              <w:rPr>
                <w:noProof/>
                <w:webHidden/>
              </w:rPr>
              <w:fldChar w:fldCharType="separate"/>
            </w:r>
            <w:r>
              <w:rPr>
                <w:noProof/>
                <w:webHidden/>
              </w:rPr>
              <w:t>4</w:t>
            </w:r>
            <w:r>
              <w:rPr>
                <w:noProof/>
                <w:webHidden/>
              </w:rPr>
              <w:fldChar w:fldCharType="end"/>
            </w:r>
          </w:hyperlink>
        </w:p>
        <w:p w14:paraId="77C6E13C" w14:textId="2D4435CC"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09" w:history="1">
            <w:r w:rsidRPr="00D55E2A">
              <w:rPr>
                <w:rStyle w:val="Hyperlink"/>
                <w:noProof/>
              </w:rPr>
              <w:t>1.3.4: Diversification:</w:t>
            </w:r>
            <w:r>
              <w:rPr>
                <w:noProof/>
                <w:webHidden/>
              </w:rPr>
              <w:tab/>
            </w:r>
            <w:r>
              <w:rPr>
                <w:noProof/>
                <w:webHidden/>
              </w:rPr>
              <w:fldChar w:fldCharType="begin"/>
            </w:r>
            <w:r>
              <w:rPr>
                <w:noProof/>
                <w:webHidden/>
              </w:rPr>
              <w:instrText xml:space="preserve"> PAGEREF _Toc164850009 \h </w:instrText>
            </w:r>
            <w:r>
              <w:rPr>
                <w:noProof/>
                <w:webHidden/>
              </w:rPr>
            </w:r>
            <w:r>
              <w:rPr>
                <w:noProof/>
                <w:webHidden/>
              </w:rPr>
              <w:fldChar w:fldCharType="separate"/>
            </w:r>
            <w:r>
              <w:rPr>
                <w:noProof/>
                <w:webHidden/>
              </w:rPr>
              <w:t>4</w:t>
            </w:r>
            <w:r>
              <w:rPr>
                <w:noProof/>
                <w:webHidden/>
              </w:rPr>
              <w:fldChar w:fldCharType="end"/>
            </w:r>
          </w:hyperlink>
        </w:p>
        <w:p w14:paraId="23BBC079" w14:textId="1B4ADD00" w:rsidR="00EA7195" w:rsidRDefault="00EA7195">
          <w:pPr>
            <w:pStyle w:val="TOC2"/>
            <w:tabs>
              <w:tab w:val="right" w:leader="dot" w:pos="9016"/>
            </w:tabs>
            <w:rPr>
              <w:rFonts w:eastAsiaTheme="minorEastAsia"/>
              <w:noProof/>
              <w:kern w:val="2"/>
              <w:sz w:val="24"/>
              <w:szCs w:val="24"/>
              <w:lang w:eastAsia="en-GB"/>
              <w14:ligatures w14:val="standardContextual"/>
            </w:rPr>
          </w:pPr>
          <w:hyperlink w:anchor="_Toc164850010" w:history="1">
            <w:r w:rsidRPr="00D55E2A">
              <w:rPr>
                <w:rStyle w:val="Hyperlink"/>
                <w:noProof/>
              </w:rPr>
              <w:t>2.1: Analysing Resources and Capabilities</w:t>
            </w:r>
            <w:r>
              <w:rPr>
                <w:noProof/>
                <w:webHidden/>
              </w:rPr>
              <w:tab/>
            </w:r>
            <w:r>
              <w:rPr>
                <w:noProof/>
                <w:webHidden/>
              </w:rPr>
              <w:fldChar w:fldCharType="begin"/>
            </w:r>
            <w:r>
              <w:rPr>
                <w:noProof/>
                <w:webHidden/>
              </w:rPr>
              <w:instrText xml:space="preserve"> PAGEREF _Toc164850010 \h </w:instrText>
            </w:r>
            <w:r>
              <w:rPr>
                <w:noProof/>
                <w:webHidden/>
              </w:rPr>
            </w:r>
            <w:r>
              <w:rPr>
                <w:noProof/>
                <w:webHidden/>
              </w:rPr>
              <w:fldChar w:fldCharType="separate"/>
            </w:r>
            <w:r>
              <w:rPr>
                <w:noProof/>
                <w:webHidden/>
              </w:rPr>
              <w:t>4</w:t>
            </w:r>
            <w:r>
              <w:rPr>
                <w:noProof/>
                <w:webHidden/>
              </w:rPr>
              <w:fldChar w:fldCharType="end"/>
            </w:r>
          </w:hyperlink>
        </w:p>
        <w:p w14:paraId="74D3973A" w14:textId="0C4A755A"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11" w:history="1">
            <w:r w:rsidRPr="00D55E2A">
              <w:rPr>
                <w:rStyle w:val="Hyperlink"/>
                <w:noProof/>
              </w:rPr>
              <w:t>2.1.1: Resources and Capabilities</w:t>
            </w:r>
            <w:r>
              <w:rPr>
                <w:noProof/>
                <w:webHidden/>
              </w:rPr>
              <w:tab/>
            </w:r>
            <w:r>
              <w:rPr>
                <w:noProof/>
                <w:webHidden/>
              </w:rPr>
              <w:fldChar w:fldCharType="begin"/>
            </w:r>
            <w:r>
              <w:rPr>
                <w:noProof/>
                <w:webHidden/>
              </w:rPr>
              <w:instrText xml:space="preserve"> PAGEREF _Toc164850011 \h </w:instrText>
            </w:r>
            <w:r>
              <w:rPr>
                <w:noProof/>
                <w:webHidden/>
              </w:rPr>
            </w:r>
            <w:r>
              <w:rPr>
                <w:noProof/>
                <w:webHidden/>
              </w:rPr>
              <w:fldChar w:fldCharType="separate"/>
            </w:r>
            <w:r>
              <w:rPr>
                <w:noProof/>
                <w:webHidden/>
              </w:rPr>
              <w:t>4</w:t>
            </w:r>
            <w:r>
              <w:rPr>
                <w:noProof/>
                <w:webHidden/>
              </w:rPr>
              <w:fldChar w:fldCharType="end"/>
            </w:r>
          </w:hyperlink>
        </w:p>
        <w:p w14:paraId="745D91E4" w14:textId="5ABDB4BB"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12" w:history="1">
            <w:r w:rsidRPr="00D55E2A">
              <w:rPr>
                <w:rStyle w:val="Hyperlink"/>
                <w:noProof/>
              </w:rPr>
              <w:t>2.1.2: Allocation of Resources and Capabilities</w:t>
            </w:r>
            <w:r>
              <w:rPr>
                <w:noProof/>
                <w:webHidden/>
              </w:rPr>
              <w:tab/>
            </w:r>
            <w:r>
              <w:rPr>
                <w:noProof/>
                <w:webHidden/>
              </w:rPr>
              <w:fldChar w:fldCharType="begin"/>
            </w:r>
            <w:r>
              <w:rPr>
                <w:noProof/>
                <w:webHidden/>
              </w:rPr>
              <w:instrText xml:space="preserve"> PAGEREF _Toc164850012 \h </w:instrText>
            </w:r>
            <w:r>
              <w:rPr>
                <w:noProof/>
                <w:webHidden/>
              </w:rPr>
            </w:r>
            <w:r>
              <w:rPr>
                <w:noProof/>
                <w:webHidden/>
              </w:rPr>
              <w:fldChar w:fldCharType="separate"/>
            </w:r>
            <w:r>
              <w:rPr>
                <w:noProof/>
                <w:webHidden/>
              </w:rPr>
              <w:t>5</w:t>
            </w:r>
            <w:r>
              <w:rPr>
                <w:noProof/>
                <w:webHidden/>
              </w:rPr>
              <w:fldChar w:fldCharType="end"/>
            </w:r>
          </w:hyperlink>
        </w:p>
        <w:p w14:paraId="44B2C18D" w14:textId="16DC6DDA" w:rsidR="00EA7195" w:rsidRDefault="00EA7195">
          <w:pPr>
            <w:pStyle w:val="TOC2"/>
            <w:tabs>
              <w:tab w:val="right" w:leader="dot" w:pos="9016"/>
            </w:tabs>
            <w:rPr>
              <w:rFonts w:eastAsiaTheme="minorEastAsia"/>
              <w:noProof/>
              <w:kern w:val="2"/>
              <w:sz w:val="24"/>
              <w:szCs w:val="24"/>
              <w:lang w:eastAsia="en-GB"/>
              <w14:ligatures w14:val="standardContextual"/>
            </w:rPr>
          </w:pPr>
          <w:hyperlink w:anchor="_Toc164850013" w:history="1">
            <w:r w:rsidRPr="00D55E2A">
              <w:rPr>
                <w:rStyle w:val="Hyperlink"/>
                <w:noProof/>
              </w:rPr>
              <w:t>2.3: Value Chain and Value System analysis</w:t>
            </w:r>
            <w:r>
              <w:rPr>
                <w:noProof/>
                <w:webHidden/>
              </w:rPr>
              <w:tab/>
            </w:r>
            <w:r>
              <w:rPr>
                <w:noProof/>
                <w:webHidden/>
              </w:rPr>
              <w:fldChar w:fldCharType="begin"/>
            </w:r>
            <w:r>
              <w:rPr>
                <w:noProof/>
                <w:webHidden/>
              </w:rPr>
              <w:instrText xml:space="preserve"> PAGEREF _Toc164850013 \h </w:instrText>
            </w:r>
            <w:r>
              <w:rPr>
                <w:noProof/>
                <w:webHidden/>
              </w:rPr>
            </w:r>
            <w:r>
              <w:rPr>
                <w:noProof/>
                <w:webHidden/>
              </w:rPr>
              <w:fldChar w:fldCharType="separate"/>
            </w:r>
            <w:r>
              <w:rPr>
                <w:noProof/>
                <w:webHidden/>
              </w:rPr>
              <w:t>5</w:t>
            </w:r>
            <w:r>
              <w:rPr>
                <w:noProof/>
                <w:webHidden/>
              </w:rPr>
              <w:fldChar w:fldCharType="end"/>
            </w:r>
          </w:hyperlink>
        </w:p>
        <w:p w14:paraId="18B82374" w14:textId="66B31876" w:rsidR="00EA7195" w:rsidRDefault="00EA7195">
          <w:pPr>
            <w:pStyle w:val="TOC2"/>
            <w:tabs>
              <w:tab w:val="right" w:leader="dot" w:pos="9016"/>
            </w:tabs>
            <w:rPr>
              <w:rFonts w:eastAsiaTheme="minorEastAsia"/>
              <w:noProof/>
              <w:kern w:val="2"/>
              <w:sz w:val="24"/>
              <w:szCs w:val="24"/>
              <w:lang w:eastAsia="en-GB"/>
              <w14:ligatures w14:val="standardContextual"/>
            </w:rPr>
          </w:pPr>
          <w:hyperlink w:anchor="_Toc164850014" w:history="1">
            <w:r w:rsidRPr="00D55E2A">
              <w:rPr>
                <w:rStyle w:val="Hyperlink"/>
                <w:rFonts w:eastAsia="Times New Roman"/>
                <w:noProof/>
                <w:lang w:eastAsia="en-GB"/>
              </w:rPr>
              <w:t>3.1: VRIO Analysis</w:t>
            </w:r>
            <w:r>
              <w:rPr>
                <w:noProof/>
                <w:webHidden/>
              </w:rPr>
              <w:tab/>
            </w:r>
            <w:r>
              <w:rPr>
                <w:noProof/>
                <w:webHidden/>
              </w:rPr>
              <w:fldChar w:fldCharType="begin"/>
            </w:r>
            <w:r>
              <w:rPr>
                <w:noProof/>
                <w:webHidden/>
              </w:rPr>
              <w:instrText xml:space="preserve"> PAGEREF _Toc164850014 \h </w:instrText>
            </w:r>
            <w:r>
              <w:rPr>
                <w:noProof/>
                <w:webHidden/>
              </w:rPr>
            </w:r>
            <w:r>
              <w:rPr>
                <w:noProof/>
                <w:webHidden/>
              </w:rPr>
              <w:fldChar w:fldCharType="separate"/>
            </w:r>
            <w:r>
              <w:rPr>
                <w:noProof/>
                <w:webHidden/>
              </w:rPr>
              <w:t>6</w:t>
            </w:r>
            <w:r>
              <w:rPr>
                <w:noProof/>
                <w:webHidden/>
              </w:rPr>
              <w:fldChar w:fldCharType="end"/>
            </w:r>
          </w:hyperlink>
        </w:p>
        <w:p w14:paraId="6B34DBD3" w14:textId="428CCEAC" w:rsidR="00EA7195" w:rsidRDefault="00EA7195">
          <w:pPr>
            <w:pStyle w:val="TOC2"/>
            <w:tabs>
              <w:tab w:val="right" w:leader="dot" w:pos="9016"/>
            </w:tabs>
            <w:rPr>
              <w:rFonts w:eastAsiaTheme="minorEastAsia"/>
              <w:noProof/>
              <w:kern w:val="2"/>
              <w:sz w:val="24"/>
              <w:szCs w:val="24"/>
              <w:lang w:eastAsia="en-GB"/>
              <w14:ligatures w14:val="standardContextual"/>
            </w:rPr>
          </w:pPr>
          <w:hyperlink w:anchor="_Toc164850015" w:history="1">
            <w:r w:rsidRPr="00D55E2A">
              <w:rPr>
                <w:rStyle w:val="Hyperlink"/>
                <w:noProof/>
              </w:rPr>
              <w:t>4.1: Evaluating Strategy in Action: SAF (Suitability, Acceptability and Feasibility)</w:t>
            </w:r>
            <w:r>
              <w:rPr>
                <w:noProof/>
                <w:webHidden/>
              </w:rPr>
              <w:tab/>
            </w:r>
            <w:r>
              <w:rPr>
                <w:noProof/>
                <w:webHidden/>
              </w:rPr>
              <w:fldChar w:fldCharType="begin"/>
            </w:r>
            <w:r>
              <w:rPr>
                <w:noProof/>
                <w:webHidden/>
              </w:rPr>
              <w:instrText xml:space="preserve"> PAGEREF _Toc164850015 \h </w:instrText>
            </w:r>
            <w:r>
              <w:rPr>
                <w:noProof/>
                <w:webHidden/>
              </w:rPr>
            </w:r>
            <w:r>
              <w:rPr>
                <w:noProof/>
                <w:webHidden/>
              </w:rPr>
              <w:fldChar w:fldCharType="separate"/>
            </w:r>
            <w:r>
              <w:rPr>
                <w:noProof/>
                <w:webHidden/>
              </w:rPr>
              <w:t>7</w:t>
            </w:r>
            <w:r>
              <w:rPr>
                <w:noProof/>
                <w:webHidden/>
              </w:rPr>
              <w:fldChar w:fldCharType="end"/>
            </w:r>
          </w:hyperlink>
        </w:p>
        <w:p w14:paraId="65E220D1" w14:textId="0FB732E0"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16" w:history="1">
            <w:r w:rsidRPr="00D55E2A">
              <w:rPr>
                <w:rStyle w:val="Hyperlink"/>
                <w:rFonts w:eastAsia="Times New Roman"/>
                <w:noProof/>
                <w:lang w:eastAsia="en-GB"/>
              </w:rPr>
              <w:t>4.1.1: Suitability</w:t>
            </w:r>
            <w:r>
              <w:rPr>
                <w:noProof/>
                <w:webHidden/>
              </w:rPr>
              <w:tab/>
            </w:r>
            <w:r>
              <w:rPr>
                <w:noProof/>
                <w:webHidden/>
              </w:rPr>
              <w:fldChar w:fldCharType="begin"/>
            </w:r>
            <w:r>
              <w:rPr>
                <w:noProof/>
                <w:webHidden/>
              </w:rPr>
              <w:instrText xml:space="preserve"> PAGEREF _Toc164850016 \h </w:instrText>
            </w:r>
            <w:r>
              <w:rPr>
                <w:noProof/>
                <w:webHidden/>
              </w:rPr>
            </w:r>
            <w:r>
              <w:rPr>
                <w:noProof/>
                <w:webHidden/>
              </w:rPr>
              <w:fldChar w:fldCharType="separate"/>
            </w:r>
            <w:r>
              <w:rPr>
                <w:noProof/>
                <w:webHidden/>
              </w:rPr>
              <w:t>7</w:t>
            </w:r>
            <w:r>
              <w:rPr>
                <w:noProof/>
                <w:webHidden/>
              </w:rPr>
              <w:fldChar w:fldCharType="end"/>
            </w:r>
          </w:hyperlink>
        </w:p>
        <w:p w14:paraId="2F11D2CF" w14:textId="238BC226"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17" w:history="1">
            <w:r w:rsidRPr="00D55E2A">
              <w:rPr>
                <w:rStyle w:val="Hyperlink"/>
                <w:rFonts w:eastAsia="Times New Roman"/>
                <w:noProof/>
                <w:lang w:eastAsia="en-GB"/>
              </w:rPr>
              <w:t>4.1.2: Acceptability</w:t>
            </w:r>
            <w:r>
              <w:rPr>
                <w:noProof/>
                <w:webHidden/>
              </w:rPr>
              <w:tab/>
            </w:r>
            <w:r>
              <w:rPr>
                <w:noProof/>
                <w:webHidden/>
              </w:rPr>
              <w:fldChar w:fldCharType="begin"/>
            </w:r>
            <w:r>
              <w:rPr>
                <w:noProof/>
                <w:webHidden/>
              </w:rPr>
              <w:instrText xml:space="preserve"> PAGEREF _Toc164850017 \h </w:instrText>
            </w:r>
            <w:r>
              <w:rPr>
                <w:noProof/>
                <w:webHidden/>
              </w:rPr>
            </w:r>
            <w:r>
              <w:rPr>
                <w:noProof/>
                <w:webHidden/>
              </w:rPr>
              <w:fldChar w:fldCharType="separate"/>
            </w:r>
            <w:r>
              <w:rPr>
                <w:noProof/>
                <w:webHidden/>
              </w:rPr>
              <w:t>7</w:t>
            </w:r>
            <w:r>
              <w:rPr>
                <w:noProof/>
                <w:webHidden/>
              </w:rPr>
              <w:fldChar w:fldCharType="end"/>
            </w:r>
          </w:hyperlink>
        </w:p>
        <w:p w14:paraId="59D123B8" w14:textId="6DB7AE41"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18" w:history="1">
            <w:r w:rsidRPr="00D55E2A">
              <w:rPr>
                <w:rStyle w:val="Hyperlink"/>
                <w:rFonts w:eastAsia="Times New Roman"/>
                <w:noProof/>
                <w:lang w:eastAsia="en-GB"/>
              </w:rPr>
              <w:t>4.1.3: Feasibility</w:t>
            </w:r>
            <w:r>
              <w:rPr>
                <w:noProof/>
                <w:webHidden/>
              </w:rPr>
              <w:tab/>
            </w:r>
            <w:r>
              <w:rPr>
                <w:noProof/>
                <w:webHidden/>
              </w:rPr>
              <w:fldChar w:fldCharType="begin"/>
            </w:r>
            <w:r>
              <w:rPr>
                <w:noProof/>
                <w:webHidden/>
              </w:rPr>
              <w:instrText xml:space="preserve"> PAGEREF _Toc164850018 \h </w:instrText>
            </w:r>
            <w:r>
              <w:rPr>
                <w:noProof/>
                <w:webHidden/>
              </w:rPr>
            </w:r>
            <w:r>
              <w:rPr>
                <w:noProof/>
                <w:webHidden/>
              </w:rPr>
              <w:fldChar w:fldCharType="separate"/>
            </w:r>
            <w:r>
              <w:rPr>
                <w:noProof/>
                <w:webHidden/>
              </w:rPr>
              <w:t>7</w:t>
            </w:r>
            <w:r>
              <w:rPr>
                <w:noProof/>
                <w:webHidden/>
              </w:rPr>
              <w:fldChar w:fldCharType="end"/>
            </w:r>
          </w:hyperlink>
        </w:p>
        <w:p w14:paraId="47541F7D" w14:textId="54BF454C" w:rsidR="00EA7195" w:rsidRDefault="00EA7195">
          <w:pPr>
            <w:pStyle w:val="TOC2"/>
            <w:tabs>
              <w:tab w:val="right" w:leader="dot" w:pos="9016"/>
            </w:tabs>
            <w:rPr>
              <w:rFonts w:eastAsiaTheme="minorEastAsia"/>
              <w:noProof/>
              <w:kern w:val="2"/>
              <w:sz w:val="24"/>
              <w:szCs w:val="24"/>
              <w:lang w:eastAsia="en-GB"/>
              <w14:ligatures w14:val="standardContextual"/>
            </w:rPr>
          </w:pPr>
          <w:hyperlink w:anchor="_Toc164850019" w:history="1">
            <w:r w:rsidRPr="00D55E2A">
              <w:rPr>
                <w:rStyle w:val="Hyperlink"/>
                <w:noProof/>
              </w:rPr>
              <w:t>5.1: Provide evidence and examples of how the company has executed its strategies successfully or faced challenges.</w:t>
            </w:r>
            <w:r>
              <w:rPr>
                <w:noProof/>
                <w:webHidden/>
              </w:rPr>
              <w:tab/>
            </w:r>
            <w:r>
              <w:rPr>
                <w:noProof/>
                <w:webHidden/>
              </w:rPr>
              <w:fldChar w:fldCharType="begin"/>
            </w:r>
            <w:r>
              <w:rPr>
                <w:noProof/>
                <w:webHidden/>
              </w:rPr>
              <w:instrText xml:space="preserve"> PAGEREF _Toc164850019 \h </w:instrText>
            </w:r>
            <w:r>
              <w:rPr>
                <w:noProof/>
                <w:webHidden/>
              </w:rPr>
            </w:r>
            <w:r>
              <w:rPr>
                <w:noProof/>
                <w:webHidden/>
              </w:rPr>
              <w:fldChar w:fldCharType="separate"/>
            </w:r>
            <w:r>
              <w:rPr>
                <w:noProof/>
                <w:webHidden/>
              </w:rPr>
              <w:t>8</w:t>
            </w:r>
            <w:r>
              <w:rPr>
                <w:noProof/>
                <w:webHidden/>
              </w:rPr>
              <w:fldChar w:fldCharType="end"/>
            </w:r>
          </w:hyperlink>
        </w:p>
        <w:p w14:paraId="0148C97E" w14:textId="5A4710CB"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20" w:history="1">
            <w:r w:rsidRPr="00D55E2A">
              <w:rPr>
                <w:rStyle w:val="Hyperlink"/>
                <w:noProof/>
                <w:lang w:eastAsia="en-GB"/>
              </w:rPr>
              <w:t>5.1.1: Successes</w:t>
            </w:r>
            <w:r>
              <w:rPr>
                <w:noProof/>
                <w:webHidden/>
              </w:rPr>
              <w:tab/>
            </w:r>
            <w:r>
              <w:rPr>
                <w:noProof/>
                <w:webHidden/>
              </w:rPr>
              <w:fldChar w:fldCharType="begin"/>
            </w:r>
            <w:r>
              <w:rPr>
                <w:noProof/>
                <w:webHidden/>
              </w:rPr>
              <w:instrText xml:space="preserve"> PAGEREF _Toc164850020 \h </w:instrText>
            </w:r>
            <w:r>
              <w:rPr>
                <w:noProof/>
                <w:webHidden/>
              </w:rPr>
            </w:r>
            <w:r>
              <w:rPr>
                <w:noProof/>
                <w:webHidden/>
              </w:rPr>
              <w:fldChar w:fldCharType="separate"/>
            </w:r>
            <w:r>
              <w:rPr>
                <w:noProof/>
                <w:webHidden/>
              </w:rPr>
              <w:t>8</w:t>
            </w:r>
            <w:r>
              <w:rPr>
                <w:noProof/>
                <w:webHidden/>
              </w:rPr>
              <w:fldChar w:fldCharType="end"/>
            </w:r>
          </w:hyperlink>
        </w:p>
        <w:p w14:paraId="60669A66" w14:textId="286037D1"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21" w:history="1">
            <w:r w:rsidRPr="00D55E2A">
              <w:rPr>
                <w:rStyle w:val="Hyperlink"/>
                <w:noProof/>
                <w:lang w:eastAsia="en-GB"/>
              </w:rPr>
              <w:t>5.1.2: Challenges</w:t>
            </w:r>
            <w:r>
              <w:rPr>
                <w:noProof/>
                <w:webHidden/>
              </w:rPr>
              <w:tab/>
            </w:r>
            <w:r>
              <w:rPr>
                <w:noProof/>
                <w:webHidden/>
              </w:rPr>
              <w:fldChar w:fldCharType="begin"/>
            </w:r>
            <w:r>
              <w:rPr>
                <w:noProof/>
                <w:webHidden/>
              </w:rPr>
              <w:instrText xml:space="preserve"> PAGEREF _Toc164850021 \h </w:instrText>
            </w:r>
            <w:r>
              <w:rPr>
                <w:noProof/>
                <w:webHidden/>
              </w:rPr>
            </w:r>
            <w:r>
              <w:rPr>
                <w:noProof/>
                <w:webHidden/>
              </w:rPr>
              <w:fldChar w:fldCharType="separate"/>
            </w:r>
            <w:r>
              <w:rPr>
                <w:noProof/>
                <w:webHidden/>
              </w:rPr>
              <w:t>8</w:t>
            </w:r>
            <w:r>
              <w:rPr>
                <w:noProof/>
                <w:webHidden/>
              </w:rPr>
              <w:fldChar w:fldCharType="end"/>
            </w:r>
          </w:hyperlink>
        </w:p>
        <w:p w14:paraId="5B3E1AAA" w14:textId="4883CDED" w:rsidR="00EA7195" w:rsidRDefault="00EA7195">
          <w:pPr>
            <w:pStyle w:val="TOC2"/>
            <w:tabs>
              <w:tab w:val="right" w:leader="dot" w:pos="9016"/>
            </w:tabs>
            <w:rPr>
              <w:rFonts w:eastAsiaTheme="minorEastAsia"/>
              <w:noProof/>
              <w:kern w:val="2"/>
              <w:sz w:val="24"/>
              <w:szCs w:val="24"/>
              <w:lang w:eastAsia="en-GB"/>
              <w14:ligatures w14:val="standardContextual"/>
            </w:rPr>
          </w:pPr>
          <w:hyperlink w:anchor="_Toc164850022" w:history="1">
            <w:r w:rsidRPr="00D55E2A">
              <w:rPr>
                <w:rStyle w:val="Hyperlink"/>
                <w:noProof/>
                <w:shd w:val="clear" w:color="auto" w:fill="FFFFFF"/>
              </w:rPr>
              <w:t>6.1: Evaluating Sustainability Efforts</w:t>
            </w:r>
            <w:r>
              <w:rPr>
                <w:noProof/>
                <w:webHidden/>
              </w:rPr>
              <w:tab/>
            </w:r>
            <w:r>
              <w:rPr>
                <w:noProof/>
                <w:webHidden/>
              </w:rPr>
              <w:fldChar w:fldCharType="begin"/>
            </w:r>
            <w:r>
              <w:rPr>
                <w:noProof/>
                <w:webHidden/>
              </w:rPr>
              <w:instrText xml:space="preserve"> PAGEREF _Toc164850022 \h </w:instrText>
            </w:r>
            <w:r>
              <w:rPr>
                <w:noProof/>
                <w:webHidden/>
              </w:rPr>
            </w:r>
            <w:r>
              <w:rPr>
                <w:noProof/>
                <w:webHidden/>
              </w:rPr>
              <w:fldChar w:fldCharType="separate"/>
            </w:r>
            <w:r>
              <w:rPr>
                <w:noProof/>
                <w:webHidden/>
              </w:rPr>
              <w:t>8</w:t>
            </w:r>
            <w:r>
              <w:rPr>
                <w:noProof/>
                <w:webHidden/>
              </w:rPr>
              <w:fldChar w:fldCharType="end"/>
            </w:r>
          </w:hyperlink>
        </w:p>
        <w:p w14:paraId="7891C85E" w14:textId="0FD94C20"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23" w:history="1">
            <w:r w:rsidRPr="00D55E2A">
              <w:rPr>
                <w:rStyle w:val="Hyperlink"/>
                <w:noProof/>
              </w:rPr>
              <w:t>6.1.1: Sustainability</w:t>
            </w:r>
            <w:r>
              <w:rPr>
                <w:noProof/>
                <w:webHidden/>
              </w:rPr>
              <w:tab/>
            </w:r>
            <w:r>
              <w:rPr>
                <w:noProof/>
                <w:webHidden/>
              </w:rPr>
              <w:fldChar w:fldCharType="begin"/>
            </w:r>
            <w:r>
              <w:rPr>
                <w:noProof/>
                <w:webHidden/>
              </w:rPr>
              <w:instrText xml:space="preserve"> PAGEREF _Toc164850023 \h </w:instrText>
            </w:r>
            <w:r>
              <w:rPr>
                <w:noProof/>
                <w:webHidden/>
              </w:rPr>
            </w:r>
            <w:r>
              <w:rPr>
                <w:noProof/>
                <w:webHidden/>
              </w:rPr>
              <w:fldChar w:fldCharType="separate"/>
            </w:r>
            <w:r>
              <w:rPr>
                <w:noProof/>
                <w:webHidden/>
              </w:rPr>
              <w:t>8</w:t>
            </w:r>
            <w:r>
              <w:rPr>
                <w:noProof/>
                <w:webHidden/>
              </w:rPr>
              <w:fldChar w:fldCharType="end"/>
            </w:r>
          </w:hyperlink>
        </w:p>
        <w:p w14:paraId="0BC0AB79" w14:textId="121AB150"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24" w:history="1">
            <w:r w:rsidRPr="00D55E2A">
              <w:rPr>
                <w:rStyle w:val="Hyperlink"/>
                <w:noProof/>
              </w:rPr>
              <w:t xml:space="preserve">6.1.2: </w:t>
            </w:r>
            <w:r w:rsidRPr="00D55E2A">
              <w:rPr>
                <w:rStyle w:val="Hyperlink"/>
                <w:rFonts w:eastAsia="Times New Roman"/>
                <w:noProof/>
                <w:lang w:eastAsia="en-GB"/>
              </w:rPr>
              <w:t>Coordination with Corporate Strategy</w:t>
            </w:r>
            <w:r>
              <w:rPr>
                <w:noProof/>
                <w:webHidden/>
              </w:rPr>
              <w:tab/>
            </w:r>
            <w:r>
              <w:rPr>
                <w:noProof/>
                <w:webHidden/>
              </w:rPr>
              <w:fldChar w:fldCharType="begin"/>
            </w:r>
            <w:r>
              <w:rPr>
                <w:noProof/>
                <w:webHidden/>
              </w:rPr>
              <w:instrText xml:space="preserve"> PAGEREF _Toc164850024 \h </w:instrText>
            </w:r>
            <w:r>
              <w:rPr>
                <w:noProof/>
                <w:webHidden/>
              </w:rPr>
            </w:r>
            <w:r>
              <w:rPr>
                <w:noProof/>
                <w:webHidden/>
              </w:rPr>
              <w:fldChar w:fldCharType="separate"/>
            </w:r>
            <w:r>
              <w:rPr>
                <w:noProof/>
                <w:webHidden/>
              </w:rPr>
              <w:t>8</w:t>
            </w:r>
            <w:r>
              <w:rPr>
                <w:noProof/>
                <w:webHidden/>
              </w:rPr>
              <w:fldChar w:fldCharType="end"/>
            </w:r>
          </w:hyperlink>
        </w:p>
        <w:p w14:paraId="797EF507" w14:textId="1843F243" w:rsidR="00EA7195" w:rsidRDefault="00EA7195">
          <w:pPr>
            <w:pStyle w:val="TOC3"/>
            <w:tabs>
              <w:tab w:val="right" w:leader="dot" w:pos="9016"/>
            </w:tabs>
            <w:rPr>
              <w:rFonts w:eastAsiaTheme="minorEastAsia"/>
              <w:noProof/>
              <w:kern w:val="2"/>
              <w:sz w:val="24"/>
              <w:szCs w:val="24"/>
              <w:lang w:eastAsia="en-GB"/>
              <w14:ligatures w14:val="standardContextual"/>
            </w:rPr>
          </w:pPr>
          <w:hyperlink w:anchor="_Toc164850025" w:history="1">
            <w:r w:rsidRPr="00D55E2A">
              <w:rPr>
                <w:rStyle w:val="Hyperlink"/>
                <w:noProof/>
              </w:rPr>
              <w:t>6.1.3: Action Taken</w:t>
            </w:r>
            <w:r>
              <w:rPr>
                <w:noProof/>
                <w:webHidden/>
              </w:rPr>
              <w:tab/>
            </w:r>
            <w:r>
              <w:rPr>
                <w:noProof/>
                <w:webHidden/>
              </w:rPr>
              <w:fldChar w:fldCharType="begin"/>
            </w:r>
            <w:r>
              <w:rPr>
                <w:noProof/>
                <w:webHidden/>
              </w:rPr>
              <w:instrText xml:space="preserve"> PAGEREF _Toc164850025 \h </w:instrText>
            </w:r>
            <w:r>
              <w:rPr>
                <w:noProof/>
                <w:webHidden/>
              </w:rPr>
            </w:r>
            <w:r>
              <w:rPr>
                <w:noProof/>
                <w:webHidden/>
              </w:rPr>
              <w:fldChar w:fldCharType="separate"/>
            </w:r>
            <w:r>
              <w:rPr>
                <w:noProof/>
                <w:webHidden/>
              </w:rPr>
              <w:t>9</w:t>
            </w:r>
            <w:r>
              <w:rPr>
                <w:noProof/>
                <w:webHidden/>
              </w:rPr>
              <w:fldChar w:fldCharType="end"/>
            </w:r>
          </w:hyperlink>
        </w:p>
        <w:p w14:paraId="168B16F7" w14:textId="1D44BA15" w:rsidR="00EA7195" w:rsidRDefault="00EA7195">
          <w:pPr>
            <w:pStyle w:val="TOC1"/>
            <w:tabs>
              <w:tab w:val="right" w:leader="dot" w:pos="9016"/>
            </w:tabs>
            <w:rPr>
              <w:rFonts w:eastAsiaTheme="minorEastAsia"/>
              <w:noProof/>
              <w:kern w:val="2"/>
              <w:sz w:val="24"/>
              <w:szCs w:val="24"/>
              <w:lang w:eastAsia="en-GB"/>
              <w14:ligatures w14:val="standardContextual"/>
            </w:rPr>
          </w:pPr>
          <w:hyperlink w:anchor="_Toc164850026" w:history="1">
            <w:r w:rsidRPr="00D55E2A">
              <w:rPr>
                <w:rStyle w:val="Hyperlink"/>
                <w:noProof/>
              </w:rPr>
              <w:t>7.1: Conclusion</w:t>
            </w:r>
            <w:r>
              <w:rPr>
                <w:noProof/>
                <w:webHidden/>
              </w:rPr>
              <w:tab/>
            </w:r>
            <w:r>
              <w:rPr>
                <w:noProof/>
                <w:webHidden/>
              </w:rPr>
              <w:fldChar w:fldCharType="begin"/>
            </w:r>
            <w:r>
              <w:rPr>
                <w:noProof/>
                <w:webHidden/>
              </w:rPr>
              <w:instrText xml:space="preserve"> PAGEREF _Toc164850026 \h </w:instrText>
            </w:r>
            <w:r>
              <w:rPr>
                <w:noProof/>
                <w:webHidden/>
              </w:rPr>
            </w:r>
            <w:r>
              <w:rPr>
                <w:noProof/>
                <w:webHidden/>
              </w:rPr>
              <w:fldChar w:fldCharType="separate"/>
            </w:r>
            <w:r>
              <w:rPr>
                <w:noProof/>
                <w:webHidden/>
              </w:rPr>
              <w:t>9</w:t>
            </w:r>
            <w:r>
              <w:rPr>
                <w:noProof/>
                <w:webHidden/>
              </w:rPr>
              <w:fldChar w:fldCharType="end"/>
            </w:r>
          </w:hyperlink>
        </w:p>
        <w:p w14:paraId="70FCBA4C" w14:textId="6399CD15" w:rsidR="00EA7195" w:rsidRDefault="00EA7195">
          <w:pPr>
            <w:pStyle w:val="TOC1"/>
            <w:tabs>
              <w:tab w:val="right" w:leader="dot" w:pos="9016"/>
            </w:tabs>
            <w:rPr>
              <w:rFonts w:eastAsiaTheme="minorEastAsia"/>
              <w:noProof/>
              <w:kern w:val="2"/>
              <w:sz w:val="24"/>
              <w:szCs w:val="24"/>
              <w:lang w:eastAsia="en-GB"/>
              <w14:ligatures w14:val="standardContextual"/>
            </w:rPr>
          </w:pPr>
          <w:hyperlink w:anchor="_Toc164850027" w:history="1">
            <w:r w:rsidRPr="00D55E2A">
              <w:rPr>
                <w:rStyle w:val="Hyperlink"/>
                <w:noProof/>
              </w:rPr>
              <w:t>References</w:t>
            </w:r>
            <w:r>
              <w:rPr>
                <w:noProof/>
                <w:webHidden/>
              </w:rPr>
              <w:tab/>
            </w:r>
            <w:r>
              <w:rPr>
                <w:noProof/>
                <w:webHidden/>
              </w:rPr>
              <w:fldChar w:fldCharType="begin"/>
            </w:r>
            <w:r>
              <w:rPr>
                <w:noProof/>
                <w:webHidden/>
              </w:rPr>
              <w:instrText xml:space="preserve"> PAGEREF _Toc164850027 \h </w:instrText>
            </w:r>
            <w:r>
              <w:rPr>
                <w:noProof/>
                <w:webHidden/>
              </w:rPr>
            </w:r>
            <w:r>
              <w:rPr>
                <w:noProof/>
                <w:webHidden/>
              </w:rPr>
              <w:fldChar w:fldCharType="separate"/>
            </w:r>
            <w:r>
              <w:rPr>
                <w:noProof/>
                <w:webHidden/>
              </w:rPr>
              <w:t>11</w:t>
            </w:r>
            <w:r>
              <w:rPr>
                <w:noProof/>
                <w:webHidden/>
              </w:rPr>
              <w:fldChar w:fldCharType="end"/>
            </w:r>
          </w:hyperlink>
        </w:p>
        <w:p w14:paraId="446B7FA8" w14:textId="2A83FB22" w:rsidR="006676A4" w:rsidRDefault="006676A4">
          <w:r>
            <w:rPr>
              <w:b/>
              <w:bCs/>
              <w:noProof/>
            </w:rPr>
            <w:fldChar w:fldCharType="end"/>
          </w:r>
        </w:p>
      </w:sdtContent>
    </w:sdt>
    <w:p w14:paraId="01C2FEC8" w14:textId="77777777" w:rsidR="00263C53" w:rsidRDefault="00263C53" w:rsidP="00263C53"/>
    <w:p w14:paraId="311201D6" w14:textId="77777777" w:rsidR="006676A4" w:rsidRDefault="006676A4" w:rsidP="00263C53"/>
    <w:p w14:paraId="35EA213B" w14:textId="77777777" w:rsidR="006676A4" w:rsidRPr="00263C53" w:rsidRDefault="006676A4" w:rsidP="00263C53"/>
    <w:p w14:paraId="1935AA73" w14:textId="5D055A45" w:rsidR="00A35DB0" w:rsidRPr="00CD0C18" w:rsidRDefault="003B229E" w:rsidP="00FC7D0A">
      <w:pPr>
        <w:pStyle w:val="Heading1"/>
      </w:pPr>
      <w:bookmarkStart w:id="12" w:name="_Toc164850000"/>
      <w:r w:rsidRPr="00CD0C18">
        <w:lastRenderedPageBreak/>
        <w:t>Introduction</w:t>
      </w:r>
      <w:bookmarkEnd w:id="12"/>
    </w:p>
    <w:p w14:paraId="3A684189" w14:textId="21C9D69E" w:rsidR="00CD0C18" w:rsidRDefault="0096548A" w:rsidP="00A35DB0">
      <w:pPr>
        <w:rPr>
          <w:rFonts w:ascii="Arial" w:hAnsi="Arial" w:cs="Arial"/>
          <w:sz w:val="24"/>
          <w:szCs w:val="24"/>
        </w:rPr>
      </w:pPr>
      <w:r w:rsidRPr="00CD0C18">
        <w:rPr>
          <w:rFonts w:ascii="Arial" w:hAnsi="Arial" w:cs="Arial"/>
          <w:sz w:val="24"/>
          <w:szCs w:val="24"/>
        </w:rPr>
        <w:t>Shell PLC is one of the most important companies in the world of energy, which is changing quickly. It faces many obstacles and possibilities. As a strategic planner whose job it is to thoroughly review, analyse, and rate Shell's business and corporate strategies, this report aims to give you information about the company's strategic choices and how well they were put into action.</w:t>
      </w:r>
      <w:r w:rsidR="00B0241B">
        <w:rPr>
          <w:rFonts w:ascii="Arial" w:hAnsi="Arial" w:cs="Arial"/>
          <w:sz w:val="24"/>
          <w:szCs w:val="24"/>
        </w:rPr>
        <w:t xml:space="preserve"> </w:t>
      </w:r>
      <w:r w:rsidR="00A35DB0" w:rsidRPr="00CD0C18">
        <w:rPr>
          <w:rFonts w:ascii="Arial" w:hAnsi="Arial" w:cs="Arial"/>
          <w:sz w:val="24"/>
          <w:szCs w:val="24"/>
        </w:rPr>
        <w:t xml:space="preserve">With this backdrop, the research will examine Shell's business and goals. This will include examining the company's strategic choices to evaluate how well they fit together, operate, and can be adjusted to accommodate internal and external changes. After that, the report will examine how these plans were implemented, including resource utilisation, organisation performance, and </w:t>
      </w:r>
      <w:r w:rsidR="00CD0C18" w:rsidRPr="00CD0C18">
        <w:rPr>
          <w:rFonts w:ascii="Arial" w:hAnsi="Arial" w:cs="Arial"/>
          <w:sz w:val="24"/>
          <w:szCs w:val="24"/>
        </w:rPr>
        <w:t>outcomes</w:t>
      </w:r>
      <w:r w:rsidR="00CD0C18">
        <w:rPr>
          <w:rFonts w:ascii="Arial" w:hAnsi="Arial" w:cs="Arial"/>
          <w:sz w:val="24"/>
          <w:szCs w:val="24"/>
        </w:rPr>
        <w:t>.</w:t>
      </w:r>
      <w:r w:rsidR="00CD0C18" w:rsidRPr="00CD0C18">
        <w:rPr>
          <w:rFonts w:ascii="Arial" w:hAnsi="Arial" w:cs="Arial"/>
          <w:sz w:val="24"/>
          <w:szCs w:val="24"/>
        </w:rPr>
        <w:t xml:space="preserve"> This</w:t>
      </w:r>
      <w:r w:rsidR="00A35DB0" w:rsidRPr="00CD0C18">
        <w:rPr>
          <w:rFonts w:ascii="Arial" w:hAnsi="Arial" w:cs="Arial"/>
          <w:sz w:val="24"/>
          <w:szCs w:val="24"/>
        </w:rPr>
        <w:t xml:space="preserve"> strategic assessment aims to assist Shell PLC's board make informed choices and enhance their strategy for long-term development and value generation</w:t>
      </w:r>
      <w:r w:rsidR="002850B5">
        <w:rPr>
          <w:rFonts w:ascii="Arial" w:hAnsi="Arial" w:cs="Arial"/>
          <w:sz w:val="24"/>
          <w:szCs w:val="24"/>
        </w:rPr>
        <w:t xml:space="preserve"> </w:t>
      </w:r>
      <w:r w:rsidR="00F534AB">
        <w:rPr>
          <w:rFonts w:ascii="Arial" w:hAnsi="Arial" w:cs="Arial"/>
          <w:sz w:val="24"/>
          <w:szCs w:val="24"/>
        </w:rPr>
        <w:t xml:space="preserve">(Shell PLC, </w:t>
      </w:r>
      <w:r w:rsidR="00B3401C">
        <w:rPr>
          <w:rFonts w:ascii="Arial" w:hAnsi="Arial" w:cs="Arial"/>
          <w:sz w:val="24"/>
          <w:szCs w:val="24"/>
        </w:rPr>
        <w:t>2023)</w:t>
      </w:r>
    </w:p>
    <w:p w14:paraId="40BBDAB7" w14:textId="1E7557CD" w:rsidR="00A212B2" w:rsidRPr="00440DD7" w:rsidRDefault="003B229E" w:rsidP="00440DD7">
      <w:pPr>
        <w:pStyle w:val="Heading1"/>
      </w:pPr>
      <w:bookmarkStart w:id="13" w:name="_Toc164850001"/>
      <w:r w:rsidRPr="00440DD7">
        <w:t>Company background</w:t>
      </w:r>
      <w:bookmarkEnd w:id="13"/>
    </w:p>
    <w:p w14:paraId="36C1F92E" w14:textId="6DAA8CD2" w:rsidR="00BD45B3" w:rsidRPr="00BD45B3" w:rsidRDefault="00BD45B3" w:rsidP="00BD45B3">
      <w:pPr>
        <w:rPr>
          <w:rFonts w:ascii="Arial" w:hAnsi="Arial" w:cs="Arial"/>
          <w:sz w:val="24"/>
          <w:szCs w:val="24"/>
        </w:rPr>
      </w:pPr>
      <w:r w:rsidRPr="00BD45B3">
        <w:rPr>
          <w:rFonts w:ascii="Arial" w:hAnsi="Arial" w:cs="Arial"/>
          <w:sz w:val="24"/>
          <w:szCs w:val="24"/>
        </w:rPr>
        <w:t>Shell is a British-Dutch multinational energy business based in The Hague, Netherlands, with a registered office in London. Shell is one of the biggest integrated oil and gas businesses in the world, founded in 1907. Shell explores, produces, refines, distributes, and markets oil, gas, and renewable energy in over 70 countries and territories.</w:t>
      </w:r>
    </w:p>
    <w:p w14:paraId="602748AD" w14:textId="4D132B51" w:rsidR="004B4CA8" w:rsidRDefault="00BD45B3" w:rsidP="004B4CA8">
      <w:pPr>
        <w:rPr>
          <w:rFonts w:ascii="Arial" w:hAnsi="Arial" w:cs="Arial"/>
          <w:sz w:val="24"/>
          <w:szCs w:val="24"/>
        </w:rPr>
      </w:pPr>
      <w:r w:rsidRPr="00BD45B3">
        <w:rPr>
          <w:rFonts w:ascii="Arial" w:hAnsi="Arial" w:cs="Arial"/>
          <w:sz w:val="24"/>
          <w:szCs w:val="24"/>
        </w:rPr>
        <w:t>From oil exploration to LNG technology, Shell has innovated and expanded strategically. The corporation has been adapting to market changes and trends by emphasising sustainability, technology, and ethical business.</w:t>
      </w:r>
      <w:r w:rsidR="00FC7D0A">
        <w:rPr>
          <w:rFonts w:ascii="Arial" w:hAnsi="Arial" w:cs="Arial"/>
          <w:sz w:val="24"/>
          <w:szCs w:val="24"/>
        </w:rPr>
        <w:t xml:space="preserve"> </w:t>
      </w:r>
      <w:r w:rsidRPr="00BD45B3">
        <w:rPr>
          <w:rFonts w:ascii="Arial" w:hAnsi="Arial" w:cs="Arial"/>
          <w:sz w:val="24"/>
          <w:szCs w:val="24"/>
        </w:rPr>
        <w:t xml:space="preserve">Shell PLC, a London Stock Exchange-listed firm, helps the global energy transition by providing dependable, cheap energy while addressing environmental issues and promoting socio-economic development. Shell shapes the energy sector and delivers value to stakeholders via operational excellence and strategic </w:t>
      </w:r>
      <w:r w:rsidR="00174715" w:rsidRPr="00BD45B3">
        <w:rPr>
          <w:rFonts w:ascii="Arial" w:hAnsi="Arial" w:cs="Arial"/>
          <w:sz w:val="24"/>
          <w:szCs w:val="24"/>
        </w:rPr>
        <w:t>investment</w:t>
      </w:r>
      <w:r w:rsidR="004602C7">
        <w:rPr>
          <w:rFonts w:ascii="Arial" w:hAnsi="Arial" w:cs="Arial"/>
          <w:sz w:val="24"/>
          <w:szCs w:val="24"/>
        </w:rPr>
        <w:t xml:space="preserve"> </w:t>
      </w:r>
      <w:r w:rsidR="004F5E25">
        <w:rPr>
          <w:rFonts w:ascii="Arial" w:hAnsi="Arial" w:cs="Arial"/>
          <w:sz w:val="24"/>
          <w:szCs w:val="24"/>
        </w:rPr>
        <w:t>(Shell PLC, 2023).</w:t>
      </w:r>
    </w:p>
    <w:p w14:paraId="72614336" w14:textId="77777777" w:rsidR="004B4CA8" w:rsidRDefault="004B4CA8" w:rsidP="004F4A88">
      <w:pPr>
        <w:pStyle w:val="Heading1"/>
      </w:pPr>
    </w:p>
    <w:p w14:paraId="6530B0BF" w14:textId="77777777" w:rsidR="00C234C2" w:rsidRDefault="00C234C2" w:rsidP="00C234C2"/>
    <w:p w14:paraId="7E3CF01D" w14:textId="77777777" w:rsidR="00911058" w:rsidRDefault="00911058" w:rsidP="00C234C2"/>
    <w:p w14:paraId="2ED0A982" w14:textId="77777777" w:rsidR="00911058" w:rsidRPr="00C234C2" w:rsidRDefault="00911058" w:rsidP="00C234C2"/>
    <w:p w14:paraId="5CA26FF8" w14:textId="4D813F2B" w:rsidR="004F4A88" w:rsidRDefault="0050208F" w:rsidP="004F4A88">
      <w:pPr>
        <w:pStyle w:val="Heading1"/>
      </w:pPr>
      <w:bookmarkStart w:id="14" w:name="_Toc164850002"/>
      <w:r w:rsidRPr="0050208F">
        <w:lastRenderedPageBreak/>
        <w:t>MAIN BODY</w:t>
      </w:r>
      <w:bookmarkEnd w:id="14"/>
    </w:p>
    <w:p w14:paraId="4FA9D1FD" w14:textId="41EFE295" w:rsidR="00FC7D0A" w:rsidRPr="003A63BA" w:rsidRDefault="00481F76" w:rsidP="004F4A88">
      <w:pPr>
        <w:pStyle w:val="Heading1"/>
        <w:rPr>
          <w:u w:val="double"/>
        </w:rPr>
      </w:pPr>
      <w:bookmarkStart w:id="15" w:name="_Toc164850003"/>
      <w:r>
        <w:rPr>
          <w:rFonts w:ascii="Arial" w:hAnsi="Arial" w:cs="Arial"/>
        </w:rPr>
        <w:t>1.1:</w:t>
      </w:r>
      <w:r w:rsidRPr="003A63BA">
        <w:rPr>
          <w:rFonts w:ascii="Arial" w:hAnsi="Arial" w:cs="Arial"/>
          <w:u w:val="double"/>
        </w:rPr>
        <w:t xml:space="preserve"> Identifying</w:t>
      </w:r>
      <w:r w:rsidR="0050208F" w:rsidRPr="003A63BA">
        <w:rPr>
          <w:rFonts w:ascii="Arial" w:hAnsi="Arial" w:cs="Arial"/>
          <w:u w:val="double"/>
        </w:rPr>
        <w:t xml:space="preserve"> Key Business and Corporate Strategies</w:t>
      </w:r>
      <w:bookmarkEnd w:id="15"/>
      <w:r w:rsidR="0050208F" w:rsidRPr="003A63BA">
        <w:rPr>
          <w:rFonts w:ascii="Arial" w:hAnsi="Arial" w:cs="Arial"/>
          <w:u w:val="double"/>
        </w:rPr>
        <w:t xml:space="preserve"> </w:t>
      </w:r>
    </w:p>
    <w:p w14:paraId="0FB89496" w14:textId="06B7439D" w:rsidR="00B31ABD" w:rsidRDefault="00481F76" w:rsidP="001949B4">
      <w:pPr>
        <w:pStyle w:val="Heading2"/>
      </w:pPr>
      <w:bookmarkStart w:id="16" w:name="_Toc164850004"/>
      <w:r w:rsidRPr="001949B4">
        <w:t xml:space="preserve">1.2: </w:t>
      </w:r>
      <w:r w:rsidR="009E15BB" w:rsidRPr="001949B4">
        <w:t>Porter's Generic Strategies</w:t>
      </w:r>
      <w:bookmarkEnd w:id="16"/>
    </w:p>
    <w:p w14:paraId="4BED3F8C" w14:textId="4863A5BB" w:rsidR="00C7395A" w:rsidRPr="00C7395A" w:rsidRDefault="00C7395A" w:rsidP="00C7395A">
      <w:pPr>
        <w:rPr>
          <w:rFonts w:ascii="Arial" w:hAnsi="Arial" w:cs="Arial"/>
          <w:sz w:val="24"/>
          <w:szCs w:val="24"/>
        </w:rPr>
      </w:pPr>
      <w:r w:rsidRPr="00C7395A">
        <w:rPr>
          <w:rFonts w:ascii="Arial" w:hAnsi="Arial" w:cs="Arial"/>
          <w:sz w:val="24"/>
          <w:szCs w:val="24"/>
        </w:rPr>
        <w:t xml:space="preserve">According to </w:t>
      </w:r>
      <w:r w:rsidR="00D13C10">
        <w:rPr>
          <w:rFonts w:ascii="Arial" w:hAnsi="Arial" w:cs="Arial"/>
          <w:sz w:val="24"/>
          <w:szCs w:val="24"/>
        </w:rPr>
        <w:t>Porter</w:t>
      </w:r>
      <w:r w:rsidRPr="00C7395A">
        <w:rPr>
          <w:rFonts w:ascii="Arial" w:hAnsi="Arial" w:cs="Arial"/>
          <w:sz w:val="24"/>
          <w:szCs w:val="24"/>
        </w:rPr>
        <w:t xml:space="preserve"> (1979), strategic analysts continue to make use of Porter's five-force strategic analysis model </w:t>
      </w:r>
      <w:r w:rsidR="00E52C17" w:rsidRPr="00C7395A">
        <w:rPr>
          <w:rFonts w:ascii="Arial" w:hAnsi="Arial" w:cs="Arial"/>
          <w:sz w:val="24"/>
          <w:szCs w:val="24"/>
        </w:rPr>
        <w:t>to</w:t>
      </w:r>
      <w:r w:rsidRPr="00C7395A">
        <w:rPr>
          <w:rFonts w:ascii="Arial" w:hAnsi="Arial" w:cs="Arial"/>
          <w:sz w:val="24"/>
          <w:szCs w:val="24"/>
        </w:rPr>
        <w:t xml:space="preserve"> conduct an examination of the competitive environment of an industry. Porter's Generic techniques are methods that businesses may use </w:t>
      </w:r>
      <w:r w:rsidR="00E52C17" w:rsidRPr="00C7395A">
        <w:rPr>
          <w:rFonts w:ascii="Arial" w:hAnsi="Arial" w:cs="Arial"/>
          <w:sz w:val="24"/>
          <w:szCs w:val="24"/>
        </w:rPr>
        <w:t>to</w:t>
      </w:r>
      <w:r w:rsidRPr="00C7395A">
        <w:rPr>
          <w:rFonts w:ascii="Arial" w:hAnsi="Arial" w:cs="Arial"/>
          <w:sz w:val="24"/>
          <w:szCs w:val="24"/>
        </w:rPr>
        <w:t xml:space="preserve"> get a competitive edge in the market. These strategies were established by Michael Porter from the beginning. The three primary tactics are as follows:</w:t>
      </w:r>
    </w:p>
    <w:p w14:paraId="67ABAB68" w14:textId="1E483B3C" w:rsidR="00C7395A" w:rsidRPr="00C7395A" w:rsidRDefault="00C7395A" w:rsidP="00C7395A">
      <w:pPr>
        <w:rPr>
          <w:rFonts w:ascii="Arial" w:hAnsi="Arial" w:cs="Arial"/>
          <w:sz w:val="24"/>
          <w:szCs w:val="24"/>
        </w:rPr>
      </w:pPr>
      <w:r w:rsidRPr="006335E9">
        <w:rPr>
          <w:rFonts w:ascii="Arial" w:hAnsi="Arial" w:cs="Arial"/>
          <w:b/>
          <w:bCs/>
          <w:sz w:val="24"/>
          <w:szCs w:val="24"/>
        </w:rPr>
        <w:t>1. Cost leadership</w:t>
      </w:r>
      <w:r w:rsidR="00E52C17" w:rsidRPr="006335E9">
        <w:rPr>
          <w:rFonts w:ascii="Arial" w:hAnsi="Arial" w:cs="Arial"/>
          <w:b/>
          <w:bCs/>
          <w:sz w:val="24"/>
          <w:szCs w:val="24"/>
        </w:rPr>
        <w:t>:</w:t>
      </w:r>
      <w:r w:rsidRPr="00C7395A">
        <w:rPr>
          <w:rFonts w:ascii="Arial" w:hAnsi="Arial" w:cs="Arial"/>
          <w:sz w:val="24"/>
          <w:szCs w:val="24"/>
        </w:rPr>
        <w:t xml:space="preserve"> </w:t>
      </w:r>
      <w:r w:rsidR="0038611E">
        <w:rPr>
          <w:rFonts w:ascii="Arial" w:hAnsi="Arial" w:cs="Arial"/>
          <w:sz w:val="24"/>
          <w:szCs w:val="24"/>
        </w:rPr>
        <w:t>W</w:t>
      </w:r>
      <w:r w:rsidRPr="00C7395A">
        <w:rPr>
          <w:rFonts w:ascii="Arial" w:hAnsi="Arial" w:cs="Arial"/>
          <w:sz w:val="24"/>
          <w:szCs w:val="24"/>
        </w:rPr>
        <w:t>hich means being the most cost-effective producer in the business. The company has the potential to undercut competitors and attract customers who are price-conscious if it reduces its expenditures.</w:t>
      </w:r>
    </w:p>
    <w:p w14:paraId="3FDBB4E9" w14:textId="33512142" w:rsidR="00C7395A" w:rsidRPr="00C7395A" w:rsidRDefault="00E52C17" w:rsidP="00C7395A">
      <w:pPr>
        <w:rPr>
          <w:rFonts w:ascii="Arial" w:hAnsi="Arial" w:cs="Arial"/>
          <w:sz w:val="24"/>
          <w:szCs w:val="24"/>
        </w:rPr>
      </w:pPr>
      <w:r w:rsidRPr="006335E9">
        <w:rPr>
          <w:rFonts w:ascii="Arial" w:hAnsi="Arial" w:cs="Arial"/>
          <w:b/>
          <w:bCs/>
          <w:sz w:val="24"/>
          <w:szCs w:val="24"/>
        </w:rPr>
        <w:t xml:space="preserve">3. </w:t>
      </w:r>
      <w:r w:rsidR="003C10A8" w:rsidRPr="006335E9">
        <w:rPr>
          <w:rFonts w:ascii="Arial" w:hAnsi="Arial" w:cs="Arial"/>
          <w:b/>
          <w:bCs/>
          <w:sz w:val="24"/>
          <w:szCs w:val="24"/>
        </w:rPr>
        <w:t>Differenti</w:t>
      </w:r>
      <w:r w:rsidR="0038611E" w:rsidRPr="006335E9">
        <w:rPr>
          <w:rFonts w:ascii="Arial" w:hAnsi="Arial" w:cs="Arial"/>
          <w:b/>
          <w:bCs/>
          <w:sz w:val="24"/>
          <w:szCs w:val="24"/>
        </w:rPr>
        <w:t>ation</w:t>
      </w:r>
      <w:r w:rsidR="0038611E">
        <w:rPr>
          <w:rFonts w:ascii="Arial" w:hAnsi="Arial" w:cs="Arial"/>
          <w:sz w:val="24"/>
          <w:szCs w:val="24"/>
        </w:rPr>
        <w:t xml:space="preserve">: </w:t>
      </w:r>
      <w:r w:rsidR="00C7395A" w:rsidRPr="00C7395A">
        <w:rPr>
          <w:rFonts w:ascii="Arial" w:hAnsi="Arial" w:cs="Arial"/>
          <w:sz w:val="24"/>
          <w:szCs w:val="24"/>
        </w:rPr>
        <w:t>Considering that consumers place a high value on unique products and services, this strategy places a focus on distinctiveness. A differentiation may occur in areas like as design, brand image, technology, and customer service.</w:t>
      </w:r>
    </w:p>
    <w:p w14:paraId="6AB81959" w14:textId="58ED6EED" w:rsidR="00C7395A" w:rsidRPr="00C7395A" w:rsidRDefault="00C7395A" w:rsidP="00C7395A">
      <w:pPr>
        <w:rPr>
          <w:rFonts w:ascii="Arial" w:hAnsi="Arial" w:cs="Arial"/>
          <w:sz w:val="24"/>
          <w:szCs w:val="24"/>
        </w:rPr>
      </w:pPr>
      <w:r w:rsidRPr="006335E9">
        <w:rPr>
          <w:rFonts w:ascii="Arial" w:hAnsi="Arial" w:cs="Arial"/>
          <w:b/>
          <w:bCs/>
          <w:sz w:val="24"/>
          <w:szCs w:val="24"/>
        </w:rPr>
        <w:t>3.</w:t>
      </w:r>
      <w:r w:rsidR="0038611E" w:rsidRPr="006335E9">
        <w:rPr>
          <w:rFonts w:ascii="Arial" w:hAnsi="Arial" w:cs="Arial"/>
          <w:b/>
          <w:bCs/>
          <w:sz w:val="24"/>
          <w:szCs w:val="24"/>
        </w:rPr>
        <w:t>Focus</w:t>
      </w:r>
      <w:r w:rsidRPr="006335E9">
        <w:rPr>
          <w:rFonts w:ascii="Arial" w:hAnsi="Arial" w:cs="Arial"/>
          <w:b/>
          <w:bCs/>
          <w:sz w:val="24"/>
          <w:szCs w:val="24"/>
        </w:rPr>
        <w:t xml:space="preserve">: </w:t>
      </w:r>
      <w:r w:rsidRPr="00C7395A">
        <w:rPr>
          <w:rFonts w:ascii="Arial" w:hAnsi="Arial" w:cs="Arial"/>
          <w:sz w:val="24"/>
          <w:szCs w:val="24"/>
        </w:rPr>
        <w:t xml:space="preserve">This strategy focuses on a certain market and </w:t>
      </w:r>
      <w:r w:rsidR="00E52C17">
        <w:rPr>
          <w:rFonts w:ascii="Arial" w:hAnsi="Arial" w:cs="Arial"/>
          <w:sz w:val="24"/>
          <w:szCs w:val="24"/>
        </w:rPr>
        <w:t>adapt</w:t>
      </w:r>
      <w:r w:rsidRPr="00C7395A">
        <w:rPr>
          <w:rFonts w:ascii="Arial" w:hAnsi="Arial" w:cs="Arial"/>
          <w:sz w:val="24"/>
          <w:szCs w:val="24"/>
        </w:rPr>
        <w:t xml:space="preserve"> products and services to meet the requirements of that market. By doing so, the company can better serve its target market than its competitors.</w:t>
      </w:r>
    </w:p>
    <w:p w14:paraId="33B148D8" w14:textId="77777777" w:rsidR="00C7395A" w:rsidRPr="00C7395A" w:rsidRDefault="00C7395A" w:rsidP="00C7395A">
      <w:pPr>
        <w:rPr>
          <w:rFonts w:ascii="Arial" w:hAnsi="Arial" w:cs="Arial"/>
          <w:sz w:val="24"/>
          <w:szCs w:val="24"/>
        </w:rPr>
      </w:pPr>
    </w:p>
    <w:p w14:paraId="33445452" w14:textId="09F2AFB8" w:rsidR="00C7395A" w:rsidRPr="00C7395A" w:rsidRDefault="00C7395A" w:rsidP="00C7395A">
      <w:pPr>
        <w:rPr>
          <w:rFonts w:ascii="Arial" w:hAnsi="Arial" w:cs="Arial"/>
          <w:sz w:val="24"/>
          <w:szCs w:val="24"/>
        </w:rPr>
      </w:pPr>
      <w:r w:rsidRPr="00C7395A">
        <w:rPr>
          <w:rFonts w:ascii="Arial" w:hAnsi="Arial" w:cs="Arial"/>
          <w:sz w:val="24"/>
          <w:szCs w:val="24"/>
        </w:rPr>
        <w:t xml:space="preserve">Differentiation is the primary focus of Shell PLC's global energy business. In addition to providing high-quality energy goods and services, the company has a strong emphasis on new product development, environmental responsibility, and sustainability. Shell invests a significant amount of money in research and development </w:t>
      </w:r>
      <w:r w:rsidR="0038611E" w:rsidRPr="00C7395A">
        <w:rPr>
          <w:rFonts w:ascii="Arial" w:hAnsi="Arial" w:cs="Arial"/>
          <w:sz w:val="24"/>
          <w:szCs w:val="24"/>
        </w:rPr>
        <w:t>to</w:t>
      </w:r>
      <w:r w:rsidRPr="00C7395A">
        <w:rPr>
          <w:rFonts w:ascii="Arial" w:hAnsi="Arial" w:cs="Arial"/>
          <w:sz w:val="24"/>
          <w:szCs w:val="24"/>
        </w:rPr>
        <w:t xml:space="preserve"> find more effective energy alternatives and reduce its carbon footprint. Shell has been able to develop a strong brand and the loyalty of its customers by conducting operations that are safe, dependable, and honest. Shell </w:t>
      </w:r>
      <w:r w:rsidR="0038611E" w:rsidRPr="00C7395A">
        <w:rPr>
          <w:rFonts w:ascii="Arial" w:hAnsi="Arial" w:cs="Arial"/>
          <w:sz w:val="24"/>
          <w:szCs w:val="24"/>
        </w:rPr>
        <w:t>can</w:t>
      </w:r>
      <w:r w:rsidRPr="00C7395A">
        <w:rPr>
          <w:rFonts w:ascii="Arial" w:hAnsi="Arial" w:cs="Arial"/>
          <w:sz w:val="24"/>
          <w:szCs w:val="24"/>
        </w:rPr>
        <w:t xml:space="preserve"> differentiate itself from its competitors, which allows it to demand premium prices and attract a diverse customers base</w:t>
      </w:r>
      <w:sdt>
        <w:sdtPr>
          <w:rPr>
            <w:rFonts w:ascii="Arial" w:hAnsi="Arial" w:cs="Arial"/>
            <w:sz w:val="24"/>
            <w:szCs w:val="24"/>
          </w:rPr>
          <w:id w:val="-965819087"/>
          <w:citation/>
        </w:sdtPr>
        <w:sdtContent>
          <w:r w:rsidR="007F061A">
            <w:rPr>
              <w:rFonts w:ascii="Arial" w:hAnsi="Arial" w:cs="Arial"/>
              <w:sz w:val="24"/>
              <w:szCs w:val="24"/>
            </w:rPr>
            <w:fldChar w:fldCharType="begin"/>
          </w:r>
          <w:r w:rsidR="00140607">
            <w:rPr>
              <w:rFonts w:ascii="Arial" w:hAnsi="Arial" w:cs="Arial"/>
              <w:sz w:val="24"/>
              <w:szCs w:val="24"/>
            </w:rPr>
            <w:instrText xml:space="preserve">CITATION Mar211 \l 2057 </w:instrText>
          </w:r>
          <w:r w:rsidR="007F061A">
            <w:rPr>
              <w:rFonts w:ascii="Arial" w:hAnsi="Arial" w:cs="Arial"/>
              <w:sz w:val="24"/>
              <w:szCs w:val="24"/>
            </w:rPr>
            <w:fldChar w:fldCharType="separate"/>
          </w:r>
          <w:r w:rsidR="00140607">
            <w:rPr>
              <w:rFonts w:ascii="Arial" w:hAnsi="Arial" w:cs="Arial"/>
              <w:noProof/>
              <w:sz w:val="24"/>
              <w:szCs w:val="24"/>
            </w:rPr>
            <w:t xml:space="preserve"> </w:t>
          </w:r>
          <w:r w:rsidR="00140607" w:rsidRPr="00140607">
            <w:rPr>
              <w:rFonts w:ascii="Arial" w:hAnsi="Arial" w:cs="Arial"/>
              <w:noProof/>
              <w:sz w:val="24"/>
              <w:szCs w:val="24"/>
            </w:rPr>
            <w:t>(MarketLine, 2021)</w:t>
          </w:r>
          <w:r w:rsidR="007F061A">
            <w:rPr>
              <w:rFonts w:ascii="Arial" w:hAnsi="Arial" w:cs="Arial"/>
              <w:sz w:val="24"/>
              <w:szCs w:val="24"/>
            </w:rPr>
            <w:fldChar w:fldCharType="end"/>
          </w:r>
        </w:sdtContent>
      </w:sdt>
      <w:r w:rsidR="00446B2A">
        <w:rPr>
          <w:rFonts w:ascii="Arial" w:hAnsi="Arial" w:cs="Arial"/>
          <w:sz w:val="24"/>
          <w:szCs w:val="24"/>
        </w:rPr>
        <w:t xml:space="preserve"> </w:t>
      </w:r>
      <w:r w:rsidRPr="00C7395A">
        <w:rPr>
          <w:rFonts w:ascii="Arial" w:hAnsi="Arial" w:cs="Arial"/>
          <w:sz w:val="24"/>
          <w:szCs w:val="24"/>
        </w:rPr>
        <w:t>.</w:t>
      </w:r>
      <w:r w:rsidR="00FC3CC3">
        <w:rPr>
          <w:rFonts w:ascii="Arial" w:hAnsi="Arial" w:cs="Arial"/>
          <w:sz w:val="24"/>
          <w:szCs w:val="24"/>
        </w:rPr>
        <w:t xml:space="preserve"> </w:t>
      </w:r>
    </w:p>
    <w:p w14:paraId="4B60E694" w14:textId="77777777" w:rsidR="003F45F9" w:rsidRPr="003F45F9" w:rsidRDefault="003F45F9" w:rsidP="003F45F9"/>
    <w:p w14:paraId="35C597D2" w14:textId="51B8703C" w:rsidR="003A63BA" w:rsidRPr="001949B4" w:rsidRDefault="001949B4" w:rsidP="001949B4">
      <w:pPr>
        <w:pStyle w:val="Heading2"/>
      </w:pPr>
      <w:bookmarkStart w:id="17" w:name="_Toc164850005"/>
      <w:r>
        <w:t xml:space="preserve">1.3: </w:t>
      </w:r>
      <w:r w:rsidR="003A63BA" w:rsidRPr="001949B4">
        <w:t>Applying the Ansoff Matrix</w:t>
      </w:r>
      <w:bookmarkEnd w:id="17"/>
    </w:p>
    <w:p w14:paraId="0A916EE2" w14:textId="0B1F2AFE" w:rsidR="00A83C2B" w:rsidRPr="007F061A" w:rsidRDefault="00640C42" w:rsidP="003150C7">
      <w:pPr>
        <w:rPr>
          <w:rFonts w:ascii="Arial" w:hAnsi="Arial" w:cs="Arial"/>
          <w:sz w:val="24"/>
          <w:szCs w:val="24"/>
        </w:rPr>
      </w:pPr>
      <w:r w:rsidRPr="004D4DE4">
        <w:rPr>
          <w:rFonts w:ascii="Arial" w:hAnsi="Arial" w:cs="Arial"/>
          <w:sz w:val="24"/>
          <w:szCs w:val="24"/>
        </w:rPr>
        <w:t xml:space="preserve">The Ansoff Matrix is a strategy tool that gives an examination of future growth possibilities. It examines four possible strategic orientations: market entry, market development, product development, and diversity. These are the four possible strategic orientations that are analysed by the </w:t>
      </w:r>
      <w:r w:rsidRPr="00140607">
        <w:rPr>
          <w:rFonts w:ascii="Arial" w:hAnsi="Arial" w:cs="Arial"/>
          <w:sz w:val="24"/>
          <w:szCs w:val="24"/>
        </w:rPr>
        <w:t>Ansoff Matrix</w:t>
      </w:r>
      <w:r w:rsidR="00C37D1F" w:rsidRPr="00140607">
        <w:rPr>
          <w:rFonts w:ascii="Arial" w:hAnsi="Arial" w:cs="Arial"/>
          <w:sz w:val="24"/>
          <w:szCs w:val="24"/>
        </w:rPr>
        <w:t xml:space="preserve"> </w:t>
      </w:r>
      <w:r w:rsidR="00FB6EEA">
        <w:rPr>
          <w:rFonts w:ascii="Arial" w:hAnsi="Arial" w:cs="Arial"/>
          <w:sz w:val="24"/>
          <w:szCs w:val="24"/>
        </w:rPr>
        <w:t>(Wh</w:t>
      </w:r>
      <w:r w:rsidR="00497669">
        <w:rPr>
          <w:rFonts w:ascii="Arial" w:hAnsi="Arial" w:cs="Arial"/>
          <w:sz w:val="24"/>
          <w:szCs w:val="24"/>
        </w:rPr>
        <w:t>ittington</w:t>
      </w:r>
      <w:r w:rsidR="008B745C">
        <w:rPr>
          <w:rFonts w:ascii="Arial" w:hAnsi="Arial" w:cs="Arial"/>
          <w:sz w:val="24"/>
          <w:szCs w:val="24"/>
        </w:rPr>
        <w:t xml:space="preserve"> et</w:t>
      </w:r>
      <w:r w:rsidR="0020530B">
        <w:rPr>
          <w:rFonts w:ascii="Arial" w:hAnsi="Arial" w:cs="Arial"/>
          <w:sz w:val="24"/>
          <w:szCs w:val="24"/>
        </w:rPr>
        <w:t xml:space="preserve"> al.,</w:t>
      </w:r>
      <w:r w:rsidR="00497669">
        <w:rPr>
          <w:rFonts w:ascii="Arial" w:hAnsi="Arial" w:cs="Arial"/>
          <w:sz w:val="24"/>
          <w:szCs w:val="24"/>
        </w:rPr>
        <w:t xml:space="preserve"> 2020</w:t>
      </w:r>
      <w:r w:rsidR="0020530B">
        <w:rPr>
          <w:rFonts w:ascii="Arial" w:hAnsi="Arial" w:cs="Arial"/>
          <w:sz w:val="24"/>
          <w:szCs w:val="24"/>
        </w:rPr>
        <w:t>).</w:t>
      </w:r>
    </w:p>
    <w:p w14:paraId="502742E9" w14:textId="3A0E1436" w:rsidR="008E37DC" w:rsidRDefault="008E37DC" w:rsidP="008E37DC">
      <w:r w:rsidRPr="008E37DC">
        <w:lastRenderedPageBreak/>
        <w:drawing>
          <wp:inline distT="0" distB="0" distL="0" distR="0" wp14:anchorId="17FE78B4" wp14:editId="6026934C">
            <wp:extent cx="3337560" cy="2287905"/>
            <wp:effectExtent l="781050" t="114300" r="110490" b="169545"/>
            <wp:docPr id="933806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806864" name=""/>
                    <pic:cNvPicPr/>
                  </pic:nvPicPr>
                  <pic:blipFill>
                    <a:blip r:embed="rId10">
                      <a:extLst>
                        <a:ext uri="{28A0092B-C50C-407E-A947-70E740481C1C}">
                          <a14:useLocalDpi xmlns:a14="http://schemas.microsoft.com/office/drawing/2010/main" val="0"/>
                        </a:ext>
                      </a:extLst>
                    </a:blip>
                    <a:stretch>
                      <a:fillRect/>
                    </a:stretch>
                  </pic:blipFill>
                  <pic:spPr>
                    <a:xfrm>
                      <a:off x="0" y="0"/>
                      <a:ext cx="3337560" cy="228790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DDDB3B5" w14:textId="66EDE997" w:rsidR="003150C7" w:rsidRDefault="007A2B15" w:rsidP="003150C7">
      <w:pPr>
        <w:pStyle w:val="Heading3"/>
      </w:pPr>
      <w:bookmarkStart w:id="18" w:name="_Toc164850006"/>
      <w:r>
        <w:t>1.</w:t>
      </w:r>
      <w:r w:rsidR="001E3E2A">
        <w:t xml:space="preserve">3.1: </w:t>
      </w:r>
      <w:r w:rsidR="003150C7" w:rsidRPr="003150C7">
        <w:t>Market Penetration:</w:t>
      </w:r>
      <w:bookmarkEnd w:id="18"/>
      <w:r w:rsidR="003150C7" w:rsidRPr="003150C7">
        <w:t xml:space="preserve"> </w:t>
      </w:r>
    </w:p>
    <w:p w14:paraId="2232450C" w14:textId="50D1AB9C" w:rsidR="003150C7" w:rsidRPr="003150C7" w:rsidRDefault="003150C7" w:rsidP="003150C7">
      <w:pPr>
        <w:rPr>
          <w:rFonts w:ascii="Arial" w:hAnsi="Arial" w:cs="Arial"/>
          <w:sz w:val="24"/>
          <w:szCs w:val="24"/>
        </w:rPr>
      </w:pPr>
      <w:r w:rsidRPr="003150C7">
        <w:rPr>
          <w:rFonts w:ascii="Arial" w:hAnsi="Arial" w:cs="Arial"/>
          <w:sz w:val="24"/>
          <w:szCs w:val="24"/>
        </w:rPr>
        <w:t>Shell tries to get into new markets by making its position stronger in current ones. It does this through bold marketing efforts, customer reward programmes, and pricing strategies. To get a bigger share of the market, this could mean opening more stores, making delivery routes better, or giving better customer service</w:t>
      </w:r>
      <w:r w:rsidR="008E74CC">
        <w:rPr>
          <w:rFonts w:ascii="Arial" w:hAnsi="Arial" w:cs="Arial"/>
          <w:sz w:val="24"/>
          <w:szCs w:val="24"/>
        </w:rPr>
        <w:t xml:space="preserve"> </w:t>
      </w:r>
      <w:r w:rsidR="001B3AE8">
        <w:rPr>
          <w:rFonts w:ascii="Arial" w:hAnsi="Arial" w:cs="Arial"/>
          <w:sz w:val="24"/>
          <w:szCs w:val="24"/>
        </w:rPr>
        <w:t>(Shell</w:t>
      </w:r>
      <w:r w:rsidR="008E74CC">
        <w:rPr>
          <w:rFonts w:ascii="Arial" w:hAnsi="Arial" w:cs="Arial"/>
          <w:sz w:val="24"/>
          <w:szCs w:val="24"/>
        </w:rPr>
        <w:t>, 2023a)</w:t>
      </w:r>
    </w:p>
    <w:p w14:paraId="0AF0BDA7" w14:textId="1AE4C467" w:rsidR="003150C7" w:rsidRDefault="001E3E2A" w:rsidP="003150C7">
      <w:pPr>
        <w:pStyle w:val="Heading3"/>
      </w:pPr>
      <w:bookmarkStart w:id="19" w:name="_Toc164850007"/>
      <w:r>
        <w:t xml:space="preserve">1.3.2: </w:t>
      </w:r>
      <w:r w:rsidR="003150C7" w:rsidRPr="003150C7">
        <w:t>Development of the Market:</w:t>
      </w:r>
      <w:bookmarkEnd w:id="19"/>
    </w:p>
    <w:p w14:paraId="0940E192" w14:textId="390B2DA3" w:rsidR="003150C7" w:rsidRPr="003150C7" w:rsidRDefault="003150C7" w:rsidP="003150C7">
      <w:pPr>
        <w:rPr>
          <w:rFonts w:ascii="Arial" w:hAnsi="Arial" w:cs="Arial"/>
          <w:sz w:val="24"/>
          <w:szCs w:val="24"/>
        </w:rPr>
      </w:pPr>
      <w:r w:rsidRPr="003150C7">
        <w:rPr>
          <w:rFonts w:ascii="Arial" w:hAnsi="Arial" w:cs="Arial"/>
          <w:sz w:val="24"/>
          <w:szCs w:val="24"/>
        </w:rPr>
        <w:t>Shell looks for ways to grow its markets by joining new areas or groups of people. This could mean going into new markets where energy needs are rising, teaming up with local providers, or going after specific groups of people with tailored energy solutions.</w:t>
      </w:r>
    </w:p>
    <w:p w14:paraId="18A46866" w14:textId="70948DCF" w:rsidR="003150C7" w:rsidRDefault="001E3E2A" w:rsidP="003150C7">
      <w:pPr>
        <w:pStyle w:val="Heading3"/>
      </w:pPr>
      <w:bookmarkStart w:id="20" w:name="_Toc164850008"/>
      <w:r>
        <w:t xml:space="preserve">1.3.3: </w:t>
      </w:r>
      <w:r w:rsidR="003150C7" w:rsidRPr="003150C7">
        <w:t>Product Development:</w:t>
      </w:r>
      <w:bookmarkEnd w:id="20"/>
      <w:r w:rsidR="003150C7" w:rsidRPr="003150C7">
        <w:t xml:space="preserve"> </w:t>
      </w:r>
    </w:p>
    <w:p w14:paraId="22A77BC4" w14:textId="7CE29316" w:rsidR="003150C7" w:rsidRPr="00F346ED" w:rsidRDefault="003150C7" w:rsidP="00F346ED">
      <w:pPr>
        <w:rPr>
          <w:rFonts w:ascii="Arial" w:hAnsi="Arial" w:cs="Arial"/>
          <w:sz w:val="24"/>
          <w:szCs w:val="24"/>
        </w:rPr>
      </w:pPr>
      <w:r w:rsidRPr="003150C7">
        <w:rPr>
          <w:rFonts w:ascii="Arial" w:hAnsi="Arial" w:cs="Arial"/>
          <w:sz w:val="24"/>
          <w:szCs w:val="24"/>
        </w:rPr>
        <w:t>Shell works on product development to come up with new energy solutions and services that add value. One way to do this is to introduce new fuels that work better, work on creating green energy technologies, or provide complete energy management options for business and industry clients.</w:t>
      </w:r>
    </w:p>
    <w:p w14:paraId="6B6B2C70" w14:textId="09982624" w:rsidR="003150C7" w:rsidRDefault="00F346ED" w:rsidP="003150C7">
      <w:pPr>
        <w:pStyle w:val="Heading3"/>
      </w:pPr>
      <w:bookmarkStart w:id="21" w:name="_Toc164850009"/>
      <w:r>
        <w:t xml:space="preserve">1.3.4: </w:t>
      </w:r>
      <w:r w:rsidR="003150C7" w:rsidRPr="003150C7">
        <w:t>Diversification:</w:t>
      </w:r>
      <w:bookmarkEnd w:id="21"/>
    </w:p>
    <w:p w14:paraId="6F270602" w14:textId="1EB03B30" w:rsidR="003A63BA" w:rsidRPr="003150C7" w:rsidRDefault="003150C7" w:rsidP="003A63BA">
      <w:pPr>
        <w:rPr>
          <w:rFonts w:ascii="Arial" w:hAnsi="Arial" w:cs="Arial"/>
          <w:sz w:val="24"/>
          <w:szCs w:val="24"/>
        </w:rPr>
      </w:pPr>
      <w:r w:rsidRPr="003150C7">
        <w:rPr>
          <w:rFonts w:ascii="Arial" w:hAnsi="Arial" w:cs="Arial"/>
          <w:sz w:val="24"/>
          <w:szCs w:val="24"/>
        </w:rPr>
        <w:t>Oil and gas are Shell's main business, but the company also uses diversification tactics to grow into other industries, some of which are connected and some of which are not. This could mean putting money into green energy projects, buying up new tech companies, or forming smart relationships to look for new business possibilities that don't involve standard energy sources based on hydrocarbons</w:t>
      </w:r>
      <w:r w:rsidR="008E74CC">
        <w:rPr>
          <w:rFonts w:ascii="Arial" w:hAnsi="Arial" w:cs="Arial"/>
          <w:sz w:val="24"/>
          <w:szCs w:val="24"/>
        </w:rPr>
        <w:t xml:space="preserve"> </w:t>
      </w:r>
      <w:r w:rsidR="004F5B40">
        <w:rPr>
          <w:rFonts w:ascii="Arial" w:hAnsi="Arial" w:cs="Arial"/>
          <w:sz w:val="24"/>
          <w:szCs w:val="24"/>
        </w:rPr>
        <w:t>(Shell</w:t>
      </w:r>
      <w:r w:rsidR="008E74CC">
        <w:rPr>
          <w:rFonts w:ascii="Arial" w:hAnsi="Arial" w:cs="Arial"/>
          <w:sz w:val="24"/>
          <w:szCs w:val="24"/>
        </w:rPr>
        <w:t>, 2023a)</w:t>
      </w:r>
      <w:r w:rsidRPr="003150C7">
        <w:rPr>
          <w:rFonts w:ascii="Arial" w:hAnsi="Arial" w:cs="Arial"/>
          <w:sz w:val="24"/>
          <w:szCs w:val="24"/>
        </w:rPr>
        <w:t>.</w:t>
      </w:r>
    </w:p>
    <w:p w14:paraId="0E5A74A5" w14:textId="449589E8" w:rsidR="002A4633" w:rsidRDefault="00F076F6" w:rsidP="00C234C2">
      <w:pPr>
        <w:pStyle w:val="Heading2"/>
      </w:pPr>
      <w:bookmarkStart w:id="22" w:name="_Toc164850010"/>
      <w:r>
        <w:t xml:space="preserve">2.1: </w:t>
      </w:r>
      <w:r w:rsidR="003259D0">
        <w:t>Analysing Resources and Capabilities</w:t>
      </w:r>
      <w:bookmarkEnd w:id="22"/>
    </w:p>
    <w:p w14:paraId="6EB21ED4" w14:textId="2AADB96B" w:rsidR="000C5A76" w:rsidRDefault="000C5A76" w:rsidP="00057C8D">
      <w:pPr>
        <w:pStyle w:val="Heading3"/>
      </w:pPr>
      <w:bookmarkStart w:id="23" w:name="_Toc164850011"/>
      <w:r>
        <w:t>2.</w:t>
      </w:r>
      <w:r w:rsidR="00EB46C7">
        <w:t>1.</w:t>
      </w:r>
      <w:r w:rsidR="003F61A9">
        <w:t>1</w:t>
      </w:r>
      <w:r>
        <w:t>: Resources and Capabilities</w:t>
      </w:r>
      <w:bookmarkEnd w:id="23"/>
    </w:p>
    <w:p w14:paraId="3F6CFFA2" w14:textId="54B974C0" w:rsidR="004406E1" w:rsidRPr="003C7D7B" w:rsidRDefault="007206D0" w:rsidP="00676585">
      <w:pPr>
        <w:numPr>
          <w:ilvl w:val="0"/>
          <w:numId w:val="4"/>
        </w:numPr>
        <w:rPr>
          <w:rFonts w:ascii="Arial" w:hAnsi="Arial" w:cs="Arial"/>
          <w:sz w:val="24"/>
          <w:szCs w:val="24"/>
        </w:rPr>
      </w:pPr>
      <w:r>
        <w:rPr>
          <w:rFonts w:ascii="Arial" w:hAnsi="Arial" w:cs="Arial"/>
          <w:sz w:val="24"/>
          <w:szCs w:val="24"/>
        </w:rPr>
        <w:t xml:space="preserve">According </w:t>
      </w:r>
      <w:r w:rsidR="00837BD3">
        <w:rPr>
          <w:rFonts w:ascii="Arial" w:hAnsi="Arial" w:cs="Arial"/>
          <w:sz w:val="24"/>
          <w:szCs w:val="24"/>
        </w:rPr>
        <w:t xml:space="preserve">to </w:t>
      </w:r>
      <w:r w:rsidR="00676585">
        <w:rPr>
          <w:rFonts w:ascii="Arial" w:hAnsi="Arial" w:cs="Arial"/>
          <w:sz w:val="24"/>
          <w:szCs w:val="24"/>
        </w:rPr>
        <w:t xml:space="preserve">Shell (2023a) </w:t>
      </w:r>
      <w:r w:rsidR="004406E1" w:rsidRPr="003C7D7B">
        <w:rPr>
          <w:rFonts w:ascii="Arial" w:hAnsi="Arial" w:cs="Arial"/>
          <w:sz w:val="24"/>
          <w:szCs w:val="24"/>
        </w:rPr>
        <w:t>Capabilities are a company's ability to use its physical and intangible assets to fulfil its strategic goals.</w:t>
      </w:r>
    </w:p>
    <w:p w14:paraId="7CDCD5C4" w14:textId="4ABB0B1B" w:rsidR="004406E1" w:rsidRPr="003C7D7B" w:rsidRDefault="004406E1" w:rsidP="00F86506">
      <w:pPr>
        <w:numPr>
          <w:ilvl w:val="0"/>
          <w:numId w:val="4"/>
        </w:numPr>
        <w:rPr>
          <w:rFonts w:ascii="Arial" w:hAnsi="Arial" w:cs="Arial"/>
          <w:sz w:val="24"/>
          <w:szCs w:val="24"/>
        </w:rPr>
      </w:pPr>
      <w:r w:rsidRPr="00BF0C0B">
        <w:rPr>
          <w:rFonts w:ascii="Arial" w:hAnsi="Arial" w:cs="Arial"/>
          <w:b/>
          <w:bCs/>
          <w:sz w:val="24"/>
          <w:szCs w:val="24"/>
        </w:rPr>
        <w:lastRenderedPageBreak/>
        <w:t xml:space="preserve">Financial Resources: </w:t>
      </w:r>
      <w:r w:rsidRPr="003C7D7B">
        <w:rPr>
          <w:rFonts w:ascii="Arial" w:hAnsi="Arial" w:cs="Arial"/>
          <w:sz w:val="24"/>
          <w:szCs w:val="24"/>
        </w:rPr>
        <w:t>Shell has cash reserves, capital market access, and worldwide revenue.</w:t>
      </w:r>
    </w:p>
    <w:p w14:paraId="427B594D" w14:textId="381C6B32" w:rsidR="004406E1" w:rsidRPr="003C7D7B" w:rsidRDefault="004406E1" w:rsidP="004406E1">
      <w:pPr>
        <w:numPr>
          <w:ilvl w:val="0"/>
          <w:numId w:val="4"/>
        </w:numPr>
        <w:rPr>
          <w:rFonts w:ascii="Arial" w:hAnsi="Arial" w:cs="Arial"/>
          <w:sz w:val="24"/>
          <w:szCs w:val="24"/>
        </w:rPr>
      </w:pPr>
      <w:r w:rsidRPr="00BF0C0B">
        <w:rPr>
          <w:rFonts w:ascii="Arial" w:hAnsi="Arial" w:cs="Arial"/>
          <w:b/>
          <w:bCs/>
          <w:sz w:val="24"/>
          <w:szCs w:val="24"/>
        </w:rPr>
        <w:t xml:space="preserve">Physical Resources: </w:t>
      </w:r>
      <w:r w:rsidRPr="003C7D7B">
        <w:rPr>
          <w:rFonts w:ascii="Arial" w:hAnsi="Arial" w:cs="Arial"/>
          <w:sz w:val="24"/>
          <w:szCs w:val="24"/>
        </w:rPr>
        <w:t>The corporation runs a global network of oil and gas reserves, refineries, pipelines, terminals, and distribution facilities.</w:t>
      </w:r>
    </w:p>
    <w:p w14:paraId="3E501DD4" w14:textId="1236DED5" w:rsidR="004406E1" w:rsidRPr="003C7D7B" w:rsidRDefault="004406E1" w:rsidP="004406E1">
      <w:pPr>
        <w:numPr>
          <w:ilvl w:val="0"/>
          <w:numId w:val="4"/>
        </w:numPr>
        <w:rPr>
          <w:rFonts w:ascii="Arial" w:hAnsi="Arial" w:cs="Arial"/>
          <w:sz w:val="24"/>
          <w:szCs w:val="24"/>
        </w:rPr>
      </w:pPr>
      <w:r w:rsidRPr="00BF0C0B">
        <w:rPr>
          <w:rFonts w:ascii="Arial" w:hAnsi="Arial" w:cs="Arial"/>
          <w:b/>
          <w:bCs/>
          <w:sz w:val="24"/>
          <w:szCs w:val="24"/>
        </w:rPr>
        <w:t>Human Capital</w:t>
      </w:r>
      <w:r w:rsidRPr="003C7D7B">
        <w:rPr>
          <w:rFonts w:ascii="Arial" w:hAnsi="Arial" w:cs="Arial"/>
          <w:sz w:val="24"/>
          <w:szCs w:val="24"/>
        </w:rPr>
        <w:t>: Shell employs experienced engineers, geologists, financiers, and marketers. Companies engage in training and development to improve employee skills and expertise.</w:t>
      </w:r>
    </w:p>
    <w:p w14:paraId="4C890C5D" w14:textId="45ABC43E" w:rsidR="004406E1" w:rsidRPr="003C7D7B" w:rsidRDefault="004406E1" w:rsidP="004406E1">
      <w:pPr>
        <w:numPr>
          <w:ilvl w:val="0"/>
          <w:numId w:val="4"/>
        </w:numPr>
        <w:rPr>
          <w:rFonts w:ascii="Arial" w:hAnsi="Arial" w:cs="Arial"/>
          <w:sz w:val="24"/>
          <w:szCs w:val="24"/>
        </w:rPr>
      </w:pPr>
      <w:r w:rsidRPr="00D94E07">
        <w:rPr>
          <w:rFonts w:ascii="Arial" w:hAnsi="Arial" w:cs="Arial"/>
          <w:b/>
          <w:bCs/>
          <w:sz w:val="24"/>
          <w:szCs w:val="24"/>
        </w:rPr>
        <w:t xml:space="preserve">Shell has </w:t>
      </w:r>
      <w:r w:rsidR="00D94E07" w:rsidRPr="00D94E07">
        <w:rPr>
          <w:rFonts w:ascii="Arial" w:hAnsi="Arial" w:cs="Arial"/>
          <w:b/>
          <w:bCs/>
          <w:sz w:val="24"/>
          <w:szCs w:val="24"/>
        </w:rPr>
        <w:t>new method of</w:t>
      </w:r>
      <w:r w:rsidR="00D94E07">
        <w:rPr>
          <w:rFonts w:ascii="Arial" w:hAnsi="Arial" w:cs="Arial"/>
          <w:b/>
          <w:bCs/>
          <w:sz w:val="24"/>
          <w:szCs w:val="24"/>
        </w:rPr>
        <w:t>:</w:t>
      </w:r>
      <w:r w:rsidR="00D94E07">
        <w:rPr>
          <w:rFonts w:ascii="Arial" w:hAnsi="Arial" w:cs="Arial"/>
          <w:sz w:val="24"/>
          <w:szCs w:val="24"/>
        </w:rPr>
        <w:t xml:space="preserve"> E</w:t>
      </w:r>
      <w:r w:rsidRPr="003C7D7B">
        <w:rPr>
          <w:rFonts w:ascii="Arial" w:hAnsi="Arial" w:cs="Arial"/>
          <w:sz w:val="24"/>
          <w:szCs w:val="24"/>
        </w:rPr>
        <w:t xml:space="preserve">nergy exploration, production, refining, and distribution technology. The firm funds R&amp;D to produce greener energy and operational efficiency </w:t>
      </w:r>
      <w:r w:rsidR="00184AE1" w:rsidRPr="003C7D7B">
        <w:rPr>
          <w:rFonts w:ascii="Arial" w:hAnsi="Arial" w:cs="Arial"/>
          <w:sz w:val="24"/>
          <w:szCs w:val="24"/>
        </w:rPr>
        <w:t>technology.</w:t>
      </w:r>
    </w:p>
    <w:p w14:paraId="318FA6F7" w14:textId="554E1FC5" w:rsidR="00B03A52" w:rsidRDefault="004406E1" w:rsidP="00184AE1">
      <w:pPr>
        <w:numPr>
          <w:ilvl w:val="0"/>
          <w:numId w:val="4"/>
        </w:numPr>
        <w:rPr>
          <w:rFonts w:ascii="Arial" w:hAnsi="Arial" w:cs="Arial"/>
          <w:sz w:val="24"/>
          <w:szCs w:val="24"/>
        </w:rPr>
      </w:pPr>
      <w:r w:rsidRPr="004F5B40">
        <w:rPr>
          <w:rFonts w:ascii="Arial" w:hAnsi="Arial" w:cs="Arial"/>
          <w:b/>
          <w:bCs/>
          <w:sz w:val="24"/>
          <w:szCs w:val="24"/>
        </w:rPr>
        <w:t>Quality goods</w:t>
      </w:r>
      <w:r w:rsidRPr="003C7D7B">
        <w:rPr>
          <w:rFonts w:ascii="Arial" w:hAnsi="Arial" w:cs="Arial"/>
          <w:sz w:val="24"/>
          <w:szCs w:val="24"/>
        </w:rPr>
        <w:t>, innovation, and sustainability and social responsibility have earned Shell a solid brand name over decades.</w:t>
      </w:r>
    </w:p>
    <w:p w14:paraId="05C959D9" w14:textId="019C35EA" w:rsidR="003F61A9" w:rsidRDefault="003F61A9" w:rsidP="00057C8D">
      <w:pPr>
        <w:pStyle w:val="Heading3"/>
      </w:pPr>
      <w:bookmarkStart w:id="24" w:name="_Toc164850012"/>
      <w:r>
        <w:t>2.1.2:</w:t>
      </w:r>
      <w:r w:rsidR="0079299A">
        <w:t xml:space="preserve"> Allocation of Resources and Capabilities</w:t>
      </w:r>
      <w:bookmarkEnd w:id="24"/>
    </w:p>
    <w:p w14:paraId="35E86951" w14:textId="62DCCEEC" w:rsidR="007A49DA" w:rsidRPr="002A0535" w:rsidRDefault="00C545B4" w:rsidP="007A49DA">
      <w:pPr>
        <w:rPr>
          <w:rFonts w:ascii="Arial" w:hAnsi="Arial" w:cs="Arial"/>
          <w:sz w:val="24"/>
          <w:szCs w:val="24"/>
        </w:rPr>
      </w:pPr>
      <w:r>
        <w:rPr>
          <w:rFonts w:ascii="Arial" w:hAnsi="Arial" w:cs="Arial"/>
          <w:sz w:val="24"/>
          <w:szCs w:val="24"/>
        </w:rPr>
        <w:t xml:space="preserve">Research </w:t>
      </w:r>
      <w:r w:rsidR="001E581B">
        <w:rPr>
          <w:rFonts w:ascii="Arial" w:hAnsi="Arial" w:cs="Arial"/>
          <w:sz w:val="24"/>
          <w:szCs w:val="24"/>
        </w:rPr>
        <w:t>by</w:t>
      </w:r>
      <w:r w:rsidR="00DB1082">
        <w:rPr>
          <w:rFonts w:ascii="Arial" w:hAnsi="Arial" w:cs="Arial"/>
          <w:sz w:val="24"/>
          <w:szCs w:val="24"/>
        </w:rPr>
        <w:t xml:space="preserve"> </w:t>
      </w:r>
      <w:r w:rsidR="007A49DA" w:rsidRPr="002A0535">
        <w:rPr>
          <w:rFonts w:ascii="Arial" w:hAnsi="Arial" w:cs="Arial"/>
          <w:sz w:val="24"/>
          <w:szCs w:val="24"/>
        </w:rPr>
        <w:t>Shell PLC</w:t>
      </w:r>
      <w:r w:rsidR="00DB1082">
        <w:rPr>
          <w:rFonts w:ascii="Arial" w:hAnsi="Arial" w:cs="Arial"/>
          <w:sz w:val="24"/>
          <w:szCs w:val="24"/>
        </w:rPr>
        <w:t xml:space="preserve"> (2023)</w:t>
      </w:r>
      <w:r w:rsidR="007A49DA" w:rsidRPr="002A0535">
        <w:rPr>
          <w:rFonts w:ascii="Arial" w:hAnsi="Arial" w:cs="Arial"/>
          <w:sz w:val="24"/>
          <w:szCs w:val="24"/>
        </w:rPr>
        <w:t xml:space="preserve"> has invested in its strategic position as a leading global energy corporation focused on sustainability and innovation.</w:t>
      </w:r>
    </w:p>
    <w:p w14:paraId="680EC401" w14:textId="77777777" w:rsidR="007A49DA" w:rsidRPr="002A0535" w:rsidRDefault="007A49DA" w:rsidP="002A0535">
      <w:pPr>
        <w:numPr>
          <w:ilvl w:val="0"/>
          <w:numId w:val="5"/>
        </w:numPr>
        <w:rPr>
          <w:rFonts w:ascii="Arial" w:hAnsi="Arial" w:cs="Arial"/>
          <w:sz w:val="24"/>
          <w:szCs w:val="24"/>
        </w:rPr>
      </w:pPr>
      <w:r w:rsidRPr="00311661">
        <w:rPr>
          <w:rFonts w:ascii="Arial" w:hAnsi="Arial" w:cs="Arial"/>
          <w:b/>
          <w:bCs/>
          <w:sz w:val="24"/>
          <w:szCs w:val="24"/>
        </w:rPr>
        <w:t xml:space="preserve">Exploration and Production: </w:t>
      </w:r>
      <w:r w:rsidRPr="002A0535">
        <w:rPr>
          <w:rFonts w:ascii="Arial" w:hAnsi="Arial" w:cs="Arial"/>
          <w:sz w:val="24"/>
          <w:szCs w:val="24"/>
        </w:rPr>
        <w:t>Shell invests heavily in global oil and gas exploration. This helps its objective of diversifying and securing energy supplies to satisfy global demand.</w:t>
      </w:r>
    </w:p>
    <w:p w14:paraId="34F98AF7" w14:textId="6DB14D58" w:rsidR="007A49DA" w:rsidRPr="002A0535" w:rsidRDefault="00D845C4" w:rsidP="002A0535">
      <w:pPr>
        <w:numPr>
          <w:ilvl w:val="0"/>
          <w:numId w:val="5"/>
        </w:numPr>
        <w:rPr>
          <w:rFonts w:ascii="Arial" w:hAnsi="Arial" w:cs="Arial"/>
          <w:sz w:val="24"/>
          <w:szCs w:val="24"/>
        </w:rPr>
      </w:pPr>
      <w:r w:rsidRPr="00D845C4">
        <w:rPr>
          <w:rFonts w:ascii="Arial" w:hAnsi="Arial" w:cs="Arial"/>
          <w:b/>
          <w:bCs/>
          <w:sz w:val="24"/>
          <w:szCs w:val="24"/>
        </w:rPr>
        <w:t>Research:</w:t>
      </w:r>
      <w:r>
        <w:rPr>
          <w:rFonts w:ascii="Arial" w:hAnsi="Arial" w:cs="Arial"/>
          <w:sz w:val="24"/>
          <w:szCs w:val="24"/>
        </w:rPr>
        <w:t xml:space="preserve"> </w:t>
      </w:r>
      <w:r w:rsidR="007A49DA" w:rsidRPr="002A0535">
        <w:rPr>
          <w:rFonts w:ascii="Arial" w:hAnsi="Arial" w:cs="Arial"/>
          <w:sz w:val="24"/>
          <w:szCs w:val="24"/>
        </w:rPr>
        <w:t xml:space="preserve">The firm invests in </w:t>
      </w:r>
      <w:r w:rsidR="00432E99">
        <w:rPr>
          <w:rFonts w:ascii="Arial" w:hAnsi="Arial" w:cs="Arial"/>
          <w:sz w:val="24"/>
          <w:szCs w:val="24"/>
        </w:rPr>
        <w:t>research and development</w:t>
      </w:r>
      <w:r w:rsidR="007A49DA" w:rsidRPr="002A0535">
        <w:rPr>
          <w:rFonts w:ascii="Arial" w:hAnsi="Arial" w:cs="Arial"/>
          <w:sz w:val="24"/>
          <w:szCs w:val="24"/>
        </w:rPr>
        <w:t xml:space="preserve"> to create greener energy technologies such renewable energy, biofuels, and carbon capture and storage.</w:t>
      </w:r>
    </w:p>
    <w:p w14:paraId="66E7336B" w14:textId="005A80B1" w:rsidR="003C7D7B" w:rsidRPr="00A05A7B" w:rsidRDefault="007A49DA" w:rsidP="003C7D7B">
      <w:pPr>
        <w:numPr>
          <w:ilvl w:val="0"/>
          <w:numId w:val="5"/>
        </w:numPr>
        <w:rPr>
          <w:rFonts w:ascii="Arial" w:hAnsi="Arial" w:cs="Arial"/>
          <w:sz w:val="24"/>
          <w:szCs w:val="24"/>
        </w:rPr>
      </w:pPr>
      <w:r w:rsidRPr="00311661">
        <w:rPr>
          <w:rFonts w:ascii="Arial" w:hAnsi="Arial" w:cs="Arial"/>
          <w:b/>
          <w:bCs/>
          <w:sz w:val="24"/>
          <w:szCs w:val="24"/>
        </w:rPr>
        <w:t xml:space="preserve">Sustainability: </w:t>
      </w:r>
      <w:r w:rsidRPr="002A0535">
        <w:rPr>
          <w:rFonts w:ascii="Arial" w:hAnsi="Arial" w:cs="Arial"/>
          <w:sz w:val="24"/>
          <w:szCs w:val="24"/>
        </w:rPr>
        <w:t>Shell invests in renewable energy, energy efficiency, and greenhouse gas reduction. The strategic position as a responsible and sustainable energy supplier is strengthened.</w:t>
      </w:r>
    </w:p>
    <w:p w14:paraId="06AF271D" w14:textId="6AF83C20" w:rsidR="00B4197C" w:rsidRPr="00B4197C" w:rsidRDefault="00B4197C" w:rsidP="00B4197C">
      <w:pPr>
        <w:pStyle w:val="Heading2"/>
      </w:pPr>
      <w:bookmarkStart w:id="25" w:name="_Toc164850013"/>
      <w:r>
        <w:t>2.</w:t>
      </w:r>
      <w:r w:rsidR="000C5A76">
        <w:t>3</w:t>
      </w:r>
      <w:r>
        <w:t>: Value Chain and Value System analysis</w:t>
      </w:r>
      <w:bookmarkEnd w:id="25"/>
    </w:p>
    <w:p w14:paraId="6292C5EA" w14:textId="428D127D" w:rsidR="00A40959" w:rsidRDefault="00310579" w:rsidP="000951FC">
      <w:pPr>
        <w:rPr>
          <w:rFonts w:ascii="Arial" w:hAnsi="Arial" w:cs="Arial"/>
          <w:sz w:val="24"/>
          <w:szCs w:val="24"/>
        </w:rPr>
      </w:pPr>
      <w:r w:rsidRPr="00310579">
        <w:rPr>
          <w:rFonts w:ascii="Arial" w:eastAsia="Times New Roman" w:hAnsi="Arial" w:cs="Arial"/>
          <w:sz w:val="24"/>
          <w:szCs w:val="24"/>
          <w:lang w:eastAsia="en-GB"/>
        </w:rPr>
        <w:t>From development to distribution, a value chain is a set of actions that create a final product. The chain highlights value-added steps including sourcing, manufacturing, and marketing. The precise methods of each business phase are examined in a value-chain analysis. Value-chain analysis improves manufacturing efficiency so a firm may maximise value at the lowest cost</w:t>
      </w:r>
      <w:r w:rsidR="000951FC">
        <w:rPr>
          <w:rFonts w:ascii="Arial" w:eastAsia="Times New Roman" w:hAnsi="Arial" w:cs="Arial"/>
          <w:sz w:val="24"/>
          <w:szCs w:val="24"/>
          <w:lang w:eastAsia="en-GB"/>
        </w:rPr>
        <w:t xml:space="preserve"> </w:t>
      </w:r>
      <w:r w:rsidR="000951FC">
        <w:rPr>
          <w:rFonts w:ascii="Arial" w:hAnsi="Arial" w:cs="Arial"/>
          <w:sz w:val="24"/>
          <w:szCs w:val="24"/>
        </w:rPr>
        <w:t>(Whittington et al., 2020).</w:t>
      </w:r>
    </w:p>
    <w:p w14:paraId="3023911C" w14:textId="13391013" w:rsidR="00846213" w:rsidRPr="000951FC" w:rsidRDefault="004E5091" w:rsidP="000951FC">
      <w:pPr>
        <w:rPr>
          <w:rFonts w:ascii="Arial" w:hAnsi="Arial" w:cs="Arial"/>
          <w:sz w:val="24"/>
          <w:szCs w:val="24"/>
        </w:rPr>
      </w:pPr>
      <w:r w:rsidRPr="004E5091">
        <w:rPr>
          <w:rFonts w:ascii="Arial" w:hAnsi="Arial" w:cs="Arial"/>
          <w:sz w:val="24"/>
          <w:szCs w:val="24"/>
        </w:rPr>
        <w:drawing>
          <wp:inline distT="0" distB="0" distL="0" distR="0" wp14:anchorId="0F2A5650" wp14:editId="5A245533">
            <wp:extent cx="4225290" cy="1565275"/>
            <wp:effectExtent l="533400" t="114300" r="118110" b="168275"/>
            <wp:docPr id="711311086" name="Picture 1"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11086" name="Picture 1" descr="A diagram of a company's company's company's company's company's company's company's company's company's company's company's company'&#10;&#10;Description automatically generated"/>
                    <pic:cNvPicPr/>
                  </pic:nvPicPr>
                  <pic:blipFill>
                    <a:blip r:embed="rId11"/>
                    <a:stretch>
                      <a:fillRect/>
                    </a:stretch>
                  </pic:blipFill>
                  <pic:spPr>
                    <a:xfrm>
                      <a:off x="0" y="0"/>
                      <a:ext cx="4251806" cy="1575098"/>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6B8F239" w14:textId="63C4C652" w:rsidR="00C31A48" w:rsidRPr="00C31A48" w:rsidRDefault="00C31A48" w:rsidP="00C31A48">
      <w:pPr>
        <w:spacing w:after="0" w:line="240" w:lineRule="auto"/>
        <w:rPr>
          <w:rFonts w:ascii="Arial" w:eastAsia="Times New Roman" w:hAnsi="Arial" w:cs="Arial"/>
          <w:sz w:val="24"/>
          <w:szCs w:val="24"/>
          <w:lang w:eastAsia="en-GB"/>
        </w:rPr>
      </w:pPr>
      <w:r w:rsidRPr="00C31A48">
        <w:rPr>
          <w:rFonts w:ascii="Arial" w:eastAsia="Times New Roman" w:hAnsi="Arial" w:cs="Arial"/>
          <w:sz w:val="24"/>
          <w:szCs w:val="24"/>
          <w:lang w:eastAsia="en-GB"/>
        </w:rPr>
        <w:lastRenderedPageBreak/>
        <w:t xml:space="preserve">Shell plc's value chain is made up of transportation, supply chain management, and the success of the organisation. Some of the biggest oil and gas companies in the world are Shell. It is also a world leader in logistics and supply chain management. The company wants to know how logistics affects the success of the organisation and find ways to cut costs and time while also adding value along the supply chain. Shell can make its supply chain work better by keeping costs down, planning and risk under control, and keeping good ties with owners and suppliers. The value chain method helps Shell come up with a plan, find ways to enhance customer satisfaction, and make money. It also lets the business look at its actions, prices, and resources </w:t>
      </w:r>
      <w:r w:rsidR="000951FC" w:rsidRPr="00C31A48">
        <w:rPr>
          <w:rFonts w:ascii="Arial" w:eastAsia="Times New Roman" w:hAnsi="Arial" w:cs="Arial"/>
          <w:sz w:val="24"/>
          <w:szCs w:val="24"/>
          <w:lang w:eastAsia="en-GB"/>
        </w:rPr>
        <w:t>to</w:t>
      </w:r>
      <w:r w:rsidRPr="00C31A48">
        <w:rPr>
          <w:rFonts w:ascii="Arial" w:eastAsia="Times New Roman" w:hAnsi="Arial" w:cs="Arial"/>
          <w:sz w:val="24"/>
          <w:szCs w:val="24"/>
          <w:lang w:eastAsia="en-GB"/>
        </w:rPr>
        <w:t xml:space="preserve"> gain a competitive edge and find its best strategy position. Overall, Shell's value chain is all about improving performance and giving people good services by making the best use of its supply chain management</w:t>
      </w:r>
      <w:r w:rsidR="00DB1082">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576512134"/>
          <w:citation/>
        </w:sdtPr>
        <w:sdtContent>
          <w:r w:rsidR="00DB1082">
            <w:rPr>
              <w:rFonts w:ascii="Arial" w:eastAsia="Times New Roman" w:hAnsi="Arial" w:cs="Arial"/>
              <w:sz w:val="24"/>
              <w:szCs w:val="24"/>
              <w:lang w:eastAsia="en-GB"/>
            </w:rPr>
            <w:fldChar w:fldCharType="begin"/>
          </w:r>
          <w:r w:rsidR="00DB1082">
            <w:rPr>
              <w:rFonts w:ascii="Arial" w:eastAsia="Times New Roman" w:hAnsi="Arial" w:cs="Arial"/>
              <w:sz w:val="24"/>
              <w:szCs w:val="24"/>
              <w:lang w:eastAsia="en-GB"/>
            </w:rPr>
            <w:instrText xml:space="preserve"> CITATION Mar211 \l 2057 </w:instrText>
          </w:r>
          <w:r w:rsidR="00DB1082">
            <w:rPr>
              <w:rFonts w:ascii="Arial" w:eastAsia="Times New Roman" w:hAnsi="Arial" w:cs="Arial"/>
              <w:sz w:val="24"/>
              <w:szCs w:val="24"/>
              <w:lang w:eastAsia="en-GB"/>
            </w:rPr>
            <w:fldChar w:fldCharType="separate"/>
          </w:r>
          <w:r w:rsidR="00DB1082" w:rsidRPr="00DB1082">
            <w:rPr>
              <w:rFonts w:ascii="Arial" w:eastAsia="Times New Roman" w:hAnsi="Arial" w:cs="Arial"/>
              <w:noProof/>
              <w:sz w:val="24"/>
              <w:szCs w:val="24"/>
              <w:lang w:eastAsia="en-GB"/>
            </w:rPr>
            <w:t>(MarketLine, 2021)</w:t>
          </w:r>
          <w:r w:rsidR="00DB1082">
            <w:rPr>
              <w:rFonts w:ascii="Arial" w:eastAsia="Times New Roman" w:hAnsi="Arial" w:cs="Arial"/>
              <w:sz w:val="24"/>
              <w:szCs w:val="24"/>
              <w:lang w:eastAsia="en-GB"/>
            </w:rPr>
            <w:fldChar w:fldCharType="end"/>
          </w:r>
        </w:sdtContent>
      </w:sdt>
    </w:p>
    <w:p w14:paraId="1C2442E5" w14:textId="77777777" w:rsidR="00C31A48" w:rsidRPr="00833F28" w:rsidRDefault="00C31A48" w:rsidP="00A05A7B">
      <w:pPr>
        <w:spacing w:after="240" w:line="240" w:lineRule="auto"/>
        <w:rPr>
          <w:rFonts w:ascii="Arial" w:eastAsia="Times New Roman" w:hAnsi="Arial" w:cs="Arial"/>
          <w:sz w:val="24"/>
          <w:szCs w:val="24"/>
          <w:lang w:eastAsia="en-GB"/>
        </w:rPr>
      </w:pPr>
    </w:p>
    <w:p w14:paraId="554C7680" w14:textId="5F8143CC" w:rsidR="00A40959" w:rsidRDefault="0091458F" w:rsidP="005401A5">
      <w:pPr>
        <w:pStyle w:val="Heading2"/>
        <w:rPr>
          <w:rFonts w:eastAsia="Times New Roman"/>
          <w:lang w:eastAsia="en-GB"/>
        </w:rPr>
      </w:pPr>
      <w:bookmarkStart w:id="26" w:name="_Toc164850014"/>
      <w:r>
        <w:rPr>
          <w:rFonts w:eastAsia="Times New Roman"/>
          <w:lang w:eastAsia="en-GB"/>
        </w:rPr>
        <w:t xml:space="preserve">3.1: VRIO </w:t>
      </w:r>
      <w:r w:rsidR="005401A5">
        <w:rPr>
          <w:rFonts w:eastAsia="Times New Roman"/>
          <w:lang w:eastAsia="en-GB"/>
        </w:rPr>
        <w:t>Analysis</w:t>
      </w:r>
      <w:bookmarkEnd w:id="26"/>
    </w:p>
    <w:p w14:paraId="4C8E36E0" w14:textId="48D55941" w:rsidR="005401A5" w:rsidRDefault="00A24CCB" w:rsidP="00A24CCB">
      <w:pPr>
        <w:spacing w:after="0" w:line="240" w:lineRule="auto"/>
        <w:rPr>
          <w:rFonts w:ascii="Arial" w:eastAsia="Times New Roman" w:hAnsi="Arial" w:cs="Arial"/>
          <w:sz w:val="24"/>
          <w:szCs w:val="24"/>
          <w:lang w:eastAsia="en-GB"/>
        </w:rPr>
      </w:pPr>
      <w:r w:rsidRPr="00A24CCB">
        <w:rPr>
          <w:rFonts w:ascii="Arial" w:eastAsia="Times New Roman" w:hAnsi="Arial" w:cs="Arial"/>
          <w:sz w:val="24"/>
          <w:szCs w:val="24"/>
          <w:lang w:eastAsia="en-GB"/>
        </w:rPr>
        <w:t xml:space="preserve">VRIO Analysis is a tool for internal analysis that companies use to sort their own resources into groups based on </w:t>
      </w:r>
      <w:r w:rsidRPr="00D76FE2">
        <w:rPr>
          <w:rFonts w:ascii="Arial" w:eastAsia="Times New Roman" w:hAnsi="Arial" w:cs="Arial"/>
          <w:sz w:val="24"/>
          <w:szCs w:val="24"/>
          <w:lang w:eastAsia="en-GB"/>
        </w:rPr>
        <w:t>whether</w:t>
      </w:r>
      <w:r w:rsidRPr="00A24CCB">
        <w:rPr>
          <w:rFonts w:ascii="Arial" w:eastAsia="Times New Roman" w:hAnsi="Arial" w:cs="Arial"/>
          <w:sz w:val="24"/>
          <w:szCs w:val="24"/>
          <w:lang w:eastAsia="en-GB"/>
        </w:rPr>
        <w:t xml:space="preserve"> they meet certain criteria listed in the framework. After putting things into these groups, businesses can find the tools that give them a competitive edge. Another type of analysis tool is the VRIO </w:t>
      </w:r>
      <w:r w:rsidRPr="00D76FE2">
        <w:rPr>
          <w:rFonts w:ascii="Arial" w:eastAsia="Times New Roman" w:hAnsi="Arial" w:cs="Arial"/>
          <w:sz w:val="24"/>
          <w:szCs w:val="24"/>
          <w:lang w:eastAsia="en-GB"/>
        </w:rPr>
        <w:t>Analysis</w:t>
      </w:r>
      <w:r w:rsidR="00D035D7">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846745647"/>
          <w:citation/>
        </w:sdtPr>
        <w:sdtContent>
          <w:r w:rsidR="00D035D7">
            <w:rPr>
              <w:rFonts w:ascii="Arial" w:eastAsia="Times New Roman" w:hAnsi="Arial" w:cs="Arial"/>
              <w:sz w:val="24"/>
              <w:szCs w:val="24"/>
              <w:lang w:eastAsia="en-GB"/>
            </w:rPr>
            <w:fldChar w:fldCharType="begin"/>
          </w:r>
          <w:r w:rsidR="00D035D7">
            <w:rPr>
              <w:rFonts w:ascii="Arial" w:eastAsia="Times New Roman" w:hAnsi="Arial" w:cs="Arial"/>
              <w:sz w:val="24"/>
              <w:szCs w:val="24"/>
              <w:lang w:eastAsia="en-GB"/>
            </w:rPr>
            <w:instrText xml:space="preserve"> CITATION Ric18 \l 2057 </w:instrText>
          </w:r>
          <w:r w:rsidR="00D035D7">
            <w:rPr>
              <w:rFonts w:ascii="Arial" w:eastAsia="Times New Roman" w:hAnsi="Arial" w:cs="Arial"/>
              <w:sz w:val="24"/>
              <w:szCs w:val="24"/>
              <w:lang w:eastAsia="en-GB"/>
            </w:rPr>
            <w:fldChar w:fldCharType="separate"/>
          </w:r>
          <w:r w:rsidR="00D035D7" w:rsidRPr="00D035D7">
            <w:rPr>
              <w:rFonts w:ascii="Arial" w:eastAsia="Times New Roman" w:hAnsi="Arial" w:cs="Arial"/>
              <w:noProof/>
              <w:sz w:val="24"/>
              <w:szCs w:val="24"/>
              <w:lang w:eastAsia="en-GB"/>
            </w:rPr>
            <w:t>(Lynch, 2018)</w:t>
          </w:r>
          <w:r w:rsidR="00D035D7">
            <w:rPr>
              <w:rFonts w:ascii="Arial" w:eastAsia="Times New Roman" w:hAnsi="Arial" w:cs="Arial"/>
              <w:sz w:val="24"/>
              <w:szCs w:val="24"/>
              <w:lang w:eastAsia="en-GB"/>
            </w:rPr>
            <w:fldChar w:fldCharType="end"/>
          </w:r>
        </w:sdtContent>
      </w:sdt>
      <w:r w:rsidRPr="00D76FE2">
        <w:rPr>
          <w:rFonts w:ascii="Arial" w:eastAsia="Times New Roman" w:hAnsi="Arial" w:cs="Arial"/>
          <w:sz w:val="24"/>
          <w:szCs w:val="24"/>
          <w:lang w:eastAsia="en-GB"/>
        </w:rPr>
        <w:t>.</w:t>
      </w:r>
      <w:r w:rsidR="000951FC">
        <w:rPr>
          <w:rFonts w:ascii="Arial" w:eastAsia="Times New Roman" w:hAnsi="Arial" w:cs="Arial"/>
          <w:sz w:val="24"/>
          <w:szCs w:val="24"/>
          <w:lang w:eastAsia="en-GB"/>
        </w:rPr>
        <w:t xml:space="preserve"> </w:t>
      </w:r>
    </w:p>
    <w:p w14:paraId="2348A6E2" w14:textId="47BF2C07" w:rsidR="007D43B8" w:rsidRDefault="00846213" w:rsidP="00846213">
      <w:pPr>
        <w:spacing w:after="0" w:line="240" w:lineRule="auto"/>
        <w:jc w:val="center"/>
        <w:rPr>
          <w:rFonts w:ascii="Arial" w:eastAsia="Times New Roman" w:hAnsi="Arial" w:cs="Arial"/>
          <w:sz w:val="24"/>
          <w:szCs w:val="24"/>
          <w:lang w:eastAsia="en-GB"/>
        </w:rPr>
      </w:pPr>
      <w:r w:rsidRPr="00846213">
        <w:rPr>
          <w:rFonts w:ascii="Arial" w:eastAsia="Times New Roman" w:hAnsi="Arial" w:cs="Arial"/>
          <w:sz w:val="24"/>
          <w:szCs w:val="24"/>
          <w:lang w:eastAsia="en-GB"/>
        </w:rPr>
        <w:drawing>
          <wp:inline distT="0" distB="0" distL="0" distR="0" wp14:anchorId="0C08D725" wp14:editId="6CCACC6F">
            <wp:extent cx="4724643" cy="1739989"/>
            <wp:effectExtent l="590550" t="114300" r="114300" b="184150"/>
            <wp:docPr id="1170813901"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813901" name="Picture 1" descr="A screenshot of a survey&#10;&#10;Description automatically generated"/>
                    <pic:cNvPicPr/>
                  </pic:nvPicPr>
                  <pic:blipFill>
                    <a:blip r:embed="rId12"/>
                    <a:stretch>
                      <a:fillRect/>
                    </a:stretch>
                  </pic:blipFill>
                  <pic:spPr>
                    <a:xfrm>
                      <a:off x="0" y="0"/>
                      <a:ext cx="4724643" cy="1739989"/>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0D2DD9C" w14:textId="77777777" w:rsidR="00BE391F" w:rsidRDefault="00BE391F" w:rsidP="00A24CCB">
      <w:pPr>
        <w:spacing w:after="0" w:line="240" w:lineRule="auto"/>
        <w:rPr>
          <w:rFonts w:ascii="Arial" w:eastAsia="Times New Roman" w:hAnsi="Arial" w:cs="Arial"/>
          <w:sz w:val="24"/>
          <w:szCs w:val="24"/>
          <w:lang w:eastAsia="en-GB"/>
        </w:rPr>
      </w:pPr>
    </w:p>
    <w:p w14:paraId="380E74B2" w14:textId="77777777" w:rsidR="00A9063D" w:rsidRDefault="00A9063D" w:rsidP="00A9063D">
      <w:pPr>
        <w:spacing w:after="0" w:line="240" w:lineRule="auto"/>
        <w:rPr>
          <w:rFonts w:ascii="Arial" w:eastAsia="Times New Roman" w:hAnsi="Arial" w:cs="Arial"/>
          <w:sz w:val="24"/>
          <w:szCs w:val="24"/>
          <w:lang w:eastAsia="en-GB"/>
        </w:rPr>
      </w:pPr>
    </w:p>
    <w:p w14:paraId="1C234411" w14:textId="03C8DCC8" w:rsidR="00A9063D" w:rsidRPr="00A9063D" w:rsidRDefault="00A9063D" w:rsidP="00A9063D">
      <w:pPr>
        <w:spacing w:after="0" w:line="240" w:lineRule="auto"/>
        <w:rPr>
          <w:rFonts w:ascii="Arial" w:eastAsia="Times New Roman" w:hAnsi="Arial" w:cs="Arial"/>
          <w:sz w:val="24"/>
          <w:szCs w:val="24"/>
          <w:lang w:eastAsia="en-GB"/>
        </w:rPr>
      </w:pPr>
      <w:r w:rsidRPr="00A9063D">
        <w:rPr>
          <w:rFonts w:ascii="Arial" w:eastAsia="Times New Roman" w:hAnsi="Arial" w:cs="Arial"/>
          <w:sz w:val="24"/>
          <w:szCs w:val="24"/>
          <w:lang w:eastAsia="en-GB"/>
        </w:rPr>
        <w:t>From the VRIO Analysis of Shell PLC</w:t>
      </w:r>
      <w:r w:rsidR="00D035D7">
        <w:rPr>
          <w:rFonts w:ascii="Arial" w:eastAsia="Times New Roman" w:hAnsi="Arial" w:cs="Arial"/>
          <w:sz w:val="24"/>
          <w:szCs w:val="24"/>
          <w:lang w:eastAsia="en-GB"/>
        </w:rPr>
        <w:t xml:space="preserve"> (2023) </w:t>
      </w:r>
      <w:r w:rsidR="00D035D7" w:rsidRPr="00A9063D">
        <w:rPr>
          <w:rFonts w:ascii="Arial" w:eastAsia="Times New Roman" w:hAnsi="Arial" w:cs="Arial"/>
          <w:sz w:val="24"/>
          <w:szCs w:val="24"/>
          <w:lang w:eastAsia="en-GB"/>
        </w:rPr>
        <w:t>are</w:t>
      </w:r>
      <w:r w:rsidRPr="00A9063D">
        <w:rPr>
          <w:rFonts w:ascii="Arial" w:eastAsia="Times New Roman" w:hAnsi="Arial" w:cs="Arial"/>
          <w:sz w:val="24"/>
          <w:szCs w:val="24"/>
          <w:lang w:eastAsia="en-GB"/>
        </w:rPr>
        <w:t xml:space="preserve"> the following:</w:t>
      </w:r>
    </w:p>
    <w:p w14:paraId="004D0B82" w14:textId="77777777" w:rsidR="00BE391F" w:rsidRPr="00D76FE2" w:rsidRDefault="00BE391F" w:rsidP="00A24CCB">
      <w:pPr>
        <w:spacing w:after="0" w:line="240" w:lineRule="auto"/>
        <w:rPr>
          <w:rFonts w:ascii="Arial" w:eastAsia="Times New Roman" w:hAnsi="Arial" w:cs="Arial"/>
          <w:sz w:val="24"/>
          <w:szCs w:val="24"/>
          <w:lang w:eastAsia="en-GB"/>
        </w:rPr>
      </w:pPr>
    </w:p>
    <w:p w14:paraId="54BD3053" w14:textId="77777777" w:rsidR="00D7135B" w:rsidRPr="00D7135B" w:rsidRDefault="00CD50F4" w:rsidP="00D7135B">
      <w:pPr>
        <w:numPr>
          <w:ilvl w:val="0"/>
          <w:numId w:val="13"/>
        </w:numPr>
        <w:spacing w:after="0" w:line="240" w:lineRule="auto"/>
        <w:rPr>
          <w:rFonts w:ascii="Arial" w:eastAsia="Times New Roman" w:hAnsi="Arial" w:cs="Arial"/>
          <w:sz w:val="24"/>
          <w:szCs w:val="24"/>
          <w:lang w:eastAsia="en-GB"/>
        </w:rPr>
      </w:pPr>
      <w:r w:rsidRPr="00181701">
        <w:rPr>
          <w:rFonts w:ascii="Arial" w:eastAsia="Times New Roman" w:hAnsi="Arial" w:cs="Arial"/>
          <w:b/>
          <w:bCs/>
          <w:sz w:val="24"/>
          <w:szCs w:val="24"/>
          <w:lang w:eastAsia="en-GB"/>
        </w:rPr>
        <w:t>V</w:t>
      </w:r>
      <w:r w:rsidR="00181701" w:rsidRPr="00181701">
        <w:rPr>
          <w:rFonts w:ascii="Arial" w:eastAsia="Times New Roman" w:hAnsi="Arial" w:cs="Arial"/>
          <w:b/>
          <w:bCs/>
          <w:sz w:val="24"/>
          <w:szCs w:val="24"/>
          <w:lang w:eastAsia="en-GB"/>
        </w:rPr>
        <w:t>aluable</w:t>
      </w:r>
      <w:r w:rsidR="00181701">
        <w:rPr>
          <w:rFonts w:ascii="Arial" w:eastAsia="Times New Roman" w:hAnsi="Arial" w:cs="Arial"/>
          <w:sz w:val="24"/>
          <w:szCs w:val="24"/>
          <w:lang w:eastAsia="en-GB"/>
        </w:rPr>
        <w:t xml:space="preserve">: </w:t>
      </w:r>
      <w:r w:rsidR="00BE391F" w:rsidRPr="00BE391F">
        <w:rPr>
          <w:rFonts w:ascii="Arial" w:eastAsia="Times New Roman" w:hAnsi="Arial" w:cs="Arial"/>
          <w:sz w:val="24"/>
          <w:szCs w:val="24"/>
          <w:lang w:eastAsia="en-GB"/>
        </w:rPr>
        <w:t>Shell values a resource or capacity that helps it to capitalise on micro business opportunities or prevent macro business hazards. A resource doesn't help Shell develop a lasting competitive advantage if it doesn't minimise risks or exploit opportunities.</w:t>
      </w:r>
      <w:r w:rsidR="00BE391F" w:rsidRPr="00BE391F">
        <w:rPr>
          <w:rFonts w:ascii="Arial" w:eastAsia="Times New Roman" w:hAnsi="Arial" w:cs="Arial"/>
          <w:sz w:val="24"/>
          <w:szCs w:val="24"/>
          <w:lang w:eastAsia="en-GB"/>
        </w:rPr>
        <w:br/>
      </w:r>
    </w:p>
    <w:p w14:paraId="399A924A" w14:textId="77777777" w:rsidR="00D7135B" w:rsidRPr="00D7135B" w:rsidRDefault="00867ABB" w:rsidP="00D7135B">
      <w:pPr>
        <w:numPr>
          <w:ilvl w:val="0"/>
          <w:numId w:val="13"/>
        </w:numPr>
        <w:spacing w:after="0" w:line="240" w:lineRule="auto"/>
        <w:rPr>
          <w:rFonts w:ascii="Arial" w:eastAsia="Times New Roman" w:hAnsi="Arial" w:cs="Arial"/>
          <w:sz w:val="24"/>
          <w:szCs w:val="24"/>
          <w:lang w:eastAsia="en-GB"/>
        </w:rPr>
      </w:pPr>
      <w:r w:rsidRPr="00867ABB">
        <w:rPr>
          <w:rFonts w:ascii="Arial" w:eastAsia="Times New Roman" w:hAnsi="Arial" w:cs="Arial"/>
          <w:b/>
          <w:bCs/>
          <w:sz w:val="24"/>
          <w:szCs w:val="24"/>
          <w:lang w:eastAsia="en-GB"/>
        </w:rPr>
        <w:t>Rare:</w:t>
      </w:r>
      <w:r w:rsidRPr="00BE391F">
        <w:rPr>
          <w:rFonts w:ascii="Arial" w:eastAsia="Times New Roman" w:hAnsi="Arial" w:cs="Arial"/>
          <w:sz w:val="24"/>
          <w:szCs w:val="24"/>
          <w:lang w:eastAsia="en-GB"/>
        </w:rPr>
        <w:t xml:space="preserve"> Many</w:t>
      </w:r>
      <w:r w:rsidR="00BE391F" w:rsidRPr="00BE391F">
        <w:rPr>
          <w:rFonts w:ascii="Arial" w:eastAsia="Times New Roman" w:hAnsi="Arial" w:cs="Arial"/>
          <w:sz w:val="24"/>
          <w:szCs w:val="24"/>
          <w:lang w:eastAsia="en-GB"/>
        </w:rPr>
        <w:t xml:space="preserve"> rivals have considerable resources in Shell's sector. Therefore, valuable resources don't provide a sustained competitive edge. Shell needs unusual resources to succeed. Shell won't prosper in the market without unusual resources. Second, Shell may acquire an advantage over competitors by retaining rare resources.</w:t>
      </w:r>
      <w:r w:rsidR="00BE391F" w:rsidRPr="00BE391F">
        <w:rPr>
          <w:rFonts w:ascii="Arial" w:eastAsia="Times New Roman" w:hAnsi="Arial" w:cs="Arial"/>
          <w:sz w:val="24"/>
          <w:szCs w:val="24"/>
          <w:lang w:eastAsia="en-GB"/>
        </w:rPr>
        <w:br/>
      </w:r>
    </w:p>
    <w:p w14:paraId="4759549A" w14:textId="77777777" w:rsidR="00D7135B" w:rsidRPr="00D7135B" w:rsidRDefault="000D7A31" w:rsidP="00D7135B">
      <w:pPr>
        <w:numPr>
          <w:ilvl w:val="0"/>
          <w:numId w:val="13"/>
        </w:numPr>
        <w:spacing w:after="0" w:line="240" w:lineRule="auto"/>
        <w:rPr>
          <w:rFonts w:ascii="Arial" w:eastAsia="Times New Roman" w:hAnsi="Arial" w:cs="Arial"/>
          <w:sz w:val="24"/>
          <w:szCs w:val="24"/>
          <w:lang w:eastAsia="en-GB"/>
        </w:rPr>
      </w:pPr>
      <w:r w:rsidRPr="000D7A31">
        <w:rPr>
          <w:rFonts w:ascii="Arial" w:eastAsia="Times New Roman" w:hAnsi="Arial" w:cs="Arial"/>
          <w:b/>
          <w:bCs/>
          <w:sz w:val="24"/>
          <w:szCs w:val="24"/>
          <w:lang w:eastAsia="en-GB"/>
        </w:rPr>
        <w:t>Inimitable</w:t>
      </w:r>
      <w:r>
        <w:rPr>
          <w:rFonts w:ascii="Arial" w:eastAsia="Times New Roman" w:hAnsi="Arial" w:cs="Arial"/>
          <w:sz w:val="24"/>
          <w:szCs w:val="24"/>
          <w:lang w:eastAsia="en-GB"/>
        </w:rPr>
        <w:t xml:space="preserve">: </w:t>
      </w:r>
      <w:r w:rsidR="00BE391F" w:rsidRPr="00BE391F">
        <w:rPr>
          <w:rFonts w:ascii="Arial" w:eastAsia="Times New Roman" w:hAnsi="Arial" w:cs="Arial"/>
          <w:sz w:val="24"/>
          <w:szCs w:val="24"/>
          <w:lang w:eastAsia="en-GB"/>
        </w:rPr>
        <w:t xml:space="preserve">Shell may get a temporary advantage from a rare and precious resource since rivals will strive to copy it. If the resource is hard to copy, it gives an extended competitive advantage. Shell may generate </w:t>
      </w:r>
      <w:r w:rsidR="00BE391F" w:rsidRPr="00BE391F">
        <w:rPr>
          <w:rFonts w:ascii="Arial" w:eastAsia="Times New Roman" w:hAnsi="Arial" w:cs="Arial"/>
          <w:sz w:val="24"/>
          <w:szCs w:val="24"/>
          <w:lang w:eastAsia="en-GB"/>
        </w:rPr>
        <w:t>inimitability</w:t>
      </w:r>
      <w:r w:rsidR="00BE391F" w:rsidRPr="00BE391F">
        <w:rPr>
          <w:rFonts w:ascii="Arial" w:eastAsia="Times New Roman" w:hAnsi="Arial" w:cs="Arial"/>
          <w:sz w:val="24"/>
          <w:szCs w:val="24"/>
          <w:lang w:eastAsia="en-GB"/>
        </w:rPr>
        <w:t xml:space="preserve"> by </w:t>
      </w:r>
      <w:r w:rsidR="00BE391F" w:rsidRPr="00BE391F">
        <w:rPr>
          <w:rFonts w:ascii="Arial" w:eastAsia="Times New Roman" w:hAnsi="Arial" w:cs="Arial"/>
          <w:sz w:val="24"/>
          <w:szCs w:val="24"/>
          <w:lang w:eastAsia="en-GB"/>
        </w:rPr>
        <w:lastRenderedPageBreak/>
        <w:t>inventing products, decreasing service delivery pain spots, and having a good post-sales plan.</w:t>
      </w:r>
      <w:r w:rsidR="00BE391F" w:rsidRPr="00BE391F">
        <w:rPr>
          <w:rFonts w:ascii="Arial" w:eastAsia="Times New Roman" w:hAnsi="Arial" w:cs="Arial"/>
          <w:sz w:val="24"/>
          <w:szCs w:val="24"/>
          <w:lang w:eastAsia="en-GB"/>
        </w:rPr>
        <w:br/>
      </w:r>
    </w:p>
    <w:p w14:paraId="7D28B79E" w14:textId="79EAFF84" w:rsidR="00BE391F" w:rsidRPr="00BE391F" w:rsidRDefault="00D7135B" w:rsidP="00D7135B">
      <w:pPr>
        <w:numPr>
          <w:ilvl w:val="0"/>
          <w:numId w:val="13"/>
        </w:numPr>
        <w:spacing w:after="0" w:line="240" w:lineRule="auto"/>
        <w:rPr>
          <w:rFonts w:ascii="Arial" w:eastAsia="Times New Roman" w:hAnsi="Arial" w:cs="Arial"/>
          <w:sz w:val="24"/>
          <w:szCs w:val="24"/>
          <w:lang w:eastAsia="en-GB"/>
        </w:rPr>
      </w:pPr>
      <w:r w:rsidRPr="00D7135B">
        <w:rPr>
          <w:rFonts w:ascii="Arial" w:eastAsia="Times New Roman" w:hAnsi="Arial" w:cs="Arial"/>
          <w:b/>
          <w:bCs/>
          <w:sz w:val="24"/>
          <w:szCs w:val="24"/>
          <w:lang w:eastAsia="en-GB"/>
        </w:rPr>
        <w:t>Organization:</w:t>
      </w:r>
      <w:r>
        <w:rPr>
          <w:rFonts w:ascii="Arial" w:eastAsia="Times New Roman" w:hAnsi="Arial" w:cs="Arial"/>
          <w:sz w:val="24"/>
          <w:szCs w:val="24"/>
          <w:lang w:eastAsia="en-GB"/>
        </w:rPr>
        <w:t xml:space="preserve"> </w:t>
      </w:r>
      <w:r w:rsidR="00BE391F" w:rsidRPr="00BE391F">
        <w:rPr>
          <w:rFonts w:ascii="Arial" w:eastAsia="Times New Roman" w:hAnsi="Arial" w:cs="Arial"/>
          <w:sz w:val="24"/>
          <w:szCs w:val="24"/>
          <w:lang w:eastAsia="en-GB"/>
        </w:rPr>
        <w:t>Shell's scarce and hard-to-copy resources won't guarantee a permanent advantage over rivals. Building a lasting competitive advantage requires organisational skills, knowledge, and structure to utilise resources. Shell cannot maximise its resources if it is not organised around its strengths.</w:t>
      </w:r>
    </w:p>
    <w:p w14:paraId="357F07CF" w14:textId="77777777" w:rsidR="00A24CCB" w:rsidRPr="00D76FE2" w:rsidRDefault="00A24CCB" w:rsidP="00A24CCB">
      <w:pPr>
        <w:spacing w:after="0" w:line="240" w:lineRule="auto"/>
        <w:rPr>
          <w:rFonts w:ascii="Arial" w:eastAsia="Times New Roman" w:hAnsi="Arial" w:cs="Arial"/>
          <w:sz w:val="24"/>
          <w:szCs w:val="24"/>
          <w:lang w:eastAsia="en-GB"/>
        </w:rPr>
      </w:pPr>
    </w:p>
    <w:p w14:paraId="689F0F78" w14:textId="77777777" w:rsidR="00C234C2" w:rsidRDefault="00C234C2" w:rsidP="00966B12">
      <w:pPr>
        <w:rPr>
          <w:rFonts w:ascii="Arial" w:hAnsi="Arial" w:cs="Arial"/>
          <w:sz w:val="28"/>
          <w:szCs w:val="28"/>
        </w:rPr>
      </w:pPr>
    </w:p>
    <w:p w14:paraId="75486CC4" w14:textId="39216AC0" w:rsidR="00891A63" w:rsidRDefault="004B4CA8" w:rsidP="004B4CA8">
      <w:pPr>
        <w:pStyle w:val="Heading2"/>
      </w:pPr>
      <w:bookmarkStart w:id="27" w:name="_Toc164850015"/>
      <w:r>
        <w:t xml:space="preserve">4.1: </w:t>
      </w:r>
      <w:r w:rsidR="006E2C03">
        <w:t>Evaluating Strategy in Action</w:t>
      </w:r>
      <w:r w:rsidR="00C234C2">
        <w:t>:</w:t>
      </w:r>
      <w:r w:rsidR="006E2C03">
        <w:t xml:space="preserve"> SA</w:t>
      </w:r>
      <w:r w:rsidR="0079159E">
        <w:t>F (Suitability, Acceptability and Feasibility)</w:t>
      </w:r>
      <w:bookmarkEnd w:id="27"/>
    </w:p>
    <w:p w14:paraId="40001B8C" w14:textId="3DDDA5B9" w:rsidR="0020530B" w:rsidRPr="007F061A" w:rsidRDefault="00D76FE2" w:rsidP="0020530B">
      <w:pPr>
        <w:rPr>
          <w:rFonts w:ascii="Arial" w:hAnsi="Arial" w:cs="Arial"/>
          <w:sz w:val="24"/>
          <w:szCs w:val="24"/>
        </w:rPr>
      </w:pPr>
      <w:r w:rsidRPr="00D76FE2">
        <w:rPr>
          <w:rFonts w:ascii="Arial" w:eastAsia="Times New Roman" w:hAnsi="Arial" w:cs="Arial"/>
          <w:sz w:val="24"/>
          <w:szCs w:val="24"/>
          <w:lang w:eastAsia="en-GB"/>
        </w:rPr>
        <w:t xml:space="preserve">With the SAF framework approach, you can be sure that your organisation will follow a plan. You use the SAF framework approach to help you decide which of the confrontation's options are best. To use this information to help you pick a </w:t>
      </w:r>
      <w:r w:rsidR="00632ACA">
        <w:rPr>
          <w:rFonts w:ascii="Arial" w:eastAsia="Times New Roman" w:hAnsi="Arial" w:cs="Arial"/>
          <w:sz w:val="24"/>
          <w:szCs w:val="24"/>
          <w:lang w:eastAsia="en-GB"/>
        </w:rPr>
        <w:t xml:space="preserve">better </w:t>
      </w:r>
      <w:r w:rsidRPr="00D76FE2">
        <w:rPr>
          <w:rFonts w:ascii="Arial" w:eastAsia="Times New Roman" w:hAnsi="Arial" w:cs="Arial"/>
          <w:sz w:val="24"/>
          <w:szCs w:val="24"/>
          <w:lang w:eastAsia="en-GB"/>
        </w:rPr>
        <w:t>plan for your business</w:t>
      </w:r>
      <w:r w:rsidR="0020530B">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3950688"/>
          <w:citation/>
        </w:sdtPr>
        <w:sdtContent>
          <w:r w:rsidR="007418DD">
            <w:rPr>
              <w:rFonts w:ascii="Arial" w:eastAsia="Times New Roman" w:hAnsi="Arial" w:cs="Arial"/>
              <w:sz w:val="24"/>
              <w:szCs w:val="24"/>
              <w:lang w:eastAsia="en-GB"/>
            </w:rPr>
            <w:fldChar w:fldCharType="begin"/>
          </w:r>
          <w:r w:rsidR="007418DD">
            <w:rPr>
              <w:rFonts w:ascii="Arial" w:hAnsi="Arial" w:cs="Arial"/>
              <w:sz w:val="24"/>
              <w:szCs w:val="24"/>
            </w:rPr>
            <w:instrText xml:space="preserve"> CITATION Ric18 \l 2057 </w:instrText>
          </w:r>
          <w:r w:rsidR="007418DD">
            <w:rPr>
              <w:rFonts w:ascii="Arial" w:eastAsia="Times New Roman" w:hAnsi="Arial" w:cs="Arial"/>
              <w:sz w:val="24"/>
              <w:szCs w:val="24"/>
              <w:lang w:eastAsia="en-GB"/>
            </w:rPr>
            <w:fldChar w:fldCharType="separate"/>
          </w:r>
          <w:r w:rsidR="007418DD" w:rsidRPr="007418DD">
            <w:rPr>
              <w:rFonts w:ascii="Arial" w:hAnsi="Arial" w:cs="Arial"/>
              <w:noProof/>
              <w:sz w:val="24"/>
              <w:szCs w:val="24"/>
            </w:rPr>
            <w:t>(Lynch, 2018)</w:t>
          </w:r>
          <w:r w:rsidR="007418DD">
            <w:rPr>
              <w:rFonts w:ascii="Arial" w:eastAsia="Times New Roman" w:hAnsi="Arial" w:cs="Arial"/>
              <w:sz w:val="24"/>
              <w:szCs w:val="24"/>
              <w:lang w:eastAsia="en-GB"/>
            </w:rPr>
            <w:fldChar w:fldCharType="end"/>
          </w:r>
        </w:sdtContent>
      </w:sdt>
    </w:p>
    <w:p w14:paraId="486D5741" w14:textId="5F2D9BE7" w:rsidR="00256393" w:rsidRDefault="00D76FE2" w:rsidP="0002398A">
      <w:pPr>
        <w:spacing w:after="0" w:line="240" w:lineRule="auto"/>
        <w:rPr>
          <w:rFonts w:ascii="Arial" w:eastAsia="Times New Roman" w:hAnsi="Arial" w:cs="Arial"/>
          <w:sz w:val="24"/>
          <w:szCs w:val="24"/>
          <w:lang w:eastAsia="en-GB"/>
        </w:rPr>
      </w:pPr>
      <w:r w:rsidRPr="00D76FE2">
        <w:rPr>
          <w:rFonts w:ascii="Arial" w:eastAsia="Times New Roman" w:hAnsi="Arial" w:cs="Arial"/>
          <w:sz w:val="24"/>
          <w:szCs w:val="24"/>
          <w:lang w:eastAsia="en-GB"/>
        </w:rPr>
        <w:t>.</w:t>
      </w:r>
    </w:p>
    <w:p w14:paraId="6DA32EB8" w14:textId="17F49183" w:rsidR="009C3815" w:rsidRDefault="00D37E20" w:rsidP="0002398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Shell (2023) </w:t>
      </w:r>
      <w:r w:rsidR="009C3815">
        <w:rPr>
          <w:rFonts w:ascii="Arial" w:eastAsia="Times New Roman" w:hAnsi="Arial" w:cs="Arial"/>
          <w:sz w:val="24"/>
          <w:szCs w:val="24"/>
          <w:lang w:eastAsia="en-GB"/>
        </w:rPr>
        <w:t>there are using below strategies:</w:t>
      </w:r>
    </w:p>
    <w:p w14:paraId="3C6DD55E" w14:textId="7C8C808A" w:rsidR="00013C04" w:rsidRPr="00D37E20" w:rsidRDefault="001B3DF5" w:rsidP="00D37E20">
      <w:pPr>
        <w:pStyle w:val="Heading3"/>
        <w:rPr>
          <w:rFonts w:eastAsia="Times New Roman"/>
          <w:lang w:eastAsia="en-GB"/>
        </w:rPr>
      </w:pPr>
      <w:bookmarkStart w:id="28" w:name="_Toc164850016"/>
      <w:r>
        <w:rPr>
          <w:rFonts w:eastAsia="Times New Roman"/>
          <w:lang w:eastAsia="en-GB"/>
        </w:rPr>
        <w:t>4.1.1: Suitability</w:t>
      </w:r>
      <w:bookmarkEnd w:id="28"/>
    </w:p>
    <w:p w14:paraId="35DD2E34" w14:textId="77777777" w:rsidR="00682FC4" w:rsidRPr="00682FC4" w:rsidRDefault="00682FC4" w:rsidP="00682FC4">
      <w:pPr>
        <w:numPr>
          <w:ilvl w:val="0"/>
          <w:numId w:val="7"/>
        </w:numPr>
        <w:spacing w:after="0" w:line="240" w:lineRule="auto"/>
        <w:rPr>
          <w:rFonts w:ascii="Arial" w:eastAsia="Times New Roman" w:hAnsi="Arial" w:cs="Arial"/>
          <w:sz w:val="24"/>
          <w:szCs w:val="24"/>
          <w:lang w:eastAsia="en-GB"/>
        </w:rPr>
      </w:pPr>
      <w:r w:rsidRPr="00682FC4">
        <w:rPr>
          <w:rFonts w:ascii="Arial" w:eastAsia="Times New Roman" w:hAnsi="Arial" w:cs="Arial"/>
          <w:b/>
          <w:bCs/>
          <w:sz w:val="24"/>
          <w:szCs w:val="24"/>
          <w:lang w:eastAsia="en-GB"/>
        </w:rPr>
        <w:t>Market Alignment:</w:t>
      </w:r>
      <w:r w:rsidRPr="00682FC4">
        <w:rPr>
          <w:rFonts w:ascii="Arial" w:eastAsia="Times New Roman" w:hAnsi="Arial" w:cs="Arial"/>
          <w:sz w:val="24"/>
          <w:szCs w:val="24"/>
          <w:lang w:eastAsia="en-GB"/>
        </w:rPr>
        <w:t xml:space="preserve"> Shell's portfolio diversification, technical innovation, environmental efforts, and market positioning are fit for the changing energy landscape and customer preferences for cleaner energy sources. </w:t>
      </w:r>
      <w:r w:rsidRPr="00682FC4">
        <w:rPr>
          <w:rFonts w:ascii="Arial" w:eastAsia="Times New Roman" w:hAnsi="Arial" w:cs="Arial"/>
          <w:sz w:val="24"/>
          <w:szCs w:val="24"/>
          <w:lang w:eastAsia="en-GB"/>
        </w:rPr>
        <w:br/>
      </w:r>
    </w:p>
    <w:p w14:paraId="28C91DC8" w14:textId="204C9AD9" w:rsidR="00682FC4" w:rsidRPr="00682FC4" w:rsidRDefault="00682FC4" w:rsidP="00682FC4">
      <w:pPr>
        <w:numPr>
          <w:ilvl w:val="0"/>
          <w:numId w:val="7"/>
        </w:numPr>
        <w:spacing w:after="0" w:line="240" w:lineRule="auto"/>
        <w:rPr>
          <w:rFonts w:ascii="Arial" w:eastAsia="Times New Roman" w:hAnsi="Arial" w:cs="Arial"/>
          <w:sz w:val="24"/>
          <w:szCs w:val="24"/>
          <w:lang w:eastAsia="en-GB"/>
        </w:rPr>
      </w:pPr>
      <w:r w:rsidRPr="00682FC4">
        <w:rPr>
          <w:rFonts w:ascii="Arial" w:eastAsia="Times New Roman" w:hAnsi="Arial" w:cs="Arial"/>
          <w:b/>
          <w:bCs/>
          <w:sz w:val="24"/>
          <w:szCs w:val="24"/>
          <w:lang w:eastAsia="en-GB"/>
        </w:rPr>
        <w:t>Adaptability and Flexibility:</w:t>
      </w:r>
      <w:r w:rsidRPr="00682FC4">
        <w:rPr>
          <w:rFonts w:ascii="Arial" w:eastAsia="Times New Roman" w:hAnsi="Arial" w:cs="Arial"/>
          <w:sz w:val="24"/>
          <w:szCs w:val="24"/>
          <w:lang w:eastAsia="en-GB"/>
        </w:rPr>
        <w:t xml:space="preserve"> Shell invested in wind and solar electricity to diversify its portfolio and support the global low-carbon economy. However, growing these projects quickly to make a difference is difficult.</w:t>
      </w:r>
    </w:p>
    <w:p w14:paraId="5241479E" w14:textId="77777777" w:rsidR="00677373" w:rsidRPr="00677373" w:rsidRDefault="00677373" w:rsidP="00677373">
      <w:pPr>
        <w:rPr>
          <w:lang w:eastAsia="en-GB"/>
        </w:rPr>
      </w:pPr>
    </w:p>
    <w:p w14:paraId="5D0F011A" w14:textId="5D7033FC" w:rsidR="001B3DF5" w:rsidRDefault="001B3DF5" w:rsidP="00677373">
      <w:pPr>
        <w:pStyle w:val="Heading3"/>
        <w:rPr>
          <w:rFonts w:eastAsia="Times New Roman"/>
          <w:lang w:eastAsia="en-GB"/>
        </w:rPr>
      </w:pPr>
      <w:bookmarkStart w:id="29" w:name="_Toc164850017"/>
      <w:r>
        <w:rPr>
          <w:rFonts w:eastAsia="Times New Roman"/>
          <w:lang w:eastAsia="en-GB"/>
        </w:rPr>
        <w:t>4.1.2: A</w:t>
      </w:r>
      <w:r w:rsidR="007D3612">
        <w:rPr>
          <w:rFonts w:eastAsia="Times New Roman"/>
          <w:lang w:eastAsia="en-GB"/>
        </w:rPr>
        <w:t>cceptability</w:t>
      </w:r>
      <w:bookmarkEnd w:id="29"/>
    </w:p>
    <w:p w14:paraId="6CCF89D7" w14:textId="77777777" w:rsidR="004F360A" w:rsidRPr="004F360A" w:rsidRDefault="004F360A" w:rsidP="004F360A">
      <w:pPr>
        <w:numPr>
          <w:ilvl w:val="0"/>
          <w:numId w:val="8"/>
        </w:numPr>
        <w:spacing w:after="0" w:line="240" w:lineRule="auto"/>
        <w:rPr>
          <w:rFonts w:ascii="Arial" w:eastAsia="Times New Roman" w:hAnsi="Arial" w:cs="Arial"/>
          <w:sz w:val="24"/>
          <w:szCs w:val="24"/>
          <w:lang w:eastAsia="en-GB"/>
        </w:rPr>
      </w:pPr>
      <w:r w:rsidRPr="004F360A">
        <w:rPr>
          <w:rFonts w:ascii="Arial" w:eastAsia="Times New Roman" w:hAnsi="Arial" w:cs="Arial"/>
          <w:b/>
          <w:bCs/>
          <w:sz w:val="24"/>
          <w:szCs w:val="24"/>
          <w:lang w:eastAsia="en-GB"/>
        </w:rPr>
        <w:t>Stakeholders Perception:</w:t>
      </w:r>
      <w:r w:rsidRPr="004F360A">
        <w:rPr>
          <w:rFonts w:ascii="Arial" w:eastAsia="Times New Roman" w:hAnsi="Arial" w:cs="Arial"/>
          <w:sz w:val="24"/>
          <w:szCs w:val="24"/>
          <w:lang w:eastAsia="en-GB"/>
        </w:rPr>
        <w:t xml:space="preserve"> </w:t>
      </w:r>
      <w:r w:rsidR="00A1164F" w:rsidRPr="00A1164F">
        <w:rPr>
          <w:rFonts w:ascii="Arial" w:eastAsia="Times New Roman" w:hAnsi="Arial" w:cs="Arial"/>
          <w:sz w:val="24"/>
          <w:szCs w:val="24"/>
          <w:lang w:eastAsia="en-GB"/>
        </w:rPr>
        <w:t xml:space="preserve">Investors, consumers, and regulators have supported Shell's sustainability and environmental efforts. However, </w:t>
      </w:r>
      <w:r w:rsidR="00A1164F" w:rsidRPr="004F360A">
        <w:rPr>
          <w:rFonts w:ascii="Arial" w:eastAsia="Times New Roman" w:hAnsi="Arial" w:cs="Arial"/>
          <w:sz w:val="24"/>
          <w:szCs w:val="24"/>
          <w:lang w:eastAsia="en-GB"/>
        </w:rPr>
        <w:t>environmental,</w:t>
      </w:r>
      <w:r w:rsidR="00A1164F" w:rsidRPr="00A1164F">
        <w:rPr>
          <w:rFonts w:ascii="Arial" w:eastAsia="Times New Roman" w:hAnsi="Arial" w:cs="Arial"/>
          <w:sz w:val="24"/>
          <w:szCs w:val="24"/>
          <w:lang w:eastAsia="en-GB"/>
        </w:rPr>
        <w:t xml:space="preserve"> and social responsibility concerns in certain locations have caused criticism and controversy. </w:t>
      </w:r>
      <w:r w:rsidR="00A1164F" w:rsidRPr="00A1164F">
        <w:rPr>
          <w:rFonts w:ascii="Arial" w:eastAsia="Times New Roman" w:hAnsi="Arial" w:cs="Arial"/>
          <w:sz w:val="24"/>
          <w:szCs w:val="24"/>
          <w:lang w:eastAsia="en-GB"/>
        </w:rPr>
        <w:br/>
      </w:r>
    </w:p>
    <w:p w14:paraId="1AD8F8E4" w14:textId="3D8D324D" w:rsidR="00A1164F" w:rsidRPr="00A1164F" w:rsidRDefault="00A1164F" w:rsidP="004F360A">
      <w:pPr>
        <w:numPr>
          <w:ilvl w:val="0"/>
          <w:numId w:val="8"/>
        </w:numPr>
        <w:spacing w:after="0" w:line="240" w:lineRule="auto"/>
        <w:rPr>
          <w:rFonts w:ascii="Arial" w:eastAsia="Times New Roman" w:hAnsi="Arial" w:cs="Arial"/>
          <w:sz w:val="24"/>
          <w:szCs w:val="24"/>
          <w:lang w:eastAsia="en-GB"/>
        </w:rPr>
      </w:pPr>
      <w:r w:rsidRPr="00A1164F">
        <w:rPr>
          <w:rFonts w:ascii="Arial" w:eastAsia="Times New Roman" w:hAnsi="Arial" w:cs="Arial"/>
          <w:b/>
          <w:bCs/>
          <w:sz w:val="24"/>
          <w:szCs w:val="24"/>
          <w:lang w:eastAsia="en-GB"/>
        </w:rPr>
        <w:t xml:space="preserve">Financial Performance: </w:t>
      </w:r>
      <w:r w:rsidRPr="00A1164F">
        <w:rPr>
          <w:rFonts w:ascii="Arial" w:eastAsia="Times New Roman" w:hAnsi="Arial" w:cs="Arial"/>
          <w:sz w:val="24"/>
          <w:szCs w:val="24"/>
          <w:lang w:eastAsia="en-GB"/>
        </w:rPr>
        <w:t>Despite oil price volatility, regulatory restrictions, and geopolitical uncertainty, Shell has maintained consistent revenues and profitability. The company's financial indicators may not satisfy investor expectations, causing stock price volatility.</w:t>
      </w:r>
    </w:p>
    <w:p w14:paraId="1443DB23" w14:textId="77777777" w:rsidR="00682FC4" w:rsidRPr="00682FC4" w:rsidRDefault="00682FC4" w:rsidP="00682FC4">
      <w:pPr>
        <w:rPr>
          <w:lang w:eastAsia="en-GB"/>
        </w:rPr>
      </w:pPr>
    </w:p>
    <w:p w14:paraId="4B911A87" w14:textId="475B6864" w:rsidR="007D3612" w:rsidRDefault="007D3612" w:rsidP="00677373">
      <w:pPr>
        <w:pStyle w:val="Heading3"/>
        <w:rPr>
          <w:rFonts w:eastAsia="Times New Roman"/>
          <w:lang w:eastAsia="en-GB"/>
        </w:rPr>
      </w:pPr>
      <w:bookmarkStart w:id="30" w:name="_Toc164850018"/>
      <w:r>
        <w:rPr>
          <w:rFonts w:eastAsia="Times New Roman"/>
          <w:lang w:eastAsia="en-GB"/>
        </w:rPr>
        <w:t>4.1.3: Feasi</w:t>
      </w:r>
      <w:r w:rsidR="00677373">
        <w:rPr>
          <w:rFonts w:eastAsia="Times New Roman"/>
          <w:lang w:eastAsia="en-GB"/>
        </w:rPr>
        <w:t>bility</w:t>
      </w:r>
      <w:bookmarkEnd w:id="30"/>
      <w:r w:rsidR="00677373">
        <w:rPr>
          <w:rFonts w:eastAsia="Times New Roman"/>
          <w:lang w:eastAsia="en-GB"/>
        </w:rPr>
        <w:t xml:space="preserve"> </w:t>
      </w:r>
    </w:p>
    <w:p w14:paraId="2738FF60" w14:textId="77777777" w:rsidR="001A68D1" w:rsidRPr="001A68D1" w:rsidRDefault="005F15AF" w:rsidP="001A68D1">
      <w:pPr>
        <w:numPr>
          <w:ilvl w:val="0"/>
          <w:numId w:val="9"/>
        </w:numPr>
        <w:spacing w:after="0" w:line="240" w:lineRule="auto"/>
        <w:rPr>
          <w:rFonts w:ascii="Arial" w:eastAsia="Times New Roman" w:hAnsi="Arial" w:cs="Arial"/>
          <w:sz w:val="24"/>
          <w:szCs w:val="24"/>
          <w:lang w:eastAsia="en-GB"/>
        </w:rPr>
      </w:pPr>
      <w:r w:rsidRPr="005F15AF">
        <w:rPr>
          <w:rFonts w:ascii="Arial" w:eastAsia="Times New Roman" w:hAnsi="Arial" w:cs="Arial"/>
          <w:b/>
          <w:bCs/>
          <w:sz w:val="24"/>
          <w:szCs w:val="24"/>
          <w:lang w:eastAsia="en-GB"/>
        </w:rPr>
        <w:t>Resource Allocation:</w:t>
      </w:r>
      <w:r w:rsidRPr="005F15AF">
        <w:rPr>
          <w:rFonts w:ascii="Arial" w:eastAsia="Times New Roman" w:hAnsi="Arial" w:cs="Arial"/>
          <w:sz w:val="24"/>
          <w:szCs w:val="24"/>
          <w:lang w:eastAsia="en-GB"/>
        </w:rPr>
        <w:t xml:space="preserve"> Shell invests heavily in R&amp;D, infrastructure, and environmental efforts. Technology, regulation, and economic viability determine the feasibility of these investments. </w:t>
      </w:r>
      <w:r w:rsidRPr="005F15AF">
        <w:rPr>
          <w:rFonts w:ascii="Arial" w:eastAsia="Times New Roman" w:hAnsi="Arial" w:cs="Arial"/>
          <w:sz w:val="24"/>
          <w:szCs w:val="24"/>
          <w:lang w:eastAsia="en-GB"/>
        </w:rPr>
        <w:br/>
      </w:r>
    </w:p>
    <w:p w14:paraId="7D13A2A7" w14:textId="45BAB831" w:rsidR="005F15AF" w:rsidRDefault="001A68D1" w:rsidP="001A68D1">
      <w:pPr>
        <w:numPr>
          <w:ilvl w:val="0"/>
          <w:numId w:val="9"/>
        </w:numPr>
        <w:spacing w:after="0" w:line="240" w:lineRule="auto"/>
        <w:rPr>
          <w:rFonts w:ascii="Arial" w:eastAsia="Times New Roman" w:hAnsi="Arial" w:cs="Arial"/>
          <w:sz w:val="24"/>
          <w:szCs w:val="24"/>
          <w:lang w:eastAsia="en-GB"/>
        </w:rPr>
      </w:pPr>
      <w:r w:rsidRPr="001A68D1">
        <w:rPr>
          <w:rFonts w:ascii="Arial" w:eastAsia="Times New Roman" w:hAnsi="Arial" w:cs="Arial"/>
          <w:b/>
          <w:bCs/>
          <w:sz w:val="24"/>
          <w:szCs w:val="24"/>
          <w:lang w:eastAsia="en-GB"/>
        </w:rPr>
        <w:lastRenderedPageBreak/>
        <w:t>Organizational Capabilities</w:t>
      </w:r>
      <w:r w:rsidRPr="001A68D1">
        <w:rPr>
          <w:rFonts w:ascii="Arial" w:eastAsia="Times New Roman" w:hAnsi="Arial" w:cs="Arial"/>
          <w:sz w:val="24"/>
          <w:szCs w:val="24"/>
          <w:lang w:eastAsia="en-GB"/>
        </w:rPr>
        <w:t xml:space="preserve">: </w:t>
      </w:r>
      <w:r w:rsidR="005F15AF" w:rsidRPr="005F15AF">
        <w:rPr>
          <w:rFonts w:ascii="Arial" w:eastAsia="Times New Roman" w:hAnsi="Arial" w:cs="Arial"/>
          <w:sz w:val="24"/>
          <w:szCs w:val="24"/>
          <w:lang w:eastAsia="en-GB"/>
        </w:rPr>
        <w:t>Shell has great organisational strengths in project management, technical innovation, and operational excellence. Complexity of business, legal obstacles, and cultural variations between regions make global strategy execution difficult.</w:t>
      </w:r>
    </w:p>
    <w:p w14:paraId="1F68879F" w14:textId="77777777" w:rsidR="001A68D1" w:rsidRDefault="001A68D1" w:rsidP="001A68D1">
      <w:pPr>
        <w:spacing w:after="0" w:line="240" w:lineRule="auto"/>
        <w:rPr>
          <w:rFonts w:ascii="Arial" w:eastAsia="Times New Roman" w:hAnsi="Arial" w:cs="Arial"/>
          <w:sz w:val="24"/>
          <w:szCs w:val="24"/>
          <w:lang w:eastAsia="en-GB"/>
        </w:rPr>
      </w:pPr>
    </w:p>
    <w:p w14:paraId="7332E809" w14:textId="77777777" w:rsidR="001A68D1" w:rsidRDefault="001A68D1" w:rsidP="001A68D1">
      <w:pPr>
        <w:spacing w:after="0" w:line="240" w:lineRule="auto"/>
        <w:rPr>
          <w:rFonts w:ascii="Arial" w:eastAsia="Times New Roman" w:hAnsi="Arial" w:cs="Arial"/>
          <w:sz w:val="24"/>
          <w:szCs w:val="24"/>
          <w:lang w:eastAsia="en-GB"/>
        </w:rPr>
      </w:pPr>
    </w:p>
    <w:p w14:paraId="0A19890F" w14:textId="434ED313" w:rsidR="004F360A" w:rsidRDefault="00C201EA" w:rsidP="00C201EA">
      <w:pPr>
        <w:pStyle w:val="Heading2"/>
        <w:rPr>
          <w:rFonts w:ascii="Arial" w:eastAsia="Times New Roman" w:hAnsi="Arial" w:cs="Arial"/>
          <w:sz w:val="24"/>
          <w:szCs w:val="24"/>
          <w:lang w:eastAsia="en-GB"/>
        </w:rPr>
      </w:pPr>
      <w:bookmarkStart w:id="31" w:name="_Toc164850019"/>
      <w:r>
        <w:t>5.1: Provide evidence and examples of how the company has executed its strategies successfully or faced challenges.</w:t>
      </w:r>
      <w:bookmarkEnd w:id="31"/>
    </w:p>
    <w:p w14:paraId="3B472775" w14:textId="075C44FF" w:rsidR="00C201EA" w:rsidRDefault="00E65CAE" w:rsidP="004C48D8">
      <w:pPr>
        <w:pStyle w:val="Heading3"/>
        <w:rPr>
          <w:lang w:eastAsia="en-GB"/>
        </w:rPr>
      </w:pPr>
      <w:bookmarkStart w:id="32" w:name="_Toc164850020"/>
      <w:r>
        <w:rPr>
          <w:lang w:eastAsia="en-GB"/>
        </w:rPr>
        <w:t xml:space="preserve">5.1.1: </w:t>
      </w:r>
      <w:r w:rsidR="004C48D8">
        <w:rPr>
          <w:lang w:eastAsia="en-GB"/>
        </w:rPr>
        <w:t>Successes</w:t>
      </w:r>
      <w:bookmarkEnd w:id="32"/>
      <w:r w:rsidR="004C48D8">
        <w:rPr>
          <w:lang w:eastAsia="en-GB"/>
        </w:rPr>
        <w:t xml:space="preserve"> </w:t>
      </w:r>
    </w:p>
    <w:p w14:paraId="4C3E6059" w14:textId="01177BB0" w:rsidR="00E575E6" w:rsidRPr="00E575E6" w:rsidRDefault="00E575E6" w:rsidP="00E575E6">
      <w:pPr>
        <w:spacing w:after="0" w:line="240" w:lineRule="auto"/>
        <w:rPr>
          <w:rFonts w:ascii="Arial" w:eastAsia="Times New Roman" w:hAnsi="Arial" w:cs="Arial"/>
          <w:sz w:val="24"/>
          <w:szCs w:val="24"/>
          <w:lang w:eastAsia="en-GB"/>
        </w:rPr>
      </w:pPr>
      <w:r w:rsidRPr="00E575E6">
        <w:rPr>
          <w:rFonts w:ascii="Arial" w:eastAsia="Times New Roman" w:hAnsi="Arial" w:cs="Arial"/>
          <w:sz w:val="24"/>
          <w:szCs w:val="24"/>
          <w:lang w:eastAsia="en-GB"/>
        </w:rPr>
        <w:t>When Shell bought BG Group in 2016, it improved its standing in the LNG (liquefied natural gas) industry and added large natural gas sources to its holdings. Focusing on LNG has paid off for the company. Shell is now one of the biggest LNG makers in the world, thanks to its technology know-how and market presence</w:t>
      </w:r>
      <w:r w:rsidR="009C3815">
        <w:rPr>
          <w:rFonts w:ascii="Arial" w:eastAsia="Times New Roman" w:hAnsi="Arial" w:cs="Arial"/>
          <w:sz w:val="24"/>
          <w:szCs w:val="24"/>
          <w:lang w:eastAsia="en-GB"/>
        </w:rPr>
        <w:t xml:space="preserve"> </w:t>
      </w:r>
      <w:r w:rsidR="00BA787C">
        <w:rPr>
          <w:rFonts w:ascii="Arial" w:eastAsia="Times New Roman" w:hAnsi="Arial" w:cs="Arial"/>
          <w:sz w:val="24"/>
          <w:szCs w:val="24"/>
          <w:lang w:eastAsia="en-GB"/>
        </w:rPr>
        <w:t>(Shell PLC,</w:t>
      </w:r>
      <w:r w:rsidR="008447D1">
        <w:rPr>
          <w:rFonts w:ascii="Arial" w:eastAsia="Times New Roman" w:hAnsi="Arial" w:cs="Arial"/>
          <w:sz w:val="24"/>
          <w:szCs w:val="24"/>
          <w:lang w:eastAsia="en-GB"/>
        </w:rPr>
        <w:t xml:space="preserve"> 2023)</w:t>
      </w:r>
      <w:r w:rsidRPr="00E575E6">
        <w:rPr>
          <w:rFonts w:ascii="Arial" w:eastAsia="Times New Roman" w:hAnsi="Arial" w:cs="Arial"/>
          <w:sz w:val="24"/>
          <w:szCs w:val="24"/>
          <w:lang w:eastAsia="en-GB"/>
        </w:rPr>
        <w:t>.</w:t>
      </w:r>
    </w:p>
    <w:p w14:paraId="110F058B" w14:textId="77777777" w:rsidR="004C48D8" w:rsidRDefault="004C48D8" w:rsidP="004C48D8">
      <w:pPr>
        <w:rPr>
          <w:rFonts w:ascii="Arial" w:hAnsi="Arial" w:cs="Arial"/>
          <w:lang w:eastAsia="en-GB"/>
        </w:rPr>
      </w:pPr>
    </w:p>
    <w:p w14:paraId="1B211F04" w14:textId="05557DCF" w:rsidR="00E575E6" w:rsidRDefault="004668BE" w:rsidP="004668BE">
      <w:pPr>
        <w:pStyle w:val="Heading3"/>
        <w:rPr>
          <w:lang w:eastAsia="en-GB"/>
        </w:rPr>
      </w:pPr>
      <w:bookmarkStart w:id="33" w:name="_Toc164850021"/>
      <w:r>
        <w:rPr>
          <w:lang w:eastAsia="en-GB"/>
        </w:rPr>
        <w:t>5.1.2: Challenges</w:t>
      </w:r>
      <w:bookmarkEnd w:id="33"/>
    </w:p>
    <w:p w14:paraId="08DA6ED9" w14:textId="1B293155" w:rsidR="004668BE" w:rsidRDefault="00E7101B" w:rsidP="004C48D8">
      <w:pPr>
        <w:rPr>
          <w:rFonts w:ascii="Arial" w:hAnsi="Arial" w:cs="Arial"/>
          <w:sz w:val="24"/>
          <w:szCs w:val="24"/>
          <w:lang w:eastAsia="en-GB"/>
        </w:rPr>
      </w:pPr>
      <w:r>
        <w:rPr>
          <w:rFonts w:ascii="Arial" w:hAnsi="Arial" w:cs="Arial"/>
          <w:sz w:val="24"/>
          <w:szCs w:val="24"/>
          <w:lang w:eastAsia="en-GB"/>
        </w:rPr>
        <w:t>Sh</w:t>
      </w:r>
      <w:r w:rsidR="00D46009" w:rsidRPr="00DB4134">
        <w:rPr>
          <w:rFonts w:ascii="Arial" w:hAnsi="Arial" w:cs="Arial"/>
          <w:sz w:val="24"/>
          <w:szCs w:val="24"/>
          <w:lang w:eastAsia="en-GB"/>
        </w:rPr>
        <w:t>ell has had problems with its efforts to use green energy. It has been slower than some rivals to increase investments in wind and solar power. Regulatory problems, high start-up costs, and technical problems have made it harder to grow green energy projects more quickly</w:t>
      </w:r>
      <w:r w:rsidR="00E3580A">
        <w:rPr>
          <w:rFonts w:ascii="Arial" w:hAnsi="Arial" w:cs="Arial"/>
          <w:sz w:val="24"/>
          <w:szCs w:val="24"/>
          <w:lang w:eastAsia="en-GB"/>
        </w:rPr>
        <w:t xml:space="preserve"> (Shell, 2023</w:t>
      </w:r>
      <w:r w:rsidR="000D4CF8">
        <w:rPr>
          <w:rFonts w:ascii="Arial" w:hAnsi="Arial" w:cs="Arial"/>
          <w:sz w:val="24"/>
          <w:szCs w:val="24"/>
          <w:lang w:eastAsia="en-GB"/>
        </w:rPr>
        <w:t>b</w:t>
      </w:r>
      <w:r w:rsidR="00E3580A">
        <w:rPr>
          <w:rFonts w:ascii="Arial" w:hAnsi="Arial" w:cs="Arial"/>
          <w:sz w:val="24"/>
          <w:szCs w:val="24"/>
          <w:lang w:eastAsia="en-GB"/>
        </w:rPr>
        <w:t>)</w:t>
      </w:r>
    </w:p>
    <w:p w14:paraId="493D415C" w14:textId="7E9AC243" w:rsidR="00DB4134" w:rsidRDefault="00DB4134" w:rsidP="004C48D8">
      <w:pPr>
        <w:rPr>
          <w:rFonts w:ascii="Arial" w:hAnsi="Arial" w:cs="Arial"/>
          <w:sz w:val="24"/>
          <w:szCs w:val="24"/>
          <w:lang w:eastAsia="en-GB"/>
        </w:rPr>
      </w:pPr>
    </w:p>
    <w:p w14:paraId="57DA8639" w14:textId="0585B7A7" w:rsidR="0047389C" w:rsidRDefault="0047389C" w:rsidP="0047389C">
      <w:pPr>
        <w:pStyle w:val="Heading2"/>
        <w:rPr>
          <w:shd w:val="clear" w:color="auto" w:fill="FFFFFF"/>
        </w:rPr>
      </w:pPr>
      <w:bookmarkStart w:id="34" w:name="_Toc164850022"/>
      <w:r>
        <w:rPr>
          <w:shd w:val="clear" w:color="auto" w:fill="FFFFFF"/>
        </w:rPr>
        <w:t>6.1: Evaluating Sustainability Efforts</w:t>
      </w:r>
      <w:bookmarkEnd w:id="34"/>
    </w:p>
    <w:p w14:paraId="289FFC6F" w14:textId="43616638" w:rsidR="0047389C" w:rsidRDefault="009C5A99" w:rsidP="006C017B">
      <w:pPr>
        <w:pStyle w:val="Heading3"/>
      </w:pPr>
      <w:bookmarkStart w:id="35" w:name="_Toc164850023"/>
      <w:r>
        <w:t>6.1.1: Su</w:t>
      </w:r>
      <w:r w:rsidR="006C017B">
        <w:t>stainability</w:t>
      </w:r>
      <w:bookmarkEnd w:id="35"/>
    </w:p>
    <w:p w14:paraId="7648C456" w14:textId="77777777" w:rsidR="00DF5FE7" w:rsidRPr="00DF5FE7" w:rsidRDefault="00E42D55" w:rsidP="00DF5FE7">
      <w:pPr>
        <w:numPr>
          <w:ilvl w:val="0"/>
          <w:numId w:val="10"/>
        </w:numPr>
        <w:spacing w:after="0" w:line="240" w:lineRule="auto"/>
        <w:rPr>
          <w:rFonts w:ascii="Arial" w:eastAsia="Times New Roman" w:hAnsi="Arial" w:cs="Arial"/>
          <w:sz w:val="24"/>
          <w:szCs w:val="24"/>
          <w:lang w:eastAsia="en-GB"/>
        </w:rPr>
      </w:pPr>
      <w:r w:rsidRPr="00DF5FE7">
        <w:rPr>
          <w:rFonts w:ascii="Arial" w:eastAsia="Times New Roman" w:hAnsi="Arial" w:cs="Arial"/>
          <w:b/>
          <w:bCs/>
          <w:sz w:val="24"/>
          <w:szCs w:val="24"/>
          <w:lang w:eastAsia="en-GB"/>
        </w:rPr>
        <w:t>Net-Zero Emissions Target:</w:t>
      </w:r>
      <w:r w:rsidRPr="00DF5FE7">
        <w:rPr>
          <w:rFonts w:ascii="Arial" w:eastAsia="Times New Roman" w:hAnsi="Arial" w:cs="Arial"/>
          <w:sz w:val="24"/>
          <w:szCs w:val="24"/>
          <w:lang w:eastAsia="en-GB"/>
        </w:rPr>
        <w:t xml:space="preserve"> </w:t>
      </w:r>
      <w:r w:rsidR="003326F6" w:rsidRPr="003326F6">
        <w:rPr>
          <w:rFonts w:ascii="Arial" w:eastAsia="Times New Roman" w:hAnsi="Arial" w:cs="Arial"/>
          <w:sz w:val="24"/>
          <w:szCs w:val="24"/>
          <w:lang w:eastAsia="en-GB"/>
        </w:rPr>
        <w:t>Shell's aim of net-zero emissions by 2050 aligns with the Paris Agreement's target to keep global warming below 2 degrees Celsius. These ambitious goals include Scope 1, 2, and 3 emissions from the company's activities, products, and value chain.</w:t>
      </w:r>
      <w:r w:rsidR="003326F6" w:rsidRPr="003326F6">
        <w:rPr>
          <w:rFonts w:ascii="Arial" w:eastAsia="Times New Roman" w:hAnsi="Arial" w:cs="Arial"/>
          <w:sz w:val="24"/>
          <w:szCs w:val="24"/>
          <w:lang w:eastAsia="en-GB"/>
        </w:rPr>
        <w:br/>
      </w:r>
    </w:p>
    <w:p w14:paraId="1C0AE4D3" w14:textId="77777777" w:rsidR="00DF5FE7" w:rsidRPr="00DF5FE7" w:rsidRDefault="00EF5240" w:rsidP="00DF5FE7">
      <w:pPr>
        <w:numPr>
          <w:ilvl w:val="0"/>
          <w:numId w:val="10"/>
        </w:numPr>
        <w:spacing w:after="0" w:line="240" w:lineRule="auto"/>
        <w:rPr>
          <w:rFonts w:ascii="Arial" w:eastAsia="Times New Roman" w:hAnsi="Arial" w:cs="Arial"/>
          <w:sz w:val="24"/>
          <w:szCs w:val="24"/>
          <w:lang w:eastAsia="en-GB"/>
        </w:rPr>
      </w:pPr>
      <w:r w:rsidRPr="00DF5FE7">
        <w:rPr>
          <w:rFonts w:ascii="Arial" w:eastAsia="Times New Roman" w:hAnsi="Arial" w:cs="Arial"/>
          <w:b/>
          <w:bCs/>
          <w:sz w:val="24"/>
          <w:szCs w:val="24"/>
          <w:lang w:eastAsia="en-GB"/>
        </w:rPr>
        <w:t>Renewable Energy Investments:</w:t>
      </w:r>
      <w:r w:rsidRPr="00DF5FE7">
        <w:rPr>
          <w:rFonts w:ascii="Arial" w:eastAsia="Times New Roman" w:hAnsi="Arial" w:cs="Arial"/>
          <w:sz w:val="24"/>
          <w:szCs w:val="24"/>
          <w:lang w:eastAsia="en-GB"/>
        </w:rPr>
        <w:t xml:space="preserve"> </w:t>
      </w:r>
      <w:r w:rsidR="003326F6" w:rsidRPr="003326F6">
        <w:rPr>
          <w:rFonts w:ascii="Arial" w:eastAsia="Times New Roman" w:hAnsi="Arial" w:cs="Arial"/>
          <w:sz w:val="24"/>
          <w:szCs w:val="24"/>
          <w:lang w:eastAsia="en-GB"/>
        </w:rPr>
        <w:t>Shell plans to spend heavily in wind, solar, and biofuels to diversify its low-carbon portfolio and cut fossil fuel use. The corporation plans to spend billions in renewable energy and sustainable technology yearly.</w:t>
      </w:r>
      <w:r w:rsidR="003326F6" w:rsidRPr="003326F6">
        <w:rPr>
          <w:rFonts w:ascii="Arial" w:eastAsia="Times New Roman" w:hAnsi="Arial" w:cs="Arial"/>
          <w:sz w:val="24"/>
          <w:szCs w:val="24"/>
          <w:lang w:eastAsia="en-GB"/>
        </w:rPr>
        <w:br/>
      </w:r>
    </w:p>
    <w:p w14:paraId="617799E5" w14:textId="60A1035D" w:rsidR="003326F6" w:rsidRDefault="00DF5FE7" w:rsidP="00DF5FE7">
      <w:pPr>
        <w:numPr>
          <w:ilvl w:val="0"/>
          <w:numId w:val="10"/>
        </w:numPr>
        <w:spacing w:after="0" w:line="240" w:lineRule="auto"/>
        <w:rPr>
          <w:rFonts w:ascii="Arial" w:eastAsia="Times New Roman" w:hAnsi="Arial" w:cs="Arial"/>
          <w:sz w:val="24"/>
          <w:szCs w:val="24"/>
          <w:lang w:eastAsia="en-GB"/>
        </w:rPr>
      </w:pPr>
      <w:r w:rsidRPr="00DF5FE7">
        <w:rPr>
          <w:rFonts w:ascii="Arial" w:eastAsia="Times New Roman" w:hAnsi="Arial" w:cs="Arial"/>
          <w:b/>
          <w:bCs/>
          <w:sz w:val="24"/>
          <w:szCs w:val="24"/>
          <w:lang w:eastAsia="en-GB"/>
        </w:rPr>
        <w:t xml:space="preserve">Energy Efficiency Improvements: </w:t>
      </w:r>
      <w:r w:rsidR="003326F6" w:rsidRPr="003326F6">
        <w:rPr>
          <w:rFonts w:ascii="Arial" w:eastAsia="Times New Roman" w:hAnsi="Arial" w:cs="Arial"/>
          <w:sz w:val="24"/>
          <w:szCs w:val="24"/>
          <w:lang w:eastAsia="en-GB"/>
        </w:rPr>
        <w:t>Shell uses energy-saving methods, sophisticated technology, and process optimisation to reduce energy consumption and greenhouse gas emissions.</w:t>
      </w:r>
    </w:p>
    <w:p w14:paraId="5D420EA2" w14:textId="77777777" w:rsidR="0041179D" w:rsidRDefault="0041179D" w:rsidP="0041179D">
      <w:pPr>
        <w:spacing w:after="0" w:line="240" w:lineRule="auto"/>
        <w:ind w:left="720"/>
        <w:rPr>
          <w:rFonts w:ascii="Arial" w:eastAsia="Times New Roman" w:hAnsi="Arial" w:cs="Arial"/>
          <w:sz w:val="24"/>
          <w:szCs w:val="24"/>
          <w:lang w:eastAsia="en-GB"/>
        </w:rPr>
      </w:pPr>
    </w:p>
    <w:p w14:paraId="61C0265B" w14:textId="56EA935B" w:rsidR="0041179D" w:rsidRDefault="0041179D" w:rsidP="0041179D">
      <w:pPr>
        <w:pStyle w:val="Heading3"/>
        <w:rPr>
          <w:rFonts w:eastAsia="Times New Roman"/>
          <w:lang w:eastAsia="en-GB"/>
        </w:rPr>
      </w:pPr>
      <w:bookmarkStart w:id="36" w:name="_Toc164850024"/>
      <w:r>
        <w:t xml:space="preserve">6.1.2: </w:t>
      </w:r>
      <w:r w:rsidRPr="0041179D">
        <w:rPr>
          <w:rFonts w:eastAsia="Times New Roman"/>
          <w:lang w:eastAsia="en-GB"/>
        </w:rPr>
        <w:t>Coordination with Corporate Strategy</w:t>
      </w:r>
      <w:bookmarkEnd w:id="36"/>
    </w:p>
    <w:p w14:paraId="3B0EA3F8" w14:textId="77777777" w:rsidR="00F807F9" w:rsidRPr="00F807F9" w:rsidRDefault="00934B61" w:rsidP="00F807F9">
      <w:pPr>
        <w:numPr>
          <w:ilvl w:val="0"/>
          <w:numId w:val="11"/>
        </w:numPr>
        <w:spacing w:after="0" w:line="240" w:lineRule="auto"/>
        <w:rPr>
          <w:rFonts w:ascii="Arial" w:eastAsia="Times New Roman" w:hAnsi="Arial" w:cs="Arial"/>
          <w:sz w:val="24"/>
          <w:szCs w:val="24"/>
          <w:lang w:eastAsia="en-GB"/>
        </w:rPr>
      </w:pPr>
      <w:r w:rsidRPr="00934B61">
        <w:rPr>
          <w:rFonts w:ascii="Arial" w:eastAsia="Times New Roman" w:hAnsi="Arial" w:cs="Arial"/>
          <w:b/>
          <w:bCs/>
          <w:sz w:val="24"/>
          <w:szCs w:val="24"/>
          <w:lang w:eastAsia="en-GB"/>
        </w:rPr>
        <w:t>Portfolio Diversification</w:t>
      </w:r>
      <w:r w:rsidRPr="00934B61">
        <w:rPr>
          <w:rFonts w:ascii="Arial" w:eastAsia="Times New Roman" w:hAnsi="Arial" w:cs="Arial"/>
          <w:sz w:val="24"/>
          <w:szCs w:val="24"/>
          <w:lang w:eastAsia="en-GB"/>
        </w:rPr>
        <w:t xml:space="preserve">: Shell's environmental objectives support its portfolio diversification and greener energy transition. Shell invests in green power and low-carbon technology to future-proof its company and leverage </w:t>
      </w:r>
      <w:r w:rsidRPr="00934B61">
        <w:rPr>
          <w:rFonts w:ascii="Arial" w:eastAsia="Times New Roman" w:hAnsi="Arial" w:cs="Arial"/>
          <w:sz w:val="24"/>
          <w:szCs w:val="24"/>
          <w:lang w:eastAsia="en-GB"/>
        </w:rPr>
        <w:lastRenderedPageBreak/>
        <w:t xml:space="preserve">energy market changes. </w:t>
      </w:r>
      <w:r w:rsidRPr="00934B61">
        <w:rPr>
          <w:rFonts w:ascii="Arial" w:eastAsia="Times New Roman" w:hAnsi="Arial" w:cs="Arial"/>
          <w:sz w:val="24"/>
          <w:szCs w:val="24"/>
          <w:lang w:eastAsia="en-GB"/>
        </w:rPr>
        <w:br/>
      </w:r>
    </w:p>
    <w:p w14:paraId="33662BB4" w14:textId="77777777" w:rsidR="00F807F9" w:rsidRPr="00F807F9" w:rsidRDefault="00934B61" w:rsidP="00F807F9">
      <w:pPr>
        <w:numPr>
          <w:ilvl w:val="0"/>
          <w:numId w:val="11"/>
        </w:numPr>
        <w:spacing w:after="0" w:line="240" w:lineRule="auto"/>
        <w:rPr>
          <w:rFonts w:ascii="Arial" w:eastAsia="Times New Roman" w:hAnsi="Arial" w:cs="Arial"/>
          <w:sz w:val="24"/>
          <w:szCs w:val="24"/>
          <w:lang w:eastAsia="en-GB"/>
        </w:rPr>
      </w:pPr>
      <w:r w:rsidRPr="00934B61">
        <w:rPr>
          <w:rFonts w:ascii="Arial" w:eastAsia="Times New Roman" w:hAnsi="Arial" w:cs="Arial"/>
          <w:b/>
          <w:bCs/>
          <w:sz w:val="24"/>
          <w:szCs w:val="24"/>
          <w:lang w:eastAsia="en-GB"/>
        </w:rPr>
        <w:t>Risk Management:</w:t>
      </w:r>
      <w:r w:rsidRPr="00934B61">
        <w:rPr>
          <w:rFonts w:ascii="Arial" w:eastAsia="Times New Roman" w:hAnsi="Arial" w:cs="Arial"/>
          <w:sz w:val="24"/>
          <w:szCs w:val="24"/>
          <w:lang w:eastAsia="en-GB"/>
        </w:rPr>
        <w:t xml:space="preserve"> Shell's risk management plan includes climate change and sustainable business practices. Climate change poses operational, financial, and reputational concerns, which the corporation seeks to manage via sustainable programmes. </w:t>
      </w:r>
      <w:r w:rsidRPr="00934B61">
        <w:rPr>
          <w:rFonts w:ascii="Arial" w:eastAsia="Times New Roman" w:hAnsi="Arial" w:cs="Arial"/>
          <w:sz w:val="24"/>
          <w:szCs w:val="24"/>
          <w:lang w:eastAsia="en-GB"/>
        </w:rPr>
        <w:br/>
      </w:r>
    </w:p>
    <w:p w14:paraId="0022CAF8" w14:textId="37E7E91F" w:rsidR="00726970" w:rsidRDefault="00EE56FA" w:rsidP="00F807F9">
      <w:pPr>
        <w:numPr>
          <w:ilvl w:val="0"/>
          <w:numId w:val="11"/>
        </w:numPr>
        <w:spacing w:after="0" w:line="240" w:lineRule="auto"/>
        <w:rPr>
          <w:rFonts w:ascii="Arial" w:eastAsia="Times New Roman" w:hAnsi="Arial" w:cs="Arial"/>
          <w:sz w:val="24"/>
          <w:szCs w:val="24"/>
          <w:lang w:eastAsia="en-GB"/>
        </w:rPr>
      </w:pPr>
      <w:r w:rsidRPr="00550806">
        <w:rPr>
          <w:rFonts w:ascii="Arial" w:eastAsia="Times New Roman" w:hAnsi="Arial" w:cs="Arial"/>
          <w:b/>
          <w:bCs/>
          <w:sz w:val="24"/>
          <w:szCs w:val="24"/>
          <w:lang w:eastAsia="en-GB"/>
        </w:rPr>
        <w:t>Stakeholder Engagement</w:t>
      </w:r>
      <w:r w:rsidR="00550806" w:rsidRPr="00550806">
        <w:rPr>
          <w:rFonts w:ascii="Arial" w:eastAsia="Times New Roman" w:hAnsi="Arial" w:cs="Arial"/>
          <w:b/>
          <w:bCs/>
          <w:sz w:val="24"/>
          <w:szCs w:val="24"/>
          <w:lang w:eastAsia="en-GB"/>
        </w:rPr>
        <w:t>:</w:t>
      </w:r>
      <w:r w:rsidR="00550806" w:rsidRPr="00550806">
        <w:rPr>
          <w:rFonts w:ascii="Arial" w:eastAsia="Times New Roman" w:hAnsi="Arial" w:cs="Arial"/>
          <w:sz w:val="24"/>
          <w:szCs w:val="24"/>
          <w:lang w:eastAsia="en-GB"/>
        </w:rPr>
        <w:t xml:space="preserve"> </w:t>
      </w:r>
      <w:r w:rsidR="00934B61" w:rsidRPr="00934B61">
        <w:rPr>
          <w:rFonts w:ascii="Arial" w:eastAsia="Times New Roman" w:hAnsi="Arial" w:cs="Arial"/>
          <w:sz w:val="24"/>
          <w:szCs w:val="24"/>
          <w:lang w:eastAsia="en-GB"/>
        </w:rPr>
        <w:t xml:space="preserve">Shell's sustainability aims emphasise stakeholder interaction and corporate citizenship. Shell wants to </w:t>
      </w:r>
      <w:r w:rsidR="00E3277F">
        <w:rPr>
          <w:rFonts w:ascii="Arial" w:eastAsia="Times New Roman" w:hAnsi="Arial" w:cs="Arial"/>
          <w:sz w:val="24"/>
          <w:szCs w:val="24"/>
          <w:lang w:eastAsia="en-GB"/>
        </w:rPr>
        <w:t xml:space="preserve">develop </w:t>
      </w:r>
      <w:r w:rsidR="00E01B73">
        <w:rPr>
          <w:rFonts w:ascii="Arial" w:eastAsia="Times New Roman" w:hAnsi="Arial" w:cs="Arial"/>
          <w:sz w:val="24"/>
          <w:szCs w:val="24"/>
          <w:lang w:eastAsia="en-GB"/>
        </w:rPr>
        <w:t>stakeholder trust</w:t>
      </w:r>
      <w:r w:rsidR="00083714">
        <w:rPr>
          <w:rFonts w:ascii="Arial" w:eastAsia="Times New Roman" w:hAnsi="Arial" w:cs="Arial"/>
          <w:sz w:val="24"/>
          <w:szCs w:val="24"/>
          <w:lang w:eastAsia="en-GB"/>
        </w:rPr>
        <w:t>,</w:t>
      </w:r>
    </w:p>
    <w:p w14:paraId="57E9A30E" w14:textId="099D35D8" w:rsidR="00934B61" w:rsidRPr="00934B61" w:rsidRDefault="00934B61" w:rsidP="00F239E8">
      <w:pPr>
        <w:spacing w:after="0" w:line="240" w:lineRule="auto"/>
        <w:ind w:left="720"/>
        <w:rPr>
          <w:rFonts w:ascii="Arial" w:eastAsia="Times New Roman" w:hAnsi="Arial" w:cs="Arial"/>
          <w:sz w:val="24"/>
          <w:szCs w:val="24"/>
          <w:lang w:eastAsia="en-GB"/>
        </w:rPr>
      </w:pPr>
      <w:r w:rsidRPr="00934B61">
        <w:rPr>
          <w:rFonts w:ascii="Arial" w:eastAsia="Times New Roman" w:hAnsi="Arial" w:cs="Arial"/>
          <w:sz w:val="24"/>
          <w:szCs w:val="24"/>
          <w:lang w:eastAsia="en-GB"/>
        </w:rPr>
        <w:t xml:space="preserve">improve its brand </w:t>
      </w:r>
      <w:r w:rsidR="00083714" w:rsidRPr="00934B61">
        <w:rPr>
          <w:rFonts w:ascii="Arial" w:eastAsia="Times New Roman" w:hAnsi="Arial" w:cs="Arial"/>
          <w:sz w:val="24"/>
          <w:szCs w:val="24"/>
          <w:lang w:eastAsia="en-GB"/>
        </w:rPr>
        <w:t>name and</w:t>
      </w:r>
      <w:r w:rsidRPr="00934B61">
        <w:rPr>
          <w:rFonts w:ascii="Arial" w:eastAsia="Times New Roman" w:hAnsi="Arial" w:cs="Arial"/>
          <w:sz w:val="24"/>
          <w:szCs w:val="24"/>
          <w:lang w:eastAsia="en-GB"/>
        </w:rPr>
        <w:t xml:space="preserve"> preserve its social licence to operate internationally by tackling environmental and social issues.</w:t>
      </w:r>
    </w:p>
    <w:p w14:paraId="33A106B3" w14:textId="77777777" w:rsidR="00934B61" w:rsidRPr="00934B61" w:rsidRDefault="00934B61" w:rsidP="00934B61">
      <w:pPr>
        <w:rPr>
          <w:lang w:eastAsia="en-GB"/>
        </w:rPr>
      </w:pPr>
    </w:p>
    <w:p w14:paraId="30037433" w14:textId="18E95AB8" w:rsidR="006C017B" w:rsidRDefault="00D50F2E" w:rsidP="004F4955">
      <w:pPr>
        <w:pStyle w:val="Heading3"/>
      </w:pPr>
      <w:bookmarkStart w:id="37" w:name="_Toc164850025"/>
      <w:r w:rsidRPr="004F4955">
        <w:t>6.1.3: Action Taken</w:t>
      </w:r>
      <w:bookmarkEnd w:id="37"/>
      <w:r w:rsidRPr="004F4955">
        <w:t xml:space="preserve"> </w:t>
      </w:r>
    </w:p>
    <w:p w14:paraId="6648C6FA" w14:textId="77777777" w:rsidR="00082CD4" w:rsidRPr="00082CD4" w:rsidRDefault="00615ABC" w:rsidP="00082CD4">
      <w:pPr>
        <w:numPr>
          <w:ilvl w:val="0"/>
          <w:numId w:val="12"/>
        </w:numPr>
        <w:spacing w:after="0" w:line="240" w:lineRule="auto"/>
        <w:rPr>
          <w:rFonts w:ascii="Arial" w:eastAsia="Times New Roman" w:hAnsi="Arial" w:cs="Arial"/>
          <w:sz w:val="24"/>
          <w:szCs w:val="24"/>
          <w:lang w:eastAsia="en-GB"/>
        </w:rPr>
      </w:pPr>
      <w:r w:rsidRPr="00615ABC">
        <w:rPr>
          <w:rFonts w:ascii="Arial" w:eastAsia="Times New Roman" w:hAnsi="Arial" w:cs="Arial"/>
          <w:b/>
          <w:bCs/>
          <w:sz w:val="24"/>
          <w:szCs w:val="24"/>
          <w:lang w:eastAsia="en-GB"/>
        </w:rPr>
        <w:t>Investments in Renewable Energy:</w:t>
      </w:r>
      <w:r w:rsidRPr="00615ABC">
        <w:rPr>
          <w:rFonts w:ascii="Arial" w:eastAsia="Times New Roman" w:hAnsi="Arial" w:cs="Arial"/>
          <w:sz w:val="24"/>
          <w:szCs w:val="24"/>
          <w:lang w:eastAsia="en-GB"/>
        </w:rPr>
        <w:t xml:space="preserve"> Shell has invested heavily in offshore wind farms, solar power plants, and biofuels. Shell is extending its low-carbon portfolio and switching to greener energy with these investments. </w:t>
      </w:r>
      <w:r w:rsidRPr="00615ABC">
        <w:rPr>
          <w:rFonts w:ascii="Arial" w:eastAsia="Times New Roman" w:hAnsi="Arial" w:cs="Arial"/>
          <w:sz w:val="24"/>
          <w:szCs w:val="24"/>
          <w:lang w:eastAsia="en-GB"/>
        </w:rPr>
        <w:br/>
      </w:r>
    </w:p>
    <w:p w14:paraId="3A7E89F6" w14:textId="77777777" w:rsidR="00082CD4" w:rsidRPr="00082CD4" w:rsidRDefault="00615ABC" w:rsidP="00082CD4">
      <w:pPr>
        <w:numPr>
          <w:ilvl w:val="0"/>
          <w:numId w:val="12"/>
        </w:numPr>
        <w:spacing w:after="0" w:line="240" w:lineRule="auto"/>
        <w:rPr>
          <w:rFonts w:ascii="Arial" w:eastAsia="Times New Roman" w:hAnsi="Arial" w:cs="Arial"/>
          <w:sz w:val="24"/>
          <w:szCs w:val="24"/>
          <w:lang w:eastAsia="en-GB"/>
        </w:rPr>
      </w:pPr>
      <w:r w:rsidRPr="00615ABC">
        <w:rPr>
          <w:rFonts w:ascii="Arial" w:eastAsia="Times New Roman" w:hAnsi="Arial" w:cs="Arial"/>
          <w:b/>
          <w:bCs/>
          <w:sz w:val="24"/>
          <w:szCs w:val="24"/>
          <w:lang w:eastAsia="en-GB"/>
        </w:rPr>
        <w:t>Carbon Capture and Storage (CCS</w:t>
      </w:r>
      <w:r w:rsidRPr="00615ABC">
        <w:rPr>
          <w:rFonts w:ascii="Arial" w:eastAsia="Times New Roman" w:hAnsi="Arial" w:cs="Arial"/>
          <w:sz w:val="24"/>
          <w:szCs w:val="24"/>
          <w:lang w:eastAsia="en-GB"/>
        </w:rPr>
        <w:t xml:space="preserve">): Shell is participating in CCS projects to capture and store industrial and power production CO2 emissions. CCS expertise makes the firm a pioneer in carbon capture and storage, helping combat climate change globally. </w:t>
      </w:r>
      <w:r w:rsidRPr="00615ABC">
        <w:rPr>
          <w:rFonts w:ascii="Arial" w:eastAsia="Times New Roman" w:hAnsi="Arial" w:cs="Arial"/>
          <w:sz w:val="24"/>
          <w:szCs w:val="24"/>
          <w:lang w:eastAsia="en-GB"/>
        </w:rPr>
        <w:br/>
      </w:r>
    </w:p>
    <w:p w14:paraId="1B5E51EC" w14:textId="110651D8" w:rsidR="00615ABC" w:rsidRPr="00615ABC" w:rsidRDefault="00615ABC" w:rsidP="00082CD4">
      <w:pPr>
        <w:numPr>
          <w:ilvl w:val="0"/>
          <w:numId w:val="12"/>
        </w:numPr>
        <w:spacing w:after="0" w:line="240" w:lineRule="auto"/>
        <w:rPr>
          <w:rFonts w:ascii="Arial" w:eastAsia="Times New Roman" w:hAnsi="Arial" w:cs="Arial"/>
          <w:sz w:val="24"/>
          <w:szCs w:val="24"/>
          <w:lang w:eastAsia="en-GB"/>
        </w:rPr>
      </w:pPr>
      <w:r w:rsidRPr="00615ABC">
        <w:rPr>
          <w:rFonts w:ascii="Arial" w:eastAsia="Times New Roman" w:hAnsi="Arial" w:cs="Arial"/>
          <w:b/>
          <w:bCs/>
          <w:sz w:val="24"/>
          <w:szCs w:val="24"/>
          <w:lang w:eastAsia="en-GB"/>
        </w:rPr>
        <w:t xml:space="preserve">Partnerships and Collaborations: </w:t>
      </w:r>
      <w:r w:rsidRPr="008E10B1">
        <w:rPr>
          <w:rFonts w:ascii="Arial" w:eastAsia="Times New Roman" w:hAnsi="Arial" w:cs="Arial"/>
          <w:sz w:val="24"/>
          <w:szCs w:val="24"/>
          <w:lang w:eastAsia="en-GB"/>
        </w:rPr>
        <w:t>Shell</w:t>
      </w:r>
      <w:r w:rsidRPr="00615ABC">
        <w:rPr>
          <w:rFonts w:ascii="Arial" w:eastAsia="Times New Roman" w:hAnsi="Arial" w:cs="Arial"/>
          <w:sz w:val="24"/>
          <w:szCs w:val="24"/>
          <w:lang w:eastAsia="en-GB"/>
        </w:rPr>
        <w:t xml:space="preserve"> works with governments, academics, and industry partners to encourage renewable energy, energy efficiency, and carbon capture innovation. These relationships enable information exchange, technology transfer, and sustainable collaboration.</w:t>
      </w:r>
    </w:p>
    <w:p w14:paraId="103730FB" w14:textId="77777777" w:rsidR="00C349F1" w:rsidRDefault="00C349F1" w:rsidP="00C349F1">
      <w:pPr>
        <w:spacing w:after="0" w:line="240" w:lineRule="auto"/>
        <w:ind w:left="360"/>
        <w:rPr>
          <w:rFonts w:ascii="Times New Roman" w:eastAsia="Times New Roman" w:hAnsi="Times New Roman" w:cs="Times New Roman"/>
          <w:sz w:val="24"/>
          <w:szCs w:val="24"/>
          <w:lang w:eastAsia="en-GB"/>
        </w:rPr>
      </w:pPr>
    </w:p>
    <w:p w14:paraId="11ED9021" w14:textId="46F4A42D" w:rsidR="00C349F1" w:rsidRPr="00C349F1" w:rsidRDefault="00C349F1" w:rsidP="00C349F1">
      <w:pPr>
        <w:spacing w:after="0" w:line="240" w:lineRule="auto"/>
        <w:rPr>
          <w:rFonts w:ascii="Arial" w:eastAsia="Times New Roman" w:hAnsi="Arial" w:cs="Arial"/>
          <w:sz w:val="24"/>
          <w:szCs w:val="24"/>
          <w:lang w:eastAsia="en-GB"/>
        </w:rPr>
      </w:pPr>
      <w:r w:rsidRPr="00C349F1">
        <w:rPr>
          <w:rFonts w:ascii="Arial" w:eastAsia="Times New Roman" w:hAnsi="Arial" w:cs="Arial"/>
          <w:sz w:val="24"/>
          <w:szCs w:val="24"/>
          <w:lang w:eastAsia="en-GB"/>
        </w:rPr>
        <w:t>Shell PLC has set up lofty sustainability objectives that are in line with its business strategy, which focuses on portfolio diversification, risk management, and stakeholder involvement. Shell is adopting preventative measures to minimise the risks associated with climate change, limit the negative consequences on the environment, and contribute to a sustainable energy future. These measures include investments in renewable energy, improvements in energy efficiency, and collaborations with important stakeholders</w:t>
      </w:r>
      <w:r w:rsidR="00DB1082">
        <w:rPr>
          <w:rFonts w:ascii="Arial" w:eastAsia="Times New Roman" w:hAnsi="Arial" w:cs="Arial"/>
          <w:sz w:val="24"/>
          <w:szCs w:val="24"/>
          <w:lang w:eastAsia="en-GB"/>
        </w:rPr>
        <w:t xml:space="preserve"> (Shell, 2023</w:t>
      </w:r>
      <w:r w:rsidR="007418DD">
        <w:rPr>
          <w:rFonts w:ascii="Arial" w:eastAsia="Times New Roman" w:hAnsi="Arial" w:cs="Arial"/>
          <w:sz w:val="24"/>
          <w:szCs w:val="24"/>
          <w:lang w:eastAsia="en-GB"/>
        </w:rPr>
        <w:t>b).</w:t>
      </w:r>
    </w:p>
    <w:p w14:paraId="6C5C62C9" w14:textId="77777777" w:rsidR="004F4955" w:rsidRDefault="004F4955" w:rsidP="004F4955">
      <w:pPr>
        <w:rPr>
          <w:rFonts w:ascii="Arial" w:hAnsi="Arial" w:cs="Arial"/>
        </w:rPr>
      </w:pPr>
    </w:p>
    <w:p w14:paraId="25BAD8ED" w14:textId="36DCE5FB" w:rsidR="003A1C9D" w:rsidRDefault="00F42E08" w:rsidP="00F42E08">
      <w:pPr>
        <w:pStyle w:val="Heading1"/>
      </w:pPr>
      <w:bookmarkStart w:id="38" w:name="_Toc164850026"/>
      <w:r>
        <w:t>7.1: Conclusion</w:t>
      </w:r>
      <w:bookmarkEnd w:id="38"/>
    </w:p>
    <w:p w14:paraId="069992D4" w14:textId="59B5827F" w:rsidR="00F42E08" w:rsidRPr="00F42E08" w:rsidRDefault="00F42E08" w:rsidP="00F42E08">
      <w:pPr>
        <w:spacing w:after="0" w:line="240" w:lineRule="auto"/>
        <w:rPr>
          <w:rFonts w:ascii="Arial" w:eastAsia="Times New Roman" w:hAnsi="Arial" w:cs="Arial"/>
          <w:sz w:val="24"/>
          <w:szCs w:val="24"/>
          <w:lang w:eastAsia="en-GB"/>
        </w:rPr>
      </w:pPr>
      <w:r w:rsidRPr="00F42E08">
        <w:rPr>
          <w:rFonts w:ascii="Arial" w:eastAsia="Times New Roman" w:hAnsi="Arial" w:cs="Arial"/>
          <w:sz w:val="24"/>
          <w:szCs w:val="24"/>
          <w:lang w:eastAsia="en-GB"/>
        </w:rPr>
        <w:t>In conclusion, the strategic assessment of Shell PLC demonstrates the proactive approach that the firm takes to handling the difficulties and possibilities that are present in the global energy market. Some of the most important results from the research include Shell's strategic decisions, implementation efforts, and the impact of these choices in the market.</w:t>
      </w:r>
      <w:r w:rsidRPr="00F42E08">
        <w:rPr>
          <w:rFonts w:ascii="Arial" w:eastAsia="Times New Roman" w:hAnsi="Arial" w:cs="Arial"/>
          <w:sz w:val="24"/>
          <w:szCs w:val="24"/>
          <w:lang w:eastAsia="en-GB"/>
        </w:rPr>
        <w:br/>
        <w:t xml:space="preserve">In general, Shell PLC's strategy decisions and implementation efforts are reflective of the company's dedication to responsible business practices, sustainable growth, and innovation. Shell is well-positioned to manage the changing energy environment and to achieve long-term value creation for its stakeholders because the company continually evaluates the dynamics of the market, takes advantage of technical </w:t>
      </w:r>
      <w:r w:rsidRPr="00F42E08">
        <w:rPr>
          <w:rFonts w:ascii="Arial" w:eastAsia="Times New Roman" w:hAnsi="Arial" w:cs="Arial"/>
          <w:sz w:val="24"/>
          <w:szCs w:val="24"/>
          <w:lang w:eastAsia="en-GB"/>
        </w:rPr>
        <w:lastRenderedPageBreak/>
        <w:t xml:space="preserve">improvements, and embraces sustainability initiatives. However, to maintain a competitive edge in the years to come, proactive adaptation and strategic agility are required </w:t>
      </w:r>
      <w:r w:rsidR="00966B12" w:rsidRPr="00F42E08">
        <w:rPr>
          <w:rFonts w:ascii="Arial" w:eastAsia="Times New Roman" w:hAnsi="Arial" w:cs="Arial"/>
          <w:sz w:val="24"/>
          <w:szCs w:val="24"/>
          <w:lang w:eastAsia="en-GB"/>
        </w:rPr>
        <w:t>to</w:t>
      </w:r>
      <w:r w:rsidRPr="00F42E08">
        <w:rPr>
          <w:rFonts w:ascii="Arial" w:eastAsia="Times New Roman" w:hAnsi="Arial" w:cs="Arial"/>
          <w:sz w:val="24"/>
          <w:szCs w:val="24"/>
          <w:lang w:eastAsia="en-GB"/>
        </w:rPr>
        <w:t xml:space="preserve"> deal with continuous problems such as the transition to a new energy source, changes in regulatory policies, and geopolitical concerns.</w:t>
      </w:r>
    </w:p>
    <w:p w14:paraId="02059DAB" w14:textId="77777777" w:rsidR="00F42E08" w:rsidRDefault="00F42E08" w:rsidP="00F42E08"/>
    <w:p w14:paraId="7309628E" w14:textId="77777777" w:rsidR="00A45FD7" w:rsidRDefault="00A45FD7" w:rsidP="00F42E08"/>
    <w:p w14:paraId="6B738489" w14:textId="77777777" w:rsidR="00A45FD7" w:rsidRDefault="00A45FD7" w:rsidP="00F42E08"/>
    <w:p w14:paraId="0F6ED537" w14:textId="77777777" w:rsidR="00A45FD7" w:rsidRDefault="00A45FD7" w:rsidP="00F42E08"/>
    <w:p w14:paraId="6989C6E4" w14:textId="77777777" w:rsidR="00A45FD7" w:rsidRDefault="00A45FD7" w:rsidP="00F42E08"/>
    <w:p w14:paraId="4594ABA1" w14:textId="77777777" w:rsidR="00A45FD7" w:rsidRDefault="00A45FD7" w:rsidP="00F42E08"/>
    <w:p w14:paraId="6B16BA49" w14:textId="77777777" w:rsidR="00A45FD7" w:rsidRDefault="00A45FD7" w:rsidP="00F42E08"/>
    <w:p w14:paraId="1DD0BC91" w14:textId="77777777" w:rsidR="00A45FD7" w:rsidRDefault="00A45FD7" w:rsidP="00F42E08"/>
    <w:p w14:paraId="5CAC03EA" w14:textId="77777777" w:rsidR="00A45FD7" w:rsidRDefault="00A45FD7" w:rsidP="00F42E08"/>
    <w:p w14:paraId="17432BBF" w14:textId="77777777" w:rsidR="00A45FD7" w:rsidRDefault="00A45FD7" w:rsidP="00F42E08"/>
    <w:p w14:paraId="0DF79902" w14:textId="77777777" w:rsidR="00A45FD7" w:rsidRDefault="00A45FD7" w:rsidP="00F42E08"/>
    <w:p w14:paraId="47E1B549" w14:textId="77777777" w:rsidR="00A45FD7" w:rsidRDefault="00A45FD7" w:rsidP="00F42E08"/>
    <w:p w14:paraId="193F9256" w14:textId="77777777" w:rsidR="00A45FD7" w:rsidRDefault="00A45FD7" w:rsidP="00F42E08"/>
    <w:p w14:paraId="728AA08F" w14:textId="77777777" w:rsidR="00A45FD7" w:rsidRDefault="00A45FD7" w:rsidP="00F42E08"/>
    <w:p w14:paraId="3A9837A3" w14:textId="77777777" w:rsidR="00A45FD7" w:rsidRDefault="00A45FD7" w:rsidP="00F42E08"/>
    <w:p w14:paraId="6CF3F13A" w14:textId="77777777" w:rsidR="00A45FD7" w:rsidRDefault="00A45FD7" w:rsidP="00F42E08"/>
    <w:p w14:paraId="1C60A470" w14:textId="77777777" w:rsidR="00A45FD7" w:rsidRDefault="00A45FD7" w:rsidP="00F42E08"/>
    <w:p w14:paraId="570294EE" w14:textId="77777777" w:rsidR="00A45FD7" w:rsidRDefault="00A45FD7" w:rsidP="00F42E08"/>
    <w:p w14:paraId="56550438" w14:textId="77777777" w:rsidR="00A45FD7" w:rsidRDefault="00A45FD7" w:rsidP="00F42E08"/>
    <w:p w14:paraId="2109EE61" w14:textId="77777777" w:rsidR="00A45FD7" w:rsidRDefault="00A45FD7" w:rsidP="00F42E08"/>
    <w:p w14:paraId="5856F28E" w14:textId="77777777" w:rsidR="00A45FD7" w:rsidRDefault="00A45FD7" w:rsidP="00F42E08"/>
    <w:p w14:paraId="229F030A" w14:textId="77777777" w:rsidR="00A45FD7" w:rsidRDefault="00A45FD7" w:rsidP="00F42E08"/>
    <w:p w14:paraId="5D9971CC" w14:textId="77777777" w:rsidR="00A45FD7" w:rsidRDefault="00A45FD7" w:rsidP="00F42E08"/>
    <w:p w14:paraId="02B11D94" w14:textId="77777777" w:rsidR="00A45FD7" w:rsidRDefault="00A45FD7" w:rsidP="00F42E08"/>
    <w:p w14:paraId="28F3A36E" w14:textId="77777777" w:rsidR="00A45FD7" w:rsidRDefault="00A45FD7" w:rsidP="00F42E08"/>
    <w:p w14:paraId="6F591114" w14:textId="77777777" w:rsidR="00A45FD7" w:rsidRDefault="00A45FD7" w:rsidP="00F42E08"/>
    <w:p w14:paraId="2B44205D" w14:textId="77777777" w:rsidR="00A45FD7" w:rsidRDefault="00A45FD7" w:rsidP="00F42E08"/>
    <w:p w14:paraId="715F4759" w14:textId="77777777" w:rsidR="00A45FD7" w:rsidRDefault="00A45FD7" w:rsidP="00F42E08"/>
    <w:bookmarkStart w:id="39" w:name="_Toc164850027" w:displacedByCustomXml="next"/>
    <w:sdt>
      <w:sdtPr>
        <w:id w:val="-1296361513"/>
        <w:docPartObj>
          <w:docPartGallery w:val="Bibliographies"/>
          <w:docPartUnique/>
        </w:docPartObj>
      </w:sdtPr>
      <w:sdtEndPr>
        <w:rPr>
          <w:rFonts w:ascii="Arial" w:eastAsiaTheme="minorHAnsi" w:hAnsi="Arial" w:cs="Arial"/>
          <w:color w:val="auto"/>
          <w:sz w:val="24"/>
          <w:szCs w:val="24"/>
        </w:rPr>
      </w:sdtEndPr>
      <w:sdtContent>
        <w:p w14:paraId="1F32DC53" w14:textId="598EE117" w:rsidR="00A45FD7" w:rsidRPr="00EA7195" w:rsidRDefault="00A45FD7">
          <w:pPr>
            <w:pStyle w:val="Heading1"/>
          </w:pPr>
          <w:r w:rsidRPr="00EA7195">
            <w:t>References</w:t>
          </w:r>
          <w:bookmarkEnd w:id="39"/>
        </w:p>
        <w:sdt>
          <w:sdtPr>
            <w:id w:val="-573587230"/>
            <w:bibliography/>
          </w:sdtPr>
          <w:sdtEndPr>
            <w:rPr>
              <w:rFonts w:ascii="Arial" w:hAnsi="Arial" w:cs="Arial"/>
              <w:sz w:val="24"/>
              <w:szCs w:val="24"/>
            </w:rPr>
          </w:sdtEndPr>
          <w:sdtContent>
            <w:p w14:paraId="467135C0" w14:textId="4E0F133D" w:rsidR="00A45FD7" w:rsidRPr="00EA7195" w:rsidRDefault="00A45FD7" w:rsidP="0022678F">
              <w:pPr>
                <w:pStyle w:val="Bibliography"/>
                <w:numPr>
                  <w:ilvl w:val="0"/>
                  <w:numId w:val="14"/>
                </w:numPr>
                <w:rPr>
                  <w:rFonts w:ascii="Arial" w:hAnsi="Arial" w:cs="Arial"/>
                  <w:noProof/>
                  <w:sz w:val="24"/>
                  <w:szCs w:val="24"/>
                </w:rPr>
              </w:pPr>
              <w:r w:rsidRPr="00EA7195">
                <w:rPr>
                  <w:rFonts w:ascii="Arial" w:hAnsi="Arial" w:cs="Arial"/>
                  <w:sz w:val="24"/>
                  <w:szCs w:val="24"/>
                </w:rPr>
                <w:fldChar w:fldCharType="begin"/>
              </w:r>
              <w:r w:rsidRPr="00EA7195">
                <w:rPr>
                  <w:rFonts w:ascii="Arial" w:hAnsi="Arial" w:cs="Arial"/>
                  <w:sz w:val="24"/>
                  <w:szCs w:val="24"/>
                </w:rPr>
                <w:instrText xml:space="preserve"> BIBLIOGRAPHY </w:instrText>
              </w:r>
              <w:r w:rsidRPr="00EA7195">
                <w:rPr>
                  <w:rFonts w:ascii="Arial" w:hAnsi="Arial" w:cs="Arial"/>
                  <w:sz w:val="24"/>
                  <w:szCs w:val="24"/>
                </w:rPr>
                <w:fldChar w:fldCharType="separate"/>
              </w:r>
              <w:r w:rsidRPr="00EA7195">
                <w:rPr>
                  <w:rFonts w:ascii="Arial" w:hAnsi="Arial" w:cs="Arial"/>
                  <w:noProof/>
                  <w:sz w:val="24"/>
                  <w:szCs w:val="24"/>
                </w:rPr>
                <w:t>Lynch, R.</w:t>
              </w:r>
              <w:r w:rsidR="0022678F" w:rsidRPr="00EA7195">
                <w:rPr>
                  <w:rFonts w:ascii="Arial" w:hAnsi="Arial" w:cs="Arial"/>
                  <w:noProof/>
                  <w:sz w:val="24"/>
                  <w:szCs w:val="24"/>
                </w:rPr>
                <w:t xml:space="preserve"> (</w:t>
              </w:r>
              <w:r w:rsidRPr="00EA7195">
                <w:rPr>
                  <w:rFonts w:ascii="Arial" w:hAnsi="Arial" w:cs="Arial"/>
                  <w:noProof/>
                  <w:sz w:val="24"/>
                  <w:szCs w:val="24"/>
                </w:rPr>
                <w:t>201</w:t>
              </w:r>
              <w:r w:rsidR="0022678F" w:rsidRPr="00EA7195">
                <w:rPr>
                  <w:rFonts w:ascii="Arial" w:hAnsi="Arial" w:cs="Arial"/>
                  <w:noProof/>
                  <w:sz w:val="24"/>
                  <w:szCs w:val="24"/>
                </w:rPr>
                <w:t>)</w:t>
              </w:r>
              <w:r w:rsidRPr="00EA7195">
                <w:rPr>
                  <w:rFonts w:ascii="Arial" w:hAnsi="Arial" w:cs="Arial"/>
                  <w:noProof/>
                  <w:sz w:val="24"/>
                  <w:szCs w:val="24"/>
                </w:rPr>
                <w:t xml:space="preserve">8. </w:t>
              </w:r>
              <w:r w:rsidRPr="00EA7195">
                <w:rPr>
                  <w:rFonts w:ascii="Arial" w:hAnsi="Arial" w:cs="Arial"/>
                  <w:i/>
                  <w:iCs/>
                  <w:noProof/>
                  <w:sz w:val="24"/>
                  <w:szCs w:val="24"/>
                </w:rPr>
                <w:t xml:space="preserve">Strategic Management. </w:t>
              </w:r>
              <w:r w:rsidRPr="00EA7195">
                <w:rPr>
                  <w:rFonts w:ascii="Arial" w:hAnsi="Arial" w:cs="Arial"/>
                  <w:noProof/>
                  <w:sz w:val="24"/>
                  <w:szCs w:val="24"/>
                </w:rPr>
                <w:t>8th ed. Harlow: Pearson.</w:t>
              </w:r>
            </w:p>
            <w:p w14:paraId="0027F187" w14:textId="6C1F3B64" w:rsidR="00A45FD7" w:rsidRPr="00EA7195" w:rsidRDefault="00A45FD7" w:rsidP="0022678F">
              <w:pPr>
                <w:pStyle w:val="Bibliography"/>
                <w:numPr>
                  <w:ilvl w:val="0"/>
                  <w:numId w:val="14"/>
                </w:numPr>
                <w:rPr>
                  <w:rFonts w:ascii="Arial" w:hAnsi="Arial" w:cs="Arial"/>
                  <w:noProof/>
                  <w:sz w:val="24"/>
                  <w:szCs w:val="24"/>
                </w:rPr>
              </w:pPr>
              <w:r w:rsidRPr="00EA7195">
                <w:rPr>
                  <w:rFonts w:ascii="Arial" w:hAnsi="Arial" w:cs="Arial"/>
                  <w:noProof/>
                  <w:sz w:val="24"/>
                  <w:szCs w:val="24"/>
                </w:rPr>
                <w:t>MarketLine</w:t>
              </w:r>
              <w:r w:rsidR="0022678F" w:rsidRPr="00EA7195">
                <w:rPr>
                  <w:rFonts w:ascii="Arial" w:hAnsi="Arial" w:cs="Arial"/>
                  <w:noProof/>
                  <w:sz w:val="24"/>
                  <w:szCs w:val="24"/>
                </w:rPr>
                <w:t xml:space="preserve"> (</w:t>
              </w:r>
              <w:r w:rsidRPr="00EA7195">
                <w:rPr>
                  <w:rFonts w:ascii="Arial" w:hAnsi="Arial" w:cs="Arial"/>
                  <w:noProof/>
                  <w:sz w:val="24"/>
                  <w:szCs w:val="24"/>
                </w:rPr>
                <w:t>2021</w:t>
              </w:r>
              <w:r w:rsidR="0022678F" w:rsidRPr="00EA7195">
                <w:rPr>
                  <w:rFonts w:ascii="Arial" w:hAnsi="Arial" w:cs="Arial"/>
                  <w:noProof/>
                  <w:sz w:val="24"/>
                  <w:szCs w:val="24"/>
                </w:rPr>
                <w:t>)</w:t>
              </w:r>
              <w:r w:rsidRPr="00EA7195">
                <w:rPr>
                  <w:rFonts w:ascii="Arial" w:hAnsi="Arial" w:cs="Arial"/>
                  <w:noProof/>
                  <w:sz w:val="24"/>
                  <w:szCs w:val="24"/>
                </w:rPr>
                <w:t xml:space="preserve">. </w:t>
              </w:r>
              <w:r w:rsidRPr="00EA7195">
                <w:rPr>
                  <w:rFonts w:ascii="Arial" w:hAnsi="Arial" w:cs="Arial"/>
                  <w:i/>
                  <w:iCs/>
                  <w:noProof/>
                  <w:sz w:val="24"/>
                  <w:szCs w:val="24"/>
                </w:rPr>
                <w:t xml:space="preserve">Chemicals in the United Kingdom, </w:t>
              </w:r>
              <w:r w:rsidRPr="00EA7195">
                <w:rPr>
                  <w:rFonts w:ascii="Arial" w:hAnsi="Arial" w:cs="Arial"/>
                  <w:noProof/>
                  <w:sz w:val="24"/>
                  <w:szCs w:val="24"/>
                </w:rPr>
                <w:t>Uk: Primary NAICS: 3251.</w:t>
              </w:r>
            </w:p>
            <w:p w14:paraId="176980C4" w14:textId="0053CA46" w:rsidR="00A45FD7" w:rsidRPr="00EA7195" w:rsidRDefault="00A45FD7" w:rsidP="0022678F">
              <w:pPr>
                <w:pStyle w:val="Bibliography"/>
                <w:numPr>
                  <w:ilvl w:val="0"/>
                  <w:numId w:val="14"/>
                </w:numPr>
                <w:rPr>
                  <w:rFonts w:ascii="Arial" w:hAnsi="Arial" w:cs="Arial"/>
                  <w:noProof/>
                  <w:sz w:val="24"/>
                  <w:szCs w:val="24"/>
                </w:rPr>
              </w:pPr>
              <w:r w:rsidRPr="00EA7195">
                <w:rPr>
                  <w:rFonts w:ascii="Arial" w:hAnsi="Arial" w:cs="Arial"/>
                  <w:noProof/>
                  <w:sz w:val="24"/>
                  <w:szCs w:val="24"/>
                </w:rPr>
                <w:t>PLC, Shell</w:t>
              </w:r>
              <w:r w:rsidR="0022678F" w:rsidRPr="00EA7195">
                <w:rPr>
                  <w:rFonts w:ascii="Arial" w:hAnsi="Arial" w:cs="Arial"/>
                  <w:noProof/>
                  <w:sz w:val="24"/>
                  <w:szCs w:val="24"/>
                </w:rPr>
                <w:t xml:space="preserve"> (</w:t>
              </w:r>
              <w:r w:rsidRPr="00EA7195">
                <w:rPr>
                  <w:rFonts w:ascii="Arial" w:hAnsi="Arial" w:cs="Arial"/>
                  <w:noProof/>
                  <w:sz w:val="24"/>
                  <w:szCs w:val="24"/>
                </w:rPr>
                <w:t>2023</w:t>
              </w:r>
              <w:r w:rsidR="0022678F" w:rsidRPr="00EA7195">
                <w:rPr>
                  <w:rFonts w:ascii="Arial" w:hAnsi="Arial" w:cs="Arial"/>
                  <w:noProof/>
                  <w:sz w:val="24"/>
                  <w:szCs w:val="24"/>
                </w:rPr>
                <w:t>)</w:t>
              </w:r>
              <w:r w:rsidRPr="00EA7195">
                <w:rPr>
                  <w:rFonts w:ascii="Arial" w:hAnsi="Arial" w:cs="Arial"/>
                  <w:noProof/>
                  <w:sz w:val="24"/>
                  <w:szCs w:val="24"/>
                </w:rPr>
                <w:t xml:space="preserve">. </w:t>
              </w:r>
              <w:r w:rsidR="0022678F" w:rsidRPr="00EA7195">
                <w:rPr>
                  <w:rFonts w:ascii="Arial" w:hAnsi="Arial" w:cs="Arial"/>
                  <w:i/>
                  <w:iCs/>
                  <w:noProof/>
                  <w:sz w:val="24"/>
                  <w:szCs w:val="24"/>
                </w:rPr>
                <w:t>SH</w:t>
              </w:r>
              <w:r w:rsidRPr="00EA7195">
                <w:rPr>
                  <w:rFonts w:ascii="Arial" w:hAnsi="Arial" w:cs="Arial"/>
                  <w:i/>
                  <w:iCs/>
                  <w:noProof/>
                  <w:sz w:val="24"/>
                  <w:szCs w:val="24"/>
                </w:rPr>
                <w:t xml:space="preserve">ELL WEBSITE. </w:t>
              </w:r>
              <w:r w:rsidRPr="00EA7195">
                <w:rPr>
                  <w:rFonts w:ascii="Arial" w:hAnsi="Arial" w:cs="Arial"/>
                  <w:noProof/>
                  <w:sz w:val="24"/>
                  <w:szCs w:val="24"/>
                </w:rPr>
                <w:t xml:space="preserve">[Online] </w:t>
              </w:r>
              <w:r w:rsidRPr="00EA7195">
                <w:rPr>
                  <w:rFonts w:ascii="Arial" w:hAnsi="Arial" w:cs="Arial"/>
                  <w:noProof/>
                  <w:sz w:val="24"/>
                  <w:szCs w:val="24"/>
                </w:rPr>
                <w:br/>
                <w:t xml:space="preserve">Available at: </w:t>
              </w:r>
              <w:r w:rsidRPr="00EA7195">
                <w:rPr>
                  <w:rFonts w:ascii="Arial" w:hAnsi="Arial" w:cs="Arial"/>
                  <w:noProof/>
                  <w:sz w:val="24"/>
                  <w:szCs w:val="24"/>
                  <w:u w:val="single"/>
                </w:rPr>
                <w:t>https://www.shell.co.uk/about-us.html</w:t>
              </w:r>
              <w:r w:rsidRPr="00EA7195">
                <w:rPr>
                  <w:rFonts w:ascii="Arial" w:hAnsi="Arial" w:cs="Arial"/>
                  <w:noProof/>
                  <w:sz w:val="24"/>
                  <w:szCs w:val="24"/>
                </w:rPr>
                <w:br/>
                <w:t>[Accessed 08 04 2024].</w:t>
              </w:r>
            </w:p>
            <w:p w14:paraId="457DA5F0" w14:textId="25B98E8F" w:rsidR="00A45FD7" w:rsidRPr="00EA7195" w:rsidRDefault="00A45FD7" w:rsidP="0022678F">
              <w:pPr>
                <w:pStyle w:val="Bibliography"/>
                <w:numPr>
                  <w:ilvl w:val="0"/>
                  <w:numId w:val="14"/>
                </w:numPr>
                <w:rPr>
                  <w:rFonts w:ascii="Arial" w:hAnsi="Arial" w:cs="Arial"/>
                  <w:noProof/>
                  <w:sz w:val="24"/>
                  <w:szCs w:val="24"/>
                </w:rPr>
              </w:pPr>
              <w:r w:rsidRPr="00EA7195">
                <w:rPr>
                  <w:rFonts w:ascii="Arial" w:hAnsi="Arial" w:cs="Arial"/>
                  <w:noProof/>
                  <w:sz w:val="24"/>
                  <w:szCs w:val="24"/>
                </w:rPr>
                <w:t>Richard Whittington et al</w:t>
              </w:r>
              <w:r w:rsidR="0022678F" w:rsidRPr="00EA7195">
                <w:rPr>
                  <w:rFonts w:ascii="Arial" w:hAnsi="Arial" w:cs="Arial"/>
                  <w:noProof/>
                  <w:sz w:val="24"/>
                  <w:szCs w:val="24"/>
                </w:rPr>
                <w:t xml:space="preserve"> (</w:t>
              </w:r>
              <w:r w:rsidRPr="00EA7195">
                <w:rPr>
                  <w:rFonts w:ascii="Arial" w:hAnsi="Arial" w:cs="Arial"/>
                  <w:noProof/>
                  <w:sz w:val="24"/>
                  <w:szCs w:val="24"/>
                </w:rPr>
                <w:t>2020</w:t>
              </w:r>
              <w:r w:rsidR="0022678F" w:rsidRPr="00EA7195">
                <w:rPr>
                  <w:rFonts w:ascii="Arial" w:hAnsi="Arial" w:cs="Arial"/>
                  <w:noProof/>
                  <w:sz w:val="24"/>
                  <w:szCs w:val="24"/>
                </w:rPr>
                <w:t>)</w:t>
              </w:r>
              <w:r w:rsidRPr="00EA7195">
                <w:rPr>
                  <w:rFonts w:ascii="Arial" w:hAnsi="Arial" w:cs="Arial"/>
                  <w:noProof/>
                  <w:sz w:val="24"/>
                  <w:szCs w:val="24"/>
                </w:rPr>
                <w:t xml:space="preserve">. </w:t>
              </w:r>
              <w:r w:rsidRPr="00EA7195">
                <w:rPr>
                  <w:rFonts w:ascii="Arial" w:hAnsi="Arial" w:cs="Arial"/>
                  <w:i/>
                  <w:iCs/>
                  <w:noProof/>
                  <w:sz w:val="24"/>
                  <w:szCs w:val="24"/>
                </w:rPr>
                <w:t xml:space="preserve">Exploring Strategy. </w:t>
              </w:r>
              <w:r w:rsidRPr="00EA7195">
                <w:rPr>
                  <w:rFonts w:ascii="Arial" w:hAnsi="Arial" w:cs="Arial"/>
                  <w:noProof/>
                  <w:sz w:val="24"/>
                  <w:szCs w:val="24"/>
                </w:rPr>
                <w:t>12th ed. Harlow: Pearson.</w:t>
              </w:r>
            </w:p>
            <w:p w14:paraId="0053BC05" w14:textId="21CBFA1F" w:rsidR="00A45FD7" w:rsidRPr="00EA7195" w:rsidRDefault="00A45FD7" w:rsidP="0022678F">
              <w:pPr>
                <w:pStyle w:val="Bibliography"/>
                <w:numPr>
                  <w:ilvl w:val="0"/>
                  <w:numId w:val="14"/>
                </w:numPr>
                <w:rPr>
                  <w:rFonts w:ascii="Arial" w:hAnsi="Arial" w:cs="Arial"/>
                  <w:noProof/>
                  <w:sz w:val="24"/>
                  <w:szCs w:val="24"/>
                </w:rPr>
              </w:pPr>
              <w:r w:rsidRPr="00EA7195">
                <w:rPr>
                  <w:rFonts w:ascii="Arial" w:hAnsi="Arial" w:cs="Arial"/>
                  <w:noProof/>
                  <w:sz w:val="24"/>
                  <w:szCs w:val="24"/>
                </w:rPr>
                <w:t>Shell Annual Report</w:t>
              </w:r>
              <w:r w:rsidR="0022678F" w:rsidRPr="00EA7195">
                <w:rPr>
                  <w:rFonts w:ascii="Arial" w:hAnsi="Arial" w:cs="Arial"/>
                  <w:noProof/>
                  <w:sz w:val="24"/>
                  <w:szCs w:val="24"/>
                </w:rPr>
                <w:t xml:space="preserve"> (</w:t>
              </w:r>
              <w:r w:rsidRPr="00EA7195">
                <w:rPr>
                  <w:rFonts w:ascii="Arial" w:hAnsi="Arial" w:cs="Arial"/>
                  <w:noProof/>
                  <w:sz w:val="24"/>
                  <w:szCs w:val="24"/>
                </w:rPr>
                <w:t xml:space="preserve"> 2022</w:t>
              </w:r>
              <w:r w:rsidR="0022678F" w:rsidRPr="00EA7195">
                <w:rPr>
                  <w:rFonts w:ascii="Arial" w:hAnsi="Arial" w:cs="Arial"/>
                  <w:noProof/>
                  <w:sz w:val="24"/>
                  <w:szCs w:val="24"/>
                </w:rPr>
                <w:t>)</w:t>
              </w:r>
              <w:r w:rsidRPr="00EA7195">
                <w:rPr>
                  <w:rFonts w:ascii="Arial" w:hAnsi="Arial" w:cs="Arial"/>
                  <w:noProof/>
                  <w:sz w:val="24"/>
                  <w:szCs w:val="24"/>
                </w:rPr>
                <w:t xml:space="preserve">. </w:t>
              </w:r>
              <w:r w:rsidRPr="00EA7195">
                <w:rPr>
                  <w:rFonts w:ascii="Arial" w:hAnsi="Arial" w:cs="Arial"/>
                  <w:i/>
                  <w:iCs/>
                  <w:noProof/>
                  <w:sz w:val="24"/>
                  <w:szCs w:val="24"/>
                </w:rPr>
                <w:t xml:space="preserve">Principles of Marketing: Ansoff Matrix Application to Shell PLC., </w:t>
              </w:r>
              <w:r w:rsidRPr="00EA7195">
                <w:rPr>
                  <w:rFonts w:ascii="Arial" w:hAnsi="Arial" w:cs="Arial"/>
                  <w:noProof/>
                  <w:sz w:val="24"/>
                  <w:szCs w:val="24"/>
                </w:rPr>
                <w:t>s.l.: Pearson Education.</w:t>
              </w:r>
            </w:p>
            <w:p w14:paraId="2760AA9D" w14:textId="490B581D" w:rsidR="00A45FD7" w:rsidRPr="00EA7195" w:rsidRDefault="00A45FD7" w:rsidP="000E2B4F">
              <w:pPr>
                <w:pStyle w:val="Bibliography"/>
                <w:numPr>
                  <w:ilvl w:val="0"/>
                  <w:numId w:val="14"/>
                </w:numPr>
                <w:rPr>
                  <w:rFonts w:ascii="Arial" w:hAnsi="Arial" w:cs="Arial"/>
                  <w:noProof/>
                  <w:sz w:val="24"/>
                  <w:szCs w:val="24"/>
                </w:rPr>
              </w:pPr>
              <w:r w:rsidRPr="00EA7195">
                <w:rPr>
                  <w:rFonts w:ascii="Arial" w:hAnsi="Arial" w:cs="Arial"/>
                  <w:noProof/>
                  <w:sz w:val="24"/>
                  <w:szCs w:val="24"/>
                </w:rPr>
                <w:t xml:space="preserve">Shell Suistainability Report </w:t>
              </w:r>
              <w:r w:rsidR="0022678F" w:rsidRPr="00EA7195">
                <w:rPr>
                  <w:rFonts w:ascii="Arial" w:hAnsi="Arial" w:cs="Arial"/>
                  <w:noProof/>
                  <w:sz w:val="24"/>
                  <w:szCs w:val="24"/>
                </w:rPr>
                <w:t>(</w:t>
              </w:r>
              <w:r w:rsidRPr="00EA7195">
                <w:rPr>
                  <w:rFonts w:ascii="Arial" w:hAnsi="Arial" w:cs="Arial"/>
                  <w:noProof/>
                  <w:sz w:val="24"/>
                  <w:szCs w:val="24"/>
                </w:rPr>
                <w:t>2023</w:t>
              </w:r>
              <w:r w:rsidR="0022678F" w:rsidRPr="00EA7195">
                <w:rPr>
                  <w:rFonts w:ascii="Arial" w:hAnsi="Arial" w:cs="Arial"/>
                  <w:noProof/>
                  <w:sz w:val="24"/>
                  <w:szCs w:val="24"/>
                </w:rPr>
                <w:t>)</w:t>
              </w:r>
              <w:r w:rsidRPr="00EA7195">
                <w:rPr>
                  <w:rFonts w:ascii="Arial" w:hAnsi="Arial" w:cs="Arial"/>
                  <w:noProof/>
                  <w:sz w:val="24"/>
                  <w:szCs w:val="24"/>
                </w:rPr>
                <w:t xml:space="preserve">. </w:t>
              </w:r>
              <w:r w:rsidRPr="00EA7195">
                <w:rPr>
                  <w:rFonts w:ascii="Arial" w:hAnsi="Arial" w:cs="Arial"/>
                  <w:i/>
                  <w:iCs/>
                  <w:noProof/>
                  <w:sz w:val="24"/>
                  <w:szCs w:val="24"/>
                </w:rPr>
                <w:t xml:space="preserve">Sustainability at Shell, </w:t>
              </w:r>
              <w:r w:rsidRPr="00EA7195">
                <w:rPr>
                  <w:rFonts w:ascii="Arial" w:hAnsi="Arial" w:cs="Arial"/>
                  <w:noProof/>
                  <w:sz w:val="24"/>
                  <w:szCs w:val="24"/>
                </w:rPr>
                <w:t>s.l.: s.n.</w:t>
              </w:r>
            </w:p>
            <w:p w14:paraId="30A1B05A" w14:textId="2CAA72F6" w:rsidR="004B221C" w:rsidRPr="00EA7195" w:rsidRDefault="00DC01A1" w:rsidP="00DC01A1">
              <w:pPr>
                <w:numPr>
                  <w:ilvl w:val="0"/>
                  <w:numId w:val="14"/>
                </w:numPr>
                <w:rPr>
                  <w:rFonts w:ascii="Arial" w:hAnsi="Arial" w:cs="Arial"/>
                  <w:sz w:val="24"/>
                  <w:szCs w:val="24"/>
                </w:rPr>
              </w:pPr>
              <w:r w:rsidRPr="00EA7195">
                <w:rPr>
                  <w:rFonts w:ascii="Arial" w:hAnsi="Arial" w:cs="Arial"/>
                  <w:color w:val="0D0D0D"/>
                  <w:sz w:val="24"/>
                  <w:szCs w:val="24"/>
                  <w:shd w:val="clear" w:color="auto" w:fill="FFFFFF"/>
                </w:rPr>
                <w:t>Grant, R. M. (2016). "Contemporary Strategy Analysis: Text and Cases Edition." Wiley</w:t>
              </w:r>
              <w:r w:rsidRPr="00EA7195">
                <w:rPr>
                  <w:rFonts w:ascii="Arial" w:hAnsi="Arial" w:cs="Arial"/>
                  <w:color w:val="0D0D0D"/>
                  <w:sz w:val="24"/>
                  <w:szCs w:val="24"/>
                  <w:shd w:val="clear" w:color="auto" w:fill="FFFFFF"/>
                </w:rPr>
                <w:t>.</w:t>
              </w:r>
            </w:p>
            <w:p w14:paraId="7D3B24E8" w14:textId="329D5BD4" w:rsidR="00A45FD7" w:rsidRPr="00EA7195" w:rsidRDefault="00A45FD7" w:rsidP="006645F6">
              <w:pPr>
                <w:numPr>
                  <w:ilvl w:val="0"/>
                  <w:numId w:val="14"/>
                </w:numPr>
                <w:rPr>
                  <w:rFonts w:ascii="Arial" w:hAnsi="Arial" w:cs="Arial"/>
                  <w:sz w:val="24"/>
                  <w:szCs w:val="24"/>
                </w:rPr>
              </w:pPr>
              <w:r w:rsidRPr="00EA7195">
                <w:rPr>
                  <w:rFonts w:ascii="Arial" w:hAnsi="Arial" w:cs="Arial"/>
                  <w:noProof/>
                  <w:sz w:val="24"/>
                  <w:szCs w:val="24"/>
                </w:rPr>
                <w:fldChar w:fldCharType="end"/>
              </w:r>
              <w:r w:rsidR="00EA7195" w:rsidRPr="00EA7195">
                <w:t xml:space="preserve"> </w:t>
              </w:r>
              <w:r w:rsidR="00EA7195" w:rsidRPr="00EA7195">
                <w:rPr>
                  <w:rFonts w:ascii="Arial" w:hAnsi="Arial" w:cs="Arial"/>
                  <w:noProof/>
                  <w:sz w:val="24"/>
                  <w:szCs w:val="24"/>
                </w:rPr>
                <w:t>Hitt, M. A., Ireland, R. D., &amp; Hoskisson, R. E. (2016). "Strategic Management: Concepts and Cases: Competitiveness and Globalization." Cengage Learning.</w:t>
              </w:r>
            </w:p>
          </w:sdtContent>
        </w:sdt>
      </w:sdtContent>
    </w:sdt>
    <w:p w14:paraId="781E9DDA" w14:textId="77777777" w:rsidR="00A45FD7" w:rsidRDefault="00A45FD7" w:rsidP="00F42E08">
      <w:pPr>
        <w:rPr>
          <w:rFonts w:ascii="Arial" w:hAnsi="Arial" w:cs="Arial"/>
          <w:sz w:val="24"/>
          <w:szCs w:val="24"/>
        </w:rPr>
      </w:pPr>
    </w:p>
    <w:p w14:paraId="0567CEDA" w14:textId="77777777" w:rsidR="001100DF" w:rsidRDefault="001100DF" w:rsidP="00F42E08">
      <w:pPr>
        <w:rPr>
          <w:rFonts w:ascii="Arial" w:hAnsi="Arial" w:cs="Arial"/>
          <w:sz w:val="24"/>
          <w:szCs w:val="24"/>
        </w:rPr>
      </w:pPr>
    </w:p>
    <w:p w14:paraId="4BCEB957" w14:textId="77777777" w:rsidR="001100DF" w:rsidRDefault="001100DF" w:rsidP="00F42E08">
      <w:pPr>
        <w:rPr>
          <w:rFonts w:ascii="Arial" w:hAnsi="Arial" w:cs="Arial"/>
          <w:sz w:val="24"/>
          <w:szCs w:val="24"/>
        </w:rPr>
      </w:pPr>
    </w:p>
    <w:p w14:paraId="754CA865" w14:textId="77777777" w:rsidR="001100DF" w:rsidRDefault="001100DF" w:rsidP="00F42E08">
      <w:pPr>
        <w:rPr>
          <w:rFonts w:ascii="Arial" w:hAnsi="Arial" w:cs="Arial"/>
          <w:sz w:val="24"/>
          <w:szCs w:val="24"/>
        </w:rPr>
      </w:pPr>
    </w:p>
    <w:p w14:paraId="2913374E" w14:textId="77777777" w:rsidR="001100DF" w:rsidRDefault="001100DF" w:rsidP="00F42E08">
      <w:pPr>
        <w:rPr>
          <w:rFonts w:ascii="Arial" w:hAnsi="Arial" w:cs="Arial"/>
          <w:sz w:val="24"/>
          <w:szCs w:val="24"/>
        </w:rPr>
      </w:pPr>
    </w:p>
    <w:p w14:paraId="0CDAE72D" w14:textId="77777777" w:rsidR="001100DF" w:rsidRDefault="001100DF" w:rsidP="00F42E08">
      <w:pPr>
        <w:rPr>
          <w:rFonts w:ascii="Arial" w:hAnsi="Arial" w:cs="Arial"/>
          <w:sz w:val="24"/>
          <w:szCs w:val="24"/>
        </w:rPr>
      </w:pPr>
    </w:p>
    <w:p w14:paraId="5F9291A9" w14:textId="77777777" w:rsidR="001100DF" w:rsidRDefault="001100DF" w:rsidP="00F42E08">
      <w:pPr>
        <w:rPr>
          <w:rFonts w:ascii="Arial" w:hAnsi="Arial" w:cs="Arial"/>
          <w:sz w:val="24"/>
          <w:szCs w:val="24"/>
        </w:rPr>
      </w:pPr>
    </w:p>
    <w:p w14:paraId="14DC3245" w14:textId="77777777" w:rsidR="001100DF" w:rsidRDefault="001100DF" w:rsidP="00F42E08">
      <w:pPr>
        <w:rPr>
          <w:rFonts w:ascii="Arial" w:hAnsi="Arial" w:cs="Arial"/>
          <w:sz w:val="24"/>
          <w:szCs w:val="24"/>
        </w:rPr>
      </w:pPr>
    </w:p>
    <w:p w14:paraId="1C84B8C9" w14:textId="77777777" w:rsidR="001100DF" w:rsidRDefault="001100DF" w:rsidP="00F42E08">
      <w:pPr>
        <w:rPr>
          <w:rFonts w:ascii="Arial" w:hAnsi="Arial" w:cs="Arial"/>
          <w:sz w:val="24"/>
          <w:szCs w:val="24"/>
        </w:rPr>
      </w:pPr>
    </w:p>
    <w:p w14:paraId="7DA17366" w14:textId="77777777" w:rsidR="001100DF" w:rsidRDefault="001100DF" w:rsidP="00F42E08">
      <w:pPr>
        <w:rPr>
          <w:rFonts w:ascii="Arial" w:hAnsi="Arial" w:cs="Arial"/>
          <w:sz w:val="24"/>
          <w:szCs w:val="24"/>
        </w:rPr>
      </w:pPr>
    </w:p>
    <w:p w14:paraId="49E62569" w14:textId="77777777" w:rsidR="001100DF" w:rsidRDefault="001100DF" w:rsidP="00F42E08">
      <w:pPr>
        <w:rPr>
          <w:rFonts w:ascii="Arial" w:hAnsi="Arial" w:cs="Arial"/>
          <w:sz w:val="24"/>
          <w:szCs w:val="24"/>
        </w:rPr>
      </w:pPr>
    </w:p>
    <w:p w14:paraId="3CE1E148" w14:textId="77777777" w:rsidR="001100DF" w:rsidRDefault="001100DF" w:rsidP="00F42E08">
      <w:pPr>
        <w:rPr>
          <w:rFonts w:ascii="Arial" w:hAnsi="Arial" w:cs="Arial"/>
          <w:sz w:val="24"/>
          <w:szCs w:val="24"/>
        </w:rPr>
      </w:pPr>
    </w:p>
    <w:p w14:paraId="60DCF190" w14:textId="77777777" w:rsidR="001100DF" w:rsidRDefault="001100DF" w:rsidP="00F42E08">
      <w:pPr>
        <w:rPr>
          <w:rFonts w:ascii="Arial" w:hAnsi="Arial" w:cs="Arial"/>
          <w:sz w:val="24"/>
          <w:szCs w:val="24"/>
        </w:rPr>
      </w:pPr>
    </w:p>
    <w:p w14:paraId="0EC767E7" w14:textId="77777777" w:rsidR="001100DF" w:rsidRDefault="001100DF" w:rsidP="00F42E08">
      <w:pPr>
        <w:rPr>
          <w:rFonts w:ascii="Arial" w:hAnsi="Arial" w:cs="Arial"/>
          <w:sz w:val="24"/>
          <w:szCs w:val="24"/>
        </w:rPr>
      </w:pPr>
    </w:p>
    <w:p w14:paraId="2B71A5ED" w14:textId="77777777" w:rsidR="001100DF" w:rsidRDefault="001100DF" w:rsidP="00F42E08">
      <w:pPr>
        <w:rPr>
          <w:rFonts w:ascii="Arial" w:hAnsi="Arial" w:cs="Arial"/>
          <w:sz w:val="24"/>
          <w:szCs w:val="24"/>
        </w:rPr>
      </w:pPr>
    </w:p>
    <w:p w14:paraId="5F2758DE" w14:textId="77777777" w:rsidR="001100DF" w:rsidRDefault="001100DF" w:rsidP="00F42E08">
      <w:pPr>
        <w:rPr>
          <w:rFonts w:ascii="Arial" w:hAnsi="Arial" w:cs="Arial"/>
          <w:sz w:val="24"/>
          <w:szCs w:val="24"/>
        </w:rPr>
      </w:pPr>
    </w:p>
    <w:p w14:paraId="6E33ACC9" w14:textId="0B9241EF" w:rsidR="001100DF" w:rsidRDefault="001100DF" w:rsidP="00F42E08">
      <w:pPr>
        <w:rPr>
          <w:rFonts w:ascii="Arial" w:hAnsi="Arial" w:cs="Arial"/>
          <w:b/>
          <w:bCs/>
          <w:sz w:val="36"/>
          <w:szCs w:val="36"/>
        </w:rPr>
      </w:pPr>
      <w:r w:rsidRPr="001100DF">
        <w:rPr>
          <w:rFonts w:ascii="Arial" w:hAnsi="Arial" w:cs="Arial"/>
          <w:b/>
          <w:bCs/>
          <w:sz w:val="36"/>
          <w:szCs w:val="36"/>
        </w:rPr>
        <w:lastRenderedPageBreak/>
        <w:t>Appendix</w:t>
      </w:r>
    </w:p>
    <w:p w14:paraId="58FC1226" w14:textId="77777777" w:rsidR="00320446" w:rsidRDefault="00320446" w:rsidP="00F42E08">
      <w:pPr>
        <w:rPr>
          <w:rFonts w:ascii="Arial" w:hAnsi="Arial" w:cs="Arial"/>
          <w:b/>
          <w:bCs/>
          <w:sz w:val="36"/>
          <w:szCs w:val="36"/>
        </w:rPr>
      </w:pPr>
    </w:p>
    <w:p w14:paraId="73D8C8BA" w14:textId="0E6A2828" w:rsidR="00A749DD" w:rsidRPr="00A749DD" w:rsidRDefault="00A749DD" w:rsidP="00A749DD">
      <w:pPr>
        <w:spacing w:after="0" w:line="240" w:lineRule="auto"/>
        <w:rPr>
          <w:rFonts w:ascii="Arial" w:eastAsia="Times New Roman" w:hAnsi="Arial" w:cs="Arial"/>
          <w:sz w:val="24"/>
          <w:szCs w:val="24"/>
          <w:lang w:eastAsia="en-GB"/>
        </w:rPr>
      </w:pPr>
      <w:r w:rsidRPr="00A749DD">
        <w:rPr>
          <w:rFonts w:ascii="Arial" w:eastAsia="Times New Roman" w:hAnsi="Arial" w:cs="Arial"/>
          <w:sz w:val="24"/>
          <w:szCs w:val="24"/>
          <w:lang w:eastAsia="en-GB"/>
        </w:rPr>
        <w:t>Shell plc. is an oil and gas corporation. The company's strengths include market position, R&amp;D, and global presence, but insufficient liquidity is a worry. US liquid fuel consumption, energy demand, and partnerships and agreements might boost the corporation. However, price volatility, severe rivalry, and greenhouse gas legislation would pressure the company's profitability</w:t>
      </w:r>
      <w:r w:rsidR="0025144C">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311912302"/>
          <w:citation/>
        </w:sdtPr>
        <w:sdtContent>
          <w:r w:rsidR="00320446">
            <w:rPr>
              <w:rFonts w:ascii="Arial" w:eastAsia="Times New Roman" w:hAnsi="Arial" w:cs="Arial"/>
              <w:sz w:val="24"/>
              <w:szCs w:val="24"/>
              <w:lang w:eastAsia="en-GB"/>
            </w:rPr>
            <w:fldChar w:fldCharType="begin"/>
          </w:r>
          <w:r w:rsidR="00320446">
            <w:rPr>
              <w:rFonts w:ascii="Arial" w:eastAsia="Times New Roman" w:hAnsi="Arial" w:cs="Arial"/>
              <w:sz w:val="24"/>
              <w:szCs w:val="24"/>
              <w:lang w:eastAsia="en-GB"/>
            </w:rPr>
            <w:instrText xml:space="preserve"> CITATION Mar211 \l 2057 </w:instrText>
          </w:r>
          <w:r w:rsidR="00320446">
            <w:rPr>
              <w:rFonts w:ascii="Arial" w:eastAsia="Times New Roman" w:hAnsi="Arial" w:cs="Arial"/>
              <w:sz w:val="24"/>
              <w:szCs w:val="24"/>
              <w:lang w:eastAsia="en-GB"/>
            </w:rPr>
            <w:fldChar w:fldCharType="separate"/>
          </w:r>
          <w:r w:rsidR="00320446" w:rsidRPr="00320446">
            <w:rPr>
              <w:rFonts w:ascii="Arial" w:eastAsia="Times New Roman" w:hAnsi="Arial" w:cs="Arial"/>
              <w:noProof/>
              <w:sz w:val="24"/>
              <w:szCs w:val="24"/>
              <w:lang w:eastAsia="en-GB"/>
            </w:rPr>
            <w:t>(MarketLine, 2021)</w:t>
          </w:r>
          <w:r w:rsidR="00320446">
            <w:rPr>
              <w:rFonts w:ascii="Arial" w:eastAsia="Times New Roman" w:hAnsi="Arial" w:cs="Arial"/>
              <w:sz w:val="24"/>
              <w:szCs w:val="24"/>
              <w:lang w:eastAsia="en-GB"/>
            </w:rPr>
            <w:fldChar w:fldCharType="end"/>
          </w:r>
        </w:sdtContent>
      </w:sdt>
      <w:r w:rsidRPr="00A749DD">
        <w:rPr>
          <w:rFonts w:ascii="Arial" w:eastAsia="Times New Roman" w:hAnsi="Arial" w:cs="Arial"/>
          <w:sz w:val="24"/>
          <w:szCs w:val="24"/>
          <w:lang w:eastAsia="en-GB"/>
        </w:rPr>
        <w:t>.</w:t>
      </w:r>
    </w:p>
    <w:p w14:paraId="54E73857" w14:textId="77777777" w:rsidR="00A749DD" w:rsidRDefault="00A749DD" w:rsidP="00F42E08">
      <w:pPr>
        <w:rPr>
          <w:rFonts w:ascii="Arial" w:hAnsi="Arial" w:cs="Arial"/>
          <w:b/>
          <w:bCs/>
          <w:sz w:val="36"/>
          <w:szCs w:val="36"/>
        </w:rPr>
      </w:pPr>
    </w:p>
    <w:p w14:paraId="1CDA5DF5" w14:textId="3805C0C2" w:rsidR="00396921" w:rsidRDefault="00396921" w:rsidP="00F42E08">
      <w:pPr>
        <w:rPr>
          <w:rFonts w:ascii="Arial" w:hAnsi="Arial" w:cs="Arial"/>
          <w:b/>
          <w:bCs/>
          <w:sz w:val="36"/>
          <w:szCs w:val="36"/>
        </w:rPr>
      </w:pPr>
      <w:r w:rsidRPr="00396921">
        <w:rPr>
          <w:rFonts w:ascii="Arial" w:hAnsi="Arial" w:cs="Arial"/>
          <w:b/>
          <w:bCs/>
          <w:sz w:val="36"/>
          <w:szCs w:val="36"/>
        </w:rPr>
        <w:drawing>
          <wp:inline distT="0" distB="0" distL="0" distR="0" wp14:anchorId="4FC09B88" wp14:editId="447FBD8E">
            <wp:extent cx="6240780" cy="2369820"/>
            <wp:effectExtent l="0" t="0" r="7620" b="0"/>
            <wp:docPr id="11769539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53927" name="Picture 1" descr="A screenshot of a computer&#10;&#10;Description automatically generated"/>
                    <pic:cNvPicPr/>
                  </pic:nvPicPr>
                  <pic:blipFill>
                    <a:blip r:embed="rId13"/>
                    <a:stretch>
                      <a:fillRect/>
                    </a:stretch>
                  </pic:blipFill>
                  <pic:spPr>
                    <a:xfrm>
                      <a:off x="0" y="0"/>
                      <a:ext cx="6240780" cy="2369820"/>
                    </a:xfrm>
                    <a:prstGeom prst="rect">
                      <a:avLst/>
                    </a:prstGeom>
                  </pic:spPr>
                </pic:pic>
              </a:graphicData>
            </a:graphic>
          </wp:inline>
        </w:drawing>
      </w:r>
    </w:p>
    <w:p w14:paraId="17A6C1E2" w14:textId="77777777" w:rsidR="00320446" w:rsidRDefault="00320446" w:rsidP="00F42E08">
      <w:pPr>
        <w:rPr>
          <w:rFonts w:ascii="Arial" w:hAnsi="Arial" w:cs="Arial"/>
          <w:b/>
          <w:bCs/>
          <w:sz w:val="36"/>
          <w:szCs w:val="36"/>
        </w:rPr>
      </w:pPr>
    </w:p>
    <w:p w14:paraId="126890A8" w14:textId="77777777" w:rsidR="00320446" w:rsidRDefault="00320446" w:rsidP="00F42E08">
      <w:pPr>
        <w:rPr>
          <w:rFonts w:ascii="Arial" w:hAnsi="Arial" w:cs="Arial"/>
          <w:b/>
          <w:bCs/>
          <w:sz w:val="36"/>
          <w:szCs w:val="36"/>
        </w:rPr>
      </w:pPr>
    </w:p>
    <w:p w14:paraId="2DA2BBDE" w14:textId="77777777" w:rsidR="00320446" w:rsidRDefault="00320446" w:rsidP="00F42E08">
      <w:pPr>
        <w:rPr>
          <w:rFonts w:ascii="Arial" w:hAnsi="Arial" w:cs="Arial"/>
          <w:b/>
          <w:bCs/>
          <w:sz w:val="36"/>
          <w:szCs w:val="36"/>
        </w:rPr>
      </w:pPr>
    </w:p>
    <w:p w14:paraId="57A28988" w14:textId="77777777" w:rsidR="00DC2EE7" w:rsidRPr="00DC2EE7" w:rsidRDefault="00DC2EE7" w:rsidP="00F42E08">
      <w:pPr>
        <w:rPr>
          <w:rFonts w:ascii="Arial" w:hAnsi="Arial" w:cs="Arial"/>
          <w:b/>
          <w:bCs/>
          <w:sz w:val="36"/>
          <w:szCs w:val="36"/>
        </w:rPr>
      </w:pPr>
    </w:p>
    <w:p w14:paraId="3C424E3E" w14:textId="77777777" w:rsidR="001100DF" w:rsidRDefault="001100DF" w:rsidP="00F42E08">
      <w:pPr>
        <w:rPr>
          <w:rFonts w:ascii="Arial" w:hAnsi="Arial" w:cs="Arial"/>
          <w:b/>
          <w:bCs/>
          <w:sz w:val="36"/>
          <w:szCs w:val="36"/>
        </w:rPr>
      </w:pPr>
    </w:p>
    <w:p w14:paraId="30B8B83E" w14:textId="77777777" w:rsidR="001100DF" w:rsidRPr="001100DF" w:rsidRDefault="001100DF" w:rsidP="00F42E08">
      <w:pPr>
        <w:rPr>
          <w:rFonts w:ascii="Arial" w:hAnsi="Arial" w:cs="Arial"/>
          <w:b/>
          <w:bCs/>
          <w:sz w:val="36"/>
          <w:szCs w:val="36"/>
        </w:rPr>
      </w:pPr>
    </w:p>
    <w:sectPr w:rsidR="001100DF" w:rsidRPr="001100DF" w:rsidSect="008B6B49">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48356" w14:textId="77777777" w:rsidR="008B6B49" w:rsidRDefault="008B6B49" w:rsidP="0065234D">
      <w:pPr>
        <w:spacing w:after="0" w:line="240" w:lineRule="auto"/>
      </w:pPr>
      <w:r>
        <w:separator/>
      </w:r>
    </w:p>
  </w:endnote>
  <w:endnote w:type="continuationSeparator" w:id="0">
    <w:p w14:paraId="64B949B6" w14:textId="77777777" w:rsidR="008B6B49" w:rsidRDefault="008B6B49" w:rsidP="00652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908889"/>
      <w:docPartObj>
        <w:docPartGallery w:val="Page Numbers (Bottom of Page)"/>
        <w:docPartUnique/>
      </w:docPartObj>
    </w:sdtPr>
    <w:sdtEndPr>
      <w:rPr>
        <w:noProof/>
      </w:rPr>
    </w:sdtEndPr>
    <w:sdtContent>
      <w:p w14:paraId="550CACF6" w14:textId="149BAAA4" w:rsidR="0065234D" w:rsidRDefault="006523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0A1F21" w14:textId="77777777" w:rsidR="0065234D" w:rsidRDefault="00652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AD5EE" w14:textId="77777777" w:rsidR="008B6B49" w:rsidRDefault="008B6B49" w:rsidP="0065234D">
      <w:pPr>
        <w:spacing w:after="0" w:line="240" w:lineRule="auto"/>
      </w:pPr>
      <w:r>
        <w:separator/>
      </w:r>
    </w:p>
  </w:footnote>
  <w:footnote w:type="continuationSeparator" w:id="0">
    <w:p w14:paraId="0A271DB8" w14:textId="77777777" w:rsidR="008B6B49" w:rsidRDefault="008B6B49" w:rsidP="006523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8FD"/>
    <w:multiLevelType w:val="hybridMultilevel"/>
    <w:tmpl w:val="6958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F4D85"/>
    <w:multiLevelType w:val="hybridMultilevel"/>
    <w:tmpl w:val="3BF46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FB780F"/>
    <w:multiLevelType w:val="hybridMultilevel"/>
    <w:tmpl w:val="C3F62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432FE5"/>
    <w:multiLevelType w:val="hybridMultilevel"/>
    <w:tmpl w:val="58AAF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2485A"/>
    <w:multiLevelType w:val="hybridMultilevel"/>
    <w:tmpl w:val="F4064484"/>
    <w:lvl w:ilvl="0" w:tplc="0834F0F2">
      <w:start w:val="1"/>
      <w:numFmt w:val="decimal"/>
      <w:lvlText w:val="%1."/>
      <w:lvlJc w:val="left"/>
      <w:pPr>
        <w:ind w:left="643" w:hanging="360"/>
      </w:pPr>
      <w:rPr>
        <w:rFonts w:hint="default"/>
        <w:b/>
        <w:bCs/>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 w15:restartNumberingAfterBreak="0">
    <w:nsid w:val="2C7E21D8"/>
    <w:multiLevelType w:val="hybridMultilevel"/>
    <w:tmpl w:val="3042B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D05424"/>
    <w:multiLevelType w:val="hybridMultilevel"/>
    <w:tmpl w:val="65222E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202EA4"/>
    <w:multiLevelType w:val="hybridMultilevel"/>
    <w:tmpl w:val="A4C82E3C"/>
    <w:lvl w:ilvl="0" w:tplc="0AACE066">
      <w:start w:val="1"/>
      <w:numFmt w:val="decimal"/>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21062"/>
    <w:multiLevelType w:val="hybridMultilevel"/>
    <w:tmpl w:val="6B0C18C4"/>
    <w:lvl w:ilvl="0" w:tplc="759A2228">
      <w:start w:val="1"/>
      <w:numFmt w:val="decimal"/>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E94E34"/>
    <w:multiLevelType w:val="hybridMultilevel"/>
    <w:tmpl w:val="529EFA98"/>
    <w:lvl w:ilvl="0" w:tplc="656C7F02">
      <w:start w:val="1"/>
      <w:numFmt w:val="decimal"/>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647722"/>
    <w:multiLevelType w:val="hybridMultilevel"/>
    <w:tmpl w:val="3886C5FE"/>
    <w:lvl w:ilvl="0" w:tplc="759A2228">
      <w:start w:val="1"/>
      <w:numFmt w:val="decimal"/>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4B6FD0"/>
    <w:multiLevelType w:val="hybridMultilevel"/>
    <w:tmpl w:val="2F9A8F3E"/>
    <w:lvl w:ilvl="0" w:tplc="CE7631D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2B1157"/>
    <w:multiLevelType w:val="hybridMultilevel"/>
    <w:tmpl w:val="BB4E427C"/>
    <w:lvl w:ilvl="0" w:tplc="06AC6996">
      <w:start w:val="1"/>
      <w:numFmt w:val="decimal"/>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0866F3"/>
    <w:multiLevelType w:val="hybridMultilevel"/>
    <w:tmpl w:val="C9D6A3F0"/>
    <w:lvl w:ilvl="0" w:tplc="44840B9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1063748">
    <w:abstractNumId w:val="6"/>
  </w:num>
  <w:num w:numId="2" w16cid:durableId="267348431">
    <w:abstractNumId w:val="0"/>
  </w:num>
  <w:num w:numId="3" w16cid:durableId="470252126">
    <w:abstractNumId w:val="3"/>
  </w:num>
  <w:num w:numId="4" w16cid:durableId="1220289881">
    <w:abstractNumId w:val="13"/>
  </w:num>
  <w:num w:numId="5" w16cid:durableId="536089013">
    <w:abstractNumId w:val="11"/>
  </w:num>
  <w:num w:numId="6" w16cid:durableId="442766414">
    <w:abstractNumId w:val="5"/>
  </w:num>
  <w:num w:numId="7" w16cid:durableId="1701737166">
    <w:abstractNumId w:val="4"/>
  </w:num>
  <w:num w:numId="8" w16cid:durableId="537622688">
    <w:abstractNumId w:val="9"/>
  </w:num>
  <w:num w:numId="9" w16cid:durableId="675883458">
    <w:abstractNumId w:val="7"/>
  </w:num>
  <w:num w:numId="10" w16cid:durableId="1055927698">
    <w:abstractNumId w:val="10"/>
  </w:num>
  <w:num w:numId="11" w16cid:durableId="1004018595">
    <w:abstractNumId w:val="12"/>
  </w:num>
  <w:num w:numId="12" w16cid:durableId="834229064">
    <w:abstractNumId w:val="8"/>
  </w:num>
  <w:num w:numId="13" w16cid:durableId="2040814808">
    <w:abstractNumId w:val="1"/>
  </w:num>
  <w:num w:numId="14" w16cid:durableId="694577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2F2"/>
    <w:rsid w:val="00013C04"/>
    <w:rsid w:val="0002398A"/>
    <w:rsid w:val="00054503"/>
    <w:rsid w:val="00057C8D"/>
    <w:rsid w:val="00065FE0"/>
    <w:rsid w:val="00075352"/>
    <w:rsid w:val="00080F45"/>
    <w:rsid w:val="00082CD4"/>
    <w:rsid w:val="00083714"/>
    <w:rsid w:val="00087512"/>
    <w:rsid w:val="000951FC"/>
    <w:rsid w:val="000C5A76"/>
    <w:rsid w:val="000D4CF8"/>
    <w:rsid w:val="000D7A31"/>
    <w:rsid w:val="000E2B4F"/>
    <w:rsid w:val="001100DF"/>
    <w:rsid w:val="00140607"/>
    <w:rsid w:val="001471B5"/>
    <w:rsid w:val="001517C8"/>
    <w:rsid w:val="0016311A"/>
    <w:rsid w:val="00174715"/>
    <w:rsid w:val="00181701"/>
    <w:rsid w:val="001840ED"/>
    <w:rsid w:val="00184AE1"/>
    <w:rsid w:val="001949B4"/>
    <w:rsid w:val="001A68D1"/>
    <w:rsid w:val="001B3AE8"/>
    <w:rsid w:val="001B3DF5"/>
    <w:rsid w:val="001C2BEB"/>
    <w:rsid w:val="001C2D36"/>
    <w:rsid w:val="001E3E2A"/>
    <w:rsid w:val="001E581B"/>
    <w:rsid w:val="001F6334"/>
    <w:rsid w:val="0020530B"/>
    <w:rsid w:val="0022678F"/>
    <w:rsid w:val="00236B35"/>
    <w:rsid w:val="0025144C"/>
    <w:rsid w:val="00251BFA"/>
    <w:rsid w:val="00256393"/>
    <w:rsid w:val="00263C53"/>
    <w:rsid w:val="002711EF"/>
    <w:rsid w:val="002850B5"/>
    <w:rsid w:val="002A0535"/>
    <w:rsid w:val="002A4633"/>
    <w:rsid w:val="002A7D45"/>
    <w:rsid w:val="002B7204"/>
    <w:rsid w:val="002B7865"/>
    <w:rsid w:val="00300581"/>
    <w:rsid w:val="00310579"/>
    <w:rsid w:val="00311661"/>
    <w:rsid w:val="003150C7"/>
    <w:rsid w:val="00320446"/>
    <w:rsid w:val="003259D0"/>
    <w:rsid w:val="003326F6"/>
    <w:rsid w:val="00341B7D"/>
    <w:rsid w:val="00373579"/>
    <w:rsid w:val="003765D5"/>
    <w:rsid w:val="0038611E"/>
    <w:rsid w:val="0039444D"/>
    <w:rsid w:val="00396921"/>
    <w:rsid w:val="003A1C9D"/>
    <w:rsid w:val="003A63BA"/>
    <w:rsid w:val="003B0052"/>
    <w:rsid w:val="003B229E"/>
    <w:rsid w:val="003C10A8"/>
    <w:rsid w:val="003C7D7B"/>
    <w:rsid w:val="003F45F9"/>
    <w:rsid w:val="003F56DA"/>
    <w:rsid w:val="003F61A9"/>
    <w:rsid w:val="0041179D"/>
    <w:rsid w:val="00432E99"/>
    <w:rsid w:val="004406E1"/>
    <w:rsid w:val="00440DD7"/>
    <w:rsid w:val="00446B2A"/>
    <w:rsid w:val="004602C7"/>
    <w:rsid w:val="004668BE"/>
    <w:rsid w:val="0047389C"/>
    <w:rsid w:val="00481F76"/>
    <w:rsid w:val="004938DF"/>
    <w:rsid w:val="004973AA"/>
    <w:rsid w:val="00497669"/>
    <w:rsid w:val="004B221C"/>
    <w:rsid w:val="004B4CA8"/>
    <w:rsid w:val="004C48D8"/>
    <w:rsid w:val="004D4DE4"/>
    <w:rsid w:val="004E5091"/>
    <w:rsid w:val="004F360A"/>
    <w:rsid w:val="004F4955"/>
    <w:rsid w:val="004F4A88"/>
    <w:rsid w:val="004F5B40"/>
    <w:rsid w:val="004F5E25"/>
    <w:rsid w:val="00500013"/>
    <w:rsid w:val="0050208F"/>
    <w:rsid w:val="005031C6"/>
    <w:rsid w:val="00505FEE"/>
    <w:rsid w:val="00511796"/>
    <w:rsid w:val="005401A5"/>
    <w:rsid w:val="00550806"/>
    <w:rsid w:val="00584D46"/>
    <w:rsid w:val="00590215"/>
    <w:rsid w:val="005A1BAD"/>
    <w:rsid w:val="005A317B"/>
    <w:rsid w:val="005C5245"/>
    <w:rsid w:val="005E1A60"/>
    <w:rsid w:val="005F15AF"/>
    <w:rsid w:val="0061306D"/>
    <w:rsid w:val="00615ABC"/>
    <w:rsid w:val="00632ACA"/>
    <w:rsid w:val="006335E9"/>
    <w:rsid w:val="00640C42"/>
    <w:rsid w:val="0065234D"/>
    <w:rsid w:val="00652889"/>
    <w:rsid w:val="00652A98"/>
    <w:rsid w:val="006645F6"/>
    <w:rsid w:val="006676A4"/>
    <w:rsid w:val="00676585"/>
    <w:rsid w:val="00677373"/>
    <w:rsid w:val="00682FC4"/>
    <w:rsid w:val="00684A89"/>
    <w:rsid w:val="006C017B"/>
    <w:rsid w:val="006E2C03"/>
    <w:rsid w:val="007206D0"/>
    <w:rsid w:val="00726970"/>
    <w:rsid w:val="007320F5"/>
    <w:rsid w:val="007373EE"/>
    <w:rsid w:val="007418DD"/>
    <w:rsid w:val="00764DCE"/>
    <w:rsid w:val="00785268"/>
    <w:rsid w:val="0079159E"/>
    <w:rsid w:val="0079299A"/>
    <w:rsid w:val="007A2B15"/>
    <w:rsid w:val="007A49DA"/>
    <w:rsid w:val="007D3612"/>
    <w:rsid w:val="007D43B8"/>
    <w:rsid w:val="007F061A"/>
    <w:rsid w:val="00833F28"/>
    <w:rsid w:val="00837BD3"/>
    <w:rsid w:val="008447D1"/>
    <w:rsid w:val="00846213"/>
    <w:rsid w:val="008537AD"/>
    <w:rsid w:val="00867ABB"/>
    <w:rsid w:val="00891A63"/>
    <w:rsid w:val="008B6B49"/>
    <w:rsid w:val="008B745C"/>
    <w:rsid w:val="008E10B1"/>
    <w:rsid w:val="008E37DC"/>
    <w:rsid w:val="008E74CC"/>
    <w:rsid w:val="008F7A1B"/>
    <w:rsid w:val="00911058"/>
    <w:rsid w:val="0091458F"/>
    <w:rsid w:val="00934B61"/>
    <w:rsid w:val="0096548A"/>
    <w:rsid w:val="00966B12"/>
    <w:rsid w:val="0097631C"/>
    <w:rsid w:val="009A2B35"/>
    <w:rsid w:val="009C3815"/>
    <w:rsid w:val="009C3A44"/>
    <w:rsid w:val="009C5A99"/>
    <w:rsid w:val="009D384B"/>
    <w:rsid w:val="009E15BB"/>
    <w:rsid w:val="009F46B6"/>
    <w:rsid w:val="00A014A3"/>
    <w:rsid w:val="00A05A7B"/>
    <w:rsid w:val="00A1164F"/>
    <w:rsid w:val="00A144C6"/>
    <w:rsid w:val="00A212B2"/>
    <w:rsid w:val="00A24CCB"/>
    <w:rsid w:val="00A35DB0"/>
    <w:rsid w:val="00A36CA7"/>
    <w:rsid w:val="00A40959"/>
    <w:rsid w:val="00A45FD7"/>
    <w:rsid w:val="00A630DC"/>
    <w:rsid w:val="00A749DD"/>
    <w:rsid w:val="00A83C2B"/>
    <w:rsid w:val="00A902E9"/>
    <w:rsid w:val="00A9063D"/>
    <w:rsid w:val="00AB55B8"/>
    <w:rsid w:val="00AC32F2"/>
    <w:rsid w:val="00AE580E"/>
    <w:rsid w:val="00B0241B"/>
    <w:rsid w:val="00B03A52"/>
    <w:rsid w:val="00B236B1"/>
    <w:rsid w:val="00B31ABD"/>
    <w:rsid w:val="00B32E2D"/>
    <w:rsid w:val="00B3401C"/>
    <w:rsid w:val="00B4197C"/>
    <w:rsid w:val="00B42C1A"/>
    <w:rsid w:val="00B47BC2"/>
    <w:rsid w:val="00B55861"/>
    <w:rsid w:val="00B92ECD"/>
    <w:rsid w:val="00BA787C"/>
    <w:rsid w:val="00BD45B3"/>
    <w:rsid w:val="00BE391F"/>
    <w:rsid w:val="00BE5CC1"/>
    <w:rsid w:val="00BF0C0B"/>
    <w:rsid w:val="00C201EA"/>
    <w:rsid w:val="00C234C2"/>
    <w:rsid w:val="00C25571"/>
    <w:rsid w:val="00C31A48"/>
    <w:rsid w:val="00C349F1"/>
    <w:rsid w:val="00C37D1F"/>
    <w:rsid w:val="00C40F06"/>
    <w:rsid w:val="00C545B4"/>
    <w:rsid w:val="00C7395A"/>
    <w:rsid w:val="00C95297"/>
    <w:rsid w:val="00CB3079"/>
    <w:rsid w:val="00CD0C18"/>
    <w:rsid w:val="00CD50F4"/>
    <w:rsid w:val="00D035D7"/>
    <w:rsid w:val="00D13C10"/>
    <w:rsid w:val="00D234F6"/>
    <w:rsid w:val="00D37E20"/>
    <w:rsid w:val="00D46009"/>
    <w:rsid w:val="00D50F2E"/>
    <w:rsid w:val="00D7135B"/>
    <w:rsid w:val="00D71C62"/>
    <w:rsid w:val="00D76FE2"/>
    <w:rsid w:val="00D845C4"/>
    <w:rsid w:val="00D94E07"/>
    <w:rsid w:val="00DB1082"/>
    <w:rsid w:val="00DB4134"/>
    <w:rsid w:val="00DC01A1"/>
    <w:rsid w:val="00DC2EE7"/>
    <w:rsid w:val="00DE35FE"/>
    <w:rsid w:val="00DF5FE7"/>
    <w:rsid w:val="00E01B73"/>
    <w:rsid w:val="00E218EA"/>
    <w:rsid w:val="00E26606"/>
    <w:rsid w:val="00E3277F"/>
    <w:rsid w:val="00E3490B"/>
    <w:rsid w:val="00E3580A"/>
    <w:rsid w:val="00E42D55"/>
    <w:rsid w:val="00E52C17"/>
    <w:rsid w:val="00E575E6"/>
    <w:rsid w:val="00E65CAE"/>
    <w:rsid w:val="00E7101B"/>
    <w:rsid w:val="00E94FFE"/>
    <w:rsid w:val="00EA7195"/>
    <w:rsid w:val="00EB46C7"/>
    <w:rsid w:val="00EE56FA"/>
    <w:rsid w:val="00EF5240"/>
    <w:rsid w:val="00F076F6"/>
    <w:rsid w:val="00F239E8"/>
    <w:rsid w:val="00F346ED"/>
    <w:rsid w:val="00F42E08"/>
    <w:rsid w:val="00F433E4"/>
    <w:rsid w:val="00F534AB"/>
    <w:rsid w:val="00F55482"/>
    <w:rsid w:val="00F6160D"/>
    <w:rsid w:val="00F807F9"/>
    <w:rsid w:val="00F86506"/>
    <w:rsid w:val="00FB6EEA"/>
    <w:rsid w:val="00FC3CC3"/>
    <w:rsid w:val="00FC7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55FCB"/>
  <w15:chartTrackingRefBased/>
  <w15:docId w15:val="{1BA5EA28-88B6-4486-8594-21CCD06F3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2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3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3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2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2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2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2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2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2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2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3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32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2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2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2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2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2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2F2"/>
    <w:rPr>
      <w:rFonts w:eastAsiaTheme="majorEastAsia" w:cstheme="majorBidi"/>
      <w:color w:val="272727" w:themeColor="text1" w:themeTint="D8"/>
    </w:rPr>
  </w:style>
  <w:style w:type="paragraph" w:styleId="Title">
    <w:name w:val="Title"/>
    <w:basedOn w:val="Normal"/>
    <w:next w:val="Normal"/>
    <w:link w:val="TitleChar"/>
    <w:uiPriority w:val="10"/>
    <w:qFormat/>
    <w:rsid w:val="00AC32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2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2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2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2F2"/>
    <w:pPr>
      <w:spacing w:before="160"/>
      <w:jc w:val="center"/>
    </w:pPr>
    <w:rPr>
      <w:i/>
      <w:iCs/>
      <w:color w:val="404040" w:themeColor="text1" w:themeTint="BF"/>
    </w:rPr>
  </w:style>
  <w:style w:type="character" w:customStyle="1" w:styleId="QuoteChar">
    <w:name w:val="Quote Char"/>
    <w:basedOn w:val="DefaultParagraphFont"/>
    <w:link w:val="Quote"/>
    <w:uiPriority w:val="29"/>
    <w:rsid w:val="00AC32F2"/>
    <w:rPr>
      <w:i/>
      <w:iCs/>
      <w:color w:val="404040" w:themeColor="text1" w:themeTint="BF"/>
    </w:rPr>
  </w:style>
  <w:style w:type="paragraph" w:styleId="ListParagraph">
    <w:name w:val="List Paragraph"/>
    <w:basedOn w:val="Normal"/>
    <w:uiPriority w:val="34"/>
    <w:qFormat/>
    <w:rsid w:val="00AC32F2"/>
    <w:pPr>
      <w:ind w:left="720"/>
      <w:contextualSpacing/>
    </w:pPr>
  </w:style>
  <w:style w:type="character" w:styleId="IntenseEmphasis">
    <w:name w:val="Intense Emphasis"/>
    <w:basedOn w:val="DefaultParagraphFont"/>
    <w:uiPriority w:val="21"/>
    <w:qFormat/>
    <w:rsid w:val="00AC32F2"/>
    <w:rPr>
      <w:i/>
      <w:iCs/>
      <w:color w:val="0F4761" w:themeColor="accent1" w:themeShade="BF"/>
    </w:rPr>
  </w:style>
  <w:style w:type="paragraph" w:styleId="IntenseQuote">
    <w:name w:val="Intense Quote"/>
    <w:basedOn w:val="Normal"/>
    <w:next w:val="Normal"/>
    <w:link w:val="IntenseQuoteChar"/>
    <w:uiPriority w:val="30"/>
    <w:qFormat/>
    <w:rsid w:val="00AC32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2F2"/>
    <w:rPr>
      <w:i/>
      <w:iCs/>
      <w:color w:val="0F4761" w:themeColor="accent1" w:themeShade="BF"/>
    </w:rPr>
  </w:style>
  <w:style w:type="character" w:styleId="IntenseReference">
    <w:name w:val="Intense Reference"/>
    <w:basedOn w:val="DefaultParagraphFont"/>
    <w:uiPriority w:val="32"/>
    <w:qFormat/>
    <w:rsid w:val="00AC32F2"/>
    <w:rPr>
      <w:b/>
      <w:bCs/>
      <w:smallCaps/>
      <w:color w:val="0F4761" w:themeColor="accent1" w:themeShade="BF"/>
      <w:spacing w:val="5"/>
    </w:rPr>
  </w:style>
  <w:style w:type="paragraph" w:styleId="NoSpacing">
    <w:name w:val="No Spacing"/>
    <w:link w:val="NoSpacingChar"/>
    <w:uiPriority w:val="1"/>
    <w:qFormat/>
    <w:rsid w:val="003944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444D"/>
    <w:rPr>
      <w:rFonts w:eastAsiaTheme="minorEastAsia"/>
      <w:lang w:val="en-US"/>
    </w:rPr>
  </w:style>
  <w:style w:type="character" w:styleId="Strong">
    <w:name w:val="Strong"/>
    <w:basedOn w:val="DefaultParagraphFont"/>
    <w:uiPriority w:val="22"/>
    <w:qFormat/>
    <w:rsid w:val="009F46B6"/>
    <w:rPr>
      <w:b/>
      <w:bCs/>
    </w:rPr>
  </w:style>
  <w:style w:type="paragraph" w:styleId="Bibliography">
    <w:name w:val="Bibliography"/>
    <w:basedOn w:val="Normal"/>
    <w:next w:val="Normal"/>
    <w:uiPriority w:val="37"/>
    <w:unhideWhenUsed/>
    <w:rsid w:val="00A45FD7"/>
  </w:style>
  <w:style w:type="paragraph" w:styleId="TOCHeading">
    <w:name w:val="TOC Heading"/>
    <w:basedOn w:val="Heading1"/>
    <w:next w:val="Normal"/>
    <w:uiPriority w:val="39"/>
    <w:unhideWhenUsed/>
    <w:qFormat/>
    <w:rsid w:val="006676A4"/>
    <w:pPr>
      <w:spacing w:before="240" w:after="0"/>
      <w:outlineLvl w:val="9"/>
    </w:pPr>
    <w:rPr>
      <w:sz w:val="32"/>
      <w:szCs w:val="32"/>
      <w:lang w:val="en-US"/>
    </w:rPr>
  </w:style>
  <w:style w:type="paragraph" w:styleId="TOC1">
    <w:name w:val="toc 1"/>
    <w:basedOn w:val="Normal"/>
    <w:next w:val="Normal"/>
    <w:autoRedefine/>
    <w:uiPriority w:val="39"/>
    <w:unhideWhenUsed/>
    <w:rsid w:val="006676A4"/>
    <w:pPr>
      <w:spacing w:after="100"/>
    </w:pPr>
  </w:style>
  <w:style w:type="paragraph" w:styleId="TOC2">
    <w:name w:val="toc 2"/>
    <w:basedOn w:val="Normal"/>
    <w:next w:val="Normal"/>
    <w:autoRedefine/>
    <w:uiPriority w:val="39"/>
    <w:unhideWhenUsed/>
    <w:rsid w:val="006676A4"/>
    <w:pPr>
      <w:spacing w:after="100"/>
      <w:ind w:left="220"/>
    </w:pPr>
  </w:style>
  <w:style w:type="paragraph" w:styleId="TOC3">
    <w:name w:val="toc 3"/>
    <w:basedOn w:val="Normal"/>
    <w:next w:val="Normal"/>
    <w:autoRedefine/>
    <w:uiPriority w:val="39"/>
    <w:unhideWhenUsed/>
    <w:rsid w:val="006676A4"/>
    <w:pPr>
      <w:spacing w:after="100"/>
      <w:ind w:left="440"/>
    </w:pPr>
  </w:style>
  <w:style w:type="character" w:styleId="Hyperlink">
    <w:name w:val="Hyperlink"/>
    <w:basedOn w:val="DefaultParagraphFont"/>
    <w:uiPriority w:val="99"/>
    <w:unhideWhenUsed/>
    <w:rsid w:val="006676A4"/>
    <w:rPr>
      <w:color w:val="467886" w:themeColor="hyperlink"/>
      <w:u w:val="single"/>
    </w:rPr>
  </w:style>
  <w:style w:type="paragraph" w:styleId="Header">
    <w:name w:val="header"/>
    <w:basedOn w:val="Normal"/>
    <w:link w:val="HeaderChar"/>
    <w:uiPriority w:val="99"/>
    <w:unhideWhenUsed/>
    <w:rsid w:val="006523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34D"/>
  </w:style>
  <w:style w:type="paragraph" w:styleId="Footer">
    <w:name w:val="footer"/>
    <w:basedOn w:val="Normal"/>
    <w:link w:val="FooterChar"/>
    <w:uiPriority w:val="99"/>
    <w:unhideWhenUsed/>
    <w:rsid w:val="006523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8389">
      <w:bodyDiv w:val="1"/>
      <w:marLeft w:val="0"/>
      <w:marRight w:val="0"/>
      <w:marTop w:val="0"/>
      <w:marBottom w:val="0"/>
      <w:divBdr>
        <w:top w:val="none" w:sz="0" w:space="0" w:color="auto"/>
        <w:left w:val="none" w:sz="0" w:space="0" w:color="auto"/>
        <w:bottom w:val="none" w:sz="0" w:space="0" w:color="auto"/>
        <w:right w:val="none" w:sz="0" w:space="0" w:color="auto"/>
      </w:divBdr>
    </w:div>
    <w:div w:id="23024459">
      <w:bodyDiv w:val="1"/>
      <w:marLeft w:val="0"/>
      <w:marRight w:val="0"/>
      <w:marTop w:val="0"/>
      <w:marBottom w:val="0"/>
      <w:divBdr>
        <w:top w:val="none" w:sz="0" w:space="0" w:color="auto"/>
        <w:left w:val="none" w:sz="0" w:space="0" w:color="auto"/>
        <w:bottom w:val="none" w:sz="0" w:space="0" w:color="auto"/>
        <w:right w:val="none" w:sz="0" w:space="0" w:color="auto"/>
      </w:divBdr>
    </w:div>
    <w:div w:id="24138469">
      <w:bodyDiv w:val="1"/>
      <w:marLeft w:val="0"/>
      <w:marRight w:val="0"/>
      <w:marTop w:val="0"/>
      <w:marBottom w:val="0"/>
      <w:divBdr>
        <w:top w:val="none" w:sz="0" w:space="0" w:color="auto"/>
        <w:left w:val="none" w:sz="0" w:space="0" w:color="auto"/>
        <w:bottom w:val="none" w:sz="0" w:space="0" w:color="auto"/>
        <w:right w:val="none" w:sz="0" w:space="0" w:color="auto"/>
      </w:divBdr>
    </w:div>
    <w:div w:id="43214205">
      <w:bodyDiv w:val="1"/>
      <w:marLeft w:val="0"/>
      <w:marRight w:val="0"/>
      <w:marTop w:val="0"/>
      <w:marBottom w:val="0"/>
      <w:divBdr>
        <w:top w:val="none" w:sz="0" w:space="0" w:color="auto"/>
        <w:left w:val="none" w:sz="0" w:space="0" w:color="auto"/>
        <w:bottom w:val="none" w:sz="0" w:space="0" w:color="auto"/>
        <w:right w:val="none" w:sz="0" w:space="0" w:color="auto"/>
      </w:divBdr>
    </w:div>
    <w:div w:id="102308418">
      <w:bodyDiv w:val="1"/>
      <w:marLeft w:val="0"/>
      <w:marRight w:val="0"/>
      <w:marTop w:val="0"/>
      <w:marBottom w:val="0"/>
      <w:divBdr>
        <w:top w:val="none" w:sz="0" w:space="0" w:color="auto"/>
        <w:left w:val="none" w:sz="0" w:space="0" w:color="auto"/>
        <w:bottom w:val="none" w:sz="0" w:space="0" w:color="auto"/>
        <w:right w:val="none" w:sz="0" w:space="0" w:color="auto"/>
      </w:divBdr>
    </w:div>
    <w:div w:id="116531905">
      <w:bodyDiv w:val="1"/>
      <w:marLeft w:val="0"/>
      <w:marRight w:val="0"/>
      <w:marTop w:val="0"/>
      <w:marBottom w:val="0"/>
      <w:divBdr>
        <w:top w:val="none" w:sz="0" w:space="0" w:color="auto"/>
        <w:left w:val="none" w:sz="0" w:space="0" w:color="auto"/>
        <w:bottom w:val="none" w:sz="0" w:space="0" w:color="auto"/>
        <w:right w:val="none" w:sz="0" w:space="0" w:color="auto"/>
      </w:divBdr>
    </w:div>
    <w:div w:id="118769955">
      <w:bodyDiv w:val="1"/>
      <w:marLeft w:val="0"/>
      <w:marRight w:val="0"/>
      <w:marTop w:val="0"/>
      <w:marBottom w:val="0"/>
      <w:divBdr>
        <w:top w:val="none" w:sz="0" w:space="0" w:color="auto"/>
        <w:left w:val="none" w:sz="0" w:space="0" w:color="auto"/>
        <w:bottom w:val="none" w:sz="0" w:space="0" w:color="auto"/>
        <w:right w:val="none" w:sz="0" w:space="0" w:color="auto"/>
      </w:divBdr>
    </w:div>
    <w:div w:id="163668713">
      <w:bodyDiv w:val="1"/>
      <w:marLeft w:val="0"/>
      <w:marRight w:val="0"/>
      <w:marTop w:val="0"/>
      <w:marBottom w:val="0"/>
      <w:divBdr>
        <w:top w:val="none" w:sz="0" w:space="0" w:color="auto"/>
        <w:left w:val="none" w:sz="0" w:space="0" w:color="auto"/>
        <w:bottom w:val="none" w:sz="0" w:space="0" w:color="auto"/>
        <w:right w:val="none" w:sz="0" w:space="0" w:color="auto"/>
      </w:divBdr>
    </w:div>
    <w:div w:id="188564363">
      <w:bodyDiv w:val="1"/>
      <w:marLeft w:val="0"/>
      <w:marRight w:val="0"/>
      <w:marTop w:val="0"/>
      <w:marBottom w:val="0"/>
      <w:divBdr>
        <w:top w:val="none" w:sz="0" w:space="0" w:color="auto"/>
        <w:left w:val="none" w:sz="0" w:space="0" w:color="auto"/>
        <w:bottom w:val="none" w:sz="0" w:space="0" w:color="auto"/>
        <w:right w:val="none" w:sz="0" w:space="0" w:color="auto"/>
      </w:divBdr>
    </w:div>
    <w:div w:id="218128449">
      <w:bodyDiv w:val="1"/>
      <w:marLeft w:val="0"/>
      <w:marRight w:val="0"/>
      <w:marTop w:val="0"/>
      <w:marBottom w:val="0"/>
      <w:divBdr>
        <w:top w:val="none" w:sz="0" w:space="0" w:color="auto"/>
        <w:left w:val="none" w:sz="0" w:space="0" w:color="auto"/>
        <w:bottom w:val="none" w:sz="0" w:space="0" w:color="auto"/>
        <w:right w:val="none" w:sz="0" w:space="0" w:color="auto"/>
      </w:divBdr>
    </w:div>
    <w:div w:id="241179626">
      <w:bodyDiv w:val="1"/>
      <w:marLeft w:val="0"/>
      <w:marRight w:val="0"/>
      <w:marTop w:val="0"/>
      <w:marBottom w:val="0"/>
      <w:divBdr>
        <w:top w:val="none" w:sz="0" w:space="0" w:color="auto"/>
        <w:left w:val="none" w:sz="0" w:space="0" w:color="auto"/>
        <w:bottom w:val="none" w:sz="0" w:space="0" w:color="auto"/>
        <w:right w:val="none" w:sz="0" w:space="0" w:color="auto"/>
      </w:divBdr>
    </w:div>
    <w:div w:id="278492511">
      <w:bodyDiv w:val="1"/>
      <w:marLeft w:val="0"/>
      <w:marRight w:val="0"/>
      <w:marTop w:val="0"/>
      <w:marBottom w:val="0"/>
      <w:divBdr>
        <w:top w:val="none" w:sz="0" w:space="0" w:color="auto"/>
        <w:left w:val="none" w:sz="0" w:space="0" w:color="auto"/>
        <w:bottom w:val="none" w:sz="0" w:space="0" w:color="auto"/>
        <w:right w:val="none" w:sz="0" w:space="0" w:color="auto"/>
      </w:divBdr>
    </w:div>
    <w:div w:id="333261420">
      <w:bodyDiv w:val="1"/>
      <w:marLeft w:val="0"/>
      <w:marRight w:val="0"/>
      <w:marTop w:val="0"/>
      <w:marBottom w:val="0"/>
      <w:divBdr>
        <w:top w:val="none" w:sz="0" w:space="0" w:color="auto"/>
        <w:left w:val="none" w:sz="0" w:space="0" w:color="auto"/>
        <w:bottom w:val="none" w:sz="0" w:space="0" w:color="auto"/>
        <w:right w:val="none" w:sz="0" w:space="0" w:color="auto"/>
      </w:divBdr>
    </w:div>
    <w:div w:id="348920562">
      <w:bodyDiv w:val="1"/>
      <w:marLeft w:val="0"/>
      <w:marRight w:val="0"/>
      <w:marTop w:val="0"/>
      <w:marBottom w:val="0"/>
      <w:divBdr>
        <w:top w:val="none" w:sz="0" w:space="0" w:color="auto"/>
        <w:left w:val="none" w:sz="0" w:space="0" w:color="auto"/>
        <w:bottom w:val="none" w:sz="0" w:space="0" w:color="auto"/>
        <w:right w:val="none" w:sz="0" w:space="0" w:color="auto"/>
      </w:divBdr>
    </w:div>
    <w:div w:id="425346373">
      <w:bodyDiv w:val="1"/>
      <w:marLeft w:val="0"/>
      <w:marRight w:val="0"/>
      <w:marTop w:val="0"/>
      <w:marBottom w:val="0"/>
      <w:divBdr>
        <w:top w:val="none" w:sz="0" w:space="0" w:color="auto"/>
        <w:left w:val="none" w:sz="0" w:space="0" w:color="auto"/>
        <w:bottom w:val="none" w:sz="0" w:space="0" w:color="auto"/>
        <w:right w:val="none" w:sz="0" w:space="0" w:color="auto"/>
      </w:divBdr>
    </w:div>
    <w:div w:id="504789876">
      <w:bodyDiv w:val="1"/>
      <w:marLeft w:val="0"/>
      <w:marRight w:val="0"/>
      <w:marTop w:val="0"/>
      <w:marBottom w:val="0"/>
      <w:divBdr>
        <w:top w:val="none" w:sz="0" w:space="0" w:color="auto"/>
        <w:left w:val="none" w:sz="0" w:space="0" w:color="auto"/>
        <w:bottom w:val="none" w:sz="0" w:space="0" w:color="auto"/>
        <w:right w:val="none" w:sz="0" w:space="0" w:color="auto"/>
      </w:divBdr>
    </w:div>
    <w:div w:id="554203436">
      <w:bodyDiv w:val="1"/>
      <w:marLeft w:val="0"/>
      <w:marRight w:val="0"/>
      <w:marTop w:val="0"/>
      <w:marBottom w:val="0"/>
      <w:divBdr>
        <w:top w:val="none" w:sz="0" w:space="0" w:color="auto"/>
        <w:left w:val="none" w:sz="0" w:space="0" w:color="auto"/>
        <w:bottom w:val="none" w:sz="0" w:space="0" w:color="auto"/>
        <w:right w:val="none" w:sz="0" w:space="0" w:color="auto"/>
      </w:divBdr>
    </w:div>
    <w:div w:id="560097827">
      <w:bodyDiv w:val="1"/>
      <w:marLeft w:val="0"/>
      <w:marRight w:val="0"/>
      <w:marTop w:val="0"/>
      <w:marBottom w:val="0"/>
      <w:divBdr>
        <w:top w:val="none" w:sz="0" w:space="0" w:color="auto"/>
        <w:left w:val="none" w:sz="0" w:space="0" w:color="auto"/>
        <w:bottom w:val="none" w:sz="0" w:space="0" w:color="auto"/>
        <w:right w:val="none" w:sz="0" w:space="0" w:color="auto"/>
      </w:divBdr>
    </w:div>
    <w:div w:id="694157581">
      <w:bodyDiv w:val="1"/>
      <w:marLeft w:val="0"/>
      <w:marRight w:val="0"/>
      <w:marTop w:val="0"/>
      <w:marBottom w:val="0"/>
      <w:divBdr>
        <w:top w:val="none" w:sz="0" w:space="0" w:color="auto"/>
        <w:left w:val="none" w:sz="0" w:space="0" w:color="auto"/>
        <w:bottom w:val="none" w:sz="0" w:space="0" w:color="auto"/>
        <w:right w:val="none" w:sz="0" w:space="0" w:color="auto"/>
      </w:divBdr>
    </w:div>
    <w:div w:id="710374690">
      <w:bodyDiv w:val="1"/>
      <w:marLeft w:val="0"/>
      <w:marRight w:val="0"/>
      <w:marTop w:val="0"/>
      <w:marBottom w:val="0"/>
      <w:divBdr>
        <w:top w:val="none" w:sz="0" w:space="0" w:color="auto"/>
        <w:left w:val="none" w:sz="0" w:space="0" w:color="auto"/>
        <w:bottom w:val="none" w:sz="0" w:space="0" w:color="auto"/>
        <w:right w:val="none" w:sz="0" w:space="0" w:color="auto"/>
      </w:divBdr>
    </w:div>
    <w:div w:id="743723015">
      <w:bodyDiv w:val="1"/>
      <w:marLeft w:val="0"/>
      <w:marRight w:val="0"/>
      <w:marTop w:val="0"/>
      <w:marBottom w:val="0"/>
      <w:divBdr>
        <w:top w:val="none" w:sz="0" w:space="0" w:color="auto"/>
        <w:left w:val="none" w:sz="0" w:space="0" w:color="auto"/>
        <w:bottom w:val="none" w:sz="0" w:space="0" w:color="auto"/>
        <w:right w:val="none" w:sz="0" w:space="0" w:color="auto"/>
      </w:divBdr>
    </w:div>
    <w:div w:id="763653419">
      <w:bodyDiv w:val="1"/>
      <w:marLeft w:val="0"/>
      <w:marRight w:val="0"/>
      <w:marTop w:val="0"/>
      <w:marBottom w:val="0"/>
      <w:divBdr>
        <w:top w:val="none" w:sz="0" w:space="0" w:color="auto"/>
        <w:left w:val="none" w:sz="0" w:space="0" w:color="auto"/>
        <w:bottom w:val="none" w:sz="0" w:space="0" w:color="auto"/>
        <w:right w:val="none" w:sz="0" w:space="0" w:color="auto"/>
      </w:divBdr>
    </w:div>
    <w:div w:id="871039567">
      <w:bodyDiv w:val="1"/>
      <w:marLeft w:val="0"/>
      <w:marRight w:val="0"/>
      <w:marTop w:val="0"/>
      <w:marBottom w:val="0"/>
      <w:divBdr>
        <w:top w:val="none" w:sz="0" w:space="0" w:color="auto"/>
        <w:left w:val="none" w:sz="0" w:space="0" w:color="auto"/>
        <w:bottom w:val="none" w:sz="0" w:space="0" w:color="auto"/>
        <w:right w:val="none" w:sz="0" w:space="0" w:color="auto"/>
      </w:divBdr>
    </w:div>
    <w:div w:id="873468689">
      <w:bodyDiv w:val="1"/>
      <w:marLeft w:val="0"/>
      <w:marRight w:val="0"/>
      <w:marTop w:val="0"/>
      <w:marBottom w:val="0"/>
      <w:divBdr>
        <w:top w:val="none" w:sz="0" w:space="0" w:color="auto"/>
        <w:left w:val="none" w:sz="0" w:space="0" w:color="auto"/>
        <w:bottom w:val="none" w:sz="0" w:space="0" w:color="auto"/>
        <w:right w:val="none" w:sz="0" w:space="0" w:color="auto"/>
      </w:divBdr>
    </w:div>
    <w:div w:id="891692862">
      <w:bodyDiv w:val="1"/>
      <w:marLeft w:val="0"/>
      <w:marRight w:val="0"/>
      <w:marTop w:val="0"/>
      <w:marBottom w:val="0"/>
      <w:divBdr>
        <w:top w:val="none" w:sz="0" w:space="0" w:color="auto"/>
        <w:left w:val="none" w:sz="0" w:space="0" w:color="auto"/>
        <w:bottom w:val="none" w:sz="0" w:space="0" w:color="auto"/>
        <w:right w:val="none" w:sz="0" w:space="0" w:color="auto"/>
      </w:divBdr>
    </w:div>
    <w:div w:id="893926993">
      <w:bodyDiv w:val="1"/>
      <w:marLeft w:val="0"/>
      <w:marRight w:val="0"/>
      <w:marTop w:val="0"/>
      <w:marBottom w:val="0"/>
      <w:divBdr>
        <w:top w:val="none" w:sz="0" w:space="0" w:color="auto"/>
        <w:left w:val="none" w:sz="0" w:space="0" w:color="auto"/>
        <w:bottom w:val="none" w:sz="0" w:space="0" w:color="auto"/>
        <w:right w:val="none" w:sz="0" w:space="0" w:color="auto"/>
      </w:divBdr>
    </w:div>
    <w:div w:id="946236487">
      <w:bodyDiv w:val="1"/>
      <w:marLeft w:val="0"/>
      <w:marRight w:val="0"/>
      <w:marTop w:val="0"/>
      <w:marBottom w:val="0"/>
      <w:divBdr>
        <w:top w:val="none" w:sz="0" w:space="0" w:color="auto"/>
        <w:left w:val="none" w:sz="0" w:space="0" w:color="auto"/>
        <w:bottom w:val="none" w:sz="0" w:space="0" w:color="auto"/>
        <w:right w:val="none" w:sz="0" w:space="0" w:color="auto"/>
      </w:divBdr>
    </w:div>
    <w:div w:id="950206736">
      <w:bodyDiv w:val="1"/>
      <w:marLeft w:val="0"/>
      <w:marRight w:val="0"/>
      <w:marTop w:val="0"/>
      <w:marBottom w:val="0"/>
      <w:divBdr>
        <w:top w:val="none" w:sz="0" w:space="0" w:color="auto"/>
        <w:left w:val="none" w:sz="0" w:space="0" w:color="auto"/>
        <w:bottom w:val="none" w:sz="0" w:space="0" w:color="auto"/>
        <w:right w:val="none" w:sz="0" w:space="0" w:color="auto"/>
      </w:divBdr>
    </w:div>
    <w:div w:id="955451457">
      <w:bodyDiv w:val="1"/>
      <w:marLeft w:val="0"/>
      <w:marRight w:val="0"/>
      <w:marTop w:val="0"/>
      <w:marBottom w:val="0"/>
      <w:divBdr>
        <w:top w:val="none" w:sz="0" w:space="0" w:color="auto"/>
        <w:left w:val="none" w:sz="0" w:space="0" w:color="auto"/>
        <w:bottom w:val="none" w:sz="0" w:space="0" w:color="auto"/>
        <w:right w:val="none" w:sz="0" w:space="0" w:color="auto"/>
      </w:divBdr>
    </w:div>
    <w:div w:id="987976359">
      <w:bodyDiv w:val="1"/>
      <w:marLeft w:val="0"/>
      <w:marRight w:val="0"/>
      <w:marTop w:val="0"/>
      <w:marBottom w:val="0"/>
      <w:divBdr>
        <w:top w:val="none" w:sz="0" w:space="0" w:color="auto"/>
        <w:left w:val="none" w:sz="0" w:space="0" w:color="auto"/>
        <w:bottom w:val="none" w:sz="0" w:space="0" w:color="auto"/>
        <w:right w:val="none" w:sz="0" w:space="0" w:color="auto"/>
      </w:divBdr>
    </w:div>
    <w:div w:id="997151289">
      <w:bodyDiv w:val="1"/>
      <w:marLeft w:val="0"/>
      <w:marRight w:val="0"/>
      <w:marTop w:val="0"/>
      <w:marBottom w:val="0"/>
      <w:divBdr>
        <w:top w:val="none" w:sz="0" w:space="0" w:color="auto"/>
        <w:left w:val="none" w:sz="0" w:space="0" w:color="auto"/>
        <w:bottom w:val="none" w:sz="0" w:space="0" w:color="auto"/>
        <w:right w:val="none" w:sz="0" w:space="0" w:color="auto"/>
      </w:divBdr>
    </w:div>
    <w:div w:id="1004012390">
      <w:bodyDiv w:val="1"/>
      <w:marLeft w:val="0"/>
      <w:marRight w:val="0"/>
      <w:marTop w:val="0"/>
      <w:marBottom w:val="0"/>
      <w:divBdr>
        <w:top w:val="none" w:sz="0" w:space="0" w:color="auto"/>
        <w:left w:val="none" w:sz="0" w:space="0" w:color="auto"/>
        <w:bottom w:val="none" w:sz="0" w:space="0" w:color="auto"/>
        <w:right w:val="none" w:sz="0" w:space="0" w:color="auto"/>
      </w:divBdr>
    </w:div>
    <w:div w:id="1029911062">
      <w:bodyDiv w:val="1"/>
      <w:marLeft w:val="0"/>
      <w:marRight w:val="0"/>
      <w:marTop w:val="0"/>
      <w:marBottom w:val="0"/>
      <w:divBdr>
        <w:top w:val="none" w:sz="0" w:space="0" w:color="auto"/>
        <w:left w:val="none" w:sz="0" w:space="0" w:color="auto"/>
        <w:bottom w:val="none" w:sz="0" w:space="0" w:color="auto"/>
        <w:right w:val="none" w:sz="0" w:space="0" w:color="auto"/>
      </w:divBdr>
    </w:div>
    <w:div w:id="1032462683">
      <w:bodyDiv w:val="1"/>
      <w:marLeft w:val="0"/>
      <w:marRight w:val="0"/>
      <w:marTop w:val="0"/>
      <w:marBottom w:val="0"/>
      <w:divBdr>
        <w:top w:val="none" w:sz="0" w:space="0" w:color="auto"/>
        <w:left w:val="none" w:sz="0" w:space="0" w:color="auto"/>
        <w:bottom w:val="none" w:sz="0" w:space="0" w:color="auto"/>
        <w:right w:val="none" w:sz="0" w:space="0" w:color="auto"/>
      </w:divBdr>
    </w:div>
    <w:div w:id="1187140268">
      <w:bodyDiv w:val="1"/>
      <w:marLeft w:val="0"/>
      <w:marRight w:val="0"/>
      <w:marTop w:val="0"/>
      <w:marBottom w:val="0"/>
      <w:divBdr>
        <w:top w:val="none" w:sz="0" w:space="0" w:color="auto"/>
        <w:left w:val="none" w:sz="0" w:space="0" w:color="auto"/>
        <w:bottom w:val="none" w:sz="0" w:space="0" w:color="auto"/>
        <w:right w:val="none" w:sz="0" w:space="0" w:color="auto"/>
      </w:divBdr>
    </w:div>
    <w:div w:id="1223518389">
      <w:bodyDiv w:val="1"/>
      <w:marLeft w:val="0"/>
      <w:marRight w:val="0"/>
      <w:marTop w:val="0"/>
      <w:marBottom w:val="0"/>
      <w:divBdr>
        <w:top w:val="none" w:sz="0" w:space="0" w:color="auto"/>
        <w:left w:val="none" w:sz="0" w:space="0" w:color="auto"/>
        <w:bottom w:val="none" w:sz="0" w:space="0" w:color="auto"/>
        <w:right w:val="none" w:sz="0" w:space="0" w:color="auto"/>
      </w:divBdr>
    </w:div>
    <w:div w:id="1266040429">
      <w:bodyDiv w:val="1"/>
      <w:marLeft w:val="0"/>
      <w:marRight w:val="0"/>
      <w:marTop w:val="0"/>
      <w:marBottom w:val="0"/>
      <w:divBdr>
        <w:top w:val="none" w:sz="0" w:space="0" w:color="auto"/>
        <w:left w:val="none" w:sz="0" w:space="0" w:color="auto"/>
        <w:bottom w:val="none" w:sz="0" w:space="0" w:color="auto"/>
        <w:right w:val="none" w:sz="0" w:space="0" w:color="auto"/>
      </w:divBdr>
    </w:div>
    <w:div w:id="1307317917">
      <w:bodyDiv w:val="1"/>
      <w:marLeft w:val="0"/>
      <w:marRight w:val="0"/>
      <w:marTop w:val="0"/>
      <w:marBottom w:val="0"/>
      <w:divBdr>
        <w:top w:val="none" w:sz="0" w:space="0" w:color="auto"/>
        <w:left w:val="none" w:sz="0" w:space="0" w:color="auto"/>
        <w:bottom w:val="none" w:sz="0" w:space="0" w:color="auto"/>
        <w:right w:val="none" w:sz="0" w:space="0" w:color="auto"/>
      </w:divBdr>
    </w:div>
    <w:div w:id="1330332209">
      <w:bodyDiv w:val="1"/>
      <w:marLeft w:val="0"/>
      <w:marRight w:val="0"/>
      <w:marTop w:val="0"/>
      <w:marBottom w:val="0"/>
      <w:divBdr>
        <w:top w:val="none" w:sz="0" w:space="0" w:color="auto"/>
        <w:left w:val="none" w:sz="0" w:space="0" w:color="auto"/>
        <w:bottom w:val="none" w:sz="0" w:space="0" w:color="auto"/>
        <w:right w:val="none" w:sz="0" w:space="0" w:color="auto"/>
      </w:divBdr>
    </w:div>
    <w:div w:id="1404914015">
      <w:bodyDiv w:val="1"/>
      <w:marLeft w:val="0"/>
      <w:marRight w:val="0"/>
      <w:marTop w:val="0"/>
      <w:marBottom w:val="0"/>
      <w:divBdr>
        <w:top w:val="none" w:sz="0" w:space="0" w:color="auto"/>
        <w:left w:val="none" w:sz="0" w:space="0" w:color="auto"/>
        <w:bottom w:val="none" w:sz="0" w:space="0" w:color="auto"/>
        <w:right w:val="none" w:sz="0" w:space="0" w:color="auto"/>
      </w:divBdr>
    </w:div>
    <w:div w:id="1449425268">
      <w:bodyDiv w:val="1"/>
      <w:marLeft w:val="0"/>
      <w:marRight w:val="0"/>
      <w:marTop w:val="0"/>
      <w:marBottom w:val="0"/>
      <w:divBdr>
        <w:top w:val="none" w:sz="0" w:space="0" w:color="auto"/>
        <w:left w:val="none" w:sz="0" w:space="0" w:color="auto"/>
        <w:bottom w:val="none" w:sz="0" w:space="0" w:color="auto"/>
        <w:right w:val="none" w:sz="0" w:space="0" w:color="auto"/>
      </w:divBdr>
    </w:div>
    <w:div w:id="1463419275">
      <w:bodyDiv w:val="1"/>
      <w:marLeft w:val="0"/>
      <w:marRight w:val="0"/>
      <w:marTop w:val="0"/>
      <w:marBottom w:val="0"/>
      <w:divBdr>
        <w:top w:val="none" w:sz="0" w:space="0" w:color="auto"/>
        <w:left w:val="none" w:sz="0" w:space="0" w:color="auto"/>
        <w:bottom w:val="none" w:sz="0" w:space="0" w:color="auto"/>
        <w:right w:val="none" w:sz="0" w:space="0" w:color="auto"/>
      </w:divBdr>
    </w:div>
    <w:div w:id="1467351565">
      <w:bodyDiv w:val="1"/>
      <w:marLeft w:val="0"/>
      <w:marRight w:val="0"/>
      <w:marTop w:val="0"/>
      <w:marBottom w:val="0"/>
      <w:divBdr>
        <w:top w:val="none" w:sz="0" w:space="0" w:color="auto"/>
        <w:left w:val="none" w:sz="0" w:space="0" w:color="auto"/>
        <w:bottom w:val="none" w:sz="0" w:space="0" w:color="auto"/>
        <w:right w:val="none" w:sz="0" w:space="0" w:color="auto"/>
      </w:divBdr>
    </w:div>
    <w:div w:id="1496413467">
      <w:bodyDiv w:val="1"/>
      <w:marLeft w:val="0"/>
      <w:marRight w:val="0"/>
      <w:marTop w:val="0"/>
      <w:marBottom w:val="0"/>
      <w:divBdr>
        <w:top w:val="none" w:sz="0" w:space="0" w:color="auto"/>
        <w:left w:val="none" w:sz="0" w:space="0" w:color="auto"/>
        <w:bottom w:val="none" w:sz="0" w:space="0" w:color="auto"/>
        <w:right w:val="none" w:sz="0" w:space="0" w:color="auto"/>
      </w:divBdr>
    </w:div>
    <w:div w:id="1567109401">
      <w:bodyDiv w:val="1"/>
      <w:marLeft w:val="0"/>
      <w:marRight w:val="0"/>
      <w:marTop w:val="0"/>
      <w:marBottom w:val="0"/>
      <w:divBdr>
        <w:top w:val="none" w:sz="0" w:space="0" w:color="auto"/>
        <w:left w:val="none" w:sz="0" w:space="0" w:color="auto"/>
        <w:bottom w:val="none" w:sz="0" w:space="0" w:color="auto"/>
        <w:right w:val="none" w:sz="0" w:space="0" w:color="auto"/>
      </w:divBdr>
    </w:div>
    <w:div w:id="1597590369">
      <w:bodyDiv w:val="1"/>
      <w:marLeft w:val="0"/>
      <w:marRight w:val="0"/>
      <w:marTop w:val="0"/>
      <w:marBottom w:val="0"/>
      <w:divBdr>
        <w:top w:val="none" w:sz="0" w:space="0" w:color="auto"/>
        <w:left w:val="none" w:sz="0" w:space="0" w:color="auto"/>
        <w:bottom w:val="none" w:sz="0" w:space="0" w:color="auto"/>
        <w:right w:val="none" w:sz="0" w:space="0" w:color="auto"/>
      </w:divBdr>
    </w:div>
    <w:div w:id="1731885138">
      <w:bodyDiv w:val="1"/>
      <w:marLeft w:val="0"/>
      <w:marRight w:val="0"/>
      <w:marTop w:val="0"/>
      <w:marBottom w:val="0"/>
      <w:divBdr>
        <w:top w:val="none" w:sz="0" w:space="0" w:color="auto"/>
        <w:left w:val="none" w:sz="0" w:space="0" w:color="auto"/>
        <w:bottom w:val="none" w:sz="0" w:space="0" w:color="auto"/>
        <w:right w:val="none" w:sz="0" w:space="0" w:color="auto"/>
      </w:divBdr>
    </w:div>
    <w:div w:id="1734087298">
      <w:bodyDiv w:val="1"/>
      <w:marLeft w:val="0"/>
      <w:marRight w:val="0"/>
      <w:marTop w:val="0"/>
      <w:marBottom w:val="0"/>
      <w:divBdr>
        <w:top w:val="none" w:sz="0" w:space="0" w:color="auto"/>
        <w:left w:val="none" w:sz="0" w:space="0" w:color="auto"/>
        <w:bottom w:val="none" w:sz="0" w:space="0" w:color="auto"/>
        <w:right w:val="none" w:sz="0" w:space="0" w:color="auto"/>
      </w:divBdr>
    </w:div>
    <w:div w:id="1778597265">
      <w:bodyDiv w:val="1"/>
      <w:marLeft w:val="0"/>
      <w:marRight w:val="0"/>
      <w:marTop w:val="0"/>
      <w:marBottom w:val="0"/>
      <w:divBdr>
        <w:top w:val="none" w:sz="0" w:space="0" w:color="auto"/>
        <w:left w:val="none" w:sz="0" w:space="0" w:color="auto"/>
        <w:bottom w:val="none" w:sz="0" w:space="0" w:color="auto"/>
        <w:right w:val="none" w:sz="0" w:space="0" w:color="auto"/>
      </w:divBdr>
    </w:div>
    <w:div w:id="1799106165">
      <w:bodyDiv w:val="1"/>
      <w:marLeft w:val="0"/>
      <w:marRight w:val="0"/>
      <w:marTop w:val="0"/>
      <w:marBottom w:val="0"/>
      <w:divBdr>
        <w:top w:val="none" w:sz="0" w:space="0" w:color="auto"/>
        <w:left w:val="none" w:sz="0" w:space="0" w:color="auto"/>
        <w:bottom w:val="none" w:sz="0" w:space="0" w:color="auto"/>
        <w:right w:val="none" w:sz="0" w:space="0" w:color="auto"/>
      </w:divBdr>
    </w:div>
    <w:div w:id="1837451171">
      <w:bodyDiv w:val="1"/>
      <w:marLeft w:val="0"/>
      <w:marRight w:val="0"/>
      <w:marTop w:val="0"/>
      <w:marBottom w:val="0"/>
      <w:divBdr>
        <w:top w:val="none" w:sz="0" w:space="0" w:color="auto"/>
        <w:left w:val="none" w:sz="0" w:space="0" w:color="auto"/>
        <w:bottom w:val="none" w:sz="0" w:space="0" w:color="auto"/>
        <w:right w:val="none" w:sz="0" w:space="0" w:color="auto"/>
      </w:divBdr>
    </w:div>
    <w:div w:id="1901011643">
      <w:bodyDiv w:val="1"/>
      <w:marLeft w:val="0"/>
      <w:marRight w:val="0"/>
      <w:marTop w:val="0"/>
      <w:marBottom w:val="0"/>
      <w:divBdr>
        <w:top w:val="none" w:sz="0" w:space="0" w:color="auto"/>
        <w:left w:val="none" w:sz="0" w:space="0" w:color="auto"/>
        <w:bottom w:val="none" w:sz="0" w:space="0" w:color="auto"/>
        <w:right w:val="none" w:sz="0" w:space="0" w:color="auto"/>
      </w:divBdr>
    </w:div>
    <w:div w:id="1914120255">
      <w:bodyDiv w:val="1"/>
      <w:marLeft w:val="0"/>
      <w:marRight w:val="0"/>
      <w:marTop w:val="0"/>
      <w:marBottom w:val="0"/>
      <w:divBdr>
        <w:top w:val="none" w:sz="0" w:space="0" w:color="auto"/>
        <w:left w:val="none" w:sz="0" w:space="0" w:color="auto"/>
        <w:bottom w:val="none" w:sz="0" w:space="0" w:color="auto"/>
        <w:right w:val="none" w:sz="0" w:space="0" w:color="auto"/>
      </w:divBdr>
    </w:div>
    <w:div w:id="1977637467">
      <w:bodyDiv w:val="1"/>
      <w:marLeft w:val="0"/>
      <w:marRight w:val="0"/>
      <w:marTop w:val="0"/>
      <w:marBottom w:val="0"/>
      <w:divBdr>
        <w:top w:val="none" w:sz="0" w:space="0" w:color="auto"/>
        <w:left w:val="none" w:sz="0" w:space="0" w:color="auto"/>
        <w:bottom w:val="none" w:sz="0" w:space="0" w:color="auto"/>
        <w:right w:val="none" w:sz="0" w:space="0" w:color="auto"/>
      </w:divBdr>
    </w:div>
    <w:div w:id="2000767025">
      <w:bodyDiv w:val="1"/>
      <w:marLeft w:val="0"/>
      <w:marRight w:val="0"/>
      <w:marTop w:val="0"/>
      <w:marBottom w:val="0"/>
      <w:divBdr>
        <w:top w:val="none" w:sz="0" w:space="0" w:color="auto"/>
        <w:left w:val="none" w:sz="0" w:space="0" w:color="auto"/>
        <w:bottom w:val="none" w:sz="0" w:space="0" w:color="auto"/>
        <w:right w:val="none" w:sz="0" w:space="0" w:color="auto"/>
      </w:divBdr>
    </w:div>
    <w:div w:id="2058814714">
      <w:bodyDiv w:val="1"/>
      <w:marLeft w:val="0"/>
      <w:marRight w:val="0"/>
      <w:marTop w:val="0"/>
      <w:marBottom w:val="0"/>
      <w:divBdr>
        <w:top w:val="none" w:sz="0" w:space="0" w:color="auto"/>
        <w:left w:val="none" w:sz="0" w:space="0" w:color="auto"/>
        <w:bottom w:val="none" w:sz="0" w:space="0" w:color="auto"/>
        <w:right w:val="none" w:sz="0" w:space="0" w:color="auto"/>
      </w:divBdr>
    </w:div>
    <w:div w:id="21233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middleeastmonitor.com/20170819-shell-lifts-its-first-crude-cargo-from-libya-in-5-yea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Ric20</b:Tag>
    <b:SourceType>Book</b:SourceType>
    <b:Guid>{9CF873A1-AACE-4D33-9F09-A1B1132DB657}</b:Guid>
    <b:Title>Exploring Strategy</b:Title>
    <b:Year>2020</b:Year>
    <b:Publisher>Pearson</b:Publisher>
    <b:City>Harlow</b:City>
    <b:Author>
      <b:Author>
        <b:NameList>
          <b:Person>
            <b:Last>Richard Whittington et al</b:Last>
          </b:Person>
        </b:NameList>
      </b:Author>
    </b:Author>
    <b:Edition>12th</b:Edition>
    <b:RefOrder>3</b:RefOrder>
  </b:Source>
  <b:Source>
    <b:Tag>She23</b:Tag>
    <b:SourceType>InternetSite</b:SourceType>
    <b:Guid>{037ABC1C-C200-4415-BA53-BC714F1C76BB}</b:Guid>
    <b:Title>ShELL WEBSITE</b:Title>
    <b:Year>2023</b:Year>
    <b:YearAccessed>2024</b:YearAccessed>
    <b:MonthAccessed>04</b:MonthAccessed>
    <b:DayAccessed>08</b:DayAccessed>
    <b:URL>https://www.shell.co.uk/about-us.html</b:URL>
    <b:Author>
      <b:Author>
        <b:Corporate>PLC, Shell</b:Corporate>
      </b:Author>
    </b:Author>
    <b:RefOrder>4</b:RefOrder>
  </b:Source>
  <b:Source>
    <b:Tag>Mar211</b:Tag>
    <b:SourceType>Report</b:SourceType>
    <b:Guid>{4DAAEFA5-34F1-48A3-926B-3BCF6B026337}</b:Guid>
    <b:Title>Chemicals in the United Kingdom</b:Title>
    <b:Year>2021</b:Year>
    <b:Author>
      <b:Author>
        <b:Corporate>MarketLine</b:Corporate>
      </b:Author>
    </b:Author>
    <b:Publisher>Primary NAICS: 3251</b:Publisher>
    <b:City>Uk</b:City>
    <b:RefOrder>1</b:RefOrder>
  </b:Source>
  <b:Source>
    <b:Tag>Arm22</b:Tag>
    <b:SourceType>Report</b:SourceType>
    <b:Guid>{6195CC96-F34B-4DA0-A9BE-BA8C4EE2AE82}</b:Guid>
    <b:Title>Principles of Marketing: Ansoff Matrix Application to Shell PLC.</b:Title>
    <b:Year>2022</b:Year>
    <b:Publisher>Pearson Education</b:Publisher>
    <b:Author>
      <b:Author>
        <b:Corporate>Shell Annual Report</b:Corporate>
      </b:Author>
    </b:Author>
    <b:RefOrder>5</b:RefOrder>
  </b:Source>
  <b:Source xmlns:b="http://schemas.openxmlformats.org/officeDocument/2006/bibliography" xmlns="http://schemas.openxmlformats.org/officeDocument/2006/bibliography">
    <b:Tag>Placeholder1</b:Tag>
    <b:RefOrder>6</b:RefOrder>
  </b:Source>
  <b:Source>
    <b:Tag>She231</b:Tag>
    <b:SourceType>Report</b:SourceType>
    <b:Guid>{9CFD2C9A-B4A2-47DC-A7A7-5B444D65818B}</b:Guid>
    <b:Title>Sustainability at Shell</b:Title>
    <b:Year>2023</b:Year>
    <b:Author>
      <b:Author>
        <b:Corporate>Shell Suistainability Report </b:Corporate>
      </b:Author>
    </b:Author>
    <b:RefOrder>7</b:RefOrder>
  </b:Source>
  <b:Source>
    <b:Tag>Ric18</b:Tag>
    <b:SourceType>Book</b:SourceType>
    <b:Guid>{832B68F9-B863-418B-AF0A-EB6F21EFD031}</b:Guid>
    <b:Title>Strategic Management</b:Title>
    <b:Year>2018</b:Year>
    <b:Publisher>Pearson</b:Publisher>
    <b:City>Harlow</b:City>
    <b:Author>
      <b:Author>
        <b:NameList>
          <b:Person>
            <b:Last>Lynch</b:Last>
            <b:First>Richard</b:First>
          </b:Person>
        </b:NameList>
      </b:Author>
    </b:Author>
    <b:Edition>8th</b:Edition>
    <b:RefOrder>2</b:RefOrder>
  </b:Source>
</b:Sources>
</file>

<file path=customXml/itemProps1.xml><?xml version="1.0" encoding="utf-8"?>
<ds:datastoreItem xmlns:ds="http://schemas.openxmlformats.org/officeDocument/2006/customXml" ds:itemID="{20061F2A-E0F0-49A0-BEC4-D81658F5B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13</Pages>
  <Words>3164</Words>
  <Characters>18035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Dula (2112863)</dc:creator>
  <cp:keywords/>
  <dc:description/>
  <cp:lastModifiedBy>Anca Dula (2112863)</cp:lastModifiedBy>
  <cp:revision>249</cp:revision>
  <dcterms:created xsi:type="dcterms:W3CDTF">2024-04-03T21:32:00Z</dcterms:created>
  <dcterms:modified xsi:type="dcterms:W3CDTF">2024-04-24T10:32:00Z</dcterms:modified>
</cp:coreProperties>
</file>