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576C" w:rsidRDefault="004D5145">
      <w:r>
        <w:t>Name: James Davies</w:t>
      </w:r>
    </w:p>
    <w:p w:rsidR="004D5145" w:rsidRDefault="004D5145">
      <w:r>
        <w:t>Student Number: 2117858</w:t>
      </w:r>
    </w:p>
    <w:p w:rsidR="004D5145" w:rsidRDefault="004D5145">
      <w:r>
        <w:t>Force Number: PC8107</w:t>
      </w:r>
    </w:p>
    <w:p w:rsidR="00114AAC" w:rsidRDefault="00114AAC" w:rsidP="00114AAC">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 The National Intelligence Model (NIM) is a standardised framework which places intelligence at the forefront in reducing crime and disorder.</w:t>
      </w:r>
    </w:p>
    <w:p w:rsidR="007E1D3D" w:rsidRDefault="00114AAC" w:rsidP="00114AAC">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Describe NIM</w:t>
      </w:r>
    </w:p>
    <w:p w:rsidR="00114AAC" w:rsidRDefault="00114AAC" w:rsidP="00114AAC">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CIAPOAR</w:t>
      </w:r>
    </w:p>
    <w:p w:rsidR="00114AAC" w:rsidRDefault="00114AAC" w:rsidP="00114AAC">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Code of ethics, Assess, Powers and policy, Options, Assessment, Review.</w:t>
      </w:r>
    </w:p>
    <w:p w:rsidR="00114AAC" w:rsidRPr="00114AAC" w:rsidRDefault="00114AAC" w:rsidP="00114AAC">
      <w:pPr>
        <w:pStyle w:val="NormalWeb"/>
        <w:shd w:val="clear" w:color="auto" w:fill="FFFFFF"/>
        <w:spacing w:before="0" w:beforeAutospacing="0"/>
        <w:rPr>
          <w:rFonts w:ascii="Segoe UI" w:hAnsi="Segoe UI" w:cs="Segoe UI"/>
          <w:color w:val="373A3C"/>
          <w:sz w:val="23"/>
          <w:szCs w:val="23"/>
        </w:rPr>
      </w:pPr>
    </w:p>
    <w:p w:rsidR="007E1D3D" w:rsidRDefault="007E1D3D">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2. Explain the differences between information, intelligence and evidence</w:t>
      </w:r>
    </w:p>
    <w:p w:rsidR="007E1D3D" w:rsidRDefault="007E1D3D">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Information is categorised as unverified </w:t>
      </w:r>
    </w:p>
    <w:p w:rsidR="007E1D3D" w:rsidRDefault="007E1D3D">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Intelligence is categorised as sanitised information which has been tested</w:t>
      </w:r>
    </w:p>
    <w:p w:rsidR="007E1D3D" w:rsidRDefault="007E1D3D">
      <w:r>
        <w:rPr>
          <w:rFonts w:ascii="Segoe UI" w:hAnsi="Segoe UI" w:cs="Segoe UI"/>
          <w:color w:val="373A3C"/>
          <w:sz w:val="23"/>
          <w:szCs w:val="23"/>
          <w:shd w:val="clear" w:color="auto" w:fill="FFFFFF"/>
        </w:rPr>
        <w:t>Evidence is categorised as information which has been gathered and forms part of an investigation</w:t>
      </w:r>
    </w:p>
    <w:p w:rsidR="004D5145" w:rsidRDefault="004D5145"/>
    <w:p w:rsidR="007E1D3D" w:rsidRDefault="007E1D3D" w:rsidP="007E1D3D">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3. When arriving at the scene of a crime or incident officers should ‘assess; protect; communicate’. </w:t>
      </w:r>
    </w:p>
    <w:p w:rsidR="007E1D3D" w:rsidRDefault="007E1D3D" w:rsidP="007E1D3D">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Explain this process</w:t>
      </w:r>
    </w:p>
    <w:p w:rsidR="00D75CF2" w:rsidRDefault="007E1D3D" w:rsidP="007E1D3D">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Assess: Officers should look at the whole scene and formulate a plan of action following and using the National Decision Model</w:t>
      </w:r>
      <w:r w:rsidR="00D75CF2">
        <w:rPr>
          <w:rFonts w:ascii="Segoe UI" w:hAnsi="Segoe UI" w:cs="Segoe UI"/>
          <w:color w:val="373A3C"/>
          <w:sz w:val="23"/>
          <w:szCs w:val="23"/>
        </w:rPr>
        <w:t>. Asking the five W’s - What has happened, Who is involved, Why has it happened, where has it happened and when it has happened. The victim should always come first. Victim, scene, suspect, witnesses, log, family / community, contamination of scene.</w:t>
      </w:r>
    </w:p>
    <w:p w:rsidR="00D75CF2" w:rsidRDefault="00D75CF2" w:rsidP="007E1D3D">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Protect: The victim is the first priority and steps should be taken to look after and protect the victim. The scene is of utmost importance and should be cordoned off at the earliest opportunity to preserve and evidence. Care should be taken not to contaminate the scene – use  a common approach path so that any further disturbance of the scene is kept to an absolute minimum. Any evidence or potential evidence should be left undisturbed unless for instance there is evidence outside open to the elements which is in danger  of being lost due to the weather – in this case, it should be covered with a suitable item to prevent rain etc from spoiling it.</w:t>
      </w:r>
    </w:p>
    <w:p w:rsidR="00D75CF2" w:rsidRDefault="00D75CF2" w:rsidP="007E1D3D">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Communicate: All relevant details should be communicated to control and to colleagues, this could include details of a victim’s injuries, number of victims, damage to a building, </w:t>
      </w:r>
      <w:r w:rsidR="00B82AB7">
        <w:rPr>
          <w:rFonts w:ascii="Segoe UI" w:hAnsi="Segoe UI" w:cs="Segoe UI"/>
          <w:color w:val="373A3C"/>
          <w:sz w:val="23"/>
          <w:szCs w:val="23"/>
        </w:rPr>
        <w:lastRenderedPageBreak/>
        <w:t xml:space="preserve">description of </w:t>
      </w:r>
      <w:r>
        <w:rPr>
          <w:rFonts w:ascii="Segoe UI" w:hAnsi="Segoe UI" w:cs="Segoe UI"/>
          <w:color w:val="373A3C"/>
          <w:sz w:val="23"/>
          <w:szCs w:val="23"/>
        </w:rPr>
        <w:t>items and number of items which have been stolen</w:t>
      </w:r>
      <w:r w:rsidR="00B82AB7">
        <w:rPr>
          <w:rFonts w:ascii="Segoe UI" w:hAnsi="Segoe UI" w:cs="Segoe UI"/>
          <w:color w:val="373A3C"/>
          <w:sz w:val="23"/>
          <w:szCs w:val="23"/>
        </w:rPr>
        <w:t xml:space="preserve"> if dealing with a theft, description of suspect or suspects – age height, race, colour, clothing, build – anything which could aid colleagues in their apprehension. Exact location of where you are. Details are used to update occurrence log also.</w:t>
      </w:r>
    </w:p>
    <w:p w:rsidR="00B82AB7" w:rsidRDefault="00B82AB7" w:rsidP="007E1D3D">
      <w:pPr>
        <w:pStyle w:val="NormalWeb"/>
        <w:shd w:val="clear" w:color="auto" w:fill="FFFFFF"/>
        <w:spacing w:before="0" w:beforeAutospacing="0"/>
        <w:rPr>
          <w:rFonts w:ascii="Segoe UI" w:hAnsi="Segoe UI" w:cs="Segoe UI"/>
          <w:color w:val="373A3C"/>
          <w:sz w:val="23"/>
          <w:szCs w:val="23"/>
        </w:rPr>
      </w:pPr>
    </w:p>
    <w:p w:rsidR="00B82AB7" w:rsidRDefault="00B82AB7" w:rsidP="00B82AB7">
      <w:pPr>
        <w:pStyle w:val="NormalWeb"/>
        <w:shd w:val="clear" w:color="auto" w:fill="FFFFFF"/>
        <w:spacing w:before="0" w:beforeAutospacing="0"/>
        <w:rPr>
          <w:rFonts w:ascii="Segoe UI" w:hAnsi="Segoe UI" w:cs="Segoe UI"/>
          <w:color w:val="373A3C"/>
          <w:sz w:val="23"/>
          <w:szCs w:val="23"/>
        </w:rPr>
      </w:pPr>
    </w:p>
    <w:p w:rsidR="00B82AB7" w:rsidRDefault="00B82AB7" w:rsidP="00B82AB7">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4. A). Define what is meant by a ‘Criminal Investigation’ </w:t>
      </w:r>
      <w:r>
        <w:rPr>
          <w:rStyle w:val="Strong"/>
          <w:rFonts w:ascii="Segoe UI" w:hAnsi="Segoe UI" w:cs="Segoe UI"/>
          <w:color w:val="373A3C"/>
          <w:sz w:val="23"/>
          <w:szCs w:val="23"/>
        </w:rPr>
        <w:t>(3 Marks)</w:t>
      </w:r>
      <w:r>
        <w:rPr>
          <w:rFonts w:ascii="Segoe UI" w:hAnsi="Segoe UI" w:cs="Segoe UI"/>
          <w:color w:val="373A3C"/>
          <w:sz w:val="23"/>
          <w:szCs w:val="23"/>
        </w:rPr>
        <w:t> and </w:t>
      </w:r>
    </w:p>
    <w:p w:rsidR="00B82AB7" w:rsidRDefault="00B82AB7" w:rsidP="00B82AB7">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B). Under what circumstances would a criminal investigation be conducted? </w:t>
      </w:r>
      <w:r>
        <w:rPr>
          <w:rStyle w:val="Strong"/>
          <w:rFonts w:ascii="Segoe UI" w:hAnsi="Segoe UI" w:cs="Segoe UI"/>
          <w:color w:val="373A3C"/>
          <w:sz w:val="23"/>
          <w:szCs w:val="23"/>
        </w:rPr>
        <w:t>(3 Marks)</w:t>
      </w:r>
    </w:p>
    <w:p w:rsidR="00B82AB7" w:rsidRDefault="00B82AB7" w:rsidP="007E1D3D">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A: A criminal investigation is an investigation gathering evidence of a crime or unlawful act which has been committed by a person, which would result in an appearance at court where the evidence of the offence will be provided in order for a court of law to determine the offenders guilt or innocence beyond reasonable doubt.</w:t>
      </w:r>
    </w:p>
    <w:p w:rsidR="00B82AB7" w:rsidRPr="00D75CF2" w:rsidRDefault="00B82AB7" w:rsidP="007E1D3D">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B: A criminal investigation would be conducted where evidence of the offenders actions would need to show that he /she was guilty of that offence beyond all reasonable doubt in a court of law.</w:t>
      </w:r>
    </w:p>
    <w:p w:rsidR="00B82AB7" w:rsidRDefault="00B82AB7" w:rsidP="007E1D3D">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Q 5. Many victims and witnesses are described as vulnerable due to age. Define what vulnerable </w:t>
      </w:r>
      <w:r>
        <w:rPr>
          <w:rFonts w:ascii="Segoe UI" w:hAnsi="Segoe UI" w:cs="Segoe UI"/>
          <w:color w:val="373A3C"/>
          <w:sz w:val="23"/>
          <w:szCs w:val="23"/>
          <w:shd w:val="clear" w:color="auto" w:fill="FFFFFF"/>
        </w:rPr>
        <w:t>means.</w:t>
      </w:r>
    </w:p>
    <w:p w:rsidR="00B82AB7" w:rsidRDefault="00B82AB7" w:rsidP="007E1D3D">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A person is vulnerable if as a result of their situation or circumstances, they are unable to care for themselves or protect themselves from harm or exploitation.</w:t>
      </w:r>
      <w:r w:rsidR="005F4DF5">
        <w:rPr>
          <w:rFonts w:ascii="Segoe UI" w:hAnsi="Segoe UI" w:cs="Segoe UI"/>
          <w:color w:val="373A3C"/>
          <w:sz w:val="23"/>
          <w:szCs w:val="23"/>
          <w:shd w:val="clear" w:color="auto" w:fill="FFFFFF"/>
        </w:rPr>
        <w:t xml:space="preserve"> </w:t>
      </w:r>
    </w:p>
    <w:p w:rsidR="00B82AB7" w:rsidRDefault="00B82AB7" w:rsidP="007E1D3D">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6. Define the Anti-social Behaviour, Crime and Policing Act 2014</w:t>
      </w:r>
    </w:p>
    <w:p w:rsidR="00B82AB7" w:rsidRDefault="00B82AB7" w:rsidP="007E1D3D">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Anti social behaviour is any behaviour or conduct which affects a person or community to the degree that fear of further crime or offending directly affects the behaviour and mental health of the individual or community.</w:t>
      </w:r>
    </w:p>
    <w:p w:rsidR="00B82AB7" w:rsidRDefault="00B82AB7" w:rsidP="007E1D3D">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7. Anti-social behaviour can have a serious impact upon those affected by it. List the possible consequences of ASB upon people</w:t>
      </w:r>
    </w:p>
    <w:p w:rsidR="00B82AB7" w:rsidRDefault="00B82AB7" w:rsidP="007E1D3D">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Anti social behaviour can have the following effects on people:</w:t>
      </w:r>
    </w:p>
    <w:p w:rsidR="00B82AB7" w:rsidRDefault="00B82AB7" w:rsidP="007E1D3D">
      <w:pPr>
        <w:pStyle w:val="NormalWeb"/>
        <w:shd w:val="clear" w:color="auto" w:fill="FFFFFF"/>
        <w:spacing w:before="0" w:beforeAutospacing="0"/>
        <w:rPr>
          <w:rStyle w:val="Strong"/>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Fear, worry, mental health issues, fear of violence, </w:t>
      </w:r>
      <w:r w:rsidR="00CF07B7">
        <w:rPr>
          <w:rFonts w:ascii="Segoe UI" w:hAnsi="Segoe UI" w:cs="Segoe UI"/>
          <w:color w:val="373A3C"/>
          <w:sz w:val="23"/>
          <w:szCs w:val="23"/>
          <w:shd w:val="clear" w:color="auto" w:fill="FFFFFF"/>
        </w:rPr>
        <w:t>isolation, paranoia, depression, anxiety, fear of going out or leaving their own homes, suicidal thoughts.</w:t>
      </w:r>
    </w:p>
    <w:p w:rsidR="004D5145" w:rsidRDefault="004D5145">
      <w:pPr>
        <w:rPr>
          <w:rFonts w:ascii="Segoe UI" w:eastAsia="Times New Roman" w:hAnsi="Segoe UI" w:cs="Segoe UI"/>
          <w:b/>
          <w:color w:val="373A3C"/>
          <w:sz w:val="23"/>
          <w:szCs w:val="23"/>
          <w:lang w:eastAsia="en-GB"/>
        </w:rPr>
      </w:pPr>
    </w:p>
    <w:p w:rsidR="00CF07B7" w:rsidRDefault="00CF07B7">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8.  Describe the OSARA model</w:t>
      </w:r>
    </w:p>
    <w:p w:rsidR="00CF07B7" w:rsidRDefault="00CF07B7">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lastRenderedPageBreak/>
        <w:t>Objective: What is the focus of your investigation / efforts?, What do you want as the end result – what do you want as the outcome of your investigation?</w:t>
      </w:r>
    </w:p>
    <w:p w:rsidR="00CF07B7" w:rsidRDefault="00CF07B7">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Scanning: Gather as much Information and intelligence as evidence of what has happened and what the situation is all about, do enable you to have a thorough understanding of what has happened. To have all the information at your disposal.</w:t>
      </w:r>
    </w:p>
    <w:p w:rsidR="00CF07B7" w:rsidRDefault="00CF07B7">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Analysis: Disseminate all of the information, Intelligence and evidence – break it all down and look at the root causes for why the situation or offence has taken place.</w:t>
      </w:r>
    </w:p>
    <w:p w:rsidR="00CF07B7" w:rsidRDefault="00CF07B7">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Response: Use the evidence which you have gathered to make an informed decision on you course of action. Is the response necessary?, have you considered all available options, JPLANE your decisions and use the National Decision model throughout to ensure that your response is adequate to the situation.</w:t>
      </w:r>
      <w:r w:rsidR="009120DC">
        <w:rPr>
          <w:rFonts w:ascii="Segoe UI" w:hAnsi="Segoe UI" w:cs="Segoe UI"/>
          <w:color w:val="373A3C"/>
          <w:sz w:val="23"/>
          <w:szCs w:val="23"/>
          <w:shd w:val="clear" w:color="auto" w:fill="FFFFFF"/>
        </w:rPr>
        <w:t xml:space="preserve"> Set a timeframe for completion of your actions / response.</w:t>
      </w:r>
    </w:p>
    <w:p w:rsidR="00CF07B7" w:rsidRDefault="00CF07B7">
      <w:pPr>
        <w:rPr>
          <w:rStyle w:val="Strong"/>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Assessment: Look at what has been achieved. Is there still a problem? If not, was it as a direct result of your response. Was the response justified, was it necessary. Would you do things differently next time? Did your response result in the outcome which you expected and / or wanted. Was the outcome received well by the victim? Were your processes and response carried out in an acceptable timeframe?</w:t>
      </w:r>
    </w:p>
    <w:p w:rsidR="00CF07B7" w:rsidRDefault="00CF07B7"/>
    <w:p w:rsidR="009120DC" w:rsidRDefault="009120DC">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9. ASB issues can sometimes be resolved by using a ‘Restorative Justice’ approach. Define Restorative Justice.</w:t>
      </w:r>
    </w:p>
    <w:p w:rsidR="009120DC" w:rsidRDefault="009120DC">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Restorative Justice is a way of bringing two parties – generally a victim and an offender together, particularly for the victim to have their say and take ownership of the situation, without going down a Criminal Justice avenue. The victim will talk about how they felt at the time of the offence, how they were made to feel after the offence – physical and mental factors, the victim will expect an apology from the offender. The offender will have to accept that they have done wrong and display empathy and understanding to the way in which the victim feels. In studies, it has been shown that over 80% of Restorative Justice occurrences work and prevent future offending, whereas only around 60% of Criminal Justice occurrences result in no future offending.</w:t>
      </w:r>
    </w:p>
    <w:p w:rsidR="009120DC" w:rsidRDefault="009120DC">
      <w:pPr>
        <w:rPr>
          <w:rFonts w:ascii="Segoe UI" w:hAnsi="Segoe UI" w:cs="Segoe UI"/>
          <w:color w:val="373A3C"/>
          <w:sz w:val="23"/>
          <w:szCs w:val="23"/>
          <w:shd w:val="clear" w:color="auto" w:fill="FFFFFF"/>
        </w:rPr>
      </w:pPr>
    </w:p>
    <w:p w:rsidR="00B7576C" w:rsidRDefault="009120DC">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10. Explain the benefits of using a Restorative Justice Approach</w:t>
      </w:r>
    </w:p>
    <w:p w:rsidR="009120DC" w:rsidRDefault="009120DC">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The benefits of using a restorative justice approach are tenfold. The Criminal Justice system will not be overloaded with lower level crimes, therefore taking the pressure off the courts and judicial system. Pressure is taken off the Policing side where fewer persons guilty of low level crimes won’t be taken through the custody and charging process enabling police officers time to be spent out dealing with crime rather than dealing with administration.</w:t>
      </w:r>
    </w:p>
    <w:p w:rsidR="009120DC" w:rsidRDefault="009120DC">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lastRenderedPageBreak/>
        <w:t xml:space="preserve">The victim has a chance from the outset to explain to the offender face to face about how they were made to feel and how the offender’s actions have affected their lives and the lives of their family, relatives or community. It is an opportunity for the Victim to take ownership of the incident, where the victim will feel empowered and </w:t>
      </w:r>
      <w:r w:rsidR="00554086">
        <w:rPr>
          <w:rFonts w:ascii="Segoe UI" w:hAnsi="Segoe UI" w:cs="Segoe UI"/>
          <w:color w:val="373A3C"/>
          <w:sz w:val="23"/>
          <w:szCs w:val="23"/>
          <w:shd w:val="clear" w:color="auto" w:fill="FFFFFF"/>
        </w:rPr>
        <w:t xml:space="preserve">feel like </w:t>
      </w:r>
      <w:r>
        <w:rPr>
          <w:rFonts w:ascii="Segoe UI" w:hAnsi="Segoe UI" w:cs="Segoe UI"/>
          <w:color w:val="373A3C"/>
          <w:sz w:val="23"/>
          <w:szCs w:val="23"/>
          <w:shd w:val="clear" w:color="auto" w:fill="FFFFFF"/>
        </w:rPr>
        <w:t xml:space="preserve">less </w:t>
      </w:r>
      <w:r w:rsidR="00554086">
        <w:rPr>
          <w:rFonts w:ascii="Segoe UI" w:hAnsi="Segoe UI" w:cs="Segoe UI"/>
          <w:color w:val="373A3C"/>
          <w:sz w:val="23"/>
          <w:szCs w:val="23"/>
          <w:shd w:val="clear" w:color="auto" w:fill="FFFFFF"/>
        </w:rPr>
        <w:t>of a victim in the process.</w:t>
      </w:r>
    </w:p>
    <w:p w:rsidR="00554086" w:rsidRDefault="0055408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It is an opportunity for the offender to apologise directly to the victim and hopefully receive admonishment for their behaviour. The offender will often see then at first hand how their actions have directly affected someone – they may apply the thought of these feelings to their own family – ‘how would I feel if that had happened to my own mother / father / grandmother etc.’</w:t>
      </w:r>
    </w:p>
    <w:p w:rsidR="00554086" w:rsidRDefault="0055408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The offender may well apply what Is taken from the RJ meeting and apply it in his/her life – they may well stop offending full stop.</w:t>
      </w:r>
    </w:p>
    <w:p w:rsidR="00554086" w:rsidRDefault="00554086">
      <w:pPr>
        <w:rPr>
          <w:rFonts w:ascii="Segoe UI" w:hAnsi="Segoe UI" w:cs="Segoe UI"/>
          <w:color w:val="373A3C"/>
          <w:sz w:val="23"/>
          <w:szCs w:val="23"/>
          <w:shd w:val="clear" w:color="auto" w:fill="FFFFFF"/>
        </w:rPr>
      </w:pPr>
    </w:p>
    <w:p w:rsidR="00554086" w:rsidRDefault="0055408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11. Prevention of crime is also a policing priority. List the ten principles of crime prevention</w:t>
      </w:r>
    </w:p>
    <w:p w:rsidR="00554086" w:rsidRDefault="00554086" w:rsidP="00554086">
      <w:pPr>
        <w:pStyle w:val="ListParagraph"/>
        <w:numPr>
          <w:ilvl w:val="0"/>
          <w:numId w:val="1"/>
        </w:num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Target hardening</w:t>
      </w:r>
    </w:p>
    <w:p w:rsidR="00554086" w:rsidRDefault="00554086" w:rsidP="00554086">
      <w:pPr>
        <w:pStyle w:val="ListParagraph"/>
        <w:numPr>
          <w:ilvl w:val="0"/>
          <w:numId w:val="1"/>
        </w:num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Target removal</w:t>
      </w:r>
    </w:p>
    <w:p w:rsidR="00554086" w:rsidRDefault="00554086" w:rsidP="00554086">
      <w:pPr>
        <w:pStyle w:val="ListParagraph"/>
        <w:numPr>
          <w:ilvl w:val="0"/>
          <w:numId w:val="1"/>
        </w:num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Removal of means to commit crime</w:t>
      </w:r>
    </w:p>
    <w:p w:rsidR="00554086" w:rsidRDefault="00554086" w:rsidP="00554086">
      <w:pPr>
        <w:pStyle w:val="ListParagraph"/>
        <w:numPr>
          <w:ilvl w:val="0"/>
          <w:numId w:val="1"/>
        </w:num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Rule setting</w:t>
      </w:r>
    </w:p>
    <w:p w:rsidR="00554086" w:rsidRDefault="00554086" w:rsidP="00554086">
      <w:pPr>
        <w:pStyle w:val="ListParagraph"/>
        <w:numPr>
          <w:ilvl w:val="0"/>
          <w:numId w:val="1"/>
        </w:num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Make it easier to get caught</w:t>
      </w:r>
    </w:p>
    <w:p w:rsidR="00554086" w:rsidRDefault="00554086" w:rsidP="00554086">
      <w:pPr>
        <w:pStyle w:val="ListParagraph"/>
        <w:numPr>
          <w:ilvl w:val="0"/>
          <w:numId w:val="1"/>
        </w:num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Reduce benefits of committing crime</w:t>
      </w:r>
    </w:p>
    <w:p w:rsidR="00554086" w:rsidRDefault="00554086" w:rsidP="00554086">
      <w:pPr>
        <w:pStyle w:val="ListParagraph"/>
        <w:numPr>
          <w:ilvl w:val="0"/>
          <w:numId w:val="1"/>
        </w:num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Environmental design</w:t>
      </w:r>
    </w:p>
    <w:p w:rsidR="00554086" w:rsidRDefault="00554086" w:rsidP="00554086">
      <w:pPr>
        <w:pStyle w:val="ListParagraph"/>
        <w:numPr>
          <w:ilvl w:val="0"/>
          <w:numId w:val="1"/>
        </w:num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Deferral Offender – occupy the potential offenders time with other things to reduce opportunity / chance to offend</w:t>
      </w:r>
    </w:p>
    <w:p w:rsidR="00554086" w:rsidRDefault="00554086" w:rsidP="00554086">
      <w:pPr>
        <w:pStyle w:val="ListParagraph"/>
        <w:rPr>
          <w:rFonts w:ascii="Segoe UI" w:hAnsi="Segoe UI" w:cs="Segoe UI"/>
          <w:color w:val="373A3C"/>
          <w:sz w:val="23"/>
          <w:szCs w:val="23"/>
          <w:shd w:val="clear" w:color="auto" w:fill="FFFFFF"/>
        </w:rPr>
      </w:pPr>
    </w:p>
    <w:p w:rsidR="00554086" w:rsidRDefault="00554086" w:rsidP="00554086">
      <w:pPr>
        <w:pStyle w:val="ListParagraph"/>
        <w:rPr>
          <w:rFonts w:ascii="Segoe UI" w:hAnsi="Segoe UI" w:cs="Segoe UI"/>
          <w:color w:val="373A3C"/>
          <w:sz w:val="23"/>
          <w:szCs w:val="23"/>
          <w:shd w:val="clear" w:color="auto" w:fill="FFFFFF"/>
        </w:rPr>
      </w:pPr>
    </w:p>
    <w:p w:rsidR="00207775" w:rsidRDefault="00207775" w:rsidP="0020777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12. Generally, there are three types, or grades, of evidence.</w:t>
      </w:r>
    </w:p>
    <w:p w:rsidR="00554086" w:rsidRDefault="00207775" w:rsidP="0020777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Outline the three types of evidence</w:t>
      </w:r>
    </w:p>
    <w:p w:rsidR="00207775" w:rsidRDefault="00207775" w:rsidP="00207775">
      <w:pPr>
        <w:pStyle w:val="NormalWeb"/>
        <w:shd w:val="clear" w:color="auto" w:fill="FFFFFF"/>
        <w:spacing w:before="0" w:beforeAutospacing="0"/>
        <w:rPr>
          <w:rFonts w:ascii="Segoe UI" w:hAnsi="Segoe UI" w:cs="Segoe UI"/>
          <w:color w:val="373A3C"/>
          <w:sz w:val="23"/>
          <w:szCs w:val="23"/>
        </w:rPr>
      </w:pPr>
    </w:p>
    <w:p w:rsidR="00207775" w:rsidRDefault="00207775" w:rsidP="0020777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Physical evidence, Tangible evidence, direct evidence, non physical, non tangible, first hand, electronic, first account, verified, unverified,</w:t>
      </w:r>
      <w:r w:rsidR="00B10C8E">
        <w:rPr>
          <w:rFonts w:ascii="Segoe UI" w:hAnsi="Segoe UI" w:cs="Segoe UI"/>
          <w:color w:val="373A3C"/>
          <w:sz w:val="23"/>
          <w:szCs w:val="23"/>
        </w:rPr>
        <w:t xml:space="preserve"> sanitised, </w:t>
      </w:r>
    </w:p>
    <w:p w:rsidR="00207775" w:rsidRDefault="00207775" w:rsidP="00207775">
      <w:pPr>
        <w:pStyle w:val="NormalWeb"/>
        <w:shd w:val="clear" w:color="auto" w:fill="FFFFFF"/>
        <w:spacing w:before="0" w:beforeAutospacing="0"/>
        <w:rPr>
          <w:rFonts w:ascii="Segoe UI" w:hAnsi="Segoe UI" w:cs="Segoe UI"/>
          <w:color w:val="373A3C"/>
          <w:sz w:val="23"/>
          <w:szCs w:val="23"/>
        </w:rPr>
      </w:pPr>
    </w:p>
    <w:p w:rsidR="00114AAC" w:rsidRDefault="00114AAC" w:rsidP="00207775">
      <w:pPr>
        <w:pStyle w:val="NormalWeb"/>
        <w:shd w:val="clear" w:color="auto" w:fill="FFFFFF"/>
        <w:spacing w:before="0" w:beforeAutospacing="0"/>
        <w:rPr>
          <w:rFonts w:ascii="Segoe UI" w:hAnsi="Segoe UI" w:cs="Segoe UI"/>
          <w:color w:val="373A3C"/>
          <w:sz w:val="23"/>
          <w:szCs w:val="23"/>
          <w:shd w:val="clear" w:color="auto" w:fill="FFFFFF"/>
        </w:rPr>
      </w:pPr>
    </w:p>
    <w:p w:rsidR="00114AAC" w:rsidRDefault="00114AAC" w:rsidP="00207775">
      <w:pPr>
        <w:pStyle w:val="NormalWeb"/>
        <w:shd w:val="clear" w:color="auto" w:fill="FFFFFF"/>
        <w:spacing w:before="0" w:beforeAutospacing="0"/>
        <w:rPr>
          <w:rFonts w:ascii="Segoe UI" w:hAnsi="Segoe UI" w:cs="Segoe UI"/>
          <w:color w:val="373A3C"/>
          <w:sz w:val="23"/>
          <w:szCs w:val="23"/>
          <w:shd w:val="clear" w:color="auto" w:fill="FFFFFF"/>
        </w:rPr>
      </w:pPr>
    </w:p>
    <w:p w:rsidR="00207775" w:rsidRDefault="00207775"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lastRenderedPageBreak/>
        <w:t>Q 13. In relation to Criminology, describe the term ‘Repeat Victimisation’</w:t>
      </w:r>
    </w:p>
    <w:p w:rsidR="00207775" w:rsidRDefault="00207775"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Repeat victimisation is where a victim has been targeted with the same crime, three times within three months.</w:t>
      </w:r>
    </w:p>
    <w:p w:rsidR="00207775" w:rsidRDefault="00207775" w:rsidP="00207775">
      <w:pPr>
        <w:pStyle w:val="NormalWeb"/>
        <w:shd w:val="clear" w:color="auto" w:fill="FFFFFF"/>
        <w:spacing w:before="0" w:beforeAutospacing="0"/>
        <w:rPr>
          <w:rFonts w:ascii="Segoe UI" w:hAnsi="Segoe UI" w:cs="Segoe UI"/>
          <w:color w:val="373A3C"/>
          <w:sz w:val="23"/>
          <w:szCs w:val="23"/>
          <w:shd w:val="clear" w:color="auto" w:fill="FFFFFF"/>
        </w:rPr>
      </w:pPr>
    </w:p>
    <w:p w:rsidR="00207775" w:rsidRDefault="00207775"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14. Describe ‘Consensual Legitimacy’</w:t>
      </w:r>
    </w:p>
    <w:p w:rsidR="00207775" w:rsidRDefault="00207775"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Where parties, people, groups mutually agree on the legitimacy of a subject.</w:t>
      </w:r>
    </w:p>
    <w:p w:rsidR="00207775" w:rsidRDefault="00207775" w:rsidP="00207775">
      <w:pPr>
        <w:pStyle w:val="NormalWeb"/>
        <w:shd w:val="clear" w:color="auto" w:fill="FFFFFF"/>
        <w:spacing w:before="0" w:beforeAutospacing="0"/>
        <w:rPr>
          <w:rFonts w:ascii="Segoe UI" w:hAnsi="Segoe UI" w:cs="Segoe UI"/>
          <w:color w:val="373A3C"/>
          <w:sz w:val="23"/>
          <w:szCs w:val="23"/>
          <w:shd w:val="clear" w:color="auto" w:fill="FFFFFF"/>
        </w:rPr>
      </w:pPr>
    </w:p>
    <w:p w:rsidR="00207775" w:rsidRDefault="00207775"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15. Define Section 4 Misuse of Drugs Act 1971</w:t>
      </w:r>
    </w:p>
    <w:p w:rsidR="00207775" w:rsidRDefault="00207775" w:rsidP="00207775">
      <w:pPr>
        <w:pStyle w:val="NormalWeb"/>
        <w:shd w:val="clear" w:color="auto" w:fill="FFFFFF"/>
        <w:spacing w:before="0" w:beforeAutospacing="0"/>
        <w:rPr>
          <w:rFonts w:ascii="Segoe UI" w:hAnsi="Segoe UI" w:cs="Segoe UI"/>
          <w:color w:val="373A3C"/>
          <w:sz w:val="23"/>
          <w:szCs w:val="23"/>
          <w:shd w:val="clear" w:color="auto" w:fill="FFFFFF"/>
        </w:rPr>
      </w:pPr>
    </w:p>
    <w:p w:rsidR="00207775" w:rsidRDefault="00207775"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Section 4 of the misuse of drugs act 1971 states that: </w:t>
      </w:r>
    </w:p>
    <w:p w:rsidR="00207775" w:rsidRDefault="00207775"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“It is and offence for any person to have a controlled drug in their possession whether lawfully or not, with intent to supply to that drug to another, or be concerned in the supply of a drug to another or be concerned in the offer to supply a drug to another”</w:t>
      </w:r>
    </w:p>
    <w:p w:rsidR="00207775" w:rsidRDefault="00207775" w:rsidP="00207775">
      <w:pPr>
        <w:pStyle w:val="NormalWeb"/>
        <w:shd w:val="clear" w:color="auto" w:fill="FFFFFF"/>
        <w:spacing w:before="0" w:beforeAutospacing="0"/>
        <w:rPr>
          <w:rFonts w:ascii="Segoe UI" w:hAnsi="Segoe UI" w:cs="Segoe UI"/>
          <w:color w:val="373A3C"/>
          <w:sz w:val="23"/>
          <w:szCs w:val="23"/>
          <w:shd w:val="clear" w:color="auto" w:fill="FFFFFF"/>
        </w:rPr>
      </w:pPr>
    </w:p>
    <w:p w:rsidR="00207775" w:rsidRDefault="00207775"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16. The Psychoactive Substances Act 2016 describes the main effects of New Psychoactive Substances (NPS) in three main categories. List the three categories</w:t>
      </w: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Stimulants</w:t>
      </w:r>
    </w:p>
    <w:p w:rsidR="00207775"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Depressants / downers</w:t>
      </w: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Psychoactives / hallucinogenics </w:t>
      </w: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17. In relation to confiscation of alcohol and Licensing Offences, explain what the offence of ‘drunk and incapable’ is</w:t>
      </w: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S16 Offences against the licensing act 1963</w:t>
      </w: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Where a person through intoxication of alcohol is unable or incapable of being able to care for or look after himself in public, in the highway or a place to which the public have access I.e: a bar / public house. </w:t>
      </w: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lastRenderedPageBreak/>
        <w:t>Q 18. Define a constables power of entry in relation to the Licensing Act 2003</w:t>
      </w: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A constable may enter a licensed premises on order to check whether the licensing laws are being upheld and adhered to, to check the age of customers, to check whether patrons are drunk or not.</w:t>
      </w: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19. There are 16 basic rights in the Human Rights Act, all taken from the European Convention on Human Rights. Describe the three broad types that Human Rights are grouped into</w:t>
      </w: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Absolute rights</w:t>
      </w: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Limited rights</w:t>
      </w: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Qualified rights</w:t>
      </w: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20. Police Officers need to justify every decision they make. Explain what considerations an officer should make prior to making any decision</w:t>
      </w: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An officer should use two mnemonics</w:t>
      </w:r>
      <w:r w:rsidR="00D76460">
        <w:rPr>
          <w:rFonts w:ascii="Segoe UI" w:hAnsi="Segoe UI" w:cs="Segoe UI"/>
          <w:color w:val="373A3C"/>
          <w:sz w:val="23"/>
          <w:szCs w:val="23"/>
          <w:shd w:val="clear" w:color="auto" w:fill="FFFFFF"/>
        </w:rPr>
        <w:t xml:space="preserve"> to aid </w:t>
      </w:r>
      <w:r>
        <w:rPr>
          <w:rFonts w:ascii="Segoe UI" w:hAnsi="Segoe UI" w:cs="Segoe UI"/>
          <w:color w:val="373A3C"/>
          <w:sz w:val="23"/>
          <w:szCs w:val="23"/>
          <w:shd w:val="clear" w:color="auto" w:fill="FFFFFF"/>
        </w:rPr>
        <w:t xml:space="preserve"> </w:t>
      </w:r>
      <w:r w:rsidR="00D76460">
        <w:rPr>
          <w:rFonts w:ascii="Segoe UI" w:hAnsi="Segoe UI" w:cs="Segoe UI"/>
          <w:color w:val="373A3C"/>
          <w:sz w:val="23"/>
          <w:szCs w:val="23"/>
          <w:shd w:val="clear" w:color="auto" w:fill="FFFFFF"/>
        </w:rPr>
        <w:t>decision making:</w:t>
      </w:r>
    </w:p>
    <w:p w:rsidR="00D76460" w:rsidRDefault="00D76460"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The National Decision Making Model (NDM) or CIAPOAR, which involves the Code of ethics, gathering of information and intelligence, assessment of any decision made, Powers and policies available to us as police officers, options available to us, actions – what we need to do after consideration of options and powers / policy and review – look at what options you have taken, the way in which you’ve applied them and the outcome of your actions. It’s a model which can be continually referred to. The other model we can use is JPLANE – Justified</w:t>
      </w:r>
      <w:r w:rsidR="00114AAC">
        <w:rPr>
          <w:rFonts w:ascii="Segoe UI" w:hAnsi="Segoe UI" w:cs="Segoe UI"/>
          <w:color w:val="373A3C"/>
          <w:sz w:val="23"/>
          <w:szCs w:val="23"/>
          <w:shd w:val="clear" w:color="auto" w:fill="FFFFFF"/>
        </w:rPr>
        <w:t xml:space="preserve"> – are your actions justified?</w:t>
      </w:r>
      <w:r>
        <w:rPr>
          <w:rFonts w:ascii="Segoe UI" w:hAnsi="Segoe UI" w:cs="Segoe UI"/>
          <w:color w:val="373A3C"/>
          <w:sz w:val="23"/>
          <w:szCs w:val="23"/>
          <w:shd w:val="clear" w:color="auto" w:fill="FFFFFF"/>
        </w:rPr>
        <w:t>, Proportionate</w:t>
      </w:r>
      <w:r w:rsidR="00114AAC">
        <w:rPr>
          <w:rFonts w:ascii="Segoe UI" w:hAnsi="Segoe UI" w:cs="Segoe UI"/>
          <w:color w:val="373A3C"/>
          <w:sz w:val="23"/>
          <w:szCs w:val="23"/>
          <w:shd w:val="clear" w:color="auto" w:fill="FFFFFF"/>
        </w:rPr>
        <w:t>- are your actions proportionate to the situation?</w:t>
      </w:r>
      <w:r>
        <w:rPr>
          <w:rFonts w:ascii="Segoe UI" w:hAnsi="Segoe UI" w:cs="Segoe UI"/>
          <w:color w:val="373A3C"/>
          <w:sz w:val="23"/>
          <w:szCs w:val="23"/>
          <w:shd w:val="clear" w:color="auto" w:fill="FFFFFF"/>
        </w:rPr>
        <w:t>, Lawful</w:t>
      </w:r>
      <w:r w:rsidR="00114AAC">
        <w:rPr>
          <w:rFonts w:ascii="Segoe UI" w:hAnsi="Segoe UI" w:cs="Segoe UI"/>
          <w:color w:val="373A3C"/>
          <w:sz w:val="23"/>
          <w:szCs w:val="23"/>
          <w:shd w:val="clear" w:color="auto" w:fill="FFFFFF"/>
        </w:rPr>
        <w:t>- are your actions Lawful</w:t>
      </w:r>
      <w:r w:rsidR="00D269C4">
        <w:rPr>
          <w:rFonts w:ascii="Segoe UI" w:hAnsi="Segoe UI" w:cs="Segoe UI"/>
          <w:color w:val="373A3C"/>
          <w:sz w:val="23"/>
          <w:szCs w:val="23"/>
          <w:shd w:val="clear" w:color="auto" w:fill="FFFFFF"/>
        </w:rPr>
        <w:t xml:space="preserve"> / Attainable</w:t>
      </w:r>
      <w:bookmarkStart w:id="0" w:name="_GoBack"/>
      <w:bookmarkEnd w:id="0"/>
      <w:r w:rsidR="00114AAC">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applicable</w:t>
      </w:r>
      <w:r w:rsidR="00114AAC">
        <w:rPr>
          <w:rFonts w:ascii="Segoe UI" w:hAnsi="Segoe UI" w:cs="Segoe UI"/>
          <w:color w:val="373A3C"/>
          <w:sz w:val="23"/>
          <w:szCs w:val="23"/>
          <w:shd w:val="clear" w:color="auto" w:fill="FFFFFF"/>
        </w:rPr>
        <w:t xml:space="preserve"> – are your actions applicable to the situation / offence?</w:t>
      </w:r>
      <w:r>
        <w:rPr>
          <w:rFonts w:ascii="Segoe UI" w:hAnsi="Segoe UI" w:cs="Segoe UI"/>
          <w:color w:val="373A3C"/>
          <w:sz w:val="23"/>
          <w:szCs w:val="23"/>
          <w:shd w:val="clear" w:color="auto" w:fill="FFFFFF"/>
        </w:rPr>
        <w:t>, necessary</w:t>
      </w:r>
      <w:r w:rsidR="00114AAC">
        <w:rPr>
          <w:rFonts w:ascii="Segoe UI" w:hAnsi="Segoe UI" w:cs="Segoe UI"/>
          <w:color w:val="373A3C"/>
          <w:sz w:val="23"/>
          <w:szCs w:val="23"/>
          <w:shd w:val="clear" w:color="auto" w:fill="FFFFFF"/>
        </w:rPr>
        <w:t xml:space="preserve"> – are your actions necessary in the situation?</w:t>
      </w:r>
      <w:r>
        <w:rPr>
          <w:rFonts w:ascii="Segoe UI" w:hAnsi="Segoe UI" w:cs="Segoe UI"/>
          <w:color w:val="373A3C"/>
          <w:sz w:val="23"/>
          <w:szCs w:val="23"/>
          <w:shd w:val="clear" w:color="auto" w:fill="FFFFFF"/>
        </w:rPr>
        <w:t>, ethical</w:t>
      </w:r>
      <w:r w:rsidR="00114AAC">
        <w:rPr>
          <w:rFonts w:ascii="Segoe UI" w:hAnsi="Segoe UI" w:cs="Segoe UI"/>
          <w:color w:val="373A3C"/>
          <w:sz w:val="23"/>
          <w:szCs w:val="23"/>
          <w:shd w:val="clear" w:color="auto" w:fill="FFFFFF"/>
        </w:rPr>
        <w:t>- are your actions and dealings with the situation ethical?</w:t>
      </w:r>
    </w:p>
    <w:p w:rsidR="00114AAC" w:rsidRDefault="00114AAC" w:rsidP="00207775">
      <w:pPr>
        <w:pStyle w:val="NormalWeb"/>
        <w:shd w:val="clear" w:color="auto" w:fill="FFFFFF"/>
        <w:spacing w:before="0" w:beforeAutospacing="0"/>
        <w:rPr>
          <w:rFonts w:ascii="Segoe UI" w:hAnsi="Segoe UI" w:cs="Segoe UI"/>
          <w:color w:val="373A3C"/>
          <w:sz w:val="23"/>
          <w:szCs w:val="23"/>
          <w:shd w:val="clear" w:color="auto" w:fill="FFFFFF"/>
        </w:rPr>
      </w:pPr>
    </w:p>
    <w:p w:rsidR="00D76460" w:rsidRDefault="00D76460" w:rsidP="00207775">
      <w:pPr>
        <w:pStyle w:val="NormalWeb"/>
        <w:shd w:val="clear" w:color="auto" w:fill="FFFFFF"/>
        <w:spacing w:before="0" w:beforeAutospacing="0"/>
        <w:rPr>
          <w:rFonts w:ascii="Segoe UI" w:hAnsi="Segoe UI" w:cs="Segoe UI"/>
          <w:color w:val="373A3C"/>
          <w:sz w:val="23"/>
          <w:szCs w:val="23"/>
          <w:shd w:val="clear" w:color="auto" w:fill="FFFFFF"/>
        </w:rPr>
      </w:pPr>
    </w:p>
    <w:p w:rsidR="00114AAC" w:rsidRDefault="00114AAC" w:rsidP="00207775">
      <w:pPr>
        <w:pStyle w:val="NormalWeb"/>
        <w:shd w:val="clear" w:color="auto" w:fill="FFFFFF"/>
        <w:spacing w:before="0" w:beforeAutospacing="0"/>
        <w:rPr>
          <w:rFonts w:ascii="Segoe UI" w:hAnsi="Segoe UI" w:cs="Segoe UI"/>
          <w:color w:val="373A3C"/>
          <w:sz w:val="23"/>
          <w:szCs w:val="23"/>
          <w:shd w:val="clear" w:color="auto" w:fill="FFFFFF"/>
        </w:rPr>
      </w:pPr>
    </w:p>
    <w:p w:rsidR="00114AAC" w:rsidRDefault="00114AAC" w:rsidP="00207775">
      <w:pPr>
        <w:pStyle w:val="NormalWeb"/>
        <w:shd w:val="clear" w:color="auto" w:fill="FFFFFF"/>
        <w:spacing w:before="0" w:beforeAutospacing="0"/>
        <w:rPr>
          <w:rFonts w:ascii="Segoe UI" w:hAnsi="Segoe UI" w:cs="Segoe UI"/>
          <w:color w:val="373A3C"/>
          <w:sz w:val="23"/>
          <w:szCs w:val="23"/>
          <w:shd w:val="clear" w:color="auto" w:fill="FFFFFF"/>
        </w:rPr>
      </w:pPr>
    </w:p>
    <w:p w:rsidR="00D76460" w:rsidRDefault="00D76460"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21. Define Section 5 Public Order Act 1986</w:t>
      </w:r>
    </w:p>
    <w:p w:rsidR="00D76460" w:rsidRDefault="00D76460"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Section 5 of the public order act is Unintentional Harassment, alarm or distress where a person making anti social threats, swearing, shouting obscenities on public is unaware that his actions are causing harassment, alarm or distress to others. This is not an offence if the offender is in a building or property and the perceived victim is also in another</w:t>
      </w:r>
      <w:r w:rsidR="00197A8F">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building / property</w:t>
      </w:r>
      <w:r w:rsidR="00197A8F">
        <w:rPr>
          <w:rFonts w:ascii="Segoe UI" w:hAnsi="Segoe UI" w:cs="Segoe UI"/>
          <w:color w:val="373A3C"/>
          <w:sz w:val="23"/>
          <w:szCs w:val="23"/>
          <w:shd w:val="clear" w:color="auto" w:fill="FFFFFF"/>
        </w:rPr>
        <w:t xml:space="preserve">. Also relates to things written or displayed on posters or banners. If they are in a private building or home and the offender is unaware that the items are causing harassment alarm or distress. </w:t>
      </w:r>
    </w:p>
    <w:p w:rsidR="00197A8F" w:rsidRDefault="00197A8F" w:rsidP="00207775">
      <w:pPr>
        <w:pStyle w:val="NormalWeb"/>
        <w:shd w:val="clear" w:color="auto" w:fill="FFFFFF"/>
        <w:spacing w:before="0" w:beforeAutospacing="0"/>
        <w:rPr>
          <w:rFonts w:ascii="Segoe UI" w:hAnsi="Segoe UI" w:cs="Segoe UI"/>
          <w:color w:val="373A3C"/>
          <w:sz w:val="23"/>
          <w:szCs w:val="23"/>
          <w:shd w:val="clear" w:color="auto" w:fill="FFFFFF"/>
        </w:rPr>
      </w:pPr>
    </w:p>
    <w:p w:rsidR="00197A8F" w:rsidRDefault="00197A8F"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22. Conflict management as it relates to policing and use of force is described under three headings. Explain each of these headings</w:t>
      </w:r>
    </w:p>
    <w:p w:rsidR="00197A8F" w:rsidRDefault="004127F8"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Necessary – is it necessary</w:t>
      </w:r>
    </w:p>
    <w:p w:rsidR="004127F8" w:rsidRDefault="004127F8"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Ethical – is the use of force ethical </w:t>
      </w:r>
    </w:p>
    <w:p w:rsidR="004127F8" w:rsidRDefault="004127F8" w:rsidP="00207775">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Justified – is the use of force justified in it’s use?</w:t>
      </w:r>
    </w:p>
    <w:p w:rsidR="00197A8F" w:rsidRDefault="00197A8F" w:rsidP="00197A8F">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23. State what directed surveillance is</w:t>
      </w:r>
    </w:p>
    <w:p w:rsidR="00197A8F" w:rsidRDefault="00197A8F" w:rsidP="00197A8F">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State what intrusive surveillance is</w:t>
      </w:r>
    </w:p>
    <w:p w:rsidR="00197A8F" w:rsidRDefault="00197A8F" w:rsidP="00197A8F">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Directed surveillance is where surveillance is directed at a specific subject, location or offender by use of image recording equipment, sound recording equipment or by officers tasked to gather evidence from the subject.</w:t>
      </w:r>
      <w:r w:rsidR="004127F8">
        <w:rPr>
          <w:rFonts w:ascii="Segoe UI" w:hAnsi="Segoe UI" w:cs="Segoe UI"/>
          <w:color w:val="373A3C"/>
          <w:sz w:val="23"/>
          <w:szCs w:val="23"/>
        </w:rPr>
        <w:t xml:space="preserve"> Can also be through use of CCTV </w:t>
      </w:r>
    </w:p>
    <w:p w:rsidR="004127F8" w:rsidRDefault="004127F8" w:rsidP="00197A8F">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Intrusive surveillance is conducted within the subject’s private home or building or vehicle by officers and or covert sound and image recording devices. It can only be conducted after permission is granted by a designated senior office of the rank of Inspector or Chief inspector. This falls under the qualified right of the Human Rights Act 1998 where there is the right to respect for a private life. This however may be broken or suspended when authority is given by a designated senior officer to authorise intrusive surveillance of evidence gathering purposes.</w:t>
      </w:r>
    </w:p>
    <w:p w:rsidR="00197A8F" w:rsidRDefault="00197A8F" w:rsidP="00197A8F">
      <w:pPr>
        <w:pStyle w:val="NormalWeb"/>
        <w:shd w:val="clear" w:color="auto" w:fill="FFFFFF"/>
        <w:spacing w:before="0" w:beforeAutospacing="0"/>
        <w:rPr>
          <w:rFonts w:ascii="Segoe UI" w:hAnsi="Segoe UI" w:cs="Segoe UI"/>
          <w:color w:val="373A3C"/>
          <w:sz w:val="23"/>
          <w:szCs w:val="23"/>
        </w:rPr>
      </w:pPr>
    </w:p>
    <w:p w:rsidR="00197A8F" w:rsidRDefault="00197A8F" w:rsidP="00197A8F">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24. Describe Karpman’s Drama Triangle</w:t>
      </w:r>
    </w:p>
    <w:p w:rsidR="00197A8F" w:rsidRDefault="00197A8F" w:rsidP="00197A8F">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lastRenderedPageBreak/>
        <w:t>Triangle consisting of the PAT and RAT triangles:</w:t>
      </w:r>
    </w:p>
    <w:p w:rsidR="00197A8F" w:rsidRDefault="00197A8F" w:rsidP="00197A8F">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Where the triangle consists of a likely offender, a location and a victim</w:t>
      </w:r>
    </w:p>
    <w:p w:rsidR="00197A8F" w:rsidRDefault="00197A8F" w:rsidP="00197A8F">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Where the triangle consists of a lack of a capable guardian, a likely offender and a suitable location.</w:t>
      </w:r>
    </w:p>
    <w:p w:rsidR="00197A8F" w:rsidRDefault="00197A8F" w:rsidP="00197A8F">
      <w:pPr>
        <w:pStyle w:val="NormalWeb"/>
        <w:shd w:val="clear" w:color="auto" w:fill="FFFFFF"/>
        <w:spacing w:before="0" w:beforeAutospacing="0"/>
        <w:rPr>
          <w:rFonts w:ascii="Segoe UI" w:hAnsi="Segoe UI" w:cs="Segoe UI"/>
          <w:color w:val="373A3C"/>
          <w:sz w:val="23"/>
          <w:szCs w:val="23"/>
          <w:shd w:val="clear" w:color="auto" w:fill="FFFFFF"/>
        </w:rPr>
      </w:pPr>
    </w:p>
    <w:p w:rsidR="00197A8F" w:rsidRDefault="00197A8F" w:rsidP="00197A8F">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Q 25. Describe a model and threat assessment tool that is considered and used by call handlers when grading the level of police response to an incident?</w:t>
      </w:r>
    </w:p>
    <w:p w:rsidR="00197A8F" w:rsidRDefault="00197A8F" w:rsidP="00197A8F">
      <w:pPr>
        <w:pStyle w:val="NormalWeb"/>
        <w:shd w:val="clear" w:color="auto" w:fill="FFFFFF"/>
        <w:spacing w:before="0" w:beforeAutospacing="0"/>
        <w:rPr>
          <w:rFonts w:ascii="Segoe UI" w:hAnsi="Segoe UI" w:cs="Segoe UI"/>
          <w:color w:val="373A3C"/>
          <w:sz w:val="23"/>
          <w:szCs w:val="23"/>
          <w:shd w:val="clear" w:color="auto" w:fill="FFFFFF"/>
        </w:rPr>
      </w:pPr>
    </w:p>
    <w:p w:rsidR="00197A8F" w:rsidRDefault="00197A8F" w:rsidP="00197A8F">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THRIVE</w:t>
      </w:r>
    </w:p>
    <w:p w:rsidR="00197A8F" w:rsidRDefault="00197A8F" w:rsidP="00197A8F">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Threat</w:t>
      </w:r>
    </w:p>
    <w:p w:rsidR="00197A8F" w:rsidRDefault="00197A8F" w:rsidP="00197A8F">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Harm</w:t>
      </w:r>
    </w:p>
    <w:p w:rsidR="00197A8F" w:rsidRDefault="00197A8F" w:rsidP="00197A8F">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Risk</w:t>
      </w:r>
    </w:p>
    <w:p w:rsidR="00197A8F" w:rsidRDefault="00197A8F" w:rsidP="00197A8F">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Information / Intelligence</w:t>
      </w:r>
    </w:p>
    <w:p w:rsidR="00197A8F" w:rsidRDefault="00197A8F" w:rsidP="00197A8F">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Vulnerability</w:t>
      </w:r>
    </w:p>
    <w:p w:rsidR="00197A8F" w:rsidRDefault="00197A8F" w:rsidP="00197A8F">
      <w:pPr>
        <w:pStyle w:val="NormalWeb"/>
        <w:shd w:val="clear" w:color="auto" w:fill="FFFFFF"/>
        <w:spacing w:before="0" w:beforeAutospacing="0"/>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Effectiveness / effect / evaluate / </w:t>
      </w:r>
    </w:p>
    <w:p w:rsidR="00E277F2" w:rsidRDefault="00E277F2" w:rsidP="00207775">
      <w:pPr>
        <w:pStyle w:val="NormalWeb"/>
        <w:shd w:val="clear" w:color="auto" w:fill="FFFFFF"/>
        <w:spacing w:before="0" w:beforeAutospacing="0"/>
        <w:rPr>
          <w:rFonts w:ascii="Segoe UI" w:hAnsi="Segoe UI" w:cs="Segoe UI"/>
          <w:color w:val="373A3C"/>
          <w:sz w:val="23"/>
          <w:szCs w:val="23"/>
          <w:shd w:val="clear" w:color="auto" w:fill="FFFFFF"/>
        </w:rPr>
      </w:pPr>
    </w:p>
    <w:p w:rsidR="00E277F2" w:rsidRPr="00207775" w:rsidRDefault="00E277F2" w:rsidP="00207775">
      <w:pPr>
        <w:pStyle w:val="NormalWeb"/>
        <w:shd w:val="clear" w:color="auto" w:fill="FFFFFF"/>
        <w:spacing w:before="0" w:beforeAutospacing="0"/>
        <w:rPr>
          <w:rFonts w:ascii="Segoe UI" w:hAnsi="Segoe UI" w:cs="Segoe UI"/>
          <w:color w:val="373A3C"/>
          <w:sz w:val="23"/>
          <w:szCs w:val="23"/>
        </w:rPr>
      </w:pPr>
    </w:p>
    <w:sectPr w:rsidR="00E277F2" w:rsidRPr="00207775" w:rsidSect="00B7576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01FC" w:rsidRDefault="001F01FC" w:rsidP="00B7576C">
      <w:pPr>
        <w:spacing w:after="0" w:line="240" w:lineRule="auto"/>
      </w:pPr>
      <w:r>
        <w:separator/>
      </w:r>
    </w:p>
  </w:endnote>
  <w:endnote w:type="continuationSeparator" w:id="0">
    <w:p w:rsidR="001F01FC" w:rsidRDefault="001F01FC" w:rsidP="00B757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0C8E" w:rsidRDefault="00D269C4" w:rsidP="00D269C4">
    <w:pPr>
      <w:pStyle w:val="Footer"/>
      <w:rPr>
        <w:color w:val="000000"/>
        <w:sz w:val="17"/>
      </w:rPr>
    </w:pPr>
    <w:bookmarkStart w:id="3" w:name="TITUS1FooterEvenPages"/>
    <w:r>
      <w:rPr>
        <w:color w:val="000000"/>
        <w:sz w:val="17"/>
      </w:rPr>
      <w:t> </w:t>
    </w:r>
  </w:p>
  <w:bookmarkEnd w:id="3"/>
  <w:p w:rsidR="00B10C8E" w:rsidRDefault="00B10C8E" w:rsidP="00B10C8E">
    <w:pPr>
      <w:pStyle w:val="Footer"/>
    </w:pPr>
  </w:p>
  <w:p w:rsidR="00B7576C" w:rsidRDefault="00B757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576C" w:rsidRDefault="00D269C4" w:rsidP="00D269C4">
    <w:pPr>
      <w:pStyle w:val="Footer"/>
      <w:rPr>
        <w:color w:val="000000"/>
        <w:sz w:val="17"/>
      </w:rPr>
    </w:pPr>
    <w:bookmarkStart w:id="4" w:name="TITUS1FooterPrimary"/>
    <w:r>
      <w:rPr>
        <w:color w:val="000000"/>
        <w:sz w:val="17"/>
      </w:rPr>
      <w:t> </w:t>
    </w:r>
  </w:p>
  <w:bookmarkEnd w:id="4"/>
  <w:p w:rsidR="00B7576C" w:rsidRDefault="00B757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576C" w:rsidRDefault="00D269C4" w:rsidP="00D269C4">
    <w:pPr>
      <w:pStyle w:val="Footer"/>
      <w:rPr>
        <w:color w:val="000000"/>
        <w:sz w:val="17"/>
      </w:rPr>
    </w:pPr>
    <w:bookmarkStart w:id="6" w:name="TITUS1FooterFirstPage"/>
    <w:r>
      <w:rPr>
        <w:color w:val="000000"/>
        <w:sz w:val="17"/>
      </w:rPr>
      <w:t> </w:t>
    </w:r>
  </w:p>
  <w:bookmarkEnd w:id="6"/>
  <w:p w:rsidR="00B7576C" w:rsidRDefault="00B757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01FC" w:rsidRDefault="001F01FC" w:rsidP="00B7576C">
      <w:pPr>
        <w:spacing w:after="0" w:line="240" w:lineRule="auto"/>
      </w:pPr>
      <w:r>
        <w:separator/>
      </w:r>
    </w:p>
  </w:footnote>
  <w:footnote w:type="continuationSeparator" w:id="0">
    <w:p w:rsidR="001F01FC" w:rsidRDefault="001F01FC" w:rsidP="00B757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0C8E" w:rsidRDefault="00D269C4" w:rsidP="00D269C4">
    <w:pPr>
      <w:pStyle w:val="Header"/>
      <w:rPr>
        <w:color w:val="000000"/>
        <w:sz w:val="17"/>
      </w:rPr>
    </w:pPr>
    <w:bookmarkStart w:id="1" w:name="TITUS1HeaderEvenPages"/>
    <w:r>
      <w:rPr>
        <w:color w:val="000000"/>
        <w:sz w:val="17"/>
      </w:rPr>
      <w:t> </w:t>
    </w:r>
  </w:p>
  <w:bookmarkEnd w:id="1"/>
  <w:p w:rsidR="00B10C8E" w:rsidRDefault="00B10C8E" w:rsidP="00B10C8E">
    <w:pPr>
      <w:pStyle w:val="Header"/>
    </w:pPr>
  </w:p>
  <w:p w:rsidR="00B7576C" w:rsidRDefault="00B757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576C" w:rsidRDefault="00D269C4" w:rsidP="00D269C4">
    <w:pPr>
      <w:pStyle w:val="Header"/>
      <w:rPr>
        <w:color w:val="000000"/>
        <w:sz w:val="17"/>
      </w:rPr>
    </w:pPr>
    <w:bookmarkStart w:id="2" w:name="TITUS1HeaderPrimary"/>
    <w:r>
      <w:rPr>
        <w:color w:val="000000"/>
        <w:sz w:val="17"/>
      </w:rPr>
      <w:t> </w:t>
    </w:r>
  </w:p>
  <w:bookmarkEnd w:id="2"/>
  <w:p w:rsidR="00B7576C" w:rsidRDefault="00B757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576C" w:rsidRDefault="00D269C4" w:rsidP="00D269C4">
    <w:pPr>
      <w:pStyle w:val="Header"/>
      <w:rPr>
        <w:color w:val="000000"/>
        <w:sz w:val="17"/>
      </w:rPr>
    </w:pPr>
    <w:bookmarkStart w:id="5" w:name="TITUS1HeaderFirstPage"/>
    <w:r>
      <w:rPr>
        <w:color w:val="000000"/>
        <w:sz w:val="17"/>
      </w:rPr>
      <w:t> </w:t>
    </w:r>
  </w:p>
  <w:bookmarkEnd w:id="5"/>
  <w:p w:rsidR="00B7576C" w:rsidRDefault="00B757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7C75601"/>
    <w:multiLevelType w:val="hybridMultilevel"/>
    <w:tmpl w:val="8D7EA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576C"/>
    <w:rsid w:val="00114AAC"/>
    <w:rsid w:val="00197A8F"/>
    <w:rsid w:val="001F01FC"/>
    <w:rsid w:val="00207775"/>
    <w:rsid w:val="004127F8"/>
    <w:rsid w:val="004D5145"/>
    <w:rsid w:val="00554086"/>
    <w:rsid w:val="005F4DF5"/>
    <w:rsid w:val="006439E9"/>
    <w:rsid w:val="007E1D3D"/>
    <w:rsid w:val="009120DC"/>
    <w:rsid w:val="00A30BAA"/>
    <w:rsid w:val="00A44CA5"/>
    <w:rsid w:val="00AA4715"/>
    <w:rsid w:val="00B10C8E"/>
    <w:rsid w:val="00B7576C"/>
    <w:rsid w:val="00B82AB7"/>
    <w:rsid w:val="00CF07B7"/>
    <w:rsid w:val="00D269C4"/>
    <w:rsid w:val="00D75CF2"/>
    <w:rsid w:val="00D76460"/>
    <w:rsid w:val="00E27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1AC8A1"/>
  <w15:chartTrackingRefBased/>
  <w15:docId w15:val="{E9A5BFF3-0ADD-4033-8ED0-6B6DA694F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57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76C"/>
  </w:style>
  <w:style w:type="paragraph" w:styleId="Footer">
    <w:name w:val="footer"/>
    <w:basedOn w:val="Normal"/>
    <w:link w:val="FooterChar"/>
    <w:uiPriority w:val="99"/>
    <w:unhideWhenUsed/>
    <w:rsid w:val="00B757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76C"/>
  </w:style>
  <w:style w:type="paragraph" w:styleId="NormalWeb">
    <w:name w:val="Normal (Web)"/>
    <w:basedOn w:val="Normal"/>
    <w:uiPriority w:val="99"/>
    <w:unhideWhenUsed/>
    <w:rsid w:val="007E1D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E1D3D"/>
    <w:rPr>
      <w:b/>
      <w:bCs/>
    </w:rPr>
  </w:style>
  <w:style w:type="paragraph" w:styleId="ListParagraph">
    <w:name w:val="List Paragraph"/>
    <w:basedOn w:val="Normal"/>
    <w:uiPriority w:val="34"/>
    <w:qFormat/>
    <w:rsid w:val="005540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5722243">
      <w:bodyDiv w:val="1"/>
      <w:marLeft w:val="0"/>
      <w:marRight w:val="0"/>
      <w:marTop w:val="0"/>
      <w:marBottom w:val="0"/>
      <w:divBdr>
        <w:top w:val="none" w:sz="0" w:space="0" w:color="auto"/>
        <w:left w:val="none" w:sz="0" w:space="0" w:color="auto"/>
        <w:bottom w:val="none" w:sz="0" w:space="0" w:color="auto"/>
        <w:right w:val="none" w:sz="0" w:space="0" w:color="auto"/>
      </w:divBdr>
    </w:div>
    <w:div w:id="1487279211">
      <w:bodyDiv w:val="1"/>
      <w:marLeft w:val="0"/>
      <w:marRight w:val="0"/>
      <w:marTop w:val="0"/>
      <w:marBottom w:val="0"/>
      <w:divBdr>
        <w:top w:val="none" w:sz="0" w:space="0" w:color="auto"/>
        <w:left w:val="none" w:sz="0" w:space="0" w:color="auto"/>
        <w:bottom w:val="none" w:sz="0" w:space="0" w:color="auto"/>
        <w:right w:val="none" w:sz="0" w:space="0" w:color="auto"/>
      </w:divBdr>
    </w:div>
    <w:div w:id="1894807137">
      <w:bodyDiv w:val="1"/>
      <w:marLeft w:val="0"/>
      <w:marRight w:val="0"/>
      <w:marTop w:val="0"/>
      <w:marBottom w:val="0"/>
      <w:divBdr>
        <w:top w:val="none" w:sz="0" w:space="0" w:color="auto"/>
        <w:left w:val="none" w:sz="0" w:space="0" w:color="auto"/>
        <w:bottom w:val="none" w:sz="0" w:space="0" w:color="auto"/>
        <w:right w:val="none" w:sz="0" w:space="0" w:color="auto"/>
      </w:divBdr>
    </w:div>
    <w:div w:id="1984693279">
      <w:bodyDiv w:val="1"/>
      <w:marLeft w:val="0"/>
      <w:marRight w:val="0"/>
      <w:marTop w:val="0"/>
      <w:marBottom w:val="0"/>
      <w:divBdr>
        <w:top w:val="none" w:sz="0" w:space="0" w:color="auto"/>
        <w:left w:val="none" w:sz="0" w:space="0" w:color="auto"/>
        <w:bottom w:val="none" w:sz="0" w:space="0" w:color="auto"/>
        <w:right w:val="none" w:sz="0" w:space="0" w:color="auto"/>
      </w:divBdr>
    </w:div>
    <w:div w:id="2095394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D56A61-B1F8-41CD-88D3-B80CD64B17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1990</Words>
  <Characters>11344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Davies,James swp8107</dc:creator>
  <cp:keywords/>
  <dc:description/>
  <cp:lastModifiedBy>Davies,James swp8107</cp:lastModifiedBy>
  <cp:revision>5</cp:revision>
  <dcterms:created xsi:type="dcterms:W3CDTF">2021-12-10T11:09:00Z</dcterms:created>
  <dcterms:modified xsi:type="dcterms:W3CDTF">2021-12-10T11:22:00Z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98f965ea-8ef0-483f-abb3-9c260153b95c</vt:lpwstr>
  </property>
  <property fmtid="{D5CDD505-2E9C-101B-9397-08002B2CF9AE}" pid="3" name="Classification">
    <vt:lpwstr>OFFICIAL</vt:lpwstr>
  </property>
  <property fmtid="{D5CDD505-2E9C-101B-9397-08002B2CF9AE}" pid="4" name="Visibility">
    <vt:lpwstr>NOT VISIBLE</vt:lpwstr>
  </property>
</Properties>
</file>