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B58" w:rsidRPr="005E7BC1" w:rsidRDefault="00A91B58" w:rsidP="00A91B58">
      <w:pPr>
        <w:spacing w:after="0" w:line="240" w:lineRule="auto"/>
        <w:ind w:left="1440" w:hanging="1440"/>
        <w:rPr>
          <w:rFonts w:ascii="Baskerville Old Face" w:eastAsia="Calibri" w:hAnsi="Baskerville Old Face" w:cstheme="minorHAnsi"/>
          <w:i/>
          <w:sz w:val="24"/>
          <w:szCs w:val="24"/>
        </w:rPr>
      </w:pPr>
      <w:r w:rsidRPr="005E7BC1">
        <w:rPr>
          <w:rFonts w:ascii="Baskerville Old Face" w:eastAsia="Calibri" w:hAnsi="Baskerville Old Face" w:cstheme="minorHAnsi"/>
          <w:i/>
          <w:sz w:val="24"/>
          <w:szCs w:val="24"/>
        </w:rPr>
        <w:t xml:space="preserve">Question 1: </w:t>
      </w:r>
      <w:r w:rsidRPr="005E7BC1">
        <w:rPr>
          <w:rFonts w:ascii="Baskerville Old Face" w:eastAsia="Calibri" w:hAnsi="Baskerville Old Face" w:cstheme="minorHAnsi"/>
          <w:i/>
          <w:sz w:val="24"/>
          <w:szCs w:val="24"/>
        </w:rPr>
        <w:tab/>
      </w:r>
      <w:r w:rsidRPr="005E7BC1">
        <w:rPr>
          <w:rFonts w:ascii="Baskerville Old Face" w:eastAsia="Calibri" w:hAnsi="Baskerville Old Face" w:cstheme="minorHAnsi"/>
          <w:b/>
          <w:i/>
          <w:sz w:val="24"/>
          <w:szCs w:val="24"/>
        </w:rPr>
        <w:t>Brief background to Marks &amp; Spencer and why stock control and accuracy is important to M&amp;S and to its customers.</w:t>
      </w:r>
    </w:p>
    <w:p w:rsidR="0012580C" w:rsidRPr="00BF333C" w:rsidRDefault="006C2C21" w:rsidP="00A91B58">
      <w:pPr>
        <w:ind w:firstLine="1418"/>
        <w:rPr>
          <w:rFonts w:ascii="Baskerville Old Face" w:eastAsia="Calibri" w:hAnsi="Baskerville Old Face" w:cstheme="minorHAnsi"/>
          <w:sz w:val="8"/>
          <w:szCs w:val="8"/>
        </w:rPr>
      </w:pPr>
      <w:r w:rsidRPr="00BF333C">
        <w:rPr>
          <w:rFonts w:ascii="Baskerville Old Face" w:hAnsi="Baskerville Old Face" w:cs="Arial"/>
          <w:sz w:val="8"/>
          <w:szCs w:val="8"/>
        </w:rPr>
        <w:br/>
      </w:r>
      <w:r w:rsidRPr="00BF333C">
        <w:rPr>
          <w:rFonts w:ascii="Baskerville Old Face" w:hAnsi="Baskerville Old Face" w:cs="Arial"/>
          <w:sz w:val="8"/>
          <w:szCs w:val="8"/>
        </w:rPr>
        <w:br/>
      </w:r>
    </w:p>
    <w:p w:rsidR="00A91B58" w:rsidRPr="005E7BC1" w:rsidRDefault="0012580C" w:rsidP="00A91B58">
      <w:pPr>
        <w:ind w:firstLine="1418"/>
        <w:rPr>
          <w:rFonts w:ascii="Baskerville Old Face" w:eastAsia="Calibri" w:hAnsi="Baskerville Old Face" w:cstheme="minorHAnsi"/>
          <w:sz w:val="24"/>
          <w:szCs w:val="24"/>
        </w:rPr>
      </w:pPr>
      <w:r w:rsidRPr="005E7BC1">
        <w:rPr>
          <w:rFonts w:ascii="Baskerville Old Face" w:eastAsia="Calibri" w:hAnsi="Baskerville Old Face" w:cstheme="minorHAnsi"/>
          <w:sz w:val="24"/>
          <w:szCs w:val="24"/>
        </w:rPr>
        <w:t>Marks and Spencer started life more than 130 years ago when the Jewish immigrant Michael Marks came to the north of England from his hometown of Slonim, Belarus. He arrived with little money and spoke poor English. Beginning as a pedlar, he soon owned a market stall in Kirkgate in Leeds. He classif</w:t>
      </w:r>
      <w:r w:rsidR="00D54CC3" w:rsidRPr="005E7BC1">
        <w:rPr>
          <w:rFonts w:ascii="Baskerville Old Face" w:eastAsia="Calibri" w:hAnsi="Baskerville Old Face" w:cstheme="minorHAnsi"/>
          <w:sz w:val="24"/>
          <w:szCs w:val="24"/>
        </w:rPr>
        <w:t xml:space="preserve">ied everything by price, but quickly stopped selling more expensive items when the penny section thrived. </w:t>
      </w:r>
      <w:r w:rsidR="00B3319F">
        <w:rPr>
          <w:rFonts w:ascii="Baskerville Old Face" w:eastAsia="Calibri" w:hAnsi="Baskerville Old Face" w:cstheme="minorHAnsi"/>
          <w:sz w:val="24"/>
          <w:szCs w:val="24"/>
        </w:rPr>
        <w:t xml:space="preserve">(M&amp;S Company </w:t>
      </w:r>
      <w:r w:rsidR="00D54CC3" w:rsidRPr="005E7BC1">
        <w:rPr>
          <w:rFonts w:ascii="Baskerville Old Face" w:eastAsia="Calibri" w:hAnsi="Baskerville Old Face" w:cstheme="minorHAnsi"/>
          <w:sz w:val="24"/>
          <w:szCs w:val="24"/>
        </w:rPr>
        <w:t>Archive</w:t>
      </w:r>
      <w:r w:rsidR="00A91B58" w:rsidRPr="005E7BC1">
        <w:rPr>
          <w:rFonts w:ascii="Baskerville Old Face" w:eastAsia="Calibri" w:hAnsi="Baskerville Old Face" w:cstheme="minorHAnsi"/>
          <w:sz w:val="24"/>
          <w:szCs w:val="24"/>
        </w:rPr>
        <w:t>)</w:t>
      </w:r>
      <w:r w:rsidR="00A91B58" w:rsidRPr="005E7BC1">
        <w:rPr>
          <w:rStyle w:val="FootnoteReference"/>
          <w:rFonts w:ascii="Baskerville Old Face" w:eastAsia="Calibri" w:hAnsi="Baskerville Old Face" w:cstheme="minorHAnsi"/>
          <w:sz w:val="24"/>
          <w:szCs w:val="24"/>
        </w:rPr>
        <w:footnoteReference w:id="2"/>
      </w:r>
      <w:r w:rsidR="00A91B58" w:rsidRPr="005E7BC1">
        <w:rPr>
          <w:rFonts w:ascii="Baskerville Old Face" w:eastAsia="Calibri" w:hAnsi="Baskerville Old Face" w:cstheme="minorHAnsi"/>
          <w:sz w:val="24"/>
          <w:szCs w:val="24"/>
        </w:rPr>
        <w:t xml:space="preserve">. </w:t>
      </w:r>
      <w:r w:rsidR="00D54CC3" w:rsidRPr="005E7BC1">
        <w:rPr>
          <w:rFonts w:ascii="Baskerville Old Face" w:eastAsia="Calibri" w:hAnsi="Baskerville Old Face" w:cstheme="minorHAnsi"/>
          <w:sz w:val="24"/>
          <w:szCs w:val="24"/>
        </w:rPr>
        <w:t xml:space="preserve">It took 10 years to Marks to meet Tom Spencer </w:t>
      </w:r>
      <w:r w:rsidR="00B3319F">
        <w:rPr>
          <w:rFonts w:ascii="Baskerville Old Face" w:eastAsia="Calibri" w:hAnsi="Baskerville Old Face" w:cstheme="minorHAnsi"/>
          <w:sz w:val="24"/>
          <w:szCs w:val="24"/>
        </w:rPr>
        <w:t xml:space="preserve">in 1894, </w:t>
      </w:r>
      <w:r w:rsidR="00D54CC3" w:rsidRPr="005E7BC1">
        <w:rPr>
          <w:rFonts w:ascii="Baskerville Old Face" w:eastAsia="Calibri" w:hAnsi="Baskerville Old Face" w:cstheme="minorHAnsi"/>
          <w:sz w:val="24"/>
          <w:szCs w:val="24"/>
        </w:rPr>
        <w:t>and together they worked hard to</w:t>
      </w:r>
      <w:r w:rsidR="00B3319F">
        <w:rPr>
          <w:rFonts w:ascii="Baskerville Old Face" w:eastAsia="Calibri" w:hAnsi="Baskerville Old Face" w:cstheme="minorHAnsi"/>
          <w:sz w:val="24"/>
          <w:szCs w:val="24"/>
        </w:rPr>
        <w:t xml:space="preserve"> get</w:t>
      </w:r>
      <w:r w:rsidR="00D54CC3" w:rsidRPr="005E7BC1">
        <w:rPr>
          <w:rFonts w:ascii="Baskerville Old Face" w:eastAsia="Calibri" w:hAnsi="Baskerville Old Face" w:cstheme="minorHAnsi"/>
          <w:sz w:val="24"/>
          <w:szCs w:val="24"/>
        </w:rPr>
        <w:t xml:space="preserve"> what will become the pride of the UK in terms of retail. </w:t>
      </w:r>
    </w:p>
    <w:p w:rsidR="00A91B58" w:rsidRPr="005E7BC1" w:rsidRDefault="00A91B58" w:rsidP="00A91B58">
      <w:pPr>
        <w:ind w:firstLine="1418"/>
        <w:rPr>
          <w:rFonts w:ascii="Baskerville Old Face" w:eastAsia="Calibri" w:hAnsi="Baskerville Old Face" w:cstheme="minorHAnsi"/>
          <w:sz w:val="24"/>
          <w:szCs w:val="24"/>
        </w:rPr>
      </w:pPr>
      <w:r w:rsidRPr="005E7BC1">
        <w:rPr>
          <w:rFonts w:ascii="Baskerville Old Face" w:eastAsia="Calibri" w:hAnsi="Baskerville Old Face" w:cstheme="minorHAnsi"/>
          <w:sz w:val="24"/>
          <w:szCs w:val="24"/>
        </w:rPr>
        <w:t xml:space="preserve">M&amp;S brought revolution in Clothing, Home and Food after WW2, and has now become one of the UK’s leading retail chains with a unique market position. The recent statistics show that </w:t>
      </w:r>
      <w:r w:rsidRPr="005E7BC1">
        <w:rPr>
          <w:rFonts w:ascii="Baskerville Old Face" w:eastAsia="Calibri" w:hAnsi="Baskerville Old Face" w:cstheme="minorHAnsi"/>
          <w:i/>
          <w:iCs/>
          <w:sz w:val="24"/>
          <w:szCs w:val="24"/>
        </w:rPr>
        <w:t>M&amp;S operates 1,035 UK outlets and 428 international stores in 57 countries, with over 80,000 employees</w:t>
      </w:r>
      <w:r w:rsidRPr="005E7BC1">
        <w:rPr>
          <w:rFonts w:ascii="Baskerville Old Face" w:eastAsia="Calibri" w:hAnsi="Baskerville Old Face" w:cstheme="minorHAnsi"/>
          <w:sz w:val="24"/>
          <w:szCs w:val="24"/>
        </w:rPr>
        <w:t xml:space="preserve"> (M&amp;S Corporate Archive, 2019)</w:t>
      </w:r>
      <w:r w:rsidRPr="005E7BC1">
        <w:rPr>
          <w:rStyle w:val="FootnoteReference"/>
          <w:rFonts w:ascii="Baskerville Old Face" w:eastAsia="Calibri" w:hAnsi="Baskerville Old Face" w:cstheme="minorHAnsi"/>
          <w:sz w:val="24"/>
          <w:szCs w:val="24"/>
        </w:rPr>
        <w:footnoteReference w:id="3"/>
      </w:r>
      <w:r w:rsidR="00687774" w:rsidRPr="005E7BC1">
        <w:rPr>
          <w:rFonts w:ascii="Baskerville Old Face" w:eastAsia="Calibri" w:hAnsi="Baskerville Old Face" w:cstheme="minorHAnsi"/>
          <w:sz w:val="24"/>
          <w:szCs w:val="24"/>
        </w:rPr>
        <w:t xml:space="preserve"> ready to serve the millions of customers worldwide.</w:t>
      </w:r>
    </w:p>
    <w:p w:rsidR="00A91B58" w:rsidRPr="005E7BC1" w:rsidRDefault="0040070C" w:rsidP="00A91B58">
      <w:pPr>
        <w:ind w:firstLine="1418"/>
        <w:rPr>
          <w:rFonts w:ascii="Baskerville Old Face" w:eastAsia="Calibri" w:hAnsi="Baskerville Old Face" w:cstheme="minorHAnsi"/>
          <w:sz w:val="24"/>
          <w:szCs w:val="24"/>
        </w:rPr>
      </w:pPr>
      <w:r w:rsidRPr="005E7BC1">
        <w:rPr>
          <w:rFonts w:ascii="Baskerville Old Face" w:eastAsia="Calibri" w:hAnsi="Baskerville Old Face" w:cstheme="minorHAnsi"/>
          <w:sz w:val="24"/>
          <w:szCs w:val="24"/>
        </w:rPr>
        <w:t>An</w:t>
      </w:r>
      <w:r w:rsidR="00A91B58" w:rsidRPr="005E7BC1">
        <w:rPr>
          <w:rFonts w:ascii="Baskerville Old Face" w:eastAsia="Calibri" w:hAnsi="Baskerville Old Face" w:cstheme="minorHAnsi"/>
          <w:sz w:val="24"/>
          <w:szCs w:val="24"/>
        </w:rPr>
        <w:t xml:space="preserve"> accurate stock control</w:t>
      </w:r>
      <w:r w:rsidR="00A91B58" w:rsidRPr="005E7BC1">
        <w:rPr>
          <w:rFonts w:ascii="Baskerville Old Face" w:eastAsia="Calibri" w:hAnsi="Baskerville Old Face" w:cstheme="minorHAnsi"/>
          <w:i/>
          <w:sz w:val="24"/>
          <w:szCs w:val="24"/>
        </w:rPr>
        <w:t xml:space="preserve"> </w:t>
      </w:r>
      <w:r w:rsidR="00687774" w:rsidRPr="005E7BC1">
        <w:rPr>
          <w:rFonts w:ascii="Baskerville Old Face" w:eastAsia="Calibri" w:hAnsi="Baskerville Old Face" w:cstheme="minorHAnsi"/>
          <w:sz w:val="24"/>
          <w:szCs w:val="24"/>
        </w:rPr>
        <w:t>ensures</w:t>
      </w:r>
      <w:r w:rsidR="00A91B58" w:rsidRPr="005E7BC1">
        <w:rPr>
          <w:rFonts w:ascii="Baskerville Old Face" w:eastAsia="Calibri" w:hAnsi="Baskerville Old Face" w:cstheme="minorHAnsi"/>
          <w:sz w:val="24"/>
          <w:szCs w:val="24"/>
        </w:rPr>
        <w:t xml:space="preserve"> that sales won't run out of products. For this, the supply chain department of M&amp;S is working behind the scenes to ensure products are available to customers at the right place, in the right time. As shown in our study case, efficient stock management enables M&amp;S to respond swiftly and flexibly to supply issues in order to meet customer needs and </w:t>
      </w:r>
      <w:r w:rsidRPr="005E7BC1">
        <w:rPr>
          <w:rFonts w:ascii="Baskerville Old Face" w:eastAsia="Calibri" w:hAnsi="Baskerville Old Face" w:cstheme="minorHAnsi"/>
          <w:sz w:val="24"/>
          <w:szCs w:val="24"/>
        </w:rPr>
        <w:t xml:space="preserve">minimize </w:t>
      </w:r>
      <w:r w:rsidR="00A91B58" w:rsidRPr="005E7BC1">
        <w:rPr>
          <w:rFonts w:ascii="Baskerville Old Face" w:eastAsia="Calibri" w:hAnsi="Baskerville Old Face" w:cstheme="minorHAnsi"/>
          <w:sz w:val="24"/>
          <w:szCs w:val="24"/>
        </w:rPr>
        <w:t xml:space="preserve">the loss.  </w:t>
      </w:r>
    </w:p>
    <w:p w:rsidR="00A91B58" w:rsidRPr="005E7BC1" w:rsidRDefault="00A91B58" w:rsidP="00A91B58">
      <w:pPr>
        <w:ind w:firstLine="1418"/>
        <w:rPr>
          <w:rFonts w:ascii="Baskerville Old Face" w:eastAsia="Calibri" w:hAnsi="Baskerville Old Face" w:cstheme="minorHAnsi"/>
          <w:sz w:val="24"/>
          <w:szCs w:val="24"/>
        </w:rPr>
      </w:pPr>
      <w:r w:rsidRPr="005E7BC1">
        <w:rPr>
          <w:rFonts w:ascii="Baskerville Old Face" w:eastAsia="Calibri" w:hAnsi="Baskerville Old Face" w:cstheme="minorHAnsi"/>
          <w:i/>
          <w:iCs/>
          <w:sz w:val="24"/>
          <w:szCs w:val="24"/>
        </w:rPr>
        <w:t>‘Stock control assures that adequate supplies are at the proper place at the proper time without overstocking in any echelon of supply. Without accurate inventories, it is impossible to ensure intelligent procurement and equitable distributio</w:t>
      </w:r>
      <w:r w:rsidR="0040070C" w:rsidRPr="005E7BC1">
        <w:rPr>
          <w:rFonts w:ascii="Baskerville Old Face" w:eastAsia="Calibri" w:hAnsi="Baskerville Old Face" w:cstheme="minorHAnsi"/>
          <w:i/>
          <w:iCs/>
          <w:sz w:val="24"/>
          <w:szCs w:val="24"/>
        </w:rPr>
        <w:t>n’</w:t>
      </w:r>
      <w:r w:rsidRPr="005E7BC1">
        <w:rPr>
          <w:rFonts w:ascii="Baskerville Old Face" w:eastAsia="Calibri" w:hAnsi="Baskerville Old Face" w:cstheme="minorHAnsi"/>
          <w:i/>
          <w:iCs/>
          <w:sz w:val="24"/>
          <w:szCs w:val="24"/>
        </w:rPr>
        <w:t xml:space="preserve"> (Army Air Force, </w:t>
      </w:r>
      <w:r w:rsidR="008D454D" w:rsidRPr="005E7BC1">
        <w:rPr>
          <w:rFonts w:ascii="Baskerville Old Face" w:eastAsia="Calibri" w:hAnsi="Baskerville Old Face" w:cstheme="minorHAnsi"/>
          <w:i/>
          <w:iCs/>
          <w:sz w:val="24"/>
          <w:szCs w:val="24"/>
        </w:rPr>
        <w:t>Technical</w:t>
      </w:r>
      <w:r w:rsidRPr="005E7BC1">
        <w:rPr>
          <w:rFonts w:ascii="Baskerville Old Face" w:eastAsia="Calibri" w:hAnsi="Baskerville Old Face" w:cstheme="minorHAnsi"/>
          <w:i/>
          <w:iCs/>
          <w:sz w:val="24"/>
          <w:szCs w:val="24"/>
        </w:rPr>
        <w:t xml:space="preserve"> Manual, 1946)</w:t>
      </w:r>
      <w:r w:rsidRPr="005E7BC1">
        <w:rPr>
          <w:rStyle w:val="FootnoteReference"/>
          <w:rFonts w:ascii="Baskerville Old Face" w:eastAsia="Calibri" w:hAnsi="Baskerville Old Face" w:cstheme="minorHAnsi"/>
          <w:i/>
          <w:iCs/>
          <w:sz w:val="24"/>
          <w:szCs w:val="24"/>
        </w:rPr>
        <w:footnoteReference w:id="4"/>
      </w:r>
    </w:p>
    <w:p w:rsidR="00A91B58" w:rsidRPr="005E7BC1" w:rsidRDefault="00A91B58" w:rsidP="00A91B58">
      <w:pPr>
        <w:ind w:firstLine="1418"/>
        <w:rPr>
          <w:rFonts w:ascii="Baskerville Old Face" w:eastAsia="Calibri" w:hAnsi="Baskerville Old Face" w:cstheme="minorHAnsi"/>
          <w:sz w:val="24"/>
          <w:szCs w:val="24"/>
        </w:rPr>
      </w:pPr>
      <w:r w:rsidRPr="005E7BC1">
        <w:rPr>
          <w:rFonts w:ascii="Baskerville Old Face" w:eastAsia="Calibri" w:hAnsi="Baskerville Old Face" w:cstheme="minorHAnsi"/>
          <w:sz w:val="24"/>
          <w:szCs w:val="24"/>
        </w:rPr>
        <w:t>M&amp;S's warehousing department is working smoothly to handle peak order volumes, reacting to the rapid shifts in consumer habits. This motivates M&amp;S to open some stores between 7.00am and</w:t>
      </w:r>
      <w:r w:rsidR="0040070C" w:rsidRPr="005E7BC1">
        <w:rPr>
          <w:rFonts w:ascii="Baskerville Old Face" w:eastAsia="Calibri" w:hAnsi="Baskerville Old Face" w:cstheme="minorHAnsi"/>
          <w:sz w:val="24"/>
          <w:szCs w:val="24"/>
        </w:rPr>
        <w:t xml:space="preserve"> 10.00pm, seven days a week, </w:t>
      </w:r>
      <w:r w:rsidRPr="005E7BC1">
        <w:rPr>
          <w:rFonts w:ascii="Baskerville Old Face" w:eastAsia="Calibri" w:hAnsi="Baskerville Old Face" w:cstheme="minorHAnsi"/>
          <w:sz w:val="24"/>
          <w:szCs w:val="24"/>
        </w:rPr>
        <w:t>allow</w:t>
      </w:r>
      <w:r w:rsidR="0040070C" w:rsidRPr="005E7BC1">
        <w:rPr>
          <w:rFonts w:ascii="Baskerville Old Face" w:eastAsia="Calibri" w:hAnsi="Baskerville Old Face" w:cstheme="minorHAnsi"/>
          <w:sz w:val="24"/>
          <w:szCs w:val="24"/>
        </w:rPr>
        <w:t>ing</w:t>
      </w:r>
      <w:r w:rsidRPr="005E7BC1">
        <w:rPr>
          <w:rFonts w:ascii="Baskerville Old Face" w:eastAsia="Calibri" w:hAnsi="Baskerville Old Face" w:cstheme="minorHAnsi"/>
          <w:sz w:val="24"/>
          <w:szCs w:val="24"/>
        </w:rPr>
        <w:t xml:space="preserve"> customers to find a full range and choice of products from baked beans to fresh produce ranges, recipe dishes and exotic foods and recover their satisfaction. </w:t>
      </w:r>
    </w:p>
    <w:p w:rsidR="00156156" w:rsidRPr="005E7BC1" w:rsidRDefault="00207725" w:rsidP="00146498">
      <w:pPr>
        <w:spacing w:after="0" w:line="240" w:lineRule="auto"/>
        <w:ind w:firstLine="1418"/>
        <w:rPr>
          <w:rFonts w:ascii="Baskerville Old Face" w:eastAsia="Calibri" w:hAnsi="Baskerville Old Face" w:cstheme="minorHAnsi"/>
          <w:sz w:val="24"/>
          <w:szCs w:val="24"/>
        </w:rPr>
      </w:pPr>
      <w:r w:rsidRPr="005E7BC1">
        <w:rPr>
          <w:rFonts w:ascii="Baskerville Old Face" w:eastAsia="Calibri" w:hAnsi="Baskerville Old Face" w:cstheme="minorHAnsi"/>
          <w:sz w:val="24"/>
          <w:szCs w:val="24"/>
        </w:rPr>
        <w:t xml:space="preserve">To conclude, </w:t>
      </w:r>
      <w:r w:rsidR="00A91B58" w:rsidRPr="005E7BC1">
        <w:rPr>
          <w:rFonts w:ascii="Baskerville Old Face" w:eastAsia="Calibri" w:hAnsi="Baskerville Old Face" w:cstheme="minorHAnsi"/>
          <w:sz w:val="24"/>
          <w:szCs w:val="24"/>
        </w:rPr>
        <w:t xml:space="preserve">Stock control and accuracy is important to M&amp;S because </w:t>
      </w:r>
      <w:r w:rsidRPr="005E7BC1">
        <w:rPr>
          <w:rFonts w:ascii="Baskerville Old Face" w:eastAsia="Calibri" w:hAnsi="Baskerville Old Face" w:cstheme="minorHAnsi"/>
          <w:i/>
          <w:sz w:val="24"/>
          <w:szCs w:val="24"/>
        </w:rPr>
        <w:t>‘</w:t>
      </w:r>
      <w:r w:rsidRPr="005E7BC1">
        <w:rPr>
          <w:rFonts w:ascii="Baskerville Old Face" w:hAnsi="Baskerville Old Face"/>
          <w:i/>
          <w:sz w:val="24"/>
          <w:szCs w:val="24"/>
          <w:shd w:val="clear" w:color="auto" w:fill="FFFFFF"/>
        </w:rPr>
        <w:t xml:space="preserve">having precise control over stock levels is fundamental for your business, enabling you to </w:t>
      </w:r>
      <w:r w:rsidR="00B3319F" w:rsidRPr="005E7BC1">
        <w:rPr>
          <w:rFonts w:ascii="Baskerville Old Face" w:hAnsi="Baskerville Old Face"/>
          <w:i/>
          <w:sz w:val="24"/>
          <w:szCs w:val="24"/>
          <w:shd w:val="clear" w:color="auto" w:fill="FFFFFF"/>
        </w:rPr>
        <w:t>capitalize</w:t>
      </w:r>
      <w:r w:rsidRPr="005E7BC1">
        <w:rPr>
          <w:rFonts w:ascii="Baskerville Old Face" w:hAnsi="Baskerville Old Face"/>
          <w:i/>
          <w:sz w:val="24"/>
          <w:szCs w:val="24"/>
          <w:shd w:val="clear" w:color="auto" w:fill="FFFFFF"/>
        </w:rPr>
        <w:t xml:space="preserve"> on </w:t>
      </w:r>
      <w:r w:rsidRPr="005E7BC1">
        <w:rPr>
          <w:rFonts w:ascii="Baskerville Old Face" w:hAnsi="Baskerville Old Face"/>
          <w:i/>
          <w:sz w:val="24"/>
          <w:szCs w:val="24"/>
          <w:shd w:val="clear" w:color="auto" w:fill="FFFFFF"/>
        </w:rPr>
        <w:lastRenderedPageBreak/>
        <w:t xml:space="preserve">all sales opportunities and keep costs to a minimum.’ </w:t>
      </w:r>
      <w:r w:rsidRPr="005E7BC1">
        <w:rPr>
          <w:rFonts w:ascii="Baskerville Old Face" w:hAnsi="Baskerville Old Face"/>
          <w:sz w:val="24"/>
          <w:szCs w:val="24"/>
          <w:shd w:val="clear" w:color="auto" w:fill="FFFFFF"/>
        </w:rPr>
        <w:t>(Otherwise</w:t>
      </w:r>
      <w:r w:rsidR="00511892">
        <w:rPr>
          <w:rFonts w:ascii="Baskerville Old Face" w:hAnsi="Baskerville Old Face"/>
          <w:sz w:val="24"/>
          <w:szCs w:val="24"/>
          <w:shd w:val="clear" w:color="auto" w:fill="FFFFFF"/>
        </w:rPr>
        <w:t>, 2019</w:t>
      </w:r>
      <w:r w:rsidRPr="005E7BC1">
        <w:rPr>
          <w:rFonts w:ascii="Baskerville Old Face" w:hAnsi="Baskerville Old Face"/>
          <w:sz w:val="24"/>
          <w:szCs w:val="24"/>
          <w:shd w:val="clear" w:color="auto" w:fill="FFFFFF"/>
        </w:rPr>
        <w:t>)</w:t>
      </w:r>
      <w:r w:rsidR="005E7BC1" w:rsidRPr="005E7BC1">
        <w:rPr>
          <w:rStyle w:val="FootnoteReference"/>
          <w:rFonts w:ascii="Baskerville Old Face" w:hAnsi="Baskerville Old Face"/>
          <w:sz w:val="24"/>
          <w:szCs w:val="24"/>
          <w:shd w:val="clear" w:color="auto" w:fill="FFFFFF"/>
        </w:rPr>
        <w:footnoteReference w:id="5"/>
      </w:r>
      <w:r w:rsidR="005E7BC1" w:rsidRPr="005E7BC1">
        <w:rPr>
          <w:rFonts w:ascii="Baskerville Old Face" w:eastAsia="Calibri" w:hAnsi="Baskerville Old Face" w:cstheme="minorHAnsi"/>
          <w:sz w:val="24"/>
          <w:szCs w:val="24"/>
        </w:rPr>
        <w:t xml:space="preserve">. </w:t>
      </w:r>
      <w:r w:rsidRPr="005E7BC1">
        <w:rPr>
          <w:rFonts w:ascii="Baskerville Old Face" w:eastAsia="Calibri" w:hAnsi="Baskerville Old Face" w:cstheme="minorHAnsi"/>
          <w:sz w:val="24"/>
          <w:szCs w:val="24"/>
        </w:rPr>
        <w:t>On the other side, customer needs</w:t>
      </w:r>
      <w:r w:rsidR="00A91B58" w:rsidRPr="005E7BC1">
        <w:rPr>
          <w:rFonts w:ascii="Baskerville Old Face" w:eastAsia="Calibri" w:hAnsi="Baskerville Old Face" w:cstheme="minorHAnsi"/>
          <w:sz w:val="24"/>
          <w:szCs w:val="24"/>
        </w:rPr>
        <w:t xml:space="preserve"> are while shopping at M&amp;S, because </w:t>
      </w:r>
      <w:r w:rsidR="002A0A6A" w:rsidRPr="005E7BC1">
        <w:rPr>
          <w:rFonts w:ascii="Baskerville Old Face" w:eastAsia="Calibri" w:hAnsi="Baskerville Old Face" w:cstheme="minorHAnsi"/>
          <w:sz w:val="24"/>
          <w:szCs w:val="24"/>
        </w:rPr>
        <w:t>stores</w:t>
      </w:r>
      <w:r w:rsidR="00A91B58" w:rsidRPr="005E7BC1">
        <w:rPr>
          <w:rFonts w:ascii="Baskerville Old Face" w:eastAsia="Calibri" w:hAnsi="Baskerville Old Face" w:cstheme="minorHAnsi"/>
          <w:sz w:val="24"/>
          <w:szCs w:val="24"/>
        </w:rPr>
        <w:t xml:space="preserve"> are not overstocked, nor </w:t>
      </w:r>
      <w:r w:rsidR="00146498">
        <w:rPr>
          <w:rFonts w:ascii="Baskerville Old Face" w:eastAsia="Calibri" w:hAnsi="Baskerville Old Face" w:cstheme="minorHAnsi"/>
          <w:sz w:val="24"/>
          <w:szCs w:val="24"/>
        </w:rPr>
        <w:t>under stocked</w:t>
      </w:r>
      <w:r w:rsidR="00A91B58" w:rsidRPr="005E7BC1">
        <w:rPr>
          <w:rFonts w:ascii="Baskerville Old Face" w:eastAsia="Calibri" w:hAnsi="Baskerville Old Face" w:cstheme="minorHAnsi"/>
          <w:sz w:val="24"/>
          <w:szCs w:val="24"/>
        </w:rPr>
        <w:t>. M&amp;S can offer its millions of shoppers the sat</w:t>
      </w:r>
      <w:r w:rsidR="002A0A6A" w:rsidRPr="005E7BC1">
        <w:rPr>
          <w:rFonts w:ascii="Baskerville Old Face" w:eastAsia="Calibri" w:hAnsi="Baskerville Old Face" w:cstheme="minorHAnsi"/>
          <w:sz w:val="24"/>
          <w:szCs w:val="24"/>
        </w:rPr>
        <w:t xml:space="preserve">isfaction they need.  </w:t>
      </w:r>
      <w:r w:rsidR="00A91B58" w:rsidRPr="005E7BC1">
        <w:rPr>
          <w:rFonts w:ascii="Baskerville Old Face" w:eastAsia="Calibri" w:hAnsi="Baskerville Old Face" w:cstheme="minorHAnsi"/>
          <w:sz w:val="24"/>
          <w:szCs w:val="24"/>
        </w:rPr>
        <w:t>The fact is that M&amp;S has been rated five-star by its millions of shoppers worldwide</w:t>
      </w:r>
      <w:r w:rsidR="00146498">
        <w:rPr>
          <w:rFonts w:ascii="Baskerville Old Face" w:eastAsia="Calibri" w:hAnsi="Baskerville Old Face" w:cstheme="minorHAnsi"/>
          <w:sz w:val="24"/>
          <w:szCs w:val="24"/>
        </w:rPr>
        <w:t xml:space="preserve">, thanks to a real-time accurate stock control. </w:t>
      </w:r>
      <w:r w:rsidR="00A91B58" w:rsidRPr="005E7BC1">
        <w:rPr>
          <w:rFonts w:ascii="Baskerville Old Face" w:eastAsia="Calibri" w:hAnsi="Baskerville Old Face" w:cstheme="minorHAnsi"/>
          <w:sz w:val="24"/>
          <w:szCs w:val="24"/>
        </w:rPr>
        <w:t>Despite some complaints and critics ab</w:t>
      </w:r>
      <w:r w:rsidR="00156156" w:rsidRPr="005E7BC1">
        <w:rPr>
          <w:rFonts w:ascii="Baskerville Old Face" w:eastAsia="Calibri" w:hAnsi="Baskerville Old Face" w:cstheme="minorHAnsi"/>
          <w:sz w:val="24"/>
          <w:szCs w:val="24"/>
        </w:rPr>
        <w:t>out the slowness of the website and the stores closure,</w:t>
      </w:r>
      <w:r w:rsidR="00A91B58" w:rsidRPr="005E7BC1">
        <w:rPr>
          <w:rFonts w:ascii="Baskerville Old Face" w:eastAsia="Calibri" w:hAnsi="Baskerville Old Face" w:cstheme="minorHAnsi"/>
          <w:sz w:val="24"/>
          <w:szCs w:val="24"/>
        </w:rPr>
        <w:t xml:space="preserve"> the </w:t>
      </w:r>
      <w:r w:rsidR="0025640F" w:rsidRPr="005E7BC1">
        <w:rPr>
          <w:rFonts w:ascii="Baskerville Old Face" w:eastAsia="Calibri" w:hAnsi="Baskerville Old Face" w:cstheme="minorHAnsi"/>
          <w:sz w:val="24"/>
          <w:szCs w:val="24"/>
        </w:rPr>
        <w:t xml:space="preserve">actual Chairman Archie Norman </w:t>
      </w:r>
      <w:r w:rsidR="0035568D" w:rsidRPr="005E7BC1">
        <w:rPr>
          <w:rFonts w:ascii="Baskerville Old Face" w:eastAsia="Calibri" w:hAnsi="Baskerville Old Face" w:cstheme="minorHAnsi"/>
          <w:sz w:val="24"/>
          <w:szCs w:val="24"/>
        </w:rPr>
        <w:t xml:space="preserve">has understood that </w:t>
      </w:r>
      <w:r w:rsidR="0035568D" w:rsidRPr="005E7BC1">
        <w:rPr>
          <w:rFonts w:ascii="Baskerville Old Face" w:eastAsia="Calibri" w:hAnsi="Baskerville Old Face" w:cstheme="minorHAnsi"/>
          <w:i/>
          <w:sz w:val="24"/>
          <w:szCs w:val="24"/>
        </w:rPr>
        <w:t>‘each complaint has a root in an unmet expectation’</w:t>
      </w:r>
      <w:r w:rsidR="0035568D" w:rsidRPr="005E7BC1">
        <w:rPr>
          <w:rFonts w:ascii="Baskerville Old Face" w:eastAsia="Calibri" w:hAnsi="Baskerville Old Face" w:cstheme="minorHAnsi"/>
          <w:sz w:val="24"/>
          <w:szCs w:val="24"/>
        </w:rPr>
        <w:t xml:space="preserve"> (Sean McPheat, 2012)</w:t>
      </w:r>
      <w:r w:rsidR="0035568D" w:rsidRPr="005E7BC1">
        <w:rPr>
          <w:rStyle w:val="FootnoteReference"/>
          <w:rFonts w:ascii="Baskerville Old Face" w:eastAsia="Calibri" w:hAnsi="Baskerville Old Face" w:cstheme="minorHAnsi"/>
          <w:sz w:val="24"/>
          <w:szCs w:val="24"/>
        </w:rPr>
        <w:footnoteReference w:id="6"/>
      </w:r>
      <w:r w:rsidR="0035568D" w:rsidRPr="005E7BC1">
        <w:rPr>
          <w:rFonts w:ascii="Baskerville Old Face" w:eastAsia="Calibri" w:hAnsi="Baskerville Old Face" w:cstheme="minorHAnsi"/>
          <w:sz w:val="24"/>
          <w:szCs w:val="24"/>
        </w:rPr>
        <w:t xml:space="preserve">. </w:t>
      </w:r>
    </w:p>
    <w:p w:rsidR="00A91B58" w:rsidRPr="005E7BC1" w:rsidRDefault="00A91B58" w:rsidP="00A91B58">
      <w:pPr>
        <w:spacing w:after="0" w:line="240" w:lineRule="auto"/>
        <w:ind w:firstLine="1418"/>
        <w:rPr>
          <w:rFonts w:ascii="Baskerville Old Face" w:eastAsia="Calibri" w:hAnsi="Baskerville Old Face" w:cstheme="minorHAnsi"/>
          <w:sz w:val="24"/>
          <w:szCs w:val="24"/>
        </w:rPr>
      </w:pPr>
    </w:p>
    <w:p w:rsidR="00A91B58" w:rsidRPr="005E7BC1" w:rsidRDefault="00A91B58" w:rsidP="00A91B58">
      <w:pPr>
        <w:spacing w:after="0" w:line="240" w:lineRule="auto"/>
        <w:ind w:firstLine="1418"/>
        <w:rPr>
          <w:rFonts w:ascii="Baskerville Old Face" w:eastAsia="Calibri" w:hAnsi="Baskerville Old Face" w:cstheme="minorHAnsi"/>
          <w:sz w:val="24"/>
          <w:szCs w:val="24"/>
        </w:rPr>
      </w:pPr>
    </w:p>
    <w:p w:rsidR="00A91B58" w:rsidRPr="005E7BC1" w:rsidRDefault="00A91B58" w:rsidP="00A91B58">
      <w:pPr>
        <w:spacing w:after="0" w:line="240" w:lineRule="auto"/>
        <w:ind w:firstLine="720"/>
        <w:rPr>
          <w:rFonts w:ascii="Baskerville Old Face" w:eastAsia="Calibri" w:hAnsi="Baskerville Old Face" w:cstheme="minorHAnsi"/>
          <w:sz w:val="24"/>
          <w:szCs w:val="24"/>
        </w:rPr>
      </w:pPr>
    </w:p>
    <w:p w:rsidR="00A91B58" w:rsidRPr="005E7BC1" w:rsidRDefault="00A91B58" w:rsidP="00A91B58">
      <w:pPr>
        <w:spacing w:after="0" w:line="240" w:lineRule="auto"/>
        <w:ind w:firstLine="720"/>
        <w:rPr>
          <w:rFonts w:ascii="Baskerville Old Face" w:eastAsia="Calibri" w:hAnsi="Baskerville Old Face" w:cstheme="minorHAnsi"/>
          <w:sz w:val="24"/>
          <w:szCs w:val="24"/>
        </w:rPr>
      </w:pPr>
    </w:p>
    <w:p w:rsidR="00A91B58" w:rsidRPr="005E7BC1" w:rsidRDefault="00A91B58" w:rsidP="00A91B58">
      <w:pPr>
        <w:spacing w:after="0" w:line="240" w:lineRule="auto"/>
        <w:ind w:firstLine="720"/>
        <w:rPr>
          <w:rFonts w:ascii="Baskerville Old Face" w:eastAsia="Calibri" w:hAnsi="Baskerville Old Face" w:cstheme="minorHAnsi"/>
          <w:sz w:val="24"/>
          <w:szCs w:val="24"/>
        </w:rPr>
      </w:pPr>
    </w:p>
    <w:p w:rsidR="005D36B5" w:rsidRPr="005E7BC1" w:rsidRDefault="005D36B5">
      <w:pPr>
        <w:rPr>
          <w:rFonts w:ascii="Baskerville Old Face" w:hAnsi="Baskerville Old Face"/>
          <w:sz w:val="24"/>
          <w:szCs w:val="24"/>
        </w:rPr>
      </w:pPr>
    </w:p>
    <w:sectPr w:rsidR="005D36B5" w:rsidRPr="005E7BC1" w:rsidSect="00A91B5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993"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032D" w:rsidRDefault="00DC032D" w:rsidP="00A91B58">
      <w:pPr>
        <w:spacing w:after="0" w:line="240" w:lineRule="auto"/>
      </w:pPr>
      <w:r>
        <w:separator/>
      </w:r>
    </w:p>
  </w:endnote>
  <w:endnote w:type="continuationSeparator" w:id="1">
    <w:p w:rsidR="00DC032D" w:rsidRDefault="00DC032D" w:rsidP="00A91B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627" w:rsidRDefault="009E262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627" w:rsidRDefault="009E262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627" w:rsidRDefault="009E262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032D" w:rsidRDefault="00DC032D" w:rsidP="00A91B58">
      <w:pPr>
        <w:spacing w:after="0" w:line="240" w:lineRule="auto"/>
      </w:pPr>
      <w:r>
        <w:separator/>
      </w:r>
    </w:p>
  </w:footnote>
  <w:footnote w:type="continuationSeparator" w:id="1">
    <w:p w:rsidR="00DC032D" w:rsidRDefault="00DC032D" w:rsidP="00A91B58">
      <w:pPr>
        <w:spacing w:after="0" w:line="240" w:lineRule="auto"/>
      </w:pPr>
      <w:r>
        <w:continuationSeparator/>
      </w:r>
    </w:p>
  </w:footnote>
  <w:footnote w:id="2">
    <w:p w:rsidR="00A91B58" w:rsidRPr="00282CCF" w:rsidRDefault="00A91B58" w:rsidP="00A91B58">
      <w:pPr>
        <w:pStyle w:val="FootnoteText"/>
        <w:rPr>
          <w:rFonts w:ascii="Agency FB" w:hAnsi="Agency FB"/>
          <w:sz w:val="22"/>
          <w:szCs w:val="22"/>
        </w:rPr>
      </w:pPr>
      <w:r w:rsidRPr="00282CCF">
        <w:rPr>
          <w:rFonts w:ascii="Agency FB" w:hAnsi="Agency FB"/>
          <w:sz w:val="22"/>
          <w:szCs w:val="22"/>
          <w:vertAlign w:val="superscript"/>
        </w:rPr>
        <w:t>1</w:t>
      </w:r>
      <w:r w:rsidRPr="00282CCF">
        <w:rPr>
          <w:rFonts w:ascii="Agency FB" w:hAnsi="Agency FB"/>
          <w:sz w:val="22"/>
          <w:szCs w:val="22"/>
        </w:rPr>
        <w:t xml:space="preserve"> M&amp;S </w:t>
      </w:r>
      <w:r w:rsidR="006C2C21">
        <w:rPr>
          <w:rFonts w:ascii="Agency FB" w:hAnsi="Agency FB"/>
          <w:sz w:val="22"/>
          <w:szCs w:val="22"/>
        </w:rPr>
        <w:t xml:space="preserve">Company Archive, Marks In Time, </w:t>
      </w:r>
      <w:r w:rsidRPr="00282CCF">
        <w:rPr>
          <w:rFonts w:ascii="Agency FB" w:hAnsi="Agency FB"/>
          <w:sz w:val="22"/>
          <w:szCs w:val="22"/>
        </w:rPr>
        <w:t xml:space="preserve">retrieved from </w:t>
      </w:r>
      <w:hyperlink r:id="rId1">
        <w:r w:rsidRPr="00282CCF">
          <w:rPr>
            <w:rStyle w:val="Hyperlink"/>
            <w:rFonts w:ascii="Agency FB" w:hAnsi="Agency FB"/>
            <w:color w:val="auto"/>
            <w:sz w:val="22"/>
            <w:szCs w:val="22"/>
          </w:rPr>
          <w:t>https://marksintime.marksandspencer.com/ms-history/timeline/art968</w:t>
        </w:r>
      </w:hyperlink>
      <w:r w:rsidRPr="00282CCF">
        <w:rPr>
          <w:rFonts w:ascii="Agency FB" w:hAnsi="Agency FB"/>
          <w:sz w:val="22"/>
          <w:szCs w:val="22"/>
        </w:rPr>
        <w:t xml:space="preserve"> (Accessed: 29 October 2019).</w:t>
      </w:r>
    </w:p>
    <w:p w:rsidR="00A91B58" w:rsidRPr="00282CCF" w:rsidRDefault="00A91B58" w:rsidP="00A91B58">
      <w:pPr>
        <w:pStyle w:val="FootnoteText"/>
        <w:rPr>
          <w:rFonts w:ascii="Agency FB" w:hAnsi="Agency FB"/>
          <w:sz w:val="22"/>
          <w:szCs w:val="22"/>
        </w:rPr>
      </w:pPr>
    </w:p>
  </w:footnote>
  <w:footnote w:id="3">
    <w:p w:rsidR="00A91B58" w:rsidRPr="00282CCF" w:rsidRDefault="00A91B58" w:rsidP="00A91B58">
      <w:pPr>
        <w:pStyle w:val="FootnoteText"/>
        <w:rPr>
          <w:rFonts w:ascii="Agency FB" w:hAnsi="Agency FB"/>
          <w:sz w:val="22"/>
          <w:szCs w:val="22"/>
        </w:rPr>
      </w:pPr>
      <w:r w:rsidRPr="00282CCF">
        <w:rPr>
          <w:rStyle w:val="FootnoteReference"/>
          <w:rFonts w:ascii="Agency FB" w:hAnsi="Agency FB"/>
          <w:sz w:val="22"/>
          <w:szCs w:val="22"/>
        </w:rPr>
        <w:footnoteRef/>
      </w:r>
      <w:r w:rsidR="00DD5CEF">
        <w:rPr>
          <w:rFonts w:ascii="Agency FB" w:eastAsia="Calibri" w:hAnsi="Agency FB" w:cs="Calibri"/>
          <w:sz w:val="22"/>
          <w:szCs w:val="22"/>
        </w:rPr>
        <w:t>M&amp;S Corporate Archive retrieved from</w:t>
      </w:r>
      <w:r w:rsidRPr="00282CCF">
        <w:rPr>
          <w:rFonts w:ascii="Agency FB" w:eastAsia="Calibri" w:hAnsi="Agency FB" w:cs="Calibri"/>
          <w:sz w:val="22"/>
          <w:szCs w:val="22"/>
        </w:rPr>
        <w:t xml:space="preserve"> </w:t>
      </w:r>
      <w:hyperlink r:id="rId2">
        <w:r w:rsidRPr="00282CCF">
          <w:rPr>
            <w:rFonts w:ascii="Agency FB" w:eastAsia="Calibri" w:hAnsi="Agency FB" w:cs="Calibri"/>
            <w:sz w:val="22"/>
            <w:szCs w:val="22"/>
            <w:u w:val="single"/>
          </w:rPr>
          <w:t>https://corporate.marksandspencer.com/investors/key-facts</w:t>
        </w:r>
      </w:hyperlink>
      <w:r w:rsidRPr="00282CCF">
        <w:rPr>
          <w:rFonts w:ascii="Agency FB" w:eastAsia="Calibri" w:hAnsi="Agency FB" w:cs="Calibri"/>
          <w:sz w:val="22"/>
          <w:szCs w:val="22"/>
        </w:rPr>
        <w:t xml:space="preserve"> (Accessed: 30 October 2019).</w:t>
      </w:r>
    </w:p>
  </w:footnote>
  <w:footnote w:id="4">
    <w:p w:rsidR="00A91B58" w:rsidRPr="00282CCF" w:rsidRDefault="00A91B58" w:rsidP="00A91B58">
      <w:pPr>
        <w:pStyle w:val="FootnoteText"/>
        <w:rPr>
          <w:rFonts w:ascii="Agency FB" w:hAnsi="Agency FB"/>
          <w:sz w:val="22"/>
          <w:szCs w:val="22"/>
        </w:rPr>
      </w:pPr>
      <w:r w:rsidRPr="00282CCF">
        <w:rPr>
          <w:rStyle w:val="FootnoteReference"/>
          <w:rFonts w:ascii="Agency FB" w:hAnsi="Agency FB"/>
          <w:sz w:val="22"/>
          <w:szCs w:val="22"/>
        </w:rPr>
        <w:footnoteRef/>
      </w:r>
      <w:r w:rsidR="00553CBD" w:rsidRPr="00282CCF">
        <w:rPr>
          <w:rFonts w:ascii="Agency FB" w:hAnsi="Agency FB"/>
          <w:sz w:val="22"/>
          <w:szCs w:val="22"/>
        </w:rPr>
        <w:t xml:space="preserve">Air Force Manual, </w:t>
      </w:r>
      <w:r w:rsidRPr="00282CCF">
        <w:rPr>
          <w:rFonts w:ascii="Agency FB" w:hAnsi="Agency FB"/>
          <w:sz w:val="22"/>
          <w:szCs w:val="22"/>
        </w:rPr>
        <w:t xml:space="preserve">War Department of the US (1946): </w:t>
      </w:r>
      <w:r w:rsidRPr="00282CCF">
        <w:rPr>
          <w:rFonts w:ascii="Agency FB" w:hAnsi="Agency FB"/>
          <w:i/>
          <w:sz w:val="22"/>
          <w:szCs w:val="22"/>
        </w:rPr>
        <w:t>Procedures for the requisition, purchase, receipt, storage, issue, shipment and accounting</w:t>
      </w:r>
      <w:r w:rsidRPr="00282CCF">
        <w:rPr>
          <w:rFonts w:ascii="Agency FB" w:hAnsi="Agency FB"/>
          <w:sz w:val="22"/>
          <w:szCs w:val="22"/>
        </w:rPr>
        <w:t>, p.204.</w:t>
      </w:r>
      <w:r w:rsidR="00553CBD" w:rsidRPr="00282CCF">
        <w:rPr>
          <w:rFonts w:ascii="Agency FB" w:hAnsi="Agency FB"/>
          <w:sz w:val="22"/>
          <w:szCs w:val="22"/>
        </w:rPr>
        <w:t xml:space="preserve"> </w:t>
      </w:r>
    </w:p>
    <w:p w:rsidR="00A91B58" w:rsidRDefault="00A91B58" w:rsidP="00A91B58">
      <w:pPr>
        <w:pStyle w:val="FootnoteText"/>
      </w:pPr>
    </w:p>
  </w:footnote>
  <w:footnote w:id="5">
    <w:p w:rsidR="005E7BC1" w:rsidRPr="00511892" w:rsidRDefault="005E7BC1">
      <w:pPr>
        <w:pStyle w:val="FootnoteText"/>
        <w:rPr>
          <w:rFonts w:ascii="Agency FB" w:hAnsi="Agency FB"/>
          <w:sz w:val="22"/>
          <w:szCs w:val="22"/>
          <w:lang w:val="en-GB"/>
        </w:rPr>
      </w:pPr>
      <w:r w:rsidRPr="00511892">
        <w:rPr>
          <w:rStyle w:val="FootnoteReference"/>
          <w:rFonts w:ascii="Agency FB" w:hAnsi="Agency FB"/>
          <w:sz w:val="22"/>
          <w:szCs w:val="22"/>
        </w:rPr>
        <w:footnoteRef/>
      </w:r>
      <w:r w:rsidRPr="00511892">
        <w:rPr>
          <w:rFonts w:ascii="Agency FB" w:hAnsi="Agency FB"/>
          <w:sz w:val="22"/>
          <w:szCs w:val="22"/>
        </w:rPr>
        <w:t xml:space="preserve"> </w:t>
      </w:r>
      <w:r w:rsidR="00511892">
        <w:rPr>
          <w:rFonts w:ascii="Agency FB" w:hAnsi="Agency FB"/>
          <w:sz w:val="22"/>
          <w:szCs w:val="22"/>
          <w:lang w:val="en-GB"/>
        </w:rPr>
        <w:t xml:space="preserve">Available at </w:t>
      </w:r>
      <w:hyperlink r:id="rId3" w:history="1">
        <w:r w:rsidRPr="00511892">
          <w:rPr>
            <w:rStyle w:val="Hyperlink"/>
            <w:rFonts w:ascii="Agency FB" w:hAnsi="Agency FB"/>
            <w:color w:val="auto"/>
            <w:sz w:val="22"/>
            <w:szCs w:val="22"/>
          </w:rPr>
          <w:t>https://www.orderwise.co.uk/white-papers/top-10-benefits-of-accurate-stock-control/</w:t>
        </w:r>
      </w:hyperlink>
      <w:r w:rsidR="00664B03">
        <w:rPr>
          <w:rFonts w:ascii="Agency FB" w:hAnsi="Agency FB"/>
          <w:sz w:val="22"/>
          <w:szCs w:val="22"/>
        </w:rPr>
        <w:t xml:space="preserve"> (Accessed: 03 November 2019)</w:t>
      </w:r>
    </w:p>
  </w:footnote>
  <w:footnote w:id="6">
    <w:p w:rsidR="0035568D" w:rsidRPr="00511892" w:rsidRDefault="0035568D" w:rsidP="0035568D">
      <w:pPr>
        <w:rPr>
          <w:rFonts w:ascii="Agency FB" w:hAnsi="Agency FB"/>
        </w:rPr>
      </w:pPr>
      <w:r w:rsidRPr="00511892">
        <w:rPr>
          <w:rStyle w:val="FootnoteReference"/>
          <w:rFonts w:ascii="Agency FB" w:hAnsi="Agency FB"/>
        </w:rPr>
        <w:footnoteRef/>
      </w:r>
      <w:r w:rsidRPr="00511892">
        <w:rPr>
          <w:rFonts w:ascii="Agency FB" w:hAnsi="Agency FB"/>
        </w:rPr>
        <w:t xml:space="preserve"> S. McPheat</w:t>
      </w:r>
      <w:r w:rsidR="00920560" w:rsidRPr="00511892">
        <w:rPr>
          <w:rFonts w:ascii="Agency FB" w:hAnsi="Agency FB"/>
        </w:rPr>
        <w:t>,</w:t>
      </w:r>
      <w:r w:rsidRPr="00511892">
        <w:rPr>
          <w:rFonts w:ascii="Agency FB" w:hAnsi="Agency FB"/>
        </w:rPr>
        <w:t xml:space="preserve"> MTD Training: </w:t>
      </w:r>
      <w:r w:rsidRPr="00511892">
        <w:rPr>
          <w:rFonts w:ascii="Agency FB" w:hAnsi="Agency FB"/>
          <w:i/>
        </w:rPr>
        <w:t>Dealing with Conflict and Complaints</w:t>
      </w:r>
      <w:r w:rsidRPr="00511892">
        <w:rPr>
          <w:rFonts w:ascii="Agency FB" w:hAnsi="Agency FB"/>
        </w:rPr>
        <w:t>,</w:t>
      </w:r>
      <w:r w:rsidR="00920560" w:rsidRPr="00511892">
        <w:rPr>
          <w:rFonts w:ascii="Agency FB" w:hAnsi="Agency FB"/>
        </w:rPr>
        <w:t xml:space="preserve"> (2012), p.12. Ventus Publishing ApS</w:t>
      </w:r>
      <w:r w:rsidRPr="00511892">
        <w:rPr>
          <w:rFonts w:ascii="Agency FB" w:hAnsi="Agency FB"/>
        </w:rPr>
        <w:t xml:space="preserve"> </w:t>
      </w:r>
    </w:p>
    <w:p w:rsidR="0035568D" w:rsidRPr="0035568D" w:rsidRDefault="0035568D">
      <w:pPr>
        <w:pStyle w:val="FootnoteText"/>
        <w:rPr>
          <w:lang w:val="en-GB"/>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627" w:rsidRDefault="009E262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B58" w:rsidRPr="00A91B58" w:rsidRDefault="00A91B58" w:rsidP="00A91B58">
    <w:pPr>
      <w:pStyle w:val="Header"/>
      <w:jc w:val="center"/>
      <w:rPr>
        <w:rFonts w:ascii="Baskerville Old Face" w:hAnsi="Baskerville Old Face"/>
        <w:sz w:val="24"/>
        <w:szCs w:val="24"/>
        <w:lang w:val="en-GB"/>
      </w:rPr>
    </w:pPr>
    <w:r w:rsidRPr="00A91B58">
      <w:rPr>
        <w:rFonts w:ascii="Baskerville Old Face" w:hAnsi="Baskerville Old Face"/>
        <w:sz w:val="24"/>
        <w:szCs w:val="24"/>
        <w:lang w:val="en-GB"/>
      </w:rPr>
      <w:t>Marketing solutions via technology</w:t>
    </w:r>
  </w:p>
  <w:p w:rsidR="00A91B58" w:rsidRPr="00A91B58" w:rsidRDefault="00A91B58" w:rsidP="00A91B58">
    <w:pPr>
      <w:pStyle w:val="Header"/>
      <w:jc w:val="center"/>
      <w:rPr>
        <w:rFonts w:ascii="Baskerville Old Face" w:hAnsi="Baskerville Old Face"/>
        <w:sz w:val="24"/>
        <w:szCs w:val="24"/>
        <w:lang w:val="en-GB"/>
      </w:rPr>
    </w:pPr>
    <w:r w:rsidRPr="00A91B58">
      <w:rPr>
        <w:rFonts w:ascii="Baskerville Old Face" w:hAnsi="Baskerville Old Face"/>
        <w:sz w:val="24"/>
        <w:szCs w:val="24"/>
        <w:lang w:val="en-GB"/>
      </w:rPr>
      <w:t>A Marks &amp; Spencer case study</w:t>
    </w:r>
  </w:p>
  <w:p w:rsidR="00A91B58" w:rsidRDefault="00A91B58" w:rsidP="00A91B58">
    <w:pPr>
      <w:pStyle w:val="Header"/>
      <w:jc w:val="center"/>
      <w:rPr>
        <w:rFonts w:ascii="Baskerville Old Face" w:hAnsi="Baskerville Old Face"/>
        <w:i/>
        <w:sz w:val="24"/>
        <w:szCs w:val="24"/>
        <w:lang w:val="en-GB"/>
      </w:rPr>
    </w:pPr>
    <w:r w:rsidRPr="00A91B58">
      <w:rPr>
        <w:rFonts w:ascii="Baskerville Old Face" w:hAnsi="Baskerville Old Face"/>
        <w:i/>
        <w:sz w:val="24"/>
        <w:szCs w:val="24"/>
        <w:lang w:val="en-GB"/>
      </w:rPr>
      <w:t>By Ben Nsuka 1816136</w:t>
    </w:r>
  </w:p>
  <w:p w:rsidR="00A91B58" w:rsidRPr="00A91B58" w:rsidRDefault="00A91B58" w:rsidP="00A91B58">
    <w:pPr>
      <w:pStyle w:val="Header"/>
      <w:jc w:val="center"/>
      <w:rPr>
        <w:rFonts w:ascii="Baskerville Old Face" w:hAnsi="Baskerville Old Face"/>
        <w:i/>
        <w:sz w:val="8"/>
        <w:szCs w:val="8"/>
        <w:lang w:val="en-GB"/>
      </w:rPr>
    </w:pPr>
  </w:p>
  <w:p w:rsidR="00A91B58" w:rsidRDefault="00AF72D0" w:rsidP="00A91B58">
    <w:pPr>
      <w:pStyle w:val="Header"/>
      <w:jc w:val="center"/>
      <w:rPr>
        <w:rFonts w:ascii="Baskerville Old Face" w:hAnsi="Baskerville Old Face"/>
        <w:i/>
        <w:sz w:val="24"/>
        <w:szCs w:val="24"/>
        <w:lang w:val="en-GB"/>
      </w:rPr>
    </w:pPr>
    <w:r w:rsidRPr="00AF72D0">
      <w:rPr>
        <w:rFonts w:ascii="Baskerville Old Face" w:hAnsi="Baskerville Old Face"/>
        <w:i/>
        <w:noProof/>
        <w:sz w:val="8"/>
        <w:szCs w:val="8"/>
        <w:lang w:val="en-GB" w:eastAsia="en-GB"/>
      </w:rPr>
      <w:pict>
        <v:shapetype id="_x0000_t32" coordsize="21600,21600" o:spt="32" o:oned="t" path="m,l21600,21600e" filled="f">
          <v:path arrowok="t" fillok="f" o:connecttype="none"/>
          <o:lock v:ext="edit" shapetype="t"/>
        </v:shapetype>
        <v:shape id="_x0000_s1025" type="#_x0000_t32" style="position:absolute;left:0;text-align:left;margin-left:68.05pt;margin-top:-.2pt;width:307.85pt;height:0;z-index:251658240" o:connectortype="straight" strokecolor="#00b0f0" strokeweight="1.25pt">
          <v:stroke dashstyle="longDash" startarrow="oval" endarrow="oval"/>
        </v:shape>
      </w:pict>
    </w:r>
  </w:p>
  <w:p w:rsidR="00A91B58" w:rsidRPr="00A91B58" w:rsidRDefault="00A91B58" w:rsidP="00A91B58">
    <w:pPr>
      <w:pStyle w:val="Header"/>
      <w:jc w:val="center"/>
      <w:rPr>
        <w:rFonts w:ascii="Baskerville Old Face" w:hAnsi="Baskerville Old Face"/>
        <w:i/>
        <w:sz w:val="8"/>
        <w:szCs w:val="8"/>
        <w:lang w:val="en-G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627" w:rsidRDefault="009E262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hdrShapeDefaults>
    <o:shapedefaults v:ext="edit" spidmax="8194">
      <o:colormenu v:ext="edit" strokecolor="#00b0f0"/>
    </o:shapedefaults>
    <o:shapelayout v:ext="edit">
      <o:idmap v:ext="edit" data="1"/>
      <o:rules v:ext="edit">
        <o:r id="V:Rule2" type="connector" idref="#_x0000_s1025"/>
      </o:rules>
    </o:shapelayout>
  </w:hdrShapeDefaults>
  <w:footnotePr>
    <w:footnote w:id="0"/>
    <w:footnote w:id="1"/>
  </w:footnotePr>
  <w:endnotePr>
    <w:endnote w:id="0"/>
    <w:endnote w:id="1"/>
  </w:endnotePr>
  <w:compat/>
  <w:rsids>
    <w:rsidRoot w:val="00A91B58"/>
    <w:rsid w:val="000D7DA9"/>
    <w:rsid w:val="0012580C"/>
    <w:rsid w:val="00146498"/>
    <w:rsid w:val="00156156"/>
    <w:rsid w:val="001E6739"/>
    <w:rsid w:val="00207725"/>
    <w:rsid w:val="0025640F"/>
    <w:rsid w:val="00282CCF"/>
    <w:rsid w:val="002A0A6A"/>
    <w:rsid w:val="0035568D"/>
    <w:rsid w:val="003B4148"/>
    <w:rsid w:val="0040070C"/>
    <w:rsid w:val="00462F54"/>
    <w:rsid w:val="00511892"/>
    <w:rsid w:val="005210F7"/>
    <w:rsid w:val="00553CBD"/>
    <w:rsid w:val="005D36B5"/>
    <w:rsid w:val="005D7FEF"/>
    <w:rsid w:val="005E7BC1"/>
    <w:rsid w:val="00664B03"/>
    <w:rsid w:val="00687774"/>
    <w:rsid w:val="006C2C21"/>
    <w:rsid w:val="008D454D"/>
    <w:rsid w:val="00914EF8"/>
    <w:rsid w:val="00920560"/>
    <w:rsid w:val="00961A8C"/>
    <w:rsid w:val="009E2627"/>
    <w:rsid w:val="00A138EB"/>
    <w:rsid w:val="00A63E5D"/>
    <w:rsid w:val="00A91B58"/>
    <w:rsid w:val="00AF72D0"/>
    <w:rsid w:val="00B3319F"/>
    <w:rsid w:val="00BE72B6"/>
    <w:rsid w:val="00BF333C"/>
    <w:rsid w:val="00D54CC3"/>
    <w:rsid w:val="00DC032D"/>
    <w:rsid w:val="00DD5CEF"/>
    <w:rsid w:val="00E2355F"/>
    <w:rsid w:val="00E25E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strokecolor="#00b0f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B58"/>
    <w:pPr>
      <w:spacing w:after="160" w:line="259"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1B58"/>
    <w:rPr>
      <w:color w:val="0000FF" w:themeColor="hyperlink"/>
      <w:u w:val="single"/>
    </w:rPr>
  </w:style>
  <w:style w:type="paragraph" w:styleId="FootnoteText">
    <w:name w:val="footnote text"/>
    <w:basedOn w:val="Normal"/>
    <w:link w:val="FootnoteTextChar"/>
    <w:uiPriority w:val="99"/>
    <w:semiHidden/>
    <w:unhideWhenUsed/>
    <w:rsid w:val="00A91B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1B58"/>
    <w:rPr>
      <w:rFonts w:eastAsiaTheme="minorEastAsia"/>
      <w:sz w:val="20"/>
      <w:szCs w:val="20"/>
      <w:lang w:val="en-US"/>
    </w:rPr>
  </w:style>
  <w:style w:type="character" w:styleId="FootnoteReference">
    <w:name w:val="footnote reference"/>
    <w:basedOn w:val="DefaultParagraphFont"/>
    <w:uiPriority w:val="99"/>
    <w:semiHidden/>
    <w:unhideWhenUsed/>
    <w:rsid w:val="00A91B58"/>
    <w:rPr>
      <w:vertAlign w:val="superscript"/>
    </w:rPr>
  </w:style>
  <w:style w:type="paragraph" w:styleId="Header">
    <w:name w:val="header"/>
    <w:basedOn w:val="Normal"/>
    <w:link w:val="HeaderChar"/>
    <w:uiPriority w:val="99"/>
    <w:semiHidden/>
    <w:unhideWhenUsed/>
    <w:rsid w:val="00A91B5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91B58"/>
    <w:rPr>
      <w:rFonts w:eastAsiaTheme="minorEastAsia"/>
      <w:lang w:val="en-US"/>
    </w:rPr>
  </w:style>
  <w:style w:type="paragraph" w:styleId="Footer">
    <w:name w:val="footer"/>
    <w:basedOn w:val="Normal"/>
    <w:link w:val="FooterChar"/>
    <w:uiPriority w:val="99"/>
    <w:semiHidden/>
    <w:unhideWhenUsed/>
    <w:rsid w:val="00A91B5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91B58"/>
    <w:rPr>
      <w:rFonts w:eastAsiaTheme="minorEastAsia"/>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orderwise.co.uk/white-papers/top-10-benefits-of-accurate-stock-control/" TargetMode="External"/><Relationship Id="rId2" Type="http://schemas.openxmlformats.org/officeDocument/2006/relationships/hyperlink" Target="https://corporate.marksandspencer.com/investors/key-facts" TargetMode="External"/><Relationship Id="rId1" Type="http://schemas.openxmlformats.org/officeDocument/2006/relationships/hyperlink" Target="https://marksintime.marksandspencer.com/ms-history/timeline/art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AFB14-7439-4E8F-83E6-3E8E35620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cp:revision>
  <cp:lastPrinted>2019-11-04T22:02:00Z</cp:lastPrinted>
  <dcterms:created xsi:type="dcterms:W3CDTF">2019-11-04T17:37:00Z</dcterms:created>
  <dcterms:modified xsi:type="dcterms:W3CDTF">2019-11-04T23:35:00Z</dcterms:modified>
</cp:coreProperties>
</file>