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D15EC" w14:textId="3E6ECC83" w:rsidR="001E1261" w:rsidRPr="005209A6" w:rsidRDefault="001E1261" w:rsidP="005209A6">
      <w:pPr>
        <w:spacing w:line="360" w:lineRule="auto"/>
        <w:rPr>
          <w:rFonts w:ascii="Arial" w:hAnsi="Arial" w:cs="Arial"/>
        </w:rPr>
      </w:pPr>
    </w:p>
    <w:p w14:paraId="3BA885E5" w14:textId="6A7F4F82" w:rsidR="001E1261" w:rsidRPr="005209A6" w:rsidRDefault="001E1261" w:rsidP="005209A6">
      <w:pPr>
        <w:spacing w:line="360" w:lineRule="auto"/>
        <w:ind w:left="360"/>
        <w:rPr>
          <w:rFonts w:ascii="Arial" w:hAnsi="Arial" w:cs="Arial"/>
        </w:rPr>
      </w:pPr>
      <w:r w:rsidRPr="005209A6">
        <w:rPr>
          <w:rFonts w:ascii="Arial" w:hAnsi="Arial" w:cs="Arial"/>
          <w:b/>
          <w:bCs/>
        </w:rPr>
        <w:t>Module</w:t>
      </w:r>
      <w:r w:rsidRPr="005209A6">
        <w:rPr>
          <w:rFonts w:ascii="Arial" w:hAnsi="Arial" w:cs="Arial"/>
        </w:rPr>
        <w:t>:</w:t>
      </w:r>
      <w:r w:rsidR="003F4A4F" w:rsidRPr="005209A6">
        <w:rPr>
          <w:rFonts w:ascii="Arial" w:hAnsi="Arial" w:cs="Arial"/>
        </w:rPr>
        <w:t xml:space="preserve"> Introduction to Public Health</w:t>
      </w:r>
    </w:p>
    <w:p w14:paraId="062E909A" w14:textId="436E1207" w:rsidR="001E1261" w:rsidRPr="005209A6" w:rsidRDefault="001E1261" w:rsidP="005209A6">
      <w:pPr>
        <w:spacing w:line="360" w:lineRule="auto"/>
        <w:rPr>
          <w:rFonts w:ascii="Arial" w:hAnsi="Arial" w:cs="Arial"/>
        </w:rPr>
      </w:pPr>
    </w:p>
    <w:p w14:paraId="70B66537" w14:textId="2726EBBC" w:rsidR="001E1261" w:rsidRPr="005209A6" w:rsidRDefault="001E1261" w:rsidP="005209A6">
      <w:pPr>
        <w:spacing w:line="360" w:lineRule="auto"/>
        <w:ind w:left="360"/>
        <w:rPr>
          <w:rFonts w:ascii="Arial" w:hAnsi="Arial" w:cs="Arial"/>
        </w:rPr>
      </w:pPr>
      <w:r w:rsidRPr="005209A6">
        <w:rPr>
          <w:rFonts w:ascii="Arial" w:hAnsi="Arial" w:cs="Arial"/>
          <w:b/>
          <w:bCs/>
        </w:rPr>
        <w:t>Module Code</w:t>
      </w:r>
      <w:r w:rsidRPr="005209A6">
        <w:rPr>
          <w:rFonts w:ascii="Arial" w:hAnsi="Arial" w:cs="Arial"/>
        </w:rPr>
        <w:t>:</w:t>
      </w:r>
      <w:r w:rsidR="003F4A4F" w:rsidRPr="005209A6">
        <w:rPr>
          <w:rFonts w:ascii="Arial" w:hAnsi="Arial" w:cs="Arial"/>
        </w:rPr>
        <w:t xml:space="preserve"> LCHS4004</w:t>
      </w:r>
    </w:p>
    <w:p w14:paraId="6F29E5C1" w14:textId="35600DA8" w:rsidR="001E1261" w:rsidRPr="005209A6" w:rsidRDefault="001E1261" w:rsidP="005209A6">
      <w:pPr>
        <w:spacing w:line="360" w:lineRule="auto"/>
        <w:rPr>
          <w:rFonts w:ascii="Arial" w:hAnsi="Arial" w:cs="Arial"/>
        </w:rPr>
      </w:pPr>
    </w:p>
    <w:p w14:paraId="40F8C4AA" w14:textId="4E64C202" w:rsidR="001E1261" w:rsidRPr="005209A6" w:rsidRDefault="001E1261" w:rsidP="005209A6">
      <w:pPr>
        <w:spacing w:line="360" w:lineRule="auto"/>
        <w:ind w:left="360"/>
        <w:rPr>
          <w:rFonts w:ascii="Arial" w:hAnsi="Arial" w:cs="Arial"/>
        </w:rPr>
      </w:pPr>
      <w:r w:rsidRPr="005209A6">
        <w:rPr>
          <w:rFonts w:ascii="Arial" w:hAnsi="Arial" w:cs="Arial"/>
          <w:b/>
          <w:bCs/>
        </w:rPr>
        <w:t>Student Name</w:t>
      </w:r>
      <w:r w:rsidRPr="005209A6">
        <w:rPr>
          <w:rFonts w:ascii="Arial" w:hAnsi="Arial" w:cs="Arial"/>
        </w:rPr>
        <w:t>:</w:t>
      </w:r>
      <w:r w:rsidR="003F4A4F" w:rsidRPr="005209A6">
        <w:rPr>
          <w:rFonts w:ascii="Arial" w:hAnsi="Arial" w:cs="Arial"/>
        </w:rPr>
        <w:t xml:space="preserve"> Sofia Rashid</w:t>
      </w:r>
    </w:p>
    <w:p w14:paraId="18FB6D65" w14:textId="00A08281" w:rsidR="001E1261" w:rsidRPr="005209A6" w:rsidRDefault="001E1261" w:rsidP="005209A6">
      <w:pPr>
        <w:spacing w:line="360" w:lineRule="auto"/>
        <w:rPr>
          <w:rFonts w:ascii="Arial" w:hAnsi="Arial" w:cs="Arial"/>
        </w:rPr>
      </w:pPr>
    </w:p>
    <w:p w14:paraId="28BB34EE" w14:textId="1C0B2B61" w:rsidR="001E1261" w:rsidRPr="005209A6" w:rsidRDefault="001E1261" w:rsidP="005209A6">
      <w:pPr>
        <w:spacing w:line="360" w:lineRule="auto"/>
        <w:ind w:left="360"/>
        <w:rPr>
          <w:rFonts w:ascii="Arial" w:hAnsi="Arial" w:cs="Arial"/>
        </w:rPr>
      </w:pPr>
      <w:r w:rsidRPr="005209A6">
        <w:rPr>
          <w:rFonts w:ascii="Arial" w:hAnsi="Arial" w:cs="Arial"/>
          <w:b/>
          <w:bCs/>
        </w:rPr>
        <w:t>Student ID</w:t>
      </w:r>
      <w:r w:rsidRPr="005209A6">
        <w:rPr>
          <w:rFonts w:ascii="Arial" w:hAnsi="Arial" w:cs="Arial"/>
        </w:rPr>
        <w:t>:</w:t>
      </w:r>
      <w:r w:rsidR="003F4A4F" w:rsidRPr="005209A6">
        <w:rPr>
          <w:rFonts w:ascii="Arial" w:hAnsi="Arial" w:cs="Arial"/>
        </w:rPr>
        <w:t xml:space="preserve"> 2211606</w:t>
      </w:r>
    </w:p>
    <w:p w14:paraId="6E865362" w14:textId="3239B9BC" w:rsidR="001E1261" w:rsidRPr="005209A6" w:rsidRDefault="001E1261" w:rsidP="005209A6">
      <w:pPr>
        <w:spacing w:line="360" w:lineRule="auto"/>
        <w:rPr>
          <w:rFonts w:ascii="Arial" w:hAnsi="Arial" w:cs="Arial"/>
        </w:rPr>
      </w:pPr>
    </w:p>
    <w:p w14:paraId="6B9720C2" w14:textId="55AE950E" w:rsidR="001E1261" w:rsidRPr="005209A6" w:rsidRDefault="001E1261" w:rsidP="005209A6">
      <w:pPr>
        <w:spacing w:line="360" w:lineRule="auto"/>
        <w:ind w:left="360"/>
        <w:rPr>
          <w:rFonts w:ascii="Arial" w:hAnsi="Arial" w:cs="Arial"/>
        </w:rPr>
      </w:pPr>
      <w:r w:rsidRPr="005209A6">
        <w:rPr>
          <w:rFonts w:ascii="Arial" w:hAnsi="Arial" w:cs="Arial"/>
          <w:b/>
          <w:bCs/>
        </w:rPr>
        <w:t xml:space="preserve">Assignment </w:t>
      </w:r>
      <w:r w:rsidR="00704079" w:rsidRPr="005209A6">
        <w:rPr>
          <w:rFonts w:ascii="Arial" w:hAnsi="Arial" w:cs="Arial"/>
          <w:b/>
          <w:bCs/>
        </w:rPr>
        <w:t>Title</w:t>
      </w:r>
      <w:r w:rsidR="00704079" w:rsidRPr="005209A6">
        <w:rPr>
          <w:rFonts w:ascii="Arial" w:hAnsi="Arial" w:cs="Arial"/>
        </w:rPr>
        <w:t>:</w:t>
      </w:r>
      <w:r w:rsidR="008C4597">
        <w:rPr>
          <w:rFonts w:ascii="Arial" w:hAnsi="Arial" w:cs="Arial"/>
        </w:rPr>
        <w:t xml:space="preserve"> Assessment Component 1 - Incidence of disease influenza</w:t>
      </w:r>
    </w:p>
    <w:p w14:paraId="7ADADDCD" w14:textId="4E52DC41" w:rsidR="001E1261" w:rsidRPr="005209A6" w:rsidRDefault="008C4597" w:rsidP="005209A6">
      <w:pPr>
        <w:spacing w:line="360" w:lineRule="auto"/>
        <w:rPr>
          <w:rFonts w:ascii="Arial" w:hAnsi="Arial" w:cs="Arial"/>
        </w:rPr>
      </w:pPr>
      <w:r>
        <w:rPr>
          <w:rFonts w:ascii="Arial" w:hAnsi="Arial" w:cs="Arial"/>
        </w:rPr>
        <w:t xml:space="preserve"> </w:t>
      </w:r>
    </w:p>
    <w:p w14:paraId="61E6A339" w14:textId="03A2EFEC" w:rsidR="001E1261" w:rsidRPr="005209A6" w:rsidRDefault="001E1261" w:rsidP="005209A6">
      <w:pPr>
        <w:spacing w:line="360" w:lineRule="auto"/>
        <w:ind w:left="360"/>
        <w:rPr>
          <w:rFonts w:ascii="Arial" w:hAnsi="Arial" w:cs="Arial"/>
        </w:rPr>
      </w:pPr>
      <w:r w:rsidRPr="005209A6">
        <w:rPr>
          <w:rFonts w:ascii="Arial" w:hAnsi="Arial" w:cs="Arial"/>
          <w:b/>
          <w:bCs/>
        </w:rPr>
        <w:t>Lecturer Name</w:t>
      </w:r>
      <w:r w:rsidRPr="005209A6">
        <w:rPr>
          <w:rFonts w:ascii="Arial" w:hAnsi="Arial" w:cs="Arial"/>
        </w:rPr>
        <w:t>:</w:t>
      </w:r>
      <w:r w:rsidR="003F4A4F" w:rsidRPr="005209A6">
        <w:rPr>
          <w:rFonts w:ascii="Arial" w:hAnsi="Arial" w:cs="Arial"/>
        </w:rPr>
        <w:t xml:space="preserve"> Dr Aisha Bakre</w:t>
      </w:r>
    </w:p>
    <w:p w14:paraId="7C2CB933" w14:textId="5AC9D9A7" w:rsidR="001E1261" w:rsidRPr="005209A6" w:rsidRDefault="001E1261" w:rsidP="005209A6">
      <w:pPr>
        <w:spacing w:line="360" w:lineRule="auto"/>
        <w:rPr>
          <w:rFonts w:ascii="Arial" w:hAnsi="Arial" w:cs="Arial"/>
        </w:rPr>
      </w:pPr>
    </w:p>
    <w:p w14:paraId="0CAFCCE3" w14:textId="4F53E58C" w:rsidR="001E1261" w:rsidRPr="005209A6" w:rsidRDefault="001E1261" w:rsidP="005209A6">
      <w:pPr>
        <w:spacing w:line="360" w:lineRule="auto"/>
        <w:rPr>
          <w:rFonts w:ascii="Arial" w:hAnsi="Arial" w:cs="Arial"/>
        </w:rPr>
      </w:pPr>
    </w:p>
    <w:p w14:paraId="609A17D4" w14:textId="12911668" w:rsidR="001E1261" w:rsidRPr="005209A6" w:rsidRDefault="001E1261" w:rsidP="005209A6">
      <w:pPr>
        <w:spacing w:line="360" w:lineRule="auto"/>
        <w:rPr>
          <w:rFonts w:ascii="Arial" w:hAnsi="Arial" w:cs="Arial"/>
        </w:rPr>
      </w:pPr>
    </w:p>
    <w:p w14:paraId="631546F5" w14:textId="4250012A" w:rsidR="001E1261" w:rsidRPr="005209A6" w:rsidRDefault="001E1261" w:rsidP="005209A6">
      <w:pPr>
        <w:spacing w:line="360" w:lineRule="auto"/>
        <w:rPr>
          <w:rFonts w:ascii="Arial" w:hAnsi="Arial" w:cs="Arial"/>
        </w:rPr>
      </w:pPr>
    </w:p>
    <w:p w14:paraId="12499222" w14:textId="2B77EF14" w:rsidR="001E1261" w:rsidRPr="005209A6" w:rsidRDefault="001E1261" w:rsidP="005209A6">
      <w:pPr>
        <w:spacing w:line="360" w:lineRule="auto"/>
        <w:rPr>
          <w:rFonts w:ascii="Arial" w:hAnsi="Arial" w:cs="Arial"/>
        </w:rPr>
      </w:pPr>
    </w:p>
    <w:p w14:paraId="331BAC1B" w14:textId="47A6597B" w:rsidR="001E1261" w:rsidRPr="005209A6" w:rsidRDefault="001E1261" w:rsidP="005209A6">
      <w:pPr>
        <w:spacing w:line="360" w:lineRule="auto"/>
        <w:rPr>
          <w:rFonts w:ascii="Arial" w:hAnsi="Arial" w:cs="Arial"/>
        </w:rPr>
      </w:pPr>
    </w:p>
    <w:p w14:paraId="53C39D12" w14:textId="126DB021" w:rsidR="001E1261" w:rsidRPr="005209A6" w:rsidRDefault="001E1261" w:rsidP="005209A6">
      <w:pPr>
        <w:spacing w:line="360" w:lineRule="auto"/>
        <w:rPr>
          <w:rFonts w:ascii="Arial" w:hAnsi="Arial" w:cs="Arial"/>
        </w:rPr>
      </w:pPr>
    </w:p>
    <w:p w14:paraId="150AADBE" w14:textId="55B81E00" w:rsidR="001E1261" w:rsidRPr="005209A6" w:rsidRDefault="001E1261" w:rsidP="005209A6">
      <w:pPr>
        <w:spacing w:line="360" w:lineRule="auto"/>
        <w:rPr>
          <w:rFonts w:ascii="Arial" w:hAnsi="Arial" w:cs="Arial"/>
        </w:rPr>
      </w:pPr>
    </w:p>
    <w:p w14:paraId="1363C6E3" w14:textId="75D1A09E" w:rsidR="001E1261" w:rsidRPr="005209A6" w:rsidRDefault="001E1261" w:rsidP="005209A6">
      <w:pPr>
        <w:spacing w:line="360" w:lineRule="auto"/>
        <w:rPr>
          <w:rFonts w:ascii="Arial" w:hAnsi="Arial" w:cs="Arial"/>
        </w:rPr>
      </w:pPr>
    </w:p>
    <w:p w14:paraId="060BC969" w14:textId="0D3A65F0" w:rsidR="001E1261" w:rsidRPr="005209A6" w:rsidRDefault="001E1261" w:rsidP="005209A6">
      <w:pPr>
        <w:spacing w:line="360" w:lineRule="auto"/>
        <w:rPr>
          <w:rFonts w:ascii="Arial" w:hAnsi="Arial" w:cs="Arial"/>
        </w:rPr>
      </w:pPr>
    </w:p>
    <w:p w14:paraId="146562C9" w14:textId="108B6E26" w:rsidR="001E1261" w:rsidRPr="005209A6" w:rsidRDefault="001E1261" w:rsidP="005209A6">
      <w:pPr>
        <w:spacing w:line="360" w:lineRule="auto"/>
        <w:rPr>
          <w:rFonts w:ascii="Arial" w:hAnsi="Arial" w:cs="Arial"/>
        </w:rPr>
      </w:pPr>
    </w:p>
    <w:p w14:paraId="500D52F6" w14:textId="2A34992F" w:rsidR="001E1261" w:rsidRPr="005209A6" w:rsidRDefault="001E1261" w:rsidP="005209A6">
      <w:pPr>
        <w:spacing w:line="360" w:lineRule="auto"/>
        <w:rPr>
          <w:rFonts w:ascii="Arial" w:hAnsi="Arial" w:cs="Arial"/>
        </w:rPr>
      </w:pPr>
    </w:p>
    <w:p w14:paraId="3EE5768B" w14:textId="04017D81" w:rsidR="001E1261" w:rsidRPr="005209A6" w:rsidRDefault="001E1261" w:rsidP="005209A6">
      <w:pPr>
        <w:spacing w:line="360" w:lineRule="auto"/>
        <w:rPr>
          <w:rFonts w:ascii="Arial" w:hAnsi="Arial" w:cs="Arial"/>
        </w:rPr>
      </w:pPr>
    </w:p>
    <w:p w14:paraId="48386A85" w14:textId="46876561" w:rsidR="005209A6" w:rsidRPr="005209A6" w:rsidRDefault="005209A6" w:rsidP="005209A6">
      <w:pPr>
        <w:spacing w:line="360" w:lineRule="auto"/>
        <w:rPr>
          <w:rFonts w:ascii="Arial" w:hAnsi="Arial" w:cs="Arial"/>
        </w:rPr>
      </w:pPr>
      <w:r w:rsidRPr="005209A6">
        <w:rPr>
          <w:rFonts w:ascii="Arial" w:hAnsi="Arial" w:cs="Arial"/>
        </w:rPr>
        <w:br w:type="page"/>
      </w:r>
    </w:p>
    <w:sdt>
      <w:sdtPr>
        <w:id w:val="498925075"/>
        <w:docPartObj>
          <w:docPartGallery w:val="Table of Contents"/>
          <w:docPartUnique/>
        </w:docPartObj>
      </w:sdtPr>
      <w:sdtEndPr>
        <w:rPr>
          <w:rFonts w:asciiTheme="minorHAnsi" w:eastAsiaTheme="minorHAnsi" w:hAnsiTheme="minorHAnsi" w:cstheme="minorBidi"/>
          <w:bCs/>
          <w:noProof/>
          <w:sz w:val="22"/>
          <w:szCs w:val="22"/>
        </w:rPr>
      </w:sdtEndPr>
      <w:sdtContent>
        <w:p w14:paraId="6FD56883" w14:textId="773F7CAB" w:rsidR="00F5686C" w:rsidRPr="00F5686C" w:rsidRDefault="00F5686C" w:rsidP="00F5686C">
          <w:pPr>
            <w:pStyle w:val="Heading1"/>
          </w:pPr>
          <w:r w:rsidRPr="00F5686C">
            <w:t>Contents</w:t>
          </w:r>
          <w:r>
            <w:br/>
          </w:r>
        </w:p>
        <w:p w14:paraId="441CE17C" w14:textId="345FC2A6" w:rsidR="00F5686C" w:rsidRPr="00F5686C" w:rsidRDefault="00F5686C" w:rsidP="00F5686C">
          <w:pPr>
            <w:pStyle w:val="TOC1"/>
            <w:tabs>
              <w:tab w:val="right" w:leader="dot" w:pos="9016"/>
            </w:tabs>
            <w:rPr>
              <w:rFonts w:ascii="Arial" w:hAnsi="Arial" w:cs="Arial"/>
              <w:noProof/>
              <w:color w:val="0563C1" w:themeColor="hyperlink"/>
              <w:u w:val="single"/>
            </w:rPr>
          </w:pPr>
          <w:r w:rsidRPr="00F5686C">
            <w:rPr>
              <w:rFonts w:ascii="Arial" w:hAnsi="Arial" w:cs="Arial"/>
            </w:rPr>
            <w:fldChar w:fldCharType="begin"/>
          </w:r>
          <w:r w:rsidRPr="00F5686C">
            <w:rPr>
              <w:rFonts w:ascii="Arial" w:hAnsi="Arial" w:cs="Arial"/>
            </w:rPr>
            <w:instrText xml:space="preserve"> TOC \o "1-3" \h \z \u </w:instrText>
          </w:r>
          <w:r w:rsidRPr="00F5686C">
            <w:rPr>
              <w:rFonts w:ascii="Arial" w:hAnsi="Arial" w:cs="Arial"/>
            </w:rPr>
            <w:fldChar w:fldCharType="separate"/>
          </w:r>
          <w:hyperlink w:anchor="_Toc128920713" w:history="1">
            <w:r w:rsidRPr="00F5686C">
              <w:rPr>
                <w:rStyle w:val="Hyperlink"/>
                <w:rFonts w:ascii="Arial" w:hAnsi="Arial" w:cs="Arial"/>
                <w:noProof/>
              </w:rPr>
              <w:t>Introduction</w:t>
            </w:r>
            <w:r w:rsidRPr="00F5686C">
              <w:rPr>
                <w:rFonts w:ascii="Arial" w:hAnsi="Arial" w:cs="Arial"/>
                <w:noProof/>
                <w:webHidden/>
              </w:rPr>
              <w:tab/>
            </w:r>
            <w:r w:rsidRPr="00F5686C">
              <w:rPr>
                <w:rFonts w:ascii="Arial" w:hAnsi="Arial" w:cs="Arial"/>
                <w:noProof/>
                <w:webHidden/>
              </w:rPr>
              <w:fldChar w:fldCharType="begin"/>
            </w:r>
            <w:r w:rsidRPr="00F5686C">
              <w:rPr>
                <w:rFonts w:ascii="Arial" w:hAnsi="Arial" w:cs="Arial"/>
                <w:noProof/>
                <w:webHidden/>
              </w:rPr>
              <w:instrText xml:space="preserve"> PAGEREF _Toc128920713 \h </w:instrText>
            </w:r>
            <w:r w:rsidRPr="00F5686C">
              <w:rPr>
                <w:rFonts w:ascii="Arial" w:hAnsi="Arial" w:cs="Arial"/>
                <w:noProof/>
                <w:webHidden/>
              </w:rPr>
            </w:r>
            <w:r w:rsidRPr="00F5686C">
              <w:rPr>
                <w:rFonts w:ascii="Arial" w:hAnsi="Arial" w:cs="Arial"/>
                <w:noProof/>
                <w:webHidden/>
              </w:rPr>
              <w:fldChar w:fldCharType="separate"/>
            </w:r>
            <w:r w:rsidRPr="00F5686C">
              <w:rPr>
                <w:rFonts w:ascii="Arial" w:hAnsi="Arial" w:cs="Arial"/>
                <w:noProof/>
                <w:webHidden/>
              </w:rPr>
              <w:t>3</w:t>
            </w:r>
            <w:r w:rsidRPr="00F5686C">
              <w:rPr>
                <w:rFonts w:ascii="Arial" w:hAnsi="Arial" w:cs="Arial"/>
                <w:noProof/>
                <w:webHidden/>
              </w:rPr>
              <w:fldChar w:fldCharType="end"/>
            </w:r>
          </w:hyperlink>
        </w:p>
        <w:p w14:paraId="383215F3" w14:textId="020281DF" w:rsidR="00F5686C" w:rsidRPr="00F5686C" w:rsidRDefault="00F5686C">
          <w:pPr>
            <w:pStyle w:val="TOC1"/>
            <w:tabs>
              <w:tab w:val="right" w:leader="dot" w:pos="9016"/>
            </w:tabs>
            <w:rPr>
              <w:rFonts w:ascii="Arial" w:eastAsiaTheme="minorEastAsia" w:hAnsi="Arial" w:cs="Arial"/>
              <w:noProof/>
              <w:lang w:eastAsia="en-GB"/>
            </w:rPr>
          </w:pPr>
          <w:hyperlink w:anchor="_Toc128920714" w:history="1">
            <w:r w:rsidRPr="00F5686C">
              <w:rPr>
                <w:rStyle w:val="Hyperlink"/>
                <w:rFonts w:ascii="Arial" w:hAnsi="Arial" w:cs="Arial"/>
                <w:noProof/>
              </w:rPr>
              <w:t>Strategies and approaches used to monitor influenza outbreak in the UK</w:t>
            </w:r>
            <w:r w:rsidRPr="00F5686C">
              <w:rPr>
                <w:rFonts w:ascii="Arial" w:hAnsi="Arial" w:cs="Arial"/>
                <w:noProof/>
                <w:webHidden/>
              </w:rPr>
              <w:tab/>
            </w:r>
            <w:r w:rsidRPr="00F5686C">
              <w:rPr>
                <w:rFonts w:ascii="Arial" w:hAnsi="Arial" w:cs="Arial"/>
                <w:noProof/>
                <w:webHidden/>
              </w:rPr>
              <w:fldChar w:fldCharType="begin"/>
            </w:r>
            <w:r w:rsidRPr="00F5686C">
              <w:rPr>
                <w:rFonts w:ascii="Arial" w:hAnsi="Arial" w:cs="Arial"/>
                <w:noProof/>
                <w:webHidden/>
              </w:rPr>
              <w:instrText xml:space="preserve"> PAGEREF _Toc128920714 \h </w:instrText>
            </w:r>
            <w:r w:rsidRPr="00F5686C">
              <w:rPr>
                <w:rFonts w:ascii="Arial" w:hAnsi="Arial" w:cs="Arial"/>
                <w:noProof/>
                <w:webHidden/>
              </w:rPr>
            </w:r>
            <w:r w:rsidRPr="00F5686C">
              <w:rPr>
                <w:rFonts w:ascii="Arial" w:hAnsi="Arial" w:cs="Arial"/>
                <w:noProof/>
                <w:webHidden/>
              </w:rPr>
              <w:fldChar w:fldCharType="separate"/>
            </w:r>
            <w:r w:rsidRPr="00F5686C">
              <w:rPr>
                <w:rFonts w:ascii="Arial" w:hAnsi="Arial" w:cs="Arial"/>
                <w:noProof/>
                <w:webHidden/>
              </w:rPr>
              <w:t>3</w:t>
            </w:r>
            <w:r w:rsidRPr="00F5686C">
              <w:rPr>
                <w:rFonts w:ascii="Arial" w:hAnsi="Arial" w:cs="Arial"/>
                <w:noProof/>
                <w:webHidden/>
              </w:rPr>
              <w:fldChar w:fldCharType="end"/>
            </w:r>
          </w:hyperlink>
        </w:p>
        <w:p w14:paraId="7480E351" w14:textId="144E4F7A" w:rsidR="00F5686C" w:rsidRPr="00F5686C" w:rsidRDefault="00F5686C">
          <w:pPr>
            <w:pStyle w:val="TOC1"/>
            <w:tabs>
              <w:tab w:val="right" w:leader="dot" w:pos="9016"/>
            </w:tabs>
            <w:rPr>
              <w:rStyle w:val="Hyperlink"/>
              <w:rFonts w:ascii="Arial" w:hAnsi="Arial" w:cs="Arial"/>
              <w:noProof/>
            </w:rPr>
          </w:pPr>
          <w:hyperlink w:anchor="_Toc128920715" w:history="1">
            <w:r w:rsidRPr="00F5686C">
              <w:rPr>
                <w:rStyle w:val="Hyperlink"/>
                <w:rFonts w:ascii="Arial" w:hAnsi="Arial" w:cs="Arial"/>
                <w:noProof/>
              </w:rPr>
              <w:t>Strategies and approaches used to Measure influenza outbreak in the UK</w:t>
            </w:r>
            <w:r w:rsidRPr="00F5686C">
              <w:rPr>
                <w:rFonts w:ascii="Arial" w:hAnsi="Arial" w:cs="Arial"/>
                <w:noProof/>
                <w:webHidden/>
              </w:rPr>
              <w:tab/>
            </w:r>
            <w:r w:rsidRPr="00F5686C">
              <w:rPr>
                <w:rFonts w:ascii="Arial" w:hAnsi="Arial" w:cs="Arial"/>
                <w:noProof/>
                <w:webHidden/>
              </w:rPr>
              <w:fldChar w:fldCharType="begin"/>
            </w:r>
            <w:r w:rsidRPr="00F5686C">
              <w:rPr>
                <w:rFonts w:ascii="Arial" w:hAnsi="Arial" w:cs="Arial"/>
                <w:noProof/>
                <w:webHidden/>
              </w:rPr>
              <w:instrText xml:space="preserve"> PAGEREF _Toc128920715 \h </w:instrText>
            </w:r>
            <w:r w:rsidRPr="00F5686C">
              <w:rPr>
                <w:rFonts w:ascii="Arial" w:hAnsi="Arial" w:cs="Arial"/>
                <w:noProof/>
                <w:webHidden/>
              </w:rPr>
            </w:r>
            <w:r w:rsidRPr="00F5686C">
              <w:rPr>
                <w:rFonts w:ascii="Arial" w:hAnsi="Arial" w:cs="Arial"/>
                <w:noProof/>
                <w:webHidden/>
              </w:rPr>
              <w:fldChar w:fldCharType="separate"/>
            </w:r>
            <w:r w:rsidRPr="00F5686C">
              <w:rPr>
                <w:rFonts w:ascii="Arial" w:hAnsi="Arial" w:cs="Arial"/>
                <w:noProof/>
                <w:webHidden/>
              </w:rPr>
              <w:t>4</w:t>
            </w:r>
            <w:r w:rsidRPr="00F5686C">
              <w:rPr>
                <w:rFonts w:ascii="Arial" w:hAnsi="Arial" w:cs="Arial"/>
                <w:noProof/>
                <w:webHidden/>
              </w:rPr>
              <w:fldChar w:fldCharType="end"/>
            </w:r>
          </w:hyperlink>
        </w:p>
        <w:p w14:paraId="38662AE6" w14:textId="6682E8B0" w:rsidR="00F5686C" w:rsidRDefault="00F5686C" w:rsidP="00F5686C">
          <w:pPr>
            <w:rPr>
              <w:rStyle w:val="Heading1Char"/>
              <w:b w:val="0"/>
              <w:bCs/>
              <w:sz w:val="22"/>
              <w:szCs w:val="22"/>
            </w:rPr>
          </w:pPr>
          <w:r w:rsidRPr="00F5686C">
            <w:rPr>
              <w:rStyle w:val="Heading1Char"/>
              <w:b w:val="0"/>
              <w:bCs/>
              <w:sz w:val="22"/>
              <w:szCs w:val="22"/>
            </w:rPr>
            <w:t>Strategies and approaches used to control influenza outbreak in the UK</w:t>
          </w:r>
          <w:r>
            <w:rPr>
              <w:rStyle w:val="Heading1Char"/>
              <w:b w:val="0"/>
              <w:bCs/>
              <w:sz w:val="22"/>
              <w:szCs w:val="22"/>
            </w:rPr>
            <w:t>……………………..,5</w:t>
          </w:r>
        </w:p>
        <w:p w14:paraId="1B4BBFE2" w14:textId="7AA7A07D" w:rsidR="00F5686C" w:rsidRPr="00F5686C" w:rsidRDefault="00F5686C" w:rsidP="00F5686C">
          <w:pPr>
            <w:rPr>
              <w:rFonts w:ascii="Arial" w:hAnsi="Arial" w:cs="Arial"/>
            </w:rPr>
          </w:pPr>
          <w:r>
            <w:rPr>
              <w:rStyle w:val="Heading1Char"/>
              <w:b w:val="0"/>
              <w:bCs/>
              <w:sz w:val="22"/>
              <w:szCs w:val="22"/>
            </w:rPr>
            <w:t>Conclusion…………………………………………………………………………………………….5</w:t>
          </w:r>
        </w:p>
        <w:p w14:paraId="0F9D84AD" w14:textId="25114305" w:rsidR="00F5686C" w:rsidRPr="00F5686C" w:rsidRDefault="00F5686C">
          <w:pPr>
            <w:pStyle w:val="TOC1"/>
            <w:tabs>
              <w:tab w:val="right" w:leader="dot" w:pos="9016"/>
            </w:tabs>
            <w:rPr>
              <w:rFonts w:ascii="Arial" w:eastAsiaTheme="minorEastAsia" w:hAnsi="Arial" w:cs="Arial"/>
              <w:noProof/>
              <w:lang w:eastAsia="en-GB"/>
            </w:rPr>
          </w:pPr>
          <w:hyperlink w:anchor="_Toc128920716" w:history="1">
            <w:r w:rsidRPr="00F5686C">
              <w:rPr>
                <w:rStyle w:val="Hyperlink"/>
                <w:rFonts w:ascii="Arial" w:hAnsi="Arial" w:cs="Arial"/>
                <w:noProof/>
              </w:rPr>
              <w:t>References</w:t>
            </w:r>
            <w:r w:rsidRPr="00F5686C">
              <w:rPr>
                <w:rFonts w:ascii="Arial" w:hAnsi="Arial" w:cs="Arial"/>
                <w:noProof/>
                <w:webHidden/>
              </w:rPr>
              <w:tab/>
            </w:r>
            <w:r w:rsidRPr="00F5686C">
              <w:rPr>
                <w:rFonts w:ascii="Arial" w:hAnsi="Arial" w:cs="Arial"/>
                <w:noProof/>
                <w:webHidden/>
              </w:rPr>
              <w:fldChar w:fldCharType="begin"/>
            </w:r>
            <w:r w:rsidRPr="00F5686C">
              <w:rPr>
                <w:rFonts w:ascii="Arial" w:hAnsi="Arial" w:cs="Arial"/>
                <w:noProof/>
                <w:webHidden/>
              </w:rPr>
              <w:instrText xml:space="preserve"> PAGEREF _Toc128920716 \h </w:instrText>
            </w:r>
            <w:r w:rsidRPr="00F5686C">
              <w:rPr>
                <w:rFonts w:ascii="Arial" w:hAnsi="Arial" w:cs="Arial"/>
                <w:noProof/>
                <w:webHidden/>
              </w:rPr>
            </w:r>
            <w:r w:rsidRPr="00F5686C">
              <w:rPr>
                <w:rFonts w:ascii="Arial" w:hAnsi="Arial" w:cs="Arial"/>
                <w:noProof/>
                <w:webHidden/>
              </w:rPr>
              <w:fldChar w:fldCharType="separate"/>
            </w:r>
            <w:r w:rsidRPr="00F5686C">
              <w:rPr>
                <w:rFonts w:ascii="Arial" w:hAnsi="Arial" w:cs="Arial"/>
                <w:noProof/>
                <w:webHidden/>
              </w:rPr>
              <w:t>7</w:t>
            </w:r>
            <w:r w:rsidRPr="00F5686C">
              <w:rPr>
                <w:rFonts w:ascii="Arial" w:hAnsi="Arial" w:cs="Arial"/>
                <w:noProof/>
                <w:webHidden/>
              </w:rPr>
              <w:fldChar w:fldCharType="end"/>
            </w:r>
          </w:hyperlink>
        </w:p>
        <w:p w14:paraId="69175D6D" w14:textId="2244E75E" w:rsidR="00F5686C" w:rsidRDefault="00F5686C">
          <w:r w:rsidRPr="00F5686C">
            <w:rPr>
              <w:rFonts w:ascii="Arial" w:hAnsi="Arial" w:cs="Arial"/>
              <w:b/>
              <w:bCs/>
              <w:noProof/>
            </w:rPr>
            <w:fldChar w:fldCharType="end"/>
          </w:r>
        </w:p>
      </w:sdtContent>
    </w:sdt>
    <w:p w14:paraId="60D5D703" w14:textId="1546CEF2" w:rsidR="00E437E4" w:rsidRDefault="00E437E4" w:rsidP="00F5686C">
      <w:pPr>
        <w:pStyle w:val="Heading1"/>
      </w:pPr>
    </w:p>
    <w:p w14:paraId="53491606" w14:textId="35DED193" w:rsidR="005209A6" w:rsidRPr="005209A6" w:rsidRDefault="005209A6" w:rsidP="005209A6">
      <w:pPr>
        <w:spacing w:line="360" w:lineRule="auto"/>
        <w:rPr>
          <w:rFonts w:ascii="Arial" w:hAnsi="Arial" w:cs="Arial"/>
        </w:rPr>
      </w:pPr>
      <w:r w:rsidRPr="005209A6">
        <w:rPr>
          <w:rFonts w:ascii="Arial" w:hAnsi="Arial" w:cs="Arial"/>
        </w:rPr>
        <w:br w:type="page"/>
      </w:r>
    </w:p>
    <w:p w14:paraId="3D378D6B" w14:textId="35BF028B" w:rsidR="001E1261" w:rsidRPr="005209A6" w:rsidRDefault="001E1261" w:rsidP="005209A6">
      <w:pPr>
        <w:pStyle w:val="Heading1"/>
        <w:ind w:left="360"/>
      </w:pPr>
      <w:bookmarkStart w:id="0" w:name="_Toc128920473"/>
      <w:bookmarkStart w:id="1" w:name="_Toc128920713"/>
      <w:r w:rsidRPr="005209A6">
        <w:lastRenderedPageBreak/>
        <w:t>Introduction</w:t>
      </w:r>
      <w:bookmarkEnd w:id="0"/>
      <w:bookmarkEnd w:id="1"/>
    </w:p>
    <w:p w14:paraId="285522AE" w14:textId="0A7E7313" w:rsidR="001E1261" w:rsidRPr="005209A6" w:rsidRDefault="005209A6" w:rsidP="005209A6">
      <w:pPr>
        <w:spacing w:line="360" w:lineRule="auto"/>
        <w:ind w:left="360"/>
        <w:rPr>
          <w:rFonts w:ascii="Arial" w:hAnsi="Arial" w:cs="Arial"/>
        </w:rPr>
      </w:pPr>
      <w:r>
        <w:rPr>
          <w:rFonts w:ascii="Arial" w:hAnsi="Arial" w:cs="Arial"/>
        </w:rPr>
        <w:br/>
      </w:r>
      <w:r w:rsidR="001E1261" w:rsidRPr="005209A6">
        <w:rPr>
          <w:rFonts w:ascii="Arial" w:hAnsi="Arial" w:cs="Arial"/>
        </w:rPr>
        <w:t>Influenza, commonly referred to as flu, is a viral infection that affects the respiratory system.</w:t>
      </w:r>
    </w:p>
    <w:p w14:paraId="186D5485" w14:textId="7AAEC8C1" w:rsidR="001E1261" w:rsidRPr="005209A6" w:rsidRDefault="001E1261" w:rsidP="005209A6">
      <w:pPr>
        <w:spacing w:line="360" w:lineRule="auto"/>
        <w:ind w:left="360"/>
        <w:rPr>
          <w:rFonts w:ascii="Arial" w:hAnsi="Arial" w:cs="Arial"/>
        </w:rPr>
      </w:pPr>
      <w:r w:rsidRPr="005209A6">
        <w:rPr>
          <w:rFonts w:ascii="Arial" w:hAnsi="Arial" w:cs="Arial"/>
        </w:rPr>
        <w:t>It can cause a range of symptoms, including fever, sore throat, cough, body aches and fatigue. Influenza is highly contagious and can spread from person to person. It can infect both young and elderly and can be life threatening to those who have underlying health conditions and low immune systems. Influenza can be prevented by getting a vaccine every year. The vaccine protects you against the strains of the virus that are expected to be most prevalent during the upcoming flu season</w:t>
      </w:r>
      <w:r w:rsidR="00F23A07" w:rsidRPr="005209A6">
        <w:rPr>
          <w:rFonts w:ascii="Arial" w:hAnsi="Arial" w:cs="Arial"/>
        </w:rPr>
        <w:t>.</w:t>
      </w:r>
      <w:r w:rsidR="00702534" w:rsidRPr="005209A6">
        <w:rPr>
          <w:rFonts w:ascii="Arial" w:hAnsi="Arial" w:cs="Arial"/>
        </w:rPr>
        <w:t xml:space="preserve"> </w:t>
      </w:r>
      <w:r w:rsidR="00702534" w:rsidRPr="005209A6">
        <w:rPr>
          <w:rFonts w:ascii="Arial" w:hAnsi="Arial" w:cs="Arial"/>
          <w:color w:val="2C3E50"/>
          <w:shd w:val="clear" w:color="auto" w:fill="FFFFFF"/>
        </w:rPr>
        <w:t xml:space="preserve"> (Mayo Clinic, 2021) </w:t>
      </w:r>
      <w:r w:rsidR="00F23A07" w:rsidRPr="005209A6">
        <w:rPr>
          <w:rFonts w:ascii="Arial" w:hAnsi="Arial" w:cs="Arial"/>
        </w:rPr>
        <w:t xml:space="preserve"> The morbidity and morality associated with the flu vary from year to year and depends on various factors such as the severity of the circulation virus strain, the effectiveness of the vaccine and the age and health status of the population</w:t>
      </w:r>
      <w:bookmarkStart w:id="2" w:name="_Hlk128500244"/>
      <w:r w:rsidR="00F23A07" w:rsidRPr="005209A6">
        <w:rPr>
          <w:rFonts w:ascii="Arial" w:hAnsi="Arial" w:cs="Arial"/>
        </w:rPr>
        <w:t>.</w:t>
      </w:r>
      <w:bookmarkEnd w:id="2"/>
      <w:r w:rsidR="00702534" w:rsidRPr="005209A6">
        <w:rPr>
          <w:rFonts w:ascii="Arial" w:hAnsi="Arial" w:cs="Arial"/>
        </w:rPr>
        <w:t xml:space="preserve"> </w:t>
      </w:r>
      <w:r w:rsidR="00702534" w:rsidRPr="005209A6">
        <w:rPr>
          <w:rFonts w:ascii="Arial" w:hAnsi="Arial" w:cs="Arial"/>
          <w:color w:val="2C3E50"/>
          <w:shd w:val="clear" w:color="auto" w:fill="FFFFFF"/>
        </w:rPr>
        <w:t>(Monto, 1987)</w:t>
      </w:r>
    </w:p>
    <w:p w14:paraId="501E3D20" w14:textId="331BDD3A" w:rsidR="001E1261" w:rsidRPr="005209A6" w:rsidRDefault="001E1261" w:rsidP="005209A6">
      <w:pPr>
        <w:spacing w:line="360" w:lineRule="auto"/>
        <w:rPr>
          <w:rFonts w:ascii="Arial" w:hAnsi="Arial" w:cs="Arial"/>
        </w:rPr>
      </w:pPr>
    </w:p>
    <w:p w14:paraId="4F02C36D" w14:textId="16F26440" w:rsidR="001E1261" w:rsidRPr="005209A6" w:rsidRDefault="00704079" w:rsidP="005209A6">
      <w:pPr>
        <w:pStyle w:val="Heading1"/>
        <w:ind w:left="360"/>
      </w:pPr>
      <w:bookmarkStart w:id="3" w:name="_Toc128920474"/>
      <w:bookmarkStart w:id="4" w:name="_Toc128920714"/>
      <w:r w:rsidRPr="005209A6">
        <w:t>Strategies and approaches used to monitor influenza outbreak in the UK</w:t>
      </w:r>
      <w:bookmarkEnd w:id="3"/>
      <w:bookmarkEnd w:id="4"/>
    </w:p>
    <w:p w14:paraId="58D3F3DE" w14:textId="301145E4" w:rsidR="001E1261" w:rsidRPr="005209A6" w:rsidRDefault="005209A6" w:rsidP="005209A6">
      <w:pPr>
        <w:spacing w:line="360" w:lineRule="auto"/>
        <w:ind w:left="360"/>
        <w:rPr>
          <w:rFonts w:ascii="Arial" w:hAnsi="Arial" w:cs="Arial"/>
        </w:rPr>
      </w:pPr>
      <w:r>
        <w:rPr>
          <w:rFonts w:ascii="Arial" w:hAnsi="Arial" w:cs="Arial"/>
        </w:rPr>
        <w:br/>
      </w:r>
      <w:r w:rsidR="001E1261" w:rsidRPr="005209A6">
        <w:rPr>
          <w:rFonts w:ascii="Arial" w:hAnsi="Arial" w:cs="Arial"/>
        </w:rPr>
        <w:t>In the UK there are several methods used for monitoring influenza, including laboratory testing, surveillance systems, and clinical diagnosis.</w:t>
      </w:r>
      <w:r w:rsidR="00A227ED" w:rsidRPr="005209A6">
        <w:rPr>
          <w:rFonts w:ascii="Arial" w:hAnsi="Arial" w:cs="Arial"/>
          <w:color w:val="2C3E50"/>
          <w:shd w:val="clear" w:color="auto" w:fill="FFFFFF"/>
        </w:rPr>
        <w:t xml:space="preserve"> (GOV.UK, n.d.)</w:t>
      </w:r>
    </w:p>
    <w:p w14:paraId="4C816265" w14:textId="19E95D6A" w:rsidR="001E1261" w:rsidRPr="005209A6" w:rsidRDefault="001E1261" w:rsidP="005209A6">
      <w:pPr>
        <w:spacing w:line="360" w:lineRule="auto"/>
        <w:ind w:left="360"/>
        <w:rPr>
          <w:rFonts w:ascii="Arial" w:hAnsi="Arial" w:cs="Arial"/>
        </w:rPr>
      </w:pPr>
      <w:r w:rsidRPr="005209A6">
        <w:rPr>
          <w:rFonts w:ascii="Arial" w:hAnsi="Arial" w:cs="Arial"/>
        </w:rPr>
        <w:t>Surveillance systems are the primary method used for monitoring influenza flu.</w:t>
      </w:r>
      <w:r w:rsidR="00D30ED9" w:rsidRPr="005209A6">
        <w:rPr>
          <w:rFonts w:ascii="Arial" w:hAnsi="Arial" w:cs="Arial"/>
          <w:color w:val="2C3E50"/>
          <w:shd w:val="clear" w:color="auto" w:fill="FFFFFF"/>
        </w:rPr>
        <w:t>(CDC,2019)</w:t>
      </w:r>
      <w:r w:rsidRPr="005209A6">
        <w:rPr>
          <w:rFonts w:ascii="Arial" w:hAnsi="Arial" w:cs="Arial"/>
        </w:rPr>
        <w:t xml:space="preserve"> These systems track the number of cases of influenza and other respiratory illnesses in a population. There are several types of surveillance systems </w:t>
      </w:r>
      <w:r w:rsidR="00A05490" w:rsidRPr="005209A6">
        <w:rPr>
          <w:rFonts w:ascii="Arial" w:hAnsi="Arial" w:cs="Arial"/>
        </w:rPr>
        <w:t xml:space="preserve">in place in the </w:t>
      </w:r>
      <w:r w:rsidR="000C3121" w:rsidRPr="005209A6">
        <w:rPr>
          <w:rFonts w:ascii="Arial" w:hAnsi="Arial" w:cs="Arial"/>
        </w:rPr>
        <w:t>UK</w:t>
      </w:r>
      <w:r w:rsidR="00A05490" w:rsidRPr="005209A6">
        <w:rPr>
          <w:rFonts w:ascii="Arial" w:hAnsi="Arial" w:cs="Arial"/>
        </w:rPr>
        <w:t xml:space="preserve"> that monitor influenza activity. These include Flu Surveillance programmes, sentinel surveillance, and Virological surveillance. The flu surveillance is run by the </w:t>
      </w:r>
      <w:r w:rsidR="000C3121" w:rsidRPr="005209A6">
        <w:rPr>
          <w:rFonts w:ascii="Arial" w:hAnsi="Arial" w:cs="Arial"/>
        </w:rPr>
        <w:t>public</w:t>
      </w:r>
      <w:r w:rsidR="00A05490" w:rsidRPr="005209A6">
        <w:rPr>
          <w:rFonts w:ascii="Arial" w:hAnsi="Arial" w:cs="Arial"/>
        </w:rPr>
        <w:t xml:space="preserve"> health of </w:t>
      </w:r>
      <w:r w:rsidR="000C3121" w:rsidRPr="005209A6">
        <w:rPr>
          <w:rFonts w:ascii="Arial" w:hAnsi="Arial" w:cs="Arial"/>
        </w:rPr>
        <w:t>England,</w:t>
      </w:r>
      <w:r w:rsidR="00A05490" w:rsidRPr="005209A6">
        <w:rPr>
          <w:rFonts w:ascii="Arial" w:hAnsi="Arial" w:cs="Arial"/>
        </w:rPr>
        <w:t xml:space="preserve"> and this </w:t>
      </w:r>
      <w:r w:rsidR="000C3121" w:rsidRPr="005209A6">
        <w:rPr>
          <w:rFonts w:ascii="Arial" w:hAnsi="Arial" w:cs="Arial"/>
        </w:rPr>
        <w:t>involves</w:t>
      </w:r>
      <w:r w:rsidR="00A05490" w:rsidRPr="005209A6">
        <w:rPr>
          <w:rFonts w:ascii="Arial" w:hAnsi="Arial" w:cs="Arial"/>
        </w:rPr>
        <w:t xml:space="preserve"> monitoring the number of flu cases reported by GP</w:t>
      </w:r>
      <w:r w:rsidR="000C3121" w:rsidRPr="005209A6">
        <w:rPr>
          <w:rFonts w:ascii="Arial" w:hAnsi="Arial" w:cs="Arial"/>
        </w:rPr>
        <w:t>s, hospitals, and laboratories across the UK. PHE also tracks the severity of influenza activity and the strain of the virus that are circulating.</w:t>
      </w:r>
    </w:p>
    <w:p w14:paraId="7389A50E" w14:textId="2E77D289" w:rsidR="000C3121" w:rsidRPr="005209A6" w:rsidRDefault="000C3121" w:rsidP="005209A6">
      <w:pPr>
        <w:spacing w:line="360" w:lineRule="auto"/>
        <w:ind w:left="360"/>
        <w:rPr>
          <w:rFonts w:ascii="Arial" w:hAnsi="Arial" w:cs="Arial"/>
        </w:rPr>
      </w:pPr>
      <w:r w:rsidRPr="005209A6">
        <w:rPr>
          <w:rFonts w:ascii="Arial" w:hAnsi="Arial" w:cs="Arial"/>
        </w:rPr>
        <w:t>Sentinel surveillance involves monitoring a sample of GP practices across the UK to get a more detailed picture of flu activity. This provides information on gender, age, and any underlying health conditions of patients with flu-like symptoms.</w:t>
      </w:r>
      <w:r w:rsidR="005C40E7" w:rsidRPr="005209A6">
        <w:rPr>
          <w:rFonts w:ascii="Arial" w:hAnsi="Arial" w:cs="Arial"/>
          <w:color w:val="2C3E50"/>
          <w:shd w:val="clear" w:color="auto" w:fill="FFFFFF"/>
        </w:rPr>
        <w:t xml:space="preserve"> (Anon, 2018)</w:t>
      </w:r>
    </w:p>
    <w:p w14:paraId="1D065033" w14:textId="1DE33368" w:rsidR="000C3121" w:rsidRPr="005209A6" w:rsidRDefault="00892528" w:rsidP="005209A6">
      <w:pPr>
        <w:spacing w:line="360" w:lineRule="auto"/>
        <w:ind w:left="360"/>
        <w:rPr>
          <w:rFonts w:ascii="Arial" w:hAnsi="Arial" w:cs="Arial"/>
        </w:rPr>
      </w:pPr>
      <w:r w:rsidRPr="005209A6">
        <w:rPr>
          <w:rFonts w:ascii="Arial" w:hAnsi="Arial" w:cs="Arial"/>
        </w:rPr>
        <w:t>Virological</w:t>
      </w:r>
      <w:r w:rsidR="000C3121" w:rsidRPr="005209A6">
        <w:rPr>
          <w:rFonts w:ascii="Arial" w:hAnsi="Arial" w:cs="Arial"/>
        </w:rPr>
        <w:t xml:space="preserve"> surveillance </w:t>
      </w:r>
      <w:r w:rsidRPr="005209A6">
        <w:rPr>
          <w:rFonts w:ascii="Arial" w:hAnsi="Arial" w:cs="Arial"/>
        </w:rPr>
        <w:t>involves</w:t>
      </w:r>
      <w:r w:rsidR="000C3121" w:rsidRPr="005209A6">
        <w:rPr>
          <w:rFonts w:ascii="Arial" w:hAnsi="Arial" w:cs="Arial"/>
        </w:rPr>
        <w:t xml:space="preserve"> collecting samples from patients with flu-like </w:t>
      </w:r>
      <w:r w:rsidRPr="005209A6">
        <w:rPr>
          <w:rFonts w:ascii="Arial" w:hAnsi="Arial" w:cs="Arial"/>
        </w:rPr>
        <w:t>symptoms</w:t>
      </w:r>
      <w:r w:rsidR="000C3121" w:rsidRPr="005209A6">
        <w:rPr>
          <w:rFonts w:ascii="Arial" w:hAnsi="Arial" w:cs="Arial"/>
        </w:rPr>
        <w:t xml:space="preserve"> to identify the strains of the virus that are circulating</w:t>
      </w:r>
      <w:r w:rsidRPr="005209A6">
        <w:rPr>
          <w:rFonts w:ascii="Arial" w:hAnsi="Arial" w:cs="Arial"/>
        </w:rPr>
        <w:t xml:space="preserve">. This information is used to inform the developments of flu vaccine for the following year. Data collection is also used by PHE and other health organisations. This information is </w:t>
      </w:r>
      <w:r w:rsidR="00163C48" w:rsidRPr="005209A6">
        <w:rPr>
          <w:rFonts w:ascii="Arial" w:hAnsi="Arial" w:cs="Arial"/>
        </w:rPr>
        <w:t>analysed,</w:t>
      </w:r>
      <w:r w:rsidRPr="005209A6">
        <w:rPr>
          <w:rFonts w:ascii="Arial" w:hAnsi="Arial" w:cs="Arial"/>
        </w:rPr>
        <w:t xml:space="preserve"> and the data is used </w:t>
      </w:r>
      <w:r w:rsidRPr="005209A6">
        <w:rPr>
          <w:rFonts w:ascii="Arial" w:hAnsi="Arial" w:cs="Arial"/>
        </w:rPr>
        <w:lastRenderedPageBreak/>
        <w:t>to produce weekly flu reports which provide updates on the number of flu cases and, the severity of flu activity, and the strains of the viruses that are circulati</w:t>
      </w:r>
      <w:r w:rsidR="00163C48" w:rsidRPr="005209A6">
        <w:rPr>
          <w:rFonts w:ascii="Arial" w:hAnsi="Arial" w:cs="Arial"/>
        </w:rPr>
        <w:t>ng.</w:t>
      </w:r>
      <w:r w:rsidR="00163C48" w:rsidRPr="005209A6">
        <w:rPr>
          <w:rFonts w:ascii="Arial" w:hAnsi="Arial" w:cs="Arial"/>
          <w:color w:val="2C3E50"/>
          <w:shd w:val="clear" w:color="auto" w:fill="FFFFFF"/>
        </w:rPr>
        <w:t xml:space="preserve"> (Wallace et al., 2004)</w:t>
      </w:r>
    </w:p>
    <w:p w14:paraId="2095A317" w14:textId="628DF978" w:rsidR="008D6735" w:rsidRPr="005209A6" w:rsidRDefault="00892528" w:rsidP="005209A6">
      <w:pPr>
        <w:spacing w:line="360" w:lineRule="auto"/>
        <w:ind w:left="360"/>
        <w:rPr>
          <w:rFonts w:ascii="Arial" w:hAnsi="Arial" w:cs="Arial"/>
        </w:rPr>
      </w:pPr>
      <w:r w:rsidRPr="005209A6">
        <w:rPr>
          <w:rFonts w:ascii="Arial" w:hAnsi="Arial" w:cs="Arial"/>
        </w:rPr>
        <w:t xml:space="preserve">Monitoring influenza activity in the </w:t>
      </w:r>
      <w:r w:rsidR="008D6735" w:rsidRPr="005209A6">
        <w:rPr>
          <w:rFonts w:ascii="Arial" w:hAnsi="Arial" w:cs="Arial"/>
        </w:rPr>
        <w:t>UK</w:t>
      </w:r>
      <w:r w:rsidRPr="005209A6">
        <w:rPr>
          <w:rFonts w:ascii="Arial" w:hAnsi="Arial" w:cs="Arial"/>
        </w:rPr>
        <w:t xml:space="preserve"> is an </w:t>
      </w:r>
      <w:r w:rsidR="008D6735" w:rsidRPr="005209A6">
        <w:rPr>
          <w:rFonts w:ascii="Arial" w:hAnsi="Arial" w:cs="Arial"/>
        </w:rPr>
        <w:t>essential</w:t>
      </w:r>
      <w:r w:rsidRPr="005209A6">
        <w:rPr>
          <w:rFonts w:ascii="Arial" w:hAnsi="Arial" w:cs="Arial"/>
        </w:rPr>
        <w:t xml:space="preserve"> public health measure that helps protect the population from the </w:t>
      </w:r>
      <w:r w:rsidR="008D6735" w:rsidRPr="005209A6">
        <w:rPr>
          <w:rFonts w:ascii="Arial" w:hAnsi="Arial" w:cs="Arial"/>
        </w:rPr>
        <w:t>spread</w:t>
      </w:r>
      <w:r w:rsidRPr="005209A6">
        <w:rPr>
          <w:rFonts w:ascii="Arial" w:hAnsi="Arial" w:cs="Arial"/>
        </w:rPr>
        <w:t xml:space="preserve"> of this </w:t>
      </w:r>
      <w:r w:rsidR="008D6735" w:rsidRPr="005209A6">
        <w:rPr>
          <w:rFonts w:ascii="Arial" w:hAnsi="Arial" w:cs="Arial"/>
        </w:rPr>
        <w:t>highly</w:t>
      </w:r>
      <w:r w:rsidRPr="005209A6">
        <w:rPr>
          <w:rFonts w:ascii="Arial" w:hAnsi="Arial" w:cs="Arial"/>
        </w:rPr>
        <w:t xml:space="preserve"> </w:t>
      </w:r>
      <w:r w:rsidR="008D6735" w:rsidRPr="005209A6">
        <w:rPr>
          <w:rFonts w:ascii="Arial" w:hAnsi="Arial" w:cs="Arial"/>
        </w:rPr>
        <w:t>contagious</w:t>
      </w:r>
      <w:r w:rsidRPr="005209A6">
        <w:rPr>
          <w:rFonts w:ascii="Arial" w:hAnsi="Arial" w:cs="Arial"/>
        </w:rPr>
        <w:t xml:space="preserve"> virus.</w:t>
      </w:r>
      <w:r w:rsidR="00986314" w:rsidRPr="005209A6">
        <w:rPr>
          <w:rFonts w:ascii="Arial" w:hAnsi="Arial" w:cs="Arial"/>
        </w:rPr>
        <w:t xml:space="preserve"> The use of surveillance </w:t>
      </w:r>
      <w:r w:rsidR="00916BE8" w:rsidRPr="005209A6">
        <w:rPr>
          <w:rFonts w:ascii="Arial" w:hAnsi="Arial" w:cs="Arial"/>
        </w:rPr>
        <w:t>systems</w:t>
      </w:r>
      <w:r w:rsidR="00986314" w:rsidRPr="005209A6">
        <w:rPr>
          <w:rFonts w:ascii="Arial" w:hAnsi="Arial" w:cs="Arial"/>
        </w:rPr>
        <w:t>, data collection and analysis, and targeted interventions based on the information gathered are key to reducing the impact of flu on the population.</w:t>
      </w:r>
      <w:r w:rsidR="00EF5E90" w:rsidRPr="005209A6">
        <w:rPr>
          <w:rFonts w:ascii="Arial" w:hAnsi="Arial" w:cs="Arial"/>
          <w:color w:val="2C3E50"/>
          <w:shd w:val="clear" w:color="auto" w:fill="FFFFFF"/>
        </w:rPr>
        <w:t xml:space="preserve"> </w:t>
      </w:r>
      <w:r w:rsidR="00EF5E90" w:rsidRPr="005209A6">
        <w:rPr>
          <w:rFonts w:ascii="Arial" w:hAnsi="Arial" w:cs="Arial"/>
          <w:color w:val="0B0C0C"/>
          <w:shd w:val="clear" w:color="auto" w:fill="FFFFFF"/>
        </w:rPr>
        <w:t>Surveillance is a core function for Public Health England (</w:t>
      </w:r>
      <w:r w:rsidR="00EF5E90" w:rsidRPr="005209A6">
        <w:rPr>
          <w:rFonts w:ascii="Arial" w:hAnsi="Arial" w:cs="Arial"/>
        </w:rPr>
        <w:t>PHE</w:t>
      </w:r>
      <w:r w:rsidR="00EF5E90" w:rsidRPr="005209A6">
        <w:rPr>
          <w:rFonts w:ascii="Arial" w:hAnsi="Arial" w:cs="Arial"/>
          <w:color w:val="0B0C0C"/>
          <w:shd w:val="clear" w:color="auto" w:fill="FFFFFF"/>
        </w:rPr>
        <w:t>) and ensures that we have the right information available to us at the right time to inform public health decisions and actions</w:t>
      </w:r>
      <w:r w:rsidR="00EF5E90" w:rsidRPr="005209A6">
        <w:rPr>
          <w:rFonts w:ascii="Arial" w:hAnsi="Arial" w:cs="Arial"/>
          <w:color w:val="0B0C0C"/>
          <w:shd w:val="clear" w:color="auto" w:fill="FFFFFF"/>
        </w:rPr>
        <w:t>. (Public Health England, 2017)</w:t>
      </w:r>
      <w:r w:rsidR="005209A6">
        <w:rPr>
          <w:rFonts w:ascii="Arial" w:hAnsi="Arial" w:cs="Arial"/>
          <w:color w:val="0B0C0C"/>
          <w:shd w:val="clear" w:color="auto" w:fill="FFFFFF"/>
        </w:rPr>
        <w:br/>
      </w:r>
    </w:p>
    <w:p w14:paraId="508558D7" w14:textId="6EDA2CB6" w:rsidR="00704079" w:rsidRPr="005209A6" w:rsidRDefault="005209A6" w:rsidP="005209A6">
      <w:pPr>
        <w:pStyle w:val="Heading1"/>
        <w:ind w:left="360"/>
      </w:pPr>
      <w:bookmarkStart w:id="5" w:name="_Toc128920475"/>
      <w:bookmarkStart w:id="6" w:name="_Toc128920715"/>
      <w:r>
        <w:t>S</w:t>
      </w:r>
      <w:r w:rsidR="00704079" w:rsidRPr="005209A6">
        <w:t>trategies and approaches used to</w:t>
      </w:r>
      <w:r w:rsidR="00704079" w:rsidRPr="005209A6">
        <w:t xml:space="preserve"> Measure </w:t>
      </w:r>
      <w:r w:rsidR="00704079" w:rsidRPr="005209A6">
        <w:t>influenza outbreak in the UK</w:t>
      </w:r>
      <w:bookmarkEnd w:id="5"/>
      <w:bookmarkEnd w:id="6"/>
    </w:p>
    <w:p w14:paraId="2F6E542C" w14:textId="16915D48" w:rsidR="00986314" w:rsidRPr="005209A6" w:rsidRDefault="005209A6" w:rsidP="005209A6">
      <w:pPr>
        <w:spacing w:line="360" w:lineRule="auto"/>
        <w:ind w:left="360"/>
        <w:rPr>
          <w:rFonts w:ascii="Arial" w:hAnsi="Arial" w:cs="Arial"/>
        </w:rPr>
      </w:pPr>
      <w:bookmarkStart w:id="7" w:name="_Hlk128669057"/>
      <w:r>
        <w:rPr>
          <w:rFonts w:ascii="Arial" w:hAnsi="Arial" w:cs="Arial"/>
        </w:rPr>
        <w:br/>
      </w:r>
      <w:r w:rsidR="00296344" w:rsidRPr="005209A6">
        <w:rPr>
          <w:rFonts w:ascii="Arial" w:hAnsi="Arial" w:cs="Arial"/>
        </w:rPr>
        <w:t xml:space="preserve">In the UK influenza flu is measured through various surveillance systems, which collect data on the number of cases, </w:t>
      </w:r>
      <w:r w:rsidR="00E125CF" w:rsidRPr="005209A6">
        <w:rPr>
          <w:rFonts w:ascii="Arial" w:hAnsi="Arial" w:cs="Arial"/>
        </w:rPr>
        <w:t>hospitalizations</w:t>
      </w:r>
      <w:r w:rsidR="00296344" w:rsidRPr="005209A6">
        <w:rPr>
          <w:rFonts w:ascii="Arial" w:hAnsi="Arial" w:cs="Arial"/>
        </w:rPr>
        <w:t xml:space="preserve">, and deaths caused by influenza. The two main </w:t>
      </w:r>
      <w:r w:rsidR="00E125CF" w:rsidRPr="005209A6">
        <w:rPr>
          <w:rFonts w:ascii="Arial" w:hAnsi="Arial" w:cs="Arial"/>
        </w:rPr>
        <w:t>surveillance</w:t>
      </w:r>
      <w:r w:rsidR="00296344" w:rsidRPr="005209A6">
        <w:rPr>
          <w:rFonts w:ascii="Arial" w:hAnsi="Arial" w:cs="Arial"/>
        </w:rPr>
        <w:t xml:space="preserve"> </w:t>
      </w:r>
      <w:r w:rsidR="00E125CF" w:rsidRPr="005209A6">
        <w:rPr>
          <w:rFonts w:ascii="Arial" w:hAnsi="Arial" w:cs="Arial"/>
        </w:rPr>
        <w:t>systems</w:t>
      </w:r>
      <w:r w:rsidR="00296344" w:rsidRPr="005209A6">
        <w:rPr>
          <w:rFonts w:ascii="Arial" w:hAnsi="Arial" w:cs="Arial"/>
        </w:rPr>
        <w:t xml:space="preserve"> used in the </w:t>
      </w:r>
      <w:r w:rsidR="00E125CF" w:rsidRPr="005209A6">
        <w:rPr>
          <w:rFonts w:ascii="Arial" w:hAnsi="Arial" w:cs="Arial"/>
        </w:rPr>
        <w:t>UK</w:t>
      </w:r>
      <w:r w:rsidR="003912FA" w:rsidRPr="005209A6">
        <w:rPr>
          <w:rFonts w:ascii="Arial" w:hAnsi="Arial" w:cs="Arial"/>
        </w:rPr>
        <w:t>. The</w:t>
      </w:r>
      <w:r w:rsidR="00296344" w:rsidRPr="005209A6">
        <w:rPr>
          <w:rFonts w:ascii="Arial" w:hAnsi="Arial" w:cs="Arial"/>
        </w:rPr>
        <w:t xml:space="preserve"> Royal Collage </w:t>
      </w:r>
      <w:r w:rsidR="00E125CF" w:rsidRPr="005209A6">
        <w:rPr>
          <w:rFonts w:ascii="Arial" w:hAnsi="Arial" w:cs="Arial"/>
        </w:rPr>
        <w:t>of</w:t>
      </w:r>
      <w:r w:rsidR="00296344" w:rsidRPr="005209A6">
        <w:rPr>
          <w:rFonts w:ascii="Arial" w:hAnsi="Arial" w:cs="Arial"/>
        </w:rPr>
        <w:t xml:space="preserve"> Practitioner’ (R</w:t>
      </w:r>
      <w:r w:rsidR="00E125CF" w:rsidRPr="005209A6">
        <w:rPr>
          <w:rFonts w:ascii="Arial" w:hAnsi="Arial" w:cs="Arial"/>
        </w:rPr>
        <w:t>CGP) weekly returns service and the UK Health Protection Agency’s (HPA) Flu Watch.</w:t>
      </w:r>
      <w:r w:rsidR="00FC2171" w:rsidRPr="005209A6">
        <w:rPr>
          <w:rFonts w:ascii="Arial" w:hAnsi="Arial" w:cs="Arial"/>
          <w:color w:val="2C3E50"/>
          <w:shd w:val="clear" w:color="auto" w:fill="FFFFFF"/>
        </w:rPr>
        <w:t xml:space="preserve"> (RCGP, n.d.)</w:t>
      </w:r>
    </w:p>
    <w:bookmarkEnd w:id="7"/>
    <w:p w14:paraId="07D0154B" w14:textId="2623473E" w:rsidR="00E125CF" w:rsidRPr="005209A6" w:rsidRDefault="00E125CF" w:rsidP="005209A6">
      <w:pPr>
        <w:spacing w:line="360" w:lineRule="auto"/>
        <w:ind w:left="360"/>
        <w:rPr>
          <w:rFonts w:ascii="Arial" w:hAnsi="Arial" w:cs="Arial"/>
        </w:rPr>
      </w:pPr>
      <w:r w:rsidRPr="005209A6">
        <w:rPr>
          <w:rFonts w:ascii="Arial" w:hAnsi="Arial" w:cs="Arial"/>
        </w:rPr>
        <w:t>The RCGP Weekly Return Service collect data from general practitioners (GPs) throughout the UK on the number of patients presenting with influenza-like illness (ILI). ILI is defined as the sudden onset of fever with either a cough or sore throat. The data collected from this system is used to estimate the incidence of influenza flu in the UK and to monitor changes in the strain of the virus circulating.</w:t>
      </w:r>
    </w:p>
    <w:p w14:paraId="3270D729" w14:textId="538698FD" w:rsidR="00E125CF" w:rsidRPr="005209A6" w:rsidRDefault="00E125CF" w:rsidP="005209A6">
      <w:pPr>
        <w:spacing w:line="360" w:lineRule="auto"/>
        <w:ind w:left="360"/>
        <w:rPr>
          <w:rFonts w:ascii="Arial" w:hAnsi="Arial" w:cs="Arial"/>
        </w:rPr>
      </w:pPr>
      <w:r w:rsidRPr="005209A6">
        <w:rPr>
          <w:rFonts w:ascii="Arial" w:hAnsi="Arial" w:cs="Arial"/>
        </w:rPr>
        <w:t xml:space="preserve">The </w:t>
      </w:r>
      <w:r w:rsidR="003912FA" w:rsidRPr="005209A6">
        <w:rPr>
          <w:rFonts w:ascii="Arial" w:hAnsi="Arial" w:cs="Arial"/>
        </w:rPr>
        <w:t>UK</w:t>
      </w:r>
      <w:r w:rsidRPr="005209A6">
        <w:rPr>
          <w:rFonts w:ascii="Arial" w:hAnsi="Arial" w:cs="Arial"/>
        </w:rPr>
        <w:t xml:space="preserve"> Health </w:t>
      </w:r>
      <w:r w:rsidR="003912FA" w:rsidRPr="005209A6">
        <w:rPr>
          <w:rFonts w:ascii="Arial" w:hAnsi="Arial" w:cs="Arial"/>
        </w:rPr>
        <w:t>Protection</w:t>
      </w:r>
      <w:r w:rsidRPr="005209A6">
        <w:rPr>
          <w:rFonts w:ascii="Arial" w:hAnsi="Arial" w:cs="Arial"/>
        </w:rPr>
        <w:t xml:space="preserve"> Health </w:t>
      </w:r>
      <w:r w:rsidR="003912FA" w:rsidRPr="005209A6">
        <w:rPr>
          <w:rFonts w:ascii="Arial" w:hAnsi="Arial" w:cs="Arial"/>
        </w:rPr>
        <w:t>Agency</w:t>
      </w:r>
      <w:r w:rsidRPr="005209A6">
        <w:rPr>
          <w:rFonts w:ascii="Arial" w:hAnsi="Arial" w:cs="Arial"/>
        </w:rPr>
        <w:t xml:space="preserve"> F</w:t>
      </w:r>
      <w:r w:rsidR="003912FA" w:rsidRPr="005209A6">
        <w:rPr>
          <w:rFonts w:ascii="Arial" w:hAnsi="Arial" w:cs="Arial"/>
        </w:rPr>
        <w:t>L</w:t>
      </w:r>
      <w:r w:rsidRPr="005209A6">
        <w:rPr>
          <w:rFonts w:ascii="Arial" w:hAnsi="Arial" w:cs="Arial"/>
        </w:rPr>
        <w:t xml:space="preserve">U Watch collects data from a </w:t>
      </w:r>
      <w:r w:rsidR="003912FA" w:rsidRPr="005209A6">
        <w:rPr>
          <w:rFonts w:ascii="Arial" w:hAnsi="Arial" w:cs="Arial"/>
        </w:rPr>
        <w:t>range</w:t>
      </w:r>
      <w:r w:rsidRPr="005209A6">
        <w:rPr>
          <w:rFonts w:ascii="Arial" w:hAnsi="Arial" w:cs="Arial"/>
        </w:rPr>
        <w:t xml:space="preserve"> of sources, including</w:t>
      </w:r>
      <w:r w:rsidR="008477F9" w:rsidRPr="005209A6">
        <w:rPr>
          <w:rFonts w:ascii="Arial" w:hAnsi="Arial" w:cs="Arial"/>
        </w:rPr>
        <w:t xml:space="preserve"> primary care, hospitals, and laboratory reports, to provide a more comprehensive picture of the prevalence and impact of influenza flu in the UK.</w:t>
      </w:r>
      <w:r w:rsidR="00AF6BFA" w:rsidRPr="005209A6">
        <w:rPr>
          <w:rFonts w:ascii="Arial" w:hAnsi="Arial" w:cs="Arial"/>
          <w:color w:val="2C3E50"/>
          <w:shd w:val="clear" w:color="auto" w:fill="FFFFFF"/>
        </w:rPr>
        <w:t xml:space="preserve"> (Fragaszy et al., 2016)</w:t>
      </w:r>
      <w:r w:rsidR="008477F9" w:rsidRPr="005209A6">
        <w:rPr>
          <w:rFonts w:ascii="Arial" w:hAnsi="Arial" w:cs="Arial"/>
        </w:rPr>
        <w:t xml:space="preserve"> In addition to these </w:t>
      </w:r>
      <w:r w:rsidR="003912FA" w:rsidRPr="005209A6">
        <w:rPr>
          <w:rFonts w:ascii="Arial" w:hAnsi="Arial" w:cs="Arial"/>
        </w:rPr>
        <w:t>systems</w:t>
      </w:r>
      <w:r w:rsidR="008477F9" w:rsidRPr="005209A6">
        <w:rPr>
          <w:rFonts w:ascii="Arial" w:hAnsi="Arial" w:cs="Arial"/>
        </w:rPr>
        <w:t xml:space="preserve">, other methods of measuring </w:t>
      </w:r>
      <w:r w:rsidR="003912FA" w:rsidRPr="005209A6">
        <w:rPr>
          <w:rFonts w:ascii="Arial" w:hAnsi="Arial" w:cs="Arial"/>
        </w:rPr>
        <w:t xml:space="preserve">influenza </w:t>
      </w:r>
      <w:r w:rsidR="008477F9" w:rsidRPr="005209A6">
        <w:rPr>
          <w:rFonts w:ascii="Arial" w:hAnsi="Arial" w:cs="Arial"/>
        </w:rPr>
        <w:t xml:space="preserve">flu in the UK include </w:t>
      </w:r>
      <w:r w:rsidR="003912FA" w:rsidRPr="005209A6">
        <w:rPr>
          <w:rFonts w:ascii="Arial" w:hAnsi="Arial" w:cs="Arial"/>
        </w:rPr>
        <w:t>sentinel</w:t>
      </w:r>
      <w:r w:rsidR="008477F9" w:rsidRPr="005209A6">
        <w:rPr>
          <w:rFonts w:ascii="Arial" w:hAnsi="Arial" w:cs="Arial"/>
        </w:rPr>
        <w:t xml:space="preserve"> </w:t>
      </w:r>
      <w:r w:rsidR="003912FA" w:rsidRPr="005209A6">
        <w:rPr>
          <w:rFonts w:ascii="Arial" w:hAnsi="Arial" w:cs="Arial"/>
        </w:rPr>
        <w:t>surveillance</w:t>
      </w:r>
      <w:r w:rsidR="008477F9" w:rsidRPr="005209A6">
        <w:rPr>
          <w:rFonts w:ascii="Arial" w:hAnsi="Arial" w:cs="Arial"/>
        </w:rPr>
        <w:t xml:space="preserve">, which involves collection data from a network of specific health centres and hospitals, and </w:t>
      </w:r>
      <w:r w:rsidR="003912FA" w:rsidRPr="005209A6">
        <w:rPr>
          <w:rFonts w:ascii="Arial" w:hAnsi="Arial" w:cs="Arial"/>
        </w:rPr>
        <w:t>laboratory</w:t>
      </w:r>
      <w:r w:rsidR="008477F9" w:rsidRPr="005209A6">
        <w:rPr>
          <w:rFonts w:ascii="Arial" w:hAnsi="Arial" w:cs="Arial"/>
        </w:rPr>
        <w:t xml:space="preserve">- </w:t>
      </w:r>
      <w:r w:rsidR="003912FA" w:rsidRPr="005209A6">
        <w:rPr>
          <w:rFonts w:ascii="Arial" w:hAnsi="Arial" w:cs="Arial"/>
        </w:rPr>
        <w:t>based</w:t>
      </w:r>
      <w:r w:rsidR="008477F9" w:rsidRPr="005209A6">
        <w:rPr>
          <w:rFonts w:ascii="Arial" w:hAnsi="Arial" w:cs="Arial"/>
        </w:rPr>
        <w:t xml:space="preserve"> </w:t>
      </w:r>
      <w:r w:rsidR="003912FA" w:rsidRPr="005209A6">
        <w:rPr>
          <w:rFonts w:ascii="Arial" w:hAnsi="Arial" w:cs="Arial"/>
        </w:rPr>
        <w:t>surveillance</w:t>
      </w:r>
      <w:r w:rsidR="008477F9" w:rsidRPr="005209A6">
        <w:rPr>
          <w:rFonts w:ascii="Arial" w:hAnsi="Arial" w:cs="Arial"/>
        </w:rPr>
        <w:t xml:space="preserve">, which analyses samples of influenza </w:t>
      </w:r>
      <w:r w:rsidR="003912FA" w:rsidRPr="005209A6">
        <w:rPr>
          <w:rFonts w:ascii="Arial" w:hAnsi="Arial" w:cs="Arial"/>
        </w:rPr>
        <w:t>viruses</w:t>
      </w:r>
      <w:r w:rsidR="008477F9" w:rsidRPr="005209A6">
        <w:rPr>
          <w:rFonts w:ascii="Arial" w:hAnsi="Arial" w:cs="Arial"/>
        </w:rPr>
        <w:t xml:space="preserve"> collected from patients.</w:t>
      </w:r>
    </w:p>
    <w:p w14:paraId="58E78A62" w14:textId="64809C71" w:rsidR="008C45A8" w:rsidRPr="00E437E4" w:rsidRDefault="008477F9" w:rsidP="005209A6">
      <w:pPr>
        <w:spacing w:line="360" w:lineRule="auto"/>
        <w:ind w:left="360"/>
        <w:rPr>
          <w:rStyle w:val="Heading1Char"/>
        </w:rPr>
      </w:pPr>
      <w:bookmarkStart w:id="8" w:name="_Hlk128669104"/>
      <w:r w:rsidRPr="005209A6">
        <w:rPr>
          <w:rFonts w:ascii="Arial" w:hAnsi="Arial" w:cs="Arial"/>
        </w:rPr>
        <w:t xml:space="preserve">Overall, the </w:t>
      </w:r>
      <w:r w:rsidR="003912FA" w:rsidRPr="005209A6">
        <w:rPr>
          <w:rFonts w:ascii="Arial" w:hAnsi="Arial" w:cs="Arial"/>
        </w:rPr>
        <w:t>measurement</w:t>
      </w:r>
      <w:r w:rsidRPr="005209A6">
        <w:rPr>
          <w:rFonts w:ascii="Arial" w:hAnsi="Arial" w:cs="Arial"/>
        </w:rPr>
        <w:t xml:space="preserve"> of influenza flu in the UK is an </w:t>
      </w:r>
      <w:r w:rsidR="003912FA" w:rsidRPr="005209A6">
        <w:rPr>
          <w:rFonts w:ascii="Arial" w:hAnsi="Arial" w:cs="Arial"/>
        </w:rPr>
        <w:t>ongoing</w:t>
      </w:r>
      <w:r w:rsidRPr="005209A6">
        <w:rPr>
          <w:rFonts w:ascii="Arial" w:hAnsi="Arial" w:cs="Arial"/>
        </w:rPr>
        <w:t xml:space="preserve"> process that involves various </w:t>
      </w:r>
      <w:r w:rsidR="003912FA" w:rsidRPr="005209A6">
        <w:rPr>
          <w:rFonts w:ascii="Arial" w:hAnsi="Arial" w:cs="Arial"/>
        </w:rPr>
        <w:t>surveillance</w:t>
      </w:r>
      <w:r w:rsidRPr="005209A6">
        <w:rPr>
          <w:rFonts w:ascii="Arial" w:hAnsi="Arial" w:cs="Arial"/>
        </w:rPr>
        <w:t xml:space="preserve"> systems and methods</w:t>
      </w:r>
      <w:bookmarkEnd w:id="8"/>
      <w:r w:rsidRPr="005209A6">
        <w:rPr>
          <w:rFonts w:ascii="Arial" w:hAnsi="Arial" w:cs="Arial"/>
        </w:rPr>
        <w:t xml:space="preserve">. By monitoring the spread and prevalence of the </w:t>
      </w:r>
      <w:r w:rsidR="003912FA" w:rsidRPr="005209A6">
        <w:rPr>
          <w:rFonts w:ascii="Arial" w:hAnsi="Arial" w:cs="Arial"/>
        </w:rPr>
        <w:t>virus, health</w:t>
      </w:r>
      <w:r w:rsidRPr="005209A6">
        <w:rPr>
          <w:rFonts w:ascii="Arial" w:hAnsi="Arial" w:cs="Arial"/>
        </w:rPr>
        <w:t xml:space="preserve"> authorities can </w:t>
      </w:r>
      <w:r w:rsidR="003912FA" w:rsidRPr="005209A6">
        <w:rPr>
          <w:rFonts w:ascii="Arial" w:hAnsi="Arial" w:cs="Arial"/>
        </w:rPr>
        <w:t>take</w:t>
      </w:r>
      <w:r w:rsidRPr="005209A6">
        <w:rPr>
          <w:rFonts w:ascii="Arial" w:hAnsi="Arial" w:cs="Arial"/>
        </w:rPr>
        <w:t xml:space="preserve"> appropriate</w:t>
      </w:r>
      <w:r w:rsidR="00AF6BFA" w:rsidRPr="005209A6">
        <w:rPr>
          <w:rFonts w:ascii="Arial" w:hAnsi="Arial" w:cs="Arial"/>
        </w:rPr>
        <w:t xml:space="preserve">, </w:t>
      </w:r>
      <w:r w:rsidR="003912FA" w:rsidRPr="005209A6">
        <w:rPr>
          <w:rFonts w:ascii="Arial" w:hAnsi="Arial" w:cs="Arial"/>
        </w:rPr>
        <w:t>measures</w:t>
      </w:r>
      <w:r w:rsidRPr="005209A6">
        <w:rPr>
          <w:rFonts w:ascii="Arial" w:hAnsi="Arial" w:cs="Arial"/>
        </w:rPr>
        <w:t xml:space="preserve"> to control its spread and minimise its impact on public health.</w:t>
      </w:r>
      <w:r w:rsidR="005209A6">
        <w:rPr>
          <w:rFonts w:ascii="Arial" w:hAnsi="Arial" w:cs="Arial"/>
        </w:rPr>
        <w:br/>
      </w:r>
      <w:r w:rsidR="005209A6">
        <w:rPr>
          <w:rFonts w:ascii="Arial" w:hAnsi="Arial" w:cs="Arial"/>
        </w:rPr>
        <w:lastRenderedPageBreak/>
        <w:br/>
      </w:r>
      <w:r w:rsidR="005209A6" w:rsidRPr="00E437E4">
        <w:rPr>
          <w:rStyle w:val="Heading1Char"/>
        </w:rPr>
        <w:t>S</w:t>
      </w:r>
      <w:r w:rsidR="00704079" w:rsidRPr="00E437E4">
        <w:rPr>
          <w:rStyle w:val="Heading1Char"/>
        </w:rPr>
        <w:t>trategies and approaches used to control influenza outbreak in the UK</w:t>
      </w:r>
    </w:p>
    <w:p w14:paraId="2178551F" w14:textId="3AEDF49C" w:rsidR="008C45A8" w:rsidRPr="005209A6" w:rsidRDefault="008C45A8" w:rsidP="005209A6">
      <w:pPr>
        <w:spacing w:line="360" w:lineRule="auto"/>
        <w:ind w:left="360"/>
        <w:rPr>
          <w:rFonts w:ascii="Arial" w:hAnsi="Arial" w:cs="Arial"/>
        </w:rPr>
      </w:pPr>
      <w:r w:rsidRPr="005209A6">
        <w:rPr>
          <w:rFonts w:ascii="Arial" w:hAnsi="Arial" w:cs="Arial"/>
        </w:rPr>
        <w:t xml:space="preserve">In the </w:t>
      </w:r>
      <w:r w:rsidR="00040AB3" w:rsidRPr="005209A6">
        <w:rPr>
          <w:rFonts w:ascii="Arial" w:hAnsi="Arial" w:cs="Arial"/>
        </w:rPr>
        <w:t>UK</w:t>
      </w:r>
      <w:r w:rsidRPr="005209A6">
        <w:rPr>
          <w:rFonts w:ascii="Arial" w:hAnsi="Arial" w:cs="Arial"/>
        </w:rPr>
        <w:t xml:space="preserve">, Strategies used to control </w:t>
      </w:r>
      <w:r w:rsidR="00040AB3" w:rsidRPr="005209A6">
        <w:rPr>
          <w:rFonts w:ascii="Arial" w:hAnsi="Arial" w:cs="Arial"/>
        </w:rPr>
        <w:t xml:space="preserve">influenza </w:t>
      </w:r>
      <w:r w:rsidRPr="005209A6">
        <w:rPr>
          <w:rFonts w:ascii="Arial" w:hAnsi="Arial" w:cs="Arial"/>
        </w:rPr>
        <w:t>flu, include vaccination, antiviral medication</w:t>
      </w:r>
      <w:r w:rsidR="00732632" w:rsidRPr="005209A6">
        <w:rPr>
          <w:rFonts w:ascii="Arial" w:hAnsi="Arial" w:cs="Arial"/>
        </w:rPr>
        <w:t>, and public health measures such as social distancing and hand hygiene.</w:t>
      </w:r>
      <w:r w:rsidR="005330BB" w:rsidRPr="005209A6">
        <w:rPr>
          <w:rFonts w:ascii="Arial" w:hAnsi="Arial" w:cs="Arial"/>
          <w:color w:val="2C3E50"/>
          <w:shd w:val="clear" w:color="auto" w:fill="FFFFFF"/>
        </w:rPr>
        <w:t xml:space="preserve"> (NHS, 2018)</w:t>
      </w:r>
      <w:r w:rsidR="00732632" w:rsidRPr="005209A6">
        <w:rPr>
          <w:rFonts w:ascii="Arial" w:hAnsi="Arial" w:cs="Arial"/>
        </w:rPr>
        <w:t xml:space="preserve"> Vaccinations in the UK, is offered free of charge to </w:t>
      </w:r>
      <w:r w:rsidR="00040AB3" w:rsidRPr="005209A6">
        <w:rPr>
          <w:rFonts w:ascii="Arial" w:hAnsi="Arial" w:cs="Arial"/>
        </w:rPr>
        <w:t>people</w:t>
      </w:r>
      <w:r w:rsidR="00732632" w:rsidRPr="005209A6">
        <w:rPr>
          <w:rFonts w:ascii="Arial" w:hAnsi="Arial" w:cs="Arial"/>
        </w:rPr>
        <w:t xml:space="preserve"> who are </w:t>
      </w:r>
      <w:r w:rsidR="00040AB3" w:rsidRPr="005209A6">
        <w:rPr>
          <w:rFonts w:ascii="Arial" w:hAnsi="Arial" w:cs="Arial"/>
        </w:rPr>
        <w:t>considered</w:t>
      </w:r>
      <w:r w:rsidR="00732632" w:rsidRPr="005209A6">
        <w:rPr>
          <w:rFonts w:ascii="Arial" w:hAnsi="Arial" w:cs="Arial"/>
        </w:rPr>
        <w:t xml:space="preserve"> high risk. This includes people over 65, pregnant women, and people with certain underlying health conditions. The vaccine is also offered to healthcare workers and children in certain age groups. Vaccination is one of the most </w:t>
      </w:r>
      <w:r w:rsidR="00040AB3" w:rsidRPr="005209A6">
        <w:rPr>
          <w:rFonts w:ascii="Arial" w:hAnsi="Arial" w:cs="Arial"/>
        </w:rPr>
        <w:t>effective</w:t>
      </w:r>
      <w:r w:rsidR="00732632" w:rsidRPr="005209A6">
        <w:rPr>
          <w:rFonts w:ascii="Arial" w:hAnsi="Arial" w:cs="Arial"/>
        </w:rPr>
        <w:t xml:space="preserve"> ways to prevent flu and reduce the risk of severe illness or death. </w:t>
      </w:r>
      <w:r w:rsidR="00040AB3" w:rsidRPr="005209A6">
        <w:rPr>
          <w:rFonts w:ascii="Arial" w:hAnsi="Arial" w:cs="Arial"/>
        </w:rPr>
        <w:t>Antiviral</w:t>
      </w:r>
      <w:r w:rsidR="00732632" w:rsidRPr="005209A6">
        <w:rPr>
          <w:rFonts w:ascii="Arial" w:hAnsi="Arial" w:cs="Arial"/>
        </w:rPr>
        <w:t xml:space="preserve"> is </w:t>
      </w:r>
      <w:r w:rsidR="0036583A" w:rsidRPr="005209A6">
        <w:rPr>
          <w:rFonts w:ascii="Arial" w:hAnsi="Arial" w:cs="Arial"/>
        </w:rPr>
        <w:t>another</w:t>
      </w:r>
      <w:r w:rsidR="00732632" w:rsidRPr="005209A6">
        <w:rPr>
          <w:rFonts w:ascii="Arial" w:hAnsi="Arial" w:cs="Arial"/>
        </w:rPr>
        <w:t xml:space="preserve"> way to control </w:t>
      </w:r>
      <w:r w:rsidR="00040AB3" w:rsidRPr="005209A6">
        <w:rPr>
          <w:rFonts w:ascii="Arial" w:hAnsi="Arial" w:cs="Arial"/>
        </w:rPr>
        <w:t xml:space="preserve">influenza </w:t>
      </w:r>
      <w:r w:rsidR="0036583A" w:rsidRPr="005209A6">
        <w:rPr>
          <w:rFonts w:ascii="Arial" w:hAnsi="Arial" w:cs="Arial"/>
        </w:rPr>
        <w:t>flu. This</w:t>
      </w:r>
      <w:r w:rsidR="00732632" w:rsidRPr="005209A6">
        <w:rPr>
          <w:rFonts w:ascii="Arial" w:hAnsi="Arial" w:cs="Arial"/>
        </w:rPr>
        <w:t xml:space="preserve"> can be used to tr</w:t>
      </w:r>
      <w:r w:rsidR="00040AB3" w:rsidRPr="005209A6">
        <w:rPr>
          <w:rFonts w:ascii="Arial" w:hAnsi="Arial" w:cs="Arial"/>
        </w:rPr>
        <w:t>eat</w:t>
      </w:r>
      <w:r w:rsidR="00732632" w:rsidRPr="005209A6">
        <w:rPr>
          <w:rFonts w:ascii="Arial" w:hAnsi="Arial" w:cs="Arial"/>
        </w:rPr>
        <w:t xml:space="preserve"> people who have flu and it can reduce the severity and duration of the </w:t>
      </w:r>
      <w:r w:rsidR="00040AB3" w:rsidRPr="005209A6">
        <w:rPr>
          <w:rFonts w:ascii="Arial" w:hAnsi="Arial" w:cs="Arial"/>
        </w:rPr>
        <w:t>symptoms</w:t>
      </w:r>
      <w:r w:rsidR="00732632" w:rsidRPr="005209A6">
        <w:rPr>
          <w:rFonts w:ascii="Arial" w:hAnsi="Arial" w:cs="Arial"/>
        </w:rPr>
        <w:t>. It can also be used to prevent flu in people who have been exposed to someone with the virus.</w:t>
      </w:r>
      <w:r w:rsidR="00040AB3" w:rsidRPr="005209A6">
        <w:rPr>
          <w:rFonts w:ascii="Arial" w:hAnsi="Arial" w:cs="Arial"/>
        </w:rPr>
        <w:t xml:space="preserve"> </w:t>
      </w:r>
      <w:r w:rsidR="0036583A" w:rsidRPr="005209A6">
        <w:rPr>
          <w:rFonts w:ascii="Arial" w:hAnsi="Arial" w:cs="Arial"/>
        </w:rPr>
        <w:t>Antiviral</w:t>
      </w:r>
      <w:r w:rsidR="00040AB3" w:rsidRPr="005209A6">
        <w:rPr>
          <w:rFonts w:ascii="Arial" w:hAnsi="Arial" w:cs="Arial"/>
        </w:rPr>
        <w:t xml:space="preserve"> medication is most effective when started within 48 hours of the onset of the </w:t>
      </w:r>
      <w:r w:rsidR="0036583A" w:rsidRPr="005209A6">
        <w:rPr>
          <w:rFonts w:ascii="Arial" w:hAnsi="Arial" w:cs="Arial"/>
        </w:rPr>
        <w:t>symptoms</w:t>
      </w:r>
      <w:r w:rsidR="00040AB3" w:rsidRPr="005209A6">
        <w:rPr>
          <w:rFonts w:ascii="Arial" w:hAnsi="Arial" w:cs="Arial"/>
        </w:rPr>
        <w:t>.</w:t>
      </w:r>
    </w:p>
    <w:p w14:paraId="2F481C23" w14:textId="69CD6645" w:rsidR="00040AB3" w:rsidRPr="005209A6" w:rsidRDefault="00040AB3" w:rsidP="005209A6">
      <w:pPr>
        <w:spacing w:line="360" w:lineRule="auto"/>
        <w:ind w:left="360"/>
        <w:rPr>
          <w:rFonts w:ascii="Arial" w:hAnsi="Arial" w:cs="Arial"/>
        </w:rPr>
      </w:pPr>
      <w:r w:rsidRPr="005209A6">
        <w:rPr>
          <w:rFonts w:ascii="Arial" w:hAnsi="Arial" w:cs="Arial"/>
        </w:rPr>
        <w:t xml:space="preserve">The </w:t>
      </w:r>
      <w:r w:rsidR="0036583A" w:rsidRPr="005209A6">
        <w:rPr>
          <w:rFonts w:ascii="Arial" w:hAnsi="Arial" w:cs="Arial"/>
        </w:rPr>
        <w:t>UK</w:t>
      </w:r>
      <w:r w:rsidRPr="005209A6">
        <w:rPr>
          <w:rFonts w:ascii="Arial" w:hAnsi="Arial" w:cs="Arial"/>
        </w:rPr>
        <w:t xml:space="preserve"> government also promotes public health measures to prevent the </w:t>
      </w:r>
      <w:r w:rsidR="0036583A" w:rsidRPr="005209A6">
        <w:rPr>
          <w:rFonts w:ascii="Arial" w:hAnsi="Arial" w:cs="Arial"/>
        </w:rPr>
        <w:t>spread</w:t>
      </w:r>
      <w:r w:rsidRPr="005209A6">
        <w:rPr>
          <w:rFonts w:ascii="Arial" w:hAnsi="Arial" w:cs="Arial"/>
        </w:rPr>
        <w:t xml:space="preserve"> of flu, including hand hygiene, covering the </w:t>
      </w:r>
      <w:r w:rsidR="0036583A" w:rsidRPr="005209A6">
        <w:rPr>
          <w:rFonts w:ascii="Arial" w:hAnsi="Arial" w:cs="Arial"/>
        </w:rPr>
        <w:t>mouth</w:t>
      </w:r>
      <w:r w:rsidRPr="005209A6">
        <w:rPr>
          <w:rFonts w:ascii="Arial" w:hAnsi="Arial" w:cs="Arial"/>
        </w:rPr>
        <w:t xml:space="preserve"> and nose </w:t>
      </w:r>
      <w:r w:rsidR="0036583A" w:rsidRPr="005209A6">
        <w:rPr>
          <w:rFonts w:ascii="Arial" w:hAnsi="Arial" w:cs="Arial"/>
        </w:rPr>
        <w:t>when</w:t>
      </w:r>
      <w:r w:rsidRPr="005209A6">
        <w:rPr>
          <w:rFonts w:ascii="Arial" w:hAnsi="Arial" w:cs="Arial"/>
        </w:rPr>
        <w:t xml:space="preserve"> coughing and sneezing, and </w:t>
      </w:r>
      <w:r w:rsidR="0036583A" w:rsidRPr="005209A6">
        <w:rPr>
          <w:rFonts w:ascii="Arial" w:hAnsi="Arial" w:cs="Arial"/>
        </w:rPr>
        <w:t>staying</w:t>
      </w:r>
      <w:r w:rsidRPr="005209A6">
        <w:rPr>
          <w:rFonts w:ascii="Arial" w:hAnsi="Arial" w:cs="Arial"/>
        </w:rPr>
        <w:t xml:space="preserve"> </w:t>
      </w:r>
      <w:r w:rsidR="0036583A" w:rsidRPr="005209A6">
        <w:rPr>
          <w:rFonts w:ascii="Arial" w:hAnsi="Arial" w:cs="Arial"/>
        </w:rPr>
        <w:t>home</w:t>
      </w:r>
      <w:r w:rsidRPr="005209A6">
        <w:rPr>
          <w:rFonts w:ascii="Arial" w:hAnsi="Arial" w:cs="Arial"/>
        </w:rPr>
        <w:t xml:space="preserve"> if your sick. During flu outbreaks, the </w:t>
      </w:r>
      <w:r w:rsidR="0036583A" w:rsidRPr="005209A6">
        <w:rPr>
          <w:rFonts w:ascii="Arial" w:hAnsi="Arial" w:cs="Arial"/>
        </w:rPr>
        <w:t>government</w:t>
      </w:r>
      <w:r w:rsidRPr="005209A6">
        <w:rPr>
          <w:rFonts w:ascii="Arial" w:hAnsi="Arial" w:cs="Arial"/>
        </w:rPr>
        <w:t xml:space="preserve"> may also advise people to avoid </w:t>
      </w:r>
      <w:r w:rsidR="0036583A" w:rsidRPr="005209A6">
        <w:rPr>
          <w:rFonts w:ascii="Arial" w:hAnsi="Arial" w:cs="Arial"/>
        </w:rPr>
        <w:t xml:space="preserve">crowded, </w:t>
      </w:r>
      <w:r w:rsidRPr="005209A6">
        <w:rPr>
          <w:rFonts w:ascii="Arial" w:hAnsi="Arial" w:cs="Arial"/>
        </w:rPr>
        <w:t xml:space="preserve">public spaces </w:t>
      </w:r>
      <w:r w:rsidR="00FA61C1" w:rsidRPr="005209A6">
        <w:rPr>
          <w:rFonts w:ascii="Arial" w:hAnsi="Arial" w:cs="Arial"/>
        </w:rPr>
        <w:t>and close contact with others.</w:t>
      </w:r>
      <w:r w:rsidR="00EA4A3D" w:rsidRPr="005209A6">
        <w:rPr>
          <w:rFonts w:ascii="Arial" w:hAnsi="Arial" w:cs="Arial"/>
        </w:rPr>
        <w:t xml:space="preserve"> </w:t>
      </w:r>
      <w:r w:rsidR="00EA4A3D" w:rsidRPr="005209A6">
        <w:rPr>
          <w:rFonts w:ascii="Arial" w:hAnsi="Arial" w:cs="Arial"/>
          <w:color w:val="2C3E50"/>
          <w:shd w:val="clear" w:color="auto" w:fill="FFFFFF"/>
        </w:rPr>
        <w:t>(National infection prevention and control manual for England, n.d.)</w:t>
      </w:r>
    </w:p>
    <w:p w14:paraId="1007462A" w14:textId="317DB5B3" w:rsidR="00FA61C1" w:rsidRPr="005209A6" w:rsidRDefault="00FA61C1" w:rsidP="005209A6">
      <w:pPr>
        <w:spacing w:line="360" w:lineRule="auto"/>
        <w:ind w:left="360"/>
        <w:rPr>
          <w:rFonts w:ascii="Arial" w:hAnsi="Arial" w:cs="Arial"/>
        </w:rPr>
      </w:pPr>
      <w:r w:rsidRPr="005209A6">
        <w:rPr>
          <w:rFonts w:ascii="Arial" w:hAnsi="Arial" w:cs="Arial"/>
        </w:rPr>
        <w:t xml:space="preserve">Surveillance and </w:t>
      </w:r>
      <w:r w:rsidR="0036583A" w:rsidRPr="005209A6">
        <w:rPr>
          <w:rFonts w:ascii="Arial" w:hAnsi="Arial" w:cs="Arial"/>
        </w:rPr>
        <w:t xml:space="preserve">monitoring </w:t>
      </w:r>
      <w:r w:rsidRPr="005209A6">
        <w:rPr>
          <w:rFonts w:ascii="Arial" w:hAnsi="Arial" w:cs="Arial"/>
        </w:rPr>
        <w:t>infl</w:t>
      </w:r>
      <w:r w:rsidR="0036583A" w:rsidRPr="005209A6">
        <w:rPr>
          <w:rFonts w:ascii="Arial" w:hAnsi="Arial" w:cs="Arial"/>
        </w:rPr>
        <w:t>uenza</w:t>
      </w:r>
      <w:r w:rsidRPr="005209A6">
        <w:rPr>
          <w:rFonts w:ascii="Arial" w:hAnsi="Arial" w:cs="Arial"/>
        </w:rPr>
        <w:t xml:space="preserve"> is also used to control the virus. The </w:t>
      </w:r>
      <w:r w:rsidR="0036583A" w:rsidRPr="005209A6">
        <w:rPr>
          <w:rFonts w:ascii="Arial" w:hAnsi="Arial" w:cs="Arial"/>
        </w:rPr>
        <w:t>UK</w:t>
      </w:r>
      <w:r w:rsidRPr="005209A6">
        <w:rPr>
          <w:rFonts w:ascii="Arial" w:hAnsi="Arial" w:cs="Arial"/>
        </w:rPr>
        <w:t xml:space="preserve"> </w:t>
      </w:r>
      <w:r w:rsidR="0036583A" w:rsidRPr="005209A6">
        <w:rPr>
          <w:rFonts w:ascii="Arial" w:hAnsi="Arial" w:cs="Arial"/>
        </w:rPr>
        <w:t>closely</w:t>
      </w:r>
      <w:r w:rsidRPr="005209A6">
        <w:rPr>
          <w:rFonts w:ascii="Arial" w:hAnsi="Arial" w:cs="Arial"/>
        </w:rPr>
        <w:t xml:space="preserve"> monitors flu activity and uses this information to inform public health policies and interventions. The </w:t>
      </w:r>
      <w:r w:rsidR="00A22E76" w:rsidRPr="005209A6">
        <w:rPr>
          <w:rFonts w:ascii="Arial" w:hAnsi="Arial" w:cs="Arial"/>
        </w:rPr>
        <w:t>UK</w:t>
      </w:r>
      <w:r w:rsidRPr="005209A6">
        <w:rPr>
          <w:rFonts w:ascii="Arial" w:hAnsi="Arial" w:cs="Arial"/>
        </w:rPr>
        <w:t xml:space="preserve"> uses a </w:t>
      </w:r>
      <w:r w:rsidR="00A22E76" w:rsidRPr="005209A6">
        <w:rPr>
          <w:rFonts w:ascii="Arial" w:hAnsi="Arial" w:cs="Arial"/>
        </w:rPr>
        <w:t>surveillance</w:t>
      </w:r>
      <w:r w:rsidRPr="005209A6">
        <w:rPr>
          <w:rFonts w:ascii="Arial" w:hAnsi="Arial" w:cs="Arial"/>
        </w:rPr>
        <w:t xml:space="preserve"> system called Flu </w:t>
      </w:r>
      <w:r w:rsidR="00A22E76" w:rsidRPr="005209A6">
        <w:rPr>
          <w:rFonts w:ascii="Arial" w:hAnsi="Arial" w:cs="Arial"/>
        </w:rPr>
        <w:t>survey</w:t>
      </w:r>
      <w:r w:rsidRPr="005209A6">
        <w:rPr>
          <w:rFonts w:ascii="Arial" w:hAnsi="Arial" w:cs="Arial"/>
        </w:rPr>
        <w:t xml:space="preserve"> to track flu activity and collect data on </w:t>
      </w:r>
      <w:r w:rsidR="00A22E76" w:rsidRPr="005209A6">
        <w:rPr>
          <w:rFonts w:ascii="Arial" w:hAnsi="Arial" w:cs="Arial"/>
        </w:rPr>
        <w:t>symptoms</w:t>
      </w:r>
      <w:r w:rsidRPr="005209A6">
        <w:rPr>
          <w:rFonts w:ascii="Arial" w:hAnsi="Arial" w:cs="Arial"/>
        </w:rPr>
        <w:t xml:space="preserve"> and vaccine uptake. This </w:t>
      </w:r>
      <w:r w:rsidR="00A22E76" w:rsidRPr="005209A6">
        <w:rPr>
          <w:rFonts w:ascii="Arial" w:hAnsi="Arial" w:cs="Arial"/>
        </w:rPr>
        <w:t>information</w:t>
      </w:r>
      <w:r w:rsidRPr="005209A6">
        <w:rPr>
          <w:rFonts w:ascii="Arial" w:hAnsi="Arial" w:cs="Arial"/>
        </w:rPr>
        <w:t xml:space="preserve"> is the</w:t>
      </w:r>
      <w:r w:rsidR="0036583A" w:rsidRPr="005209A6">
        <w:rPr>
          <w:rFonts w:ascii="Arial" w:hAnsi="Arial" w:cs="Arial"/>
        </w:rPr>
        <w:t>n</w:t>
      </w:r>
      <w:r w:rsidRPr="005209A6">
        <w:rPr>
          <w:rFonts w:ascii="Arial" w:hAnsi="Arial" w:cs="Arial"/>
        </w:rPr>
        <w:t xml:space="preserve"> used to </w:t>
      </w:r>
      <w:r w:rsidR="00A22E76" w:rsidRPr="005209A6">
        <w:rPr>
          <w:rFonts w:ascii="Arial" w:hAnsi="Arial" w:cs="Arial"/>
        </w:rPr>
        <w:t>predict</w:t>
      </w:r>
      <w:r w:rsidRPr="005209A6">
        <w:rPr>
          <w:rFonts w:ascii="Arial" w:hAnsi="Arial" w:cs="Arial"/>
        </w:rPr>
        <w:t xml:space="preserve"> and respond to flu outbreaks.</w:t>
      </w:r>
      <w:r w:rsidR="005330BB" w:rsidRPr="005209A6">
        <w:rPr>
          <w:rFonts w:ascii="Arial" w:hAnsi="Arial" w:cs="Arial"/>
          <w:color w:val="2C3E50"/>
          <w:shd w:val="clear" w:color="auto" w:fill="FFFFFF"/>
        </w:rPr>
        <w:t xml:space="preserve"> (ukhsa.blog.gov.uk, n.d.)</w:t>
      </w:r>
    </w:p>
    <w:p w14:paraId="0ECDB134" w14:textId="1B843AFE" w:rsidR="00A22E76" w:rsidRPr="005209A6" w:rsidRDefault="00FA61C1" w:rsidP="005209A6">
      <w:pPr>
        <w:spacing w:line="360" w:lineRule="auto"/>
        <w:ind w:left="360"/>
        <w:rPr>
          <w:rStyle w:val="Heading1Char"/>
        </w:rPr>
      </w:pPr>
      <w:r w:rsidRPr="005209A6">
        <w:rPr>
          <w:rFonts w:ascii="Arial" w:hAnsi="Arial" w:cs="Arial"/>
        </w:rPr>
        <w:t xml:space="preserve">Overall, a </w:t>
      </w:r>
      <w:r w:rsidR="00A22E76" w:rsidRPr="005209A6">
        <w:rPr>
          <w:rFonts w:ascii="Arial" w:hAnsi="Arial" w:cs="Arial"/>
        </w:rPr>
        <w:t>combination</w:t>
      </w:r>
      <w:r w:rsidRPr="005209A6">
        <w:rPr>
          <w:rFonts w:ascii="Arial" w:hAnsi="Arial" w:cs="Arial"/>
        </w:rPr>
        <w:t xml:space="preserve"> of </w:t>
      </w:r>
      <w:r w:rsidR="00A22E76" w:rsidRPr="005209A6">
        <w:rPr>
          <w:rFonts w:ascii="Arial" w:hAnsi="Arial" w:cs="Arial"/>
        </w:rPr>
        <w:t>vaccination</w:t>
      </w:r>
      <w:r w:rsidRPr="005209A6">
        <w:rPr>
          <w:rFonts w:ascii="Arial" w:hAnsi="Arial" w:cs="Arial"/>
        </w:rPr>
        <w:t xml:space="preserve">, </w:t>
      </w:r>
      <w:r w:rsidR="00A22E76" w:rsidRPr="005209A6">
        <w:rPr>
          <w:rFonts w:ascii="Arial" w:hAnsi="Arial" w:cs="Arial"/>
        </w:rPr>
        <w:t>antiviral</w:t>
      </w:r>
      <w:r w:rsidRPr="005209A6">
        <w:rPr>
          <w:rFonts w:ascii="Arial" w:hAnsi="Arial" w:cs="Arial"/>
        </w:rPr>
        <w:t xml:space="preserve"> medication, and public health </w:t>
      </w:r>
      <w:r w:rsidR="00A22E76" w:rsidRPr="005209A6">
        <w:rPr>
          <w:rFonts w:ascii="Arial" w:hAnsi="Arial" w:cs="Arial"/>
        </w:rPr>
        <w:t>measures</w:t>
      </w:r>
      <w:r w:rsidRPr="005209A6">
        <w:rPr>
          <w:rFonts w:ascii="Arial" w:hAnsi="Arial" w:cs="Arial"/>
        </w:rPr>
        <w:t xml:space="preserve"> are used in the </w:t>
      </w:r>
      <w:r w:rsidR="00A22E76" w:rsidRPr="005209A6">
        <w:rPr>
          <w:rFonts w:ascii="Arial" w:hAnsi="Arial" w:cs="Arial"/>
        </w:rPr>
        <w:t>UK</w:t>
      </w:r>
      <w:r w:rsidRPr="005209A6">
        <w:rPr>
          <w:rFonts w:ascii="Arial" w:hAnsi="Arial" w:cs="Arial"/>
        </w:rPr>
        <w:t xml:space="preserve"> to control flu and reduce its impact on public health. By taking these steps the spread of the </w:t>
      </w:r>
      <w:r w:rsidR="00A22E76" w:rsidRPr="005209A6">
        <w:rPr>
          <w:rFonts w:ascii="Arial" w:hAnsi="Arial" w:cs="Arial"/>
        </w:rPr>
        <w:t>virus</w:t>
      </w:r>
      <w:r w:rsidRPr="005209A6">
        <w:rPr>
          <w:rFonts w:ascii="Arial" w:hAnsi="Arial" w:cs="Arial"/>
        </w:rPr>
        <w:t xml:space="preserve"> can be </w:t>
      </w:r>
      <w:r w:rsidR="00A22E76" w:rsidRPr="005209A6">
        <w:rPr>
          <w:rFonts w:ascii="Arial" w:hAnsi="Arial" w:cs="Arial"/>
        </w:rPr>
        <w:t>minimised</w:t>
      </w:r>
      <w:r w:rsidRPr="005209A6">
        <w:rPr>
          <w:rFonts w:ascii="Arial" w:hAnsi="Arial" w:cs="Arial"/>
        </w:rPr>
        <w:t xml:space="preserve"> and the </w:t>
      </w:r>
      <w:r w:rsidR="00A22E76" w:rsidRPr="005209A6">
        <w:rPr>
          <w:rFonts w:ascii="Arial" w:hAnsi="Arial" w:cs="Arial"/>
        </w:rPr>
        <w:t>impact</w:t>
      </w:r>
      <w:r w:rsidRPr="005209A6">
        <w:rPr>
          <w:rFonts w:ascii="Arial" w:hAnsi="Arial" w:cs="Arial"/>
        </w:rPr>
        <w:t xml:space="preserve"> on public health can be reduced.</w:t>
      </w:r>
      <w:r w:rsidR="005209A6">
        <w:rPr>
          <w:rFonts w:ascii="Arial" w:hAnsi="Arial" w:cs="Arial"/>
        </w:rPr>
        <w:br/>
      </w:r>
      <w:r w:rsidR="005209A6">
        <w:rPr>
          <w:rFonts w:ascii="Arial" w:hAnsi="Arial" w:cs="Arial"/>
        </w:rPr>
        <w:br/>
      </w:r>
      <w:r w:rsidR="00A22E76" w:rsidRPr="005209A6">
        <w:rPr>
          <w:rStyle w:val="Heading1Char"/>
        </w:rPr>
        <w:t>Conclusion</w:t>
      </w:r>
    </w:p>
    <w:p w14:paraId="5C0EB600" w14:textId="77777777" w:rsidR="008C2CD4" w:rsidRDefault="00A22E76" w:rsidP="005209A6">
      <w:pPr>
        <w:spacing w:line="360" w:lineRule="auto"/>
        <w:ind w:left="360"/>
        <w:rPr>
          <w:rFonts w:ascii="Arial" w:hAnsi="Arial" w:cs="Arial"/>
          <w:color w:val="2C3E50"/>
          <w:shd w:val="clear" w:color="auto" w:fill="FFFFFF"/>
        </w:rPr>
      </w:pPr>
      <w:r w:rsidRPr="005209A6">
        <w:rPr>
          <w:rFonts w:ascii="Arial" w:hAnsi="Arial" w:cs="Arial"/>
        </w:rPr>
        <w:t xml:space="preserve">The </w:t>
      </w:r>
      <w:r w:rsidR="00B577B1" w:rsidRPr="005209A6">
        <w:rPr>
          <w:rFonts w:ascii="Arial" w:hAnsi="Arial" w:cs="Arial"/>
        </w:rPr>
        <w:t>UK</w:t>
      </w:r>
      <w:r w:rsidRPr="005209A6">
        <w:rPr>
          <w:rFonts w:ascii="Arial" w:hAnsi="Arial" w:cs="Arial"/>
        </w:rPr>
        <w:t xml:space="preserve"> has impl</w:t>
      </w:r>
      <w:r w:rsidR="00B577B1" w:rsidRPr="005209A6">
        <w:rPr>
          <w:rFonts w:ascii="Arial" w:hAnsi="Arial" w:cs="Arial"/>
        </w:rPr>
        <w:t xml:space="preserve">emented </w:t>
      </w:r>
      <w:r w:rsidRPr="005209A6">
        <w:rPr>
          <w:rFonts w:ascii="Arial" w:hAnsi="Arial" w:cs="Arial"/>
        </w:rPr>
        <w:t xml:space="preserve">various </w:t>
      </w:r>
      <w:r w:rsidR="00B577B1" w:rsidRPr="005209A6">
        <w:rPr>
          <w:rFonts w:ascii="Arial" w:hAnsi="Arial" w:cs="Arial"/>
        </w:rPr>
        <w:t>strategies</w:t>
      </w:r>
      <w:r w:rsidRPr="005209A6">
        <w:rPr>
          <w:rFonts w:ascii="Arial" w:hAnsi="Arial" w:cs="Arial"/>
        </w:rPr>
        <w:t xml:space="preserve"> to </w:t>
      </w:r>
      <w:r w:rsidR="00B577B1" w:rsidRPr="005209A6">
        <w:rPr>
          <w:rFonts w:ascii="Arial" w:hAnsi="Arial" w:cs="Arial"/>
        </w:rPr>
        <w:t>monitor</w:t>
      </w:r>
      <w:r w:rsidR="00704079" w:rsidRPr="005209A6">
        <w:rPr>
          <w:rFonts w:ascii="Arial" w:hAnsi="Arial" w:cs="Arial"/>
        </w:rPr>
        <w:t>,</w:t>
      </w:r>
      <w:r w:rsidRPr="005209A6">
        <w:rPr>
          <w:rFonts w:ascii="Arial" w:hAnsi="Arial" w:cs="Arial"/>
        </w:rPr>
        <w:t xml:space="preserve"> measure and control influenza flu. These </w:t>
      </w:r>
      <w:r w:rsidR="00B577B1" w:rsidRPr="005209A6">
        <w:rPr>
          <w:rFonts w:ascii="Arial" w:hAnsi="Arial" w:cs="Arial"/>
        </w:rPr>
        <w:t>strategies</w:t>
      </w:r>
      <w:r w:rsidRPr="005209A6">
        <w:rPr>
          <w:rFonts w:ascii="Arial" w:hAnsi="Arial" w:cs="Arial"/>
        </w:rPr>
        <w:t xml:space="preserve"> include annual flu vaccinations for high-risk groups, </w:t>
      </w:r>
      <w:r w:rsidR="00B577B1" w:rsidRPr="005209A6">
        <w:rPr>
          <w:rFonts w:ascii="Arial" w:hAnsi="Arial" w:cs="Arial"/>
        </w:rPr>
        <w:t>the</w:t>
      </w:r>
      <w:r w:rsidRPr="005209A6">
        <w:rPr>
          <w:rFonts w:ascii="Arial" w:hAnsi="Arial" w:cs="Arial"/>
        </w:rPr>
        <w:t xml:space="preserve"> use of antiviral medication, pub</w:t>
      </w:r>
      <w:r w:rsidR="00B577B1" w:rsidRPr="005209A6">
        <w:rPr>
          <w:rFonts w:ascii="Arial" w:hAnsi="Arial" w:cs="Arial"/>
        </w:rPr>
        <w:t xml:space="preserve">lic health campaigns, surveillance and monitoring, infection control measures, and school closures in severe outbreaks of the virus. By </w:t>
      </w:r>
      <w:r w:rsidR="0036583A" w:rsidRPr="005209A6">
        <w:rPr>
          <w:rFonts w:ascii="Arial" w:hAnsi="Arial" w:cs="Arial"/>
        </w:rPr>
        <w:t>implementing</w:t>
      </w:r>
      <w:r w:rsidR="00B577B1" w:rsidRPr="005209A6">
        <w:rPr>
          <w:rFonts w:ascii="Arial" w:hAnsi="Arial" w:cs="Arial"/>
        </w:rPr>
        <w:t xml:space="preserve"> these measures, the </w:t>
      </w:r>
      <w:r w:rsidR="0036583A" w:rsidRPr="005209A6">
        <w:rPr>
          <w:rFonts w:ascii="Arial" w:hAnsi="Arial" w:cs="Arial"/>
        </w:rPr>
        <w:t>UK</w:t>
      </w:r>
      <w:r w:rsidR="00B577B1" w:rsidRPr="005209A6">
        <w:rPr>
          <w:rFonts w:ascii="Arial" w:hAnsi="Arial" w:cs="Arial"/>
        </w:rPr>
        <w:t xml:space="preserve">  has been </w:t>
      </w:r>
      <w:r w:rsidR="0036583A" w:rsidRPr="005209A6">
        <w:rPr>
          <w:rFonts w:ascii="Arial" w:hAnsi="Arial" w:cs="Arial"/>
        </w:rPr>
        <w:t>successful</w:t>
      </w:r>
      <w:r w:rsidR="00B577B1" w:rsidRPr="005209A6">
        <w:rPr>
          <w:rFonts w:ascii="Arial" w:hAnsi="Arial" w:cs="Arial"/>
        </w:rPr>
        <w:t xml:space="preserve"> in </w:t>
      </w:r>
      <w:r w:rsidR="0036583A" w:rsidRPr="005209A6">
        <w:rPr>
          <w:rFonts w:ascii="Arial" w:hAnsi="Arial" w:cs="Arial"/>
        </w:rPr>
        <w:t>reducing</w:t>
      </w:r>
      <w:r w:rsidR="00B577B1" w:rsidRPr="005209A6">
        <w:rPr>
          <w:rFonts w:ascii="Arial" w:hAnsi="Arial" w:cs="Arial"/>
        </w:rPr>
        <w:t xml:space="preserve"> the impact of flu outbreaks on </w:t>
      </w:r>
      <w:r w:rsidR="00B577B1" w:rsidRPr="005209A6">
        <w:rPr>
          <w:rFonts w:ascii="Arial" w:hAnsi="Arial" w:cs="Arial"/>
        </w:rPr>
        <w:lastRenderedPageBreak/>
        <w:t xml:space="preserve">the public health. </w:t>
      </w:r>
      <w:r w:rsidR="0036583A" w:rsidRPr="005209A6">
        <w:rPr>
          <w:rFonts w:ascii="Arial" w:hAnsi="Arial" w:cs="Arial"/>
        </w:rPr>
        <w:t>However</w:t>
      </w:r>
      <w:r w:rsidR="00B577B1" w:rsidRPr="005209A6">
        <w:rPr>
          <w:rFonts w:ascii="Arial" w:hAnsi="Arial" w:cs="Arial"/>
        </w:rPr>
        <w:t xml:space="preserve">, </w:t>
      </w:r>
      <w:r w:rsidR="0036583A" w:rsidRPr="005209A6">
        <w:rPr>
          <w:rFonts w:ascii="Arial" w:hAnsi="Arial" w:cs="Arial"/>
        </w:rPr>
        <w:t>continuous</w:t>
      </w:r>
      <w:r w:rsidR="00B577B1" w:rsidRPr="005209A6">
        <w:rPr>
          <w:rFonts w:ascii="Arial" w:hAnsi="Arial" w:cs="Arial"/>
        </w:rPr>
        <w:t xml:space="preserve"> monitoring evaluation of these </w:t>
      </w:r>
      <w:r w:rsidR="0036583A" w:rsidRPr="005209A6">
        <w:rPr>
          <w:rFonts w:ascii="Arial" w:hAnsi="Arial" w:cs="Arial"/>
        </w:rPr>
        <w:t>strategies</w:t>
      </w:r>
      <w:r w:rsidR="00B577B1" w:rsidRPr="005209A6">
        <w:rPr>
          <w:rFonts w:ascii="Arial" w:hAnsi="Arial" w:cs="Arial"/>
        </w:rPr>
        <w:t xml:space="preserve"> are </w:t>
      </w:r>
      <w:r w:rsidR="0036583A" w:rsidRPr="005209A6">
        <w:rPr>
          <w:rFonts w:ascii="Arial" w:hAnsi="Arial" w:cs="Arial"/>
        </w:rPr>
        <w:t>essential</w:t>
      </w:r>
      <w:r w:rsidR="00B577B1" w:rsidRPr="005209A6">
        <w:rPr>
          <w:rFonts w:ascii="Arial" w:hAnsi="Arial" w:cs="Arial"/>
        </w:rPr>
        <w:t xml:space="preserve"> to ensure their effecti</w:t>
      </w:r>
      <w:r w:rsidR="0036583A" w:rsidRPr="005209A6">
        <w:rPr>
          <w:rFonts w:ascii="Arial" w:hAnsi="Arial" w:cs="Arial"/>
        </w:rPr>
        <w:t>veness and adaptability to the changing nature of the flu virus. Continued efforts to monitor, measure, and control the spread of flu in the UK will be critical in reducing the impact of this seasonal virus and protecting the health and well-being of the population.</w:t>
      </w:r>
      <w:r w:rsidR="00EA4A3D" w:rsidRPr="005209A6">
        <w:rPr>
          <w:rFonts w:ascii="Arial" w:hAnsi="Arial" w:cs="Arial"/>
          <w:color w:val="2C3E50"/>
          <w:shd w:val="clear" w:color="auto" w:fill="FFFFFF"/>
        </w:rPr>
        <w:t>(CDC, 2019)</w:t>
      </w:r>
      <w:r w:rsidR="005209A6">
        <w:rPr>
          <w:rFonts w:ascii="Arial" w:hAnsi="Arial" w:cs="Arial"/>
          <w:color w:val="2C3E50"/>
          <w:shd w:val="clear" w:color="auto" w:fill="FFFFFF"/>
        </w:rPr>
        <w:br/>
      </w:r>
    </w:p>
    <w:p w14:paraId="46C4B016" w14:textId="77777777" w:rsidR="008C2CD4" w:rsidRDefault="008C2CD4">
      <w:pPr>
        <w:rPr>
          <w:rFonts w:ascii="Arial" w:hAnsi="Arial" w:cs="Arial"/>
          <w:color w:val="2C3E50"/>
          <w:shd w:val="clear" w:color="auto" w:fill="FFFFFF"/>
        </w:rPr>
      </w:pPr>
      <w:r>
        <w:rPr>
          <w:rFonts w:ascii="Arial" w:hAnsi="Arial" w:cs="Arial"/>
          <w:color w:val="2C3E50"/>
          <w:shd w:val="clear" w:color="auto" w:fill="FFFFFF"/>
        </w:rPr>
        <w:br w:type="page"/>
      </w:r>
    </w:p>
    <w:p w14:paraId="235EBD81" w14:textId="02A40E31" w:rsidR="005330BB" w:rsidRPr="005209A6" w:rsidRDefault="005209A6" w:rsidP="005209A6">
      <w:pPr>
        <w:spacing w:line="360" w:lineRule="auto"/>
        <w:ind w:left="360"/>
        <w:rPr>
          <w:rStyle w:val="Heading1Char"/>
        </w:rPr>
      </w:pPr>
      <w:bookmarkStart w:id="9" w:name="_Toc128920476"/>
      <w:bookmarkStart w:id="10" w:name="_Toc128920716"/>
      <w:r w:rsidRPr="005209A6">
        <w:rPr>
          <w:rStyle w:val="Heading1Char"/>
        </w:rPr>
        <w:lastRenderedPageBreak/>
        <w:t>References</w:t>
      </w:r>
      <w:bookmarkEnd w:id="9"/>
      <w:bookmarkEnd w:id="10"/>
    </w:p>
    <w:p w14:paraId="51FCD3AC" w14:textId="77777777" w:rsidR="005209A6" w:rsidRPr="005209A6" w:rsidRDefault="005209A6" w:rsidP="005209A6">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Anon, (2018). </w:t>
      </w:r>
      <w:r w:rsidRPr="005209A6">
        <w:rPr>
          <w:rFonts w:ascii="Arial" w:hAnsi="Arial" w:cs="Arial"/>
          <w:i/>
          <w:iCs/>
          <w:color w:val="2C3E50"/>
          <w:shd w:val="clear" w:color="auto" w:fill="FEF1C4"/>
        </w:rPr>
        <w:t>RCGP RSC | ORCHID ::: Oxford-RCGP RSC</w:t>
      </w:r>
      <w:r w:rsidRPr="005209A6">
        <w:rPr>
          <w:rFonts w:ascii="Arial" w:hAnsi="Arial" w:cs="Arial"/>
          <w:color w:val="2C3E50"/>
          <w:shd w:val="clear" w:color="auto" w:fill="FEF1C4"/>
        </w:rPr>
        <w:t xml:space="preserve">. [online] Available at: https://orchid.phc.ox.ac.uk/index.php/rcgp-rsc/ [Accessed 28 Feb. 2023]. </w:t>
      </w:r>
    </w:p>
    <w:p w14:paraId="6D0770A0" w14:textId="1E3D3E66" w:rsidR="005209A6" w:rsidRPr="005209A6" w:rsidRDefault="005209A6" w:rsidP="005209A6">
      <w:pPr>
        <w:spacing w:line="360" w:lineRule="auto"/>
        <w:ind w:left="360"/>
        <w:rPr>
          <w:rFonts w:ascii="Arial" w:hAnsi="Arial" w:cs="Arial"/>
        </w:rPr>
      </w:pPr>
      <w:r w:rsidRPr="005209A6">
        <w:rPr>
          <w:rFonts w:ascii="Arial" w:hAnsi="Arial" w:cs="Arial"/>
          <w:color w:val="2C3E50"/>
          <w:shd w:val="clear" w:color="auto" w:fill="FEF1C4"/>
        </w:rPr>
        <w:t>CDC (2019). </w:t>
      </w:r>
      <w:r w:rsidRPr="005209A6">
        <w:rPr>
          <w:rFonts w:ascii="Arial" w:hAnsi="Arial" w:cs="Arial"/>
          <w:i/>
          <w:iCs/>
          <w:color w:val="2C3E50"/>
          <w:shd w:val="clear" w:color="auto" w:fill="FEF1C4"/>
        </w:rPr>
        <w:t>Prevention Strategies for Seasonal Influenza in Healthcare Settings</w:t>
      </w:r>
      <w:r w:rsidRPr="005209A6">
        <w:rPr>
          <w:rFonts w:ascii="Arial" w:hAnsi="Arial" w:cs="Arial"/>
          <w:color w:val="2C3E50"/>
          <w:shd w:val="clear" w:color="auto" w:fill="FEF1C4"/>
        </w:rPr>
        <w:t>. [online] Centers for Disease Control and Prevention. Available at: https://www.cdc.gov/flu/professionals/infectioncontrol/healthcaresettings.htm.</w:t>
      </w:r>
    </w:p>
    <w:p w14:paraId="19C71152" w14:textId="2AD90DEB" w:rsidR="005209A6" w:rsidRDefault="005209A6" w:rsidP="005209A6">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CDC (2019). </w:t>
      </w:r>
      <w:r w:rsidRPr="005209A6">
        <w:rPr>
          <w:rFonts w:ascii="Arial" w:hAnsi="Arial" w:cs="Arial"/>
          <w:i/>
          <w:iCs/>
          <w:color w:val="2C3E50"/>
          <w:shd w:val="clear" w:color="auto" w:fill="FEF1C4"/>
        </w:rPr>
        <w:t>Weekly U.S. Influenza Surveillance Report</w:t>
      </w:r>
      <w:r w:rsidRPr="005209A6">
        <w:rPr>
          <w:rFonts w:ascii="Arial" w:hAnsi="Arial" w:cs="Arial"/>
          <w:color w:val="2C3E50"/>
          <w:shd w:val="clear" w:color="auto" w:fill="FEF1C4"/>
        </w:rPr>
        <w:t xml:space="preserve">. [online] Centres for Disease Control and Prevention. Available at: </w:t>
      </w:r>
      <w:hyperlink r:id="rId7" w:history="1">
        <w:r w:rsidRPr="005209A6">
          <w:rPr>
            <w:rStyle w:val="Hyperlink"/>
            <w:rFonts w:ascii="Arial" w:hAnsi="Arial" w:cs="Arial"/>
            <w:shd w:val="clear" w:color="auto" w:fill="FEF1C4"/>
          </w:rPr>
          <w:t>https://www.cdc.gov/flu/weekly/index.htm</w:t>
        </w:r>
      </w:hyperlink>
      <w:r w:rsidRPr="005209A6">
        <w:rPr>
          <w:rFonts w:ascii="Arial" w:hAnsi="Arial" w:cs="Arial"/>
          <w:color w:val="2C3E50"/>
          <w:shd w:val="clear" w:color="auto" w:fill="FEF1C4"/>
        </w:rPr>
        <w:t>.</w:t>
      </w:r>
    </w:p>
    <w:p w14:paraId="3027388E" w14:textId="07491877" w:rsidR="005209A6" w:rsidRDefault="005209A6" w:rsidP="005209A6">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Fragaszy, E.B., Warren-Gash, C., Wang, L., Copas, A., Dukes, O., Edmunds, W.J., Goonetilleke, N., Harvey, G., Johnson, A.M., Kovar, J., Lim, M.S.C., McMichael, A., Millett, E.R.C., Nazareth, I., Nguyen-Van-Tam, J.S., Tabassum, F., Watson, J.M., Wurie, F. and Zambon, M. (2016). Cohort Profile: The Flu Watch Study. </w:t>
      </w:r>
      <w:r w:rsidRPr="005209A6">
        <w:rPr>
          <w:rFonts w:ascii="Arial" w:hAnsi="Arial" w:cs="Arial"/>
          <w:i/>
          <w:iCs/>
          <w:color w:val="2C3E50"/>
          <w:shd w:val="clear" w:color="auto" w:fill="FEF1C4"/>
        </w:rPr>
        <w:t>International Journal of Epidemiology</w:t>
      </w:r>
      <w:r w:rsidRPr="005209A6">
        <w:rPr>
          <w:rFonts w:ascii="Arial" w:hAnsi="Arial" w:cs="Arial"/>
          <w:color w:val="2C3E50"/>
          <w:shd w:val="clear" w:color="auto" w:fill="FEF1C4"/>
        </w:rPr>
        <w:t>, [online] p.dyv370. doi:https://doi.org/10.1093/ije/dyv370.</w:t>
      </w:r>
    </w:p>
    <w:p w14:paraId="672B8933" w14:textId="59CAB0DA" w:rsidR="008C2CD4"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GOV.UK. (n.d.). </w:t>
      </w:r>
      <w:r w:rsidRPr="005209A6">
        <w:rPr>
          <w:rFonts w:ascii="Arial" w:hAnsi="Arial" w:cs="Arial"/>
          <w:i/>
          <w:iCs/>
          <w:color w:val="2C3E50"/>
          <w:shd w:val="clear" w:color="auto" w:fill="FEF1C4"/>
        </w:rPr>
        <w:t>Surveillance of influenza and other seasonal respiratory viruses in winter 2021 to 2022</w:t>
      </w:r>
      <w:r w:rsidRPr="005209A6">
        <w:rPr>
          <w:rFonts w:ascii="Arial" w:hAnsi="Arial" w:cs="Arial"/>
          <w:color w:val="2C3E50"/>
          <w:shd w:val="clear" w:color="auto" w:fill="FEF1C4"/>
        </w:rPr>
        <w:t xml:space="preserve">. [online] Available at: </w:t>
      </w:r>
      <w:hyperlink r:id="rId8" w:history="1">
        <w:r w:rsidRPr="005209A6">
          <w:rPr>
            <w:rStyle w:val="Hyperlink"/>
            <w:rFonts w:ascii="Arial" w:hAnsi="Arial" w:cs="Arial"/>
            <w:shd w:val="clear" w:color="auto" w:fill="FEF1C4"/>
          </w:rPr>
          <w:t>https://www.gov.uk/government/statistics/annual-flu-reports/surveillance-of-influenza-and-other-seasonal-respiratory-viruses-in-winter-2021-to-2022#influenza-in-the-uk</w:t>
        </w:r>
      </w:hyperlink>
      <w:r w:rsidRPr="005209A6">
        <w:rPr>
          <w:rFonts w:ascii="Arial" w:hAnsi="Arial" w:cs="Arial"/>
          <w:color w:val="2C3E50"/>
          <w:shd w:val="clear" w:color="auto" w:fill="FEF1C4"/>
        </w:rPr>
        <w:t>.</w:t>
      </w:r>
    </w:p>
    <w:p w14:paraId="32A2D256" w14:textId="68BA94EC" w:rsidR="008C2CD4"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Mayo Clinic (2021). </w:t>
      </w:r>
      <w:r w:rsidRPr="005209A6">
        <w:rPr>
          <w:rFonts w:ascii="Arial" w:hAnsi="Arial" w:cs="Arial"/>
          <w:i/>
          <w:iCs/>
          <w:color w:val="2C3E50"/>
          <w:shd w:val="clear" w:color="auto" w:fill="FEF1C4"/>
        </w:rPr>
        <w:t>Influenza (flu) - Symptoms and Causes</w:t>
      </w:r>
      <w:r w:rsidRPr="005209A6">
        <w:rPr>
          <w:rFonts w:ascii="Arial" w:hAnsi="Arial" w:cs="Arial"/>
          <w:color w:val="2C3E50"/>
          <w:shd w:val="clear" w:color="auto" w:fill="FEF1C4"/>
        </w:rPr>
        <w:t xml:space="preserve">. [online] Mayo Clinic. Available at: </w:t>
      </w:r>
      <w:hyperlink r:id="rId9" w:history="1">
        <w:r w:rsidRPr="005209A6">
          <w:rPr>
            <w:rStyle w:val="Hyperlink"/>
            <w:rFonts w:ascii="Arial" w:hAnsi="Arial" w:cs="Arial"/>
            <w:shd w:val="clear" w:color="auto" w:fill="FEF1C4"/>
          </w:rPr>
          <w:t>https://www.mayoclinic.org/diseases-conditions/flu/symptoms-causes/syc-20351719</w:t>
        </w:r>
      </w:hyperlink>
    </w:p>
    <w:p w14:paraId="0C33A9D1" w14:textId="77777777" w:rsidR="008C2CD4" w:rsidRPr="005209A6" w:rsidRDefault="008C2CD4" w:rsidP="008C2CD4">
      <w:pPr>
        <w:spacing w:line="360" w:lineRule="auto"/>
        <w:ind w:left="360"/>
        <w:rPr>
          <w:rFonts w:ascii="Arial" w:hAnsi="Arial" w:cs="Arial"/>
        </w:rPr>
      </w:pPr>
      <w:r w:rsidRPr="005209A6">
        <w:rPr>
          <w:rFonts w:ascii="Arial" w:hAnsi="Arial" w:cs="Arial"/>
          <w:color w:val="2C3E50"/>
          <w:shd w:val="clear" w:color="auto" w:fill="FEF1C4"/>
        </w:rPr>
        <w:t>Monto, A.S. (1987). Influenza: Quantifying morbidity and mortality. </w:t>
      </w:r>
      <w:r w:rsidRPr="005209A6">
        <w:rPr>
          <w:rFonts w:ascii="Arial" w:hAnsi="Arial" w:cs="Arial"/>
          <w:i/>
          <w:iCs/>
          <w:color w:val="2C3E50"/>
          <w:shd w:val="clear" w:color="auto" w:fill="FEF1C4"/>
        </w:rPr>
        <w:t>The American Journal of Medicine</w:t>
      </w:r>
      <w:r w:rsidRPr="005209A6">
        <w:rPr>
          <w:rFonts w:ascii="Arial" w:hAnsi="Arial" w:cs="Arial"/>
          <w:color w:val="2C3E50"/>
          <w:shd w:val="clear" w:color="auto" w:fill="FEF1C4"/>
        </w:rPr>
        <w:t>, [online] 82(6, Supplement 1), pp.20–25. doi:https://doi.org/10.1016/0002-9343(87)90556-0.</w:t>
      </w:r>
    </w:p>
    <w:p w14:paraId="7A6C93C2" w14:textId="77777777"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National infection prevention and control manual for England. (n.d.). Available at: https://www.england.nhs.uk/wp-content/uploads/2022/04/National-infection-prevention-and-control-manual-v2-4-250123.pdf.</w:t>
      </w:r>
    </w:p>
    <w:p w14:paraId="167A5AD0" w14:textId="3E182157"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NHS (2018). </w:t>
      </w:r>
      <w:r w:rsidRPr="005209A6">
        <w:rPr>
          <w:rFonts w:ascii="Arial" w:hAnsi="Arial" w:cs="Arial"/>
          <w:i/>
          <w:iCs/>
          <w:color w:val="2C3E50"/>
          <w:shd w:val="clear" w:color="auto" w:fill="FEF1C4"/>
        </w:rPr>
        <w:t>Flu Vaccine</w:t>
      </w:r>
      <w:r w:rsidRPr="005209A6">
        <w:rPr>
          <w:rFonts w:ascii="Arial" w:hAnsi="Arial" w:cs="Arial"/>
          <w:color w:val="2C3E50"/>
          <w:shd w:val="clear" w:color="auto" w:fill="FEF1C4"/>
        </w:rPr>
        <w:t xml:space="preserve">. [online] NHS. Available at: </w:t>
      </w:r>
      <w:hyperlink r:id="rId10" w:history="1">
        <w:r w:rsidRPr="005209A6">
          <w:rPr>
            <w:rStyle w:val="Hyperlink"/>
            <w:rFonts w:ascii="Arial" w:hAnsi="Arial" w:cs="Arial"/>
            <w:shd w:val="clear" w:color="auto" w:fill="FEF1C4"/>
          </w:rPr>
          <w:t>https://www.nhs.uk/conditions/vaccinations/flu-influenza-vaccine/</w:t>
        </w:r>
      </w:hyperlink>
      <w:r w:rsidRPr="005209A6">
        <w:rPr>
          <w:rFonts w:ascii="Arial" w:hAnsi="Arial" w:cs="Arial"/>
          <w:color w:val="2C3E50"/>
          <w:shd w:val="clear" w:color="auto" w:fill="FEF1C4"/>
        </w:rPr>
        <w:t>.</w:t>
      </w:r>
    </w:p>
    <w:p w14:paraId="4FEF83DF" w14:textId="28C35E3E"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Public Health England (2014). </w:t>
      </w:r>
      <w:r w:rsidRPr="005209A6">
        <w:rPr>
          <w:rFonts w:ascii="Arial" w:hAnsi="Arial" w:cs="Arial"/>
          <w:i/>
          <w:iCs/>
          <w:color w:val="2C3E50"/>
          <w:shd w:val="clear" w:color="auto" w:fill="FEF1C4"/>
        </w:rPr>
        <w:t xml:space="preserve">Seasonal influenza: guidance, </w:t>
      </w:r>
      <w:proofErr w:type="gramStart"/>
      <w:r w:rsidRPr="005209A6">
        <w:rPr>
          <w:rFonts w:ascii="Arial" w:hAnsi="Arial" w:cs="Arial"/>
          <w:i/>
          <w:iCs/>
          <w:color w:val="2C3E50"/>
          <w:shd w:val="clear" w:color="auto" w:fill="FEF1C4"/>
        </w:rPr>
        <w:t>data</w:t>
      </w:r>
      <w:proofErr w:type="gramEnd"/>
      <w:r w:rsidRPr="005209A6">
        <w:rPr>
          <w:rFonts w:ascii="Arial" w:hAnsi="Arial" w:cs="Arial"/>
          <w:i/>
          <w:iCs/>
          <w:color w:val="2C3E50"/>
          <w:shd w:val="clear" w:color="auto" w:fill="FEF1C4"/>
        </w:rPr>
        <w:t xml:space="preserve"> and analysis</w:t>
      </w:r>
      <w:r w:rsidRPr="005209A6">
        <w:rPr>
          <w:rFonts w:ascii="Arial" w:hAnsi="Arial" w:cs="Arial"/>
          <w:color w:val="2C3E50"/>
          <w:shd w:val="clear" w:color="auto" w:fill="FEF1C4"/>
        </w:rPr>
        <w:t xml:space="preserve">. [online] GOV.UK. Available at: </w:t>
      </w:r>
      <w:hyperlink r:id="rId11" w:history="1">
        <w:r w:rsidRPr="005209A6">
          <w:rPr>
            <w:rStyle w:val="Hyperlink"/>
            <w:rFonts w:ascii="Arial" w:hAnsi="Arial" w:cs="Arial"/>
            <w:shd w:val="clear" w:color="auto" w:fill="FEF1C4"/>
          </w:rPr>
          <w:t>https://www.gov.uk/government/collections/seasonal-influenza-guidance-data-and-analysis</w:t>
        </w:r>
      </w:hyperlink>
    </w:p>
    <w:p w14:paraId="25163D8C" w14:textId="71C3FAE6" w:rsidR="008C2CD4"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lastRenderedPageBreak/>
        <w:t>Public Health England (2017). </w:t>
      </w:r>
      <w:r w:rsidRPr="005209A6">
        <w:rPr>
          <w:rFonts w:ascii="Arial" w:hAnsi="Arial" w:cs="Arial"/>
          <w:i/>
          <w:iCs/>
          <w:color w:val="2C3E50"/>
          <w:shd w:val="clear" w:color="auto" w:fill="FEF1C4"/>
        </w:rPr>
        <w:t>Public Health England: approach to surveillance</w:t>
      </w:r>
      <w:r w:rsidRPr="005209A6">
        <w:rPr>
          <w:rFonts w:ascii="Arial" w:hAnsi="Arial" w:cs="Arial"/>
          <w:color w:val="2C3E50"/>
          <w:shd w:val="clear" w:color="auto" w:fill="FEF1C4"/>
        </w:rPr>
        <w:t xml:space="preserve">. [online] GOV.UK. Available at: </w:t>
      </w:r>
      <w:hyperlink r:id="rId12" w:history="1">
        <w:r w:rsidRPr="005209A6">
          <w:rPr>
            <w:rStyle w:val="Hyperlink"/>
            <w:rFonts w:ascii="Arial" w:hAnsi="Arial" w:cs="Arial"/>
            <w:shd w:val="clear" w:color="auto" w:fill="FEF1C4"/>
          </w:rPr>
          <w:t>https://www.gov.uk/government/publications/public-health-england-approach-to-surveillance/public-health-england-approach-to-surveillance</w:t>
        </w:r>
      </w:hyperlink>
      <w:r w:rsidRPr="005209A6">
        <w:rPr>
          <w:rFonts w:ascii="Arial" w:hAnsi="Arial" w:cs="Arial"/>
          <w:color w:val="2C3E50"/>
          <w:shd w:val="clear" w:color="auto" w:fill="FEF1C4"/>
        </w:rPr>
        <w:t>.</w:t>
      </w:r>
    </w:p>
    <w:p w14:paraId="066BC498" w14:textId="77777777"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RCGP (n.d.). </w:t>
      </w:r>
      <w:r w:rsidRPr="005209A6">
        <w:rPr>
          <w:rFonts w:ascii="Arial" w:hAnsi="Arial" w:cs="Arial"/>
          <w:i/>
          <w:iCs/>
          <w:color w:val="2C3E50"/>
          <w:shd w:val="clear" w:color="auto" w:fill="FEF1C4"/>
        </w:rPr>
        <w:t>Public health data</w:t>
      </w:r>
      <w:r w:rsidRPr="005209A6">
        <w:rPr>
          <w:rFonts w:ascii="Arial" w:hAnsi="Arial" w:cs="Arial"/>
          <w:color w:val="2C3E50"/>
          <w:shd w:val="clear" w:color="auto" w:fill="FEF1C4"/>
        </w:rPr>
        <w:t xml:space="preserve">. [online] www.rcgp.org.uk. Available at: </w:t>
      </w:r>
      <w:hyperlink r:id="rId13" w:history="1">
        <w:r w:rsidRPr="005209A6">
          <w:rPr>
            <w:rStyle w:val="Hyperlink"/>
            <w:rFonts w:ascii="Arial" w:hAnsi="Arial" w:cs="Arial"/>
            <w:shd w:val="clear" w:color="auto" w:fill="FEF1C4"/>
          </w:rPr>
          <w:t>https://www.rcgp.org.uk/representing-you/research-at-rcgp/research-surveillance-centre/public-health-data</w:t>
        </w:r>
      </w:hyperlink>
      <w:r w:rsidRPr="005209A6">
        <w:rPr>
          <w:rFonts w:ascii="Arial" w:hAnsi="Arial" w:cs="Arial"/>
          <w:color w:val="2C3E50"/>
          <w:shd w:val="clear" w:color="auto" w:fill="FEF1C4"/>
        </w:rPr>
        <w:t>.</w:t>
      </w:r>
    </w:p>
    <w:p w14:paraId="2B95E527" w14:textId="77777777"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ukhsa.blog.gov.uk. (n.d.). </w:t>
      </w:r>
      <w:r w:rsidRPr="005209A6">
        <w:rPr>
          <w:rFonts w:ascii="Arial" w:hAnsi="Arial" w:cs="Arial"/>
          <w:i/>
          <w:iCs/>
          <w:color w:val="2C3E50"/>
          <w:shd w:val="clear" w:color="auto" w:fill="FEF1C4"/>
        </w:rPr>
        <w:t>Disease Detectives: Flu detectors - UK Health Security Agency</w:t>
      </w:r>
      <w:r w:rsidRPr="005209A6">
        <w:rPr>
          <w:rFonts w:ascii="Arial" w:hAnsi="Arial" w:cs="Arial"/>
          <w:color w:val="2C3E50"/>
          <w:shd w:val="clear" w:color="auto" w:fill="FEF1C4"/>
        </w:rPr>
        <w:t xml:space="preserve">. [online] Available at: </w:t>
      </w:r>
      <w:hyperlink r:id="rId14" w:history="1">
        <w:r w:rsidRPr="005209A6">
          <w:rPr>
            <w:rStyle w:val="Hyperlink"/>
            <w:rFonts w:ascii="Arial" w:hAnsi="Arial" w:cs="Arial"/>
            <w:shd w:val="clear" w:color="auto" w:fill="FEF1C4"/>
          </w:rPr>
          <w:t>https://ukhsa.blog.gov.uk/2020/01/09/flu-detectors/</w:t>
        </w:r>
      </w:hyperlink>
      <w:r w:rsidRPr="005209A6">
        <w:rPr>
          <w:rFonts w:ascii="Arial" w:hAnsi="Arial" w:cs="Arial"/>
          <w:color w:val="2C3E50"/>
          <w:shd w:val="clear" w:color="auto" w:fill="FEF1C4"/>
        </w:rPr>
        <w:t>.</w:t>
      </w:r>
    </w:p>
    <w:p w14:paraId="1D6740A3" w14:textId="77777777"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Wallace, L., Collins, T., Douglas, J.D., McIntyre, S., Millar, J. and Carman, W. (2004). Virological surveillance of influenza-like illness in the community using PCR and serology. </w:t>
      </w:r>
      <w:r w:rsidRPr="005209A6">
        <w:rPr>
          <w:rFonts w:ascii="Arial" w:hAnsi="Arial" w:cs="Arial"/>
          <w:i/>
          <w:iCs/>
          <w:color w:val="2C3E50"/>
          <w:shd w:val="clear" w:color="auto" w:fill="FEF1C4"/>
        </w:rPr>
        <w:t>Journal of Clinical Virology</w:t>
      </w:r>
      <w:r w:rsidRPr="005209A6">
        <w:rPr>
          <w:rFonts w:ascii="Arial" w:hAnsi="Arial" w:cs="Arial"/>
          <w:color w:val="2C3E50"/>
          <w:shd w:val="clear" w:color="auto" w:fill="FEF1C4"/>
        </w:rPr>
        <w:t xml:space="preserve">. [online] Available at: https://www.semanticscholar.org/paper/Virological-surveillance-of-influenza-like-illness-Wallace-Collins/f0ef87cb5dc95059cebe74357983c5dc05e1bddd [Accessed 28 Feb. 2023]. </w:t>
      </w:r>
    </w:p>
    <w:p w14:paraId="26948A99" w14:textId="2A309939" w:rsidR="008C2CD4" w:rsidRPr="005209A6" w:rsidRDefault="008C2CD4" w:rsidP="005209A6">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www.who.int. (n.d.). </w:t>
      </w:r>
      <w:r w:rsidRPr="005209A6">
        <w:rPr>
          <w:rFonts w:ascii="Arial" w:hAnsi="Arial" w:cs="Arial"/>
          <w:i/>
          <w:iCs/>
          <w:color w:val="2C3E50"/>
          <w:shd w:val="clear" w:color="auto" w:fill="FEF1C4"/>
        </w:rPr>
        <w:t>Global Influenza Surveillance and Response System (GISRS)</w:t>
      </w:r>
      <w:r w:rsidRPr="005209A6">
        <w:rPr>
          <w:rFonts w:ascii="Arial" w:hAnsi="Arial" w:cs="Arial"/>
          <w:color w:val="2C3E50"/>
          <w:shd w:val="clear" w:color="auto" w:fill="FEF1C4"/>
        </w:rPr>
        <w:t xml:space="preserve">. [online] Available at: </w:t>
      </w:r>
      <w:hyperlink r:id="rId15" w:history="1">
        <w:r w:rsidRPr="005209A6">
          <w:rPr>
            <w:rStyle w:val="Hyperlink"/>
            <w:rFonts w:ascii="Arial" w:hAnsi="Arial" w:cs="Arial"/>
            <w:shd w:val="clear" w:color="auto" w:fill="FEF1C4"/>
          </w:rPr>
          <w:t>https://www.who.int/initiatives/global-influenza-surveillance-and-response-system</w:t>
        </w:r>
      </w:hyperlink>
    </w:p>
    <w:p w14:paraId="1F26009D" w14:textId="77777777" w:rsidR="008C2CD4" w:rsidRPr="005209A6" w:rsidRDefault="008C2CD4" w:rsidP="008C2CD4">
      <w:pPr>
        <w:spacing w:line="360" w:lineRule="auto"/>
        <w:ind w:left="360"/>
        <w:rPr>
          <w:rFonts w:ascii="Arial" w:hAnsi="Arial" w:cs="Arial"/>
          <w:color w:val="2C3E50"/>
          <w:shd w:val="clear" w:color="auto" w:fill="FEF1C4"/>
        </w:rPr>
      </w:pPr>
      <w:r w:rsidRPr="005209A6">
        <w:rPr>
          <w:rFonts w:ascii="Arial" w:hAnsi="Arial" w:cs="Arial"/>
          <w:color w:val="2C3E50"/>
          <w:shd w:val="clear" w:color="auto" w:fill="FEF1C4"/>
        </w:rPr>
        <w:t>World Health Organization (2018). </w:t>
      </w:r>
      <w:r w:rsidRPr="005209A6">
        <w:rPr>
          <w:rFonts w:ascii="Arial" w:hAnsi="Arial" w:cs="Arial"/>
          <w:i/>
          <w:iCs/>
          <w:color w:val="2C3E50"/>
          <w:shd w:val="clear" w:color="auto" w:fill="FEF1C4"/>
        </w:rPr>
        <w:t>Influenza (Seasonal)</w:t>
      </w:r>
      <w:r w:rsidRPr="005209A6">
        <w:rPr>
          <w:rFonts w:ascii="Arial" w:hAnsi="Arial" w:cs="Arial"/>
          <w:color w:val="2C3E50"/>
          <w:shd w:val="clear" w:color="auto" w:fill="FEF1C4"/>
        </w:rPr>
        <w:t xml:space="preserve">. [online] Who.int. Available at: </w:t>
      </w:r>
      <w:hyperlink r:id="rId16" w:history="1">
        <w:r w:rsidRPr="005209A6">
          <w:rPr>
            <w:rStyle w:val="Hyperlink"/>
            <w:rFonts w:ascii="Arial" w:hAnsi="Arial" w:cs="Arial"/>
            <w:shd w:val="clear" w:color="auto" w:fill="FEF1C4"/>
          </w:rPr>
          <w:t>https://www.who.int/news-room/fact-sheets/detail/influenza-(seasonal)</w:t>
        </w:r>
      </w:hyperlink>
      <w:r w:rsidRPr="005209A6">
        <w:rPr>
          <w:rFonts w:ascii="Arial" w:hAnsi="Arial" w:cs="Arial"/>
          <w:color w:val="2C3E50"/>
          <w:shd w:val="clear" w:color="auto" w:fill="FEF1C4"/>
        </w:rPr>
        <w:t>.</w:t>
      </w:r>
    </w:p>
    <w:sectPr w:rsidR="008C2CD4" w:rsidRPr="005209A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22A478" w14:textId="77777777" w:rsidR="00F5686C" w:rsidRDefault="00F5686C" w:rsidP="00F5686C">
      <w:pPr>
        <w:spacing w:after="0" w:line="240" w:lineRule="auto"/>
      </w:pPr>
      <w:r>
        <w:separator/>
      </w:r>
    </w:p>
  </w:endnote>
  <w:endnote w:type="continuationSeparator" w:id="0">
    <w:p w14:paraId="4197BDB1" w14:textId="77777777" w:rsidR="00F5686C" w:rsidRDefault="00F5686C" w:rsidP="00F56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717664"/>
      <w:docPartObj>
        <w:docPartGallery w:val="Page Numbers (Bottom of Page)"/>
        <w:docPartUnique/>
      </w:docPartObj>
    </w:sdtPr>
    <w:sdtEndPr>
      <w:rPr>
        <w:noProof/>
      </w:rPr>
    </w:sdtEndPr>
    <w:sdtContent>
      <w:p w14:paraId="082D7780" w14:textId="6F31224A" w:rsidR="00F5686C" w:rsidRDefault="00F568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FDA7F6" w14:textId="77777777" w:rsidR="00F5686C" w:rsidRDefault="00F56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A3A74" w14:textId="77777777" w:rsidR="00F5686C" w:rsidRDefault="00F5686C" w:rsidP="00F5686C">
      <w:pPr>
        <w:spacing w:after="0" w:line="240" w:lineRule="auto"/>
      </w:pPr>
      <w:r>
        <w:separator/>
      </w:r>
    </w:p>
  </w:footnote>
  <w:footnote w:type="continuationSeparator" w:id="0">
    <w:p w14:paraId="3B787C35" w14:textId="77777777" w:rsidR="00F5686C" w:rsidRDefault="00F5686C" w:rsidP="00F568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663FE6"/>
    <w:multiLevelType w:val="hybridMultilevel"/>
    <w:tmpl w:val="3D60DD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03057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261"/>
    <w:rsid w:val="00040AB3"/>
    <w:rsid w:val="000C3121"/>
    <w:rsid w:val="00163C48"/>
    <w:rsid w:val="001E1261"/>
    <w:rsid w:val="00296344"/>
    <w:rsid w:val="0036583A"/>
    <w:rsid w:val="003912FA"/>
    <w:rsid w:val="003F4A4F"/>
    <w:rsid w:val="00406A0E"/>
    <w:rsid w:val="004D2EB6"/>
    <w:rsid w:val="005209A6"/>
    <w:rsid w:val="005330BB"/>
    <w:rsid w:val="005749F9"/>
    <w:rsid w:val="005C40E7"/>
    <w:rsid w:val="0064287D"/>
    <w:rsid w:val="00702534"/>
    <w:rsid w:val="00704079"/>
    <w:rsid w:val="00732632"/>
    <w:rsid w:val="008477F9"/>
    <w:rsid w:val="00871093"/>
    <w:rsid w:val="008871B8"/>
    <w:rsid w:val="00892528"/>
    <w:rsid w:val="008C2CD4"/>
    <w:rsid w:val="008C4597"/>
    <w:rsid w:val="008C45A8"/>
    <w:rsid w:val="008D6735"/>
    <w:rsid w:val="00916BE8"/>
    <w:rsid w:val="00986314"/>
    <w:rsid w:val="009D53F4"/>
    <w:rsid w:val="00A05490"/>
    <w:rsid w:val="00A227ED"/>
    <w:rsid w:val="00A22E76"/>
    <w:rsid w:val="00A85955"/>
    <w:rsid w:val="00AF6BFA"/>
    <w:rsid w:val="00B577B1"/>
    <w:rsid w:val="00C72847"/>
    <w:rsid w:val="00C9316F"/>
    <w:rsid w:val="00D30ED9"/>
    <w:rsid w:val="00E125CF"/>
    <w:rsid w:val="00E437E4"/>
    <w:rsid w:val="00EA4A3D"/>
    <w:rsid w:val="00EC6DE4"/>
    <w:rsid w:val="00EF5E90"/>
    <w:rsid w:val="00F23A07"/>
    <w:rsid w:val="00F5686C"/>
    <w:rsid w:val="00FA61C1"/>
    <w:rsid w:val="00FC21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55670"/>
  <w15:chartTrackingRefBased/>
  <w15:docId w15:val="{474139B8-C05D-4704-933D-E70408D46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9A6"/>
    <w:pPr>
      <w:keepNext/>
      <w:keepLines/>
      <w:spacing w:before="240" w:after="0"/>
      <w:outlineLvl w:val="0"/>
    </w:pPr>
    <w:rPr>
      <w:rFonts w:ascii="Arial" w:eastAsiaTheme="majorEastAsia" w:hAnsi="Arial" w:cstheme="majorBidi"/>
      <w:b/>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27ED"/>
    <w:rPr>
      <w:color w:val="0563C1" w:themeColor="hyperlink"/>
      <w:u w:val="single"/>
    </w:rPr>
  </w:style>
  <w:style w:type="character" w:styleId="UnresolvedMention">
    <w:name w:val="Unresolved Mention"/>
    <w:basedOn w:val="DefaultParagraphFont"/>
    <w:uiPriority w:val="99"/>
    <w:semiHidden/>
    <w:unhideWhenUsed/>
    <w:rsid w:val="00A227ED"/>
    <w:rPr>
      <w:color w:val="605E5C"/>
      <w:shd w:val="clear" w:color="auto" w:fill="E1DFDD"/>
    </w:rPr>
  </w:style>
  <w:style w:type="paragraph" w:styleId="ListParagraph">
    <w:name w:val="List Paragraph"/>
    <w:basedOn w:val="Normal"/>
    <w:uiPriority w:val="34"/>
    <w:qFormat/>
    <w:rsid w:val="00704079"/>
    <w:pPr>
      <w:ind w:left="720"/>
      <w:contextualSpacing/>
    </w:pPr>
  </w:style>
  <w:style w:type="character" w:customStyle="1" w:styleId="Heading1Char">
    <w:name w:val="Heading 1 Char"/>
    <w:basedOn w:val="DefaultParagraphFont"/>
    <w:link w:val="Heading1"/>
    <w:uiPriority w:val="9"/>
    <w:rsid w:val="005209A6"/>
    <w:rPr>
      <w:rFonts w:ascii="Arial" w:eastAsiaTheme="majorEastAsia" w:hAnsi="Arial" w:cstheme="majorBidi"/>
      <w:b/>
      <w:sz w:val="24"/>
      <w:szCs w:val="32"/>
    </w:rPr>
  </w:style>
  <w:style w:type="paragraph" w:styleId="TOCHeading">
    <w:name w:val="TOC Heading"/>
    <w:basedOn w:val="Heading1"/>
    <w:next w:val="Normal"/>
    <w:uiPriority w:val="39"/>
    <w:unhideWhenUsed/>
    <w:qFormat/>
    <w:rsid w:val="00E437E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37E4"/>
    <w:pPr>
      <w:spacing w:after="100"/>
    </w:pPr>
  </w:style>
  <w:style w:type="paragraph" w:styleId="TOC2">
    <w:name w:val="toc 2"/>
    <w:basedOn w:val="Normal"/>
    <w:next w:val="Normal"/>
    <w:autoRedefine/>
    <w:uiPriority w:val="39"/>
    <w:unhideWhenUsed/>
    <w:rsid w:val="00F5686C"/>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F5686C"/>
    <w:pPr>
      <w:spacing w:after="100"/>
      <w:ind w:left="440"/>
    </w:pPr>
    <w:rPr>
      <w:rFonts w:eastAsiaTheme="minorEastAsia" w:cs="Times New Roman"/>
      <w:lang w:val="en-US"/>
    </w:rPr>
  </w:style>
  <w:style w:type="paragraph" w:styleId="Header">
    <w:name w:val="header"/>
    <w:basedOn w:val="Normal"/>
    <w:link w:val="HeaderChar"/>
    <w:uiPriority w:val="99"/>
    <w:unhideWhenUsed/>
    <w:rsid w:val="00F568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686C"/>
  </w:style>
  <w:style w:type="paragraph" w:styleId="Footer">
    <w:name w:val="footer"/>
    <w:basedOn w:val="Normal"/>
    <w:link w:val="FooterChar"/>
    <w:uiPriority w:val="99"/>
    <w:unhideWhenUsed/>
    <w:rsid w:val="00F568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6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annual-flu-reports/surveillance-of-influenza-and-other-seasonal-respiratory-viruses-in-winter-2021-to-2022#influenza-in-the-uk" TargetMode="External"/><Relationship Id="rId13" Type="http://schemas.openxmlformats.org/officeDocument/2006/relationships/hyperlink" Target="https://www.rcgp.org.uk/representing-you/research-at-rcgp/research-surveillance-centre/public-health-data"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dc.gov/flu/weekly/index.htm" TargetMode="External"/><Relationship Id="rId12" Type="http://schemas.openxmlformats.org/officeDocument/2006/relationships/hyperlink" Target="https://www.gov.uk/government/publications/public-health-england-approach-to-surveillance/public-health-england-approach-to-surveillanc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ho.int/news-room/fact-sheets/detail/influenza-(seasona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collections/seasonal-influenza-guidance-data-and-analysis" TargetMode="External"/><Relationship Id="rId5" Type="http://schemas.openxmlformats.org/officeDocument/2006/relationships/footnotes" Target="footnotes.xml"/><Relationship Id="rId15" Type="http://schemas.openxmlformats.org/officeDocument/2006/relationships/hyperlink" Target="https://www.who.int/initiatives/global-influenza-surveillance-and-response-system" TargetMode="External"/><Relationship Id="rId10" Type="http://schemas.openxmlformats.org/officeDocument/2006/relationships/hyperlink" Target="https://www.nhs.uk/conditions/vaccinations/flu-influenza-vaccin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mayoclinic.org/diseases-conditions/flu/symptoms-causes/syc-20351719" TargetMode="External"/><Relationship Id="rId14" Type="http://schemas.openxmlformats.org/officeDocument/2006/relationships/hyperlink" Target="https://ukhsa.blog.gov.uk/2020/01/09/flu-detec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1958</Words>
  <Characters>11163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Ojomo</dc:creator>
  <cp:keywords/>
  <dc:description/>
  <cp:lastModifiedBy>Lola Ojomo</cp:lastModifiedBy>
  <cp:revision>2</cp:revision>
  <dcterms:created xsi:type="dcterms:W3CDTF">2023-03-05T15:17:00Z</dcterms:created>
  <dcterms:modified xsi:type="dcterms:W3CDTF">2023-03-05T15:17:00Z</dcterms:modified>
</cp:coreProperties>
</file>