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50FC4D" w14:textId="3A3A48F0" w:rsidR="007F3939" w:rsidRPr="007F3939" w:rsidRDefault="007F3939" w:rsidP="00D63E36">
      <w:pPr>
        <w:pStyle w:val="Title"/>
        <w:spacing w:line="360" w:lineRule="auto"/>
        <w:rPr>
          <w:bCs/>
        </w:rPr>
      </w:pPr>
      <w:r w:rsidRPr="007F3939">
        <w:rPr>
          <w:bCs/>
        </w:rPr>
        <w:t xml:space="preserve">A Professional Evaluation of My Internship Experience at </w:t>
      </w:r>
      <w:proofErr w:type="spellStart"/>
      <w:r w:rsidR="00994F1F">
        <w:rPr>
          <w:bCs/>
        </w:rPr>
        <w:t>Temola</w:t>
      </w:r>
      <w:proofErr w:type="spellEnd"/>
      <w:r w:rsidR="00994F1F">
        <w:rPr>
          <w:bCs/>
        </w:rPr>
        <w:t xml:space="preserve"> Turkish Cuisine</w:t>
      </w:r>
      <w:r w:rsidRPr="007F3939">
        <w:rPr>
          <w:bCs/>
        </w:rPr>
        <w:t xml:space="preserve"> Restaurant in </w:t>
      </w:r>
      <w:r w:rsidR="00994F1F">
        <w:rPr>
          <w:bCs/>
        </w:rPr>
        <w:t>Nottingham</w:t>
      </w:r>
      <w:r w:rsidRPr="007F3939">
        <w:rPr>
          <w:bCs/>
        </w:rPr>
        <w:t>, Employing Kolb’s Reflective Model</w:t>
      </w:r>
    </w:p>
    <w:p w14:paraId="6F2FE889" w14:textId="38EBEB8B" w:rsidR="00E353BF" w:rsidRDefault="00E353BF" w:rsidP="00D63E36">
      <w:pPr>
        <w:pStyle w:val="Title"/>
        <w:spacing w:line="360" w:lineRule="auto"/>
      </w:pPr>
    </w:p>
    <w:p w14:paraId="61937803" w14:textId="17D73A18" w:rsidR="007F3939" w:rsidRDefault="007F3939" w:rsidP="00D63E36">
      <w:pPr>
        <w:pStyle w:val="Subtitle"/>
        <w:spacing w:line="360" w:lineRule="auto"/>
      </w:pPr>
      <w:proofErr w:type="spellStart"/>
      <w:r>
        <w:t>Programme</w:t>
      </w:r>
      <w:proofErr w:type="spellEnd"/>
      <w:r>
        <w:t xml:space="preserve">: BA Dip </w:t>
      </w:r>
      <w:proofErr w:type="spellStart"/>
      <w:r>
        <w:t>CertHE</w:t>
      </w:r>
      <w:proofErr w:type="spellEnd"/>
      <w:r>
        <w:t xml:space="preserve"> International Gastronomy Management</w:t>
      </w:r>
    </w:p>
    <w:p w14:paraId="42D0CAE6" w14:textId="3F3332AD" w:rsidR="007F3939" w:rsidRDefault="007F3939" w:rsidP="00D63E36">
      <w:pPr>
        <w:pStyle w:val="Subtitle"/>
        <w:spacing w:line="360" w:lineRule="auto"/>
      </w:pPr>
      <w:r>
        <w:t>Module Code: BMGM6004</w:t>
      </w:r>
    </w:p>
    <w:p w14:paraId="6FC0C402" w14:textId="26CC25CB" w:rsidR="007F3939" w:rsidRDefault="007F3939" w:rsidP="00D63E36">
      <w:pPr>
        <w:pStyle w:val="Subtitle"/>
        <w:spacing w:line="360" w:lineRule="auto"/>
      </w:pPr>
      <w:r>
        <w:t>Lecturer: Antoinette Milne</w:t>
      </w:r>
    </w:p>
    <w:p w14:paraId="6AFADFAD" w14:textId="72834D69" w:rsidR="007F3939" w:rsidRDefault="007F3939" w:rsidP="00D63E36">
      <w:pPr>
        <w:pStyle w:val="Subtitle"/>
        <w:spacing w:line="360" w:lineRule="auto"/>
      </w:pPr>
      <w:r>
        <w:t>Student Name: Eremia Alex Avram</w:t>
      </w:r>
    </w:p>
    <w:p w14:paraId="020D03FC" w14:textId="374217CC" w:rsidR="007F3939" w:rsidRPr="007F3939" w:rsidRDefault="007F3939" w:rsidP="00D63E36">
      <w:pPr>
        <w:pStyle w:val="Subtitle"/>
        <w:spacing w:line="360" w:lineRule="auto"/>
      </w:pPr>
      <w:r>
        <w:t xml:space="preserve">Student ID: </w:t>
      </w:r>
      <w:r w:rsidRPr="007F3939">
        <w:rPr>
          <w:lang w:val="en-GB"/>
        </w:rPr>
        <w:t>2130850</w:t>
      </w:r>
    </w:p>
    <w:p w14:paraId="2B71CFAC" w14:textId="77777777" w:rsidR="007F3939" w:rsidRPr="007F3939" w:rsidRDefault="007F3939" w:rsidP="00D63E36">
      <w:pPr>
        <w:spacing w:line="360" w:lineRule="auto"/>
      </w:pPr>
    </w:p>
    <w:p w14:paraId="28B64E16" w14:textId="77777777" w:rsidR="007F3939" w:rsidRDefault="007F3939" w:rsidP="00D63E36">
      <w:pPr>
        <w:spacing w:line="360" w:lineRule="auto"/>
      </w:pPr>
    </w:p>
    <w:p w14:paraId="11EEBDD8" w14:textId="77777777" w:rsidR="007F3939" w:rsidRDefault="007F3939" w:rsidP="00D63E36">
      <w:pPr>
        <w:spacing w:line="360" w:lineRule="auto"/>
      </w:pPr>
    </w:p>
    <w:p w14:paraId="06115092" w14:textId="77777777" w:rsidR="007F3939" w:rsidRDefault="007F3939" w:rsidP="00D63E36">
      <w:pPr>
        <w:spacing w:line="360" w:lineRule="auto"/>
      </w:pPr>
    </w:p>
    <w:p w14:paraId="538CB66B" w14:textId="77777777" w:rsidR="007F3939" w:rsidRDefault="007F3939" w:rsidP="00D63E36">
      <w:pPr>
        <w:spacing w:line="360" w:lineRule="auto"/>
      </w:pPr>
    </w:p>
    <w:p w14:paraId="05BA4465" w14:textId="77777777" w:rsidR="007F3939" w:rsidRDefault="007F3939" w:rsidP="00D63E36">
      <w:pPr>
        <w:spacing w:line="360" w:lineRule="auto"/>
      </w:pPr>
    </w:p>
    <w:p w14:paraId="54AF6D92" w14:textId="77777777" w:rsidR="007F3939" w:rsidRDefault="007F3939" w:rsidP="00D63E36">
      <w:pPr>
        <w:spacing w:line="360" w:lineRule="auto"/>
      </w:pPr>
    </w:p>
    <w:p w14:paraId="71D47976" w14:textId="77777777" w:rsidR="007F3939" w:rsidRDefault="007F3939" w:rsidP="00D63E36">
      <w:pPr>
        <w:spacing w:line="360" w:lineRule="auto"/>
      </w:pPr>
    </w:p>
    <w:p w14:paraId="0482B8E1" w14:textId="77777777" w:rsidR="007F3939" w:rsidRDefault="007F3939" w:rsidP="00D63E36">
      <w:pPr>
        <w:spacing w:line="360" w:lineRule="auto"/>
      </w:pPr>
    </w:p>
    <w:p w14:paraId="34B2D69E" w14:textId="77777777" w:rsidR="007F3939" w:rsidRDefault="007F3939" w:rsidP="00D63E36">
      <w:pPr>
        <w:spacing w:line="360" w:lineRule="auto"/>
      </w:pPr>
    </w:p>
    <w:p w14:paraId="73E45CD1" w14:textId="77777777" w:rsidR="007F3939" w:rsidRDefault="007F3939" w:rsidP="00D63E36">
      <w:pPr>
        <w:spacing w:line="360" w:lineRule="auto"/>
      </w:pPr>
    </w:p>
    <w:p w14:paraId="443FFB65" w14:textId="77777777" w:rsidR="007F3939" w:rsidRDefault="007F3939" w:rsidP="00D63E36">
      <w:pPr>
        <w:spacing w:line="360" w:lineRule="auto"/>
      </w:pPr>
    </w:p>
    <w:p w14:paraId="35A8D646" w14:textId="77777777" w:rsidR="007F3939" w:rsidRDefault="007F3939" w:rsidP="00D63E36">
      <w:pPr>
        <w:spacing w:line="360" w:lineRule="auto"/>
      </w:pPr>
    </w:p>
    <w:sdt>
      <w:sdtPr>
        <w:rPr>
          <w:rFonts w:ascii="Arial" w:eastAsiaTheme="minorEastAsia" w:hAnsi="Arial" w:cstheme="minorBidi"/>
          <w:color w:val="auto"/>
          <w:sz w:val="22"/>
          <w:szCs w:val="22"/>
          <w:lang w:val="ro-RO"/>
        </w:rPr>
        <w:id w:val="1473251877"/>
        <w:docPartObj>
          <w:docPartGallery w:val="Table of Contents"/>
          <w:docPartUnique/>
        </w:docPartObj>
      </w:sdtPr>
      <w:sdtEndPr>
        <w:rPr>
          <w:b/>
          <w:bCs/>
        </w:rPr>
      </w:sdtEndPr>
      <w:sdtContent>
        <w:p w14:paraId="1BC90CAF" w14:textId="51E7B0E4" w:rsidR="00D63E36" w:rsidRDefault="00D63E36">
          <w:pPr>
            <w:pStyle w:val="TOCHeading"/>
          </w:pPr>
          <w:r>
            <w:rPr>
              <w:lang w:val="ro-RO"/>
            </w:rPr>
            <w:t>Cuprins</w:t>
          </w:r>
        </w:p>
        <w:p w14:paraId="32939B1F" w14:textId="04ACFC52" w:rsidR="00562C04" w:rsidRDefault="00D63E36">
          <w:pPr>
            <w:pStyle w:val="TOC1"/>
            <w:tabs>
              <w:tab w:val="right" w:leader="dot" w:pos="9350"/>
            </w:tabs>
            <w:rPr>
              <w:rFonts w:asciiTheme="minorHAnsi" w:hAnsiTheme="minorHAnsi"/>
              <w:noProof/>
              <w:kern w:val="2"/>
              <w:sz w:val="24"/>
              <w:szCs w:val="24"/>
              <w14:ligatures w14:val="standardContextual"/>
            </w:rPr>
          </w:pPr>
          <w:r>
            <w:fldChar w:fldCharType="begin"/>
          </w:r>
          <w:r>
            <w:instrText xml:space="preserve"> TOC \o "1-3" \h \z \u </w:instrText>
          </w:r>
          <w:r>
            <w:fldChar w:fldCharType="separate"/>
          </w:r>
          <w:hyperlink w:anchor="_Toc189559950" w:history="1">
            <w:r w:rsidR="00562C04" w:rsidRPr="006856AA">
              <w:rPr>
                <w:rStyle w:val="Hyperlink"/>
                <w:noProof/>
              </w:rPr>
              <w:t>1. Introduction</w:t>
            </w:r>
            <w:r w:rsidR="00562C04">
              <w:rPr>
                <w:noProof/>
                <w:webHidden/>
              </w:rPr>
              <w:tab/>
            </w:r>
            <w:r w:rsidR="00562C04">
              <w:rPr>
                <w:noProof/>
                <w:webHidden/>
              </w:rPr>
              <w:fldChar w:fldCharType="begin"/>
            </w:r>
            <w:r w:rsidR="00562C04">
              <w:rPr>
                <w:noProof/>
                <w:webHidden/>
              </w:rPr>
              <w:instrText xml:space="preserve"> PAGEREF _Toc189559950 \h </w:instrText>
            </w:r>
            <w:r w:rsidR="00562C04">
              <w:rPr>
                <w:noProof/>
                <w:webHidden/>
              </w:rPr>
            </w:r>
            <w:r w:rsidR="00562C04">
              <w:rPr>
                <w:noProof/>
                <w:webHidden/>
              </w:rPr>
              <w:fldChar w:fldCharType="separate"/>
            </w:r>
            <w:r w:rsidR="00562C04">
              <w:rPr>
                <w:noProof/>
                <w:webHidden/>
              </w:rPr>
              <w:t>3</w:t>
            </w:r>
            <w:r w:rsidR="00562C04">
              <w:rPr>
                <w:noProof/>
                <w:webHidden/>
              </w:rPr>
              <w:fldChar w:fldCharType="end"/>
            </w:r>
          </w:hyperlink>
        </w:p>
        <w:p w14:paraId="63B2BB5E" w14:textId="55515439" w:rsidR="00562C04" w:rsidRDefault="00562C04">
          <w:pPr>
            <w:pStyle w:val="TOC2"/>
            <w:tabs>
              <w:tab w:val="right" w:leader="dot" w:pos="9350"/>
            </w:tabs>
            <w:rPr>
              <w:rFonts w:asciiTheme="minorHAnsi" w:hAnsiTheme="minorHAnsi"/>
              <w:noProof/>
              <w:kern w:val="2"/>
              <w:sz w:val="24"/>
              <w:szCs w:val="24"/>
              <w14:ligatures w14:val="standardContextual"/>
            </w:rPr>
          </w:pPr>
          <w:hyperlink w:anchor="_Toc189559951" w:history="1">
            <w:r w:rsidRPr="006856AA">
              <w:rPr>
                <w:rStyle w:val="Hyperlink"/>
                <w:noProof/>
              </w:rPr>
              <w:t>1.1 General Description of Temola Turkish Cuisine Restaurant</w:t>
            </w:r>
            <w:r>
              <w:rPr>
                <w:noProof/>
                <w:webHidden/>
              </w:rPr>
              <w:tab/>
            </w:r>
            <w:r>
              <w:rPr>
                <w:noProof/>
                <w:webHidden/>
              </w:rPr>
              <w:fldChar w:fldCharType="begin"/>
            </w:r>
            <w:r>
              <w:rPr>
                <w:noProof/>
                <w:webHidden/>
              </w:rPr>
              <w:instrText xml:space="preserve"> PAGEREF _Toc189559951 \h </w:instrText>
            </w:r>
            <w:r>
              <w:rPr>
                <w:noProof/>
                <w:webHidden/>
              </w:rPr>
            </w:r>
            <w:r>
              <w:rPr>
                <w:noProof/>
                <w:webHidden/>
              </w:rPr>
              <w:fldChar w:fldCharType="separate"/>
            </w:r>
            <w:r>
              <w:rPr>
                <w:noProof/>
                <w:webHidden/>
              </w:rPr>
              <w:t>3</w:t>
            </w:r>
            <w:r>
              <w:rPr>
                <w:noProof/>
                <w:webHidden/>
              </w:rPr>
              <w:fldChar w:fldCharType="end"/>
            </w:r>
          </w:hyperlink>
        </w:p>
        <w:p w14:paraId="5ACAED73" w14:textId="385E197B" w:rsidR="00562C04" w:rsidRDefault="00562C04">
          <w:pPr>
            <w:pStyle w:val="TOC2"/>
            <w:tabs>
              <w:tab w:val="right" w:leader="dot" w:pos="9350"/>
            </w:tabs>
            <w:rPr>
              <w:rFonts w:asciiTheme="minorHAnsi" w:hAnsiTheme="minorHAnsi"/>
              <w:noProof/>
              <w:kern w:val="2"/>
              <w:sz w:val="24"/>
              <w:szCs w:val="24"/>
              <w14:ligatures w14:val="standardContextual"/>
            </w:rPr>
          </w:pPr>
          <w:hyperlink w:anchor="_Toc189559952" w:history="1">
            <w:r w:rsidRPr="006856AA">
              <w:rPr>
                <w:rStyle w:val="Hyperlink"/>
                <w:noProof/>
              </w:rPr>
              <w:t>1.2 Purpose, Principles, and Managerial Philosophy</w:t>
            </w:r>
            <w:r>
              <w:rPr>
                <w:noProof/>
                <w:webHidden/>
              </w:rPr>
              <w:tab/>
            </w:r>
            <w:r>
              <w:rPr>
                <w:noProof/>
                <w:webHidden/>
              </w:rPr>
              <w:fldChar w:fldCharType="begin"/>
            </w:r>
            <w:r>
              <w:rPr>
                <w:noProof/>
                <w:webHidden/>
              </w:rPr>
              <w:instrText xml:space="preserve"> PAGEREF _Toc189559952 \h </w:instrText>
            </w:r>
            <w:r>
              <w:rPr>
                <w:noProof/>
                <w:webHidden/>
              </w:rPr>
            </w:r>
            <w:r>
              <w:rPr>
                <w:noProof/>
                <w:webHidden/>
              </w:rPr>
              <w:fldChar w:fldCharType="separate"/>
            </w:r>
            <w:r>
              <w:rPr>
                <w:noProof/>
                <w:webHidden/>
              </w:rPr>
              <w:t>3</w:t>
            </w:r>
            <w:r>
              <w:rPr>
                <w:noProof/>
                <w:webHidden/>
              </w:rPr>
              <w:fldChar w:fldCharType="end"/>
            </w:r>
          </w:hyperlink>
        </w:p>
        <w:p w14:paraId="3604289F" w14:textId="6F607964" w:rsidR="00562C04" w:rsidRDefault="00562C04">
          <w:pPr>
            <w:pStyle w:val="TOC2"/>
            <w:tabs>
              <w:tab w:val="right" w:leader="dot" w:pos="9350"/>
            </w:tabs>
            <w:rPr>
              <w:rFonts w:asciiTheme="minorHAnsi" w:hAnsiTheme="minorHAnsi"/>
              <w:noProof/>
              <w:kern w:val="2"/>
              <w:sz w:val="24"/>
              <w:szCs w:val="24"/>
              <w14:ligatures w14:val="standardContextual"/>
            </w:rPr>
          </w:pPr>
          <w:hyperlink w:anchor="_Toc189559953" w:history="1">
            <w:r w:rsidRPr="006856AA">
              <w:rPr>
                <w:rStyle w:val="Hyperlink"/>
                <w:noProof/>
              </w:rPr>
              <w:t>1.3 My Role and Added Value</w:t>
            </w:r>
            <w:r>
              <w:rPr>
                <w:noProof/>
                <w:webHidden/>
              </w:rPr>
              <w:tab/>
            </w:r>
            <w:r>
              <w:rPr>
                <w:noProof/>
                <w:webHidden/>
              </w:rPr>
              <w:fldChar w:fldCharType="begin"/>
            </w:r>
            <w:r>
              <w:rPr>
                <w:noProof/>
                <w:webHidden/>
              </w:rPr>
              <w:instrText xml:space="preserve"> PAGEREF _Toc189559953 \h </w:instrText>
            </w:r>
            <w:r>
              <w:rPr>
                <w:noProof/>
                <w:webHidden/>
              </w:rPr>
            </w:r>
            <w:r>
              <w:rPr>
                <w:noProof/>
                <w:webHidden/>
              </w:rPr>
              <w:fldChar w:fldCharType="separate"/>
            </w:r>
            <w:r>
              <w:rPr>
                <w:noProof/>
                <w:webHidden/>
              </w:rPr>
              <w:t>4</w:t>
            </w:r>
            <w:r>
              <w:rPr>
                <w:noProof/>
                <w:webHidden/>
              </w:rPr>
              <w:fldChar w:fldCharType="end"/>
            </w:r>
          </w:hyperlink>
        </w:p>
        <w:p w14:paraId="58973F6A" w14:textId="26165EEF" w:rsidR="00562C04" w:rsidRDefault="00562C04">
          <w:pPr>
            <w:pStyle w:val="TOC2"/>
            <w:tabs>
              <w:tab w:val="right" w:leader="dot" w:pos="9350"/>
            </w:tabs>
            <w:rPr>
              <w:rFonts w:asciiTheme="minorHAnsi" w:hAnsiTheme="minorHAnsi"/>
              <w:noProof/>
              <w:kern w:val="2"/>
              <w:sz w:val="24"/>
              <w:szCs w:val="24"/>
              <w14:ligatures w14:val="standardContextual"/>
            </w:rPr>
          </w:pPr>
          <w:hyperlink w:anchor="_Toc189559954" w:history="1">
            <w:r w:rsidRPr="006856AA">
              <w:rPr>
                <w:rStyle w:val="Hyperlink"/>
                <w:noProof/>
              </w:rPr>
              <w:t>1.4 Justification for Adopting Kolb’s Reflective Framework</w:t>
            </w:r>
            <w:r>
              <w:rPr>
                <w:noProof/>
                <w:webHidden/>
              </w:rPr>
              <w:tab/>
            </w:r>
            <w:r>
              <w:rPr>
                <w:noProof/>
                <w:webHidden/>
              </w:rPr>
              <w:fldChar w:fldCharType="begin"/>
            </w:r>
            <w:r>
              <w:rPr>
                <w:noProof/>
                <w:webHidden/>
              </w:rPr>
              <w:instrText xml:space="preserve"> PAGEREF _Toc189559954 \h </w:instrText>
            </w:r>
            <w:r>
              <w:rPr>
                <w:noProof/>
                <w:webHidden/>
              </w:rPr>
            </w:r>
            <w:r>
              <w:rPr>
                <w:noProof/>
                <w:webHidden/>
              </w:rPr>
              <w:fldChar w:fldCharType="separate"/>
            </w:r>
            <w:r>
              <w:rPr>
                <w:noProof/>
                <w:webHidden/>
              </w:rPr>
              <w:t>5</w:t>
            </w:r>
            <w:r>
              <w:rPr>
                <w:noProof/>
                <w:webHidden/>
              </w:rPr>
              <w:fldChar w:fldCharType="end"/>
            </w:r>
          </w:hyperlink>
        </w:p>
        <w:p w14:paraId="3D68B5AD" w14:textId="1DBB8757" w:rsidR="00562C04" w:rsidRDefault="00562C04">
          <w:pPr>
            <w:pStyle w:val="TOC1"/>
            <w:tabs>
              <w:tab w:val="right" w:leader="dot" w:pos="9350"/>
            </w:tabs>
            <w:rPr>
              <w:rFonts w:asciiTheme="minorHAnsi" w:hAnsiTheme="minorHAnsi"/>
              <w:noProof/>
              <w:kern w:val="2"/>
              <w:sz w:val="24"/>
              <w:szCs w:val="24"/>
              <w14:ligatures w14:val="standardContextual"/>
            </w:rPr>
          </w:pPr>
          <w:hyperlink w:anchor="_Toc189559955" w:history="1">
            <w:r w:rsidRPr="006856AA">
              <w:rPr>
                <w:rStyle w:val="Hyperlink"/>
                <w:noProof/>
              </w:rPr>
              <w:t>2. My Ambitions and Career Projections</w:t>
            </w:r>
            <w:r>
              <w:rPr>
                <w:noProof/>
                <w:webHidden/>
              </w:rPr>
              <w:tab/>
            </w:r>
            <w:r>
              <w:rPr>
                <w:noProof/>
                <w:webHidden/>
              </w:rPr>
              <w:fldChar w:fldCharType="begin"/>
            </w:r>
            <w:r>
              <w:rPr>
                <w:noProof/>
                <w:webHidden/>
              </w:rPr>
              <w:instrText xml:space="preserve"> PAGEREF _Toc189559955 \h </w:instrText>
            </w:r>
            <w:r>
              <w:rPr>
                <w:noProof/>
                <w:webHidden/>
              </w:rPr>
            </w:r>
            <w:r>
              <w:rPr>
                <w:noProof/>
                <w:webHidden/>
              </w:rPr>
              <w:fldChar w:fldCharType="separate"/>
            </w:r>
            <w:r>
              <w:rPr>
                <w:noProof/>
                <w:webHidden/>
              </w:rPr>
              <w:t>5</w:t>
            </w:r>
            <w:r>
              <w:rPr>
                <w:noProof/>
                <w:webHidden/>
              </w:rPr>
              <w:fldChar w:fldCharType="end"/>
            </w:r>
          </w:hyperlink>
        </w:p>
        <w:p w14:paraId="750E8476" w14:textId="2B065854" w:rsidR="00562C04" w:rsidRDefault="00562C04">
          <w:pPr>
            <w:pStyle w:val="TOC2"/>
            <w:tabs>
              <w:tab w:val="right" w:leader="dot" w:pos="9350"/>
            </w:tabs>
            <w:rPr>
              <w:rFonts w:asciiTheme="minorHAnsi" w:hAnsiTheme="minorHAnsi"/>
              <w:noProof/>
              <w:kern w:val="2"/>
              <w:sz w:val="24"/>
              <w:szCs w:val="24"/>
              <w14:ligatures w14:val="standardContextual"/>
            </w:rPr>
          </w:pPr>
          <w:hyperlink w:anchor="_Toc189559956" w:history="1">
            <w:r w:rsidRPr="006856AA">
              <w:rPr>
                <w:rStyle w:val="Hyperlink"/>
                <w:noProof/>
              </w:rPr>
              <w:t>2.1 My Vision for the Next Five Years: Restaurant Management</w:t>
            </w:r>
            <w:r>
              <w:rPr>
                <w:noProof/>
                <w:webHidden/>
              </w:rPr>
              <w:tab/>
            </w:r>
            <w:r>
              <w:rPr>
                <w:noProof/>
                <w:webHidden/>
              </w:rPr>
              <w:fldChar w:fldCharType="begin"/>
            </w:r>
            <w:r>
              <w:rPr>
                <w:noProof/>
                <w:webHidden/>
              </w:rPr>
              <w:instrText xml:space="preserve"> PAGEREF _Toc189559956 \h </w:instrText>
            </w:r>
            <w:r>
              <w:rPr>
                <w:noProof/>
                <w:webHidden/>
              </w:rPr>
            </w:r>
            <w:r>
              <w:rPr>
                <w:noProof/>
                <w:webHidden/>
              </w:rPr>
              <w:fldChar w:fldCharType="separate"/>
            </w:r>
            <w:r>
              <w:rPr>
                <w:noProof/>
                <w:webHidden/>
              </w:rPr>
              <w:t>5</w:t>
            </w:r>
            <w:r>
              <w:rPr>
                <w:noProof/>
                <w:webHidden/>
              </w:rPr>
              <w:fldChar w:fldCharType="end"/>
            </w:r>
          </w:hyperlink>
        </w:p>
        <w:p w14:paraId="48FCA22C" w14:textId="795C3008" w:rsidR="00562C04" w:rsidRDefault="00562C04">
          <w:pPr>
            <w:pStyle w:val="TOC2"/>
            <w:tabs>
              <w:tab w:val="right" w:leader="dot" w:pos="9350"/>
            </w:tabs>
            <w:rPr>
              <w:rFonts w:asciiTheme="minorHAnsi" w:hAnsiTheme="minorHAnsi"/>
              <w:noProof/>
              <w:kern w:val="2"/>
              <w:sz w:val="24"/>
              <w:szCs w:val="24"/>
              <w14:ligatures w14:val="standardContextual"/>
            </w:rPr>
          </w:pPr>
          <w:hyperlink w:anchor="_Toc189559957" w:history="1">
            <w:r w:rsidRPr="006856AA">
              <w:rPr>
                <w:rStyle w:val="Hyperlink"/>
                <w:noProof/>
              </w:rPr>
              <w:t>2.2 Present Strengths and Relation to Career Goals</w:t>
            </w:r>
            <w:r>
              <w:rPr>
                <w:noProof/>
                <w:webHidden/>
              </w:rPr>
              <w:tab/>
            </w:r>
            <w:r>
              <w:rPr>
                <w:noProof/>
                <w:webHidden/>
              </w:rPr>
              <w:fldChar w:fldCharType="begin"/>
            </w:r>
            <w:r>
              <w:rPr>
                <w:noProof/>
                <w:webHidden/>
              </w:rPr>
              <w:instrText xml:space="preserve"> PAGEREF _Toc189559957 \h </w:instrText>
            </w:r>
            <w:r>
              <w:rPr>
                <w:noProof/>
                <w:webHidden/>
              </w:rPr>
            </w:r>
            <w:r>
              <w:rPr>
                <w:noProof/>
                <w:webHidden/>
              </w:rPr>
              <w:fldChar w:fldCharType="separate"/>
            </w:r>
            <w:r>
              <w:rPr>
                <w:noProof/>
                <w:webHidden/>
              </w:rPr>
              <w:t>6</w:t>
            </w:r>
            <w:r>
              <w:rPr>
                <w:noProof/>
                <w:webHidden/>
              </w:rPr>
              <w:fldChar w:fldCharType="end"/>
            </w:r>
          </w:hyperlink>
        </w:p>
        <w:p w14:paraId="1EE63CD7" w14:textId="44231423" w:rsidR="00562C04" w:rsidRDefault="00562C04">
          <w:pPr>
            <w:pStyle w:val="TOC2"/>
            <w:tabs>
              <w:tab w:val="right" w:leader="dot" w:pos="9350"/>
            </w:tabs>
            <w:rPr>
              <w:rFonts w:asciiTheme="minorHAnsi" w:hAnsiTheme="minorHAnsi"/>
              <w:noProof/>
              <w:kern w:val="2"/>
              <w:sz w:val="24"/>
              <w:szCs w:val="24"/>
              <w14:ligatures w14:val="standardContextual"/>
            </w:rPr>
          </w:pPr>
          <w:hyperlink w:anchor="_Toc189559958" w:history="1">
            <w:r w:rsidRPr="006856AA">
              <w:rPr>
                <w:rStyle w:val="Hyperlink"/>
                <w:noProof/>
              </w:rPr>
              <w:t>2.3 Influence of the Placement on My Career Trajectory</w:t>
            </w:r>
            <w:r>
              <w:rPr>
                <w:noProof/>
                <w:webHidden/>
              </w:rPr>
              <w:tab/>
            </w:r>
            <w:r>
              <w:rPr>
                <w:noProof/>
                <w:webHidden/>
              </w:rPr>
              <w:fldChar w:fldCharType="begin"/>
            </w:r>
            <w:r>
              <w:rPr>
                <w:noProof/>
                <w:webHidden/>
              </w:rPr>
              <w:instrText xml:space="preserve"> PAGEREF _Toc189559958 \h </w:instrText>
            </w:r>
            <w:r>
              <w:rPr>
                <w:noProof/>
                <w:webHidden/>
              </w:rPr>
            </w:r>
            <w:r>
              <w:rPr>
                <w:noProof/>
                <w:webHidden/>
              </w:rPr>
              <w:fldChar w:fldCharType="separate"/>
            </w:r>
            <w:r>
              <w:rPr>
                <w:noProof/>
                <w:webHidden/>
              </w:rPr>
              <w:t>7</w:t>
            </w:r>
            <w:r>
              <w:rPr>
                <w:noProof/>
                <w:webHidden/>
              </w:rPr>
              <w:fldChar w:fldCharType="end"/>
            </w:r>
          </w:hyperlink>
        </w:p>
        <w:p w14:paraId="01B8C932" w14:textId="1E11FE16" w:rsidR="00562C04" w:rsidRDefault="00562C04">
          <w:pPr>
            <w:pStyle w:val="TOC1"/>
            <w:tabs>
              <w:tab w:val="right" w:leader="dot" w:pos="9350"/>
            </w:tabs>
            <w:rPr>
              <w:rFonts w:asciiTheme="minorHAnsi" w:hAnsiTheme="minorHAnsi"/>
              <w:noProof/>
              <w:kern w:val="2"/>
              <w:sz w:val="24"/>
              <w:szCs w:val="24"/>
              <w14:ligatures w14:val="standardContextual"/>
            </w:rPr>
          </w:pPr>
          <w:hyperlink w:anchor="_Toc189559959" w:history="1">
            <w:r w:rsidRPr="006856AA">
              <w:rPr>
                <w:rStyle w:val="Hyperlink"/>
                <w:noProof/>
              </w:rPr>
              <w:t>3. Employing Kolb’s Reflective Structure to Highlight Key Development Areas</w:t>
            </w:r>
            <w:r>
              <w:rPr>
                <w:noProof/>
                <w:webHidden/>
              </w:rPr>
              <w:tab/>
            </w:r>
            <w:r>
              <w:rPr>
                <w:noProof/>
                <w:webHidden/>
              </w:rPr>
              <w:fldChar w:fldCharType="begin"/>
            </w:r>
            <w:r>
              <w:rPr>
                <w:noProof/>
                <w:webHidden/>
              </w:rPr>
              <w:instrText xml:space="preserve"> PAGEREF _Toc189559959 \h </w:instrText>
            </w:r>
            <w:r>
              <w:rPr>
                <w:noProof/>
                <w:webHidden/>
              </w:rPr>
            </w:r>
            <w:r>
              <w:rPr>
                <w:noProof/>
                <w:webHidden/>
              </w:rPr>
              <w:fldChar w:fldCharType="separate"/>
            </w:r>
            <w:r>
              <w:rPr>
                <w:noProof/>
                <w:webHidden/>
              </w:rPr>
              <w:t>7</w:t>
            </w:r>
            <w:r>
              <w:rPr>
                <w:noProof/>
                <w:webHidden/>
              </w:rPr>
              <w:fldChar w:fldCharType="end"/>
            </w:r>
          </w:hyperlink>
        </w:p>
        <w:p w14:paraId="290B2269" w14:textId="52077389" w:rsidR="00562C04" w:rsidRDefault="00562C04">
          <w:pPr>
            <w:pStyle w:val="TOC2"/>
            <w:tabs>
              <w:tab w:val="right" w:leader="dot" w:pos="9350"/>
            </w:tabs>
            <w:rPr>
              <w:rFonts w:asciiTheme="minorHAnsi" w:hAnsiTheme="minorHAnsi"/>
              <w:noProof/>
              <w:kern w:val="2"/>
              <w:sz w:val="24"/>
              <w:szCs w:val="24"/>
              <w14:ligatures w14:val="standardContextual"/>
            </w:rPr>
          </w:pPr>
          <w:hyperlink w:anchor="_Toc189559960" w:history="1">
            <w:r w:rsidRPr="006856AA">
              <w:rPr>
                <w:rStyle w:val="Hyperlink"/>
                <w:noProof/>
              </w:rPr>
              <w:t>3.1 Domain One: Financial and Budgetary Competencies</w:t>
            </w:r>
            <w:r>
              <w:rPr>
                <w:noProof/>
                <w:webHidden/>
              </w:rPr>
              <w:tab/>
            </w:r>
            <w:r>
              <w:rPr>
                <w:noProof/>
                <w:webHidden/>
              </w:rPr>
              <w:fldChar w:fldCharType="begin"/>
            </w:r>
            <w:r>
              <w:rPr>
                <w:noProof/>
                <w:webHidden/>
              </w:rPr>
              <w:instrText xml:space="preserve"> PAGEREF _Toc189559960 \h </w:instrText>
            </w:r>
            <w:r>
              <w:rPr>
                <w:noProof/>
                <w:webHidden/>
              </w:rPr>
            </w:r>
            <w:r>
              <w:rPr>
                <w:noProof/>
                <w:webHidden/>
              </w:rPr>
              <w:fldChar w:fldCharType="separate"/>
            </w:r>
            <w:r>
              <w:rPr>
                <w:noProof/>
                <w:webHidden/>
              </w:rPr>
              <w:t>8</w:t>
            </w:r>
            <w:r>
              <w:rPr>
                <w:noProof/>
                <w:webHidden/>
              </w:rPr>
              <w:fldChar w:fldCharType="end"/>
            </w:r>
          </w:hyperlink>
        </w:p>
        <w:p w14:paraId="2B33E62C" w14:textId="75928782" w:rsidR="00562C04" w:rsidRDefault="00562C04">
          <w:pPr>
            <w:pStyle w:val="TOC3"/>
            <w:tabs>
              <w:tab w:val="right" w:leader="dot" w:pos="9350"/>
            </w:tabs>
            <w:rPr>
              <w:rFonts w:asciiTheme="minorHAnsi" w:hAnsiTheme="minorHAnsi"/>
              <w:noProof/>
              <w:kern w:val="2"/>
              <w:sz w:val="24"/>
              <w:szCs w:val="24"/>
              <w14:ligatures w14:val="standardContextual"/>
            </w:rPr>
          </w:pPr>
          <w:hyperlink w:anchor="_Toc189559961" w:history="1">
            <w:r w:rsidRPr="006856AA">
              <w:rPr>
                <w:rStyle w:val="Hyperlink"/>
                <w:noProof/>
              </w:rPr>
              <w:t>3.1.1 Current Standing (Concrete Experience &amp; Reflective Observation)</w:t>
            </w:r>
            <w:r>
              <w:rPr>
                <w:noProof/>
                <w:webHidden/>
              </w:rPr>
              <w:tab/>
            </w:r>
            <w:r>
              <w:rPr>
                <w:noProof/>
                <w:webHidden/>
              </w:rPr>
              <w:fldChar w:fldCharType="begin"/>
            </w:r>
            <w:r>
              <w:rPr>
                <w:noProof/>
                <w:webHidden/>
              </w:rPr>
              <w:instrText xml:space="preserve"> PAGEREF _Toc189559961 \h </w:instrText>
            </w:r>
            <w:r>
              <w:rPr>
                <w:noProof/>
                <w:webHidden/>
              </w:rPr>
            </w:r>
            <w:r>
              <w:rPr>
                <w:noProof/>
                <w:webHidden/>
              </w:rPr>
              <w:fldChar w:fldCharType="separate"/>
            </w:r>
            <w:r>
              <w:rPr>
                <w:noProof/>
                <w:webHidden/>
              </w:rPr>
              <w:t>8</w:t>
            </w:r>
            <w:r>
              <w:rPr>
                <w:noProof/>
                <w:webHidden/>
              </w:rPr>
              <w:fldChar w:fldCharType="end"/>
            </w:r>
          </w:hyperlink>
        </w:p>
        <w:p w14:paraId="0111F02B" w14:textId="35A27352" w:rsidR="00562C04" w:rsidRDefault="00562C04">
          <w:pPr>
            <w:pStyle w:val="TOC3"/>
            <w:tabs>
              <w:tab w:val="right" w:leader="dot" w:pos="9350"/>
            </w:tabs>
            <w:rPr>
              <w:rFonts w:asciiTheme="minorHAnsi" w:hAnsiTheme="minorHAnsi"/>
              <w:noProof/>
              <w:kern w:val="2"/>
              <w:sz w:val="24"/>
              <w:szCs w:val="24"/>
              <w14:ligatures w14:val="standardContextual"/>
            </w:rPr>
          </w:pPr>
          <w:hyperlink w:anchor="_Toc189559962" w:history="1">
            <w:r w:rsidRPr="006856AA">
              <w:rPr>
                <w:rStyle w:val="Hyperlink"/>
                <w:noProof/>
              </w:rPr>
              <w:t>3.1.2 Desired Future Level (Abstract Conceptualization)</w:t>
            </w:r>
            <w:r>
              <w:rPr>
                <w:noProof/>
                <w:webHidden/>
              </w:rPr>
              <w:tab/>
            </w:r>
            <w:r>
              <w:rPr>
                <w:noProof/>
                <w:webHidden/>
              </w:rPr>
              <w:fldChar w:fldCharType="begin"/>
            </w:r>
            <w:r>
              <w:rPr>
                <w:noProof/>
                <w:webHidden/>
              </w:rPr>
              <w:instrText xml:space="preserve"> PAGEREF _Toc189559962 \h </w:instrText>
            </w:r>
            <w:r>
              <w:rPr>
                <w:noProof/>
                <w:webHidden/>
              </w:rPr>
            </w:r>
            <w:r>
              <w:rPr>
                <w:noProof/>
                <w:webHidden/>
              </w:rPr>
              <w:fldChar w:fldCharType="separate"/>
            </w:r>
            <w:r>
              <w:rPr>
                <w:noProof/>
                <w:webHidden/>
              </w:rPr>
              <w:t>8</w:t>
            </w:r>
            <w:r>
              <w:rPr>
                <w:noProof/>
                <w:webHidden/>
              </w:rPr>
              <w:fldChar w:fldCharType="end"/>
            </w:r>
          </w:hyperlink>
        </w:p>
        <w:p w14:paraId="28374E5B" w14:textId="50CC0D66" w:rsidR="00562C04" w:rsidRDefault="00562C04">
          <w:pPr>
            <w:pStyle w:val="TOC3"/>
            <w:tabs>
              <w:tab w:val="right" w:leader="dot" w:pos="9350"/>
            </w:tabs>
            <w:rPr>
              <w:rFonts w:asciiTheme="minorHAnsi" w:hAnsiTheme="minorHAnsi"/>
              <w:noProof/>
              <w:kern w:val="2"/>
              <w:sz w:val="24"/>
              <w:szCs w:val="24"/>
              <w14:ligatures w14:val="standardContextual"/>
            </w:rPr>
          </w:pPr>
          <w:hyperlink w:anchor="_Toc189559963" w:history="1">
            <w:r w:rsidRPr="006856AA">
              <w:rPr>
                <w:rStyle w:val="Hyperlink"/>
                <w:noProof/>
              </w:rPr>
              <w:t>3.1.3 Methodology for Growth (Active Experimentation via SMART Targets)</w:t>
            </w:r>
            <w:r>
              <w:rPr>
                <w:noProof/>
                <w:webHidden/>
              </w:rPr>
              <w:tab/>
            </w:r>
            <w:r>
              <w:rPr>
                <w:noProof/>
                <w:webHidden/>
              </w:rPr>
              <w:fldChar w:fldCharType="begin"/>
            </w:r>
            <w:r>
              <w:rPr>
                <w:noProof/>
                <w:webHidden/>
              </w:rPr>
              <w:instrText xml:space="preserve"> PAGEREF _Toc189559963 \h </w:instrText>
            </w:r>
            <w:r>
              <w:rPr>
                <w:noProof/>
                <w:webHidden/>
              </w:rPr>
            </w:r>
            <w:r>
              <w:rPr>
                <w:noProof/>
                <w:webHidden/>
              </w:rPr>
              <w:fldChar w:fldCharType="separate"/>
            </w:r>
            <w:r>
              <w:rPr>
                <w:noProof/>
                <w:webHidden/>
              </w:rPr>
              <w:t>9</w:t>
            </w:r>
            <w:r>
              <w:rPr>
                <w:noProof/>
                <w:webHidden/>
              </w:rPr>
              <w:fldChar w:fldCharType="end"/>
            </w:r>
          </w:hyperlink>
        </w:p>
        <w:p w14:paraId="6CC5BD64" w14:textId="58769742" w:rsidR="00562C04" w:rsidRDefault="00562C04">
          <w:pPr>
            <w:pStyle w:val="TOC2"/>
            <w:tabs>
              <w:tab w:val="right" w:leader="dot" w:pos="9350"/>
            </w:tabs>
            <w:rPr>
              <w:rFonts w:asciiTheme="minorHAnsi" w:hAnsiTheme="minorHAnsi"/>
              <w:noProof/>
              <w:kern w:val="2"/>
              <w:sz w:val="24"/>
              <w:szCs w:val="24"/>
              <w14:ligatures w14:val="standardContextual"/>
            </w:rPr>
          </w:pPr>
          <w:hyperlink w:anchor="_Toc189559964" w:history="1">
            <w:r w:rsidRPr="006856AA">
              <w:rPr>
                <w:rStyle w:val="Hyperlink"/>
                <w:noProof/>
              </w:rPr>
              <w:t>Enroll in a short program addressing restaurant-oriented finance, possibly labeled “Financial Management for the Hospitality Sector.”</w:t>
            </w:r>
            <w:r>
              <w:rPr>
                <w:noProof/>
                <w:webHidden/>
              </w:rPr>
              <w:tab/>
            </w:r>
            <w:r>
              <w:rPr>
                <w:noProof/>
                <w:webHidden/>
              </w:rPr>
              <w:fldChar w:fldCharType="begin"/>
            </w:r>
            <w:r>
              <w:rPr>
                <w:noProof/>
                <w:webHidden/>
              </w:rPr>
              <w:instrText xml:space="preserve"> PAGEREF _Toc189559964 \h </w:instrText>
            </w:r>
            <w:r>
              <w:rPr>
                <w:noProof/>
                <w:webHidden/>
              </w:rPr>
            </w:r>
            <w:r>
              <w:rPr>
                <w:noProof/>
                <w:webHidden/>
              </w:rPr>
              <w:fldChar w:fldCharType="separate"/>
            </w:r>
            <w:r>
              <w:rPr>
                <w:noProof/>
                <w:webHidden/>
              </w:rPr>
              <w:t>9</w:t>
            </w:r>
            <w:r>
              <w:rPr>
                <w:noProof/>
                <w:webHidden/>
              </w:rPr>
              <w:fldChar w:fldCharType="end"/>
            </w:r>
          </w:hyperlink>
        </w:p>
        <w:p w14:paraId="78FFA3D7" w14:textId="290B619A" w:rsidR="00562C04" w:rsidRDefault="00562C04">
          <w:pPr>
            <w:pStyle w:val="TOC3"/>
            <w:tabs>
              <w:tab w:val="right" w:leader="dot" w:pos="9350"/>
            </w:tabs>
            <w:rPr>
              <w:rFonts w:asciiTheme="minorHAnsi" w:hAnsiTheme="minorHAnsi"/>
              <w:noProof/>
              <w:kern w:val="2"/>
              <w:sz w:val="24"/>
              <w:szCs w:val="24"/>
              <w14:ligatures w14:val="standardContextual"/>
            </w:rPr>
          </w:pPr>
          <w:hyperlink w:anchor="_Toc189559965" w:history="1">
            <w:r w:rsidRPr="006856AA">
              <w:rPr>
                <w:rStyle w:val="Hyperlink"/>
                <w:noProof/>
              </w:rPr>
              <w:t>3.1.4 Obstacles and Strategies to Overcome Them</w:t>
            </w:r>
            <w:r>
              <w:rPr>
                <w:noProof/>
                <w:webHidden/>
              </w:rPr>
              <w:tab/>
            </w:r>
            <w:r>
              <w:rPr>
                <w:noProof/>
                <w:webHidden/>
              </w:rPr>
              <w:fldChar w:fldCharType="begin"/>
            </w:r>
            <w:r>
              <w:rPr>
                <w:noProof/>
                <w:webHidden/>
              </w:rPr>
              <w:instrText xml:space="preserve"> PAGEREF _Toc189559965 \h </w:instrText>
            </w:r>
            <w:r>
              <w:rPr>
                <w:noProof/>
                <w:webHidden/>
              </w:rPr>
            </w:r>
            <w:r>
              <w:rPr>
                <w:noProof/>
                <w:webHidden/>
              </w:rPr>
              <w:fldChar w:fldCharType="separate"/>
            </w:r>
            <w:r>
              <w:rPr>
                <w:noProof/>
                <w:webHidden/>
              </w:rPr>
              <w:t>10</w:t>
            </w:r>
            <w:r>
              <w:rPr>
                <w:noProof/>
                <w:webHidden/>
              </w:rPr>
              <w:fldChar w:fldCharType="end"/>
            </w:r>
          </w:hyperlink>
        </w:p>
        <w:p w14:paraId="023D771B" w14:textId="6962C8A4" w:rsidR="00562C04" w:rsidRDefault="00562C04">
          <w:pPr>
            <w:pStyle w:val="TOC2"/>
            <w:tabs>
              <w:tab w:val="right" w:leader="dot" w:pos="9350"/>
            </w:tabs>
            <w:rPr>
              <w:rFonts w:asciiTheme="minorHAnsi" w:hAnsiTheme="minorHAnsi"/>
              <w:noProof/>
              <w:kern w:val="2"/>
              <w:sz w:val="24"/>
              <w:szCs w:val="24"/>
              <w14:ligatures w14:val="standardContextual"/>
            </w:rPr>
          </w:pPr>
          <w:hyperlink w:anchor="_Toc189559966" w:history="1">
            <w:r w:rsidRPr="006856AA">
              <w:rPr>
                <w:rStyle w:val="Hyperlink"/>
                <w:noProof/>
              </w:rPr>
              <w:t>3.2 Domain Two: Refined Leadership and Team Oversight</w:t>
            </w:r>
            <w:r>
              <w:rPr>
                <w:noProof/>
                <w:webHidden/>
              </w:rPr>
              <w:tab/>
            </w:r>
            <w:r>
              <w:rPr>
                <w:noProof/>
                <w:webHidden/>
              </w:rPr>
              <w:fldChar w:fldCharType="begin"/>
            </w:r>
            <w:r>
              <w:rPr>
                <w:noProof/>
                <w:webHidden/>
              </w:rPr>
              <w:instrText xml:space="preserve"> PAGEREF _Toc189559966 \h </w:instrText>
            </w:r>
            <w:r>
              <w:rPr>
                <w:noProof/>
                <w:webHidden/>
              </w:rPr>
            </w:r>
            <w:r>
              <w:rPr>
                <w:noProof/>
                <w:webHidden/>
              </w:rPr>
              <w:fldChar w:fldCharType="separate"/>
            </w:r>
            <w:r>
              <w:rPr>
                <w:noProof/>
                <w:webHidden/>
              </w:rPr>
              <w:t>10</w:t>
            </w:r>
            <w:r>
              <w:rPr>
                <w:noProof/>
                <w:webHidden/>
              </w:rPr>
              <w:fldChar w:fldCharType="end"/>
            </w:r>
          </w:hyperlink>
        </w:p>
        <w:p w14:paraId="0B0EEE00" w14:textId="63A362AF" w:rsidR="00562C04" w:rsidRDefault="00562C04">
          <w:pPr>
            <w:pStyle w:val="TOC3"/>
            <w:tabs>
              <w:tab w:val="right" w:leader="dot" w:pos="9350"/>
            </w:tabs>
            <w:rPr>
              <w:rFonts w:asciiTheme="minorHAnsi" w:hAnsiTheme="minorHAnsi"/>
              <w:noProof/>
              <w:kern w:val="2"/>
              <w:sz w:val="24"/>
              <w:szCs w:val="24"/>
              <w14:ligatures w14:val="standardContextual"/>
            </w:rPr>
          </w:pPr>
          <w:hyperlink w:anchor="_Toc189559967" w:history="1">
            <w:r w:rsidRPr="006856AA">
              <w:rPr>
                <w:rStyle w:val="Hyperlink"/>
                <w:noProof/>
              </w:rPr>
              <w:t>3.2.1 Current Standing (Concrete Experience &amp; Reflective Observation)</w:t>
            </w:r>
            <w:r>
              <w:rPr>
                <w:noProof/>
                <w:webHidden/>
              </w:rPr>
              <w:tab/>
            </w:r>
            <w:r>
              <w:rPr>
                <w:noProof/>
                <w:webHidden/>
              </w:rPr>
              <w:fldChar w:fldCharType="begin"/>
            </w:r>
            <w:r>
              <w:rPr>
                <w:noProof/>
                <w:webHidden/>
              </w:rPr>
              <w:instrText xml:space="preserve"> PAGEREF _Toc189559967 \h </w:instrText>
            </w:r>
            <w:r>
              <w:rPr>
                <w:noProof/>
                <w:webHidden/>
              </w:rPr>
            </w:r>
            <w:r>
              <w:rPr>
                <w:noProof/>
                <w:webHidden/>
              </w:rPr>
              <w:fldChar w:fldCharType="separate"/>
            </w:r>
            <w:r>
              <w:rPr>
                <w:noProof/>
                <w:webHidden/>
              </w:rPr>
              <w:t>10</w:t>
            </w:r>
            <w:r>
              <w:rPr>
                <w:noProof/>
                <w:webHidden/>
              </w:rPr>
              <w:fldChar w:fldCharType="end"/>
            </w:r>
          </w:hyperlink>
        </w:p>
        <w:p w14:paraId="56CD2967" w14:textId="3031F70C" w:rsidR="00562C04" w:rsidRDefault="00562C04">
          <w:pPr>
            <w:pStyle w:val="TOC3"/>
            <w:tabs>
              <w:tab w:val="right" w:leader="dot" w:pos="9350"/>
            </w:tabs>
            <w:rPr>
              <w:rFonts w:asciiTheme="minorHAnsi" w:hAnsiTheme="minorHAnsi"/>
              <w:noProof/>
              <w:kern w:val="2"/>
              <w:sz w:val="24"/>
              <w:szCs w:val="24"/>
              <w14:ligatures w14:val="standardContextual"/>
            </w:rPr>
          </w:pPr>
          <w:hyperlink w:anchor="_Toc189559968" w:history="1">
            <w:r w:rsidRPr="006856AA">
              <w:rPr>
                <w:rStyle w:val="Hyperlink"/>
                <w:noProof/>
              </w:rPr>
              <w:t>3.2.2 Desired Future Level (Abstract Conceptualization)</w:t>
            </w:r>
            <w:r>
              <w:rPr>
                <w:noProof/>
                <w:webHidden/>
              </w:rPr>
              <w:tab/>
            </w:r>
            <w:r>
              <w:rPr>
                <w:noProof/>
                <w:webHidden/>
              </w:rPr>
              <w:fldChar w:fldCharType="begin"/>
            </w:r>
            <w:r>
              <w:rPr>
                <w:noProof/>
                <w:webHidden/>
              </w:rPr>
              <w:instrText xml:space="preserve"> PAGEREF _Toc189559968 \h </w:instrText>
            </w:r>
            <w:r>
              <w:rPr>
                <w:noProof/>
                <w:webHidden/>
              </w:rPr>
            </w:r>
            <w:r>
              <w:rPr>
                <w:noProof/>
                <w:webHidden/>
              </w:rPr>
              <w:fldChar w:fldCharType="separate"/>
            </w:r>
            <w:r>
              <w:rPr>
                <w:noProof/>
                <w:webHidden/>
              </w:rPr>
              <w:t>10</w:t>
            </w:r>
            <w:r>
              <w:rPr>
                <w:noProof/>
                <w:webHidden/>
              </w:rPr>
              <w:fldChar w:fldCharType="end"/>
            </w:r>
          </w:hyperlink>
        </w:p>
        <w:p w14:paraId="17BA361E" w14:textId="6B4CD78D" w:rsidR="00562C04" w:rsidRDefault="00562C04">
          <w:pPr>
            <w:pStyle w:val="TOC3"/>
            <w:tabs>
              <w:tab w:val="right" w:leader="dot" w:pos="9350"/>
            </w:tabs>
            <w:rPr>
              <w:rFonts w:asciiTheme="minorHAnsi" w:hAnsiTheme="minorHAnsi"/>
              <w:noProof/>
              <w:kern w:val="2"/>
              <w:sz w:val="24"/>
              <w:szCs w:val="24"/>
              <w14:ligatures w14:val="standardContextual"/>
            </w:rPr>
          </w:pPr>
          <w:hyperlink w:anchor="_Toc189559969" w:history="1">
            <w:r w:rsidRPr="006856AA">
              <w:rPr>
                <w:rStyle w:val="Hyperlink"/>
                <w:noProof/>
              </w:rPr>
              <w:t>3.2.3 Methodology for Growth (Active Experimentation via SMART Targets)</w:t>
            </w:r>
            <w:r>
              <w:rPr>
                <w:noProof/>
                <w:webHidden/>
              </w:rPr>
              <w:tab/>
            </w:r>
            <w:r>
              <w:rPr>
                <w:noProof/>
                <w:webHidden/>
              </w:rPr>
              <w:fldChar w:fldCharType="begin"/>
            </w:r>
            <w:r>
              <w:rPr>
                <w:noProof/>
                <w:webHidden/>
              </w:rPr>
              <w:instrText xml:space="preserve"> PAGEREF _Toc189559969 \h </w:instrText>
            </w:r>
            <w:r>
              <w:rPr>
                <w:noProof/>
                <w:webHidden/>
              </w:rPr>
            </w:r>
            <w:r>
              <w:rPr>
                <w:noProof/>
                <w:webHidden/>
              </w:rPr>
              <w:fldChar w:fldCharType="separate"/>
            </w:r>
            <w:r>
              <w:rPr>
                <w:noProof/>
                <w:webHidden/>
              </w:rPr>
              <w:t>11</w:t>
            </w:r>
            <w:r>
              <w:rPr>
                <w:noProof/>
                <w:webHidden/>
              </w:rPr>
              <w:fldChar w:fldCharType="end"/>
            </w:r>
          </w:hyperlink>
        </w:p>
        <w:p w14:paraId="5DBAE20E" w14:textId="5EA89F8E" w:rsidR="00562C04" w:rsidRDefault="00562C04">
          <w:pPr>
            <w:pStyle w:val="TOC3"/>
            <w:tabs>
              <w:tab w:val="right" w:leader="dot" w:pos="9350"/>
            </w:tabs>
            <w:rPr>
              <w:rFonts w:asciiTheme="minorHAnsi" w:hAnsiTheme="minorHAnsi"/>
              <w:noProof/>
              <w:kern w:val="2"/>
              <w:sz w:val="24"/>
              <w:szCs w:val="24"/>
              <w14:ligatures w14:val="standardContextual"/>
            </w:rPr>
          </w:pPr>
          <w:hyperlink w:anchor="_Toc189559970" w:history="1">
            <w:r w:rsidRPr="006856AA">
              <w:rPr>
                <w:rStyle w:val="Hyperlink"/>
                <w:noProof/>
              </w:rPr>
              <w:t>3.2.4 Obstacles and Strategies to Overcome Them</w:t>
            </w:r>
            <w:r>
              <w:rPr>
                <w:noProof/>
                <w:webHidden/>
              </w:rPr>
              <w:tab/>
            </w:r>
            <w:r>
              <w:rPr>
                <w:noProof/>
                <w:webHidden/>
              </w:rPr>
              <w:fldChar w:fldCharType="begin"/>
            </w:r>
            <w:r>
              <w:rPr>
                <w:noProof/>
                <w:webHidden/>
              </w:rPr>
              <w:instrText xml:space="preserve"> PAGEREF _Toc189559970 \h </w:instrText>
            </w:r>
            <w:r>
              <w:rPr>
                <w:noProof/>
                <w:webHidden/>
              </w:rPr>
            </w:r>
            <w:r>
              <w:rPr>
                <w:noProof/>
                <w:webHidden/>
              </w:rPr>
              <w:fldChar w:fldCharType="separate"/>
            </w:r>
            <w:r>
              <w:rPr>
                <w:noProof/>
                <w:webHidden/>
              </w:rPr>
              <w:t>12</w:t>
            </w:r>
            <w:r>
              <w:rPr>
                <w:noProof/>
                <w:webHidden/>
              </w:rPr>
              <w:fldChar w:fldCharType="end"/>
            </w:r>
          </w:hyperlink>
        </w:p>
        <w:p w14:paraId="657F2606" w14:textId="58872B0A" w:rsidR="00562C04" w:rsidRDefault="00562C04">
          <w:pPr>
            <w:pStyle w:val="TOC2"/>
            <w:tabs>
              <w:tab w:val="right" w:leader="dot" w:pos="9350"/>
            </w:tabs>
            <w:rPr>
              <w:rFonts w:asciiTheme="minorHAnsi" w:hAnsiTheme="minorHAnsi"/>
              <w:noProof/>
              <w:kern w:val="2"/>
              <w:sz w:val="24"/>
              <w:szCs w:val="24"/>
              <w14:ligatures w14:val="standardContextual"/>
            </w:rPr>
          </w:pPr>
          <w:hyperlink w:anchor="_Toc189559971" w:history="1">
            <w:r w:rsidRPr="006856AA">
              <w:rPr>
                <w:rStyle w:val="Hyperlink"/>
                <w:noProof/>
              </w:rPr>
              <w:t>3.3 Domain Three: Strategic Marketing and Patron Engagement</w:t>
            </w:r>
            <w:r>
              <w:rPr>
                <w:noProof/>
                <w:webHidden/>
              </w:rPr>
              <w:tab/>
            </w:r>
            <w:r>
              <w:rPr>
                <w:noProof/>
                <w:webHidden/>
              </w:rPr>
              <w:fldChar w:fldCharType="begin"/>
            </w:r>
            <w:r>
              <w:rPr>
                <w:noProof/>
                <w:webHidden/>
              </w:rPr>
              <w:instrText xml:space="preserve"> PAGEREF _Toc189559971 \h </w:instrText>
            </w:r>
            <w:r>
              <w:rPr>
                <w:noProof/>
                <w:webHidden/>
              </w:rPr>
            </w:r>
            <w:r>
              <w:rPr>
                <w:noProof/>
                <w:webHidden/>
              </w:rPr>
              <w:fldChar w:fldCharType="separate"/>
            </w:r>
            <w:r>
              <w:rPr>
                <w:noProof/>
                <w:webHidden/>
              </w:rPr>
              <w:t>12</w:t>
            </w:r>
            <w:r>
              <w:rPr>
                <w:noProof/>
                <w:webHidden/>
              </w:rPr>
              <w:fldChar w:fldCharType="end"/>
            </w:r>
          </w:hyperlink>
        </w:p>
        <w:p w14:paraId="59E2A672" w14:textId="22AEE185" w:rsidR="00562C04" w:rsidRDefault="00562C04">
          <w:pPr>
            <w:pStyle w:val="TOC3"/>
            <w:tabs>
              <w:tab w:val="right" w:leader="dot" w:pos="9350"/>
            </w:tabs>
            <w:rPr>
              <w:rFonts w:asciiTheme="minorHAnsi" w:hAnsiTheme="minorHAnsi"/>
              <w:noProof/>
              <w:kern w:val="2"/>
              <w:sz w:val="24"/>
              <w:szCs w:val="24"/>
              <w14:ligatures w14:val="standardContextual"/>
            </w:rPr>
          </w:pPr>
          <w:hyperlink w:anchor="_Toc189559972" w:history="1">
            <w:r w:rsidRPr="006856AA">
              <w:rPr>
                <w:rStyle w:val="Hyperlink"/>
                <w:noProof/>
              </w:rPr>
              <w:t>3.3.1 Current Standing (Concrete Experience &amp; Reflective Observation)</w:t>
            </w:r>
            <w:r>
              <w:rPr>
                <w:noProof/>
                <w:webHidden/>
              </w:rPr>
              <w:tab/>
            </w:r>
            <w:r>
              <w:rPr>
                <w:noProof/>
                <w:webHidden/>
              </w:rPr>
              <w:fldChar w:fldCharType="begin"/>
            </w:r>
            <w:r>
              <w:rPr>
                <w:noProof/>
                <w:webHidden/>
              </w:rPr>
              <w:instrText xml:space="preserve"> PAGEREF _Toc189559972 \h </w:instrText>
            </w:r>
            <w:r>
              <w:rPr>
                <w:noProof/>
                <w:webHidden/>
              </w:rPr>
            </w:r>
            <w:r>
              <w:rPr>
                <w:noProof/>
                <w:webHidden/>
              </w:rPr>
              <w:fldChar w:fldCharType="separate"/>
            </w:r>
            <w:r>
              <w:rPr>
                <w:noProof/>
                <w:webHidden/>
              </w:rPr>
              <w:t>12</w:t>
            </w:r>
            <w:r>
              <w:rPr>
                <w:noProof/>
                <w:webHidden/>
              </w:rPr>
              <w:fldChar w:fldCharType="end"/>
            </w:r>
          </w:hyperlink>
        </w:p>
        <w:p w14:paraId="67183D53" w14:textId="09CF593D" w:rsidR="00562C04" w:rsidRDefault="00562C04">
          <w:pPr>
            <w:pStyle w:val="TOC3"/>
            <w:tabs>
              <w:tab w:val="right" w:leader="dot" w:pos="9350"/>
            </w:tabs>
            <w:rPr>
              <w:rFonts w:asciiTheme="minorHAnsi" w:hAnsiTheme="minorHAnsi"/>
              <w:noProof/>
              <w:kern w:val="2"/>
              <w:sz w:val="24"/>
              <w:szCs w:val="24"/>
              <w14:ligatures w14:val="standardContextual"/>
            </w:rPr>
          </w:pPr>
          <w:hyperlink w:anchor="_Toc189559973" w:history="1">
            <w:r w:rsidRPr="006856AA">
              <w:rPr>
                <w:rStyle w:val="Hyperlink"/>
                <w:noProof/>
              </w:rPr>
              <w:t>3.3.2 Desired Future Level (Abstract Conceptualization)</w:t>
            </w:r>
            <w:r>
              <w:rPr>
                <w:noProof/>
                <w:webHidden/>
              </w:rPr>
              <w:tab/>
            </w:r>
            <w:r>
              <w:rPr>
                <w:noProof/>
                <w:webHidden/>
              </w:rPr>
              <w:fldChar w:fldCharType="begin"/>
            </w:r>
            <w:r>
              <w:rPr>
                <w:noProof/>
                <w:webHidden/>
              </w:rPr>
              <w:instrText xml:space="preserve"> PAGEREF _Toc189559973 \h </w:instrText>
            </w:r>
            <w:r>
              <w:rPr>
                <w:noProof/>
                <w:webHidden/>
              </w:rPr>
            </w:r>
            <w:r>
              <w:rPr>
                <w:noProof/>
                <w:webHidden/>
              </w:rPr>
              <w:fldChar w:fldCharType="separate"/>
            </w:r>
            <w:r>
              <w:rPr>
                <w:noProof/>
                <w:webHidden/>
              </w:rPr>
              <w:t>13</w:t>
            </w:r>
            <w:r>
              <w:rPr>
                <w:noProof/>
                <w:webHidden/>
              </w:rPr>
              <w:fldChar w:fldCharType="end"/>
            </w:r>
          </w:hyperlink>
        </w:p>
        <w:p w14:paraId="27F59828" w14:textId="6F318AB8" w:rsidR="00562C04" w:rsidRDefault="00562C04">
          <w:pPr>
            <w:pStyle w:val="TOC3"/>
            <w:tabs>
              <w:tab w:val="right" w:leader="dot" w:pos="9350"/>
            </w:tabs>
            <w:rPr>
              <w:rFonts w:asciiTheme="minorHAnsi" w:hAnsiTheme="minorHAnsi"/>
              <w:noProof/>
              <w:kern w:val="2"/>
              <w:sz w:val="24"/>
              <w:szCs w:val="24"/>
              <w14:ligatures w14:val="standardContextual"/>
            </w:rPr>
          </w:pPr>
          <w:hyperlink w:anchor="_Toc189559974" w:history="1">
            <w:r w:rsidRPr="006856AA">
              <w:rPr>
                <w:rStyle w:val="Hyperlink"/>
                <w:noProof/>
              </w:rPr>
              <w:t>3.3.3 Methodology for Growth (Active Experimentation via SMART Targets)</w:t>
            </w:r>
            <w:r>
              <w:rPr>
                <w:noProof/>
                <w:webHidden/>
              </w:rPr>
              <w:tab/>
            </w:r>
            <w:r>
              <w:rPr>
                <w:noProof/>
                <w:webHidden/>
              </w:rPr>
              <w:fldChar w:fldCharType="begin"/>
            </w:r>
            <w:r>
              <w:rPr>
                <w:noProof/>
                <w:webHidden/>
              </w:rPr>
              <w:instrText xml:space="preserve"> PAGEREF _Toc189559974 \h </w:instrText>
            </w:r>
            <w:r>
              <w:rPr>
                <w:noProof/>
                <w:webHidden/>
              </w:rPr>
            </w:r>
            <w:r>
              <w:rPr>
                <w:noProof/>
                <w:webHidden/>
              </w:rPr>
              <w:fldChar w:fldCharType="separate"/>
            </w:r>
            <w:r>
              <w:rPr>
                <w:noProof/>
                <w:webHidden/>
              </w:rPr>
              <w:t>13</w:t>
            </w:r>
            <w:r>
              <w:rPr>
                <w:noProof/>
                <w:webHidden/>
              </w:rPr>
              <w:fldChar w:fldCharType="end"/>
            </w:r>
          </w:hyperlink>
        </w:p>
        <w:p w14:paraId="13DB0BCD" w14:textId="05D9B80F" w:rsidR="00562C04" w:rsidRDefault="00562C04">
          <w:pPr>
            <w:pStyle w:val="TOC3"/>
            <w:tabs>
              <w:tab w:val="right" w:leader="dot" w:pos="9350"/>
            </w:tabs>
            <w:rPr>
              <w:rFonts w:asciiTheme="minorHAnsi" w:hAnsiTheme="minorHAnsi"/>
              <w:noProof/>
              <w:kern w:val="2"/>
              <w:sz w:val="24"/>
              <w:szCs w:val="24"/>
              <w14:ligatures w14:val="standardContextual"/>
            </w:rPr>
          </w:pPr>
          <w:hyperlink w:anchor="_Toc189559975" w:history="1">
            <w:r w:rsidRPr="006856AA">
              <w:rPr>
                <w:rStyle w:val="Hyperlink"/>
                <w:noProof/>
              </w:rPr>
              <w:t>3.3.4 Obstacles and Strategies to Overcome Them</w:t>
            </w:r>
            <w:r>
              <w:rPr>
                <w:noProof/>
                <w:webHidden/>
              </w:rPr>
              <w:tab/>
            </w:r>
            <w:r>
              <w:rPr>
                <w:noProof/>
                <w:webHidden/>
              </w:rPr>
              <w:fldChar w:fldCharType="begin"/>
            </w:r>
            <w:r>
              <w:rPr>
                <w:noProof/>
                <w:webHidden/>
              </w:rPr>
              <w:instrText xml:space="preserve"> PAGEREF _Toc189559975 \h </w:instrText>
            </w:r>
            <w:r>
              <w:rPr>
                <w:noProof/>
                <w:webHidden/>
              </w:rPr>
            </w:r>
            <w:r>
              <w:rPr>
                <w:noProof/>
                <w:webHidden/>
              </w:rPr>
              <w:fldChar w:fldCharType="separate"/>
            </w:r>
            <w:r>
              <w:rPr>
                <w:noProof/>
                <w:webHidden/>
              </w:rPr>
              <w:t>14</w:t>
            </w:r>
            <w:r>
              <w:rPr>
                <w:noProof/>
                <w:webHidden/>
              </w:rPr>
              <w:fldChar w:fldCharType="end"/>
            </w:r>
          </w:hyperlink>
        </w:p>
        <w:p w14:paraId="55608612" w14:textId="6C1A18BE" w:rsidR="00562C04" w:rsidRDefault="00562C04">
          <w:pPr>
            <w:pStyle w:val="TOC1"/>
            <w:tabs>
              <w:tab w:val="left" w:pos="440"/>
              <w:tab w:val="right" w:leader="dot" w:pos="9350"/>
            </w:tabs>
            <w:rPr>
              <w:rFonts w:asciiTheme="minorHAnsi" w:hAnsiTheme="minorHAnsi"/>
              <w:noProof/>
              <w:kern w:val="2"/>
              <w:sz w:val="24"/>
              <w:szCs w:val="24"/>
              <w14:ligatures w14:val="standardContextual"/>
            </w:rPr>
          </w:pPr>
          <w:hyperlink w:anchor="_Toc189559976" w:history="1">
            <w:r w:rsidRPr="006856AA">
              <w:rPr>
                <w:rStyle w:val="Hyperlink"/>
                <w:noProof/>
              </w:rPr>
              <w:t>4.</w:t>
            </w:r>
            <w:r>
              <w:rPr>
                <w:rFonts w:asciiTheme="minorHAnsi" w:hAnsiTheme="minorHAnsi"/>
                <w:noProof/>
                <w:kern w:val="2"/>
                <w:sz w:val="24"/>
                <w:szCs w:val="24"/>
                <w14:ligatures w14:val="standardContextual"/>
              </w:rPr>
              <w:tab/>
            </w:r>
            <w:r w:rsidRPr="006856AA">
              <w:rPr>
                <w:rStyle w:val="Hyperlink"/>
                <w:noProof/>
              </w:rPr>
              <w:t>Comprehensive Reflection on Skill-Building and Educational Growth</w:t>
            </w:r>
            <w:r>
              <w:rPr>
                <w:noProof/>
                <w:webHidden/>
              </w:rPr>
              <w:tab/>
            </w:r>
            <w:r>
              <w:rPr>
                <w:noProof/>
                <w:webHidden/>
              </w:rPr>
              <w:fldChar w:fldCharType="begin"/>
            </w:r>
            <w:r>
              <w:rPr>
                <w:noProof/>
                <w:webHidden/>
              </w:rPr>
              <w:instrText xml:space="preserve"> PAGEREF _Toc189559976 \h </w:instrText>
            </w:r>
            <w:r>
              <w:rPr>
                <w:noProof/>
                <w:webHidden/>
              </w:rPr>
            </w:r>
            <w:r>
              <w:rPr>
                <w:noProof/>
                <w:webHidden/>
              </w:rPr>
              <w:fldChar w:fldCharType="separate"/>
            </w:r>
            <w:r>
              <w:rPr>
                <w:noProof/>
                <w:webHidden/>
              </w:rPr>
              <w:t>14</w:t>
            </w:r>
            <w:r>
              <w:rPr>
                <w:noProof/>
                <w:webHidden/>
              </w:rPr>
              <w:fldChar w:fldCharType="end"/>
            </w:r>
          </w:hyperlink>
        </w:p>
        <w:p w14:paraId="73044F21" w14:textId="1BF65202" w:rsidR="00562C04" w:rsidRDefault="00562C04">
          <w:pPr>
            <w:pStyle w:val="TOC1"/>
            <w:tabs>
              <w:tab w:val="right" w:leader="dot" w:pos="9350"/>
            </w:tabs>
            <w:rPr>
              <w:rFonts w:asciiTheme="minorHAnsi" w:hAnsiTheme="minorHAnsi"/>
              <w:noProof/>
              <w:kern w:val="2"/>
              <w:sz w:val="24"/>
              <w:szCs w:val="24"/>
              <w14:ligatures w14:val="standardContextual"/>
            </w:rPr>
          </w:pPr>
          <w:hyperlink w:anchor="_Toc189559977" w:history="1">
            <w:r w:rsidRPr="006856AA">
              <w:rPr>
                <w:rStyle w:val="Hyperlink"/>
                <w:noProof/>
              </w:rPr>
              <w:t>5. Conclusion</w:t>
            </w:r>
            <w:r>
              <w:rPr>
                <w:noProof/>
                <w:webHidden/>
              </w:rPr>
              <w:tab/>
            </w:r>
            <w:r>
              <w:rPr>
                <w:noProof/>
                <w:webHidden/>
              </w:rPr>
              <w:fldChar w:fldCharType="begin"/>
            </w:r>
            <w:r>
              <w:rPr>
                <w:noProof/>
                <w:webHidden/>
              </w:rPr>
              <w:instrText xml:space="preserve"> PAGEREF _Toc189559977 \h </w:instrText>
            </w:r>
            <w:r>
              <w:rPr>
                <w:noProof/>
                <w:webHidden/>
              </w:rPr>
            </w:r>
            <w:r>
              <w:rPr>
                <w:noProof/>
                <w:webHidden/>
              </w:rPr>
              <w:fldChar w:fldCharType="separate"/>
            </w:r>
            <w:r>
              <w:rPr>
                <w:noProof/>
                <w:webHidden/>
              </w:rPr>
              <w:t>16</w:t>
            </w:r>
            <w:r>
              <w:rPr>
                <w:noProof/>
                <w:webHidden/>
              </w:rPr>
              <w:fldChar w:fldCharType="end"/>
            </w:r>
          </w:hyperlink>
        </w:p>
        <w:p w14:paraId="075CA917" w14:textId="43052EFE" w:rsidR="00562C04" w:rsidRDefault="00562C04">
          <w:pPr>
            <w:pStyle w:val="TOC2"/>
            <w:tabs>
              <w:tab w:val="right" w:leader="dot" w:pos="9350"/>
            </w:tabs>
            <w:rPr>
              <w:rFonts w:asciiTheme="minorHAnsi" w:hAnsiTheme="minorHAnsi"/>
              <w:noProof/>
              <w:kern w:val="2"/>
              <w:sz w:val="24"/>
              <w:szCs w:val="24"/>
              <w14:ligatures w14:val="standardContextual"/>
            </w:rPr>
          </w:pPr>
          <w:hyperlink w:anchor="_Toc189559978" w:history="1">
            <w:r w:rsidRPr="006856AA">
              <w:rPr>
                <w:rStyle w:val="Hyperlink"/>
                <w:noProof/>
              </w:rPr>
              <w:t>5.1 Primary Observations</w:t>
            </w:r>
            <w:r>
              <w:rPr>
                <w:noProof/>
                <w:webHidden/>
              </w:rPr>
              <w:tab/>
            </w:r>
            <w:r>
              <w:rPr>
                <w:noProof/>
                <w:webHidden/>
              </w:rPr>
              <w:fldChar w:fldCharType="begin"/>
            </w:r>
            <w:r>
              <w:rPr>
                <w:noProof/>
                <w:webHidden/>
              </w:rPr>
              <w:instrText xml:space="preserve"> PAGEREF _Toc189559978 \h </w:instrText>
            </w:r>
            <w:r>
              <w:rPr>
                <w:noProof/>
                <w:webHidden/>
              </w:rPr>
            </w:r>
            <w:r>
              <w:rPr>
                <w:noProof/>
                <w:webHidden/>
              </w:rPr>
              <w:fldChar w:fldCharType="separate"/>
            </w:r>
            <w:r>
              <w:rPr>
                <w:noProof/>
                <w:webHidden/>
              </w:rPr>
              <w:t>16</w:t>
            </w:r>
            <w:r>
              <w:rPr>
                <w:noProof/>
                <w:webHidden/>
              </w:rPr>
              <w:fldChar w:fldCharType="end"/>
            </w:r>
          </w:hyperlink>
        </w:p>
        <w:p w14:paraId="08CF93D4" w14:textId="2DD86801" w:rsidR="00562C04" w:rsidRDefault="00562C04">
          <w:pPr>
            <w:pStyle w:val="TOC2"/>
            <w:tabs>
              <w:tab w:val="right" w:leader="dot" w:pos="9350"/>
            </w:tabs>
            <w:rPr>
              <w:rFonts w:asciiTheme="minorHAnsi" w:hAnsiTheme="minorHAnsi"/>
              <w:noProof/>
              <w:kern w:val="2"/>
              <w:sz w:val="24"/>
              <w:szCs w:val="24"/>
              <w14:ligatures w14:val="standardContextual"/>
            </w:rPr>
          </w:pPr>
          <w:hyperlink w:anchor="_Toc189559979" w:history="1">
            <w:r w:rsidRPr="006856AA">
              <w:rPr>
                <w:rStyle w:val="Hyperlink"/>
                <w:noProof/>
              </w:rPr>
              <w:t>5.2 The Path Forward</w:t>
            </w:r>
            <w:r>
              <w:rPr>
                <w:noProof/>
                <w:webHidden/>
              </w:rPr>
              <w:tab/>
            </w:r>
            <w:r>
              <w:rPr>
                <w:noProof/>
                <w:webHidden/>
              </w:rPr>
              <w:fldChar w:fldCharType="begin"/>
            </w:r>
            <w:r>
              <w:rPr>
                <w:noProof/>
                <w:webHidden/>
              </w:rPr>
              <w:instrText xml:space="preserve"> PAGEREF _Toc189559979 \h </w:instrText>
            </w:r>
            <w:r>
              <w:rPr>
                <w:noProof/>
                <w:webHidden/>
              </w:rPr>
            </w:r>
            <w:r>
              <w:rPr>
                <w:noProof/>
                <w:webHidden/>
              </w:rPr>
              <w:fldChar w:fldCharType="separate"/>
            </w:r>
            <w:r>
              <w:rPr>
                <w:noProof/>
                <w:webHidden/>
              </w:rPr>
              <w:t>17</w:t>
            </w:r>
            <w:r>
              <w:rPr>
                <w:noProof/>
                <w:webHidden/>
              </w:rPr>
              <w:fldChar w:fldCharType="end"/>
            </w:r>
          </w:hyperlink>
        </w:p>
        <w:p w14:paraId="45E99E16" w14:textId="1E66CF89" w:rsidR="00D63E36" w:rsidRDefault="00D63E36" w:rsidP="00D63E36">
          <w:r>
            <w:rPr>
              <w:b/>
              <w:bCs/>
              <w:lang w:val="ro-RO"/>
            </w:rPr>
            <w:fldChar w:fldCharType="end"/>
          </w:r>
        </w:p>
      </w:sdtContent>
    </w:sdt>
    <w:p w14:paraId="0B4241EC" w14:textId="3739F7F1" w:rsidR="007F3939" w:rsidRPr="007F3939" w:rsidRDefault="007F3939" w:rsidP="00D63E36">
      <w:pPr>
        <w:pStyle w:val="Heading1"/>
        <w:spacing w:line="360" w:lineRule="auto"/>
      </w:pPr>
      <w:bookmarkStart w:id="0" w:name="_Toc189559950"/>
      <w:r w:rsidRPr="007F3939">
        <w:lastRenderedPageBreak/>
        <w:t xml:space="preserve">1. </w:t>
      </w:r>
      <w:r>
        <w:t>Introduction</w:t>
      </w:r>
      <w:bookmarkEnd w:id="0"/>
    </w:p>
    <w:p w14:paraId="07E7B003" w14:textId="09E76987" w:rsidR="007F3939" w:rsidRPr="007F3939" w:rsidRDefault="007F3939" w:rsidP="00D63E36">
      <w:pPr>
        <w:pStyle w:val="Heading2"/>
        <w:spacing w:line="360" w:lineRule="auto"/>
      </w:pPr>
      <w:bookmarkStart w:id="1" w:name="_Toc189559951"/>
      <w:r w:rsidRPr="007F3939">
        <w:t>1.1 General Description of</w:t>
      </w:r>
      <w:r w:rsidR="00994F1F">
        <w:t xml:space="preserve"> </w:t>
      </w:r>
      <w:proofErr w:type="spellStart"/>
      <w:r w:rsidR="00994F1F">
        <w:t>Temola</w:t>
      </w:r>
      <w:proofErr w:type="spellEnd"/>
      <w:r w:rsidR="00994F1F">
        <w:t xml:space="preserve"> Turkish Cuisine Restaurant</w:t>
      </w:r>
      <w:bookmarkEnd w:id="1"/>
      <w:r w:rsidR="00994F1F">
        <w:t xml:space="preserve"> </w:t>
      </w:r>
    </w:p>
    <w:p w14:paraId="5E581C2F" w14:textId="47BF17F5" w:rsidR="007F3939" w:rsidRPr="007F3939" w:rsidRDefault="00994F1F" w:rsidP="00D63E36">
      <w:pPr>
        <w:spacing w:line="360" w:lineRule="auto"/>
      </w:pPr>
      <w:proofErr w:type="spellStart"/>
      <w:r>
        <w:t>Temola</w:t>
      </w:r>
      <w:proofErr w:type="spellEnd"/>
      <w:r>
        <w:t xml:space="preserve"> Turkish Cuisine Restaurant </w:t>
      </w:r>
      <w:r w:rsidR="007F3939" w:rsidRPr="007F3939">
        <w:t xml:space="preserve">is an acclaimed </w:t>
      </w:r>
      <w:r>
        <w:t>Turkish</w:t>
      </w:r>
      <w:r w:rsidR="007F3939" w:rsidRPr="007F3939">
        <w:t xml:space="preserve"> dining establishment situated in the bustling city of </w:t>
      </w:r>
      <w:r>
        <w:t>Nottingham</w:t>
      </w:r>
      <w:r w:rsidR="007F3939" w:rsidRPr="007F3939">
        <w:t xml:space="preserve">. Renowned for its </w:t>
      </w:r>
      <w:r>
        <w:t>menu</w:t>
      </w:r>
      <w:r w:rsidR="007F3939" w:rsidRPr="007F3939">
        <w:t xml:space="preserve"> offerings and immersive culinary ambiance, it was founded by a collective of chefs and entrepreneurs dedicated to preserving authentic </w:t>
      </w:r>
      <w:proofErr w:type="spellStart"/>
      <w:r>
        <w:t>turkish</w:t>
      </w:r>
      <w:proofErr w:type="spellEnd"/>
      <w:r w:rsidR="007F3939" w:rsidRPr="007F3939">
        <w:t xml:space="preserve"> cooking. The menu is crafted to reflect seasonality, showcasing handmade varieties of </w:t>
      </w:r>
      <w:r>
        <w:t>hummus</w:t>
      </w:r>
      <w:r w:rsidR="007F3939" w:rsidRPr="007F3939">
        <w:t xml:space="preserve">, </w:t>
      </w:r>
      <w:proofErr w:type="spellStart"/>
      <w:r>
        <w:t>shakshuka</w:t>
      </w:r>
      <w:proofErr w:type="spellEnd"/>
      <w:r>
        <w:t xml:space="preserve"> </w:t>
      </w:r>
      <w:proofErr w:type="spellStart"/>
      <w:r>
        <w:t>turkish</w:t>
      </w:r>
      <w:proofErr w:type="spellEnd"/>
      <w:r>
        <w:t xml:space="preserve"> sausages and steaks</w:t>
      </w:r>
      <w:r w:rsidR="007F3939" w:rsidRPr="007F3939">
        <w:t>, paired with original house-made sauces.</w:t>
      </w:r>
      <w:r w:rsidR="007F3939">
        <w:t xml:space="preserve"> (</w:t>
      </w:r>
      <w:proofErr w:type="spellStart"/>
      <w:r>
        <w:t>Temola</w:t>
      </w:r>
      <w:proofErr w:type="spellEnd"/>
      <w:r>
        <w:t xml:space="preserve"> Turkish </w:t>
      </w:r>
      <w:proofErr w:type="spellStart"/>
      <w:r>
        <w:t>Cusine</w:t>
      </w:r>
      <w:proofErr w:type="spellEnd"/>
      <w:r w:rsidR="007F3939">
        <w:t>, 2024)</w:t>
      </w:r>
      <w:r w:rsidR="007F3939" w:rsidRPr="007F3939">
        <w:t xml:space="preserve"> By prioritizing local sourcing and transparency regarding ingredient origin, </w:t>
      </w:r>
      <w:proofErr w:type="spellStart"/>
      <w:r>
        <w:t>Temola</w:t>
      </w:r>
      <w:proofErr w:type="spellEnd"/>
      <w:r>
        <w:t xml:space="preserve"> Turkish Cuisine</w:t>
      </w:r>
      <w:r w:rsidR="007F3939" w:rsidRPr="007F3939">
        <w:t xml:space="preserve"> mirrors a rising trend in hospitality that underscores ethical dining choices (Brown, 2019; Dawson &amp; Andriopoulos, 2021).</w:t>
      </w:r>
    </w:p>
    <w:p w14:paraId="753E20A5" w14:textId="7033FB3E" w:rsidR="007F3939" w:rsidRPr="007F3939" w:rsidRDefault="007F3939" w:rsidP="00D63E36">
      <w:pPr>
        <w:spacing w:line="360" w:lineRule="auto"/>
      </w:pPr>
      <w:r w:rsidRPr="007F3939">
        <w:t xml:space="preserve">In addition to its emphasis on premium ingredients, </w:t>
      </w:r>
      <w:proofErr w:type="spellStart"/>
      <w:r w:rsidR="00994F1F">
        <w:t>Temola</w:t>
      </w:r>
      <w:proofErr w:type="spellEnd"/>
      <w:r w:rsidR="00994F1F">
        <w:t xml:space="preserve"> Turkish Cuisine</w:t>
      </w:r>
      <w:r w:rsidRPr="007F3939">
        <w:t xml:space="preserve"> incorporates sustainable practices at multiple stages of the operation. This commitment emerges in initiatives like minimizing waste, cultivating alliances with regional farmers, and ensuring a traceable supply chain. Embracing a farmhouse aesthetic, the restaurant’s design uses warm lighting, natural wooden elements, and an open kitchen layout where guests can observe the </w:t>
      </w:r>
      <w:proofErr w:type="spellStart"/>
      <w:r w:rsidR="00994F1F">
        <w:t>turkish</w:t>
      </w:r>
      <w:proofErr w:type="spellEnd"/>
      <w:r w:rsidR="00994F1F">
        <w:t xml:space="preserve"> food</w:t>
      </w:r>
      <w:r w:rsidRPr="007F3939">
        <w:t>-making process. This combination of authentic culinary artistry and environmental mindfulness appeals to an evolving customer base seeking meaningful dining experiences (Brown, 2019).</w:t>
      </w:r>
    </w:p>
    <w:p w14:paraId="6B775785" w14:textId="28166851" w:rsidR="007F3939" w:rsidRPr="007F3939" w:rsidRDefault="007F3939" w:rsidP="00D63E36">
      <w:pPr>
        <w:spacing w:line="360" w:lineRule="auto"/>
      </w:pPr>
      <w:r w:rsidRPr="007F3939">
        <w:t xml:space="preserve">From an organizational perspective, </w:t>
      </w:r>
      <w:proofErr w:type="spellStart"/>
      <w:r w:rsidR="00994F1F">
        <w:t>Temola</w:t>
      </w:r>
      <w:r w:rsidRPr="007F3939">
        <w:t>’s</w:t>
      </w:r>
      <w:proofErr w:type="spellEnd"/>
      <w:r w:rsidR="00994F1F">
        <w:t xml:space="preserve"> Turkish Cuisine</w:t>
      </w:r>
      <w:r w:rsidRPr="007F3939">
        <w:t xml:space="preserve"> management structure includes a head chef, sous chefs, floor supervisors, and a customer-facing service team. Decision-making often follows a participatory approach, encouraging staff members to share insights and propose operational improvements. This inclusive leadership paradigm helps maintain a motivated workforce and fosters a spirit of continuous growth (Lashley, 2017).</w:t>
      </w:r>
    </w:p>
    <w:p w14:paraId="5C6573A3" w14:textId="77777777" w:rsidR="007F3939" w:rsidRPr="007F3939" w:rsidRDefault="007F3939" w:rsidP="00D63E36">
      <w:pPr>
        <w:pStyle w:val="Heading2"/>
        <w:spacing w:line="360" w:lineRule="auto"/>
      </w:pPr>
      <w:bookmarkStart w:id="2" w:name="_Toc189559952"/>
      <w:r w:rsidRPr="007F3939">
        <w:t>1.2 Purpose, Principles, and Managerial Philosophy</w:t>
      </w:r>
      <w:bookmarkEnd w:id="2"/>
    </w:p>
    <w:p w14:paraId="3B122AD4" w14:textId="570440F2" w:rsidR="007F3939" w:rsidRPr="007F3939" w:rsidRDefault="00994F1F" w:rsidP="00D63E36">
      <w:pPr>
        <w:spacing w:line="360" w:lineRule="auto"/>
      </w:pPr>
      <w:proofErr w:type="spellStart"/>
      <w:r>
        <w:t>Temola</w:t>
      </w:r>
      <w:proofErr w:type="spellEnd"/>
      <w:r>
        <w:t xml:space="preserve"> Turkish Cuisine</w:t>
      </w:r>
      <w:r w:rsidR="007F3939" w:rsidRPr="007F3939">
        <w:t xml:space="preserve"> operates under three central principles: genuineness, innovation, and environmental stewardship. Rooted in </w:t>
      </w:r>
      <w:r>
        <w:t>Turkish</w:t>
      </w:r>
      <w:r w:rsidR="007F3939" w:rsidRPr="007F3939">
        <w:t xml:space="preserve"> culinary traditions, the venue prioritizes genuine flavors and cooking techniques passed down for generations. Yet it also infuses inventiveness, experimenting with contemporary ingredients, flavor combinations, and special dietary alternatives (Gallagher, 2016).</w:t>
      </w:r>
    </w:p>
    <w:p w14:paraId="4301CF19" w14:textId="601C7B13" w:rsidR="007F3939" w:rsidRPr="007F3939" w:rsidRDefault="007F3939" w:rsidP="00D63E36">
      <w:pPr>
        <w:spacing w:line="360" w:lineRule="auto"/>
      </w:pPr>
      <w:r w:rsidRPr="007F3939">
        <w:t xml:space="preserve">The managerial style can be characterized as a collaborative leadership method, reflecting an ethos where employees engage actively in problem-solving and everyday responsibilities. </w:t>
      </w:r>
      <w:r w:rsidRPr="007F3939">
        <w:lastRenderedPageBreak/>
        <w:t xml:space="preserve">Regular pre-shift briefings, skill-building sessions, and an open-door policy give personnel—ranging from cooks to waitstaff—opportunities to voice opinions and questions (Northouse, 2019). Training subsidies and mentorship initiatives exemplify </w:t>
      </w:r>
      <w:proofErr w:type="spellStart"/>
      <w:r w:rsidR="00994F1F">
        <w:t>Temola</w:t>
      </w:r>
      <w:proofErr w:type="spellEnd"/>
      <w:r w:rsidR="00994F1F">
        <w:t xml:space="preserve"> Turkish Cuisine</w:t>
      </w:r>
      <w:r w:rsidRPr="007F3939">
        <w:t xml:space="preserve"> pursuit of ongoing staff development (Cottrell, 2015). Such support helps the establishment stay aligned with emerging trends in hospitality, including responsible sourcing and culinary artistry (Dawson &amp; Andriopoulos, 2021).</w:t>
      </w:r>
    </w:p>
    <w:p w14:paraId="3772C1E2" w14:textId="77777777" w:rsidR="007F3939" w:rsidRPr="007F3939" w:rsidRDefault="007F3939" w:rsidP="00D63E36">
      <w:pPr>
        <w:pStyle w:val="Heading2"/>
        <w:spacing w:line="360" w:lineRule="auto"/>
      </w:pPr>
      <w:bookmarkStart w:id="3" w:name="_Toc189559953"/>
      <w:r w:rsidRPr="007F3939">
        <w:t>1.3 My Role and Added Value</w:t>
      </w:r>
      <w:bookmarkEnd w:id="3"/>
    </w:p>
    <w:p w14:paraId="4884BFBC" w14:textId="77777777" w:rsidR="007F3939" w:rsidRPr="007F3939" w:rsidRDefault="007F3939" w:rsidP="00D63E36">
      <w:pPr>
        <w:spacing w:line="360" w:lineRule="auto"/>
      </w:pPr>
      <w:r w:rsidRPr="007F3939">
        <w:t>During my placement, I operated in a dual capacity, balancing front-of-house tasks with several junior supervisory roles. My typical responsibilities consisted of welcoming visitors, managing reservations, monitoring table rotations, and occasionally assisting with behind-the-scenes tasks such as inventory tracking. This broad exposure gave me a comprehensive view of how a restaurant’s multiple components sync to achieve seamless service (Mill, 2020).</w:t>
      </w:r>
    </w:p>
    <w:p w14:paraId="27BC77D3" w14:textId="56B5942C" w:rsidR="007F3939" w:rsidRPr="007F3939" w:rsidRDefault="007F3939" w:rsidP="00D63E36">
      <w:pPr>
        <w:spacing w:line="360" w:lineRule="auto"/>
      </w:pPr>
      <w:r w:rsidRPr="007F3939">
        <w:t xml:space="preserve">A notable initiative I introduced was the upgrading of </w:t>
      </w:r>
      <w:proofErr w:type="spellStart"/>
      <w:r w:rsidR="00994F1F">
        <w:t>Temola</w:t>
      </w:r>
      <w:proofErr w:type="spellEnd"/>
      <w:r w:rsidR="00994F1F">
        <w:t xml:space="preserve"> </w:t>
      </w:r>
      <w:proofErr w:type="spellStart"/>
      <w:r w:rsidR="00994F1F">
        <w:t>Tuskish</w:t>
      </w:r>
      <w:proofErr w:type="spellEnd"/>
      <w:r w:rsidR="00994F1F">
        <w:t xml:space="preserve"> Cuisine</w:t>
      </w:r>
      <w:r w:rsidRPr="007F3939">
        <w:t>’s booking system. Observing inefficiencies in the traditional paper-based approach, I recommended and assisted in implementing an online reservation platform. In collaboration with my direct supervisor, I investigated options, compared costs, and led a brief training course on its usage. The transformation boosted booking accuracy, streamlined administrative tasks, and enhanced the overall customer experience (Brown, 2019).</w:t>
      </w:r>
    </w:p>
    <w:p w14:paraId="044D9C0B" w14:textId="77777777" w:rsidR="007F3939" w:rsidRPr="007F3939" w:rsidRDefault="007F3939" w:rsidP="00D63E36">
      <w:pPr>
        <w:spacing w:line="360" w:lineRule="auto"/>
      </w:pPr>
      <w:r w:rsidRPr="007F3939">
        <w:t>I also played a role in training inexperienced front-of-house staff, relying on my own experiences and direct observations to familiarize them with service techniques, upselling strategies, and effective menu communication. This involvement not only strengthened the induction process for newcomers but also amplified the team’s dedication to delivering high-quality service (ASET, 2017).</w:t>
      </w:r>
    </w:p>
    <w:p w14:paraId="306802ED" w14:textId="77777777" w:rsidR="007F3939" w:rsidRPr="007F3939" w:rsidRDefault="007F3939" w:rsidP="00D63E36">
      <w:pPr>
        <w:spacing w:line="360" w:lineRule="auto"/>
      </w:pPr>
      <w:r w:rsidRPr="007F3939">
        <w:t>Additionally, I took on the task of coordinating information flow between the kitchen and the service team, specifically during high-turnover shifts. By systematically relaying updates regarding menu alterations, special requests, or timing issues, I helped staff remain aligned and proactive, ensuring minimal disruption to diners (Slack et al., 2016). These contributions affirmed my ability to maintain clear lines of communication in a dynamic and frequently hectic workplace.</w:t>
      </w:r>
    </w:p>
    <w:p w14:paraId="21450907" w14:textId="77777777" w:rsidR="007F3939" w:rsidRPr="007F3939" w:rsidRDefault="007F3939" w:rsidP="00D63E36">
      <w:pPr>
        <w:pStyle w:val="Heading2"/>
        <w:spacing w:line="360" w:lineRule="auto"/>
      </w:pPr>
      <w:bookmarkStart w:id="4" w:name="_Toc189559954"/>
      <w:r w:rsidRPr="007F3939">
        <w:lastRenderedPageBreak/>
        <w:t>1.4 Justification for Adopting Kolb’s Reflective Framework</w:t>
      </w:r>
      <w:bookmarkEnd w:id="4"/>
    </w:p>
    <w:p w14:paraId="70781D98" w14:textId="3DEB280D" w:rsidR="007F3939" w:rsidRPr="007F3939" w:rsidRDefault="007F3939" w:rsidP="00D63E36">
      <w:pPr>
        <w:spacing w:line="360" w:lineRule="auto"/>
      </w:pPr>
      <w:r w:rsidRPr="007F3939">
        <w:t>For evaluating my progress and identifying future improvements, I selected Kolb’s Reflective Model (2014). This model rests on a cyclical four-part sequence: Concrete Experience, Reflective Observation, Abstract Conceptualization, and Active Experimentation. By scrutinizing everyday workplace tasks at each step, I can translate shortfalls, discoveries, and triumphs into broader insights for career growth (The Reflective Practice Guide, 2015).</w:t>
      </w:r>
    </w:p>
    <w:p w14:paraId="61B7DB16" w14:textId="33373285" w:rsidR="007F3939" w:rsidRPr="007F3939" w:rsidRDefault="007F3939" w:rsidP="00D63E36">
      <w:pPr>
        <w:spacing w:line="360" w:lineRule="auto"/>
      </w:pPr>
      <w:r w:rsidRPr="007F3939">
        <w:t>Kolb’s method is particularly pertinent to the restaurant industry, where hands-on experience, swift adaptation, and skill refinement form the backbone of continuous advancement (Kolb, 2014). Frequent customer interactions and the necessity for rapid decision-making demand ongoing learning, making Kolb’s self-assessment cycle well suited to gleaning meaningful takeaways from day-to-day scenarios.</w:t>
      </w:r>
    </w:p>
    <w:p w14:paraId="655CBEF2" w14:textId="77777777" w:rsidR="007F3939" w:rsidRPr="007F3939" w:rsidRDefault="007F3939" w:rsidP="00D63E36">
      <w:pPr>
        <w:pStyle w:val="Heading1"/>
        <w:spacing w:line="360" w:lineRule="auto"/>
      </w:pPr>
      <w:bookmarkStart w:id="5" w:name="_Toc189559955"/>
      <w:r w:rsidRPr="007F3939">
        <w:t>2. My Ambitions and Career Projections</w:t>
      </w:r>
      <w:bookmarkEnd w:id="5"/>
    </w:p>
    <w:p w14:paraId="32162F98" w14:textId="77777777" w:rsidR="007F3939" w:rsidRPr="007F3939" w:rsidRDefault="007F3939" w:rsidP="00D63E36">
      <w:pPr>
        <w:pStyle w:val="Heading2"/>
        <w:spacing w:line="360" w:lineRule="auto"/>
      </w:pPr>
      <w:bookmarkStart w:id="6" w:name="_Toc189559956"/>
      <w:r w:rsidRPr="007F3939">
        <w:t>2.1 My Vision for the Next Five Years: Restaurant Management</w:t>
      </w:r>
      <w:bookmarkEnd w:id="6"/>
    </w:p>
    <w:p w14:paraId="34920C8A" w14:textId="68366119" w:rsidR="007F3939" w:rsidRPr="007F3939" w:rsidRDefault="007F3939" w:rsidP="00D63E36">
      <w:pPr>
        <w:spacing w:line="360" w:lineRule="auto"/>
      </w:pPr>
      <w:r w:rsidRPr="007F3939">
        <w:t xml:space="preserve">Over the subsequent five years, my aspiration </w:t>
      </w:r>
      <w:r w:rsidR="009A3292" w:rsidRPr="007F3939">
        <w:t>has been</w:t>
      </w:r>
      <w:r w:rsidRPr="007F3939">
        <w:t xml:space="preserve"> to attain the esteemed position of Restaurant Manager in a high-end dining establishment. This role encompasses a multitude of responsibilities that go beyond mere oversight; it involves the intricate management of daily operations, fostering a positive team environment, ensuring financial viability, and executing innovative marketing strategies (Brown, 2019). A Restaurant Manager must possess a comprehensive skill set to tackle operational challenges effectively. This includes sourcing specialty ingredients that meet the high standards of fine dining and orchestrating meticulously timed service routines that enhance the overall guest experience.</w:t>
      </w:r>
    </w:p>
    <w:p w14:paraId="61F7E6E4" w14:textId="77777777" w:rsidR="007F3939" w:rsidRPr="007F3939" w:rsidRDefault="007F3939" w:rsidP="00D63E36">
      <w:pPr>
        <w:spacing w:line="360" w:lineRule="auto"/>
      </w:pPr>
      <w:r w:rsidRPr="007F3939">
        <w:t>Moreover, strategic insight is a critical component of the Restaurant Manager's role. It is essential to leverage modern analytical tools and methodologies for process improvement (Dawson &amp; Andriopoulos, 2021). In the fast-paced and ever-evolving hospitality market, a successful manager must be adept at identifying emerging consumer trends and adapting to them swiftly. This involves not only understanding customer preferences but also anticipating their needs to create memorable dining experiences.</w:t>
      </w:r>
    </w:p>
    <w:p w14:paraId="7E61B415" w14:textId="77777777" w:rsidR="007F3939" w:rsidRPr="007F3939" w:rsidRDefault="007F3939" w:rsidP="00D63E36">
      <w:pPr>
        <w:spacing w:line="360" w:lineRule="auto"/>
      </w:pPr>
      <w:r w:rsidRPr="007F3939">
        <w:t xml:space="preserve">Navigating staffing dilemmas is another vital aspect of this position. A Restaurant Manager must recruit, train, and retain talented staff while cultivating a culture of collaboration and excellence. This requires strong leadership skills and the ability to motivate a diverse team to work towards </w:t>
      </w:r>
      <w:r w:rsidRPr="007F3939">
        <w:lastRenderedPageBreak/>
        <w:t xml:space="preserve">common goals. Additionally, maintaining a sustainable approach in operations is increasingly important in today’s conscientious consumer landscape. </w:t>
      </w:r>
    </w:p>
    <w:p w14:paraId="03107723" w14:textId="6B9ED8D2" w:rsidR="007F3939" w:rsidRPr="007F3939" w:rsidRDefault="007F3939" w:rsidP="00D63E36">
      <w:pPr>
        <w:spacing w:line="360" w:lineRule="auto"/>
      </w:pPr>
      <w:r w:rsidRPr="007F3939">
        <w:t xml:space="preserve">My time at </w:t>
      </w:r>
      <w:proofErr w:type="spellStart"/>
      <w:r w:rsidR="009A3292">
        <w:t>Temola</w:t>
      </w:r>
      <w:proofErr w:type="spellEnd"/>
      <w:r w:rsidR="009A3292">
        <w:t xml:space="preserve"> Turkish Cuisine</w:t>
      </w:r>
      <w:r w:rsidRPr="007F3939">
        <w:t xml:space="preserve"> Restaurant has been instrumental in sharpening my understanding of these multifaceted responsibilities. It has provided me with hands-on experience in various aspects of restaurant management, solidifying my interest in continuing along this professional path. As I look ahead, I am committed to developing the skills and insights necessary to excel in this challenging yet rewarding role.</w:t>
      </w:r>
    </w:p>
    <w:p w14:paraId="29B73669" w14:textId="77777777" w:rsidR="007F3939" w:rsidRPr="007F3939" w:rsidRDefault="007F3939" w:rsidP="00D63E36">
      <w:pPr>
        <w:pStyle w:val="Heading2"/>
        <w:spacing w:line="360" w:lineRule="auto"/>
      </w:pPr>
      <w:bookmarkStart w:id="7" w:name="_Toc189559957"/>
      <w:r w:rsidRPr="007F3939">
        <w:t>2.2 Present Strengths and Relation to Career Goals</w:t>
      </w:r>
      <w:bookmarkEnd w:id="7"/>
    </w:p>
    <w:p w14:paraId="74AF1291" w14:textId="77777777" w:rsidR="007F3939" w:rsidRPr="007F3939" w:rsidRDefault="007F3939" w:rsidP="00D63E36">
      <w:pPr>
        <w:spacing w:line="360" w:lineRule="auto"/>
      </w:pPr>
      <w:r w:rsidRPr="007F3939">
        <w:t>Throughout my placement, several salient strengths have emerged:</w:t>
      </w:r>
    </w:p>
    <w:p w14:paraId="7B682CE6" w14:textId="77777777" w:rsidR="007F3939" w:rsidRPr="007F3939" w:rsidRDefault="007F3939" w:rsidP="00D63E36">
      <w:pPr>
        <w:numPr>
          <w:ilvl w:val="0"/>
          <w:numId w:val="1"/>
        </w:numPr>
        <w:spacing w:line="360" w:lineRule="auto"/>
      </w:pPr>
      <w:r w:rsidRPr="007F3939">
        <w:rPr>
          <w:b/>
          <w:bCs/>
        </w:rPr>
        <w:t>Excellent Communication and Rapport-Building</w:t>
      </w:r>
    </w:p>
    <w:p w14:paraId="668F66DE" w14:textId="77777777" w:rsidR="007F3939" w:rsidRPr="007F3939" w:rsidRDefault="007F3939" w:rsidP="00D63E36">
      <w:pPr>
        <w:numPr>
          <w:ilvl w:val="1"/>
          <w:numId w:val="1"/>
        </w:numPr>
        <w:spacing w:line="360" w:lineRule="auto"/>
      </w:pPr>
      <w:r w:rsidRPr="007F3939">
        <w:t>I excel at creating a welcoming atmosphere for clients, explaining menu details concisely, and acting as an intermediary among colleagues. These interpersonal proficiencies are crucial in hospitality, underpinning the synergy among kitchen operations, waiting staff, and guests (Johns &amp; Lee-Ross, 2012).</w:t>
      </w:r>
    </w:p>
    <w:p w14:paraId="266A4178" w14:textId="77777777" w:rsidR="007F3939" w:rsidRPr="007F3939" w:rsidRDefault="007F3939" w:rsidP="00D63E36">
      <w:pPr>
        <w:numPr>
          <w:ilvl w:val="0"/>
          <w:numId w:val="1"/>
        </w:numPr>
        <w:spacing w:line="360" w:lineRule="auto"/>
      </w:pPr>
      <w:r w:rsidRPr="007F3939">
        <w:rPr>
          <w:b/>
          <w:bCs/>
        </w:rPr>
        <w:t>Informal Leadership and Organizational Coordination</w:t>
      </w:r>
    </w:p>
    <w:p w14:paraId="555E64DF" w14:textId="77777777" w:rsidR="007F3939" w:rsidRPr="007F3939" w:rsidRDefault="007F3939" w:rsidP="00D63E36">
      <w:pPr>
        <w:numPr>
          <w:ilvl w:val="1"/>
          <w:numId w:val="1"/>
        </w:numPr>
        <w:spacing w:line="360" w:lineRule="auto"/>
      </w:pPr>
      <w:r w:rsidRPr="007F3939">
        <w:t>During hectic periods, I frequently encouraged teammates to fulfill orders efficiently, preempt mishaps, and maintain high service benchmarks. Though I hold no formal supervisory title, my willingness to guide others and maintain calm has enhanced my readiness for leadership responsibilities (Northouse, 2019).</w:t>
      </w:r>
    </w:p>
    <w:p w14:paraId="21509568" w14:textId="77777777" w:rsidR="007F3939" w:rsidRPr="007F3939" w:rsidRDefault="007F3939" w:rsidP="00D63E36">
      <w:pPr>
        <w:numPr>
          <w:ilvl w:val="0"/>
          <w:numId w:val="1"/>
        </w:numPr>
        <w:spacing w:line="360" w:lineRule="auto"/>
      </w:pPr>
      <w:r w:rsidRPr="007F3939">
        <w:rPr>
          <w:b/>
          <w:bCs/>
        </w:rPr>
        <w:t>Process Optimization Ethos</w:t>
      </w:r>
    </w:p>
    <w:p w14:paraId="2B807AD1" w14:textId="77777777" w:rsidR="007F3939" w:rsidRPr="007F3939" w:rsidRDefault="007F3939" w:rsidP="00D63E36">
      <w:pPr>
        <w:numPr>
          <w:ilvl w:val="1"/>
          <w:numId w:val="1"/>
        </w:numPr>
        <w:spacing w:line="360" w:lineRule="auto"/>
      </w:pPr>
      <w:r w:rsidRPr="007F3939">
        <w:t>My initiative to enhance the reservation platform confirms my penchant for refining workflows. Managers in the hospitality domain must regularly modify existing processes to keep pace with evolving circumstances, and this aligns strongly with my overall ambitions (Slack et al., 2016).</w:t>
      </w:r>
    </w:p>
    <w:p w14:paraId="7AF47B10" w14:textId="77777777" w:rsidR="007F3939" w:rsidRPr="007F3939" w:rsidRDefault="007F3939" w:rsidP="00D63E36">
      <w:pPr>
        <w:numPr>
          <w:ilvl w:val="0"/>
          <w:numId w:val="1"/>
        </w:numPr>
        <w:spacing w:line="360" w:lineRule="auto"/>
      </w:pPr>
      <w:r w:rsidRPr="007F3939">
        <w:rPr>
          <w:b/>
          <w:bCs/>
        </w:rPr>
        <w:t>Commitment to Quality and Sustainability</w:t>
      </w:r>
    </w:p>
    <w:p w14:paraId="10221E89" w14:textId="0837C4E3" w:rsidR="007F3939" w:rsidRPr="007F3939" w:rsidRDefault="007F3939" w:rsidP="00D63E36">
      <w:pPr>
        <w:numPr>
          <w:ilvl w:val="1"/>
          <w:numId w:val="1"/>
        </w:numPr>
        <w:spacing w:line="360" w:lineRule="auto"/>
      </w:pPr>
      <w:r w:rsidRPr="007F3939">
        <w:t xml:space="preserve">I am deeply invested in the movement toward sustainable and community-focused dining, mirroring </w:t>
      </w:r>
      <w:proofErr w:type="spellStart"/>
      <w:r w:rsidR="009A3292">
        <w:t>Temola</w:t>
      </w:r>
      <w:r w:rsidRPr="007F3939">
        <w:t>’s</w:t>
      </w:r>
      <w:proofErr w:type="spellEnd"/>
      <w:r w:rsidR="009A3292">
        <w:t xml:space="preserve"> Turkish Cuisine</w:t>
      </w:r>
      <w:r w:rsidRPr="007F3939">
        <w:t xml:space="preserve"> organizational culture. This foundational belief harmonizes with contemporary hospitality norms, which </w:t>
      </w:r>
      <w:r w:rsidRPr="007F3939">
        <w:lastRenderedPageBreak/>
        <w:t>prioritize sourcing accountability and conscientious resource management (Brown, 2019).</w:t>
      </w:r>
    </w:p>
    <w:p w14:paraId="07FA1BDB" w14:textId="73721226" w:rsidR="007F3939" w:rsidRPr="007F3939" w:rsidRDefault="007F3939" w:rsidP="00D63E36">
      <w:pPr>
        <w:spacing w:line="360" w:lineRule="auto"/>
      </w:pPr>
      <w:r w:rsidRPr="007F3939">
        <w:t>Taken together, these competencies indicate a coherent alignment with the demands of restaurant management. Proficiency in stakeholder communication, staff direction, system optimization, and ethical decision-making undergoes many of the day-to-day responsibilities that managers must undertake (Kotler et al., 2017).</w:t>
      </w:r>
    </w:p>
    <w:p w14:paraId="210B48DF" w14:textId="77777777" w:rsidR="007F3939" w:rsidRPr="007F3939" w:rsidRDefault="007F3939" w:rsidP="00D63E36">
      <w:pPr>
        <w:pStyle w:val="Heading2"/>
        <w:spacing w:line="360" w:lineRule="auto"/>
      </w:pPr>
      <w:bookmarkStart w:id="8" w:name="_Toc189559958"/>
      <w:r w:rsidRPr="007F3939">
        <w:t>2.3 Influence of the Placement on My Career Trajectory</w:t>
      </w:r>
      <w:bookmarkEnd w:id="8"/>
    </w:p>
    <w:p w14:paraId="48F76236" w14:textId="509259AE" w:rsidR="007F3939" w:rsidRPr="007F3939" w:rsidRDefault="009A3292" w:rsidP="00D63E36">
      <w:pPr>
        <w:spacing w:line="360" w:lineRule="auto"/>
      </w:pPr>
      <w:proofErr w:type="spellStart"/>
      <w:r>
        <w:t>Temola</w:t>
      </w:r>
      <w:proofErr w:type="spellEnd"/>
      <w:r>
        <w:t xml:space="preserve"> Turkish Cuisine</w:t>
      </w:r>
      <w:r w:rsidR="007F3939" w:rsidRPr="007F3939">
        <w:t xml:space="preserve"> Restaurant has provided invaluable practical knowledge, showcasing how the theoretical aspects of service management intersect with actual applications. Taking on responsibilities beyond typical front-of-house tasks exposed me to the multifaceted nature of managing staff, forecasting resource allocations, and resolving guest-related inquiries (Cottrell, 2015).</w:t>
      </w:r>
    </w:p>
    <w:p w14:paraId="557F8B3B" w14:textId="5361CC5F" w:rsidR="007F3939" w:rsidRPr="007F3939" w:rsidRDefault="007F3939" w:rsidP="00D63E36">
      <w:pPr>
        <w:spacing w:line="360" w:lineRule="auto"/>
      </w:pPr>
      <w:r w:rsidRPr="007F3939">
        <w:t xml:space="preserve">Additionally, the emphasis on environmental consciousness and community engagement at </w:t>
      </w:r>
      <w:proofErr w:type="spellStart"/>
      <w:r w:rsidR="009A3292">
        <w:t>Temola</w:t>
      </w:r>
      <w:proofErr w:type="spellEnd"/>
      <w:r w:rsidR="009A3292">
        <w:t xml:space="preserve"> Turkish Cuisine</w:t>
      </w:r>
      <w:r w:rsidRPr="007F3939">
        <w:t xml:space="preserve"> reinforced the principle that success in hospitality extends beyond profit metrics. Observing how the chef and management teams deliberate over reducing waste or forming ethical supplier partnerships illustrated a management ethos centered on corporate responsibility (Dawson &amp; Andriopoulos, 2021). Their approach significantly informed my vision of how future restaurant leadership should incorporate sustainability into both routine processes and strategic goals.</w:t>
      </w:r>
    </w:p>
    <w:p w14:paraId="2B662F11" w14:textId="457AC0FC" w:rsidR="007F3939" w:rsidRPr="007F3939" w:rsidRDefault="007F3939" w:rsidP="00D63E36">
      <w:pPr>
        <w:spacing w:line="360" w:lineRule="auto"/>
      </w:pPr>
      <w:r w:rsidRPr="007F3939">
        <w:t>However, the placement experience likewise exposed areas where I must bolster my capabilities—especially in financial planning and in-depth marketing. Recognizing these gaps has helped me define an individualized plan for further learning and, in turn, propelled me toward the next phase of my professional evolution (Gallagher, 2016).</w:t>
      </w:r>
    </w:p>
    <w:p w14:paraId="0A286C48" w14:textId="77777777" w:rsidR="007F3939" w:rsidRPr="007F3939" w:rsidRDefault="007F3939" w:rsidP="00D63E36">
      <w:pPr>
        <w:pStyle w:val="Heading1"/>
        <w:spacing w:line="360" w:lineRule="auto"/>
      </w:pPr>
      <w:bookmarkStart w:id="9" w:name="_Toc189559959"/>
      <w:r w:rsidRPr="007F3939">
        <w:t>3. Employing Kolb’s Reflective Structure to Highlight Key Development Areas</w:t>
      </w:r>
      <w:bookmarkEnd w:id="9"/>
    </w:p>
    <w:p w14:paraId="4BCEB61C" w14:textId="77777777" w:rsidR="007F3939" w:rsidRPr="007F3939" w:rsidRDefault="007F3939" w:rsidP="00D63E36">
      <w:pPr>
        <w:spacing w:line="360" w:lineRule="auto"/>
      </w:pPr>
      <w:r w:rsidRPr="007F3939">
        <w:t>Kolb’s model (2014) offers a systematic approach to distilling personal performance insights from day-to-day activities. By dissecting Concrete Experiences, applying Reflective Observation, forming Abstract Conceptualizations, and ultimately proceeding with Active Experimentation, I can clarify which competencies warrant improvement and devise a structured methodology for mastery (The Reflective Practice Guide, 2015).</w:t>
      </w:r>
    </w:p>
    <w:p w14:paraId="542D339A" w14:textId="77777777" w:rsidR="007F3939" w:rsidRPr="007F3939" w:rsidRDefault="007F3939" w:rsidP="00D63E36">
      <w:pPr>
        <w:spacing w:line="360" w:lineRule="auto"/>
      </w:pPr>
      <w:r w:rsidRPr="007F3939">
        <w:lastRenderedPageBreak/>
        <w:t>Based on this cycle, I have determined three priority areas for growth that will help bridge the gap between my existing skill set and the expertise needed for a future management position:</w:t>
      </w:r>
    </w:p>
    <w:p w14:paraId="65217635" w14:textId="77777777" w:rsidR="007F3939" w:rsidRPr="007F3939" w:rsidRDefault="007F3939" w:rsidP="00D63E36">
      <w:pPr>
        <w:numPr>
          <w:ilvl w:val="0"/>
          <w:numId w:val="2"/>
        </w:numPr>
        <w:tabs>
          <w:tab w:val="clear" w:pos="360"/>
          <w:tab w:val="num" w:pos="720"/>
        </w:tabs>
        <w:spacing w:line="360" w:lineRule="auto"/>
      </w:pPr>
      <w:r w:rsidRPr="007F3939">
        <w:rPr>
          <w:b/>
          <w:bCs/>
        </w:rPr>
        <w:t>Financial and Budgetary Competencies</w:t>
      </w:r>
    </w:p>
    <w:p w14:paraId="4FC0B23C" w14:textId="77777777" w:rsidR="007F3939" w:rsidRPr="007F3939" w:rsidRDefault="007F3939" w:rsidP="00D63E36">
      <w:pPr>
        <w:numPr>
          <w:ilvl w:val="0"/>
          <w:numId w:val="2"/>
        </w:numPr>
        <w:tabs>
          <w:tab w:val="clear" w:pos="360"/>
          <w:tab w:val="num" w:pos="720"/>
        </w:tabs>
        <w:spacing w:line="360" w:lineRule="auto"/>
      </w:pPr>
      <w:r w:rsidRPr="007F3939">
        <w:rPr>
          <w:b/>
          <w:bCs/>
        </w:rPr>
        <w:t>Refined Leadership and Team Oversight</w:t>
      </w:r>
    </w:p>
    <w:p w14:paraId="2E827F9D" w14:textId="77777777" w:rsidR="007F3939" w:rsidRPr="007F3939" w:rsidRDefault="007F3939" w:rsidP="00D63E36">
      <w:pPr>
        <w:numPr>
          <w:ilvl w:val="0"/>
          <w:numId w:val="2"/>
        </w:numPr>
        <w:tabs>
          <w:tab w:val="clear" w:pos="360"/>
          <w:tab w:val="num" w:pos="720"/>
        </w:tabs>
        <w:spacing w:line="360" w:lineRule="auto"/>
      </w:pPr>
      <w:r w:rsidRPr="007F3939">
        <w:rPr>
          <w:b/>
          <w:bCs/>
        </w:rPr>
        <w:t>Strategic Marketing and Patron Engagement</w:t>
      </w:r>
    </w:p>
    <w:p w14:paraId="7A3181CE" w14:textId="5E5F3592" w:rsidR="007F3939" w:rsidRPr="007F3939" w:rsidRDefault="007F3939" w:rsidP="00D63E36">
      <w:pPr>
        <w:spacing w:line="360" w:lineRule="auto"/>
      </w:pPr>
      <w:r w:rsidRPr="007F3939">
        <w:t>Each area will be explored in detail, incorporating (</w:t>
      </w:r>
      <w:proofErr w:type="spellStart"/>
      <w:r w:rsidRPr="007F3939">
        <w:t>i</w:t>
      </w:r>
      <w:proofErr w:type="spellEnd"/>
      <w:r w:rsidRPr="007F3939">
        <w:t>) my present status, (ii) the aspirational proficiency level, (iii) specified SMART objectives, and (iv) prospective hurdles coupled with potential solutions.</w:t>
      </w:r>
    </w:p>
    <w:p w14:paraId="584DA64F" w14:textId="77777777" w:rsidR="007F3939" w:rsidRPr="007F3939" w:rsidRDefault="007F3939" w:rsidP="00D63E36">
      <w:pPr>
        <w:pStyle w:val="Heading2"/>
        <w:spacing w:line="360" w:lineRule="auto"/>
      </w:pPr>
      <w:bookmarkStart w:id="10" w:name="_Toc189559960"/>
      <w:r w:rsidRPr="007F3939">
        <w:t>3.1 Domain One: Financial and Budgetary Competencies</w:t>
      </w:r>
      <w:bookmarkEnd w:id="10"/>
    </w:p>
    <w:p w14:paraId="35F202E3" w14:textId="77777777" w:rsidR="007F3939" w:rsidRPr="007F3939" w:rsidRDefault="007F3939" w:rsidP="00D63E36">
      <w:pPr>
        <w:pStyle w:val="Heading3"/>
        <w:spacing w:line="360" w:lineRule="auto"/>
      </w:pPr>
      <w:bookmarkStart w:id="11" w:name="_Toc189559961"/>
      <w:r w:rsidRPr="007F3939">
        <w:t>3.1.1 Current Standing (Concrete Experience &amp; Reflective Observation)</w:t>
      </w:r>
      <w:bookmarkEnd w:id="11"/>
    </w:p>
    <w:p w14:paraId="20657E4E" w14:textId="1C27450D" w:rsidR="007F3939" w:rsidRPr="007F3939" w:rsidRDefault="007F3939" w:rsidP="00D63E36">
      <w:pPr>
        <w:numPr>
          <w:ilvl w:val="0"/>
          <w:numId w:val="3"/>
        </w:numPr>
        <w:spacing w:line="360" w:lineRule="auto"/>
      </w:pPr>
      <w:r w:rsidRPr="007F3939">
        <w:rPr>
          <w:b/>
          <w:bCs/>
        </w:rPr>
        <w:t>My Position Now</w:t>
      </w:r>
      <w:r w:rsidRPr="007F3939">
        <w:br/>
        <w:t xml:space="preserve">My involvement in </w:t>
      </w:r>
      <w:proofErr w:type="spellStart"/>
      <w:r w:rsidR="009A3292">
        <w:t>Temola</w:t>
      </w:r>
      <w:proofErr w:type="spellEnd"/>
      <w:r w:rsidR="009A3292">
        <w:t xml:space="preserve"> Turkish Cuisine</w:t>
      </w:r>
      <w:r w:rsidRPr="007F3939">
        <w:t xml:space="preserve"> finances has been sporadic, mainly involving assistance in tallying daily income or verifying stock items weekly. While I have passively watched how the head chef and operations supervisor scrutinize labor costs or raw material spending, I have yet to fully engage in pivotal tasks such as drafting monthly budgets or interpreting sales trends (Brown, 2019).</w:t>
      </w:r>
    </w:p>
    <w:p w14:paraId="70AB46E2" w14:textId="77777777" w:rsidR="007F3939" w:rsidRPr="007F3939" w:rsidRDefault="007F3939" w:rsidP="00D63E36">
      <w:pPr>
        <w:numPr>
          <w:ilvl w:val="0"/>
          <w:numId w:val="3"/>
        </w:numPr>
        <w:spacing w:line="360" w:lineRule="auto"/>
      </w:pPr>
      <w:r w:rsidRPr="007F3939">
        <w:rPr>
          <w:b/>
          <w:bCs/>
        </w:rPr>
        <w:t>Reflection on Observations</w:t>
      </w:r>
      <w:r w:rsidRPr="007F3939">
        <w:br/>
        <w:t>The operational discussions surrounding profit and loss (P&amp;L) statements or labor distribution clearly highlight that a stable financial structure underlies almost every restaurant strategy (Mill, 2020). Whether determining optimal menu prices or deciding how to balance labor resources, these financial evaluations guide crucial business decisions. Acquiring comprehensive budgeting skills would enable me to make calculated suggestions, thus proving valuable in any higher-level role (Gallagher, 2016).</w:t>
      </w:r>
    </w:p>
    <w:p w14:paraId="75CB300E" w14:textId="77777777" w:rsidR="007F3939" w:rsidRPr="007F3939" w:rsidRDefault="007F3939" w:rsidP="00D63E36">
      <w:pPr>
        <w:pStyle w:val="Heading3"/>
        <w:spacing w:line="360" w:lineRule="auto"/>
      </w:pPr>
      <w:bookmarkStart w:id="12" w:name="_Toc189559962"/>
      <w:r w:rsidRPr="007F3939">
        <w:t>3.1.2 Desired Future Level (Abstract Conceptualization)</w:t>
      </w:r>
      <w:bookmarkEnd w:id="12"/>
    </w:p>
    <w:p w14:paraId="0EFF6EEB" w14:textId="77777777" w:rsidR="007F3939" w:rsidRPr="007F3939" w:rsidRDefault="007F3939" w:rsidP="00D63E36">
      <w:pPr>
        <w:numPr>
          <w:ilvl w:val="0"/>
          <w:numId w:val="4"/>
        </w:numPr>
        <w:spacing w:line="360" w:lineRule="auto"/>
      </w:pPr>
      <w:r w:rsidRPr="007F3939">
        <w:rPr>
          <w:b/>
          <w:bCs/>
        </w:rPr>
        <w:t>My Target</w:t>
      </w:r>
      <w:r w:rsidRPr="007F3939">
        <w:br/>
        <w:t xml:space="preserve">Ultimately, I aspire to handle entire budgeting cycles, monitor profit margins, and evaluate cost-reduction strategies without undermining product quality or staff welfare. Proficiency in analyzing daily, weekly, or monthly financial data—like cost of goods sold (COGS), the ratio of labor expenses to revenue, and break-even points—will be vital (Brown, 2019). Being capable of forecasting changing consumer patterns, especially </w:t>
      </w:r>
      <w:r w:rsidRPr="007F3939">
        <w:lastRenderedPageBreak/>
        <w:t>during seasonal fluctuations, aligns with the managerial skill set necessary for orchestrating both short-term and long-term business tactics (Kotler et al., 2017).</w:t>
      </w:r>
    </w:p>
    <w:p w14:paraId="784EDB26" w14:textId="77777777" w:rsidR="007F3939" w:rsidRPr="007F3939" w:rsidRDefault="007F3939" w:rsidP="00D63E36">
      <w:pPr>
        <w:pStyle w:val="Heading3"/>
        <w:spacing w:line="360" w:lineRule="auto"/>
      </w:pPr>
      <w:bookmarkStart w:id="13" w:name="_Toc189559963"/>
      <w:r w:rsidRPr="007F3939">
        <w:t>3.1.3 Methodology for Growth (Active Experimentation via SMART Targets)</w:t>
      </w:r>
      <w:bookmarkEnd w:id="13"/>
    </w:p>
    <w:p w14:paraId="043A4056" w14:textId="77777777" w:rsidR="007F3939" w:rsidRPr="007F3939" w:rsidRDefault="007F3939" w:rsidP="00D63E36">
      <w:pPr>
        <w:numPr>
          <w:ilvl w:val="0"/>
          <w:numId w:val="5"/>
        </w:numPr>
        <w:spacing w:line="360" w:lineRule="auto"/>
      </w:pPr>
      <w:r w:rsidRPr="007F3939">
        <w:rPr>
          <w:b/>
          <w:bCs/>
        </w:rPr>
        <w:t>S</w:t>
      </w:r>
      <w:r w:rsidRPr="007F3939">
        <w:t>pecific</w:t>
      </w:r>
    </w:p>
    <w:p w14:paraId="49C2DCB6" w14:textId="77777777" w:rsidR="007F3939" w:rsidRPr="007F3939" w:rsidRDefault="007F3939" w:rsidP="00D63E36">
      <w:pPr>
        <w:pStyle w:val="Heading2"/>
        <w:spacing w:line="360" w:lineRule="auto"/>
      </w:pPr>
      <w:bookmarkStart w:id="14" w:name="_Toc189559964"/>
      <w:r w:rsidRPr="007F3939">
        <w:t>Enroll in a short program addressing restaurant-oriented finance, possibly labeled “Financial Management for the Hospitality Sector.”</w:t>
      </w:r>
      <w:bookmarkEnd w:id="14"/>
    </w:p>
    <w:p w14:paraId="539A182B" w14:textId="2E467989" w:rsidR="007F3939" w:rsidRPr="007F3939" w:rsidRDefault="007F3939" w:rsidP="00D63E36">
      <w:pPr>
        <w:numPr>
          <w:ilvl w:val="1"/>
          <w:numId w:val="5"/>
        </w:numPr>
        <w:spacing w:line="360" w:lineRule="auto"/>
      </w:pPr>
      <w:r w:rsidRPr="007F3939">
        <w:t>Request direct mentoring from</w:t>
      </w:r>
      <w:r w:rsidR="009A3292">
        <w:t xml:space="preserve"> </w:t>
      </w:r>
      <w:proofErr w:type="spellStart"/>
      <w:r w:rsidR="009A3292">
        <w:t>Temola</w:t>
      </w:r>
      <w:proofErr w:type="spellEnd"/>
      <w:r w:rsidR="009A3292">
        <w:t xml:space="preserve"> Turkish Cuisine </w:t>
      </w:r>
      <w:r w:rsidRPr="007F3939">
        <w:t>general manager throughout at least two monthly budget cycles to observe the budgeting methodology.</w:t>
      </w:r>
    </w:p>
    <w:p w14:paraId="599E1298" w14:textId="77777777" w:rsidR="007F3939" w:rsidRPr="007F3939" w:rsidRDefault="007F3939" w:rsidP="00D63E36">
      <w:pPr>
        <w:numPr>
          <w:ilvl w:val="0"/>
          <w:numId w:val="5"/>
        </w:numPr>
        <w:spacing w:line="360" w:lineRule="auto"/>
      </w:pPr>
      <w:r w:rsidRPr="007F3939">
        <w:rPr>
          <w:b/>
          <w:bCs/>
        </w:rPr>
        <w:t>M</w:t>
      </w:r>
      <w:r w:rsidRPr="007F3939">
        <w:t>easurable</w:t>
      </w:r>
    </w:p>
    <w:p w14:paraId="203C3D6B" w14:textId="0BFE8B3F" w:rsidR="007F3939" w:rsidRPr="007F3939" w:rsidRDefault="007F3939" w:rsidP="00D63E36">
      <w:pPr>
        <w:numPr>
          <w:ilvl w:val="1"/>
          <w:numId w:val="5"/>
        </w:numPr>
        <w:spacing w:line="360" w:lineRule="auto"/>
      </w:pPr>
      <w:r w:rsidRPr="007F3939">
        <w:t xml:space="preserve">Develop a fictitious budget plan for a new dish or </w:t>
      </w:r>
      <w:r w:rsidR="009A3292" w:rsidRPr="007F3939">
        <w:t>limited time</w:t>
      </w:r>
      <w:r w:rsidRPr="007F3939">
        <w:t xml:space="preserve"> offering, ensuring it’s reviewed by a supervisor.</w:t>
      </w:r>
    </w:p>
    <w:p w14:paraId="420CF070" w14:textId="3175F5F0" w:rsidR="007F3939" w:rsidRPr="007F3939" w:rsidRDefault="007F3939" w:rsidP="00D63E36">
      <w:pPr>
        <w:numPr>
          <w:ilvl w:val="1"/>
          <w:numId w:val="5"/>
        </w:numPr>
        <w:spacing w:line="360" w:lineRule="auto"/>
      </w:pPr>
      <w:r w:rsidRPr="007F3939">
        <w:t xml:space="preserve">Attain a minimum threshold (e.g., 80%) in the financial course, implementing at least three newly acquired financial concepts (such as cost-volume-profit analysis, variance checks, and ratio analysis) at </w:t>
      </w:r>
      <w:proofErr w:type="spellStart"/>
      <w:r w:rsidR="009A3292">
        <w:t>Temola</w:t>
      </w:r>
      <w:proofErr w:type="spellEnd"/>
      <w:r w:rsidR="009A3292">
        <w:t xml:space="preserve"> Turkish Cuisine.</w:t>
      </w:r>
    </w:p>
    <w:p w14:paraId="0570C5DE" w14:textId="77777777" w:rsidR="007F3939" w:rsidRPr="007F3939" w:rsidRDefault="007F3939" w:rsidP="00D63E36">
      <w:pPr>
        <w:numPr>
          <w:ilvl w:val="0"/>
          <w:numId w:val="5"/>
        </w:numPr>
        <w:spacing w:line="360" w:lineRule="auto"/>
      </w:pPr>
      <w:r w:rsidRPr="007F3939">
        <w:rPr>
          <w:b/>
          <w:bCs/>
        </w:rPr>
        <w:t>A</w:t>
      </w:r>
      <w:r w:rsidRPr="007F3939">
        <w:t>chievable</w:t>
      </w:r>
    </w:p>
    <w:p w14:paraId="52638C92" w14:textId="77777777" w:rsidR="007F3939" w:rsidRPr="007F3939" w:rsidRDefault="007F3939" w:rsidP="00D63E36">
      <w:pPr>
        <w:numPr>
          <w:ilvl w:val="1"/>
          <w:numId w:val="5"/>
        </w:numPr>
        <w:spacing w:line="360" w:lineRule="auto"/>
      </w:pPr>
      <w:r w:rsidRPr="007F3939">
        <w:t>Management has shown openness to personal development endeavors, which should facilitate my involvement in shadowing or course participation (Brown, 2019).</w:t>
      </w:r>
    </w:p>
    <w:p w14:paraId="50149C59" w14:textId="77777777" w:rsidR="007F3939" w:rsidRPr="007F3939" w:rsidRDefault="007F3939" w:rsidP="00D63E36">
      <w:pPr>
        <w:numPr>
          <w:ilvl w:val="0"/>
          <w:numId w:val="5"/>
        </w:numPr>
        <w:spacing w:line="360" w:lineRule="auto"/>
      </w:pPr>
      <w:r w:rsidRPr="007F3939">
        <w:rPr>
          <w:b/>
          <w:bCs/>
        </w:rPr>
        <w:t>R</w:t>
      </w:r>
      <w:r w:rsidRPr="007F3939">
        <w:t>elevant</w:t>
      </w:r>
    </w:p>
    <w:p w14:paraId="41BEDDF8" w14:textId="77777777" w:rsidR="007F3939" w:rsidRPr="007F3939" w:rsidRDefault="007F3939" w:rsidP="00D63E36">
      <w:pPr>
        <w:numPr>
          <w:ilvl w:val="1"/>
          <w:numId w:val="5"/>
        </w:numPr>
        <w:spacing w:line="360" w:lineRule="auto"/>
      </w:pPr>
      <w:r w:rsidRPr="007F3939">
        <w:t>Sound financial capabilities are foundational for any restaurant manager, making it directly relevant to my five-year plan (Kotler et al., 2017).</w:t>
      </w:r>
    </w:p>
    <w:p w14:paraId="5256528D" w14:textId="77777777" w:rsidR="007F3939" w:rsidRPr="007F3939" w:rsidRDefault="007F3939" w:rsidP="00D63E36">
      <w:pPr>
        <w:numPr>
          <w:ilvl w:val="0"/>
          <w:numId w:val="5"/>
        </w:numPr>
        <w:spacing w:line="360" w:lineRule="auto"/>
      </w:pPr>
      <w:r w:rsidRPr="007F3939">
        <w:rPr>
          <w:b/>
          <w:bCs/>
        </w:rPr>
        <w:t>T</w:t>
      </w:r>
      <w:r w:rsidRPr="007F3939">
        <w:t>ime-Bound</w:t>
      </w:r>
    </w:p>
    <w:p w14:paraId="54A9D4CC" w14:textId="77777777" w:rsidR="007F3939" w:rsidRPr="007F3939" w:rsidRDefault="007F3939" w:rsidP="00D63E36">
      <w:pPr>
        <w:numPr>
          <w:ilvl w:val="1"/>
          <w:numId w:val="5"/>
        </w:numPr>
        <w:spacing w:line="360" w:lineRule="auto"/>
      </w:pPr>
      <w:r w:rsidRPr="007F3939">
        <w:t>Conclude the financial management program within a six-month window.</w:t>
      </w:r>
    </w:p>
    <w:p w14:paraId="12556D54" w14:textId="77777777" w:rsidR="007F3939" w:rsidRPr="007F3939" w:rsidRDefault="007F3939" w:rsidP="00D63E36">
      <w:pPr>
        <w:numPr>
          <w:ilvl w:val="1"/>
          <w:numId w:val="5"/>
        </w:numPr>
        <w:spacing w:line="360" w:lineRule="auto"/>
      </w:pPr>
      <w:r w:rsidRPr="007F3939">
        <w:t>Document and implement newly learned techniques in at least two budget creation processes, ideally completed by the eight-month mark.</w:t>
      </w:r>
    </w:p>
    <w:p w14:paraId="724FF379" w14:textId="77777777" w:rsidR="007F3939" w:rsidRPr="007F3939" w:rsidRDefault="007F3939" w:rsidP="00D63E36">
      <w:pPr>
        <w:pStyle w:val="Heading3"/>
        <w:spacing w:line="360" w:lineRule="auto"/>
      </w:pPr>
      <w:bookmarkStart w:id="15" w:name="_Toc189559965"/>
      <w:r w:rsidRPr="007F3939">
        <w:lastRenderedPageBreak/>
        <w:t>3.1.4 Obstacles and Strategies to Overcome Them</w:t>
      </w:r>
      <w:bookmarkEnd w:id="15"/>
    </w:p>
    <w:p w14:paraId="003C5F7F" w14:textId="77777777" w:rsidR="007F3939" w:rsidRPr="007F3939" w:rsidRDefault="007F3939" w:rsidP="00D63E36">
      <w:pPr>
        <w:numPr>
          <w:ilvl w:val="0"/>
          <w:numId w:val="6"/>
        </w:numPr>
        <w:spacing w:line="360" w:lineRule="auto"/>
      </w:pPr>
      <w:r w:rsidRPr="007F3939">
        <w:rPr>
          <w:b/>
          <w:bCs/>
        </w:rPr>
        <w:t>Obstacle</w:t>
      </w:r>
      <w:r w:rsidRPr="007F3939">
        <w:t xml:space="preserve">: </w:t>
      </w:r>
      <w:r w:rsidRPr="007F3939">
        <w:rPr>
          <w:b/>
          <w:bCs/>
        </w:rPr>
        <w:t>Scheduling and Workload Pressures</w:t>
      </w:r>
      <w:r w:rsidRPr="007F3939">
        <w:br/>
        <w:t>Peak times like holidays can limit my availability for coursework and shadowing.</w:t>
      </w:r>
    </w:p>
    <w:p w14:paraId="27284C67" w14:textId="77777777" w:rsidR="007F3939" w:rsidRPr="007F3939" w:rsidRDefault="007F3939" w:rsidP="00D63E36">
      <w:pPr>
        <w:numPr>
          <w:ilvl w:val="1"/>
          <w:numId w:val="6"/>
        </w:numPr>
        <w:spacing w:line="360" w:lineRule="auto"/>
      </w:pPr>
      <w:r w:rsidRPr="007F3939">
        <w:rPr>
          <w:b/>
          <w:bCs/>
        </w:rPr>
        <w:t>Remedy</w:t>
      </w:r>
      <w:r w:rsidRPr="007F3939">
        <w:t>: Coordinate with superiors for more flexible mid-week shifts and dedicate consistent off-peak hours to study (Cottrell, 2015).</w:t>
      </w:r>
    </w:p>
    <w:p w14:paraId="5007C6E9" w14:textId="77777777" w:rsidR="007F3939" w:rsidRPr="007F3939" w:rsidRDefault="007F3939" w:rsidP="00D63E36">
      <w:pPr>
        <w:numPr>
          <w:ilvl w:val="0"/>
          <w:numId w:val="6"/>
        </w:numPr>
        <w:spacing w:line="360" w:lineRule="auto"/>
      </w:pPr>
      <w:r w:rsidRPr="007F3939">
        <w:rPr>
          <w:b/>
          <w:bCs/>
        </w:rPr>
        <w:t>Obstacle</w:t>
      </w:r>
      <w:r w:rsidRPr="007F3939">
        <w:t xml:space="preserve">: </w:t>
      </w:r>
      <w:r w:rsidRPr="007F3939">
        <w:rPr>
          <w:b/>
          <w:bCs/>
        </w:rPr>
        <w:t>Restricted Access to Financial Details</w:t>
      </w:r>
      <w:r w:rsidRPr="007F3939">
        <w:br/>
        <w:t>Restaurant owners may be hesitant to disclose sensitive financial information to new personnel.</w:t>
      </w:r>
    </w:p>
    <w:p w14:paraId="6349A925" w14:textId="5D7C4632" w:rsidR="007F3939" w:rsidRPr="007F3939" w:rsidRDefault="007F3939" w:rsidP="00D63E36">
      <w:pPr>
        <w:numPr>
          <w:ilvl w:val="1"/>
          <w:numId w:val="6"/>
        </w:numPr>
        <w:spacing w:line="360" w:lineRule="auto"/>
      </w:pPr>
      <w:r w:rsidRPr="007F3939">
        <w:rPr>
          <w:b/>
          <w:bCs/>
        </w:rPr>
        <w:t>Remedy</w:t>
      </w:r>
      <w:r w:rsidRPr="007F3939">
        <w:t>: Present a signed confidentiality agreement, demonstrating trustworthiness and confirming my readiness to handle sensitive data responsibly (ASET, 2017).</w:t>
      </w:r>
    </w:p>
    <w:p w14:paraId="1BEACEC7" w14:textId="77777777" w:rsidR="007F3939" w:rsidRPr="007F3939" w:rsidRDefault="007F3939" w:rsidP="00D63E36">
      <w:pPr>
        <w:pStyle w:val="Heading2"/>
        <w:spacing w:line="360" w:lineRule="auto"/>
      </w:pPr>
      <w:bookmarkStart w:id="16" w:name="_Toc189559966"/>
      <w:r w:rsidRPr="007F3939">
        <w:t>3.2 Domain Two: Refined Leadership and Team Oversight</w:t>
      </w:r>
      <w:bookmarkEnd w:id="16"/>
    </w:p>
    <w:p w14:paraId="1A0B7612" w14:textId="77777777" w:rsidR="007F3939" w:rsidRPr="007F3939" w:rsidRDefault="007F3939" w:rsidP="00D63E36">
      <w:pPr>
        <w:pStyle w:val="Heading3"/>
        <w:spacing w:line="360" w:lineRule="auto"/>
      </w:pPr>
      <w:bookmarkStart w:id="17" w:name="_Toc189559967"/>
      <w:r w:rsidRPr="007F3939">
        <w:t>3.2.1 Current Standing (Concrete Experience &amp; Reflective Observation)</w:t>
      </w:r>
      <w:bookmarkEnd w:id="17"/>
    </w:p>
    <w:p w14:paraId="44BD58D8" w14:textId="67596B21" w:rsidR="007F3939" w:rsidRPr="007F3939" w:rsidRDefault="007F3939" w:rsidP="00D63E36">
      <w:pPr>
        <w:numPr>
          <w:ilvl w:val="0"/>
          <w:numId w:val="7"/>
        </w:numPr>
        <w:spacing w:line="360" w:lineRule="auto"/>
      </w:pPr>
      <w:r w:rsidRPr="007F3939">
        <w:rPr>
          <w:b/>
          <w:bCs/>
        </w:rPr>
        <w:t>My Position Now</w:t>
      </w:r>
      <w:r w:rsidRPr="007F3939">
        <w:br/>
        <w:t xml:space="preserve">While my leadership experiences at </w:t>
      </w:r>
      <w:proofErr w:type="spellStart"/>
      <w:r w:rsidR="009A3292">
        <w:t>Temola</w:t>
      </w:r>
      <w:proofErr w:type="spellEnd"/>
      <w:r w:rsidR="009A3292">
        <w:t xml:space="preserve"> Turkish Cuisine</w:t>
      </w:r>
      <w:r w:rsidRPr="007F3939">
        <w:t xml:space="preserve"> have largely been spontaneous—guiding junior waitstaff or intervening in routine scheduling issues—I have not been officially given a leadership designation. My skill in conflict resolution and situational leadership is nascent, as I have mostly witnessed managers tackle substantial problems like serious personnel disputes or underperformance (Northouse, 2019).</w:t>
      </w:r>
    </w:p>
    <w:p w14:paraId="2F063B2C" w14:textId="77777777" w:rsidR="007F3939" w:rsidRPr="007F3939" w:rsidRDefault="007F3939" w:rsidP="00D63E36">
      <w:pPr>
        <w:numPr>
          <w:ilvl w:val="0"/>
          <w:numId w:val="7"/>
        </w:numPr>
        <w:spacing w:line="360" w:lineRule="auto"/>
      </w:pPr>
      <w:r w:rsidRPr="007F3939">
        <w:rPr>
          <w:b/>
          <w:bCs/>
        </w:rPr>
        <w:t>Reflection on Observations</w:t>
      </w:r>
      <w:r w:rsidRPr="007F3939">
        <w:br/>
        <w:t>Observing moments where the head chef mitigated disagreements between employees demonstrated that adept leadership calls for a balanced approach, melding empathy with decisiveness (Dawson &amp; Andriopoulos, 2021). These interactions underscored the complexity of rallying a team around shared goals while respecting diverse personal needs and motivations.</w:t>
      </w:r>
    </w:p>
    <w:p w14:paraId="1D18E59F" w14:textId="77777777" w:rsidR="007F3939" w:rsidRPr="007F3939" w:rsidRDefault="007F3939" w:rsidP="00D63E36">
      <w:pPr>
        <w:pStyle w:val="Heading3"/>
        <w:spacing w:line="360" w:lineRule="auto"/>
      </w:pPr>
      <w:bookmarkStart w:id="18" w:name="_Toc189559968"/>
      <w:r w:rsidRPr="007F3939">
        <w:t>3.2.2 Desired Future Level (Abstract Conceptualization)</w:t>
      </w:r>
      <w:bookmarkEnd w:id="18"/>
    </w:p>
    <w:p w14:paraId="5F2DC80C" w14:textId="77777777" w:rsidR="007F3939" w:rsidRPr="007F3939" w:rsidRDefault="007F3939" w:rsidP="00D63E36">
      <w:pPr>
        <w:numPr>
          <w:ilvl w:val="0"/>
          <w:numId w:val="8"/>
        </w:numPr>
        <w:spacing w:line="360" w:lineRule="auto"/>
      </w:pPr>
      <w:r w:rsidRPr="007F3939">
        <w:rPr>
          <w:b/>
          <w:bCs/>
        </w:rPr>
        <w:t>My Target</w:t>
      </w:r>
      <w:r w:rsidRPr="007F3939">
        <w:br/>
        <w:t xml:space="preserve">My objective is to cultivate a leadership style that fosters collective engagement, clarity, and consistent service excellence. Inspired by the notion of </w:t>
      </w:r>
      <w:r w:rsidRPr="007F3939">
        <w:rPr>
          <w:b/>
          <w:bCs/>
        </w:rPr>
        <w:t>transformational leadership</w:t>
      </w:r>
      <w:r w:rsidRPr="007F3939">
        <w:t xml:space="preserve">, I want to spark proactive efforts, champion continual progress, and </w:t>
      </w:r>
      <w:r w:rsidRPr="007F3939">
        <w:lastRenderedPageBreak/>
        <w:t>strengthen a workplace culture where adaptability and accountability thrive (Testa &amp; Sipe, 2013).</w:t>
      </w:r>
    </w:p>
    <w:p w14:paraId="7A60528A" w14:textId="77777777" w:rsidR="007F3939" w:rsidRPr="007F3939" w:rsidRDefault="007F3939" w:rsidP="00D63E36">
      <w:pPr>
        <w:spacing w:line="360" w:lineRule="auto"/>
      </w:pPr>
      <w:r w:rsidRPr="007F3939">
        <w:t>By the time I ascend to a manager’s position, I envision guiding recruitment protocols, leading performance reviews, and structuring development pathways for the entire team. A strong leadership identity would translate to lower staff turnover, increased job satisfaction, and superior customer experiences (</w:t>
      </w:r>
      <w:proofErr w:type="spellStart"/>
      <w:r w:rsidRPr="007F3939">
        <w:t>Boella</w:t>
      </w:r>
      <w:proofErr w:type="spellEnd"/>
      <w:r w:rsidRPr="007F3939">
        <w:t xml:space="preserve"> &amp; Goss-Turner, 2019).</w:t>
      </w:r>
    </w:p>
    <w:p w14:paraId="5C4B84B2" w14:textId="77777777" w:rsidR="007F3939" w:rsidRPr="007F3939" w:rsidRDefault="007F3939" w:rsidP="00D63E36">
      <w:pPr>
        <w:pStyle w:val="Heading3"/>
        <w:spacing w:line="360" w:lineRule="auto"/>
      </w:pPr>
      <w:bookmarkStart w:id="19" w:name="_Toc189559969"/>
      <w:r w:rsidRPr="007F3939">
        <w:t>3.2.3 Methodology for Growth (Active Experimentation via SMART Targets)</w:t>
      </w:r>
      <w:bookmarkEnd w:id="19"/>
    </w:p>
    <w:p w14:paraId="582E9793" w14:textId="77777777" w:rsidR="007F3939" w:rsidRPr="007F3939" w:rsidRDefault="007F3939" w:rsidP="00D63E36">
      <w:pPr>
        <w:numPr>
          <w:ilvl w:val="0"/>
          <w:numId w:val="9"/>
        </w:numPr>
        <w:spacing w:line="360" w:lineRule="auto"/>
      </w:pPr>
      <w:r w:rsidRPr="007F3939">
        <w:rPr>
          <w:b/>
          <w:bCs/>
        </w:rPr>
        <w:t>S</w:t>
      </w:r>
      <w:r w:rsidRPr="007F3939">
        <w:t>pecific</w:t>
      </w:r>
    </w:p>
    <w:p w14:paraId="0E79C65C" w14:textId="77777777" w:rsidR="007F3939" w:rsidRPr="007F3939" w:rsidRDefault="007F3939" w:rsidP="00D63E36">
      <w:pPr>
        <w:numPr>
          <w:ilvl w:val="1"/>
          <w:numId w:val="9"/>
        </w:numPr>
        <w:spacing w:line="360" w:lineRule="auto"/>
      </w:pPr>
      <w:r w:rsidRPr="007F3939">
        <w:t>Pursue specialized leadership training with a hospitality focus—something akin to “Leadership Essentials for Restaurant Supervisors.”</w:t>
      </w:r>
    </w:p>
    <w:p w14:paraId="70BB76BC" w14:textId="2AF55BF3" w:rsidR="007F3939" w:rsidRPr="007F3939" w:rsidRDefault="007F3939" w:rsidP="00D63E36">
      <w:pPr>
        <w:numPr>
          <w:ilvl w:val="1"/>
          <w:numId w:val="9"/>
        </w:numPr>
        <w:spacing w:line="360" w:lineRule="auto"/>
      </w:pPr>
      <w:r w:rsidRPr="007F3939">
        <w:t xml:space="preserve">Negotiate with </w:t>
      </w:r>
      <w:proofErr w:type="spellStart"/>
      <w:r w:rsidR="009A3292">
        <w:t>Temola</w:t>
      </w:r>
      <w:proofErr w:type="spellEnd"/>
      <w:r w:rsidR="009A3292">
        <w:t xml:space="preserve"> Turkish Cuisine</w:t>
      </w:r>
      <w:r w:rsidRPr="007F3939">
        <w:t xml:space="preserve"> administration to spearhead certain group projects or staff events.</w:t>
      </w:r>
    </w:p>
    <w:p w14:paraId="62C6F6CB" w14:textId="77777777" w:rsidR="007F3939" w:rsidRPr="007F3939" w:rsidRDefault="007F3939" w:rsidP="00D63E36">
      <w:pPr>
        <w:numPr>
          <w:ilvl w:val="0"/>
          <w:numId w:val="9"/>
        </w:numPr>
        <w:spacing w:line="360" w:lineRule="auto"/>
      </w:pPr>
      <w:r w:rsidRPr="007F3939">
        <w:rPr>
          <w:b/>
          <w:bCs/>
        </w:rPr>
        <w:t>M</w:t>
      </w:r>
      <w:r w:rsidRPr="007F3939">
        <w:t>easurable</w:t>
      </w:r>
    </w:p>
    <w:p w14:paraId="05F6A430" w14:textId="77777777" w:rsidR="007F3939" w:rsidRPr="007F3939" w:rsidRDefault="007F3939" w:rsidP="00D63E36">
      <w:pPr>
        <w:numPr>
          <w:ilvl w:val="1"/>
          <w:numId w:val="9"/>
        </w:numPr>
        <w:spacing w:line="360" w:lineRule="auto"/>
      </w:pPr>
      <w:r w:rsidRPr="007F3939">
        <w:t>Conduct a 360-degree evaluation, collecting insights from peers and superiors over time to measure the influence of different leadership methods (Cottrell, 2015).</w:t>
      </w:r>
    </w:p>
    <w:p w14:paraId="62058221" w14:textId="77777777" w:rsidR="007F3939" w:rsidRPr="007F3939" w:rsidRDefault="007F3939" w:rsidP="00D63E36">
      <w:pPr>
        <w:numPr>
          <w:ilvl w:val="1"/>
          <w:numId w:val="9"/>
        </w:numPr>
        <w:spacing w:line="360" w:lineRule="auto"/>
      </w:pPr>
      <w:r w:rsidRPr="007F3939">
        <w:t>Develop at least two recognition programs, for instance “Employee Spotlight” or team-building breaks, verifying their outcome through staff morale reports and retention data.</w:t>
      </w:r>
    </w:p>
    <w:p w14:paraId="085E0AC7" w14:textId="77777777" w:rsidR="007F3939" w:rsidRPr="007F3939" w:rsidRDefault="007F3939" w:rsidP="00D63E36">
      <w:pPr>
        <w:numPr>
          <w:ilvl w:val="0"/>
          <w:numId w:val="9"/>
        </w:numPr>
        <w:spacing w:line="360" w:lineRule="auto"/>
      </w:pPr>
      <w:r w:rsidRPr="007F3939">
        <w:rPr>
          <w:b/>
          <w:bCs/>
        </w:rPr>
        <w:t>A</w:t>
      </w:r>
      <w:r w:rsidRPr="007F3939">
        <w:t>chievable</w:t>
      </w:r>
    </w:p>
    <w:p w14:paraId="1AD01F28" w14:textId="6EFB3ACD" w:rsidR="007F3939" w:rsidRPr="007F3939" w:rsidRDefault="009A3292" w:rsidP="00D63E36">
      <w:pPr>
        <w:numPr>
          <w:ilvl w:val="1"/>
          <w:numId w:val="9"/>
        </w:numPr>
        <w:spacing w:line="360" w:lineRule="auto"/>
      </w:pPr>
      <w:proofErr w:type="spellStart"/>
      <w:r>
        <w:t>Temola</w:t>
      </w:r>
      <w:proofErr w:type="spellEnd"/>
      <w:r>
        <w:t xml:space="preserve"> Turkish Cuisine</w:t>
      </w:r>
      <w:r w:rsidR="007F3939" w:rsidRPr="007F3939">
        <w:t xml:space="preserve"> flexible style offers junior members the chance to test their capacity in semi-leadership capacities, making it viable for me to assume additional responsibilities.</w:t>
      </w:r>
    </w:p>
    <w:p w14:paraId="3D47F11C" w14:textId="77777777" w:rsidR="007F3939" w:rsidRPr="007F3939" w:rsidRDefault="007F3939" w:rsidP="00D63E36">
      <w:pPr>
        <w:numPr>
          <w:ilvl w:val="0"/>
          <w:numId w:val="9"/>
        </w:numPr>
        <w:spacing w:line="360" w:lineRule="auto"/>
      </w:pPr>
      <w:r w:rsidRPr="007F3939">
        <w:rPr>
          <w:b/>
          <w:bCs/>
        </w:rPr>
        <w:t>R</w:t>
      </w:r>
      <w:r w:rsidRPr="007F3939">
        <w:t>elevant</w:t>
      </w:r>
    </w:p>
    <w:p w14:paraId="0BF9A620" w14:textId="77777777" w:rsidR="007F3939" w:rsidRPr="007F3939" w:rsidRDefault="007F3939" w:rsidP="00D63E36">
      <w:pPr>
        <w:numPr>
          <w:ilvl w:val="1"/>
          <w:numId w:val="9"/>
        </w:numPr>
        <w:spacing w:line="360" w:lineRule="auto"/>
      </w:pPr>
      <w:r w:rsidRPr="007F3939">
        <w:t>A well-rounded leadership style is essential to meet the diverse requirements of a restaurant environment, aligning with the fundamental tasks of a Restaurant Manager (</w:t>
      </w:r>
      <w:proofErr w:type="spellStart"/>
      <w:r w:rsidRPr="007F3939">
        <w:t>Boella</w:t>
      </w:r>
      <w:proofErr w:type="spellEnd"/>
      <w:r w:rsidRPr="007F3939">
        <w:t xml:space="preserve"> &amp; Goss-Turner, 2019).</w:t>
      </w:r>
    </w:p>
    <w:p w14:paraId="0366E322" w14:textId="77777777" w:rsidR="007F3939" w:rsidRPr="007F3939" w:rsidRDefault="007F3939" w:rsidP="00D63E36">
      <w:pPr>
        <w:numPr>
          <w:ilvl w:val="0"/>
          <w:numId w:val="9"/>
        </w:numPr>
        <w:spacing w:line="360" w:lineRule="auto"/>
      </w:pPr>
      <w:r w:rsidRPr="007F3939">
        <w:rPr>
          <w:b/>
          <w:bCs/>
        </w:rPr>
        <w:t>T</w:t>
      </w:r>
      <w:r w:rsidRPr="007F3939">
        <w:t>ime-Bound</w:t>
      </w:r>
    </w:p>
    <w:p w14:paraId="1D244A19" w14:textId="77777777" w:rsidR="007F3939" w:rsidRPr="007F3939" w:rsidRDefault="007F3939" w:rsidP="00D63E36">
      <w:pPr>
        <w:numPr>
          <w:ilvl w:val="1"/>
          <w:numId w:val="9"/>
        </w:numPr>
        <w:spacing w:line="360" w:lineRule="auto"/>
      </w:pPr>
      <w:r w:rsidRPr="007F3939">
        <w:t>Complete the leadership course within a four-month timeframe.</w:t>
      </w:r>
    </w:p>
    <w:p w14:paraId="143B6425" w14:textId="77777777" w:rsidR="007F3939" w:rsidRPr="007F3939" w:rsidRDefault="007F3939" w:rsidP="00D63E36">
      <w:pPr>
        <w:numPr>
          <w:ilvl w:val="1"/>
          <w:numId w:val="9"/>
        </w:numPr>
        <w:spacing w:line="360" w:lineRule="auto"/>
      </w:pPr>
      <w:r w:rsidRPr="007F3939">
        <w:t>Introduce the new staff engagement programs within six months, then track data for the ensuing quarter.</w:t>
      </w:r>
    </w:p>
    <w:p w14:paraId="457DA8B9" w14:textId="77777777" w:rsidR="007F3939" w:rsidRPr="007F3939" w:rsidRDefault="007F3939" w:rsidP="00D63E36">
      <w:pPr>
        <w:numPr>
          <w:ilvl w:val="1"/>
          <w:numId w:val="9"/>
        </w:numPr>
        <w:spacing w:line="360" w:lineRule="auto"/>
      </w:pPr>
      <w:r w:rsidRPr="007F3939">
        <w:t>Undertake a final 360-degree review by the ninth month to gauge improvements.</w:t>
      </w:r>
    </w:p>
    <w:p w14:paraId="00BE8D6A" w14:textId="77777777" w:rsidR="007F3939" w:rsidRPr="007F3939" w:rsidRDefault="007F3939" w:rsidP="00D63E36">
      <w:pPr>
        <w:pStyle w:val="Heading3"/>
        <w:spacing w:line="360" w:lineRule="auto"/>
      </w:pPr>
      <w:bookmarkStart w:id="20" w:name="_Toc189559970"/>
      <w:r w:rsidRPr="007F3939">
        <w:t>3.2.4 Obstacles and Strategies to Overcome Them</w:t>
      </w:r>
      <w:bookmarkEnd w:id="20"/>
    </w:p>
    <w:p w14:paraId="2943C492" w14:textId="77777777" w:rsidR="007F3939" w:rsidRPr="007F3939" w:rsidRDefault="007F3939" w:rsidP="00D63E36">
      <w:pPr>
        <w:numPr>
          <w:ilvl w:val="0"/>
          <w:numId w:val="10"/>
        </w:numPr>
        <w:spacing w:line="360" w:lineRule="auto"/>
      </w:pPr>
      <w:r w:rsidRPr="007F3939">
        <w:rPr>
          <w:b/>
          <w:bCs/>
        </w:rPr>
        <w:t>Obstacle</w:t>
      </w:r>
      <w:r w:rsidRPr="007F3939">
        <w:t xml:space="preserve">: </w:t>
      </w:r>
      <w:r w:rsidRPr="007F3939">
        <w:rPr>
          <w:b/>
          <w:bCs/>
        </w:rPr>
        <w:t>Resistance from Tenured Employees</w:t>
      </w:r>
      <w:r w:rsidRPr="007F3939">
        <w:br/>
        <w:t>Seasoned staff might be apprehensive about taking direction from someone with fewer years of experience.</w:t>
      </w:r>
    </w:p>
    <w:p w14:paraId="27D8DD33" w14:textId="77777777" w:rsidR="007F3939" w:rsidRPr="007F3939" w:rsidRDefault="007F3939" w:rsidP="00D63E36">
      <w:pPr>
        <w:numPr>
          <w:ilvl w:val="1"/>
          <w:numId w:val="10"/>
        </w:numPr>
        <w:spacing w:line="360" w:lineRule="auto"/>
      </w:pPr>
      <w:r w:rsidRPr="007F3939">
        <w:rPr>
          <w:b/>
          <w:bCs/>
        </w:rPr>
        <w:t>Remedy</w:t>
      </w:r>
      <w:r w:rsidRPr="007F3939">
        <w:t xml:space="preserve">: Cultivate a </w:t>
      </w:r>
      <w:r w:rsidRPr="007F3939">
        <w:rPr>
          <w:b/>
          <w:bCs/>
        </w:rPr>
        <w:t>collaborative leader</w:t>
      </w:r>
      <w:r w:rsidRPr="007F3939">
        <w:t xml:space="preserve"> persona, emphasizing shared decision-making and expressing deference to their expertise, thereby nurturing an environment of mutual respect (Dawson &amp; Andriopoulos, 2021).</w:t>
      </w:r>
    </w:p>
    <w:p w14:paraId="45AAA96F" w14:textId="77777777" w:rsidR="007F3939" w:rsidRPr="007F3939" w:rsidRDefault="007F3939" w:rsidP="00D63E36">
      <w:pPr>
        <w:numPr>
          <w:ilvl w:val="0"/>
          <w:numId w:val="10"/>
        </w:numPr>
        <w:spacing w:line="360" w:lineRule="auto"/>
      </w:pPr>
      <w:r w:rsidRPr="007F3939">
        <w:rPr>
          <w:b/>
          <w:bCs/>
        </w:rPr>
        <w:t>Obstacle</w:t>
      </w:r>
      <w:r w:rsidRPr="007F3939">
        <w:t xml:space="preserve">: </w:t>
      </w:r>
      <w:r w:rsidRPr="007F3939">
        <w:rPr>
          <w:b/>
          <w:bCs/>
        </w:rPr>
        <w:t>Self-Doubt</w:t>
      </w:r>
      <w:r w:rsidRPr="007F3939">
        <w:br/>
        <w:t>I may question the legitimacy of my leadership role as a junior staff member.</w:t>
      </w:r>
    </w:p>
    <w:p w14:paraId="1C5B3C66" w14:textId="6C2EC771" w:rsidR="007F3939" w:rsidRPr="007F3939" w:rsidRDefault="007F3939" w:rsidP="00D63E36">
      <w:pPr>
        <w:numPr>
          <w:ilvl w:val="1"/>
          <w:numId w:val="10"/>
        </w:numPr>
        <w:spacing w:line="360" w:lineRule="auto"/>
      </w:pPr>
      <w:r w:rsidRPr="007F3939">
        <w:rPr>
          <w:b/>
          <w:bCs/>
        </w:rPr>
        <w:t>Remedy</w:t>
      </w:r>
      <w:r w:rsidRPr="007F3939">
        <w:t>: Keep a personal journal of leadership episodes to observe patterns, discuss concerns with a mentor, and compile a record of successes to gradually build self-belief (The Reflective Practice Guide, 2015).</w:t>
      </w:r>
    </w:p>
    <w:p w14:paraId="7328D75D" w14:textId="77777777" w:rsidR="007F3939" w:rsidRPr="007F3939" w:rsidRDefault="007F3939" w:rsidP="00D63E36">
      <w:pPr>
        <w:pStyle w:val="Heading2"/>
        <w:spacing w:line="360" w:lineRule="auto"/>
      </w:pPr>
      <w:bookmarkStart w:id="21" w:name="_Toc189559971"/>
      <w:r w:rsidRPr="007F3939">
        <w:t>3.3 Domain Three: Strategic Marketing and Patron Engagement</w:t>
      </w:r>
      <w:bookmarkEnd w:id="21"/>
    </w:p>
    <w:p w14:paraId="00DB017A" w14:textId="77777777" w:rsidR="007F3939" w:rsidRPr="007F3939" w:rsidRDefault="007F3939" w:rsidP="00D63E36">
      <w:pPr>
        <w:pStyle w:val="Heading3"/>
        <w:spacing w:line="360" w:lineRule="auto"/>
      </w:pPr>
      <w:bookmarkStart w:id="22" w:name="_Toc189559972"/>
      <w:r w:rsidRPr="007F3939">
        <w:t>3.3.1 Current Standing (Concrete Experience &amp; Reflective Observation)</w:t>
      </w:r>
      <w:bookmarkEnd w:id="22"/>
    </w:p>
    <w:p w14:paraId="6CD44E01" w14:textId="20EBF731" w:rsidR="007F3939" w:rsidRPr="007F3939" w:rsidRDefault="007F3939" w:rsidP="00D63E36">
      <w:pPr>
        <w:numPr>
          <w:ilvl w:val="0"/>
          <w:numId w:val="11"/>
        </w:numPr>
        <w:spacing w:line="360" w:lineRule="auto"/>
      </w:pPr>
      <w:r w:rsidRPr="007F3939">
        <w:rPr>
          <w:b/>
          <w:bCs/>
        </w:rPr>
        <w:t>My Position Now</w:t>
      </w:r>
      <w:r w:rsidRPr="007F3939">
        <w:br/>
        <w:t xml:space="preserve">My interaction with </w:t>
      </w:r>
      <w:proofErr w:type="spellStart"/>
      <w:r w:rsidR="009A3292">
        <w:t>Temola</w:t>
      </w:r>
      <w:proofErr w:type="spellEnd"/>
      <w:r w:rsidR="009A3292">
        <w:t xml:space="preserve"> Turkish Cuisine</w:t>
      </w:r>
      <w:r w:rsidRPr="007F3939">
        <w:t xml:space="preserve"> marketing campaigns has been limited to contributing a handful of promotional ideas and responding to basic online reviews. I have not yet organized wide-scale strategies or delved into marketing analytics, which are increasingly crucial for tracking the success of digital promotional endeavors (Kotler et al., 2017).</w:t>
      </w:r>
    </w:p>
    <w:p w14:paraId="27C16E68" w14:textId="438DFB7C" w:rsidR="007F3939" w:rsidRPr="007F3939" w:rsidRDefault="007F3939" w:rsidP="00D63E36">
      <w:pPr>
        <w:numPr>
          <w:ilvl w:val="0"/>
          <w:numId w:val="11"/>
        </w:numPr>
        <w:spacing w:line="360" w:lineRule="auto"/>
      </w:pPr>
      <w:r w:rsidRPr="007F3939">
        <w:rPr>
          <w:b/>
          <w:bCs/>
        </w:rPr>
        <w:t>Reflection on Observations</w:t>
      </w:r>
      <w:r w:rsidRPr="007F3939">
        <w:br/>
        <w:t xml:space="preserve">Within a competitive dining scene, brand awareness and the ability to captivate an audience are often defining factors of commercial success. </w:t>
      </w:r>
      <w:proofErr w:type="spellStart"/>
      <w:r w:rsidR="009A3292">
        <w:t>Temola</w:t>
      </w:r>
      <w:proofErr w:type="spellEnd"/>
      <w:r w:rsidR="009A3292">
        <w:t xml:space="preserve"> Turkish Cuisine</w:t>
      </w:r>
      <w:r w:rsidRPr="007F3939">
        <w:t xml:space="preserve"> moderate use of social media and sporadic theme nights indicate a possible area for expansion. Being equipped to parse analytics—such as client demographics or social media interaction—would empower the restaurant to enhance marketing outcomes (</w:t>
      </w:r>
      <w:hyperlink r:id="rId6" w:tgtFrame="_new" w:history="1">
        <w:r w:rsidRPr="007F3939">
          <w:rPr>
            <w:rStyle w:val="Hyperlink"/>
          </w:rPr>
          <w:t>www.thecaterer.com</w:t>
        </w:r>
      </w:hyperlink>
      <w:r w:rsidRPr="007F3939">
        <w:t>, 2024).</w:t>
      </w:r>
    </w:p>
    <w:p w14:paraId="42B55C54" w14:textId="77777777" w:rsidR="007F3939" w:rsidRPr="007F3939" w:rsidRDefault="007F3939" w:rsidP="00D63E36">
      <w:pPr>
        <w:pStyle w:val="Heading3"/>
        <w:spacing w:line="360" w:lineRule="auto"/>
      </w:pPr>
      <w:bookmarkStart w:id="23" w:name="_Toc189559973"/>
      <w:r w:rsidRPr="007F3939">
        <w:t>3.3.2 Desired Future Level (Abstract Conceptualization)</w:t>
      </w:r>
      <w:bookmarkEnd w:id="23"/>
    </w:p>
    <w:p w14:paraId="42A3E678" w14:textId="5B48C558" w:rsidR="007F3939" w:rsidRPr="007F3939" w:rsidRDefault="007F3939" w:rsidP="00D63E36">
      <w:pPr>
        <w:numPr>
          <w:ilvl w:val="0"/>
          <w:numId w:val="12"/>
        </w:numPr>
        <w:spacing w:line="360" w:lineRule="auto"/>
      </w:pPr>
      <w:r w:rsidRPr="007F3939">
        <w:rPr>
          <w:b/>
          <w:bCs/>
        </w:rPr>
        <w:t>My Target</w:t>
      </w:r>
      <w:r w:rsidRPr="007F3939">
        <w:br/>
        <w:t xml:space="preserve">I intend to hone advanced marketing skills, from mastering social media metrics to planning immersive campaigns aligned with </w:t>
      </w:r>
      <w:proofErr w:type="spellStart"/>
      <w:r w:rsidR="009A3292">
        <w:t>Temola</w:t>
      </w:r>
      <w:proofErr w:type="spellEnd"/>
      <w:r w:rsidR="009A3292">
        <w:t xml:space="preserve"> Turkish Cuisine</w:t>
      </w:r>
      <w:r w:rsidRPr="007F3939">
        <w:t xml:space="preserve"> organizational identity. Gaining expertise in using platforms like Google Analytics or specialized advertising dashboards, along with building brand partnerships, will shape me into a manager who can bolster both customer retention and restaurant reach (Brown, 2019).</w:t>
      </w:r>
    </w:p>
    <w:p w14:paraId="24CD6F46" w14:textId="77777777" w:rsidR="007F3939" w:rsidRPr="007F3939" w:rsidRDefault="007F3939" w:rsidP="00D63E36">
      <w:pPr>
        <w:spacing w:line="360" w:lineRule="auto"/>
      </w:pPr>
      <w:r w:rsidRPr="007F3939">
        <w:t xml:space="preserve">A longer-term aspiration is to craft loyalty programs and specialized events that set </w:t>
      </w:r>
      <w:proofErr w:type="spellStart"/>
      <w:r w:rsidRPr="007F3939">
        <w:t>Ripiena</w:t>
      </w:r>
      <w:proofErr w:type="spellEnd"/>
      <w:r w:rsidRPr="007F3939">
        <w:t xml:space="preserve"> apart, creating lasting connections with customers. Command of data-driven strategies can facilitate informed marketing decisions that resonate with local diners as well as visitors (Gallagher, 2016).</w:t>
      </w:r>
    </w:p>
    <w:p w14:paraId="7832968F" w14:textId="77777777" w:rsidR="007F3939" w:rsidRPr="007F3939" w:rsidRDefault="007F3939" w:rsidP="00D63E36">
      <w:pPr>
        <w:pStyle w:val="Heading3"/>
        <w:spacing w:line="360" w:lineRule="auto"/>
      </w:pPr>
      <w:bookmarkStart w:id="24" w:name="_Toc189559974"/>
      <w:r w:rsidRPr="007F3939">
        <w:t>3.3.3 Methodology for Growth (Active Experimentation via SMART Targets)</w:t>
      </w:r>
      <w:bookmarkEnd w:id="24"/>
    </w:p>
    <w:p w14:paraId="47C6ECC0" w14:textId="77777777" w:rsidR="007F3939" w:rsidRPr="007F3939" w:rsidRDefault="007F3939" w:rsidP="00D63E36">
      <w:pPr>
        <w:numPr>
          <w:ilvl w:val="0"/>
          <w:numId w:val="13"/>
        </w:numPr>
        <w:spacing w:line="360" w:lineRule="auto"/>
      </w:pPr>
      <w:r w:rsidRPr="007F3939">
        <w:rPr>
          <w:b/>
          <w:bCs/>
        </w:rPr>
        <w:t>S</w:t>
      </w:r>
      <w:r w:rsidRPr="007F3939">
        <w:t>pecific</w:t>
      </w:r>
    </w:p>
    <w:p w14:paraId="357564E2" w14:textId="77777777" w:rsidR="007F3939" w:rsidRPr="007F3939" w:rsidRDefault="007F3939" w:rsidP="00D63E36">
      <w:pPr>
        <w:numPr>
          <w:ilvl w:val="1"/>
          <w:numId w:val="13"/>
        </w:numPr>
        <w:spacing w:line="360" w:lineRule="auto"/>
      </w:pPr>
      <w:r w:rsidRPr="007F3939">
        <w:t>Enroll in a concise digital marketing course tailored for restaurants (e.g., “Digital Marketing and Analytics for Hospitality”).</w:t>
      </w:r>
    </w:p>
    <w:p w14:paraId="73ABF17D" w14:textId="77777777" w:rsidR="007F3939" w:rsidRPr="007F3939" w:rsidRDefault="007F3939" w:rsidP="00D63E36">
      <w:pPr>
        <w:numPr>
          <w:ilvl w:val="1"/>
          <w:numId w:val="13"/>
        </w:numPr>
        <w:spacing w:line="360" w:lineRule="auto"/>
      </w:pPr>
      <w:r w:rsidRPr="007F3939">
        <w:t>Collaborate with the existing marketing coordinator to plan and execute a seasonal marketing push (e.g., tying into local festivals or relevant holidays).</w:t>
      </w:r>
    </w:p>
    <w:p w14:paraId="265C3BE0" w14:textId="77777777" w:rsidR="007F3939" w:rsidRPr="007F3939" w:rsidRDefault="007F3939" w:rsidP="00D63E36">
      <w:pPr>
        <w:numPr>
          <w:ilvl w:val="0"/>
          <w:numId w:val="13"/>
        </w:numPr>
        <w:spacing w:line="360" w:lineRule="auto"/>
      </w:pPr>
      <w:r w:rsidRPr="007F3939">
        <w:rPr>
          <w:b/>
          <w:bCs/>
        </w:rPr>
        <w:t>M</w:t>
      </w:r>
      <w:r w:rsidRPr="007F3939">
        <w:t>easurable</w:t>
      </w:r>
    </w:p>
    <w:p w14:paraId="3B71D6C5" w14:textId="77777777" w:rsidR="007F3939" w:rsidRPr="007F3939" w:rsidRDefault="007F3939" w:rsidP="00D63E36">
      <w:pPr>
        <w:numPr>
          <w:ilvl w:val="1"/>
          <w:numId w:val="13"/>
        </w:numPr>
        <w:spacing w:line="360" w:lineRule="auto"/>
      </w:pPr>
      <w:r w:rsidRPr="007F3939">
        <w:t>Aim for a predefined spike (for instance, 15%) in social media engagement or online table bookings within a set campaign timeline.</w:t>
      </w:r>
    </w:p>
    <w:p w14:paraId="1949079B" w14:textId="77777777" w:rsidR="007F3939" w:rsidRPr="007F3939" w:rsidRDefault="007F3939" w:rsidP="00D63E36">
      <w:pPr>
        <w:numPr>
          <w:ilvl w:val="1"/>
          <w:numId w:val="13"/>
        </w:numPr>
        <w:spacing w:line="360" w:lineRule="auto"/>
      </w:pPr>
      <w:r w:rsidRPr="007F3939">
        <w:t>Record the volume of returning customers during promotional periods to assess success in cultivating loyalty.</w:t>
      </w:r>
    </w:p>
    <w:p w14:paraId="21B57617" w14:textId="77777777" w:rsidR="007F3939" w:rsidRPr="007F3939" w:rsidRDefault="007F3939" w:rsidP="00D63E36">
      <w:pPr>
        <w:numPr>
          <w:ilvl w:val="0"/>
          <w:numId w:val="13"/>
        </w:numPr>
        <w:spacing w:line="360" w:lineRule="auto"/>
      </w:pPr>
      <w:r w:rsidRPr="007F3939">
        <w:rPr>
          <w:b/>
          <w:bCs/>
        </w:rPr>
        <w:t>A</w:t>
      </w:r>
      <w:r w:rsidRPr="007F3939">
        <w:t>chievable</w:t>
      </w:r>
    </w:p>
    <w:p w14:paraId="49800D59" w14:textId="6EC33861" w:rsidR="007F3939" w:rsidRPr="007F3939" w:rsidRDefault="009A3292" w:rsidP="00D63E36">
      <w:pPr>
        <w:numPr>
          <w:ilvl w:val="1"/>
          <w:numId w:val="13"/>
        </w:numPr>
        <w:spacing w:line="360" w:lineRule="auto"/>
      </w:pPr>
      <w:proofErr w:type="spellStart"/>
      <w:r>
        <w:t>Temola</w:t>
      </w:r>
      <w:proofErr w:type="spellEnd"/>
      <w:r>
        <w:t xml:space="preserve"> Turkish Cuisine</w:t>
      </w:r>
      <w:r w:rsidR="007F3939" w:rsidRPr="007F3939">
        <w:t xml:space="preserve"> occasionally introduces themed events or special promotions; by crafting a comprehensive proposal—detailing costs, audience objectives, and ROI forecasts—I can likely gain approval to lead or co-lead a campaign.</w:t>
      </w:r>
    </w:p>
    <w:p w14:paraId="508CE3A0" w14:textId="77777777" w:rsidR="007F3939" w:rsidRPr="007F3939" w:rsidRDefault="007F3939" w:rsidP="00D63E36">
      <w:pPr>
        <w:numPr>
          <w:ilvl w:val="0"/>
          <w:numId w:val="13"/>
        </w:numPr>
        <w:spacing w:line="360" w:lineRule="auto"/>
      </w:pPr>
      <w:r w:rsidRPr="007F3939">
        <w:rPr>
          <w:b/>
          <w:bCs/>
        </w:rPr>
        <w:t>R</w:t>
      </w:r>
      <w:r w:rsidRPr="007F3939">
        <w:t>elevant</w:t>
      </w:r>
    </w:p>
    <w:p w14:paraId="4805583A" w14:textId="77777777" w:rsidR="007F3939" w:rsidRPr="007F3939" w:rsidRDefault="007F3939" w:rsidP="00D63E36">
      <w:pPr>
        <w:numPr>
          <w:ilvl w:val="1"/>
          <w:numId w:val="13"/>
        </w:numPr>
        <w:spacing w:line="360" w:lineRule="auto"/>
      </w:pPr>
      <w:r w:rsidRPr="007F3939">
        <w:t>Proficient marketing abilities are indispensable for generating footfall, building brand resonance, and ensuring longevity in the fiercely competitive restaurant domain (Kotler et al., 2017).</w:t>
      </w:r>
    </w:p>
    <w:p w14:paraId="10168084" w14:textId="77777777" w:rsidR="007F3939" w:rsidRPr="007F3939" w:rsidRDefault="007F3939" w:rsidP="00D63E36">
      <w:pPr>
        <w:numPr>
          <w:ilvl w:val="0"/>
          <w:numId w:val="13"/>
        </w:numPr>
        <w:spacing w:line="360" w:lineRule="auto"/>
      </w:pPr>
      <w:r w:rsidRPr="007F3939">
        <w:rPr>
          <w:b/>
          <w:bCs/>
        </w:rPr>
        <w:t>T</w:t>
      </w:r>
      <w:r w:rsidRPr="007F3939">
        <w:t>ime-Bound</w:t>
      </w:r>
    </w:p>
    <w:p w14:paraId="4A4CFA74" w14:textId="77777777" w:rsidR="007F3939" w:rsidRPr="007F3939" w:rsidRDefault="007F3939" w:rsidP="00D63E36">
      <w:pPr>
        <w:numPr>
          <w:ilvl w:val="1"/>
          <w:numId w:val="13"/>
        </w:numPr>
        <w:spacing w:line="360" w:lineRule="auto"/>
      </w:pPr>
      <w:r w:rsidRPr="007F3939">
        <w:t>Finish the digital marketing and analytics course within three months.</w:t>
      </w:r>
    </w:p>
    <w:p w14:paraId="06311E51" w14:textId="77777777" w:rsidR="007F3939" w:rsidRPr="007F3939" w:rsidRDefault="007F3939" w:rsidP="00D63E36">
      <w:pPr>
        <w:numPr>
          <w:ilvl w:val="1"/>
          <w:numId w:val="13"/>
        </w:numPr>
        <w:spacing w:line="360" w:lineRule="auto"/>
      </w:pPr>
      <w:r w:rsidRPr="007F3939">
        <w:t>Launch and finalize the promotional plan within a six-month period, collecting relevant metrics to evaluate outcomes by the eighth month.</w:t>
      </w:r>
    </w:p>
    <w:p w14:paraId="2564CBAA" w14:textId="77777777" w:rsidR="007F3939" w:rsidRPr="007F3939" w:rsidRDefault="007F3939" w:rsidP="00D63E36">
      <w:pPr>
        <w:pStyle w:val="Heading3"/>
        <w:spacing w:line="360" w:lineRule="auto"/>
      </w:pPr>
      <w:bookmarkStart w:id="25" w:name="_Toc189559975"/>
      <w:r w:rsidRPr="007F3939">
        <w:t>3.3.4 Obstacles and Strategies to Overcome Them</w:t>
      </w:r>
      <w:bookmarkEnd w:id="25"/>
    </w:p>
    <w:p w14:paraId="26E6021D" w14:textId="77777777" w:rsidR="007F3939" w:rsidRPr="007F3939" w:rsidRDefault="007F3939" w:rsidP="00D63E36">
      <w:pPr>
        <w:numPr>
          <w:ilvl w:val="0"/>
          <w:numId w:val="14"/>
        </w:numPr>
        <w:spacing w:line="360" w:lineRule="auto"/>
      </w:pPr>
      <w:r w:rsidRPr="007F3939">
        <w:rPr>
          <w:b/>
          <w:bCs/>
        </w:rPr>
        <w:t>Obstacle</w:t>
      </w:r>
      <w:r w:rsidRPr="007F3939">
        <w:t xml:space="preserve">: </w:t>
      </w:r>
      <w:r w:rsidRPr="007F3939">
        <w:rPr>
          <w:b/>
          <w:bCs/>
        </w:rPr>
        <w:t>Budgetary Restrictions</w:t>
      </w:r>
      <w:r w:rsidRPr="007F3939">
        <w:br/>
        <w:t>Marketing resources could be constrained, limiting the scope of promotion.</w:t>
      </w:r>
    </w:p>
    <w:p w14:paraId="60EBE5B4" w14:textId="77777777" w:rsidR="007F3939" w:rsidRPr="007F3939" w:rsidRDefault="007F3939" w:rsidP="00D63E36">
      <w:pPr>
        <w:numPr>
          <w:ilvl w:val="1"/>
          <w:numId w:val="14"/>
        </w:numPr>
        <w:spacing w:line="360" w:lineRule="auto"/>
      </w:pPr>
      <w:r w:rsidRPr="007F3939">
        <w:rPr>
          <w:b/>
          <w:bCs/>
        </w:rPr>
        <w:t>Remedy</w:t>
      </w:r>
      <w:r w:rsidRPr="007F3939">
        <w:t>: Leverage inexpensive digital platforms (such as Instagram, TikTok, and short-term influencer arrangements) or cross-promotion with like-minded local ventures (</w:t>
      </w:r>
      <w:hyperlink r:id="rId7" w:tgtFrame="_new" w:history="1">
        <w:r w:rsidRPr="007F3939">
          <w:rPr>
            <w:rStyle w:val="Hyperlink"/>
          </w:rPr>
          <w:t>www.bighospitality.co.uk</w:t>
        </w:r>
      </w:hyperlink>
      <w:r w:rsidRPr="007F3939">
        <w:t>, 2024).</w:t>
      </w:r>
    </w:p>
    <w:p w14:paraId="54D81C0E" w14:textId="664EFFCA" w:rsidR="007F3939" w:rsidRPr="007F3939" w:rsidRDefault="007F3939" w:rsidP="00D63E36">
      <w:pPr>
        <w:numPr>
          <w:ilvl w:val="0"/>
          <w:numId w:val="14"/>
        </w:numPr>
        <w:spacing w:line="360" w:lineRule="auto"/>
      </w:pPr>
      <w:r w:rsidRPr="007F3939">
        <w:rPr>
          <w:b/>
          <w:bCs/>
        </w:rPr>
        <w:t>Obstacle</w:t>
      </w:r>
      <w:r w:rsidRPr="007F3939">
        <w:t xml:space="preserve">: </w:t>
      </w:r>
      <w:r w:rsidRPr="007F3939">
        <w:rPr>
          <w:b/>
          <w:bCs/>
        </w:rPr>
        <w:t>Gaps in Technical Resources or Expertise</w:t>
      </w:r>
      <w:r w:rsidRPr="007F3939">
        <w:br/>
        <w:t xml:space="preserve">If </w:t>
      </w:r>
      <w:proofErr w:type="spellStart"/>
      <w:r w:rsidR="009A3292">
        <w:t>Temola</w:t>
      </w:r>
      <w:proofErr w:type="spellEnd"/>
      <w:r w:rsidR="009A3292">
        <w:t xml:space="preserve"> Turkish Cuisine</w:t>
      </w:r>
      <w:r w:rsidRPr="007F3939">
        <w:t xml:space="preserve"> doesn’t have a dedicated marketing analyst, deeper analytics might be difficult.</w:t>
      </w:r>
    </w:p>
    <w:p w14:paraId="390BF76E" w14:textId="63D0866F" w:rsidR="007F3939" w:rsidRPr="007F3939" w:rsidRDefault="007F3939" w:rsidP="00D63E36">
      <w:pPr>
        <w:numPr>
          <w:ilvl w:val="1"/>
          <w:numId w:val="14"/>
        </w:numPr>
        <w:spacing w:line="360" w:lineRule="auto"/>
      </w:pPr>
      <w:r w:rsidRPr="007F3939">
        <w:rPr>
          <w:b/>
          <w:bCs/>
        </w:rPr>
        <w:t>Remedy</w:t>
      </w:r>
      <w:r w:rsidRPr="007F3939">
        <w:t>: Propose a partnership with a local university program, seeking a student intern specialized in digital marketing, or use entry-level analytics tools that are cost-effective (Brown, 2019).</w:t>
      </w:r>
    </w:p>
    <w:p w14:paraId="1B20093D" w14:textId="05B9E919" w:rsidR="007F3939" w:rsidRDefault="007F3939" w:rsidP="00D63E36">
      <w:pPr>
        <w:pStyle w:val="Heading1"/>
        <w:numPr>
          <w:ilvl w:val="0"/>
          <w:numId w:val="2"/>
        </w:numPr>
        <w:spacing w:line="360" w:lineRule="auto"/>
      </w:pPr>
      <w:bookmarkStart w:id="26" w:name="_Toc189559976"/>
      <w:r w:rsidRPr="007F3939">
        <w:t>Comprehensive Reflection on Skill-Building and Educational Growth</w:t>
      </w:r>
      <w:bookmarkEnd w:id="26"/>
    </w:p>
    <w:p w14:paraId="761238E8" w14:textId="18EC9842" w:rsidR="00D63E36" w:rsidRPr="00D63E36" w:rsidRDefault="00D63E36" w:rsidP="00D63E36">
      <w:pPr>
        <w:pStyle w:val="m-0"/>
        <w:spacing w:line="360" w:lineRule="auto"/>
        <w:rPr>
          <w:rFonts w:ascii="Arial" w:hAnsi="Arial" w:cs="Arial"/>
          <w:sz w:val="22"/>
          <w:szCs w:val="22"/>
        </w:rPr>
      </w:pPr>
      <w:r w:rsidRPr="00D63E36">
        <w:rPr>
          <w:rFonts w:ascii="Arial" w:hAnsi="Arial" w:cs="Arial"/>
          <w:sz w:val="22"/>
          <w:szCs w:val="22"/>
        </w:rPr>
        <w:t>My experience at</w:t>
      </w:r>
      <w:r w:rsidR="009A3292">
        <w:rPr>
          <w:rFonts w:ascii="Arial" w:hAnsi="Arial" w:cs="Arial"/>
          <w:sz w:val="22"/>
          <w:szCs w:val="22"/>
        </w:rPr>
        <w:t xml:space="preserve"> </w:t>
      </w:r>
      <w:proofErr w:type="spellStart"/>
      <w:r w:rsidR="009A3292">
        <w:rPr>
          <w:rFonts w:ascii="Arial" w:hAnsi="Arial" w:cs="Arial"/>
          <w:sz w:val="22"/>
          <w:szCs w:val="22"/>
        </w:rPr>
        <w:t>Temola</w:t>
      </w:r>
      <w:proofErr w:type="spellEnd"/>
      <w:r w:rsidR="009A3292">
        <w:rPr>
          <w:rFonts w:ascii="Arial" w:hAnsi="Arial" w:cs="Arial"/>
          <w:sz w:val="22"/>
          <w:szCs w:val="22"/>
        </w:rPr>
        <w:t xml:space="preserve"> Turkish Cuisine </w:t>
      </w:r>
      <w:r w:rsidRPr="00D63E36">
        <w:rPr>
          <w:rFonts w:ascii="Arial" w:hAnsi="Arial" w:cs="Arial"/>
          <w:sz w:val="22"/>
          <w:szCs w:val="22"/>
        </w:rPr>
        <w:t xml:space="preserve">Restaurant provided me with a diverse array of transferable skills that extend beyond the realms of financial capabilities, leadership enhancement, and strategic marketing. These skills have equipped me for future roles in various professional contexts. </w:t>
      </w:r>
    </w:p>
    <w:p w14:paraId="341E0E9F" w14:textId="77777777" w:rsidR="00D63E36" w:rsidRPr="00D63E36" w:rsidRDefault="00D63E36" w:rsidP="00D63E36">
      <w:pPr>
        <w:pStyle w:val="m-0"/>
        <w:spacing w:line="360" w:lineRule="auto"/>
        <w:rPr>
          <w:rFonts w:ascii="Arial" w:hAnsi="Arial" w:cs="Arial"/>
          <w:sz w:val="22"/>
          <w:szCs w:val="22"/>
        </w:rPr>
      </w:pPr>
      <w:r w:rsidRPr="00D63E36">
        <w:rPr>
          <w:rFonts w:ascii="Arial" w:hAnsi="Arial" w:cs="Arial"/>
          <w:sz w:val="22"/>
          <w:szCs w:val="22"/>
        </w:rPr>
        <w:t xml:space="preserve">One of the most significant competencies I developed was stress management and time allocation. Working in a bustling restaurant environment, particularly during peak service hours, required me to juggle multiple responsibilities simultaneously. This experience has dramatically refined my organizational skills, enabling me to prioritize urgent tasks effectively while ensuring that no detail is overlooked. The ability to systematically manage time and responsibilities is essential in any professional setting, as it fosters productivity and enhances overall efficiency (Robbins &amp; Judge, 2020). </w:t>
      </w:r>
    </w:p>
    <w:p w14:paraId="0023CACC" w14:textId="5200B37D" w:rsidR="00D63E36" w:rsidRPr="00D63E36" w:rsidRDefault="00D63E36" w:rsidP="00D63E36">
      <w:pPr>
        <w:pStyle w:val="m-0"/>
        <w:spacing w:line="360" w:lineRule="auto"/>
        <w:rPr>
          <w:rFonts w:ascii="Arial" w:hAnsi="Arial" w:cs="Arial"/>
          <w:sz w:val="22"/>
          <w:szCs w:val="22"/>
        </w:rPr>
      </w:pPr>
      <w:r w:rsidRPr="00D63E36">
        <w:rPr>
          <w:rFonts w:ascii="Arial" w:hAnsi="Arial" w:cs="Arial"/>
          <w:sz w:val="22"/>
          <w:szCs w:val="22"/>
        </w:rPr>
        <w:t xml:space="preserve">Moreover, my role at </w:t>
      </w:r>
      <w:proofErr w:type="spellStart"/>
      <w:r w:rsidR="009A3292">
        <w:rPr>
          <w:rFonts w:ascii="Arial" w:hAnsi="Arial" w:cs="Arial"/>
          <w:sz w:val="22"/>
          <w:szCs w:val="22"/>
        </w:rPr>
        <w:t>Temola</w:t>
      </w:r>
      <w:proofErr w:type="spellEnd"/>
      <w:r w:rsidR="009A3292">
        <w:rPr>
          <w:rFonts w:ascii="Arial" w:hAnsi="Arial" w:cs="Arial"/>
          <w:sz w:val="22"/>
          <w:szCs w:val="22"/>
        </w:rPr>
        <w:t xml:space="preserve"> Turkish Cuisine</w:t>
      </w:r>
      <w:r w:rsidRPr="00D63E36">
        <w:rPr>
          <w:rFonts w:ascii="Arial" w:hAnsi="Arial" w:cs="Arial"/>
          <w:sz w:val="22"/>
          <w:szCs w:val="22"/>
        </w:rPr>
        <w:t xml:space="preserve"> sharpened my analytical reasoning and rapid problem-solving abilities. The unpredictability of the restaurant industry often presented me with unforeseen challenges, such as a staff member arriving late or shortages of key ingredients. These situations required me to maintain composure under pressure and respond with measured actions. Through repeated exposure to such scenarios, I cultivated a systematic approach to dissecting problems and proposing timely solutions. This skill is invaluable in any career, as it allows individuals to navigate complexities and make informed decisions swiftly (Slack et al., 2016).</w:t>
      </w:r>
    </w:p>
    <w:p w14:paraId="7827B033" w14:textId="1A60E96A" w:rsidR="00D63E36" w:rsidRPr="00D63E36" w:rsidRDefault="00D63E36" w:rsidP="00D63E36">
      <w:pPr>
        <w:pStyle w:val="m-0"/>
        <w:spacing w:line="360" w:lineRule="auto"/>
        <w:rPr>
          <w:rFonts w:ascii="Arial" w:hAnsi="Arial" w:cs="Arial"/>
          <w:sz w:val="22"/>
          <w:szCs w:val="22"/>
        </w:rPr>
      </w:pPr>
      <w:r w:rsidRPr="00D63E36">
        <w:rPr>
          <w:rFonts w:ascii="Arial" w:hAnsi="Arial" w:cs="Arial"/>
          <w:sz w:val="22"/>
          <w:szCs w:val="22"/>
        </w:rPr>
        <w:t xml:space="preserve">In addition to technical skills, my time at the restaurant enhanced my emotional intelligence and consideration for others. Building rapport with patrons </w:t>
      </w:r>
      <w:r w:rsidR="009A3292" w:rsidRPr="00D63E36">
        <w:rPr>
          <w:rFonts w:ascii="Arial" w:hAnsi="Arial" w:cs="Arial"/>
          <w:sz w:val="22"/>
          <w:szCs w:val="22"/>
        </w:rPr>
        <w:t>daily</w:t>
      </w:r>
      <w:r w:rsidRPr="00D63E36">
        <w:rPr>
          <w:rFonts w:ascii="Arial" w:hAnsi="Arial" w:cs="Arial"/>
          <w:sz w:val="22"/>
          <w:szCs w:val="22"/>
        </w:rPr>
        <w:t xml:space="preserve"> honed my ability to read subtle social cues and create a welcoming atmosphere. Furthermore, nurturing positive relationships with colleagues fostered a sense of empathy, which is a crucial component of effective leadership (Luthans, 2015). Understanding the emotional dynamics of a team can significantly enhance collaboration and drive collective success.</w:t>
      </w:r>
    </w:p>
    <w:p w14:paraId="259F884C" w14:textId="2A7B767C" w:rsidR="00D63E36" w:rsidRPr="00D63E36" w:rsidRDefault="00D63E36" w:rsidP="00D63E36">
      <w:pPr>
        <w:pStyle w:val="m-0"/>
        <w:spacing w:line="360" w:lineRule="auto"/>
        <w:rPr>
          <w:rFonts w:ascii="Arial" w:hAnsi="Arial" w:cs="Arial"/>
          <w:sz w:val="22"/>
          <w:szCs w:val="22"/>
        </w:rPr>
      </w:pPr>
      <w:r w:rsidRPr="00D63E36">
        <w:rPr>
          <w:rFonts w:ascii="Arial" w:hAnsi="Arial" w:cs="Arial"/>
          <w:sz w:val="22"/>
          <w:szCs w:val="22"/>
        </w:rPr>
        <w:t xml:space="preserve">Adaptability with emerging technologies is another vital skill I gained during my tenure at </w:t>
      </w:r>
      <w:proofErr w:type="spellStart"/>
      <w:r w:rsidR="009A3292">
        <w:rPr>
          <w:rFonts w:ascii="Arial" w:hAnsi="Arial" w:cs="Arial"/>
          <w:sz w:val="22"/>
          <w:szCs w:val="22"/>
        </w:rPr>
        <w:t>Temola</w:t>
      </w:r>
      <w:proofErr w:type="spellEnd"/>
      <w:r w:rsidR="009A3292">
        <w:rPr>
          <w:rFonts w:ascii="Arial" w:hAnsi="Arial" w:cs="Arial"/>
          <w:sz w:val="22"/>
          <w:szCs w:val="22"/>
        </w:rPr>
        <w:t xml:space="preserve"> Turkish Cuisine</w:t>
      </w:r>
      <w:r w:rsidRPr="00D63E36">
        <w:rPr>
          <w:rFonts w:ascii="Arial" w:hAnsi="Arial" w:cs="Arial"/>
          <w:sz w:val="22"/>
          <w:szCs w:val="22"/>
        </w:rPr>
        <w:t xml:space="preserve"> Restaurant. By introducing an online reservation system and contributing to social media initiatives, I became more proficient with digital platforms. In an industry characterized by rapid technological advancements, the ability to adopt and leverage new technologies can significantly enhance a business's competitiveness (</w:t>
      </w:r>
      <w:proofErr w:type="spellStart"/>
      <w:r w:rsidRPr="00D63E36">
        <w:rPr>
          <w:rFonts w:ascii="Arial" w:hAnsi="Arial" w:cs="Arial"/>
          <w:sz w:val="22"/>
          <w:szCs w:val="22"/>
        </w:rPr>
        <w:t>Solnet</w:t>
      </w:r>
      <w:proofErr w:type="spellEnd"/>
      <w:r w:rsidRPr="00D63E36">
        <w:rPr>
          <w:rFonts w:ascii="Arial" w:hAnsi="Arial" w:cs="Arial"/>
          <w:sz w:val="22"/>
          <w:szCs w:val="22"/>
        </w:rPr>
        <w:t xml:space="preserve"> et al., 2019). This experience also illuminated opportunities for growth; I recognized that proactively seeking exposure to managerial tasks—such as conducting staff assessments or engaging in promotional brainstorming—could have accelerated my professional development. </w:t>
      </w:r>
    </w:p>
    <w:p w14:paraId="0268B379" w14:textId="5F29C808" w:rsidR="00D63E36" w:rsidRPr="00D63E36" w:rsidRDefault="00D63E36" w:rsidP="00D63E36">
      <w:pPr>
        <w:pStyle w:val="m-0"/>
        <w:spacing w:line="360" w:lineRule="auto"/>
        <w:rPr>
          <w:rFonts w:ascii="Arial" w:hAnsi="Arial" w:cs="Arial"/>
          <w:sz w:val="22"/>
          <w:szCs w:val="22"/>
        </w:rPr>
      </w:pPr>
      <w:r w:rsidRPr="00D63E36">
        <w:rPr>
          <w:rFonts w:ascii="Arial" w:hAnsi="Arial" w:cs="Arial"/>
          <w:sz w:val="22"/>
          <w:szCs w:val="22"/>
        </w:rPr>
        <w:t xml:space="preserve">Considering these insights, I am now more inclined to advocate for structured mentorship in my future roles. I understand the importance of seeking guidance and support to navigate career growth effectively (Cottrell, 2015). Overall, my experience at </w:t>
      </w:r>
      <w:proofErr w:type="spellStart"/>
      <w:r w:rsidR="009A3292">
        <w:rPr>
          <w:rFonts w:ascii="Arial" w:hAnsi="Arial" w:cs="Arial"/>
          <w:sz w:val="22"/>
          <w:szCs w:val="22"/>
        </w:rPr>
        <w:t>Temola</w:t>
      </w:r>
      <w:proofErr w:type="spellEnd"/>
      <w:r w:rsidR="009A3292">
        <w:rPr>
          <w:rFonts w:ascii="Arial" w:hAnsi="Arial" w:cs="Arial"/>
          <w:sz w:val="22"/>
          <w:szCs w:val="22"/>
        </w:rPr>
        <w:t xml:space="preserve"> Turkish Cuisine</w:t>
      </w:r>
      <w:r w:rsidRPr="00D63E36">
        <w:rPr>
          <w:rFonts w:ascii="Arial" w:hAnsi="Arial" w:cs="Arial"/>
          <w:sz w:val="22"/>
          <w:szCs w:val="22"/>
        </w:rPr>
        <w:t xml:space="preserve"> has equipped me with a robust toolkit of transferable skills that I am eager to apply in my future professional endeavors.</w:t>
      </w:r>
    </w:p>
    <w:p w14:paraId="1CCD032A" w14:textId="525C52EB" w:rsidR="007F3939" w:rsidRPr="007F3939" w:rsidRDefault="007F3939" w:rsidP="00D63E36">
      <w:pPr>
        <w:pStyle w:val="Heading1"/>
        <w:spacing w:line="360" w:lineRule="auto"/>
      </w:pPr>
      <w:bookmarkStart w:id="27" w:name="_Toc189559977"/>
      <w:r w:rsidRPr="007F3939">
        <w:t xml:space="preserve">5. </w:t>
      </w:r>
      <w:r w:rsidR="00D63E36">
        <w:t>Conclusion</w:t>
      </w:r>
      <w:bookmarkEnd w:id="27"/>
    </w:p>
    <w:p w14:paraId="7FFF28B0" w14:textId="43722882" w:rsidR="007F3939" w:rsidRPr="007F3939" w:rsidRDefault="007F3939" w:rsidP="00D63E36">
      <w:pPr>
        <w:spacing w:line="360" w:lineRule="auto"/>
      </w:pPr>
      <w:r w:rsidRPr="007F3939">
        <w:t xml:space="preserve">In this thorough self-evaluation, guided by </w:t>
      </w:r>
      <w:r w:rsidRPr="007F3939">
        <w:rPr>
          <w:b/>
          <w:bCs/>
        </w:rPr>
        <w:t>Kolb’s Reflective Model (2014)</w:t>
      </w:r>
      <w:r w:rsidRPr="007F3939">
        <w:t xml:space="preserve">, I have assessed my time at </w:t>
      </w:r>
      <w:proofErr w:type="spellStart"/>
      <w:r w:rsidR="009A3292">
        <w:t>Temola</w:t>
      </w:r>
      <w:proofErr w:type="spellEnd"/>
      <w:r w:rsidR="009A3292">
        <w:t xml:space="preserve"> Turkish Cuisine</w:t>
      </w:r>
      <w:r w:rsidRPr="007F3939">
        <w:t xml:space="preserve">, pinpointed my most effective competencies, and formulated a plan to address existing gaps. My central aspiration remains achieving a </w:t>
      </w:r>
      <w:r w:rsidRPr="007F3939">
        <w:rPr>
          <w:b/>
          <w:bCs/>
        </w:rPr>
        <w:t>Restaurant Manager</w:t>
      </w:r>
      <w:r w:rsidRPr="007F3939">
        <w:t xml:space="preserve"> position within five years—an undertaking necessitating competency in finance, team oversight, and targeted marketing.</w:t>
      </w:r>
    </w:p>
    <w:p w14:paraId="7AC8DE3F" w14:textId="77777777" w:rsidR="007F3939" w:rsidRPr="007F3939" w:rsidRDefault="007F3939" w:rsidP="00D63E36">
      <w:pPr>
        <w:pStyle w:val="Heading2"/>
        <w:spacing w:line="360" w:lineRule="auto"/>
      </w:pPr>
      <w:bookmarkStart w:id="28" w:name="_Toc189559978"/>
      <w:r w:rsidRPr="007F3939">
        <w:t>5.1 Primary Observations</w:t>
      </w:r>
      <w:bookmarkEnd w:id="28"/>
    </w:p>
    <w:p w14:paraId="07030FE6" w14:textId="77777777" w:rsidR="007F3939" w:rsidRPr="007F3939" w:rsidRDefault="007F3939" w:rsidP="00D63E36">
      <w:pPr>
        <w:numPr>
          <w:ilvl w:val="0"/>
          <w:numId w:val="16"/>
        </w:numPr>
        <w:spacing w:line="360" w:lineRule="auto"/>
      </w:pPr>
      <w:r w:rsidRPr="007F3939">
        <w:rPr>
          <w:b/>
          <w:bCs/>
        </w:rPr>
        <w:t>Core Competencies</w:t>
      </w:r>
      <w:r w:rsidRPr="007F3939">
        <w:t>:</w:t>
      </w:r>
      <w:r w:rsidRPr="007F3939">
        <w:br/>
        <w:t>- Strong communication, an urge to enhance operations, and a dedication to quality and sustainability emerged as my most promising attributes. These proficiencies have already been demonstrated through tasks like the online booking revamp and guiding junior staff (Brown, 2019).</w:t>
      </w:r>
    </w:p>
    <w:p w14:paraId="1B85AB85" w14:textId="77777777" w:rsidR="007F3939" w:rsidRPr="007F3939" w:rsidRDefault="007F3939" w:rsidP="00D63E36">
      <w:pPr>
        <w:numPr>
          <w:ilvl w:val="0"/>
          <w:numId w:val="16"/>
        </w:numPr>
        <w:spacing w:line="360" w:lineRule="auto"/>
      </w:pPr>
      <w:r w:rsidRPr="007F3939">
        <w:rPr>
          <w:b/>
          <w:bCs/>
        </w:rPr>
        <w:t>Development Areas</w:t>
      </w:r>
      <w:r w:rsidRPr="007F3939">
        <w:t>:</w:t>
      </w:r>
      <w:r w:rsidRPr="007F3939">
        <w:br/>
        <w:t xml:space="preserve">- </w:t>
      </w:r>
      <w:r w:rsidRPr="007F3939">
        <w:rPr>
          <w:b/>
          <w:bCs/>
        </w:rPr>
        <w:t>Financial Skills</w:t>
      </w:r>
      <w:r w:rsidRPr="007F3939">
        <w:t>: Delving into budgeting, cost analytics, and data-based decision-making is paramount for managing the business side effectively (Kotler et al., 2017).</w:t>
      </w:r>
      <w:r w:rsidRPr="007F3939">
        <w:br/>
        <w:t xml:space="preserve">- </w:t>
      </w:r>
      <w:r w:rsidRPr="007F3939">
        <w:rPr>
          <w:b/>
          <w:bCs/>
        </w:rPr>
        <w:t>Leadership and Team Management</w:t>
      </w:r>
      <w:r w:rsidRPr="007F3939">
        <w:t>: Further training is necessary to become adept at handling complex personnel issues, formal appraisals, and sustained team motivation (Northouse, 2019).</w:t>
      </w:r>
      <w:r w:rsidRPr="007F3939">
        <w:br/>
        <w:t xml:space="preserve">- </w:t>
      </w:r>
      <w:r w:rsidRPr="007F3939">
        <w:rPr>
          <w:b/>
          <w:bCs/>
        </w:rPr>
        <w:t>Marketing Strategy</w:t>
      </w:r>
      <w:r w:rsidRPr="007F3939">
        <w:t>: Mastering digital platforms and consumer engagement will be pivotal in maximizing customer loyalty and brand positioning (Gallagher, 2016).</w:t>
      </w:r>
    </w:p>
    <w:p w14:paraId="7211D34C" w14:textId="77777777" w:rsidR="007F3939" w:rsidRPr="007F3939" w:rsidRDefault="007F3939" w:rsidP="00D63E36">
      <w:pPr>
        <w:numPr>
          <w:ilvl w:val="0"/>
          <w:numId w:val="16"/>
        </w:numPr>
        <w:spacing w:line="360" w:lineRule="auto"/>
      </w:pPr>
      <w:r w:rsidRPr="007F3939">
        <w:rPr>
          <w:b/>
          <w:bCs/>
        </w:rPr>
        <w:t>Kolb’s Cycle Application</w:t>
      </w:r>
      <w:r w:rsidRPr="007F3939">
        <w:t>:</w:t>
      </w:r>
      <w:r w:rsidRPr="007F3939">
        <w:br/>
        <w:t xml:space="preserve">- </w:t>
      </w:r>
      <w:r w:rsidRPr="007F3939">
        <w:rPr>
          <w:b/>
          <w:bCs/>
        </w:rPr>
        <w:t>Concrete Experience</w:t>
      </w:r>
      <w:r w:rsidRPr="007F3939">
        <w:t>: Active involvement in day-to-day challenges built the bedrock for this reflection.</w:t>
      </w:r>
      <w:r w:rsidRPr="007F3939">
        <w:br/>
        <w:t xml:space="preserve">- </w:t>
      </w:r>
      <w:r w:rsidRPr="007F3939">
        <w:rPr>
          <w:b/>
          <w:bCs/>
        </w:rPr>
        <w:t>Reflective Observation</w:t>
      </w:r>
      <w:r w:rsidRPr="007F3939">
        <w:t>: Contemplating both successes and hurdles afforded clarity on my real capabilities.</w:t>
      </w:r>
      <w:r w:rsidRPr="007F3939">
        <w:br/>
        <w:t xml:space="preserve">- </w:t>
      </w:r>
      <w:r w:rsidRPr="007F3939">
        <w:rPr>
          <w:b/>
          <w:bCs/>
        </w:rPr>
        <w:t>Abstract Conceptualization</w:t>
      </w:r>
      <w:r w:rsidRPr="007F3939">
        <w:t>: Consulting academic frameworks (e.g., Brown, 2019; Dawson &amp; Andriopoulos, 2021; Kotler et al., 2017) helped translate on-the-job experiences into structured learning points.</w:t>
      </w:r>
      <w:r w:rsidRPr="007F3939">
        <w:br/>
        <w:t xml:space="preserve">- </w:t>
      </w:r>
      <w:r w:rsidRPr="007F3939">
        <w:rPr>
          <w:b/>
          <w:bCs/>
        </w:rPr>
        <w:t>Active Experimentation</w:t>
      </w:r>
      <w:r w:rsidRPr="007F3939">
        <w:t>: Defining SMART targets for each developmental angle ensures that my insights evolve into strategic actions.</w:t>
      </w:r>
    </w:p>
    <w:p w14:paraId="30E3FD7A" w14:textId="77777777" w:rsidR="007F3939" w:rsidRPr="007F3939" w:rsidRDefault="007F3939" w:rsidP="00D63E36">
      <w:pPr>
        <w:pStyle w:val="Heading2"/>
        <w:spacing w:line="360" w:lineRule="auto"/>
      </w:pPr>
      <w:bookmarkStart w:id="29" w:name="_Toc189559979"/>
      <w:r w:rsidRPr="007F3939">
        <w:t>5.2 The Path Forward</w:t>
      </w:r>
      <w:bookmarkEnd w:id="29"/>
    </w:p>
    <w:p w14:paraId="357FF655" w14:textId="4C22FF1F" w:rsidR="007F3939" w:rsidRPr="007F3939" w:rsidRDefault="007F3939" w:rsidP="00D63E36">
      <w:pPr>
        <w:spacing w:line="360" w:lineRule="auto"/>
      </w:pPr>
      <w:r w:rsidRPr="007F3939">
        <w:t xml:space="preserve">Going forward, I will continuously incorporate </w:t>
      </w:r>
      <w:r w:rsidRPr="007F3939">
        <w:rPr>
          <w:b/>
          <w:bCs/>
        </w:rPr>
        <w:t>reflective routines</w:t>
      </w:r>
      <w:r w:rsidRPr="007F3939">
        <w:t xml:space="preserve"> into my professional life, mindful that the hospitality domain requires perpetual adaptation. As I tackle more rigorous responsibilities—such as directing staff schedules, analyzing large-scale promotional initiatives, or even tackling vendor </w:t>
      </w:r>
      <w:r w:rsidR="00D63E36" w:rsidRPr="007F3939">
        <w:t xml:space="preserve">negotiations, </w:t>
      </w:r>
      <w:r w:rsidRPr="007F3939">
        <w:t>I will remember the significance of iterative learning and practical application (Kolb, 2014).</w:t>
      </w:r>
    </w:p>
    <w:p w14:paraId="0919D986" w14:textId="77777777" w:rsidR="007F3939" w:rsidRPr="007F3939" w:rsidRDefault="007F3939" w:rsidP="00D63E36">
      <w:pPr>
        <w:spacing w:line="360" w:lineRule="auto"/>
      </w:pPr>
      <w:r w:rsidRPr="007F3939">
        <w:t>In concrete terms:</w:t>
      </w:r>
    </w:p>
    <w:p w14:paraId="3FBA9776" w14:textId="77777777" w:rsidR="007F3939" w:rsidRPr="007F3939" w:rsidRDefault="007F3939" w:rsidP="00D63E36">
      <w:pPr>
        <w:numPr>
          <w:ilvl w:val="0"/>
          <w:numId w:val="17"/>
        </w:numPr>
        <w:spacing w:line="360" w:lineRule="auto"/>
      </w:pPr>
      <w:r w:rsidRPr="007F3939">
        <w:t xml:space="preserve">I plan to </w:t>
      </w:r>
      <w:r w:rsidRPr="007F3939">
        <w:rPr>
          <w:b/>
          <w:bCs/>
        </w:rPr>
        <w:t>complete specialized courses</w:t>
      </w:r>
      <w:r w:rsidRPr="007F3939">
        <w:t xml:space="preserve"> on financial administration and digital marketing within the forthcoming six months, leveraging the synergy of formal study and practical application.</w:t>
      </w:r>
    </w:p>
    <w:p w14:paraId="74516307" w14:textId="77777777" w:rsidR="007F3939" w:rsidRPr="007F3939" w:rsidRDefault="007F3939" w:rsidP="00D63E36">
      <w:pPr>
        <w:numPr>
          <w:ilvl w:val="0"/>
          <w:numId w:val="17"/>
        </w:numPr>
        <w:spacing w:line="360" w:lineRule="auto"/>
      </w:pPr>
      <w:r w:rsidRPr="007F3939">
        <w:t xml:space="preserve">I will consistently request </w:t>
      </w:r>
      <w:r w:rsidRPr="007F3939">
        <w:rPr>
          <w:b/>
          <w:bCs/>
        </w:rPr>
        <w:t>feedback and mentorship</w:t>
      </w:r>
      <w:r w:rsidRPr="007F3939">
        <w:t xml:space="preserve"> sessions with senior leadership, ensuring I collect multiple viewpoints on my performance.</w:t>
      </w:r>
    </w:p>
    <w:p w14:paraId="19A7A50F" w14:textId="77777777" w:rsidR="009A3292" w:rsidRDefault="007F3939" w:rsidP="00D63E36">
      <w:pPr>
        <w:numPr>
          <w:ilvl w:val="0"/>
          <w:numId w:val="17"/>
        </w:numPr>
        <w:spacing w:line="360" w:lineRule="auto"/>
      </w:pPr>
      <w:r w:rsidRPr="007F3939">
        <w:t xml:space="preserve">I aim to design at least one </w:t>
      </w:r>
      <w:r w:rsidRPr="007F3939">
        <w:rPr>
          <w:b/>
          <w:bCs/>
        </w:rPr>
        <w:t>seasonal promotion</w:t>
      </w:r>
      <w:r w:rsidRPr="007F3939">
        <w:t xml:space="preserve"> at </w:t>
      </w:r>
      <w:proofErr w:type="spellStart"/>
      <w:r w:rsidR="009A3292">
        <w:t>Temola</w:t>
      </w:r>
      <w:proofErr w:type="spellEnd"/>
      <w:r w:rsidR="009A3292">
        <w:t xml:space="preserve"> Turkish Cuisine</w:t>
      </w:r>
      <w:r w:rsidRPr="007F3939">
        <w:t xml:space="preserve"> from start to finish, applying newly honed marketing insights and evaluating tangible outcomes.</w:t>
      </w:r>
    </w:p>
    <w:p w14:paraId="3E2CA442" w14:textId="10834ECE" w:rsidR="007F3939" w:rsidRPr="007F3939" w:rsidRDefault="009A3292" w:rsidP="009A3292">
      <w:pPr>
        <w:spacing w:line="360" w:lineRule="auto"/>
      </w:pPr>
      <w:proofErr w:type="spellStart"/>
      <w:r>
        <w:t>Temola</w:t>
      </w:r>
      <w:proofErr w:type="spellEnd"/>
      <w:r>
        <w:t xml:space="preserve"> Turkish Cuisine</w:t>
      </w:r>
      <w:r w:rsidR="007F3939" w:rsidRPr="007F3939">
        <w:t xml:space="preserve"> has functioned as an exemplary setting for immersive learning, offering numerous lessons aligned with the modern realities of the hospitality sector. By adopting Kolb’s cyclical reflection approach and correlating these experiences with theoretical principles, I have laid the foundation for my long-range career goals. With the industry on a steady trajectory of innovation and growing consumer interest in authenticity, I am confident that my ongoing learning plan will help me grow into a </w:t>
      </w:r>
      <w:r w:rsidR="007F3939" w:rsidRPr="009A3292">
        <w:rPr>
          <w:b/>
          <w:bCs/>
        </w:rPr>
        <w:t>forward-thinking, adept Restaurant Manager</w:t>
      </w:r>
      <w:r w:rsidR="007F3939" w:rsidRPr="007F3939">
        <w:t>—one who deftly integrates operational proficiency with sustainability, staff development, and genuine culinary passion.</w:t>
      </w:r>
    </w:p>
    <w:p w14:paraId="51A63FE8" w14:textId="77777777" w:rsidR="007F3939" w:rsidRPr="007F3939" w:rsidRDefault="007F3939" w:rsidP="00D63E36">
      <w:pPr>
        <w:spacing w:line="360" w:lineRule="auto"/>
        <w:rPr>
          <w:b/>
          <w:bCs/>
        </w:rPr>
      </w:pPr>
      <w:r w:rsidRPr="007F3939">
        <w:rPr>
          <w:b/>
          <w:bCs/>
        </w:rPr>
        <w:t>Reference List</w:t>
      </w:r>
    </w:p>
    <w:p w14:paraId="71EE8F81" w14:textId="77777777" w:rsidR="007F3939" w:rsidRPr="007F3939" w:rsidRDefault="007F3939" w:rsidP="00D63E36">
      <w:pPr>
        <w:numPr>
          <w:ilvl w:val="0"/>
          <w:numId w:val="18"/>
        </w:numPr>
        <w:spacing w:line="360" w:lineRule="auto"/>
      </w:pPr>
      <w:r w:rsidRPr="007F3939">
        <w:rPr>
          <w:b/>
          <w:bCs/>
        </w:rPr>
        <w:t>ASET</w:t>
      </w:r>
      <w:r w:rsidRPr="007F3939">
        <w:t xml:space="preserve"> (2017) </w:t>
      </w:r>
      <w:r w:rsidRPr="007F3939">
        <w:rPr>
          <w:i/>
          <w:iCs/>
        </w:rPr>
        <w:t>Good Practice Guide for Work Based Learning and Placement Learning in Higher Education.</w:t>
      </w:r>
      <w:r w:rsidRPr="007F3939">
        <w:t xml:space="preserve"> ASET.</w:t>
      </w:r>
    </w:p>
    <w:p w14:paraId="68043B1A" w14:textId="77777777" w:rsidR="007F3939" w:rsidRPr="007F3939" w:rsidRDefault="007F3939" w:rsidP="00D63E36">
      <w:pPr>
        <w:numPr>
          <w:ilvl w:val="0"/>
          <w:numId w:val="18"/>
        </w:numPr>
        <w:spacing w:line="360" w:lineRule="auto"/>
      </w:pPr>
      <w:proofErr w:type="spellStart"/>
      <w:r w:rsidRPr="007F3939">
        <w:rPr>
          <w:b/>
          <w:bCs/>
        </w:rPr>
        <w:t>Boella</w:t>
      </w:r>
      <w:proofErr w:type="spellEnd"/>
      <w:r w:rsidRPr="007F3939">
        <w:rPr>
          <w:b/>
          <w:bCs/>
        </w:rPr>
        <w:t>, M.J. and Goss-Turner, S.</w:t>
      </w:r>
      <w:r w:rsidRPr="007F3939">
        <w:t xml:space="preserve"> (2019) </w:t>
      </w:r>
      <w:r w:rsidRPr="007F3939">
        <w:rPr>
          <w:i/>
          <w:iCs/>
        </w:rPr>
        <w:t>Human Resource Management in the Hospitality Industry.</w:t>
      </w:r>
      <w:r w:rsidRPr="007F3939">
        <w:t xml:space="preserve"> 10th </w:t>
      </w:r>
      <w:proofErr w:type="spellStart"/>
      <w:r w:rsidRPr="007F3939">
        <w:t>edn</w:t>
      </w:r>
      <w:proofErr w:type="spellEnd"/>
      <w:r w:rsidRPr="007F3939">
        <w:t>. London: Routledge.</w:t>
      </w:r>
    </w:p>
    <w:p w14:paraId="055C3C60" w14:textId="77777777" w:rsidR="007F3939" w:rsidRPr="007F3939" w:rsidRDefault="007F3939" w:rsidP="00D63E36">
      <w:pPr>
        <w:numPr>
          <w:ilvl w:val="0"/>
          <w:numId w:val="18"/>
        </w:numPr>
        <w:spacing w:line="360" w:lineRule="auto"/>
      </w:pPr>
      <w:r w:rsidRPr="007F3939">
        <w:rPr>
          <w:b/>
          <w:bCs/>
        </w:rPr>
        <w:t>Brown, D.R.</w:t>
      </w:r>
      <w:r w:rsidRPr="007F3939">
        <w:t xml:space="preserve"> (2019) </w:t>
      </w:r>
      <w:r w:rsidRPr="007F3939">
        <w:rPr>
          <w:i/>
          <w:iCs/>
        </w:rPr>
        <w:t>The Restaurant Manager’s Handbook: How to Set Up, Operate, and Manage a Financially Successful Food Service Operation.</w:t>
      </w:r>
      <w:r w:rsidRPr="007F3939">
        <w:t xml:space="preserve"> 5th </w:t>
      </w:r>
      <w:proofErr w:type="spellStart"/>
      <w:r w:rsidRPr="007F3939">
        <w:t>edn</w:t>
      </w:r>
      <w:proofErr w:type="spellEnd"/>
      <w:r w:rsidRPr="007F3939">
        <w:t>. Florida: Atlantic Publishing Group Inc.</w:t>
      </w:r>
    </w:p>
    <w:p w14:paraId="3E84DFE1" w14:textId="77777777" w:rsidR="007F3939" w:rsidRPr="007F3939" w:rsidRDefault="007F3939" w:rsidP="00D63E36">
      <w:pPr>
        <w:numPr>
          <w:ilvl w:val="0"/>
          <w:numId w:val="18"/>
        </w:numPr>
        <w:spacing w:line="360" w:lineRule="auto"/>
      </w:pPr>
      <w:r w:rsidRPr="007F3939">
        <w:rPr>
          <w:b/>
          <w:bCs/>
        </w:rPr>
        <w:t>Cottrell, S.</w:t>
      </w:r>
      <w:r w:rsidRPr="007F3939">
        <w:t xml:space="preserve"> (2015) </w:t>
      </w:r>
      <w:r w:rsidRPr="007F3939">
        <w:rPr>
          <w:i/>
          <w:iCs/>
        </w:rPr>
        <w:t>Skills for Success: Personal Development and Employability.</w:t>
      </w:r>
      <w:r w:rsidRPr="007F3939">
        <w:t xml:space="preserve"> 3rd </w:t>
      </w:r>
      <w:proofErr w:type="spellStart"/>
      <w:r w:rsidRPr="007F3939">
        <w:t>edn</w:t>
      </w:r>
      <w:proofErr w:type="spellEnd"/>
      <w:r w:rsidRPr="007F3939">
        <w:t>. London: Palgrave.</w:t>
      </w:r>
    </w:p>
    <w:p w14:paraId="0A8D8CA3" w14:textId="77777777" w:rsidR="007F3939" w:rsidRPr="007F3939" w:rsidRDefault="007F3939" w:rsidP="00D63E36">
      <w:pPr>
        <w:numPr>
          <w:ilvl w:val="0"/>
          <w:numId w:val="18"/>
        </w:numPr>
        <w:spacing w:line="360" w:lineRule="auto"/>
      </w:pPr>
      <w:r w:rsidRPr="007F3939">
        <w:rPr>
          <w:b/>
          <w:bCs/>
        </w:rPr>
        <w:t>Dawson, P. and Andriopoulos, C.</w:t>
      </w:r>
      <w:r w:rsidRPr="007F3939">
        <w:t xml:space="preserve"> (2021) </w:t>
      </w:r>
      <w:r w:rsidRPr="007F3939">
        <w:rPr>
          <w:i/>
          <w:iCs/>
        </w:rPr>
        <w:t>Managing Change, Creativity &amp; Innovation.</w:t>
      </w:r>
      <w:r w:rsidRPr="007F3939">
        <w:t xml:space="preserve"> London: Sage.</w:t>
      </w:r>
    </w:p>
    <w:p w14:paraId="73591125" w14:textId="77777777" w:rsidR="007F3939" w:rsidRPr="007F3939" w:rsidRDefault="007F3939" w:rsidP="00D63E36">
      <w:pPr>
        <w:numPr>
          <w:ilvl w:val="0"/>
          <w:numId w:val="18"/>
        </w:numPr>
        <w:spacing w:line="360" w:lineRule="auto"/>
      </w:pPr>
      <w:r w:rsidRPr="007F3939">
        <w:rPr>
          <w:b/>
          <w:bCs/>
        </w:rPr>
        <w:t>Gallagher, K.</w:t>
      </w:r>
      <w:r w:rsidRPr="007F3939">
        <w:t xml:space="preserve"> (2016) </w:t>
      </w:r>
      <w:r w:rsidRPr="007F3939">
        <w:rPr>
          <w:i/>
          <w:iCs/>
        </w:rPr>
        <w:t>Essential Study and Employment Skills for Business and Management Students.</w:t>
      </w:r>
      <w:r w:rsidRPr="007F3939">
        <w:t xml:space="preserve"> Oxford: Oxford University Press.</w:t>
      </w:r>
    </w:p>
    <w:p w14:paraId="3AF3A0AB" w14:textId="77777777" w:rsidR="007F3939" w:rsidRPr="007F3939" w:rsidRDefault="007F3939" w:rsidP="00D63E36">
      <w:pPr>
        <w:numPr>
          <w:ilvl w:val="0"/>
          <w:numId w:val="18"/>
        </w:numPr>
        <w:spacing w:line="360" w:lineRule="auto"/>
      </w:pPr>
      <w:r w:rsidRPr="007F3939">
        <w:rPr>
          <w:b/>
          <w:bCs/>
        </w:rPr>
        <w:t>Johns, N. and Lee-Ross, D.</w:t>
      </w:r>
      <w:r w:rsidRPr="007F3939">
        <w:t xml:space="preserve"> (2012) </w:t>
      </w:r>
      <w:r w:rsidRPr="007F3939">
        <w:rPr>
          <w:i/>
          <w:iCs/>
        </w:rPr>
        <w:t>Research Methods in Service Industry Management.</w:t>
      </w:r>
      <w:r w:rsidRPr="007F3939">
        <w:t xml:space="preserve"> London: Routledge.</w:t>
      </w:r>
    </w:p>
    <w:p w14:paraId="2F678D13" w14:textId="77777777" w:rsidR="007F3939" w:rsidRPr="007F3939" w:rsidRDefault="007F3939" w:rsidP="00D63E36">
      <w:pPr>
        <w:numPr>
          <w:ilvl w:val="0"/>
          <w:numId w:val="18"/>
        </w:numPr>
        <w:spacing w:line="360" w:lineRule="auto"/>
      </w:pPr>
      <w:r w:rsidRPr="007F3939">
        <w:rPr>
          <w:b/>
          <w:bCs/>
        </w:rPr>
        <w:t>Kolb, D.</w:t>
      </w:r>
      <w:r w:rsidRPr="007F3939">
        <w:t xml:space="preserve"> (2014) </w:t>
      </w:r>
      <w:r w:rsidRPr="007F3939">
        <w:rPr>
          <w:i/>
          <w:iCs/>
        </w:rPr>
        <w:t>Experiential Learning: Experience as the Source of Learning and Development.</w:t>
      </w:r>
      <w:r w:rsidRPr="007F3939">
        <w:t xml:space="preserve"> 2nd </w:t>
      </w:r>
      <w:proofErr w:type="spellStart"/>
      <w:r w:rsidRPr="007F3939">
        <w:t>edn</w:t>
      </w:r>
      <w:proofErr w:type="spellEnd"/>
      <w:r w:rsidRPr="007F3939">
        <w:t>. New Jersey: Pearson FT Press.</w:t>
      </w:r>
    </w:p>
    <w:p w14:paraId="329BDA49" w14:textId="77777777" w:rsidR="007F3939" w:rsidRPr="007F3939" w:rsidRDefault="007F3939" w:rsidP="00D63E36">
      <w:pPr>
        <w:numPr>
          <w:ilvl w:val="0"/>
          <w:numId w:val="18"/>
        </w:numPr>
        <w:spacing w:line="360" w:lineRule="auto"/>
      </w:pPr>
      <w:r w:rsidRPr="007F3939">
        <w:rPr>
          <w:b/>
          <w:bCs/>
        </w:rPr>
        <w:t>Kotler, P., Bowen, J. and Makens, J.</w:t>
      </w:r>
      <w:r w:rsidRPr="007F3939">
        <w:t xml:space="preserve"> (2017) </w:t>
      </w:r>
      <w:r w:rsidRPr="007F3939">
        <w:rPr>
          <w:i/>
          <w:iCs/>
        </w:rPr>
        <w:t>Marketing for Hospitality and Tourism.</w:t>
      </w:r>
      <w:r w:rsidRPr="007F3939">
        <w:t xml:space="preserve"> 7th </w:t>
      </w:r>
      <w:proofErr w:type="spellStart"/>
      <w:r w:rsidRPr="007F3939">
        <w:t>edn</w:t>
      </w:r>
      <w:proofErr w:type="spellEnd"/>
      <w:r w:rsidRPr="007F3939">
        <w:t>. Essex: Pearson.</w:t>
      </w:r>
    </w:p>
    <w:p w14:paraId="2011E7D5" w14:textId="77777777" w:rsidR="007F3939" w:rsidRPr="007F3939" w:rsidRDefault="007F3939" w:rsidP="00D63E36">
      <w:pPr>
        <w:numPr>
          <w:ilvl w:val="0"/>
          <w:numId w:val="18"/>
        </w:numPr>
        <w:spacing w:line="360" w:lineRule="auto"/>
      </w:pPr>
      <w:r w:rsidRPr="007F3939">
        <w:rPr>
          <w:b/>
          <w:bCs/>
        </w:rPr>
        <w:t>Lashley, C.</w:t>
      </w:r>
      <w:r w:rsidRPr="007F3939">
        <w:t xml:space="preserve"> (2017) </w:t>
      </w:r>
      <w:r w:rsidRPr="007F3939">
        <w:rPr>
          <w:i/>
          <w:iCs/>
        </w:rPr>
        <w:t>Hospitality Studies.</w:t>
      </w:r>
      <w:r w:rsidRPr="007F3939">
        <w:t xml:space="preserve"> London: Routledge.</w:t>
      </w:r>
    </w:p>
    <w:p w14:paraId="69F78A87" w14:textId="77777777" w:rsidR="007F3939" w:rsidRPr="007F3939" w:rsidRDefault="007F3939" w:rsidP="00D63E36">
      <w:pPr>
        <w:numPr>
          <w:ilvl w:val="0"/>
          <w:numId w:val="18"/>
        </w:numPr>
        <w:spacing w:line="360" w:lineRule="auto"/>
      </w:pPr>
      <w:r w:rsidRPr="007F3939">
        <w:rPr>
          <w:b/>
          <w:bCs/>
        </w:rPr>
        <w:t>Luthans, F.</w:t>
      </w:r>
      <w:r w:rsidRPr="007F3939">
        <w:t xml:space="preserve"> (2015) </w:t>
      </w:r>
      <w:r w:rsidRPr="007F3939">
        <w:rPr>
          <w:i/>
          <w:iCs/>
        </w:rPr>
        <w:t>Organizational Behavior: An Evidence-Based Approach.</w:t>
      </w:r>
      <w:r w:rsidRPr="007F3939">
        <w:t xml:space="preserve"> 13th </w:t>
      </w:r>
      <w:proofErr w:type="spellStart"/>
      <w:r w:rsidRPr="007F3939">
        <w:t>edn</w:t>
      </w:r>
      <w:proofErr w:type="spellEnd"/>
      <w:r w:rsidRPr="007F3939">
        <w:t>. New York: McGraw-Hill.</w:t>
      </w:r>
    </w:p>
    <w:p w14:paraId="588A4711" w14:textId="77777777" w:rsidR="007F3939" w:rsidRPr="007F3939" w:rsidRDefault="007F3939" w:rsidP="00D63E36">
      <w:pPr>
        <w:numPr>
          <w:ilvl w:val="0"/>
          <w:numId w:val="18"/>
        </w:numPr>
        <w:spacing w:line="360" w:lineRule="auto"/>
      </w:pPr>
      <w:r w:rsidRPr="007F3939">
        <w:rPr>
          <w:b/>
          <w:bCs/>
        </w:rPr>
        <w:t>Mill, R.C.</w:t>
      </w:r>
      <w:r w:rsidRPr="007F3939">
        <w:t xml:space="preserve"> (2020) </w:t>
      </w:r>
      <w:r w:rsidRPr="007F3939">
        <w:rPr>
          <w:i/>
          <w:iCs/>
        </w:rPr>
        <w:t>Restaurant Management: Customers, Operations, and Employees.</w:t>
      </w:r>
      <w:r w:rsidRPr="007F3939">
        <w:t xml:space="preserve"> 4th </w:t>
      </w:r>
      <w:proofErr w:type="spellStart"/>
      <w:r w:rsidRPr="007F3939">
        <w:t>edn</w:t>
      </w:r>
      <w:proofErr w:type="spellEnd"/>
      <w:r w:rsidRPr="007F3939">
        <w:t>. Hoboken: John Wiley &amp; Sons.</w:t>
      </w:r>
    </w:p>
    <w:p w14:paraId="4BD531D7" w14:textId="77777777" w:rsidR="007F3939" w:rsidRPr="007F3939" w:rsidRDefault="007F3939" w:rsidP="00D63E36">
      <w:pPr>
        <w:numPr>
          <w:ilvl w:val="0"/>
          <w:numId w:val="18"/>
        </w:numPr>
        <w:spacing w:line="360" w:lineRule="auto"/>
      </w:pPr>
      <w:r w:rsidRPr="007F3939">
        <w:rPr>
          <w:b/>
          <w:bCs/>
        </w:rPr>
        <w:t>Northouse, P.G.</w:t>
      </w:r>
      <w:r w:rsidRPr="007F3939">
        <w:t xml:space="preserve"> (2019) </w:t>
      </w:r>
      <w:r w:rsidRPr="007F3939">
        <w:rPr>
          <w:i/>
          <w:iCs/>
        </w:rPr>
        <w:t>Leadership: Theory and Practice.</w:t>
      </w:r>
      <w:r w:rsidRPr="007F3939">
        <w:t xml:space="preserve"> 8th </w:t>
      </w:r>
      <w:proofErr w:type="spellStart"/>
      <w:r w:rsidRPr="007F3939">
        <w:t>edn</w:t>
      </w:r>
      <w:proofErr w:type="spellEnd"/>
      <w:r w:rsidRPr="007F3939">
        <w:t>. London: Sage.</w:t>
      </w:r>
    </w:p>
    <w:p w14:paraId="4CE5D6B4" w14:textId="77777777" w:rsidR="007F3939" w:rsidRPr="007F3939" w:rsidRDefault="007F3939" w:rsidP="00D63E36">
      <w:pPr>
        <w:numPr>
          <w:ilvl w:val="0"/>
          <w:numId w:val="18"/>
        </w:numPr>
        <w:spacing w:line="360" w:lineRule="auto"/>
      </w:pPr>
      <w:r w:rsidRPr="007F3939">
        <w:rPr>
          <w:b/>
          <w:bCs/>
        </w:rPr>
        <w:t>Slack, N., Brandon-Jones, A. and Johnston, R.</w:t>
      </w:r>
      <w:r w:rsidRPr="007F3939">
        <w:t xml:space="preserve"> (2016) </w:t>
      </w:r>
      <w:r w:rsidRPr="007F3939">
        <w:rPr>
          <w:i/>
          <w:iCs/>
        </w:rPr>
        <w:t>Operations Management.</w:t>
      </w:r>
      <w:r w:rsidRPr="007F3939">
        <w:t xml:space="preserve"> 8th </w:t>
      </w:r>
      <w:proofErr w:type="spellStart"/>
      <w:r w:rsidRPr="007F3939">
        <w:t>edn</w:t>
      </w:r>
      <w:proofErr w:type="spellEnd"/>
      <w:r w:rsidRPr="007F3939">
        <w:t>. Harlow: Pearson.</w:t>
      </w:r>
    </w:p>
    <w:p w14:paraId="286A89D0" w14:textId="77777777" w:rsidR="007F3939" w:rsidRPr="007F3939" w:rsidRDefault="007F3939" w:rsidP="00D63E36">
      <w:pPr>
        <w:numPr>
          <w:ilvl w:val="0"/>
          <w:numId w:val="18"/>
        </w:numPr>
        <w:spacing w:line="360" w:lineRule="auto"/>
      </w:pPr>
      <w:proofErr w:type="spellStart"/>
      <w:r w:rsidRPr="007F3939">
        <w:rPr>
          <w:b/>
          <w:bCs/>
        </w:rPr>
        <w:t>Solnet</w:t>
      </w:r>
      <w:proofErr w:type="spellEnd"/>
      <w:r w:rsidRPr="007F3939">
        <w:rPr>
          <w:b/>
          <w:bCs/>
        </w:rPr>
        <w:t>, D., Baum, T. and Kralj, A.</w:t>
      </w:r>
      <w:r w:rsidRPr="007F3939">
        <w:t xml:space="preserve"> (2019) ‘Technological Disruptions in Services: Lessons from Hospitality and Tourism’, </w:t>
      </w:r>
      <w:r w:rsidRPr="007F3939">
        <w:rPr>
          <w:i/>
          <w:iCs/>
        </w:rPr>
        <w:t>Journal of Service Management</w:t>
      </w:r>
      <w:r w:rsidRPr="007F3939">
        <w:t>, 30(4), pp. 484–506.</w:t>
      </w:r>
    </w:p>
    <w:p w14:paraId="1A35C2E9" w14:textId="77777777" w:rsidR="007F3939" w:rsidRPr="007F3939" w:rsidRDefault="007F3939" w:rsidP="00D63E36">
      <w:pPr>
        <w:numPr>
          <w:ilvl w:val="0"/>
          <w:numId w:val="18"/>
        </w:numPr>
        <w:spacing w:line="360" w:lineRule="auto"/>
      </w:pPr>
      <w:r w:rsidRPr="007F3939">
        <w:rPr>
          <w:b/>
          <w:bCs/>
        </w:rPr>
        <w:t>Testa, M.R. and Sipe, L.J.</w:t>
      </w:r>
      <w:r w:rsidRPr="007F3939">
        <w:t xml:space="preserve"> (2013) ‘Service-leadership competencies for hospitality and tourism management’, </w:t>
      </w:r>
      <w:r w:rsidRPr="007F3939">
        <w:rPr>
          <w:i/>
          <w:iCs/>
        </w:rPr>
        <w:t>International Journal of Hospitality Management</w:t>
      </w:r>
      <w:r w:rsidRPr="007F3939">
        <w:t>, 35, pp. 291–301.</w:t>
      </w:r>
    </w:p>
    <w:p w14:paraId="1B833006" w14:textId="77777777" w:rsidR="007F3939" w:rsidRPr="007F3939" w:rsidRDefault="007F3939" w:rsidP="00D63E36">
      <w:pPr>
        <w:numPr>
          <w:ilvl w:val="0"/>
          <w:numId w:val="18"/>
        </w:numPr>
        <w:spacing w:line="360" w:lineRule="auto"/>
      </w:pPr>
      <w:r w:rsidRPr="007F3939">
        <w:rPr>
          <w:b/>
          <w:bCs/>
        </w:rPr>
        <w:t>The Reflective Practice Guide</w:t>
      </w:r>
      <w:r w:rsidRPr="007F3939">
        <w:t xml:space="preserve"> (2015) </w:t>
      </w:r>
      <w:r w:rsidRPr="007F3939">
        <w:rPr>
          <w:i/>
          <w:iCs/>
        </w:rPr>
        <w:t>An Interdisciplinary Approach to Critical Reflection.</w:t>
      </w:r>
      <w:r w:rsidRPr="007F3939">
        <w:t xml:space="preserve"> London: Routledge.</w:t>
      </w:r>
    </w:p>
    <w:p w14:paraId="12D625AF" w14:textId="30A63CB6" w:rsidR="007F3939" w:rsidRPr="007F3939" w:rsidRDefault="007F3939" w:rsidP="00D63E36">
      <w:pPr>
        <w:numPr>
          <w:ilvl w:val="0"/>
          <w:numId w:val="18"/>
        </w:numPr>
        <w:spacing w:line="360" w:lineRule="auto"/>
      </w:pPr>
      <w:r w:rsidRPr="007F3939">
        <w:rPr>
          <w:b/>
          <w:bCs/>
        </w:rPr>
        <w:t>The Caterer</w:t>
      </w:r>
      <w:r w:rsidRPr="007F3939">
        <w:t xml:space="preserve"> (2024) ‘Latest trends in hospitality marketing’. [Online]. Available at: </w:t>
      </w:r>
      <w:hyperlink r:id="rId8" w:tgtFrame="_new" w:history="1">
        <w:r w:rsidRPr="007F3939">
          <w:rPr>
            <w:rStyle w:val="Hyperlink"/>
          </w:rPr>
          <w:t>www.thecaterer.com</w:t>
        </w:r>
      </w:hyperlink>
      <w:r w:rsidRPr="007F3939">
        <w:t xml:space="preserve"> (Accessed: </w:t>
      </w:r>
      <w:r>
        <w:t>22</w:t>
      </w:r>
      <w:r w:rsidRPr="007F3939">
        <w:t xml:space="preserve"> January 2025).</w:t>
      </w:r>
    </w:p>
    <w:p w14:paraId="3C705356" w14:textId="1C38DE4F" w:rsidR="007F3939" w:rsidRPr="007F3939" w:rsidRDefault="007F3939" w:rsidP="00D63E36">
      <w:pPr>
        <w:numPr>
          <w:ilvl w:val="0"/>
          <w:numId w:val="18"/>
        </w:numPr>
        <w:spacing w:line="360" w:lineRule="auto"/>
      </w:pPr>
      <w:hyperlink r:id="rId9" w:tgtFrame="_new" w:history="1">
        <w:r w:rsidRPr="007F3939">
          <w:rPr>
            <w:rStyle w:val="Hyperlink"/>
            <w:b/>
            <w:bCs/>
          </w:rPr>
          <w:t>www.bighospitality.co.uk</w:t>
        </w:r>
      </w:hyperlink>
      <w:r w:rsidRPr="007F3939">
        <w:t xml:space="preserve"> (2024) ‘Innovations in restaurant </w:t>
      </w:r>
      <w:proofErr w:type="gramStart"/>
      <w:r w:rsidRPr="007F3939">
        <w:t>operations’</w:t>
      </w:r>
      <w:proofErr w:type="gramEnd"/>
      <w:r w:rsidRPr="007F3939">
        <w:t xml:space="preserve">. [Online]. Available at: </w:t>
      </w:r>
      <w:hyperlink r:id="rId10" w:tgtFrame="_new" w:history="1">
        <w:r w:rsidRPr="007F3939">
          <w:rPr>
            <w:rStyle w:val="Hyperlink"/>
          </w:rPr>
          <w:t>www.bighospitality.co.uk</w:t>
        </w:r>
      </w:hyperlink>
      <w:r w:rsidRPr="007F3939">
        <w:t xml:space="preserve"> (Accessed: </w:t>
      </w:r>
      <w:r>
        <w:t>22</w:t>
      </w:r>
      <w:r w:rsidRPr="007F3939">
        <w:t xml:space="preserve"> January 2025).</w:t>
      </w:r>
    </w:p>
    <w:p w14:paraId="12DBD7B8" w14:textId="77777777" w:rsidR="007F3939" w:rsidRPr="007F3939" w:rsidRDefault="007F3939" w:rsidP="00D63E36">
      <w:pPr>
        <w:numPr>
          <w:ilvl w:val="0"/>
          <w:numId w:val="19"/>
        </w:numPr>
        <w:spacing w:line="360" w:lineRule="auto"/>
      </w:pPr>
      <w:r w:rsidRPr="007F3939">
        <w:rPr>
          <w:b/>
          <w:bCs/>
        </w:rPr>
        <w:t>Armstrong, M.</w:t>
      </w:r>
      <w:r w:rsidRPr="007F3939">
        <w:t xml:space="preserve"> (2020) </w:t>
      </w:r>
      <w:r w:rsidRPr="007F3939">
        <w:rPr>
          <w:i/>
          <w:iCs/>
        </w:rPr>
        <w:t>Armstrong’s Handbook of Management and Leadership.</w:t>
      </w:r>
      <w:r w:rsidRPr="007F3939">
        <w:t xml:space="preserve"> 5th </w:t>
      </w:r>
      <w:proofErr w:type="spellStart"/>
      <w:r w:rsidRPr="007F3939">
        <w:t>edn</w:t>
      </w:r>
      <w:proofErr w:type="spellEnd"/>
      <w:r w:rsidRPr="007F3939">
        <w:t>. London: Kogan Page.</w:t>
      </w:r>
    </w:p>
    <w:p w14:paraId="16EF6CDC" w14:textId="77777777" w:rsidR="007F3939" w:rsidRPr="007F3939" w:rsidRDefault="007F3939" w:rsidP="00D63E36">
      <w:pPr>
        <w:numPr>
          <w:ilvl w:val="0"/>
          <w:numId w:val="19"/>
        </w:numPr>
        <w:spacing w:line="360" w:lineRule="auto"/>
      </w:pPr>
      <w:r w:rsidRPr="007F3939">
        <w:rPr>
          <w:b/>
          <w:bCs/>
        </w:rPr>
        <w:t>Barrows, C.W., Powers, T. and Reynolds, D.</w:t>
      </w:r>
      <w:r w:rsidRPr="007F3939">
        <w:t xml:space="preserve"> (2012) </w:t>
      </w:r>
      <w:r w:rsidRPr="007F3939">
        <w:rPr>
          <w:i/>
          <w:iCs/>
        </w:rPr>
        <w:t>Introduction to Management in the Hospitality Industry.</w:t>
      </w:r>
      <w:r w:rsidRPr="007F3939">
        <w:t xml:space="preserve"> 10th </w:t>
      </w:r>
      <w:proofErr w:type="spellStart"/>
      <w:r w:rsidRPr="007F3939">
        <w:t>edn</w:t>
      </w:r>
      <w:proofErr w:type="spellEnd"/>
      <w:r w:rsidRPr="007F3939">
        <w:t>. Hoboken: John Wiley &amp; Sons.</w:t>
      </w:r>
    </w:p>
    <w:p w14:paraId="7A30048B" w14:textId="77777777" w:rsidR="007F3939" w:rsidRPr="007F3939" w:rsidRDefault="007F3939" w:rsidP="00D63E36">
      <w:pPr>
        <w:numPr>
          <w:ilvl w:val="0"/>
          <w:numId w:val="19"/>
        </w:numPr>
        <w:spacing w:line="360" w:lineRule="auto"/>
      </w:pPr>
      <w:r w:rsidRPr="007F3939">
        <w:rPr>
          <w:b/>
          <w:bCs/>
        </w:rPr>
        <w:t>Brown, A.</w:t>
      </w:r>
      <w:r w:rsidRPr="007F3939">
        <w:t xml:space="preserve"> (2018) ‘Sustainability in the restaurant sector: A review of consumer attitudes’, </w:t>
      </w:r>
      <w:r w:rsidRPr="007F3939">
        <w:rPr>
          <w:i/>
          <w:iCs/>
        </w:rPr>
        <w:t>Journal of Culinary Science &amp; Technology</w:t>
      </w:r>
      <w:r w:rsidRPr="007F3939">
        <w:t>, 16(2), pp. 161–177.</w:t>
      </w:r>
    </w:p>
    <w:p w14:paraId="1F2B336C" w14:textId="77777777" w:rsidR="007F3939" w:rsidRPr="007F3939" w:rsidRDefault="007F3939" w:rsidP="00D63E36">
      <w:pPr>
        <w:numPr>
          <w:ilvl w:val="0"/>
          <w:numId w:val="19"/>
        </w:numPr>
        <w:spacing w:line="360" w:lineRule="auto"/>
      </w:pPr>
      <w:r w:rsidRPr="007F3939">
        <w:rPr>
          <w:b/>
          <w:bCs/>
        </w:rPr>
        <w:t>Cousins, J., Foskett, D. and Pennington, A.</w:t>
      </w:r>
      <w:r w:rsidRPr="007F3939">
        <w:t xml:space="preserve"> (2019) </w:t>
      </w:r>
      <w:r w:rsidRPr="007F3939">
        <w:rPr>
          <w:i/>
          <w:iCs/>
        </w:rPr>
        <w:t>Food and Beverage Management.</w:t>
      </w:r>
      <w:r w:rsidRPr="007F3939">
        <w:t xml:space="preserve"> 5th </w:t>
      </w:r>
      <w:proofErr w:type="spellStart"/>
      <w:r w:rsidRPr="007F3939">
        <w:t>edn</w:t>
      </w:r>
      <w:proofErr w:type="spellEnd"/>
      <w:r w:rsidRPr="007F3939">
        <w:t>. London: Goodfellow.</w:t>
      </w:r>
    </w:p>
    <w:p w14:paraId="57607180" w14:textId="77777777" w:rsidR="007F3939" w:rsidRPr="007F3939" w:rsidRDefault="007F3939" w:rsidP="00D63E36">
      <w:pPr>
        <w:numPr>
          <w:ilvl w:val="0"/>
          <w:numId w:val="19"/>
        </w:numPr>
        <w:spacing w:line="360" w:lineRule="auto"/>
      </w:pPr>
      <w:r w:rsidRPr="007F3939">
        <w:rPr>
          <w:b/>
          <w:bCs/>
        </w:rPr>
        <w:t>Davidson, M.C.G., McPhail, R. and Barry, S.</w:t>
      </w:r>
      <w:r w:rsidRPr="007F3939">
        <w:t xml:space="preserve"> (2011) ‘Hospitality HRM: past, present and the future’, </w:t>
      </w:r>
      <w:r w:rsidRPr="007F3939">
        <w:rPr>
          <w:i/>
          <w:iCs/>
        </w:rPr>
        <w:t>International Journal of Contemporary Hospitality Management</w:t>
      </w:r>
      <w:r w:rsidRPr="007F3939">
        <w:t>, 23(4), pp. 498–516.</w:t>
      </w:r>
    </w:p>
    <w:p w14:paraId="29EF2F57" w14:textId="77777777" w:rsidR="007F3939" w:rsidRPr="007F3939" w:rsidRDefault="007F3939" w:rsidP="00D63E36">
      <w:pPr>
        <w:numPr>
          <w:ilvl w:val="0"/>
          <w:numId w:val="19"/>
        </w:numPr>
        <w:spacing w:line="360" w:lineRule="auto"/>
      </w:pPr>
      <w:r w:rsidRPr="007F3939">
        <w:rPr>
          <w:b/>
          <w:bCs/>
        </w:rPr>
        <w:t>De Franco, A.L. and Morosan, C.</w:t>
      </w:r>
      <w:r w:rsidRPr="007F3939">
        <w:t xml:space="preserve"> (2017) ‘An Integrated Model of Hotel Experience and Overall Satisfaction in the Hospitality Industry: The Mediating Role of Emotions’, </w:t>
      </w:r>
      <w:r w:rsidRPr="007F3939">
        <w:rPr>
          <w:i/>
          <w:iCs/>
        </w:rPr>
        <w:t>Journal of Hospitality Marketing &amp; Management</w:t>
      </w:r>
      <w:r w:rsidRPr="007F3939">
        <w:t>, 26(1), pp. 1–27.</w:t>
      </w:r>
    </w:p>
    <w:p w14:paraId="57F7EF66" w14:textId="77777777" w:rsidR="007F3939" w:rsidRPr="007F3939" w:rsidRDefault="007F3939" w:rsidP="00D63E36">
      <w:pPr>
        <w:numPr>
          <w:ilvl w:val="0"/>
          <w:numId w:val="19"/>
        </w:numPr>
        <w:spacing w:line="360" w:lineRule="auto"/>
      </w:pPr>
      <w:r w:rsidRPr="007F3939">
        <w:rPr>
          <w:b/>
          <w:bCs/>
        </w:rPr>
        <w:t xml:space="preserve">Foskett, D. and </w:t>
      </w:r>
      <w:proofErr w:type="spellStart"/>
      <w:r w:rsidRPr="007F3939">
        <w:rPr>
          <w:b/>
          <w:bCs/>
        </w:rPr>
        <w:t>Ceserani</w:t>
      </w:r>
      <w:proofErr w:type="spellEnd"/>
      <w:r w:rsidRPr="007F3939">
        <w:rPr>
          <w:b/>
          <w:bCs/>
        </w:rPr>
        <w:t>, V.</w:t>
      </w:r>
      <w:r w:rsidRPr="007F3939">
        <w:t xml:space="preserve"> (2016) </w:t>
      </w:r>
      <w:proofErr w:type="spellStart"/>
      <w:r w:rsidRPr="007F3939">
        <w:rPr>
          <w:i/>
          <w:iCs/>
        </w:rPr>
        <w:t>Ceserani</w:t>
      </w:r>
      <w:proofErr w:type="spellEnd"/>
      <w:r w:rsidRPr="007F3939">
        <w:rPr>
          <w:i/>
          <w:iCs/>
        </w:rPr>
        <w:t xml:space="preserve"> and </w:t>
      </w:r>
      <w:proofErr w:type="spellStart"/>
      <w:r w:rsidRPr="007F3939">
        <w:rPr>
          <w:i/>
          <w:iCs/>
        </w:rPr>
        <w:t>Kinton’s</w:t>
      </w:r>
      <w:proofErr w:type="spellEnd"/>
      <w:r w:rsidRPr="007F3939">
        <w:rPr>
          <w:i/>
          <w:iCs/>
        </w:rPr>
        <w:t xml:space="preserve"> The Theory of Catering.</w:t>
      </w:r>
      <w:r w:rsidRPr="007F3939">
        <w:t xml:space="preserve"> 13th </w:t>
      </w:r>
      <w:proofErr w:type="spellStart"/>
      <w:r w:rsidRPr="007F3939">
        <w:t>edn</w:t>
      </w:r>
      <w:proofErr w:type="spellEnd"/>
      <w:r w:rsidRPr="007F3939">
        <w:t>. London: Hodder Education.</w:t>
      </w:r>
    </w:p>
    <w:p w14:paraId="5DA8113E" w14:textId="77777777" w:rsidR="007F3939" w:rsidRPr="007F3939" w:rsidRDefault="007F3939" w:rsidP="00D63E36">
      <w:pPr>
        <w:numPr>
          <w:ilvl w:val="0"/>
          <w:numId w:val="19"/>
        </w:numPr>
        <w:spacing w:line="360" w:lineRule="auto"/>
      </w:pPr>
      <w:r w:rsidRPr="007F3939">
        <w:rPr>
          <w:b/>
          <w:bCs/>
        </w:rPr>
        <w:t>Gibbs, G.</w:t>
      </w:r>
      <w:r w:rsidRPr="007F3939">
        <w:t xml:space="preserve"> (1988) </w:t>
      </w:r>
      <w:r w:rsidRPr="007F3939">
        <w:rPr>
          <w:i/>
          <w:iCs/>
        </w:rPr>
        <w:t>Learning by Doing: A Guide to Teaching and Learning Methods.</w:t>
      </w:r>
      <w:r w:rsidRPr="007F3939">
        <w:t xml:space="preserve"> Oxford: Oxford Polytechnic.</w:t>
      </w:r>
    </w:p>
    <w:p w14:paraId="13AA54AA" w14:textId="77777777" w:rsidR="007F3939" w:rsidRPr="007F3939" w:rsidRDefault="007F3939" w:rsidP="00D63E36">
      <w:pPr>
        <w:numPr>
          <w:ilvl w:val="0"/>
          <w:numId w:val="19"/>
        </w:numPr>
        <w:spacing w:line="360" w:lineRule="auto"/>
      </w:pPr>
      <w:r w:rsidRPr="007F3939">
        <w:rPr>
          <w:b/>
          <w:bCs/>
        </w:rPr>
        <w:t>Hemmington, N.</w:t>
      </w:r>
      <w:r w:rsidRPr="007F3939">
        <w:t xml:space="preserve"> (2007) ‘From Service to Experience: Understanding and Defining the Hospitality Business’, </w:t>
      </w:r>
      <w:r w:rsidRPr="007F3939">
        <w:rPr>
          <w:i/>
          <w:iCs/>
        </w:rPr>
        <w:t>The Service Industries Journal</w:t>
      </w:r>
      <w:r w:rsidRPr="007F3939">
        <w:t>, 27(6), pp. 747–755.</w:t>
      </w:r>
    </w:p>
    <w:p w14:paraId="087EA8C5" w14:textId="77777777" w:rsidR="007F3939" w:rsidRPr="007F3939" w:rsidRDefault="007F3939" w:rsidP="00D63E36">
      <w:pPr>
        <w:numPr>
          <w:ilvl w:val="0"/>
          <w:numId w:val="19"/>
        </w:numPr>
        <w:spacing w:line="360" w:lineRule="auto"/>
      </w:pPr>
      <w:r w:rsidRPr="007F3939">
        <w:rPr>
          <w:b/>
          <w:bCs/>
        </w:rPr>
        <w:t>Hsieh, A.T. and Seo, B.</w:t>
      </w:r>
      <w:r w:rsidRPr="007F3939">
        <w:t xml:space="preserve"> (2021) ‘Customer participation in service improvement: The mediating role of involvement in service operations’, </w:t>
      </w:r>
      <w:r w:rsidRPr="007F3939">
        <w:rPr>
          <w:i/>
          <w:iCs/>
        </w:rPr>
        <w:t>Journal of Service Management</w:t>
      </w:r>
      <w:r w:rsidRPr="007F3939">
        <w:t>, 32(2), pp. 252–273.</w:t>
      </w:r>
    </w:p>
    <w:p w14:paraId="7E1D4B14" w14:textId="77777777" w:rsidR="007F3939" w:rsidRPr="007F3939" w:rsidRDefault="007F3939" w:rsidP="00D63E36">
      <w:pPr>
        <w:numPr>
          <w:ilvl w:val="0"/>
          <w:numId w:val="19"/>
        </w:numPr>
        <w:spacing w:line="360" w:lineRule="auto"/>
      </w:pPr>
      <w:r w:rsidRPr="007F3939">
        <w:rPr>
          <w:b/>
          <w:bCs/>
        </w:rPr>
        <w:t xml:space="preserve">Mullins, L.J. and </w:t>
      </w:r>
      <w:proofErr w:type="spellStart"/>
      <w:r w:rsidRPr="007F3939">
        <w:rPr>
          <w:b/>
          <w:bCs/>
        </w:rPr>
        <w:t>Dossor</w:t>
      </w:r>
      <w:proofErr w:type="spellEnd"/>
      <w:r w:rsidRPr="007F3939">
        <w:rPr>
          <w:b/>
          <w:bCs/>
        </w:rPr>
        <w:t>, P.</w:t>
      </w:r>
      <w:r w:rsidRPr="007F3939">
        <w:t xml:space="preserve"> (2013) </w:t>
      </w:r>
      <w:r w:rsidRPr="007F3939">
        <w:rPr>
          <w:i/>
          <w:iCs/>
        </w:rPr>
        <w:t>Hospitality Management and Organisational Behaviour.</w:t>
      </w:r>
      <w:r w:rsidRPr="007F3939">
        <w:t xml:space="preserve"> 5th </w:t>
      </w:r>
      <w:proofErr w:type="spellStart"/>
      <w:r w:rsidRPr="007F3939">
        <w:t>edn</w:t>
      </w:r>
      <w:proofErr w:type="spellEnd"/>
      <w:r w:rsidRPr="007F3939">
        <w:t>. Harlow: Pearson.</w:t>
      </w:r>
    </w:p>
    <w:p w14:paraId="44D64357" w14:textId="77777777" w:rsidR="007F3939" w:rsidRPr="007F3939" w:rsidRDefault="007F3939" w:rsidP="00D63E36">
      <w:pPr>
        <w:numPr>
          <w:ilvl w:val="0"/>
          <w:numId w:val="19"/>
        </w:numPr>
        <w:spacing w:line="360" w:lineRule="auto"/>
      </w:pPr>
      <w:proofErr w:type="spellStart"/>
      <w:r w:rsidRPr="007F3939">
        <w:rPr>
          <w:b/>
          <w:bCs/>
        </w:rPr>
        <w:t>Okumus</w:t>
      </w:r>
      <w:proofErr w:type="spellEnd"/>
      <w:r w:rsidRPr="007F3939">
        <w:rPr>
          <w:b/>
          <w:bCs/>
        </w:rPr>
        <w:t xml:space="preserve">, F., Altinay, L. and </w:t>
      </w:r>
      <w:proofErr w:type="spellStart"/>
      <w:r w:rsidRPr="007F3939">
        <w:rPr>
          <w:b/>
          <w:bCs/>
        </w:rPr>
        <w:t>Chathoth</w:t>
      </w:r>
      <w:proofErr w:type="spellEnd"/>
      <w:r w:rsidRPr="007F3939">
        <w:rPr>
          <w:b/>
          <w:bCs/>
        </w:rPr>
        <w:t>, P.</w:t>
      </w:r>
      <w:r w:rsidRPr="007F3939">
        <w:t xml:space="preserve"> (2010) </w:t>
      </w:r>
      <w:r w:rsidRPr="007F3939">
        <w:rPr>
          <w:i/>
          <w:iCs/>
        </w:rPr>
        <w:t>Strategic Management in the International Hospitality and Tourism Industry.</w:t>
      </w:r>
      <w:r w:rsidRPr="007F3939">
        <w:t xml:space="preserve"> Oxford: Butterworth-Heinemann.</w:t>
      </w:r>
    </w:p>
    <w:p w14:paraId="6AE22ADB" w14:textId="77777777" w:rsidR="007F3939" w:rsidRPr="007F3939" w:rsidRDefault="007F3939" w:rsidP="00D63E36">
      <w:pPr>
        <w:numPr>
          <w:ilvl w:val="0"/>
          <w:numId w:val="19"/>
        </w:numPr>
        <w:spacing w:line="360" w:lineRule="auto"/>
      </w:pPr>
      <w:r w:rsidRPr="007F3939">
        <w:rPr>
          <w:b/>
          <w:bCs/>
        </w:rPr>
        <w:t>O’Fallon, M.J. and Rutherford, D.G.</w:t>
      </w:r>
      <w:r w:rsidRPr="007F3939">
        <w:t xml:space="preserve"> (2011) </w:t>
      </w:r>
      <w:r w:rsidRPr="007F3939">
        <w:rPr>
          <w:i/>
          <w:iCs/>
        </w:rPr>
        <w:t>Hotel Management and Operations.</w:t>
      </w:r>
      <w:r w:rsidRPr="007F3939">
        <w:t xml:space="preserve"> 5th </w:t>
      </w:r>
      <w:proofErr w:type="spellStart"/>
      <w:r w:rsidRPr="007F3939">
        <w:t>edn</w:t>
      </w:r>
      <w:proofErr w:type="spellEnd"/>
      <w:r w:rsidRPr="007F3939">
        <w:t>. Hoboken: John Wiley &amp; Sons.</w:t>
      </w:r>
    </w:p>
    <w:p w14:paraId="019313FD" w14:textId="77777777" w:rsidR="007F3939" w:rsidRPr="007F3939" w:rsidRDefault="007F3939" w:rsidP="00D63E36">
      <w:pPr>
        <w:numPr>
          <w:ilvl w:val="0"/>
          <w:numId w:val="19"/>
        </w:numPr>
        <w:spacing w:line="360" w:lineRule="auto"/>
      </w:pPr>
      <w:proofErr w:type="spellStart"/>
      <w:r w:rsidRPr="007F3939">
        <w:rPr>
          <w:b/>
          <w:bCs/>
        </w:rPr>
        <w:t>Pizam</w:t>
      </w:r>
      <w:proofErr w:type="spellEnd"/>
      <w:r w:rsidRPr="007F3939">
        <w:rPr>
          <w:b/>
          <w:bCs/>
        </w:rPr>
        <w:t>, A. and Shani, A.</w:t>
      </w:r>
      <w:r w:rsidRPr="007F3939">
        <w:t xml:space="preserve"> (2009) ‘The Nature of the Hospitality Industry: Present and Future Managers’ Perspectives’, </w:t>
      </w:r>
      <w:r w:rsidRPr="007F3939">
        <w:rPr>
          <w:i/>
          <w:iCs/>
        </w:rPr>
        <w:t>Anatolia</w:t>
      </w:r>
      <w:r w:rsidRPr="007F3939">
        <w:t>, 20(1), pp. 134–150.</w:t>
      </w:r>
    </w:p>
    <w:p w14:paraId="02729147" w14:textId="77777777" w:rsidR="007F3939" w:rsidRPr="007F3939" w:rsidRDefault="007F3939" w:rsidP="00D63E36">
      <w:pPr>
        <w:numPr>
          <w:ilvl w:val="0"/>
          <w:numId w:val="19"/>
        </w:numPr>
        <w:spacing w:line="360" w:lineRule="auto"/>
      </w:pPr>
      <w:r w:rsidRPr="007F3939">
        <w:rPr>
          <w:b/>
          <w:bCs/>
        </w:rPr>
        <w:t>Porter, M.E.</w:t>
      </w:r>
      <w:r w:rsidRPr="007F3939">
        <w:t xml:space="preserve"> (2008) ‘The Five Competitive Forces That Shape Strategy’, </w:t>
      </w:r>
      <w:r w:rsidRPr="007F3939">
        <w:rPr>
          <w:i/>
          <w:iCs/>
        </w:rPr>
        <w:t>Harvard Business Review</w:t>
      </w:r>
      <w:r w:rsidRPr="007F3939">
        <w:t>, 86(1), pp. 78–93.</w:t>
      </w:r>
    </w:p>
    <w:p w14:paraId="003C0566" w14:textId="77777777" w:rsidR="007F3939" w:rsidRPr="007F3939" w:rsidRDefault="007F3939" w:rsidP="00D63E36">
      <w:pPr>
        <w:numPr>
          <w:ilvl w:val="0"/>
          <w:numId w:val="19"/>
        </w:numPr>
        <w:spacing w:line="360" w:lineRule="auto"/>
      </w:pPr>
      <w:r w:rsidRPr="007F3939">
        <w:rPr>
          <w:b/>
          <w:bCs/>
        </w:rPr>
        <w:t>Robbins, S.P. and Judge, T.A.</w:t>
      </w:r>
      <w:r w:rsidRPr="007F3939">
        <w:t xml:space="preserve"> (2020) </w:t>
      </w:r>
      <w:r w:rsidRPr="007F3939">
        <w:rPr>
          <w:i/>
          <w:iCs/>
        </w:rPr>
        <w:t>Organizational Behavior.</w:t>
      </w:r>
      <w:r w:rsidRPr="007F3939">
        <w:t xml:space="preserve"> 18th </w:t>
      </w:r>
      <w:proofErr w:type="spellStart"/>
      <w:r w:rsidRPr="007F3939">
        <w:t>edn</w:t>
      </w:r>
      <w:proofErr w:type="spellEnd"/>
      <w:r w:rsidRPr="007F3939">
        <w:t>. Harlow: Pearson.</w:t>
      </w:r>
    </w:p>
    <w:p w14:paraId="19A7C64D" w14:textId="77777777" w:rsidR="007F3939" w:rsidRDefault="007F3939" w:rsidP="00D63E36">
      <w:pPr>
        <w:numPr>
          <w:ilvl w:val="0"/>
          <w:numId w:val="19"/>
        </w:numPr>
        <w:spacing w:line="360" w:lineRule="auto"/>
      </w:pPr>
      <w:r w:rsidRPr="007F3939">
        <w:rPr>
          <w:b/>
          <w:bCs/>
        </w:rPr>
        <w:t>Rodgers, C.R.</w:t>
      </w:r>
      <w:r w:rsidRPr="007F3939">
        <w:t xml:space="preserve"> (2002) ‘Defining Reflection: Another Look at John Dewey and Reflective Thinking’, </w:t>
      </w:r>
      <w:r w:rsidRPr="007F3939">
        <w:rPr>
          <w:i/>
          <w:iCs/>
        </w:rPr>
        <w:t>Teachers College Record</w:t>
      </w:r>
      <w:r w:rsidRPr="007F3939">
        <w:t>, 104(4), pp. 842–866.</w:t>
      </w:r>
    </w:p>
    <w:p w14:paraId="3BA76775" w14:textId="14153B14" w:rsidR="007F3939" w:rsidRPr="007F3939" w:rsidRDefault="00994F1F" w:rsidP="00D63E36">
      <w:pPr>
        <w:numPr>
          <w:ilvl w:val="0"/>
          <w:numId w:val="19"/>
        </w:numPr>
        <w:spacing w:line="360" w:lineRule="auto"/>
      </w:pPr>
      <w:proofErr w:type="spellStart"/>
      <w:r>
        <w:rPr>
          <w:b/>
          <w:bCs/>
        </w:rPr>
        <w:t>Temola</w:t>
      </w:r>
      <w:proofErr w:type="spellEnd"/>
      <w:r>
        <w:rPr>
          <w:b/>
          <w:bCs/>
        </w:rPr>
        <w:t xml:space="preserve"> Turkish Cuisine Restaurant</w:t>
      </w:r>
      <w:r w:rsidR="007F3939" w:rsidRPr="007F3939">
        <w:t xml:space="preserve"> (</w:t>
      </w:r>
      <w:r w:rsidR="007F3939">
        <w:t>2024</w:t>
      </w:r>
      <w:r w:rsidR="007F3939" w:rsidRPr="007F3939">
        <w:t xml:space="preserve">) </w:t>
      </w:r>
      <w:r w:rsidR="007F3939" w:rsidRPr="007F3939">
        <w:rPr>
          <w:i/>
          <w:iCs/>
        </w:rPr>
        <w:t>About Us</w:t>
      </w:r>
      <w:r w:rsidR="007F3939" w:rsidRPr="007F3939">
        <w:t>. Available at</w:t>
      </w:r>
      <w:r>
        <w:t xml:space="preserve"> </w:t>
      </w:r>
      <w:r w:rsidRPr="00994F1F">
        <w:t>https://www.temola.co.uk/</w:t>
      </w:r>
      <w:r>
        <w:t xml:space="preserve"> </w:t>
      </w:r>
      <w:r w:rsidR="007F3939" w:rsidRPr="007F3939">
        <w:t>(Accessed: 22 January 2025).</w:t>
      </w:r>
    </w:p>
    <w:p w14:paraId="546F3190" w14:textId="77777777" w:rsidR="007F3939" w:rsidRPr="007F3939" w:rsidRDefault="007F3939" w:rsidP="00D63E36">
      <w:pPr>
        <w:numPr>
          <w:ilvl w:val="0"/>
          <w:numId w:val="19"/>
        </w:numPr>
        <w:spacing w:line="360" w:lineRule="auto"/>
      </w:pPr>
      <w:r w:rsidRPr="007F3939">
        <w:rPr>
          <w:b/>
          <w:bCs/>
        </w:rPr>
        <w:t>Schön, D.A.</w:t>
      </w:r>
      <w:r w:rsidRPr="007F3939">
        <w:t xml:space="preserve"> (1983) </w:t>
      </w:r>
      <w:r w:rsidRPr="007F3939">
        <w:rPr>
          <w:i/>
          <w:iCs/>
        </w:rPr>
        <w:t>The Reflective Practitioner: How Professionals Think in Action.</w:t>
      </w:r>
      <w:r w:rsidRPr="007F3939">
        <w:t xml:space="preserve"> New York: Basic Books.</w:t>
      </w:r>
    </w:p>
    <w:p w14:paraId="48CD4544" w14:textId="77777777" w:rsidR="007F3939" w:rsidRPr="007F3939" w:rsidRDefault="007F3939" w:rsidP="00D63E36">
      <w:pPr>
        <w:numPr>
          <w:ilvl w:val="0"/>
          <w:numId w:val="19"/>
        </w:numPr>
        <w:spacing w:line="360" w:lineRule="auto"/>
      </w:pPr>
      <w:r w:rsidRPr="007F3939">
        <w:rPr>
          <w:b/>
          <w:bCs/>
        </w:rPr>
        <w:t>Walker, J.R. and Miller, J.E.</w:t>
      </w:r>
      <w:r w:rsidRPr="007F3939">
        <w:t xml:space="preserve"> (2018) </w:t>
      </w:r>
      <w:r w:rsidRPr="007F3939">
        <w:rPr>
          <w:i/>
          <w:iCs/>
        </w:rPr>
        <w:t>Supervision in the Hospitality Industry.</w:t>
      </w:r>
      <w:r w:rsidRPr="007F3939">
        <w:t xml:space="preserve"> 8th </w:t>
      </w:r>
      <w:proofErr w:type="spellStart"/>
      <w:r w:rsidRPr="007F3939">
        <w:t>edn</w:t>
      </w:r>
      <w:proofErr w:type="spellEnd"/>
      <w:r w:rsidRPr="007F3939">
        <w:t>. Hoboken: John Wiley &amp; Sons.</w:t>
      </w:r>
    </w:p>
    <w:p w14:paraId="05E72762" w14:textId="77777777" w:rsidR="007F3939" w:rsidRPr="007F3939" w:rsidRDefault="007F3939" w:rsidP="00D63E36">
      <w:pPr>
        <w:numPr>
          <w:ilvl w:val="0"/>
          <w:numId w:val="19"/>
        </w:numPr>
        <w:spacing w:line="360" w:lineRule="auto"/>
      </w:pPr>
      <w:r w:rsidRPr="007F3939">
        <w:rPr>
          <w:b/>
          <w:bCs/>
        </w:rPr>
        <w:t>Yeoman, I., Robertson, M. and Smith, K.</w:t>
      </w:r>
      <w:r w:rsidRPr="007F3939">
        <w:t xml:space="preserve"> (2019) ‘The future of restaurants: A scenario planning approach’, </w:t>
      </w:r>
      <w:r w:rsidRPr="007F3939">
        <w:rPr>
          <w:i/>
          <w:iCs/>
        </w:rPr>
        <w:t>Journal of Tourism Futures</w:t>
      </w:r>
      <w:r w:rsidRPr="007F3939">
        <w:t>, 5(2), pp. 95–110.</w:t>
      </w:r>
    </w:p>
    <w:p w14:paraId="0FDEA0BD" w14:textId="77777777" w:rsidR="007F3939" w:rsidRPr="007F3939" w:rsidRDefault="007F3939" w:rsidP="00D63E36">
      <w:pPr>
        <w:numPr>
          <w:ilvl w:val="0"/>
          <w:numId w:val="19"/>
        </w:numPr>
        <w:spacing w:line="360" w:lineRule="auto"/>
      </w:pPr>
      <w:r w:rsidRPr="007F3939">
        <w:rPr>
          <w:b/>
          <w:bCs/>
        </w:rPr>
        <w:t>Moon, J.A.</w:t>
      </w:r>
      <w:r w:rsidRPr="007F3939">
        <w:t xml:space="preserve"> (2004) </w:t>
      </w:r>
      <w:r w:rsidRPr="007F3939">
        <w:rPr>
          <w:i/>
          <w:iCs/>
        </w:rPr>
        <w:t>A Handbook of Reflective and Experiential Learning: Theory and Practice.</w:t>
      </w:r>
      <w:r w:rsidRPr="007F3939">
        <w:t xml:space="preserve"> London: Routledge.</w:t>
      </w:r>
    </w:p>
    <w:p w14:paraId="555B4E77" w14:textId="77777777" w:rsidR="007F3939" w:rsidRDefault="007F3939" w:rsidP="00D63E36">
      <w:pPr>
        <w:spacing w:line="360" w:lineRule="auto"/>
      </w:pPr>
    </w:p>
    <w:sectPr w:rsidR="007F39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E3831"/>
    <w:multiLevelType w:val="multilevel"/>
    <w:tmpl w:val="02E447F4"/>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C5D57"/>
    <w:multiLevelType w:val="multilevel"/>
    <w:tmpl w:val="2C369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224587"/>
    <w:multiLevelType w:val="multilevel"/>
    <w:tmpl w:val="17AA1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4418BF"/>
    <w:multiLevelType w:val="multilevel"/>
    <w:tmpl w:val="16261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EC2D9D"/>
    <w:multiLevelType w:val="multilevel"/>
    <w:tmpl w:val="137E3F6C"/>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B46D1E"/>
    <w:multiLevelType w:val="multilevel"/>
    <w:tmpl w:val="CA268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9D417D"/>
    <w:multiLevelType w:val="multilevel"/>
    <w:tmpl w:val="3D345A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A673D4"/>
    <w:multiLevelType w:val="multilevel"/>
    <w:tmpl w:val="B1267B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8F5B9D"/>
    <w:multiLevelType w:val="multilevel"/>
    <w:tmpl w:val="C35ADA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0D6A68"/>
    <w:multiLevelType w:val="multilevel"/>
    <w:tmpl w:val="C772F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D96948"/>
    <w:multiLevelType w:val="multilevel"/>
    <w:tmpl w:val="63507C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1B25135"/>
    <w:multiLevelType w:val="multilevel"/>
    <w:tmpl w:val="64DCB2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6679DE"/>
    <w:multiLevelType w:val="multilevel"/>
    <w:tmpl w:val="118A4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C94CD3"/>
    <w:multiLevelType w:val="multilevel"/>
    <w:tmpl w:val="F6B06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89049C"/>
    <w:multiLevelType w:val="multilevel"/>
    <w:tmpl w:val="09E4DD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D15345"/>
    <w:multiLevelType w:val="multilevel"/>
    <w:tmpl w:val="A4221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684ECA"/>
    <w:multiLevelType w:val="multilevel"/>
    <w:tmpl w:val="9D762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F35DF4"/>
    <w:multiLevelType w:val="multilevel"/>
    <w:tmpl w:val="46940B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9F5489"/>
    <w:multiLevelType w:val="multilevel"/>
    <w:tmpl w:val="B7ACF3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952052">
    <w:abstractNumId w:val="8"/>
  </w:num>
  <w:num w:numId="2" w16cid:durableId="1843231265">
    <w:abstractNumId w:val="0"/>
  </w:num>
  <w:num w:numId="3" w16cid:durableId="1824085629">
    <w:abstractNumId w:val="1"/>
  </w:num>
  <w:num w:numId="4" w16cid:durableId="1306810323">
    <w:abstractNumId w:val="9"/>
  </w:num>
  <w:num w:numId="5" w16cid:durableId="18119025">
    <w:abstractNumId w:val="18"/>
  </w:num>
  <w:num w:numId="6" w16cid:durableId="2069768389">
    <w:abstractNumId w:val="7"/>
  </w:num>
  <w:num w:numId="7" w16cid:durableId="451873711">
    <w:abstractNumId w:val="13"/>
  </w:num>
  <w:num w:numId="8" w16cid:durableId="393551165">
    <w:abstractNumId w:val="12"/>
  </w:num>
  <w:num w:numId="9" w16cid:durableId="238641437">
    <w:abstractNumId w:val="11"/>
  </w:num>
  <w:num w:numId="10" w16cid:durableId="809788348">
    <w:abstractNumId w:val="17"/>
  </w:num>
  <w:num w:numId="11" w16cid:durableId="492987933">
    <w:abstractNumId w:val="16"/>
  </w:num>
  <w:num w:numId="12" w16cid:durableId="1123036490">
    <w:abstractNumId w:val="5"/>
  </w:num>
  <w:num w:numId="13" w16cid:durableId="2039966656">
    <w:abstractNumId w:val="6"/>
  </w:num>
  <w:num w:numId="14" w16cid:durableId="198511596">
    <w:abstractNumId w:val="14"/>
  </w:num>
  <w:num w:numId="15" w16cid:durableId="2126805634">
    <w:abstractNumId w:val="3"/>
  </w:num>
  <w:num w:numId="16" w16cid:durableId="208683895">
    <w:abstractNumId w:val="2"/>
  </w:num>
  <w:num w:numId="17" w16cid:durableId="162362117">
    <w:abstractNumId w:val="15"/>
  </w:num>
  <w:num w:numId="18" w16cid:durableId="1162937538">
    <w:abstractNumId w:val="10"/>
  </w:num>
  <w:num w:numId="19" w16cid:durableId="117010326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2"/>
  <w:proofState w:spelling="clean" w:grammar="clean"/>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7F3939"/>
    <w:rsid w:val="00027EBE"/>
    <w:rsid w:val="00033DF8"/>
    <w:rsid w:val="0003748C"/>
    <w:rsid w:val="000C78ED"/>
    <w:rsid w:val="000E5126"/>
    <w:rsid w:val="00115563"/>
    <w:rsid w:val="00136546"/>
    <w:rsid w:val="001906AC"/>
    <w:rsid w:val="002110FB"/>
    <w:rsid w:val="00250C94"/>
    <w:rsid w:val="00261D9F"/>
    <w:rsid w:val="00290165"/>
    <w:rsid w:val="002B07A5"/>
    <w:rsid w:val="002F24AE"/>
    <w:rsid w:val="002F3BAA"/>
    <w:rsid w:val="00316B6F"/>
    <w:rsid w:val="003269B4"/>
    <w:rsid w:val="003401CD"/>
    <w:rsid w:val="003A2482"/>
    <w:rsid w:val="003E1F75"/>
    <w:rsid w:val="004136B7"/>
    <w:rsid w:val="004B1261"/>
    <w:rsid w:val="004C42DC"/>
    <w:rsid w:val="00514831"/>
    <w:rsid w:val="0051532B"/>
    <w:rsid w:val="00562C04"/>
    <w:rsid w:val="005B26F2"/>
    <w:rsid w:val="005C36F2"/>
    <w:rsid w:val="005C5CB1"/>
    <w:rsid w:val="005E2414"/>
    <w:rsid w:val="005F14C2"/>
    <w:rsid w:val="00622B4F"/>
    <w:rsid w:val="006678C7"/>
    <w:rsid w:val="00694008"/>
    <w:rsid w:val="006B249D"/>
    <w:rsid w:val="00737F42"/>
    <w:rsid w:val="007623A1"/>
    <w:rsid w:val="00763F11"/>
    <w:rsid w:val="007826F5"/>
    <w:rsid w:val="00783E85"/>
    <w:rsid w:val="007875FC"/>
    <w:rsid w:val="007A428F"/>
    <w:rsid w:val="007A5473"/>
    <w:rsid w:val="007A6530"/>
    <w:rsid w:val="007F3116"/>
    <w:rsid w:val="007F3939"/>
    <w:rsid w:val="008015C5"/>
    <w:rsid w:val="00820581"/>
    <w:rsid w:val="0082720A"/>
    <w:rsid w:val="00830303"/>
    <w:rsid w:val="0089754B"/>
    <w:rsid w:val="008B35B8"/>
    <w:rsid w:val="008C28C0"/>
    <w:rsid w:val="008D7E62"/>
    <w:rsid w:val="008E13DF"/>
    <w:rsid w:val="008E5B0A"/>
    <w:rsid w:val="00907264"/>
    <w:rsid w:val="00972179"/>
    <w:rsid w:val="00976D35"/>
    <w:rsid w:val="0099460F"/>
    <w:rsid w:val="00994F1F"/>
    <w:rsid w:val="009A3292"/>
    <w:rsid w:val="009A3E8E"/>
    <w:rsid w:val="009C6718"/>
    <w:rsid w:val="009D7378"/>
    <w:rsid w:val="009F4202"/>
    <w:rsid w:val="00A251FB"/>
    <w:rsid w:val="00A368C7"/>
    <w:rsid w:val="00A97579"/>
    <w:rsid w:val="00AB2575"/>
    <w:rsid w:val="00AE6E83"/>
    <w:rsid w:val="00B000E7"/>
    <w:rsid w:val="00B263F2"/>
    <w:rsid w:val="00B349B1"/>
    <w:rsid w:val="00BB1C52"/>
    <w:rsid w:val="00C06C3A"/>
    <w:rsid w:val="00C15F59"/>
    <w:rsid w:val="00C64CD7"/>
    <w:rsid w:val="00CC7329"/>
    <w:rsid w:val="00D15F6E"/>
    <w:rsid w:val="00D63E36"/>
    <w:rsid w:val="00D8350A"/>
    <w:rsid w:val="00DC0C53"/>
    <w:rsid w:val="00DE2336"/>
    <w:rsid w:val="00E353BF"/>
    <w:rsid w:val="00E6150C"/>
    <w:rsid w:val="00EA3672"/>
    <w:rsid w:val="00EA65FC"/>
    <w:rsid w:val="00EE637F"/>
    <w:rsid w:val="00EF473C"/>
    <w:rsid w:val="00F01455"/>
    <w:rsid w:val="00F9615F"/>
    <w:rsid w:val="00F963DF"/>
    <w:rsid w:val="00FB698C"/>
    <w:rsid w:val="00FC42CB"/>
    <w:rsid w:val="00FF20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DF8EB"/>
  <w15:chartTrackingRefBased/>
  <w15:docId w15:val="{9470A195-38CF-4B75-A602-62DB1E48D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00E7"/>
    <w:rPr>
      <w:rFonts w:ascii="Arial" w:eastAsiaTheme="minorEastAsia" w:hAnsi="Arial"/>
    </w:rPr>
  </w:style>
  <w:style w:type="paragraph" w:styleId="Heading1">
    <w:name w:val="heading 1"/>
    <w:basedOn w:val="Normal"/>
    <w:next w:val="Normal"/>
    <w:link w:val="Heading1Char"/>
    <w:autoRedefine/>
    <w:uiPriority w:val="9"/>
    <w:qFormat/>
    <w:rsid w:val="00B000E7"/>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B000E7"/>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autoRedefine/>
    <w:uiPriority w:val="9"/>
    <w:unhideWhenUsed/>
    <w:qFormat/>
    <w:rsid w:val="00136546"/>
    <w:pPr>
      <w:keepNext/>
      <w:keepLines/>
      <w:spacing w:before="200" w:after="0"/>
      <w:outlineLvl w:val="2"/>
    </w:pPr>
    <w:rPr>
      <w:rFonts w:eastAsiaTheme="majorEastAsia" w:cstheme="majorBidi"/>
      <w:b/>
      <w:bCs/>
      <w:sz w:val="20"/>
    </w:rPr>
  </w:style>
  <w:style w:type="paragraph" w:styleId="Heading4">
    <w:name w:val="heading 4"/>
    <w:basedOn w:val="Normal"/>
    <w:next w:val="Normal"/>
    <w:link w:val="Heading4Char"/>
    <w:uiPriority w:val="9"/>
    <w:semiHidden/>
    <w:unhideWhenUsed/>
    <w:qFormat/>
    <w:rsid w:val="007F3939"/>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7F3939"/>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7F393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F393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F393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F393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7F3939"/>
    <w:pPr>
      <w:pBdr>
        <w:bottom w:val="single" w:sz="8" w:space="4" w:color="4F81BD" w:themeColor="accent1"/>
      </w:pBdr>
      <w:spacing w:after="300" w:line="240" w:lineRule="auto"/>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7F3939"/>
    <w:rPr>
      <w:rFonts w:ascii="Arial" w:eastAsiaTheme="majorEastAsia" w:hAnsi="Arial" w:cstheme="majorBidi"/>
      <w:b/>
      <w:spacing w:val="5"/>
      <w:kern w:val="28"/>
      <w:sz w:val="32"/>
      <w:szCs w:val="52"/>
    </w:rPr>
  </w:style>
  <w:style w:type="paragraph" w:styleId="Subtitle">
    <w:name w:val="Subtitle"/>
    <w:basedOn w:val="Normal"/>
    <w:next w:val="Normal"/>
    <w:link w:val="SubtitleChar"/>
    <w:autoRedefine/>
    <w:uiPriority w:val="11"/>
    <w:qFormat/>
    <w:rsid w:val="007F3939"/>
    <w:pPr>
      <w:numPr>
        <w:ilvl w:val="1"/>
      </w:numPr>
      <w:jc w:val="center"/>
    </w:pPr>
    <w:rPr>
      <w:rFonts w:eastAsiaTheme="majorEastAsia" w:cstheme="majorBidi"/>
      <w:b/>
      <w:i/>
      <w:iCs/>
      <w:spacing w:val="15"/>
      <w:szCs w:val="24"/>
    </w:rPr>
  </w:style>
  <w:style w:type="character" w:customStyle="1" w:styleId="SubtitleChar">
    <w:name w:val="Subtitle Char"/>
    <w:basedOn w:val="DefaultParagraphFont"/>
    <w:link w:val="Subtitle"/>
    <w:uiPriority w:val="11"/>
    <w:rsid w:val="007F3939"/>
    <w:rPr>
      <w:rFonts w:ascii="Arial" w:eastAsiaTheme="majorEastAsia" w:hAnsi="Arial" w:cstheme="majorBidi"/>
      <w:b/>
      <w:i/>
      <w:iCs/>
      <w:spacing w:val="15"/>
      <w:szCs w:val="24"/>
    </w:rPr>
  </w:style>
  <w:style w:type="character" w:customStyle="1" w:styleId="Heading1Char">
    <w:name w:val="Heading 1 Char"/>
    <w:basedOn w:val="DefaultParagraphFont"/>
    <w:link w:val="Heading1"/>
    <w:uiPriority w:val="9"/>
    <w:rsid w:val="00B000E7"/>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B000E7"/>
    <w:rPr>
      <w:rFonts w:ascii="Arial" w:eastAsiaTheme="majorEastAsia" w:hAnsi="Arial" w:cstheme="majorBidi"/>
      <w:b/>
      <w:bCs/>
      <w:szCs w:val="26"/>
    </w:rPr>
  </w:style>
  <w:style w:type="character" w:customStyle="1" w:styleId="Heading3Char">
    <w:name w:val="Heading 3 Char"/>
    <w:basedOn w:val="DefaultParagraphFont"/>
    <w:link w:val="Heading3"/>
    <w:uiPriority w:val="9"/>
    <w:rsid w:val="00136546"/>
    <w:rPr>
      <w:rFonts w:ascii="Arial" w:eastAsiaTheme="majorEastAsia" w:hAnsi="Arial" w:cstheme="majorBidi"/>
      <w:b/>
      <w:bCs/>
      <w:sz w:val="20"/>
    </w:rPr>
  </w:style>
  <w:style w:type="character" w:customStyle="1" w:styleId="Heading4Char">
    <w:name w:val="Heading 4 Char"/>
    <w:basedOn w:val="DefaultParagraphFont"/>
    <w:link w:val="Heading4"/>
    <w:uiPriority w:val="9"/>
    <w:semiHidden/>
    <w:rsid w:val="007F3939"/>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7F3939"/>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7F39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39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39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3939"/>
    <w:rPr>
      <w:rFonts w:eastAsiaTheme="majorEastAsia" w:cstheme="majorBidi"/>
      <w:color w:val="272727" w:themeColor="text1" w:themeTint="D8"/>
    </w:rPr>
  </w:style>
  <w:style w:type="paragraph" w:styleId="Quote">
    <w:name w:val="Quote"/>
    <w:basedOn w:val="Normal"/>
    <w:next w:val="Normal"/>
    <w:link w:val="QuoteChar"/>
    <w:uiPriority w:val="29"/>
    <w:qFormat/>
    <w:rsid w:val="007F39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F3939"/>
    <w:rPr>
      <w:rFonts w:ascii="Arial" w:eastAsiaTheme="minorEastAsia" w:hAnsi="Arial"/>
      <w:i/>
      <w:iCs/>
      <w:color w:val="404040" w:themeColor="text1" w:themeTint="BF"/>
    </w:rPr>
  </w:style>
  <w:style w:type="paragraph" w:styleId="ListParagraph">
    <w:name w:val="List Paragraph"/>
    <w:basedOn w:val="Normal"/>
    <w:uiPriority w:val="34"/>
    <w:qFormat/>
    <w:rsid w:val="007F3939"/>
    <w:pPr>
      <w:ind w:left="720"/>
      <w:contextualSpacing/>
    </w:pPr>
  </w:style>
  <w:style w:type="character" w:styleId="IntenseEmphasis">
    <w:name w:val="Intense Emphasis"/>
    <w:basedOn w:val="DefaultParagraphFont"/>
    <w:uiPriority w:val="21"/>
    <w:qFormat/>
    <w:rsid w:val="007F3939"/>
    <w:rPr>
      <w:i/>
      <w:iCs/>
      <w:color w:val="365F91" w:themeColor="accent1" w:themeShade="BF"/>
    </w:rPr>
  </w:style>
  <w:style w:type="paragraph" w:styleId="IntenseQuote">
    <w:name w:val="Intense Quote"/>
    <w:basedOn w:val="Normal"/>
    <w:next w:val="Normal"/>
    <w:link w:val="IntenseQuoteChar"/>
    <w:uiPriority w:val="30"/>
    <w:qFormat/>
    <w:rsid w:val="007F393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7F3939"/>
    <w:rPr>
      <w:rFonts w:ascii="Arial" w:eastAsiaTheme="minorEastAsia" w:hAnsi="Arial"/>
      <w:i/>
      <w:iCs/>
      <w:color w:val="365F91" w:themeColor="accent1" w:themeShade="BF"/>
    </w:rPr>
  </w:style>
  <w:style w:type="character" w:styleId="IntenseReference">
    <w:name w:val="Intense Reference"/>
    <w:basedOn w:val="DefaultParagraphFont"/>
    <w:uiPriority w:val="32"/>
    <w:qFormat/>
    <w:rsid w:val="007F3939"/>
    <w:rPr>
      <w:b/>
      <w:bCs/>
      <w:smallCaps/>
      <w:color w:val="365F91" w:themeColor="accent1" w:themeShade="BF"/>
      <w:spacing w:val="5"/>
    </w:rPr>
  </w:style>
  <w:style w:type="character" w:styleId="Hyperlink">
    <w:name w:val="Hyperlink"/>
    <w:basedOn w:val="DefaultParagraphFont"/>
    <w:uiPriority w:val="99"/>
    <w:unhideWhenUsed/>
    <w:rsid w:val="007F3939"/>
    <w:rPr>
      <w:color w:val="0000FF" w:themeColor="hyperlink"/>
      <w:u w:val="single"/>
    </w:rPr>
  </w:style>
  <w:style w:type="character" w:styleId="UnresolvedMention">
    <w:name w:val="Unresolved Mention"/>
    <w:basedOn w:val="DefaultParagraphFont"/>
    <w:uiPriority w:val="99"/>
    <w:semiHidden/>
    <w:unhideWhenUsed/>
    <w:rsid w:val="007F3939"/>
    <w:rPr>
      <w:color w:val="605E5C"/>
      <w:shd w:val="clear" w:color="auto" w:fill="E1DFDD"/>
    </w:rPr>
  </w:style>
  <w:style w:type="paragraph" w:customStyle="1" w:styleId="Default">
    <w:name w:val="Default"/>
    <w:rsid w:val="007F3939"/>
    <w:pPr>
      <w:autoSpaceDE w:val="0"/>
      <w:autoSpaceDN w:val="0"/>
      <w:adjustRightInd w:val="0"/>
      <w:spacing w:after="0" w:line="240" w:lineRule="auto"/>
    </w:pPr>
    <w:rPr>
      <w:rFonts w:ascii="Arial" w:hAnsi="Arial" w:cs="Arial"/>
      <w:color w:val="000000"/>
      <w:sz w:val="24"/>
      <w:szCs w:val="24"/>
    </w:rPr>
  </w:style>
  <w:style w:type="paragraph" w:customStyle="1" w:styleId="m-0">
    <w:name w:val="m-0"/>
    <w:basedOn w:val="Normal"/>
    <w:rsid w:val="00D63E36"/>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D63E36"/>
    <w:pPr>
      <w:spacing w:before="240" w:line="259" w:lineRule="auto"/>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D63E36"/>
    <w:pPr>
      <w:spacing w:after="100"/>
    </w:pPr>
  </w:style>
  <w:style w:type="paragraph" w:styleId="TOC2">
    <w:name w:val="toc 2"/>
    <w:basedOn w:val="Normal"/>
    <w:next w:val="Normal"/>
    <w:autoRedefine/>
    <w:uiPriority w:val="39"/>
    <w:unhideWhenUsed/>
    <w:rsid w:val="00D63E36"/>
    <w:pPr>
      <w:spacing w:after="100"/>
      <w:ind w:left="220"/>
    </w:pPr>
  </w:style>
  <w:style w:type="paragraph" w:styleId="TOC3">
    <w:name w:val="toc 3"/>
    <w:basedOn w:val="Normal"/>
    <w:next w:val="Normal"/>
    <w:autoRedefine/>
    <w:uiPriority w:val="39"/>
    <w:unhideWhenUsed/>
    <w:rsid w:val="00D63E3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71136">
      <w:bodyDiv w:val="1"/>
      <w:marLeft w:val="0"/>
      <w:marRight w:val="0"/>
      <w:marTop w:val="0"/>
      <w:marBottom w:val="0"/>
      <w:divBdr>
        <w:top w:val="none" w:sz="0" w:space="0" w:color="auto"/>
        <w:left w:val="none" w:sz="0" w:space="0" w:color="auto"/>
        <w:bottom w:val="none" w:sz="0" w:space="0" w:color="auto"/>
        <w:right w:val="none" w:sz="0" w:space="0" w:color="auto"/>
      </w:divBdr>
    </w:div>
    <w:div w:id="1000504151">
      <w:bodyDiv w:val="1"/>
      <w:marLeft w:val="0"/>
      <w:marRight w:val="0"/>
      <w:marTop w:val="0"/>
      <w:marBottom w:val="0"/>
      <w:divBdr>
        <w:top w:val="none" w:sz="0" w:space="0" w:color="auto"/>
        <w:left w:val="none" w:sz="0" w:space="0" w:color="auto"/>
        <w:bottom w:val="none" w:sz="0" w:space="0" w:color="auto"/>
        <w:right w:val="none" w:sz="0" w:space="0" w:color="auto"/>
      </w:divBdr>
    </w:div>
    <w:div w:id="1132089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aterer.com" TargetMode="External" /><Relationship Id="rId3" Type="http://schemas.openxmlformats.org/officeDocument/2006/relationships/styles" Target="styles.xml" /><Relationship Id="rId7" Type="http://schemas.openxmlformats.org/officeDocument/2006/relationships/hyperlink" Target="http://www.bighospitality.co.uk" TargetMode="Externa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www.thecaterer.com" TargetMode="Externa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yperlink" Target="http://www.bighospitality.co.uk" TargetMode="External" /><Relationship Id="rId4" Type="http://schemas.openxmlformats.org/officeDocument/2006/relationships/settings" Target="settings.xml" /><Relationship Id="rId9" Type="http://schemas.openxmlformats.org/officeDocument/2006/relationships/hyperlink" Target="http://www.bighospitality.co.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D32B46-A587-4854-B411-6698150BFDE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5892</Words>
  <Characters>33589</Characters>
  <Application>Microsoft Office Word</Application>
  <DocSecurity>0</DocSecurity>
  <Lines>279</Lines>
  <Paragraphs>78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39403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T</dc:creator>
  <cp:keywords/>
  <dc:description/>
  <cp:lastModifiedBy>avrameremia7@gmail.com</cp:lastModifiedBy>
  <cp:revision>2</cp:revision>
  <dcterms:created xsi:type="dcterms:W3CDTF">2025-02-12T07:54:00Z</dcterms:created>
  <dcterms:modified xsi:type="dcterms:W3CDTF">2025-02-12T07:54:00Z</dcterms:modified>
</cp:coreProperties>
</file>