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7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768"/>
      </w:tblGrid>
      <w:tr w:rsidR="00F927A1" w:rsidRPr="005D3F07" w14:paraId="68CAA39D" w14:textId="77777777" w:rsidTr="00C77BA9">
        <w:tc>
          <w:tcPr>
            <w:tcW w:w="10768" w:type="dxa"/>
          </w:tcPr>
          <w:p w14:paraId="02F8EE88" w14:textId="62543EBB"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E70CC1">
              <w:rPr>
                <w:rFonts w:ascii="Times New Roman" w:hAnsi="Times New Roman" w:cs="Times New Roman"/>
                <w:b/>
                <w:color w:val="auto"/>
                <w:sz w:val="48"/>
              </w:rPr>
              <w:t>Holly Richards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3C59733"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E70CC1">
              <w:rPr>
                <w:rFonts w:ascii="Times New Roman" w:hAnsi="Times New Roman" w:cs="Times New Roman"/>
                <w:b/>
                <w:color w:val="auto"/>
                <w:sz w:val="48"/>
              </w:rPr>
              <w:t xml:space="preserve"> </w:t>
            </w:r>
            <w:r w:rsidR="009E5F89">
              <w:rPr>
                <w:rFonts w:ascii="Times New Roman" w:hAnsi="Times New Roman" w:cs="Times New Roman"/>
                <w:b/>
                <w:color w:val="auto"/>
                <w:sz w:val="48"/>
              </w:rPr>
              <w:t>Holly.Richards2@ceredigion.gov.uk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64540F48"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9E5F89">
              <w:t xml:space="preserve"> </w:t>
            </w:r>
            <w:r w:rsidR="009E5F89" w:rsidRPr="009E5F89">
              <w:rPr>
                <w:rFonts w:ascii="Times New Roman" w:hAnsi="Times New Roman" w:cs="Times New Roman"/>
                <w:b/>
                <w:color w:val="auto"/>
                <w:sz w:val="48"/>
              </w:rPr>
              <w:t>2419442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5DD758DC"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512AB1">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656E9326" w14:textId="77777777" w:rsidR="00151DA6" w:rsidRDefault="00151DA6" w:rsidP="002A1A44">
      <w:pPr>
        <w:keepNext/>
        <w:spacing w:before="240" w:after="60"/>
        <w:jc w:val="both"/>
        <w:rPr>
          <w:b/>
          <w:sz w:val="28"/>
          <w:szCs w:val="28"/>
        </w:rPr>
      </w:pPr>
      <w:r>
        <w:rPr>
          <w:b/>
          <w:sz w:val="28"/>
          <w:szCs w:val="28"/>
        </w:rPr>
        <w:lastRenderedPageBreak/>
        <w:t>Reference List</w:t>
      </w:r>
    </w:p>
    <w:p w14:paraId="5E10188F" w14:textId="77777777" w:rsidR="002A1A44" w:rsidRDefault="002A1A44" w:rsidP="002A1A44">
      <w:pPr>
        <w:keepNext/>
        <w:spacing w:before="240" w:after="60"/>
        <w:jc w:val="both"/>
        <w:rPr>
          <w:sz w:val="24"/>
          <w:szCs w:val="24"/>
        </w:rPr>
      </w:pPr>
      <w:r w:rsidRPr="008B28E7">
        <w:rPr>
          <w:sz w:val="24"/>
          <w:szCs w:val="24"/>
        </w:rPr>
        <w:t>Information about referencing in written assignments and how to avoid plagiarism can be found on Moodle</w:t>
      </w:r>
      <w:r>
        <w:rPr>
          <w:sz w:val="24"/>
          <w:szCs w:val="24"/>
        </w:rPr>
        <w:t xml:space="preserve">. It is important that you are aware of the importance of ensuring that the work submitted is your original work. </w:t>
      </w:r>
      <w:r w:rsidRPr="008B28E7">
        <w:rPr>
          <w:sz w:val="24"/>
          <w:szCs w:val="24"/>
        </w:rPr>
        <w:t xml:space="preserve">     </w:t>
      </w:r>
    </w:p>
    <w:p w14:paraId="2A8B0B2E" w14:textId="77777777" w:rsidR="00EB695F" w:rsidRDefault="00EB695F" w:rsidP="00FF7EBB">
      <w:pPr>
        <w:jc w:val="both"/>
        <w:rPr>
          <w:sz w:val="24"/>
          <w:szCs w:val="24"/>
        </w:rPr>
      </w:pPr>
    </w:p>
    <w:p w14:paraId="7859C35A" w14:textId="77777777" w:rsidR="00D21414" w:rsidRPr="00D21414" w:rsidRDefault="00D21414" w:rsidP="00D21414">
      <w:pPr>
        <w:overflowPunct/>
        <w:autoSpaceDE/>
        <w:autoSpaceDN/>
        <w:adjustRightInd/>
        <w:spacing w:after="160" w:line="276"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 xml:space="preserve">Adams, R, and Dominelli, L., and Payne, M. (2009). </w:t>
      </w:r>
      <w:r w:rsidRPr="00D21414">
        <w:rPr>
          <w:rFonts w:eastAsia="Aptos"/>
          <w:i/>
          <w:iCs/>
          <w:color w:val="auto"/>
          <w:kern w:val="2"/>
          <w:sz w:val="24"/>
          <w:szCs w:val="24"/>
          <w:lang w:eastAsia="en-US"/>
          <w14:ligatures w14:val="standardContextual"/>
        </w:rPr>
        <w:t>Critical Practice in Social Work</w:t>
      </w:r>
      <w:r w:rsidRPr="00D21414">
        <w:rPr>
          <w:rFonts w:eastAsia="Aptos"/>
          <w:color w:val="auto"/>
          <w:kern w:val="2"/>
          <w:sz w:val="24"/>
          <w:szCs w:val="24"/>
          <w:lang w:eastAsia="en-US"/>
          <w14:ligatures w14:val="standardContextual"/>
        </w:rPr>
        <w:t>. London: Bloomsbury Publishing Plc.</w:t>
      </w:r>
    </w:p>
    <w:p w14:paraId="26A85745" w14:textId="77777777" w:rsidR="00D21414" w:rsidRPr="00D21414" w:rsidRDefault="00D21414" w:rsidP="00D21414">
      <w:pPr>
        <w:overflowPunct/>
        <w:autoSpaceDE/>
        <w:autoSpaceDN/>
        <w:adjustRightInd/>
        <w:spacing w:after="160" w:line="276"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 xml:space="preserve">Brammer, A. (2020). </w:t>
      </w:r>
      <w:r w:rsidRPr="00D21414">
        <w:rPr>
          <w:rFonts w:eastAsia="Aptos"/>
          <w:i/>
          <w:iCs/>
          <w:color w:val="auto"/>
          <w:kern w:val="2"/>
          <w:sz w:val="24"/>
          <w:szCs w:val="24"/>
          <w:lang w:eastAsia="en-US"/>
          <w14:ligatures w14:val="standardContextual"/>
        </w:rPr>
        <w:t>Social work law.</w:t>
      </w:r>
      <w:r w:rsidRPr="00D21414">
        <w:rPr>
          <w:rFonts w:eastAsia="Aptos"/>
          <w:color w:val="auto"/>
          <w:kern w:val="2"/>
          <w:sz w:val="24"/>
          <w:szCs w:val="24"/>
          <w:lang w:eastAsia="en-US"/>
          <w14:ligatures w14:val="standardContextual"/>
        </w:rPr>
        <w:t xml:space="preserve"> 5</w:t>
      </w:r>
      <w:r w:rsidRPr="00D21414">
        <w:rPr>
          <w:rFonts w:eastAsia="Aptos"/>
          <w:color w:val="auto"/>
          <w:kern w:val="2"/>
          <w:sz w:val="24"/>
          <w:szCs w:val="24"/>
          <w:vertAlign w:val="superscript"/>
          <w:lang w:eastAsia="en-US"/>
          <w14:ligatures w14:val="standardContextual"/>
        </w:rPr>
        <w:t>th</w:t>
      </w:r>
      <w:r w:rsidRPr="00D21414">
        <w:rPr>
          <w:rFonts w:eastAsia="Aptos"/>
          <w:color w:val="auto"/>
          <w:kern w:val="2"/>
          <w:sz w:val="24"/>
          <w:szCs w:val="24"/>
          <w:lang w:eastAsia="en-US"/>
          <w14:ligatures w14:val="standardContextual"/>
        </w:rPr>
        <w:t xml:space="preserve"> ed. Harlow: Pearson Education Limited. </w:t>
      </w:r>
    </w:p>
    <w:p w14:paraId="2328CA69" w14:textId="77777777" w:rsidR="00D21414" w:rsidRPr="00D21414" w:rsidRDefault="00D21414" w:rsidP="00D21414">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British Association of Social Workers (BASW) (2019). Social work and human rights: the international context. [pdf] Available at: https://basw.co.uk/policy-and-practice/resources/social-work-and-human-rights-international-context (Accessed: 30 May 2025).</w:t>
      </w:r>
    </w:p>
    <w:p w14:paraId="6EE9D789" w14:textId="77777777" w:rsidR="00D21414" w:rsidRPr="00D21414" w:rsidRDefault="00D21414" w:rsidP="00D21414">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 xml:space="preserve">British Association of Social Workers (BASW) (n.d.). What social workers do. [online] Available at: </w:t>
      </w:r>
      <w:hyperlink r:id="rId11" w:history="1">
        <w:r w:rsidRPr="00D21414">
          <w:rPr>
            <w:rFonts w:eastAsia="Aptos"/>
            <w:color w:val="467886"/>
            <w:kern w:val="2"/>
            <w:sz w:val="24"/>
            <w:szCs w:val="24"/>
            <w:u w:val="single"/>
            <w:lang w:eastAsia="en-US"/>
            <w14:ligatures w14:val="standardContextual"/>
          </w:rPr>
          <w:t>https://basw.co.uk/about-social-work/what-social-work/what-social-workers-do</w:t>
        </w:r>
      </w:hyperlink>
      <w:r w:rsidRPr="00D21414">
        <w:rPr>
          <w:rFonts w:eastAsia="Aptos"/>
          <w:color w:val="auto"/>
          <w:kern w:val="2"/>
          <w:sz w:val="24"/>
          <w:szCs w:val="24"/>
          <w:lang w:eastAsia="en-US"/>
          <w14:ligatures w14:val="standardContextual"/>
        </w:rPr>
        <w:t xml:space="preserve"> (Accessed 29 June 2025).</w:t>
      </w:r>
    </w:p>
    <w:p w14:paraId="1BFEA838" w14:textId="77777777" w:rsidR="00D21414" w:rsidRPr="00D21414" w:rsidRDefault="00D21414" w:rsidP="00D21414">
      <w:pPr>
        <w:overflowPunct/>
        <w:autoSpaceDE/>
        <w:autoSpaceDN/>
        <w:adjustRightInd/>
        <w:spacing w:after="160" w:line="276"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 xml:space="preserve">Carpenter, J., and  Webb, C,M, and Bostock L (2013) ‘The surprisingly weak evidence base for supervision: findings from a systematic review of research in child welfare practice’ </w:t>
      </w:r>
      <w:r w:rsidRPr="00D21414">
        <w:rPr>
          <w:rFonts w:eastAsia="Aptos"/>
          <w:i/>
          <w:iCs/>
          <w:color w:val="auto"/>
          <w:kern w:val="2"/>
          <w:sz w:val="24"/>
          <w:szCs w:val="24"/>
          <w:lang w:eastAsia="en-US"/>
          <w14:ligatures w14:val="standardContextual"/>
        </w:rPr>
        <w:t>Children and Youth Services Review</w:t>
      </w:r>
      <w:r w:rsidRPr="00D21414">
        <w:rPr>
          <w:rFonts w:eastAsia="Aptos"/>
          <w:color w:val="auto"/>
          <w:kern w:val="2"/>
          <w:sz w:val="24"/>
          <w:szCs w:val="24"/>
          <w:lang w:eastAsia="en-US"/>
          <w14:ligatures w14:val="standardContextual"/>
        </w:rPr>
        <w:t xml:space="preserve"> 35(11): 1843–1853. Available at: </w:t>
      </w:r>
      <w:hyperlink r:id="rId12" w:history="1">
        <w:r w:rsidRPr="00D21414">
          <w:rPr>
            <w:rFonts w:eastAsia="Aptos"/>
            <w:color w:val="467886"/>
            <w:kern w:val="2"/>
            <w:sz w:val="24"/>
            <w:szCs w:val="24"/>
            <w:u w:val="single"/>
            <w:lang w:eastAsia="en-US"/>
            <w14:ligatures w14:val="standardContextual"/>
          </w:rPr>
          <w:t>https://research-information.bris.ac.uk/en/publications/the-surprisingly-weak-evidence-base-for-supervision-findings-from</w:t>
        </w:r>
      </w:hyperlink>
      <w:r w:rsidRPr="00D21414">
        <w:rPr>
          <w:rFonts w:eastAsia="Aptos"/>
          <w:color w:val="auto"/>
          <w:kern w:val="2"/>
          <w:sz w:val="24"/>
          <w:szCs w:val="24"/>
          <w:lang w:eastAsia="en-US"/>
          <w14:ligatures w14:val="standardContextual"/>
        </w:rPr>
        <w:t xml:space="preserve"> (accessed: 5 September 2025).</w:t>
      </w:r>
    </w:p>
    <w:p w14:paraId="13883327" w14:textId="77777777" w:rsidR="00D21414" w:rsidRPr="00D21414" w:rsidRDefault="00D21414" w:rsidP="00D21414">
      <w:pPr>
        <w:overflowPunct/>
        <w:autoSpaceDE/>
        <w:autoSpaceDN/>
        <w:adjustRightInd/>
        <w:spacing w:after="160" w:line="276"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 xml:space="preserve"> Clements, L. (2019) </w:t>
      </w:r>
      <w:r w:rsidRPr="00D21414">
        <w:rPr>
          <w:rFonts w:eastAsia="Aptos"/>
          <w:i/>
          <w:iCs/>
          <w:color w:val="auto"/>
          <w:kern w:val="2"/>
          <w:sz w:val="24"/>
          <w:szCs w:val="24"/>
          <w:lang w:eastAsia="en-US"/>
          <w14:ligatures w14:val="standardContextual"/>
        </w:rPr>
        <w:t>Community care and the law</w:t>
      </w:r>
      <w:r w:rsidRPr="00D21414">
        <w:rPr>
          <w:rFonts w:eastAsia="Aptos"/>
          <w:color w:val="auto"/>
          <w:kern w:val="2"/>
          <w:sz w:val="24"/>
          <w:szCs w:val="24"/>
          <w:lang w:eastAsia="en-US"/>
          <w14:ligatures w14:val="standardContextual"/>
        </w:rPr>
        <w:t xml:space="preserve"> .7th ed. Lodon : LAG Education and Service Trust Limited.</w:t>
      </w:r>
    </w:p>
    <w:p w14:paraId="6B1F2B98" w14:textId="77777777" w:rsidR="00D21414" w:rsidRPr="00D21414" w:rsidRDefault="00D21414" w:rsidP="00D21414">
      <w:pPr>
        <w:overflowPunct/>
        <w:autoSpaceDE/>
        <w:autoSpaceDN/>
        <w:adjustRightInd/>
        <w:spacing w:after="160" w:line="276"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 xml:space="preserve">Coulshed, V. and Orme, J. (2012). </w:t>
      </w:r>
      <w:r w:rsidRPr="00D21414">
        <w:rPr>
          <w:rFonts w:eastAsia="Aptos"/>
          <w:i/>
          <w:iCs/>
          <w:color w:val="auto"/>
          <w:kern w:val="2"/>
          <w:sz w:val="24"/>
          <w:szCs w:val="24"/>
          <w:lang w:eastAsia="en-US"/>
          <w14:ligatures w14:val="standardContextual"/>
        </w:rPr>
        <w:t xml:space="preserve">Social Work Practice </w:t>
      </w:r>
      <w:r w:rsidRPr="00D21414">
        <w:rPr>
          <w:rFonts w:eastAsia="Aptos"/>
          <w:color w:val="auto"/>
          <w:kern w:val="2"/>
          <w:sz w:val="24"/>
          <w:szCs w:val="24"/>
          <w:lang w:eastAsia="en-US"/>
          <w14:ligatures w14:val="standardContextual"/>
        </w:rPr>
        <w:t>5</w:t>
      </w:r>
      <w:r w:rsidRPr="00D21414">
        <w:rPr>
          <w:rFonts w:eastAsia="Aptos"/>
          <w:color w:val="auto"/>
          <w:kern w:val="2"/>
          <w:sz w:val="24"/>
          <w:szCs w:val="24"/>
          <w:vertAlign w:val="superscript"/>
          <w:lang w:eastAsia="en-US"/>
          <w14:ligatures w14:val="standardContextual"/>
        </w:rPr>
        <w:t>th</w:t>
      </w:r>
      <w:r w:rsidRPr="00D21414">
        <w:rPr>
          <w:rFonts w:eastAsia="Aptos"/>
          <w:color w:val="auto"/>
          <w:kern w:val="2"/>
          <w:sz w:val="24"/>
          <w:szCs w:val="24"/>
          <w:lang w:eastAsia="en-US"/>
          <w14:ligatures w14:val="standardContextual"/>
        </w:rPr>
        <w:t xml:space="preserve"> ed.Basingstoke:</w:t>
      </w:r>
      <w:r w:rsidRPr="00D21414">
        <w:rPr>
          <w:rFonts w:eastAsia="Aptos"/>
          <w:i/>
          <w:iCs/>
          <w:color w:val="auto"/>
          <w:kern w:val="2"/>
          <w:sz w:val="24"/>
          <w:szCs w:val="24"/>
          <w:lang w:eastAsia="en-US"/>
          <w14:ligatures w14:val="standardContextual"/>
        </w:rPr>
        <w:t xml:space="preserve"> </w:t>
      </w:r>
      <w:r w:rsidRPr="00D21414">
        <w:rPr>
          <w:rFonts w:eastAsia="Aptos"/>
          <w:color w:val="auto"/>
          <w:kern w:val="2"/>
          <w:sz w:val="24"/>
          <w:szCs w:val="24"/>
          <w:lang w:eastAsia="en-US"/>
          <w14:ligatures w14:val="standardContextual"/>
        </w:rPr>
        <w:t>Palgrave Macmillian.</w:t>
      </w:r>
    </w:p>
    <w:p w14:paraId="25D84A8D" w14:textId="77777777" w:rsidR="00D21414" w:rsidRPr="00D21414" w:rsidRDefault="00D21414" w:rsidP="00D21414">
      <w:pPr>
        <w:overflowPunct/>
        <w:autoSpaceDE/>
        <w:autoSpaceDN/>
        <w:adjustRightInd/>
        <w:spacing w:after="160" w:line="276"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 xml:space="preserve">Department for Education (2018). Working Together to Safeguard Children: A guide to inter-agency working to safeguard and promote the welfare of children. London: DfE. Available at: </w:t>
      </w:r>
      <w:hyperlink r:id="rId13" w:history="1">
        <w:r w:rsidRPr="00D21414">
          <w:rPr>
            <w:rFonts w:eastAsia="Aptos"/>
            <w:color w:val="467886"/>
            <w:kern w:val="2"/>
            <w:sz w:val="24"/>
            <w:szCs w:val="24"/>
            <w:u w:val="single"/>
            <w:lang w:eastAsia="en-US"/>
            <w14:ligatures w14:val="standardContextual"/>
          </w:rPr>
          <w:t>https://www.gov.uk/government/publications/working-together-to-safeguard-children--2</w:t>
        </w:r>
      </w:hyperlink>
      <w:r w:rsidRPr="00D21414">
        <w:rPr>
          <w:rFonts w:eastAsia="Aptos"/>
          <w:color w:val="auto"/>
          <w:kern w:val="2"/>
          <w:sz w:val="24"/>
          <w:szCs w:val="24"/>
          <w:lang w:eastAsia="en-US"/>
          <w14:ligatures w14:val="standardContextual"/>
        </w:rPr>
        <w:t xml:space="preserve"> (Accessed 27 September 2025].</w:t>
      </w:r>
    </w:p>
    <w:p w14:paraId="75B0BF16" w14:textId="77777777" w:rsidR="00D21414" w:rsidRPr="00D21414" w:rsidRDefault="00D21414" w:rsidP="00D21414">
      <w:pPr>
        <w:overflowPunct/>
        <w:autoSpaceDE/>
        <w:autoSpaceDN/>
        <w:adjustRightInd/>
        <w:spacing w:after="160" w:line="276"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Doel, M. (2012)</w:t>
      </w:r>
      <w:r w:rsidRPr="00D21414">
        <w:rPr>
          <w:rFonts w:eastAsia="Aptos"/>
          <w:i/>
          <w:iCs/>
          <w:color w:val="auto"/>
          <w:kern w:val="2"/>
          <w:sz w:val="24"/>
          <w:szCs w:val="24"/>
          <w:lang w:eastAsia="en-US"/>
          <w14:ligatures w14:val="standardContextual"/>
        </w:rPr>
        <w:t>. Social Work: the basics</w:t>
      </w:r>
      <w:r w:rsidRPr="00D21414">
        <w:rPr>
          <w:rFonts w:eastAsia="Aptos"/>
          <w:color w:val="auto"/>
          <w:kern w:val="2"/>
          <w:sz w:val="24"/>
          <w:szCs w:val="24"/>
          <w:lang w:eastAsia="en-US"/>
          <w14:ligatures w14:val="standardContextual"/>
        </w:rPr>
        <w:t>. Abingdon:  Routledge.</w:t>
      </w:r>
    </w:p>
    <w:p w14:paraId="189FB438" w14:textId="77777777" w:rsidR="00D21414" w:rsidRPr="00D21414" w:rsidRDefault="00D21414" w:rsidP="00D21414">
      <w:pPr>
        <w:overflowPunct/>
        <w:autoSpaceDE/>
        <w:autoSpaceDN/>
        <w:adjustRightInd/>
        <w:spacing w:after="160" w:line="276"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 xml:space="preserve">Dominelli, L. (2002). </w:t>
      </w:r>
      <w:r w:rsidRPr="00D21414">
        <w:rPr>
          <w:rFonts w:eastAsia="Aptos"/>
          <w:i/>
          <w:iCs/>
          <w:color w:val="auto"/>
          <w:kern w:val="2"/>
          <w:sz w:val="24"/>
          <w:szCs w:val="24"/>
          <w:lang w:eastAsia="en-US"/>
          <w14:ligatures w14:val="standardContextual"/>
        </w:rPr>
        <w:t>Anti Oppressive Social Work Theory and Practice</w:t>
      </w:r>
      <w:r w:rsidRPr="00D21414">
        <w:rPr>
          <w:rFonts w:eastAsia="Aptos"/>
          <w:color w:val="auto"/>
          <w:kern w:val="2"/>
          <w:sz w:val="24"/>
          <w:szCs w:val="24"/>
          <w:lang w:eastAsia="en-US"/>
          <w14:ligatures w14:val="standardContextual"/>
        </w:rPr>
        <w:t>. 1st ed. London: Macmillan Education UK. Available at: https://doi.org/10.1007/978-1-4039-1400-2.</w:t>
      </w:r>
    </w:p>
    <w:p w14:paraId="41D17A52" w14:textId="77777777" w:rsidR="00D21414" w:rsidRPr="00D21414" w:rsidRDefault="00D21414" w:rsidP="00D21414">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 xml:space="preserve">European Union (2016) </w:t>
      </w:r>
      <w:r w:rsidRPr="00D21414">
        <w:rPr>
          <w:rFonts w:eastAsia="Aptos"/>
          <w:i/>
          <w:iCs/>
          <w:color w:val="auto"/>
          <w:kern w:val="2"/>
          <w:sz w:val="24"/>
          <w:szCs w:val="24"/>
          <w:lang w:eastAsia="en-US"/>
          <w14:ligatures w14:val="standardContextual"/>
        </w:rPr>
        <w:t>Regulation (EU) 2016/679 of the European Parliament and of the Council on the protection of natural persons with regard to the processing of personal data and on the free movement of such data (General Data Protection Regulation)</w:t>
      </w:r>
      <w:r w:rsidRPr="00D21414">
        <w:rPr>
          <w:rFonts w:eastAsia="Aptos"/>
          <w:color w:val="auto"/>
          <w:kern w:val="2"/>
          <w:sz w:val="24"/>
          <w:szCs w:val="24"/>
          <w:lang w:eastAsia="en-US"/>
          <w14:ligatures w14:val="standardContextual"/>
        </w:rPr>
        <w:t>. Available at: https://eur-lex.europa.eu/eli/reg/2016/679/oj (Accessed 10 January 2025).</w:t>
      </w:r>
    </w:p>
    <w:p w14:paraId="1C4E7B8D" w14:textId="77777777" w:rsidR="00D21414" w:rsidRPr="00D21414" w:rsidRDefault="00D21414" w:rsidP="00D21414">
      <w:pPr>
        <w:overflowPunct/>
        <w:autoSpaceDE/>
        <w:autoSpaceDN/>
        <w:adjustRightInd/>
        <w:spacing w:after="160" w:line="276"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lastRenderedPageBreak/>
        <w:t xml:space="preserve">Fook, J. and Gardner, F. (2007). </w:t>
      </w:r>
      <w:r w:rsidRPr="00D21414">
        <w:rPr>
          <w:rFonts w:eastAsia="Aptos"/>
          <w:i/>
          <w:iCs/>
          <w:color w:val="auto"/>
          <w:kern w:val="2"/>
          <w:sz w:val="24"/>
          <w:szCs w:val="24"/>
          <w:lang w:eastAsia="en-US"/>
          <w14:ligatures w14:val="standardContextual"/>
        </w:rPr>
        <w:t>Practising critical reflection: A resource handbook.</w:t>
      </w:r>
      <w:r w:rsidRPr="00D21414">
        <w:rPr>
          <w:rFonts w:eastAsia="Aptos"/>
          <w:color w:val="auto"/>
          <w:kern w:val="2"/>
          <w:sz w:val="24"/>
          <w:szCs w:val="24"/>
          <w:lang w:eastAsia="en-US"/>
          <w14:ligatures w14:val="standardContextual"/>
        </w:rPr>
        <w:t xml:space="preserve"> Maidenhead: Open University Press.</w:t>
      </w:r>
    </w:p>
    <w:p w14:paraId="09E688F2" w14:textId="77777777" w:rsidR="00D21414" w:rsidRPr="00D21414" w:rsidRDefault="00D21414" w:rsidP="00D21414">
      <w:pPr>
        <w:overflowPunct/>
        <w:autoSpaceDE/>
        <w:autoSpaceDN/>
        <w:adjustRightInd/>
        <w:spacing w:after="160" w:line="276"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Gillick v West Norfolk and Wisbech Area Health Authority [1985] UKHL 7.</w:t>
      </w:r>
    </w:p>
    <w:p w14:paraId="6C2072A5" w14:textId="77777777" w:rsidR="00D21414" w:rsidRPr="00D21414" w:rsidRDefault="00D21414" w:rsidP="00D21414">
      <w:pPr>
        <w:overflowPunct/>
        <w:autoSpaceDE/>
        <w:autoSpaceDN/>
        <w:adjustRightInd/>
        <w:spacing w:after="160" w:line="276"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Healy, K. (2018) Social Work Theories in Context: Creating Frameworks for Practice. 3rd ed. London: Palgrave Macmillan.</w:t>
      </w:r>
    </w:p>
    <w:p w14:paraId="33DB0FC4" w14:textId="77777777" w:rsidR="00D21414" w:rsidRPr="00D21414" w:rsidRDefault="00D21414" w:rsidP="00D21414">
      <w:pPr>
        <w:overflowPunct/>
        <w:autoSpaceDE/>
        <w:autoSpaceDN/>
        <w:adjustRightInd/>
        <w:spacing w:after="160" w:line="276"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 xml:space="preserve">  Higham, P.E. (2020) </w:t>
      </w:r>
      <w:r w:rsidRPr="00D21414">
        <w:rPr>
          <w:rFonts w:eastAsia="Aptos"/>
          <w:i/>
          <w:iCs/>
          <w:color w:val="auto"/>
          <w:kern w:val="2"/>
          <w:sz w:val="24"/>
          <w:szCs w:val="24"/>
          <w:lang w:eastAsia="en-US"/>
          <w14:ligatures w14:val="standardContextual"/>
        </w:rPr>
        <w:t>Communication and interviewing skills for practice in social work, counselling and the health professions</w:t>
      </w:r>
      <w:r w:rsidRPr="00D21414">
        <w:rPr>
          <w:rFonts w:eastAsia="Aptos"/>
          <w:color w:val="auto"/>
          <w:kern w:val="2"/>
          <w:sz w:val="24"/>
          <w:szCs w:val="24"/>
          <w:lang w:eastAsia="en-US"/>
          <w14:ligatures w14:val="standardContextual"/>
        </w:rPr>
        <w:t>. 1st ed. London ; Routledge.</w:t>
      </w:r>
    </w:p>
    <w:p w14:paraId="75F8945D" w14:textId="77777777" w:rsidR="00D21414" w:rsidRPr="00D21414" w:rsidRDefault="00D21414" w:rsidP="00D21414">
      <w:pPr>
        <w:overflowPunct/>
        <w:autoSpaceDE/>
        <w:autoSpaceDN/>
        <w:adjustRightInd/>
        <w:spacing w:after="160" w:line="276"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Hoppe, S. J. (2020). ‘Traditional values and domestic violence: an examination of older women’s attitudes and the ability to care for oneself’</w:t>
      </w:r>
      <w:r w:rsidRPr="00D21414">
        <w:rPr>
          <w:rFonts w:eastAsia="Aptos"/>
          <w:i/>
          <w:iCs/>
          <w:color w:val="auto"/>
          <w:kern w:val="2"/>
          <w:sz w:val="24"/>
          <w:szCs w:val="24"/>
          <w:lang w:eastAsia="en-US"/>
          <w14:ligatures w14:val="standardContextual"/>
        </w:rPr>
        <w:t>. Journal of Elder Abuse &amp; Neglect</w:t>
      </w:r>
      <w:r w:rsidRPr="00D21414">
        <w:rPr>
          <w:rFonts w:eastAsia="Aptos"/>
          <w:color w:val="auto"/>
          <w:kern w:val="2"/>
          <w:sz w:val="24"/>
          <w:szCs w:val="24"/>
          <w:lang w:eastAsia="en-US"/>
          <w14:ligatures w14:val="standardContextual"/>
        </w:rPr>
        <w:t xml:space="preserve">, 32(5), 471–488. Available at: </w:t>
      </w:r>
      <w:hyperlink r:id="rId14" w:history="1">
        <w:r w:rsidRPr="00D21414">
          <w:rPr>
            <w:rFonts w:eastAsia="Aptos"/>
            <w:color w:val="467886"/>
            <w:kern w:val="2"/>
            <w:sz w:val="24"/>
            <w:szCs w:val="24"/>
            <w:u w:val="single"/>
            <w:lang w:eastAsia="en-US"/>
            <w14:ligatures w14:val="standardContextual"/>
          </w:rPr>
          <w:t>https://doi.org/10.1080/08946566.2020.1830216</w:t>
        </w:r>
      </w:hyperlink>
    </w:p>
    <w:p w14:paraId="5C609C89" w14:textId="77777777" w:rsidR="00D21414" w:rsidRPr="00D21414" w:rsidRDefault="00D21414" w:rsidP="00D21414">
      <w:pPr>
        <w:overflowPunct/>
        <w:autoSpaceDE/>
        <w:autoSpaceDN/>
        <w:adjustRightInd/>
        <w:spacing w:after="160" w:line="276"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 xml:space="preserve">Kihlstrom, A. (2012). ‘Luhmann’s system theory in social work: Criticism and reflections.’ </w:t>
      </w:r>
      <w:r w:rsidRPr="00D21414">
        <w:rPr>
          <w:rFonts w:eastAsia="Aptos"/>
          <w:i/>
          <w:iCs/>
          <w:color w:val="auto"/>
          <w:kern w:val="2"/>
          <w:sz w:val="24"/>
          <w:szCs w:val="24"/>
          <w:lang w:eastAsia="en-US"/>
          <w14:ligatures w14:val="standardContextual"/>
        </w:rPr>
        <w:t xml:space="preserve">Journal of Social Work : </w:t>
      </w:r>
      <w:r w:rsidRPr="00D21414">
        <w:rPr>
          <w:rFonts w:eastAsia="Aptos"/>
          <w:color w:val="auto"/>
          <w:kern w:val="2"/>
          <w:sz w:val="24"/>
          <w:szCs w:val="24"/>
          <w:lang w:eastAsia="en-US"/>
          <w14:ligatures w14:val="standardContextual"/>
        </w:rPr>
        <w:t xml:space="preserve">12(3), 287–299. Available at: </w:t>
      </w:r>
      <w:hyperlink r:id="rId15" w:history="1">
        <w:r w:rsidRPr="00D21414">
          <w:rPr>
            <w:rFonts w:eastAsia="Aptos"/>
            <w:color w:val="467886"/>
            <w:kern w:val="2"/>
            <w:sz w:val="24"/>
            <w:szCs w:val="24"/>
            <w:u w:val="single"/>
            <w:lang w:eastAsia="en-US"/>
            <w14:ligatures w14:val="standardContextual"/>
          </w:rPr>
          <w:t>https://doi.org/10.1177/1468017310386425</w:t>
        </w:r>
      </w:hyperlink>
    </w:p>
    <w:p w14:paraId="01620B37" w14:textId="77777777" w:rsidR="00D21414" w:rsidRPr="00D21414" w:rsidRDefault="00D21414" w:rsidP="00D21414">
      <w:pPr>
        <w:overflowPunct/>
        <w:autoSpaceDE/>
        <w:autoSpaceDN/>
        <w:adjustRightInd/>
        <w:spacing w:after="160" w:line="276"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Kolb, D.A (1984</w:t>
      </w:r>
      <w:r w:rsidRPr="00D21414">
        <w:rPr>
          <w:rFonts w:eastAsia="Aptos"/>
          <w:i/>
          <w:iCs/>
          <w:color w:val="auto"/>
          <w:kern w:val="2"/>
          <w:sz w:val="24"/>
          <w:szCs w:val="24"/>
          <w:lang w:eastAsia="en-US"/>
          <w14:ligatures w14:val="standardContextual"/>
        </w:rPr>
        <w:t>). Experiential Learning: Experience as the Source of Learning and Development.</w:t>
      </w:r>
      <w:r w:rsidRPr="00D21414">
        <w:rPr>
          <w:rFonts w:eastAsia="Aptos"/>
          <w:color w:val="auto"/>
          <w:kern w:val="2"/>
          <w:sz w:val="24"/>
          <w:szCs w:val="24"/>
          <w:lang w:eastAsia="en-US"/>
          <w14:ligatures w14:val="standardContextual"/>
        </w:rPr>
        <w:t xml:space="preserve"> New Jersey: Prentice-Hall.</w:t>
      </w:r>
    </w:p>
    <w:p w14:paraId="2954EF7C" w14:textId="77777777" w:rsidR="00D21414" w:rsidRPr="00D21414" w:rsidRDefault="00D21414" w:rsidP="00D21414">
      <w:pPr>
        <w:overflowPunct/>
        <w:autoSpaceDE/>
        <w:autoSpaceDN/>
        <w:adjustRightInd/>
        <w:spacing w:after="160" w:line="276"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 xml:space="preserve">  Koprowska, J. (2008) </w:t>
      </w:r>
      <w:r w:rsidRPr="00D21414">
        <w:rPr>
          <w:rFonts w:eastAsia="Aptos"/>
          <w:i/>
          <w:iCs/>
          <w:color w:val="auto"/>
          <w:kern w:val="2"/>
          <w:sz w:val="24"/>
          <w:szCs w:val="24"/>
          <w:lang w:eastAsia="en-US"/>
          <w14:ligatures w14:val="standardContextual"/>
        </w:rPr>
        <w:t>Communication and interpersonal skills in social work</w:t>
      </w:r>
      <w:r w:rsidRPr="00D21414">
        <w:rPr>
          <w:rFonts w:eastAsia="Aptos"/>
          <w:color w:val="auto"/>
          <w:kern w:val="2"/>
          <w:sz w:val="24"/>
          <w:szCs w:val="24"/>
          <w:lang w:eastAsia="en-US"/>
          <w14:ligatures w14:val="standardContextual"/>
        </w:rPr>
        <w:t>. 2nd edition. Exeter: Learning Matters.</w:t>
      </w:r>
    </w:p>
    <w:p w14:paraId="3A742BDC" w14:textId="77777777" w:rsidR="00D21414" w:rsidRPr="00D21414" w:rsidRDefault="00D21414" w:rsidP="00D21414">
      <w:pPr>
        <w:overflowPunct/>
        <w:autoSpaceDE/>
        <w:autoSpaceDN/>
        <w:adjustRightInd/>
        <w:spacing w:after="160" w:line="276"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 xml:space="preserve">Lindsay, T. (2013) </w:t>
      </w:r>
      <w:r w:rsidRPr="00D21414">
        <w:rPr>
          <w:rFonts w:eastAsia="Aptos"/>
          <w:i/>
          <w:iCs/>
          <w:color w:val="auto"/>
          <w:kern w:val="2"/>
          <w:sz w:val="24"/>
          <w:szCs w:val="24"/>
          <w:lang w:eastAsia="en-US"/>
          <w14:ligatures w14:val="standardContextual"/>
        </w:rPr>
        <w:t>Social work intervention</w:t>
      </w:r>
      <w:r w:rsidRPr="00D21414">
        <w:rPr>
          <w:rFonts w:eastAsia="Aptos"/>
          <w:color w:val="auto"/>
          <w:kern w:val="2"/>
          <w:sz w:val="24"/>
          <w:szCs w:val="24"/>
          <w:lang w:eastAsia="en-US"/>
          <w14:ligatures w14:val="standardContextual"/>
        </w:rPr>
        <w:t>. 2nd edition. Los Angeles, California: SAGE Publications.</w:t>
      </w:r>
    </w:p>
    <w:p w14:paraId="15C364AA" w14:textId="77777777" w:rsidR="00D21414" w:rsidRPr="00D21414" w:rsidRDefault="00D21414" w:rsidP="00D21414">
      <w:pPr>
        <w:overflowPunct/>
        <w:autoSpaceDE/>
        <w:autoSpaceDN/>
        <w:adjustRightInd/>
        <w:spacing w:after="160" w:line="276"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 xml:space="preserve">  Mantell, A. (2009) </w:t>
      </w:r>
      <w:r w:rsidRPr="00D21414">
        <w:rPr>
          <w:rFonts w:eastAsia="Aptos"/>
          <w:i/>
          <w:iCs/>
          <w:color w:val="auto"/>
          <w:kern w:val="2"/>
          <w:sz w:val="24"/>
          <w:szCs w:val="24"/>
          <w:lang w:eastAsia="en-US"/>
          <w14:ligatures w14:val="standardContextual"/>
        </w:rPr>
        <w:t>Social work skills with adults</w:t>
      </w:r>
      <w:r w:rsidRPr="00D21414">
        <w:rPr>
          <w:rFonts w:eastAsia="Aptos"/>
          <w:color w:val="auto"/>
          <w:kern w:val="2"/>
          <w:sz w:val="24"/>
          <w:szCs w:val="24"/>
          <w:lang w:eastAsia="en-US"/>
          <w14:ligatures w14:val="standardContextual"/>
        </w:rPr>
        <w:t>. Exeter : Learning Matters.</w:t>
      </w:r>
    </w:p>
    <w:p w14:paraId="03F97F5D" w14:textId="77777777" w:rsidR="00D21414" w:rsidRPr="00D21414" w:rsidRDefault="00D21414" w:rsidP="00D21414">
      <w:pPr>
        <w:overflowPunct/>
        <w:autoSpaceDE/>
        <w:autoSpaceDN/>
        <w:adjustRightInd/>
        <w:spacing w:after="160" w:line="276"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 xml:space="preserve">  Martin, R. (2010) </w:t>
      </w:r>
      <w:r w:rsidRPr="00D21414">
        <w:rPr>
          <w:rFonts w:eastAsia="Aptos"/>
          <w:i/>
          <w:iCs/>
          <w:color w:val="auto"/>
          <w:kern w:val="2"/>
          <w:sz w:val="24"/>
          <w:szCs w:val="24"/>
          <w:lang w:eastAsia="en-US"/>
          <w14:ligatures w14:val="standardContextual"/>
        </w:rPr>
        <w:t>Social work assessment</w:t>
      </w:r>
      <w:r w:rsidRPr="00D21414">
        <w:rPr>
          <w:rFonts w:eastAsia="Aptos"/>
          <w:color w:val="auto"/>
          <w:kern w:val="2"/>
          <w:sz w:val="24"/>
          <w:szCs w:val="24"/>
          <w:lang w:eastAsia="en-US"/>
          <w14:ligatures w14:val="standardContextual"/>
        </w:rPr>
        <w:t>. Exeter: Learning Matters.</w:t>
      </w:r>
    </w:p>
    <w:p w14:paraId="1597CFB4" w14:textId="77777777" w:rsidR="00D21414" w:rsidRPr="00D21414" w:rsidRDefault="00D21414" w:rsidP="00D21414">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Mental Capacity Act 2005. Chapter 9. Available at: https://www.legislation.gov.uk/ukpga/2005/9/contents (Accessed: 13 May 2025).</w:t>
      </w:r>
    </w:p>
    <w:p w14:paraId="7C07F9B7" w14:textId="77777777" w:rsidR="00D21414" w:rsidRPr="00D21414" w:rsidRDefault="00D21414" w:rsidP="00D21414">
      <w:pPr>
        <w:overflowPunct/>
        <w:autoSpaceDE/>
        <w:autoSpaceDN/>
        <w:adjustRightInd/>
        <w:spacing w:after="160" w:line="276"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 xml:space="preserve">Miller, W.R. and Rollnick, S. (2012). </w:t>
      </w:r>
      <w:r w:rsidRPr="00D21414">
        <w:rPr>
          <w:rFonts w:eastAsia="Aptos"/>
          <w:i/>
          <w:iCs/>
          <w:color w:val="auto"/>
          <w:kern w:val="2"/>
          <w:sz w:val="24"/>
          <w:szCs w:val="24"/>
          <w:lang w:eastAsia="en-US"/>
          <w14:ligatures w14:val="standardContextual"/>
        </w:rPr>
        <w:t>Motivational interviewing: Helping people change</w:t>
      </w:r>
      <w:r w:rsidRPr="00D21414">
        <w:rPr>
          <w:rFonts w:eastAsia="Aptos"/>
          <w:color w:val="auto"/>
          <w:kern w:val="2"/>
          <w:sz w:val="24"/>
          <w:szCs w:val="24"/>
          <w:lang w:eastAsia="en-US"/>
          <w14:ligatures w14:val="standardContextual"/>
        </w:rPr>
        <w:t xml:space="preserve"> (3rd ed.). New York: Guilford Press.</w:t>
      </w:r>
    </w:p>
    <w:p w14:paraId="5903CCB4" w14:textId="77777777" w:rsidR="00D21414" w:rsidRPr="00D21414" w:rsidRDefault="00D21414" w:rsidP="00D21414">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 xml:space="preserve">  Orr, D. M., Morrison, C., Nasrawy, M., van Marwijk, H., Selwyn, N., and Wilkinson, E. (2025).’ Interprofessional collaboration to support people experiencing self-neglect: A realist review of research studies and safeguarding adult reviews.’ </w:t>
      </w:r>
      <w:r w:rsidRPr="00D21414">
        <w:rPr>
          <w:rFonts w:eastAsia="Aptos"/>
          <w:i/>
          <w:iCs/>
          <w:color w:val="auto"/>
          <w:kern w:val="2"/>
          <w:sz w:val="24"/>
          <w:szCs w:val="24"/>
          <w:lang w:eastAsia="en-US"/>
          <w14:ligatures w14:val="standardContextual"/>
        </w:rPr>
        <w:t>Journal of Social Work :</w:t>
      </w:r>
      <w:r w:rsidRPr="00D21414">
        <w:rPr>
          <w:rFonts w:eastAsia="Aptos"/>
          <w:color w:val="auto"/>
          <w:kern w:val="2"/>
          <w:sz w:val="24"/>
          <w:szCs w:val="24"/>
          <w:lang w:eastAsia="en-US"/>
          <w14:ligatures w14:val="standardContextual"/>
        </w:rPr>
        <w:t xml:space="preserve"> JSW. Available at: </w:t>
      </w:r>
      <w:hyperlink r:id="rId16" w:history="1">
        <w:r w:rsidRPr="00D21414">
          <w:rPr>
            <w:rFonts w:eastAsia="Aptos"/>
            <w:color w:val="467886"/>
            <w:kern w:val="2"/>
            <w:sz w:val="24"/>
            <w:szCs w:val="24"/>
            <w:u w:val="single"/>
            <w:lang w:eastAsia="en-US"/>
            <w14:ligatures w14:val="standardContextual"/>
          </w:rPr>
          <w:t>https://doi.org/10.1177/14680173251353092</w:t>
        </w:r>
      </w:hyperlink>
    </w:p>
    <w:p w14:paraId="01D0EC89" w14:textId="77777777" w:rsidR="00D21414" w:rsidRPr="00D21414" w:rsidRDefault="00D21414" w:rsidP="00D21414">
      <w:pPr>
        <w:overflowPunct/>
        <w:autoSpaceDE/>
        <w:autoSpaceDN/>
        <w:adjustRightInd/>
        <w:spacing w:after="160" w:line="276"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 xml:space="preserve">Payne, M. (2014). </w:t>
      </w:r>
      <w:r w:rsidRPr="00D21414">
        <w:rPr>
          <w:rFonts w:eastAsia="Aptos"/>
          <w:i/>
          <w:iCs/>
          <w:color w:val="auto"/>
          <w:kern w:val="2"/>
          <w:sz w:val="24"/>
          <w:szCs w:val="24"/>
          <w:lang w:eastAsia="en-US"/>
          <w14:ligatures w14:val="standardContextual"/>
        </w:rPr>
        <w:t>Modern social work theory</w:t>
      </w:r>
      <w:r w:rsidRPr="00D21414">
        <w:rPr>
          <w:rFonts w:eastAsia="Aptos"/>
          <w:color w:val="auto"/>
          <w:kern w:val="2"/>
          <w:sz w:val="24"/>
          <w:szCs w:val="24"/>
          <w:lang w:eastAsia="en-US"/>
          <w14:ligatures w14:val="standardContextual"/>
        </w:rPr>
        <w:t>. 4th ed. New York: Palgrave Macmillan.</w:t>
      </w:r>
    </w:p>
    <w:p w14:paraId="470F00C3" w14:textId="77777777" w:rsidR="00D21414" w:rsidRPr="00D21414" w:rsidRDefault="00D21414" w:rsidP="00D21414">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 xml:space="preserve">Rolfe, G. and Jasper, M., and Freshwater, D. (2011). </w:t>
      </w:r>
      <w:r w:rsidRPr="00D21414">
        <w:rPr>
          <w:rFonts w:eastAsia="Aptos"/>
          <w:i/>
          <w:iCs/>
          <w:color w:val="auto"/>
          <w:kern w:val="2"/>
          <w:sz w:val="24"/>
          <w:szCs w:val="24"/>
          <w:lang w:eastAsia="en-US"/>
          <w14:ligatures w14:val="standardContextual"/>
        </w:rPr>
        <w:t xml:space="preserve">Critical Reflection in Practice, generating knowledge for care. </w:t>
      </w:r>
      <w:r w:rsidRPr="00D21414">
        <w:rPr>
          <w:rFonts w:eastAsia="Aptos"/>
          <w:color w:val="auto"/>
          <w:kern w:val="2"/>
          <w:sz w:val="24"/>
          <w:szCs w:val="24"/>
          <w:lang w:eastAsia="en-US"/>
          <w14:ligatures w14:val="standardContextual"/>
        </w:rPr>
        <w:t>Basingstoke: Palgrave.</w:t>
      </w:r>
    </w:p>
    <w:p w14:paraId="259D0D23" w14:textId="77777777" w:rsidR="00D21414" w:rsidRPr="00D21414" w:rsidRDefault="00D21414" w:rsidP="00D21414">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lastRenderedPageBreak/>
        <w:t xml:space="preserve">Social Care Wales (2022) </w:t>
      </w:r>
      <w:r w:rsidRPr="00D21414">
        <w:rPr>
          <w:rFonts w:eastAsia="Aptos"/>
          <w:i/>
          <w:iCs/>
          <w:color w:val="auto"/>
          <w:kern w:val="2"/>
          <w:sz w:val="24"/>
          <w:szCs w:val="24"/>
          <w:lang w:eastAsia="en-US"/>
          <w14:ligatures w14:val="standardContextual"/>
        </w:rPr>
        <w:t>Code of professional practice for social care</w:t>
      </w:r>
      <w:r w:rsidRPr="00D21414">
        <w:rPr>
          <w:rFonts w:eastAsia="Aptos"/>
          <w:color w:val="auto"/>
          <w:kern w:val="2"/>
          <w:sz w:val="24"/>
          <w:szCs w:val="24"/>
          <w:lang w:eastAsia="en-US"/>
          <w14:ligatures w14:val="standardContextual"/>
        </w:rPr>
        <w:t>. Cardiff: Social Care Wales. Available at: https://socialcare.wales/resources/code-of-professional-practice-for-social-care (Accessed: 21 April 2025).</w:t>
      </w:r>
    </w:p>
    <w:p w14:paraId="150DCF75" w14:textId="77777777" w:rsidR="00D21414" w:rsidRPr="00D21414" w:rsidRDefault="00D21414" w:rsidP="00D21414">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Social Services and Well-being (Wales) Act 2014. (anaw 4). Cardiff: Welsh Government. Available at: https://www.legislation.gov.uk/anaw/2014/4/contents/enacted (Accessed: [13 May 2025])</w:t>
      </w:r>
    </w:p>
    <w:p w14:paraId="4DDC89E1" w14:textId="77777777" w:rsidR="00D21414" w:rsidRPr="00D21414" w:rsidRDefault="00D21414" w:rsidP="00D21414">
      <w:pPr>
        <w:overflowPunct/>
        <w:autoSpaceDE/>
        <w:autoSpaceDN/>
        <w:adjustRightInd/>
        <w:spacing w:after="160" w:line="276"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 xml:space="preserve">Teater, B. (2010). </w:t>
      </w:r>
      <w:r w:rsidRPr="00D21414">
        <w:rPr>
          <w:rFonts w:eastAsia="Aptos"/>
          <w:i/>
          <w:iCs/>
          <w:color w:val="auto"/>
          <w:kern w:val="2"/>
          <w:sz w:val="24"/>
          <w:szCs w:val="24"/>
          <w:lang w:eastAsia="en-US"/>
          <w14:ligatures w14:val="standardContextual"/>
        </w:rPr>
        <w:t>An introduction to Applying Social Work Theories and Methods</w:t>
      </w:r>
      <w:r w:rsidRPr="00D21414">
        <w:rPr>
          <w:rFonts w:eastAsia="Aptos"/>
          <w:color w:val="auto"/>
          <w:kern w:val="2"/>
          <w:sz w:val="24"/>
          <w:szCs w:val="24"/>
          <w:lang w:eastAsia="en-US"/>
          <w14:ligatures w14:val="standardContextual"/>
        </w:rPr>
        <w:t>. Maidenhead: McGraw Hill.</w:t>
      </w:r>
    </w:p>
    <w:p w14:paraId="20A2566E" w14:textId="77777777" w:rsidR="00D21414" w:rsidRPr="00D21414" w:rsidRDefault="00D21414" w:rsidP="00D21414">
      <w:pPr>
        <w:overflowPunct/>
        <w:autoSpaceDE/>
        <w:autoSpaceDN/>
        <w:adjustRightInd/>
        <w:spacing w:after="160" w:line="276"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The Care and Support (Eligibility) (Wales) Regulations 2015. Available at: https://www.legislation.gov.uk/wsi/2015/1578/contents/made (Accessed: 30 September 2025)</w:t>
      </w:r>
    </w:p>
    <w:p w14:paraId="0EDA7DB3" w14:textId="77777777" w:rsidR="00D21414" w:rsidRPr="00D21414" w:rsidRDefault="00D21414" w:rsidP="00D21414">
      <w:pPr>
        <w:overflowPunct/>
        <w:autoSpaceDE/>
        <w:autoSpaceDN/>
        <w:adjustRightInd/>
        <w:spacing w:after="160" w:line="276"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The Children Act 1989. Available at: https://www.legislation.gov.uk/ukpga/1989/41/contents (Accessed: 21 September 2025).</w:t>
      </w:r>
    </w:p>
    <w:p w14:paraId="6F14F74B" w14:textId="77777777" w:rsidR="00D21414" w:rsidRPr="00D21414" w:rsidRDefault="00D21414" w:rsidP="00D21414">
      <w:pPr>
        <w:overflowPunct/>
        <w:autoSpaceDE/>
        <w:autoSpaceDN/>
        <w:adjustRightInd/>
        <w:spacing w:after="160" w:line="276"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The Children Act 2004. Available at: https://www.legislation.gov.uk/ukpga/2004/31/contents (Accessed: 21 September 2025).</w:t>
      </w:r>
    </w:p>
    <w:p w14:paraId="125FEC17" w14:textId="77777777" w:rsidR="00D21414" w:rsidRPr="00D21414" w:rsidRDefault="00D21414" w:rsidP="00D21414">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 xml:space="preserve">Thompson, N. (2000) </w:t>
      </w:r>
      <w:r w:rsidRPr="00D21414">
        <w:rPr>
          <w:rFonts w:eastAsia="Aptos"/>
          <w:i/>
          <w:iCs/>
          <w:color w:val="auto"/>
          <w:kern w:val="2"/>
          <w:sz w:val="24"/>
          <w:szCs w:val="24"/>
          <w:lang w:eastAsia="en-US"/>
          <w14:ligatures w14:val="standardContextual"/>
        </w:rPr>
        <w:t>Understanding Social Work, Preparing for Practice</w:t>
      </w:r>
      <w:r w:rsidRPr="00D21414">
        <w:rPr>
          <w:rFonts w:eastAsia="Aptos"/>
          <w:color w:val="auto"/>
          <w:kern w:val="2"/>
          <w:sz w:val="24"/>
          <w:szCs w:val="24"/>
          <w:lang w:eastAsia="en-US"/>
          <w14:ligatures w14:val="standardContextual"/>
        </w:rPr>
        <w:t>. London: Macmillian Press.</w:t>
      </w:r>
    </w:p>
    <w:p w14:paraId="04F0DAF1" w14:textId="77777777" w:rsidR="00D21414" w:rsidRPr="00D21414" w:rsidRDefault="00D21414" w:rsidP="00D21414">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Trevithick, P. (2012</w:t>
      </w:r>
      <w:r w:rsidRPr="00D21414">
        <w:rPr>
          <w:rFonts w:eastAsia="Aptos"/>
          <w:i/>
          <w:iCs/>
          <w:color w:val="auto"/>
          <w:kern w:val="2"/>
          <w:sz w:val="24"/>
          <w:szCs w:val="24"/>
          <w:lang w:eastAsia="en-US"/>
          <w14:ligatures w14:val="standardContextual"/>
        </w:rPr>
        <w:t>) Social Work Skills and Knowledge</w:t>
      </w:r>
      <w:r w:rsidRPr="00D21414">
        <w:rPr>
          <w:rFonts w:eastAsia="Aptos"/>
          <w:color w:val="auto"/>
          <w:kern w:val="2"/>
          <w:sz w:val="24"/>
          <w:szCs w:val="24"/>
          <w:lang w:eastAsia="en-US"/>
          <w14:ligatures w14:val="standardContextual"/>
        </w:rPr>
        <w:t>.3rd ed. Maidenhead: Open University Press</w:t>
      </w:r>
    </w:p>
    <w:p w14:paraId="270C05F3" w14:textId="77777777" w:rsidR="00D21414" w:rsidRPr="00D21414" w:rsidRDefault="00D21414" w:rsidP="00D21414">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 xml:space="preserve">UK Government (2018) </w:t>
      </w:r>
      <w:r w:rsidRPr="00D21414">
        <w:rPr>
          <w:rFonts w:eastAsia="Aptos"/>
          <w:i/>
          <w:iCs/>
          <w:color w:val="auto"/>
          <w:kern w:val="2"/>
          <w:sz w:val="24"/>
          <w:szCs w:val="24"/>
          <w:lang w:eastAsia="en-US"/>
          <w14:ligatures w14:val="standardContextual"/>
        </w:rPr>
        <w:t>Data Protection Act 2018</w:t>
      </w:r>
      <w:r w:rsidRPr="00D21414">
        <w:rPr>
          <w:rFonts w:eastAsia="Aptos"/>
          <w:color w:val="auto"/>
          <w:kern w:val="2"/>
          <w:sz w:val="24"/>
          <w:szCs w:val="24"/>
          <w:lang w:eastAsia="en-US"/>
          <w14:ligatures w14:val="standardContextual"/>
        </w:rPr>
        <w:t>. Available at: https://www.legislation.gov.uk/ukpga/2018/12/contents/enacted (Accessed: 7 January 2025).</w:t>
      </w:r>
    </w:p>
    <w:p w14:paraId="134D102D" w14:textId="77777777" w:rsidR="00D21414" w:rsidRPr="00D21414" w:rsidRDefault="00D21414" w:rsidP="00D21414">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United Nations (1989). Convention on the Rights of the Child. Available at: https://www.ohchr.org/en/instruments-mechanisms/instruments/convention-rights-child (Accessed 7 September 2025).</w:t>
      </w:r>
    </w:p>
    <w:p w14:paraId="0E723A1C" w14:textId="77777777" w:rsidR="00D21414" w:rsidRPr="00D21414" w:rsidRDefault="00D21414" w:rsidP="00D21414">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 xml:space="preserve">United Nations (1991) </w:t>
      </w:r>
      <w:r w:rsidRPr="00D21414">
        <w:rPr>
          <w:rFonts w:eastAsia="Aptos"/>
          <w:i/>
          <w:iCs/>
          <w:color w:val="auto"/>
          <w:kern w:val="2"/>
          <w:sz w:val="24"/>
          <w:szCs w:val="24"/>
          <w:lang w:eastAsia="en-US"/>
          <w14:ligatures w14:val="standardContextual"/>
        </w:rPr>
        <w:t>United Nations Principles for Older Persons</w:t>
      </w:r>
      <w:r w:rsidRPr="00D21414">
        <w:rPr>
          <w:rFonts w:eastAsia="Aptos"/>
          <w:color w:val="auto"/>
          <w:kern w:val="2"/>
          <w:sz w:val="24"/>
          <w:szCs w:val="24"/>
          <w:lang w:eastAsia="en-US"/>
          <w14:ligatures w14:val="standardContextual"/>
        </w:rPr>
        <w:t>. New York: United Nations. Available at: https://www.ohchr.org/en/instruments-mechanisms/instruments/united-nations-principles-older-persons (Accessed: 28 May 2025)</w:t>
      </w:r>
    </w:p>
    <w:p w14:paraId="4F2BFAA5" w14:textId="77777777" w:rsidR="00D21414" w:rsidRPr="00D21414" w:rsidRDefault="00D21414" w:rsidP="00D21414">
      <w:pPr>
        <w:overflowPunct/>
        <w:autoSpaceDE/>
        <w:autoSpaceDN/>
        <w:adjustRightInd/>
        <w:spacing w:after="160" w:line="276"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Varbes. (2024).</w:t>
      </w:r>
      <w:r w:rsidRPr="00D21414">
        <w:rPr>
          <w:rFonts w:eastAsia="Aptos"/>
          <w:i/>
          <w:iCs/>
          <w:color w:val="auto"/>
          <w:kern w:val="2"/>
          <w:sz w:val="24"/>
          <w:szCs w:val="24"/>
          <w:lang w:eastAsia="en-US"/>
          <w14:ligatures w14:val="standardContextual"/>
        </w:rPr>
        <w:t xml:space="preserve"> XXX demographics</w:t>
      </w:r>
      <w:r w:rsidRPr="00D21414">
        <w:rPr>
          <w:rFonts w:eastAsia="Aptos"/>
          <w:color w:val="auto"/>
          <w:kern w:val="2"/>
          <w:sz w:val="24"/>
          <w:szCs w:val="24"/>
          <w:lang w:eastAsia="en-US"/>
          <w14:ligatures w14:val="standardContextual"/>
        </w:rPr>
        <w:t>. [online] Varbes. Available at: https://www.varbes.com/demographics/XXX-demographics [Accessed 26 Sep. 2025].</w:t>
      </w:r>
    </w:p>
    <w:p w14:paraId="653B67CD" w14:textId="77777777" w:rsidR="00D21414" w:rsidRPr="00D21414" w:rsidRDefault="00D21414" w:rsidP="00D21414">
      <w:pPr>
        <w:overflowPunct/>
        <w:autoSpaceDE/>
        <w:autoSpaceDN/>
        <w:adjustRightInd/>
        <w:spacing w:after="160" w:line="276"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Wales Safeguarding Procedures (2019). Wales Safeguarding Procedures. [Online] Available at: https://www.walessafeguardingprocedures.org.uk/ (Accessed 27 September 2025]</w:t>
      </w:r>
    </w:p>
    <w:p w14:paraId="330A17D6" w14:textId="77777777" w:rsidR="00D21414" w:rsidRPr="00D21414" w:rsidRDefault="00D21414" w:rsidP="00D21414">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 xml:space="preserve">Welsh Government (2011). Rights of Children and Young Persons (Wales) Measure 2011. Available at: </w:t>
      </w:r>
      <w:hyperlink r:id="rId17" w:history="1">
        <w:r w:rsidRPr="00D21414">
          <w:rPr>
            <w:rFonts w:eastAsia="Aptos"/>
            <w:color w:val="467886"/>
            <w:kern w:val="2"/>
            <w:sz w:val="24"/>
            <w:szCs w:val="24"/>
            <w:u w:val="single"/>
            <w:lang w:eastAsia="en-US"/>
            <w14:ligatures w14:val="standardContextual"/>
          </w:rPr>
          <w:t>https://www.legislation.gov.uk/mwa/2011/2/contents</w:t>
        </w:r>
      </w:hyperlink>
      <w:r w:rsidRPr="00D21414">
        <w:rPr>
          <w:rFonts w:eastAsia="Aptos"/>
          <w:color w:val="auto"/>
          <w:kern w:val="2"/>
          <w:sz w:val="24"/>
          <w:szCs w:val="24"/>
          <w:lang w:eastAsia="en-US"/>
          <w14:ligatures w14:val="standardContextual"/>
        </w:rPr>
        <w:t xml:space="preserve"> (Accessed 7 September 2025).</w:t>
      </w:r>
    </w:p>
    <w:p w14:paraId="254149F4" w14:textId="77777777" w:rsidR="00D21414" w:rsidRPr="00D21414" w:rsidRDefault="00D21414" w:rsidP="00D21414">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lastRenderedPageBreak/>
        <w:t xml:space="preserve">Welsh Government (2012) </w:t>
      </w:r>
      <w:r w:rsidRPr="00D21414">
        <w:rPr>
          <w:rFonts w:eastAsia="Aptos"/>
          <w:i/>
          <w:iCs/>
          <w:color w:val="auto"/>
          <w:kern w:val="2"/>
          <w:sz w:val="24"/>
          <w:szCs w:val="24"/>
          <w:lang w:eastAsia="en-US"/>
          <w14:ligatures w14:val="standardContextual"/>
        </w:rPr>
        <w:t>More than just words: strategic framework for Welsh language services in health, social services and social care 2012–2015</w:t>
      </w:r>
      <w:r w:rsidRPr="00D21414">
        <w:rPr>
          <w:rFonts w:eastAsia="Aptos"/>
          <w:color w:val="auto"/>
          <w:kern w:val="2"/>
          <w:sz w:val="24"/>
          <w:szCs w:val="24"/>
          <w:lang w:eastAsia="en-US"/>
          <w14:ligatures w14:val="standardContextual"/>
        </w:rPr>
        <w:t>. Cardiff: Welsh Government. Available at: https://www.gov.wales/more-just-words-strategic-framework-welsh-language-services-health-social-services-and-social-care (Accessed: 6 June 2025)</w:t>
      </w:r>
    </w:p>
    <w:p w14:paraId="54BEEDFB" w14:textId="77777777" w:rsidR="00D21414" w:rsidRPr="00D21414" w:rsidRDefault="00D21414" w:rsidP="00D21414">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 xml:space="preserve">Welsh Government (2015) </w:t>
      </w:r>
      <w:r w:rsidRPr="00D21414">
        <w:rPr>
          <w:rFonts w:eastAsia="Aptos"/>
          <w:i/>
          <w:iCs/>
          <w:color w:val="auto"/>
          <w:kern w:val="2"/>
          <w:sz w:val="24"/>
          <w:szCs w:val="24"/>
          <w:lang w:eastAsia="en-US"/>
          <w14:ligatures w14:val="standardContextual"/>
        </w:rPr>
        <w:t>Violence against Women, Domestic Abuse and Sexual Violence (Wales) Act 2015</w:t>
      </w:r>
      <w:r w:rsidRPr="00D21414">
        <w:rPr>
          <w:rFonts w:eastAsia="Aptos"/>
          <w:color w:val="auto"/>
          <w:kern w:val="2"/>
          <w:sz w:val="24"/>
          <w:szCs w:val="24"/>
          <w:lang w:eastAsia="en-US"/>
          <w14:ligatures w14:val="standardContextual"/>
        </w:rPr>
        <w:t>. Cardiff: Welsh Government. Available at: https://www.legislation.gov.uk/anaw/2015/3/contents/enacted (Accessed: 24 June 2025).</w:t>
      </w:r>
    </w:p>
    <w:p w14:paraId="3BBC95F1" w14:textId="77777777" w:rsidR="00D21414" w:rsidRPr="00D21414" w:rsidRDefault="00D21414" w:rsidP="00D21414">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 xml:space="preserve">Welsh Government (2019) </w:t>
      </w:r>
      <w:r w:rsidRPr="00D21414">
        <w:rPr>
          <w:rFonts w:eastAsia="Aptos"/>
          <w:i/>
          <w:iCs/>
          <w:color w:val="auto"/>
          <w:kern w:val="2"/>
          <w:sz w:val="24"/>
          <w:szCs w:val="24"/>
          <w:lang w:eastAsia="en-US"/>
          <w14:ligatures w14:val="standardContextual"/>
        </w:rPr>
        <w:t>Welsh Safeguarding Procedures</w:t>
      </w:r>
      <w:r w:rsidRPr="00D21414">
        <w:rPr>
          <w:rFonts w:eastAsia="Aptos"/>
          <w:color w:val="auto"/>
          <w:kern w:val="2"/>
          <w:sz w:val="24"/>
          <w:szCs w:val="24"/>
          <w:lang w:eastAsia="en-US"/>
          <w14:ligatures w14:val="standardContextual"/>
        </w:rPr>
        <w:t>. Available at: https://www.safeguarding.wales/ (Accessed: 4 August 2025).</w:t>
      </w:r>
    </w:p>
    <w:p w14:paraId="4CD11DA2" w14:textId="77777777" w:rsidR="00D21414" w:rsidRPr="00D21414" w:rsidRDefault="00D21414" w:rsidP="00D21414">
      <w:pPr>
        <w:overflowPunct/>
        <w:autoSpaceDE/>
        <w:autoSpaceDN/>
        <w:adjustRightInd/>
        <w:spacing w:after="160" w:line="278" w:lineRule="auto"/>
        <w:textAlignment w:val="auto"/>
        <w:rPr>
          <w:rFonts w:eastAsia="Aptos"/>
          <w:color w:val="auto"/>
          <w:kern w:val="2"/>
          <w:sz w:val="24"/>
          <w:szCs w:val="24"/>
          <w:lang w:eastAsia="en-US"/>
          <w14:ligatures w14:val="standardContextual"/>
        </w:rPr>
      </w:pPr>
      <w:r w:rsidRPr="00D21414">
        <w:rPr>
          <w:rFonts w:eastAsia="Aptos"/>
          <w:color w:val="auto"/>
          <w:kern w:val="2"/>
          <w:sz w:val="24"/>
          <w:szCs w:val="24"/>
          <w:lang w:eastAsia="en-US"/>
          <w14:ligatures w14:val="standardContextual"/>
        </w:rPr>
        <w:t xml:space="preserve"> Williams,J (2017) ‘Adult safeguarding in Wales: one step in the right direction.’ </w:t>
      </w:r>
      <w:r w:rsidRPr="00D21414">
        <w:rPr>
          <w:rFonts w:eastAsia="Aptos"/>
          <w:i/>
          <w:iCs/>
          <w:color w:val="auto"/>
          <w:kern w:val="2"/>
          <w:sz w:val="24"/>
          <w:szCs w:val="24"/>
          <w:lang w:eastAsia="en-US"/>
          <w14:ligatures w14:val="standardContextual"/>
        </w:rPr>
        <w:t>The Journal of Adult Protection,</w:t>
      </w:r>
      <w:r w:rsidRPr="00D21414">
        <w:rPr>
          <w:rFonts w:eastAsia="Aptos"/>
          <w:color w:val="auto"/>
          <w:kern w:val="2"/>
          <w:sz w:val="24"/>
          <w:szCs w:val="24"/>
          <w:lang w:eastAsia="en-US"/>
          <w14:ligatures w14:val="standardContextual"/>
        </w:rPr>
        <w:t xml:space="preserve"> 19(4), 175–186. Available at: </w:t>
      </w:r>
      <w:hyperlink r:id="rId18" w:history="1">
        <w:r w:rsidRPr="00D21414">
          <w:rPr>
            <w:rFonts w:eastAsia="Aptos"/>
            <w:color w:val="467886"/>
            <w:kern w:val="2"/>
            <w:sz w:val="24"/>
            <w:szCs w:val="24"/>
            <w:u w:val="single"/>
            <w:lang w:eastAsia="en-US"/>
            <w14:ligatures w14:val="standardContextual"/>
          </w:rPr>
          <w:t>https://doi.org/10.1108/JAP-05-2017-0021</w:t>
        </w:r>
      </w:hyperlink>
    </w:p>
    <w:p w14:paraId="3338A666" w14:textId="0D6ABCF3" w:rsidR="00EB695F" w:rsidRDefault="00D21414" w:rsidP="00D21414">
      <w:pPr>
        <w:jc w:val="both"/>
        <w:rPr>
          <w:sz w:val="24"/>
          <w:szCs w:val="24"/>
        </w:rPr>
      </w:pPr>
      <w:r w:rsidRPr="00D21414">
        <w:rPr>
          <w:rFonts w:eastAsia="Aptos"/>
          <w:color w:val="auto"/>
          <w:kern w:val="2"/>
          <w:sz w:val="24"/>
          <w:szCs w:val="24"/>
          <w:lang w:eastAsia="en-US"/>
          <w14:ligatures w14:val="standardContextual"/>
        </w:rPr>
        <w:t xml:space="preserve">  Wydall, S. and Zerk, R. (2017) ‘Domestic abuse and older people: factors influencing help-seeking’, </w:t>
      </w:r>
      <w:r w:rsidRPr="00D21414">
        <w:rPr>
          <w:rFonts w:eastAsia="Aptos"/>
          <w:i/>
          <w:iCs/>
          <w:color w:val="auto"/>
          <w:kern w:val="2"/>
          <w:sz w:val="24"/>
          <w:szCs w:val="24"/>
          <w:lang w:eastAsia="en-US"/>
          <w14:ligatures w14:val="standardContextual"/>
        </w:rPr>
        <w:t>The journal of adult protection,</w:t>
      </w:r>
      <w:r w:rsidRPr="00D21414">
        <w:rPr>
          <w:rFonts w:eastAsia="Aptos"/>
          <w:color w:val="auto"/>
          <w:kern w:val="2"/>
          <w:sz w:val="24"/>
          <w:szCs w:val="24"/>
          <w:lang w:eastAsia="en-US"/>
          <w14:ligatures w14:val="standardContextual"/>
        </w:rPr>
        <w:t xml:space="preserve"> 19(5), pp. 247–260. Available at: </w:t>
      </w:r>
      <w:hyperlink r:id="rId19" w:history="1">
        <w:r w:rsidRPr="00D21414">
          <w:rPr>
            <w:rFonts w:eastAsia="Aptos"/>
            <w:color w:val="467886"/>
            <w:kern w:val="2"/>
            <w:sz w:val="24"/>
            <w:szCs w:val="24"/>
            <w:u w:val="single"/>
            <w:lang w:eastAsia="en-US"/>
            <w14:ligatures w14:val="standardContextual"/>
          </w:rPr>
          <w:t>https://doi.org/10.1108/JAP-03-2017-0010</w:t>
        </w:r>
      </w:hyperlink>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6A3E3A19" w14:textId="77777777" w:rsidR="002A1A44" w:rsidRDefault="002A1A44" w:rsidP="00E559CE">
      <w:pPr>
        <w:jc w:val="both"/>
        <w:rPr>
          <w:sz w:val="24"/>
          <w:szCs w:val="24"/>
        </w:rPr>
      </w:pPr>
    </w:p>
    <w:p w14:paraId="7047BA81" w14:textId="77777777" w:rsidR="002A1A44" w:rsidRPr="00EE5BC3" w:rsidRDefault="002A1A44" w:rsidP="00EE5BC3">
      <w:pPr>
        <w:jc w:val="center"/>
        <w:rPr>
          <w:b/>
          <w:sz w:val="28"/>
          <w:szCs w:val="28"/>
        </w:rPr>
      </w:pPr>
      <w:r w:rsidRPr="00EE5BC3">
        <w:rPr>
          <w:b/>
          <w:sz w:val="28"/>
          <w:szCs w:val="28"/>
        </w:rPr>
        <w:t xml:space="preserve">Detail of </w:t>
      </w:r>
      <w:r w:rsidR="005F64AA">
        <w:rPr>
          <w:b/>
          <w:sz w:val="28"/>
          <w:szCs w:val="28"/>
        </w:rPr>
        <w:t>W</w:t>
      </w:r>
      <w:r w:rsidRPr="00EE5BC3">
        <w:rPr>
          <w:b/>
          <w:sz w:val="28"/>
          <w:szCs w:val="28"/>
        </w:rPr>
        <w:t xml:space="preserve">orkshops </w:t>
      </w:r>
      <w:r w:rsidR="005F64AA">
        <w:rPr>
          <w:b/>
          <w:sz w:val="28"/>
          <w:szCs w:val="28"/>
        </w:rPr>
        <w:t>A</w:t>
      </w:r>
      <w:r w:rsidRPr="00EE5BC3">
        <w:rPr>
          <w:b/>
          <w:sz w:val="28"/>
          <w:szCs w:val="28"/>
        </w:rPr>
        <w:t>ttended</w:t>
      </w:r>
    </w:p>
    <w:p w14:paraId="0ACAD683" w14:textId="77777777" w:rsidR="002A1A44" w:rsidRDefault="002A1A44" w:rsidP="00E559CE">
      <w:pPr>
        <w:jc w:val="both"/>
        <w:rPr>
          <w:sz w:val="24"/>
          <w:szCs w:val="24"/>
        </w:rPr>
      </w:pPr>
    </w:p>
    <w:p w14:paraId="22940595"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23A6DC21"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486C4828" w14:textId="77777777" w:rsidTr="00B94443">
        <w:tc>
          <w:tcPr>
            <w:tcW w:w="5094" w:type="dxa"/>
          </w:tcPr>
          <w:p w14:paraId="53579DE7"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63517E6F"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5C7266B7" w14:textId="77777777" w:rsidTr="00B94443">
        <w:tc>
          <w:tcPr>
            <w:tcW w:w="5094" w:type="dxa"/>
          </w:tcPr>
          <w:p w14:paraId="7D190C95" w14:textId="77777777" w:rsidR="00E559CE" w:rsidRPr="00B17FA0" w:rsidRDefault="00E559CE" w:rsidP="00B94443">
            <w:pPr>
              <w:jc w:val="both"/>
              <w:rPr>
                <w:sz w:val="24"/>
                <w:szCs w:val="24"/>
              </w:rPr>
            </w:pPr>
            <w:r w:rsidRPr="00B17FA0">
              <w:rPr>
                <w:sz w:val="24"/>
                <w:szCs w:val="24"/>
              </w:rPr>
              <w:t>1</w:t>
            </w:r>
          </w:p>
        </w:tc>
        <w:tc>
          <w:tcPr>
            <w:tcW w:w="5094" w:type="dxa"/>
          </w:tcPr>
          <w:p w14:paraId="4504991A" w14:textId="4498867D" w:rsidR="00E559CE" w:rsidRPr="00B17FA0" w:rsidRDefault="002F0971" w:rsidP="00B94443">
            <w:pPr>
              <w:jc w:val="both"/>
              <w:rPr>
                <w:sz w:val="24"/>
                <w:szCs w:val="24"/>
              </w:rPr>
            </w:pPr>
            <w:r>
              <w:rPr>
                <w:sz w:val="24"/>
                <w:szCs w:val="24"/>
              </w:rPr>
              <w:t>19/11/2024</w:t>
            </w:r>
          </w:p>
        </w:tc>
      </w:tr>
      <w:tr w:rsidR="00E559CE" w:rsidRPr="00B17FA0" w14:paraId="05C1FAE9" w14:textId="77777777" w:rsidTr="00B94443">
        <w:tc>
          <w:tcPr>
            <w:tcW w:w="5094" w:type="dxa"/>
          </w:tcPr>
          <w:p w14:paraId="2BDB6661" w14:textId="77777777" w:rsidR="00E559CE" w:rsidRPr="00B17FA0" w:rsidRDefault="00E559CE" w:rsidP="00B94443">
            <w:pPr>
              <w:jc w:val="both"/>
              <w:rPr>
                <w:sz w:val="24"/>
                <w:szCs w:val="24"/>
              </w:rPr>
            </w:pPr>
            <w:r w:rsidRPr="00B17FA0">
              <w:rPr>
                <w:sz w:val="24"/>
                <w:szCs w:val="24"/>
              </w:rPr>
              <w:t>2</w:t>
            </w:r>
          </w:p>
        </w:tc>
        <w:tc>
          <w:tcPr>
            <w:tcW w:w="5094" w:type="dxa"/>
          </w:tcPr>
          <w:p w14:paraId="1AF3604C" w14:textId="482C663D" w:rsidR="00E559CE" w:rsidRPr="00B17FA0" w:rsidRDefault="00C64DE9" w:rsidP="00B94443">
            <w:pPr>
              <w:jc w:val="both"/>
              <w:rPr>
                <w:sz w:val="24"/>
                <w:szCs w:val="24"/>
              </w:rPr>
            </w:pPr>
            <w:r>
              <w:rPr>
                <w:sz w:val="24"/>
                <w:szCs w:val="24"/>
              </w:rPr>
              <w:t>23/01/2025</w:t>
            </w:r>
          </w:p>
        </w:tc>
      </w:tr>
      <w:tr w:rsidR="00E559CE" w:rsidRPr="00B17FA0" w14:paraId="5356395F" w14:textId="77777777" w:rsidTr="00B94443">
        <w:tc>
          <w:tcPr>
            <w:tcW w:w="5094" w:type="dxa"/>
          </w:tcPr>
          <w:p w14:paraId="7DC37211" w14:textId="77777777" w:rsidR="00E559CE" w:rsidRPr="00B17FA0" w:rsidRDefault="00E559CE" w:rsidP="00B94443">
            <w:pPr>
              <w:jc w:val="both"/>
              <w:rPr>
                <w:sz w:val="24"/>
                <w:szCs w:val="24"/>
              </w:rPr>
            </w:pPr>
            <w:r w:rsidRPr="00B17FA0">
              <w:rPr>
                <w:sz w:val="24"/>
                <w:szCs w:val="24"/>
              </w:rPr>
              <w:t>3</w:t>
            </w:r>
          </w:p>
        </w:tc>
        <w:tc>
          <w:tcPr>
            <w:tcW w:w="5094" w:type="dxa"/>
          </w:tcPr>
          <w:p w14:paraId="4DFBE392" w14:textId="204F87C8" w:rsidR="00E559CE" w:rsidRPr="00B17FA0" w:rsidRDefault="00C64DE9" w:rsidP="00B94443">
            <w:pPr>
              <w:jc w:val="both"/>
              <w:rPr>
                <w:sz w:val="24"/>
                <w:szCs w:val="24"/>
              </w:rPr>
            </w:pPr>
            <w:r>
              <w:rPr>
                <w:sz w:val="24"/>
                <w:szCs w:val="24"/>
              </w:rPr>
              <w:t>11/03/2025</w:t>
            </w:r>
          </w:p>
        </w:tc>
      </w:tr>
      <w:tr w:rsidR="00E559CE" w:rsidRPr="008B28E7" w14:paraId="40165146" w14:textId="77777777" w:rsidTr="00B94443">
        <w:tc>
          <w:tcPr>
            <w:tcW w:w="5094" w:type="dxa"/>
          </w:tcPr>
          <w:p w14:paraId="2DE3C97B" w14:textId="77777777" w:rsidR="00E559CE" w:rsidRPr="00B17FA0" w:rsidRDefault="00E559CE" w:rsidP="00B94443">
            <w:pPr>
              <w:jc w:val="both"/>
              <w:rPr>
                <w:sz w:val="24"/>
                <w:szCs w:val="24"/>
              </w:rPr>
            </w:pPr>
            <w:r w:rsidRPr="00B17FA0">
              <w:rPr>
                <w:sz w:val="24"/>
                <w:szCs w:val="24"/>
              </w:rPr>
              <w:t>4</w:t>
            </w:r>
          </w:p>
        </w:tc>
        <w:tc>
          <w:tcPr>
            <w:tcW w:w="5094" w:type="dxa"/>
          </w:tcPr>
          <w:p w14:paraId="16B5309A" w14:textId="2BF97B6D" w:rsidR="00E559CE" w:rsidRPr="00B17FA0" w:rsidRDefault="00C64DE9" w:rsidP="00B94443">
            <w:pPr>
              <w:jc w:val="both"/>
              <w:rPr>
                <w:sz w:val="24"/>
                <w:szCs w:val="24"/>
              </w:rPr>
            </w:pPr>
            <w:r>
              <w:rPr>
                <w:sz w:val="24"/>
                <w:szCs w:val="24"/>
              </w:rPr>
              <w:t>05/06/2025</w:t>
            </w:r>
          </w:p>
        </w:tc>
      </w:tr>
    </w:tbl>
    <w:p w14:paraId="3338AF4A" w14:textId="77777777" w:rsidR="00E559CE" w:rsidRPr="008B28E7" w:rsidRDefault="00E559CE" w:rsidP="00E559CE">
      <w:pPr>
        <w:jc w:val="both"/>
        <w:rPr>
          <w:sz w:val="24"/>
          <w:szCs w:val="24"/>
        </w:rPr>
      </w:pPr>
    </w:p>
    <w:p w14:paraId="20A980F4" w14:textId="77777777" w:rsidR="000E38C3" w:rsidRDefault="00E559CE" w:rsidP="00E559CE">
      <w:pPr>
        <w:jc w:val="both"/>
        <w:rPr>
          <w:sz w:val="24"/>
          <w:szCs w:val="24"/>
        </w:rPr>
      </w:pPr>
      <w:r>
        <w:rPr>
          <w:sz w:val="24"/>
          <w:szCs w:val="24"/>
        </w:rPr>
        <w:t>Notes</w:t>
      </w:r>
      <w:r w:rsidRPr="008B28E7">
        <w:rPr>
          <w:sz w:val="24"/>
          <w:szCs w:val="24"/>
        </w:rPr>
        <w:t xml:space="preserve"> </w:t>
      </w:r>
    </w:p>
    <w:p w14:paraId="21C4C6AB" w14:textId="77777777" w:rsidR="000E38C3" w:rsidRDefault="000E38C3" w:rsidP="00E559CE">
      <w:pPr>
        <w:jc w:val="both"/>
        <w:rPr>
          <w:sz w:val="24"/>
          <w:szCs w:val="24"/>
        </w:rPr>
      </w:pPr>
    </w:p>
    <w:p w14:paraId="6B457249" w14:textId="77777777" w:rsidR="1661DBBC" w:rsidRPr="00706BB5" w:rsidRDefault="1661DBBC" w:rsidP="00706BB5">
      <w:pPr>
        <w:jc w:val="both"/>
        <w:rPr>
          <w:sz w:val="24"/>
          <w:szCs w:val="24"/>
        </w:rPr>
      </w:pPr>
    </w:p>
    <w:p w14:paraId="35192715" w14:textId="77777777" w:rsidR="008C7770" w:rsidRDefault="008C7770" w:rsidP="00E559CE">
      <w:pPr>
        <w:jc w:val="both"/>
        <w:rPr>
          <w:sz w:val="24"/>
          <w:szCs w:val="24"/>
        </w:rPr>
      </w:pPr>
    </w:p>
    <w:p w14:paraId="20FD17BD" w14:textId="62B5066E" w:rsidR="008C7770" w:rsidRPr="00706BB5" w:rsidRDefault="002A1A44">
      <w:pPr>
        <w:jc w:val="center"/>
        <w:rPr>
          <w:b/>
          <w:bCs/>
          <w:sz w:val="28"/>
          <w:szCs w:val="28"/>
        </w:rPr>
      </w:pPr>
      <w:r w:rsidRPr="00F15354">
        <w:rPr>
          <w:b/>
          <w:bCs/>
          <w:sz w:val="28"/>
          <w:szCs w:val="28"/>
        </w:rPr>
        <w:t>Mentor</w:t>
      </w:r>
      <w:r w:rsidR="007A628F" w:rsidRPr="00F15354">
        <w:rPr>
          <w:b/>
          <w:bCs/>
          <w:sz w:val="28"/>
          <w:szCs w:val="28"/>
        </w:rPr>
        <w:t>’</w:t>
      </w:r>
      <w:r w:rsidRPr="006179BB">
        <w:rPr>
          <w:b/>
          <w:bCs/>
          <w:sz w:val="28"/>
          <w:szCs w:val="28"/>
        </w:rPr>
        <w:t xml:space="preserve">s </w:t>
      </w:r>
      <w:r w:rsidR="577E9AE8" w:rsidRPr="00706BB5">
        <w:rPr>
          <w:b/>
          <w:bCs/>
          <w:sz w:val="28"/>
          <w:szCs w:val="28"/>
        </w:rPr>
        <w:t>report</w:t>
      </w:r>
    </w:p>
    <w:p w14:paraId="7BBA146C" w14:textId="77777777" w:rsidR="00AA666E" w:rsidRPr="008B28E7" w:rsidRDefault="00AA666E" w:rsidP="00E559CE">
      <w:pPr>
        <w:jc w:val="both"/>
        <w:rPr>
          <w:sz w:val="24"/>
          <w:szCs w:val="24"/>
        </w:rPr>
      </w:pPr>
      <w:bookmarkStart w:id="0" w:name="_Hlk524429051"/>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74A4CF3A" w14:textId="77777777" w:rsidTr="00D3203C">
        <w:tc>
          <w:tcPr>
            <w:tcW w:w="10070" w:type="dxa"/>
          </w:tcPr>
          <w:p w14:paraId="1D05BBCB" w14:textId="79D61D40" w:rsidR="6A6BA477" w:rsidRPr="00706BB5" w:rsidRDefault="6A6BA477" w:rsidP="00706BB5">
            <w:pPr>
              <w:jc w:val="both"/>
              <w:rPr>
                <w:color w:val="auto"/>
                <w:sz w:val="24"/>
                <w:szCs w:val="24"/>
              </w:rPr>
            </w:pPr>
            <w:r w:rsidRPr="00706BB5">
              <w:rPr>
                <w:color w:val="auto"/>
                <w:sz w:val="24"/>
                <w:szCs w:val="24"/>
              </w:rPr>
              <w:t>With reference to the 3 learning outcomes please comment fully on the learner’s development over the duration of the whole programme. Reflect on information provided by the learner at the outset of the programme in Task 1 (Part a) and the later perspective given in Task 1 (Part b). Where you have seen or discussed feedback from individuals</w:t>
            </w:r>
            <w:r w:rsidRPr="00706BB5">
              <w:rPr>
                <w:sz w:val="24"/>
                <w:szCs w:val="24"/>
              </w:rPr>
              <w:t xml:space="preserve"> in need of care and support and/or their</w:t>
            </w:r>
            <w:r w:rsidRPr="00706BB5">
              <w:rPr>
                <w:i/>
                <w:iCs/>
                <w:sz w:val="24"/>
                <w:szCs w:val="24"/>
              </w:rPr>
              <w:t xml:space="preserve"> </w:t>
            </w:r>
            <w:r w:rsidRPr="00706BB5">
              <w:rPr>
                <w:sz w:val="24"/>
                <w:szCs w:val="24"/>
              </w:rPr>
              <w:t>carers</w:t>
            </w:r>
            <w:r w:rsidRPr="00706BB5">
              <w:rPr>
                <w:color w:val="auto"/>
                <w:sz w:val="24"/>
                <w:szCs w:val="24"/>
              </w:rPr>
              <w:t xml:space="preserve"> with whom the learner has worked, you are encouraged to comment on this with regard to the learner’s development and their future development.</w:t>
            </w:r>
          </w:p>
          <w:p w14:paraId="3D07F091" w14:textId="77777777" w:rsidR="00B17FA0" w:rsidRPr="008B28E7" w:rsidRDefault="00B17FA0" w:rsidP="00FF7EBB">
            <w:pPr>
              <w:jc w:val="both"/>
              <w:rPr>
                <w:sz w:val="24"/>
                <w:szCs w:val="24"/>
              </w:rPr>
            </w:pPr>
          </w:p>
        </w:tc>
      </w:tr>
      <w:tr w:rsidR="0065276E" w:rsidRPr="008B28E7" w14:paraId="3DA641F0" w14:textId="77777777" w:rsidTr="00D3203C">
        <w:tc>
          <w:tcPr>
            <w:tcW w:w="10070" w:type="dxa"/>
          </w:tcPr>
          <w:p w14:paraId="50DE8BBB" w14:textId="77777777" w:rsidR="00EE1901" w:rsidRPr="00EE1901" w:rsidRDefault="00EE1901" w:rsidP="00EE1901">
            <w:pPr>
              <w:jc w:val="both"/>
              <w:rPr>
                <w:sz w:val="24"/>
                <w:szCs w:val="24"/>
              </w:rPr>
            </w:pPr>
            <w:r w:rsidRPr="00EE1901">
              <w:rPr>
                <w:sz w:val="24"/>
                <w:szCs w:val="24"/>
              </w:rPr>
              <w:lastRenderedPageBreak/>
              <w:t>In reflection of Holly</w:t>
            </w:r>
            <w:r w:rsidRPr="00642D9E">
              <w:rPr>
                <w:sz w:val="24"/>
                <w:szCs w:val="24"/>
              </w:rPr>
              <w:t>’s development throughout the consolidation programme, with reference to the three learning outcomes</w:t>
            </w:r>
            <w:r w:rsidRPr="00EE1901">
              <w:rPr>
                <w:sz w:val="24"/>
                <w:szCs w:val="24"/>
              </w:rPr>
              <w:t xml:space="preserve"> I feel she has made significant progress in meeting her identified learning needs and developing her skills and practice as an experienced social worker. </w:t>
            </w:r>
          </w:p>
          <w:p w14:paraId="77715882" w14:textId="77777777" w:rsidR="00EE1901" w:rsidRPr="00EE1901" w:rsidRDefault="00EE1901" w:rsidP="00EE1901">
            <w:pPr>
              <w:jc w:val="both"/>
              <w:rPr>
                <w:sz w:val="24"/>
                <w:szCs w:val="24"/>
              </w:rPr>
            </w:pPr>
          </w:p>
          <w:p w14:paraId="04A36884" w14:textId="77777777" w:rsidR="00EE1901" w:rsidRPr="00EE1901" w:rsidRDefault="00EE1901" w:rsidP="00EE1901">
            <w:pPr>
              <w:jc w:val="both"/>
              <w:rPr>
                <w:sz w:val="24"/>
                <w:szCs w:val="24"/>
              </w:rPr>
            </w:pPr>
            <w:r w:rsidRPr="00EE1901">
              <w:rPr>
                <w:sz w:val="24"/>
                <w:szCs w:val="24"/>
              </w:rPr>
              <w:t>Please see below a focus on each learning area:</w:t>
            </w:r>
          </w:p>
          <w:p w14:paraId="6416EC3E" w14:textId="77777777" w:rsidR="00EE1901" w:rsidRPr="00EE1901" w:rsidRDefault="00EE1901" w:rsidP="00EE1901">
            <w:pPr>
              <w:jc w:val="both"/>
              <w:rPr>
                <w:sz w:val="24"/>
                <w:szCs w:val="24"/>
              </w:rPr>
            </w:pPr>
          </w:p>
          <w:p w14:paraId="0BED52CB" w14:textId="77777777" w:rsidR="00EE1901" w:rsidRPr="00EE1901" w:rsidRDefault="00EE1901" w:rsidP="00EE1901">
            <w:pPr>
              <w:pStyle w:val="ListParagraph"/>
              <w:numPr>
                <w:ilvl w:val="0"/>
                <w:numId w:val="54"/>
              </w:numPr>
              <w:jc w:val="both"/>
              <w:rPr>
                <w:rFonts w:ascii="Arial" w:hAnsi="Arial" w:cs="Arial"/>
              </w:rPr>
            </w:pPr>
            <w:r w:rsidRPr="00EE1901">
              <w:rPr>
                <w:rFonts w:ascii="Arial" w:hAnsi="Arial" w:cs="Arial"/>
              </w:rPr>
              <w:t>Applying analysis in assessment to inform interventions:</w:t>
            </w:r>
          </w:p>
          <w:p w14:paraId="2A8DEA1F" w14:textId="77777777" w:rsidR="00EE1901" w:rsidRPr="00EE1901" w:rsidRDefault="00EE1901" w:rsidP="00EE1901">
            <w:pPr>
              <w:jc w:val="both"/>
              <w:rPr>
                <w:sz w:val="24"/>
                <w:szCs w:val="24"/>
              </w:rPr>
            </w:pPr>
            <w:r w:rsidRPr="00EE1901">
              <w:rPr>
                <w:sz w:val="24"/>
                <w:szCs w:val="24"/>
              </w:rPr>
              <w:t>In Task 1 (Part a) Holly demonstrated an understanding of assessment processes, identifying the need for both interviewing individuals and writing clear, detailed reports that capture their needs, strengths, and challenges effectively. She recognised the importance of accurate, person-centred reporting and a need to refine interviewing techniques and enhance communication to ensure assessments truly reflect individuals’ circumstances.</w:t>
            </w:r>
          </w:p>
          <w:p w14:paraId="55DDD1BC" w14:textId="77777777" w:rsidR="00EE1901" w:rsidRPr="00EE1901" w:rsidRDefault="00EE1901" w:rsidP="00EE1901">
            <w:pPr>
              <w:jc w:val="both"/>
              <w:rPr>
                <w:sz w:val="24"/>
                <w:szCs w:val="24"/>
              </w:rPr>
            </w:pPr>
          </w:p>
          <w:p w14:paraId="215B7FD4" w14:textId="77777777" w:rsidR="00EE1901" w:rsidRPr="00EE1901" w:rsidRDefault="00EE1901" w:rsidP="00EE1901">
            <w:pPr>
              <w:jc w:val="both"/>
              <w:rPr>
                <w:sz w:val="24"/>
                <w:szCs w:val="24"/>
              </w:rPr>
            </w:pPr>
            <w:r w:rsidRPr="00EE1901">
              <w:rPr>
                <w:sz w:val="24"/>
                <w:szCs w:val="24"/>
              </w:rPr>
              <w:t xml:space="preserve">In Task 1 (Part b) Holly has completed advanced motivational interviewing training which has equipped her with practical tools to support individuals in recognising and initiating change. Holly has shown reflexivity in practice, using supervision to evaluate the appropriateness of techniques and adapting her approach to suit individual needs. This demonstrates her development in analytical skills with in the assessment and care planning process, ensuring that she is able to effectively communicate and support the person through the process and decision making. Holly demonstrates a clear commitment to person-centred practice. </w:t>
            </w:r>
          </w:p>
          <w:p w14:paraId="4E43B651" w14:textId="77777777" w:rsidR="00EE1901" w:rsidRPr="00EE1901" w:rsidRDefault="00EE1901" w:rsidP="00EE1901">
            <w:pPr>
              <w:jc w:val="both"/>
              <w:rPr>
                <w:sz w:val="24"/>
                <w:szCs w:val="24"/>
              </w:rPr>
            </w:pPr>
            <w:r w:rsidRPr="00EE1901">
              <w:rPr>
                <w:sz w:val="24"/>
                <w:szCs w:val="24"/>
              </w:rPr>
              <w:t xml:space="preserve">During supervision, Holly is able to identify and identify and discuss barriers that may impact on the assessment process and intervention. She is able to reflect on her own approaches and work creatively with individuals based on their needs and circumstances. Holly has demonstrated a clear ability to work effectively with complex cases, promoting the person’s engagement and choice, while managing risk and safety. </w:t>
            </w:r>
          </w:p>
          <w:p w14:paraId="16B61426" w14:textId="77777777" w:rsidR="00EE1901" w:rsidRPr="00EE1901" w:rsidRDefault="00EE1901" w:rsidP="00EE1901">
            <w:pPr>
              <w:jc w:val="both"/>
              <w:rPr>
                <w:sz w:val="24"/>
                <w:szCs w:val="24"/>
              </w:rPr>
            </w:pPr>
            <w:r w:rsidRPr="00EE1901">
              <w:rPr>
                <w:sz w:val="24"/>
                <w:szCs w:val="24"/>
              </w:rPr>
              <w:t xml:space="preserve">An example of this included an elderly lady who was living with extremely concerning home conditions. Holly was able to identify challenges arising from the lady’s mistrust of services, underlying mental health difficulties, long history of social isolation and marginalisation and very limited informal support network. These difficulties became compounded by her declining health and increased frailty. During Holly’s involvement, she was able to identify that an alternative approach to the assessment process was needed allowing an opportunity for a trusting relationship to be developed over time. Through this approach, Holly was able gain a better understanding of the lady’s overall situation, her history and understanding of the choices she was making. As a result of this, Holly was able to support the lady’s consideration of alternative options, promoting a positive outcome. </w:t>
            </w:r>
          </w:p>
          <w:p w14:paraId="2F55E03D" w14:textId="77777777" w:rsidR="00EE1901" w:rsidRPr="00EE1901" w:rsidRDefault="00EE1901" w:rsidP="00EE1901">
            <w:pPr>
              <w:jc w:val="both"/>
              <w:rPr>
                <w:sz w:val="24"/>
                <w:szCs w:val="24"/>
              </w:rPr>
            </w:pPr>
          </w:p>
          <w:p w14:paraId="622FBDA9" w14:textId="77777777" w:rsidR="00EE1901" w:rsidRPr="00EE1901" w:rsidRDefault="00EE1901" w:rsidP="00EE1901">
            <w:pPr>
              <w:jc w:val="both"/>
              <w:rPr>
                <w:sz w:val="24"/>
                <w:szCs w:val="24"/>
              </w:rPr>
            </w:pPr>
            <w:r w:rsidRPr="00EE1901">
              <w:rPr>
                <w:sz w:val="24"/>
                <w:szCs w:val="24"/>
              </w:rPr>
              <w:t xml:space="preserve">As part of her development, Holly has continued to recognise the importance of communication within her role, recognising how this applies across all areas of her work. Holly is required to communicate across a wide range of platforms, including clients, families, co-workers, other professionals, other service areas, care providers. Holly recognises that effective communication is vital for building relationships, assessing needs, providing support, and collaborating on care plans. This communication can involve both face to face interaction, remote communication and written correspondence or reports. Holly has a clear understanding of the need to adjust her style audiences and settings, while also being mindful </w:t>
            </w:r>
            <w:r w:rsidRPr="00EE1901">
              <w:rPr>
                <w:sz w:val="24"/>
                <w:szCs w:val="24"/>
              </w:rPr>
              <w:lastRenderedPageBreak/>
              <w:t xml:space="preserve">of cultural differences and ensuring respectful, clear, and empathetic interactions. Holly also has a good understanding and appreciation of the importance of effective record keeping to provide evidence for decision-making, promote accountability, facilitate communication and coordination between professionals and allow for the monitoring and evaluation of care over time. </w:t>
            </w:r>
          </w:p>
          <w:p w14:paraId="5C8BDDA6" w14:textId="77777777" w:rsidR="00EE1901" w:rsidRPr="00EE1901" w:rsidRDefault="00EE1901" w:rsidP="00EE1901">
            <w:pPr>
              <w:jc w:val="both"/>
              <w:rPr>
                <w:sz w:val="24"/>
                <w:szCs w:val="24"/>
              </w:rPr>
            </w:pPr>
          </w:p>
          <w:p w14:paraId="7CC320A9" w14:textId="77777777" w:rsidR="00EE1901" w:rsidRPr="00EE1901" w:rsidRDefault="00EE1901" w:rsidP="00EE1901">
            <w:pPr>
              <w:pStyle w:val="ListParagraph"/>
              <w:numPr>
                <w:ilvl w:val="0"/>
                <w:numId w:val="54"/>
              </w:numPr>
              <w:jc w:val="both"/>
              <w:rPr>
                <w:rFonts w:ascii="Arial" w:hAnsi="Arial" w:cs="Arial"/>
              </w:rPr>
            </w:pPr>
            <w:r w:rsidRPr="00EE1901">
              <w:rPr>
                <w:rFonts w:ascii="Arial" w:hAnsi="Arial" w:cs="Arial"/>
              </w:rPr>
              <w:t>Working collaboratively with people in need of care and support, their carers, and other professionals:</w:t>
            </w:r>
          </w:p>
          <w:p w14:paraId="64C90128" w14:textId="77777777" w:rsidR="00EE1901" w:rsidRDefault="00EE1901" w:rsidP="00EE1901">
            <w:pPr>
              <w:jc w:val="both"/>
              <w:rPr>
                <w:sz w:val="24"/>
                <w:szCs w:val="24"/>
              </w:rPr>
            </w:pPr>
            <w:r w:rsidRPr="00EE1901">
              <w:rPr>
                <w:sz w:val="24"/>
                <w:szCs w:val="24"/>
              </w:rPr>
              <w:t>During Task 1 (Part a) Holly recognised the challenge of maintaining the individual’s voice amidst competing perspectives during the assessment process. Holly also noted the need to maintain professional judgment without being overly influenced by others’ views, particularly when health professionals or agencies push for specific outcomes, such as during hospital discharges to promote the rights of the individual. Holly identified the importance of reflective supervision explore differing views in assessments, she also committed to improving communication and understanding of multi-agency dynamics, including undertaking GDPR and DPA training.</w:t>
            </w:r>
          </w:p>
          <w:p w14:paraId="14916560" w14:textId="77777777" w:rsidR="0068704B" w:rsidRPr="00EE1901" w:rsidRDefault="0068704B" w:rsidP="00EE1901">
            <w:pPr>
              <w:jc w:val="both"/>
              <w:rPr>
                <w:sz w:val="24"/>
                <w:szCs w:val="24"/>
              </w:rPr>
            </w:pPr>
          </w:p>
          <w:p w14:paraId="0E3E4ED9" w14:textId="77777777" w:rsidR="00EE1901" w:rsidRPr="00EE1901" w:rsidRDefault="00EE1901" w:rsidP="00EE1901">
            <w:pPr>
              <w:jc w:val="both"/>
              <w:rPr>
                <w:color w:val="auto"/>
                <w:sz w:val="24"/>
                <w:szCs w:val="24"/>
              </w:rPr>
            </w:pPr>
            <w:r w:rsidRPr="00EE1901">
              <w:rPr>
                <w:color w:val="auto"/>
                <w:sz w:val="24"/>
                <w:szCs w:val="24"/>
              </w:rPr>
              <w:t>In Task 1 (Part b) Holly noted that she has actively engaged in reflective supervision, training, and research to strengthen collaborative practice. She identified systemic barriers to effective collaboration, particularly with health professionals, and has begun exploring theoretical frameworks to better understand these dynamics. Holly is keen to foster positive inter-professional relationships.</w:t>
            </w:r>
          </w:p>
          <w:p w14:paraId="65296794" w14:textId="77777777" w:rsidR="00EE1901" w:rsidRPr="00EE1901" w:rsidRDefault="00EE1901" w:rsidP="00EE1901">
            <w:pPr>
              <w:jc w:val="both"/>
              <w:rPr>
                <w:color w:val="auto"/>
                <w:sz w:val="24"/>
                <w:szCs w:val="24"/>
              </w:rPr>
            </w:pPr>
          </w:p>
          <w:p w14:paraId="0763A337" w14:textId="77777777" w:rsidR="00EE1901" w:rsidRPr="00EE1901" w:rsidRDefault="00EE1901" w:rsidP="00EE1901">
            <w:pPr>
              <w:jc w:val="both"/>
              <w:rPr>
                <w:sz w:val="24"/>
                <w:szCs w:val="24"/>
              </w:rPr>
            </w:pPr>
            <w:r w:rsidRPr="00EE1901">
              <w:rPr>
                <w:sz w:val="24"/>
                <w:szCs w:val="24"/>
              </w:rPr>
              <w:t>During supervision, Holly has thoughtfully explored the complexities of balancing the views and wishes of individuals with those of their surrounding support networks, particularly in situations involving choice, perceived unwise decisions, and risk. She has strengthened her approach by actively listening and validating the perspectives of all parties involved, while maintaining a clear understanding of her professional responsibilities and the statutory boundaries within which she must operate.</w:t>
            </w:r>
          </w:p>
          <w:p w14:paraId="14793A4B" w14:textId="77777777" w:rsidR="00EE1901" w:rsidRPr="00EE1901" w:rsidRDefault="00EE1901" w:rsidP="00EE1901">
            <w:pPr>
              <w:jc w:val="both"/>
              <w:rPr>
                <w:sz w:val="24"/>
                <w:szCs w:val="24"/>
              </w:rPr>
            </w:pPr>
            <w:r w:rsidRPr="00EE1901">
              <w:rPr>
                <w:sz w:val="24"/>
                <w:szCs w:val="24"/>
              </w:rPr>
              <w:t>Additionally, Holly has enhanced her use of the Signs of Safety framework, which has supported her ability to critically analyse information and focus on key areas of concern. This includes clearly identifying and articulating the risks or worries from each individual perspective, including the person, their network and professionals. It also supports the need to recognise existing strengths, and highlighting protective factors that contribute to safe and effective care planning.</w:t>
            </w:r>
          </w:p>
          <w:p w14:paraId="029C88AA" w14:textId="77777777" w:rsidR="00EE1901" w:rsidRPr="00EE1901" w:rsidRDefault="00EE1901" w:rsidP="00EE1901">
            <w:pPr>
              <w:jc w:val="both"/>
              <w:rPr>
                <w:sz w:val="24"/>
                <w:szCs w:val="24"/>
              </w:rPr>
            </w:pPr>
          </w:p>
          <w:p w14:paraId="09BE0366" w14:textId="77777777" w:rsidR="00EE1901" w:rsidRPr="00EE1901" w:rsidRDefault="00EE1901" w:rsidP="00EE1901">
            <w:pPr>
              <w:jc w:val="both"/>
              <w:rPr>
                <w:sz w:val="24"/>
                <w:szCs w:val="24"/>
              </w:rPr>
            </w:pPr>
            <w:r w:rsidRPr="00EE1901">
              <w:rPr>
                <w:sz w:val="24"/>
                <w:szCs w:val="24"/>
              </w:rPr>
              <w:t>One key area explored has been the challenge of information sharing across professional boundaries, which can lead to miscommunication and impact the ability to ensure that the individual’s voice and control are fully reflected in assessments and care planning. Holly completed DPA and GDPR training during the year, which significantly enhanced her understanding of data protection legislation, individual rights, and the boundaries of her professional role. We discussed how this legislation is applied by public bodies and how it supports ethical and lawful collaborative practice.</w:t>
            </w:r>
          </w:p>
          <w:p w14:paraId="3780E103" w14:textId="77777777" w:rsidR="00EE1901" w:rsidRPr="00EE1901" w:rsidRDefault="00EE1901" w:rsidP="00EE1901">
            <w:pPr>
              <w:jc w:val="both"/>
              <w:rPr>
                <w:sz w:val="24"/>
                <w:szCs w:val="24"/>
              </w:rPr>
            </w:pPr>
          </w:p>
          <w:p w14:paraId="599523B7" w14:textId="77777777" w:rsidR="00EE1901" w:rsidRPr="00EE1901" w:rsidRDefault="00EE1901" w:rsidP="00EE1901">
            <w:pPr>
              <w:jc w:val="both"/>
              <w:rPr>
                <w:sz w:val="24"/>
                <w:szCs w:val="24"/>
              </w:rPr>
            </w:pPr>
            <w:r w:rsidRPr="00EE1901">
              <w:rPr>
                <w:sz w:val="24"/>
                <w:szCs w:val="24"/>
              </w:rPr>
              <w:lastRenderedPageBreak/>
              <w:t xml:space="preserve">Holly has expressed a commitment to further developing her collaborative working skills and will continue to use supervision to explore models and theories. This will support her in building stronger inter-professional relationships and promoting open, effective communication and collaboration. </w:t>
            </w:r>
          </w:p>
          <w:p w14:paraId="016143B9" w14:textId="77777777" w:rsidR="00EE1901" w:rsidRPr="00EE1901" w:rsidRDefault="00EE1901" w:rsidP="00EE1901">
            <w:pPr>
              <w:jc w:val="both"/>
              <w:rPr>
                <w:sz w:val="24"/>
                <w:szCs w:val="24"/>
              </w:rPr>
            </w:pPr>
          </w:p>
          <w:p w14:paraId="5A7C1931" w14:textId="77777777" w:rsidR="00EE1901" w:rsidRPr="00EE1901" w:rsidRDefault="00EE1901" w:rsidP="00EE1901">
            <w:pPr>
              <w:jc w:val="both"/>
              <w:rPr>
                <w:sz w:val="24"/>
                <w:szCs w:val="24"/>
              </w:rPr>
            </w:pPr>
          </w:p>
          <w:p w14:paraId="4987FE25" w14:textId="77777777" w:rsidR="00EE1901" w:rsidRPr="00EE1901" w:rsidRDefault="00EE1901" w:rsidP="00EE1901">
            <w:pPr>
              <w:jc w:val="both"/>
              <w:rPr>
                <w:sz w:val="24"/>
                <w:szCs w:val="24"/>
              </w:rPr>
            </w:pPr>
          </w:p>
          <w:p w14:paraId="012DA30B" w14:textId="77777777" w:rsidR="00EE1901" w:rsidRPr="00EE1901" w:rsidRDefault="00EE1901" w:rsidP="00EE1901">
            <w:pPr>
              <w:pStyle w:val="ListParagraph"/>
              <w:numPr>
                <w:ilvl w:val="0"/>
                <w:numId w:val="54"/>
              </w:numPr>
              <w:jc w:val="both"/>
              <w:rPr>
                <w:rFonts w:ascii="Arial" w:hAnsi="Arial" w:cs="Arial"/>
              </w:rPr>
            </w:pPr>
            <w:r w:rsidRPr="00EE1901">
              <w:rPr>
                <w:rFonts w:ascii="Arial" w:hAnsi="Arial" w:cs="Arial"/>
              </w:rPr>
              <w:t>Applying professional judgement in complex situations:</w:t>
            </w:r>
          </w:p>
          <w:p w14:paraId="4ED4890E" w14:textId="77777777" w:rsidR="00EE1901" w:rsidRPr="00EE1901" w:rsidRDefault="00EE1901" w:rsidP="00EE1901">
            <w:pPr>
              <w:jc w:val="both"/>
              <w:rPr>
                <w:sz w:val="24"/>
                <w:szCs w:val="24"/>
              </w:rPr>
            </w:pPr>
            <w:r w:rsidRPr="00EE1901">
              <w:rPr>
                <w:sz w:val="24"/>
                <w:szCs w:val="24"/>
              </w:rPr>
              <w:t>In Task 1 (Part a) Holly expressed a growing confidence in applying the Mental Capacity Act 2005, particularly in supporting communication barriers and distinguishing between unwise decisions and lack of capacity.</w:t>
            </w:r>
          </w:p>
          <w:p w14:paraId="4A9AB06F" w14:textId="77777777" w:rsidR="00EE1901" w:rsidRPr="00EE1901" w:rsidRDefault="00EE1901" w:rsidP="00EE1901">
            <w:pPr>
              <w:jc w:val="both"/>
              <w:rPr>
                <w:sz w:val="24"/>
                <w:szCs w:val="24"/>
              </w:rPr>
            </w:pPr>
            <w:r w:rsidRPr="00EE1901">
              <w:rPr>
                <w:sz w:val="24"/>
                <w:szCs w:val="24"/>
              </w:rPr>
              <w:t>In Task 1 (Part b) Holly has continued with this development, she has taken steps to deepen her understanding through shadowing experienced practitioners and engaging in supervision. Unfortunately Holly was unable to complete Mental Capacity Postgraduate accredited course during the year, however she has enrolled to commence this year and demonstrates her ongoing commitment to professional development and learning. Her engagement with case law and discussions in supervision and with senior colleagues further supports her development in this area.</w:t>
            </w:r>
          </w:p>
          <w:p w14:paraId="4610F066" w14:textId="77777777" w:rsidR="00EE1901" w:rsidRPr="00EE1901" w:rsidRDefault="00EE1901" w:rsidP="00EE1901">
            <w:pPr>
              <w:jc w:val="both"/>
              <w:rPr>
                <w:sz w:val="24"/>
                <w:szCs w:val="24"/>
              </w:rPr>
            </w:pPr>
          </w:p>
          <w:p w14:paraId="2B6F692B" w14:textId="77777777" w:rsidR="00EE1901" w:rsidRPr="00EE1901" w:rsidRDefault="00EE1901" w:rsidP="00EE1901">
            <w:pPr>
              <w:jc w:val="both"/>
              <w:rPr>
                <w:sz w:val="24"/>
                <w:szCs w:val="24"/>
              </w:rPr>
            </w:pPr>
            <w:r w:rsidRPr="00EE1901">
              <w:rPr>
                <w:sz w:val="24"/>
                <w:szCs w:val="24"/>
              </w:rPr>
              <w:t xml:space="preserve">During the programme, Holly has had opportunities to undertake capacity assessments of various nature. These have related to different types of decisions, in different environments with varying degrees of urgency and complexity. During supervision, Holly has demonstrated a clear commitment to developing her skills and confidence of undertaking Mental Capacity act assessments. She has a clear awareness and appreciation of the legal and ethical responsibilities of undertaking this task, particularly in regard to the key responsibility of empowering individuals to make decisions and safeguard those that are unable. Holly strives to promote individual autonomy and has demonstrated skills in balancing risk management with respect for individual rights and choices. Throughout her role, Holly has experience of multi-agency working and is aware of the challenges this can promote. Holly has strongly advocated for client’s to ensure there is a clear understanding of their capacity to ensure their full engagement in processes and ensure that necessary support, safeguards and authority is in place for decision making. </w:t>
            </w:r>
          </w:p>
          <w:p w14:paraId="3FE49892" w14:textId="77777777" w:rsidR="00EE1901" w:rsidRPr="00EE1901" w:rsidRDefault="00EE1901" w:rsidP="00EE1901">
            <w:pPr>
              <w:jc w:val="both"/>
              <w:rPr>
                <w:sz w:val="24"/>
                <w:szCs w:val="24"/>
              </w:rPr>
            </w:pPr>
          </w:p>
          <w:p w14:paraId="6C225E1A" w14:textId="77777777" w:rsidR="00EE1901" w:rsidRPr="00EE1901" w:rsidRDefault="00EE1901" w:rsidP="00EE1901">
            <w:pPr>
              <w:jc w:val="both"/>
              <w:rPr>
                <w:sz w:val="24"/>
                <w:szCs w:val="24"/>
              </w:rPr>
            </w:pPr>
            <w:r w:rsidRPr="00EE1901">
              <w:rPr>
                <w:sz w:val="24"/>
                <w:szCs w:val="24"/>
              </w:rPr>
              <w:t xml:space="preserve">Holly will have an opportunity to engage in further learning around Mental Capacity Act 2005, with opportunities to increase her knowledge of current caselaw to embed in her practice. It will also allow opportunities to explore challenges and practice issues, develop knowledge and skills that will enhance her ability to evidence decision making in relation to capacity. The course will also improve Holly’s ability to critically ‘manage’ the balance between autonomy and risk for individuals alongside professional accountability and duties of care, underpinned by human rights and ethical decision making in practice.  </w:t>
            </w:r>
          </w:p>
          <w:p w14:paraId="7D80F038" w14:textId="77777777" w:rsidR="00EE1901" w:rsidRPr="00EE1901" w:rsidRDefault="00EE1901" w:rsidP="00EE1901">
            <w:pPr>
              <w:jc w:val="both"/>
              <w:rPr>
                <w:sz w:val="24"/>
                <w:szCs w:val="24"/>
              </w:rPr>
            </w:pPr>
          </w:p>
          <w:p w14:paraId="568CA062" w14:textId="77777777" w:rsidR="00EE1901" w:rsidRPr="00EE1901" w:rsidRDefault="00EE1901" w:rsidP="00EE1901">
            <w:pPr>
              <w:jc w:val="both"/>
              <w:rPr>
                <w:sz w:val="24"/>
                <w:szCs w:val="24"/>
              </w:rPr>
            </w:pPr>
            <w:r w:rsidRPr="00EE1901">
              <w:rPr>
                <w:sz w:val="24"/>
                <w:szCs w:val="24"/>
              </w:rPr>
              <w:t xml:space="preserve">Feedback: </w:t>
            </w:r>
          </w:p>
          <w:p w14:paraId="34D6398A" w14:textId="77777777" w:rsidR="00EE1901" w:rsidRPr="00EE1901" w:rsidRDefault="00EE1901" w:rsidP="00EE1901">
            <w:pPr>
              <w:jc w:val="both"/>
              <w:rPr>
                <w:sz w:val="24"/>
                <w:szCs w:val="24"/>
              </w:rPr>
            </w:pPr>
          </w:p>
          <w:p w14:paraId="6BF1BC2C" w14:textId="77777777" w:rsidR="00EE1901" w:rsidRDefault="00EE1901" w:rsidP="00EE1901">
            <w:pPr>
              <w:jc w:val="both"/>
              <w:rPr>
                <w:sz w:val="24"/>
                <w:szCs w:val="24"/>
              </w:rPr>
            </w:pPr>
            <w:r w:rsidRPr="00EE1901">
              <w:rPr>
                <w:sz w:val="24"/>
                <w:szCs w:val="24"/>
              </w:rPr>
              <w:t xml:space="preserve">As part of the observation element of this programme, I had the opportunity to directly observe Holly undertaken a review of a care and support plan. The feedback obtained from the informal carer was very positive, namely her approach being responsive, sensitive, contactable and </w:t>
            </w:r>
            <w:r w:rsidRPr="00EE1901">
              <w:rPr>
                <w:sz w:val="24"/>
                <w:szCs w:val="24"/>
              </w:rPr>
              <w:lastRenderedPageBreak/>
              <w:t>approachable, information shared has been clear and shared problem solving has been positive. He identified that Holly had supported himself and his parents through the assessment and care planning process and ensured they understood any next steps. The Carer informed that Holly had listened to their concerns as a family and was supportive in exploring support options. He also noted how Holly was not excluding his mother from the discussion, despite the review not being about her needs.</w:t>
            </w:r>
          </w:p>
          <w:p w14:paraId="544D1E14" w14:textId="77777777" w:rsidR="0068704B" w:rsidRPr="00EE1901" w:rsidRDefault="0068704B" w:rsidP="00EE1901">
            <w:pPr>
              <w:jc w:val="both"/>
              <w:rPr>
                <w:sz w:val="24"/>
                <w:szCs w:val="24"/>
              </w:rPr>
            </w:pPr>
          </w:p>
          <w:p w14:paraId="33CCC564" w14:textId="77777777" w:rsidR="00EE1901" w:rsidRDefault="00EE1901" w:rsidP="00EE1901">
            <w:pPr>
              <w:jc w:val="both"/>
              <w:rPr>
                <w:sz w:val="24"/>
                <w:szCs w:val="24"/>
              </w:rPr>
            </w:pPr>
            <w:r w:rsidRPr="00EE1901">
              <w:rPr>
                <w:sz w:val="24"/>
                <w:szCs w:val="24"/>
              </w:rPr>
              <w:t xml:space="preserve">In her analysis of the feedback in Task 1, Holly has acknowledged other feedback obtained by another family who felt they have not been included in the process or adequately informed or updated. In supervision, Holly has been able to reflect in this and identified the need to place importance and proactiveness in ensuring all the family or support network are included in the process for future practice. It was noted that in this situation, there was considerable conflict between the two sons which made sharing information more challenging. During the discussion of this case, Holly was able to reflect on the conflict among the family members and identify how this could potentially distract from addressing the key issues. She was able to positively advocate for the service user and ensure the family members were clear about her role and responsibilities, ensuring the client was at the centre of all discussions and decision making. This approach prevented Holly from being drawn into the conflict and enabled the client to be open and honest about any concerns he had, while also being supported to voice his wishes and choices about the situation. </w:t>
            </w:r>
          </w:p>
          <w:p w14:paraId="4D958B24" w14:textId="77777777" w:rsidR="0068704B" w:rsidRPr="00EE1901" w:rsidRDefault="0068704B" w:rsidP="00EE1901">
            <w:pPr>
              <w:jc w:val="both"/>
              <w:rPr>
                <w:sz w:val="24"/>
                <w:szCs w:val="24"/>
              </w:rPr>
            </w:pPr>
          </w:p>
          <w:p w14:paraId="51BD6C43" w14:textId="77777777" w:rsidR="00EE1901" w:rsidRPr="00EE1901" w:rsidRDefault="00EE1901" w:rsidP="00EE1901">
            <w:pPr>
              <w:jc w:val="both"/>
              <w:rPr>
                <w:sz w:val="24"/>
                <w:szCs w:val="24"/>
              </w:rPr>
            </w:pPr>
            <w:r w:rsidRPr="00EE1901">
              <w:rPr>
                <w:sz w:val="24"/>
                <w:szCs w:val="24"/>
              </w:rPr>
              <w:t>In this situation, Holly demonstrated professional accountability in taking responsibility for her initial weakness in keeping one son updated, and then set clear expectations in regard open communication, transparency while advocating for the rights of the father in making any decisions regarding his care and support and contact with family members.</w:t>
            </w:r>
          </w:p>
          <w:p w14:paraId="18E90E34" w14:textId="77777777" w:rsidR="00EE1901" w:rsidRPr="00EE1901" w:rsidRDefault="00EE1901" w:rsidP="00EE1901">
            <w:pPr>
              <w:jc w:val="both"/>
              <w:rPr>
                <w:sz w:val="24"/>
                <w:szCs w:val="24"/>
              </w:rPr>
            </w:pPr>
          </w:p>
          <w:p w14:paraId="0F9B35CA" w14:textId="77777777" w:rsidR="00EE1901" w:rsidRPr="00EE1901" w:rsidRDefault="00EE1901" w:rsidP="00EE1901">
            <w:pPr>
              <w:jc w:val="both"/>
              <w:rPr>
                <w:sz w:val="24"/>
                <w:szCs w:val="24"/>
              </w:rPr>
            </w:pPr>
          </w:p>
          <w:p w14:paraId="6AEF257F" w14:textId="77777777" w:rsidR="00EE1901" w:rsidRPr="00EE1901" w:rsidRDefault="00EE1901" w:rsidP="00EE1901">
            <w:pPr>
              <w:jc w:val="both"/>
              <w:rPr>
                <w:sz w:val="24"/>
                <w:szCs w:val="24"/>
              </w:rPr>
            </w:pPr>
            <w:r w:rsidRPr="00EE1901">
              <w:rPr>
                <w:sz w:val="24"/>
                <w:szCs w:val="24"/>
              </w:rPr>
              <w:t xml:space="preserve">Conclusion: </w:t>
            </w:r>
          </w:p>
          <w:p w14:paraId="1030422E" w14:textId="77777777" w:rsidR="00EE1901" w:rsidRPr="00EE1901" w:rsidRDefault="00EE1901" w:rsidP="00EE1901">
            <w:pPr>
              <w:jc w:val="both"/>
              <w:rPr>
                <w:sz w:val="24"/>
                <w:szCs w:val="24"/>
              </w:rPr>
            </w:pPr>
          </w:p>
          <w:p w14:paraId="737E6D33" w14:textId="77777777" w:rsidR="00EE1901" w:rsidRPr="00EE1901" w:rsidRDefault="00EE1901" w:rsidP="00EE1901">
            <w:pPr>
              <w:jc w:val="both"/>
              <w:rPr>
                <w:sz w:val="24"/>
                <w:szCs w:val="24"/>
              </w:rPr>
            </w:pPr>
            <w:r w:rsidRPr="00EE1901">
              <w:rPr>
                <w:sz w:val="24"/>
                <w:szCs w:val="24"/>
              </w:rPr>
              <w:t>Over the course of the programme, Holly has demonstrated significant professional growth across all three core learning outcomes: applying analysis in assessment to inform interventions, working collaboratively with individuals and professionals, and applying professional judgement in complex situations. Her commitment to reflective practice, engagement with supervision, and responsiveness to feedback have been evident throughout.</w:t>
            </w:r>
          </w:p>
          <w:p w14:paraId="5430254D" w14:textId="77777777" w:rsidR="00EE1901" w:rsidRPr="00EE1901" w:rsidRDefault="00EE1901" w:rsidP="00EE1901">
            <w:pPr>
              <w:jc w:val="both"/>
              <w:rPr>
                <w:sz w:val="24"/>
                <w:szCs w:val="24"/>
              </w:rPr>
            </w:pPr>
            <w:r w:rsidRPr="00EE1901">
              <w:rPr>
                <w:sz w:val="24"/>
                <w:szCs w:val="24"/>
              </w:rPr>
              <w:t>Holly has shown a strong ability to adapt her communication style to suit diverse audiences and contexts, ensuring person-centred and inclusive assessments. Her use of motivational interviewing, Signs of Safety, and her growing confidence in applying the Mental Capacity Act 2005 reflect a deepening understanding of both theoretical frameworks and practical application. Holly’s ability to navigate complex family dynamics, advocate for service users, and maintain professional boundaries highlights her maturity and ethical grounding in practice.</w:t>
            </w:r>
          </w:p>
          <w:p w14:paraId="5613EAD7" w14:textId="77777777" w:rsidR="00EE1901" w:rsidRPr="00EE1901" w:rsidRDefault="00EE1901" w:rsidP="00EE1901">
            <w:pPr>
              <w:jc w:val="both"/>
              <w:rPr>
                <w:sz w:val="24"/>
                <w:szCs w:val="24"/>
              </w:rPr>
            </w:pPr>
            <w:r w:rsidRPr="00EE1901">
              <w:rPr>
                <w:sz w:val="24"/>
                <w:szCs w:val="24"/>
              </w:rPr>
              <w:t xml:space="preserve">Holly’s proactive approach to learning, through training, supervision and reflection will continue to support her development as an experienced social worker. </w:t>
            </w:r>
          </w:p>
          <w:p w14:paraId="5C1972F4" w14:textId="77777777" w:rsidR="00FC0334" w:rsidRPr="00EE1901" w:rsidRDefault="00FC0334" w:rsidP="005D4F72">
            <w:pPr>
              <w:jc w:val="both"/>
              <w:rPr>
                <w:color w:val="auto"/>
                <w:sz w:val="24"/>
                <w:szCs w:val="24"/>
              </w:rPr>
            </w:pPr>
          </w:p>
          <w:p w14:paraId="7E71EC13" w14:textId="77777777" w:rsidR="00FC0334" w:rsidRPr="00EE1901" w:rsidRDefault="00FC0334" w:rsidP="005D4F72">
            <w:pPr>
              <w:jc w:val="both"/>
              <w:rPr>
                <w:color w:val="auto"/>
                <w:sz w:val="24"/>
                <w:szCs w:val="24"/>
              </w:rPr>
            </w:pPr>
          </w:p>
          <w:p w14:paraId="737A80A5" w14:textId="77777777" w:rsidR="00FC0334" w:rsidRPr="00EE1901" w:rsidRDefault="00FC0334" w:rsidP="005D4F72">
            <w:pPr>
              <w:jc w:val="both"/>
              <w:rPr>
                <w:color w:val="auto"/>
                <w:sz w:val="24"/>
                <w:szCs w:val="24"/>
              </w:rPr>
            </w:pPr>
          </w:p>
        </w:tc>
      </w:tr>
      <w:tr w:rsidR="00D3203C" w:rsidRPr="008B28E7" w14:paraId="4978C34C" w14:textId="77777777" w:rsidTr="00D3203C">
        <w:tc>
          <w:tcPr>
            <w:tcW w:w="10070" w:type="dxa"/>
          </w:tcPr>
          <w:p w14:paraId="00940462" w14:textId="38E90E15" w:rsidR="00D3203C" w:rsidRDefault="00D3203C" w:rsidP="005D4F72">
            <w:pPr>
              <w:jc w:val="both"/>
              <w:rPr>
                <w:color w:val="auto"/>
                <w:sz w:val="24"/>
                <w:szCs w:val="24"/>
              </w:rPr>
            </w:pPr>
            <w:r w:rsidRPr="00D3203C">
              <w:rPr>
                <w:b/>
                <w:bCs/>
                <w:color w:val="auto"/>
                <w:sz w:val="24"/>
                <w:szCs w:val="24"/>
              </w:rPr>
              <w:lastRenderedPageBreak/>
              <w:t>Note for Mentor</w:t>
            </w:r>
            <w:r w:rsidRPr="00D3203C">
              <w:rPr>
                <w:color w:val="auto"/>
                <w:sz w:val="24"/>
                <w:szCs w:val="24"/>
              </w:rPr>
              <w:t xml:space="preserve"> – Please ensure that you provide a signature of verification of this report in the section titled ‘Signatures and Line Manager Verification’</w:t>
            </w:r>
          </w:p>
        </w:tc>
      </w:tr>
      <w:bookmarkEnd w:id="0"/>
    </w:tbl>
    <w:p w14:paraId="2E3C61BD" w14:textId="77777777" w:rsidR="00092970" w:rsidRDefault="00092970" w:rsidP="00FF7EBB">
      <w:pPr>
        <w:jc w:val="both"/>
        <w:rPr>
          <w:sz w:val="24"/>
          <w:szCs w:val="24"/>
        </w:rPr>
      </w:pPr>
    </w:p>
    <w:p w14:paraId="5D7E696C" w14:textId="77777777" w:rsidR="008B28E7" w:rsidRDefault="008B28E7" w:rsidP="00FF7EBB">
      <w:pPr>
        <w:jc w:val="both"/>
        <w:rPr>
          <w:sz w:val="24"/>
          <w:szCs w:val="24"/>
        </w:rPr>
      </w:pPr>
    </w:p>
    <w:p w14:paraId="559F454D" w14:textId="77777777" w:rsidR="008B28E7" w:rsidRDefault="008B28E7" w:rsidP="00FF7EBB">
      <w:pPr>
        <w:jc w:val="both"/>
        <w:rPr>
          <w:sz w:val="24"/>
          <w:szCs w:val="24"/>
        </w:rPr>
      </w:pPr>
    </w:p>
    <w:p w14:paraId="5A32787B" w14:textId="77777777" w:rsidR="008B28E7" w:rsidRDefault="008B28E7" w:rsidP="00FF7EBB">
      <w:pPr>
        <w:jc w:val="both"/>
        <w:rPr>
          <w:sz w:val="24"/>
          <w:szCs w:val="24"/>
        </w:rPr>
      </w:pPr>
    </w:p>
    <w:p w14:paraId="5D44FAE5" w14:textId="77777777" w:rsidR="008B28E7" w:rsidRDefault="008B28E7" w:rsidP="00FF7EBB">
      <w:pPr>
        <w:jc w:val="both"/>
        <w:rPr>
          <w:sz w:val="24"/>
          <w:szCs w:val="24"/>
        </w:rPr>
      </w:pPr>
    </w:p>
    <w:p w14:paraId="3A5A18D4" w14:textId="77777777" w:rsidR="008B28E7" w:rsidRDefault="008B28E7" w:rsidP="00FF7EBB">
      <w:pPr>
        <w:jc w:val="both"/>
        <w:rPr>
          <w:sz w:val="24"/>
          <w:szCs w:val="24"/>
        </w:rPr>
      </w:pPr>
    </w:p>
    <w:p w14:paraId="2D775D9A" w14:textId="1E5DABF8" w:rsidR="00500748" w:rsidRPr="00EE5BC3" w:rsidRDefault="00064063" w:rsidP="00AA7960">
      <w:pPr>
        <w:keepNext/>
        <w:jc w:val="center"/>
        <w:rPr>
          <w:b/>
          <w:sz w:val="28"/>
          <w:szCs w:val="28"/>
        </w:rPr>
      </w:pPr>
      <w:r w:rsidRPr="00EE5BC3">
        <w:rPr>
          <w:b/>
          <w:sz w:val="28"/>
          <w:szCs w:val="28"/>
        </w:rPr>
        <w:t>Learner Details</w:t>
      </w:r>
    </w:p>
    <w:p w14:paraId="574E9597" w14:textId="77777777" w:rsidR="000E38C3" w:rsidRDefault="000E38C3" w:rsidP="0093018C">
      <w:pPr>
        <w:keepNext/>
        <w:jc w:val="center"/>
        <w:rPr>
          <w:b/>
          <w:sz w:val="24"/>
          <w:szCs w:val="24"/>
        </w:rPr>
      </w:pPr>
    </w:p>
    <w:p w14:paraId="7CCDA7FB" w14:textId="3C07F732" w:rsidR="000E38C3" w:rsidRPr="000E38C3" w:rsidRDefault="000E38C3" w:rsidP="000E38C3">
      <w:pPr>
        <w:keepNext/>
        <w:rPr>
          <w:b/>
          <w:sz w:val="24"/>
          <w:szCs w:val="24"/>
        </w:rPr>
      </w:pPr>
      <w:r w:rsidRPr="000E38C3">
        <w:rPr>
          <w:b/>
          <w:color w:val="auto"/>
          <w:sz w:val="24"/>
          <w:szCs w:val="24"/>
        </w:rPr>
        <w:t>Learner details, Signatures and Line manager verification</w:t>
      </w:r>
      <w:r w:rsidR="009D59C2">
        <w:rPr>
          <w:b/>
          <w:color w:val="auto"/>
          <w:sz w:val="24"/>
          <w:szCs w:val="24"/>
        </w:rPr>
        <w:t>.</w:t>
      </w:r>
    </w:p>
    <w:p w14:paraId="78B23820" w14:textId="77777777" w:rsidR="0093018C" w:rsidRPr="008B28E7" w:rsidRDefault="0093018C" w:rsidP="0093018C">
      <w:pPr>
        <w:keepNext/>
        <w:jc w:val="center"/>
        <w:rPr>
          <w:b/>
          <w:sz w:val="24"/>
          <w:szCs w:val="24"/>
        </w:rPr>
      </w:pPr>
    </w:p>
    <w:p w14:paraId="68200BD9" w14:textId="6FD478B6"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r w:rsidR="009D59C2">
        <w:rPr>
          <w:b/>
          <w:color w:val="auto"/>
          <w:sz w:val="24"/>
          <w:szCs w:val="24"/>
        </w:rPr>
        <w:t>.</w:t>
      </w:r>
    </w:p>
    <w:p w14:paraId="30737726" w14:textId="77777777" w:rsidR="00B17FA0" w:rsidRDefault="00B17FA0" w:rsidP="00C65921">
      <w:pPr>
        <w:keepNext/>
        <w:rPr>
          <w:b/>
          <w:sz w:val="24"/>
          <w:szCs w:val="24"/>
        </w:rPr>
      </w:pPr>
    </w:p>
    <w:p w14:paraId="58AEB52F" w14:textId="77777777" w:rsidR="004923DA" w:rsidRDefault="004923DA" w:rsidP="00B17FA0">
      <w:pPr>
        <w:ind w:right="180"/>
        <w:jc w:val="both"/>
        <w:rPr>
          <w:b/>
          <w:sz w:val="24"/>
          <w:szCs w:val="24"/>
        </w:rPr>
      </w:pPr>
      <w:r w:rsidRPr="008B28E7">
        <w:rPr>
          <w:b/>
          <w:sz w:val="24"/>
          <w:szCs w:val="24"/>
        </w:rPr>
        <w:t xml:space="preserve">Learner Details </w:t>
      </w:r>
    </w:p>
    <w:p w14:paraId="4169B7BF" w14:textId="77777777" w:rsidR="000E38C3" w:rsidRDefault="000E38C3" w:rsidP="00B17FA0">
      <w:pPr>
        <w:ind w:right="180"/>
        <w:jc w:val="both"/>
        <w:rPr>
          <w:sz w:val="24"/>
          <w:szCs w:val="24"/>
        </w:rPr>
      </w:pPr>
      <w:r w:rsidRPr="008B28E7">
        <w:rPr>
          <w:sz w:val="24"/>
          <w:szCs w:val="24"/>
        </w:rPr>
        <w:t>(</w:t>
      </w:r>
      <w:r w:rsidRPr="00706BB5">
        <w:rPr>
          <w:b/>
          <w:sz w:val="24"/>
          <w:szCs w:val="24"/>
        </w:rPr>
        <w:t>NB</w:t>
      </w:r>
      <w:r w:rsidRPr="008B28E7">
        <w:rPr>
          <w:sz w:val="24"/>
          <w:szCs w:val="24"/>
        </w:rPr>
        <w:t xml:space="preserve">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0FBAF4E7" w14:textId="77777777" w:rsidR="004923DA" w:rsidRPr="008B28E7" w:rsidRDefault="004923DA" w:rsidP="00FF7EBB">
      <w:pPr>
        <w:ind w:right="180"/>
        <w:jc w:val="both"/>
        <w:rPr>
          <w:b/>
          <w:sz w:val="24"/>
          <w:szCs w:val="24"/>
        </w:rPr>
      </w:pPr>
    </w:p>
    <w:p w14:paraId="12520595" w14:textId="2723068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1. Name of Learner</w:t>
      </w:r>
      <w:r w:rsidR="009D59C2">
        <w:rPr>
          <w:b/>
          <w:sz w:val="24"/>
          <w:szCs w:val="24"/>
        </w:rPr>
        <w:t>:</w:t>
      </w:r>
      <w:r w:rsidRPr="008B28E7">
        <w:rPr>
          <w:b/>
          <w:sz w:val="24"/>
          <w:szCs w:val="24"/>
        </w:rPr>
        <w:t xml:space="preserve"> </w:t>
      </w:r>
      <w:r w:rsidR="001E1B45">
        <w:rPr>
          <w:b/>
          <w:sz w:val="24"/>
          <w:szCs w:val="24"/>
        </w:rPr>
        <w:t>Holly Richards</w:t>
      </w:r>
    </w:p>
    <w:p w14:paraId="6FACD96D"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51E228F" w14:textId="085D6D4B"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1E1B45">
        <w:rPr>
          <w:b/>
          <w:sz w:val="24"/>
          <w:szCs w:val="24"/>
        </w:rPr>
        <w:t xml:space="preserve"> 2</w:t>
      </w:r>
      <w:r w:rsidR="003B49DB">
        <w:rPr>
          <w:b/>
          <w:sz w:val="24"/>
          <w:szCs w:val="24"/>
        </w:rPr>
        <w:t>419442</w:t>
      </w:r>
    </w:p>
    <w:p w14:paraId="00209A7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DD1E0BA"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5E06731C" w14:textId="4954865F" w:rsidR="003B49DB" w:rsidRDefault="003B49D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16 Brynglas Road,</w:t>
      </w:r>
    </w:p>
    <w:p w14:paraId="6E15FBA4" w14:textId="1E287287" w:rsidR="003B49DB" w:rsidRDefault="003B49D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Llanbadarn,</w:t>
      </w:r>
    </w:p>
    <w:p w14:paraId="733F6200" w14:textId="488A999B" w:rsidR="003B49DB" w:rsidRDefault="003B49D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Aberystwyth,</w:t>
      </w:r>
    </w:p>
    <w:p w14:paraId="3FD61505" w14:textId="5BD5BC86" w:rsidR="003B49DB" w:rsidRDefault="003B49D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Ceredigion,</w:t>
      </w:r>
    </w:p>
    <w:p w14:paraId="07800A08" w14:textId="095C299A" w:rsidR="003B49DB" w:rsidRPr="008B28E7" w:rsidRDefault="003B49DB"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SY233QR</w:t>
      </w:r>
    </w:p>
    <w:p w14:paraId="77A72D3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7D8F2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2E8FF90"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FA12CF4"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54646DD" w14:textId="1105A82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9D59C2">
        <w:rPr>
          <w:b/>
          <w:sz w:val="24"/>
          <w:szCs w:val="24"/>
        </w:rPr>
        <w:t xml:space="preserve"> Number</w:t>
      </w:r>
      <w:r w:rsidR="00B17FA0">
        <w:rPr>
          <w:b/>
          <w:sz w:val="24"/>
          <w:szCs w:val="24"/>
        </w:rPr>
        <w:t>:</w:t>
      </w:r>
      <w:r w:rsidR="003B49DB">
        <w:rPr>
          <w:b/>
          <w:sz w:val="24"/>
          <w:szCs w:val="24"/>
        </w:rPr>
        <w:t xml:space="preserve"> 07532785768</w:t>
      </w:r>
    </w:p>
    <w:p w14:paraId="741944E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8764498" w14:textId="7AD3724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D59C2">
        <w:rPr>
          <w:b/>
          <w:sz w:val="24"/>
          <w:szCs w:val="24"/>
        </w:rPr>
        <w:t xml:space="preserve"> address</w:t>
      </w:r>
      <w:r w:rsidRPr="008B28E7">
        <w:rPr>
          <w:b/>
          <w:sz w:val="24"/>
          <w:szCs w:val="24"/>
        </w:rPr>
        <w:t>:</w:t>
      </w:r>
      <w:r w:rsidR="00AE5053">
        <w:rPr>
          <w:b/>
          <w:sz w:val="24"/>
          <w:szCs w:val="24"/>
        </w:rPr>
        <w:t xml:space="preserve"> Holly.Richards2@ceredigion.gov.uk</w:t>
      </w:r>
    </w:p>
    <w:p w14:paraId="3C321E8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9C95045" w14:textId="69089D36"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A04D3D">
        <w:rPr>
          <w:b/>
          <w:sz w:val="24"/>
          <w:szCs w:val="24"/>
        </w:rPr>
        <w:t>15</w:t>
      </w:r>
      <w:r w:rsidR="00AE5053">
        <w:rPr>
          <w:b/>
          <w:sz w:val="24"/>
          <w:szCs w:val="24"/>
        </w:rPr>
        <w:t>/08/2023</w:t>
      </w:r>
    </w:p>
    <w:p w14:paraId="6B19483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3F58947" w14:textId="665C838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C678CF">
        <w:rPr>
          <w:b/>
          <w:sz w:val="24"/>
          <w:szCs w:val="24"/>
        </w:rPr>
        <w:t xml:space="preserve"> </w:t>
      </w:r>
      <w:r w:rsidR="00634CF3">
        <w:rPr>
          <w:b/>
          <w:sz w:val="24"/>
          <w:szCs w:val="24"/>
        </w:rPr>
        <w:t>15/08/2023</w:t>
      </w:r>
    </w:p>
    <w:p w14:paraId="3DA05451"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4ACF7401" w14:textId="77777777" w:rsidR="004923DA" w:rsidRDefault="004923DA" w:rsidP="00FF7EBB">
      <w:pPr>
        <w:jc w:val="both"/>
        <w:rPr>
          <w:b/>
          <w:sz w:val="24"/>
          <w:szCs w:val="24"/>
        </w:rPr>
      </w:pPr>
    </w:p>
    <w:p w14:paraId="13A21645" w14:textId="77777777" w:rsidR="000E0D51" w:rsidRPr="008B28E7" w:rsidRDefault="000E0D51" w:rsidP="00FF7EBB">
      <w:pPr>
        <w:jc w:val="both"/>
        <w:rPr>
          <w:b/>
          <w:sz w:val="24"/>
          <w:szCs w:val="24"/>
        </w:rPr>
      </w:pPr>
    </w:p>
    <w:p w14:paraId="4C3D089E" w14:textId="0A9B184C"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5C806E0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60A4AE7" w14:textId="37C03B8B"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lastRenderedPageBreak/>
        <w:t xml:space="preserve">Agency </w:t>
      </w:r>
      <w:r w:rsidR="00B17FA0">
        <w:rPr>
          <w:b/>
          <w:sz w:val="24"/>
          <w:szCs w:val="24"/>
        </w:rPr>
        <w:t>Contact details:</w:t>
      </w:r>
      <w:r w:rsidR="00AE5053">
        <w:rPr>
          <w:b/>
          <w:sz w:val="24"/>
          <w:szCs w:val="24"/>
        </w:rPr>
        <w:t xml:space="preserve"> </w:t>
      </w:r>
    </w:p>
    <w:p w14:paraId="13E84E85"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190C8C" w14:textId="780CF90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7456D5">
        <w:rPr>
          <w:b/>
          <w:sz w:val="24"/>
          <w:szCs w:val="24"/>
        </w:rPr>
        <w:t xml:space="preserve"> Ceredigion County Council</w:t>
      </w:r>
    </w:p>
    <w:p w14:paraId="2603349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2FB8F5D" w14:textId="77777777" w:rsidR="007456D5" w:rsidRDefault="004923DA" w:rsidP="00FF7EBB">
      <w:pPr>
        <w:pBdr>
          <w:top w:val="single" w:sz="6" w:space="1" w:color="auto"/>
          <w:left w:val="single" w:sz="6" w:space="1" w:color="auto"/>
          <w:bottom w:val="single" w:sz="6" w:space="1" w:color="auto"/>
          <w:right w:val="single" w:sz="6" w:space="1" w:color="auto"/>
        </w:pBdr>
        <w:jc w:val="both"/>
      </w:pPr>
      <w:r>
        <w:rPr>
          <w:b/>
          <w:sz w:val="24"/>
          <w:szCs w:val="24"/>
        </w:rPr>
        <w:t>Address:</w:t>
      </w:r>
      <w:r w:rsidR="007456D5" w:rsidRPr="007456D5">
        <w:t xml:space="preserve"> </w:t>
      </w:r>
    </w:p>
    <w:p w14:paraId="64058DF9" w14:textId="761D0952" w:rsidR="004923DA" w:rsidRDefault="007456D5" w:rsidP="00FF7EBB">
      <w:pPr>
        <w:pBdr>
          <w:top w:val="single" w:sz="6" w:space="1" w:color="auto"/>
          <w:left w:val="single" w:sz="6" w:space="1" w:color="auto"/>
          <w:bottom w:val="single" w:sz="6" w:space="1" w:color="auto"/>
          <w:right w:val="single" w:sz="6" w:space="1" w:color="auto"/>
        </w:pBdr>
        <w:jc w:val="both"/>
        <w:rPr>
          <w:b/>
          <w:sz w:val="24"/>
          <w:szCs w:val="24"/>
        </w:rPr>
      </w:pPr>
      <w:r w:rsidRPr="007456D5">
        <w:rPr>
          <w:b/>
          <w:sz w:val="24"/>
          <w:szCs w:val="24"/>
        </w:rPr>
        <w:t>Neuadd Cyngor Ceredigion Penmorfa, Aberaeron SA46 0PA</w:t>
      </w:r>
    </w:p>
    <w:p w14:paraId="442472BB"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55251A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212D507"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8315DB" w14:textId="00076BD3"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7456D5">
        <w:rPr>
          <w:b/>
          <w:sz w:val="24"/>
          <w:szCs w:val="24"/>
        </w:rPr>
        <w:t xml:space="preserve"> </w:t>
      </w:r>
      <w:r w:rsidR="007456D5" w:rsidRPr="007456D5">
        <w:rPr>
          <w:b/>
          <w:sz w:val="24"/>
          <w:szCs w:val="24"/>
        </w:rPr>
        <w:t>01545 570881</w:t>
      </w:r>
    </w:p>
    <w:p w14:paraId="6AEA41C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7E9A018" w14:textId="77777777"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p>
    <w:p w14:paraId="18AF92DC" w14:textId="77777777" w:rsidR="000E0D51" w:rsidRDefault="000E0D51" w:rsidP="000E0D51">
      <w:pPr>
        <w:jc w:val="both"/>
        <w:rPr>
          <w:b/>
          <w:sz w:val="24"/>
          <w:szCs w:val="24"/>
        </w:rPr>
      </w:pPr>
    </w:p>
    <w:p w14:paraId="22A1C91B" w14:textId="77777777" w:rsidR="008C7770" w:rsidRPr="008B28E7" w:rsidRDefault="008C7770" w:rsidP="000E0D51">
      <w:pPr>
        <w:jc w:val="both"/>
        <w:rPr>
          <w:b/>
          <w:sz w:val="24"/>
          <w:szCs w:val="24"/>
        </w:rPr>
      </w:pPr>
    </w:p>
    <w:p w14:paraId="33ACD9B7"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09291135"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0785DBEC" w14:textId="2CDB0939"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007456D5">
        <w:rPr>
          <w:b/>
          <w:sz w:val="24"/>
          <w:szCs w:val="24"/>
        </w:rPr>
        <w:t>x</w:t>
      </w:r>
    </w:p>
    <w:p w14:paraId="3552B305" w14:textId="77777777" w:rsidR="004923DA" w:rsidRDefault="004923DA" w:rsidP="00FF7EBB">
      <w:pPr>
        <w:jc w:val="both"/>
        <w:rPr>
          <w:b/>
          <w:sz w:val="24"/>
          <w:szCs w:val="24"/>
        </w:rPr>
      </w:pPr>
    </w:p>
    <w:p w14:paraId="40AA88D4" w14:textId="77777777" w:rsidR="000E0D51" w:rsidRDefault="000E0D51" w:rsidP="00FF7EBB">
      <w:pPr>
        <w:jc w:val="both"/>
        <w:rPr>
          <w:b/>
          <w:sz w:val="24"/>
          <w:szCs w:val="24"/>
        </w:rPr>
      </w:pPr>
    </w:p>
    <w:p w14:paraId="695007D4" w14:textId="77777777" w:rsidR="000E0D51" w:rsidRDefault="000E0D51" w:rsidP="00FF7EBB">
      <w:pPr>
        <w:jc w:val="both"/>
        <w:rPr>
          <w:b/>
          <w:sz w:val="24"/>
          <w:szCs w:val="24"/>
        </w:rPr>
      </w:pPr>
      <w:r>
        <w:rPr>
          <w:b/>
          <w:sz w:val="24"/>
          <w:szCs w:val="24"/>
        </w:rPr>
        <w:t>Mentor’s details</w:t>
      </w:r>
    </w:p>
    <w:p w14:paraId="3E492F8D" w14:textId="77777777" w:rsidR="000E0D51" w:rsidRPr="008B28E7" w:rsidRDefault="000E0D51" w:rsidP="00FF7EBB">
      <w:pPr>
        <w:jc w:val="both"/>
        <w:rPr>
          <w:b/>
          <w:sz w:val="24"/>
          <w:szCs w:val="24"/>
        </w:rPr>
      </w:pPr>
    </w:p>
    <w:p w14:paraId="18B1FE68"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F81FEC">
        <w:rPr>
          <w:b/>
          <w:sz w:val="24"/>
          <w:szCs w:val="24"/>
        </w:rPr>
        <w:t xml:space="preserve"> </w:t>
      </w:r>
    </w:p>
    <w:p w14:paraId="7F798883"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476F449" w14:textId="5B949FCF"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4A07A3">
        <w:rPr>
          <w:b/>
          <w:sz w:val="24"/>
          <w:szCs w:val="24"/>
        </w:rPr>
        <w:t xml:space="preserve"> </w:t>
      </w:r>
      <w:bookmarkStart w:id="1" w:name="_Hlk209705434"/>
      <w:r w:rsidR="004A07A3">
        <w:rPr>
          <w:b/>
          <w:sz w:val="24"/>
          <w:szCs w:val="24"/>
        </w:rPr>
        <w:t>Jackie Roberts</w:t>
      </w:r>
    </w:p>
    <w:p w14:paraId="1286878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bookmarkEnd w:id="1"/>
    <w:p w14:paraId="4E0A65B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FECFA3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bookmarkStart w:id="2" w:name="_Hlk209705453"/>
    </w:p>
    <w:p w14:paraId="4148F16B" w14:textId="3EC9C84E" w:rsidR="004923DA" w:rsidRPr="008B28E7" w:rsidRDefault="004A07A3" w:rsidP="00FF7EBB">
      <w:pPr>
        <w:pBdr>
          <w:top w:val="single" w:sz="6" w:space="1" w:color="auto"/>
          <w:left w:val="single" w:sz="6" w:space="1" w:color="auto"/>
          <w:bottom w:val="single" w:sz="6" w:space="1" w:color="auto"/>
          <w:right w:val="single" w:sz="6" w:space="1" w:color="auto"/>
        </w:pBdr>
        <w:jc w:val="both"/>
        <w:rPr>
          <w:b/>
          <w:sz w:val="24"/>
          <w:szCs w:val="24"/>
        </w:rPr>
      </w:pPr>
      <w:r w:rsidRPr="004A07A3">
        <w:rPr>
          <w:b/>
          <w:sz w:val="24"/>
          <w:szCs w:val="24"/>
        </w:rPr>
        <w:t>Neuadd Cyngor Ceredigion Penmorfa, Aberaeron SA46 0PA</w:t>
      </w:r>
    </w:p>
    <w:bookmarkEnd w:id="2"/>
    <w:p w14:paraId="2662681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83F37FB"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C536FED" w14:textId="58E38F6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4A07A3">
        <w:rPr>
          <w:b/>
          <w:sz w:val="24"/>
          <w:szCs w:val="24"/>
        </w:rPr>
        <w:t xml:space="preserve"> 01545574108</w:t>
      </w:r>
    </w:p>
    <w:p w14:paraId="47F9A57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4F4DECA5" w14:textId="04830CA4"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4A07A3">
        <w:rPr>
          <w:b/>
          <w:sz w:val="24"/>
          <w:szCs w:val="24"/>
        </w:rPr>
        <w:t xml:space="preserve"> Jackie.Roberts</w:t>
      </w:r>
      <w:r w:rsidR="0092560B">
        <w:rPr>
          <w:b/>
          <w:sz w:val="24"/>
          <w:szCs w:val="24"/>
        </w:rPr>
        <w:t>@ceredigion.gov.uk</w:t>
      </w:r>
    </w:p>
    <w:p w14:paraId="7B7C600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D7D4143"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58A404D" w14:textId="32ECB23F" w:rsidR="00F81FEC" w:rsidRDefault="00F81FEC" w:rsidP="00F81FEC">
      <w:pPr>
        <w:jc w:val="both"/>
        <w:rPr>
          <w:b/>
          <w:sz w:val="24"/>
          <w:szCs w:val="24"/>
        </w:rPr>
      </w:pPr>
    </w:p>
    <w:p w14:paraId="3D7ED7E1" w14:textId="77777777" w:rsidR="00D3203C" w:rsidRDefault="00D3203C" w:rsidP="00F81FE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0F16A7CA" w14:textId="77777777" w:rsidTr="00B17FA0">
        <w:tc>
          <w:tcPr>
            <w:tcW w:w="10278" w:type="dxa"/>
          </w:tcPr>
          <w:p w14:paraId="13D1A11E"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6C1EB8E3" w14:textId="77777777" w:rsidR="004923DA" w:rsidRPr="008B28E7" w:rsidRDefault="004923DA" w:rsidP="00FF7EBB">
            <w:pPr>
              <w:jc w:val="both"/>
              <w:rPr>
                <w:b/>
                <w:sz w:val="24"/>
                <w:szCs w:val="24"/>
              </w:rPr>
            </w:pPr>
          </w:p>
          <w:p w14:paraId="58636D70" w14:textId="7EEFD3E1" w:rsidR="0092560B" w:rsidRPr="0092560B" w:rsidRDefault="004923DA" w:rsidP="0092560B">
            <w:pPr>
              <w:rPr>
                <w:b/>
                <w:sz w:val="24"/>
                <w:szCs w:val="24"/>
              </w:rPr>
            </w:pPr>
            <w:r w:rsidRPr="008B28E7">
              <w:rPr>
                <w:b/>
                <w:sz w:val="24"/>
                <w:szCs w:val="24"/>
              </w:rPr>
              <w:t>Name:</w:t>
            </w:r>
            <w:r w:rsidR="0092560B">
              <w:t xml:space="preserve"> </w:t>
            </w:r>
            <w:r w:rsidR="0092560B" w:rsidRPr="0092560B">
              <w:rPr>
                <w:b/>
                <w:sz w:val="24"/>
                <w:szCs w:val="24"/>
              </w:rPr>
              <w:t>Jackie Roberts</w:t>
            </w:r>
          </w:p>
          <w:p w14:paraId="71A7D71F" w14:textId="796A529A" w:rsidR="004923DA" w:rsidRDefault="004923DA" w:rsidP="00FF7EBB">
            <w:pPr>
              <w:jc w:val="both"/>
              <w:rPr>
                <w:b/>
                <w:sz w:val="24"/>
                <w:szCs w:val="24"/>
              </w:rPr>
            </w:pPr>
          </w:p>
          <w:p w14:paraId="4EF4A770" w14:textId="77777777" w:rsidR="004923DA" w:rsidRPr="008B28E7" w:rsidRDefault="004923DA" w:rsidP="00FF7EBB">
            <w:pPr>
              <w:jc w:val="both"/>
              <w:rPr>
                <w:b/>
                <w:sz w:val="24"/>
                <w:szCs w:val="24"/>
              </w:rPr>
            </w:pPr>
          </w:p>
          <w:p w14:paraId="1AC8522D" w14:textId="6FAFB4FD" w:rsidR="004923DA" w:rsidRDefault="004923DA" w:rsidP="00FF7EBB">
            <w:pPr>
              <w:jc w:val="both"/>
              <w:rPr>
                <w:b/>
                <w:sz w:val="24"/>
                <w:szCs w:val="24"/>
              </w:rPr>
            </w:pPr>
            <w:r w:rsidRPr="008B28E7">
              <w:rPr>
                <w:b/>
                <w:sz w:val="24"/>
                <w:szCs w:val="24"/>
              </w:rPr>
              <w:t xml:space="preserve">Work Address: </w:t>
            </w:r>
          </w:p>
          <w:p w14:paraId="42BF3097" w14:textId="251E12CC" w:rsidR="009D59C2" w:rsidRDefault="009D59C2" w:rsidP="00FF7EBB">
            <w:pPr>
              <w:jc w:val="both"/>
              <w:rPr>
                <w:b/>
                <w:sz w:val="24"/>
                <w:szCs w:val="24"/>
              </w:rPr>
            </w:pPr>
          </w:p>
          <w:p w14:paraId="76B6D2C2" w14:textId="77777777" w:rsidR="0092560B" w:rsidRPr="0092560B" w:rsidRDefault="0092560B" w:rsidP="0092560B">
            <w:pPr>
              <w:jc w:val="both"/>
              <w:rPr>
                <w:b/>
                <w:sz w:val="24"/>
                <w:szCs w:val="24"/>
              </w:rPr>
            </w:pPr>
          </w:p>
          <w:p w14:paraId="0DC3E2EC" w14:textId="5EC047B3" w:rsidR="009D59C2" w:rsidRDefault="0092560B" w:rsidP="0092560B">
            <w:pPr>
              <w:jc w:val="both"/>
              <w:rPr>
                <w:b/>
                <w:sz w:val="24"/>
                <w:szCs w:val="24"/>
              </w:rPr>
            </w:pPr>
            <w:r w:rsidRPr="0092560B">
              <w:rPr>
                <w:b/>
                <w:sz w:val="24"/>
                <w:szCs w:val="24"/>
              </w:rPr>
              <w:t>Neuadd Cyngor Ceredigion Penmorfa, Aberaeron SA46 0PA</w:t>
            </w:r>
          </w:p>
          <w:p w14:paraId="12053DB3" w14:textId="77777777" w:rsidR="004923DA" w:rsidRPr="008B28E7" w:rsidRDefault="004923DA" w:rsidP="00FF7EBB">
            <w:pPr>
              <w:jc w:val="both"/>
              <w:rPr>
                <w:b/>
                <w:sz w:val="24"/>
                <w:szCs w:val="24"/>
              </w:rPr>
            </w:pPr>
          </w:p>
          <w:p w14:paraId="6E1CBC17" w14:textId="57946ACF" w:rsidR="004923DA" w:rsidRDefault="004923DA" w:rsidP="00FF7EBB">
            <w:pPr>
              <w:jc w:val="both"/>
              <w:rPr>
                <w:b/>
                <w:sz w:val="24"/>
                <w:szCs w:val="24"/>
              </w:rPr>
            </w:pPr>
            <w:r w:rsidRPr="008B28E7">
              <w:rPr>
                <w:b/>
                <w:sz w:val="24"/>
                <w:szCs w:val="24"/>
              </w:rPr>
              <w:t>Professional Qualification and date of qualification:</w:t>
            </w:r>
            <w:r w:rsidR="00D24571">
              <w:rPr>
                <w:b/>
                <w:sz w:val="24"/>
                <w:szCs w:val="24"/>
              </w:rPr>
              <w:t xml:space="preserve"> </w:t>
            </w:r>
            <w:r w:rsidR="00D24571" w:rsidRPr="00D24571">
              <w:rPr>
                <w:b/>
                <w:sz w:val="24"/>
                <w:szCs w:val="24"/>
              </w:rPr>
              <w:t>BA (Hons) in Social Work - 31/12/2012</w:t>
            </w:r>
          </w:p>
          <w:p w14:paraId="63DFBF65" w14:textId="77777777" w:rsidR="00D24571" w:rsidRPr="008B28E7" w:rsidRDefault="00D24571" w:rsidP="00FF7EBB">
            <w:pPr>
              <w:jc w:val="both"/>
              <w:rPr>
                <w:b/>
                <w:sz w:val="24"/>
                <w:szCs w:val="24"/>
              </w:rPr>
            </w:pPr>
          </w:p>
          <w:p w14:paraId="5F68A3CF" w14:textId="77777777" w:rsidR="004923DA" w:rsidRDefault="004923DA" w:rsidP="00FF7EBB">
            <w:pPr>
              <w:jc w:val="both"/>
              <w:rPr>
                <w:b/>
                <w:sz w:val="24"/>
                <w:szCs w:val="24"/>
              </w:rPr>
            </w:pPr>
          </w:p>
          <w:p w14:paraId="4C6113F1" w14:textId="36F96469" w:rsidR="004923DA" w:rsidRDefault="009D59C2" w:rsidP="00FF7EBB">
            <w:pPr>
              <w:jc w:val="both"/>
              <w:rPr>
                <w:b/>
                <w:sz w:val="24"/>
                <w:szCs w:val="24"/>
              </w:rPr>
            </w:pPr>
            <w:r>
              <w:rPr>
                <w:b/>
                <w:sz w:val="24"/>
                <w:szCs w:val="24"/>
              </w:rPr>
              <w:t>T</w:t>
            </w:r>
            <w:r w:rsidR="004923DA" w:rsidRPr="008B28E7">
              <w:rPr>
                <w:b/>
                <w:sz w:val="24"/>
                <w:szCs w:val="24"/>
              </w:rPr>
              <w:t>elephone number:</w:t>
            </w:r>
            <w:r w:rsidR="0092560B" w:rsidRPr="0092560B">
              <w:rPr>
                <w:b/>
                <w:sz w:val="24"/>
                <w:szCs w:val="24"/>
              </w:rPr>
              <w:t xml:space="preserve"> 01545574108</w:t>
            </w:r>
          </w:p>
          <w:p w14:paraId="0BB87919" w14:textId="548A11EF" w:rsidR="009D59C2" w:rsidRDefault="009D59C2" w:rsidP="00FF7EBB">
            <w:pPr>
              <w:jc w:val="both"/>
              <w:rPr>
                <w:b/>
                <w:sz w:val="24"/>
                <w:szCs w:val="24"/>
              </w:rPr>
            </w:pPr>
          </w:p>
          <w:p w14:paraId="4346D2ED" w14:textId="73D25ABE" w:rsidR="00B17FA0" w:rsidRPr="008B28E7" w:rsidRDefault="009D59C2" w:rsidP="000E38C3">
            <w:pPr>
              <w:jc w:val="both"/>
              <w:rPr>
                <w:b/>
                <w:sz w:val="24"/>
                <w:szCs w:val="24"/>
              </w:rPr>
            </w:pPr>
            <w:r>
              <w:rPr>
                <w:b/>
                <w:sz w:val="24"/>
                <w:szCs w:val="24"/>
              </w:rPr>
              <w:t>Email address:</w:t>
            </w:r>
            <w:r w:rsidR="0092560B">
              <w:t xml:space="preserve"> </w:t>
            </w:r>
            <w:r w:rsidR="0092560B" w:rsidRPr="0092560B">
              <w:rPr>
                <w:b/>
                <w:sz w:val="24"/>
                <w:szCs w:val="24"/>
              </w:rPr>
              <w:t>: Jackie.Roberts@ceredigion.gov.uk</w:t>
            </w:r>
          </w:p>
        </w:tc>
      </w:tr>
    </w:tbl>
    <w:p w14:paraId="6C323E42" w14:textId="77777777" w:rsidR="00830DD1" w:rsidRDefault="00830DD1" w:rsidP="00830DD1">
      <w:pPr>
        <w:rPr>
          <w:sz w:val="28"/>
          <w:szCs w:val="28"/>
        </w:rPr>
      </w:pPr>
    </w:p>
    <w:p w14:paraId="3BD79EDD" w14:textId="77777777" w:rsidR="00830DD1" w:rsidRDefault="00830DD1" w:rsidP="00830DD1">
      <w:pPr>
        <w:rPr>
          <w:sz w:val="28"/>
          <w:szCs w:val="28"/>
        </w:rPr>
      </w:pPr>
    </w:p>
    <w:p w14:paraId="78262AC4" w14:textId="292642A6" w:rsidR="004923DA" w:rsidRPr="00EE5BC3" w:rsidRDefault="004923DA" w:rsidP="00EE5BC3">
      <w:pPr>
        <w:keepNext/>
        <w:jc w:val="center"/>
        <w:rPr>
          <w:b/>
          <w:sz w:val="28"/>
          <w:szCs w:val="28"/>
        </w:rPr>
      </w:pPr>
      <w:r w:rsidRPr="00EE5BC3">
        <w:rPr>
          <w:b/>
          <w:sz w:val="28"/>
          <w:szCs w:val="28"/>
        </w:rPr>
        <w:t>Signatures and Line Manager Verification</w:t>
      </w:r>
    </w:p>
    <w:p w14:paraId="6B43926B" w14:textId="77777777" w:rsidR="0093018C" w:rsidRDefault="0093018C" w:rsidP="0093018C">
      <w:pPr>
        <w:keepNext/>
        <w:jc w:val="both"/>
        <w:rPr>
          <w:b/>
          <w:sz w:val="24"/>
          <w:szCs w:val="24"/>
        </w:rPr>
      </w:pPr>
    </w:p>
    <w:p w14:paraId="1A54FE6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49B03558" w14:textId="1166E5DA"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r w:rsidR="009D59C2">
        <w:rPr>
          <w:b/>
          <w:sz w:val="24"/>
          <w:szCs w:val="24"/>
        </w:rPr>
        <w:t>.</w:t>
      </w:r>
    </w:p>
    <w:p w14:paraId="07FB43D8"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6664E6" w14:textId="70080318"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sz w:val="24"/>
          <w:szCs w:val="24"/>
        </w:rPr>
        <w:t xml:space="preserve"> individual</w:t>
      </w:r>
      <w:r w:rsidR="00BC4ED3">
        <w:rPr>
          <w:sz w:val="24"/>
          <w:szCs w:val="24"/>
        </w:rPr>
        <w:t>s</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6C39A491"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A6B46C8" w14:textId="64C1AF6D"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9D59C2">
        <w:rPr>
          <w:sz w:val="24"/>
          <w:szCs w:val="24"/>
        </w:rPr>
        <w:t xml:space="preserve">  </w:t>
      </w:r>
      <w:r w:rsidR="00481BC3">
        <w:rPr>
          <w:noProof/>
          <w:sz w:val="24"/>
          <w:szCs w:val="24"/>
        </w:rPr>
        <w:drawing>
          <wp:inline distT="0" distB="0" distL="0" distR="0" wp14:anchorId="58A5F600" wp14:editId="0632138F">
            <wp:extent cx="1335405" cy="393065"/>
            <wp:effectExtent l="0" t="0" r="0" b="6985"/>
            <wp:docPr id="14708540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335405" cy="393065"/>
                    </a:xfrm>
                    <a:prstGeom prst="rect">
                      <a:avLst/>
                    </a:prstGeom>
                    <a:noFill/>
                  </pic:spPr>
                </pic:pic>
              </a:graphicData>
            </a:graphic>
          </wp:inline>
        </w:drawing>
      </w:r>
      <w:r>
        <w:rPr>
          <w:sz w:val="24"/>
          <w:szCs w:val="24"/>
        </w:rPr>
        <w:t xml:space="preserve"> </w:t>
      </w:r>
      <w:r w:rsidR="009D59C2">
        <w:rPr>
          <w:sz w:val="24"/>
          <w:szCs w:val="24"/>
        </w:rPr>
        <w:t xml:space="preserve"> </w:t>
      </w:r>
      <w:r w:rsidR="004923DA" w:rsidRPr="008B28E7">
        <w:rPr>
          <w:sz w:val="24"/>
          <w:szCs w:val="24"/>
        </w:rPr>
        <w:t>(Learner</w:t>
      </w:r>
      <w:r w:rsidR="000E0D51">
        <w:rPr>
          <w:sz w:val="24"/>
          <w:szCs w:val="24"/>
        </w:rPr>
        <w:t>)</w:t>
      </w:r>
    </w:p>
    <w:p w14:paraId="00876D75"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667ECC49" w14:textId="15ED93AF"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941BEA">
        <w:rPr>
          <w:sz w:val="24"/>
          <w:szCs w:val="24"/>
        </w:rPr>
        <w:t>25/09/25</w:t>
      </w:r>
    </w:p>
    <w:p w14:paraId="297001DC"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9042518" w14:textId="77777777" w:rsidR="004923DA" w:rsidRDefault="004923DA" w:rsidP="00FF7EBB">
      <w:pPr>
        <w:ind w:right="180"/>
        <w:jc w:val="both"/>
        <w:rPr>
          <w:b/>
          <w:sz w:val="24"/>
          <w:szCs w:val="24"/>
        </w:rPr>
      </w:pPr>
    </w:p>
    <w:p w14:paraId="3F0FF132" w14:textId="77777777" w:rsidR="000E0D51" w:rsidRPr="008B28E7" w:rsidRDefault="000E0D51" w:rsidP="00FF7EBB">
      <w:pPr>
        <w:ind w:right="180"/>
        <w:jc w:val="both"/>
        <w:rPr>
          <w:b/>
          <w:sz w:val="24"/>
          <w:szCs w:val="24"/>
        </w:rPr>
      </w:pPr>
    </w:p>
    <w:p w14:paraId="61A4DF1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0D0F1341" w14:textId="4435664B"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F</w:t>
      </w:r>
      <w:r w:rsidRPr="008B28E7">
        <w:rPr>
          <w:b/>
          <w:sz w:val="24"/>
          <w:szCs w:val="24"/>
        </w:rPr>
        <w:t>eedback and comments</w:t>
      </w:r>
      <w:r>
        <w:rPr>
          <w:b/>
          <w:sz w:val="24"/>
          <w:szCs w:val="24"/>
        </w:rPr>
        <w:t xml:space="preserve"> from an </w:t>
      </w:r>
      <w:r w:rsidRPr="002A0E51">
        <w:rPr>
          <w:b/>
          <w:sz w:val="24"/>
          <w:szCs w:val="24"/>
        </w:rPr>
        <w:t xml:space="preserve">individual using services, their family </w:t>
      </w:r>
      <w:r w:rsidR="00EC6E15">
        <w:rPr>
          <w:b/>
          <w:sz w:val="24"/>
          <w:szCs w:val="24"/>
        </w:rPr>
        <w:t>and/</w:t>
      </w:r>
      <w:r w:rsidRPr="002A0E51">
        <w:rPr>
          <w:b/>
          <w:sz w:val="24"/>
          <w:szCs w:val="24"/>
        </w:rPr>
        <w:t xml:space="preserve">or </w:t>
      </w:r>
      <w:r w:rsidR="00EC3A85">
        <w:rPr>
          <w:b/>
          <w:sz w:val="24"/>
          <w:szCs w:val="24"/>
        </w:rPr>
        <w:t>carers</w:t>
      </w:r>
      <w:r w:rsidR="00EC3A85" w:rsidRPr="008B28E7">
        <w:rPr>
          <w:b/>
          <w:sz w:val="24"/>
          <w:szCs w:val="24"/>
        </w:rPr>
        <w:t xml:space="preserve"> (</w:t>
      </w:r>
      <w:r w:rsidR="00FC0334">
        <w:rPr>
          <w:b/>
          <w:sz w:val="24"/>
          <w:szCs w:val="24"/>
        </w:rPr>
        <w:t>Task 2)</w:t>
      </w:r>
      <w:r w:rsidR="004923DA" w:rsidRPr="008B28E7">
        <w:rPr>
          <w:b/>
          <w:sz w:val="24"/>
          <w:szCs w:val="24"/>
        </w:rPr>
        <w:t xml:space="preserve"> - to be completed by the Observer</w:t>
      </w:r>
      <w:r w:rsidR="009D59C2">
        <w:rPr>
          <w:b/>
          <w:sz w:val="24"/>
          <w:szCs w:val="24"/>
        </w:rPr>
        <w:t>.</w:t>
      </w:r>
    </w:p>
    <w:p w14:paraId="16626A4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5894BC9A" w14:textId="1911F623"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w:t>
      </w:r>
      <w:r w:rsidR="005E17F1">
        <w:rPr>
          <w:sz w:val="24"/>
          <w:szCs w:val="24"/>
        </w:rPr>
        <w:t xml:space="preserve">above </w:t>
      </w:r>
      <w:r w:rsidRPr="008B28E7">
        <w:rPr>
          <w:sz w:val="24"/>
          <w:szCs w:val="24"/>
        </w:rPr>
        <w:t xml:space="preserve">from the </w:t>
      </w:r>
      <w:r w:rsidR="00684732" w:rsidRPr="00467F66">
        <w:rPr>
          <w:color w:val="auto"/>
          <w:sz w:val="24"/>
          <w:szCs w:val="24"/>
        </w:rPr>
        <w:t>individual</w:t>
      </w:r>
      <w:r w:rsidR="004F4E33">
        <w:rPr>
          <w:sz w:val="24"/>
          <w:szCs w:val="24"/>
        </w:rPr>
        <w:t xml:space="preserve"> in need of care and support and/or their</w:t>
      </w:r>
      <w:r w:rsidR="004F4E33">
        <w:rPr>
          <w:i/>
          <w:sz w:val="24"/>
          <w:szCs w:val="24"/>
        </w:rPr>
        <w:t xml:space="preserve"> </w:t>
      </w:r>
      <w:r w:rsidR="004F4E33">
        <w:rPr>
          <w:sz w:val="24"/>
          <w:szCs w:val="24"/>
        </w:rPr>
        <w:t>carers</w:t>
      </w:r>
      <w:r w:rsidR="004F4E33" w:rsidRPr="00467F66">
        <w:rPr>
          <w:color w:val="auto"/>
          <w:sz w:val="24"/>
          <w:szCs w:val="24"/>
        </w:rPr>
        <w:t xml:space="preserve"> </w:t>
      </w:r>
      <w:r w:rsidRPr="008B28E7">
        <w:rPr>
          <w:sz w:val="24"/>
          <w:szCs w:val="24"/>
        </w:rPr>
        <w:t>are about the same piece of practice that I observed on the date given.</w:t>
      </w:r>
    </w:p>
    <w:p w14:paraId="5D14355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B500D5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791BE923" w14:textId="6F0C6926"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w:t>
      </w:r>
      <w:r w:rsidR="009D59C2">
        <w:rPr>
          <w:sz w:val="24"/>
          <w:szCs w:val="24"/>
        </w:rPr>
        <w:t xml:space="preserve">   </w:t>
      </w:r>
      <w:r w:rsidR="00D24571">
        <w:rPr>
          <w:noProof/>
        </w:rPr>
        <w:drawing>
          <wp:inline distT="0" distB="0" distL="0" distR="0" wp14:anchorId="4A2AC819" wp14:editId="664B3322">
            <wp:extent cx="1019175" cy="895350"/>
            <wp:effectExtent l="0" t="0" r="9525" b="0"/>
            <wp:docPr id="1477935073"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321319" name="Picture 1" descr="A close up of a signature&#10;&#10;Description automatically generated"/>
                    <pic:cNvPicPr>
                      <a:picLocks noChangeAspect="1"/>
                    </pic:cNvPicPr>
                  </pic:nvPicPr>
                  <pic:blipFill>
                    <a:blip r:embed="rId21" r:link="rId22">
                      <a:extLst>
                        <a:ext uri="{28A0092B-C50C-407E-A947-70E740481C1C}">
                          <a14:useLocalDpi xmlns:a14="http://schemas.microsoft.com/office/drawing/2010/main" val="0"/>
                        </a:ext>
                      </a:extLst>
                    </a:blip>
                    <a:srcRect/>
                    <a:stretch>
                      <a:fillRect/>
                    </a:stretch>
                  </pic:blipFill>
                  <pic:spPr bwMode="auto">
                    <a:xfrm>
                      <a:off x="0" y="0"/>
                      <a:ext cx="1019175" cy="895350"/>
                    </a:xfrm>
                    <a:prstGeom prst="rect">
                      <a:avLst/>
                    </a:prstGeom>
                    <a:noFill/>
                    <a:ln>
                      <a:noFill/>
                    </a:ln>
                  </pic:spPr>
                </pic:pic>
              </a:graphicData>
            </a:graphic>
          </wp:inline>
        </w:drawing>
      </w:r>
      <w:r w:rsidR="009D59C2">
        <w:rPr>
          <w:sz w:val="24"/>
          <w:szCs w:val="24"/>
        </w:rPr>
        <w:t xml:space="preserve"> </w:t>
      </w:r>
      <w:r w:rsidRPr="008B28E7">
        <w:rPr>
          <w:sz w:val="24"/>
          <w:szCs w:val="24"/>
        </w:rPr>
        <w:t xml:space="preserve"> (</w:t>
      </w:r>
      <w:r>
        <w:rPr>
          <w:sz w:val="24"/>
          <w:szCs w:val="24"/>
        </w:rPr>
        <w:t>Observer</w:t>
      </w:r>
      <w:r w:rsidRPr="008B28E7">
        <w:rPr>
          <w:sz w:val="24"/>
          <w:szCs w:val="24"/>
        </w:rPr>
        <w:t>)</w:t>
      </w:r>
    </w:p>
    <w:p w14:paraId="3ECBE8B7"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FAB77D8" w14:textId="6E17AE37"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9D59C2">
        <w:rPr>
          <w:sz w:val="24"/>
          <w:szCs w:val="24"/>
        </w:rPr>
        <w:t xml:space="preserve">     </w:t>
      </w:r>
      <w:r w:rsidR="00D24571" w:rsidRPr="00D24571">
        <w:rPr>
          <w:sz w:val="24"/>
          <w:szCs w:val="24"/>
        </w:rPr>
        <w:t>14/8/25</w:t>
      </w:r>
      <w:r w:rsidR="009D59C2">
        <w:rPr>
          <w:sz w:val="24"/>
          <w:szCs w:val="24"/>
        </w:rPr>
        <w:t xml:space="preserve">  </w:t>
      </w:r>
    </w:p>
    <w:p w14:paraId="60215842"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A43BE0E" w14:textId="516E0FE3" w:rsidR="001B331A" w:rsidRDefault="001B331A" w:rsidP="00FF7EBB">
      <w:pPr>
        <w:ind w:right="180"/>
        <w:jc w:val="both"/>
        <w:rPr>
          <w:b/>
          <w:sz w:val="24"/>
          <w:szCs w:val="24"/>
        </w:rPr>
      </w:pPr>
    </w:p>
    <w:p w14:paraId="06645966" w14:textId="5862868B" w:rsidR="00335C41" w:rsidRDefault="00335C41" w:rsidP="00FF7EBB">
      <w:pPr>
        <w:ind w:right="180"/>
        <w:jc w:val="both"/>
        <w:rPr>
          <w:b/>
          <w:sz w:val="24"/>
          <w:szCs w:val="24"/>
        </w:rPr>
      </w:pPr>
    </w:p>
    <w:p w14:paraId="56D0616E" w14:textId="77777777" w:rsidR="00335C41" w:rsidRDefault="00335C41" w:rsidP="00FF7EBB">
      <w:pPr>
        <w:ind w:right="180"/>
        <w:jc w:val="both"/>
        <w:rPr>
          <w:b/>
          <w:sz w:val="24"/>
          <w:szCs w:val="24"/>
        </w:rPr>
      </w:pPr>
    </w:p>
    <w:tbl>
      <w:tblPr>
        <w:tblStyle w:val="TableGrid"/>
        <w:tblW w:w="0" w:type="auto"/>
        <w:tblLook w:val="04A0" w:firstRow="1" w:lastRow="0" w:firstColumn="1" w:lastColumn="0" w:noHBand="0" w:noVBand="1"/>
      </w:tblPr>
      <w:tblGrid>
        <w:gridCol w:w="10070"/>
      </w:tblGrid>
      <w:tr w:rsidR="00335C41" w14:paraId="6D9A5C0D" w14:textId="77777777" w:rsidTr="00335C41">
        <w:tc>
          <w:tcPr>
            <w:tcW w:w="10070" w:type="dxa"/>
          </w:tcPr>
          <w:p w14:paraId="7D0D0FBD" w14:textId="22BDA678" w:rsidR="00335C41" w:rsidRPr="00D3203C" w:rsidRDefault="00335C41" w:rsidP="00335C41">
            <w:pPr>
              <w:ind w:right="180"/>
              <w:jc w:val="both"/>
              <w:rPr>
                <w:b/>
                <w:sz w:val="24"/>
                <w:szCs w:val="24"/>
              </w:rPr>
            </w:pPr>
            <w:r w:rsidRPr="00D3203C">
              <w:rPr>
                <w:b/>
                <w:sz w:val="24"/>
                <w:szCs w:val="24"/>
              </w:rPr>
              <w:t xml:space="preserve">Mentors Report (to be completed by the mentor) </w:t>
            </w:r>
          </w:p>
          <w:p w14:paraId="60A81C3D" w14:textId="77777777" w:rsidR="001E2EB6" w:rsidRPr="00D3203C" w:rsidRDefault="001E2EB6" w:rsidP="00335C41">
            <w:pPr>
              <w:ind w:right="180"/>
              <w:jc w:val="both"/>
              <w:rPr>
                <w:b/>
                <w:sz w:val="24"/>
                <w:szCs w:val="24"/>
              </w:rPr>
            </w:pPr>
          </w:p>
          <w:p w14:paraId="1C625AC6" w14:textId="53869546" w:rsidR="00335C41" w:rsidRPr="00D3203C" w:rsidRDefault="00335C41" w:rsidP="00335C41">
            <w:pPr>
              <w:ind w:right="180"/>
              <w:jc w:val="both"/>
              <w:rPr>
                <w:sz w:val="24"/>
                <w:szCs w:val="24"/>
              </w:rPr>
            </w:pPr>
            <w:r w:rsidRPr="00D3203C">
              <w:rPr>
                <w:sz w:val="24"/>
                <w:szCs w:val="24"/>
              </w:rPr>
              <w:t xml:space="preserve">I can confirm that I am a registered social worker and that in my role as mentor I have provided a written report of the </w:t>
            </w:r>
            <w:r w:rsidR="001E2EB6" w:rsidRPr="00D3203C">
              <w:rPr>
                <w:sz w:val="24"/>
                <w:szCs w:val="24"/>
              </w:rPr>
              <w:t>learner’s</w:t>
            </w:r>
            <w:r w:rsidRPr="00D3203C">
              <w:rPr>
                <w:sz w:val="24"/>
                <w:szCs w:val="24"/>
              </w:rPr>
              <w:t xml:space="preserve"> progress over the duration of the programme.</w:t>
            </w:r>
          </w:p>
          <w:p w14:paraId="2850D097" w14:textId="0DCD2AFA" w:rsidR="00335C41" w:rsidRPr="00D3203C" w:rsidRDefault="00335C41" w:rsidP="00335C41">
            <w:pPr>
              <w:ind w:right="180"/>
              <w:jc w:val="both"/>
              <w:rPr>
                <w:sz w:val="24"/>
                <w:szCs w:val="24"/>
              </w:rPr>
            </w:pPr>
          </w:p>
          <w:p w14:paraId="12F66D0C" w14:textId="0C635A2A" w:rsidR="00335C41" w:rsidRPr="00D3203C" w:rsidRDefault="00335C41" w:rsidP="00335C41">
            <w:pPr>
              <w:ind w:right="180"/>
              <w:jc w:val="both"/>
              <w:rPr>
                <w:sz w:val="24"/>
                <w:szCs w:val="24"/>
              </w:rPr>
            </w:pPr>
            <w:r w:rsidRPr="00D3203C">
              <w:rPr>
                <w:sz w:val="24"/>
                <w:szCs w:val="24"/>
              </w:rPr>
              <w:t>Signed</w:t>
            </w:r>
            <w:r w:rsidR="00D24571">
              <w:rPr>
                <w:sz w:val="24"/>
                <w:szCs w:val="24"/>
              </w:rPr>
              <w:t xml:space="preserve">: </w:t>
            </w:r>
            <w:r w:rsidR="00D24571">
              <w:rPr>
                <w:noProof/>
              </w:rPr>
              <w:drawing>
                <wp:inline distT="0" distB="0" distL="0" distR="0" wp14:anchorId="5A86A950" wp14:editId="7B1A5AC5">
                  <wp:extent cx="1019175" cy="895350"/>
                  <wp:effectExtent l="0" t="0" r="9525" b="0"/>
                  <wp:docPr id="1309304659"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321319" name="Picture 1" descr="A close up of a signature&#10;&#10;Description automatically generated"/>
                          <pic:cNvPicPr>
                            <a:picLocks noChangeAspect="1"/>
                          </pic:cNvPicPr>
                        </pic:nvPicPr>
                        <pic:blipFill>
                          <a:blip r:embed="rId21" r:link="rId22">
                            <a:extLst>
                              <a:ext uri="{28A0092B-C50C-407E-A947-70E740481C1C}">
                                <a14:useLocalDpi xmlns:a14="http://schemas.microsoft.com/office/drawing/2010/main" val="0"/>
                              </a:ext>
                            </a:extLst>
                          </a:blip>
                          <a:srcRect/>
                          <a:stretch>
                            <a:fillRect/>
                          </a:stretch>
                        </pic:blipFill>
                        <pic:spPr bwMode="auto">
                          <a:xfrm>
                            <a:off x="0" y="0"/>
                            <a:ext cx="1019175" cy="895350"/>
                          </a:xfrm>
                          <a:prstGeom prst="rect">
                            <a:avLst/>
                          </a:prstGeom>
                          <a:noFill/>
                          <a:ln>
                            <a:noFill/>
                          </a:ln>
                        </pic:spPr>
                      </pic:pic>
                    </a:graphicData>
                  </a:graphic>
                </wp:inline>
              </w:drawing>
            </w:r>
            <w:r w:rsidRPr="00D3203C">
              <w:rPr>
                <w:sz w:val="24"/>
                <w:szCs w:val="24"/>
              </w:rPr>
              <w:t xml:space="preserve"> (Mentor)</w:t>
            </w:r>
          </w:p>
          <w:p w14:paraId="5D3F0767" w14:textId="77777777" w:rsidR="00335C41" w:rsidRPr="00D3203C" w:rsidRDefault="00335C41" w:rsidP="00335C41">
            <w:pPr>
              <w:ind w:right="180"/>
              <w:jc w:val="both"/>
              <w:rPr>
                <w:sz w:val="24"/>
                <w:szCs w:val="24"/>
              </w:rPr>
            </w:pPr>
          </w:p>
          <w:p w14:paraId="24E1B8A5" w14:textId="6CEFB1FF" w:rsidR="00335C41" w:rsidRPr="00D3203C" w:rsidRDefault="00335C41" w:rsidP="00335C41">
            <w:pPr>
              <w:ind w:right="180"/>
              <w:jc w:val="both"/>
              <w:rPr>
                <w:sz w:val="24"/>
                <w:szCs w:val="24"/>
              </w:rPr>
            </w:pPr>
            <w:r w:rsidRPr="00D3203C">
              <w:rPr>
                <w:sz w:val="24"/>
                <w:szCs w:val="24"/>
              </w:rPr>
              <w:t>Date</w:t>
            </w:r>
            <w:r w:rsidR="00D24571">
              <w:rPr>
                <w:sz w:val="24"/>
                <w:szCs w:val="24"/>
              </w:rPr>
              <w:t xml:space="preserve">: 05/10/2025 </w:t>
            </w:r>
          </w:p>
          <w:p w14:paraId="3D3E430B" w14:textId="77777777" w:rsidR="00335C41" w:rsidRPr="001E2EB6" w:rsidRDefault="00335C41" w:rsidP="00335C41">
            <w:pPr>
              <w:ind w:right="180"/>
              <w:jc w:val="both"/>
              <w:rPr>
                <w:sz w:val="24"/>
                <w:szCs w:val="24"/>
                <w:highlight w:val="magenta"/>
              </w:rPr>
            </w:pPr>
          </w:p>
          <w:p w14:paraId="21FFCE4E" w14:textId="13153E0B" w:rsidR="00335C41" w:rsidRPr="00706BB5" w:rsidRDefault="00335C41" w:rsidP="00D3203C">
            <w:pPr>
              <w:keepNext/>
              <w:jc w:val="center"/>
              <w:rPr>
                <w:b/>
                <w:sz w:val="24"/>
                <w:szCs w:val="24"/>
                <w:highlight w:val="magenta"/>
              </w:rPr>
            </w:pPr>
          </w:p>
        </w:tc>
      </w:tr>
    </w:tbl>
    <w:p w14:paraId="2F624C09" w14:textId="35D4CD9C" w:rsidR="009C7342" w:rsidRDefault="009C7342" w:rsidP="00FF7EBB">
      <w:pPr>
        <w:ind w:right="180"/>
        <w:jc w:val="both"/>
        <w:rPr>
          <w:b/>
          <w:sz w:val="24"/>
          <w:szCs w:val="24"/>
        </w:rPr>
      </w:pPr>
    </w:p>
    <w:p w14:paraId="3FE0AFB1" w14:textId="77777777" w:rsidR="009C7342" w:rsidRPr="008B28E7" w:rsidRDefault="009C7342" w:rsidP="00FF7EBB">
      <w:pPr>
        <w:ind w:right="180"/>
        <w:jc w:val="both"/>
        <w:rPr>
          <w:b/>
          <w:sz w:val="24"/>
          <w:szCs w:val="24"/>
        </w:rPr>
      </w:pPr>
    </w:p>
    <w:p w14:paraId="7CD589DA" w14:textId="77777777" w:rsidR="00706BB5" w:rsidRDefault="00706BB5">
      <w:pPr>
        <w:ind w:right="180"/>
        <w:jc w:val="both"/>
        <w:rPr>
          <w:b/>
          <w:bCs/>
          <w:sz w:val="24"/>
          <w:szCs w:val="24"/>
        </w:rPr>
      </w:pPr>
    </w:p>
    <w:p w14:paraId="706A1AF1" w14:textId="19696F0A" w:rsidR="004923DA" w:rsidRPr="00706BB5" w:rsidRDefault="004923DA">
      <w:pPr>
        <w:ind w:right="180"/>
        <w:jc w:val="both"/>
        <w:rPr>
          <w:b/>
          <w:bCs/>
          <w:sz w:val="24"/>
          <w:szCs w:val="24"/>
        </w:rPr>
      </w:pPr>
      <w:r w:rsidRPr="00F15354">
        <w:rPr>
          <w:b/>
          <w:bCs/>
          <w:sz w:val="24"/>
          <w:szCs w:val="24"/>
        </w:rPr>
        <w:t xml:space="preserve"> Line manager verification</w:t>
      </w:r>
      <w:r w:rsidR="009D59C2" w:rsidRPr="00F15354">
        <w:rPr>
          <w:b/>
          <w:bCs/>
          <w:sz w:val="24"/>
          <w:szCs w:val="24"/>
        </w:rPr>
        <w:t>.</w:t>
      </w:r>
    </w:p>
    <w:p w14:paraId="319886FD" w14:textId="44099AC3"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 xml:space="preserve">line manager </w:t>
      </w:r>
      <w:r w:rsidR="0019496C">
        <w:rPr>
          <w:color w:val="auto"/>
          <w:sz w:val="24"/>
          <w:szCs w:val="24"/>
        </w:rPr>
        <w:t>and/</w:t>
      </w:r>
      <w:r w:rsidR="00C57D24" w:rsidRPr="00C57D24">
        <w:rPr>
          <w:color w:val="auto"/>
          <w:sz w:val="24"/>
          <w:szCs w:val="24"/>
        </w:rPr>
        <w:t>or senior practitioner</w:t>
      </w:r>
      <w:r w:rsidR="00C57D24">
        <w:rPr>
          <w:color w:val="auto"/>
          <w:sz w:val="24"/>
          <w:szCs w:val="24"/>
        </w:rPr>
        <w:t xml:space="preserve">. </w:t>
      </w:r>
      <w:r w:rsidR="00822B44" w:rsidRPr="00E3288D">
        <w:rPr>
          <w:color w:val="auto"/>
          <w:sz w:val="24"/>
          <w:szCs w:val="24"/>
        </w:rPr>
        <w:t>Where the line manager is not a</w:t>
      </w:r>
      <w:r w:rsidR="00C57D24" w:rsidRPr="00E3288D">
        <w:rPr>
          <w:color w:val="auto"/>
          <w:sz w:val="24"/>
          <w:szCs w:val="24"/>
        </w:rPr>
        <w:t xml:space="preserve"> registered social worker</w:t>
      </w:r>
      <w:r w:rsidR="009D59C2">
        <w:rPr>
          <w:color w:val="auto"/>
          <w:sz w:val="24"/>
          <w:szCs w:val="24"/>
        </w:rPr>
        <w:t>,</w:t>
      </w:r>
      <w:r w:rsidR="00822B44" w:rsidRPr="00E3288D">
        <w:rPr>
          <w:color w:val="auto"/>
          <w:sz w:val="24"/>
          <w:szCs w:val="24"/>
        </w:rPr>
        <w:t xml:space="preserve"> </w:t>
      </w:r>
      <w:r w:rsidR="00D44B67" w:rsidRPr="00E3288D">
        <w:rPr>
          <w:color w:val="auto"/>
          <w:sz w:val="24"/>
          <w:szCs w:val="24"/>
        </w:rPr>
        <w:t xml:space="preserve">verification </w:t>
      </w:r>
      <w:r w:rsidR="00822B44" w:rsidRPr="00E3288D">
        <w:rPr>
          <w:color w:val="auto"/>
          <w:sz w:val="24"/>
          <w:szCs w:val="24"/>
        </w:rPr>
        <w:t>must also be</w:t>
      </w:r>
      <w:r w:rsidR="00D44B67" w:rsidRPr="00E3288D">
        <w:rPr>
          <w:color w:val="auto"/>
          <w:sz w:val="24"/>
          <w:szCs w:val="24"/>
        </w:rPr>
        <w:t xml:space="preserve"> provided</w:t>
      </w:r>
      <w:r w:rsidR="00822B44" w:rsidRPr="00E3288D">
        <w:rPr>
          <w:color w:val="auto"/>
          <w:sz w:val="24"/>
          <w:szCs w:val="24"/>
        </w:rPr>
        <w:t xml:space="preserve"> by </w:t>
      </w:r>
      <w:r w:rsidR="00FA41C7" w:rsidRPr="00E3288D">
        <w:rPr>
          <w:color w:val="auto"/>
          <w:sz w:val="24"/>
          <w:szCs w:val="24"/>
        </w:rPr>
        <w:t>a social work practitioner in a senior position (</w:t>
      </w:r>
      <w:r w:rsidR="00C029EC" w:rsidRPr="00E3288D">
        <w:rPr>
          <w:color w:val="auto"/>
          <w:sz w:val="24"/>
          <w:szCs w:val="24"/>
        </w:rPr>
        <w:t xml:space="preserve">this could be </w:t>
      </w:r>
      <w:r w:rsidR="00E3288D" w:rsidRPr="00E3288D">
        <w:rPr>
          <w:color w:val="auto"/>
          <w:sz w:val="24"/>
          <w:szCs w:val="24"/>
        </w:rPr>
        <w:t>the mentor</w:t>
      </w:r>
      <w:r w:rsidR="00EE5BC3" w:rsidRPr="00E3288D">
        <w:rPr>
          <w:color w:val="auto"/>
          <w:sz w:val="24"/>
          <w:szCs w:val="24"/>
        </w:rPr>
        <w:t>) who</w:t>
      </w:r>
      <w:r w:rsidR="00C57D24" w:rsidRPr="00E3288D">
        <w:rPr>
          <w:color w:val="auto"/>
          <w:sz w:val="24"/>
          <w:szCs w:val="24"/>
        </w:rPr>
        <w:t xml:space="preserve"> is familiar with </w:t>
      </w:r>
      <w:r w:rsidR="00D44B67" w:rsidRPr="00E3288D">
        <w:rPr>
          <w:color w:val="auto"/>
          <w:sz w:val="24"/>
          <w:szCs w:val="24"/>
        </w:rPr>
        <w:t>the</w:t>
      </w:r>
      <w:r w:rsidR="00F06573" w:rsidRPr="00E3288D">
        <w:rPr>
          <w:color w:val="auto"/>
          <w:sz w:val="24"/>
          <w:szCs w:val="24"/>
        </w:rPr>
        <w:t xml:space="preserve"> learner</w:t>
      </w:r>
      <w:r w:rsidR="009D59C2">
        <w:rPr>
          <w:color w:val="auto"/>
          <w:sz w:val="24"/>
          <w:szCs w:val="24"/>
        </w:rPr>
        <w:t>’</w:t>
      </w:r>
      <w:r w:rsidR="00F06573" w:rsidRPr="00E3288D">
        <w:rPr>
          <w:color w:val="auto"/>
          <w:sz w:val="24"/>
          <w:szCs w:val="24"/>
        </w:rPr>
        <w:t xml:space="preserve">s work </w:t>
      </w:r>
      <w:r w:rsidR="00FA41C7" w:rsidRPr="00E3288D">
        <w:rPr>
          <w:color w:val="auto"/>
          <w:sz w:val="24"/>
          <w:szCs w:val="24"/>
        </w:rPr>
        <w:t xml:space="preserve">and </w:t>
      </w:r>
      <w:r w:rsidR="00C57D24" w:rsidRPr="00E3288D">
        <w:rPr>
          <w:color w:val="auto"/>
          <w:sz w:val="24"/>
          <w:szCs w:val="24"/>
        </w:rPr>
        <w:t xml:space="preserve">can verify that the learner has been involved with the </w:t>
      </w:r>
      <w:r w:rsidR="00F06573" w:rsidRPr="00E3288D">
        <w:rPr>
          <w:color w:val="auto"/>
          <w:sz w:val="24"/>
          <w:szCs w:val="24"/>
        </w:rPr>
        <w:t xml:space="preserve">safeguarding </w:t>
      </w:r>
      <w:r w:rsidR="00C57D24" w:rsidRPr="00E3288D">
        <w:rPr>
          <w:color w:val="auto"/>
          <w:sz w:val="24"/>
          <w:szCs w:val="24"/>
        </w:rPr>
        <w:t xml:space="preserve">case evidenced in </w:t>
      </w:r>
      <w:r w:rsidR="00EC6E15" w:rsidRPr="00E3288D">
        <w:rPr>
          <w:color w:val="auto"/>
          <w:sz w:val="24"/>
          <w:szCs w:val="24"/>
        </w:rPr>
        <w:t>T</w:t>
      </w:r>
      <w:r w:rsidR="00EF68BB" w:rsidRPr="00E3288D">
        <w:rPr>
          <w:color w:val="auto"/>
          <w:sz w:val="24"/>
          <w:szCs w:val="24"/>
        </w:rPr>
        <w:t>ask 3</w:t>
      </w:r>
      <w:r w:rsidR="00C57D24" w:rsidRPr="00E3288D">
        <w:rPr>
          <w:color w:val="auto"/>
          <w:sz w:val="24"/>
          <w:szCs w:val="24"/>
        </w:rPr>
        <w:t xml:space="preserve"> of the </w:t>
      </w:r>
      <w:r w:rsidR="0019496C" w:rsidRPr="00E3288D">
        <w:rPr>
          <w:color w:val="auto"/>
          <w:sz w:val="24"/>
          <w:szCs w:val="24"/>
        </w:rPr>
        <w:t>portfolio and</w:t>
      </w:r>
      <w:r w:rsidR="00C57D24" w:rsidRPr="00E3288D">
        <w:rPr>
          <w:color w:val="auto"/>
          <w:sz w:val="24"/>
          <w:szCs w:val="24"/>
        </w:rPr>
        <w:t xml:space="preserve"> </w:t>
      </w:r>
      <w:r w:rsidR="00F06573" w:rsidRPr="00E3288D">
        <w:rPr>
          <w:color w:val="auto"/>
          <w:sz w:val="24"/>
          <w:szCs w:val="24"/>
        </w:rPr>
        <w:t>that the learner has</w:t>
      </w:r>
      <w:r w:rsidR="00C57D24" w:rsidRPr="00E3288D">
        <w:rPr>
          <w:color w:val="auto"/>
          <w:sz w:val="24"/>
          <w:szCs w:val="24"/>
        </w:rPr>
        <w:t xml:space="preserve"> met all </w:t>
      </w:r>
      <w:r w:rsidR="008D5999" w:rsidRPr="00E3288D">
        <w:rPr>
          <w:color w:val="auto"/>
          <w:sz w:val="24"/>
          <w:szCs w:val="24"/>
        </w:rPr>
        <w:t>the required</w:t>
      </w:r>
      <w:r w:rsidR="00C57D24" w:rsidRPr="00E3288D">
        <w:rPr>
          <w:color w:val="auto"/>
          <w:sz w:val="24"/>
          <w:szCs w:val="24"/>
        </w:rPr>
        <w:t xml:space="preserve"> criteria listed</w:t>
      </w:r>
      <w:r w:rsidR="00045C40" w:rsidRPr="00E3288D">
        <w:rPr>
          <w:color w:val="auto"/>
          <w:sz w:val="24"/>
          <w:szCs w:val="24"/>
        </w:rPr>
        <w:t xml:space="preserve"> below</w:t>
      </w:r>
      <w:r w:rsidR="00E3288D">
        <w:rPr>
          <w:color w:val="auto"/>
          <w:sz w:val="24"/>
          <w:szCs w:val="24"/>
        </w:rPr>
        <w:t>.</w:t>
      </w:r>
      <w:r w:rsidR="00C57D24" w:rsidRPr="00C57D24">
        <w:rPr>
          <w:color w:val="auto"/>
          <w:sz w:val="24"/>
          <w:szCs w:val="24"/>
        </w:rPr>
        <w:t xml:space="preserve">  </w:t>
      </w:r>
    </w:p>
    <w:p w14:paraId="437F6011" w14:textId="77777777" w:rsidR="004923DA" w:rsidRPr="008B28E7" w:rsidRDefault="004923DA" w:rsidP="00FF7EBB">
      <w:pPr>
        <w:overflowPunct/>
        <w:autoSpaceDE/>
        <w:autoSpaceDN/>
        <w:adjustRightInd/>
        <w:jc w:val="both"/>
        <w:textAlignment w:val="auto"/>
        <w:rPr>
          <w:color w:val="auto"/>
          <w:sz w:val="24"/>
          <w:szCs w:val="24"/>
        </w:rPr>
      </w:pPr>
    </w:p>
    <w:p w14:paraId="089542F2" w14:textId="0767DD9B"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t xml:space="preserve">In this section, please confirm that you have seen </w:t>
      </w:r>
      <w:r w:rsidR="0006581A">
        <w:rPr>
          <w:color w:val="auto"/>
          <w:sz w:val="24"/>
          <w:szCs w:val="24"/>
        </w:rPr>
        <w:t xml:space="preserve">sufficient </w:t>
      </w:r>
      <w:r w:rsidR="00DD5020">
        <w:rPr>
          <w:color w:val="auto"/>
          <w:sz w:val="24"/>
          <w:szCs w:val="24"/>
        </w:rPr>
        <w:t xml:space="preserve">evidence </w:t>
      </w:r>
      <w:r w:rsidR="0006581A">
        <w:rPr>
          <w:color w:val="auto"/>
          <w:sz w:val="24"/>
          <w:szCs w:val="24"/>
        </w:rPr>
        <w:t xml:space="preserve">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w:t>
      </w:r>
      <w:r w:rsidR="00EC3A85">
        <w:rPr>
          <w:color w:val="auto"/>
          <w:sz w:val="24"/>
          <w:szCs w:val="24"/>
        </w:rPr>
        <w:t xml:space="preserve">who </w:t>
      </w:r>
      <w:r w:rsidR="0006581A">
        <w:rPr>
          <w:color w:val="auto"/>
          <w:sz w:val="24"/>
          <w:szCs w:val="24"/>
        </w:rPr>
        <w:t xml:space="preserve">the learner has worked </w:t>
      </w:r>
      <w:r w:rsidR="009D477B">
        <w:rPr>
          <w:color w:val="auto"/>
          <w:sz w:val="24"/>
          <w:szCs w:val="24"/>
        </w:rPr>
        <w:t>with</w:t>
      </w:r>
      <w:r w:rsidR="0006581A">
        <w:rPr>
          <w:color w:val="auto"/>
          <w:sz w:val="24"/>
          <w:szCs w:val="24"/>
        </w:rPr>
        <w:t xml:space="preserve">.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6135FE6D" w14:textId="77777777" w:rsidR="004923DA" w:rsidRPr="008B28E7" w:rsidRDefault="004923DA" w:rsidP="00FF7EBB">
      <w:pPr>
        <w:overflowPunct/>
        <w:autoSpaceDE/>
        <w:autoSpaceDN/>
        <w:adjustRightInd/>
        <w:jc w:val="both"/>
        <w:textAlignment w:val="auto"/>
        <w:rPr>
          <w:color w:val="auto"/>
          <w:sz w:val="24"/>
          <w:szCs w:val="24"/>
        </w:rPr>
      </w:pPr>
    </w:p>
    <w:p w14:paraId="6F6E847F" w14:textId="3AE0B84D"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w:t>
      </w:r>
      <w:r w:rsidR="009D59C2">
        <w:rPr>
          <w:color w:val="auto"/>
          <w:sz w:val="24"/>
          <w:szCs w:val="24"/>
        </w:rPr>
        <w:t>learner;</w:t>
      </w:r>
    </w:p>
    <w:p w14:paraId="7DDDE15D" w14:textId="3ACC8F04"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learning and development undertaken</w:t>
      </w:r>
      <w:r w:rsidR="009D59C2">
        <w:rPr>
          <w:color w:val="auto"/>
          <w:sz w:val="24"/>
          <w:szCs w:val="24"/>
        </w:rPr>
        <w:t>;</w:t>
      </w:r>
      <w:r w:rsidRPr="008B28E7">
        <w:rPr>
          <w:color w:val="auto"/>
          <w:sz w:val="24"/>
          <w:szCs w:val="24"/>
        </w:rPr>
        <w:t xml:space="preserve"> </w:t>
      </w:r>
    </w:p>
    <w:p w14:paraId="441B95E9" w14:textId="5A0B3059"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reading and personal research undertaken</w:t>
      </w:r>
      <w:r w:rsidR="009D59C2">
        <w:rPr>
          <w:color w:val="auto"/>
          <w:sz w:val="24"/>
          <w:szCs w:val="24"/>
        </w:rPr>
        <w:t>;</w:t>
      </w:r>
    </w:p>
    <w:p w14:paraId="7152DF7D" w14:textId="31F960EB"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knowledge and skills demonstrated</w:t>
      </w:r>
      <w:r w:rsidR="009D59C2">
        <w:rPr>
          <w:color w:val="auto"/>
          <w:sz w:val="24"/>
          <w:szCs w:val="24"/>
        </w:rPr>
        <w:t>;</w:t>
      </w:r>
      <w:r w:rsidRPr="008B28E7">
        <w:rPr>
          <w:color w:val="auto"/>
          <w:sz w:val="24"/>
          <w:szCs w:val="24"/>
        </w:rPr>
        <w:t xml:space="preserve"> </w:t>
      </w:r>
    </w:p>
    <w:p w14:paraId="1354A211" w14:textId="62CFEF1E"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w:t>
      </w:r>
      <w:r w:rsidR="00F81FEC">
        <w:rPr>
          <w:color w:val="auto"/>
          <w:sz w:val="24"/>
          <w:szCs w:val="24"/>
        </w:rPr>
        <w:t xml:space="preserve">Professional </w:t>
      </w:r>
      <w:r w:rsidRPr="008B28E7">
        <w:rPr>
          <w:color w:val="auto"/>
          <w:sz w:val="24"/>
          <w:szCs w:val="24"/>
        </w:rPr>
        <w:t>Practice and National Occupational Standards</w:t>
      </w:r>
      <w:r w:rsidR="009D59C2">
        <w:rPr>
          <w:color w:val="auto"/>
          <w:sz w:val="24"/>
          <w:szCs w:val="24"/>
        </w:rPr>
        <w:t>;</w:t>
      </w:r>
      <w:r w:rsidRPr="008B28E7">
        <w:rPr>
          <w:color w:val="auto"/>
          <w:sz w:val="24"/>
          <w:szCs w:val="24"/>
        </w:rPr>
        <w:t xml:space="preserve"> </w:t>
      </w:r>
    </w:p>
    <w:p w14:paraId="30DA3022" w14:textId="6C3C8CE1"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core values of the learner</w:t>
      </w:r>
      <w:r w:rsidR="009D59C2">
        <w:rPr>
          <w:color w:val="auto"/>
          <w:sz w:val="24"/>
          <w:szCs w:val="24"/>
        </w:rPr>
        <w:t>;</w:t>
      </w:r>
      <w:r w:rsidRPr="008B28E7">
        <w:rPr>
          <w:color w:val="auto"/>
          <w:sz w:val="24"/>
          <w:szCs w:val="24"/>
        </w:rPr>
        <w:t xml:space="preserve"> </w:t>
      </w:r>
    </w:p>
    <w:p w14:paraId="3D75468B" w14:textId="754D133C" w:rsidR="004923DA" w:rsidRDefault="004923DA" w:rsidP="00064063">
      <w:pPr>
        <w:numPr>
          <w:ilvl w:val="0"/>
          <w:numId w:val="51"/>
        </w:numPr>
        <w:overflowPunct/>
        <w:autoSpaceDE/>
        <w:autoSpaceDN/>
        <w:adjustRightInd/>
        <w:ind w:left="720"/>
        <w:jc w:val="both"/>
        <w:textAlignment w:val="auto"/>
        <w:rPr>
          <w:color w:val="auto"/>
          <w:sz w:val="24"/>
          <w:szCs w:val="24"/>
        </w:rPr>
      </w:pPr>
      <w:r w:rsidRPr="008B28E7">
        <w:rPr>
          <w:color w:val="auto"/>
          <w:sz w:val="24"/>
          <w:szCs w:val="24"/>
        </w:rPr>
        <w:t>work and commentary referred to within the portfolio, that it is the learner’s own work and based on current practice</w:t>
      </w:r>
      <w:r w:rsidR="009D59C2">
        <w:rPr>
          <w:color w:val="auto"/>
          <w:sz w:val="24"/>
          <w:szCs w:val="24"/>
        </w:rPr>
        <w:t>;</w:t>
      </w:r>
      <w:r w:rsidRPr="008B28E7">
        <w:rPr>
          <w:color w:val="auto"/>
          <w:sz w:val="24"/>
          <w:szCs w:val="24"/>
        </w:rPr>
        <w:t xml:space="preserve"> </w:t>
      </w:r>
    </w:p>
    <w:p w14:paraId="57201331" w14:textId="7246ECEE" w:rsidR="00DD5020" w:rsidRPr="001E2EB6" w:rsidRDefault="00DD5020" w:rsidP="003E54CF">
      <w:pPr>
        <w:numPr>
          <w:ilvl w:val="0"/>
          <w:numId w:val="18"/>
        </w:numPr>
        <w:overflowPunct/>
        <w:autoSpaceDE/>
        <w:autoSpaceDN/>
        <w:adjustRightInd/>
        <w:jc w:val="both"/>
        <w:textAlignment w:val="auto"/>
        <w:rPr>
          <w:color w:val="auto"/>
          <w:sz w:val="24"/>
          <w:szCs w:val="24"/>
        </w:rPr>
      </w:pPr>
      <w:r w:rsidRPr="001E2EB6">
        <w:rPr>
          <w:color w:val="auto"/>
          <w:sz w:val="24"/>
          <w:szCs w:val="24"/>
        </w:rPr>
        <w:t>completion of accurate, cogent, coherent and analytical</w:t>
      </w:r>
      <w:r w:rsidR="004B5553" w:rsidRPr="001E2EB6">
        <w:rPr>
          <w:color w:val="auto"/>
          <w:sz w:val="24"/>
          <w:szCs w:val="24"/>
        </w:rPr>
        <w:t xml:space="preserve"> recording skills</w:t>
      </w:r>
      <w:r w:rsidR="009D59C2" w:rsidRPr="001E2EB6">
        <w:rPr>
          <w:color w:val="auto"/>
          <w:sz w:val="24"/>
          <w:szCs w:val="24"/>
        </w:rPr>
        <w:t>;</w:t>
      </w:r>
    </w:p>
    <w:p w14:paraId="048D30B2" w14:textId="7A4AA005" w:rsidR="00151DA6" w:rsidRPr="003E54CF" w:rsidRDefault="00151DA6"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t xml:space="preserve">Line manager </w:t>
      </w:r>
      <w:r w:rsidR="00FA41C7" w:rsidRPr="003E54CF">
        <w:rPr>
          <w:color w:val="auto"/>
          <w:sz w:val="24"/>
          <w:szCs w:val="24"/>
        </w:rPr>
        <w:t xml:space="preserve">to </w:t>
      </w:r>
      <w:r w:rsidRPr="003E54CF">
        <w:rPr>
          <w:color w:val="auto"/>
          <w:sz w:val="24"/>
          <w:szCs w:val="24"/>
        </w:rPr>
        <w:t>verify the</w:t>
      </w:r>
      <w:r w:rsidR="00FA41C7" w:rsidRPr="003E54CF">
        <w:rPr>
          <w:color w:val="auto"/>
          <w:sz w:val="24"/>
          <w:szCs w:val="24"/>
        </w:rPr>
        <w:t xml:space="preserve"> learner</w:t>
      </w:r>
      <w:r w:rsidRPr="003E54CF">
        <w:rPr>
          <w:color w:val="auto"/>
          <w:sz w:val="24"/>
          <w:szCs w:val="24"/>
        </w:rPr>
        <w:t xml:space="preserve"> ha</w:t>
      </w:r>
      <w:r w:rsidR="00FA41C7" w:rsidRPr="003E54CF">
        <w:rPr>
          <w:color w:val="auto"/>
          <w:sz w:val="24"/>
          <w:szCs w:val="24"/>
        </w:rPr>
        <w:t>s</w:t>
      </w:r>
      <w:r w:rsidRPr="003E54CF">
        <w:rPr>
          <w:color w:val="auto"/>
          <w:sz w:val="24"/>
          <w:szCs w:val="24"/>
        </w:rPr>
        <w:t xml:space="preserve"> been involved with safeguarding.</w:t>
      </w:r>
    </w:p>
    <w:p w14:paraId="36A5BD63" w14:textId="3F1906A3" w:rsidR="7368B423" w:rsidRPr="003E54CF" w:rsidRDefault="732985A0" w:rsidP="003E54CF">
      <w:pPr>
        <w:numPr>
          <w:ilvl w:val="0"/>
          <w:numId w:val="18"/>
        </w:numPr>
        <w:overflowPunct/>
        <w:autoSpaceDE/>
        <w:autoSpaceDN/>
        <w:adjustRightInd/>
        <w:jc w:val="both"/>
        <w:textAlignment w:val="auto"/>
        <w:rPr>
          <w:color w:val="auto"/>
          <w:sz w:val="24"/>
          <w:szCs w:val="24"/>
        </w:rPr>
      </w:pPr>
      <w:r w:rsidRPr="003E54CF">
        <w:rPr>
          <w:color w:val="auto"/>
          <w:sz w:val="24"/>
          <w:szCs w:val="24"/>
        </w:rPr>
        <w:lastRenderedPageBreak/>
        <w:t xml:space="preserve">Mentor’s </w:t>
      </w:r>
      <w:r w:rsidR="7331E4ED" w:rsidRPr="003E54CF">
        <w:rPr>
          <w:color w:val="auto"/>
          <w:sz w:val="24"/>
          <w:szCs w:val="24"/>
        </w:rPr>
        <w:t>report, and that it provides evidence of observation</w:t>
      </w:r>
      <w:r w:rsidR="00A5656A" w:rsidRPr="003E54CF">
        <w:rPr>
          <w:color w:val="auto"/>
          <w:sz w:val="24"/>
          <w:szCs w:val="24"/>
        </w:rPr>
        <w:t>s</w:t>
      </w:r>
      <w:r w:rsidR="7331E4ED" w:rsidRPr="003E54CF">
        <w:rPr>
          <w:color w:val="auto"/>
          <w:sz w:val="24"/>
          <w:szCs w:val="24"/>
        </w:rPr>
        <w:t xml:space="preserve"> of Professional Practice that has been undertaken </w:t>
      </w:r>
      <w:r w:rsidR="009C7342" w:rsidRPr="003E54CF">
        <w:rPr>
          <w:color w:val="auto"/>
          <w:sz w:val="24"/>
          <w:szCs w:val="24"/>
        </w:rPr>
        <w:t xml:space="preserve">over the duration of </w:t>
      </w:r>
      <w:r w:rsidR="7331E4ED" w:rsidRPr="003E54CF">
        <w:rPr>
          <w:color w:val="auto"/>
          <w:sz w:val="24"/>
          <w:szCs w:val="24"/>
        </w:rPr>
        <w:t xml:space="preserve">the Graduate Certificate in the Consolidation of Social Work practice pathway </w:t>
      </w:r>
      <w:r w:rsidR="00A5656A" w:rsidRPr="003E54CF">
        <w:rPr>
          <w:color w:val="auto"/>
          <w:sz w:val="24"/>
          <w:szCs w:val="24"/>
        </w:rPr>
        <w:t xml:space="preserve">(work-based practice which is </w:t>
      </w:r>
      <w:r w:rsidR="7331E4ED" w:rsidRPr="003E54CF">
        <w:rPr>
          <w:color w:val="auto"/>
          <w:sz w:val="24"/>
          <w:szCs w:val="24"/>
        </w:rPr>
        <w:t>equivalent to 7,000 words</w:t>
      </w:r>
      <w:r w:rsidR="00A5656A" w:rsidRPr="003E54CF">
        <w:rPr>
          <w:color w:val="auto"/>
          <w:sz w:val="24"/>
          <w:szCs w:val="24"/>
        </w:rPr>
        <w:t>)</w:t>
      </w:r>
      <w:r w:rsidR="7331E4ED" w:rsidRPr="003E54CF">
        <w:rPr>
          <w:color w:val="auto"/>
          <w:sz w:val="24"/>
          <w:szCs w:val="24"/>
        </w:rPr>
        <w:t>.</w:t>
      </w:r>
    </w:p>
    <w:p w14:paraId="5D4EF0DE" w14:textId="77777777" w:rsidR="5329D3D3" w:rsidRPr="003E54CF" w:rsidRDefault="5329D3D3" w:rsidP="003E54CF">
      <w:pPr>
        <w:overflowPunct/>
        <w:autoSpaceDE/>
        <w:autoSpaceDN/>
        <w:adjustRightInd/>
        <w:ind w:left="720"/>
        <w:jc w:val="both"/>
        <w:textAlignment w:val="auto"/>
        <w:rPr>
          <w:color w:val="auto"/>
          <w:sz w:val="24"/>
          <w:szCs w:val="24"/>
        </w:rPr>
      </w:pPr>
    </w:p>
    <w:p w14:paraId="224408FB" w14:textId="77777777" w:rsidR="0F2B140F" w:rsidRPr="00706BB5" w:rsidRDefault="0F2B140F" w:rsidP="00706BB5">
      <w:pPr>
        <w:jc w:val="both"/>
        <w:rPr>
          <w:color w:val="auto"/>
          <w:sz w:val="24"/>
          <w:szCs w:val="24"/>
        </w:rPr>
      </w:pPr>
    </w:p>
    <w:p w14:paraId="0AAFB306" w14:textId="77777777" w:rsidR="009C7342" w:rsidRDefault="009C7342" w:rsidP="00FF7EBB">
      <w:pPr>
        <w:overflowPunct/>
        <w:autoSpaceDE/>
        <w:autoSpaceDN/>
        <w:adjustRightInd/>
        <w:jc w:val="both"/>
        <w:textAlignment w:val="auto"/>
        <w:rPr>
          <w:color w:val="auto"/>
          <w:sz w:val="24"/>
          <w:szCs w:val="24"/>
        </w:rPr>
      </w:pPr>
    </w:p>
    <w:p w14:paraId="3C9E5598" w14:textId="77777777" w:rsidR="009C7342" w:rsidRDefault="009C7342" w:rsidP="00FF7EBB">
      <w:pPr>
        <w:overflowPunct/>
        <w:autoSpaceDE/>
        <w:autoSpaceDN/>
        <w:adjustRightInd/>
        <w:jc w:val="both"/>
        <w:textAlignment w:val="auto"/>
        <w:rPr>
          <w:color w:val="auto"/>
          <w:sz w:val="24"/>
          <w:szCs w:val="24"/>
        </w:rPr>
      </w:pPr>
    </w:p>
    <w:p w14:paraId="6B042EDE" w14:textId="77777777" w:rsidR="009C7342" w:rsidRDefault="009C7342" w:rsidP="00FF7EBB">
      <w:pPr>
        <w:overflowPunct/>
        <w:autoSpaceDE/>
        <w:autoSpaceDN/>
        <w:adjustRightInd/>
        <w:jc w:val="both"/>
        <w:textAlignment w:val="auto"/>
        <w:rPr>
          <w:color w:val="auto"/>
          <w:sz w:val="24"/>
          <w:szCs w:val="24"/>
        </w:rPr>
      </w:pPr>
    </w:p>
    <w:p w14:paraId="6083A9BB" w14:textId="77777777" w:rsidR="009C7342" w:rsidRDefault="009C7342" w:rsidP="00FF7EBB">
      <w:pPr>
        <w:overflowPunct/>
        <w:autoSpaceDE/>
        <w:autoSpaceDN/>
        <w:adjustRightInd/>
        <w:jc w:val="both"/>
        <w:textAlignment w:val="auto"/>
        <w:rPr>
          <w:color w:val="auto"/>
          <w:sz w:val="24"/>
          <w:szCs w:val="24"/>
        </w:rPr>
      </w:pPr>
    </w:p>
    <w:p w14:paraId="6B16A286" w14:textId="77777777" w:rsidR="009C7342" w:rsidRDefault="009C7342" w:rsidP="00FF7EBB">
      <w:pPr>
        <w:overflowPunct/>
        <w:autoSpaceDE/>
        <w:autoSpaceDN/>
        <w:adjustRightInd/>
        <w:jc w:val="both"/>
        <w:textAlignment w:val="auto"/>
        <w:rPr>
          <w:color w:val="auto"/>
          <w:sz w:val="24"/>
          <w:szCs w:val="24"/>
        </w:rPr>
      </w:pPr>
    </w:p>
    <w:p w14:paraId="087DB4D9" w14:textId="77777777" w:rsidR="009C7342" w:rsidRDefault="009C7342" w:rsidP="00FF7EBB">
      <w:pPr>
        <w:overflowPunct/>
        <w:autoSpaceDE/>
        <w:autoSpaceDN/>
        <w:adjustRightInd/>
        <w:jc w:val="both"/>
        <w:textAlignment w:val="auto"/>
        <w:rPr>
          <w:color w:val="auto"/>
          <w:sz w:val="24"/>
          <w:szCs w:val="24"/>
        </w:rPr>
      </w:pPr>
    </w:p>
    <w:p w14:paraId="408185D9" w14:textId="77777777" w:rsidR="009C7342" w:rsidRDefault="009C7342" w:rsidP="00FF7EBB">
      <w:pPr>
        <w:overflowPunct/>
        <w:autoSpaceDE/>
        <w:autoSpaceDN/>
        <w:adjustRightInd/>
        <w:jc w:val="both"/>
        <w:textAlignment w:val="auto"/>
        <w:rPr>
          <w:color w:val="auto"/>
          <w:sz w:val="24"/>
          <w:szCs w:val="24"/>
        </w:rPr>
      </w:pPr>
    </w:p>
    <w:p w14:paraId="06CAFE44" w14:textId="77777777" w:rsidR="009C7342" w:rsidRDefault="009C7342" w:rsidP="00FF7EBB">
      <w:pPr>
        <w:overflowPunct/>
        <w:autoSpaceDE/>
        <w:autoSpaceDN/>
        <w:adjustRightInd/>
        <w:jc w:val="both"/>
        <w:textAlignment w:val="auto"/>
        <w:rPr>
          <w:color w:val="auto"/>
          <w:sz w:val="24"/>
          <w:szCs w:val="24"/>
        </w:rPr>
      </w:pPr>
    </w:p>
    <w:p w14:paraId="044FCDA4" w14:textId="77777777" w:rsidR="009C7342" w:rsidRDefault="009C7342" w:rsidP="00FF7EBB">
      <w:pPr>
        <w:overflowPunct/>
        <w:autoSpaceDE/>
        <w:autoSpaceDN/>
        <w:adjustRightInd/>
        <w:jc w:val="both"/>
        <w:textAlignment w:val="auto"/>
        <w:rPr>
          <w:color w:val="auto"/>
          <w:sz w:val="24"/>
          <w:szCs w:val="24"/>
        </w:rPr>
      </w:pPr>
    </w:p>
    <w:p w14:paraId="70F5DB8A" w14:textId="77777777" w:rsidR="009C7342" w:rsidRDefault="009C7342" w:rsidP="00FF7EBB">
      <w:pPr>
        <w:overflowPunct/>
        <w:autoSpaceDE/>
        <w:autoSpaceDN/>
        <w:adjustRightInd/>
        <w:jc w:val="both"/>
        <w:textAlignment w:val="auto"/>
        <w:rPr>
          <w:color w:val="auto"/>
          <w:sz w:val="24"/>
          <w:szCs w:val="24"/>
        </w:rPr>
      </w:pPr>
    </w:p>
    <w:p w14:paraId="7EDA6934" w14:textId="77777777" w:rsidR="00706BB5" w:rsidRDefault="00706BB5" w:rsidP="00FF7EBB">
      <w:pPr>
        <w:overflowPunct/>
        <w:autoSpaceDE/>
        <w:autoSpaceDN/>
        <w:adjustRightInd/>
        <w:jc w:val="both"/>
        <w:textAlignment w:val="auto"/>
        <w:rPr>
          <w:color w:val="auto"/>
          <w:sz w:val="24"/>
          <w:szCs w:val="24"/>
        </w:rPr>
      </w:pPr>
    </w:p>
    <w:p w14:paraId="525248BF" w14:textId="77777777" w:rsidR="00706BB5" w:rsidRDefault="00706BB5" w:rsidP="00FF7EBB">
      <w:pPr>
        <w:overflowPunct/>
        <w:autoSpaceDE/>
        <w:autoSpaceDN/>
        <w:adjustRightInd/>
        <w:jc w:val="both"/>
        <w:textAlignment w:val="auto"/>
        <w:rPr>
          <w:color w:val="auto"/>
          <w:sz w:val="24"/>
          <w:szCs w:val="24"/>
        </w:rPr>
      </w:pPr>
    </w:p>
    <w:p w14:paraId="2C1B7FC0" w14:textId="77777777" w:rsidR="00706BB5" w:rsidRDefault="00706BB5" w:rsidP="00FF7EBB">
      <w:pPr>
        <w:overflowPunct/>
        <w:autoSpaceDE/>
        <w:autoSpaceDN/>
        <w:adjustRightInd/>
        <w:jc w:val="both"/>
        <w:textAlignment w:val="auto"/>
        <w:rPr>
          <w:color w:val="auto"/>
          <w:sz w:val="24"/>
          <w:szCs w:val="24"/>
        </w:rPr>
      </w:pPr>
    </w:p>
    <w:p w14:paraId="324062C2" w14:textId="77777777" w:rsidR="00706BB5" w:rsidRDefault="00706BB5" w:rsidP="00FF7EBB">
      <w:pPr>
        <w:overflowPunct/>
        <w:autoSpaceDE/>
        <w:autoSpaceDN/>
        <w:adjustRightInd/>
        <w:jc w:val="both"/>
        <w:textAlignment w:val="auto"/>
        <w:rPr>
          <w:color w:val="auto"/>
          <w:sz w:val="24"/>
          <w:szCs w:val="24"/>
        </w:rPr>
      </w:pPr>
    </w:p>
    <w:p w14:paraId="78EF98E0" w14:textId="77777777" w:rsidR="00706BB5" w:rsidRDefault="00706BB5" w:rsidP="00FF7EBB">
      <w:pPr>
        <w:overflowPunct/>
        <w:autoSpaceDE/>
        <w:autoSpaceDN/>
        <w:adjustRightInd/>
        <w:jc w:val="both"/>
        <w:textAlignment w:val="auto"/>
        <w:rPr>
          <w:color w:val="auto"/>
          <w:sz w:val="24"/>
          <w:szCs w:val="24"/>
        </w:rPr>
      </w:pPr>
    </w:p>
    <w:p w14:paraId="3E897AF8" w14:textId="77777777" w:rsidR="00706BB5" w:rsidRDefault="00706BB5" w:rsidP="00FF7EBB">
      <w:pPr>
        <w:overflowPunct/>
        <w:autoSpaceDE/>
        <w:autoSpaceDN/>
        <w:adjustRightInd/>
        <w:jc w:val="both"/>
        <w:textAlignment w:val="auto"/>
        <w:rPr>
          <w:color w:val="auto"/>
          <w:sz w:val="24"/>
          <w:szCs w:val="24"/>
        </w:rPr>
      </w:pPr>
    </w:p>
    <w:p w14:paraId="7074C08A" w14:textId="1DD63A5B"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4A0B67E4" w14:textId="77777777" w:rsidR="004923DA" w:rsidRPr="008B28E7" w:rsidRDefault="004923DA" w:rsidP="00FF7EBB">
      <w:pPr>
        <w:overflowPunct/>
        <w:autoSpaceDE/>
        <w:autoSpaceDN/>
        <w:adjustRightInd/>
        <w:jc w:val="both"/>
        <w:textAlignment w:val="auto"/>
        <w:rPr>
          <w:color w:val="auto"/>
          <w:sz w:val="24"/>
          <w:szCs w:val="24"/>
        </w:rPr>
      </w:pPr>
    </w:p>
    <w:p w14:paraId="329D761D"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DC8F9AB"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021F0BBD" w14:textId="62EA6224"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9D59C2">
        <w:rPr>
          <w:caps/>
          <w:sz w:val="24"/>
          <w:szCs w:val="24"/>
        </w:rPr>
        <w:t xml:space="preserve">            </w:t>
      </w:r>
      <w:r w:rsidR="009E5F89">
        <w:rPr>
          <w:caps/>
          <w:sz w:val="24"/>
          <w:szCs w:val="24"/>
        </w:rPr>
        <w:t>Jackie Robe</w:t>
      </w:r>
      <w:r w:rsidR="001E1B45">
        <w:rPr>
          <w:caps/>
          <w:sz w:val="24"/>
          <w:szCs w:val="24"/>
        </w:rPr>
        <w:t>rts</w:t>
      </w:r>
    </w:p>
    <w:p w14:paraId="7C11F360" w14:textId="207D2561"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009D59C2">
        <w:rPr>
          <w:sz w:val="24"/>
          <w:szCs w:val="24"/>
        </w:rPr>
        <w:t xml:space="preserve">:  </w:t>
      </w:r>
      <w:r w:rsidR="00D24571">
        <w:rPr>
          <w:noProof/>
        </w:rPr>
        <w:drawing>
          <wp:inline distT="0" distB="0" distL="0" distR="0" wp14:anchorId="7C0FBC9F" wp14:editId="02C41D6C">
            <wp:extent cx="1019175" cy="895350"/>
            <wp:effectExtent l="0" t="0" r="9525" b="0"/>
            <wp:docPr id="983779363"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321319" name="Picture 1" descr="A close up of a signature&#10;&#10;Description automatically generated"/>
                    <pic:cNvPicPr>
                      <a:picLocks noChangeAspect="1"/>
                    </pic:cNvPicPr>
                  </pic:nvPicPr>
                  <pic:blipFill>
                    <a:blip r:embed="rId21" r:link="rId22">
                      <a:extLst>
                        <a:ext uri="{28A0092B-C50C-407E-A947-70E740481C1C}">
                          <a14:useLocalDpi xmlns:a14="http://schemas.microsoft.com/office/drawing/2010/main" val="0"/>
                        </a:ext>
                      </a:extLst>
                    </a:blip>
                    <a:srcRect/>
                    <a:stretch>
                      <a:fillRect/>
                    </a:stretch>
                  </pic:blipFill>
                  <pic:spPr bwMode="auto">
                    <a:xfrm>
                      <a:off x="0" y="0"/>
                      <a:ext cx="1019175" cy="895350"/>
                    </a:xfrm>
                    <a:prstGeom prst="rect">
                      <a:avLst/>
                    </a:prstGeom>
                    <a:noFill/>
                    <a:ln>
                      <a:noFill/>
                    </a:ln>
                  </pic:spPr>
                </pic:pic>
              </a:graphicData>
            </a:graphic>
          </wp:inline>
        </w:drawing>
      </w:r>
    </w:p>
    <w:p w14:paraId="57B2A00A" w14:textId="278A9747"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9D59C2">
        <w:rPr>
          <w:sz w:val="24"/>
          <w:szCs w:val="24"/>
        </w:rPr>
        <w:t xml:space="preserve">                                               </w:t>
      </w:r>
      <w:r w:rsidR="00D24571">
        <w:rPr>
          <w:sz w:val="24"/>
          <w:szCs w:val="24"/>
        </w:rPr>
        <w:t>05/10/2025</w:t>
      </w:r>
    </w:p>
    <w:p w14:paraId="7AB27B44" w14:textId="77777777" w:rsidR="004923DA" w:rsidRPr="008B28E7" w:rsidRDefault="004923DA" w:rsidP="00FF7EBB">
      <w:pPr>
        <w:overflowPunct/>
        <w:autoSpaceDE/>
        <w:autoSpaceDN/>
        <w:adjustRightInd/>
        <w:jc w:val="both"/>
        <w:textAlignment w:val="auto"/>
        <w:rPr>
          <w:color w:val="auto"/>
          <w:sz w:val="24"/>
          <w:szCs w:val="24"/>
          <w:lang w:val="en"/>
        </w:rPr>
      </w:pPr>
    </w:p>
    <w:p w14:paraId="2C2FE587" w14:textId="77777777" w:rsidR="004923DA" w:rsidRPr="008B28E7" w:rsidRDefault="004923DA" w:rsidP="00FF7EBB">
      <w:pPr>
        <w:overflowPunct/>
        <w:autoSpaceDE/>
        <w:autoSpaceDN/>
        <w:adjustRightInd/>
        <w:jc w:val="both"/>
        <w:textAlignment w:val="auto"/>
        <w:rPr>
          <w:color w:val="auto"/>
          <w:sz w:val="24"/>
          <w:szCs w:val="24"/>
          <w:lang w:val="en"/>
        </w:rPr>
      </w:pPr>
    </w:p>
    <w:p w14:paraId="44852F67" w14:textId="77777777" w:rsidR="00FA41C7" w:rsidRPr="008B28E7" w:rsidRDefault="00FA41C7" w:rsidP="00FA41C7">
      <w:pPr>
        <w:overflowPunct/>
        <w:autoSpaceDE/>
        <w:autoSpaceDN/>
        <w:adjustRightInd/>
        <w:jc w:val="both"/>
        <w:textAlignment w:val="auto"/>
        <w:rPr>
          <w:color w:val="auto"/>
          <w:sz w:val="24"/>
          <w:szCs w:val="24"/>
        </w:rPr>
      </w:pPr>
    </w:p>
    <w:p w14:paraId="44786792" w14:textId="475242C5" w:rsidR="00FA41C7" w:rsidRPr="00B436BF" w:rsidRDefault="00FA41C7" w:rsidP="00FA41C7">
      <w:pPr>
        <w:overflowPunct/>
        <w:autoSpaceDE/>
        <w:autoSpaceDN/>
        <w:adjustRightInd/>
        <w:jc w:val="both"/>
        <w:textAlignment w:val="auto"/>
        <w:rPr>
          <w:caps/>
          <w:sz w:val="24"/>
          <w:szCs w:val="24"/>
        </w:rPr>
      </w:pPr>
      <w:r w:rsidRPr="00B436BF">
        <w:rPr>
          <w:b/>
          <w:caps/>
          <w:sz w:val="24"/>
          <w:szCs w:val="24"/>
        </w:rPr>
        <w:t>Registered Social WORKER</w:t>
      </w:r>
      <w:r w:rsidR="00EC3A85">
        <w:rPr>
          <w:b/>
          <w:caps/>
          <w:sz w:val="24"/>
          <w:szCs w:val="24"/>
        </w:rPr>
        <w:t>’</w:t>
      </w:r>
      <w:r w:rsidRPr="00B436BF">
        <w:rPr>
          <w:b/>
          <w:caps/>
          <w:sz w:val="24"/>
          <w:szCs w:val="24"/>
        </w:rPr>
        <w:t>S VERIFICATION</w:t>
      </w:r>
      <w:r w:rsidRPr="00B436BF">
        <w:rPr>
          <w:caps/>
          <w:sz w:val="24"/>
          <w:szCs w:val="24"/>
        </w:rPr>
        <w:t xml:space="preserve"> (Where the line </w:t>
      </w:r>
      <w:r w:rsidR="00377884" w:rsidRPr="00EC3A85">
        <w:rPr>
          <w:caps/>
          <w:sz w:val="24"/>
          <w:szCs w:val="24"/>
        </w:rPr>
        <w:t xml:space="preserve">manager </w:t>
      </w:r>
      <w:r w:rsidRPr="00B436BF">
        <w:rPr>
          <w:caps/>
          <w:sz w:val="24"/>
          <w:szCs w:val="24"/>
        </w:rPr>
        <w:t>is not a registered social worker, this can be the mentor)</w:t>
      </w:r>
      <w:r w:rsidR="001359EE">
        <w:rPr>
          <w:caps/>
          <w:sz w:val="24"/>
          <w:szCs w:val="24"/>
        </w:rPr>
        <w:t>.</w:t>
      </w:r>
    </w:p>
    <w:p w14:paraId="5A2A2E1E" w14:textId="77777777" w:rsidR="00FA41C7" w:rsidRPr="00EE5BC3"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aps/>
          <w:sz w:val="24"/>
          <w:szCs w:val="24"/>
          <w:highlight w:val="green"/>
        </w:rPr>
      </w:pPr>
    </w:p>
    <w:p w14:paraId="1F382C30" w14:textId="7C095A2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name of Social worker</w:t>
      </w:r>
      <w:r w:rsidR="001359EE" w:rsidRPr="00B436BF">
        <w:rPr>
          <w:caps/>
          <w:sz w:val="24"/>
          <w:szCs w:val="24"/>
        </w:rPr>
        <w:t>:</w:t>
      </w:r>
      <w:r w:rsidR="001359EE">
        <w:rPr>
          <w:caps/>
          <w:sz w:val="24"/>
          <w:szCs w:val="24"/>
        </w:rPr>
        <w:t xml:space="preserve">             </w:t>
      </w:r>
      <w:r w:rsidR="00D24571">
        <w:rPr>
          <w:caps/>
          <w:sz w:val="24"/>
          <w:szCs w:val="24"/>
        </w:rPr>
        <w:t>N/A</w:t>
      </w:r>
      <w:r w:rsidRPr="00B436BF">
        <w:rPr>
          <w:caps/>
          <w:sz w:val="24"/>
          <w:szCs w:val="24"/>
        </w:rPr>
        <w:t>_ _ _ _ _ _ _ _ _ _ _ _ _ _ _ _ _ _ _ _ _ _ _ _ _ _</w:t>
      </w:r>
    </w:p>
    <w:p w14:paraId="4903E782" w14:textId="5B33C7AB"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caps/>
          <w:sz w:val="24"/>
          <w:szCs w:val="24"/>
        </w:rPr>
        <w:t>Signature of social worker</w:t>
      </w:r>
      <w:r w:rsidRPr="00B436BF">
        <w:rPr>
          <w:sz w:val="24"/>
          <w:szCs w:val="24"/>
        </w:rPr>
        <w:t xml:space="preserve">: </w:t>
      </w:r>
      <w:r w:rsidR="001359EE">
        <w:rPr>
          <w:sz w:val="24"/>
          <w:szCs w:val="24"/>
        </w:rPr>
        <w:t xml:space="preserve"> </w:t>
      </w:r>
      <w:r w:rsidRPr="00B436BF">
        <w:rPr>
          <w:sz w:val="24"/>
          <w:szCs w:val="24"/>
        </w:rPr>
        <w:t>_ _ _ _</w:t>
      </w:r>
      <w:r w:rsidR="001359EE">
        <w:rPr>
          <w:sz w:val="24"/>
          <w:szCs w:val="24"/>
        </w:rPr>
        <w:t xml:space="preserve"> _ </w:t>
      </w:r>
      <w:r w:rsidRPr="00B436BF">
        <w:rPr>
          <w:sz w:val="24"/>
          <w:szCs w:val="24"/>
        </w:rPr>
        <w:t xml:space="preserve"> _ _ _ _ _ _ _ _ _ _ _ _ _ _ _ _ _ _ _ _ _</w:t>
      </w:r>
    </w:p>
    <w:p w14:paraId="35D5374D" w14:textId="6C7A1B18" w:rsidR="00FA41C7" w:rsidRPr="00B436BF"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B436BF">
        <w:rPr>
          <w:sz w:val="24"/>
          <w:szCs w:val="24"/>
        </w:rPr>
        <w:t>POSITION:</w:t>
      </w:r>
      <w:r w:rsidR="001359EE">
        <w:rPr>
          <w:sz w:val="24"/>
          <w:szCs w:val="24"/>
        </w:rPr>
        <w:t xml:space="preserve">                                           </w:t>
      </w:r>
      <w:r w:rsidRPr="00B436BF">
        <w:rPr>
          <w:sz w:val="24"/>
          <w:szCs w:val="24"/>
        </w:rPr>
        <w:t xml:space="preserve"> _ _ _ _ _</w:t>
      </w:r>
      <w:r w:rsidR="001359EE">
        <w:rPr>
          <w:sz w:val="24"/>
          <w:szCs w:val="24"/>
        </w:rPr>
        <w:t xml:space="preserve"> _ </w:t>
      </w:r>
      <w:r w:rsidRPr="00B436BF">
        <w:rPr>
          <w:sz w:val="24"/>
          <w:szCs w:val="24"/>
        </w:rPr>
        <w:t xml:space="preserve"> _ _ _ _ _ _ _ _ _ _ _ _ _ _ _ _ _ _ _ _</w:t>
      </w:r>
    </w:p>
    <w:p w14:paraId="4FB74CFA" w14:textId="6C7FC003" w:rsidR="00FA41C7" w:rsidRPr="008B28E7" w:rsidRDefault="00FA41C7" w:rsidP="00FA41C7">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sidRPr="00B436BF">
        <w:rPr>
          <w:sz w:val="24"/>
          <w:szCs w:val="24"/>
        </w:rPr>
        <w:t xml:space="preserve">DATE: </w:t>
      </w:r>
      <w:r w:rsidR="001359EE">
        <w:rPr>
          <w:sz w:val="24"/>
          <w:szCs w:val="24"/>
        </w:rPr>
        <w:t xml:space="preserve">                                                  </w:t>
      </w:r>
      <w:r w:rsidRPr="00B436BF">
        <w:rPr>
          <w:sz w:val="24"/>
          <w:szCs w:val="24"/>
        </w:rPr>
        <w:t>_ _ _ _ _ _ _ _ _ _ _ _ _ _ _ _ _</w:t>
      </w:r>
    </w:p>
    <w:p w14:paraId="478EB0A0" w14:textId="77777777" w:rsidR="00D05A5D" w:rsidRPr="00C368FA" w:rsidRDefault="00BB6638" w:rsidP="00D05A5D">
      <w:pPr>
        <w:tabs>
          <w:tab w:val="left" w:pos="1590"/>
        </w:tabs>
        <w:jc w:val="center"/>
        <w:rPr>
          <w:b/>
          <w:sz w:val="28"/>
          <w:szCs w:val="28"/>
        </w:rPr>
      </w:pPr>
      <w:r>
        <w:rPr>
          <w:b/>
          <w:color w:val="auto"/>
          <w:sz w:val="24"/>
          <w:szCs w:val="24"/>
        </w:rPr>
        <w:br w:type="page"/>
      </w:r>
      <w:r w:rsidR="00D05A5D" w:rsidRPr="00C368FA">
        <w:rPr>
          <w:b/>
          <w:color w:val="auto"/>
          <w:sz w:val="28"/>
          <w:szCs w:val="28"/>
        </w:rPr>
        <w:lastRenderedPageBreak/>
        <w:t xml:space="preserve">Learning Agreement </w:t>
      </w:r>
    </w:p>
    <w:p w14:paraId="481AC337" w14:textId="77777777" w:rsidR="00D05A5D" w:rsidRPr="00DA5682" w:rsidRDefault="00D05A5D" w:rsidP="00D05A5D">
      <w:pPr>
        <w:tabs>
          <w:tab w:val="left" w:pos="1590"/>
        </w:tabs>
        <w:jc w:val="both"/>
        <w:rPr>
          <w:b/>
          <w:sz w:val="24"/>
          <w:szCs w:val="24"/>
        </w:rPr>
      </w:pPr>
    </w:p>
    <w:p w14:paraId="45BFEDB2" w14:textId="77777777" w:rsidR="00D05A5D" w:rsidRPr="00DA5682" w:rsidRDefault="00D05A5D" w:rsidP="00D05A5D">
      <w:pPr>
        <w:overflowPunct/>
        <w:autoSpaceDE/>
        <w:autoSpaceDN/>
        <w:adjustRightInd/>
        <w:textAlignment w:val="auto"/>
        <w:rPr>
          <w:color w:val="auto"/>
          <w:sz w:val="24"/>
          <w:szCs w:val="24"/>
        </w:rPr>
      </w:pPr>
    </w:p>
    <w:p w14:paraId="6F0EA1E6" w14:textId="77777777" w:rsidR="00D05A5D" w:rsidRPr="00DA5682" w:rsidRDefault="00D05A5D" w:rsidP="00D05A5D">
      <w:pPr>
        <w:ind w:right="72"/>
        <w:jc w:val="center"/>
        <w:rPr>
          <w:b/>
          <w:bCs/>
          <w:sz w:val="24"/>
          <w:szCs w:val="24"/>
        </w:rPr>
      </w:pPr>
      <w:r w:rsidRPr="00DA5682">
        <w:rPr>
          <w:b/>
          <w:bCs/>
          <w:sz w:val="24"/>
          <w:szCs w:val="24"/>
        </w:rPr>
        <w:t xml:space="preserve">PORTH AGORED </w:t>
      </w:r>
      <w:r w:rsidRPr="00EC3A85">
        <w:rPr>
          <w:b/>
          <w:bCs/>
          <w:sz w:val="24"/>
          <w:szCs w:val="24"/>
        </w:rPr>
        <w:t xml:space="preserve">AND </w:t>
      </w:r>
      <w:r w:rsidRPr="00DA5682">
        <w:rPr>
          <w:b/>
          <w:bCs/>
          <w:sz w:val="24"/>
          <w:szCs w:val="24"/>
        </w:rPr>
        <w:t>UNIVERSITY OF WALES TRINITY SAINT DAVID</w:t>
      </w:r>
    </w:p>
    <w:p w14:paraId="1F65E566" w14:textId="77777777" w:rsidR="00D05A5D" w:rsidRPr="00DA5682" w:rsidRDefault="00D05A5D" w:rsidP="00D05A5D">
      <w:pPr>
        <w:ind w:right="72"/>
        <w:rPr>
          <w:b/>
          <w:bCs/>
          <w:sz w:val="24"/>
          <w:szCs w:val="24"/>
        </w:rPr>
      </w:pPr>
    </w:p>
    <w:p w14:paraId="231E42D0" w14:textId="77777777" w:rsidR="00D05A5D" w:rsidRPr="00DA5682" w:rsidRDefault="00D05A5D" w:rsidP="00D05A5D">
      <w:pPr>
        <w:ind w:right="72"/>
        <w:jc w:val="center"/>
        <w:rPr>
          <w:b/>
          <w:bCs/>
          <w:sz w:val="24"/>
          <w:szCs w:val="24"/>
        </w:rPr>
      </w:pPr>
      <w:r w:rsidRPr="00DA5682">
        <w:rPr>
          <w:b/>
          <w:bCs/>
          <w:sz w:val="24"/>
          <w:szCs w:val="24"/>
        </w:rPr>
        <w:t>GRADUATE CERTIFICATE IN CONSOLIDATION OF SOCIAL WORK PRACTICE</w:t>
      </w:r>
    </w:p>
    <w:p w14:paraId="5AF5E759" w14:textId="77777777" w:rsidR="00D05A5D" w:rsidRPr="00DA5682" w:rsidRDefault="00D05A5D" w:rsidP="00D05A5D">
      <w:pPr>
        <w:ind w:right="72"/>
        <w:jc w:val="center"/>
        <w:rPr>
          <w:b/>
          <w:bCs/>
          <w:sz w:val="24"/>
          <w:szCs w:val="24"/>
        </w:rPr>
      </w:pPr>
    </w:p>
    <w:p w14:paraId="26B92D9B" w14:textId="77777777" w:rsidR="00D05A5D" w:rsidRPr="00DA5682" w:rsidRDefault="00D05A5D" w:rsidP="00D05A5D">
      <w:pPr>
        <w:ind w:right="72"/>
        <w:jc w:val="center"/>
        <w:rPr>
          <w:b/>
          <w:bCs/>
          <w:sz w:val="24"/>
          <w:szCs w:val="24"/>
        </w:rPr>
      </w:pPr>
      <w:r w:rsidRPr="00DA5682">
        <w:rPr>
          <w:b/>
          <w:bCs/>
          <w:sz w:val="24"/>
          <w:szCs w:val="24"/>
        </w:rPr>
        <w:t xml:space="preserve">LEARNER AND EMPLOYER’S LEARNING AGREEMENT </w:t>
      </w:r>
    </w:p>
    <w:p w14:paraId="291758D8" w14:textId="77777777" w:rsidR="00D05A5D" w:rsidRPr="00DA5682" w:rsidRDefault="00D05A5D" w:rsidP="00D05A5D">
      <w:pPr>
        <w:ind w:right="72"/>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D05A5D" w:rsidRPr="00DA5682" w14:paraId="5CE07777" w14:textId="77777777" w:rsidTr="00CC14B6">
        <w:tc>
          <w:tcPr>
            <w:tcW w:w="2808" w:type="dxa"/>
            <w:tcBorders>
              <w:top w:val="single" w:sz="4" w:space="0" w:color="auto"/>
              <w:left w:val="single" w:sz="4" w:space="0" w:color="auto"/>
              <w:bottom w:val="single" w:sz="4" w:space="0" w:color="auto"/>
              <w:right w:val="single" w:sz="4" w:space="0" w:color="auto"/>
            </w:tcBorders>
          </w:tcPr>
          <w:p w14:paraId="7FB81F85" w14:textId="77777777" w:rsidR="00D05A5D" w:rsidRPr="00DA5682" w:rsidRDefault="00D05A5D" w:rsidP="00CC14B6">
            <w:pPr>
              <w:rPr>
                <w:sz w:val="24"/>
                <w:szCs w:val="24"/>
              </w:rPr>
            </w:pPr>
          </w:p>
          <w:p w14:paraId="559E3557" w14:textId="77777777" w:rsidR="00D05A5D" w:rsidRPr="00DA5682" w:rsidRDefault="00D05A5D" w:rsidP="00CC14B6">
            <w:pPr>
              <w:rPr>
                <w:sz w:val="24"/>
                <w:szCs w:val="24"/>
              </w:rPr>
            </w:pPr>
            <w:r w:rsidRPr="00DA5682">
              <w:rPr>
                <w:sz w:val="24"/>
                <w:szCs w:val="24"/>
              </w:rP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3171268B" w14:textId="720ACB72" w:rsidR="00D05A5D" w:rsidRPr="00DA5682" w:rsidRDefault="00A91B11" w:rsidP="00CC14B6">
            <w:pPr>
              <w:rPr>
                <w:sz w:val="24"/>
                <w:szCs w:val="24"/>
              </w:rPr>
            </w:pPr>
            <w:r>
              <w:rPr>
                <w:sz w:val="24"/>
                <w:szCs w:val="24"/>
              </w:rPr>
              <w:t>Holly Richards</w:t>
            </w:r>
          </w:p>
        </w:tc>
      </w:tr>
      <w:tr w:rsidR="00D05A5D" w:rsidRPr="00DA5682" w14:paraId="5C89BBFF" w14:textId="77777777" w:rsidTr="00CC14B6">
        <w:tc>
          <w:tcPr>
            <w:tcW w:w="2808" w:type="dxa"/>
            <w:tcBorders>
              <w:top w:val="single" w:sz="4" w:space="0" w:color="auto"/>
              <w:left w:val="single" w:sz="4" w:space="0" w:color="auto"/>
              <w:bottom w:val="single" w:sz="4" w:space="0" w:color="auto"/>
              <w:right w:val="single" w:sz="4" w:space="0" w:color="auto"/>
            </w:tcBorders>
          </w:tcPr>
          <w:p w14:paraId="2A53E952" w14:textId="77777777" w:rsidR="00D05A5D" w:rsidRPr="00DA5682" w:rsidRDefault="00D05A5D" w:rsidP="00CC14B6">
            <w:pPr>
              <w:rPr>
                <w:sz w:val="24"/>
                <w:szCs w:val="24"/>
              </w:rPr>
            </w:pPr>
          </w:p>
          <w:p w14:paraId="702AC780" w14:textId="77777777" w:rsidR="00D05A5D" w:rsidRPr="00DA5682" w:rsidRDefault="00D05A5D" w:rsidP="00CC14B6">
            <w:pPr>
              <w:rPr>
                <w:sz w:val="24"/>
                <w:szCs w:val="24"/>
              </w:rPr>
            </w:pPr>
            <w:r w:rsidRPr="00DA5682">
              <w:rPr>
                <w:sz w:val="24"/>
                <w:szCs w:val="24"/>
              </w:rP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34347C1A" w14:textId="31A8362C" w:rsidR="00D05A5D" w:rsidRPr="00DA5682" w:rsidRDefault="003E5A00" w:rsidP="00CC14B6">
            <w:pPr>
              <w:rPr>
                <w:sz w:val="24"/>
                <w:szCs w:val="24"/>
              </w:rPr>
            </w:pPr>
            <w:r w:rsidRPr="003E5A00">
              <w:rPr>
                <w:sz w:val="24"/>
                <w:szCs w:val="24"/>
              </w:rPr>
              <w:t>Porth Gofal integrated adult assessment team</w:t>
            </w:r>
          </w:p>
        </w:tc>
      </w:tr>
      <w:tr w:rsidR="00D05A5D" w:rsidRPr="00DA5682" w14:paraId="3B120505" w14:textId="77777777" w:rsidTr="00CC14B6">
        <w:tc>
          <w:tcPr>
            <w:tcW w:w="2808" w:type="dxa"/>
            <w:tcBorders>
              <w:top w:val="single" w:sz="4" w:space="0" w:color="auto"/>
              <w:left w:val="single" w:sz="4" w:space="0" w:color="auto"/>
              <w:bottom w:val="single" w:sz="4" w:space="0" w:color="auto"/>
              <w:right w:val="single" w:sz="4" w:space="0" w:color="auto"/>
            </w:tcBorders>
          </w:tcPr>
          <w:p w14:paraId="2AFE1B93" w14:textId="77777777" w:rsidR="00D05A5D" w:rsidRPr="00DA5682" w:rsidRDefault="00D05A5D" w:rsidP="00CC14B6">
            <w:pPr>
              <w:rPr>
                <w:sz w:val="24"/>
                <w:szCs w:val="24"/>
              </w:rPr>
            </w:pPr>
          </w:p>
          <w:p w14:paraId="7174AC7E" w14:textId="77777777" w:rsidR="00D05A5D" w:rsidRPr="00DA5682" w:rsidRDefault="00D05A5D" w:rsidP="00CC14B6">
            <w:pPr>
              <w:rPr>
                <w:sz w:val="24"/>
                <w:szCs w:val="24"/>
              </w:rPr>
            </w:pPr>
            <w:r w:rsidRPr="00DA5682">
              <w:rPr>
                <w:sz w:val="24"/>
                <w:szCs w:val="24"/>
              </w:rP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240A52AA" w14:textId="72FB233A" w:rsidR="00D05A5D" w:rsidRPr="00DA5682" w:rsidRDefault="00A91B11" w:rsidP="00CC14B6">
            <w:pPr>
              <w:rPr>
                <w:sz w:val="24"/>
                <w:szCs w:val="24"/>
              </w:rPr>
            </w:pPr>
            <w:r>
              <w:rPr>
                <w:sz w:val="24"/>
                <w:szCs w:val="24"/>
              </w:rPr>
              <w:t>Jackie Roberts</w:t>
            </w:r>
          </w:p>
        </w:tc>
      </w:tr>
      <w:tr w:rsidR="00D05A5D" w:rsidRPr="00DA5682" w14:paraId="7D931693" w14:textId="77777777" w:rsidTr="00CC14B6">
        <w:tc>
          <w:tcPr>
            <w:tcW w:w="2808" w:type="dxa"/>
            <w:tcBorders>
              <w:top w:val="single" w:sz="4" w:space="0" w:color="auto"/>
              <w:left w:val="single" w:sz="4" w:space="0" w:color="auto"/>
              <w:bottom w:val="single" w:sz="4" w:space="0" w:color="auto"/>
              <w:right w:val="single" w:sz="4" w:space="0" w:color="auto"/>
            </w:tcBorders>
          </w:tcPr>
          <w:p w14:paraId="3D5772AC" w14:textId="77777777" w:rsidR="00D05A5D" w:rsidRPr="00DA5682" w:rsidRDefault="00D05A5D" w:rsidP="00CC14B6">
            <w:pPr>
              <w:rPr>
                <w:sz w:val="24"/>
                <w:szCs w:val="24"/>
              </w:rPr>
            </w:pPr>
          </w:p>
          <w:p w14:paraId="5ED712DD" w14:textId="77777777" w:rsidR="00D05A5D" w:rsidRPr="00DA5682" w:rsidRDefault="00D05A5D" w:rsidP="00CC14B6">
            <w:pPr>
              <w:rPr>
                <w:sz w:val="24"/>
                <w:szCs w:val="24"/>
              </w:rPr>
            </w:pPr>
            <w:r w:rsidRPr="00DA5682">
              <w:rPr>
                <w:sz w:val="24"/>
                <w:szCs w:val="24"/>
              </w:rP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7BFB9514" w14:textId="37D7DA96" w:rsidR="00D05A5D" w:rsidRPr="00DA5682" w:rsidRDefault="00A91B11" w:rsidP="00CC14B6">
            <w:pPr>
              <w:rPr>
                <w:sz w:val="24"/>
                <w:szCs w:val="24"/>
              </w:rPr>
            </w:pPr>
            <w:r>
              <w:rPr>
                <w:sz w:val="24"/>
                <w:szCs w:val="24"/>
              </w:rPr>
              <w:t>Jackie Roberts</w:t>
            </w:r>
          </w:p>
        </w:tc>
      </w:tr>
    </w:tbl>
    <w:p w14:paraId="0ED5FE6A" w14:textId="77777777" w:rsidR="00D05A5D" w:rsidRPr="00DA5682" w:rsidRDefault="00D05A5D" w:rsidP="00D05A5D">
      <w:pPr>
        <w:rPr>
          <w:sz w:val="24"/>
          <w:szCs w:val="24"/>
        </w:rPr>
      </w:pPr>
    </w:p>
    <w:p w14:paraId="428DE979" w14:textId="77777777" w:rsidR="00D05A5D" w:rsidRPr="00DA5682" w:rsidRDefault="00D05A5D" w:rsidP="00D05A5D">
      <w:pPr>
        <w:rPr>
          <w:sz w:val="24"/>
          <w:szCs w:val="24"/>
        </w:rPr>
      </w:pPr>
      <w:r w:rsidRPr="00DA5682">
        <w:rPr>
          <w:b/>
          <w:sz w:val="24"/>
          <w:szCs w:val="24"/>
        </w:rPr>
        <w:t>Study Duty</w:t>
      </w:r>
    </w:p>
    <w:p w14:paraId="59428CF0" w14:textId="77777777" w:rsidR="00D05A5D" w:rsidRPr="00DA5682" w:rsidRDefault="00D05A5D" w:rsidP="00D05A5D">
      <w:pPr>
        <w:rPr>
          <w:sz w:val="24"/>
          <w:szCs w:val="24"/>
        </w:rPr>
      </w:pPr>
    </w:p>
    <w:p w14:paraId="6925C60D" w14:textId="77777777" w:rsidR="00D05A5D" w:rsidRPr="00DA5682" w:rsidRDefault="00D05A5D" w:rsidP="00D05A5D">
      <w:pPr>
        <w:jc w:val="both"/>
        <w:rPr>
          <w:sz w:val="24"/>
          <w:szCs w:val="24"/>
        </w:rPr>
      </w:pPr>
      <w:r w:rsidRPr="00DA5682">
        <w:rPr>
          <w:sz w:val="24"/>
          <w:szCs w:val="24"/>
        </w:rPr>
        <w:t xml:space="preserve">The learner will undertake all elements of the Graduate Certificate programme diligently, including mandatory attendance at induction, </w:t>
      </w:r>
      <w:r>
        <w:rPr>
          <w:sz w:val="24"/>
          <w:szCs w:val="24"/>
        </w:rPr>
        <w:t>four</w:t>
      </w:r>
      <w:r w:rsidRPr="00DA5682">
        <w:rPr>
          <w:sz w:val="24"/>
          <w:szCs w:val="24"/>
        </w:rPr>
        <w:t xml:space="preserve"> Consolidation </w:t>
      </w:r>
      <w:r>
        <w:rPr>
          <w:sz w:val="24"/>
          <w:szCs w:val="24"/>
        </w:rPr>
        <w:t>W</w:t>
      </w:r>
      <w:r w:rsidRPr="00DA5682">
        <w:rPr>
          <w:sz w:val="24"/>
          <w:szCs w:val="24"/>
        </w:rPr>
        <w:t xml:space="preserve">orkshops, and participation in an evaluation survey or focus group on completion of the programme. </w:t>
      </w:r>
    </w:p>
    <w:p w14:paraId="692BCC05" w14:textId="77777777" w:rsidR="00D05A5D" w:rsidRPr="00DA5682" w:rsidRDefault="00D05A5D" w:rsidP="00D05A5D">
      <w:pPr>
        <w:pStyle w:val="Title"/>
        <w:ind w:right="-1"/>
        <w:rPr>
          <w:rFonts w:cs="Arial"/>
          <w:b w:val="0"/>
          <w:szCs w:val="24"/>
        </w:rPr>
      </w:pPr>
    </w:p>
    <w:p w14:paraId="503EB9DA" w14:textId="77777777" w:rsidR="00D05A5D" w:rsidRPr="00EC3A85" w:rsidRDefault="00D05A5D" w:rsidP="00D05A5D">
      <w:pPr>
        <w:jc w:val="both"/>
        <w:rPr>
          <w:b/>
          <w:i/>
          <w:sz w:val="24"/>
          <w:szCs w:val="24"/>
        </w:rPr>
      </w:pPr>
      <w:r w:rsidRPr="00DA5682">
        <w:rPr>
          <w:b/>
          <w:i/>
          <w:sz w:val="24"/>
          <w:szCs w:val="24"/>
        </w:rPr>
        <w:t>The learner’s full and effective participation on the Graduate Certificate is mandatory given that Social Care Wales has made completion of the programme a requirement within the first (three</w:t>
      </w:r>
      <w:r>
        <w:rPr>
          <w:b/>
          <w:i/>
          <w:sz w:val="24"/>
          <w:szCs w:val="24"/>
        </w:rPr>
        <w:t>-</w:t>
      </w:r>
      <w:r w:rsidRPr="00DA5682">
        <w:rPr>
          <w:b/>
          <w:i/>
          <w:sz w:val="24"/>
          <w:szCs w:val="24"/>
        </w:rPr>
        <w:t>year) period of registration as a Social Worker</w:t>
      </w:r>
      <w:r>
        <w:rPr>
          <w:b/>
          <w:sz w:val="24"/>
          <w:szCs w:val="24"/>
        </w:rPr>
        <w:t xml:space="preserve">. </w:t>
      </w:r>
      <w:r w:rsidRPr="00EC3A85">
        <w:rPr>
          <w:b/>
          <w:i/>
          <w:sz w:val="24"/>
          <w:szCs w:val="24"/>
        </w:rPr>
        <w:t>This applies to social workers who qualified after April 2016.</w:t>
      </w:r>
    </w:p>
    <w:p w14:paraId="116CB877" w14:textId="77777777" w:rsidR="00D05A5D" w:rsidRPr="00377884" w:rsidRDefault="00D05A5D" w:rsidP="00D05A5D">
      <w:pPr>
        <w:rPr>
          <w:sz w:val="24"/>
          <w:szCs w:val="24"/>
        </w:rPr>
      </w:pPr>
    </w:p>
    <w:p w14:paraId="12ED5FA9" w14:textId="77777777" w:rsidR="00D05A5D" w:rsidRPr="00DA5682" w:rsidRDefault="00D05A5D" w:rsidP="00D05A5D">
      <w:pPr>
        <w:rPr>
          <w:b/>
          <w:sz w:val="24"/>
          <w:szCs w:val="24"/>
        </w:rPr>
      </w:pPr>
      <w:r w:rsidRPr="00BC4ED3">
        <w:rPr>
          <w:b/>
          <w:sz w:val="24"/>
          <w:szCs w:val="24"/>
        </w:rPr>
        <w:t>Study Leave</w:t>
      </w:r>
      <w:r w:rsidRPr="00DA5682">
        <w:rPr>
          <w:b/>
          <w:sz w:val="24"/>
          <w:szCs w:val="24"/>
        </w:rPr>
        <w:t xml:space="preserve"> </w:t>
      </w:r>
    </w:p>
    <w:p w14:paraId="377B933D" w14:textId="77777777" w:rsidR="00D05A5D" w:rsidRPr="00DA5682" w:rsidRDefault="00D05A5D" w:rsidP="00D05A5D">
      <w:pPr>
        <w:rPr>
          <w:sz w:val="24"/>
          <w:szCs w:val="24"/>
        </w:rPr>
      </w:pPr>
    </w:p>
    <w:p w14:paraId="1ACC5185" w14:textId="77777777" w:rsidR="00D05A5D" w:rsidRDefault="00D05A5D" w:rsidP="00D05A5D">
      <w:pPr>
        <w:jc w:val="both"/>
        <w:rPr>
          <w:sz w:val="24"/>
          <w:szCs w:val="24"/>
        </w:rPr>
      </w:pPr>
      <w:r w:rsidRPr="00DA5682">
        <w:rPr>
          <w:sz w:val="24"/>
          <w:szCs w:val="24"/>
        </w:rPr>
        <w:t xml:space="preserve">The employer undertakes to support the learner by providing </w:t>
      </w:r>
      <w:r>
        <w:rPr>
          <w:sz w:val="24"/>
          <w:szCs w:val="24"/>
        </w:rPr>
        <w:t xml:space="preserve">time within their normal contract of employment to attend all agreed mandatory elements of the programme which include; induction day and </w:t>
      </w:r>
      <w:r w:rsidRPr="00DA5682">
        <w:rPr>
          <w:sz w:val="24"/>
          <w:szCs w:val="24"/>
        </w:rPr>
        <w:t>four</w:t>
      </w:r>
      <w:r>
        <w:rPr>
          <w:sz w:val="24"/>
          <w:szCs w:val="24"/>
        </w:rPr>
        <w:t xml:space="preserve"> </w:t>
      </w:r>
      <w:r w:rsidRPr="00DA5682">
        <w:rPr>
          <w:sz w:val="24"/>
          <w:szCs w:val="24"/>
        </w:rPr>
        <w:t>Consolidation Workshops</w:t>
      </w:r>
      <w:r>
        <w:rPr>
          <w:sz w:val="24"/>
          <w:szCs w:val="24"/>
        </w:rPr>
        <w:t xml:space="preserve">. Additional time may be provided for </w:t>
      </w:r>
      <w:r w:rsidRPr="00DA5682">
        <w:rPr>
          <w:sz w:val="24"/>
          <w:szCs w:val="24"/>
        </w:rPr>
        <w:t>programme evaluation meetings</w:t>
      </w:r>
      <w:r>
        <w:rPr>
          <w:sz w:val="24"/>
          <w:szCs w:val="24"/>
        </w:rPr>
        <w:t xml:space="preserve"> and any training</w:t>
      </w:r>
      <w:r w:rsidRPr="00DA5682">
        <w:rPr>
          <w:sz w:val="24"/>
          <w:szCs w:val="24"/>
        </w:rPr>
        <w:t xml:space="preserve"> agreed as </w:t>
      </w:r>
      <w:r>
        <w:rPr>
          <w:sz w:val="24"/>
          <w:szCs w:val="24"/>
        </w:rPr>
        <w:t xml:space="preserve">a </w:t>
      </w:r>
      <w:r w:rsidRPr="00DA5682">
        <w:rPr>
          <w:sz w:val="24"/>
          <w:szCs w:val="24"/>
        </w:rPr>
        <w:t>require</w:t>
      </w:r>
      <w:r>
        <w:rPr>
          <w:sz w:val="24"/>
          <w:szCs w:val="24"/>
        </w:rPr>
        <w:t xml:space="preserve">ment of the </w:t>
      </w:r>
      <w:r w:rsidRPr="00DA5682">
        <w:rPr>
          <w:sz w:val="24"/>
          <w:szCs w:val="24"/>
        </w:rPr>
        <w:t>programme</w:t>
      </w:r>
      <w:r>
        <w:rPr>
          <w:sz w:val="24"/>
          <w:szCs w:val="24"/>
        </w:rPr>
        <w:t xml:space="preserve">. </w:t>
      </w:r>
    </w:p>
    <w:p w14:paraId="2B60244C" w14:textId="77777777" w:rsidR="00D05A5D" w:rsidRPr="00DA5682" w:rsidRDefault="00D05A5D" w:rsidP="00D05A5D">
      <w:pPr>
        <w:jc w:val="both"/>
        <w:rPr>
          <w:sz w:val="24"/>
          <w:szCs w:val="24"/>
        </w:rPr>
      </w:pPr>
      <w:r>
        <w:rPr>
          <w:sz w:val="24"/>
          <w:szCs w:val="24"/>
        </w:rPr>
        <w:t>Three further study days will be provided by the employer</w:t>
      </w:r>
      <w:r w:rsidRPr="00DA5682">
        <w:rPr>
          <w:sz w:val="24"/>
          <w:szCs w:val="24"/>
        </w:rPr>
        <w:t xml:space="preserve"> as a contribution towards the time involved in personal research and developing the portfolio for submission.  The study days can be taken on any week</w:t>
      </w:r>
      <w:r>
        <w:rPr>
          <w:sz w:val="24"/>
          <w:szCs w:val="24"/>
        </w:rPr>
        <w:t>-</w:t>
      </w:r>
      <w:r w:rsidRPr="00DA5682">
        <w:rPr>
          <w:sz w:val="24"/>
          <w:szCs w:val="24"/>
        </w:rPr>
        <w:t xml:space="preserve">day (or combination of days) as long this is (i) appropriate to the stage of portfolio preparation at the time, and (ii) agreed with the Team Manager who will take into account team and service needs. Where the learner works less than 37 hours a week, </w:t>
      </w:r>
      <w:r>
        <w:rPr>
          <w:sz w:val="24"/>
          <w:szCs w:val="24"/>
        </w:rPr>
        <w:t>mandatory days and study leave</w:t>
      </w:r>
      <w:r w:rsidRPr="00DA5682">
        <w:rPr>
          <w:sz w:val="24"/>
          <w:szCs w:val="24"/>
        </w:rPr>
        <w:t xml:space="preserve"> will be approved in accordance with the employer’s local policies.</w:t>
      </w:r>
      <w:r w:rsidRPr="00DA5682">
        <w:rPr>
          <w:b/>
          <w:sz w:val="24"/>
          <w:szCs w:val="24"/>
        </w:rPr>
        <w:t xml:space="preserve"> </w:t>
      </w:r>
    </w:p>
    <w:p w14:paraId="225D4E4E" w14:textId="77777777" w:rsidR="00D05A5D" w:rsidRPr="00DA5682" w:rsidRDefault="00D05A5D" w:rsidP="00D05A5D">
      <w:pPr>
        <w:rPr>
          <w:sz w:val="24"/>
          <w:szCs w:val="24"/>
        </w:rPr>
      </w:pPr>
    </w:p>
    <w:p w14:paraId="7091BFE1" w14:textId="77777777" w:rsidR="00D05A5D" w:rsidRDefault="00D05A5D" w:rsidP="00D05A5D">
      <w:pPr>
        <w:rPr>
          <w:b/>
          <w:sz w:val="24"/>
          <w:szCs w:val="24"/>
        </w:rPr>
      </w:pPr>
    </w:p>
    <w:p w14:paraId="227B07C3" w14:textId="77777777" w:rsidR="00D05A5D" w:rsidRDefault="00D05A5D" w:rsidP="00D05A5D">
      <w:pPr>
        <w:rPr>
          <w:b/>
          <w:sz w:val="24"/>
          <w:szCs w:val="24"/>
        </w:rPr>
      </w:pPr>
    </w:p>
    <w:p w14:paraId="64E58267" w14:textId="77777777" w:rsidR="00D05A5D" w:rsidRDefault="00D05A5D" w:rsidP="00D05A5D">
      <w:pPr>
        <w:rPr>
          <w:b/>
          <w:sz w:val="24"/>
          <w:szCs w:val="24"/>
        </w:rPr>
      </w:pPr>
    </w:p>
    <w:p w14:paraId="53C89CF5" w14:textId="77777777" w:rsidR="00D05A5D" w:rsidRDefault="00D05A5D" w:rsidP="00D05A5D">
      <w:pPr>
        <w:rPr>
          <w:b/>
          <w:sz w:val="24"/>
          <w:szCs w:val="24"/>
        </w:rPr>
      </w:pPr>
    </w:p>
    <w:p w14:paraId="523A404A" w14:textId="77777777" w:rsidR="00D05A5D" w:rsidRPr="00DA5682" w:rsidRDefault="00D05A5D" w:rsidP="00D05A5D">
      <w:pPr>
        <w:rPr>
          <w:b/>
          <w:sz w:val="24"/>
          <w:szCs w:val="24"/>
        </w:rPr>
      </w:pPr>
      <w:r w:rsidRPr="00DA5682">
        <w:rPr>
          <w:b/>
          <w:sz w:val="24"/>
          <w:szCs w:val="24"/>
        </w:rPr>
        <w:lastRenderedPageBreak/>
        <w:t xml:space="preserve">Resources </w:t>
      </w:r>
    </w:p>
    <w:p w14:paraId="1FC13632" w14:textId="77777777" w:rsidR="00D05A5D" w:rsidRPr="00DA5682" w:rsidRDefault="00D05A5D" w:rsidP="00D05A5D">
      <w:pPr>
        <w:rPr>
          <w:sz w:val="24"/>
          <w:szCs w:val="24"/>
        </w:rPr>
      </w:pPr>
    </w:p>
    <w:p w14:paraId="5248D170" w14:textId="77777777" w:rsidR="00D05A5D" w:rsidRPr="00DA5682" w:rsidRDefault="00D05A5D" w:rsidP="00D05A5D">
      <w:pPr>
        <w:jc w:val="both"/>
        <w:rPr>
          <w:sz w:val="24"/>
          <w:szCs w:val="24"/>
        </w:rPr>
      </w:pPr>
      <w:r w:rsidRPr="00DA5682">
        <w:rPr>
          <w:sz w:val="24"/>
          <w:szCs w:val="24"/>
        </w:rPr>
        <w:t>Learners are able to access learning and library materials from their employer’s existing resources or as described in the Programme Handbook</w:t>
      </w:r>
      <w:r>
        <w:rPr>
          <w:sz w:val="24"/>
          <w:szCs w:val="24"/>
        </w:rPr>
        <w:t>,</w:t>
      </w:r>
      <w:r w:rsidRPr="00DA5682">
        <w:rPr>
          <w:sz w:val="24"/>
          <w:szCs w:val="24"/>
        </w:rPr>
        <w:t xml:space="preserve"> from the University. The employer understands that the Graduate Certificate is to be completed by newly qualified Social Workers in their first period of registration and will support this timescale. </w:t>
      </w:r>
      <w:r>
        <w:rPr>
          <w:sz w:val="24"/>
          <w:szCs w:val="24"/>
        </w:rPr>
        <w:t>T</w:t>
      </w:r>
      <w:r w:rsidRPr="00DA5682">
        <w:rPr>
          <w:sz w:val="24"/>
          <w:szCs w:val="24"/>
        </w:rPr>
        <w:t xml:space="preserve">here is also an expectation that as </w:t>
      </w:r>
      <w:r w:rsidRPr="00EC3A85">
        <w:rPr>
          <w:sz w:val="24"/>
          <w:szCs w:val="24"/>
        </w:rPr>
        <w:t>it is</w:t>
      </w:r>
      <w:r>
        <w:rPr>
          <w:b/>
          <w:i/>
          <w:sz w:val="24"/>
          <w:szCs w:val="24"/>
        </w:rPr>
        <w:t xml:space="preserve"> </w:t>
      </w:r>
      <w:r w:rsidRPr="00DA5682">
        <w:rPr>
          <w:sz w:val="24"/>
          <w:szCs w:val="24"/>
        </w:rPr>
        <w:t xml:space="preserve">a professional development programme, </w:t>
      </w:r>
      <w:r w:rsidRPr="00BB3B56">
        <w:rPr>
          <w:sz w:val="24"/>
          <w:szCs w:val="24"/>
        </w:rPr>
        <w:t xml:space="preserve">learners </w:t>
      </w:r>
      <w:r>
        <w:rPr>
          <w:sz w:val="24"/>
          <w:szCs w:val="24"/>
        </w:rPr>
        <w:t xml:space="preserve">will </w:t>
      </w:r>
      <w:r w:rsidRPr="00DA5682">
        <w:rPr>
          <w:sz w:val="24"/>
          <w:szCs w:val="24"/>
        </w:rPr>
        <w:t xml:space="preserve">take responsibility for their own learning and will also use their own time for personal study and portfolio preparation. </w:t>
      </w:r>
    </w:p>
    <w:p w14:paraId="4E979525" w14:textId="77777777" w:rsidR="00D05A5D" w:rsidRPr="00DA5682" w:rsidRDefault="00D05A5D" w:rsidP="00D05A5D">
      <w:pPr>
        <w:rPr>
          <w:sz w:val="24"/>
          <w:szCs w:val="24"/>
        </w:rPr>
      </w:pPr>
    </w:p>
    <w:p w14:paraId="28419604" w14:textId="77777777" w:rsidR="00D05A5D" w:rsidRPr="00DA5682" w:rsidRDefault="00D05A5D" w:rsidP="00D05A5D">
      <w:pPr>
        <w:rPr>
          <w:sz w:val="24"/>
          <w:szCs w:val="24"/>
        </w:rPr>
      </w:pPr>
    </w:p>
    <w:p w14:paraId="7724EEAB" w14:textId="77777777" w:rsidR="00D05A5D" w:rsidRDefault="00D05A5D" w:rsidP="00D05A5D">
      <w:pPr>
        <w:rPr>
          <w:b/>
          <w:sz w:val="24"/>
          <w:szCs w:val="24"/>
        </w:rPr>
      </w:pPr>
      <w:r w:rsidRPr="00DA5682">
        <w:rPr>
          <w:b/>
          <w:sz w:val="24"/>
          <w:szCs w:val="24"/>
        </w:rPr>
        <w:t xml:space="preserve">The employer’s training department agrees to: </w:t>
      </w:r>
    </w:p>
    <w:p w14:paraId="5EE50071" w14:textId="77777777" w:rsidR="00D05A5D" w:rsidRPr="00466C2B" w:rsidRDefault="00D05A5D" w:rsidP="00D05A5D">
      <w:pPr>
        <w:rPr>
          <w:b/>
          <w:color w:val="auto"/>
          <w:sz w:val="24"/>
          <w:szCs w:val="24"/>
        </w:rPr>
      </w:pPr>
    </w:p>
    <w:p w14:paraId="124EE5AA" w14:textId="77777777" w:rsidR="00D05A5D" w:rsidRPr="00466C2B" w:rsidRDefault="00D05A5D" w:rsidP="00D05A5D">
      <w:pPr>
        <w:numPr>
          <w:ilvl w:val="0"/>
          <w:numId w:val="46"/>
        </w:numPr>
        <w:overflowPunct/>
        <w:autoSpaceDE/>
        <w:adjustRightInd/>
        <w:textAlignment w:val="auto"/>
        <w:rPr>
          <w:color w:val="auto"/>
          <w:sz w:val="24"/>
          <w:szCs w:val="24"/>
        </w:rPr>
      </w:pPr>
      <w:r w:rsidRPr="00466C2B">
        <w:rPr>
          <w:color w:val="auto"/>
          <w:sz w:val="24"/>
          <w:szCs w:val="24"/>
        </w:rPr>
        <w:t>Collect, process, store, analyse or disclose personal data in accordance with it’s obligations under the UK GDPR and Data Protection Act 2018.</w:t>
      </w:r>
    </w:p>
    <w:p w14:paraId="77CD72D6" w14:textId="77777777" w:rsidR="00D05A5D" w:rsidRPr="00DA5682" w:rsidRDefault="00D05A5D" w:rsidP="00D05A5D">
      <w:pPr>
        <w:numPr>
          <w:ilvl w:val="0"/>
          <w:numId w:val="46"/>
        </w:numPr>
        <w:overflowPunct/>
        <w:autoSpaceDE/>
        <w:autoSpaceDN/>
        <w:adjustRightInd/>
        <w:textAlignment w:val="auto"/>
        <w:rPr>
          <w:sz w:val="24"/>
          <w:szCs w:val="24"/>
        </w:rPr>
      </w:pPr>
      <w:r>
        <w:rPr>
          <w:sz w:val="24"/>
          <w:szCs w:val="24"/>
        </w:rPr>
        <w:t>a</w:t>
      </w:r>
      <w:r w:rsidRPr="00DA5682">
        <w:rPr>
          <w:sz w:val="24"/>
          <w:szCs w:val="24"/>
        </w:rPr>
        <w:t>rrange for eligible staff to join the programme</w:t>
      </w:r>
      <w:r>
        <w:rPr>
          <w:sz w:val="24"/>
          <w:szCs w:val="24"/>
        </w:rPr>
        <w:t>;</w:t>
      </w:r>
      <w:r w:rsidRPr="00DA5682">
        <w:rPr>
          <w:sz w:val="24"/>
          <w:szCs w:val="24"/>
        </w:rPr>
        <w:t xml:space="preserve"> </w:t>
      </w:r>
    </w:p>
    <w:p w14:paraId="1FBB71E8" w14:textId="77777777" w:rsidR="00D05A5D" w:rsidRDefault="00D05A5D" w:rsidP="00D05A5D">
      <w:pPr>
        <w:numPr>
          <w:ilvl w:val="0"/>
          <w:numId w:val="46"/>
        </w:numPr>
        <w:overflowPunct/>
        <w:autoSpaceDE/>
        <w:autoSpaceDN/>
        <w:adjustRightInd/>
        <w:textAlignment w:val="auto"/>
        <w:rPr>
          <w:sz w:val="24"/>
          <w:szCs w:val="24"/>
        </w:rPr>
      </w:pPr>
      <w:r w:rsidRPr="00DA5682">
        <w:rPr>
          <w:sz w:val="24"/>
          <w:szCs w:val="24"/>
        </w:rPr>
        <w:t>pay course fees directly to the University</w:t>
      </w:r>
      <w:r>
        <w:rPr>
          <w:sz w:val="24"/>
          <w:szCs w:val="24"/>
        </w:rPr>
        <w:t>;</w:t>
      </w:r>
      <w:r w:rsidRPr="00DA5682">
        <w:rPr>
          <w:sz w:val="24"/>
          <w:szCs w:val="24"/>
        </w:rPr>
        <w:t xml:space="preserve">  </w:t>
      </w:r>
    </w:p>
    <w:p w14:paraId="750D95FD" w14:textId="77777777" w:rsidR="00D05A5D" w:rsidRPr="002A2C54" w:rsidRDefault="00D05A5D" w:rsidP="00D05A5D">
      <w:pPr>
        <w:numPr>
          <w:ilvl w:val="0"/>
          <w:numId w:val="46"/>
        </w:numPr>
        <w:overflowPunct/>
        <w:autoSpaceDE/>
        <w:autoSpaceDN/>
        <w:adjustRightInd/>
        <w:textAlignment w:val="auto"/>
        <w:rPr>
          <w:sz w:val="24"/>
          <w:szCs w:val="24"/>
        </w:rPr>
      </w:pPr>
      <w:r>
        <w:rPr>
          <w:sz w:val="24"/>
          <w:szCs w:val="24"/>
        </w:rPr>
        <w:t>pay Porth Agored partnership fees for each learner;</w:t>
      </w:r>
    </w:p>
    <w:p w14:paraId="253FFA68" w14:textId="77777777" w:rsidR="00D05A5D" w:rsidRPr="00DA5682" w:rsidRDefault="00D05A5D" w:rsidP="00D05A5D">
      <w:pPr>
        <w:numPr>
          <w:ilvl w:val="0"/>
          <w:numId w:val="46"/>
        </w:numPr>
        <w:overflowPunct/>
        <w:autoSpaceDE/>
        <w:autoSpaceDN/>
        <w:adjustRightInd/>
        <w:textAlignment w:val="auto"/>
        <w:rPr>
          <w:sz w:val="24"/>
          <w:szCs w:val="24"/>
        </w:rPr>
      </w:pPr>
      <w:r w:rsidRPr="00DA5682">
        <w:rPr>
          <w:sz w:val="24"/>
          <w:szCs w:val="24"/>
        </w:rPr>
        <w:t>provide additional guidance and support by:</w:t>
      </w:r>
    </w:p>
    <w:p w14:paraId="2276260C" w14:textId="77777777" w:rsidR="00D05A5D" w:rsidRPr="00DA5682" w:rsidRDefault="00D05A5D" w:rsidP="00D05A5D">
      <w:pPr>
        <w:rPr>
          <w:sz w:val="24"/>
          <w:szCs w:val="24"/>
        </w:rPr>
      </w:pPr>
    </w:p>
    <w:p w14:paraId="299E720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facilitating access to existing learning materials or library resources</w:t>
      </w:r>
      <w:r>
        <w:rPr>
          <w:sz w:val="24"/>
          <w:szCs w:val="24"/>
        </w:rPr>
        <w:t>;</w:t>
      </w:r>
    </w:p>
    <w:p w14:paraId="3E893DF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appropriate training opportunities from existing internal training programmes as agreed with the learner and mentor</w:t>
      </w:r>
      <w:r>
        <w:rPr>
          <w:sz w:val="24"/>
          <w:szCs w:val="24"/>
        </w:rPr>
        <w:t>;</w:t>
      </w:r>
    </w:p>
    <w:p w14:paraId="321A711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programme induction and Consolidation Workshops</w:t>
      </w:r>
      <w:r>
        <w:rPr>
          <w:sz w:val="24"/>
          <w:szCs w:val="24"/>
        </w:rPr>
        <w:t>;</w:t>
      </w:r>
      <w:r w:rsidRPr="00DA5682">
        <w:rPr>
          <w:sz w:val="24"/>
          <w:szCs w:val="24"/>
        </w:rPr>
        <w:t xml:space="preserve"> </w:t>
      </w:r>
    </w:p>
    <w:p w14:paraId="3B7142B7"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providing learners with guidance and support about programme requirements and portfolio completion</w:t>
      </w:r>
      <w:r>
        <w:rPr>
          <w:sz w:val="24"/>
          <w:szCs w:val="24"/>
        </w:rPr>
        <w:t>;</w:t>
      </w:r>
    </w:p>
    <w:p w14:paraId="03194BA3" w14:textId="77777777" w:rsidR="00D05A5D" w:rsidRPr="00DA5682" w:rsidRDefault="00D05A5D" w:rsidP="00D05A5D">
      <w:pPr>
        <w:numPr>
          <w:ilvl w:val="1"/>
          <w:numId w:val="48"/>
        </w:numPr>
        <w:tabs>
          <w:tab w:val="left" w:pos="360"/>
        </w:tabs>
        <w:overflowPunct/>
        <w:autoSpaceDE/>
        <w:autoSpaceDN/>
        <w:adjustRightInd/>
        <w:textAlignment w:val="auto"/>
        <w:rPr>
          <w:sz w:val="24"/>
          <w:szCs w:val="24"/>
        </w:rPr>
      </w:pPr>
      <w:r w:rsidRPr="00DA5682">
        <w:rPr>
          <w:sz w:val="24"/>
          <w:szCs w:val="24"/>
        </w:rPr>
        <w:t>helping to resolve any programme difficulties encountered by the learner, mentor or service managers</w:t>
      </w:r>
      <w:r>
        <w:rPr>
          <w:sz w:val="24"/>
          <w:szCs w:val="24"/>
        </w:rPr>
        <w:t>.</w:t>
      </w:r>
      <w:r w:rsidRPr="00DA5682">
        <w:rPr>
          <w:sz w:val="24"/>
          <w:szCs w:val="24"/>
        </w:rPr>
        <w:t xml:space="preserve"> </w:t>
      </w:r>
    </w:p>
    <w:p w14:paraId="7C7767EE" w14:textId="77777777" w:rsidR="00D05A5D" w:rsidRPr="00DA5682" w:rsidRDefault="00D05A5D" w:rsidP="00D05A5D">
      <w:pPr>
        <w:tabs>
          <w:tab w:val="left" w:pos="360"/>
        </w:tabs>
        <w:rPr>
          <w:sz w:val="24"/>
          <w:szCs w:val="24"/>
        </w:rPr>
      </w:pPr>
    </w:p>
    <w:p w14:paraId="0BDB0CC1" w14:textId="77777777" w:rsidR="00D05A5D" w:rsidRPr="00DA5682" w:rsidRDefault="00D05A5D" w:rsidP="00D05A5D">
      <w:pPr>
        <w:rPr>
          <w:b/>
          <w:sz w:val="24"/>
          <w:szCs w:val="24"/>
        </w:rPr>
      </w:pPr>
      <w:r w:rsidRPr="00DA5682">
        <w:rPr>
          <w:b/>
          <w:sz w:val="24"/>
          <w:szCs w:val="24"/>
        </w:rPr>
        <w:t xml:space="preserve">The learner agrees to: </w:t>
      </w:r>
    </w:p>
    <w:p w14:paraId="6D84F2E5" w14:textId="77777777" w:rsidR="00D05A5D" w:rsidRPr="00DA5682" w:rsidRDefault="00D05A5D" w:rsidP="00D05A5D">
      <w:pPr>
        <w:rPr>
          <w:sz w:val="24"/>
          <w:szCs w:val="24"/>
        </w:rPr>
      </w:pPr>
    </w:p>
    <w:p w14:paraId="20673088"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work actively towards completing the qualification within the agreed timescale of 12 months from the date of registration on the programme</w:t>
      </w:r>
      <w:r>
        <w:rPr>
          <w:sz w:val="24"/>
          <w:szCs w:val="24"/>
        </w:rPr>
        <w:t>;</w:t>
      </w:r>
    </w:p>
    <w:p w14:paraId="31BD9644" w14:textId="77777777" w:rsidR="00D05A5D" w:rsidRPr="00D05A5D" w:rsidRDefault="00D05A5D" w:rsidP="00D05A5D">
      <w:pPr>
        <w:pStyle w:val="Title"/>
        <w:numPr>
          <w:ilvl w:val="0"/>
          <w:numId w:val="49"/>
        </w:numPr>
        <w:ind w:right="-1"/>
        <w:jc w:val="left"/>
        <w:rPr>
          <w:rFonts w:cs="Arial"/>
          <w:b w:val="0"/>
          <w:bCs/>
          <w:szCs w:val="24"/>
        </w:rPr>
      </w:pPr>
      <w:r w:rsidRPr="00D05A5D">
        <w:rPr>
          <w:rFonts w:cs="Arial"/>
          <w:b w:val="0"/>
          <w:bCs/>
          <w:szCs w:val="24"/>
        </w:rPr>
        <w:t>identify with manager/mentor appropriate internal training and arrange to attend these courses;</w:t>
      </w:r>
    </w:p>
    <w:p w14:paraId="513A85C5" w14:textId="77777777" w:rsidR="00D05A5D" w:rsidRPr="00466C2B" w:rsidRDefault="00D05A5D" w:rsidP="00D05A5D">
      <w:pPr>
        <w:pStyle w:val="pf0"/>
        <w:numPr>
          <w:ilvl w:val="0"/>
          <w:numId w:val="49"/>
        </w:numPr>
        <w:rPr>
          <w:rFonts w:ascii="Arial" w:hAnsi="Arial" w:cs="Arial"/>
          <w:lang w:eastAsia="en-GB"/>
        </w:rPr>
      </w:pPr>
      <w:r w:rsidRPr="00466C2B">
        <w:rPr>
          <w:rFonts w:ascii="Arial" w:hAnsi="Arial" w:cs="Arial"/>
          <w:lang w:eastAsia="en-GB"/>
        </w:rPr>
        <w:t>seek support from UWTSD Student Services when appropriate in relation to matters of learning support.</w:t>
      </w:r>
    </w:p>
    <w:p w14:paraId="4D2AB2F4" w14:textId="77777777" w:rsidR="00D05A5D" w:rsidRPr="00DA5682" w:rsidRDefault="00D05A5D" w:rsidP="00D05A5D">
      <w:pPr>
        <w:numPr>
          <w:ilvl w:val="0"/>
          <w:numId w:val="49"/>
        </w:numPr>
        <w:overflowPunct/>
        <w:autoSpaceDE/>
        <w:autoSpaceDN/>
        <w:adjustRightInd/>
        <w:textAlignment w:val="auto"/>
        <w:rPr>
          <w:sz w:val="24"/>
          <w:szCs w:val="24"/>
        </w:rPr>
      </w:pPr>
      <w:r w:rsidRPr="00466C2B">
        <w:rPr>
          <w:color w:val="auto"/>
          <w:sz w:val="24"/>
          <w:szCs w:val="24"/>
        </w:rPr>
        <w:t xml:space="preserve">attend induction and four Consolidation </w:t>
      </w:r>
      <w:r w:rsidRPr="00DA5682">
        <w:rPr>
          <w:sz w:val="24"/>
          <w:szCs w:val="24"/>
        </w:rPr>
        <w:t>Workshops. These are mandatory components of the programme</w:t>
      </w:r>
      <w:r>
        <w:rPr>
          <w:sz w:val="24"/>
          <w:szCs w:val="24"/>
        </w:rPr>
        <w:t>;</w:t>
      </w:r>
      <w:r w:rsidRPr="00DA5682">
        <w:rPr>
          <w:sz w:val="24"/>
          <w:szCs w:val="24"/>
        </w:rPr>
        <w:t xml:space="preserve"> </w:t>
      </w:r>
    </w:p>
    <w:p w14:paraId="7A20130E"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produce work and evidence appropriate to the portfolio and learning outcomes within agreed timescales</w:t>
      </w:r>
      <w:r>
        <w:rPr>
          <w:sz w:val="24"/>
          <w:szCs w:val="24"/>
        </w:rPr>
        <w:t>;</w:t>
      </w:r>
      <w:r w:rsidRPr="00DA5682">
        <w:rPr>
          <w:sz w:val="24"/>
          <w:szCs w:val="24"/>
        </w:rPr>
        <w:t xml:space="preserve"> </w:t>
      </w:r>
    </w:p>
    <w:p w14:paraId="3B87E6D0" w14:textId="77777777" w:rsidR="00D05A5D" w:rsidRPr="00DA5682" w:rsidRDefault="00D05A5D" w:rsidP="00D05A5D">
      <w:pPr>
        <w:numPr>
          <w:ilvl w:val="0"/>
          <w:numId w:val="49"/>
        </w:numPr>
        <w:overflowPunct/>
        <w:autoSpaceDE/>
        <w:autoSpaceDN/>
        <w:adjustRightInd/>
        <w:jc w:val="both"/>
        <w:textAlignment w:val="auto"/>
        <w:rPr>
          <w:sz w:val="24"/>
          <w:szCs w:val="24"/>
        </w:rPr>
      </w:pPr>
      <w:r w:rsidRPr="00DA5682">
        <w:rPr>
          <w:sz w:val="24"/>
          <w:szCs w:val="24"/>
        </w:rPr>
        <w:t>make and keep agreed appointments with mentor/line manager</w:t>
      </w:r>
      <w:r>
        <w:rPr>
          <w:sz w:val="24"/>
          <w:szCs w:val="24"/>
        </w:rPr>
        <w:t>;</w:t>
      </w:r>
    </w:p>
    <w:p w14:paraId="67AE9499"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ensure they are prepared adequately and obtain all necessary consent for observed practice</w:t>
      </w:r>
      <w:r>
        <w:rPr>
          <w:sz w:val="24"/>
          <w:szCs w:val="24"/>
        </w:rPr>
        <w:t>;</w:t>
      </w:r>
    </w:p>
    <w:p w14:paraId="2F87A606" w14:textId="77777777" w:rsidR="00D05A5D" w:rsidRPr="002A2C54" w:rsidRDefault="00D05A5D" w:rsidP="00D05A5D">
      <w:pPr>
        <w:numPr>
          <w:ilvl w:val="0"/>
          <w:numId w:val="49"/>
        </w:numPr>
        <w:overflowPunct/>
        <w:autoSpaceDE/>
        <w:autoSpaceDN/>
        <w:adjustRightInd/>
        <w:textAlignment w:val="auto"/>
        <w:rPr>
          <w:sz w:val="24"/>
          <w:szCs w:val="24"/>
        </w:rPr>
      </w:pPr>
      <w:r w:rsidRPr="00DA5682">
        <w:rPr>
          <w:sz w:val="24"/>
          <w:szCs w:val="24"/>
        </w:rPr>
        <w:t xml:space="preserve">inform mentor/line manager and training department immediately of any problems or changes in circumstances while undertaking the programme, especially where this may </w:t>
      </w:r>
      <w:r w:rsidRPr="00DA5682">
        <w:rPr>
          <w:sz w:val="24"/>
          <w:szCs w:val="24"/>
        </w:rPr>
        <w:lastRenderedPageBreak/>
        <w:t>affect completion of the programme by the agreed deadline or ability to attend a mandatory workshop</w:t>
      </w:r>
      <w:r>
        <w:rPr>
          <w:sz w:val="24"/>
          <w:szCs w:val="24"/>
        </w:rPr>
        <w:t>;</w:t>
      </w:r>
    </w:p>
    <w:p w14:paraId="01F8F200"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liaise with their line manager/mentor to confirm study days and use their own time </w:t>
      </w:r>
      <w:r w:rsidRPr="00BB3B56">
        <w:rPr>
          <w:sz w:val="24"/>
          <w:szCs w:val="24"/>
        </w:rPr>
        <w:t>in addition</w:t>
      </w:r>
      <w:r>
        <w:rPr>
          <w:b/>
          <w:i/>
          <w:sz w:val="24"/>
          <w:szCs w:val="24"/>
        </w:rPr>
        <w:t xml:space="preserve"> </w:t>
      </w:r>
      <w:r w:rsidRPr="00DA5682">
        <w:rPr>
          <w:sz w:val="24"/>
          <w:szCs w:val="24"/>
        </w:rPr>
        <w:t>for self</w:t>
      </w:r>
      <w:r>
        <w:rPr>
          <w:sz w:val="24"/>
          <w:szCs w:val="24"/>
        </w:rPr>
        <w:t xml:space="preserve">-directed </w:t>
      </w:r>
      <w:r w:rsidRPr="00DA5682">
        <w:rPr>
          <w:sz w:val="24"/>
          <w:szCs w:val="24"/>
        </w:rPr>
        <w:t>study, research and portfolio preparation</w:t>
      </w:r>
      <w:r>
        <w:rPr>
          <w:sz w:val="24"/>
          <w:szCs w:val="24"/>
        </w:rPr>
        <w:t>;</w:t>
      </w:r>
    </w:p>
    <w:p w14:paraId="466897DB"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take personal responsibility for preparing and completing all work necessary to submit their portfolio</w:t>
      </w:r>
      <w:r>
        <w:rPr>
          <w:sz w:val="24"/>
          <w:szCs w:val="24"/>
        </w:rPr>
        <w:t>;</w:t>
      </w:r>
    </w:p>
    <w:p w14:paraId="35968CB2" w14:textId="77777777" w:rsidR="00D05A5D" w:rsidRPr="00DA5682" w:rsidRDefault="00D05A5D" w:rsidP="00D05A5D">
      <w:pPr>
        <w:numPr>
          <w:ilvl w:val="0"/>
          <w:numId w:val="49"/>
        </w:numPr>
        <w:overflowPunct/>
        <w:autoSpaceDE/>
        <w:autoSpaceDN/>
        <w:adjustRightInd/>
        <w:textAlignment w:val="auto"/>
        <w:rPr>
          <w:sz w:val="24"/>
          <w:szCs w:val="24"/>
        </w:rPr>
      </w:pPr>
      <w:r w:rsidRPr="00DA5682">
        <w:rPr>
          <w:sz w:val="24"/>
          <w:szCs w:val="24"/>
        </w:rPr>
        <w:t xml:space="preserve">act at all times in accordance with the Code of </w:t>
      </w:r>
      <w:r>
        <w:rPr>
          <w:sz w:val="24"/>
          <w:szCs w:val="24"/>
        </w:rPr>
        <w:t xml:space="preserve">Professional Practice </w:t>
      </w:r>
      <w:r w:rsidRPr="00BB3B56">
        <w:rPr>
          <w:sz w:val="24"/>
          <w:szCs w:val="24"/>
        </w:rPr>
        <w:t xml:space="preserve">and </w:t>
      </w:r>
      <w:r w:rsidRPr="00DA5682">
        <w:rPr>
          <w:sz w:val="24"/>
          <w:szCs w:val="24"/>
        </w:rPr>
        <w:t>the employer’s and University’s policies, procedures and processes</w:t>
      </w:r>
      <w:r>
        <w:rPr>
          <w:sz w:val="24"/>
          <w:szCs w:val="24"/>
        </w:rPr>
        <w:t>;</w:t>
      </w:r>
    </w:p>
    <w:p w14:paraId="6BA054DD" w14:textId="77777777" w:rsidR="00D05A5D" w:rsidRDefault="00D05A5D" w:rsidP="00D05A5D">
      <w:pPr>
        <w:numPr>
          <w:ilvl w:val="0"/>
          <w:numId w:val="49"/>
        </w:numPr>
        <w:overflowPunct/>
        <w:autoSpaceDE/>
        <w:autoSpaceDN/>
        <w:adjustRightInd/>
        <w:textAlignment w:val="auto"/>
        <w:rPr>
          <w:sz w:val="24"/>
          <w:szCs w:val="24"/>
        </w:rPr>
      </w:pPr>
      <w:r w:rsidRPr="00DA5682">
        <w:rPr>
          <w:sz w:val="24"/>
          <w:szCs w:val="24"/>
        </w:rPr>
        <w:t xml:space="preserve">ensure </w:t>
      </w:r>
      <w:r w:rsidRPr="00BB3B56">
        <w:rPr>
          <w:sz w:val="24"/>
          <w:szCs w:val="24"/>
        </w:rPr>
        <w:t>that</w:t>
      </w:r>
      <w:r>
        <w:rPr>
          <w:b/>
          <w:i/>
          <w:sz w:val="24"/>
          <w:szCs w:val="24"/>
        </w:rPr>
        <w:t xml:space="preserve"> </w:t>
      </w:r>
      <w:r w:rsidRPr="00DA5682">
        <w:rPr>
          <w:sz w:val="24"/>
          <w:szCs w:val="24"/>
        </w:rPr>
        <w:t>they understand the need to complete the programme within the first (three year) period of registration with Social Care Wales</w:t>
      </w:r>
      <w:r>
        <w:rPr>
          <w:sz w:val="24"/>
          <w:szCs w:val="24"/>
        </w:rPr>
        <w:t>.</w:t>
      </w:r>
      <w:r w:rsidRPr="00DA5682">
        <w:rPr>
          <w:sz w:val="24"/>
          <w:szCs w:val="24"/>
        </w:rPr>
        <w:t xml:space="preserve"> (Qualifying after April 2016)</w:t>
      </w:r>
      <w:r>
        <w:rPr>
          <w:sz w:val="24"/>
          <w:szCs w:val="24"/>
        </w:rPr>
        <w:t>.</w:t>
      </w:r>
    </w:p>
    <w:p w14:paraId="00E49814" w14:textId="77777777" w:rsidR="00D05A5D" w:rsidRPr="00310B64" w:rsidRDefault="00D05A5D" w:rsidP="00D05A5D">
      <w:pPr>
        <w:numPr>
          <w:ilvl w:val="0"/>
          <w:numId w:val="49"/>
        </w:numPr>
        <w:overflowPunct/>
        <w:autoSpaceDE/>
        <w:autoSpaceDN/>
        <w:adjustRightInd/>
        <w:jc w:val="both"/>
        <w:textAlignment w:val="auto"/>
        <w:rPr>
          <w:bCs/>
          <w:sz w:val="24"/>
          <w:szCs w:val="24"/>
        </w:rPr>
      </w:pPr>
      <w:r w:rsidRPr="00310B64">
        <w:rPr>
          <w:bCs/>
          <w:sz w:val="24"/>
          <w:szCs w:val="24"/>
        </w:rPr>
        <w:t xml:space="preserve">allow their employer and Porth Agored (or any of their commissioned providers), the University of Wales, Trinity St David and Social Care Wales (or any of their commissioned providers) to share with each other, </w:t>
      </w:r>
      <w:r w:rsidRPr="00466C2B">
        <w:rPr>
          <w:bCs/>
          <w:color w:val="auto"/>
          <w:sz w:val="24"/>
          <w:szCs w:val="24"/>
        </w:rPr>
        <w:t xml:space="preserve">any and all information that comprises the application form or any other data provided as and when appropriate, including, but not limited to, information about progress on the programme, results or comments about the portfolio. Such data </w:t>
      </w:r>
      <w:r w:rsidRPr="00310B64">
        <w:rPr>
          <w:bCs/>
          <w:sz w:val="24"/>
          <w:szCs w:val="24"/>
        </w:rPr>
        <w:t>may be processed, stored, shared, analysed and reported for administration, monitoring, review and quality assurance of the Graduate Certificate programme or ongoing professional registration purposes.</w:t>
      </w:r>
    </w:p>
    <w:p w14:paraId="5CAAD90F" w14:textId="77777777" w:rsidR="00D05A5D" w:rsidRDefault="00D05A5D" w:rsidP="00D05A5D">
      <w:pPr>
        <w:jc w:val="both"/>
        <w:rPr>
          <w:bCs/>
          <w:sz w:val="24"/>
          <w:szCs w:val="24"/>
        </w:rPr>
      </w:pPr>
    </w:p>
    <w:p w14:paraId="2155EB38" w14:textId="77777777" w:rsidR="00D05A5D" w:rsidRPr="00E216C4" w:rsidRDefault="00D05A5D" w:rsidP="00D05A5D">
      <w:pPr>
        <w:jc w:val="both"/>
        <w:rPr>
          <w:i/>
          <w:sz w:val="24"/>
          <w:szCs w:val="24"/>
        </w:rPr>
      </w:pPr>
      <w:r w:rsidRPr="00E216C4">
        <w:rPr>
          <w:bCs/>
          <w:sz w:val="24"/>
          <w:szCs w:val="24"/>
        </w:rPr>
        <w:t>NB. Data Protection</w:t>
      </w:r>
      <w:r w:rsidRPr="00466C2B">
        <w:rPr>
          <w:color w:val="auto"/>
          <w:sz w:val="24"/>
          <w:szCs w:val="24"/>
        </w:rPr>
        <w:t xml:space="preserve">: </w:t>
      </w:r>
      <w:r w:rsidRPr="00466C2B">
        <w:rPr>
          <w:iCs/>
          <w:color w:val="auto"/>
          <w:sz w:val="24"/>
          <w:szCs w:val="24"/>
          <w:lang w:val="en-US" w:eastAsia="en-US"/>
        </w:rPr>
        <w:t>We need to process your personal data because gaining this qualification is a mandatory part of maintaining your registration with Social Care Wales. E</w:t>
      </w:r>
      <w:r w:rsidRPr="00466C2B">
        <w:rPr>
          <w:color w:val="auto"/>
          <w:sz w:val="24"/>
          <w:szCs w:val="24"/>
          <w:lang w:val="en-US" w:eastAsia="en-US"/>
        </w:rPr>
        <w:t xml:space="preserve">mployers have linked this to your contract of employment. </w:t>
      </w:r>
      <w:r w:rsidRPr="00466C2B">
        <w:rPr>
          <w:iCs/>
          <w:color w:val="auto"/>
          <w:sz w:val="24"/>
          <w:szCs w:val="24"/>
          <w:lang w:val="en-US" w:eastAsia="en-US"/>
        </w:rPr>
        <w:t xml:space="preserve">Using and sharing your data between your employer, Porth Agored and the University of Wales Trinity Saint David is therefore necessary for performance of the contract between you and your employer. We will not disclose your data to any other organisation other than those mentioned above without your permission, unless we are required by law, or Social Care Wales regulations to do so. We will tell you if this happens, unless we are legally prevented from doing so. </w:t>
      </w:r>
      <w:r w:rsidRPr="00466C2B">
        <w:rPr>
          <w:color w:val="auto"/>
          <w:sz w:val="24"/>
          <w:szCs w:val="24"/>
          <w:lang w:val="en-US" w:eastAsia="en-US"/>
        </w:rPr>
        <w:t xml:space="preserve">We will ensure that our collection, processing and storage of data is as transparent as possible and in accordance with Data Protection principles. We produce </w:t>
      </w:r>
      <w:r w:rsidRPr="00E216C4">
        <w:rPr>
          <w:sz w:val="24"/>
          <w:szCs w:val="24"/>
          <w:lang w:val="en-US" w:eastAsia="en-US"/>
        </w:rPr>
        <w:t>a comprehensive Privacy Statement which will be made available to all learners on Moodle.</w:t>
      </w:r>
    </w:p>
    <w:p w14:paraId="782D8F51" w14:textId="77777777" w:rsidR="00D05A5D" w:rsidRPr="00DA5682" w:rsidRDefault="00D05A5D" w:rsidP="00D05A5D">
      <w:pPr>
        <w:overflowPunct/>
        <w:autoSpaceDE/>
        <w:autoSpaceDN/>
        <w:adjustRightInd/>
        <w:ind w:left="720"/>
        <w:textAlignment w:val="auto"/>
        <w:rPr>
          <w:sz w:val="24"/>
          <w:szCs w:val="24"/>
        </w:rPr>
      </w:pPr>
    </w:p>
    <w:p w14:paraId="06E01DAD" w14:textId="77777777" w:rsidR="00D05A5D" w:rsidRPr="00DA5682" w:rsidRDefault="00D05A5D" w:rsidP="00D05A5D">
      <w:pPr>
        <w:rPr>
          <w:sz w:val="24"/>
          <w:szCs w:val="24"/>
        </w:rPr>
      </w:pPr>
    </w:p>
    <w:p w14:paraId="5EDF2414" w14:textId="77777777" w:rsidR="00D05A5D" w:rsidRPr="00DA5682" w:rsidRDefault="00D05A5D" w:rsidP="00D05A5D">
      <w:pPr>
        <w:rPr>
          <w:b/>
          <w:sz w:val="24"/>
          <w:szCs w:val="24"/>
        </w:rPr>
      </w:pPr>
    </w:p>
    <w:p w14:paraId="3177EFE1" w14:textId="77777777" w:rsidR="00D05A5D" w:rsidRPr="00DA5682" w:rsidRDefault="00D05A5D" w:rsidP="00D05A5D">
      <w:pPr>
        <w:rPr>
          <w:b/>
          <w:sz w:val="24"/>
          <w:szCs w:val="24"/>
        </w:rPr>
      </w:pPr>
    </w:p>
    <w:p w14:paraId="613A51B2" w14:textId="77777777" w:rsidR="00D05A5D" w:rsidRDefault="00D05A5D" w:rsidP="00D05A5D">
      <w:pPr>
        <w:rPr>
          <w:b/>
          <w:sz w:val="24"/>
          <w:szCs w:val="24"/>
        </w:rPr>
      </w:pPr>
      <w:r w:rsidRPr="00B436BF">
        <w:rPr>
          <w:b/>
          <w:sz w:val="24"/>
          <w:szCs w:val="24"/>
        </w:rPr>
        <w:t xml:space="preserve">Line Manager/Mentor agrees to: </w:t>
      </w:r>
    </w:p>
    <w:p w14:paraId="155CF408" w14:textId="77777777" w:rsidR="00D05A5D" w:rsidRPr="00B436BF" w:rsidRDefault="00D05A5D" w:rsidP="00D05A5D">
      <w:pPr>
        <w:rPr>
          <w:b/>
          <w:sz w:val="24"/>
          <w:szCs w:val="24"/>
        </w:rPr>
      </w:pPr>
    </w:p>
    <w:p w14:paraId="2A0A8CA2" w14:textId="77777777" w:rsidR="00D05A5D" w:rsidRPr="00EE5BC3" w:rsidRDefault="00D05A5D" w:rsidP="00D05A5D">
      <w:pPr>
        <w:rPr>
          <w:sz w:val="24"/>
          <w:szCs w:val="24"/>
        </w:rPr>
      </w:pPr>
      <w:r w:rsidRPr="00B436BF">
        <w:rPr>
          <w:sz w:val="24"/>
          <w:szCs w:val="24"/>
        </w:rPr>
        <w:t>Line-manager/mentor can be one in the same person or the role can be undertaken by two separate people</w:t>
      </w:r>
      <w:r>
        <w:rPr>
          <w:sz w:val="24"/>
          <w:szCs w:val="24"/>
        </w:rPr>
        <w:t xml:space="preserve">. The </w:t>
      </w:r>
      <w:r w:rsidRPr="00B436BF">
        <w:rPr>
          <w:sz w:val="24"/>
          <w:szCs w:val="24"/>
        </w:rPr>
        <w:t xml:space="preserve">mentor </w:t>
      </w:r>
      <w:r w:rsidRPr="00BB3B56">
        <w:rPr>
          <w:sz w:val="24"/>
          <w:szCs w:val="24"/>
        </w:rPr>
        <w:t>must</w:t>
      </w:r>
      <w:r w:rsidRPr="009D477B">
        <w:rPr>
          <w:sz w:val="24"/>
          <w:szCs w:val="24"/>
        </w:rPr>
        <w:t xml:space="preserve"> be a registered SW with a minimum of 3 years post qualifying experience</w:t>
      </w:r>
      <w:r>
        <w:t>.</w:t>
      </w:r>
      <w:r w:rsidRPr="00BB3B56">
        <w:rPr>
          <w:sz w:val="24"/>
          <w:szCs w:val="24"/>
        </w:rPr>
        <w:t xml:space="preserve"> </w:t>
      </w:r>
    </w:p>
    <w:p w14:paraId="71C1DF64" w14:textId="77777777" w:rsidR="00D05A5D" w:rsidRPr="00DA5682" w:rsidRDefault="00D05A5D" w:rsidP="00D05A5D">
      <w:pPr>
        <w:rPr>
          <w:sz w:val="24"/>
          <w:szCs w:val="24"/>
        </w:rPr>
      </w:pPr>
    </w:p>
    <w:p w14:paraId="35A3F68A"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attend an induction meeting to become familiar with the requirements of the programme</w:t>
      </w:r>
      <w:r>
        <w:rPr>
          <w:sz w:val="24"/>
          <w:szCs w:val="24"/>
        </w:rPr>
        <w:t>;</w:t>
      </w:r>
    </w:p>
    <w:p w14:paraId="6E35E5AB"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provide or arrange to provide sufficient assessment opportunities in order for the learner to evidence competency and undertake required observations. Where opportunities may not be immediately available within the team arrange to provide these elsewhere within the Service</w:t>
      </w:r>
      <w:r>
        <w:rPr>
          <w:sz w:val="24"/>
          <w:szCs w:val="24"/>
        </w:rPr>
        <w:t>;</w:t>
      </w:r>
    </w:p>
    <w:p w14:paraId="24B8D3A6"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lastRenderedPageBreak/>
        <w:t>guide and support the learner for the duration of the programme</w:t>
      </w:r>
      <w:r>
        <w:rPr>
          <w:sz w:val="24"/>
          <w:szCs w:val="24"/>
        </w:rPr>
        <w:t>;</w:t>
      </w:r>
    </w:p>
    <w:p w14:paraId="619C4AF7"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release the learner for </w:t>
      </w:r>
      <w:r>
        <w:rPr>
          <w:sz w:val="24"/>
          <w:szCs w:val="24"/>
        </w:rPr>
        <w:t xml:space="preserve">the </w:t>
      </w:r>
      <w:r w:rsidRPr="00DA5682">
        <w:rPr>
          <w:sz w:val="24"/>
          <w:szCs w:val="24"/>
        </w:rPr>
        <w:t>programme induction and</w:t>
      </w:r>
      <w:r>
        <w:rPr>
          <w:sz w:val="24"/>
          <w:szCs w:val="24"/>
        </w:rPr>
        <w:t xml:space="preserve"> the four</w:t>
      </w:r>
      <w:r w:rsidRPr="00DA5682">
        <w:rPr>
          <w:sz w:val="24"/>
          <w:szCs w:val="24"/>
        </w:rPr>
        <w:t xml:space="preserve"> Consolidation Workshops, and any internal training courses agreed as being appropriate to </w:t>
      </w:r>
      <w:r>
        <w:rPr>
          <w:sz w:val="24"/>
          <w:szCs w:val="24"/>
        </w:rPr>
        <w:t xml:space="preserve">meet </w:t>
      </w:r>
      <w:r w:rsidRPr="00DA5682">
        <w:rPr>
          <w:sz w:val="24"/>
          <w:szCs w:val="24"/>
        </w:rPr>
        <w:t>agreed learning needs</w:t>
      </w:r>
      <w:r>
        <w:rPr>
          <w:sz w:val="24"/>
          <w:szCs w:val="24"/>
        </w:rPr>
        <w:t>;</w:t>
      </w:r>
    </w:p>
    <w:p w14:paraId="43F4C065" w14:textId="77777777" w:rsidR="00D05A5D" w:rsidRPr="00DA5682" w:rsidRDefault="00D05A5D" w:rsidP="00D05A5D">
      <w:pPr>
        <w:numPr>
          <w:ilvl w:val="0"/>
          <w:numId w:val="50"/>
        </w:numPr>
        <w:overflowPunct/>
        <w:autoSpaceDE/>
        <w:autoSpaceDN/>
        <w:adjustRightInd/>
        <w:textAlignment w:val="auto"/>
        <w:rPr>
          <w:sz w:val="24"/>
          <w:szCs w:val="24"/>
        </w:rPr>
      </w:pPr>
      <w:r w:rsidRPr="00DA5682">
        <w:rPr>
          <w:sz w:val="24"/>
          <w:szCs w:val="24"/>
        </w:rPr>
        <w:t xml:space="preserve">agree with the learner, use of up to 3 additional </w:t>
      </w:r>
      <w:r>
        <w:rPr>
          <w:sz w:val="24"/>
          <w:szCs w:val="24"/>
        </w:rPr>
        <w:t>study days over</w:t>
      </w:r>
      <w:r w:rsidRPr="00DA5682">
        <w:rPr>
          <w:sz w:val="24"/>
          <w:szCs w:val="24"/>
        </w:rPr>
        <w:t xml:space="preserve"> the whole duration of the programme, as a</w:t>
      </w:r>
      <w:r>
        <w:rPr>
          <w:sz w:val="24"/>
          <w:szCs w:val="24"/>
        </w:rPr>
        <w:t>n</w:t>
      </w:r>
      <w:r w:rsidRPr="00DA5682">
        <w:rPr>
          <w:sz w:val="24"/>
          <w:szCs w:val="24"/>
        </w:rPr>
        <w:t xml:space="preserve"> </w:t>
      </w:r>
      <w:r>
        <w:rPr>
          <w:sz w:val="24"/>
          <w:szCs w:val="24"/>
        </w:rPr>
        <w:t xml:space="preserve">employer </w:t>
      </w:r>
      <w:r w:rsidRPr="00DA5682">
        <w:rPr>
          <w:sz w:val="24"/>
          <w:szCs w:val="24"/>
        </w:rPr>
        <w:t>contribution towards time needed for personal study, research or portfolio development</w:t>
      </w:r>
      <w:r>
        <w:rPr>
          <w:sz w:val="24"/>
          <w:szCs w:val="24"/>
        </w:rPr>
        <w:t>;</w:t>
      </w:r>
    </w:p>
    <w:p w14:paraId="1F85B44A" w14:textId="77777777" w:rsidR="00D05A5D" w:rsidRPr="00B436BF" w:rsidRDefault="00D05A5D" w:rsidP="00D05A5D">
      <w:pPr>
        <w:numPr>
          <w:ilvl w:val="0"/>
          <w:numId w:val="50"/>
        </w:numPr>
        <w:overflowPunct/>
        <w:autoSpaceDE/>
        <w:autoSpaceDN/>
        <w:adjustRightInd/>
        <w:textAlignment w:val="auto"/>
        <w:rPr>
          <w:sz w:val="24"/>
          <w:szCs w:val="24"/>
        </w:rPr>
      </w:pPr>
      <w:r>
        <w:rPr>
          <w:sz w:val="24"/>
          <w:szCs w:val="24"/>
        </w:rPr>
        <w:t>e</w:t>
      </w:r>
      <w:r w:rsidRPr="00B436BF">
        <w:rPr>
          <w:sz w:val="24"/>
          <w:szCs w:val="24"/>
        </w:rPr>
        <w:t xml:space="preserve">nsure that regular formal supervision is provided </w:t>
      </w:r>
      <w:r>
        <w:rPr>
          <w:sz w:val="24"/>
          <w:szCs w:val="24"/>
        </w:rPr>
        <w:t>to</w:t>
      </w:r>
      <w:r w:rsidRPr="00B436BF">
        <w:rPr>
          <w:sz w:val="24"/>
          <w:szCs w:val="24"/>
        </w:rPr>
        <w:t xml:space="preserve"> the learner </w:t>
      </w:r>
      <w:r w:rsidRPr="00BB3B56">
        <w:rPr>
          <w:sz w:val="24"/>
          <w:szCs w:val="24"/>
        </w:rPr>
        <w:t>by their line manager</w:t>
      </w:r>
      <w:r>
        <w:rPr>
          <w:b/>
          <w:i/>
          <w:sz w:val="24"/>
          <w:szCs w:val="24"/>
        </w:rPr>
        <w:t xml:space="preserve"> </w:t>
      </w:r>
      <w:r w:rsidRPr="00B436BF">
        <w:rPr>
          <w:sz w:val="24"/>
          <w:szCs w:val="24"/>
        </w:rPr>
        <w:t>in line with organisational policy (line-manager)</w:t>
      </w:r>
      <w:r>
        <w:rPr>
          <w:sz w:val="24"/>
          <w:szCs w:val="24"/>
        </w:rPr>
        <w:t>;</w:t>
      </w:r>
    </w:p>
    <w:p w14:paraId="67624D4D" w14:textId="77777777" w:rsidR="00D05A5D" w:rsidRPr="00B436BF" w:rsidRDefault="00D05A5D" w:rsidP="00D05A5D">
      <w:pPr>
        <w:numPr>
          <w:ilvl w:val="0"/>
          <w:numId w:val="50"/>
        </w:numPr>
        <w:overflowPunct/>
        <w:autoSpaceDE/>
        <w:autoSpaceDN/>
        <w:adjustRightInd/>
        <w:textAlignment w:val="auto"/>
        <w:rPr>
          <w:b/>
          <w:sz w:val="24"/>
          <w:szCs w:val="24"/>
        </w:rPr>
      </w:pPr>
      <w:r>
        <w:rPr>
          <w:sz w:val="24"/>
          <w:szCs w:val="24"/>
        </w:rPr>
        <w:t>e</w:t>
      </w:r>
      <w:r w:rsidRPr="00B436BF">
        <w:rPr>
          <w:sz w:val="24"/>
          <w:szCs w:val="24"/>
        </w:rPr>
        <w:t>nsure that mentoring session</w:t>
      </w:r>
      <w:r>
        <w:rPr>
          <w:sz w:val="24"/>
          <w:szCs w:val="24"/>
        </w:rPr>
        <w:t>s</w:t>
      </w:r>
      <w:r w:rsidRPr="00B436BF">
        <w:rPr>
          <w:sz w:val="24"/>
          <w:szCs w:val="24"/>
        </w:rPr>
        <w:t xml:space="preserve"> are provided in line with Social Care Wales First 3</w:t>
      </w:r>
      <w:r>
        <w:rPr>
          <w:sz w:val="24"/>
          <w:szCs w:val="24"/>
        </w:rPr>
        <w:t xml:space="preserve"> </w:t>
      </w:r>
      <w:r w:rsidRPr="00BB3B56">
        <w:rPr>
          <w:sz w:val="24"/>
          <w:szCs w:val="24"/>
        </w:rPr>
        <w:t xml:space="preserve">Three </w:t>
      </w:r>
      <w:r w:rsidRPr="00B436BF">
        <w:rPr>
          <w:sz w:val="24"/>
          <w:szCs w:val="24"/>
        </w:rPr>
        <w:t>Years in Practice guidelines. Mentoring sessions</w:t>
      </w:r>
      <w:r>
        <w:rPr>
          <w:sz w:val="24"/>
          <w:szCs w:val="24"/>
        </w:rPr>
        <w:t>,</w:t>
      </w:r>
      <w:r w:rsidRPr="00B436BF">
        <w:rPr>
          <w:sz w:val="24"/>
          <w:szCs w:val="24"/>
        </w:rPr>
        <w:t xml:space="preserve"> where possible</w:t>
      </w:r>
      <w:r>
        <w:rPr>
          <w:sz w:val="24"/>
          <w:szCs w:val="24"/>
        </w:rPr>
        <w:t>,</w:t>
      </w:r>
      <w:r w:rsidRPr="00B436BF">
        <w:rPr>
          <w:sz w:val="24"/>
          <w:szCs w:val="24"/>
        </w:rPr>
        <w:t xml:space="preserve"> should be arranged as a separate event from supervision. A full record of when mentoring sessions are undertaken must be kept. </w:t>
      </w:r>
    </w:p>
    <w:p w14:paraId="413C7BAF" w14:textId="77777777" w:rsidR="00D05A5D" w:rsidRDefault="00D05A5D" w:rsidP="00D05A5D"/>
    <w:p w14:paraId="4861B3F4" w14:textId="77777777" w:rsidR="00D05A5D" w:rsidRPr="00DA5682" w:rsidRDefault="00D05A5D" w:rsidP="00D05A5D">
      <w:pPr>
        <w:rPr>
          <w:b/>
          <w:sz w:val="24"/>
          <w:szCs w:val="24"/>
        </w:rPr>
      </w:pPr>
      <w:r w:rsidRPr="00DA5682">
        <w:rPr>
          <w:b/>
          <w:sz w:val="24"/>
          <w:szCs w:val="24"/>
        </w:rPr>
        <w:t>Completion and submission of portfolio</w:t>
      </w:r>
    </w:p>
    <w:p w14:paraId="67416723" w14:textId="77777777" w:rsidR="00D05A5D" w:rsidRPr="00DA5682" w:rsidRDefault="00D05A5D" w:rsidP="00D05A5D">
      <w:pPr>
        <w:rPr>
          <w:b/>
          <w:sz w:val="24"/>
          <w:szCs w:val="24"/>
        </w:rPr>
      </w:pPr>
    </w:p>
    <w:p w14:paraId="531E9F34" w14:textId="77777777" w:rsidR="00D05A5D" w:rsidRPr="00DA5682" w:rsidRDefault="00D05A5D" w:rsidP="00D05A5D">
      <w:pPr>
        <w:rPr>
          <w:sz w:val="24"/>
          <w:szCs w:val="24"/>
        </w:rPr>
      </w:pPr>
      <w:r w:rsidRPr="00DA5682">
        <w:rPr>
          <w:sz w:val="24"/>
          <w:szCs w:val="24"/>
        </w:rPr>
        <w:t xml:space="preserve">Learners are expected to complete the Graduate Certificate and will normally submit their portfolio within 12 months of attending induction to the programme. Any </w:t>
      </w:r>
      <w:r w:rsidRPr="00BB3B56">
        <w:rPr>
          <w:sz w:val="24"/>
          <w:szCs w:val="24"/>
        </w:rPr>
        <w:t>l</w:t>
      </w:r>
      <w:r w:rsidRPr="00DA5682">
        <w:rPr>
          <w:sz w:val="24"/>
          <w:szCs w:val="24"/>
        </w:rPr>
        <w:t>earner anticipating any difficulty in meeting this requirement should immediately discuss the matter with their Training Manager/Co-</w:t>
      </w:r>
      <w:r>
        <w:rPr>
          <w:sz w:val="24"/>
          <w:szCs w:val="24"/>
        </w:rPr>
        <w:t>o</w:t>
      </w:r>
      <w:r w:rsidRPr="00DA5682">
        <w:rPr>
          <w:sz w:val="24"/>
          <w:szCs w:val="24"/>
        </w:rPr>
        <w:t xml:space="preserve">rdinator. It is the learner’s responsibility to inform the university if they are not going to meet the submission deadlines. </w:t>
      </w:r>
    </w:p>
    <w:p w14:paraId="58CE6089" w14:textId="77777777" w:rsidR="00D05A5D" w:rsidRPr="00DA5682" w:rsidRDefault="00D05A5D" w:rsidP="00D05A5D">
      <w:pPr>
        <w:rPr>
          <w:sz w:val="24"/>
          <w:szCs w:val="24"/>
        </w:rPr>
      </w:pPr>
    </w:p>
    <w:p w14:paraId="005A4F06" w14:textId="77777777" w:rsidR="00D05A5D" w:rsidRPr="00DA5682" w:rsidRDefault="00D05A5D" w:rsidP="00D05A5D">
      <w:pPr>
        <w:rPr>
          <w:sz w:val="24"/>
          <w:szCs w:val="24"/>
        </w:rPr>
      </w:pPr>
      <w:r w:rsidRPr="00DA5682">
        <w:rPr>
          <w:sz w:val="24"/>
          <w:szCs w:val="24"/>
        </w:rPr>
        <w:t>The portfolio submission process and dates for each programme cohort will be published on Moodle. Once registered on a programme,</w:t>
      </w:r>
      <w:r w:rsidRPr="00AA7960">
        <w:rPr>
          <w:b/>
          <w:sz w:val="24"/>
          <w:szCs w:val="24"/>
        </w:rPr>
        <w:t xml:space="preserve"> l</w:t>
      </w:r>
      <w:r w:rsidRPr="00DA5682">
        <w:rPr>
          <w:b/>
          <w:sz w:val="24"/>
          <w:szCs w:val="24"/>
        </w:rPr>
        <w:t>earners</w:t>
      </w:r>
      <w:r w:rsidRPr="00DA5682">
        <w:rPr>
          <w:sz w:val="24"/>
          <w:szCs w:val="24"/>
        </w:rPr>
        <w:t xml:space="preserve"> </w:t>
      </w:r>
      <w:r w:rsidRPr="00DA5682">
        <w:rPr>
          <w:b/>
          <w:sz w:val="24"/>
          <w:szCs w:val="24"/>
        </w:rPr>
        <w:t>CANNOT change the due submission date without gaining agreement from the employer and University.</w:t>
      </w:r>
      <w:r w:rsidRPr="00DA5682">
        <w:rPr>
          <w:sz w:val="24"/>
          <w:szCs w:val="24"/>
        </w:rPr>
        <w:t xml:space="preserve">   </w:t>
      </w:r>
    </w:p>
    <w:p w14:paraId="23965832" w14:textId="77777777" w:rsidR="00D05A5D" w:rsidRPr="00DA5682" w:rsidRDefault="00D05A5D" w:rsidP="00D05A5D">
      <w:pPr>
        <w:ind w:right="72"/>
        <w:rPr>
          <w:sz w:val="24"/>
          <w:szCs w:val="24"/>
        </w:rPr>
      </w:pPr>
    </w:p>
    <w:p w14:paraId="59C246CA" w14:textId="77777777" w:rsidR="00D05A5D" w:rsidRPr="00DA5682" w:rsidRDefault="00D05A5D" w:rsidP="00D05A5D">
      <w:pPr>
        <w:rPr>
          <w:sz w:val="24"/>
          <w:szCs w:val="24"/>
        </w:rPr>
      </w:pPr>
      <w:r w:rsidRPr="00DA5682">
        <w:rPr>
          <w:b/>
          <w:sz w:val="24"/>
          <w:szCs w:val="24"/>
        </w:rPr>
        <w:t>Pressure of work is not regarded as a reason for non-attendance at any Consolidation Workshop</w:t>
      </w:r>
      <w:r w:rsidRPr="00DA5682">
        <w:rPr>
          <w:sz w:val="24"/>
          <w:szCs w:val="24"/>
        </w:rPr>
        <w:t>.</w:t>
      </w:r>
    </w:p>
    <w:p w14:paraId="0D228655" w14:textId="77777777" w:rsidR="00D05A5D" w:rsidRPr="00DA5682" w:rsidRDefault="00D05A5D" w:rsidP="00D05A5D">
      <w:pPr>
        <w:rPr>
          <w:sz w:val="24"/>
          <w:szCs w:val="24"/>
        </w:rPr>
      </w:pPr>
    </w:p>
    <w:p w14:paraId="00882148" w14:textId="77777777" w:rsidR="00D05A5D" w:rsidRPr="00DA5682" w:rsidRDefault="00D05A5D" w:rsidP="00D05A5D">
      <w:pPr>
        <w:rPr>
          <w:sz w:val="24"/>
          <w:szCs w:val="24"/>
        </w:rPr>
      </w:pPr>
      <w:r w:rsidRPr="00DA5682">
        <w:rPr>
          <w:sz w:val="24"/>
          <w:szCs w:val="24"/>
        </w:rPr>
        <w:t>I understand and accept the terms and conditions of this learning agreement as stated above.</w:t>
      </w:r>
    </w:p>
    <w:p w14:paraId="017175B1" w14:textId="77777777" w:rsidR="00D05A5D" w:rsidRPr="00DA5682" w:rsidRDefault="00D05A5D" w:rsidP="00D05A5D">
      <w:pPr>
        <w:rPr>
          <w:sz w:val="24"/>
          <w:szCs w:val="24"/>
        </w:rPr>
      </w:pPr>
    </w:p>
    <w:p w14:paraId="78BCB30F" w14:textId="2667A295" w:rsidR="00D05A5D" w:rsidRPr="00DA5682" w:rsidRDefault="00D05A5D" w:rsidP="00D05A5D">
      <w:pPr>
        <w:rPr>
          <w:sz w:val="24"/>
          <w:szCs w:val="24"/>
        </w:rPr>
      </w:pPr>
      <w:r w:rsidRPr="00DA5682">
        <w:rPr>
          <w:sz w:val="24"/>
          <w:szCs w:val="24"/>
        </w:rPr>
        <w:t>Signed:…</w:t>
      </w:r>
      <w:r w:rsidR="003E5A00" w:rsidRPr="00DA5682">
        <w:rPr>
          <w:sz w:val="24"/>
          <w:szCs w:val="24"/>
        </w:rPr>
        <w:t xml:space="preserve"> </w:t>
      </w:r>
      <w:r w:rsidRPr="00DA5682">
        <w:rPr>
          <w:sz w:val="24"/>
          <w:szCs w:val="24"/>
        </w:rPr>
        <w:t>…</w:t>
      </w:r>
      <w:r w:rsidR="00FA5727">
        <w:rPr>
          <w:noProof/>
          <w:sz w:val="24"/>
          <w:szCs w:val="24"/>
        </w:rPr>
        <w:drawing>
          <wp:inline distT="0" distB="0" distL="0" distR="0" wp14:anchorId="616E2E3D" wp14:editId="3ADDCB8A">
            <wp:extent cx="1335405" cy="367665"/>
            <wp:effectExtent l="0" t="0" r="0" b="0"/>
            <wp:docPr id="2863317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1335405" cy="367665"/>
                    </a:xfrm>
                    <a:prstGeom prst="rect">
                      <a:avLst/>
                    </a:prstGeom>
                    <a:noFill/>
                  </pic:spPr>
                </pic:pic>
              </a:graphicData>
            </a:graphic>
          </wp:inline>
        </w:drawing>
      </w:r>
      <w:r w:rsidRPr="00DA5682">
        <w:rPr>
          <w:sz w:val="24"/>
          <w:szCs w:val="24"/>
        </w:rPr>
        <w:t>.. Print Name</w:t>
      </w:r>
      <w:r w:rsidR="00FA5727">
        <w:rPr>
          <w:sz w:val="24"/>
          <w:szCs w:val="24"/>
        </w:rPr>
        <w:t xml:space="preserve">: H.L.Richards </w:t>
      </w:r>
      <w:r w:rsidRPr="00DA5682">
        <w:rPr>
          <w:sz w:val="24"/>
          <w:szCs w:val="24"/>
        </w:rPr>
        <w:t>Date</w:t>
      </w:r>
      <w:r w:rsidR="00FA5727">
        <w:rPr>
          <w:sz w:val="24"/>
          <w:szCs w:val="24"/>
        </w:rPr>
        <w:t>: 05/11/2024</w:t>
      </w:r>
      <w:r w:rsidRPr="00DA5682">
        <w:rPr>
          <w:sz w:val="24"/>
          <w:szCs w:val="24"/>
        </w:rPr>
        <w:t xml:space="preserve"> </w:t>
      </w:r>
    </w:p>
    <w:p w14:paraId="7A2E2EC8" w14:textId="77777777" w:rsidR="00D05A5D" w:rsidRPr="00DA5682" w:rsidRDefault="00D05A5D" w:rsidP="00D05A5D">
      <w:pPr>
        <w:rPr>
          <w:sz w:val="24"/>
          <w:szCs w:val="24"/>
        </w:rPr>
      </w:pPr>
      <w:r w:rsidRPr="00DA5682">
        <w:rPr>
          <w:sz w:val="24"/>
          <w:szCs w:val="24"/>
        </w:rPr>
        <w:t>(Learner)</w:t>
      </w:r>
    </w:p>
    <w:p w14:paraId="58C5A890" w14:textId="77777777" w:rsidR="00D05A5D" w:rsidRPr="00DA5682" w:rsidRDefault="00D05A5D" w:rsidP="00D05A5D">
      <w:pPr>
        <w:rPr>
          <w:sz w:val="24"/>
          <w:szCs w:val="24"/>
        </w:rPr>
      </w:pPr>
    </w:p>
    <w:p w14:paraId="31E08A88" w14:textId="3D41F564" w:rsidR="00D05A5D" w:rsidRPr="00DA5682" w:rsidRDefault="00D05A5D" w:rsidP="00D05A5D">
      <w:pPr>
        <w:rPr>
          <w:sz w:val="24"/>
          <w:szCs w:val="24"/>
        </w:rPr>
      </w:pPr>
      <w:r w:rsidRPr="00DA5682">
        <w:rPr>
          <w:sz w:val="24"/>
          <w:szCs w:val="24"/>
        </w:rPr>
        <w:t xml:space="preserve">Signed:… </w:t>
      </w:r>
      <w:r w:rsidR="00B43FCA">
        <w:rPr>
          <w:noProof/>
          <w:sz w:val="24"/>
          <w:szCs w:val="24"/>
        </w:rPr>
        <w:drawing>
          <wp:inline distT="0" distB="0" distL="0" distR="0" wp14:anchorId="4668A046" wp14:editId="725B0305">
            <wp:extent cx="1030605" cy="902335"/>
            <wp:effectExtent l="0" t="0" r="0" b="0"/>
            <wp:docPr id="336987010"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1030605" cy="902335"/>
                    </a:xfrm>
                    <a:prstGeom prst="rect">
                      <a:avLst/>
                    </a:prstGeom>
                    <a:noFill/>
                  </pic:spPr>
                </pic:pic>
              </a:graphicData>
            </a:graphic>
          </wp:inline>
        </w:drawing>
      </w:r>
      <w:r w:rsidRPr="00DA5682">
        <w:rPr>
          <w:sz w:val="24"/>
          <w:szCs w:val="24"/>
        </w:rPr>
        <w:t>Print Name</w:t>
      </w:r>
      <w:r w:rsidR="00B43FCA">
        <w:rPr>
          <w:sz w:val="24"/>
          <w:szCs w:val="24"/>
        </w:rPr>
        <w:t xml:space="preserve">: Jackie Roberts </w:t>
      </w:r>
      <w:r w:rsidRPr="00DA5682">
        <w:rPr>
          <w:sz w:val="24"/>
          <w:szCs w:val="24"/>
        </w:rPr>
        <w:t>.Date:</w:t>
      </w:r>
      <w:r w:rsidR="00B43FCA">
        <w:rPr>
          <w:sz w:val="24"/>
          <w:szCs w:val="24"/>
        </w:rPr>
        <w:t xml:space="preserve"> 05/11/2024</w:t>
      </w:r>
    </w:p>
    <w:p w14:paraId="0E2F64AB" w14:textId="77777777" w:rsidR="00D05A5D" w:rsidRPr="00DA5682" w:rsidRDefault="00D05A5D" w:rsidP="00D05A5D">
      <w:pPr>
        <w:rPr>
          <w:sz w:val="24"/>
          <w:szCs w:val="24"/>
        </w:rPr>
      </w:pPr>
      <w:r w:rsidRPr="00DA5682">
        <w:rPr>
          <w:sz w:val="24"/>
          <w:szCs w:val="24"/>
        </w:rPr>
        <w:t>(Line Manager/Mentor)</w:t>
      </w:r>
    </w:p>
    <w:p w14:paraId="4B359EC1" w14:textId="77777777" w:rsidR="00D05A5D" w:rsidRPr="00DA5682" w:rsidRDefault="00D05A5D" w:rsidP="00D05A5D">
      <w:pPr>
        <w:rPr>
          <w:sz w:val="24"/>
          <w:szCs w:val="24"/>
        </w:rPr>
      </w:pPr>
    </w:p>
    <w:p w14:paraId="63183983" w14:textId="77777777" w:rsidR="00D05A5D" w:rsidRPr="00DA5682" w:rsidRDefault="00D05A5D" w:rsidP="00D05A5D">
      <w:pPr>
        <w:rPr>
          <w:sz w:val="24"/>
          <w:szCs w:val="24"/>
        </w:rPr>
      </w:pPr>
      <w:r w:rsidRPr="00DA5682">
        <w:rPr>
          <w:sz w:val="24"/>
          <w:szCs w:val="24"/>
        </w:rPr>
        <w:t>Signed:……………………….. Print Name:………………………….Date:……….</w:t>
      </w:r>
    </w:p>
    <w:p w14:paraId="336349E8" w14:textId="77777777" w:rsidR="00D05A5D" w:rsidRPr="00DA5682" w:rsidRDefault="00D05A5D" w:rsidP="00D05A5D">
      <w:pPr>
        <w:rPr>
          <w:sz w:val="24"/>
          <w:szCs w:val="24"/>
        </w:rPr>
      </w:pPr>
      <w:r w:rsidRPr="00DA5682">
        <w:rPr>
          <w:sz w:val="24"/>
          <w:szCs w:val="24"/>
        </w:rPr>
        <w:t>(Mentor, if different to above)</w:t>
      </w:r>
    </w:p>
    <w:p w14:paraId="031711AB" w14:textId="77777777" w:rsidR="00D05A5D" w:rsidRPr="00DA5682" w:rsidRDefault="00D05A5D" w:rsidP="00D05A5D">
      <w:pPr>
        <w:rPr>
          <w:sz w:val="24"/>
          <w:szCs w:val="24"/>
        </w:rPr>
      </w:pPr>
    </w:p>
    <w:p w14:paraId="270D6C11" w14:textId="77777777" w:rsidR="00D05A5D" w:rsidRPr="00DA5682" w:rsidRDefault="00D05A5D" w:rsidP="00D05A5D">
      <w:pPr>
        <w:rPr>
          <w:sz w:val="24"/>
          <w:szCs w:val="24"/>
        </w:rPr>
      </w:pPr>
    </w:p>
    <w:p w14:paraId="46110204" w14:textId="00F2DA31" w:rsidR="00BB6638" w:rsidRPr="00C368FA" w:rsidRDefault="00D05A5D" w:rsidP="00D05A5D">
      <w:pPr>
        <w:rPr>
          <w:b/>
          <w:sz w:val="28"/>
          <w:szCs w:val="28"/>
        </w:rPr>
      </w:pPr>
      <w:r w:rsidRPr="00466C2B">
        <w:rPr>
          <w:b/>
          <w:color w:val="auto"/>
          <w:sz w:val="24"/>
          <w:szCs w:val="24"/>
        </w:rPr>
        <w:lastRenderedPageBreak/>
        <w:t>PLEASE FORWARD A SIGNED COPY OF THIS LEARNING AGREEMENT TO YOUR TRAINING COORDINATOR WITHIN ONE MONTH OF YOUR INDUCTION.</w:t>
      </w:r>
    </w:p>
    <w:p w14:paraId="15871C36" w14:textId="77777777" w:rsidR="00BB6638" w:rsidRPr="00DA5682" w:rsidRDefault="00BB6638" w:rsidP="00BB6638">
      <w:pPr>
        <w:tabs>
          <w:tab w:val="left" w:pos="1590"/>
        </w:tabs>
        <w:jc w:val="both"/>
        <w:rPr>
          <w:b/>
          <w:sz w:val="24"/>
          <w:szCs w:val="24"/>
        </w:rPr>
      </w:pPr>
    </w:p>
    <w:p w14:paraId="7B520567" w14:textId="77777777" w:rsidR="00BB6638" w:rsidRPr="00DA5682" w:rsidRDefault="00BB6638" w:rsidP="00BB6638">
      <w:pPr>
        <w:overflowPunct/>
        <w:autoSpaceDE/>
        <w:autoSpaceDN/>
        <w:adjustRightInd/>
        <w:textAlignment w:val="auto"/>
        <w:rPr>
          <w:color w:val="auto"/>
          <w:sz w:val="24"/>
          <w:szCs w:val="24"/>
        </w:rPr>
      </w:pPr>
    </w:p>
    <w:p w14:paraId="404A58FA" w14:textId="77777777" w:rsidR="00BB6638" w:rsidRPr="00BE10C2" w:rsidRDefault="00BB6638" w:rsidP="00BB6638">
      <w:pPr>
        <w:overflowPunct/>
        <w:autoSpaceDE/>
        <w:autoSpaceDN/>
        <w:adjustRightInd/>
        <w:textAlignment w:val="auto"/>
        <w:rPr>
          <w:color w:val="auto"/>
          <w:sz w:val="24"/>
          <w:szCs w:val="24"/>
        </w:rPr>
      </w:pPr>
    </w:p>
    <w:p w14:paraId="7F4433FA" w14:textId="77777777" w:rsidR="00CC135E" w:rsidRPr="00090160" w:rsidRDefault="00CC135E" w:rsidP="00090160">
      <w:pPr>
        <w:tabs>
          <w:tab w:val="left" w:pos="1590"/>
        </w:tabs>
        <w:rPr>
          <w:b/>
          <w:color w:val="auto"/>
          <w:sz w:val="24"/>
          <w:szCs w:val="24"/>
        </w:rPr>
      </w:pPr>
    </w:p>
    <w:sectPr w:rsidR="00CC135E" w:rsidRPr="00090160" w:rsidSect="00F15354">
      <w:headerReference w:type="default" r:id="rId24"/>
      <w:footerReference w:type="default" r:id="rId25"/>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D2C153" w14:textId="77777777" w:rsidR="003B641E" w:rsidRDefault="003B641E">
      <w:r>
        <w:separator/>
      </w:r>
    </w:p>
  </w:endnote>
  <w:endnote w:type="continuationSeparator" w:id="0">
    <w:p w14:paraId="771A22CF" w14:textId="77777777" w:rsidR="003B641E" w:rsidRDefault="003B641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Aptos">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67064F" w14:textId="77777777" w:rsidR="003B641E" w:rsidRDefault="003B641E">
      <w:r>
        <w:separator/>
      </w:r>
    </w:p>
  </w:footnote>
  <w:footnote w:type="continuationSeparator" w:id="0">
    <w:p w14:paraId="492D4F22" w14:textId="77777777" w:rsidR="003B641E" w:rsidRDefault="003B641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3E298CC5" w:rsidR="00A5656A" w:rsidRDefault="00A5656A">
    <w:pPr>
      <w:pStyle w:val="Header"/>
    </w:pPr>
    <w:r>
      <w:t xml:space="preserve">Version </w:t>
    </w:r>
    <w:r w:rsidR="00DC2924">
      <w:t>1_Cohort 15</w:t>
    </w:r>
    <w:r>
      <w:t xml:space="preserve"> </w:t>
    </w:r>
    <w:r w:rsidR="00D05A5D">
      <w:t>and above_updated September 2024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1652C34"/>
    <w:multiLevelType w:val="hybridMultilevel"/>
    <w:tmpl w:val="321853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6"/>
  </w:num>
  <w:num w:numId="4" w16cid:durableId="1850633156">
    <w:abstractNumId w:val="48"/>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2"/>
  </w:num>
  <w:num w:numId="26" w16cid:durableId="1104690971">
    <w:abstractNumId w:val="35"/>
  </w:num>
  <w:num w:numId="27" w16cid:durableId="1201670287">
    <w:abstractNumId w:val="41"/>
  </w:num>
  <w:num w:numId="28" w16cid:durableId="598562144">
    <w:abstractNumId w:val="20"/>
  </w:num>
  <w:num w:numId="29" w16cid:durableId="871068292">
    <w:abstractNumId w:val="44"/>
  </w:num>
  <w:num w:numId="30" w16cid:durableId="482159744">
    <w:abstractNumId w:val="31"/>
  </w:num>
  <w:num w:numId="31" w16cid:durableId="1565527110">
    <w:abstractNumId w:val="12"/>
  </w:num>
  <w:num w:numId="32" w16cid:durableId="1175995731">
    <w:abstractNumId w:val="45"/>
  </w:num>
  <w:num w:numId="33" w16cid:durableId="694232600">
    <w:abstractNumId w:val="40"/>
  </w:num>
  <w:num w:numId="34" w16cid:durableId="1062095063">
    <w:abstractNumId w:val="5"/>
  </w:num>
  <w:num w:numId="35" w16cid:durableId="2051881075">
    <w:abstractNumId w:val="47"/>
  </w:num>
  <w:num w:numId="36" w16cid:durableId="2107188112">
    <w:abstractNumId w:val="43"/>
  </w:num>
  <w:num w:numId="37" w16cid:durableId="1313413796">
    <w:abstractNumId w:val="37"/>
  </w:num>
  <w:num w:numId="38" w16cid:durableId="1682197957">
    <w:abstractNumId w:val="38"/>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9"/>
  </w:num>
  <w:num w:numId="45" w16cid:durableId="891695978">
    <w:abstractNumId w:val="0"/>
  </w:num>
  <w:num w:numId="46" w16cid:durableId="827289017">
    <w:abstractNumId w:val="14"/>
  </w:num>
  <w:num w:numId="47" w16cid:durableId="167212813">
    <w:abstractNumId w:val="49"/>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 w:numId="54" w16cid:durableId="507257561">
    <w:abstractNumId w:val="36"/>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04D"/>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1B45"/>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732E"/>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0971"/>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B49DB"/>
    <w:rsid w:val="003B641E"/>
    <w:rsid w:val="003C19F1"/>
    <w:rsid w:val="003C3C67"/>
    <w:rsid w:val="003C4186"/>
    <w:rsid w:val="003C6185"/>
    <w:rsid w:val="003D0D2D"/>
    <w:rsid w:val="003D1885"/>
    <w:rsid w:val="003D1BC0"/>
    <w:rsid w:val="003D20F1"/>
    <w:rsid w:val="003D4710"/>
    <w:rsid w:val="003E16D7"/>
    <w:rsid w:val="003E197E"/>
    <w:rsid w:val="003E4B70"/>
    <w:rsid w:val="003E54CF"/>
    <w:rsid w:val="003E5A00"/>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2EB6"/>
    <w:rsid w:val="00473153"/>
    <w:rsid w:val="0047350F"/>
    <w:rsid w:val="004743AF"/>
    <w:rsid w:val="00481BC3"/>
    <w:rsid w:val="00482C17"/>
    <w:rsid w:val="00484CE3"/>
    <w:rsid w:val="004911B4"/>
    <w:rsid w:val="0049196A"/>
    <w:rsid w:val="004923DA"/>
    <w:rsid w:val="00492EEB"/>
    <w:rsid w:val="00493434"/>
    <w:rsid w:val="004968E2"/>
    <w:rsid w:val="004A07A3"/>
    <w:rsid w:val="004A2A49"/>
    <w:rsid w:val="004A5A64"/>
    <w:rsid w:val="004A6B8E"/>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2AB1"/>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41E5"/>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34CF3"/>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04B"/>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456D5"/>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E1931"/>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153E"/>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560B"/>
    <w:rsid w:val="00926436"/>
    <w:rsid w:val="00926C53"/>
    <w:rsid w:val="0093018C"/>
    <w:rsid w:val="00941BEA"/>
    <w:rsid w:val="0094495F"/>
    <w:rsid w:val="009544C0"/>
    <w:rsid w:val="00954FA4"/>
    <w:rsid w:val="00956AE9"/>
    <w:rsid w:val="00964CC6"/>
    <w:rsid w:val="00967BFA"/>
    <w:rsid w:val="0098262C"/>
    <w:rsid w:val="0098427C"/>
    <w:rsid w:val="00986B43"/>
    <w:rsid w:val="00986C0B"/>
    <w:rsid w:val="00986D46"/>
    <w:rsid w:val="00991FDA"/>
    <w:rsid w:val="00992ACA"/>
    <w:rsid w:val="009A1057"/>
    <w:rsid w:val="009A5F3B"/>
    <w:rsid w:val="009A5F79"/>
    <w:rsid w:val="009A6F87"/>
    <w:rsid w:val="009B0B61"/>
    <w:rsid w:val="009B28C0"/>
    <w:rsid w:val="009B3178"/>
    <w:rsid w:val="009B3E46"/>
    <w:rsid w:val="009B7136"/>
    <w:rsid w:val="009B74F7"/>
    <w:rsid w:val="009C337F"/>
    <w:rsid w:val="009C53E7"/>
    <w:rsid w:val="009C6092"/>
    <w:rsid w:val="009C7342"/>
    <w:rsid w:val="009D4365"/>
    <w:rsid w:val="009D477B"/>
    <w:rsid w:val="009D4E3B"/>
    <w:rsid w:val="009D59C2"/>
    <w:rsid w:val="009D7BC9"/>
    <w:rsid w:val="009E122F"/>
    <w:rsid w:val="009E1982"/>
    <w:rsid w:val="009E4D2C"/>
    <w:rsid w:val="009E5F89"/>
    <w:rsid w:val="009F0978"/>
    <w:rsid w:val="009F3AEC"/>
    <w:rsid w:val="009F6801"/>
    <w:rsid w:val="00A00081"/>
    <w:rsid w:val="00A04D3D"/>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1B11"/>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053"/>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3FCA"/>
    <w:rsid w:val="00B47734"/>
    <w:rsid w:val="00B50FBA"/>
    <w:rsid w:val="00B537E3"/>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4DE9"/>
    <w:rsid w:val="00C65921"/>
    <w:rsid w:val="00C678CF"/>
    <w:rsid w:val="00C7108B"/>
    <w:rsid w:val="00C75883"/>
    <w:rsid w:val="00C77BA9"/>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5A5D"/>
    <w:rsid w:val="00D07026"/>
    <w:rsid w:val="00D146AE"/>
    <w:rsid w:val="00D21414"/>
    <w:rsid w:val="00D22C8F"/>
    <w:rsid w:val="00D24571"/>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A7062"/>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0CC1"/>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36B"/>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901"/>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A5727"/>
    <w:rsid w:val="00FB05DD"/>
    <w:rsid w:val="00FB0F7C"/>
    <w:rsid w:val="00FB24EA"/>
    <w:rsid w:val="00FB5FA6"/>
    <w:rsid w:val="00FC0334"/>
    <w:rsid w:val="00FC1310"/>
    <w:rsid w:val="00FC1385"/>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customStyle="1" w:styleId="pf0">
    <w:name w:val="pf0"/>
    <w:basedOn w:val="Normal"/>
    <w:rsid w:val="00D05A5D"/>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CN"/>
    </w:rPr>
  </w:style>
  <w:style w:type="paragraph" w:styleId="ListParagraph">
    <w:name w:val="List Paragraph"/>
    <w:basedOn w:val="Normal"/>
    <w:uiPriority w:val="34"/>
    <w:qFormat/>
    <w:rsid w:val="00EE1901"/>
    <w:pPr>
      <w:overflowPunct/>
      <w:autoSpaceDE/>
      <w:autoSpaceDN/>
      <w:adjustRightInd/>
      <w:spacing w:after="160" w:line="278" w:lineRule="auto"/>
      <w:ind w:left="720"/>
      <w:contextualSpacing/>
      <w:textAlignment w:val="auto"/>
    </w:pPr>
    <w:rPr>
      <w:rFonts w:asciiTheme="minorHAnsi" w:eastAsiaTheme="minorHAnsi" w:hAnsiTheme="minorHAnsi" w:cstheme="minorBidi"/>
      <w:color w:val="auto"/>
      <w:kern w:val="2"/>
      <w:sz w:val="24"/>
      <w:szCs w:val="24"/>
      <w:lang w:eastAsia="en-US"/>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v.uk/government/publications/working-together-to-safeguard-children--2" TargetMode="External"/><Relationship Id="rId18" Type="http://schemas.openxmlformats.org/officeDocument/2006/relationships/hyperlink" Target="https://doi.org/10.1108/JAP-05-2017-0021"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3.jpeg"/><Relationship Id="rId7" Type="http://schemas.openxmlformats.org/officeDocument/2006/relationships/webSettings" Target="webSettings.xml"/><Relationship Id="rId12" Type="http://schemas.openxmlformats.org/officeDocument/2006/relationships/hyperlink" Target="https://research-information.bris.ac.uk/en/publications/the-surprisingly-weak-evidence-base-for-supervision-findings-from" TargetMode="External"/><Relationship Id="rId17" Type="http://schemas.openxmlformats.org/officeDocument/2006/relationships/hyperlink" Target="https://www.legislation.gov.uk/mwa/2011/2/contents" TargetMode="External"/><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doi.org/10.1177/14680173251353092" TargetMode="External"/><Relationship Id="rId20"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basw.co.uk/about-social-work/what-social-work/what-social-workers-do" TargetMode="External"/><Relationship Id="rId24" Type="http://schemas.openxmlformats.org/officeDocument/2006/relationships/header" Target="header1.xml"/><Relationship Id="rId5" Type="http://schemas.openxmlformats.org/officeDocument/2006/relationships/styles" Target="styles.xml"/><Relationship Id="rId15" Type="http://schemas.openxmlformats.org/officeDocument/2006/relationships/hyperlink" Target="https://doi.org/10.1177/1468017310386425" TargetMode="External"/><Relationship Id="rId23" Type="http://schemas.openxmlformats.org/officeDocument/2006/relationships/image" Target="media/image4.png"/><Relationship Id="rId10" Type="http://schemas.openxmlformats.org/officeDocument/2006/relationships/image" Target="media/image1.png"/><Relationship Id="rId19" Type="http://schemas.openxmlformats.org/officeDocument/2006/relationships/hyperlink" Target="https://doi.org/10.1108/JAP-03-2017-0010"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080/08946566.2020.1830216" TargetMode="External"/><Relationship Id="rId22" Type="http://schemas.openxmlformats.org/officeDocument/2006/relationships/image" Target="cid:image001.jpg@01DAA863.886BDD50"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2.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20</Pages>
  <Words>5564</Words>
  <Characters>31715</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37205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Holly Richards</cp:lastModifiedBy>
  <cp:revision>7</cp:revision>
  <cp:lastPrinted>2020-02-11T19:20:00Z</cp:lastPrinted>
  <dcterms:created xsi:type="dcterms:W3CDTF">2025-10-07T11:44:00Z</dcterms:created>
  <dcterms:modified xsi:type="dcterms:W3CDTF">2025-10-07T18:16:00Z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