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diagrams/layout3.xml" ContentType="application/vnd.openxmlformats-officedocument.drawingml.diagramLayou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249E" w:rsidRPr="00DA00A4" w:rsidRDefault="003F249E">
      <w:pPr>
        <w:pStyle w:val="normal0"/>
        <w:spacing w:line="360" w:lineRule="auto"/>
        <w:contextualSpacing w:val="0"/>
        <w:jc w:val="center"/>
        <w:rPr>
          <w:rFonts w:ascii="Times New Roman" w:eastAsia="Times New Roman" w:hAnsi="Times New Roman" w:cs="Times New Roman"/>
          <w:b/>
          <w:color w:val="222222"/>
          <w:sz w:val="24"/>
          <w:szCs w:val="24"/>
          <w:highlight w:val="white"/>
        </w:rPr>
      </w:pPr>
    </w:p>
    <w:p w:rsidR="003F249E" w:rsidRPr="00DA00A4" w:rsidRDefault="003F249E">
      <w:pPr>
        <w:pStyle w:val="normal0"/>
        <w:spacing w:line="360" w:lineRule="auto"/>
        <w:contextualSpacing w:val="0"/>
        <w:jc w:val="center"/>
        <w:rPr>
          <w:rFonts w:ascii="Times New Roman" w:eastAsia="Times New Roman" w:hAnsi="Times New Roman" w:cs="Times New Roman"/>
          <w:b/>
          <w:color w:val="222222"/>
          <w:sz w:val="24"/>
          <w:szCs w:val="24"/>
          <w:highlight w:val="white"/>
        </w:rPr>
      </w:pPr>
    </w:p>
    <w:p w:rsidR="003F249E" w:rsidRPr="00DA00A4" w:rsidRDefault="003F249E">
      <w:pPr>
        <w:pStyle w:val="normal0"/>
        <w:spacing w:line="360" w:lineRule="auto"/>
        <w:contextualSpacing w:val="0"/>
        <w:jc w:val="center"/>
        <w:rPr>
          <w:rFonts w:ascii="Times New Roman" w:eastAsia="Times New Roman" w:hAnsi="Times New Roman" w:cs="Times New Roman"/>
          <w:b/>
          <w:color w:val="222222"/>
          <w:sz w:val="24"/>
          <w:szCs w:val="24"/>
          <w:highlight w:val="white"/>
        </w:rPr>
      </w:pPr>
    </w:p>
    <w:p w:rsidR="003F249E" w:rsidRPr="00DA00A4" w:rsidRDefault="003F249E">
      <w:pPr>
        <w:pStyle w:val="normal0"/>
        <w:spacing w:line="360" w:lineRule="auto"/>
        <w:contextualSpacing w:val="0"/>
        <w:jc w:val="center"/>
        <w:rPr>
          <w:rFonts w:ascii="Times New Roman" w:eastAsia="Times New Roman" w:hAnsi="Times New Roman" w:cs="Times New Roman"/>
          <w:b/>
          <w:color w:val="222222"/>
          <w:sz w:val="24"/>
          <w:szCs w:val="24"/>
          <w:highlight w:val="white"/>
        </w:rPr>
      </w:pPr>
    </w:p>
    <w:p w:rsidR="003F249E" w:rsidRPr="00DA00A4" w:rsidRDefault="003F249E">
      <w:pPr>
        <w:pStyle w:val="normal0"/>
        <w:spacing w:line="360" w:lineRule="auto"/>
        <w:contextualSpacing w:val="0"/>
        <w:jc w:val="center"/>
        <w:rPr>
          <w:rFonts w:ascii="Times New Roman" w:eastAsia="Times New Roman" w:hAnsi="Times New Roman" w:cs="Times New Roman"/>
          <w:b/>
          <w:color w:val="222222"/>
          <w:sz w:val="24"/>
          <w:szCs w:val="24"/>
          <w:highlight w:val="white"/>
        </w:rPr>
      </w:pPr>
    </w:p>
    <w:p w:rsidR="007F03C2" w:rsidRDefault="007F03C2">
      <w:pPr>
        <w:pStyle w:val="normal0"/>
        <w:spacing w:line="360" w:lineRule="auto"/>
        <w:contextualSpacing w:val="0"/>
        <w:jc w:val="center"/>
        <w:rPr>
          <w:rFonts w:ascii="Times New Roman" w:eastAsia="Times New Roman" w:hAnsi="Times New Roman" w:cs="Times New Roman"/>
          <w:b/>
          <w:color w:val="222222"/>
          <w:sz w:val="24"/>
          <w:szCs w:val="24"/>
          <w:highlight w:val="white"/>
        </w:rPr>
      </w:pPr>
    </w:p>
    <w:p w:rsidR="00916967" w:rsidRDefault="00916967" w:rsidP="00916967">
      <w:pPr>
        <w:pStyle w:val="normal0"/>
        <w:spacing w:line="360" w:lineRule="auto"/>
        <w:contextualSpacing w:val="0"/>
        <w:jc w:val="center"/>
        <w:rPr>
          <w:rFonts w:ascii="Times New Roman" w:eastAsia="Times New Roman" w:hAnsi="Times New Roman" w:cs="Times New Roman"/>
          <w:b/>
          <w:color w:val="222222"/>
          <w:sz w:val="32"/>
          <w:szCs w:val="32"/>
        </w:rPr>
      </w:pPr>
      <w:r>
        <w:rPr>
          <w:rFonts w:ascii="Times New Roman" w:eastAsia="Times New Roman" w:hAnsi="Times New Roman" w:cs="Times New Roman"/>
          <w:b/>
          <w:color w:val="222222"/>
          <w:sz w:val="32"/>
          <w:szCs w:val="32"/>
        </w:rPr>
        <w:t xml:space="preserve">Student Name: </w:t>
      </w:r>
      <w:proofErr w:type="spellStart"/>
      <w:r>
        <w:rPr>
          <w:rFonts w:ascii="Times New Roman" w:eastAsia="Times New Roman" w:hAnsi="Times New Roman" w:cs="Times New Roman"/>
          <w:b/>
          <w:color w:val="222222"/>
          <w:sz w:val="32"/>
          <w:szCs w:val="32"/>
        </w:rPr>
        <w:t>Maketa</w:t>
      </w:r>
      <w:proofErr w:type="spellEnd"/>
      <w:r>
        <w:rPr>
          <w:rFonts w:ascii="Times New Roman" w:eastAsia="Times New Roman" w:hAnsi="Times New Roman" w:cs="Times New Roman"/>
          <w:b/>
          <w:color w:val="222222"/>
          <w:sz w:val="32"/>
          <w:szCs w:val="32"/>
        </w:rPr>
        <w:t xml:space="preserve"> </w:t>
      </w:r>
      <w:proofErr w:type="spellStart"/>
      <w:r>
        <w:rPr>
          <w:rFonts w:ascii="Times New Roman" w:eastAsia="Times New Roman" w:hAnsi="Times New Roman" w:cs="Times New Roman"/>
          <w:b/>
          <w:color w:val="222222"/>
          <w:sz w:val="32"/>
          <w:szCs w:val="32"/>
        </w:rPr>
        <w:t>Diakota</w:t>
      </w:r>
      <w:proofErr w:type="spellEnd"/>
      <w:r>
        <w:rPr>
          <w:rFonts w:ascii="Times New Roman" w:eastAsia="Times New Roman" w:hAnsi="Times New Roman" w:cs="Times New Roman"/>
          <w:b/>
          <w:color w:val="222222"/>
          <w:sz w:val="32"/>
          <w:szCs w:val="32"/>
        </w:rPr>
        <w:t xml:space="preserve"> </w:t>
      </w:r>
    </w:p>
    <w:p w:rsidR="00916967" w:rsidRPr="00916967" w:rsidRDefault="00916967" w:rsidP="00916967">
      <w:pPr>
        <w:pStyle w:val="normal0"/>
        <w:spacing w:line="360" w:lineRule="auto"/>
        <w:contextualSpacing w:val="0"/>
        <w:jc w:val="center"/>
        <w:rPr>
          <w:rFonts w:ascii="Times New Roman" w:eastAsia="Times New Roman" w:hAnsi="Times New Roman" w:cs="Times New Roman"/>
          <w:b/>
          <w:color w:val="222222"/>
          <w:sz w:val="32"/>
          <w:szCs w:val="32"/>
        </w:rPr>
      </w:pPr>
      <w:r>
        <w:rPr>
          <w:rFonts w:ascii="Times New Roman" w:eastAsia="Times New Roman" w:hAnsi="Times New Roman" w:cs="Times New Roman"/>
          <w:b/>
          <w:color w:val="222222"/>
          <w:sz w:val="32"/>
          <w:szCs w:val="32"/>
        </w:rPr>
        <w:t>Id Number: 1604741</w:t>
      </w:r>
    </w:p>
    <w:p w:rsidR="006B0EDC" w:rsidRDefault="00786A55" w:rsidP="00A640D8">
      <w:pPr>
        <w:pStyle w:val="normal0"/>
        <w:spacing w:line="360" w:lineRule="auto"/>
        <w:contextualSpacing w:val="0"/>
        <w:jc w:val="center"/>
        <w:rPr>
          <w:rFonts w:ascii="Times New Roman" w:eastAsia="Times New Roman" w:hAnsi="Times New Roman" w:cs="Times New Roman"/>
          <w:b/>
          <w:color w:val="222222"/>
          <w:sz w:val="32"/>
          <w:szCs w:val="32"/>
        </w:rPr>
      </w:pPr>
      <w:r w:rsidRPr="00A640D8">
        <w:rPr>
          <w:rFonts w:ascii="Times New Roman" w:eastAsia="Times New Roman" w:hAnsi="Times New Roman" w:cs="Times New Roman"/>
          <w:b/>
          <w:color w:val="222222"/>
          <w:sz w:val="32"/>
          <w:szCs w:val="32"/>
          <w:highlight w:val="white"/>
        </w:rPr>
        <w:t>WORKPLACE CULTURE AND ITS IMPACT ON ORGANISATION</w:t>
      </w:r>
    </w:p>
    <w:p w:rsidR="00916967" w:rsidRDefault="00916967" w:rsidP="00A640D8">
      <w:pPr>
        <w:pStyle w:val="normal0"/>
        <w:spacing w:line="360" w:lineRule="auto"/>
        <w:contextualSpacing w:val="0"/>
        <w:jc w:val="center"/>
        <w:rPr>
          <w:rFonts w:ascii="Times New Roman" w:eastAsia="Times New Roman" w:hAnsi="Times New Roman" w:cs="Times New Roman"/>
          <w:b/>
          <w:color w:val="222222"/>
          <w:sz w:val="32"/>
          <w:szCs w:val="32"/>
        </w:rPr>
      </w:pPr>
      <w:r>
        <w:rPr>
          <w:rFonts w:ascii="Times New Roman" w:eastAsia="Times New Roman" w:hAnsi="Times New Roman" w:cs="Times New Roman"/>
          <w:b/>
          <w:color w:val="222222"/>
          <w:sz w:val="32"/>
          <w:szCs w:val="32"/>
        </w:rPr>
        <w:t xml:space="preserve">Lecturer </w:t>
      </w:r>
      <w:r w:rsidR="00026031">
        <w:rPr>
          <w:rFonts w:ascii="Times New Roman" w:eastAsia="Times New Roman" w:hAnsi="Times New Roman" w:cs="Times New Roman"/>
          <w:b/>
          <w:color w:val="222222"/>
          <w:sz w:val="32"/>
          <w:szCs w:val="32"/>
        </w:rPr>
        <w:t>Name:</w:t>
      </w:r>
      <w:r>
        <w:rPr>
          <w:rFonts w:ascii="Times New Roman" w:eastAsia="Times New Roman" w:hAnsi="Times New Roman" w:cs="Times New Roman"/>
          <w:b/>
          <w:color w:val="222222"/>
          <w:sz w:val="32"/>
          <w:szCs w:val="32"/>
        </w:rPr>
        <w:t xml:space="preserve"> Mr. Dr </w:t>
      </w:r>
      <w:proofErr w:type="spellStart"/>
      <w:r>
        <w:rPr>
          <w:rFonts w:ascii="Times New Roman" w:eastAsia="Times New Roman" w:hAnsi="Times New Roman" w:cs="Times New Roman"/>
          <w:b/>
          <w:color w:val="222222"/>
          <w:sz w:val="32"/>
          <w:szCs w:val="32"/>
        </w:rPr>
        <w:t>Mushfiqur</w:t>
      </w:r>
      <w:proofErr w:type="spellEnd"/>
      <w:r>
        <w:rPr>
          <w:rFonts w:ascii="Times New Roman" w:eastAsia="Times New Roman" w:hAnsi="Times New Roman" w:cs="Times New Roman"/>
          <w:b/>
          <w:color w:val="222222"/>
          <w:sz w:val="32"/>
          <w:szCs w:val="32"/>
        </w:rPr>
        <w:t xml:space="preserve"> </w:t>
      </w:r>
      <w:proofErr w:type="spellStart"/>
      <w:r>
        <w:rPr>
          <w:rFonts w:ascii="Times New Roman" w:eastAsia="Times New Roman" w:hAnsi="Times New Roman" w:cs="Times New Roman"/>
          <w:b/>
          <w:color w:val="222222"/>
          <w:sz w:val="32"/>
          <w:szCs w:val="32"/>
        </w:rPr>
        <w:t>Rahman</w:t>
      </w:r>
      <w:proofErr w:type="spellEnd"/>
    </w:p>
    <w:p w:rsidR="00916967" w:rsidRDefault="00916967" w:rsidP="00A640D8">
      <w:pPr>
        <w:pStyle w:val="normal0"/>
        <w:spacing w:line="360" w:lineRule="auto"/>
        <w:contextualSpacing w:val="0"/>
        <w:jc w:val="center"/>
        <w:rPr>
          <w:rFonts w:ascii="Times New Roman" w:eastAsia="Times New Roman" w:hAnsi="Times New Roman" w:cs="Times New Roman"/>
          <w:b/>
          <w:color w:val="222222"/>
          <w:sz w:val="32"/>
          <w:szCs w:val="32"/>
        </w:rPr>
      </w:pPr>
    </w:p>
    <w:p w:rsidR="003F249E" w:rsidRPr="00A640D8" w:rsidRDefault="00786A55" w:rsidP="00A640D8">
      <w:pPr>
        <w:pStyle w:val="normal0"/>
        <w:spacing w:line="360" w:lineRule="auto"/>
        <w:contextualSpacing w:val="0"/>
        <w:jc w:val="center"/>
        <w:rPr>
          <w:rFonts w:ascii="Times New Roman" w:eastAsia="Times New Roman" w:hAnsi="Times New Roman" w:cs="Times New Roman"/>
          <w:b/>
          <w:color w:val="222222"/>
          <w:sz w:val="32"/>
          <w:szCs w:val="32"/>
          <w:highlight w:val="white"/>
        </w:rPr>
      </w:pPr>
      <w:r w:rsidRPr="00A640D8">
        <w:rPr>
          <w:rFonts w:ascii="Times New Roman" w:hAnsi="Times New Roman" w:cs="Times New Roman"/>
          <w:sz w:val="32"/>
          <w:szCs w:val="32"/>
        </w:rPr>
        <w:br w:type="page"/>
      </w:r>
    </w:p>
    <w:sdt>
      <w:sdtPr>
        <w:rPr>
          <w:rFonts w:ascii="Times New Roman" w:eastAsia="Arial" w:hAnsi="Times New Roman" w:cs="Times New Roman"/>
          <w:b w:val="0"/>
          <w:bCs w:val="0"/>
          <w:color w:val="auto"/>
          <w:sz w:val="24"/>
          <w:szCs w:val="24"/>
          <w:lang w:val="en-IN"/>
        </w:rPr>
        <w:id w:val="27821578"/>
        <w:docPartObj>
          <w:docPartGallery w:val="Table of Contents"/>
          <w:docPartUnique/>
        </w:docPartObj>
      </w:sdtPr>
      <w:sdtContent>
        <w:p w:rsidR="00103B11" w:rsidRPr="00DA00A4" w:rsidRDefault="00103B11" w:rsidP="00103B11">
          <w:pPr>
            <w:pStyle w:val="TOCHeading"/>
            <w:jc w:val="center"/>
            <w:rPr>
              <w:rFonts w:ascii="Times New Roman" w:hAnsi="Times New Roman" w:cs="Times New Roman"/>
              <w:sz w:val="24"/>
              <w:szCs w:val="24"/>
            </w:rPr>
          </w:pPr>
          <w:r w:rsidRPr="00DA00A4">
            <w:rPr>
              <w:rFonts w:ascii="Times New Roman" w:hAnsi="Times New Roman" w:cs="Times New Roman"/>
              <w:color w:val="000000" w:themeColor="text1"/>
              <w:sz w:val="24"/>
              <w:szCs w:val="24"/>
            </w:rPr>
            <w:t>Table of Contents</w:t>
          </w:r>
        </w:p>
        <w:p w:rsidR="00103B11" w:rsidRPr="00DA00A4" w:rsidRDefault="0099304B" w:rsidP="00C17558">
          <w:pPr>
            <w:pStyle w:val="TOC1"/>
            <w:tabs>
              <w:tab w:val="right" w:leader="dot" w:pos="9350"/>
            </w:tabs>
            <w:spacing w:line="360" w:lineRule="auto"/>
            <w:jc w:val="both"/>
            <w:rPr>
              <w:rFonts w:ascii="Times New Roman" w:eastAsiaTheme="minorEastAsia" w:hAnsi="Times New Roman" w:cs="Times New Roman"/>
              <w:noProof/>
              <w:sz w:val="24"/>
              <w:szCs w:val="24"/>
              <w:lang w:val="en-US"/>
            </w:rPr>
          </w:pPr>
          <w:r w:rsidRPr="00DA00A4">
            <w:rPr>
              <w:rFonts w:ascii="Times New Roman" w:hAnsi="Times New Roman" w:cs="Times New Roman"/>
              <w:sz w:val="24"/>
              <w:szCs w:val="24"/>
            </w:rPr>
            <w:fldChar w:fldCharType="begin"/>
          </w:r>
          <w:r w:rsidR="00103B11" w:rsidRPr="00DA00A4">
            <w:rPr>
              <w:rFonts w:ascii="Times New Roman" w:hAnsi="Times New Roman" w:cs="Times New Roman"/>
              <w:sz w:val="24"/>
              <w:szCs w:val="24"/>
            </w:rPr>
            <w:instrText xml:space="preserve"> TOC \o "1-3" \h \z \u </w:instrText>
          </w:r>
          <w:r w:rsidRPr="00DA00A4">
            <w:rPr>
              <w:rFonts w:ascii="Times New Roman" w:hAnsi="Times New Roman" w:cs="Times New Roman"/>
              <w:sz w:val="24"/>
              <w:szCs w:val="24"/>
            </w:rPr>
            <w:fldChar w:fldCharType="separate"/>
          </w:r>
          <w:hyperlink w:anchor="_Toc518317670" w:history="1">
            <w:r w:rsidR="00103B11" w:rsidRPr="00DA00A4">
              <w:rPr>
                <w:rStyle w:val="Hyperlink"/>
                <w:rFonts w:ascii="Times New Roman" w:hAnsi="Times New Roman" w:cs="Times New Roman"/>
                <w:noProof/>
                <w:sz w:val="24"/>
                <w:szCs w:val="24"/>
              </w:rPr>
              <w:t>Introduction</w:t>
            </w:r>
            <w:r w:rsidR="00103B11" w:rsidRPr="00DA00A4">
              <w:rPr>
                <w:rFonts w:ascii="Times New Roman" w:hAnsi="Times New Roman" w:cs="Times New Roman"/>
                <w:noProof/>
                <w:webHidden/>
                <w:sz w:val="24"/>
                <w:szCs w:val="24"/>
              </w:rPr>
              <w:tab/>
            </w:r>
            <w:r w:rsidRPr="00DA00A4">
              <w:rPr>
                <w:rFonts w:ascii="Times New Roman" w:hAnsi="Times New Roman" w:cs="Times New Roman"/>
                <w:noProof/>
                <w:webHidden/>
                <w:sz w:val="24"/>
                <w:szCs w:val="24"/>
              </w:rPr>
              <w:fldChar w:fldCharType="begin"/>
            </w:r>
            <w:r w:rsidR="00103B11" w:rsidRPr="00DA00A4">
              <w:rPr>
                <w:rFonts w:ascii="Times New Roman" w:hAnsi="Times New Roman" w:cs="Times New Roman"/>
                <w:noProof/>
                <w:webHidden/>
                <w:sz w:val="24"/>
                <w:szCs w:val="24"/>
              </w:rPr>
              <w:instrText xml:space="preserve"> PAGEREF _Toc518317670 \h </w:instrText>
            </w:r>
            <w:r w:rsidRPr="00DA00A4">
              <w:rPr>
                <w:rFonts w:ascii="Times New Roman" w:hAnsi="Times New Roman" w:cs="Times New Roman"/>
                <w:noProof/>
                <w:webHidden/>
                <w:sz w:val="24"/>
                <w:szCs w:val="24"/>
              </w:rPr>
            </w:r>
            <w:r w:rsidRPr="00DA00A4">
              <w:rPr>
                <w:rFonts w:ascii="Times New Roman" w:hAnsi="Times New Roman" w:cs="Times New Roman"/>
                <w:noProof/>
                <w:webHidden/>
                <w:sz w:val="24"/>
                <w:szCs w:val="24"/>
              </w:rPr>
              <w:fldChar w:fldCharType="separate"/>
            </w:r>
            <w:r w:rsidR="00103B11" w:rsidRPr="00DA00A4">
              <w:rPr>
                <w:rFonts w:ascii="Times New Roman" w:hAnsi="Times New Roman" w:cs="Times New Roman"/>
                <w:noProof/>
                <w:webHidden/>
                <w:sz w:val="24"/>
                <w:szCs w:val="24"/>
              </w:rPr>
              <w:t>3</w:t>
            </w:r>
            <w:r w:rsidRPr="00DA00A4">
              <w:rPr>
                <w:rFonts w:ascii="Times New Roman" w:hAnsi="Times New Roman" w:cs="Times New Roman"/>
                <w:noProof/>
                <w:webHidden/>
                <w:sz w:val="24"/>
                <w:szCs w:val="24"/>
              </w:rPr>
              <w:fldChar w:fldCharType="end"/>
            </w:r>
          </w:hyperlink>
        </w:p>
        <w:p w:rsidR="00103B11" w:rsidRPr="00DA00A4" w:rsidRDefault="0099304B" w:rsidP="00C17558">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518317671" w:history="1">
            <w:r w:rsidR="00026031">
              <w:rPr>
                <w:rStyle w:val="Hyperlink"/>
                <w:rFonts w:ascii="Times New Roman" w:hAnsi="Times New Roman" w:cs="Times New Roman"/>
                <w:noProof/>
                <w:sz w:val="24"/>
                <w:szCs w:val="24"/>
              </w:rPr>
              <w:t>T</w:t>
            </w:r>
            <w:r w:rsidR="00103B11" w:rsidRPr="00DA00A4">
              <w:rPr>
                <w:rStyle w:val="Hyperlink"/>
                <w:rFonts w:ascii="Times New Roman" w:hAnsi="Times New Roman" w:cs="Times New Roman"/>
                <w:noProof/>
                <w:sz w:val="24"/>
                <w:szCs w:val="24"/>
              </w:rPr>
              <w:t>he workplace culture of the organisation</w:t>
            </w:r>
            <w:r w:rsidR="00103B11" w:rsidRPr="00DA00A4">
              <w:rPr>
                <w:rFonts w:ascii="Times New Roman" w:hAnsi="Times New Roman" w:cs="Times New Roman"/>
                <w:noProof/>
                <w:webHidden/>
                <w:sz w:val="24"/>
                <w:szCs w:val="24"/>
              </w:rPr>
              <w:tab/>
            </w:r>
            <w:r w:rsidRPr="00DA00A4">
              <w:rPr>
                <w:rFonts w:ascii="Times New Roman" w:hAnsi="Times New Roman" w:cs="Times New Roman"/>
                <w:noProof/>
                <w:webHidden/>
                <w:sz w:val="24"/>
                <w:szCs w:val="24"/>
              </w:rPr>
              <w:fldChar w:fldCharType="begin"/>
            </w:r>
            <w:r w:rsidR="00103B11" w:rsidRPr="00DA00A4">
              <w:rPr>
                <w:rFonts w:ascii="Times New Roman" w:hAnsi="Times New Roman" w:cs="Times New Roman"/>
                <w:noProof/>
                <w:webHidden/>
                <w:sz w:val="24"/>
                <w:szCs w:val="24"/>
              </w:rPr>
              <w:instrText xml:space="preserve"> PAGEREF _Toc518317671 \h </w:instrText>
            </w:r>
            <w:r w:rsidRPr="00DA00A4">
              <w:rPr>
                <w:rFonts w:ascii="Times New Roman" w:hAnsi="Times New Roman" w:cs="Times New Roman"/>
                <w:noProof/>
                <w:webHidden/>
                <w:sz w:val="24"/>
                <w:szCs w:val="24"/>
              </w:rPr>
            </w:r>
            <w:r w:rsidRPr="00DA00A4">
              <w:rPr>
                <w:rFonts w:ascii="Times New Roman" w:hAnsi="Times New Roman" w:cs="Times New Roman"/>
                <w:noProof/>
                <w:webHidden/>
                <w:sz w:val="24"/>
                <w:szCs w:val="24"/>
              </w:rPr>
              <w:fldChar w:fldCharType="separate"/>
            </w:r>
            <w:r w:rsidR="00103B11" w:rsidRPr="00DA00A4">
              <w:rPr>
                <w:rFonts w:ascii="Times New Roman" w:hAnsi="Times New Roman" w:cs="Times New Roman"/>
                <w:noProof/>
                <w:webHidden/>
                <w:sz w:val="24"/>
                <w:szCs w:val="24"/>
              </w:rPr>
              <w:t>3</w:t>
            </w:r>
            <w:r w:rsidRPr="00DA00A4">
              <w:rPr>
                <w:rFonts w:ascii="Times New Roman" w:hAnsi="Times New Roman" w:cs="Times New Roman"/>
                <w:noProof/>
                <w:webHidden/>
                <w:sz w:val="24"/>
                <w:szCs w:val="24"/>
              </w:rPr>
              <w:fldChar w:fldCharType="end"/>
            </w:r>
          </w:hyperlink>
        </w:p>
        <w:p w:rsidR="00103B11" w:rsidRPr="00DA00A4" w:rsidRDefault="0099304B" w:rsidP="00C17558">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518317672" w:history="1">
            <w:r w:rsidR="00026031">
              <w:rPr>
                <w:rStyle w:val="Hyperlink"/>
                <w:rFonts w:ascii="Times New Roman" w:hAnsi="Times New Roman" w:cs="Times New Roman"/>
                <w:noProof/>
                <w:sz w:val="24"/>
                <w:szCs w:val="24"/>
              </w:rPr>
              <w:t>C</w:t>
            </w:r>
            <w:r w:rsidR="00103B11" w:rsidRPr="00DA00A4">
              <w:rPr>
                <w:rStyle w:val="Hyperlink"/>
                <w:rFonts w:ascii="Times New Roman" w:hAnsi="Times New Roman" w:cs="Times New Roman"/>
                <w:noProof/>
                <w:sz w:val="24"/>
                <w:szCs w:val="24"/>
              </w:rPr>
              <w:t>ritical evaluation of an organisation and the broader environment in which it operates</w:t>
            </w:r>
            <w:r w:rsidR="00103B11" w:rsidRPr="00DA00A4">
              <w:rPr>
                <w:rFonts w:ascii="Times New Roman" w:hAnsi="Times New Roman" w:cs="Times New Roman"/>
                <w:noProof/>
                <w:webHidden/>
                <w:sz w:val="24"/>
                <w:szCs w:val="24"/>
              </w:rPr>
              <w:tab/>
            </w:r>
            <w:r w:rsidRPr="00DA00A4">
              <w:rPr>
                <w:rFonts w:ascii="Times New Roman" w:hAnsi="Times New Roman" w:cs="Times New Roman"/>
                <w:noProof/>
                <w:webHidden/>
                <w:sz w:val="24"/>
                <w:szCs w:val="24"/>
              </w:rPr>
              <w:fldChar w:fldCharType="begin"/>
            </w:r>
            <w:r w:rsidR="00103B11" w:rsidRPr="00DA00A4">
              <w:rPr>
                <w:rFonts w:ascii="Times New Roman" w:hAnsi="Times New Roman" w:cs="Times New Roman"/>
                <w:noProof/>
                <w:webHidden/>
                <w:sz w:val="24"/>
                <w:szCs w:val="24"/>
              </w:rPr>
              <w:instrText xml:space="preserve"> PAGEREF _Toc518317672 \h </w:instrText>
            </w:r>
            <w:r w:rsidRPr="00DA00A4">
              <w:rPr>
                <w:rFonts w:ascii="Times New Roman" w:hAnsi="Times New Roman" w:cs="Times New Roman"/>
                <w:noProof/>
                <w:webHidden/>
                <w:sz w:val="24"/>
                <w:szCs w:val="24"/>
              </w:rPr>
            </w:r>
            <w:r w:rsidRPr="00DA00A4">
              <w:rPr>
                <w:rFonts w:ascii="Times New Roman" w:hAnsi="Times New Roman" w:cs="Times New Roman"/>
                <w:noProof/>
                <w:webHidden/>
                <w:sz w:val="24"/>
                <w:szCs w:val="24"/>
              </w:rPr>
              <w:fldChar w:fldCharType="separate"/>
            </w:r>
            <w:r w:rsidR="00103B11" w:rsidRPr="00DA00A4">
              <w:rPr>
                <w:rFonts w:ascii="Times New Roman" w:hAnsi="Times New Roman" w:cs="Times New Roman"/>
                <w:noProof/>
                <w:webHidden/>
                <w:sz w:val="24"/>
                <w:szCs w:val="24"/>
              </w:rPr>
              <w:t>6</w:t>
            </w:r>
            <w:r w:rsidRPr="00DA00A4">
              <w:rPr>
                <w:rFonts w:ascii="Times New Roman" w:hAnsi="Times New Roman" w:cs="Times New Roman"/>
                <w:noProof/>
                <w:webHidden/>
                <w:sz w:val="24"/>
                <w:szCs w:val="24"/>
              </w:rPr>
              <w:fldChar w:fldCharType="end"/>
            </w:r>
          </w:hyperlink>
        </w:p>
        <w:p w:rsidR="00103B11" w:rsidRPr="00DA00A4" w:rsidRDefault="0099304B" w:rsidP="00C17558">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518317673" w:history="1">
            <w:r w:rsidR="00026031">
              <w:rPr>
                <w:rStyle w:val="Hyperlink"/>
                <w:rFonts w:ascii="Times New Roman" w:hAnsi="Times New Roman" w:cs="Times New Roman"/>
                <w:noProof/>
                <w:sz w:val="24"/>
                <w:szCs w:val="24"/>
              </w:rPr>
              <w:t>E</w:t>
            </w:r>
            <w:r w:rsidR="00103B11" w:rsidRPr="00DA00A4">
              <w:rPr>
                <w:rStyle w:val="Hyperlink"/>
                <w:rFonts w:ascii="Times New Roman" w:hAnsi="Times New Roman" w:cs="Times New Roman"/>
                <w:noProof/>
                <w:sz w:val="24"/>
                <w:szCs w:val="24"/>
              </w:rPr>
              <w:t>valuate the cultural and ethical behaviour present in the organisation and evaluation of  own cultural and ethical behaviour in relation to the organisation</w:t>
            </w:r>
            <w:r w:rsidR="00103B11" w:rsidRPr="00DA00A4">
              <w:rPr>
                <w:rFonts w:ascii="Times New Roman" w:hAnsi="Times New Roman" w:cs="Times New Roman"/>
                <w:noProof/>
                <w:webHidden/>
                <w:sz w:val="24"/>
                <w:szCs w:val="24"/>
              </w:rPr>
              <w:tab/>
            </w:r>
            <w:r w:rsidRPr="00DA00A4">
              <w:rPr>
                <w:rFonts w:ascii="Times New Roman" w:hAnsi="Times New Roman" w:cs="Times New Roman"/>
                <w:noProof/>
                <w:webHidden/>
                <w:sz w:val="24"/>
                <w:szCs w:val="24"/>
              </w:rPr>
              <w:fldChar w:fldCharType="begin"/>
            </w:r>
            <w:r w:rsidR="00103B11" w:rsidRPr="00DA00A4">
              <w:rPr>
                <w:rFonts w:ascii="Times New Roman" w:hAnsi="Times New Roman" w:cs="Times New Roman"/>
                <w:noProof/>
                <w:webHidden/>
                <w:sz w:val="24"/>
                <w:szCs w:val="24"/>
              </w:rPr>
              <w:instrText xml:space="preserve"> PAGEREF _Toc518317673 \h </w:instrText>
            </w:r>
            <w:r w:rsidRPr="00DA00A4">
              <w:rPr>
                <w:rFonts w:ascii="Times New Roman" w:hAnsi="Times New Roman" w:cs="Times New Roman"/>
                <w:noProof/>
                <w:webHidden/>
                <w:sz w:val="24"/>
                <w:szCs w:val="24"/>
              </w:rPr>
            </w:r>
            <w:r w:rsidRPr="00DA00A4">
              <w:rPr>
                <w:rFonts w:ascii="Times New Roman" w:hAnsi="Times New Roman" w:cs="Times New Roman"/>
                <w:noProof/>
                <w:webHidden/>
                <w:sz w:val="24"/>
                <w:szCs w:val="24"/>
              </w:rPr>
              <w:fldChar w:fldCharType="separate"/>
            </w:r>
            <w:r w:rsidR="00103B11" w:rsidRPr="00DA00A4">
              <w:rPr>
                <w:rFonts w:ascii="Times New Roman" w:hAnsi="Times New Roman" w:cs="Times New Roman"/>
                <w:noProof/>
                <w:webHidden/>
                <w:sz w:val="24"/>
                <w:szCs w:val="24"/>
              </w:rPr>
              <w:t>13</w:t>
            </w:r>
            <w:r w:rsidRPr="00DA00A4">
              <w:rPr>
                <w:rFonts w:ascii="Times New Roman" w:hAnsi="Times New Roman" w:cs="Times New Roman"/>
                <w:noProof/>
                <w:webHidden/>
                <w:sz w:val="24"/>
                <w:szCs w:val="24"/>
              </w:rPr>
              <w:fldChar w:fldCharType="end"/>
            </w:r>
          </w:hyperlink>
        </w:p>
        <w:p w:rsidR="00103B11" w:rsidRPr="00DA00A4" w:rsidRDefault="0099304B" w:rsidP="00C17558">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518317674" w:history="1">
            <w:r w:rsidR="00103B11" w:rsidRPr="00DA00A4">
              <w:rPr>
                <w:rStyle w:val="Hyperlink"/>
                <w:rFonts w:ascii="Times New Roman" w:hAnsi="Times New Roman" w:cs="Times New Roman"/>
                <w:noProof/>
                <w:sz w:val="24"/>
                <w:szCs w:val="24"/>
              </w:rPr>
              <w:t>Conclusion</w:t>
            </w:r>
            <w:r w:rsidR="00103B11" w:rsidRPr="00DA00A4">
              <w:rPr>
                <w:rFonts w:ascii="Times New Roman" w:hAnsi="Times New Roman" w:cs="Times New Roman"/>
                <w:noProof/>
                <w:webHidden/>
                <w:sz w:val="24"/>
                <w:szCs w:val="24"/>
              </w:rPr>
              <w:tab/>
            </w:r>
            <w:r w:rsidRPr="00DA00A4">
              <w:rPr>
                <w:rFonts w:ascii="Times New Roman" w:hAnsi="Times New Roman" w:cs="Times New Roman"/>
                <w:noProof/>
                <w:webHidden/>
                <w:sz w:val="24"/>
                <w:szCs w:val="24"/>
              </w:rPr>
              <w:fldChar w:fldCharType="begin"/>
            </w:r>
            <w:r w:rsidR="00103B11" w:rsidRPr="00DA00A4">
              <w:rPr>
                <w:rFonts w:ascii="Times New Roman" w:hAnsi="Times New Roman" w:cs="Times New Roman"/>
                <w:noProof/>
                <w:webHidden/>
                <w:sz w:val="24"/>
                <w:szCs w:val="24"/>
              </w:rPr>
              <w:instrText xml:space="preserve"> PAGEREF _Toc518317674 \h </w:instrText>
            </w:r>
            <w:r w:rsidRPr="00DA00A4">
              <w:rPr>
                <w:rFonts w:ascii="Times New Roman" w:hAnsi="Times New Roman" w:cs="Times New Roman"/>
                <w:noProof/>
                <w:webHidden/>
                <w:sz w:val="24"/>
                <w:szCs w:val="24"/>
              </w:rPr>
            </w:r>
            <w:r w:rsidRPr="00DA00A4">
              <w:rPr>
                <w:rFonts w:ascii="Times New Roman" w:hAnsi="Times New Roman" w:cs="Times New Roman"/>
                <w:noProof/>
                <w:webHidden/>
                <w:sz w:val="24"/>
                <w:szCs w:val="24"/>
              </w:rPr>
              <w:fldChar w:fldCharType="separate"/>
            </w:r>
            <w:r w:rsidR="00103B11" w:rsidRPr="00DA00A4">
              <w:rPr>
                <w:rFonts w:ascii="Times New Roman" w:hAnsi="Times New Roman" w:cs="Times New Roman"/>
                <w:noProof/>
                <w:webHidden/>
                <w:sz w:val="24"/>
                <w:szCs w:val="24"/>
              </w:rPr>
              <w:t>16</w:t>
            </w:r>
            <w:r w:rsidRPr="00DA00A4">
              <w:rPr>
                <w:rFonts w:ascii="Times New Roman" w:hAnsi="Times New Roman" w:cs="Times New Roman"/>
                <w:noProof/>
                <w:webHidden/>
                <w:sz w:val="24"/>
                <w:szCs w:val="24"/>
              </w:rPr>
              <w:fldChar w:fldCharType="end"/>
            </w:r>
          </w:hyperlink>
        </w:p>
        <w:p w:rsidR="00103B11" w:rsidRPr="00DA00A4" w:rsidRDefault="0099304B" w:rsidP="00C17558">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518317675" w:history="1">
            <w:r w:rsidR="00103B11" w:rsidRPr="00DA00A4">
              <w:rPr>
                <w:rStyle w:val="Hyperlink"/>
                <w:rFonts w:ascii="Times New Roman" w:hAnsi="Times New Roman" w:cs="Times New Roman"/>
                <w:noProof/>
                <w:sz w:val="24"/>
                <w:szCs w:val="24"/>
              </w:rPr>
              <w:t>References</w:t>
            </w:r>
            <w:r w:rsidR="00103B11" w:rsidRPr="00DA00A4">
              <w:rPr>
                <w:rFonts w:ascii="Times New Roman" w:hAnsi="Times New Roman" w:cs="Times New Roman"/>
                <w:noProof/>
                <w:webHidden/>
                <w:sz w:val="24"/>
                <w:szCs w:val="24"/>
              </w:rPr>
              <w:tab/>
            </w:r>
            <w:r w:rsidRPr="00DA00A4">
              <w:rPr>
                <w:rFonts w:ascii="Times New Roman" w:hAnsi="Times New Roman" w:cs="Times New Roman"/>
                <w:noProof/>
                <w:webHidden/>
                <w:sz w:val="24"/>
                <w:szCs w:val="24"/>
              </w:rPr>
              <w:fldChar w:fldCharType="begin"/>
            </w:r>
            <w:r w:rsidR="00103B11" w:rsidRPr="00DA00A4">
              <w:rPr>
                <w:rFonts w:ascii="Times New Roman" w:hAnsi="Times New Roman" w:cs="Times New Roman"/>
                <w:noProof/>
                <w:webHidden/>
                <w:sz w:val="24"/>
                <w:szCs w:val="24"/>
              </w:rPr>
              <w:instrText xml:space="preserve"> PAGEREF _Toc518317675 \h </w:instrText>
            </w:r>
            <w:r w:rsidRPr="00DA00A4">
              <w:rPr>
                <w:rFonts w:ascii="Times New Roman" w:hAnsi="Times New Roman" w:cs="Times New Roman"/>
                <w:noProof/>
                <w:webHidden/>
                <w:sz w:val="24"/>
                <w:szCs w:val="24"/>
              </w:rPr>
            </w:r>
            <w:r w:rsidRPr="00DA00A4">
              <w:rPr>
                <w:rFonts w:ascii="Times New Roman" w:hAnsi="Times New Roman" w:cs="Times New Roman"/>
                <w:noProof/>
                <w:webHidden/>
                <w:sz w:val="24"/>
                <w:szCs w:val="24"/>
              </w:rPr>
              <w:fldChar w:fldCharType="separate"/>
            </w:r>
            <w:r w:rsidR="00103B11" w:rsidRPr="00DA00A4">
              <w:rPr>
                <w:rFonts w:ascii="Times New Roman" w:hAnsi="Times New Roman" w:cs="Times New Roman"/>
                <w:noProof/>
                <w:webHidden/>
                <w:sz w:val="24"/>
                <w:szCs w:val="24"/>
              </w:rPr>
              <w:t>18</w:t>
            </w:r>
            <w:r w:rsidRPr="00DA00A4">
              <w:rPr>
                <w:rFonts w:ascii="Times New Roman" w:hAnsi="Times New Roman" w:cs="Times New Roman"/>
                <w:noProof/>
                <w:webHidden/>
                <w:sz w:val="24"/>
                <w:szCs w:val="24"/>
              </w:rPr>
              <w:fldChar w:fldCharType="end"/>
            </w:r>
          </w:hyperlink>
        </w:p>
        <w:p w:rsidR="00103B11" w:rsidRPr="00DA00A4" w:rsidRDefault="0099304B">
          <w:pPr>
            <w:rPr>
              <w:rFonts w:ascii="Times New Roman" w:hAnsi="Times New Roman" w:cs="Times New Roman"/>
              <w:sz w:val="24"/>
              <w:szCs w:val="24"/>
            </w:rPr>
          </w:pPr>
          <w:r w:rsidRPr="00DA00A4">
            <w:rPr>
              <w:rFonts w:ascii="Times New Roman" w:hAnsi="Times New Roman" w:cs="Times New Roman"/>
              <w:sz w:val="24"/>
              <w:szCs w:val="24"/>
            </w:rPr>
            <w:fldChar w:fldCharType="end"/>
          </w:r>
        </w:p>
      </w:sdtContent>
    </w:sdt>
    <w:p w:rsidR="00103B11" w:rsidRPr="00DA00A4" w:rsidRDefault="00103B11">
      <w:pPr>
        <w:rPr>
          <w:rFonts w:ascii="Times New Roman" w:hAnsi="Times New Roman" w:cs="Times New Roman"/>
          <w:b/>
          <w:sz w:val="24"/>
          <w:szCs w:val="24"/>
          <w:highlight w:val="white"/>
        </w:rPr>
      </w:pPr>
      <w:r w:rsidRPr="00DA00A4">
        <w:rPr>
          <w:rFonts w:ascii="Times New Roman" w:hAnsi="Times New Roman" w:cs="Times New Roman"/>
          <w:sz w:val="24"/>
          <w:szCs w:val="24"/>
          <w:highlight w:val="white"/>
        </w:rPr>
        <w:br w:type="page"/>
      </w:r>
    </w:p>
    <w:p w:rsidR="003F249E" w:rsidRPr="00DA00A4" w:rsidRDefault="00786A55" w:rsidP="00103B11">
      <w:pPr>
        <w:pStyle w:val="Heading1"/>
        <w:rPr>
          <w:rFonts w:cs="Times New Roman"/>
          <w:szCs w:val="24"/>
          <w:highlight w:val="white"/>
        </w:rPr>
      </w:pPr>
      <w:bookmarkStart w:id="0" w:name="_Toc518317670"/>
      <w:r w:rsidRPr="00DA00A4">
        <w:rPr>
          <w:rFonts w:cs="Times New Roman"/>
          <w:szCs w:val="24"/>
          <w:highlight w:val="white"/>
        </w:rPr>
        <w:lastRenderedPageBreak/>
        <w:t>Introduction</w:t>
      </w:r>
      <w:bookmarkEnd w:id="0"/>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Success of an organisation depends on job satisfaction of employees, relationship between senior employees and junior level ones, rate of employee retention. If an organisation does not possess a friendly and positive work environment, job performance of employees will deteriorate, and employee turnover will increase</w:t>
      </w:r>
      <w:r w:rsidR="00200350">
        <w:rPr>
          <w:rFonts w:ascii="Times New Roman" w:eastAsia="Times New Roman" w:hAnsi="Times New Roman" w:cs="Times New Roman"/>
          <w:color w:val="222222"/>
          <w:sz w:val="24"/>
          <w:szCs w:val="24"/>
          <w:highlight w:val="white"/>
        </w:rPr>
        <w:t xml:space="preserve"> (Mayer and </w:t>
      </w:r>
      <w:proofErr w:type="spellStart"/>
      <w:r w:rsidR="00200350">
        <w:rPr>
          <w:rFonts w:ascii="Times New Roman" w:eastAsia="Times New Roman" w:hAnsi="Times New Roman" w:cs="Times New Roman"/>
          <w:color w:val="222222"/>
          <w:sz w:val="24"/>
          <w:szCs w:val="24"/>
          <w:highlight w:val="white"/>
        </w:rPr>
        <w:t>Hämmerli</w:t>
      </w:r>
      <w:proofErr w:type="spellEnd"/>
      <w:r w:rsidR="00200350">
        <w:rPr>
          <w:rFonts w:ascii="Times New Roman" w:eastAsia="Times New Roman" w:hAnsi="Times New Roman" w:cs="Times New Roman"/>
          <w:color w:val="222222"/>
          <w:sz w:val="24"/>
          <w:szCs w:val="24"/>
          <w:highlight w:val="white"/>
        </w:rPr>
        <w:t xml:space="preserve"> 2016, p.15)</w:t>
      </w:r>
      <w:r w:rsidRPr="00DA00A4">
        <w:rPr>
          <w:rFonts w:ascii="Times New Roman" w:eastAsia="Times New Roman" w:hAnsi="Times New Roman" w:cs="Times New Roman"/>
          <w:color w:val="222222"/>
          <w:sz w:val="24"/>
          <w:szCs w:val="24"/>
          <w:highlight w:val="white"/>
        </w:rPr>
        <w:t xml:space="preserve">. HR of the organisation thus ensure a work culture, where equality is maintained, and no employees are subject to risk, abuse or </w:t>
      </w:r>
      <w:r w:rsidR="001229C9" w:rsidRPr="00DA00A4">
        <w:rPr>
          <w:rFonts w:ascii="Times New Roman" w:eastAsia="Times New Roman" w:hAnsi="Times New Roman" w:cs="Times New Roman"/>
          <w:color w:val="222222"/>
          <w:sz w:val="24"/>
          <w:szCs w:val="24"/>
          <w:highlight w:val="white"/>
        </w:rPr>
        <w:t>discrimination Furthermore</w:t>
      </w:r>
      <w:r w:rsidRPr="00DA00A4">
        <w:rPr>
          <w:rFonts w:ascii="Times New Roman" w:eastAsia="Times New Roman" w:hAnsi="Times New Roman" w:cs="Times New Roman"/>
          <w:color w:val="222222"/>
          <w:sz w:val="24"/>
          <w:szCs w:val="24"/>
          <w:highlight w:val="white"/>
        </w:rPr>
        <w:t>, the organisational culture can even apply some commitment to the philosophy of the organisations and values of the organisation organisational culture provides mechanism control to the behaviour of the channel. It helps to maintain the employees with the basic key factors in generating a productive work in the environment</w:t>
      </w:r>
      <w:r w:rsidR="00200350">
        <w:rPr>
          <w:rFonts w:ascii="Times New Roman" w:eastAsia="Times New Roman" w:hAnsi="Times New Roman" w:cs="Times New Roman"/>
          <w:color w:val="222222"/>
          <w:sz w:val="24"/>
          <w:szCs w:val="24"/>
          <w:highlight w:val="white"/>
        </w:rPr>
        <w:t xml:space="preserve">. </w:t>
      </w:r>
      <w:r w:rsidRPr="00DA00A4">
        <w:rPr>
          <w:rFonts w:ascii="Times New Roman" w:eastAsia="Times New Roman" w:hAnsi="Times New Roman" w:cs="Times New Roman"/>
          <w:color w:val="222222"/>
          <w:sz w:val="24"/>
          <w:szCs w:val="24"/>
          <w:highlight w:val="white"/>
        </w:rPr>
        <w:t>This study focuses on the impact of the organisational culture in various parts of the country such as Asia, Africa, Middle East and Western World. As per the case scenario, the organisational culture of the chosen organisation Nike is the major perspective of the multinational companies</w:t>
      </w:r>
      <w:r w:rsidR="00200350">
        <w:rPr>
          <w:rFonts w:ascii="Times New Roman" w:eastAsia="Times New Roman" w:hAnsi="Times New Roman" w:cs="Times New Roman"/>
          <w:color w:val="222222"/>
          <w:sz w:val="24"/>
          <w:szCs w:val="24"/>
          <w:highlight w:val="white"/>
        </w:rPr>
        <w:t xml:space="preserve"> (</w:t>
      </w:r>
      <w:proofErr w:type="spellStart"/>
      <w:r w:rsidR="00200350">
        <w:rPr>
          <w:rFonts w:ascii="Times New Roman" w:eastAsia="Times New Roman" w:hAnsi="Times New Roman" w:cs="Times New Roman"/>
          <w:color w:val="222222"/>
          <w:sz w:val="24"/>
          <w:szCs w:val="24"/>
          <w:highlight w:val="white"/>
        </w:rPr>
        <w:t>Anitha</w:t>
      </w:r>
      <w:proofErr w:type="spellEnd"/>
      <w:r w:rsidR="00200350">
        <w:rPr>
          <w:rFonts w:ascii="Times New Roman" w:eastAsia="Times New Roman" w:hAnsi="Times New Roman" w:cs="Times New Roman"/>
          <w:color w:val="222222"/>
          <w:sz w:val="24"/>
          <w:szCs w:val="24"/>
          <w:highlight w:val="white"/>
        </w:rPr>
        <w:t xml:space="preserve"> 2014, p.311)</w:t>
      </w:r>
      <w:r w:rsidRPr="00DA00A4">
        <w:rPr>
          <w:rFonts w:ascii="Times New Roman" w:eastAsia="Times New Roman" w:hAnsi="Times New Roman" w:cs="Times New Roman"/>
          <w:color w:val="222222"/>
          <w:sz w:val="24"/>
          <w:szCs w:val="24"/>
          <w:highlight w:val="white"/>
        </w:rPr>
        <w:t>. They are also attempted to investigate various factors, which affects the performance of the employees and the productivity of the employees.</w:t>
      </w:r>
    </w:p>
    <w:p w:rsidR="003F249E" w:rsidRPr="00DA00A4" w:rsidRDefault="00026031" w:rsidP="00103B11">
      <w:pPr>
        <w:pStyle w:val="Heading1"/>
        <w:rPr>
          <w:rFonts w:cs="Times New Roman"/>
          <w:szCs w:val="24"/>
          <w:highlight w:val="white"/>
        </w:rPr>
      </w:pPr>
      <w:bookmarkStart w:id="1" w:name="_Toc518317671"/>
      <w:r>
        <w:rPr>
          <w:rFonts w:cs="Times New Roman"/>
          <w:szCs w:val="24"/>
          <w:highlight w:val="white"/>
        </w:rPr>
        <w:t>T</w:t>
      </w:r>
      <w:r w:rsidR="00786A55" w:rsidRPr="00DA00A4">
        <w:rPr>
          <w:rFonts w:cs="Times New Roman"/>
          <w:szCs w:val="24"/>
          <w:highlight w:val="white"/>
        </w:rPr>
        <w:t>he workplace culture of the organisation</w:t>
      </w:r>
      <w:bookmarkEnd w:id="1"/>
    </w:p>
    <w:p w:rsidR="003F249E" w:rsidRPr="00DA00A4" w:rsidRDefault="00786A55">
      <w:pPr>
        <w:pStyle w:val="normal0"/>
        <w:spacing w:line="360" w:lineRule="auto"/>
        <w:contextualSpacing w:val="0"/>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Context and culture of the organisation</w:t>
      </w:r>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Organisational culture is referred is defined differently by the different business organisations. Business organisations such as Nike identifies the significance and improves to sustain positive cultures, which have been ignored together, as it is said to be the world’s largest concentration throughout Asia and Africa. As mentioned by </w:t>
      </w:r>
      <w:proofErr w:type="spellStart"/>
      <w:r w:rsidRPr="00DA00A4">
        <w:rPr>
          <w:rFonts w:ascii="Times New Roman" w:eastAsia="Times New Roman" w:hAnsi="Times New Roman" w:cs="Times New Roman"/>
          <w:color w:val="222222"/>
          <w:sz w:val="24"/>
          <w:szCs w:val="24"/>
          <w:highlight w:val="white"/>
        </w:rPr>
        <w:t>Anitha</w:t>
      </w:r>
      <w:proofErr w:type="spellEnd"/>
      <w:r w:rsidRPr="00DA00A4">
        <w:rPr>
          <w:rFonts w:ascii="Times New Roman" w:eastAsia="Times New Roman" w:hAnsi="Times New Roman" w:cs="Times New Roman"/>
          <w:color w:val="222222"/>
          <w:sz w:val="24"/>
          <w:szCs w:val="24"/>
          <w:highlight w:val="white"/>
        </w:rPr>
        <w:t xml:space="preserve"> (2014, p.310), the organisation is mainly defined by its culture, and how satisfied its employees are. A negative workplace is created, when HR and senior employees do not pay attention to the problems of employees. It is also believed that the employees related to the organisation having a strong experience towards the engagement, sense of belonging, commitment that is critical for their successful career. In addition to this, the key role related to the work culture involves:</w:t>
      </w:r>
    </w:p>
    <w:p w:rsidR="003F249E" w:rsidRPr="00DA00A4" w:rsidRDefault="00786A55">
      <w:pPr>
        <w:pStyle w:val="normal0"/>
        <w:spacing w:line="360" w:lineRule="auto"/>
        <w:contextualSpacing w:val="0"/>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Vital key roles of organisational culture</w:t>
      </w:r>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The key role related to the work culture involves:</w:t>
      </w:r>
    </w:p>
    <w:p w:rsidR="003F249E" w:rsidRPr="00DA00A4" w:rsidRDefault="00786A55">
      <w:pPr>
        <w:pStyle w:val="normal0"/>
        <w:numPr>
          <w:ilvl w:val="0"/>
          <w:numId w:val="2"/>
        </w:numPr>
        <w:spacing w:line="360" w:lineRule="auto"/>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lastRenderedPageBreak/>
        <w:t>An organisational culture goes long path while creating the image of the brand of the organisation the work culture and provides an identified way to the organisations (Travis and Lane 2014, p.78).</w:t>
      </w:r>
    </w:p>
    <w:p w:rsidR="003F249E" w:rsidRPr="00DA00A4" w:rsidRDefault="00786A55">
      <w:pPr>
        <w:pStyle w:val="normal0"/>
        <w:numPr>
          <w:ilvl w:val="0"/>
          <w:numId w:val="2"/>
        </w:numPr>
        <w:spacing w:line="360" w:lineRule="auto"/>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Secondly, the culture has a capability to shape in various ways so that employees can communicate in their workplace and encourages staying motivated as well as loyal towards the Organisational Management.</w:t>
      </w:r>
    </w:p>
    <w:p w:rsidR="003F249E" w:rsidRPr="00DA00A4" w:rsidRDefault="00786A55">
      <w:pPr>
        <w:pStyle w:val="normal0"/>
        <w:numPr>
          <w:ilvl w:val="0"/>
          <w:numId w:val="2"/>
        </w:numPr>
        <w:spacing w:line="360" w:lineRule="auto"/>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Lastly, the organisation culture supports in building an attachment towards the Enterprises and cultivates a huge sense of commitment and belonging towards the operational management (Greene 2017, p.32).</w:t>
      </w:r>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It also develops a huge sense of Unity at the workplace and within the employees as it has been evaluated that organisations based in some specific countries such as, Asia, Africa, and western world. As influenced from </w:t>
      </w:r>
      <w:proofErr w:type="spellStart"/>
      <w:r w:rsidRPr="00DA00A4">
        <w:rPr>
          <w:rFonts w:ascii="Times New Roman" w:eastAsia="Times New Roman" w:hAnsi="Times New Roman" w:cs="Times New Roman"/>
          <w:color w:val="222222"/>
          <w:sz w:val="24"/>
          <w:szCs w:val="24"/>
          <w:highlight w:val="white"/>
        </w:rPr>
        <w:t>Hofstede's</w:t>
      </w:r>
      <w:proofErr w:type="spellEnd"/>
      <w:r w:rsidRPr="00DA00A4">
        <w:rPr>
          <w:rFonts w:ascii="Times New Roman" w:eastAsia="Times New Roman" w:hAnsi="Times New Roman" w:cs="Times New Roman"/>
          <w:color w:val="222222"/>
          <w:sz w:val="24"/>
          <w:szCs w:val="24"/>
          <w:highlight w:val="white"/>
        </w:rPr>
        <w:t xml:space="preserve"> cultural dimensions theory, Lin (2017, p.4) commented that behaviour and attitude of an employee depends on their culture. It might happen that culture of an employee is very different from that of an organisation, and that is where the actual challenge lies. Therefore the culture of an organisation presents a certain policies which helps in guiding the employees and providing them a sense of directions towards the workplace. In the organisational culture, the role of an employee is a basic key concern for them (Mills 2017, p.50).</w:t>
      </w:r>
    </w:p>
    <w:p w:rsidR="003F249E" w:rsidRPr="00DA00A4" w:rsidRDefault="00786A55">
      <w:pPr>
        <w:pStyle w:val="normal0"/>
        <w:spacing w:line="360" w:lineRule="auto"/>
        <w:contextualSpacing w:val="0"/>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Developing a culture of sustainability</w:t>
      </w:r>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Asian healthy organisational culture of Nike, the role of a manager is to serve various ways to manage the balance including the flexible schedules as well as amenities towards the option of work from home. In addition to this the work culture of Nike wide goals, helps in motivating the employees in each level, where the employees are encouraged to work in a team where all the opportunities for learning growth training and promotion has a huge impact on the retention (Lewis 2017, p.10).</w:t>
      </w:r>
    </w:p>
    <w:p w:rsidR="003F249E" w:rsidRPr="00DA00A4" w:rsidRDefault="00786A55">
      <w:pPr>
        <w:pStyle w:val="normal0"/>
        <w:spacing w:line="360" w:lineRule="auto"/>
        <w:contextualSpacing w:val="0"/>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Principles and beliefs</w:t>
      </w:r>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According to Equality Act (c.15),  an organisational culture of Nike, helps in encompassing the behaviours and values which contributes the various psychological and unique environment of an organisation therefore the organisational culture also collaborates with the collective beliefs values and principles of the members involved in the organisations (Lin 2017, p.4).</w:t>
      </w:r>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lastRenderedPageBreak/>
        <w:t xml:space="preserve">It is also referred to as the product of factors, which involves history market strategy technology management. As mentioned by Mayer and </w:t>
      </w:r>
      <w:proofErr w:type="spellStart"/>
      <w:r w:rsidRPr="00DA00A4">
        <w:rPr>
          <w:rFonts w:ascii="Times New Roman" w:eastAsia="Times New Roman" w:hAnsi="Times New Roman" w:cs="Times New Roman"/>
          <w:color w:val="222222"/>
          <w:sz w:val="24"/>
          <w:szCs w:val="24"/>
          <w:highlight w:val="white"/>
        </w:rPr>
        <w:t>Hämmerli</w:t>
      </w:r>
      <w:proofErr w:type="spellEnd"/>
      <w:r w:rsidRPr="00DA00A4">
        <w:rPr>
          <w:rFonts w:ascii="Times New Roman" w:eastAsia="Times New Roman" w:hAnsi="Times New Roman" w:cs="Times New Roman"/>
          <w:color w:val="222222"/>
          <w:sz w:val="24"/>
          <w:szCs w:val="24"/>
          <w:highlight w:val="white"/>
        </w:rPr>
        <w:t xml:space="preserve"> (2016, p.16), this type of employees in the working culture involves the organisation vision norms, values, symbol, systems assumption, language, location, environment habits as well as beliefs. As established by Bernard </w:t>
      </w:r>
      <w:proofErr w:type="spellStart"/>
      <w:r w:rsidRPr="00DA00A4">
        <w:rPr>
          <w:rFonts w:ascii="Times New Roman" w:eastAsia="Times New Roman" w:hAnsi="Times New Roman" w:cs="Times New Roman"/>
          <w:color w:val="222222"/>
          <w:sz w:val="24"/>
          <w:szCs w:val="24"/>
          <w:highlight w:val="white"/>
        </w:rPr>
        <w:t>L.Rosauer</w:t>
      </w:r>
      <w:proofErr w:type="spellEnd"/>
      <w:r w:rsidRPr="00DA00A4">
        <w:rPr>
          <w:rFonts w:ascii="Times New Roman" w:eastAsia="Times New Roman" w:hAnsi="Times New Roman" w:cs="Times New Roman"/>
          <w:color w:val="222222"/>
          <w:sz w:val="24"/>
          <w:szCs w:val="24"/>
          <w:highlight w:val="white"/>
        </w:rPr>
        <w:t>, who established the references related to the actionable definition of the culture of the organisation.</w:t>
      </w:r>
    </w:p>
    <w:p w:rsidR="003F249E" w:rsidRPr="00DA00A4" w:rsidRDefault="00786A55">
      <w:pPr>
        <w:pStyle w:val="normal0"/>
        <w:spacing w:line="360" w:lineRule="auto"/>
        <w:contextualSpacing w:val="0"/>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Culture</w:t>
      </w:r>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The culture of the organisation in Nike is extremely an in calculating complex state which results in the combination of simple ingredients where it is incalculable as well as in complex state helps in the combination of </w:t>
      </w:r>
      <w:r w:rsidR="001229C9" w:rsidRPr="00DA00A4">
        <w:rPr>
          <w:rFonts w:ascii="Times New Roman" w:eastAsia="Times New Roman" w:hAnsi="Times New Roman" w:cs="Times New Roman"/>
          <w:color w:val="222222"/>
          <w:sz w:val="24"/>
          <w:szCs w:val="24"/>
          <w:highlight w:val="white"/>
        </w:rPr>
        <w:t>little simple method</w:t>
      </w:r>
      <w:r w:rsidRPr="00DA00A4">
        <w:rPr>
          <w:rFonts w:ascii="Times New Roman" w:eastAsia="Times New Roman" w:hAnsi="Times New Roman" w:cs="Times New Roman"/>
          <w:color w:val="222222"/>
          <w:sz w:val="24"/>
          <w:szCs w:val="24"/>
          <w:highlight w:val="white"/>
        </w:rPr>
        <w:t xml:space="preserve">. As opined by Chen </w:t>
      </w:r>
      <w:r w:rsidRPr="00DA00A4">
        <w:rPr>
          <w:rFonts w:ascii="Times New Roman" w:eastAsia="Times New Roman" w:hAnsi="Times New Roman" w:cs="Times New Roman"/>
          <w:i/>
          <w:color w:val="222222"/>
          <w:sz w:val="24"/>
          <w:szCs w:val="24"/>
          <w:highlight w:val="white"/>
        </w:rPr>
        <w:t>et al.</w:t>
      </w:r>
      <w:r w:rsidRPr="00DA00A4">
        <w:rPr>
          <w:rFonts w:ascii="Times New Roman" w:eastAsia="Times New Roman" w:hAnsi="Times New Roman" w:cs="Times New Roman"/>
          <w:color w:val="222222"/>
          <w:sz w:val="24"/>
          <w:szCs w:val="24"/>
          <w:highlight w:val="white"/>
        </w:rPr>
        <w:t xml:space="preserve"> (2014, p.798), the organisational culture Nike based in Asia, is referred to as a primary set of assumption which helps in guidance guiding and happening in the organisation by suggesting an appropriate behaviour for various situations. It is also considered as a pattern of some collective assumptions and behaviours learnt in the new organisation by perceiving the various techniques for a better productivity. In addition to this, the organisational culture affects the way the group and the people communicate with each other as well as with the stakeholders and the client. Furthermore, Nike affects the way the employees deal with the organisation (</w:t>
      </w:r>
      <w:proofErr w:type="spellStart"/>
      <w:r w:rsidRPr="00DA00A4">
        <w:rPr>
          <w:rFonts w:ascii="Times New Roman" w:eastAsia="Times New Roman" w:hAnsi="Times New Roman" w:cs="Times New Roman"/>
          <w:color w:val="222222"/>
          <w:sz w:val="24"/>
          <w:szCs w:val="24"/>
          <w:highlight w:val="white"/>
        </w:rPr>
        <w:t>Sassen</w:t>
      </w:r>
      <w:proofErr w:type="spellEnd"/>
      <w:r w:rsidRPr="00DA00A4">
        <w:rPr>
          <w:rFonts w:ascii="Times New Roman" w:eastAsia="Times New Roman" w:hAnsi="Times New Roman" w:cs="Times New Roman"/>
          <w:color w:val="222222"/>
          <w:sz w:val="24"/>
          <w:szCs w:val="24"/>
          <w:highlight w:val="white"/>
        </w:rPr>
        <w:t xml:space="preserve"> 2016, p.90).</w:t>
      </w:r>
    </w:p>
    <w:p w:rsidR="003F249E" w:rsidRPr="00DA00A4" w:rsidRDefault="00786A55">
      <w:pPr>
        <w:pStyle w:val="normal0"/>
        <w:spacing w:line="360" w:lineRule="auto"/>
        <w:contextualSpacing w:val="0"/>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Types of culture</w:t>
      </w:r>
    </w:p>
    <w:p w:rsidR="004E6DB3" w:rsidRDefault="004E6DB3">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4E6DB3">
        <w:rPr>
          <w:rFonts w:ascii="Times New Roman" w:eastAsia="Times New Roman" w:hAnsi="Times New Roman" w:cs="Times New Roman"/>
          <w:b/>
          <w:color w:val="222222"/>
          <w:sz w:val="24"/>
          <w:szCs w:val="24"/>
          <w:highlight w:val="white"/>
        </w:rPr>
        <w:t>Production analysis:</w:t>
      </w:r>
      <w:r>
        <w:rPr>
          <w:rFonts w:ascii="Times New Roman" w:eastAsia="Times New Roman" w:hAnsi="Times New Roman" w:cs="Times New Roman"/>
          <w:color w:val="222222"/>
          <w:sz w:val="24"/>
          <w:szCs w:val="24"/>
          <w:highlight w:val="white"/>
        </w:rPr>
        <w:t xml:space="preserve"> </w:t>
      </w:r>
      <w:r w:rsidR="00786A55" w:rsidRPr="00DA00A4">
        <w:rPr>
          <w:rFonts w:ascii="Times New Roman" w:eastAsia="Times New Roman" w:hAnsi="Times New Roman" w:cs="Times New Roman"/>
          <w:color w:val="222222"/>
          <w:sz w:val="24"/>
          <w:szCs w:val="24"/>
          <w:highlight w:val="white"/>
        </w:rPr>
        <w:t xml:space="preserve">As mentioned by </w:t>
      </w:r>
      <w:proofErr w:type="spellStart"/>
      <w:r w:rsidR="00786A55" w:rsidRPr="00DA00A4">
        <w:rPr>
          <w:rFonts w:ascii="Times New Roman" w:eastAsia="Times New Roman" w:hAnsi="Times New Roman" w:cs="Times New Roman"/>
          <w:color w:val="222222"/>
          <w:sz w:val="24"/>
          <w:szCs w:val="24"/>
          <w:highlight w:val="white"/>
        </w:rPr>
        <w:t>Zingg</w:t>
      </w:r>
      <w:proofErr w:type="spellEnd"/>
      <w:r w:rsidR="00786A55" w:rsidRPr="00DA00A4">
        <w:rPr>
          <w:rFonts w:ascii="Times New Roman" w:eastAsia="Times New Roman" w:hAnsi="Times New Roman" w:cs="Times New Roman"/>
          <w:color w:val="222222"/>
          <w:sz w:val="24"/>
          <w:szCs w:val="24"/>
          <w:highlight w:val="white"/>
        </w:rPr>
        <w:t xml:space="preserve"> </w:t>
      </w:r>
      <w:r w:rsidR="00786A55" w:rsidRPr="00DA00A4">
        <w:rPr>
          <w:rFonts w:ascii="Times New Roman" w:eastAsia="Times New Roman" w:hAnsi="Times New Roman" w:cs="Times New Roman"/>
          <w:i/>
          <w:color w:val="222222"/>
          <w:sz w:val="24"/>
          <w:szCs w:val="24"/>
          <w:highlight w:val="white"/>
        </w:rPr>
        <w:t>et al.</w:t>
      </w:r>
      <w:r w:rsidR="00786A55" w:rsidRPr="00DA00A4">
        <w:rPr>
          <w:rFonts w:ascii="Times New Roman" w:eastAsia="Times New Roman" w:hAnsi="Times New Roman" w:cs="Times New Roman"/>
          <w:color w:val="222222"/>
          <w:sz w:val="24"/>
          <w:szCs w:val="24"/>
          <w:highlight w:val="white"/>
        </w:rPr>
        <w:t xml:space="preserve"> (2015, p.222), in order to accept all the service in a proper form, the people can share their desires wishes and aspirations as well they also commit themselves </w:t>
      </w:r>
      <w:r w:rsidR="0034172E">
        <w:rPr>
          <w:rFonts w:ascii="Times New Roman" w:eastAsia="Times New Roman" w:hAnsi="Times New Roman" w:cs="Times New Roman"/>
          <w:color w:val="222222"/>
          <w:sz w:val="24"/>
          <w:szCs w:val="24"/>
          <w:highlight w:val="white"/>
        </w:rPr>
        <w:t xml:space="preserve">to production analysis </w:t>
      </w:r>
      <w:r w:rsidR="00786A55" w:rsidRPr="00DA00A4">
        <w:rPr>
          <w:rFonts w:ascii="Times New Roman" w:eastAsia="Times New Roman" w:hAnsi="Times New Roman" w:cs="Times New Roman"/>
          <w:color w:val="222222"/>
          <w:sz w:val="24"/>
          <w:szCs w:val="24"/>
          <w:highlight w:val="white"/>
        </w:rPr>
        <w:t xml:space="preserve">to work together in that particular form and complete the task in the given time. </w:t>
      </w:r>
    </w:p>
    <w:p w:rsidR="004E6DB3" w:rsidRDefault="004E6DB3">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4E6DB3">
        <w:rPr>
          <w:rFonts w:ascii="Times New Roman" w:eastAsia="Times New Roman" w:hAnsi="Times New Roman" w:cs="Times New Roman"/>
          <w:b/>
          <w:color w:val="222222"/>
          <w:sz w:val="24"/>
          <w:szCs w:val="24"/>
          <w:highlight w:val="white"/>
        </w:rPr>
        <w:t>Textual culture:</w:t>
      </w:r>
      <w:r>
        <w:rPr>
          <w:rFonts w:ascii="Times New Roman" w:eastAsia="Times New Roman" w:hAnsi="Times New Roman" w:cs="Times New Roman"/>
          <w:color w:val="222222"/>
          <w:sz w:val="24"/>
          <w:szCs w:val="24"/>
          <w:highlight w:val="white"/>
        </w:rPr>
        <w:t xml:space="preserve"> </w:t>
      </w:r>
      <w:r w:rsidR="00786A55" w:rsidRPr="00DA00A4">
        <w:rPr>
          <w:rFonts w:ascii="Times New Roman" w:eastAsia="Times New Roman" w:hAnsi="Times New Roman" w:cs="Times New Roman"/>
          <w:color w:val="222222"/>
          <w:sz w:val="24"/>
          <w:szCs w:val="24"/>
          <w:highlight w:val="white"/>
        </w:rPr>
        <w:t xml:space="preserve">A </w:t>
      </w:r>
      <w:r w:rsidR="00A20E3D">
        <w:rPr>
          <w:rFonts w:ascii="Times New Roman" w:eastAsia="Times New Roman" w:hAnsi="Times New Roman" w:cs="Times New Roman"/>
          <w:color w:val="222222"/>
          <w:sz w:val="24"/>
          <w:szCs w:val="24"/>
          <w:highlight w:val="white"/>
        </w:rPr>
        <w:t xml:space="preserve">textual </w:t>
      </w:r>
      <w:r w:rsidR="00786A55" w:rsidRPr="00DA00A4">
        <w:rPr>
          <w:rFonts w:ascii="Times New Roman" w:eastAsia="Times New Roman" w:hAnsi="Times New Roman" w:cs="Times New Roman"/>
          <w:color w:val="222222"/>
          <w:sz w:val="24"/>
          <w:szCs w:val="24"/>
          <w:highlight w:val="white"/>
        </w:rPr>
        <w:t xml:space="preserve">weak culture is referred to as the people clearly articulate and understands the working criteria in an organisation our culture is considered as the employees who is having difficulty in understanding of defining their ideas in towards the organisation. </w:t>
      </w:r>
    </w:p>
    <w:p w:rsidR="003F249E" w:rsidRDefault="004E6DB3">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4E6DB3">
        <w:rPr>
          <w:rFonts w:ascii="Times New Roman" w:eastAsia="Times New Roman" w:hAnsi="Times New Roman" w:cs="Times New Roman"/>
          <w:b/>
          <w:color w:val="222222"/>
          <w:sz w:val="24"/>
          <w:szCs w:val="24"/>
          <w:highlight w:val="white"/>
        </w:rPr>
        <w:t>Audience analysis:</w:t>
      </w:r>
      <w:r>
        <w:rPr>
          <w:rFonts w:ascii="Times New Roman" w:eastAsia="Times New Roman" w:hAnsi="Times New Roman" w:cs="Times New Roman"/>
          <w:color w:val="222222"/>
          <w:sz w:val="24"/>
          <w:szCs w:val="24"/>
          <w:highlight w:val="white"/>
        </w:rPr>
        <w:t xml:space="preserve"> </w:t>
      </w:r>
      <w:r w:rsidR="00786A55" w:rsidRPr="00DA00A4">
        <w:rPr>
          <w:rFonts w:ascii="Times New Roman" w:eastAsia="Times New Roman" w:hAnsi="Times New Roman" w:cs="Times New Roman"/>
          <w:color w:val="222222"/>
          <w:sz w:val="24"/>
          <w:szCs w:val="24"/>
          <w:highlight w:val="white"/>
        </w:rPr>
        <w:t>On the other side, a strong culture is referred to as where the staff of Nike, mainly responses to the stimulus as they are aligned to the values related to the organisation in such type of environment. Strong culture supports the operating forms to be engaged in an extraordinary execution with minor adjustments to the procedure, as it required.</w:t>
      </w:r>
    </w:p>
    <w:p w:rsidR="00F24D51" w:rsidRDefault="00F24D51">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br w:type="page"/>
      </w:r>
    </w:p>
    <w:p w:rsidR="00F24D51" w:rsidRDefault="00F24D51" w:rsidP="00284BE7">
      <w:pPr>
        <w:pStyle w:val="normal0"/>
        <w:spacing w:line="360" w:lineRule="auto"/>
        <w:contextualSpacing w:val="0"/>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lang w:val="en-GB" w:eastAsia="en-GB"/>
        </w:rPr>
        <w:lastRenderedPageBreak/>
        <w:drawing>
          <wp:inline distT="0" distB="0" distL="0" distR="0">
            <wp:extent cx="4495800" cy="2724150"/>
            <wp:effectExtent l="0" t="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284BE7" w:rsidRPr="00284BE7" w:rsidRDefault="00284BE7" w:rsidP="00284BE7">
      <w:pPr>
        <w:pStyle w:val="normal0"/>
        <w:spacing w:line="360" w:lineRule="auto"/>
        <w:contextualSpacing w:val="0"/>
        <w:jc w:val="center"/>
        <w:rPr>
          <w:rFonts w:ascii="Times New Roman" w:eastAsia="Times New Roman" w:hAnsi="Times New Roman" w:cs="Times New Roman"/>
          <w:b/>
          <w:color w:val="222222"/>
          <w:sz w:val="24"/>
          <w:szCs w:val="24"/>
          <w:highlight w:val="white"/>
        </w:rPr>
      </w:pPr>
      <w:r w:rsidRPr="00284BE7">
        <w:rPr>
          <w:rFonts w:ascii="Times New Roman" w:eastAsia="Times New Roman" w:hAnsi="Times New Roman" w:cs="Times New Roman"/>
          <w:b/>
          <w:color w:val="222222"/>
          <w:sz w:val="24"/>
          <w:szCs w:val="24"/>
          <w:highlight w:val="white"/>
        </w:rPr>
        <w:t>Figure 1: Types of culture</w:t>
      </w:r>
    </w:p>
    <w:p w:rsidR="00284BE7" w:rsidRPr="00DA00A4" w:rsidRDefault="00284BE7" w:rsidP="00284BE7">
      <w:pPr>
        <w:pStyle w:val="normal0"/>
        <w:spacing w:line="360" w:lineRule="auto"/>
        <w:contextualSpacing w:val="0"/>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(Source: created by author)</w:t>
      </w:r>
    </w:p>
    <w:p w:rsidR="003F249E" w:rsidRPr="00DA00A4" w:rsidRDefault="00786A55">
      <w:pPr>
        <w:pStyle w:val="normal0"/>
        <w:spacing w:line="360" w:lineRule="auto"/>
        <w:contextualSpacing w:val="0"/>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Process of working in Nike</w:t>
      </w:r>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Culture in the organisational context was first published by Warren Buffet, as he stated that the “Culture, more than rule books, determines how an organization behaves.” When respondents were asked whether they agree to this statement the majority indicated that, “Yes, culture is the key characteristic for an organization to demonstrate its unique competitive advantage and drive behaviour.” The culture of Nike, it is the additional and customary way of thinking and applying the things which is shared in a lesser or greater degree by all the employees working in an organisation.</w:t>
      </w:r>
    </w:p>
    <w:p w:rsidR="003F249E" w:rsidRDefault="003B7088" w:rsidP="003B7088">
      <w:pPr>
        <w:pStyle w:val="normal0"/>
        <w:spacing w:line="360" w:lineRule="auto"/>
        <w:contextualSpacing w:val="0"/>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noProof/>
          <w:color w:val="222222"/>
          <w:sz w:val="24"/>
          <w:szCs w:val="24"/>
          <w:lang w:val="en-GB" w:eastAsia="en-GB"/>
        </w:rPr>
        <w:lastRenderedPageBreak/>
        <w:drawing>
          <wp:inline distT="0" distB="0" distL="0" distR="0">
            <wp:extent cx="4581525" cy="2971800"/>
            <wp:effectExtent l="0" t="0" r="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3B7088" w:rsidRDefault="003B7088" w:rsidP="003B7088">
      <w:pPr>
        <w:pStyle w:val="normal0"/>
        <w:spacing w:line="360" w:lineRule="auto"/>
        <w:contextualSpacing w:val="0"/>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Figure</w:t>
      </w:r>
      <w:r w:rsidR="0096788D">
        <w:rPr>
          <w:rFonts w:ascii="Times New Roman" w:eastAsia="Times New Roman" w:hAnsi="Times New Roman" w:cs="Times New Roman"/>
          <w:b/>
          <w:color w:val="222222"/>
          <w:sz w:val="24"/>
          <w:szCs w:val="24"/>
          <w:highlight w:val="white"/>
        </w:rPr>
        <w:t xml:space="preserve"> 2</w:t>
      </w:r>
      <w:r>
        <w:rPr>
          <w:rFonts w:ascii="Times New Roman" w:eastAsia="Times New Roman" w:hAnsi="Times New Roman" w:cs="Times New Roman"/>
          <w:b/>
          <w:color w:val="222222"/>
          <w:sz w:val="24"/>
          <w:szCs w:val="24"/>
          <w:highlight w:val="white"/>
        </w:rPr>
        <w:t>: Process of organisation</w:t>
      </w:r>
    </w:p>
    <w:p w:rsidR="003B7088" w:rsidRPr="003B7088" w:rsidRDefault="003B7088" w:rsidP="003B7088">
      <w:pPr>
        <w:pStyle w:val="normal0"/>
        <w:spacing w:line="360" w:lineRule="auto"/>
        <w:contextualSpacing w:val="0"/>
        <w:jc w:val="center"/>
        <w:rPr>
          <w:rFonts w:ascii="Times New Roman" w:eastAsia="Times New Roman" w:hAnsi="Times New Roman" w:cs="Times New Roman"/>
          <w:color w:val="222222"/>
          <w:sz w:val="24"/>
          <w:szCs w:val="24"/>
          <w:highlight w:val="white"/>
        </w:rPr>
      </w:pPr>
      <w:r w:rsidRPr="003B7088">
        <w:rPr>
          <w:rFonts w:ascii="Times New Roman" w:eastAsia="Times New Roman" w:hAnsi="Times New Roman" w:cs="Times New Roman"/>
          <w:color w:val="222222"/>
          <w:sz w:val="24"/>
          <w:szCs w:val="24"/>
          <w:highlight w:val="white"/>
        </w:rPr>
        <w:t>(Source: created by author)</w:t>
      </w:r>
    </w:p>
    <w:p w:rsidR="003F249E" w:rsidRPr="00DA00A4" w:rsidRDefault="00275AEB" w:rsidP="00103B11">
      <w:pPr>
        <w:pStyle w:val="Heading1"/>
        <w:rPr>
          <w:rFonts w:cs="Times New Roman"/>
          <w:szCs w:val="24"/>
          <w:highlight w:val="white"/>
        </w:rPr>
      </w:pPr>
      <w:bookmarkStart w:id="2" w:name="_Toc518317672"/>
      <w:r>
        <w:rPr>
          <w:rFonts w:cs="Times New Roman"/>
          <w:szCs w:val="24"/>
          <w:highlight w:val="white"/>
        </w:rPr>
        <w:t>C</w:t>
      </w:r>
      <w:r w:rsidR="00786A55" w:rsidRPr="00DA00A4">
        <w:rPr>
          <w:rFonts w:cs="Times New Roman"/>
          <w:szCs w:val="24"/>
          <w:highlight w:val="white"/>
        </w:rPr>
        <w:t>ritical evaluation of an organisation and the broader environment in which it operates</w:t>
      </w:r>
      <w:bookmarkEnd w:id="2"/>
      <w:r w:rsidR="00786A55" w:rsidRPr="00DA00A4">
        <w:rPr>
          <w:rFonts w:cs="Times New Roman"/>
          <w:szCs w:val="24"/>
          <w:highlight w:val="white"/>
        </w:rPr>
        <w:t xml:space="preserve"> </w:t>
      </w:r>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Organisations have broader impact of social and cultural influences for delivering effective business organisation. According to (</w:t>
      </w:r>
      <w:proofErr w:type="spellStart"/>
      <w:r w:rsidR="007F03C2">
        <w:rPr>
          <w:rFonts w:ascii="Times New Roman" w:hAnsi="Times New Roman" w:cs="Times New Roman"/>
          <w:color w:val="222222"/>
          <w:sz w:val="24"/>
          <w:szCs w:val="24"/>
          <w:shd w:val="clear" w:color="auto" w:fill="FFFFFF"/>
        </w:rPr>
        <w:t>Alvesson</w:t>
      </w:r>
      <w:proofErr w:type="spellEnd"/>
      <w:r w:rsidR="007F03C2">
        <w:rPr>
          <w:rFonts w:ascii="Times New Roman" w:hAnsi="Times New Roman" w:cs="Times New Roman"/>
          <w:color w:val="222222"/>
          <w:sz w:val="24"/>
          <w:szCs w:val="24"/>
          <w:shd w:val="clear" w:color="auto" w:fill="FFFFFF"/>
        </w:rPr>
        <w:t xml:space="preserve"> and </w:t>
      </w:r>
      <w:proofErr w:type="spellStart"/>
      <w:r w:rsidR="007F03C2">
        <w:rPr>
          <w:rFonts w:ascii="Times New Roman" w:hAnsi="Times New Roman" w:cs="Times New Roman"/>
          <w:color w:val="222222"/>
          <w:sz w:val="24"/>
          <w:szCs w:val="24"/>
          <w:shd w:val="clear" w:color="auto" w:fill="FFFFFF"/>
        </w:rPr>
        <w:t>Sveningsson</w:t>
      </w:r>
      <w:proofErr w:type="spellEnd"/>
      <w:r w:rsidR="00A03E62" w:rsidRPr="00DA00A4">
        <w:rPr>
          <w:rFonts w:ascii="Times New Roman" w:hAnsi="Times New Roman" w:cs="Times New Roman"/>
          <w:color w:val="222222"/>
          <w:sz w:val="24"/>
          <w:szCs w:val="24"/>
          <w:shd w:val="clear" w:color="auto" w:fill="FFFFFF"/>
        </w:rPr>
        <w:t xml:space="preserve"> 2015</w:t>
      </w:r>
      <w:r w:rsidR="007F03C2">
        <w:rPr>
          <w:rFonts w:ascii="Times New Roman" w:hAnsi="Times New Roman" w:cs="Times New Roman"/>
          <w:color w:val="222222"/>
          <w:sz w:val="24"/>
          <w:szCs w:val="24"/>
          <w:shd w:val="clear" w:color="auto" w:fill="FFFFFF"/>
        </w:rPr>
        <w:t>, p.20</w:t>
      </w:r>
      <w:r w:rsidRPr="00DA00A4">
        <w:rPr>
          <w:rFonts w:ascii="Times New Roman" w:eastAsia="Times New Roman" w:hAnsi="Times New Roman" w:cs="Times New Roman"/>
          <w:color w:val="222222"/>
          <w:sz w:val="24"/>
          <w:szCs w:val="24"/>
          <w:highlight w:val="white"/>
        </w:rPr>
        <w:t xml:space="preserve">), organisational value, cultures and environmental behaviour </w:t>
      </w:r>
      <w:r w:rsidR="00564B73" w:rsidRPr="00DA00A4">
        <w:rPr>
          <w:rFonts w:ascii="Times New Roman" w:eastAsia="Times New Roman" w:hAnsi="Times New Roman" w:cs="Times New Roman"/>
          <w:color w:val="222222"/>
          <w:sz w:val="24"/>
          <w:szCs w:val="24"/>
          <w:highlight w:val="white"/>
        </w:rPr>
        <w:t xml:space="preserve">is </w:t>
      </w:r>
      <w:r w:rsidRPr="00DA00A4">
        <w:rPr>
          <w:rFonts w:ascii="Times New Roman" w:eastAsia="Times New Roman" w:hAnsi="Times New Roman" w:cs="Times New Roman"/>
          <w:color w:val="222222"/>
          <w:sz w:val="24"/>
          <w:szCs w:val="24"/>
          <w:highlight w:val="white"/>
        </w:rPr>
        <w:t xml:space="preserve">to operate the activities of the business organisation. In context with Nike Inc, how organizational culture and environment will operate the several branches of the company will be discussed. In context with international marketing, notion of identify, notion of exoticism are considered with cultural identification of the product of Nike. </w:t>
      </w:r>
    </w:p>
    <w:p w:rsidR="003F249E" w:rsidRPr="00DA00A4" w:rsidRDefault="00786A55">
      <w:pPr>
        <w:pStyle w:val="normal0"/>
        <w:spacing w:line="360" w:lineRule="auto"/>
        <w:contextualSpacing w:val="0"/>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External and internal analysis of Nike</w:t>
      </w:r>
    </w:p>
    <w:p w:rsidR="003F249E" w:rsidRPr="00DA00A4" w:rsidRDefault="00786A55">
      <w:pPr>
        <w:pStyle w:val="normal0"/>
        <w:spacing w:line="360" w:lineRule="auto"/>
        <w:contextualSpacing w:val="0"/>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PESTLE analysis:</w:t>
      </w:r>
    </w:p>
    <w:p w:rsidR="003F249E" w:rsidRPr="00DA00A4" w:rsidRDefault="00BD13F3">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Big brands like Nike have</w:t>
      </w:r>
      <w:r w:rsidR="00786A55" w:rsidRPr="00DA00A4">
        <w:rPr>
          <w:rFonts w:ascii="Times New Roman" w:eastAsia="Times New Roman" w:hAnsi="Times New Roman" w:cs="Times New Roman"/>
          <w:color w:val="222222"/>
          <w:sz w:val="24"/>
          <w:szCs w:val="24"/>
          <w:highlight w:val="white"/>
        </w:rPr>
        <w:t xml:space="preserve"> several forces to have impact on their sales and profits. It has been affected in business as the several factors in different places are different from each other. Nike is US based company to keep as high guard in competitive market to discuss in context with several factors in several places</w:t>
      </w:r>
      <w:r w:rsidR="00A03E62" w:rsidRPr="00DA00A4">
        <w:rPr>
          <w:rFonts w:ascii="Times New Roman" w:eastAsia="Times New Roman" w:hAnsi="Times New Roman" w:cs="Times New Roman"/>
          <w:color w:val="222222"/>
          <w:sz w:val="24"/>
          <w:szCs w:val="24"/>
          <w:highlight w:val="white"/>
        </w:rPr>
        <w:t xml:space="preserve"> (</w:t>
      </w:r>
      <w:proofErr w:type="spellStart"/>
      <w:r w:rsidR="00A03E62" w:rsidRPr="00DA00A4">
        <w:rPr>
          <w:rFonts w:ascii="Times New Roman" w:hAnsi="Times New Roman" w:cs="Times New Roman"/>
          <w:color w:val="222222"/>
          <w:sz w:val="24"/>
          <w:szCs w:val="24"/>
          <w:shd w:val="clear" w:color="auto" w:fill="FFFFFF"/>
        </w:rPr>
        <w:t>Ahammad</w:t>
      </w:r>
      <w:proofErr w:type="spellEnd"/>
      <w:r w:rsidR="00A03E62" w:rsidRPr="00DA00A4">
        <w:rPr>
          <w:rFonts w:ascii="Times New Roman" w:hAnsi="Times New Roman" w:cs="Times New Roman"/>
          <w:color w:val="222222"/>
          <w:sz w:val="24"/>
          <w:szCs w:val="24"/>
          <w:shd w:val="clear" w:color="auto" w:fill="FFFFFF"/>
        </w:rPr>
        <w:t xml:space="preserve"> </w:t>
      </w:r>
      <w:r w:rsidR="00A03E62" w:rsidRPr="00DA00A4">
        <w:rPr>
          <w:rFonts w:ascii="Times New Roman" w:hAnsi="Times New Roman" w:cs="Times New Roman"/>
          <w:i/>
          <w:color w:val="222222"/>
          <w:sz w:val="24"/>
          <w:szCs w:val="24"/>
          <w:shd w:val="clear" w:color="auto" w:fill="FFFFFF"/>
        </w:rPr>
        <w:t>et al.</w:t>
      </w:r>
      <w:r w:rsidR="00A03E62" w:rsidRPr="00DA00A4">
        <w:rPr>
          <w:rFonts w:ascii="Times New Roman" w:hAnsi="Times New Roman" w:cs="Times New Roman"/>
          <w:color w:val="222222"/>
          <w:sz w:val="24"/>
          <w:szCs w:val="24"/>
          <w:shd w:val="clear" w:color="auto" w:fill="FFFFFF"/>
        </w:rPr>
        <w:t xml:space="preserve"> 2016, p.70)</w:t>
      </w:r>
      <w:r w:rsidR="00786A55" w:rsidRPr="00DA00A4">
        <w:rPr>
          <w:rFonts w:ascii="Times New Roman" w:eastAsia="Times New Roman" w:hAnsi="Times New Roman" w:cs="Times New Roman"/>
          <w:color w:val="222222"/>
          <w:sz w:val="24"/>
          <w:szCs w:val="24"/>
          <w:highlight w:val="white"/>
        </w:rPr>
        <w:t>.</w:t>
      </w:r>
    </w:p>
    <w:p w:rsidR="003F249E" w:rsidRPr="00DA00A4" w:rsidRDefault="003F249E">
      <w:pPr>
        <w:pStyle w:val="normal0"/>
        <w:spacing w:line="360" w:lineRule="auto"/>
        <w:contextualSpacing w:val="0"/>
        <w:jc w:val="center"/>
        <w:rPr>
          <w:rFonts w:ascii="Times New Roman" w:eastAsia="Times New Roman" w:hAnsi="Times New Roman" w:cs="Times New Roman"/>
          <w:color w:val="222222"/>
          <w:sz w:val="24"/>
          <w:szCs w:val="24"/>
          <w:highlight w:val="white"/>
        </w:rPr>
      </w:pPr>
    </w:p>
    <w:p w:rsidR="003F249E" w:rsidRPr="00DA00A4" w:rsidRDefault="00786A55">
      <w:pPr>
        <w:pStyle w:val="normal0"/>
        <w:spacing w:line="360" w:lineRule="auto"/>
        <w:contextualSpacing w:val="0"/>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Political:</w:t>
      </w:r>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lastRenderedPageBreak/>
        <w:t xml:space="preserve">Political factors contain survivability of the company to provide effective changes in country to country. In US, Nike has </w:t>
      </w:r>
      <w:r w:rsidR="00230CB7" w:rsidRPr="00DA00A4">
        <w:rPr>
          <w:rFonts w:ascii="Times New Roman" w:eastAsia="Times New Roman" w:hAnsi="Times New Roman" w:cs="Times New Roman"/>
          <w:color w:val="222222"/>
          <w:sz w:val="24"/>
          <w:szCs w:val="24"/>
          <w:highlight w:val="white"/>
        </w:rPr>
        <w:t>headquartered</w:t>
      </w:r>
      <w:r w:rsidRPr="00DA00A4">
        <w:rPr>
          <w:rFonts w:ascii="Times New Roman" w:eastAsia="Times New Roman" w:hAnsi="Times New Roman" w:cs="Times New Roman"/>
          <w:color w:val="222222"/>
          <w:sz w:val="24"/>
          <w:szCs w:val="24"/>
          <w:highlight w:val="white"/>
        </w:rPr>
        <w:t xml:space="preserve"> to affect fantastic policies which are valuable for the company. Global </w:t>
      </w:r>
      <w:r w:rsidR="00230CB7" w:rsidRPr="00DA00A4">
        <w:rPr>
          <w:rFonts w:ascii="Times New Roman" w:eastAsia="Times New Roman" w:hAnsi="Times New Roman" w:cs="Times New Roman"/>
          <w:color w:val="222222"/>
          <w:sz w:val="24"/>
          <w:szCs w:val="24"/>
          <w:highlight w:val="white"/>
        </w:rPr>
        <w:t>expansion in sports footwear is</w:t>
      </w:r>
      <w:r w:rsidRPr="00DA00A4">
        <w:rPr>
          <w:rFonts w:ascii="Times New Roman" w:eastAsia="Times New Roman" w:hAnsi="Times New Roman" w:cs="Times New Roman"/>
          <w:color w:val="222222"/>
          <w:sz w:val="24"/>
          <w:szCs w:val="24"/>
          <w:highlight w:val="white"/>
        </w:rPr>
        <w:t xml:space="preserve"> dependent on the political factors. In Asian market, it is difficult to have local partner to influence the brand image. Government policies and taxes are considered as influencing the profitability to brand.  Brands need to make political environment favourable o expect a significant impact of brands as political strife in the particular nation</w:t>
      </w:r>
      <w:r w:rsidR="00A03E62" w:rsidRPr="00DA00A4">
        <w:rPr>
          <w:rFonts w:ascii="Times New Roman" w:eastAsia="Times New Roman" w:hAnsi="Times New Roman" w:cs="Times New Roman"/>
          <w:color w:val="222222"/>
          <w:sz w:val="24"/>
          <w:szCs w:val="24"/>
          <w:highlight w:val="white"/>
        </w:rPr>
        <w:t xml:space="preserve"> (</w:t>
      </w:r>
      <w:proofErr w:type="spellStart"/>
      <w:r w:rsidR="00A03E62" w:rsidRPr="00DA00A4">
        <w:rPr>
          <w:rFonts w:ascii="Times New Roman" w:hAnsi="Times New Roman" w:cs="Times New Roman"/>
          <w:color w:val="222222"/>
          <w:sz w:val="24"/>
          <w:szCs w:val="24"/>
          <w:shd w:val="clear" w:color="auto" w:fill="FFFFFF"/>
        </w:rPr>
        <w:t>Marsick</w:t>
      </w:r>
      <w:proofErr w:type="spellEnd"/>
      <w:r w:rsidR="00A03E62" w:rsidRPr="00DA00A4">
        <w:rPr>
          <w:rFonts w:ascii="Times New Roman" w:hAnsi="Times New Roman" w:cs="Times New Roman"/>
          <w:color w:val="222222"/>
          <w:sz w:val="24"/>
          <w:szCs w:val="24"/>
          <w:shd w:val="clear" w:color="auto" w:fill="FFFFFF"/>
        </w:rPr>
        <w:t>. and Watkins, 2015)</w:t>
      </w:r>
      <w:r w:rsidRPr="00DA00A4">
        <w:rPr>
          <w:rFonts w:ascii="Times New Roman" w:eastAsia="Times New Roman" w:hAnsi="Times New Roman" w:cs="Times New Roman"/>
          <w:color w:val="222222"/>
          <w:sz w:val="24"/>
          <w:szCs w:val="24"/>
          <w:highlight w:val="white"/>
        </w:rPr>
        <w:t xml:space="preserve">. </w:t>
      </w:r>
    </w:p>
    <w:p w:rsidR="003F249E" w:rsidRPr="00DA00A4" w:rsidRDefault="00786A55">
      <w:pPr>
        <w:pStyle w:val="normal0"/>
        <w:spacing w:line="360" w:lineRule="auto"/>
        <w:contextualSpacing w:val="0"/>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Economic:</w:t>
      </w:r>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Globalisation has essential factors to focus on the world market. Nation’s individual </w:t>
      </w:r>
      <w:r w:rsidR="00860045" w:rsidRPr="00DA00A4">
        <w:rPr>
          <w:rFonts w:ascii="Times New Roman" w:eastAsia="Times New Roman" w:hAnsi="Times New Roman" w:cs="Times New Roman"/>
          <w:color w:val="222222"/>
          <w:sz w:val="24"/>
          <w:szCs w:val="24"/>
          <w:highlight w:val="white"/>
        </w:rPr>
        <w:t>economies are</w:t>
      </w:r>
      <w:r w:rsidRPr="00DA00A4">
        <w:rPr>
          <w:rFonts w:ascii="Times New Roman" w:eastAsia="Times New Roman" w:hAnsi="Times New Roman" w:cs="Times New Roman"/>
          <w:color w:val="222222"/>
          <w:sz w:val="24"/>
          <w:szCs w:val="24"/>
          <w:highlight w:val="white"/>
        </w:rPr>
        <w:t xml:space="preserve"> considered to include customer’s performance, purchasing rate,</w:t>
      </w:r>
      <w:r w:rsidR="00860045" w:rsidRPr="00DA00A4">
        <w:rPr>
          <w:rFonts w:ascii="Times New Roman" w:eastAsia="Times New Roman" w:hAnsi="Times New Roman" w:cs="Times New Roman"/>
          <w:color w:val="222222"/>
          <w:sz w:val="24"/>
          <w:szCs w:val="24"/>
          <w:highlight w:val="white"/>
        </w:rPr>
        <w:t xml:space="preserve"> cutting costs and demand</w:t>
      </w:r>
      <w:r w:rsidRPr="00DA00A4">
        <w:rPr>
          <w:rFonts w:ascii="Times New Roman" w:eastAsia="Times New Roman" w:hAnsi="Times New Roman" w:cs="Times New Roman"/>
          <w:color w:val="222222"/>
          <w:sz w:val="24"/>
          <w:szCs w:val="24"/>
          <w:highlight w:val="white"/>
        </w:rPr>
        <w:t xml:space="preserve"> on any particular products. </w:t>
      </w:r>
      <w:r w:rsidR="001229C9" w:rsidRPr="00DA00A4">
        <w:rPr>
          <w:rFonts w:ascii="Times New Roman" w:eastAsia="Times New Roman" w:hAnsi="Times New Roman" w:cs="Times New Roman"/>
          <w:color w:val="222222"/>
          <w:sz w:val="24"/>
          <w:szCs w:val="24"/>
          <w:highlight w:val="white"/>
        </w:rPr>
        <w:t>World economy</w:t>
      </w:r>
      <w:r w:rsidRPr="00DA00A4">
        <w:rPr>
          <w:rFonts w:ascii="Times New Roman" w:eastAsia="Times New Roman" w:hAnsi="Times New Roman" w:cs="Times New Roman"/>
          <w:color w:val="222222"/>
          <w:sz w:val="24"/>
          <w:szCs w:val="24"/>
          <w:highlight w:val="white"/>
        </w:rPr>
        <w:t xml:space="preserve"> faced hard pinch during recent era</w:t>
      </w:r>
      <w:r w:rsidR="00A03E62" w:rsidRPr="00DA00A4">
        <w:rPr>
          <w:rFonts w:ascii="Times New Roman" w:eastAsia="Times New Roman" w:hAnsi="Times New Roman" w:cs="Times New Roman"/>
          <w:color w:val="222222"/>
          <w:sz w:val="24"/>
          <w:szCs w:val="24"/>
          <w:highlight w:val="white"/>
        </w:rPr>
        <w:t xml:space="preserve"> (</w:t>
      </w:r>
      <w:proofErr w:type="spellStart"/>
      <w:r w:rsidR="00A03E62" w:rsidRPr="00DA00A4">
        <w:rPr>
          <w:rFonts w:ascii="Times New Roman" w:hAnsi="Times New Roman" w:cs="Times New Roman"/>
          <w:color w:val="222222"/>
          <w:sz w:val="24"/>
          <w:szCs w:val="24"/>
          <w:shd w:val="clear" w:color="auto" w:fill="FFFFFF"/>
        </w:rPr>
        <w:t>Naranjo</w:t>
      </w:r>
      <w:proofErr w:type="spellEnd"/>
      <w:r w:rsidR="00A03E62" w:rsidRPr="00DA00A4">
        <w:rPr>
          <w:rFonts w:ascii="Times New Roman" w:hAnsi="Times New Roman" w:cs="Times New Roman"/>
          <w:color w:val="222222"/>
          <w:sz w:val="24"/>
          <w:szCs w:val="24"/>
          <w:shd w:val="clear" w:color="auto" w:fill="FFFFFF"/>
        </w:rPr>
        <w:t xml:space="preserve">-Valencia </w:t>
      </w:r>
      <w:r w:rsidR="00A03E62" w:rsidRPr="00DA00A4">
        <w:rPr>
          <w:rFonts w:ascii="Times New Roman" w:hAnsi="Times New Roman" w:cs="Times New Roman"/>
          <w:i/>
          <w:color w:val="222222"/>
          <w:sz w:val="24"/>
          <w:szCs w:val="24"/>
          <w:shd w:val="clear" w:color="auto" w:fill="FFFFFF"/>
        </w:rPr>
        <w:t>et al.</w:t>
      </w:r>
      <w:r w:rsidR="00A03E62" w:rsidRPr="00DA00A4">
        <w:rPr>
          <w:rFonts w:ascii="Times New Roman" w:hAnsi="Times New Roman" w:cs="Times New Roman"/>
          <w:color w:val="222222"/>
          <w:sz w:val="24"/>
          <w:szCs w:val="24"/>
          <w:shd w:val="clear" w:color="auto" w:fill="FFFFFF"/>
        </w:rPr>
        <w:t xml:space="preserve"> 2016, p.35)</w:t>
      </w:r>
      <w:r w:rsidRPr="00DA00A4">
        <w:rPr>
          <w:rFonts w:ascii="Times New Roman" w:eastAsia="Times New Roman" w:hAnsi="Times New Roman" w:cs="Times New Roman"/>
          <w:color w:val="222222"/>
          <w:sz w:val="24"/>
          <w:szCs w:val="24"/>
          <w:highlight w:val="white"/>
        </w:rPr>
        <w:t xml:space="preserve">. Nike’s performance is counted as worldwide to get the profits and revenue in respect to all branches.  </w:t>
      </w:r>
      <w:r w:rsidR="001229C9" w:rsidRPr="00DA00A4">
        <w:rPr>
          <w:rFonts w:ascii="Times New Roman" w:eastAsia="Times New Roman" w:hAnsi="Times New Roman" w:cs="Times New Roman"/>
          <w:color w:val="222222"/>
          <w:sz w:val="24"/>
          <w:szCs w:val="24"/>
          <w:highlight w:val="white"/>
        </w:rPr>
        <w:t>Economic fluctuations in Nike are</w:t>
      </w:r>
      <w:r w:rsidRPr="00DA00A4">
        <w:rPr>
          <w:rFonts w:ascii="Times New Roman" w:eastAsia="Times New Roman" w:hAnsi="Times New Roman" w:cs="Times New Roman"/>
          <w:color w:val="222222"/>
          <w:sz w:val="24"/>
          <w:szCs w:val="24"/>
          <w:highlight w:val="white"/>
        </w:rPr>
        <w:t xml:space="preserve"> not healthy to hold the profits as being international brands. CEO of Nike is to sell in low price in compare to other brands like Adidas. US currency has made importance of dollars </w:t>
      </w:r>
      <w:r w:rsidRPr="00DA00A4">
        <w:rPr>
          <w:rFonts w:ascii="Times New Roman" w:eastAsia="Times New Roman" w:hAnsi="Times New Roman" w:cs="Times New Roman"/>
          <w:color w:val="333333"/>
          <w:sz w:val="24"/>
          <w:szCs w:val="24"/>
          <w:highlight w:val="white"/>
        </w:rPr>
        <w:t xml:space="preserve">in respect to price of products of Nike in </w:t>
      </w:r>
      <w:r w:rsidRPr="00DA00A4">
        <w:rPr>
          <w:rFonts w:ascii="Times New Roman" w:eastAsia="Times New Roman" w:hAnsi="Times New Roman" w:cs="Times New Roman"/>
          <w:color w:val="222222"/>
          <w:sz w:val="24"/>
          <w:szCs w:val="24"/>
          <w:highlight w:val="white"/>
        </w:rPr>
        <w:t>Japan easily. This boosted to expand the business funds to hold the economic stability to control the global demand. USA experienced some financial challenges to suffer in compare to other c</w:t>
      </w:r>
      <w:r w:rsidR="00860045" w:rsidRPr="00DA00A4">
        <w:rPr>
          <w:rFonts w:ascii="Times New Roman" w:eastAsia="Times New Roman" w:hAnsi="Times New Roman" w:cs="Times New Roman"/>
          <w:color w:val="222222"/>
          <w:sz w:val="24"/>
          <w:szCs w:val="24"/>
          <w:highlight w:val="white"/>
        </w:rPr>
        <w:t xml:space="preserve">heap </w:t>
      </w:r>
      <w:proofErr w:type="spellStart"/>
      <w:r w:rsidR="00860045" w:rsidRPr="00DA00A4">
        <w:rPr>
          <w:rFonts w:ascii="Times New Roman" w:eastAsia="Times New Roman" w:hAnsi="Times New Roman" w:cs="Times New Roman"/>
          <w:color w:val="222222"/>
          <w:sz w:val="24"/>
          <w:szCs w:val="24"/>
          <w:highlight w:val="white"/>
        </w:rPr>
        <w:t>labor</w:t>
      </w:r>
      <w:proofErr w:type="spellEnd"/>
      <w:r w:rsidR="00860045" w:rsidRPr="00DA00A4">
        <w:rPr>
          <w:rFonts w:ascii="Times New Roman" w:eastAsia="Times New Roman" w:hAnsi="Times New Roman" w:cs="Times New Roman"/>
          <w:color w:val="222222"/>
          <w:sz w:val="24"/>
          <w:szCs w:val="24"/>
          <w:highlight w:val="white"/>
        </w:rPr>
        <w:t xml:space="preserve"> explosion in Japan. </w:t>
      </w:r>
      <w:r w:rsidRPr="00DA00A4">
        <w:rPr>
          <w:rFonts w:ascii="Times New Roman" w:eastAsia="Times New Roman" w:hAnsi="Times New Roman" w:cs="Times New Roman"/>
          <w:color w:val="222222"/>
          <w:sz w:val="24"/>
          <w:szCs w:val="24"/>
          <w:highlight w:val="white"/>
        </w:rPr>
        <w:t xml:space="preserve">US </w:t>
      </w:r>
      <w:r w:rsidR="007B5DC4" w:rsidRPr="00DA00A4">
        <w:rPr>
          <w:rFonts w:ascii="Times New Roman" w:eastAsia="Times New Roman" w:hAnsi="Times New Roman" w:cs="Times New Roman"/>
          <w:color w:val="222222"/>
          <w:sz w:val="24"/>
          <w:szCs w:val="24"/>
          <w:highlight w:val="white"/>
        </w:rPr>
        <w:t>include</w:t>
      </w:r>
      <w:r w:rsidRPr="00DA00A4">
        <w:rPr>
          <w:rFonts w:ascii="Times New Roman" w:eastAsia="Times New Roman" w:hAnsi="Times New Roman" w:cs="Times New Roman"/>
          <w:color w:val="222222"/>
          <w:sz w:val="24"/>
          <w:szCs w:val="24"/>
          <w:highlight w:val="white"/>
        </w:rPr>
        <w:t xml:space="preserve"> low interest rate </w:t>
      </w:r>
      <w:r w:rsidR="001229C9" w:rsidRPr="00DA00A4">
        <w:rPr>
          <w:rFonts w:ascii="Times New Roman" w:eastAsia="Times New Roman" w:hAnsi="Times New Roman" w:cs="Times New Roman"/>
          <w:color w:val="222222"/>
          <w:sz w:val="24"/>
          <w:szCs w:val="24"/>
          <w:highlight w:val="white"/>
        </w:rPr>
        <w:t>and low</w:t>
      </w:r>
      <w:r w:rsidRPr="00DA00A4">
        <w:rPr>
          <w:rFonts w:ascii="Times New Roman" w:eastAsia="Times New Roman" w:hAnsi="Times New Roman" w:cs="Times New Roman"/>
          <w:color w:val="222222"/>
          <w:sz w:val="24"/>
          <w:szCs w:val="24"/>
          <w:highlight w:val="white"/>
        </w:rPr>
        <w:t xml:space="preserve"> international tax agreements </w:t>
      </w:r>
      <w:r w:rsidR="001229C9" w:rsidRPr="00DA00A4">
        <w:rPr>
          <w:rFonts w:ascii="Times New Roman" w:eastAsia="Times New Roman" w:hAnsi="Times New Roman" w:cs="Times New Roman"/>
          <w:color w:val="222222"/>
          <w:sz w:val="24"/>
          <w:szCs w:val="24"/>
          <w:highlight w:val="white"/>
        </w:rPr>
        <w:t>whereas Asian</w:t>
      </w:r>
      <w:r w:rsidRPr="00DA00A4">
        <w:rPr>
          <w:rFonts w:ascii="Times New Roman" w:eastAsia="Times New Roman" w:hAnsi="Times New Roman" w:cs="Times New Roman"/>
          <w:color w:val="222222"/>
          <w:sz w:val="24"/>
          <w:szCs w:val="24"/>
          <w:highlight w:val="white"/>
        </w:rPr>
        <w:t xml:space="preserve"> government have high tax rate by depending on the operations in market. </w:t>
      </w:r>
    </w:p>
    <w:p w:rsidR="003F249E" w:rsidRPr="00DA00A4" w:rsidRDefault="00786A55">
      <w:pPr>
        <w:pStyle w:val="normal0"/>
        <w:spacing w:line="360" w:lineRule="auto"/>
        <w:contextualSpacing w:val="0"/>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Social:</w:t>
      </w:r>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As influenced by </w:t>
      </w:r>
      <w:proofErr w:type="spellStart"/>
      <w:r w:rsidR="00A03E62" w:rsidRPr="00DA00A4">
        <w:rPr>
          <w:rFonts w:ascii="Times New Roman" w:hAnsi="Times New Roman" w:cs="Times New Roman"/>
          <w:color w:val="222222"/>
          <w:sz w:val="24"/>
          <w:szCs w:val="24"/>
          <w:shd w:val="clear" w:color="auto" w:fill="FFFFFF"/>
        </w:rPr>
        <w:t>Pinder</w:t>
      </w:r>
      <w:proofErr w:type="spellEnd"/>
      <w:r w:rsidR="00A03E62" w:rsidRPr="00DA00A4">
        <w:rPr>
          <w:rFonts w:ascii="Times New Roman" w:hAnsi="Times New Roman" w:cs="Times New Roman"/>
          <w:color w:val="222222"/>
          <w:sz w:val="24"/>
          <w:szCs w:val="24"/>
          <w:shd w:val="clear" w:color="auto" w:fill="FFFFFF"/>
        </w:rPr>
        <w:t>, (2014</w:t>
      </w:r>
      <w:r w:rsidRPr="00DA00A4">
        <w:rPr>
          <w:rFonts w:ascii="Times New Roman" w:eastAsia="Times New Roman" w:hAnsi="Times New Roman" w:cs="Times New Roman"/>
          <w:color w:val="222222"/>
          <w:sz w:val="24"/>
          <w:szCs w:val="24"/>
          <w:highlight w:val="white"/>
        </w:rPr>
        <w:t xml:space="preserve">), social </w:t>
      </w:r>
      <w:r w:rsidR="00845DC8" w:rsidRPr="00DA00A4">
        <w:rPr>
          <w:rFonts w:ascii="Times New Roman" w:eastAsia="Times New Roman" w:hAnsi="Times New Roman" w:cs="Times New Roman"/>
          <w:color w:val="222222"/>
          <w:sz w:val="24"/>
          <w:szCs w:val="24"/>
          <w:highlight w:val="white"/>
        </w:rPr>
        <w:t>aspect is</w:t>
      </w:r>
      <w:r w:rsidRPr="00DA00A4">
        <w:rPr>
          <w:rFonts w:ascii="Times New Roman" w:eastAsia="Times New Roman" w:hAnsi="Times New Roman" w:cs="Times New Roman"/>
          <w:color w:val="222222"/>
          <w:sz w:val="24"/>
          <w:szCs w:val="24"/>
          <w:highlight w:val="white"/>
        </w:rPr>
        <w:t xml:space="preserve"> to affect the business in both positive and negative manner. Social environment of Nike is to enjoy targeted athlete to need quality of shoes according to customer’s need. Nike's manufacturing take place more in developing countries majorly. US market is more fascinating to buy branded sport shoes rather than any other countries. The cultural factors in US gain different popularity as China has not so </w:t>
      </w:r>
      <w:r w:rsidR="00845DC8" w:rsidRPr="00DA00A4">
        <w:rPr>
          <w:rFonts w:ascii="Times New Roman" w:eastAsia="Times New Roman" w:hAnsi="Times New Roman" w:cs="Times New Roman"/>
          <w:color w:val="222222"/>
          <w:sz w:val="24"/>
          <w:szCs w:val="24"/>
          <w:highlight w:val="white"/>
        </w:rPr>
        <w:t>many</w:t>
      </w:r>
      <w:r w:rsidRPr="00DA00A4">
        <w:rPr>
          <w:rFonts w:ascii="Times New Roman" w:eastAsia="Times New Roman" w:hAnsi="Times New Roman" w:cs="Times New Roman"/>
          <w:color w:val="222222"/>
          <w:sz w:val="24"/>
          <w:szCs w:val="24"/>
          <w:highlight w:val="white"/>
        </w:rPr>
        <w:t xml:space="preserve"> effects on sports shoes in marketing expenses. Cultural differences affect demands and choices of customers in different countries.</w:t>
      </w:r>
    </w:p>
    <w:p w:rsidR="003F249E" w:rsidRPr="00DA00A4" w:rsidRDefault="00786A55">
      <w:pPr>
        <w:pStyle w:val="normal0"/>
        <w:spacing w:line="360" w:lineRule="auto"/>
        <w:contextualSpacing w:val="0"/>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Technological:</w:t>
      </w:r>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There are trends of technologies on daily basis to put affecting existence with creating new technology implementations to create the products and services to existing ones. In case of Nike, </w:t>
      </w:r>
      <w:r w:rsidRPr="00DA00A4">
        <w:rPr>
          <w:rFonts w:ascii="Times New Roman" w:eastAsia="Times New Roman" w:hAnsi="Times New Roman" w:cs="Times New Roman"/>
          <w:color w:val="222222"/>
          <w:sz w:val="24"/>
          <w:szCs w:val="24"/>
          <w:highlight w:val="white"/>
        </w:rPr>
        <w:lastRenderedPageBreak/>
        <w:t xml:space="preserve">operational costs and profit margins would be adopted with technology to reduce Nike’s cost. For instance, GSM carriers, mobile application of Nike can be applied to grow in sports industry. Technological advancements in </w:t>
      </w:r>
      <w:r w:rsidR="002D4BB5" w:rsidRPr="00DA00A4">
        <w:rPr>
          <w:rFonts w:ascii="Times New Roman" w:eastAsia="Times New Roman" w:hAnsi="Times New Roman" w:cs="Times New Roman"/>
          <w:color w:val="222222"/>
          <w:sz w:val="24"/>
          <w:szCs w:val="24"/>
          <w:highlight w:val="white"/>
        </w:rPr>
        <w:t>sportswear</w:t>
      </w:r>
      <w:r w:rsidRPr="00DA00A4">
        <w:rPr>
          <w:rFonts w:ascii="Times New Roman" w:eastAsia="Times New Roman" w:hAnsi="Times New Roman" w:cs="Times New Roman"/>
          <w:color w:val="222222"/>
          <w:sz w:val="24"/>
          <w:szCs w:val="24"/>
          <w:highlight w:val="white"/>
        </w:rPr>
        <w:t>, ultra-supper light, diffusion of technology to improve quality and competitive advantage has major role to improve competitive advantage. According to   (</w:t>
      </w:r>
      <w:r w:rsidR="00A03E62" w:rsidRPr="00DA00A4">
        <w:rPr>
          <w:rFonts w:ascii="Times New Roman" w:hAnsi="Times New Roman" w:cs="Times New Roman"/>
          <w:color w:val="222222"/>
          <w:sz w:val="24"/>
          <w:szCs w:val="24"/>
          <w:shd w:val="clear" w:color="auto" w:fill="FFFFFF"/>
        </w:rPr>
        <w:t xml:space="preserve">Chua </w:t>
      </w:r>
      <w:r w:rsidR="00A03E62" w:rsidRPr="00DA00A4">
        <w:rPr>
          <w:rFonts w:ascii="Times New Roman" w:hAnsi="Times New Roman" w:cs="Times New Roman"/>
          <w:i/>
          <w:color w:val="222222"/>
          <w:sz w:val="24"/>
          <w:szCs w:val="24"/>
          <w:shd w:val="clear" w:color="auto" w:fill="FFFFFF"/>
        </w:rPr>
        <w:t>et al.</w:t>
      </w:r>
      <w:r w:rsidR="00A03E62" w:rsidRPr="00DA00A4">
        <w:rPr>
          <w:rFonts w:ascii="Times New Roman" w:hAnsi="Times New Roman" w:cs="Times New Roman"/>
          <w:color w:val="222222"/>
          <w:sz w:val="24"/>
          <w:szCs w:val="24"/>
          <w:shd w:val="clear" w:color="auto" w:fill="FFFFFF"/>
        </w:rPr>
        <w:t xml:space="preserve"> 2015, p. 220</w:t>
      </w:r>
      <w:r w:rsidRPr="00DA00A4">
        <w:rPr>
          <w:rFonts w:ascii="Times New Roman" w:eastAsia="Times New Roman" w:hAnsi="Times New Roman" w:cs="Times New Roman"/>
          <w:color w:val="222222"/>
          <w:sz w:val="24"/>
          <w:szCs w:val="24"/>
          <w:highlight w:val="white"/>
        </w:rPr>
        <w:t xml:space="preserve">), Technical innovations in design with footwear should not be stressed to athletes to reduce injury and to improve comfort for them. </w:t>
      </w:r>
    </w:p>
    <w:p w:rsidR="003F249E" w:rsidRPr="00DA00A4" w:rsidRDefault="00786A55">
      <w:pPr>
        <w:pStyle w:val="normal0"/>
        <w:spacing w:line="360" w:lineRule="auto"/>
        <w:contextualSpacing w:val="0"/>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Legal:</w:t>
      </w:r>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Legal framework should be protected to intellectual property of the organization to evaluate the market trend of that country. Tax law, copyright law, employment law and so on are considered to enter into new market. Nike stakeholders and executives claim negatively to the actions to increase the stock.  Legal environment of Nike has effects on legal issues to process the growth and development in any countries</w:t>
      </w:r>
      <w:r w:rsidR="00A03E62" w:rsidRPr="00DA00A4">
        <w:rPr>
          <w:rFonts w:ascii="Times New Roman" w:eastAsia="Times New Roman" w:hAnsi="Times New Roman" w:cs="Times New Roman"/>
          <w:color w:val="222222"/>
          <w:sz w:val="24"/>
          <w:szCs w:val="24"/>
          <w:highlight w:val="white"/>
        </w:rPr>
        <w:t xml:space="preserve"> (</w:t>
      </w:r>
      <w:proofErr w:type="spellStart"/>
      <w:r w:rsidR="00A03E62" w:rsidRPr="00DA00A4">
        <w:rPr>
          <w:rFonts w:ascii="Times New Roman" w:hAnsi="Times New Roman" w:cs="Times New Roman"/>
          <w:color w:val="222222"/>
          <w:sz w:val="24"/>
          <w:szCs w:val="24"/>
          <w:shd w:val="clear" w:color="auto" w:fill="FFFFFF"/>
        </w:rPr>
        <w:t>Alvesson</w:t>
      </w:r>
      <w:proofErr w:type="spellEnd"/>
      <w:r w:rsidR="00A03E62" w:rsidRPr="00DA00A4">
        <w:rPr>
          <w:rFonts w:ascii="Times New Roman" w:hAnsi="Times New Roman" w:cs="Times New Roman"/>
          <w:color w:val="222222"/>
          <w:sz w:val="24"/>
          <w:szCs w:val="24"/>
          <w:shd w:val="clear" w:color="auto" w:fill="FFFFFF"/>
        </w:rPr>
        <w:t>, 2016)</w:t>
      </w:r>
      <w:r w:rsidRPr="00DA00A4">
        <w:rPr>
          <w:rFonts w:ascii="Times New Roman" w:eastAsia="Times New Roman" w:hAnsi="Times New Roman" w:cs="Times New Roman"/>
          <w:color w:val="222222"/>
          <w:sz w:val="24"/>
          <w:szCs w:val="24"/>
          <w:highlight w:val="white"/>
        </w:rPr>
        <w:t xml:space="preserve">. </w:t>
      </w:r>
    </w:p>
    <w:p w:rsidR="003F249E" w:rsidRPr="00DA00A4" w:rsidRDefault="00786A55">
      <w:pPr>
        <w:pStyle w:val="normal0"/>
        <w:spacing w:line="360" w:lineRule="auto"/>
        <w:contextualSpacing w:val="0"/>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Environmental:</w:t>
      </w:r>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This includes climate and weather factors in period of changes in environment on businesses as direct and indirect impact of business. Implementation of the company will be guided with suppliers since impact of environment as healthy impact on environment to protect the plan to build the customers’ liability and demand. The environmental plan exhibits to help to protect environment to use as recycle by over 85% of </w:t>
      </w:r>
      <w:proofErr w:type="spellStart"/>
      <w:r w:rsidRPr="00DA00A4">
        <w:rPr>
          <w:rFonts w:ascii="Times New Roman" w:eastAsia="Times New Roman" w:hAnsi="Times New Roman" w:cs="Times New Roman"/>
          <w:color w:val="222222"/>
          <w:sz w:val="24"/>
          <w:szCs w:val="24"/>
          <w:highlight w:val="white"/>
        </w:rPr>
        <w:t>cmpemehts</w:t>
      </w:r>
      <w:proofErr w:type="spellEnd"/>
      <w:r w:rsidRPr="00DA00A4">
        <w:rPr>
          <w:rFonts w:ascii="Times New Roman" w:eastAsia="Times New Roman" w:hAnsi="Times New Roman" w:cs="Times New Roman"/>
          <w:color w:val="222222"/>
          <w:sz w:val="24"/>
          <w:szCs w:val="24"/>
          <w:highlight w:val="white"/>
        </w:rPr>
        <w:t xml:space="preserve"> are reduced with compare to other brands</w:t>
      </w:r>
      <w:r w:rsidR="00E31E0B" w:rsidRPr="00DA00A4">
        <w:rPr>
          <w:rFonts w:ascii="Times New Roman" w:eastAsia="Times New Roman" w:hAnsi="Times New Roman" w:cs="Times New Roman"/>
          <w:color w:val="222222"/>
          <w:sz w:val="24"/>
          <w:szCs w:val="24"/>
          <w:highlight w:val="white"/>
        </w:rPr>
        <w:t xml:space="preserve"> (</w:t>
      </w:r>
      <w:r w:rsidR="00E31E0B" w:rsidRPr="00DA00A4">
        <w:rPr>
          <w:rFonts w:ascii="Times New Roman" w:hAnsi="Times New Roman" w:cs="Times New Roman"/>
          <w:color w:val="222222"/>
          <w:sz w:val="24"/>
          <w:szCs w:val="24"/>
          <w:shd w:val="clear" w:color="auto" w:fill="FFFFFF"/>
        </w:rPr>
        <w:t>Helms Mills. and Mills, 2017, p.45)</w:t>
      </w:r>
      <w:r w:rsidRPr="00DA00A4">
        <w:rPr>
          <w:rFonts w:ascii="Times New Roman" w:eastAsia="Times New Roman" w:hAnsi="Times New Roman" w:cs="Times New Roman"/>
          <w:color w:val="222222"/>
          <w:sz w:val="24"/>
          <w:szCs w:val="24"/>
          <w:highlight w:val="white"/>
        </w:rPr>
        <w:t xml:space="preserve">. Texas and Florida have different </w:t>
      </w:r>
      <w:r w:rsidR="00860045" w:rsidRPr="00DA00A4">
        <w:rPr>
          <w:rFonts w:ascii="Times New Roman" w:eastAsia="Times New Roman" w:hAnsi="Times New Roman" w:cs="Times New Roman"/>
          <w:color w:val="222222"/>
          <w:sz w:val="24"/>
          <w:szCs w:val="24"/>
          <w:highlight w:val="white"/>
        </w:rPr>
        <w:t>clauses of</w:t>
      </w:r>
      <w:r w:rsidRPr="00DA00A4">
        <w:rPr>
          <w:rFonts w:ascii="Times New Roman" w:eastAsia="Times New Roman" w:hAnsi="Times New Roman" w:cs="Times New Roman"/>
          <w:color w:val="222222"/>
          <w:sz w:val="24"/>
          <w:szCs w:val="24"/>
          <w:highlight w:val="white"/>
        </w:rPr>
        <w:t xml:space="preserve"> liability in case of environmental disaster. In European countries, environmental standards are more complex to evaluate to consider the markets. </w:t>
      </w:r>
    </w:p>
    <w:p w:rsidR="003F249E" w:rsidRPr="00DA00A4" w:rsidRDefault="0038048E">
      <w:pPr>
        <w:pStyle w:val="normal0"/>
        <w:spacing w:line="360" w:lineRule="auto"/>
        <w:contextualSpacing w:val="0"/>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noProof/>
          <w:color w:val="222222"/>
          <w:sz w:val="24"/>
          <w:szCs w:val="24"/>
          <w:lang w:val="en-GB" w:eastAsia="en-GB"/>
        </w:rPr>
        <w:lastRenderedPageBreak/>
        <w:drawing>
          <wp:inline distT="0" distB="0" distL="0" distR="0">
            <wp:extent cx="5838825" cy="4772025"/>
            <wp:effectExtent l="19050" t="0" r="28575"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3F249E" w:rsidRPr="00DA00A4" w:rsidRDefault="0096788D">
      <w:pPr>
        <w:pStyle w:val="normal0"/>
        <w:spacing w:line="360" w:lineRule="auto"/>
        <w:contextualSpacing w:val="0"/>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Figure 3</w:t>
      </w:r>
      <w:r w:rsidR="00786A55" w:rsidRPr="00DA00A4">
        <w:rPr>
          <w:rFonts w:ascii="Times New Roman" w:eastAsia="Times New Roman" w:hAnsi="Times New Roman" w:cs="Times New Roman"/>
          <w:b/>
          <w:color w:val="222222"/>
          <w:sz w:val="24"/>
          <w:szCs w:val="24"/>
          <w:highlight w:val="white"/>
        </w:rPr>
        <w:t>: PESTEL analysis of Nike</w:t>
      </w:r>
    </w:p>
    <w:p w:rsidR="003F249E" w:rsidRPr="00DA00A4" w:rsidRDefault="00786A55">
      <w:pPr>
        <w:pStyle w:val="normal0"/>
        <w:spacing w:line="360" w:lineRule="auto"/>
        <w:contextualSpacing w:val="0"/>
        <w:jc w:val="center"/>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(Source: </w:t>
      </w:r>
      <w:r w:rsidR="007F03C2">
        <w:rPr>
          <w:rFonts w:ascii="Times New Roman" w:hAnsi="Times New Roman" w:cs="Times New Roman"/>
          <w:color w:val="222222"/>
          <w:sz w:val="24"/>
          <w:szCs w:val="24"/>
          <w:shd w:val="clear" w:color="auto" w:fill="FFFFFF"/>
        </w:rPr>
        <w:t>created by author</w:t>
      </w:r>
      <w:r w:rsidRPr="00DA00A4">
        <w:rPr>
          <w:rFonts w:ascii="Times New Roman" w:eastAsia="Times New Roman" w:hAnsi="Times New Roman" w:cs="Times New Roman"/>
          <w:color w:val="222222"/>
          <w:sz w:val="24"/>
          <w:szCs w:val="24"/>
          <w:highlight w:val="white"/>
        </w:rPr>
        <w:t>)</w:t>
      </w:r>
    </w:p>
    <w:p w:rsidR="003F249E" w:rsidRPr="00DA00A4" w:rsidRDefault="00786A55">
      <w:pPr>
        <w:pStyle w:val="normal0"/>
        <w:spacing w:line="360" w:lineRule="auto"/>
        <w:contextualSpacing w:val="0"/>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SWOT analysis:</w:t>
      </w:r>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Nike has been considered as one of the best and biggest sports shoe brand in world. They have innovative and quality based innovation has been incorporated to define in context with global popularity.  The SWOT analysis lists brand’s key factors to satisfy their customers. </w:t>
      </w:r>
      <w:r w:rsidRPr="00DA00A4">
        <w:rPr>
          <w:rFonts w:ascii="Times New Roman" w:hAnsi="Times New Roman" w:cs="Times New Roman"/>
          <w:sz w:val="24"/>
          <w:szCs w:val="24"/>
        </w:rPr>
        <w:br w:type="page"/>
      </w:r>
    </w:p>
    <w:p w:rsidR="003F249E" w:rsidRPr="00DA00A4" w:rsidRDefault="003F249E">
      <w:pPr>
        <w:pStyle w:val="normal0"/>
        <w:spacing w:line="360" w:lineRule="auto"/>
        <w:contextualSpacing w:val="0"/>
        <w:jc w:val="both"/>
        <w:rPr>
          <w:rFonts w:ascii="Times New Roman" w:eastAsia="Times New Roman" w:hAnsi="Times New Roman" w:cs="Times New Roman"/>
          <w:color w:val="222222"/>
          <w:sz w:val="24"/>
          <w:szCs w:val="24"/>
          <w:highlight w:val="white"/>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680"/>
        <w:gridCol w:w="4680"/>
      </w:tblGrid>
      <w:tr w:rsidR="003F249E" w:rsidRPr="00DA00A4">
        <w:tc>
          <w:tcPr>
            <w:tcW w:w="4680" w:type="dxa"/>
            <w:shd w:val="clear" w:color="auto" w:fill="auto"/>
            <w:tcMar>
              <w:top w:w="100" w:type="dxa"/>
              <w:left w:w="100" w:type="dxa"/>
              <w:bottom w:w="100" w:type="dxa"/>
              <w:right w:w="100" w:type="dxa"/>
            </w:tcMar>
          </w:tcPr>
          <w:p w:rsidR="003F249E" w:rsidRPr="00DA00A4" w:rsidRDefault="00786A55">
            <w:pPr>
              <w:pStyle w:val="normal0"/>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Strength</w:t>
            </w:r>
          </w:p>
        </w:tc>
        <w:tc>
          <w:tcPr>
            <w:tcW w:w="4680" w:type="dxa"/>
            <w:shd w:val="clear" w:color="auto" w:fill="auto"/>
            <w:tcMar>
              <w:top w:w="100" w:type="dxa"/>
              <w:left w:w="100" w:type="dxa"/>
              <w:bottom w:w="100" w:type="dxa"/>
              <w:right w:w="100" w:type="dxa"/>
            </w:tcMar>
          </w:tcPr>
          <w:p w:rsidR="003F249E" w:rsidRPr="00DA00A4" w:rsidRDefault="00786A55">
            <w:pPr>
              <w:pStyle w:val="normal0"/>
              <w:spacing w:line="360" w:lineRule="auto"/>
              <w:contextualSpacing w:val="0"/>
              <w:jc w:val="center"/>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b/>
                <w:color w:val="222222"/>
                <w:sz w:val="24"/>
                <w:szCs w:val="24"/>
                <w:highlight w:val="white"/>
              </w:rPr>
              <w:t>Weaknesses</w:t>
            </w:r>
          </w:p>
        </w:tc>
      </w:tr>
      <w:tr w:rsidR="003F249E" w:rsidRPr="00DA00A4">
        <w:tc>
          <w:tcPr>
            <w:tcW w:w="4680" w:type="dxa"/>
            <w:shd w:val="clear" w:color="auto" w:fill="auto"/>
            <w:tcMar>
              <w:top w:w="100" w:type="dxa"/>
              <w:left w:w="100" w:type="dxa"/>
              <w:bottom w:w="100" w:type="dxa"/>
              <w:right w:w="100" w:type="dxa"/>
            </w:tcMar>
          </w:tcPr>
          <w:p w:rsidR="003F249E" w:rsidRPr="00DA00A4" w:rsidRDefault="00786A55">
            <w:pPr>
              <w:pStyle w:val="normal0"/>
              <w:numPr>
                <w:ilvl w:val="0"/>
                <w:numId w:val="8"/>
              </w:numPr>
              <w:spacing w:line="360" w:lineRule="auto"/>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Nike has significant role in terms with their brand image as key strengths can be built as framing stylish products to focus on the innovation and demand for strong reputation for growth.  </w:t>
            </w:r>
          </w:p>
          <w:p w:rsidR="003F249E" w:rsidRPr="00DA00A4" w:rsidRDefault="00786A55">
            <w:pPr>
              <w:pStyle w:val="normal0"/>
              <w:numPr>
                <w:ilvl w:val="0"/>
                <w:numId w:val="8"/>
              </w:numPr>
              <w:spacing w:line="360" w:lineRule="auto"/>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Nike’s international presence has made it grown fast as there are 642 Nike brand factories all over </w:t>
            </w:r>
            <w:r w:rsidR="00607989" w:rsidRPr="00DA00A4">
              <w:rPr>
                <w:rFonts w:ascii="Times New Roman" w:eastAsia="Times New Roman" w:hAnsi="Times New Roman" w:cs="Times New Roman"/>
                <w:color w:val="222222"/>
                <w:sz w:val="24"/>
                <w:szCs w:val="24"/>
                <w:highlight w:val="white"/>
              </w:rPr>
              <w:t>the world</w:t>
            </w:r>
            <w:r w:rsidRPr="00DA00A4">
              <w:rPr>
                <w:rFonts w:ascii="Times New Roman" w:eastAsia="Times New Roman" w:hAnsi="Times New Roman" w:cs="Times New Roman"/>
                <w:color w:val="222222"/>
                <w:sz w:val="24"/>
                <w:szCs w:val="24"/>
                <w:highlight w:val="white"/>
              </w:rPr>
              <w:t xml:space="preserve">. Large and internal supply chain network is the key strengths among the sports shoe company. </w:t>
            </w:r>
          </w:p>
          <w:p w:rsidR="003F249E" w:rsidRPr="00DA00A4" w:rsidRDefault="00786A55">
            <w:pPr>
              <w:pStyle w:val="normal0"/>
              <w:numPr>
                <w:ilvl w:val="0"/>
                <w:numId w:val="8"/>
              </w:numPr>
              <w:spacing w:line="360" w:lineRule="auto"/>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Nike is known as famous sportswear retailing to market place because the competition is </w:t>
            </w:r>
            <w:r w:rsidR="00E31E0B" w:rsidRPr="00DA00A4">
              <w:rPr>
                <w:rFonts w:ascii="Times New Roman" w:eastAsia="Times New Roman" w:hAnsi="Times New Roman" w:cs="Times New Roman"/>
                <w:color w:val="222222"/>
                <w:sz w:val="24"/>
                <w:szCs w:val="24"/>
                <w:highlight w:val="white"/>
              </w:rPr>
              <w:t>frame worked</w:t>
            </w:r>
            <w:r w:rsidRPr="00DA00A4">
              <w:rPr>
                <w:rFonts w:ascii="Times New Roman" w:eastAsia="Times New Roman" w:hAnsi="Times New Roman" w:cs="Times New Roman"/>
                <w:color w:val="222222"/>
                <w:sz w:val="24"/>
                <w:szCs w:val="24"/>
                <w:highlight w:val="white"/>
              </w:rPr>
              <w:t xml:space="preserve"> with focusing to audience</w:t>
            </w:r>
            <w:r w:rsidR="00E31E0B" w:rsidRPr="00DA00A4">
              <w:rPr>
                <w:rFonts w:ascii="Times New Roman" w:eastAsia="Times New Roman" w:hAnsi="Times New Roman" w:cs="Times New Roman"/>
                <w:color w:val="222222"/>
                <w:sz w:val="24"/>
                <w:szCs w:val="24"/>
                <w:highlight w:val="white"/>
              </w:rPr>
              <w:t xml:space="preserve"> (</w:t>
            </w:r>
            <w:proofErr w:type="spellStart"/>
            <w:r w:rsidR="00E31E0B" w:rsidRPr="00DA00A4">
              <w:rPr>
                <w:rFonts w:ascii="Times New Roman" w:hAnsi="Times New Roman" w:cs="Times New Roman"/>
                <w:color w:val="222222"/>
                <w:sz w:val="24"/>
                <w:szCs w:val="24"/>
                <w:shd w:val="clear" w:color="auto" w:fill="FFFFFF"/>
              </w:rPr>
              <w:t>Scianna</w:t>
            </w:r>
            <w:proofErr w:type="spellEnd"/>
            <w:r w:rsidR="00E31E0B" w:rsidRPr="00DA00A4">
              <w:rPr>
                <w:rFonts w:ascii="Times New Roman" w:hAnsi="Times New Roman" w:cs="Times New Roman"/>
                <w:color w:val="222222"/>
                <w:sz w:val="24"/>
                <w:szCs w:val="24"/>
                <w:shd w:val="clear" w:color="auto" w:fill="FFFFFF"/>
              </w:rPr>
              <w:t xml:space="preserve"> </w:t>
            </w:r>
            <w:r w:rsidR="00E31E0B" w:rsidRPr="00DA00A4">
              <w:rPr>
                <w:rFonts w:ascii="Times New Roman" w:hAnsi="Times New Roman" w:cs="Times New Roman"/>
                <w:i/>
                <w:color w:val="222222"/>
                <w:sz w:val="24"/>
                <w:szCs w:val="24"/>
                <w:shd w:val="clear" w:color="auto" w:fill="FFFFFF"/>
              </w:rPr>
              <w:t>et al.</w:t>
            </w:r>
            <w:r w:rsidR="00E31E0B" w:rsidRPr="00DA00A4">
              <w:rPr>
                <w:rFonts w:ascii="Times New Roman" w:hAnsi="Times New Roman" w:cs="Times New Roman"/>
                <w:color w:val="222222"/>
                <w:sz w:val="24"/>
                <w:szCs w:val="24"/>
                <w:shd w:val="clear" w:color="auto" w:fill="FFFFFF"/>
              </w:rPr>
              <w:t xml:space="preserve"> 2018, p.180)</w:t>
            </w:r>
            <w:r w:rsidRPr="00DA00A4">
              <w:rPr>
                <w:rFonts w:ascii="Times New Roman" w:eastAsia="Times New Roman" w:hAnsi="Times New Roman" w:cs="Times New Roman"/>
                <w:color w:val="222222"/>
                <w:sz w:val="24"/>
                <w:szCs w:val="24"/>
                <w:highlight w:val="white"/>
              </w:rPr>
              <w:t xml:space="preserve">. </w:t>
            </w:r>
          </w:p>
          <w:p w:rsidR="003F249E" w:rsidRPr="00DA00A4" w:rsidRDefault="003F249E">
            <w:pPr>
              <w:pStyle w:val="normal0"/>
              <w:widowControl w:val="0"/>
              <w:pBdr>
                <w:top w:val="nil"/>
                <w:left w:val="nil"/>
                <w:bottom w:val="nil"/>
                <w:right w:val="nil"/>
                <w:between w:val="nil"/>
              </w:pBdr>
              <w:spacing w:line="240" w:lineRule="auto"/>
              <w:contextualSpacing w:val="0"/>
              <w:rPr>
                <w:rFonts w:ascii="Times New Roman" w:eastAsia="Times New Roman" w:hAnsi="Times New Roman" w:cs="Times New Roman"/>
                <w:color w:val="222222"/>
                <w:sz w:val="24"/>
                <w:szCs w:val="24"/>
                <w:highlight w:val="white"/>
              </w:rPr>
            </w:pPr>
          </w:p>
        </w:tc>
        <w:tc>
          <w:tcPr>
            <w:tcW w:w="4680" w:type="dxa"/>
            <w:shd w:val="clear" w:color="auto" w:fill="auto"/>
            <w:tcMar>
              <w:top w:w="100" w:type="dxa"/>
              <w:left w:w="100" w:type="dxa"/>
              <w:bottom w:w="100" w:type="dxa"/>
              <w:right w:w="100" w:type="dxa"/>
            </w:tcMar>
          </w:tcPr>
          <w:p w:rsidR="003F249E" w:rsidRPr="00DA00A4" w:rsidRDefault="003F249E">
            <w:pPr>
              <w:pStyle w:val="normal0"/>
              <w:spacing w:line="360" w:lineRule="auto"/>
              <w:contextualSpacing w:val="0"/>
              <w:jc w:val="both"/>
              <w:rPr>
                <w:rFonts w:ascii="Times New Roman" w:eastAsia="Times New Roman" w:hAnsi="Times New Roman" w:cs="Times New Roman"/>
                <w:b/>
                <w:color w:val="222222"/>
                <w:sz w:val="24"/>
                <w:szCs w:val="24"/>
                <w:highlight w:val="white"/>
              </w:rPr>
            </w:pPr>
          </w:p>
          <w:p w:rsidR="003F249E" w:rsidRPr="00DA00A4" w:rsidRDefault="00786A55">
            <w:pPr>
              <w:pStyle w:val="normal0"/>
              <w:numPr>
                <w:ilvl w:val="0"/>
                <w:numId w:val="6"/>
              </w:numPr>
              <w:spacing w:line="360" w:lineRule="auto"/>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Nike is facing loss of strategy of business retails in other segments rather than sportswear. </w:t>
            </w:r>
          </w:p>
          <w:p w:rsidR="003F249E" w:rsidRPr="00DA00A4" w:rsidRDefault="00786A55">
            <w:pPr>
              <w:pStyle w:val="normal0"/>
              <w:numPr>
                <w:ilvl w:val="0"/>
                <w:numId w:val="6"/>
              </w:numPr>
              <w:spacing w:line="360" w:lineRule="auto"/>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Nike is only focused to sportswear shoes and footwear business. This can be risky as it can suffer from lacking in product sustainability. </w:t>
            </w:r>
          </w:p>
          <w:p w:rsidR="003F249E" w:rsidRPr="00DA00A4" w:rsidRDefault="00786A55">
            <w:pPr>
              <w:pStyle w:val="normal0"/>
              <w:numPr>
                <w:ilvl w:val="0"/>
                <w:numId w:val="6"/>
              </w:numPr>
              <w:spacing w:line="360" w:lineRule="auto"/>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The high price of Nike products are another </w:t>
            </w:r>
            <w:r w:rsidR="00607989" w:rsidRPr="00DA00A4">
              <w:rPr>
                <w:rFonts w:ascii="Times New Roman" w:eastAsia="Times New Roman" w:hAnsi="Times New Roman" w:cs="Times New Roman"/>
                <w:color w:val="222222"/>
                <w:sz w:val="24"/>
                <w:szCs w:val="24"/>
                <w:highlight w:val="white"/>
              </w:rPr>
              <w:t>weakness as</w:t>
            </w:r>
            <w:r w:rsidRPr="00DA00A4">
              <w:rPr>
                <w:rFonts w:ascii="Times New Roman" w:eastAsia="Times New Roman" w:hAnsi="Times New Roman" w:cs="Times New Roman"/>
                <w:color w:val="222222"/>
                <w:sz w:val="24"/>
                <w:szCs w:val="24"/>
                <w:highlight w:val="white"/>
              </w:rPr>
              <w:t xml:space="preserve"> it is out of reach for many people. </w:t>
            </w:r>
          </w:p>
          <w:p w:rsidR="003F249E" w:rsidRPr="00DA00A4" w:rsidRDefault="003F249E">
            <w:pPr>
              <w:pStyle w:val="normal0"/>
              <w:widowControl w:val="0"/>
              <w:pBdr>
                <w:top w:val="nil"/>
                <w:left w:val="nil"/>
                <w:bottom w:val="nil"/>
                <w:right w:val="nil"/>
                <w:between w:val="nil"/>
              </w:pBdr>
              <w:spacing w:line="240" w:lineRule="auto"/>
              <w:contextualSpacing w:val="0"/>
              <w:rPr>
                <w:rFonts w:ascii="Times New Roman" w:eastAsia="Times New Roman" w:hAnsi="Times New Roman" w:cs="Times New Roman"/>
                <w:color w:val="222222"/>
                <w:sz w:val="24"/>
                <w:szCs w:val="24"/>
                <w:highlight w:val="white"/>
              </w:rPr>
            </w:pPr>
          </w:p>
        </w:tc>
      </w:tr>
      <w:tr w:rsidR="003F249E" w:rsidRPr="00DA00A4">
        <w:tc>
          <w:tcPr>
            <w:tcW w:w="4680" w:type="dxa"/>
            <w:shd w:val="clear" w:color="auto" w:fill="auto"/>
            <w:tcMar>
              <w:top w:w="100" w:type="dxa"/>
              <w:left w:w="100" w:type="dxa"/>
              <w:bottom w:w="100" w:type="dxa"/>
              <w:right w:w="100" w:type="dxa"/>
            </w:tcMar>
          </w:tcPr>
          <w:p w:rsidR="003F249E" w:rsidRPr="00DA00A4" w:rsidRDefault="00786A55">
            <w:pPr>
              <w:pStyle w:val="normal0"/>
              <w:spacing w:line="360" w:lineRule="auto"/>
              <w:contextualSpacing w:val="0"/>
              <w:jc w:val="center"/>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b/>
                <w:color w:val="222222"/>
                <w:sz w:val="24"/>
                <w:szCs w:val="24"/>
                <w:highlight w:val="white"/>
              </w:rPr>
              <w:t xml:space="preserve">  Opportunities</w:t>
            </w:r>
          </w:p>
        </w:tc>
        <w:tc>
          <w:tcPr>
            <w:tcW w:w="4680" w:type="dxa"/>
            <w:shd w:val="clear" w:color="auto" w:fill="auto"/>
            <w:tcMar>
              <w:top w:w="100" w:type="dxa"/>
              <w:left w:w="100" w:type="dxa"/>
              <w:bottom w:w="100" w:type="dxa"/>
              <w:right w:w="100" w:type="dxa"/>
            </w:tcMar>
          </w:tcPr>
          <w:p w:rsidR="003F249E" w:rsidRPr="00DA00A4" w:rsidRDefault="00786A55">
            <w:pPr>
              <w:pStyle w:val="normal0"/>
              <w:spacing w:line="360" w:lineRule="auto"/>
              <w:contextualSpacing w:val="0"/>
              <w:jc w:val="center"/>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b/>
                <w:color w:val="222222"/>
                <w:sz w:val="24"/>
                <w:szCs w:val="24"/>
                <w:highlight w:val="white"/>
              </w:rPr>
              <w:t>Threats</w:t>
            </w:r>
          </w:p>
        </w:tc>
      </w:tr>
      <w:tr w:rsidR="003F249E" w:rsidRPr="00DA00A4">
        <w:tc>
          <w:tcPr>
            <w:tcW w:w="4680" w:type="dxa"/>
            <w:shd w:val="clear" w:color="auto" w:fill="auto"/>
            <w:tcMar>
              <w:top w:w="100" w:type="dxa"/>
              <w:left w:w="100" w:type="dxa"/>
              <w:bottom w:w="100" w:type="dxa"/>
              <w:right w:w="100" w:type="dxa"/>
            </w:tcMar>
          </w:tcPr>
          <w:p w:rsidR="003F249E" w:rsidRPr="00DA00A4" w:rsidRDefault="003F249E">
            <w:pPr>
              <w:pStyle w:val="normal0"/>
              <w:spacing w:line="360" w:lineRule="auto"/>
              <w:contextualSpacing w:val="0"/>
              <w:jc w:val="both"/>
              <w:rPr>
                <w:rFonts w:ascii="Times New Roman" w:eastAsia="Times New Roman" w:hAnsi="Times New Roman" w:cs="Times New Roman"/>
                <w:b/>
                <w:color w:val="222222"/>
                <w:sz w:val="24"/>
                <w:szCs w:val="24"/>
                <w:highlight w:val="white"/>
              </w:rPr>
            </w:pPr>
          </w:p>
          <w:p w:rsidR="003F249E" w:rsidRPr="00DA00A4" w:rsidRDefault="00786A55">
            <w:pPr>
              <w:pStyle w:val="normal0"/>
              <w:numPr>
                <w:ilvl w:val="0"/>
                <w:numId w:val="3"/>
              </w:numPr>
              <w:spacing w:line="360" w:lineRule="auto"/>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Nike enhanced the brand image as social responsibility of retail products. This is to improve the local community to encourage shoe recycling from manufacturing waste. </w:t>
            </w:r>
          </w:p>
          <w:p w:rsidR="003F249E" w:rsidRPr="00DA00A4" w:rsidRDefault="00786A55">
            <w:pPr>
              <w:pStyle w:val="normal0"/>
              <w:numPr>
                <w:ilvl w:val="0"/>
                <w:numId w:val="3"/>
              </w:numPr>
              <w:spacing w:line="360" w:lineRule="auto"/>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They can keep segments for customisation of shoe’s design as per customer’s luxury and choice</w:t>
            </w:r>
            <w:r w:rsidR="00E31E0B" w:rsidRPr="00DA00A4">
              <w:rPr>
                <w:rFonts w:ascii="Times New Roman" w:eastAsia="Times New Roman" w:hAnsi="Times New Roman" w:cs="Times New Roman"/>
                <w:color w:val="222222"/>
                <w:sz w:val="24"/>
                <w:szCs w:val="24"/>
                <w:highlight w:val="white"/>
              </w:rPr>
              <w:t xml:space="preserve"> </w:t>
            </w:r>
            <w:r w:rsidR="00E31E0B" w:rsidRPr="00DA00A4">
              <w:rPr>
                <w:rFonts w:ascii="Times New Roman" w:eastAsia="Times New Roman" w:hAnsi="Times New Roman" w:cs="Times New Roman"/>
                <w:color w:val="222222"/>
                <w:sz w:val="24"/>
                <w:szCs w:val="24"/>
                <w:highlight w:val="white"/>
              </w:rPr>
              <w:lastRenderedPageBreak/>
              <w:t>(</w:t>
            </w:r>
            <w:r w:rsidR="00E31E0B" w:rsidRPr="00DA00A4">
              <w:rPr>
                <w:rFonts w:ascii="Times New Roman" w:hAnsi="Times New Roman" w:cs="Times New Roman"/>
                <w:color w:val="222222"/>
                <w:sz w:val="24"/>
                <w:szCs w:val="24"/>
                <w:shd w:val="clear" w:color="auto" w:fill="FFFFFF"/>
              </w:rPr>
              <w:t>O’Leary and Hunt, 2016)</w:t>
            </w:r>
            <w:r w:rsidRPr="00DA00A4">
              <w:rPr>
                <w:rFonts w:ascii="Times New Roman" w:eastAsia="Times New Roman" w:hAnsi="Times New Roman" w:cs="Times New Roman"/>
                <w:color w:val="222222"/>
                <w:sz w:val="24"/>
                <w:szCs w:val="24"/>
                <w:highlight w:val="white"/>
              </w:rPr>
              <w:t xml:space="preserve">. </w:t>
            </w:r>
          </w:p>
          <w:p w:rsidR="003F249E" w:rsidRPr="00DA00A4" w:rsidRDefault="00786A55">
            <w:pPr>
              <w:pStyle w:val="normal0"/>
              <w:numPr>
                <w:ilvl w:val="0"/>
                <w:numId w:val="3"/>
              </w:numPr>
              <w:spacing w:line="360" w:lineRule="auto"/>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Nike can get unique advantage for offering value and leveraged to company to make consumer segments strong and affordable.</w:t>
            </w:r>
          </w:p>
        </w:tc>
        <w:tc>
          <w:tcPr>
            <w:tcW w:w="4680" w:type="dxa"/>
            <w:shd w:val="clear" w:color="auto" w:fill="auto"/>
            <w:tcMar>
              <w:top w:w="100" w:type="dxa"/>
              <w:left w:w="100" w:type="dxa"/>
              <w:bottom w:w="100" w:type="dxa"/>
              <w:right w:w="100" w:type="dxa"/>
            </w:tcMar>
          </w:tcPr>
          <w:p w:rsidR="003F249E" w:rsidRPr="00DA00A4" w:rsidRDefault="003F249E">
            <w:pPr>
              <w:pStyle w:val="normal0"/>
              <w:spacing w:line="360" w:lineRule="auto"/>
              <w:contextualSpacing w:val="0"/>
              <w:jc w:val="both"/>
              <w:rPr>
                <w:rFonts w:ascii="Times New Roman" w:eastAsia="Times New Roman" w:hAnsi="Times New Roman" w:cs="Times New Roman"/>
                <w:b/>
                <w:color w:val="222222"/>
                <w:sz w:val="24"/>
                <w:szCs w:val="24"/>
                <w:highlight w:val="white"/>
              </w:rPr>
            </w:pPr>
          </w:p>
          <w:p w:rsidR="003F249E" w:rsidRPr="00DA00A4" w:rsidRDefault="00786A55">
            <w:pPr>
              <w:pStyle w:val="normal0"/>
              <w:numPr>
                <w:ilvl w:val="0"/>
                <w:numId w:val="9"/>
              </w:numPr>
              <w:spacing w:line="360" w:lineRule="auto"/>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US dollar has adverse effects to increase the inventory cost and to reduce the earnings as detrimental impact on Nike. </w:t>
            </w:r>
          </w:p>
          <w:p w:rsidR="003F249E" w:rsidRPr="00DA00A4" w:rsidRDefault="00786A55">
            <w:pPr>
              <w:pStyle w:val="normal0"/>
              <w:numPr>
                <w:ilvl w:val="0"/>
                <w:numId w:val="9"/>
              </w:numPr>
              <w:spacing w:line="360" w:lineRule="auto"/>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Competitive pressure in same industry can be a threat to focus on quality of the products. Innovation, supply chain, product quality are focused to retain </w:t>
            </w:r>
            <w:r w:rsidRPr="00DA00A4">
              <w:rPr>
                <w:rFonts w:ascii="Times New Roman" w:eastAsia="Times New Roman" w:hAnsi="Times New Roman" w:cs="Times New Roman"/>
                <w:color w:val="222222"/>
                <w:sz w:val="24"/>
                <w:szCs w:val="24"/>
                <w:highlight w:val="white"/>
              </w:rPr>
              <w:lastRenderedPageBreak/>
              <w:t xml:space="preserve">higher </w:t>
            </w:r>
            <w:proofErr w:type="gramStart"/>
            <w:r w:rsidRPr="00DA00A4">
              <w:rPr>
                <w:rFonts w:ascii="Times New Roman" w:eastAsia="Times New Roman" w:hAnsi="Times New Roman" w:cs="Times New Roman"/>
                <w:color w:val="222222"/>
                <w:sz w:val="24"/>
                <w:szCs w:val="24"/>
                <w:highlight w:val="white"/>
              </w:rPr>
              <w:t>investments .</w:t>
            </w:r>
            <w:proofErr w:type="gramEnd"/>
          </w:p>
          <w:p w:rsidR="003F249E" w:rsidRPr="00DA00A4" w:rsidRDefault="00786A55">
            <w:pPr>
              <w:pStyle w:val="normal0"/>
              <w:numPr>
                <w:ilvl w:val="0"/>
                <w:numId w:val="9"/>
              </w:numPr>
              <w:spacing w:line="360" w:lineRule="auto"/>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Economic condition of Nike can be threat in case of sports shoes to consume lower price by other brands</w:t>
            </w:r>
            <w:r w:rsidR="00E31E0B" w:rsidRPr="00DA00A4">
              <w:rPr>
                <w:rFonts w:ascii="Times New Roman" w:eastAsia="Times New Roman" w:hAnsi="Times New Roman" w:cs="Times New Roman"/>
                <w:color w:val="222222"/>
                <w:sz w:val="24"/>
                <w:szCs w:val="24"/>
                <w:highlight w:val="white"/>
              </w:rPr>
              <w:t xml:space="preserve"> (</w:t>
            </w:r>
            <w:r w:rsidR="00E31E0B" w:rsidRPr="00DA00A4">
              <w:rPr>
                <w:rFonts w:ascii="Times New Roman" w:hAnsi="Times New Roman" w:cs="Times New Roman"/>
                <w:color w:val="222222"/>
                <w:sz w:val="24"/>
                <w:szCs w:val="24"/>
                <w:shd w:val="clear" w:color="auto" w:fill="FFFFFF"/>
              </w:rPr>
              <w:t>Tang and Zhang</w:t>
            </w:r>
            <w:proofErr w:type="gramStart"/>
            <w:r w:rsidR="00E31E0B" w:rsidRPr="00DA00A4">
              <w:rPr>
                <w:rFonts w:ascii="Times New Roman" w:hAnsi="Times New Roman" w:cs="Times New Roman"/>
                <w:color w:val="222222"/>
                <w:sz w:val="24"/>
                <w:szCs w:val="24"/>
                <w:shd w:val="clear" w:color="auto" w:fill="FFFFFF"/>
              </w:rPr>
              <w:t>,  2016</w:t>
            </w:r>
            <w:proofErr w:type="gramEnd"/>
            <w:r w:rsidR="00E31E0B" w:rsidRPr="00DA00A4">
              <w:rPr>
                <w:rFonts w:ascii="Times New Roman" w:hAnsi="Times New Roman" w:cs="Times New Roman"/>
                <w:color w:val="222222"/>
                <w:sz w:val="24"/>
                <w:szCs w:val="24"/>
                <w:shd w:val="clear" w:color="auto" w:fill="FFFFFF"/>
              </w:rPr>
              <w:t>, p.202)</w:t>
            </w:r>
            <w:r w:rsidRPr="00DA00A4">
              <w:rPr>
                <w:rFonts w:ascii="Times New Roman" w:eastAsia="Times New Roman" w:hAnsi="Times New Roman" w:cs="Times New Roman"/>
                <w:color w:val="222222"/>
                <w:sz w:val="24"/>
                <w:szCs w:val="24"/>
                <w:highlight w:val="white"/>
              </w:rPr>
              <w:t xml:space="preserve">. </w:t>
            </w:r>
          </w:p>
        </w:tc>
      </w:tr>
    </w:tbl>
    <w:p w:rsidR="003F249E" w:rsidRPr="00DA00A4" w:rsidRDefault="00860045" w:rsidP="00860045">
      <w:pPr>
        <w:pStyle w:val="normal0"/>
        <w:spacing w:line="360" w:lineRule="auto"/>
        <w:contextualSpacing w:val="0"/>
        <w:jc w:val="center"/>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lastRenderedPageBreak/>
        <w:t>Table 1: SWOT analysis</w:t>
      </w:r>
    </w:p>
    <w:p w:rsidR="00860045" w:rsidRPr="00DA00A4" w:rsidRDefault="00860045" w:rsidP="00860045">
      <w:pPr>
        <w:pStyle w:val="normal0"/>
        <w:spacing w:line="360" w:lineRule="auto"/>
        <w:contextualSpacing w:val="0"/>
        <w:jc w:val="center"/>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(Source: Created by author)</w:t>
      </w:r>
    </w:p>
    <w:p w:rsidR="003F249E" w:rsidRPr="00DA00A4" w:rsidRDefault="00786A55">
      <w:pPr>
        <w:pStyle w:val="normal0"/>
        <w:spacing w:line="360" w:lineRule="auto"/>
        <w:contextualSpacing w:val="0"/>
        <w:jc w:val="center"/>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noProof/>
          <w:color w:val="222222"/>
          <w:sz w:val="24"/>
          <w:szCs w:val="24"/>
          <w:highlight w:val="white"/>
          <w:lang w:val="en-GB" w:eastAsia="en-GB"/>
        </w:rPr>
        <w:drawing>
          <wp:inline distT="114300" distB="114300" distL="114300" distR="114300">
            <wp:extent cx="3790950" cy="325755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0"/>
                    <a:srcRect/>
                    <a:stretch>
                      <a:fillRect/>
                    </a:stretch>
                  </pic:blipFill>
                  <pic:spPr>
                    <a:xfrm>
                      <a:off x="0" y="0"/>
                      <a:ext cx="3790950" cy="3257550"/>
                    </a:xfrm>
                    <a:prstGeom prst="rect">
                      <a:avLst/>
                    </a:prstGeom>
                    <a:ln/>
                  </pic:spPr>
                </pic:pic>
              </a:graphicData>
            </a:graphic>
          </wp:inline>
        </w:drawing>
      </w:r>
    </w:p>
    <w:p w:rsidR="003F249E" w:rsidRPr="00DA00A4" w:rsidRDefault="0096788D">
      <w:pPr>
        <w:pStyle w:val="normal0"/>
        <w:spacing w:line="360" w:lineRule="auto"/>
        <w:contextualSpacing w:val="0"/>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Figure 4</w:t>
      </w:r>
      <w:r w:rsidR="00786A55" w:rsidRPr="00DA00A4">
        <w:rPr>
          <w:rFonts w:ascii="Times New Roman" w:eastAsia="Times New Roman" w:hAnsi="Times New Roman" w:cs="Times New Roman"/>
          <w:b/>
          <w:color w:val="222222"/>
          <w:sz w:val="24"/>
          <w:szCs w:val="24"/>
          <w:highlight w:val="white"/>
        </w:rPr>
        <w:t>: SWOT analysis of Nike</w:t>
      </w:r>
    </w:p>
    <w:p w:rsidR="003F249E" w:rsidRPr="00DA00A4" w:rsidRDefault="00786A55">
      <w:pPr>
        <w:pStyle w:val="normal0"/>
        <w:spacing w:line="360" w:lineRule="auto"/>
        <w:contextualSpacing w:val="0"/>
        <w:jc w:val="center"/>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(Source: </w:t>
      </w:r>
      <w:r w:rsidR="00E31E0B" w:rsidRPr="00DA00A4">
        <w:rPr>
          <w:rFonts w:ascii="Times New Roman" w:hAnsi="Times New Roman" w:cs="Times New Roman"/>
          <w:color w:val="222222"/>
          <w:sz w:val="24"/>
          <w:szCs w:val="24"/>
          <w:shd w:val="clear" w:color="auto" w:fill="FFFFFF"/>
        </w:rPr>
        <w:t xml:space="preserve">Cornwell </w:t>
      </w:r>
      <w:r w:rsidR="00E31E0B" w:rsidRPr="00DA00A4">
        <w:rPr>
          <w:rFonts w:ascii="Times New Roman" w:hAnsi="Times New Roman" w:cs="Times New Roman"/>
          <w:i/>
          <w:color w:val="222222"/>
          <w:sz w:val="24"/>
          <w:szCs w:val="24"/>
          <w:shd w:val="clear" w:color="auto" w:fill="FFFFFF"/>
        </w:rPr>
        <w:t>et al.</w:t>
      </w:r>
      <w:r w:rsidR="00E31E0B" w:rsidRPr="00DA00A4">
        <w:rPr>
          <w:rFonts w:ascii="Times New Roman" w:hAnsi="Times New Roman" w:cs="Times New Roman"/>
          <w:color w:val="222222"/>
          <w:sz w:val="24"/>
          <w:szCs w:val="24"/>
          <w:shd w:val="clear" w:color="auto" w:fill="FFFFFF"/>
        </w:rPr>
        <w:t xml:space="preserve"> 2018</w:t>
      </w:r>
      <w:r w:rsidRPr="00DA00A4">
        <w:rPr>
          <w:rFonts w:ascii="Times New Roman" w:eastAsia="Times New Roman" w:hAnsi="Times New Roman" w:cs="Times New Roman"/>
          <w:color w:val="222222"/>
          <w:sz w:val="24"/>
          <w:szCs w:val="24"/>
          <w:highlight w:val="white"/>
        </w:rPr>
        <w:t>)</w:t>
      </w:r>
    </w:p>
    <w:p w:rsidR="003F249E" w:rsidRPr="00DA00A4" w:rsidRDefault="003F249E">
      <w:pPr>
        <w:pStyle w:val="normal0"/>
        <w:spacing w:line="360" w:lineRule="auto"/>
        <w:contextualSpacing w:val="0"/>
        <w:jc w:val="both"/>
        <w:rPr>
          <w:rFonts w:ascii="Times New Roman" w:eastAsia="Times New Roman" w:hAnsi="Times New Roman" w:cs="Times New Roman"/>
          <w:color w:val="222222"/>
          <w:sz w:val="24"/>
          <w:szCs w:val="24"/>
          <w:highlight w:val="white"/>
        </w:rPr>
      </w:pPr>
    </w:p>
    <w:p w:rsidR="003F249E" w:rsidRPr="00DA00A4" w:rsidRDefault="00786A55">
      <w:pPr>
        <w:pStyle w:val="normal0"/>
        <w:spacing w:line="360" w:lineRule="auto"/>
        <w:contextualSpacing w:val="0"/>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Formal and informal relationships between departments and people</w:t>
      </w:r>
    </w:p>
    <w:p w:rsidR="003F249E" w:rsidRPr="00DA00A4" w:rsidRDefault="003F249E">
      <w:pPr>
        <w:pStyle w:val="normal0"/>
        <w:spacing w:line="360" w:lineRule="auto"/>
        <w:contextualSpacing w:val="0"/>
        <w:jc w:val="both"/>
        <w:rPr>
          <w:rFonts w:ascii="Times New Roman" w:eastAsia="Times New Roman" w:hAnsi="Times New Roman" w:cs="Times New Roman"/>
          <w:b/>
          <w:color w:val="222222"/>
          <w:sz w:val="24"/>
          <w:szCs w:val="24"/>
          <w:highlight w:val="white"/>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680"/>
        <w:gridCol w:w="4680"/>
      </w:tblGrid>
      <w:tr w:rsidR="003F249E" w:rsidRPr="00DA00A4">
        <w:tc>
          <w:tcPr>
            <w:tcW w:w="4680" w:type="dxa"/>
            <w:shd w:val="clear" w:color="auto" w:fill="auto"/>
            <w:tcMar>
              <w:top w:w="100" w:type="dxa"/>
              <w:left w:w="100" w:type="dxa"/>
              <w:bottom w:w="100" w:type="dxa"/>
              <w:right w:w="100" w:type="dxa"/>
            </w:tcMar>
          </w:tcPr>
          <w:p w:rsidR="003F249E" w:rsidRPr="00DA00A4" w:rsidRDefault="00786A55">
            <w:pPr>
              <w:pStyle w:val="normal0"/>
              <w:widowControl w:val="0"/>
              <w:pBdr>
                <w:top w:val="nil"/>
                <w:left w:val="nil"/>
                <w:bottom w:val="nil"/>
                <w:right w:val="nil"/>
                <w:between w:val="nil"/>
              </w:pBdr>
              <w:spacing w:line="240" w:lineRule="auto"/>
              <w:contextualSpacing w:val="0"/>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 xml:space="preserve">Formal organisation </w:t>
            </w:r>
          </w:p>
        </w:tc>
        <w:tc>
          <w:tcPr>
            <w:tcW w:w="4680" w:type="dxa"/>
            <w:shd w:val="clear" w:color="auto" w:fill="auto"/>
            <w:tcMar>
              <w:top w:w="100" w:type="dxa"/>
              <w:left w:w="100" w:type="dxa"/>
              <w:bottom w:w="100" w:type="dxa"/>
              <w:right w:w="100" w:type="dxa"/>
            </w:tcMar>
          </w:tcPr>
          <w:p w:rsidR="003F249E" w:rsidRPr="00DA00A4" w:rsidRDefault="00786A55">
            <w:pPr>
              <w:pStyle w:val="normal0"/>
              <w:widowControl w:val="0"/>
              <w:pBdr>
                <w:top w:val="nil"/>
                <w:left w:val="nil"/>
                <w:bottom w:val="nil"/>
                <w:right w:val="nil"/>
                <w:between w:val="nil"/>
              </w:pBdr>
              <w:spacing w:line="240" w:lineRule="auto"/>
              <w:contextualSpacing w:val="0"/>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 xml:space="preserve">Informal organisations </w:t>
            </w:r>
          </w:p>
        </w:tc>
      </w:tr>
      <w:tr w:rsidR="003F249E" w:rsidRPr="00DA00A4">
        <w:tc>
          <w:tcPr>
            <w:tcW w:w="4680" w:type="dxa"/>
            <w:shd w:val="clear" w:color="auto" w:fill="auto"/>
            <w:tcMar>
              <w:top w:w="100" w:type="dxa"/>
              <w:left w:w="100" w:type="dxa"/>
              <w:bottom w:w="100" w:type="dxa"/>
              <w:right w:w="100" w:type="dxa"/>
            </w:tcMar>
          </w:tcPr>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Formal organisation is structured with authority and impacts of factors within the organisation. The relationships with several various organisational members in Nike are </w:t>
            </w:r>
            <w:r w:rsidRPr="00DA00A4">
              <w:rPr>
                <w:rFonts w:ascii="Times New Roman" w:eastAsia="Times New Roman" w:hAnsi="Times New Roman" w:cs="Times New Roman"/>
                <w:color w:val="222222"/>
                <w:sz w:val="24"/>
                <w:szCs w:val="24"/>
                <w:highlight w:val="white"/>
              </w:rPr>
              <w:lastRenderedPageBreak/>
              <w:t xml:space="preserve">designed with formal organisation. Formal organizations are deliberately designed with structures and formal authority to rule over the regulatory framework. </w:t>
            </w:r>
          </w:p>
          <w:p w:rsidR="003F249E" w:rsidRPr="00DA00A4" w:rsidRDefault="00786A55">
            <w:pPr>
              <w:pStyle w:val="normal0"/>
              <w:spacing w:line="360" w:lineRule="auto"/>
              <w:contextualSpacing w:val="0"/>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color w:val="222222"/>
                <w:sz w:val="24"/>
                <w:szCs w:val="24"/>
                <w:highlight w:val="white"/>
              </w:rPr>
              <w:t>Formal organisations have job oriented, division of work and coordination features in context with Nike.</w:t>
            </w:r>
          </w:p>
        </w:tc>
        <w:tc>
          <w:tcPr>
            <w:tcW w:w="4680" w:type="dxa"/>
            <w:shd w:val="clear" w:color="auto" w:fill="auto"/>
            <w:tcMar>
              <w:top w:w="100" w:type="dxa"/>
              <w:left w:w="100" w:type="dxa"/>
              <w:bottom w:w="100" w:type="dxa"/>
              <w:right w:w="100" w:type="dxa"/>
            </w:tcMar>
          </w:tcPr>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lastRenderedPageBreak/>
              <w:t xml:space="preserve">Informal organisation represents the size, parallel existence with informal relationships which is unavoidable. It can arise out to organizations by set of principles. </w:t>
            </w:r>
          </w:p>
          <w:p w:rsidR="003F249E" w:rsidRPr="00DA00A4" w:rsidRDefault="00786A55">
            <w:pPr>
              <w:pStyle w:val="normal0"/>
              <w:spacing w:line="360" w:lineRule="auto"/>
              <w:contextualSpacing w:val="0"/>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color w:val="222222"/>
                <w:sz w:val="24"/>
                <w:szCs w:val="24"/>
                <w:highlight w:val="white"/>
              </w:rPr>
              <w:lastRenderedPageBreak/>
              <w:t xml:space="preserve">Nike adjusted sometimes with unplanned structure </w:t>
            </w:r>
            <w:proofErr w:type="spellStart"/>
            <w:r w:rsidRPr="00DA00A4">
              <w:rPr>
                <w:rFonts w:ascii="Times New Roman" w:eastAsia="Times New Roman" w:hAnsi="Times New Roman" w:cs="Times New Roman"/>
                <w:color w:val="222222"/>
                <w:sz w:val="24"/>
                <w:szCs w:val="24"/>
                <w:highlight w:val="white"/>
              </w:rPr>
              <w:t>fulfillment</w:t>
            </w:r>
            <w:proofErr w:type="spellEnd"/>
            <w:r w:rsidRPr="00DA00A4">
              <w:rPr>
                <w:rFonts w:ascii="Times New Roman" w:eastAsia="Times New Roman" w:hAnsi="Times New Roman" w:cs="Times New Roman"/>
                <w:color w:val="222222"/>
                <w:sz w:val="24"/>
                <w:szCs w:val="24"/>
                <w:highlight w:val="white"/>
              </w:rPr>
              <w:t xml:space="preserve"> of social needs, formal structures and no rules and regulations</w:t>
            </w:r>
            <w:r w:rsidR="00E31E0B" w:rsidRPr="00DA00A4">
              <w:rPr>
                <w:rFonts w:ascii="Times New Roman" w:eastAsia="Times New Roman" w:hAnsi="Times New Roman" w:cs="Times New Roman"/>
                <w:color w:val="222222"/>
                <w:sz w:val="24"/>
                <w:szCs w:val="24"/>
                <w:highlight w:val="white"/>
              </w:rPr>
              <w:t xml:space="preserve"> (</w:t>
            </w:r>
            <w:proofErr w:type="spellStart"/>
            <w:r w:rsidR="00E31E0B" w:rsidRPr="00DA00A4">
              <w:rPr>
                <w:rFonts w:ascii="Times New Roman" w:hAnsi="Times New Roman" w:cs="Times New Roman"/>
                <w:color w:val="222222"/>
                <w:sz w:val="24"/>
                <w:szCs w:val="24"/>
                <w:shd w:val="clear" w:color="auto" w:fill="FFFFFF"/>
              </w:rPr>
              <w:t>Leipziger</w:t>
            </w:r>
            <w:proofErr w:type="spellEnd"/>
            <w:proofErr w:type="gramStart"/>
            <w:r w:rsidR="00E31E0B" w:rsidRPr="00DA00A4">
              <w:rPr>
                <w:rFonts w:ascii="Times New Roman" w:hAnsi="Times New Roman" w:cs="Times New Roman"/>
                <w:color w:val="222222"/>
                <w:sz w:val="24"/>
                <w:szCs w:val="24"/>
                <w:shd w:val="clear" w:color="auto" w:fill="FFFFFF"/>
              </w:rPr>
              <w:t>,  2017</w:t>
            </w:r>
            <w:proofErr w:type="gramEnd"/>
            <w:r w:rsidR="00E31E0B" w:rsidRPr="00DA00A4">
              <w:rPr>
                <w:rFonts w:ascii="Times New Roman" w:hAnsi="Times New Roman" w:cs="Times New Roman"/>
                <w:color w:val="222222"/>
                <w:sz w:val="24"/>
                <w:szCs w:val="24"/>
                <w:shd w:val="clear" w:color="auto" w:fill="FFFFFF"/>
              </w:rPr>
              <w:t>)</w:t>
            </w:r>
            <w:r w:rsidRPr="00DA00A4">
              <w:rPr>
                <w:rFonts w:ascii="Times New Roman" w:eastAsia="Times New Roman" w:hAnsi="Times New Roman" w:cs="Times New Roman"/>
                <w:color w:val="222222"/>
                <w:sz w:val="24"/>
                <w:szCs w:val="24"/>
                <w:highlight w:val="white"/>
              </w:rPr>
              <w:t xml:space="preserve">. </w:t>
            </w:r>
          </w:p>
        </w:tc>
      </w:tr>
      <w:tr w:rsidR="003F249E" w:rsidRPr="00DA00A4">
        <w:tc>
          <w:tcPr>
            <w:tcW w:w="4680" w:type="dxa"/>
            <w:shd w:val="clear" w:color="auto" w:fill="auto"/>
            <w:tcMar>
              <w:top w:w="100" w:type="dxa"/>
              <w:left w:w="100" w:type="dxa"/>
              <w:bottom w:w="100" w:type="dxa"/>
              <w:right w:w="100" w:type="dxa"/>
            </w:tcMar>
          </w:tcPr>
          <w:p w:rsidR="003F249E" w:rsidRPr="00DA00A4" w:rsidRDefault="00786A55">
            <w:pPr>
              <w:pStyle w:val="normal0"/>
              <w:spacing w:line="360" w:lineRule="auto"/>
              <w:contextualSpacing w:val="0"/>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lastRenderedPageBreak/>
              <w:t>Organisational theories:</w:t>
            </w:r>
          </w:p>
          <w:p w:rsidR="003F249E" w:rsidRPr="00DA00A4" w:rsidRDefault="00786A55">
            <w:pPr>
              <w:pStyle w:val="normal0"/>
              <w:numPr>
                <w:ilvl w:val="0"/>
                <w:numId w:val="7"/>
              </w:numPr>
              <w:spacing w:line="360" w:lineRule="auto"/>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b/>
                <w:color w:val="222222"/>
                <w:sz w:val="24"/>
                <w:szCs w:val="24"/>
                <w:highlight w:val="white"/>
              </w:rPr>
              <w:t>Classical theory</w:t>
            </w:r>
            <w:r w:rsidRPr="00DA00A4">
              <w:rPr>
                <w:rFonts w:ascii="Times New Roman" w:eastAsia="Times New Roman" w:hAnsi="Times New Roman" w:cs="Times New Roman"/>
                <w:color w:val="222222"/>
                <w:sz w:val="24"/>
                <w:szCs w:val="24"/>
                <w:highlight w:val="white"/>
              </w:rPr>
              <w:t>: According to (</w:t>
            </w:r>
            <w:r w:rsidR="00E31E0B" w:rsidRPr="00DA00A4">
              <w:rPr>
                <w:rFonts w:ascii="Times New Roman" w:hAnsi="Times New Roman" w:cs="Times New Roman"/>
                <w:color w:val="222222"/>
                <w:sz w:val="24"/>
                <w:szCs w:val="24"/>
                <w:shd w:val="clear" w:color="auto" w:fill="FFFFFF"/>
              </w:rPr>
              <w:t xml:space="preserve">Skinner </w:t>
            </w:r>
            <w:r w:rsidR="00E31E0B" w:rsidRPr="00DA00A4">
              <w:rPr>
                <w:rFonts w:ascii="Times New Roman" w:hAnsi="Times New Roman" w:cs="Times New Roman"/>
                <w:i/>
                <w:color w:val="222222"/>
                <w:sz w:val="24"/>
                <w:szCs w:val="24"/>
                <w:shd w:val="clear" w:color="auto" w:fill="FFFFFF"/>
              </w:rPr>
              <w:t>et al.</w:t>
            </w:r>
            <w:r w:rsidR="00E31E0B" w:rsidRPr="00DA00A4">
              <w:rPr>
                <w:rFonts w:ascii="Times New Roman" w:hAnsi="Times New Roman" w:cs="Times New Roman"/>
                <w:color w:val="222222"/>
                <w:sz w:val="24"/>
                <w:szCs w:val="24"/>
                <w:shd w:val="clear" w:color="auto" w:fill="FFFFFF"/>
              </w:rPr>
              <w:t>2018, p. 256</w:t>
            </w:r>
            <w:r w:rsidRPr="00DA00A4">
              <w:rPr>
                <w:rFonts w:ascii="Times New Roman" w:eastAsia="Times New Roman" w:hAnsi="Times New Roman" w:cs="Times New Roman"/>
                <w:color w:val="222222"/>
                <w:sz w:val="24"/>
                <w:szCs w:val="24"/>
                <w:highlight w:val="white"/>
              </w:rPr>
              <w:t xml:space="preserve">), it focuses on the designs, structures, </w:t>
            </w:r>
            <w:proofErr w:type="gramStart"/>
            <w:r w:rsidRPr="00DA00A4">
              <w:rPr>
                <w:rFonts w:ascii="Times New Roman" w:eastAsia="Times New Roman" w:hAnsi="Times New Roman" w:cs="Times New Roman"/>
                <w:color w:val="222222"/>
                <w:sz w:val="24"/>
                <w:szCs w:val="24"/>
                <w:highlight w:val="white"/>
              </w:rPr>
              <w:t>chains</w:t>
            </w:r>
            <w:proofErr w:type="gramEnd"/>
            <w:r w:rsidRPr="00DA00A4">
              <w:rPr>
                <w:rFonts w:ascii="Times New Roman" w:eastAsia="Times New Roman" w:hAnsi="Times New Roman" w:cs="Times New Roman"/>
                <w:color w:val="222222"/>
                <w:sz w:val="24"/>
                <w:szCs w:val="24"/>
                <w:highlight w:val="white"/>
              </w:rPr>
              <w:t xml:space="preserve"> to run various departments Environmental factors are considered as various departments with emphasising on tasks.  </w:t>
            </w:r>
          </w:p>
          <w:p w:rsidR="003F249E" w:rsidRPr="00DA00A4" w:rsidRDefault="00786A55">
            <w:pPr>
              <w:pStyle w:val="normal0"/>
              <w:spacing w:line="360" w:lineRule="auto"/>
              <w:contextualSpacing w:val="0"/>
              <w:jc w:val="center"/>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noProof/>
                <w:color w:val="222222"/>
                <w:sz w:val="24"/>
                <w:szCs w:val="24"/>
                <w:highlight w:val="white"/>
                <w:lang w:val="en-GB" w:eastAsia="en-GB"/>
              </w:rPr>
              <w:drawing>
                <wp:inline distT="114300" distB="114300" distL="114300" distR="114300">
                  <wp:extent cx="1657350" cy="2628900"/>
                  <wp:effectExtent l="0" t="0" r="0" b="0"/>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1"/>
                          <a:srcRect/>
                          <a:stretch>
                            <a:fillRect/>
                          </a:stretch>
                        </pic:blipFill>
                        <pic:spPr>
                          <a:xfrm>
                            <a:off x="0" y="0"/>
                            <a:ext cx="1657350" cy="2628900"/>
                          </a:xfrm>
                          <a:prstGeom prst="rect">
                            <a:avLst/>
                          </a:prstGeom>
                          <a:ln/>
                        </pic:spPr>
                      </pic:pic>
                    </a:graphicData>
                  </a:graphic>
                </wp:inline>
              </w:drawing>
            </w:r>
          </w:p>
          <w:p w:rsidR="003F249E" w:rsidRPr="00DA00A4" w:rsidRDefault="0096788D">
            <w:pPr>
              <w:pStyle w:val="normal0"/>
              <w:spacing w:line="360" w:lineRule="auto"/>
              <w:contextualSpacing w:val="0"/>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Figure 5</w:t>
            </w:r>
            <w:r w:rsidR="00786A55" w:rsidRPr="00DA00A4">
              <w:rPr>
                <w:rFonts w:ascii="Times New Roman" w:eastAsia="Times New Roman" w:hAnsi="Times New Roman" w:cs="Times New Roman"/>
                <w:b/>
                <w:color w:val="222222"/>
                <w:sz w:val="24"/>
                <w:szCs w:val="24"/>
                <w:highlight w:val="white"/>
              </w:rPr>
              <w:t>: Classical theory</w:t>
            </w:r>
          </w:p>
          <w:p w:rsidR="003F249E" w:rsidRPr="00DA00A4" w:rsidRDefault="00786A55">
            <w:pPr>
              <w:pStyle w:val="normal0"/>
              <w:spacing w:line="360" w:lineRule="auto"/>
              <w:contextualSpacing w:val="0"/>
              <w:jc w:val="center"/>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(source: </w:t>
            </w:r>
            <w:r w:rsidR="00E31E0B" w:rsidRPr="00DA00A4">
              <w:rPr>
                <w:rFonts w:ascii="Times New Roman" w:hAnsi="Times New Roman" w:cs="Times New Roman"/>
                <w:color w:val="222222"/>
                <w:sz w:val="24"/>
                <w:szCs w:val="24"/>
                <w:shd w:val="clear" w:color="auto" w:fill="FFFFFF"/>
              </w:rPr>
              <w:t xml:space="preserve">Murphy and </w:t>
            </w:r>
            <w:proofErr w:type="spellStart"/>
            <w:r w:rsidR="00E31E0B" w:rsidRPr="00DA00A4">
              <w:rPr>
                <w:rFonts w:ascii="Times New Roman" w:hAnsi="Times New Roman" w:cs="Times New Roman"/>
                <w:color w:val="222222"/>
                <w:sz w:val="24"/>
                <w:szCs w:val="24"/>
                <w:shd w:val="clear" w:color="auto" w:fill="FFFFFF"/>
              </w:rPr>
              <w:t>Dweck</w:t>
            </w:r>
            <w:proofErr w:type="spellEnd"/>
            <w:r w:rsidR="00E31E0B" w:rsidRPr="00DA00A4">
              <w:rPr>
                <w:rFonts w:ascii="Times New Roman" w:hAnsi="Times New Roman" w:cs="Times New Roman"/>
                <w:color w:val="222222"/>
                <w:sz w:val="24"/>
                <w:szCs w:val="24"/>
                <w:shd w:val="clear" w:color="auto" w:fill="FFFFFF"/>
              </w:rPr>
              <w:t xml:space="preserve">,  2016, p.130 </w:t>
            </w:r>
            <w:r w:rsidRPr="00DA00A4">
              <w:rPr>
                <w:rFonts w:ascii="Times New Roman" w:eastAsia="Times New Roman" w:hAnsi="Times New Roman" w:cs="Times New Roman"/>
                <w:color w:val="222222"/>
                <w:sz w:val="24"/>
                <w:szCs w:val="24"/>
                <w:highlight w:val="white"/>
              </w:rPr>
              <w:t>)</w:t>
            </w:r>
          </w:p>
          <w:p w:rsidR="003F249E" w:rsidRPr="00DA00A4" w:rsidRDefault="00786A55">
            <w:pPr>
              <w:pStyle w:val="normal0"/>
              <w:numPr>
                <w:ilvl w:val="0"/>
                <w:numId w:val="7"/>
              </w:numPr>
              <w:spacing w:line="360" w:lineRule="auto"/>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 xml:space="preserve">Contingency theory: </w:t>
            </w:r>
            <w:r w:rsidRPr="00DA00A4">
              <w:rPr>
                <w:rFonts w:ascii="Times New Roman" w:eastAsia="Times New Roman" w:hAnsi="Times New Roman" w:cs="Times New Roman"/>
                <w:color w:val="222222"/>
                <w:sz w:val="24"/>
                <w:szCs w:val="24"/>
                <w:highlight w:val="white"/>
              </w:rPr>
              <w:t xml:space="preserve">This theory identifies some factors to affect the </w:t>
            </w:r>
            <w:r w:rsidRPr="00DA00A4">
              <w:rPr>
                <w:rFonts w:ascii="Times New Roman" w:eastAsia="Times New Roman" w:hAnsi="Times New Roman" w:cs="Times New Roman"/>
                <w:color w:val="222222"/>
                <w:sz w:val="24"/>
                <w:szCs w:val="24"/>
                <w:highlight w:val="white"/>
              </w:rPr>
              <w:lastRenderedPageBreak/>
              <w:t xml:space="preserve">manager’s choice of theory to include nature of workers and their preferences. Self direction and exercise of better participative theory can be observed for better resulting as Nike applied the strategies. </w:t>
            </w:r>
          </w:p>
          <w:p w:rsidR="003F249E" w:rsidRPr="00DA00A4" w:rsidRDefault="00786A55">
            <w:pPr>
              <w:pStyle w:val="normal0"/>
              <w:spacing w:line="360" w:lineRule="auto"/>
              <w:contextualSpacing w:val="0"/>
              <w:jc w:val="center"/>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noProof/>
                <w:color w:val="222222"/>
                <w:sz w:val="24"/>
                <w:szCs w:val="24"/>
                <w:highlight w:val="white"/>
                <w:lang w:val="en-GB" w:eastAsia="en-GB"/>
              </w:rPr>
              <w:drawing>
                <wp:inline distT="114300" distB="114300" distL="114300" distR="114300">
                  <wp:extent cx="2838450" cy="2654300"/>
                  <wp:effectExtent l="0" t="0" r="0" b="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2"/>
                          <a:srcRect/>
                          <a:stretch>
                            <a:fillRect/>
                          </a:stretch>
                        </pic:blipFill>
                        <pic:spPr>
                          <a:xfrm>
                            <a:off x="0" y="0"/>
                            <a:ext cx="2838450" cy="2654300"/>
                          </a:xfrm>
                          <a:prstGeom prst="rect">
                            <a:avLst/>
                          </a:prstGeom>
                          <a:ln/>
                        </pic:spPr>
                      </pic:pic>
                    </a:graphicData>
                  </a:graphic>
                </wp:inline>
              </w:drawing>
            </w:r>
          </w:p>
          <w:p w:rsidR="003F249E" w:rsidRPr="00DA00A4" w:rsidRDefault="0096788D">
            <w:pPr>
              <w:pStyle w:val="normal0"/>
              <w:spacing w:line="360" w:lineRule="auto"/>
              <w:contextualSpacing w:val="0"/>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Figure 6</w:t>
            </w:r>
            <w:r w:rsidR="00786A55" w:rsidRPr="00DA00A4">
              <w:rPr>
                <w:rFonts w:ascii="Times New Roman" w:eastAsia="Times New Roman" w:hAnsi="Times New Roman" w:cs="Times New Roman"/>
                <w:b/>
                <w:color w:val="222222"/>
                <w:sz w:val="24"/>
                <w:szCs w:val="24"/>
                <w:highlight w:val="white"/>
              </w:rPr>
              <w:t>: Contingency theory</w:t>
            </w:r>
          </w:p>
          <w:p w:rsidR="003F249E" w:rsidRPr="00DA00A4" w:rsidRDefault="00786A55">
            <w:pPr>
              <w:pStyle w:val="normal0"/>
              <w:spacing w:line="360" w:lineRule="auto"/>
              <w:contextualSpacing w:val="0"/>
              <w:jc w:val="center"/>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(source:</w:t>
            </w:r>
            <w:r w:rsidR="00E31E0B" w:rsidRPr="00DA00A4">
              <w:rPr>
                <w:rFonts w:ascii="Times New Roman" w:hAnsi="Times New Roman" w:cs="Times New Roman"/>
                <w:color w:val="222222"/>
                <w:sz w:val="24"/>
                <w:szCs w:val="24"/>
                <w:shd w:val="clear" w:color="auto" w:fill="FFFFFF"/>
              </w:rPr>
              <w:t xml:space="preserve"> Bundy </w:t>
            </w:r>
            <w:r w:rsidR="00E31E0B" w:rsidRPr="00DA00A4">
              <w:rPr>
                <w:rFonts w:ascii="Times New Roman" w:hAnsi="Times New Roman" w:cs="Times New Roman"/>
                <w:i/>
                <w:color w:val="222222"/>
                <w:sz w:val="24"/>
                <w:szCs w:val="24"/>
                <w:shd w:val="clear" w:color="auto" w:fill="FFFFFF"/>
              </w:rPr>
              <w:t>et al.</w:t>
            </w:r>
            <w:r w:rsidR="00E31E0B" w:rsidRPr="00DA00A4">
              <w:rPr>
                <w:rFonts w:ascii="Times New Roman" w:hAnsi="Times New Roman" w:cs="Times New Roman"/>
                <w:color w:val="222222"/>
                <w:sz w:val="24"/>
                <w:szCs w:val="24"/>
                <w:shd w:val="clear" w:color="auto" w:fill="FFFFFF"/>
              </w:rPr>
              <w:t xml:space="preserve"> 2018, p.500</w:t>
            </w:r>
            <w:r w:rsidRPr="00DA00A4">
              <w:rPr>
                <w:rFonts w:ascii="Times New Roman" w:eastAsia="Times New Roman" w:hAnsi="Times New Roman" w:cs="Times New Roman"/>
                <w:color w:val="222222"/>
                <w:sz w:val="24"/>
                <w:szCs w:val="24"/>
                <w:highlight w:val="white"/>
              </w:rPr>
              <w:t>)</w:t>
            </w:r>
          </w:p>
          <w:p w:rsidR="003F249E" w:rsidRPr="00DA00A4" w:rsidRDefault="003F249E">
            <w:pPr>
              <w:pStyle w:val="normal0"/>
              <w:spacing w:line="360" w:lineRule="auto"/>
              <w:contextualSpacing w:val="0"/>
              <w:jc w:val="both"/>
              <w:rPr>
                <w:rFonts w:ascii="Times New Roman" w:eastAsia="Times New Roman" w:hAnsi="Times New Roman" w:cs="Times New Roman"/>
                <w:color w:val="222222"/>
                <w:sz w:val="24"/>
                <w:szCs w:val="24"/>
                <w:highlight w:val="white"/>
              </w:rPr>
            </w:pPr>
          </w:p>
        </w:tc>
        <w:tc>
          <w:tcPr>
            <w:tcW w:w="4680" w:type="dxa"/>
            <w:shd w:val="clear" w:color="auto" w:fill="auto"/>
            <w:tcMar>
              <w:top w:w="100" w:type="dxa"/>
              <w:left w:w="100" w:type="dxa"/>
              <w:bottom w:w="100" w:type="dxa"/>
              <w:right w:w="100" w:type="dxa"/>
            </w:tcMar>
          </w:tcPr>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lastRenderedPageBreak/>
              <w:t>There are some benefits to promote the social and cultural values, self control skill, social satisfaction and so on in informal organisational concept</w:t>
            </w:r>
            <w:r w:rsidR="00E31E0B" w:rsidRPr="00DA00A4">
              <w:rPr>
                <w:rFonts w:ascii="Times New Roman" w:eastAsia="Times New Roman" w:hAnsi="Times New Roman" w:cs="Times New Roman"/>
                <w:color w:val="222222"/>
                <w:sz w:val="24"/>
                <w:szCs w:val="24"/>
                <w:highlight w:val="white"/>
              </w:rPr>
              <w:t xml:space="preserve"> (</w:t>
            </w:r>
            <w:proofErr w:type="spellStart"/>
            <w:r w:rsidR="00E31E0B" w:rsidRPr="00DA00A4">
              <w:rPr>
                <w:rFonts w:ascii="Times New Roman" w:hAnsi="Times New Roman" w:cs="Times New Roman"/>
                <w:color w:val="222222"/>
                <w:sz w:val="24"/>
                <w:szCs w:val="24"/>
                <w:shd w:val="clear" w:color="auto" w:fill="FFFFFF"/>
              </w:rPr>
              <w:t>Babiak</w:t>
            </w:r>
            <w:proofErr w:type="spellEnd"/>
            <w:r w:rsidR="00E31E0B" w:rsidRPr="00DA00A4">
              <w:rPr>
                <w:rFonts w:ascii="Times New Roman" w:hAnsi="Times New Roman" w:cs="Times New Roman"/>
                <w:color w:val="222222"/>
                <w:sz w:val="24"/>
                <w:szCs w:val="24"/>
                <w:shd w:val="clear" w:color="auto" w:fill="FFFFFF"/>
              </w:rPr>
              <w:t xml:space="preserve"> </w:t>
            </w:r>
            <w:r w:rsidR="00E31E0B" w:rsidRPr="00DA00A4">
              <w:rPr>
                <w:rFonts w:ascii="Times New Roman" w:hAnsi="Times New Roman" w:cs="Times New Roman"/>
                <w:i/>
                <w:color w:val="222222"/>
                <w:sz w:val="24"/>
                <w:szCs w:val="24"/>
                <w:shd w:val="clear" w:color="auto" w:fill="FFFFFF"/>
              </w:rPr>
              <w:t>et al.</w:t>
            </w:r>
            <w:r w:rsidR="00E31E0B" w:rsidRPr="00DA00A4">
              <w:rPr>
                <w:rFonts w:ascii="Times New Roman" w:hAnsi="Times New Roman" w:cs="Times New Roman"/>
                <w:color w:val="222222"/>
                <w:sz w:val="24"/>
                <w:szCs w:val="24"/>
                <w:shd w:val="clear" w:color="auto" w:fill="FFFFFF"/>
              </w:rPr>
              <w:t>2018, p.245)</w:t>
            </w:r>
            <w:r w:rsidRPr="00DA00A4">
              <w:rPr>
                <w:rFonts w:ascii="Times New Roman" w:eastAsia="Times New Roman" w:hAnsi="Times New Roman" w:cs="Times New Roman"/>
                <w:color w:val="222222"/>
                <w:sz w:val="24"/>
                <w:szCs w:val="24"/>
                <w:highlight w:val="white"/>
              </w:rPr>
              <w:t xml:space="preserve">. </w:t>
            </w:r>
          </w:p>
        </w:tc>
      </w:tr>
    </w:tbl>
    <w:p w:rsidR="003F249E" w:rsidRPr="00DA00A4" w:rsidRDefault="003B3746" w:rsidP="003B3746">
      <w:pPr>
        <w:pStyle w:val="normal0"/>
        <w:spacing w:line="360" w:lineRule="auto"/>
        <w:contextualSpacing w:val="0"/>
        <w:jc w:val="center"/>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lastRenderedPageBreak/>
        <w:t>Table 2: Formal and informal organisation</w:t>
      </w:r>
    </w:p>
    <w:p w:rsidR="003B3746" w:rsidRPr="00DA00A4" w:rsidRDefault="003B3746" w:rsidP="003B3746">
      <w:pPr>
        <w:pStyle w:val="normal0"/>
        <w:spacing w:line="360" w:lineRule="auto"/>
        <w:contextualSpacing w:val="0"/>
        <w:jc w:val="center"/>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(Source: Created by author)</w:t>
      </w:r>
    </w:p>
    <w:p w:rsidR="003F249E" w:rsidRPr="00DA00A4" w:rsidRDefault="00786A55">
      <w:pPr>
        <w:pStyle w:val="normal0"/>
        <w:spacing w:line="360" w:lineRule="auto"/>
        <w:contextualSpacing w:val="0"/>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Corporate social and environmental responsibility</w:t>
      </w:r>
    </w:p>
    <w:p w:rsidR="003F249E" w:rsidRPr="00DA00A4" w:rsidRDefault="00786A55">
      <w:pPr>
        <w:pStyle w:val="normal0"/>
        <w:numPr>
          <w:ilvl w:val="0"/>
          <w:numId w:val="4"/>
        </w:numPr>
        <w:spacing w:line="360" w:lineRule="auto"/>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Environmental, social and economic challenges can be counted as best performance to demand throughout addressing better supply chain of them. The opportunity and responsibility to focus to effective and corporate responsibility for greater impacts on positive changes of Nike</w:t>
      </w:r>
      <w:r w:rsidR="00E31E0B" w:rsidRPr="00DA00A4">
        <w:rPr>
          <w:rFonts w:ascii="Times New Roman" w:eastAsia="Times New Roman" w:hAnsi="Times New Roman" w:cs="Times New Roman"/>
          <w:color w:val="222222"/>
          <w:sz w:val="24"/>
          <w:szCs w:val="24"/>
          <w:highlight w:val="white"/>
        </w:rPr>
        <w:t xml:space="preserve"> (</w:t>
      </w:r>
      <w:proofErr w:type="spellStart"/>
      <w:r w:rsidR="00E31E0B" w:rsidRPr="00DA00A4">
        <w:rPr>
          <w:rFonts w:ascii="Times New Roman" w:hAnsi="Times New Roman" w:cs="Times New Roman"/>
          <w:color w:val="222222"/>
          <w:sz w:val="24"/>
          <w:szCs w:val="24"/>
          <w:shd w:val="clear" w:color="auto" w:fill="FFFFFF"/>
        </w:rPr>
        <w:t>Solanki</w:t>
      </w:r>
      <w:proofErr w:type="spellEnd"/>
      <w:r w:rsidR="00E31E0B" w:rsidRPr="00DA00A4">
        <w:rPr>
          <w:rFonts w:ascii="Times New Roman" w:hAnsi="Times New Roman" w:cs="Times New Roman"/>
          <w:color w:val="222222"/>
          <w:sz w:val="24"/>
          <w:szCs w:val="24"/>
          <w:shd w:val="clear" w:color="auto" w:fill="FFFFFF"/>
        </w:rPr>
        <w:t xml:space="preserve"> and </w:t>
      </w:r>
      <w:proofErr w:type="spellStart"/>
      <w:r w:rsidR="00E31E0B" w:rsidRPr="00DA00A4">
        <w:rPr>
          <w:rFonts w:ascii="Times New Roman" w:hAnsi="Times New Roman" w:cs="Times New Roman"/>
          <w:color w:val="222222"/>
          <w:sz w:val="24"/>
          <w:szCs w:val="24"/>
          <w:shd w:val="clear" w:color="auto" w:fill="FFFFFF"/>
        </w:rPr>
        <w:t>Saxena</w:t>
      </w:r>
      <w:proofErr w:type="spellEnd"/>
      <w:r w:rsidR="00E31E0B" w:rsidRPr="00DA00A4">
        <w:rPr>
          <w:rFonts w:ascii="Times New Roman" w:hAnsi="Times New Roman" w:cs="Times New Roman"/>
          <w:color w:val="222222"/>
          <w:sz w:val="24"/>
          <w:szCs w:val="24"/>
          <w:shd w:val="clear" w:color="auto" w:fill="FFFFFF"/>
        </w:rPr>
        <w:t>, 2016)</w:t>
      </w:r>
      <w:r w:rsidRPr="00DA00A4">
        <w:rPr>
          <w:rFonts w:ascii="Times New Roman" w:eastAsia="Times New Roman" w:hAnsi="Times New Roman" w:cs="Times New Roman"/>
          <w:color w:val="222222"/>
          <w:sz w:val="24"/>
          <w:szCs w:val="24"/>
          <w:highlight w:val="white"/>
        </w:rPr>
        <w:t xml:space="preserve">. </w:t>
      </w:r>
    </w:p>
    <w:p w:rsidR="003F249E" w:rsidRPr="00DA00A4" w:rsidRDefault="00786A55">
      <w:pPr>
        <w:pStyle w:val="normal0"/>
        <w:numPr>
          <w:ilvl w:val="0"/>
          <w:numId w:val="4"/>
        </w:numPr>
        <w:spacing w:line="360" w:lineRule="auto"/>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Nike is focusing corporate responsibility efforts to create values and designs of products to use for customers. According to case study of </w:t>
      </w:r>
      <w:proofErr w:type="spellStart"/>
      <w:r w:rsidRPr="00DA00A4">
        <w:rPr>
          <w:rFonts w:ascii="Times New Roman" w:eastAsia="Times New Roman" w:hAnsi="Times New Roman" w:cs="Times New Roman"/>
          <w:color w:val="222222"/>
          <w:sz w:val="24"/>
          <w:szCs w:val="24"/>
          <w:highlight w:val="white"/>
        </w:rPr>
        <w:t>Degarmo</w:t>
      </w:r>
      <w:proofErr w:type="spellEnd"/>
      <w:r w:rsidRPr="00DA00A4">
        <w:rPr>
          <w:rFonts w:ascii="Times New Roman" w:eastAsia="Times New Roman" w:hAnsi="Times New Roman" w:cs="Times New Roman"/>
          <w:color w:val="222222"/>
          <w:sz w:val="24"/>
          <w:szCs w:val="24"/>
          <w:highlight w:val="white"/>
        </w:rPr>
        <w:t xml:space="preserve">, “the sum of values, norms, and beliefs that work to hold an organization together and create a shared vision.” </w:t>
      </w:r>
    </w:p>
    <w:p w:rsidR="003F249E" w:rsidRPr="00DA00A4" w:rsidRDefault="00786A55">
      <w:pPr>
        <w:pStyle w:val="normal0"/>
        <w:numPr>
          <w:ilvl w:val="0"/>
          <w:numId w:val="4"/>
        </w:numPr>
        <w:spacing w:line="360" w:lineRule="auto"/>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lastRenderedPageBreak/>
        <w:t xml:space="preserve">Through the variety of process is included the stakeholder consultations in life cycle assessment to identify the product details and benefits of processes in areas. </w:t>
      </w:r>
    </w:p>
    <w:p w:rsidR="003F249E" w:rsidRPr="00DA00A4" w:rsidRDefault="00786A55">
      <w:pPr>
        <w:pStyle w:val="normal0"/>
        <w:numPr>
          <w:ilvl w:val="0"/>
          <w:numId w:val="4"/>
        </w:numPr>
        <w:spacing w:line="360" w:lineRule="auto"/>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Nike foundation is pioneering new development approaches to create insight innovations and strategic partnerships to enable for customers. </w:t>
      </w:r>
    </w:p>
    <w:p w:rsidR="003F249E" w:rsidRPr="00DA00A4" w:rsidRDefault="00786A55">
      <w:pPr>
        <w:pStyle w:val="normal0"/>
        <w:numPr>
          <w:ilvl w:val="0"/>
          <w:numId w:val="4"/>
        </w:numPr>
        <w:spacing w:line="360" w:lineRule="auto"/>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Nike have impacted with brand evaluation to manage the significant impact of sports products by delivering to girls and boys in schools</w:t>
      </w:r>
      <w:r w:rsidR="00E31E0B" w:rsidRPr="00DA00A4">
        <w:rPr>
          <w:rFonts w:ascii="Times New Roman" w:eastAsia="Times New Roman" w:hAnsi="Times New Roman" w:cs="Times New Roman"/>
          <w:color w:val="222222"/>
          <w:sz w:val="24"/>
          <w:szCs w:val="24"/>
          <w:highlight w:val="white"/>
        </w:rPr>
        <w:t xml:space="preserve"> (</w:t>
      </w:r>
      <w:r w:rsidR="00E31E0B" w:rsidRPr="00DA00A4">
        <w:rPr>
          <w:rFonts w:ascii="Times New Roman" w:hAnsi="Times New Roman" w:cs="Times New Roman"/>
          <w:color w:val="222222"/>
          <w:sz w:val="24"/>
          <w:szCs w:val="24"/>
          <w:shd w:val="clear" w:color="auto" w:fill="FFFFFF"/>
        </w:rPr>
        <w:t>Galbraith, S., 2017, p.8)</w:t>
      </w:r>
      <w:r w:rsidRPr="00DA00A4">
        <w:rPr>
          <w:rFonts w:ascii="Times New Roman" w:eastAsia="Times New Roman" w:hAnsi="Times New Roman" w:cs="Times New Roman"/>
          <w:color w:val="222222"/>
          <w:sz w:val="24"/>
          <w:szCs w:val="24"/>
          <w:highlight w:val="white"/>
        </w:rPr>
        <w:t xml:space="preserve">. </w:t>
      </w:r>
    </w:p>
    <w:p w:rsidR="003F249E" w:rsidRPr="00DA00A4" w:rsidRDefault="00275AEB" w:rsidP="00103B11">
      <w:pPr>
        <w:pStyle w:val="Heading1"/>
        <w:rPr>
          <w:rFonts w:cs="Times New Roman"/>
          <w:szCs w:val="24"/>
          <w:highlight w:val="white"/>
        </w:rPr>
      </w:pPr>
      <w:bookmarkStart w:id="3" w:name="_Toc518317673"/>
      <w:r>
        <w:rPr>
          <w:rFonts w:cs="Times New Roman"/>
          <w:szCs w:val="24"/>
          <w:highlight w:val="white"/>
        </w:rPr>
        <w:t>E</w:t>
      </w:r>
      <w:r w:rsidR="00786A55" w:rsidRPr="00DA00A4">
        <w:rPr>
          <w:rFonts w:cs="Times New Roman"/>
          <w:szCs w:val="24"/>
          <w:highlight w:val="white"/>
        </w:rPr>
        <w:t>valuate the cultural and ethical behaviour present in the organisation and evaluation of own cultural and ethical behaviour in relation to the organisation</w:t>
      </w:r>
      <w:bookmarkEnd w:id="3"/>
    </w:p>
    <w:p w:rsidR="003F249E" w:rsidRPr="00DA00A4" w:rsidRDefault="00786A55">
      <w:pPr>
        <w:pStyle w:val="normal0"/>
        <w:spacing w:line="360" w:lineRule="auto"/>
        <w:contextualSpacing w:val="0"/>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 xml:space="preserve">Personal ethical standards, values and beliefs </w:t>
      </w:r>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Values and standards beliefs are the general preferences to reflect the society’s morale and practices. Nike is successfully improved with top selling </w:t>
      </w:r>
      <w:proofErr w:type="spellStart"/>
      <w:r w:rsidRPr="00DA00A4">
        <w:rPr>
          <w:rFonts w:ascii="Times New Roman" w:eastAsia="Times New Roman" w:hAnsi="Times New Roman" w:cs="Times New Roman"/>
          <w:color w:val="222222"/>
          <w:sz w:val="24"/>
          <w:szCs w:val="24"/>
          <w:highlight w:val="white"/>
        </w:rPr>
        <w:t>footwears</w:t>
      </w:r>
      <w:proofErr w:type="spellEnd"/>
      <w:r w:rsidRPr="00DA00A4">
        <w:rPr>
          <w:rFonts w:ascii="Times New Roman" w:eastAsia="Times New Roman" w:hAnsi="Times New Roman" w:cs="Times New Roman"/>
          <w:color w:val="222222"/>
          <w:sz w:val="24"/>
          <w:szCs w:val="24"/>
          <w:highlight w:val="white"/>
        </w:rPr>
        <w:t xml:space="preserve"> in world. Ethical and cultural views in Nike were reduced in past some years. They successfully adopted its carbon elements over 50% by 2025. Nike’s ethics and cultures were not same like now. They faced unethical manufacturing before. </w:t>
      </w:r>
      <w:proofErr w:type="spellStart"/>
      <w:r w:rsidRPr="00DA00A4">
        <w:rPr>
          <w:rFonts w:ascii="Times New Roman" w:eastAsia="Times New Roman" w:hAnsi="Times New Roman" w:cs="Times New Roman"/>
          <w:color w:val="222222"/>
          <w:sz w:val="24"/>
          <w:szCs w:val="24"/>
          <w:highlight w:val="white"/>
        </w:rPr>
        <w:t>Labor</w:t>
      </w:r>
      <w:proofErr w:type="spellEnd"/>
      <w:r w:rsidRPr="00DA00A4">
        <w:rPr>
          <w:rFonts w:ascii="Times New Roman" w:eastAsia="Times New Roman" w:hAnsi="Times New Roman" w:cs="Times New Roman"/>
          <w:color w:val="222222"/>
          <w:sz w:val="24"/>
          <w:szCs w:val="24"/>
          <w:highlight w:val="white"/>
        </w:rPr>
        <w:t xml:space="preserve"> condition of Nike was facing ethics to involve the values and beliefs in successful rising of the organisation. </w:t>
      </w:r>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Symbol is considered as visible objects, event to convey the dress, office layout, ceremonies as Nike has its own symbol by which it is different from any other existing brands</w:t>
      </w:r>
      <w:r w:rsidR="00C13355" w:rsidRPr="00DA00A4">
        <w:rPr>
          <w:rFonts w:ascii="Times New Roman" w:eastAsia="Times New Roman" w:hAnsi="Times New Roman" w:cs="Times New Roman"/>
          <w:color w:val="222222"/>
          <w:sz w:val="24"/>
          <w:szCs w:val="24"/>
          <w:highlight w:val="white"/>
        </w:rPr>
        <w:t xml:space="preserve"> (</w:t>
      </w:r>
      <w:r w:rsidR="00C13355" w:rsidRPr="00DA00A4">
        <w:rPr>
          <w:rFonts w:ascii="Times New Roman" w:hAnsi="Times New Roman" w:cs="Times New Roman"/>
          <w:color w:val="222222"/>
          <w:sz w:val="24"/>
          <w:szCs w:val="24"/>
          <w:shd w:val="clear" w:color="auto" w:fill="FFFFFF"/>
        </w:rPr>
        <w:t>Galbraith, S., 2017, p.5)</w:t>
      </w:r>
      <w:r w:rsidRPr="00DA00A4">
        <w:rPr>
          <w:rFonts w:ascii="Times New Roman" w:eastAsia="Times New Roman" w:hAnsi="Times New Roman" w:cs="Times New Roman"/>
          <w:color w:val="222222"/>
          <w:sz w:val="24"/>
          <w:szCs w:val="24"/>
          <w:highlight w:val="white"/>
        </w:rPr>
        <w:t xml:space="preserve">. </w:t>
      </w:r>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Organisational culture has different views and opinions including:</w:t>
      </w:r>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b/>
          <w:color w:val="222222"/>
          <w:sz w:val="24"/>
          <w:szCs w:val="24"/>
          <w:highlight w:val="white"/>
        </w:rPr>
        <w:t>Bureaucratic culture:</w:t>
      </w:r>
      <w:r w:rsidRPr="00DA00A4">
        <w:rPr>
          <w:rFonts w:ascii="Times New Roman" w:eastAsia="Times New Roman" w:hAnsi="Times New Roman" w:cs="Times New Roman"/>
          <w:color w:val="222222"/>
          <w:sz w:val="24"/>
          <w:szCs w:val="24"/>
          <w:highlight w:val="white"/>
        </w:rPr>
        <w:t xml:space="preserve"> </w:t>
      </w:r>
      <w:r w:rsidR="00BC3E4A" w:rsidRPr="00DA00A4">
        <w:rPr>
          <w:rFonts w:ascii="Times New Roman" w:eastAsia="Times New Roman" w:hAnsi="Times New Roman" w:cs="Times New Roman"/>
          <w:color w:val="222222"/>
          <w:sz w:val="24"/>
          <w:szCs w:val="24"/>
          <w:highlight w:val="white"/>
        </w:rPr>
        <w:t>Cultural impacts on employees’ behaviours are</w:t>
      </w:r>
      <w:r w:rsidRPr="00DA00A4">
        <w:rPr>
          <w:rFonts w:ascii="Times New Roman" w:eastAsia="Times New Roman" w:hAnsi="Times New Roman" w:cs="Times New Roman"/>
          <w:color w:val="222222"/>
          <w:sz w:val="24"/>
          <w:szCs w:val="24"/>
          <w:highlight w:val="white"/>
        </w:rPr>
        <w:t xml:space="preserve"> governed with operating procedures to standardise goods and service. </w:t>
      </w:r>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b/>
          <w:color w:val="222222"/>
          <w:sz w:val="24"/>
          <w:szCs w:val="24"/>
          <w:highlight w:val="white"/>
        </w:rPr>
        <w:t>Clan culture:</w:t>
      </w:r>
      <w:r w:rsidRPr="00DA00A4">
        <w:rPr>
          <w:rFonts w:ascii="Times New Roman" w:eastAsia="Times New Roman" w:hAnsi="Times New Roman" w:cs="Times New Roman"/>
          <w:color w:val="222222"/>
          <w:sz w:val="24"/>
          <w:szCs w:val="24"/>
          <w:highlight w:val="white"/>
        </w:rPr>
        <w:t xml:space="preserve"> In clan culture, individuals are shaped with tradition, loyalty and self management. Clan culture achieved through socialisation and culture as expected from organisational culture. </w:t>
      </w:r>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b/>
          <w:color w:val="222222"/>
          <w:sz w:val="24"/>
          <w:szCs w:val="24"/>
          <w:highlight w:val="white"/>
        </w:rPr>
        <w:t>Market culture:</w:t>
      </w:r>
      <w:r w:rsidRPr="00DA00A4">
        <w:rPr>
          <w:rFonts w:ascii="Times New Roman" w:eastAsia="Times New Roman" w:hAnsi="Times New Roman" w:cs="Times New Roman"/>
          <w:color w:val="222222"/>
          <w:sz w:val="24"/>
          <w:szCs w:val="24"/>
          <w:highlight w:val="white"/>
        </w:rPr>
        <w:t xml:space="preserve">  In market culture, values and norms </w:t>
      </w:r>
      <w:r w:rsidR="00A56D70" w:rsidRPr="00DA00A4">
        <w:rPr>
          <w:rFonts w:ascii="Times New Roman" w:eastAsia="Times New Roman" w:hAnsi="Times New Roman" w:cs="Times New Roman"/>
          <w:color w:val="222222"/>
          <w:sz w:val="24"/>
          <w:szCs w:val="24"/>
          <w:highlight w:val="white"/>
        </w:rPr>
        <w:t>reflect significant</w:t>
      </w:r>
      <w:r w:rsidRPr="00DA00A4">
        <w:rPr>
          <w:rFonts w:ascii="Times New Roman" w:eastAsia="Times New Roman" w:hAnsi="Times New Roman" w:cs="Times New Roman"/>
          <w:color w:val="222222"/>
          <w:sz w:val="24"/>
          <w:szCs w:val="24"/>
          <w:highlight w:val="white"/>
        </w:rPr>
        <w:t xml:space="preserve"> goals to concern in financial and economic market. Nike including factors of sales growth, profitability, market shares tends to focus on. </w:t>
      </w:r>
    </w:p>
    <w:p w:rsidR="003F249E" w:rsidRPr="00DA00A4" w:rsidRDefault="00786A55">
      <w:pPr>
        <w:pStyle w:val="normal0"/>
        <w:spacing w:line="360" w:lineRule="auto"/>
        <w:contextualSpacing w:val="0"/>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Culture and cross cultural management</w:t>
      </w:r>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Organisational behaviours in Nike </w:t>
      </w:r>
      <w:r w:rsidR="00BC693B" w:rsidRPr="00DA00A4">
        <w:rPr>
          <w:rFonts w:ascii="Times New Roman" w:eastAsia="Times New Roman" w:hAnsi="Times New Roman" w:cs="Times New Roman"/>
          <w:color w:val="222222"/>
          <w:sz w:val="24"/>
          <w:szCs w:val="24"/>
          <w:highlight w:val="white"/>
        </w:rPr>
        <w:t>are</w:t>
      </w:r>
      <w:r w:rsidRPr="00DA00A4">
        <w:rPr>
          <w:rFonts w:ascii="Times New Roman" w:eastAsia="Times New Roman" w:hAnsi="Times New Roman" w:cs="Times New Roman"/>
          <w:color w:val="222222"/>
          <w:sz w:val="24"/>
          <w:szCs w:val="24"/>
          <w:highlight w:val="white"/>
        </w:rPr>
        <w:t xml:space="preserve"> to improve the interaction to workers and improvements to co workers and cultures. According to case study, it is said “Yes, culture is the key </w:t>
      </w:r>
      <w:r w:rsidRPr="00DA00A4">
        <w:rPr>
          <w:rFonts w:ascii="Times New Roman" w:eastAsia="Times New Roman" w:hAnsi="Times New Roman" w:cs="Times New Roman"/>
          <w:color w:val="222222"/>
          <w:sz w:val="24"/>
          <w:szCs w:val="24"/>
          <w:highlight w:val="white"/>
        </w:rPr>
        <w:lastRenderedPageBreak/>
        <w:t xml:space="preserve">characteristic for an organization to demonstrate its unique competitive advantage and drive </w:t>
      </w:r>
      <w:r w:rsidR="00E9204B" w:rsidRPr="00DA00A4">
        <w:rPr>
          <w:rFonts w:ascii="Times New Roman" w:eastAsia="Times New Roman" w:hAnsi="Times New Roman" w:cs="Times New Roman"/>
          <w:color w:val="222222"/>
          <w:sz w:val="24"/>
          <w:szCs w:val="24"/>
          <w:highlight w:val="white"/>
        </w:rPr>
        <w:t>behaviour</w:t>
      </w:r>
      <w:r w:rsidRPr="00DA00A4">
        <w:rPr>
          <w:rFonts w:ascii="Times New Roman" w:eastAsia="Times New Roman" w:hAnsi="Times New Roman" w:cs="Times New Roman"/>
          <w:color w:val="222222"/>
          <w:sz w:val="24"/>
          <w:szCs w:val="24"/>
          <w:highlight w:val="white"/>
        </w:rPr>
        <w:t xml:space="preserve">.”  </w:t>
      </w:r>
      <w:r w:rsidR="00DB663C" w:rsidRPr="00DA00A4">
        <w:rPr>
          <w:rFonts w:ascii="Times New Roman" w:eastAsia="Times New Roman" w:hAnsi="Times New Roman" w:cs="Times New Roman"/>
          <w:color w:val="222222"/>
          <w:sz w:val="24"/>
          <w:szCs w:val="24"/>
          <w:highlight w:val="white"/>
        </w:rPr>
        <w:t>Culture</w:t>
      </w:r>
      <w:r w:rsidRPr="00DA00A4">
        <w:rPr>
          <w:rFonts w:ascii="Times New Roman" w:eastAsia="Times New Roman" w:hAnsi="Times New Roman" w:cs="Times New Roman"/>
          <w:color w:val="222222"/>
          <w:sz w:val="24"/>
          <w:szCs w:val="24"/>
          <w:highlight w:val="white"/>
        </w:rPr>
        <w:t xml:space="preserve"> management of any company improves the execution of cultures and countries through alliance partners. In context with market analysis and market strategy, environmental analysis, market research, market </w:t>
      </w:r>
      <w:r w:rsidR="00C9345C" w:rsidRPr="00DA00A4">
        <w:rPr>
          <w:rFonts w:ascii="Times New Roman" w:eastAsia="Times New Roman" w:hAnsi="Times New Roman" w:cs="Times New Roman"/>
          <w:color w:val="222222"/>
          <w:sz w:val="24"/>
          <w:szCs w:val="24"/>
          <w:highlight w:val="white"/>
        </w:rPr>
        <w:t>mix is</w:t>
      </w:r>
      <w:r w:rsidRPr="00DA00A4">
        <w:rPr>
          <w:rFonts w:ascii="Times New Roman" w:eastAsia="Times New Roman" w:hAnsi="Times New Roman" w:cs="Times New Roman"/>
          <w:color w:val="222222"/>
          <w:sz w:val="24"/>
          <w:szCs w:val="24"/>
          <w:highlight w:val="white"/>
        </w:rPr>
        <w:t xml:space="preserve"> included as market activities. Cultures can be developed to different levels including:</w:t>
      </w:r>
    </w:p>
    <w:p w:rsidR="003F249E" w:rsidRPr="00DA00A4" w:rsidRDefault="00786A55">
      <w:pPr>
        <w:pStyle w:val="normal0"/>
        <w:numPr>
          <w:ilvl w:val="0"/>
          <w:numId w:val="5"/>
        </w:numPr>
        <w:spacing w:line="360" w:lineRule="auto"/>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b/>
          <w:color w:val="222222"/>
          <w:sz w:val="24"/>
          <w:szCs w:val="24"/>
          <w:highlight w:val="white"/>
        </w:rPr>
        <w:t>Culture and nation:</w:t>
      </w:r>
      <w:r w:rsidRPr="00DA00A4">
        <w:rPr>
          <w:rFonts w:ascii="Times New Roman" w:eastAsia="Times New Roman" w:hAnsi="Times New Roman" w:cs="Times New Roman"/>
          <w:color w:val="222222"/>
          <w:sz w:val="24"/>
          <w:szCs w:val="24"/>
          <w:highlight w:val="white"/>
        </w:rPr>
        <w:t xml:space="preserve"> Cultural influences and economic factors can be generated to consider in Nike about their business. </w:t>
      </w:r>
      <w:r w:rsidR="00A56D70" w:rsidRPr="00DA00A4">
        <w:rPr>
          <w:rFonts w:ascii="Times New Roman" w:eastAsia="Times New Roman" w:hAnsi="Times New Roman" w:cs="Times New Roman"/>
          <w:color w:val="222222"/>
          <w:sz w:val="24"/>
          <w:szCs w:val="24"/>
          <w:highlight w:val="white"/>
        </w:rPr>
        <w:t>Behaving and</w:t>
      </w:r>
      <w:r w:rsidRPr="00DA00A4">
        <w:rPr>
          <w:rFonts w:ascii="Times New Roman" w:eastAsia="Times New Roman" w:hAnsi="Times New Roman" w:cs="Times New Roman"/>
          <w:color w:val="222222"/>
          <w:sz w:val="24"/>
          <w:szCs w:val="24"/>
          <w:highlight w:val="white"/>
        </w:rPr>
        <w:t xml:space="preserve"> employee relationship are influenced through number of culture elements.  </w:t>
      </w:r>
    </w:p>
    <w:p w:rsidR="003F249E" w:rsidRPr="00DA00A4" w:rsidRDefault="00786A55">
      <w:pPr>
        <w:pStyle w:val="normal0"/>
        <w:numPr>
          <w:ilvl w:val="0"/>
          <w:numId w:val="5"/>
        </w:numPr>
        <w:spacing w:line="360" w:lineRule="auto"/>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b/>
          <w:color w:val="222222"/>
          <w:sz w:val="24"/>
          <w:szCs w:val="24"/>
          <w:highlight w:val="white"/>
        </w:rPr>
        <w:t>National culture:</w:t>
      </w:r>
      <w:r w:rsidRPr="00DA00A4">
        <w:rPr>
          <w:rFonts w:ascii="Times New Roman" w:eastAsia="Times New Roman" w:hAnsi="Times New Roman" w:cs="Times New Roman"/>
          <w:color w:val="222222"/>
          <w:sz w:val="24"/>
          <w:szCs w:val="24"/>
          <w:highlight w:val="white"/>
        </w:rPr>
        <w:t xml:space="preserve"> As observed by (</w:t>
      </w:r>
      <w:proofErr w:type="spellStart"/>
      <w:r w:rsidR="00A56D70" w:rsidRPr="00DA00A4">
        <w:rPr>
          <w:rFonts w:ascii="Times New Roman" w:hAnsi="Times New Roman" w:cs="Times New Roman"/>
          <w:color w:val="222222"/>
          <w:sz w:val="24"/>
          <w:szCs w:val="24"/>
          <w:shd w:val="clear" w:color="auto" w:fill="FFFFFF"/>
        </w:rPr>
        <w:t>Solanki</w:t>
      </w:r>
      <w:proofErr w:type="spellEnd"/>
      <w:r w:rsidR="00A56D70" w:rsidRPr="00DA00A4">
        <w:rPr>
          <w:rFonts w:ascii="Times New Roman" w:hAnsi="Times New Roman" w:cs="Times New Roman"/>
          <w:color w:val="222222"/>
          <w:sz w:val="24"/>
          <w:szCs w:val="24"/>
          <w:shd w:val="clear" w:color="auto" w:fill="FFFFFF"/>
        </w:rPr>
        <w:t xml:space="preserve"> and </w:t>
      </w:r>
      <w:proofErr w:type="spellStart"/>
      <w:r w:rsidR="00A56D70" w:rsidRPr="00DA00A4">
        <w:rPr>
          <w:rFonts w:ascii="Times New Roman" w:hAnsi="Times New Roman" w:cs="Times New Roman"/>
          <w:color w:val="222222"/>
          <w:sz w:val="24"/>
          <w:szCs w:val="24"/>
          <w:shd w:val="clear" w:color="auto" w:fill="FFFFFF"/>
        </w:rPr>
        <w:t>Saxena</w:t>
      </w:r>
      <w:proofErr w:type="spellEnd"/>
      <w:r w:rsidR="00A56D70" w:rsidRPr="00DA00A4">
        <w:rPr>
          <w:rFonts w:ascii="Times New Roman" w:hAnsi="Times New Roman" w:cs="Times New Roman"/>
          <w:color w:val="222222"/>
          <w:sz w:val="24"/>
          <w:szCs w:val="24"/>
          <w:shd w:val="clear" w:color="auto" w:fill="FFFFFF"/>
        </w:rPr>
        <w:t>, 2016</w:t>
      </w:r>
      <w:r w:rsidRPr="00DA00A4">
        <w:rPr>
          <w:rFonts w:ascii="Times New Roman" w:eastAsia="Times New Roman" w:hAnsi="Times New Roman" w:cs="Times New Roman"/>
          <w:color w:val="222222"/>
          <w:sz w:val="24"/>
          <w:szCs w:val="24"/>
          <w:highlight w:val="white"/>
        </w:rPr>
        <w:t xml:space="preserve">), elements in national culture in Nike can be affected by physical and religious environmental impacts to regulate the contribution to establishment of national culture. </w:t>
      </w:r>
    </w:p>
    <w:p w:rsidR="003F249E" w:rsidRPr="00DA00A4" w:rsidRDefault="00786A55">
      <w:pPr>
        <w:pStyle w:val="normal0"/>
        <w:numPr>
          <w:ilvl w:val="0"/>
          <w:numId w:val="5"/>
        </w:numPr>
        <w:spacing w:line="360" w:lineRule="auto"/>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b/>
          <w:color w:val="222222"/>
          <w:sz w:val="24"/>
          <w:szCs w:val="24"/>
          <w:highlight w:val="white"/>
        </w:rPr>
        <w:t>Corporate culture:</w:t>
      </w:r>
      <w:r w:rsidRPr="00DA00A4">
        <w:rPr>
          <w:rFonts w:ascii="Times New Roman" w:eastAsia="Times New Roman" w:hAnsi="Times New Roman" w:cs="Times New Roman"/>
          <w:color w:val="222222"/>
          <w:sz w:val="24"/>
          <w:szCs w:val="24"/>
          <w:highlight w:val="white"/>
        </w:rPr>
        <w:t xml:space="preserve"> Corporate culture is combined with organisational and regional cultures of multinational companies including Nike.</w:t>
      </w:r>
    </w:p>
    <w:p w:rsidR="003F249E" w:rsidRPr="00DA00A4" w:rsidRDefault="00786A55">
      <w:pPr>
        <w:pStyle w:val="normal0"/>
        <w:numPr>
          <w:ilvl w:val="0"/>
          <w:numId w:val="5"/>
        </w:numPr>
        <w:spacing w:line="360" w:lineRule="auto"/>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b/>
          <w:color w:val="222222"/>
          <w:sz w:val="24"/>
          <w:szCs w:val="24"/>
          <w:highlight w:val="white"/>
        </w:rPr>
        <w:t>Professional culture</w:t>
      </w:r>
      <w:r w:rsidRPr="00DA00A4">
        <w:rPr>
          <w:rFonts w:ascii="Times New Roman" w:eastAsia="Times New Roman" w:hAnsi="Times New Roman" w:cs="Times New Roman"/>
          <w:color w:val="222222"/>
          <w:sz w:val="24"/>
          <w:szCs w:val="24"/>
          <w:highlight w:val="white"/>
        </w:rPr>
        <w:t>: Professional cu</w:t>
      </w:r>
      <w:r w:rsidR="007A5961" w:rsidRPr="00DA00A4">
        <w:rPr>
          <w:rFonts w:ascii="Times New Roman" w:eastAsia="Times New Roman" w:hAnsi="Times New Roman" w:cs="Times New Roman"/>
          <w:color w:val="222222"/>
          <w:sz w:val="24"/>
          <w:szCs w:val="24"/>
          <w:highlight w:val="white"/>
        </w:rPr>
        <w:t>ltures in operation, engineers and executives</w:t>
      </w:r>
      <w:r w:rsidRPr="00DA00A4">
        <w:rPr>
          <w:rFonts w:ascii="Times New Roman" w:eastAsia="Times New Roman" w:hAnsi="Times New Roman" w:cs="Times New Roman"/>
          <w:color w:val="222222"/>
          <w:sz w:val="24"/>
          <w:szCs w:val="24"/>
          <w:highlight w:val="white"/>
        </w:rPr>
        <w:t xml:space="preserve"> </w:t>
      </w:r>
      <w:r w:rsidR="00A56D70" w:rsidRPr="00DA00A4">
        <w:rPr>
          <w:rFonts w:ascii="Times New Roman" w:eastAsia="Times New Roman" w:hAnsi="Times New Roman" w:cs="Times New Roman"/>
          <w:color w:val="222222"/>
          <w:sz w:val="24"/>
          <w:szCs w:val="24"/>
          <w:highlight w:val="white"/>
        </w:rPr>
        <w:t xml:space="preserve">and </w:t>
      </w:r>
      <w:r w:rsidRPr="00DA00A4">
        <w:rPr>
          <w:rFonts w:ascii="Times New Roman" w:eastAsia="Times New Roman" w:hAnsi="Times New Roman" w:cs="Times New Roman"/>
          <w:color w:val="222222"/>
          <w:sz w:val="24"/>
          <w:szCs w:val="24"/>
          <w:highlight w:val="white"/>
        </w:rPr>
        <w:t xml:space="preserve">so on remain to exist with Nike’s culture. </w:t>
      </w:r>
    </w:p>
    <w:p w:rsidR="003F249E" w:rsidRPr="00DA00A4" w:rsidRDefault="00786A55">
      <w:pPr>
        <w:pStyle w:val="normal0"/>
        <w:spacing w:line="360" w:lineRule="auto"/>
        <w:contextualSpacing w:val="0"/>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Communication channels for sharing information and building relationships 500</w:t>
      </w:r>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Communication is process to set and to exchange ideas, feelings, symbols and thinking of two or many. Intercultural communication is defined to compare to cultural and intercultural phenomena between employees and company. Cultures are defined to own characteristics, interaction with each other and interrelation between individuals. </w:t>
      </w:r>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b/>
          <w:color w:val="222222"/>
          <w:sz w:val="24"/>
          <w:szCs w:val="24"/>
          <w:highlight w:val="white"/>
        </w:rPr>
        <w:t>Model of communication:</w:t>
      </w:r>
    </w:p>
    <w:p w:rsidR="003F249E" w:rsidRPr="00DA00A4" w:rsidRDefault="00786A55">
      <w:pPr>
        <w:pStyle w:val="normal0"/>
        <w:spacing w:line="360" w:lineRule="auto"/>
        <w:contextualSpacing w:val="0"/>
        <w:jc w:val="center"/>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noProof/>
          <w:color w:val="222222"/>
          <w:sz w:val="24"/>
          <w:szCs w:val="24"/>
          <w:highlight w:val="white"/>
          <w:lang w:val="en-GB" w:eastAsia="en-GB"/>
        </w:rPr>
        <w:drawing>
          <wp:inline distT="114300" distB="114300" distL="114300" distR="114300">
            <wp:extent cx="5048250" cy="2350776"/>
            <wp:effectExtent l="0" t="0" r="0" b="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3"/>
                    <a:srcRect/>
                    <a:stretch>
                      <a:fillRect/>
                    </a:stretch>
                  </pic:blipFill>
                  <pic:spPr>
                    <a:xfrm>
                      <a:off x="0" y="0"/>
                      <a:ext cx="5048250" cy="2350776"/>
                    </a:xfrm>
                    <a:prstGeom prst="rect">
                      <a:avLst/>
                    </a:prstGeom>
                    <a:ln/>
                  </pic:spPr>
                </pic:pic>
              </a:graphicData>
            </a:graphic>
          </wp:inline>
        </w:drawing>
      </w:r>
    </w:p>
    <w:p w:rsidR="003F249E" w:rsidRPr="00DA00A4" w:rsidRDefault="00786A55">
      <w:pPr>
        <w:pStyle w:val="normal0"/>
        <w:spacing w:line="360" w:lineRule="auto"/>
        <w:contextualSpacing w:val="0"/>
        <w:jc w:val="center"/>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Figure</w:t>
      </w:r>
      <w:r w:rsidR="0096788D">
        <w:rPr>
          <w:rFonts w:ascii="Times New Roman" w:eastAsia="Times New Roman" w:hAnsi="Times New Roman" w:cs="Times New Roman"/>
          <w:b/>
          <w:color w:val="222222"/>
          <w:sz w:val="24"/>
          <w:szCs w:val="24"/>
          <w:highlight w:val="white"/>
        </w:rPr>
        <w:t xml:space="preserve"> 7</w:t>
      </w:r>
      <w:r w:rsidRPr="00DA00A4">
        <w:rPr>
          <w:rFonts w:ascii="Times New Roman" w:eastAsia="Times New Roman" w:hAnsi="Times New Roman" w:cs="Times New Roman"/>
          <w:b/>
          <w:color w:val="222222"/>
          <w:sz w:val="24"/>
          <w:szCs w:val="24"/>
          <w:highlight w:val="white"/>
        </w:rPr>
        <w:t>: Model of communication</w:t>
      </w:r>
    </w:p>
    <w:p w:rsidR="003F249E" w:rsidRPr="00DA00A4" w:rsidRDefault="00786A55">
      <w:pPr>
        <w:pStyle w:val="normal0"/>
        <w:spacing w:line="360" w:lineRule="auto"/>
        <w:contextualSpacing w:val="0"/>
        <w:jc w:val="center"/>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lastRenderedPageBreak/>
        <w:t>(</w:t>
      </w:r>
      <w:r w:rsidR="001229C9" w:rsidRPr="00DA00A4">
        <w:rPr>
          <w:rFonts w:ascii="Times New Roman" w:eastAsia="Times New Roman" w:hAnsi="Times New Roman" w:cs="Times New Roman"/>
          <w:color w:val="222222"/>
          <w:sz w:val="24"/>
          <w:szCs w:val="24"/>
          <w:highlight w:val="white"/>
        </w:rPr>
        <w:t>Source</w:t>
      </w:r>
      <w:r w:rsidRPr="00DA00A4">
        <w:rPr>
          <w:rFonts w:ascii="Times New Roman" w:eastAsia="Times New Roman" w:hAnsi="Times New Roman" w:cs="Times New Roman"/>
          <w:color w:val="222222"/>
          <w:sz w:val="24"/>
          <w:szCs w:val="24"/>
          <w:highlight w:val="white"/>
        </w:rPr>
        <w:t xml:space="preserve">: </w:t>
      </w:r>
      <w:proofErr w:type="spellStart"/>
      <w:r w:rsidR="00BC3E4A" w:rsidRPr="00DA00A4">
        <w:rPr>
          <w:rFonts w:ascii="Times New Roman" w:hAnsi="Times New Roman" w:cs="Times New Roman"/>
          <w:color w:val="222222"/>
          <w:sz w:val="24"/>
          <w:szCs w:val="24"/>
          <w:shd w:val="clear" w:color="auto" w:fill="FFFFFF"/>
        </w:rPr>
        <w:t>Solanki</w:t>
      </w:r>
      <w:proofErr w:type="spellEnd"/>
      <w:r w:rsidR="00BC3E4A" w:rsidRPr="00DA00A4">
        <w:rPr>
          <w:rFonts w:ascii="Times New Roman" w:hAnsi="Times New Roman" w:cs="Times New Roman"/>
          <w:color w:val="222222"/>
          <w:sz w:val="24"/>
          <w:szCs w:val="24"/>
          <w:shd w:val="clear" w:color="auto" w:fill="FFFFFF"/>
        </w:rPr>
        <w:t xml:space="preserve"> and </w:t>
      </w:r>
      <w:proofErr w:type="spellStart"/>
      <w:r w:rsidR="00BC3E4A" w:rsidRPr="00DA00A4">
        <w:rPr>
          <w:rFonts w:ascii="Times New Roman" w:hAnsi="Times New Roman" w:cs="Times New Roman"/>
          <w:color w:val="222222"/>
          <w:sz w:val="24"/>
          <w:szCs w:val="24"/>
          <w:shd w:val="clear" w:color="auto" w:fill="FFFFFF"/>
        </w:rPr>
        <w:t>Saxena</w:t>
      </w:r>
      <w:proofErr w:type="spellEnd"/>
      <w:r w:rsidR="00BC3E4A" w:rsidRPr="00DA00A4">
        <w:rPr>
          <w:rFonts w:ascii="Times New Roman" w:hAnsi="Times New Roman" w:cs="Times New Roman"/>
          <w:color w:val="222222"/>
          <w:sz w:val="24"/>
          <w:szCs w:val="24"/>
          <w:shd w:val="clear" w:color="auto" w:fill="FFFFFF"/>
        </w:rPr>
        <w:t>, 2016</w:t>
      </w:r>
      <w:r w:rsidR="00BC3E4A" w:rsidRPr="00DA00A4">
        <w:rPr>
          <w:rFonts w:ascii="Times New Roman" w:eastAsia="Times New Roman" w:hAnsi="Times New Roman" w:cs="Times New Roman"/>
          <w:color w:val="222222"/>
          <w:sz w:val="24"/>
          <w:szCs w:val="24"/>
          <w:highlight w:val="white"/>
        </w:rPr>
        <w:t>, p.20</w:t>
      </w:r>
      <w:r w:rsidRPr="00DA00A4">
        <w:rPr>
          <w:rFonts w:ascii="Times New Roman" w:eastAsia="Times New Roman" w:hAnsi="Times New Roman" w:cs="Times New Roman"/>
          <w:color w:val="222222"/>
          <w:sz w:val="24"/>
          <w:szCs w:val="24"/>
          <w:highlight w:val="white"/>
        </w:rPr>
        <w:t>)</w:t>
      </w:r>
    </w:p>
    <w:p w:rsidR="003F249E" w:rsidRPr="00DA00A4" w:rsidRDefault="003F249E">
      <w:pPr>
        <w:pStyle w:val="normal0"/>
        <w:spacing w:line="360" w:lineRule="auto"/>
        <w:contextualSpacing w:val="0"/>
        <w:jc w:val="both"/>
        <w:rPr>
          <w:rFonts w:ascii="Times New Roman" w:eastAsia="Times New Roman" w:hAnsi="Times New Roman" w:cs="Times New Roman"/>
          <w:b/>
          <w:color w:val="222222"/>
          <w:sz w:val="24"/>
          <w:szCs w:val="24"/>
          <w:highlight w:val="white"/>
        </w:rPr>
      </w:pPr>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During communication, discussion can be made to discuss over experience and professional individuals terms to experience the society to need in area of communication. The different areas of communication should be affected to process the communication in order to consider the cultural communication in Nike. </w:t>
      </w:r>
      <w:r w:rsidR="00F56089" w:rsidRPr="00DA00A4">
        <w:rPr>
          <w:rFonts w:ascii="Times New Roman" w:eastAsia="Times New Roman" w:hAnsi="Times New Roman" w:cs="Times New Roman"/>
          <w:color w:val="222222"/>
          <w:sz w:val="24"/>
          <w:szCs w:val="24"/>
          <w:highlight w:val="white"/>
        </w:rPr>
        <w:t>The</w:t>
      </w:r>
      <w:r w:rsidRPr="00DA00A4">
        <w:rPr>
          <w:rFonts w:ascii="Times New Roman" w:eastAsia="Times New Roman" w:hAnsi="Times New Roman" w:cs="Times New Roman"/>
          <w:color w:val="222222"/>
          <w:sz w:val="24"/>
          <w:szCs w:val="24"/>
          <w:highlight w:val="white"/>
        </w:rPr>
        <w:t xml:space="preserve"> communications channels are:</w:t>
      </w:r>
    </w:p>
    <w:p w:rsidR="003F249E" w:rsidRPr="00DA00A4" w:rsidRDefault="00786A55">
      <w:pPr>
        <w:pStyle w:val="normal0"/>
        <w:numPr>
          <w:ilvl w:val="0"/>
          <w:numId w:val="1"/>
        </w:numPr>
        <w:spacing w:line="360" w:lineRule="auto"/>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 xml:space="preserve">Oral: </w:t>
      </w:r>
      <w:r w:rsidRPr="00DA00A4">
        <w:rPr>
          <w:rFonts w:ascii="Times New Roman" w:eastAsia="Times New Roman" w:hAnsi="Times New Roman" w:cs="Times New Roman"/>
          <w:color w:val="222222"/>
          <w:sz w:val="24"/>
          <w:szCs w:val="24"/>
          <w:highlight w:val="white"/>
        </w:rPr>
        <w:t>Communication is done through speech.</w:t>
      </w:r>
    </w:p>
    <w:p w:rsidR="003F249E" w:rsidRPr="00DA00A4" w:rsidRDefault="00786A55">
      <w:pPr>
        <w:pStyle w:val="normal0"/>
        <w:numPr>
          <w:ilvl w:val="0"/>
          <w:numId w:val="1"/>
        </w:numPr>
        <w:spacing w:line="360" w:lineRule="auto"/>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 xml:space="preserve">Written: </w:t>
      </w:r>
      <w:r w:rsidRPr="00DA00A4">
        <w:rPr>
          <w:rFonts w:ascii="Times New Roman" w:eastAsia="Times New Roman" w:hAnsi="Times New Roman" w:cs="Times New Roman"/>
          <w:color w:val="222222"/>
          <w:sz w:val="24"/>
          <w:szCs w:val="24"/>
          <w:highlight w:val="white"/>
        </w:rPr>
        <w:t>Communication is done through written format.</w:t>
      </w:r>
    </w:p>
    <w:p w:rsidR="003F249E" w:rsidRPr="00DA00A4" w:rsidRDefault="00786A55">
      <w:pPr>
        <w:pStyle w:val="normal0"/>
        <w:numPr>
          <w:ilvl w:val="0"/>
          <w:numId w:val="1"/>
        </w:numPr>
        <w:spacing w:line="360" w:lineRule="auto"/>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 xml:space="preserve">Formal: </w:t>
      </w:r>
      <w:r w:rsidRPr="00DA00A4">
        <w:rPr>
          <w:rFonts w:ascii="Times New Roman" w:eastAsia="Times New Roman" w:hAnsi="Times New Roman" w:cs="Times New Roman"/>
          <w:color w:val="222222"/>
          <w:sz w:val="24"/>
          <w:szCs w:val="24"/>
          <w:highlight w:val="white"/>
        </w:rPr>
        <w:t xml:space="preserve">Communication is done </w:t>
      </w:r>
      <w:r w:rsidR="00F56089" w:rsidRPr="00DA00A4">
        <w:rPr>
          <w:rFonts w:ascii="Times New Roman" w:eastAsia="Times New Roman" w:hAnsi="Times New Roman" w:cs="Times New Roman"/>
          <w:color w:val="222222"/>
          <w:sz w:val="24"/>
          <w:szCs w:val="24"/>
          <w:highlight w:val="white"/>
        </w:rPr>
        <w:t>in the</w:t>
      </w:r>
      <w:r w:rsidRPr="00DA00A4">
        <w:rPr>
          <w:rFonts w:ascii="Times New Roman" w:eastAsia="Times New Roman" w:hAnsi="Times New Roman" w:cs="Times New Roman"/>
          <w:color w:val="222222"/>
          <w:sz w:val="24"/>
          <w:szCs w:val="24"/>
          <w:highlight w:val="white"/>
        </w:rPr>
        <w:t xml:space="preserve"> formal channels in office environment. </w:t>
      </w:r>
    </w:p>
    <w:p w:rsidR="003F249E" w:rsidRPr="00DA00A4" w:rsidRDefault="00786A55">
      <w:pPr>
        <w:pStyle w:val="normal0"/>
        <w:numPr>
          <w:ilvl w:val="0"/>
          <w:numId w:val="1"/>
        </w:numPr>
        <w:spacing w:line="360" w:lineRule="auto"/>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 xml:space="preserve">Informal: </w:t>
      </w:r>
      <w:r w:rsidRPr="00DA00A4">
        <w:rPr>
          <w:rFonts w:ascii="Times New Roman" w:eastAsia="Times New Roman" w:hAnsi="Times New Roman" w:cs="Times New Roman"/>
          <w:color w:val="222222"/>
          <w:sz w:val="24"/>
          <w:szCs w:val="24"/>
          <w:highlight w:val="white"/>
        </w:rPr>
        <w:t xml:space="preserve">Communication is made outside the formal channels. </w:t>
      </w:r>
    </w:p>
    <w:p w:rsidR="003F249E" w:rsidRPr="00DA00A4" w:rsidRDefault="00786A55">
      <w:pPr>
        <w:pStyle w:val="normal0"/>
        <w:numPr>
          <w:ilvl w:val="0"/>
          <w:numId w:val="1"/>
        </w:numPr>
        <w:spacing w:line="360" w:lineRule="auto"/>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 xml:space="preserve">Verbal: </w:t>
      </w:r>
      <w:r w:rsidRPr="00DA00A4">
        <w:rPr>
          <w:rFonts w:ascii="Times New Roman" w:eastAsia="Times New Roman" w:hAnsi="Times New Roman" w:cs="Times New Roman"/>
          <w:color w:val="222222"/>
          <w:sz w:val="24"/>
          <w:szCs w:val="24"/>
          <w:highlight w:val="white"/>
        </w:rPr>
        <w:t xml:space="preserve">Communication is done in forms of words. </w:t>
      </w:r>
    </w:p>
    <w:p w:rsidR="003F249E" w:rsidRPr="00DA00A4" w:rsidRDefault="00786A55">
      <w:pPr>
        <w:pStyle w:val="normal0"/>
        <w:numPr>
          <w:ilvl w:val="0"/>
          <w:numId w:val="1"/>
        </w:numPr>
        <w:spacing w:line="360" w:lineRule="auto"/>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b/>
          <w:color w:val="222222"/>
          <w:sz w:val="24"/>
          <w:szCs w:val="24"/>
          <w:highlight w:val="white"/>
        </w:rPr>
        <w:t>Non-verbal:</w:t>
      </w:r>
      <w:r w:rsidRPr="00DA00A4">
        <w:rPr>
          <w:rFonts w:ascii="Times New Roman" w:eastAsia="Times New Roman" w:hAnsi="Times New Roman" w:cs="Times New Roman"/>
          <w:color w:val="222222"/>
          <w:sz w:val="24"/>
          <w:szCs w:val="24"/>
          <w:highlight w:val="white"/>
        </w:rPr>
        <w:t xml:space="preserve"> Communication is transmitted through actions rather than words. </w:t>
      </w:r>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b/>
          <w:color w:val="222222"/>
          <w:sz w:val="24"/>
          <w:szCs w:val="24"/>
          <w:highlight w:val="white"/>
        </w:rPr>
        <w:t>Implications of communication in global marketing</w:t>
      </w:r>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The reporting communication is based on the regional human resources to locate the effective working experience in case with achievements to innovation. </w:t>
      </w:r>
      <w:proofErr w:type="spellStart"/>
      <w:r w:rsidRPr="00DA00A4">
        <w:rPr>
          <w:rFonts w:ascii="Times New Roman" w:eastAsia="Times New Roman" w:hAnsi="Times New Roman" w:cs="Times New Roman"/>
          <w:color w:val="222222"/>
          <w:sz w:val="24"/>
          <w:szCs w:val="24"/>
          <w:highlight w:val="white"/>
        </w:rPr>
        <w:t>Multinations</w:t>
      </w:r>
      <w:proofErr w:type="spellEnd"/>
      <w:r w:rsidRPr="00DA00A4">
        <w:rPr>
          <w:rFonts w:ascii="Times New Roman" w:eastAsia="Times New Roman" w:hAnsi="Times New Roman" w:cs="Times New Roman"/>
          <w:color w:val="222222"/>
          <w:sz w:val="24"/>
          <w:szCs w:val="24"/>
          <w:highlight w:val="white"/>
        </w:rPr>
        <w:t xml:space="preserve"> also mention the community building to announce about decisions to take part in communicational achievements.  Nike is about to consider the effective communication activity to locate particularly to </w:t>
      </w:r>
      <w:proofErr w:type="spellStart"/>
      <w:r w:rsidRPr="00DA00A4">
        <w:rPr>
          <w:rFonts w:ascii="Times New Roman" w:eastAsia="Times New Roman" w:hAnsi="Times New Roman" w:cs="Times New Roman"/>
          <w:color w:val="222222"/>
          <w:sz w:val="24"/>
          <w:szCs w:val="24"/>
          <w:highlight w:val="white"/>
        </w:rPr>
        <w:t>barnds</w:t>
      </w:r>
      <w:proofErr w:type="spellEnd"/>
      <w:r w:rsidRPr="00DA00A4">
        <w:rPr>
          <w:rFonts w:ascii="Times New Roman" w:eastAsia="Times New Roman" w:hAnsi="Times New Roman" w:cs="Times New Roman"/>
          <w:color w:val="222222"/>
          <w:sz w:val="24"/>
          <w:szCs w:val="24"/>
          <w:highlight w:val="white"/>
        </w:rPr>
        <w:t xml:space="preserve"> stands for lot of problems. It has been considered as applying the responsibility within the authority of Nike in supply chain. Through the organisational impacts on multinational workers to complete the business practice </w:t>
      </w:r>
      <w:r w:rsidR="00F56089" w:rsidRPr="00DA00A4">
        <w:rPr>
          <w:rFonts w:ascii="Times New Roman" w:eastAsia="Times New Roman" w:hAnsi="Times New Roman" w:cs="Times New Roman"/>
          <w:color w:val="222222"/>
          <w:sz w:val="24"/>
          <w:szCs w:val="24"/>
          <w:highlight w:val="white"/>
        </w:rPr>
        <w:t>is to influence</w:t>
      </w:r>
      <w:r w:rsidRPr="00DA00A4">
        <w:rPr>
          <w:rFonts w:ascii="Times New Roman" w:eastAsia="Times New Roman" w:hAnsi="Times New Roman" w:cs="Times New Roman"/>
          <w:color w:val="222222"/>
          <w:sz w:val="24"/>
          <w:szCs w:val="24"/>
          <w:highlight w:val="white"/>
        </w:rPr>
        <w:t xml:space="preserve"> business practice. </w:t>
      </w:r>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Communication strategy is defined as global marketing initiatives to brand effectiveness as global market initiatives. Communication brand is to locate for actual needs of guidance in local customs.    (</w:t>
      </w:r>
      <w:proofErr w:type="spellStart"/>
      <w:r w:rsidR="00E5503C" w:rsidRPr="00DA00A4">
        <w:rPr>
          <w:rFonts w:ascii="Times New Roman" w:hAnsi="Times New Roman" w:cs="Times New Roman"/>
          <w:color w:val="222222"/>
          <w:sz w:val="24"/>
          <w:szCs w:val="24"/>
          <w:shd w:val="clear" w:color="auto" w:fill="FFFFFF"/>
        </w:rPr>
        <w:t>Solanki</w:t>
      </w:r>
      <w:proofErr w:type="spellEnd"/>
      <w:r w:rsidR="00E5503C" w:rsidRPr="00DA00A4">
        <w:rPr>
          <w:rFonts w:ascii="Times New Roman" w:hAnsi="Times New Roman" w:cs="Times New Roman"/>
          <w:color w:val="222222"/>
          <w:sz w:val="24"/>
          <w:szCs w:val="24"/>
          <w:shd w:val="clear" w:color="auto" w:fill="FFFFFF"/>
        </w:rPr>
        <w:t xml:space="preserve"> and </w:t>
      </w:r>
      <w:proofErr w:type="spellStart"/>
      <w:r w:rsidR="00E5503C" w:rsidRPr="00DA00A4">
        <w:rPr>
          <w:rFonts w:ascii="Times New Roman" w:hAnsi="Times New Roman" w:cs="Times New Roman"/>
          <w:color w:val="222222"/>
          <w:sz w:val="24"/>
          <w:szCs w:val="24"/>
          <w:shd w:val="clear" w:color="auto" w:fill="FFFFFF"/>
        </w:rPr>
        <w:t>Saxena</w:t>
      </w:r>
      <w:proofErr w:type="spellEnd"/>
      <w:r w:rsidR="00E5503C" w:rsidRPr="00DA00A4">
        <w:rPr>
          <w:rFonts w:ascii="Times New Roman" w:hAnsi="Times New Roman" w:cs="Times New Roman"/>
          <w:color w:val="222222"/>
          <w:sz w:val="24"/>
          <w:szCs w:val="24"/>
          <w:shd w:val="clear" w:color="auto" w:fill="FFFFFF"/>
        </w:rPr>
        <w:t>, 2016</w:t>
      </w:r>
      <w:r w:rsidR="00E5503C" w:rsidRPr="00DA00A4">
        <w:rPr>
          <w:rFonts w:ascii="Times New Roman" w:eastAsia="Times New Roman" w:hAnsi="Times New Roman" w:cs="Times New Roman"/>
          <w:color w:val="222222"/>
          <w:sz w:val="24"/>
          <w:szCs w:val="24"/>
          <w:highlight w:val="white"/>
        </w:rPr>
        <w:t>, p.22</w:t>
      </w:r>
      <w:r w:rsidRPr="00DA00A4">
        <w:rPr>
          <w:rFonts w:ascii="Times New Roman" w:eastAsia="Times New Roman" w:hAnsi="Times New Roman" w:cs="Times New Roman"/>
          <w:color w:val="222222"/>
          <w:sz w:val="24"/>
          <w:szCs w:val="24"/>
          <w:highlight w:val="white"/>
        </w:rPr>
        <w:t xml:space="preserve">), found that incorporation of communication is hold to implement the communication impact in internal business activity. The concept aims to focus to external customers to communicate for delivering the effective results for the company. In market communication across cultures can be included with brand </w:t>
      </w:r>
      <w:r w:rsidR="003F35EA" w:rsidRPr="00DA00A4">
        <w:rPr>
          <w:rFonts w:ascii="Times New Roman" w:eastAsia="Times New Roman" w:hAnsi="Times New Roman" w:cs="Times New Roman"/>
          <w:color w:val="222222"/>
          <w:sz w:val="24"/>
          <w:szCs w:val="24"/>
          <w:highlight w:val="white"/>
        </w:rPr>
        <w:t>identification;</w:t>
      </w:r>
      <w:r w:rsidRPr="00DA00A4">
        <w:rPr>
          <w:rFonts w:ascii="Times New Roman" w:eastAsia="Times New Roman" w:hAnsi="Times New Roman" w:cs="Times New Roman"/>
          <w:color w:val="222222"/>
          <w:sz w:val="24"/>
          <w:szCs w:val="24"/>
          <w:highlight w:val="white"/>
        </w:rPr>
        <w:t xml:space="preserve"> using uniform brand trademark may be included in different branding. Nike operates the international strengths of the brands can be adopted with attempted with brand coinciding with perceived communication. </w:t>
      </w:r>
    </w:p>
    <w:p w:rsidR="003F249E" w:rsidRPr="00DA00A4" w:rsidRDefault="00786A55">
      <w:pPr>
        <w:pStyle w:val="normal0"/>
        <w:spacing w:line="360" w:lineRule="auto"/>
        <w:contextualSpacing w:val="0"/>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 xml:space="preserve">Barriers to effective functioning in the organisation and ways to overcome them </w:t>
      </w:r>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lastRenderedPageBreak/>
        <w:t xml:space="preserve">Diversity is typical with new norm and uncommon dealing factors in most of organisations including Nike. </w:t>
      </w:r>
      <w:r w:rsidR="00A778E2" w:rsidRPr="00DA00A4">
        <w:rPr>
          <w:rFonts w:ascii="Times New Roman" w:eastAsia="Times New Roman" w:hAnsi="Times New Roman" w:cs="Times New Roman"/>
          <w:color w:val="222222"/>
          <w:sz w:val="24"/>
          <w:szCs w:val="24"/>
          <w:highlight w:val="white"/>
        </w:rPr>
        <w:t>Language</w:t>
      </w:r>
      <w:r w:rsidRPr="00DA00A4">
        <w:rPr>
          <w:rFonts w:ascii="Times New Roman" w:eastAsia="Times New Roman" w:hAnsi="Times New Roman" w:cs="Times New Roman"/>
          <w:color w:val="222222"/>
          <w:sz w:val="24"/>
          <w:szCs w:val="24"/>
          <w:highlight w:val="white"/>
        </w:rPr>
        <w:t xml:space="preserve"> barriers and cultural differences could be a problem with customers to socialise the comfortable bonding. External customers of Nike may not be open enough for hindering new relationships with customers in different places</w:t>
      </w:r>
      <w:r w:rsidR="00F56089" w:rsidRPr="00DA00A4">
        <w:rPr>
          <w:rFonts w:ascii="Times New Roman" w:eastAsia="Times New Roman" w:hAnsi="Times New Roman" w:cs="Times New Roman"/>
          <w:color w:val="222222"/>
          <w:sz w:val="24"/>
          <w:szCs w:val="24"/>
          <w:highlight w:val="white"/>
        </w:rPr>
        <w:t xml:space="preserve"> (Galbraith, 2017, p.14)</w:t>
      </w:r>
      <w:r w:rsidRPr="00DA00A4">
        <w:rPr>
          <w:rFonts w:ascii="Times New Roman" w:eastAsia="Times New Roman" w:hAnsi="Times New Roman" w:cs="Times New Roman"/>
          <w:color w:val="222222"/>
          <w:sz w:val="24"/>
          <w:szCs w:val="24"/>
          <w:highlight w:val="white"/>
        </w:rPr>
        <w:t>. To overcome the barriers of Nike, some strategies should be implemented such as:</w:t>
      </w:r>
    </w:p>
    <w:p w:rsidR="003F249E" w:rsidRPr="00DA00A4" w:rsidRDefault="00786A55">
      <w:pPr>
        <w:pStyle w:val="normal0"/>
        <w:spacing w:line="360" w:lineRule="auto"/>
        <w:contextualSpacing w:val="0"/>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Use of sustainability as unique selling point:</w:t>
      </w:r>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Consumers of Nike are looking to buy ethical sustainable products to use their sustainable points of differences with managing the encouragements with selling points.  Nike’s sustainable growth and developments can be developed </w:t>
      </w:r>
      <w:r w:rsidR="00F56089" w:rsidRPr="00DA00A4">
        <w:rPr>
          <w:rFonts w:ascii="Times New Roman" w:eastAsia="Times New Roman" w:hAnsi="Times New Roman" w:cs="Times New Roman"/>
          <w:color w:val="222222"/>
          <w:sz w:val="24"/>
          <w:szCs w:val="24"/>
          <w:highlight w:val="white"/>
        </w:rPr>
        <w:t>with creating</w:t>
      </w:r>
      <w:r w:rsidRPr="00DA00A4">
        <w:rPr>
          <w:rFonts w:ascii="Times New Roman" w:eastAsia="Times New Roman" w:hAnsi="Times New Roman" w:cs="Times New Roman"/>
          <w:color w:val="222222"/>
          <w:sz w:val="24"/>
          <w:szCs w:val="24"/>
          <w:highlight w:val="white"/>
        </w:rPr>
        <w:t xml:space="preserve"> the economic sense to build the costs across Nike to effective infrastructure. </w:t>
      </w:r>
    </w:p>
    <w:p w:rsidR="003F249E" w:rsidRPr="00DA00A4" w:rsidRDefault="00786A55">
      <w:pPr>
        <w:pStyle w:val="normal0"/>
        <w:spacing w:line="360" w:lineRule="auto"/>
        <w:contextualSpacing w:val="0"/>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Thinking in long term:</w:t>
      </w:r>
    </w:p>
    <w:p w:rsidR="003F249E" w:rsidRPr="00DA00A4" w:rsidRDefault="00F56089">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Main cultural barriers across the society are</w:t>
      </w:r>
      <w:r w:rsidR="00786A55" w:rsidRPr="00DA00A4">
        <w:rPr>
          <w:rFonts w:ascii="Times New Roman" w:eastAsia="Times New Roman" w:hAnsi="Times New Roman" w:cs="Times New Roman"/>
          <w:color w:val="222222"/>
          <w:sz w:val="24"/>
          <w:szCs w:val="24"/>
          <w:highlight w:val="white"/>
        </w:rPr>
        <w:t xml:space="preserve"> focused with short term key performance indicators (KPIs). A sustainable cultural barriers over society needs to encourage the construction industry implementation to make economic sense to build the agreed economy in making economical conditions with sense with urban infrastructures</w:t>
      </w:r>
      <w:r w:rsidRPr="00DA00A4">
        <w:rPr>
          <w:rFonts w:ascii="Times New Roman" w:eastAsia="Times New Roman" w:hAnsi="Times New Roman" w:cs="Times New Roman"/>
          <w:color w:val="222222"/>
          <w:sz w:val="24"/>
          <w:szCs w:val="24"/>
          <w:highlight w:val="white"/>
        </w:rPr>
        <w:t xml:space="preserve"> (Galbraith, 2017, p.15)</w:t>
      </w:r>
      <w:r w:rsidR="00786A55" w:rsidRPr="00DA00A4">
        <w:rPr>
          <w:rFonts w:ascii="Times New Roman" w:eastAsia="Times New Roman" w:hAnsi="Times New Roman" w:cs="Times New Roman"/>
          <w:color w:val="222222"/>
          <w:sz w:val="24"/>
          <w:szCs w:val="24"/>
          <w:highlight w:val="white"/>
        </w:rPr>
        <w:t xml:space="preserve">. </w:t>
      </w:r>
    </w:p>
    <w:p w:rsidR="003F249E" w:rsidRPr="00DA00A4" w:rsidRDefault="00786A55">
      <w:pPr>
        <w:pStyle w:val="normal0"/>
        <w:spacing w:line="360" w:lineRule="auto"/>
        <w:contextualSpacing w:val="0"/>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 xml:space="preserve">Effective communication: </w:t>
      </w:r>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People in Nike, can be involved with higher purpose of business and growth of potential business sustainability. It might be effective for depending to effective communication of business and its growth. Potential growth and effective organisational structures can face language barriers with consulting with business group of Nike. </w:t>
      </w:r>
    </w:p>
    <w:p w:rsidR="003F249E" w:rsidRPr="00DA00A4" w:rsidRDefault="00786A55">
      <w:pPr>
        <w:pStyle w:val="normal0"/>
        <w:spacing w:line="360" w:lineRule="auto"/>
        <w:contextualSpacing w:val="0"/>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Improvements of management skills</w:t>
      </w:r>
    </w:p>
    <w:p w:rsidR="003F249E" w:rsidRPr="00DA00A4" w:rsidRDefault="007D519E">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According to </w:t>
      </w:r>
      <w:proofErr w:type="spellStart"/>
      <w:r w:rsidRPr="00DA00A4">
        <w:rPr>
          <w:rFonts w:ascii="Times New Roman" w:eastAsia="Times New Roman" w:hAnsi="Times New Roman" w:cs="Times New Roman"/>
          <w:color w:val="222222"/>
          <w:sz w:val="24"/>
          <w:szCs w:val="24"/>
          <w:highlight w:val="white"/>
        </w:rPr>
        <w:t>Sassen</w:t>
      </w:r>
      <w:proofErr w:type="spellEnd"/>
      <w:r w:rsidRPr="00DA00A4">
        <w:rPr>
          <w:rFonts w:ascii="Times New Roman" w:eastAsia="Times New Roman" w:hAnsi="Times New Roman" w:cs="Times New Roman"/>
          <w:color w:val="222222"/>
          <w:sz w:val="24"/>
          <w:szCs w:val="24"/>
          <w:highlight w:val="white"/>
        </w:rPr>
        <w:t>, (2016</w:t>
      </w:r>
      <w:r w:rsidR="00786A55" w:rsidRPr="00DA00A4">
        <w:rPr>
          <w:rFonts w:ascii="Times New Roman" w:eastAsia="Times New Roman" w:hAnsi="Times New Roman" w:cs="Times New Roman"/>
          <w:color w:val="222222"/>
          <w:sz w:val="24"/>
          <w:szCs w:val="24"/>
          <w:highlight w:val="white"/>
        </w:rPr>
        <w:t xml:space="preserve">), sharing knowledge to every member can be effective to implement the practical knowledge with future improvements. Practical knowledge of future world can be designed with changing the sustainable business to take risk by investigating the system and technology impacts over improving the </w:t>
      </w:r>
      <w:r w:rsidRPr="00DA00A4">
        <w:rPr>
          <w:rFonts w:ascii="Times New Roman" w:eastAsia="Times New Roman" w:hAnsi="Times New Roman" w:cs="Times New Roman"/>
          <w:color w:val="222222"/>
          <w:sz w:val="24"/>
          <w:szCs w:val="24"/>
          <w:highlight w:val="white"/>
        </w:rPr>
        <w:t>skills in</w:t>
      </w:r>
      <w:r w:rsidR="00786A55" w:rsidRPr="00DA00A4">
        <w:rPr>
          <w:rFonts w:ascii="Times New Roman" w:eastAsia="Times New Roman" w:hAnsi="Times New Roman" w:cs="Times New Roman"/>
          <w:color w:val="222222"/>
          <w:sz w:val="24"/>
          <w:szCs w:val="24"/>
          <w:highlight w:val="white"/>
        </w:rPr>
        <w:t xml:space="preserve"> Nike. </w:t>
      </w:r>
    </w:p>
    <w:p w:rsidR="003F249E" w:rsidRPr="00DA00A4" w:rsidRDefault="00786A55">
      <w:pPr>
        <w:pStyle w:val="normal0"/>
        <w:spacing w:line="360" w:lineRule="auto"/>
        <w:contextualSpacing w:val="0"/>
        <w:jc w:val="both"/>
        <w:rPr>
          <w:rFonts w:ascii="Times New Roman" w:eastAsia="Times New Roman" w:hAnsi="Times New Roman" w:cs="Times New Roman"/>
          <w:b/>
          <w:color w:val="222222"/>
          <w:sz w:val="24"/>
          <w:szCs w:val="24"/>
          <w:highlight w:val="white"/>
        </w:rPr>
      </w:pPr>
      <w:r w:rsidRPr="00DA00A4">
        <w:rPr>
          <w:rFonts w:ascii="Times New Roman" w:eastAsia="Times New Roman" w:hAnsi="Times New Roman" w:cs="Times New Roman"/>
          <w:b/>
          <w:color w:val="222222"/>
          <w:sz w:val="24"/>
          <w:szCs w:val="24"/>
          <w:highlight w:val="white"/>
        </w:rPr>
        <w:t>Supporting other sustainable businesses</w:t>
      </w:r>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Many businesses tell about the pleasing sustainable story to sell own practice of products and supporting buying of products to implement towards their goals. Encouragements to business can be effective to implement the importance with sharing the success towards the experience of Nike towards other businesses. </w:t>
      </w:r>
    </w:p>
    <w:p w:rsidR="003F249E" w:rsidRPr="00DA00A4" w:rsidRDefault="00786A55" w:rsidP="00103B11">
      <w:pPr>
        <w:pStyle w:val="Heading1"/>
        <w:rPr>
          <w:rFonts w:cs="Times New Roman"/>
          <w:szCs w:val="24"/>
          <w:highlight w:val="white"/>
        </w:rPr>
      </w:pPr>
      <w:bookmarkStart w:id="4" w:name="_Toc518317674"/>
      <w:r w:rsidRPr="00DA00A4">
        <w:rPr>
          <w:rFonts w:cs="Times New Roman"/>
          <w:szCs w:val="24"/>
          <w:highlight w:val="white"/>
        </w:rPr>
        <w:lastRenderedPageBreak/>
        <w:t>Conclusion</w:t>
      </w:r>
      <w:bookmarkEnd w:id="4"/>
      <w:r w:rsidRPr="00DA00A4">
        <w:rPr>
          <w:rFonts w:cs="Times New Roman"/>
          <w:szCs w:val="24"/>
          <w:highlight w:val="white"/>
        </w:rPr>
        <w:t xml:space="preserve"> </w:t>
      </w:r>
    </w:p>
    <w:p w:rsidR="003F249E" w:rsidRPr="00DA00A4" w:rsidRDefault="00786A55">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The workplace culture can be effective to implement the importance with the goals and objectives of the company in context with Nike. </w:t>
      </w:r>
      <w:r w:rsidR="00A778E2" w:rsidRPr="00DA00A4">
        <w:rPr>
          <w:rFonts w:ascii="Times New Roman" w:eastAsia="Times New Roman" w:hAnsi="Times New Roman" w:cs="Times New Roman"/>
          <w:color w:val="222222"/>
          <w:sz w:val="24"/>
          <w:szCs w:val="24"/>
          <w:highlight w:val="white"/>
        </w:rPr>
        <w:t>Effective</w:t>
      </w:r>
      <w:r w:rsidRPr="00DA00A4">
        <w:rPr>
          <w:rFonts w:ascii="Times New Roman" w:eastAsia="Times New Roman" w:hAnsi="Times New Roman" w:cs="Times New Roman"/>
          <w:color w:val="222222"/>
          <w:sz w:val="24"/>
          <w:szCs w:val="24"/>
          <w:highlight w:val="white"/>
        </w:rPr>
        <w:t xml:space="preserve"> workplace culture and views can be included with towards the other businesses implementation. Workplace culture would be different to accept the several factors to include in several places in world.  In case with Nike, as it is multinational company, the factors can be effective to discuss with cultural and language effects in the company. Nike has several of branches in several of places. The factors are several to implement to different case of practice to get effective cultural aspects to define the communication and cultural impacts with effective implementation to relate with the several factors. The cultural and social aspects of any organisation would implement to get effective results on the acceptance with the cultural barriers and effective in order to achieve the best implementation to accept the social aspects on several places to maintain. Cultural aspects in context with Nike can be effective to influence the international and internal market analysis in order to take place in effective work culture. It can be effective to influence the market analysis and international market to establish the work culture. </w:t>
      </w:r>
    </w:p>
    <w:p w:rsidR="003F249E" w:rsidRPr="00DA00A4" w:rsidRDefault="003F249E">
      <w:pPr>
        <w:pStyle w:val="normal0"/>
        <w:spacing w:line="360" w:lineRule="auto"/>
        <w:contextualSpacing w:val="0"/>
        <w:jc w:val="both"/>
        <w:rPr>
          <w:rFonts w:ascii="Times New Roman" w:eastAsia="Times New Roman" w:hAnsi="Times New Roman" w:cs="Times New Roman"/>
          <w:color w:val="222222"/>
          <w:sz w:val="24"/>
          <w:szCs w:val="24"/>
          <w:highlight w:val="white"/>
        </w:rPr>
      </w:pPr>
    </w:p>
    <w:p w:rsidR="003F249E" w:rsidRPr="00DA00A4" w:rsidRDefault="00786A55">
      <w:pPr>
        <w:pStyle w:val="normal0"/>
        <w:spacing w:line="360" w:lineRule="auto"/>
        <w:contextualSpacing w:val="0"/>
        <w:jc w:val="both"/>
        <w:rPr>
          <w:rFonts w:ascii="Times New Roman" w:eastAsia="Times New Roman" w:hAnsi="Times New Roman" w:cs="Times New Roman"/>
          <w:b/>
          <w:color w:val="222222"/>
          <w:sz w:val="24"/>
          <w:szCs w:val="24"/>
          <w:highlight w:val="white"/>
        </w:rPr>
      </w:pPr>
      <w:r w:rsidRPr="00DA00A4">
        <w:rPr>
          <w:rFonts w:ascii="Times New Roman" w:hAnsi="Times New Roman" w:cs="Times New Roman"/>
          <w:sz w:val="24"/>
          <w:szCs w:val="24"/>
        </w:rPr>
        <w:br w:type="page"/>
      </w:r>
    </w:p>
    <w:p w:rsidR="003F249E" w:rsidRPr="00DA00A4" w:rsidRDefault="00786A55" w:rsidP="00E5503C">
      <w:pPr>
        <w:pStyle w:val="Heading1"/>
        <w:rPr>
          <w:rFonts w:cs="Times New Roman"/>
          <w:b w:val="0"/>
          <w:szCs w:val="24"/>
          <w:highlight w:val="white"/>
        </w:rPr>
      </w:pPr>
      <w:bookmarkStart w:id="5" w:name="_Toc518317675"/>
      <w:r w:rsidRPr="00DA00A4">
        <w:rPr>
          <w:rFonts w:cs="Times New Roman"/>
          <w:szCs w:val="24"/>
          <w:highlight w:val="white"/>
        </w:rPr>
        <w:lastRenderedPageBreak/>
        <w:t>References</w:t>
      </w:r>
      <w:bookmarkEnd w:id="5"/>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highlight w:val="white"/>
        </w:rPr>
      </w:pPr>
      <w:proofErr w:type="spellStart"/>
      <w:r w:rsidRPr="00DA00A4">
        <w:rPr>
          <w:rFonts w:ascii="Times New Roman" w:eastAsia="Times New Roman" w:hAnsi="Times New Roman" w:cs="Times New Roman"/>
          <w:color w:val="222222"/>
          <w:sz w:val="24"/>
          <w:szCs w:val="24"/>
          <w:highlight w:val="white"/>
        </w:rPr>
        <w:t>Ahammad</w:t>
      </w:r>
      <w:proofErr w:type="spellEnd"/>
      <w:r w:rsidRPr="00DA00A4">
        <w:rPr>
          <w:rFonts w:ascii="Times New Roman" w:eastAsia="Times New Roman" w:hAnsi="Times New Roman" w:cs="Times New Roman"/>
          <w:color w:val="222222"/>
          <w:sz w:val="24"/>
          <w:szCs w:val="24"/>
          <w:highlight w:val="white"/>
        </w:rPr>
        <w:t xml:space="preserve">, M.F., </w:t>
      </w:r>
      <w:proofErr w:type="spellStart"/>
      <w:r w:rsidRPr="00DA00A4">
        <w:rPr>
          <w:rFonts w:ascii="Times New Roman" w:eastAsia="Times New Roman" w:hAnsi="Times New Roman" w:cs="Times New Roman"/>
          <w:color w:val="222222"/>
          <w:sz w:val="24"/>
          <w:szCs w:val="24"/>
          <w:highlight w:val="white"/>
        </w:rPr>
        <w:t>Tarba</w:t>
      </w:r>
      <w:proofErr w:type="spellEnd"/>
      <w:r w:rsidRPr="00DA00A4">
        <w:rPr>
          <w:rFonts w:ascii="Times New Roman" w:eastAsia="Times New Roman" w:hAnsi="Times New Roman" w:cs="Times New Roman"/>
          <w:color w:val="222222"/>
          <w:sz w:val="24"/>
          <w:szCs w:val="24"/>
          <w:highlight w:val="white"/>
        </w:rPr>
        <w:t xml:space="preserve">, S.Y., Liu, Y. and </w:t>
      </w:r>
      <w:proofErr w:type="spellStart"/>
      <w:r w:rsidRPr="00DA00A4">
        <w:rPr>
          <w:rFonts w:ascii="Times New Roman" w:eastAsia="Times New Roman" w:hAnsi="Times New Roman" w:cs="Times New Roman"/>
          <w:color w:val="222222"/>
          <w:sz w:val="24"/>
          <w:szCs w:val="24"/>
          <w:highlight w:val="white"/>
        </w:rPr>
        <w:t>Glaister</w:t>
      </w:r>
      <w:proofErr w:type="spellEnd"/>
      <w:r w:rsidRPr="00DA00A4">
        <w:rPr>
          <w:rFonts w:ascii="Times New Roman" w:eastAsia="Times New Roman" w:hAnsi="Times New Roman" w:cs="Times New Roman"/>
          <w:color w:val="222222"/>
          <w:sz w:val="24"/>
          <w:szCs w:val="24"/>
          <w:highlight w:val="white"/>
        </w:rPr>
        <w:t xml:space="preserve">, K.W., (2016). Knowledge transfer and cross-border acquisition performance: The impact of cultural distance and employee retention. </w:t>
      </w:r>
      <w:proofErr w:type="gramStart"/>
      <w:r w:rsidRPr="00DA00A4">
        <w:rPr>
          <w:rFonts w:ascii="Times New Roman" w:eastAsia="Times New Roman" w:hAnsi="Times New Roman" w:cs="Times New Roman"/>
          <w:i/>
          <w:color w:val="222222"/>
          <w:sz w:val="24"/>
          <w:szCs w:val="24"/>
          <w:highlight w:val="white"/>
        </w:rPr>
        <w:t>International Business Review</w:t>
      </w:r>
      <w:r w:rsidRPr="00DA00A4">
        <w:rPr>
          <w:rFonts w:ascii="Times New Roman" w:eastAsia="Times New Roman" w:hAnsi="Times New Roman" w:cs="Times New Roman"/>
          <w:color w:val="222222"/>
          <w:sz w:val="24"/>
          <w:szCs w:val="24"/>
          <w:highlight w:val="white"/>
        </w:rPr>
        <w:t xml:space="preserve">, </w:t>
      </w:r>
      <w:r w:rsidRPr="00DA00A4">
        <w:rPr>
          <w:rFonts w:ascii="Times New Roman" w:eastAsia="Times New Roman" w:hAnsi="Times New Roman" w:cs="Times New Roman"/>
          <w:i/>
          <w:color w:val="222222"/>
          <w:sz w:val="24"/>
          <w:szCs w:val="24"/>
          <w:highlight w:val="white"/>
        </w:rPr>
        <w:t>25</w:t>
      </w:r>
      <w:r w:rsidRPr="00DA00A4">
        <w:rPr>
          <w:rFonts w:ascii="Times New Roman" w:eastAsia="Times New Roman" w:hAnsi="Times New Roman" w:cs="Times New Roman"/>
          <w:color w:val="222222"/>
          <w:sz w:val="24"/>
          <w:szCs w:val="24"/>
          <w:highlight w:val="white"/>
        </w:rPr>
        <w:t>(1), pp.66-75.</w:t>
      </w:r>
      <w:proofErr w:type="gramEnd"/>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highlight w:val="white"/>
        </w:rPr>
      </w:pPr>
      <w:proofErr w:type="spellStart"/>
      <w:proofErr w:type="gramStart"/>
      <w:r w:rsidRPr="00DA00A4">
        <w:rPr>
          <w:rFonts w:ascii="Times New Roman" w:eastAsia="Times New Roman" w:hAnsi="Times New Roman" w:cs="Times New Roman"/>
          <w:color w:val="222222"/>
          <w:sz w:val="24"/>
          <w:szCs w:val="24"/>
          <w:highlight w:val="white"/>
        </w:rPr>
        <w:t>Alvesson</w:t>
      </w:r>
      <w:proofErr w:type="spellEnd"/>
      <w:r w:rsidRPr="00DA00A4">
        <w:rPr>
          <w:rFonts w:ascii="Times New Roman" w:eastAsia="Times New Roman" w:hAnsi="Times New Roman" w:cs="Times New Roman"/>
          <w:color w:val="222222"/>
          <w:sz w:val="24"/>
          <w:szCs w:val="24"/>
          <w:highlight w:val="white"/>
        </w:rPr>
        <w:t xml:space="preserve">, M. and </w:t>
      </w:r>
      <w:proofErr w:type="spellStart"/>
      <w:r w:rsidRPr="00DA00A4">
        <w:rPr>
          <w:rFonts w:ascii="Times New Roman" w:eastAsia="Times New Roman" w:hAnsi="Times New Roman" w:cs="Times New Roman"/>
          <w:color w:val="222222"/>
          <w:sz w:val="24"/>
          <w:szCs w:val="24"/>
          <w:highlight w:val="white"/>
        </w:rPr>
        <w:t>Sveningsson</w:t>
      </w:r>
      <w:proofErr w:type="spellEnd"/>
      <w:r w:rsidRPr="00DA00A4">
        <w:rPr>
          <w:rFonts w:ascii="Times New Roman" w:eastAsia="Times New Roman" w:hAnsi="Times New Roman" w:cs="Times New Roman"/>
          <w:color w:val="222222"/>
          <w:sz w:val="24"/>
          <w:szCs w:val="24"/>
          <w:highlight w:val="white"/>
        </w:rPr>
        <w:t xml:space="preserve">, S., </w:t>
      </w:r>
      <w:r w:rsidR="007F03C2">
        <w:rPr>
          <w:rFonts w:ascii="Times New Roman" w:eastAsia="Times New Roman" w:hAnsi="Times New Roman" w:cs="Times New Roman"/>
          <w:color w:val="222222"/>
          <w:sz w:val="24"/>
          <w:szCs w:val="24"/>
          <w:highlight w:val="white"/>
        </w:rPr>
        <w:t>(</w:t>
      </w:r>
      <w:r w:rsidRPr="00DA00A4">
        <w:rPr>
          <w:rFonts w:ascii="Times New Roman" w:eastAsia="Times New Roman" w:hAnsi="Times New Roman" w:cs="Times New Roman"/>
          <w:color w:val="222222"/>
          <w:sz w:val="24"/>
          <w:szCs w:val="24"/>
          <w:highlight w:val="white"/>
        </w:rPr>
        <w:t>2015</w:t>
      </w:r>
      <w:r w:rsidR="007F03C2">
        <w:rPr>
          <w:rFonts w:ascii="Times New Roman" w:eastAsia="Times New Roman" w:hAnsi="Times New Roman" w:cs="Times New Roman"/>
          <w:color w:val="222222"/>
          <w:sz w:val="24"/>
          <w:szCs w:val="24"/>
          <w:highlight w:val="white"/>
        </w:rPr>
        <w:t>)</w:t>
      </w:r>
      <w:r w:rsidRPr="00DA00A4">
        <w:rPr>
          <w:rFonts w:ascii="Times New Roman" w:eastAsia="Times New Roman" w:hAnsi="Times New Roman" w:cs="Times New Roman"/>
          <w:color w:val="222222"/>
          <w:sz w:val="24"/>
          <w:szCs w:val="24"/>
          <w:highlight w:val="white"/>
        </w:rPr>
        <w:t>.</w:t>
      </w:r>
      <w:proofErr w:type="gramEnd"/>
      <w:r w:rsidRPr="00DA00A4">
        <w:rPr>
          <w:rFonts w:ascii="Times New Roman" w:eastAsia="Times New Roman" w:hAnsi="Times New Roman" w:cs="Times New Roman"/>
          <w:color w:val="222222"/>
          <w:sz w:val="24"/>
          <w:szCs w:val="24"/>
          <w:highlight w:val="white"/>
        </w:rPr>
        <w:t xml:space="preserve"> </w:t>
      </w:r>
      <w:proofErr w:type="gramStart"/>
      <w:r w:rsidRPr="00DA00A4">
        <w:rPr>
          <w:rFonts w:ascii="Times New Roman" w:eastAsia="Times New Roman" w:hAnsi="Times New Roman" w:cs="Times New Roman"/>
          <w:i/>
          <w:color w:val="222222"/>
          <w:sz w:val="24"/>
          <w:szCs w:val="24"/>
          <w:highlight w:val="white"/>
        </w:rPr>
        <w:t>Changing organizational culture: Cultural change work in progress</w:t>
      </w:r>
      <w:r w:rsidRPr="00DA00A4">
        <w:rPr>
          <w:rFonts w:ascii="Times New Roman" w:eastAsia="Times New Roman" w:hAnsi="Times New Roman" w:cs="Times New Roman"/>
          <w:color w:val="222222"/>
          <w:sz w:val="24"/>
          <w:szCs w:val="24"/>
          <w:highlight w:val="white"/>
        </w:rPr>
        <w:t>.</w:t>
      </w:r>
      <w:proofErr w:type="gramEnd"/>
      <w:r w:rsidRPr="00DA00A4">
        <w:rPr>
          <w:rFonts w:ascii="Times New Roman" w:eastAsia="Times New Roman" w:hAnsi="Times New Roman" w:cs="Times New Roman"/>
          <w:color w:val="222222"/>
          <w:sz w:val="24"/>
          <w:szCs w:val="24"/>
          <w:highlight w:val="white"/>
        </w:rPr>
        <w:t xml:space="preserve"> </w:t>
      </w:r>
      <w:proofErr w:type="spellStart"/>
      <w:r w:rsidR="00E32C62" w:rsidRPr="00DA00A4">
        <w:rPr>
          <w:rFonts w:ascii="Times New Roman" w:eastAsia="Times New Roman" w:hAnsi="Times New Roman" w:cs="Times New Roman"/>
          <w:color w:val="222222"/>
          <w:sz w:val="24"/>
          <w:szCs w:val="24"/>
          <w:highlight w:val="white"/>
        </w:rPr>
        <w:t>Eds</w:t>
      </w:r>
      <w:proofErr w:type="spellEnd"/>
      <w:r w:rsidR="00E32C62" w:rsidRPr="00DA00A4">
        <w:rPr>
          <w:rFonts w:ascii="Times New Roman" w:eastAsia="Times New Roman" w:hAnsi="Times New Roman" w:cs="Times New Roman"/>
          <w:color w:val="222222"/>
          <w:sz w:val="24"/>
          <w:szCs w:val="24"/>
          <w:highlight w:val="white"/>
        </w:rPr>
        <w:t xml:space="preserve"> 2</w:t>
      </w:r>
      <w:r w:rsidR="00E32C62" w:rsidRPr="00DA00A4">
        <w:rPr>
          <w:rFonts w:ascii="Times New Roman" w:eastAsia="Times New Roman" w:hAnsi="Times New Roman" w:cs="Times New Roman"/>
          <w:color w:val="222222"/>
          <w:sz w:val="24"/>
          <w:szCs w:val="24"/>
          <w:highlight w:val="white"/>
          <w:vertAlign w:val="superscript"/>
        </w:rPr>
        <w:t>nd</w:t>
      </w:r>
      <w:r w:rsidR="00E32C62" w:rsidRPr="00DA00A4">
        <w:rPr>
          <w:rFonts w:ascii="Times New Roman" w:eastAsia="Times New Roman" w:hAnsi="Times New Roman" w:cs="Times New Roman"/>
          <w:color w:val="222222"/>
          <w:sz w:val="24"/>
          <w:szCs w:val="24"/>
          <w:highlight w:val="white"/>
        </w:rPr>
        <w:t xml:space="preserve">, Abingdon: </w:t>
      </w:r>
      <w:proofErr w:type="spellStart"/>
      <w:r w:rsidRPr="00DA00A4">
        <w:rPr>
          <w:rFonts w:ascii="Times New Roman" w:eastAsia="Times New Roman" w:hAnsi="Times New Roman" w:cs="Times New Roman"/>
          <w:color w:val="222222"/>
          <w:sz w:val="24"/>
          <w:szCs w:val="24"/>
          <w:highlight w:val="white"/>
        </w:rPr>
        <w:t>Routledge</w:t>
      </w:r>
      <w:proofErr w:type="spellEnd"/>
      <w:r w:rsidRPr="00DA00A4">
        <w:rPr>
          <w:rFonts w:ascii="Times New Roman" w:eastAsia="Times New Roman" w:hAnsi="Times New Roman" w:cs="Times New Roman"/>
          <w:color w:val="222222"/>
          <w:sz w:val="24"/>
          <w:szCs w:val="24"/>
          <w:highlight w:val="white"/>
        </w:rPr>
        <w:t>.</w:t>
      </w:r>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highlight w:val="white"/>
        </w:rPr>
      </w:pPr>
      <w:proofErr w:type="spellStart"/>
      <w:proofErr w:type="gramStart"/>
      <w:r w:rsidRPr="00DA00A4">
        <w:rPr>
          <w:rFonts w:ascii="Times New Roman" w:eastAsia="Times New Roman" w:hAnsi="Times New Roman" w:cs="Times New Roman"/>
          <w:color w:val="222222"/>
          <w:sz w:val="24"/>
          <w:szCs w:val="24"/>
          <w:highlight w:val="white"/>
        </w:rPr>
        <w:t>Alvesson</w:t>
      </w:r>
      <w:proofErr w:type="spellEnd"/>
      <w:r w:rsidRPr="00DA00A4">
        <w:rPr>
          <w:rFonts w:ascii="Times New Roman" w:eastAsia="Times New Roman" w:hAnsi="Times New Roman" w:cs="Times New Roman"/>
          <w:color w:val="222222"/>
          <w:sz w:val="24"/>
          <w:szCs w:val="24"/>
          <w:highlight w:val="white"/>
        </w:rPr>
        <w:t>, M. ed., (2016).</w:t>
      </w:r>
      <w:proofErr w:type="gramEnd"/>
      <w:r w:rsidRPr="00DA00A4">
        <w:rPr>
          <w:rFonts w:ascii="Times New Roman" w:eastAsia="Times New Roman" w:hAnsi="Times New Roman" w:cs="Times New Roman"/>
          <w:color w:val="222222"/>
          <w:sz w:val="24"/>
          <w:szCs w:val="24"/>
          <w:highlight w:val="white"/>
        </w:rPr>
        <w:t xml:space="preserve"> </w:t>
      </w:r>
      <w:proofErr w:type="gramStart"/>
      <w:r w:rsidRPr="00DA00A4">
        <w:rPr>
          <w:rFonts w:ascii="Times New Roman" w:eastAsia="Times New Roman" w:hAnsi="Times New Roman" w:cs="Times New Roman"/>
          <w:i/>
          <w:color w:val="222222"/>
          <w:sz w:val="24"/>
          <w:szCs w:val="24"/>
          <w:highlight w:val="white"/>
        </w:rPr>
        <w:t>Organizational culture</w:t>
      </w:r>
      <w:r w:rsidRPr="00DA00A4">
        <w:rPr>
          <w:rFonts w:ascii="Times New Roman" w:eastAsia="Times New Roman" w:hAnsi="Times New Roman" w:cs="Times New Roman"/>
          <w:color w:val="222222"/>
          <w:sz w:val="24"/>
          <w:szCs w:val="24"/>
          <w:highlight w:val="white"/>
        </w:rPr>
        <w:t>.</w:t>
      </w:r>
      <w:proofErr w:type="gramEnd"/>
      <w:r w:rsidRPr="00DA00A4">
        <w:rPr>
          <w:rFonts w:ascii="Times New Roman" w:eastAsia="Times New Roman" w:hAnsi="Times New Roman" w:cs="Times New Roman"/>
          <w:color w:val="222222"/>
          <w:sz w:val="24"/>
          <w:szCs w:val="24"/>
          <w:highlight w:val="white"/>
        </w:rPr>
        <w:t xml:space="preserve"> </w:t>
      </w:r>
      <w:r w:rsidR="0042539E" w:rsidRPr="00DA00A4">
        <w:rPr>
          <w:rFonts w:ascii="Times New Roman" w:eastAsia="Times New Roman" w:hAnsi="Times New Roman" w:cs="Times New Roman"/>
          <w:color w:val="222222"/>
          <w:sz w:val="24"/>
          <w:szCs w:val="24"/>
          <w:highlight w:val="white"/>
        </w:rPr>
        <w:t xml:space="preserve">New York City: </w:t>
      </w:r>
      <w:r w:rsidRPr="00DA00A4">
        <w:rPr>
          <w:rFonts w:ascii="Times New Roman" w:eastAsia="Times New Roman" w:hAnsi="Times New Roman" w:cs="Times New Roman"/>
          <w:color w:val="222222"/>
          <w:sz w:val="24"/>
          <w:szCs w:val="24"/>
          <w:highlight w:val="white"/>
        </w:rPr>
        <w:t>Sage.</w:t>
      </w:r>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highlight w:val="white"/>
        </w:rPr>
      </w:pPr>
      <w:proofErr w:type="spellStart"/>
      <w:r w:rsidRPr="00DA00A4">
        <w:rPr>
          <w:rFonts w:ascii="Times New Roman" w:eastAsia="Times New Roman" w:hAnsi="Times New Roman" w:cs="Times New Roman"/>
          <w:color w:val="222222"/>
          <w:sz w:val="24"/>
          <w:szCs w:val="24"/>
          <w:highlight w:val="white"/>
        </w:rPr>
        <w:t>Anitha</w:t>
      </w:r>
      <w:proofErr w:type="spellEnd"/>
      <w:r w:rsidRPr="00DA00A4">
        <w:rPr>
          <w:rFonts w:ascii="Times New Roman" w:eastAsia="Times New Roman" w:hAnsi="Times New Roman" w:cs="Times New Roman"/>
          <w:color w:val="222222"/>
          <w:sz w:val="24"/>
          <w:szCs w:val="24"/>
          <w:highlight w:val="white"/>
        </w:rPr>
        <w:t xml:space="preserve">, J., (2014). </w:t>
      </w:r>
      <w:proofErr w:type="gramStart"/>
      <w:r w:rsidRPr="00DA00A4">
        <w:rPr>
          <w:rFonts w:ascii="Times New Roman" w:eastAsia="Times New Roman" w:hAnsi="Times New Roman" w:cs="Times New Roman"/>
          <w:color w:val="222222"/>
          <w:sz w:val="24"/>
          <w:szCs w:val="24"/>
          <w:highlight w:val="white"/>
        </w:rPr>
        <w:t>Determinants of employee engagement and their impact on employee performance.</w:t>
      </w:r>
      <w:proofErr w:type="gramEnd"/>
      <w:r w:rsidRPr="00DA00A4">
        <w:rPr>
          <w:rFonts w:ascii="Times New Roman" w:eastAsia="Times New Roman" w:hAnsi="Times New Roman" w:cs="Times New Roman"/>
          <w:color w:val="222222"/>
          <w:sz w:val="24"/>
          <w:szCs w:val="24"/>
          <w:highlight w:val="white"/>
        </w:rPr>
        <w:t xml:space="preserve"> </w:t>
      </w:r>
      <w:proofErr w:type="gramStart"/>
      <w:r w:rsidRPr="00DA00A4">
        <w:rPr>
          <w:rFonts w:ascii="Times New Roman" w:eastAsia="Times New Roman" w:hAnsi="Times New Roman" w:cs="Times New Roman"/>
          <w:i/>
          <w:color w:val="222222"/>
          <w:sz w:val="24"/>
          <w:szCs w:val="24"/>
          <w:highlight w:val="white"/>
        </w:rPr>
        <w:t>International journal of productivity and performance management</w:t>
      </w:r>
      <w:r w:rsidRPr="00DA00A4">
        <w:rPr>
          <w:rFonts w:ascii="Times New Roman" w:eastAsia="Times New Roman" w:hAnsi="Times New Roman" w:cs="Times New Roman"/>
          <w:color w:val="222222"/>
          <w:sz w:val="24"/>
          <w:szCs w:val="24"/>
          <w:highlight w:val="white"/>
        </w:rPr>
        <w:t>, 63(3), pp.308-320.</w:t>
      </w:r>
      <w:proofErr w:type="gramEnd"/>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highlight w:val="white"/>
        </w:rPr>
      </w:pPr>
      <w:proofErr w:type="spellStart"/>
      <w:r w:rsidRPr="00DA00A4">
        <w:rPr>
          <w:rFonts w:ascii="Times New Roman" w:eastAsia="Times New Roman" w:hAnsi="Times New Roman" w:cs="Times New Roman"/>
          <w:color w:val="222222"/>
          <w:sz w:val="24"/>
          <w:szCs w:val="24"/>
          <w:highlight w:val="white"/>
        </w:rPr>
        <w:t>Babiak</w:t>
      </w:r>
      <w:proofErr w:type="spellEnd"/>
      <w:r w:rsidRPr="00DA00A4">
        <w:rPr>
          <w:rFonts w:ascii="Times New Roman" w:eastAsia="Times New Roman" w:hAnsi="Times New Roman" w:cs="Times New Roman"/>
          <w:color w:val="222222"/>
          <w:sz w:val="24"/>
          <w:szCs w:val="24"/>
          <w:highlight w:val="white"/>
        </w:rPr>
        <w:t xml:space="preserve">, K., </w:t>
      </w:r>
      <w:proofErr w:type="spellStart"/>
      <w:r w:rsidRPr="00DA00A4">
        <w:rPr>
          <w:rFonts w:ascii="Times New Roman" w:eastAsia="Times New Roman" w:hAnsi="Times New Roman" w:cs="Times New Roman"/>
          <w:color w:val="222222"/>
          <w:sz w:val="24"/>
          <w:szCs w:val="24"/>
          <w:highlight w:val="white"/>
        </w:rPr>
        <w:t>Heinze</w:t>
      </w:r>
      <w:proofErr w:type="spellEnd"/>
      <w:r w:rsidRPr="00DA00A4">
        <w:rPr>
          <w:rFonts w:ascii="Times New Roman" w:eastAsia="Times New Roman" w:hAnsi="Times New Roman" w:cs="Times New Roman"/>
          <w:color w:val="222222"/>
          <w:sz w:val="24"/>
          <w:szCs w:val="24"/>
          <w:highlight w:val="white"/>
        </w:rPr>
        <w:t xml:space="preserve">, K. and </w:t>
      </w:r>
      <w:proofErr w:type="spellStart"/>
      <w:r w:rsidRPr="00DA00A4">
        <w:rPr>
          <w:rFonts w:ascii="Times New Roman" w:eastAsia="Times New Roman" w:hAnsi="Times New Roman" w:cs="Times New Roman"/>
          <w:color w:val="222222"/>
          <w:sz w:val="24"/>
          <w:szCs w:val="24"/>
          <w:highlight w:val="white"/>
        </w:rPr>
        <w:t>Thibault</w:t>
      </w:r>
      <w:proofErr w:type="spellEnd"/>
      <w:r w:rsidRPr="00DA00A4">
        <w:rPr>
          <w:rFonts w:ascii="Times New Roman" w:eastAsia="Times New Roman" w:hAnsi="Times New Roman" w:cs="Times New Roman"/>
          <w:color w:val="222222"/>
          <w:sz w:val="24"/>
          <w:szCs w:val="24"/>
          <w:highlight w:val="white"/>
        </w:rPr>
        <w:t xml:space="preserve">, L., (2018). Management concepts and practice in sport organizations. </w:t>
      </w:r>
      <w:proofErr w:type="gramStart"/>
      <w:r w:rsidRPr="00DA00A4">
        <w:rPr>
          <w:rFonts w:ascii="Times New Roman" w:eastAsia="Times New Roman" w:hAnsi="Times New Roman" w:cs="Times New Roman"/>
          <w:i/>
          <w:color w:val="222222"/>
          <w:sz w:val="24"/>
          <w:szCs w:val="24"/>
          <w:highlight w:val="white"/>
        </w:rPr>
        <w:t>Contemporary Sport Management 6th Edition</w:t>
      </w:r>
      <w:r w:rsidRPr="00DA00A4">
        <w:rPr>
          <w:rFonts w:ascii="Times New Roman" w:eastAsia="Times New Roman" w:hAnsi="Times New Roman" w:cs="Times New Roman"/>
          <w:color w:val="222222"/>
          <w:sz w:val="24"/>
          <w:szCs w:val="24"/>
          <w:highlight w:val="white"/>
        </w:rPr>
        <w:t xml:space="preserve">, </w:t>
      </w:r>
      <w:r w:rsidR="00AF38D1" w:rsidRPr="00DA00A4">
        <w:rPr>
          <w:rFonts w:ascii="Times New Roman" w:eastAsia="Times New Roman" w:hAnsi="Times New Roman" w:cs="Times New Roman"/>
          <w:color w:val="222222"/>
          <w:sz w:val="24"/>
          <w:szCs w:val="24"/>
          <w:highlight w:val="white"/>
        </w:rPr>
        <w:t xml:space="preserve">25(5), </w:t>
      </w:r>
      <w:r w:rsidRPr="00DA00A4">
        <w:rPr>
          <w:rFonts w:ascii="Times New Roman" w:eastAsia="Times New Roman" w:hAnsi="Times New Roman" w:cs="Times New Roman"/>
          <w:color w:val="222222"/>
          <w:sz w:val="24"/>
          <w:szCs w:val="24"/>
          <w:highlight w:val="white"/>
        </w:rPr>
        <w:t>p.71</w:t>
      </w:r>
      <w:r w:rsidR="00AF38D1" w:rsidRPr="00DA00A4">
        <w:rPr>
          <w:rFonts w:ascii="Times New Roman" w:eastAsia="Times New Roman" w:hAnsi="Times New Roman" w:cs="Times New Roman"/>
          <w:color w:val="222222"/>
          <w:sz w:val="24"/>
          <w:szCs w:val="24"/>
          <w:highlight w:val="white"/>
        </w:rPr>
        <w:t>-100</w:t>
      </w:r>
      <w:r w:rsidRPr="00DA00A4">
        <w:rPr>
          <w:rFonts w:ascii="Times New Roman" w:eastAsia="Times New Roman" w:hAnsi="Times New Roman" w:cs="Times New Roman"/>
          <w:color w:val="222222"/>
          <w:sz w:val="24"/>
          <w:szCs w:val="24"/>
          <w:highlight w:val="white"/>
        </w:rPr>
        <w:t>.</w:t>
      </w:r>
      <w:proofErr w:type="gramEnd"/>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highlight w:val="white"/>
        </w:rPr>
      </w:pPr>
      <w:proofErr w:type="gramStart"/>
      <w:r w:rsidRPr="00DA00A4">
        <w:rPr>
          <w:rFonts w:ascii="Times New Roman" w:eastAsia="Times New Roman" w:hAnsi="Times New Roman" w:cs="Times New Roman"/>
          <w:color w:val="222222"/>
          <w:sz w:val="24"/>
          <w:szCs w:val="24"/>
          <w:highlight w:val="white"/>
        </w:rPr>
        <w:t>Bundy, J., Vogel, R.M. and Zachary, M.A., (2018).</w:t>
      </w:r>
      <w:proofErr w:type="gramEnd"/>
      <w:r w:rsidRPr="00DA00A4">
        <w:rPr>
          <w:rFonts w:ascii="Times New Roman" w:eastAsia="Times New Roman" w:hAnsi="Times New Roman" w:cs="Times New Roman"/>
          <w:color w:val="222222"/>
          <w:sz w:val="24"/>
          <w:szCs w:val="24"/>
          <w:highlight w:val="white"/>
        </w:rPr>
        <w:t xml:space="preserve"> Organization–stakeholder fit: A dynamic theory of cooperation, compromise, and conflict between an organization and its stakeholders. </w:t>
      </w:r>
      <w:proofErr w:type="gramStart"/>
      <w:r w:rsidRPr="00DA00A4">
        <w:rPr>
          <w:rFonts w:ascii="Times New Roman" w:eastAsia="Times New Roman" w:hAnsi="Times New Roman" w:cs="Times New Roman"/>
          <w:i/>
          <w:color w:val="222222"/>
          <w:sz w:val="24"/>
          <w:szCs w:val="24"/>
          <w:highlight w:val="white"/>
        </w:rPr>
        <w:t>Strategic Management Journal</w:t>
      </w:r>
      <w:r w:rsidRPr="00DA00A4">
        <w:rPr>
          <w:rFonts w:ascii="Times New Roman" w:eastAsia="Times New Roman" w:hAnsi="Times New Roman" w:cs="Times New Roman"/>
          <w:color w:val="222222"/>
          <w:sz w:val="24"/>
          <w:szCs w:val="24"/>
          <w:highlight w:val="white"/>
        </w:rPr>
        <w:t xml:space="preserve">, </w:t>
      </w:r>
      <w:r w:rsidRPr="00DA00A4">
        <w:rPr>
          <w:rFonts w:ascii="Times New Roman" w:eastAsia="Times New Roman" w:hAnsi="Times New Roman" w:cs="Times New Roman"/>
          <w:i/>
          <w:color w:val="222222"/>
          <w:sz w:val="24"/>
          <w:szCs w:val="24"/>
          <w:highlight w:val="white"/>
        </w:rPr>
        <w:t>39</w:t>
      </w:r>
      <w:r w:rsidRPr="00DA00A4">
        <w:rPr>
          <w:rFonts w:ascii="Times New Roman" w:eastAsia="Times New Roman" w:hAnsi="Times New Roman" w:cs="Times New Roman"/>
          <w:color w:val="222222"/>
          <w:sz w:val="24"/>
          <w:szCs w:val="24"/>
          <w:highlight w:val="white"/>
        </w:rPr>
        <w:t>(2), pp.476-501.</w:t>
      </w:r>
      <w:proofErr w:type="gramEnd"/>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Chua, R.Y., Roth, Y. and </w:t>
      </w:r>
      <w:proofErr w:type="spellStart"/>
      <w:r w:rsidRPr="00DA00A4">
        <w:rPr>
          <w:rFonts w:ascii="Times New Roman" w:eastAsia="Times New Roman" w:hAnsi="Times New Roman" w:cs="Times New Roman"/>
          <w:color w:val="222222"/>
          <w:sz w:val="24"/>
          <w:szCs w:val="24"/>
          <w:highlight w:val="white"/>
        </w:rPr>
        <w:t>Lemoine</w:t>
      </w:r>
      <w:proofErr w:type="spellEnd"/>
      <w:r w:rsidRPr="00DA00A4">
        <w:rPr>
          <w:rFonts w:ascii="Times New Roman" w:eastAsia="Times New Roman" w:hAnsi="Times New Roman" w:cs="Times New Roman"/>
          <w:color w:val="222222"/>
          <w:sz w:val="24"/>
          <w:szCs w:val="24"/>
          <w:highlight w:val="white"/>
        </w:rPr>
        <w:t xml:space="preserve">, J.F., (2015). The impact of culture on creativity: How cultural tightness and cultural distance affect global innovation </w:t>
      </w:r>
      <w:proofErr w:type="spellStart"/>
      <w:r w:rsidRPr="00DA00A4">
        <w:rPr>
          <w:rFonts w:ascii="Times New Roman" w:eastAsia="Times New Roman" w:hAnsi="Times New Roman" w:cs="Times New Roman"/>
          <w:color w:val="222222"/>
          <w:sz w:val="24"/>
          <w:szCs w:val="24"/>
          <w:highlight w:val="white"/>
        </w:rPr>
        <w:t>crowdsourcing</w:t>
      </w:r>
      <w:proofErr w:type="spellEnd"/>
      <w:r w:rsidRPr="00DA00A4">
        <w:rPr>
          <w:rFonts w:ascii="Times New Roman" w:eastAsia="Times New Roman" w:hAnsi="Times New Roman" w:cs="Times New Roman"/>
          <w:color w:val="222222"/>
          <w:sz w:val="24"/>
          <w:szCs w:val="24"/>
          <w:highlight w:val="white"/>
        </w:rPr>
        <w:t xml:space="preserve"> work. </w:t>
      </w:r>
      <w:proofErr w:type="gramStart"/>
      <w:r w:rsidRPr="00DA00A4">
        <w:rPr>
          <w:rFonts w:ascii="Times New Roman" w:eastAsia="Times New Roman" w:hAnsi="Times New Roman" w:cs="Times New Roman"/>
          <w:i/>
          <w:color w:val="222222"/>
          <w:sz w:val="24"/>
          <w:szCs w:val="24"/>
          <w:highlight w:val="white"/>
        </w:rPr>
        <w:t>Administrative Science Quarterly</w:t>
      </w:r>
      <w:r w:rsidRPr="00DA00A4">
        <w:rPr>
          <w:rFonts w:ascii="Times New Roman" w:eastAsia="Times New Roman" w:hAnsi="Times New Roman" w:cs="Times New Roman"/>
          <w:color w:val="222222"/>
          <w:sz w:val="24"/>
          <w:szCs w:val="24"/>
          <w:highlight w:val="white"/>
        </w:rPr>
        <w:t xml:space="preserve">, </w:t>
      </w:r>
      <w:r w:rsidRPr="00DA00A4">
        <w:rPr>
          <w:rFonts w:ascii="Times New Roman" w:eastAsia="Times New Roman" w:hAnsi="Times New Roman" w:cs="Times New Roman"/>
          <w:i/>
          <w:color w:val="222222"/>
          <w:sz w:val="24"/>
          <w:szCs w:val="24"/>
          <w:highlight w:val="white"/>
        </w:rPr>
        <w:t>60</w:t>
      </w:r>
      <w:r w:rsidRPr="00DA00A4">
        <w:rPr>
          <w:rFonts w:ascii="Times New Roman" w:eastAsia="Times New Roman" w:hAnsi="Times New Roman" w:cs="Times New Roman"/>
          <w:color w:val="222222"/>
          <w:sz w:val="24"/>
          <w:szCs w:val="24"/>
          <w:highlight w:val="white"/>
        </w:rPr>
        <w:t>(2), pp.189-227.</w:t>
      </w:r>
      <w:proofErr w:type="gramEnd"/>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highlight w:val="white"/>
        </w:rPr>
      </w:pPr>
      <w:proofErr w:type="gramStart"/>
      <w:r w:rsidRPr="00DA00A4">
        <w:rPr>
          <w:rFonts w:ascii="Times New Roman" w:eastAsia="Times New Roman" w:hAnsi="Times New Roman" w:cs="Times New Roman"/>
          <w:color w:val="222222"/>
          <w:sz w:val="24"/>
          <w:szCs w:val="24"/>
          <w:highlight w:val="white"/>
        </w:rPr>
        <w:t xml:space="preserve">Cornwell, T.B., Howard-Grenville, J. and </w:t>
      </w:r>
      <w:proofErr w:type="spellStart"/>
      <w:r w:rsidRPr="00DA00A4">
        <w:rPr>
          <w:rFonts w:ascii="Times New Roman" w:eastAsia="Times New Roman" w:hAnsi="Times New Roman" w:cs="Times New Roman"/>
          <w:color w:val="222222"/>
          <w:sz w:val="24"/>
          <w:szCs w:val="24"/>
          <w:highlight w:val="white"/>
        </w:rPr>
        <w:t>Hampel</w:t>
      </w:r>
      <w:proofErr w:type="spellEnd"/>
      <w:r w:rsidRPr="00DA00A4">
        <w:rPr>
          <w:rFonts w:ascii="Times New Roman" w:eastAsia="Times New Roman" w:hAnsi="Times New Roman" w:cs="Times New Roman"/>
          <w:color w:val="222222"/>
          <w:sz w:val="24"/>
          <w:szCs w:val="24"/>
          <w:highlight w:val="white"/>
        </w:rPr>
        <w:t>, C., (2018).</w:t>
      </w:r>
      <w:proofErr w:type="gramEnd"/>
      <w:r w:rsidRPr="00DA00A4">
        <w:rPr>
          <w:rFonts w:ascii="Times New Roman" w:eastAsia="Times New Roman" w:hAnsi="Times New Roman" w:cs="Times New Roman"/>
          <w:color w:val="222222"/>
          <w:sz w:val="24"/>
          <w:szCs w:val="24"/>
          <w:highlight w:val="white"/>
        </w:rPr>
        <w:t xml:space="preserve"> The Company You Keep: How an Organization’s Horizontal Partnerships affect Employee Organizational Identification. </w:t>
      </w:r>
      <w:r w:rsidRPr="00DA00A4">
        <w:rPr>
          <w:rFonts w:ascii="Times New Roman" w:eastAsia="Times New Roman" w:hAnsi="Times New Roman" w:cs="Times New Roman"/>
          <w:i/>
          <w:color w:val="222222"/>
          <w:sz w:val="24"/>
          <w:szCs w:val="24"/>
          <w:highlight w:val="white"/>
        </w:rPr>
        <w:t>Academy of Management Review</w:t>
      </w:r>
      <w:r w:rsidRPr="00DA00A4">
        <w:rPr>
          <w:rFonts w:ascii="Times New Roman" w:eastAsia="Times New Roman" w:hAnsi="Times New Roman" w:cs="Times New Roman"/>
          <w:color w:val="222222"/>
          <w:sz w:val="24"/>
          <w:szCs w:val="24"/>
          <w:highlight w:val="white"/>
        </w:rPr>
        <w:t xml:space="preserve">, </w:t>
      </w:r>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Epstein, M.J., 2018. </w:t>
      </w:r>
      <w:proofErr w:type="gramStart"/>
      <w:r w:rsidRPr="00DA00A4">
        <w:rPr>
          <w:rFonts w:ascii="Times New Roman" w:eastAsia="Times New Roman" w:hAnsi="Times New Roman" w:cs="Times New Roman"/>
          <w:i/>
          <w:color w:val="222222"/>
          <w:sz w:val="24"/>
          <w:szCs w:val="24"/>
          <w:highlight w:val="white"/>
        </w:rPr>
        <w:t>Making sustainability work: Best practices in managing and measuring corporate social, environmental and economic impacts</w:t>
      </w:r>
      <w:r w:rsidRPr="00DA00A4">
        <w:rPr>
          <w:rFonts w:ascii="Times New Roman" w:eastAsia="Times New Roman" w:hAnsi="Times New Roman" w:cs="Times New Roman"/>
          <w:color w:val="222222"/>
          <w:sz w:val="24"/>
          <w:szCs w:val="24"/>
          <w:highlight w:val="white"/>
        </w:rPr>
        <w:t>.</w:t>
      </w:r>
      <w:proofErr w:type="gramEnd"/>
      <w:r w:rsidRPr="00DA00A4">
        <w:rPr>
          <w:rFonts w:ascii="Times New Roman" w:eastAsia="Times New Roman" w:hAnsi="Times New Roman" w:cs="Times New Roman"/>
          <w:color w:val="222222"/>
          <w:sz w:val="24"/>
          <w:szCs w:val="24"/>
          <w:highlight w:val="white"/>
        </w:rPr>
        <w:t xml:space="preserve"> </w:t>
      </w:r>
      <w:proofErr w:type="spellStart"/>
      <w:proofErr w:type="gramStart"/>
      <w:r w:rsidRPr="00DA00A4">
        <w:rPr>
          <w:rFonts w:ascii="Times New Roman" w:eastAsia="Times New Roman" w:hAnsi="Times New Roman" w:cs="Times New Roman"/>
          <w:color w:val="222222"/>
          <w:sz w:val="24"/>
          <w:szCs w:val="24"/>
          <w:highlight w:val="white"/>
        </w:rPr>
        <w:t>Routledge</w:t>
      </w:r>
      <w:proofErr w:type="spellEnd"/>
      <w:r w:rsidRPr="00DA00A4">
        <w:rPr>
          <w:rFonts w:ascii="Times New Roman" w:eastAsia="Times New Roman" w:hAnsi="Times New Roman" w:cs="Times New Roman"/>
          <w:color w:val="222222"/>
          <w:sz w:val="24"/>
          <w:szCs w:val="24"/>
          <w:highlight w:val="white"/>
        </w:rPr>
        <w:t>.</w:t>
      </w:r>
      <w:proofErr w:type="gramEnd"/>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highlight w:val="white"/>
        </w:rPr>
      </w:pPr>
      <w:proofErr w:type="spellStart"/>
      <w:proofErr w:type="gramStart"/>
      <w:r w:rsidRPr="00DA00A4">
        <w:rPr>
          <w:rFonts w:ascii="Times New Roman" w:eastAsia="Times New Roman" w:hAnsi="Times New Roman" w:cs="Times New Roman"/>
          <w:color w:val="222222"/>
          <w:sz w:val="24"/>
          <w:szCs w:val="24"/>
          <w:highlight w:val="white"/>
        </w:rPr>
        <w:t>Fillery</w:t>
      </w:r>
      <w:proofErr w:type="spellEnd"/>
      <w:r w:rsidRPr="00DA00A4">
        <w:rPr>
          <w:rFonts w:ascii="Times New Roman" w:eastAsia="Times New Roman" w:hAnsi="Times New Roman" w:cs="Times New Roman"/>
          <w:color w:val="222222"/>
          <w:sz w:val="24"/>
          <w:szCs w:val="24"/>
          <w:highlight w:val="white"/>
        </w:rPr>
        <w:t>-Travis, A. and Lane, D., (2014).</w:t>
      </w:r>
      <w:proofErr w:type="gramEnd"/>
      <w:r w:rsidRPr="00DA00A4">
        <w:rPr>
          <w:rFonts w:ascii="Times New Roman" w:eastAsia="Times New Roman" w:hAnsi="Times New Roman" w:cs="Times New Roman"/>
          <w:color w:val="222222"/>
          <w:sz w:val="24"/>
          <w:szCs w:val="24"/>
          <w:highlight w:val="white"/>
        </w:rPr>
        <w:t xml:space="preserve"> </w:t>
      </w:r>
      <w:proofErr w:type="gramStart"/>
      <w:r w:rsidRPr="00DA00A4">
        <w:rPr>
          <w:rFonts w:ascii="Times New Roman" w:eastAsia="Times New Roman" w:hAnsi="Times New Roman" w:cs="Times New Roman"/>
          <w:color w:val="222222"/>
          <w:sz w:val="24"/>
          <w:szCs w:val="24"/>
          <w:highlight w:val="white"/>
        </w:rPr>
        <w:t>does</w:t>
      </w:r>
      <w:proofErr w:type="gramEnd"/>
      <w:r w:rsidRPr="00DA00A4">
        <w:rPr>
          <w:rFonts w:ascii="Times New Roman" w:eastAsia="Times New Roman" w:hAnsi="Times New Roman" w:cs="Times New Roman"/>
          <w:color w:val="222222"/>
          <w:sz w:val="24"/>
          <w:szCs w:val="24"/>
          <w:highlight w:val="white"/>
        </w:rPr>
        <w:t xml:space="preserve"> coaching work?. In </w:t>
      </w:r>
      <w:r w:rsidRPr="00DA00A4">
        <w:rPr>
          <w:rFonts w:ascii="Times New Roman" w:eastAsia="Times New Roman" w:hAnsi="Times New Roman" w:cs="Times New Roman"/>
          <w:i/>
          <w:color w:val="222222"/>
          <w:sz w:val="24"/>
          <w:szCs w:val="24"/>
          <w:highlight w:val="white"/>
        </w:rPr>
        <w:t>Handbook of Coaching Psychology</w:t>
      </w:r>
      <w:r w:rsidRPr="00DA00A4">
        <w:rPr>
          <w:rFonts w:ascii="Times New Roman" w:eastAsia="Times New Roman" w:hAnsi="Times New Roman" w:cs="Times New Roman"/>
          <w:color w:val="222222"/>
          <w:sz w:val="24"/>
          <w:szCs w:val="24"/>
          <w:highlight w:val="white"/>
        </w:rPr>
        <w:t xml:space="preserve"> 45(2) pp. 77-90</w:t>
      </w:r>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French, R., (2015). </w:t>
      </w:r>
      <w:proofErr w:type="gramStart"/>
      <w:r w:rsidRPr="00DA00A4">
        <w:rPr>
          <w:rFonts w:ascii="Times New Roman" w:eastAsia="Times New Roman" w:hAnsi="Times New Roman" w:cs="Times New Roman"/>
          <w:i/>
          <w:color w:val="222222"/>
          <w:sz w:val="24"/>
          <w:szCs w:val="24"/>
          <w:highlight w:val="white"/>
        </w:rPr>
        <w:t>Cross-cultural management in work organisations</w:t>
      </w:r>
      <w:r w:rsidRPr="00DA00A4">
        <w:rPr>
          <w:rFonts w:ascii="Times New Roman" w:eastAsia="Times New Roman" w:hAnsi="Times New Roman" w:cs="Times New Roman"/>
          <w:color w:val="222222"/>
          <w:sz w:val="24"/>
          <w:szCs w:val="24"/>
          <w:highlight w:val="white"/>
        </w:rPr>
        <w:t>.</w:t>
      </w:r>
      <w:proofErr w:type="gramEnd"/>
      <w:r w:rsidRPr="00DA00A4">
        <w:rPr>
          <w:rFonts w:ascii="Times New Roman" w:eastAsia="Times New Roman" w:hAnsi="Times New Roman" w:cs="Times New Roman"/>
          <w:color w:val="222222"/>
          <w:sz w:val="24"/>
          <w:szCs w:val="24"/>
          <w:highlight w:val="white"/>
        </w:rPr>
        <w:t xml:space="preserve"> </w:t>
      </w:r>
      <w:proofErr w:type="spellStart"/>
      <w:proofErr w:type="gramStart"/>
      <w:r w:rsidRPr="00DA00A4">
        <w:rPr>
          <w:rFonts w:ascii="Times New Roman" w:eastAsia="Times New Roman" w:hAnsi="Times New Roman" w:cs="Times New Roman"/>
          <w:color w:val="222222"/>
          <w:sz w:val="24"/>
          <w:szCs w:val="24"/>
          <w:highlight w:val="white"/>
        </w:rPr>
        <w:t>Kogan</w:t>
      </w:r>
      <w:proofErr w:type="spellEnd"/>
      <w:r w:rsidRPr="00DA00A4">
        <w:rPr>
          <w:rFonts w:ascii="Times New Roman" w:eastAsia="Times New Roman" w:hAnsi="Times New Roman" w:cs="Times New Roman"/>
          <w:color w:val="222222"/>
          <w:sz w:val="24"/>
          <w:szCs w:val="24"/>
          <w:highlight w:val="white"/>
        </w:rPr>
        <w:t xml:space="preserve"> Page Publishers.</w:t>
      </w:r>
      <w:proofErr w:type="gramEnd"/>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highlight w:val="white"/>
        </w:rPr>
      </w:pPr>
      <w:proofErr w:type="gramStart"/>
      <w:r w:rsidRPr="00DA00A4">
        <w:rPr>
          <w:rFonts w:ascii="Times New Roman" w:eastAsia="Times New Roman" w:hAnsi="Times New Roman" w:cs="Times New Roman"/>
          <w:color w:val="222222"/>
          <w:sz w:val="24"/>
          <w:szCs w:val="24"/>
          <w:highlight w:val="white"/>
        </w:rPr>
        <w:t>Galbraith, S., (2017).</w:t>
      </w:r>
      <w:proofErr w:type="gramEnd"/>
      <w:r w:rsidRPr="00DA00A4">
        <w:rPr>
          <w:rFonts w:ascii="Times New Roman" w:eastAsia="Times New Roman" w:hAnsi="Times New Roman" w:cs="Times New Roman"/>
          <w:color w:val="222222"/>
          <w:sz w:val="24"/>
          <w:szCs w:val="24"/>
          <w:highlight w:val="white"/>
        </w:rPr>
        <w:t xml:space="preserve"> Jay R. Galbraith: Master of Organization Design: Recognizing Patterns from Living, Breathing Organizations. </w:t>
      </w:r>
      <w:proofErr w:type="gramStart"/>
      <w:r w:rsidRPr="00DA00A4">
        <w:rPr>
          <w:rFonts w:ascii="Times New Roman" w:eastAsia="Times New Roman" w:hAnsi="Times New Roman" w:cs="Times New Roman"/>
          <w:i/>
          <w:color w:val="222222"/>
          <w:sz w:val="24"/>
          <w:szCs w:val="24"/>
          <w:highlight w:val="white"/>
        </w:rPr>
        <w:t>The Palgrave Handbook of Organizational Change Thinkers</w:t>
      </w:r>
      <w:r w:rsidRPr="00DA00A4">
        <w:rPr>
          <w:rFonts w:ascii="Times New Roman" w:eastAsia="Times New Roman" w:hAnsi="Times New Roman" w:cs="Times New Roman"/>
          <w:color w:val="222222"/>
          <w:sz w:val="24"/>
          <w:szCs w:val="24"/>
          <w:highlight w:val="white"/>
        </w:rPr>
        <w:t>, pp.1-20.</w:t>
      </w:r>
      <w:proofErr w:type="gramEnd"/>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highlight w:val="white"/>
        </w:rPr>
      </w:pPr>
      <w:proofErr w:type="spellStart"/>
      <w:r w:rsidRPr="00DA00A4">
        <w:rPr>
          <w:rFonts w:ascii="Times New Roman" w:eastAsia="Times New Roman" w:hAnsi="Times New Roman" w:cs="Times New Roman"/>
          <w:color w:val="222222"/>
          <w:sz w:val="24"/>
          <w:szCs w:val="24"/>
          <w:highlight w:val="white"/>
        </w:rPr>
        <w:t>Goetsch</w:t>
      </w:r>
      <w:proofErr w:type="spellEnd"/>
      <w:r w:rsidRPr="00DA00A4">
        <w:rPr>
          <w:rFonts w:ascii="Times New Roman" w:eastAsia="Times New Roman" w:hAnsi="Times New Roman" w:cs="Times New Roman"/>
          <w:color w:val="222222"/>
          <w:sz w:val="24"/>
          <w:szCs w:val="24"/>
          <w:highlight w:val="white"/>
        </w:rPr>
        <w:t xml:space="preserve">, D.L. and Davis, S.B., (2014). </w:t>
      </w:r>
      <w:proofErr w:type="gramStart"/>
      <w:r w:rsidRPr="00DA00A4">
        <w:rPr>
          <w:rFonts w:ascii="Times New Roman" w:eastAsia="Times New Roman" w:hAnsi="Times New Roman" w:cs="Times New Roman"/>
          <w:i/>
          <w:color w:val="222222"/>
          <w:sz w:val="24"/>
          <w:szCs w:val="24"/>
          <w:highlight w:val="white"/>
        </w:rPr>
        <w:t>Quality management for organizational excellence</w:t>
      </w:r>
      <w:r w:rsidRPr="00DA00A4">
        <w:rPr>
          <w:rFonts w:ascii="Times New Roman" w:eastAsia="Times New Roman" w:hAnsi="Times New Roman" w:cs="Times New Roman"/>
          <w:color w:val="222222"/>
          <w:sz w:val="24"/>
          <w:szCs w:val="24"/>
          <w:highlight w:val="white"/>
        </w:rPr>
        <w:t>.</w:t>
      </w:r>
      <w:proofErr w:type="gramEnd"/>
      <w:r w:rsidRPr="00DA00A4">
        <w:rPr>
          <w:rFonts w:ascii="Times New Roman" w:eastAsia="Times New Roman" w:hAnsi="Times New Roman" w:cs="Times New Roman"/>
          <w:color w:val="222222"/>
          <w:sz w:val="24"/>
          <w:szCs w:val="24"/>
          <w:highlight w:val="white"/>
        </w:rPr>
        <w:t xml:space="preserve"> Upper Saddle River, NJ: </w:t>
      </w:r>
      <w:proofErr w:type="spellStart"/>
      <w:proofErr w:type="gramStart"/>
      <w:r w:rsidRPr="00DA00A4">
        <w:rPr>
          <w:rFonts w:ascii="Times New Roman" w:eastAsia="Times New Roman" w:hAnsi="Times New Roman" w:cs="Times New Roman"/>
          <w:color w:val="222222"/>
          <w:sz w:val="24"/>
          <w:szCs w:val="24"/>
          <w:highlight w:val="white"/>
        </w:rPr>
        <w:t>pearson</w:t>
      </w:r>
      <w:proofErr w:type="spellEnd"/>
      <w:proofErr w:type="gramEnd"/>
      <w:r w:rsidRPr="00DA00A4">
        <w:rPr>
          <w:rFonts w:ascii="Times New Roman" w:eastAsia="Times New Roman" w:hAnsi="Times New Roman" w:cs="Times New Roman"/>
          <w:color w:val="222222"/>
          <w:sz w:val="24"/>
          <w:szCs w:val="24"/>
          <w:highlight w:val="white"/>
        </w:rPr>
        <w:t>.</w:t>
      </w:r>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lastRenderedPageBreak/>
        <w:t xml:space="preserve">Greene, R.R., (2017). </w:t>
      </w:r>
      <w:proofErr w:type="gramStart"/>
      <w:r w:rsidRPr="00DA00A4">
        <w:rPr>
          <w:rFonts w:ascii="Times New Roman" w:eastAsia="Times New Roman" w:hAnsi="Times New Roman" w:cs="Times New Roman"/>
          <w:color w:val="222222"/>
          <w:sz w:val="24"/>
          <w:szCs w:val="24"/>
          <w:highlight w:val="white"/>
        </w:rPr>
        <w:t xml:space="preserve">Human </w:t>
      </w:r>
      <w:proofErr w:type="spellStart"/>
      <w:r w:rsidRPr="00DA00A4">
        <w:rPr>
          <w:rFonts w:ascii="Times New Roman" w:eastAsia="Times New Roman" w:hAnsi="Times New Roman" w:cs="Times New Roman"/>
          <w:color w:val="222222"/>
          <w:sz w:val="24"/>
          <w:szCs w:val="24"/>
          <w:highlight w:val="white"/>
        </w:rPr>
        <w:t>Behavior</w:t>
      </w:r>
      <w:proofErr w:type="spellEnd"/>
      <w:r w:rsidRPr="00DA00A4">
        <w:rPr>
          <w:rFonts w:ascii="Times New Roman" w:eastAsia="Times New Roman" w:hAnsi="Times New Roman" w:cs="Times New Roman"/>
          <w:color w:val="222222"/>
          <w:sz w:val="24"/>
          <w:szCs w:val="24"/>
          <w:highlight w:val="white"/>
        </w:rPr>
        <w:t xml:space="preserve"> Theory and Professional Social Work Practice.</w:t>
      </w:r>
      <w:proofErr w:type="gramEnd"/>
      <w:r w:rsidRPr="00DA00A4">
        <w:rPr>
          <w:rFonts w:ascii="Times New Roman" w:eastAsia="Times New Roman" w:hAnsi="Times New Roman" w:cs="Times New Roman"/>
          <w:color w:val="222222"/>
          <w:sz w:val="24"/>
          <w:szCs w:val="24"/>
          <w:highlight w:val="white"/>
        </w:rPr>
        <w:t xml:space="preserve"> In </w:t>
      </w:r>
      <w:r w:rsidRPr="00DA00A4">
        <w:rPr>
          <w:rFonts w:ascii="Times New Roman" w:eastAsia="Times New Roman" w:hAnsi="Times New Roman" w:cs="Times New Roman"/>
          <w:i/>
          <w:color w:val="222222"/>
          <w:sz w:val="24"/>
          <w:szCs w:val="24"/>
          <w:highlight w:val="white"/>
        </w:rPr>
        <w:t xml:space="preserve">Human </w:t>
      </w:r>
      <w:proofErr w:type="spellStart"/>
      <w:r w:rsidRPr="00DA00A4">
        <w:rPr>
          <w:rFonts w:ascii="Times New Roman" w:eastAsia="Times New Roman" w:hAnsi="Times New Roman" w:cs="Times New Roman"/>
          <w:i/>
          <w:color w:val="222222"/>
          <w:sz w:val="24"/>
          <w:szCs w:val="24"/>
          <w:highlight w:val="white"/>
        </w:rPr>
        <w:t>Behavior</w:t>
      </w:r>
      <w:proofErr w:type="spellEnd"/>
      <w:r w:rsidRPr="00DA00A4">
        <w:rPr>
          <w:rFonts w:ascii="Times New Roman" w:eastAsia="Times New Roman" w:hAnsi="Times New Roman" w:cs="Times New Roman"/>
          <w:i/>
          <w:color w:val="222222"/>
          <w:sz w:val="24"/>
          <w:szCs w:val="24"/>
          <w:highlight w:val="white"/>
        </w:rPr>
        <w:t xml:space="preserve"> Theory and Social Work Practice</w:t>
      </w:r>
      <w:r w:rsidRPr="00DA00A4">
        <w:rPr>
          <w:rFonts w:ascii="Times New Roman" w:eastAsia="Times New Roman" w:hAnsi="Times New Roman" w:cs="Times New Roman"/>
          <w:color w:val="222222"/>
          <w:sz w:val="24"/>
          <w:szCs w:val="24"/>
          <w:highlight w:val="white"/>
        </w:rPr>
        <w:t xml:space="preserve"> 85(3) pp. 31-62</w:t>
      </w:r>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Helms Mills, J.C. and Mills, A.J., (2017). Rules, </w:t>
      </w:r>
      <w:proofErr w:type="spellStart"/>
      <w:r w:rsidRPr="00DA00A4">
        <w:rPr>
          <w:rFonts w:ascii="Times New Roman" w:eastAsia="Times New Roman" w:hAnsi="Times New Roman" w:cs="Times New Roman"/>
          <w:color w:val="222222"/>
          <w:sz w:val="24"/>
          <w:szCs w:val="24"/>
          <w:highlight w:val="white"/>
        </w:rPr>
        <w:t>Sensemaking</w:t>
      </w:r>
      <w:proofErr w:type="spellEnd"/>
      <w:r w:rsidRPr="00DA00A4">
        <w:rPr>
          <w:rFonts w:ascii="Times New Roman" w:eastAsia="Times New Roman" w:hAnsi="Times New Roman" w:cs="Times New Roman"/>
          <w:color w:val="222222"/>
          <w:sz w:val="24"/>
          <w:szCs w:val="24"/>
          <w:highlight w:val="white"/>
        </w:rPr>
        <w:t>, Formative Contexts, and Discourse in the Gendering of Organizational Culture</w:t>
      </w:r>
      <w:r w:rsidRPr="00DA00A4">
        <w:rPr>
          <w:rFonts w:ascii="MS Gothic" w:eastAsia="MS Gothic" w:hAnsi="MS Gothic" w:cs="Times New Roman"/>
          <w:color w:val="222222"/>
          <w:sz w:val="24"/>
          <w:szCs w:val="24"/>
          <w:highlight w:val="white"/>
        </w:rPr>
        <w:t>☆</w:t>
      </w:r>
      <w:r w:rsidRPr="00DA00A4">
        <w:rPr>
          <w:rFonts w:ascii="Times New Roman" w:eastAsia="Times New Roman" w:hAnsi="Times New Roman" w:cs="Times New Roman"/>
          <w:color w:val="222222"/>
          <w:sz w:val="24"/>
          <w:szCs w:val="24"/>
          <w:highlight w:val="white"/>
        </w:rPr>
        <w:t xml:space="preserve">. In </w:t>
      </w:r>
      <w:r w:rsidRPr="00DA00A4">
        <w:rPr>
          <w:rFonts w:ascii="Times New Roman" w:eastAsia="Times New Roman" w:hAnsi="Times New Roman" w:cs="Times New Roman"/>
          <w:i/>
          <w:color w:val="222222"/>
          <w:sz w:val="24"/>
          <w:szCs w:val="24"/>
          <w:highlight w:val="white"/>
        </w:rPr>
        <w:t xml:space="preserve">Insights and Research on the Study of Gender and </w:t>
      </w:r>
      <w:proofErr w:type="spellStart"/>
      <w:r w:rsidRPr="00DA00A4">
        <w:rPr>
          <w:rFonts w:ascii="Times New Roman" w:eastAsia="Times New Roman" w:hAnsi="Times New Roman" w:cs="Times New Roman"/>
          <w:i/>
          <w:color w:val="222222"/>
          <w:sz w:val="24"/>
          <w:szCs w:val="24"/>
          <w:highlight w:val="white"/>
        </w:rPr>
        <w:t>Intersectionality</w:t>
      </w:r>
      <w:proofErr w:type="spellEnd"/>
      <w:r w:rsidRPr="00DA00A4">
        <w:rPr>
          <w:rFonts w:ascii="Times New Roman" w:eastAsia="Times New Roman" w:hAnsi="Times New Roman" w:cs="Times New Roman"/>
          <w:i/>
          <w:color w:val="222222"/>
          <w:sz w:val="24"/>
          <w:szCs w:val="24"/>
          <w:highlight w:val="white"/>
        </w:rPr>
        <w:t xml:space="preserve"> in International Airline Cultures</w:t>
      </w:r>
      <w:r w:rsidRPr="00DA00A4">
        <w:rPr>
          <w:rFonts w:ascii="Times New Roman" w:eastAsia="Times New Roman" w:hAnsi="Times New Roman" w:cs="Times New Roman"/>
          <w:color w:val="222222"/>
          <w:sz w:val="24"/>
          <w:szCs w:val="24"/>
          <w:highlight w:val="white"/>
        </w:rPr>
        <w:t xml:space="preserve"> 82(3</w:t>
      </w:r>
      <w:proofErr w:type="gramStart"/>
      <w:r w:rsidRPr="00DA00A4">
        <w:rPr>
          <w:rFonts w:ascii="Times New Roman" w:eastAsia="Times New Roman" w:hAnsi="Times New Roman" w:cs="Times New Roman"/>
          <w:color w:val="222222"/>
          <w:sz w:val="24"/>
          <w:szCs w:val="24"/>
          <w:highlight w:val="white"/>
        </w:rPr>
        <w:t>)pp</w:t>
      </w:r>
      <w:proofErr w:type="gramEnd"/>
      <w:r w:rsidRPr="00DA00A4">
        <w:rPr>
          <w:rFonts w:ascii="Times New Roman" w:eastAsia="Times New Roman" w:hAnsi="Times New Roman" w:cs="Times New Roman"/>
          <w:color w:val="222222"/>
          <w:sz w:val="24"/>
          <w:szCs w:val="24"/>
          <w:highlight w:val="white"/>
        </w:rPr>
        <w:t>. 49-69.</w:t>
      </w:r>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Helms Mills, J.C. and Mills, A.J., (2017). Rules, </w:t>
      </w:r>
      <w:proofErr w:type="spellStart"/>
      <w:r w:rsidRPr="00DA00A4">
        <w:rPr>
          <w:rFonts w:ascii="Times New Roman" w:eastAsia="Times New Roman" w:hAnsi="Times New Roman" w:cs="Times New Roman"/>
          <w:color w:val="222222"/>
          <w:sz w:val="24"/>
          <w:szCs w:val="24"/>
          <w:highlight w:val="white"/>
        </w:rPr>
        <w:t>Sensemaking</w:t>
      </w:r>
      <w:proofErr w:type="spellEnd"/>
      <w:r w:rsidRPr="00DA00A4">
        <w:rPr>
          <w:rFonts w:ascii="Times New Roman" w:eastAsia="Times New Roman" w:hAnsi="Times New Roman" w:cs="Times New Roman"/>
          <w:color w:val="222222"/>
          <w:sz w:val="24"/>
          <w:szCs w:val="24"/>
          <w:highlight w:val="white"/>
        </w:rPr>
        <w:t xml:space="preserve">, Formative Contexts, and Discourse in the Gendering of Organizational Culture☆. In </w:t>
      </w:r>
      <w:r w:rsidRPr="00DA00A4">
        <w:rPr>
          <w:rFonts w:ascii="Times New Roman" w:eastAsia="Times New Roman" w:hAnsi="Times New Roman" w:cs="Times New Roman"/>
          <w:i/>
          <w:color w:val="222222"/>
          <w:sz w:val="24"/>
          <w:szCs w:val="24"/>
          <w:highlight w:val="white"/>
        </w:rPr>
        <w:t xml:space="preserve">Insights and Research on the Study of Gender and </w:t>
      </w:r>
      <w:proofErr w:type="spellStart"/>
      <w:r w:rsidRPr="00DA00A4">
        <w:rPr>
          <w:rFonts w:ascii="Times New Roman" w:eastAsia="Times New Roman" w:hAnsi="Times New Roman" w:cs="Times New Roman"/>
          <w:i/>
          <w:color w:val="222222"/>
          <w:sz w:val="24"/>
          <w:szCs w:val="24"/>
          <w:highlight w:val="white"/>
        </w:rPr>
        <w:t>Intersectionality</w:t>
      </w:r>
      <w:proofErr w:type="spellEnd"/>
      <w:r w:rsidRPr="00DA00A4">
        <w:rPr>
          <w:rFonts w:ascii="Times New Roman" w:eastAsia="Times New Roman" w:hAnsi="Times New Roman" w:cs="Times New Roman"/>
          <w:i/>
          <w:color w:val="222222"/>
          <w:sz w:val="24"/>
          <w:szCs w:val="24"/>
          <w:highlight w:val="white"/>
        </w:rPr>
        <w:t xml:space="preserve"> in International Airline Cultures</w:t>
      </w:r>
      <w:r w:rsidRPr="00DA00A4">
        <w:rPr>
          <w:rFonts w:ascii="Times New Roman" w:eastAsia="Times New Roman" w:hAnsi="Times New Roman" w:cs="Times New Roman"/>
          <w:color w:val="222222"/>
          <w:sz w:val="24"/>
          <w:szCs w:val="24"/>
          <w:highlight w:val="white"/>
        </w:rPr>
        <w:t xml:space="preserve"> (pp. 49-69). Emerald Publishing Limited.</w:t>
      </w:r>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highlight w:val="white"/>
        </w:rPr>
      </w:pPr>
      <w:proofErr w:type="spellStart"/>
      <w:proofErr w:type="gramStart"/>
      <w:r w:rsidRPr="00DA00A4">
        <w:rPr>
          <w:rFonts w:ascii="Times New Roman" w:eastAsia="Times New Roman" w:hAnsi="Times New Roman" w:cs="Times New Roman"/>
          <w:color w:val="222222"/>
          <w:sz w:val="24"/>
          <w:szCs w:val="24"/>
          <w:highlight w:val="white"/>
        </w:rPr>
        <w:t>Leipziger</w:t>
      </w:r>
      <w:proofErr w:type="spellEnd"/>
      <w:r w:rsidRPr="00DA00A4">
        <w:rPr>
          <w:rFonts w:ascii="Times New Roman" w:eastAsia="Times New Roman" w:hAnsi="Times New Roman" w:cs="Times New Roman"/>
          <w:color w:val="222222"/>
          <w:sz w:val="24"/>
          <w:szCs w:val="24"/>
          <w:highlight w:val="white"/>
        </w:rPr>
        <w:t>, D., (2017).</w:t>
      </w:r>
      <w:proofErr w:type="gramEnd"/>
      <w:r w:rsidRPr="00DA00A4">
        <w:rPr>
          <w:rFonts w:ascii="Times New Roman" w:eastAsia="Times New Roman" w:hAnsi="Times New Roman" w:cs="Times New Roman"/>
          <w:color w:val="222222"/>
          <w:sz w:val="24"/>
          <w:szCs w:val="24"/>
          <w:highlight w:val="white"/>
        </w:rPr>
        <w:t xml:space="preserve"> </w:t>
      </w:r>
      <w:proofErr w:type="gramStart"/>
      <w:r w:rsidRPr="00DA00A4">
        <w:rPr>
          <w:rFonts w:ascii="Times New Roman" w:eastAsia="Times New Roman" w:hAnsi="Times New Roman" w:cs="Times New Roman"/>
          <w:i/>
          <w:color w:val="222222"/>
          <w:sz w:val="24"/>
          <w:szCs w:val="24"/>
          <w:highlight w:val="white"/>
        </w:rPr>
        <w:t>The corporate responsibility code book</w:t>
      </w:r>
      <w:r w:rsidRPr="00DA00A4">
        <w:rPr>
          <w:rFonts w:ascii="Times New Roman" w:eastAsia="Times New Roman" w:hAnsi="Times New Roman" w:cs="Times New Roman"/>
          <w:color w:val="222222"/>
          <w:sz w:val="24"/>
          <w:szCs w:val="24"/>
          <w:highlight w:val="white"/>
        </w:rPr>
        <w:t>.</w:t>
      </w:r>
      <w:proofErr w:type="gramEnd"/>
      <w:r w:rsidRPr="00DA00A4">
        <w:rPr>
          <w:rFonts w:ascii="Times New Roman" w:eastAsia="Times New Roman" w:hAnsi="Times New Roman" w:cs="Times New Roman"/>
          <w:color w:val="222222"/>
          <w:sz w:val="24"/>
          <w:szCs w:val="24"/>
          <w:highlight w:val="white"/>
        </w:rPr>
        <w:t xml:space="preserve"> </w:t>
      </w:r>
      <w:proofErr w:type="spellStart"/>
      <w:r w:rsidRPr="00DA00A4">
        <w:rPr>
          <w:rFonts w:ascii="Times New Roman" w:eastAsia="Times New Roman" w:hAnsi="Times New Roman" w:cs="Times New Roman"/>
          <w:color w:val="222222"/>
          <w:sz w:val="24"/>
          <w:szCs w:val="24"/>
          <w:highlight w:val="white"/>
        </w:rPr>
        <w:t>Eds</w:t>
      </w:r>
      <w:proofErr w:type="spellEnd"/>
      <w:r w:rsidRPr="00DA00A4">
        <w:rPr>
          <w:rFonts w:ascii="Times New Roman" w:eastAsia="Times New Roman" w:hAnsi="Times New Roman" w:cs="Times New Roman"/>
          <w:color w:val="222222"/>
          <w:sz w:val="24"/>
          <w:szCs w:val="24"/>
          <w:highlight w:val="white"/>
        </w:rPr>
        <w:t xml:space="preserve"> 1</w:t>
      </w:r>
      <w:r w:rsidRPr="00DA00A4">
        <w:rPr>
          <w:rFonts w:ascii="Times New Roman" w:eastAsia="Times New Roman" w:hAnsi="Times New Roman" w:cs="Times New Roman"/>
          <w:color w:val="222222"/>
          <w:sz w:val="24"/>
          <w:szCs w:val="24"/>
          <w:highlight w:val="white"/>
          <w:vertAlign w:val="superscript"/>
        </w:rPr>
        <w:t>st</w:t>
      </w:r>
      <w:r w:rsidRPr="00DA00A4">
        <w:rPr>
          <w:rFonts w:ascii="Times New Roman" w:eastAsia="Times New Roman" w:hAnsi="Times New Roman" w:cs="Times New Roman"/>
          <w:color w:val="222222"/>
          <w:sz w:val="24"/>
          <w:szCs w:val="24"/>
          <w:highlight w:val="white"/>
        </w:rPr>
        <w:t xml:space="preserve"> Abingdon: </w:t>
      </w:r>
      <w:proofErr w:type="spellStart"/>
      <w:r w:rsidRPr="00DA00A4">
        <w:rPr>
          <w:rFonts w:ascii="Times New Roman" w:eastAsia="Times New Roman" w:hAnsi="Times New Roman" w:cs="Times New Roman"/>
          <w:color w:val="222222"/>
          <w:sz w:val="24"/>
          <w:szCs w:val="24"/>
          <w:highlight w:val="white"/>
        </w:rPr>
        <w:t>Routledge</w:t>
      </w:r>
      <w:proofErr w:type="spellEnd"/>
      <w:r w:rsidRPr="00DA00A4">
        <w:rPr>
          <w:rFonts w:ascii="Times New Roman" w:eastAsia="Times New Roman" w:hAnsi="Times New Roman" w:cs="Times New Roman"/>
          <w:color w:val="222222"/>
          <w:sz w:val="24"/>
          <w:szCs w:val="24"/>
          <w:highlight w:val="white"/>
        </w:rPr>
        <w:t>.</w:t>
      </w:r>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Lewis, O., (2017). </w:t>
      </w:r>
      <w:proofErr w:type="gramStart"/>
      <w:r w:rsidRPr="00DA00A4">
        <w:rPr>
          <w:rFonts w:ascii="Times New Roman" w:eastAsia="Times New Roman" w:hAnsi="Times New Roman" w:cs="Times New Roman"/>
          <w:color w:val="222222"/>
          <w:sz w:val="24"/>
          <w:szCs w:val="24"/>
          <w:highlight w:val="white"/>
        </w:rPr>
        <w:t>The culture of poverty.</w:t>
      </w:r>
      <w:proofErr w:type="gramEnd"/>
      <w:r w:rsidRPr="00DA00A4">
        <w:rPr>
          <w:rFonts w:ascii="Times New Roman" w:eastAsia="Times New Roman" w:hAnsi="Times New Roman" w:cs="Times New Roman"/>
          <w:color w:val="222222"/>
          <w:sz w:val="24"/>
          <w:szCs w:val="24"/>
          <w:highlight w:val="white"/>
        </w:rPr>
        <w:t xml:space="preserve"> </w:t>
      </w:r>
      <w:proofErr w:type="gramStart"/>
      <w:r w:rsidRPr="00DA00A4">
        <w:rPr>
          <w:rFonts w:ascii="Times New Roman" w:eastAsia="Times New Roman" w:hAnsi="Times New Roman" w:cs="Times New Roman"/>
          <w:color w:val="222222"/>
          <w:sz w:val="24"/>
          <w:szCs w:val="24"/>
          <w:highlight w:val="white"/>
        </w:rPr>
        <w:t xml:space="preserve">In </w:t>
      </w:r>
      <w:r w:rsidRPr="00DA00A4">
        <w:rPr>
          <w:rFonts w:ascii="Times New Roman" w:eastAsia="Times New Roman" w:hAnsi="Times New Roman" w:cs="Times New Roman"/>
          <w:i/>
          <w:color w:val="222222"/>
          <w:sz w:val="24"/>
          <w:szCs w:val="24"/>
          <w:highlight w:val="white"/>
        </w:rPr>
        <w:t>Poor Jews</w:t>
      </w:r>
      <w:r w:rsidRPr="00DA00A4">
        <w:rPr>
          <w:rFonts w:ascii="Times New Roman" w:eastAsia="Times New Roman" w:hAnsi="Times New Roman" w:cs="Times New Roman"/>
          <w:color w:val="222222"/>
          <w:sz w:val="24"/>
          <w:szCs w:val="24"/>
          <w:highlight w:val="white"/>
        </w:rPr>
        <w:t xml:space="preserve"> 74(1) pp. 9-25.</w:t>
      </w:r>
      <w:proofErr w:type="gramEnd"/>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Lin, N., (2017). </w:t>
      </w:r>
      <w:proofErr w:type="gramStart"/>
      <w:r w:rsidRPr="00DA00A4">
        <w:rPr>
          <w:rFonts w:ascii="Times New Roman" w:eastAsia="Times New Roman" w:hAnsi="Times New Roman" w:cs="Times New Roman"/>
          <w:color w:val="222222"/>
          <w:sz w:val="24"/>
          <w:szCs w:val="24"/>
          <w:highlight w:val="white"/>
        </w:rPr>
        <w:t>Building a network theory of social capital.</w:t>
      </w:r>
      <w:proofErr w:type="gramEnd"/>
      <w:r w:rsidRPr="00DA00A4">
        <w:rPr>
          <w:rFonts w:ascii="Times New Roman" w:eastAsia="Times New Roman" w:hAnsi="Times New Roman" w:cs="Times New Roman"/>
          <w:color w:val="222222"/>
          <w:sz w:val="24"/>
          <w:szCs w:val="24"/>
          <w:highlight w:val="white"/>
        </w:rPr>
        <w:t xml:space="preserve"> </w:t>
      </w:r>
      <w:proofErr w:type="gramStart"/>
      <w:r w:rsidRPr="00DA00A4">
        <w:rPr>
          <w:rFonts w:ascii="Times New Roman" w:eastAsia="Times New Roman" w:hAnsi="Times New Roman" w:cs="Times New Roman"/>
          <w:color w:val="222222"/>
          <w:sz w:val="24"/>
          <w:szCs w:val="24"/>
          <w:highlight w:val="white"/>
        </w:rPr>
        <w:t xml:space="preserve">In </w:t>
      </w:r>
      <w:r w:rsidRPr="00DA00A4">
        <w:rPr>
          <w:rFonts w:ascii="Times New Roman" w:eastAsia="Times New Roman" w:hAnsi="Times New Roman" w:cs="Times New Roman"/>
          <w:i/>
          <w:color w:val="222222"/>
          <w:sz w:val="24"/>
          <w:szCs w:val="24"/>
          <w:highlight w:val="white"/>
        </w:rPr>
        <w:t>Social capital</w:t>
      </w:r>
      <w:r w:rsidRPr="00DA00A4">
        <w:rPr>
          <w:rFonts w:ascii="Times New Roman" w:eastAsia="Times New Roman" w:hAnsi="Times New Roman" w:cs="Times New Roman"/>
          <w:color w:val="222222"/>
          <w:sz w:val="24"/>
          <w:szCs w:val="24"/>
          <w:highlight w:val="white"/>
        </w:rPr>
        <w:t xml:space="preserve"> 95(4) pp. 3-28.</w:t>
      </w:r>
      <w:proofErr w:type="gramEnd"/>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highlight w:val="white"/>
        </w:rPr>
      </w:pPr>
      <w:proofErr w:type="spellStart"/>
      <w:proofErr w:type="gramStart"/>
      <w:r w:rsidRPr="00DA00A4">
        <w:rPr>
          <w:rFonts w:ascii="Times New Roman" w:eastAsia="Times New Roman" w:hAnsi="Times New Roman" w:cs="Times New Roman"/>
          <w:color w:val="222222"/>
          <w:sz w:val="24"/>
          <w:szCs w:val="24"/>
          <w:highlight w:val="white"/>
        </w:rPr>
        <w:t>Marsick</w:t>
      </w:r>
      <w:proofErr w:type="spellEnd"/>
      <w:r w:rsidRPr="00DA00A4">
        <w:rPr>
          <w:rFonts w:ascii="Times New Roman" w:eastAsia="Times New Roman" w:hAnsi="Times New Roman" w:cs="Times New Roman"/>
          <w:color w:val="222222"/>
          <w:sz w:val="24"/>
          <w:szCs w:val="24"/>
          <w:highlight w:val="white"/>
        </w:rPr>
        <w:t>, V. and Watkins, K., (2015).</w:t>
      </w:r>
      <w:proofErr w:type="gramEnd"/>
      <w:r w:rsidRPr="00DA00A4">
        <w:rPr>
          <w:rFonts w:ascii="Times New Roman" w:eastAsia="Times New Roman" w:hAnsi="Times New Roman" w:cs="Times New Roman"/>
          <w:color w:val="222222"/>
          <w:sz w:val="24"/>
          <w:szCs w:val="24"/>
          <w:highlight w:val="white"/>
        </w:rPr>
        <w:t xml:space="preserve"> </w:t>
      </w:r>
      <w:proofErr w:type="gramStart"/>
      <w:r w:rsidRPr="00DA00A4">
        <w:rPr>
          <w:rFonts w:ascii="Times New Roman" w:eastAsia="Times New Roman" w:hAnsi="Times New Roman" w:cs="Times New Roman"/>
          <w:i/>
          <w:color w:val="222222"/>
          <w:sz w:val="24"/>
          <w:szCs w:val="24"/>
          <w:highlight w:val="white"/>
        </w:rPr>
        <w:t>Informal and Incidental Learning in the Workplace (</w:t>
      </w:r>
      <w:proofErr w:type="spellStart"/>
      <w:r w:rsidRPr="00DA00A4">
        <w:rPr>
          <w:rFonts w:ascii="Times New Roman" w:eastAsia="Times New Roman" w:hAnsi="Times New Roman" w:cs="Times New Roman"/>
          <w:i/>
          <w:color w:val="222222"/>
          <w:sz w:val="24"/>
          <w:szCs w:val="24"/>
          <w:highlight w:val="white"/>
        </w:rPr>
        <w:t>Routledge</w:t>
      </w:r>
      <w:proofErr w:type="spellEnd"/>
      <w:r w:rsidRPr="00DA00A4">
        <w:rPr>
          <w:rFonts w:ascii="Times New Roman" w:eastAsia="Times New Roman" w:hAnsi="Times New Roman" w:cs="Times New Roman"/>
          <w:i/>
          <w:color w:val="222222"/>
          <w:sz w:val="24"/>
          <w:szCs w:val="24"/>
          <w:highlight w:val="white"/>
        </w:rPr>
        <w:t xml:space="preserve"> Revivals)</w:t>
      </w:r>
      <w:r w:rsidRPr="00DA00A4">
        <w:rPr>
          <w:rFonts w:ascii="Times New Roman" w:eastAsia="Times New Roman" w:hAnsi="Times New Roman" w:cs="Times New Roman"/>
          <w:color w:val="222222"/>
          <w:sz w:val="24"/>
          <w:szCs w:val="24"/>
          <w:highlight w:val="white"/>
        </w:rPr>
        <w:t>.</w:t>
      </w:r>
      <w:proofErr w:type="gramEnd"/>
      <w:r w:rsidRPr="00DA00A4">
        <w:rPr>
          <w:rFonts w:ascii="Times New Roman" w:eastAsia="Times New Roman" w:hAnsi="Times New Roman" w:cs="Times New Roman"/>
          <w:color w:val="222222"/>
          <w:sz w:val="24"/>
          <w:szCs w:val="24"/>
          <w:highlight w:val="white"/>
        </w:rPr>
        <w:t xml:space="preserve"> </w:t>
      </w:r>
      <w:proofErr w:type="spellStart"/>
      <w:proofErr w:type="gramStart"/>
      <w:r w:rsidRPr="00DA00A4">
        <w:rPr>
          <w:rFonts w:ascii="Times New Roman" w:eastAsia="Times New Roman" w:hAnsi="Times New Roman" w:cs="Times New Roman"/>
          <w:color w:val="222222"/>
          <w:sz w:val="24"/>
          <w:szCs w:val="24"/>
          <w:highlight w:val="white"/>
        </w:rPr>
        <w:t>Routledge</w:t>
      </w:r>
      <w:proofErr w:type="spellEnd"/>
      <w:r w:rsidRPr="00DA00A4">
        <w:rPr>
          <w:rFonts w:ascii="Times New Roman" w:eastAsia="Times New Roman" w:hAnsi="Times New Roman" w:cs="Times New Roman"/>
          <w:color w:val="222222"/>
          <w:sz w:val="24"/>
          <w:szCs w:val="24"/>
          <w:highlight w:val="white"/>
        </w:rPr>
        <w:t>.</w:t>
      </w:r>
      <w:proofErr w:type="gramEnd"/>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highlight w:val="white"/>
        </w:rPr>
      </w:pPr>
      <w:proofErr w:type="gramStart"/>
      <w:r w:rsidRPr="00DA00A4">
        <w:rPr>
          <w:rFonts w:ascii="Times New Roman" w:eastAsia="Times New Roman" w:hAnsi="Times New Roman" w:cs="Times New Roman"/>
          <w:color w:val="222222"/>
          <w:sz w:val="24"/>
          <w:szCs w:val="24"/>
          <w:highlight w:val="white"/>
        </w:rPr>
        <w:t xml:space="preserve">Mayer, J.F. and </w:t>
      </w:r>
      <w:proofErr w:type="spellStart"/>
      <w:r w:rsidRPr="00DA00A4">
        <w:rPr>
          <w:rFonts w:ascii="Times New Roman" w:eastAsia="Times New Roman" w:hAnsi="Times New Roman" w:cs="Times New Roman"/>
          <w:color w:val="222222"/>
          <w:sz w:val="24"/>
          <w:szCs w:val="24"/>
          <w:highlight w:val="white"/>
        </w:rPr>
        <w:t>Hämmerli</w:t>
      </w:r>
      <w:proofErr w:type="spellEnd"/>
      <w:r w:rsidRPr="00DA00A4">
        <w:rPr>
          <w:rFonts w:ascii="Times New Roman" w:eastAsia="Times New Roman" w:hAnsi="Times New Roman" w:cs="Times New Roman"/>
          <w:color w:val="222222"/>
          <w:sz w:val="24"/>
          <w:szCs w:val="24"/>
          <w:highlight w:val="white"/>
        </w:rPr>
        <w:t>, M., (2016).</w:t>
      </w:r>
      <w:proofErr w:type="gramEnd"/>
      <w:r w:rsidRPr="00DA00A4">
        <w:rPr>
          <w:rFonts w:ascii="Times New Roman" w:eastAsia="Times New Roman" w:hAnsi="Times New Roman" w:cs="Times New Roman"/>
          <w:color w:val="222222"/>
          <w:sz w:val="24"/>
          <w:szCs w:val="24"/>
          <w:highlight w:val="white"/>
        </w:rPr>
        <w:t xml:space="preserve"> </w:t>
      </w:r>
      <w:proofErr w:type="gramStart"/>
      <w:r w:rsidRPr="00DA00A4">
        <w:rPr>
          <w:rFonts w:ascii="Times New Roman" w:eastAsia="Times New Roman" w:hAnsi="Times New Roman" w:cs="Times New Roman"/>
          <w:color w:val="222222"/>
          <w:sz w:val="24"/>
          <w:szCs w:val="24"/>
          <w:highlight w:val="white"/>
        </w:rPr>
        <w:t>Introduction.</w:t>
      </w:r>
      <w:proofErr w:type="gramEnd"/>
      <w:r w:rsidRPr="00DA00A4">
        <w:rPr>
          <w:rFonts w:ascii="Times New Roman" w:eastAsia="Times New Roman" w:hAnsi="Times New Roman" w:cs="Times New Roman"/>
          <w:color w:val="222222"/>
          <w:sz w:val="24"/>
          <w:szCs w:val="24"/>
          <w:highlight w:val="white"/>
        </w:rPr>
        <w:t xml:space="preserve"> </w:t>
      </w:r>
      <w:proofErr w:type="gramStart"/>
      <w:r w:rsidRPr="00DA00A4">
        <w:rPr>
          <w:rFonts w:ascii="Times New Roman" w:eastAsia="Times New Roman" w:hAnsi="Times New Roman" w:cs="Times New Roman"/>
          <w:color w:val="222222"/>
          <w:sz w:val="24"/>
          <w:szCs w:val="24"/>
          <w:highlight w:val="white"/>
        </w:rPr>
        <w:t xml:space="preserve">In </w:t>
      </w:r>
      <w:r w:rsidRPr="00DA00A4">
        <w:rPr>
          <w:rFonts w:ascii="Times New Roman" w:eastAsia="Times New Roman" w:hAnsi="Times New Roman" w:cs="Times New Roman"/>
          <w:i/>
          <w:color w:val="222222"/>
          <w:sz w:val="24"/>
          <w:szCs w:val="24"/>
          <w:highlight w:val="white"/>
        </w:rPr>
        <w:t>Orthodox Identities in Western Europe</w:t>
      </w:r>
      <w:r w:rsidRPr="00DA00A4">
        <w:rPr>
          <w:rFonts w:ascii="Times New Roman" w:eastAsia="Times New Roman" w:hAnsi="Times New Roman" w:cs="Times New Roman"/>
          <w:color w:val="222222"/>
          <w:sz w:val="24"/>
          <w:szCs w:val="24"/>
          <w:highlight w:val="white"/>
        </w:rPr>
        <w:t xml:space="preserve"> 96(3) pp. 15-40.</w:t>
      </w:r>
      <w:proofErr w:type="gramEnd"/>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highlight w:val="white"/>
        </w:rPr>
      </w:pPr>
      <w:proofErr w:type="gramStart"/>
      <w:r w:rsidRPr="00DA00A4">
        <w:rPr>
          <w:rFonts w:ascii="Times New Roman" w:eastAsia="Times New Roman" w:hAnsi="Times New Roman" w:cs="Times New Roman"/>
          <w:color w:val="222222"/>
          <w:sz w:val="24"/>
          <w:szCs w:val="24"/>
          <w:highlight w:val="white"/>
        </w:rPr>
        <w:t>Moore, F., (2016).</w:t>
      </w:r>
      <w:proofErr w:type="gramEnd"/>
      <w:r w:rsidRPr="00DA00A4">
        <w:rPr>
          <w:rFonts w:ascii="Times New Roman" w:eastAsia="Times New Roman" w:hAnsi="Times New Roman" w:cs="Times New Roman"/>
          <w:color w:val="222222"/>
          <w:sz w:val="24"/>
          <w:szCs w:val="24"/>
          <w:highlight w:val="white"/>
        </w:rPr>
        <w:t xml:space="preserve"> </w:t>
      </w:r>
      <w:r w:rsidRPr="00DA00A4">
        <w:rPr>
          <w:rFonts w:ascii="Times New Roman" w:eastAsia="Times New Roman" w:hAnsi="Times New Roman" w:cs="Times New Roman"/>
          <w:i/>
          <w:color w:val="222222"/>
          <w:sz w:val="24"/>
          <w:szCs w:val="24"/>
          <w:highlight w:val="white"/>
        </w:rPr>
        <w:t>Transnational business cultures: Life and work in a multinational corporation</w:t>
      </w:r>
      <w:r w:rsidRPr="00DA00A4">
        <w:rPr>
          <w:rFonts w:ascii="Times New Roman" w:eastAsia="Times New Roman" w:hAnsi="Times New Roman" w:cs="Times New Roman"/>
          <w:color w:val="222222"/>
          <w:sz w:val="24"/>
          <w:szCs w:val="24"/>
          <w:highlight w:val="white"/>
        </w:rPr>
        <w:t xml:space="preserve">. </w:t>
      </w:r>
      <w:proofErr w:type="spellStart"/>
      <w:proofErr w:type="gramStart"/>
      <w:r w:rsidRPr="00DA00A4">
        <w:rPr>
          <w:rFonts w:ascii="Times New Roman" w:eastAsia="Times New Roman" w:hAnsi="Times New Roman" w:cs="Times New Roman"/>
          <w:color w:val="222222"/>
          <w:sz w:val="24"/>
          <w:szCs w:val="24"/>
          <w:highlight w:val="white"/>
        </w:rPr>
        <w:t>Routledge</w:t>
      </w:r>
      <w:proofErr w:type="spellEnd"/>
      <w:r w:rsidRPr="00DA00A4">
        <w:rPr>
          <w:rFonts w:ascii="Times New Roman" w:eastAsia="Times New Roman" w:hAnsi="Times New Roman" w:cs="Times New Roman"/>
          <w:color w:val="222222"/>
          <w:sz w:val="24"/>
          <w:szCs w:val="24"/>
          <w:highlight w:val="white"/>
        </w:rPr>
        <w:t>.</w:t>
      </w:r>
      <w:proofErr w:type="gramEnd"/>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highlight w:val="white"/>
        </w:rPr>
      </w:pPr>
      <w:proofErr w:type="spellStart"/>
      <w:r w:rsidRPr="00DA00A4">
        <w:rPr>
          <w:rFonts w:ascii="Times New Roman" w:eastAsia="Times New Roman" w:hAnsi="Times New Roman" w:cs="Times New Roman"/>
          <w:color w:val="222222"/>
          <w:sz w:val="24"/>
          <w:szCs w:val="24"/>
          <w:highlight w:val="white"/>
        </w:rPr>
        <w:t>Moutsatsos</w:t>
      </w:r>
      <w:proofErr w:type="spellEnd"/>
      <w:r w:rsidRPr="00DA00A4">
        <w:rPr>
          <w:rFonts w:ascii="Times New Roman" w:eastAsia="Times New Roman" w:hAnsi="Times New Roman" w:cs="Times New Roman"/>
          <w:color w:val="222222"/>
          <w:sz w:val="24"/>
          <w:szCs w:val="24"/>
          <w:highlight w:val="white"/>
        </w:rPr>
        <w:t xml:space="preserve">, C., (2018). </w:t>
      </w:r>
      <w:proofErr w:type="gramStart"/>
      <w:r w:rsidRPr="00DA00A4">
        <w:rPr>
          <w:rFonts w:ascii="Times New Roman" w:eastAsia="Times New Roman" w:hAnsi="Times New Roman" w:cs="Times New Roman"/>
          <w:color w:val="222222"/>
          <w:sz w:val="24"/>
          <w:szCs w:val="24"/>
          <w:highlight w:val="white"/>
        </w:rPr>
        <w:t xml:space="preserve">Economic globalization and its effects on </w:t>
      </w:r>
      <w:proofErr w:type="spellStart"/>
      <w:r w:rsidRPr="00DA00A4">
        <w:rPr>
          <w:rFonts w:ascii="Times New Roman" w:eastAsia="Times New Roman" w:hAnsi="Times New Roman" w:cs="Times New Roman"/>
          <w:color w:val="222222"/>
          <w:sz w:val="24"/>
          <w:szCs w:val="24"/>
          <w:highlight w:val="white"/>
        </w:rPr>
        <w:t>labor</w:t>
      </w:r>
      <w:proofErr w:type="spellEnd"/>
      <w:r w:rsidRPr="00DA00A4">
        <w:rPr>
          <w:rFonts w:ascii="Times New Roman" w:eastAsia="Times New Roman" w:hAnsi="Times New Roman" w:cs="Times New Roman"/>
          <w:color w:val="222222"/>
          <w:sz w:val="24"/>
          <w:szCs w:val="24"/>
          <w:highlight w:val="white"/>
        </w:rPr>
        <w:t>.</w:t>
      </w:r>
      <w:proofErr w:type="gramEnd"/>
      <w:r w:rsidRPr="00DA00A4">
        <w:rPr>
          <w:rFonts w:ascii="Times New Roman" w:eastAsia="Times New Roman" w:hAnsi="Times New Roman" w:cs="Times New Roman"/>
          <w:color w:val="222222"/>
          <w:sz w:val="24"/>
          <w:szCs w:val="24"/>
          <w:highlight w:val="white"/>
        </w:rPr>
        <w:t xml:space="preserve"> In </w:t>
      </w:r>
      <w:r w:rsidRPr="00DA00A4">
        <w:rPr>
          <w:rFonts w:ascii="Times New Roman" w:eastAsia="Times New Roman" w:hAnsi="Times New Roman" w:cs="Times New Roman"/>
          <w:i/>
          <w:color w:val="222222"/>
          <w:sz w:val="24"/>
          <w:szCs w:val="24"/>
          <w:highlight w:val="white"/>
        </w:rPr>
        <w:t>Unhealthy work</w:t>
      </w:r>
      <w:r w:rsidRPr="00DA00A4">
        <w:rPr>
          <w:rFonts w:ascii="Times New Roman" w:eastAsia="Times New Roman" w:hAnsi="Times New Roman" w:cs="Times New Roman"/>
          <w:color w:val="222222"/>
          <w:sz w:val="24"/>
          <w:szCs w:val="24"/>
          <w:highlight w:val="white"/>
        </w:rPr>
        <w:t xml:space="preserve"> (pp. 21-36). </w:t>
      </w:r>
      <w:proofErr w:type="spellStart"/>
      <w:proofErr w:type="gramStart"/>
      <w:r w:rsidRPr="00DA00A4">
        <w:rPr>
          <w:rFonts w:ascii="Times New Roman" w:eastAsia="Times New Roman" w:hAnsi="Times New Roman" w:cs="Times New Roman"/>
          <w:color w:val="222222"/>
          <w:sz w:val="24"/>
          <w:szCs w:val="24"/>
          <w:highlight w:val="white"/>
        </w:rPr>
        <w:t>Routledge</w:t>
      </w:r>
      <w:proofErr w:type="spellEnd"/>
      <w:r w:rsidRPr="00DA00A4">
        <w:rPr>
          <w:rFonts w:ascii="Times New Roman" w:eastAsia="Times New Roman" w:hAnsi="Times New Roman" w:cs="Times New Roman"/>
          <w:color w:val="222222"/>
          <w:sz w:val="24"/>
          <w:szCs w:val="24"/>
          <w:highlight w:val="white"/>
        </w:rPr>
        <w:t>.</w:t>
      </w:r>
      <w:proofErr w:type="gramEnd"/>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Murphy, M.C. and </w:t>
      </w:r>
      <w:proofErr w:type="spellStart"/>
      <w:r w:rsidRPr="00DA00A4">
        <w:rPr>
          <w:rFonts w:ascii="Times New Roman" w:eastAsia="Times New Roman" w:hAnsi="Times New Roman" w:cs="Times New Roman"/>
          <w:color w:val="222222"/>
          <w:sz w:val="24"/>
          <w:szCs w:val="24"/>
          <w:highlight w:val="white"/>
        </w:rPr>
        <w:t>Dweck</w:t>
      </w:r>
      <w:proofErr w:type="spellEnd"/>
      <w:r w:rsidRPr="00DA00A4">
        <w:rPr>
          <w:rFonts w:ascii="Times New Roman" w:eastAsia="Times New Roman" w:hAnsi="Times New Roman" w:cs="Times New Roman"/>
          <w:color w:val="222222"/>
          <w:sz w:val="24"/>
          <w:szCs w:val="24"/>
          <w:highlight w:val="white"/>
        </w:rPr>
        <w:t xml:space="preserve">, C.S., (2016). Mindsets shape consumer </w:t>
      </w:r>
      <w:proofErr w:type="spellStart"/>
      <w:r w:rsidRPr="00DA00A4">
        <w:rPr>
          <w:rFonts w:ascii="Times New Roman" w:eastAsia="Times New Roman" w:hAnsi="Times New Roman" w:cs="Times New Roman"/>
          <w:color w:val="222222"/>
          <w:sz w:val="24"/>
          <w:szCs w:val="24"/>
          <w:highlight w:val="white"/>
        </w:rPr>
        <w:t>behavior</w:t>
      </w:r>
      <w:proofErr w:type="spellEnd"/>
      <w:r w:rsidRPr="00DA00A4">
        <w:rPr>
          <w:rFonts w:ascii="Times New Roman" w:eastAsia="Times New Roman" w:hAnsi="Times New Roman" w:cs="Times New Roman"/>
          <w:color w:val="222222"/>
          <w:sz w:val="24"/>
          <w:szCs w:val="24"/>
          <w:highlight w:val="white"/>
        </w:rPr>
        <w:t xml:space="preserve">. </w:t>
      </w:r>
      <w:proofErr w:type="gramStart"/>
      <w:r w:rsidRPr="00DA00A4">
        <w:rPr>
          <w:rFonts w:ascii="Times New Roman" w:eastAsia="Times New Roman" w:hAnsi="Times New Roman" w:cs="Times New Roman"/>
          <w:i/>
          <w:color w:val="222222"/>
          <w:sz w:val="24"/>
          <w:szCs w:val="24"/>
          <w:highlight w:val="white"/>
        </w:rPr>
        <w:t>Journal of Consumer Psychology</w:t>
      </w:r>
      <w:r w:rsidRPr="00DA00A4">
        <w:rPr>
          <w:rFonts w:ascii="Times New Roman" w:eastAsia="Times New Roman" w:hAnsi="Times New Roman" w:cs="Times New Roman"/>
          <w:color w:val="222222"/>
          <w:sz w:val="24"/>
          <w:szCs w:val="24"/>
          <w:highlight w:val="white"/>
        </w:rPr>
        <w:t xml:space="preserve">, </w:t>
      </w:r>
      <w:r w:rsidRPr="00DA00A4">
        <w:rPr>
          <w:rFonts w:ascii="Times New Roman" w:eastAsia="Times New Roman" w:hAnsi="Times New Roman" w:cs="Times New Roman"/>
          <w:i/>
          <w:color w:val="222222"/>
          <w:sz w:val="24"/>
          <w:szCs w:val="24"/>
          <w:highlight w:val="white"/>
        </w:rPr>
        <w:t>26</w:t>
      </w:r>
      <w:r w:rsidRPr="00DA00A4">
        <w:rPr>
          <w:rFonts w:ascii="Times New Roman" w:eastAsia="Times New Roman" w:hAnsi="Times New Roman" w:cs="Times New Roman"/>
          <w:color w:val="222222"/>
          <w:sz w:val="24"/>
          <w:szCs w:val="24"/>
          <w:highlight w:val="white"/>
        </w:rPr>
        <w:t>(1), pp.127-136.</w:t>
      </w:r>
      <w:proofErr w:type="gramEnd"/>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highlight w:val="white"/>
        </w:rPr>
      </w:pPr>
      <w:proofErr w:type="spellStart"/>
      <w:proofErr w:type="gramStart"/>
      <w:r w:rsidRPr="00DA00A4">
        <w:rPr>
          <w:rFonts w:ascii="Times New Roman" w:eastAsia="Times New Roman" w:hAnsi="Times New Roman" w:cs="Times New Roman"/>
          <w:color w:val="222222"/>
          <w:sz w:val="24"/>
          <w:szCs w:val="24"/>
          <w:highlight w:val="white"/>
        </w:rPr>
        <w:t>Naranjo</w:t>
      </w:r>
      <w:proofErr w:type="spellEnd"/>
      <w:r w:rsidRPr="00DA00A4">
        <w:rPr>
          <w:rFonts w:ascii="Times New Roman" w:eastAsia="Times New Roman" w:hAnsi="Times New Roman" w:cs="Times New Roman"/>
          <w:color w:val="222222"/>
          <w:sz w:val="24"/>
          <w:szCs w:val="24"/>
          <w:highlight w:val="white"/>
        </w:rPr>
        <w:t xml:space="preserve">-Valencia, J.C., </w:t>
      </w:r>
      <w:proofErr w:type="spellStart"/>
      <w:r w:rsidRPr="00DA00A4">
        <w:rPr>
          <w:rFonts w:ascii="Times New Roman" w:eastAsia="Times New Roman" w:hAnsi="Times New Roman" w:cs="Times New Roman"/>
          <w:color w:val="222222"/>
          <w:sz w:val="24"/>
          <w:szCs w:val="24"/>
          <w:highlight w:val="white"/>
        </w:rPr>
        <w:t>Jiménez-Jiménez</w:t>
      </w:r>
      <w:proofErr w:type="spellEnd"/>
      <w:r w:rsidRPr="00DA00A4">
        <w:rPr>
          <w:rFonts w:ascii="Times New Roman" w:eastAsia="Times New Roman" w:hAnsi="Times New Roman" w:cs="Times New Roman"/>
          <w:color w:val="222222"/>
          <w:sz w:val="24"/>
          <w:szCs w:val="24"/>
          <w:highlight w:val="white"/>
        </w:rPr>
        <w:t xml:space="preserve">, D. and </w:t>
      </w:r>
      <w:proofErr w:type="spellStart"/>
      <w:r w:rsidRPr="00DA00A4">
        <w:rPr>
          <w:rFonts w:ascii="Times New Roman" w:eastAsia="Times New Roman" w:hAnsi="Times New Roman" w:cs="Times New Roman"/>
          <w:color w:val="222222"/>
          <w:sz w:val="24"/>
          <w:szCs w:val="24"/>
          <w:highlight w:val="white"/>
        </w:rPr>
        <w:t>Sanz</w:t>
      </w:r>
      <w:proofErr w:type="spellEnd"/>
      <w:r w:rsidRPr="00DA00A4">
        <w:rPr>
          <w:rFonts w:ascii="Times New Roman" w:eastAsia="Times New Roman" w:hAnsi="Times New Roman" w:cs="Times New Roman"/>
          <w:color w:val="222222"/>
          <w:sz w:val="24"/>
          <w:szCs w:val="24"/>
          <w:highlight w:val="white"/>
        </w:rPr>
        <w:t>-Valle, R., 2016.</w:t>
      </w:r>
      <w:proofErr w:type="gramEnd"/>
      <w:r w:rsidRPr="00DA00A4">
        <w:rPr>
          <w:rFonts w:ascii="Times New Roman" w:eastAsia="Times New Roman" w:hAnsi="Times New Roman" w:cs="Times New Roman"/>
          <w:color w:val="222222"/>
          <w:sz w:val="24"/>
          <w:szCs w:val="24"/>
          <w:highlight w:val="white"/>
        </w:rPr>
        <w:t xml:space="preserve"> </w:t>
      </w:r>
      <w:proofErr w:type="gramStart"/>
      <w:r w:rsidRPr="00DA00A4">
        <w:rPr>
          <w:rFonts w:ascii="Times New Roman" w:eastAsia="Times New Roman" w:hAnsi="Times New Roman" w:cs="Times New Roman"/>
          <w:color w:val="222222"/>
          <w:sz w:val="24"/>
          <w:szCs w:val="24"/>
          <w:highlight w:val="white"/>
        </w:rPr>
        <w:t>Studying the links between organizational culture, innovation, and performance in Spanish companies.</w:t>
      </w:r>
      <w:proofErr w:type="gramEnd"/>
      <w:r w:rsidRPr="00DA00A4">
        <w:rPr>
          <w:rFonts w:ascii="Times New Roman" w:eastAsia="Times New Roman" w:hAnsi="Times New Roman" w:cs="Times New Roman"/>
          <w:color w:val="222222"/>
          <w:sz w:val="24"/>
          <w:szCs w:val="24"/>
          <w:highlight w:val="white"/>
        </w:rPr>
        <w:t xml:space="preserve"> </w:t>
      </w:r>
      <w:proofErr w:type="spellStart"/>
      <w:proofErr w:type="gramStart"/>
      <w:r w:rsidRPr="00DA00A4">
        <w:rPr>
          <w:rFonts w:ascii="Times New Roman" w:eastAsia="Times New Roman" w:hAnsi="Times New Roman" w:cs="Times New Roman"/>
          <w:i/>
          <w:color w:val="222222"/>
          <w:sz w:val="24"/>
          <w:szCs w:val="24"/>
          <w:highlight w:val="white"/>
        </w:rPr>
        <w:t>Revista</w:t>
      </w:r>
      <w:proofErr w:type="spellEnd"/>
      <w:r w:rsidRPr="00DA00A4">
        <w:rPr>
          <w:rFonts w:ascii="Times New Roman" w:eastAsia="Times New Roman" w:hAnsi="Times New Roman" w:cs="Times New Roman"/>
          <w:i/>
          <w:color w:val="222222"/>
          <w:sz w:val="24"/>
          <w:szCs w:val="24"/>
          <w:highlight w:val="white"/>
        </w:rPr>
        <w:t xml:space="preserve"> </w:t>
      </w:r>
      <w:proofErr w:type="spellStart"/>
      <w:r w:rsidRPr="00DA00A4">
        <w:rPr>
          <w:rFonts w:ascii="Times New Roman" w:eastAsia="Times New Roman" w:hAnsi="Times New Roman" w:cs="Times New Roman"/>
          <w:i/>
          <w:color w:val="222222"/>
          <w:sz w:val="24"/>
          <w:szCs w:val="24"/>
          <w:highlight w:val="white"/>
        </w:rPr>
        <w:t>Latinoamericana</w:t>
      </w:r>
      <w:proofErr w:type="spellEnd"/>
      <w:r w:rsidRPr="00DA00A4">
        <w:rPr>
          <w:rFonts w:ascii="Times New Roman" w:eastAsia="Times New Roman" w:hAnsi="Times New Roman" w:cs="Times New Roman"/>
          <w:i/>
          <w:color w:val="222222"/>
          <w:sz w:val="24"/>
          <w:szCs w:val="24"/>
          <w:highlight w:val="white"/>
        </w:rPr>
        <w:t xml:space="preserve"> de </w:t>
      </w:r>
      <w:proofErr w:type="spellStart"/>
      <w:r w:rsidRPr="00DA00A4">
        <w:rPr>
          <w:rFonts w:ascii="Times New Roman" w:eastAsia="Times New Roman" w:hAnsi="Times New Roman" w:cs="Times New Roman"/>
          <w:i/>
          <w:color w:val="222222"/>
          <w:sz w:val="24"/>
          <w:szCs w:val="24"/>
          <w:highlight w:val="white"/>
        </w:rPr>
        <w:t>Psicología</w:t>
      </w:r>
      <w:proofErr w:type="spellEnd"/>
      <w:r w:rsidRPr="00DA00A4">
        <w:rPr>
          <w:rFonts w:ascii="Times New Roman" w:eastAsia="Times New Roman" w:hAnsi="Times New Roman" w:cs="Times New Roman"/>
          <w:color w:val="222222"/>
          <w:sz w:val="24"/>
          <w:szCs w:val="24"/>
          <w:highlight w:val="white"/>
        </w:rPr>
        <w:t xml:space="preserve">, </w:t>
      </w:r>
      <w:r w:rsidRPr="00DA00A4">
        <w:rPr>
          <w:rFonts w:ascii="Times New Roman" w:eastAsia="Times New Roman" w:hAnsi="Times New Roman" w:cs="Times New Roman"/>
          <w:i/>
          <w:color w:val="222222"/>
          <w:sz w:val="24"/>
          <w:szCs w:val="24"/>
          <w:highlight w:val="white"/>
        </w:rPr>
        <w:t>48</w:t>
      </w:r>
      <w:r w:rsidRPr="00DA00A4">
        <w:rPr>
          <w:rFonts w:ascii="Times New Roman" w:eastAsia="Times New Roman" w:hAnsi="Times New Roman" w:cs="Times New Roman"/>
          <w:color w:val="222222"/>
          <w:sz w:val="24"/>
          <w:szCs w:val="24"/>
          <w:highlight w:val="white"/>
        </w:rPr>
        <w:t>(1), pp.30-41.</w:t>
      </w:r>
      <w:proofErr w:type="gramEnd"/>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O'Leary, Z. and Hunt, J.S., (2016). </w:t>
      </w:r>
      <w:r w:rsidRPr="00DA00A4">
        <w:rPr>
          <w:rFonts w:ascii="Times New Roman" w:eastAsia="Times New Roman" w:hAnsi="Times New Roman" w:cs="Times New Roman"/>
          <w:i/>
          <w:color w:val="222222"/>
          <w:sz w:val="24"/>
          <w:szCs w:val="24"/>
          <w:highlight w:val="white"/>
        </w:rPr>
        <w:t>Workplace Research: Conducting small-scale research in organizations</w:t>
      </w:r>
      <w:r w:rsidRPr="00DA00A4">
        <w:rPr>
          <w:rFonts w:ascii="Times New Roman" w:eastAsia="Times New Roman" w:hAnsi="Times New Roman" w:cs="Times New Roman"/>
          <w:color w:val="222222"/>
          <w:sz w:val="24"/>
          <w:szCs w:val="24"/>
          <w:highlight w:val="white"/>
        </w:rPr>
        <w:t>.eds 1st London: Sage.</w:t>
      </w:r>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highlight w:val="white"/>
        </w:rPr>
      </w:pPr>
      <w:proofErr w:type="spellStart"/>
      <w:r w:rsidRPr="00DA00A4">
        <w:rPr>
          <w:rFonts w:ascii="Times New Roman" w:eastAsia="Times New Roman" w:hAnsi="Times New Roman" w:cs="Times New Roman"/>
          <w:color w:val="222222"/>
          <w:sz w:val="24"/>
          <w:szCs w:val="24"/>
          <w:highlight w:val="white"/>
        </w:rPr>
        <w:t>Pinder</w:t>
      </w:r>
      <w:proofErr w:type="spellEnd"/>
      <w:r w:rsidRPr="00DA00A4">
        <w:rPr>
          <w:rFonts w:ascii="Times New Roman" w:eastAsia="Times New Roman" w:hAnsi="Times New Roman" w:cs="Times New Roman"/>
          <w:color w:val="222222"/>
          <w:sz w:val="24"/>
          <w:szCs w:val="24"/>
          <w:highlight w:val="white"/>
        </w:rPr>
        <w:t xml:space="preserve">, C.C., (2014). </w:t>
      </w:r>
      <w:r w:rsidRPr="00DA00A4">
        <w:rPr>
          <w:rFonts w:ascii="Times New Roman" w:eastAsia="Times New Roman" w:hAnsi="Times New Roman" w:cs="Times New Roman"/>
          <w:i/>
          <w:color w:val="222222"/>
          <w:sz w:val="24"/>
          <w:szCs w:val="24"/>
          <w:highlight w:val="white"/>
        </w:rPr>
        <w:t xml:space="preserve">Work motivation in organizational </w:t>
      </w:r>
      <w:proofErr w:type="spellStart"/>
      <w:r w:rsidRPr="00DA00A4">
        <w:rPr>
          <w:rFonts w:ascii="Times New Roman" w:eastAsia="Times New Roman" w:hAnsi="Times New Roman" w:cs="Times New Roman"/>
          <w:i/>
          <w:color w:val="222222"/>
          <w:sz w:val="24"/>
          <w:szCs w:val="24"/>
          <w:highlight w:val="white"/>
        </w:rPr>
        <w:t>behavior</w:t>
      </w:r>
      <w:proofErr w:type="spellEnd"/>
      <w:r w:rsidRPr="00DA00A4">
        <w:rPr>
          <w:rFonts w:ascii="Times New Roman" w:eastAsia="Times New Roman" w:hAnsi="Times New Roman" w:cs="Times New Roman"/>
          <w:color w:val="222222"/>
          <w:sz w:val="24"/>
          <w:szCs w:val="24"/>
          <w:highlight w:val="white"/>
        </w:rPr>
        <w:t xml:space="preserve">. </w:t>
      </w:r>
      <w:proofErr w:type="gramStart"/>
      <w:r w:rsidRPr="00DA00A4">
        <w:rPr>
          <w:rFonts w:ascii="Times New Roman" w:eastAsia="Times New Roman" w:hAnsi="Times New Roman" w:cs="Times New Roman"/>
          <w:color w:val="222222"/>
          <w:sz w:val="24"/>
          <w:szCs w:val="24"/>
          <w:highlight w:val="white"/>
        </w:rPr>
        <w:t>Psychology Press.</w:t>
      </w:r>
      <w:proofErr w:type="gramEnd"/>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highlight w:val="white"/>
        </w:rPr>
      </w:pPr>
      <w:r w:rsidRPr="00DA00A4">
        <w:rPr>
          <w:rFonts w:ascii="Times New Roman" w:eastAsia="Times New Roman" w:hAnsi="Times New Roman" w:cs="Times New Roman"/>
          <w:color w:val="222222"/>
          <w:sz w:val="24"/>
          <w:szCs w:val="24"/>
          <w:highlight w:val="white"/>
        </w:rPr>
        <w:t xml:space="preserve">q Chen, X.P., </w:t>
      </w:r>
      <w:proofErr w:type="spellStart"/>
      <w:r w:rsidRPr="00DA00A4">
        <w:rPr>
          <w:rFonts w:ascii="Times New Roman" w:eastAsia="Times New Roman" w:hAnsi="Times New Roman" w:cs="Times New Roman"/>
          <w:color w:val="222222"/>
          <w:sz w:val="24"/>
          <w:szCs w:val="24"/>
          <w:highlight w:val="white"/>
        </w:rPr>
        <w:t>Eberly</w:t>
      </w:r>
      <w:proofErr w:type="spellEnd"/>
      <w:r w:rsidRPr="00DA00A4">
        <w:rPr>
          <w:rFonts w:ascii="Times New Roman" w:eastAsia="Times New Roman" w:hAnsi="Times New Roman" w:cs="Times New Roman"/>
          <w:color w:val="222222"/>
          <w:sz w:val="24"/>
          <w:szCs w:val="24"/>
          <w:highlight w:val="white"/>
        </w:rPr>
        <w:t xml:space="preserve">, M.B., Chiang, T.J., </w:t>
      </w:r>
      <w:proofErr w:type="spellStart"/>
      <w:r w:rsidRPr="00DA00A4">
        <w:rPr>
          <w:rFonts w:ascii="Times New Roman" w:eastAsia="Times New Roman" w:hAnsi="Times New Roman" w:cs="Times New Roman"/>
          <w:color w:val="222222"/>
          <w:sz w:val="24"/>
          <w:szCs w:val="24"/>
          <w:highlight w:val="white"/>
        </w:rPr>
        <w:t>Farh</w:t>
      </w:r>
      <w:proofErr w:type="spellEnd"/>
      <w:r w:rsidRPr="00DA00A4">
        <w:rPr>
          <w:rFonts w:ascii="Times New Roman" w:eastAsia="Times New Roman" w:hAnsi="Times New Roman" w:cs="Times New Roman"/>
          <w:color w:val="222222"/>
          <w:sz w:val="24"/>
          <w:szCs w:val="24"/>
          <w:highlight w:val="white"/>
        </w:rPr>
        <w:t xml:space="preserve">, J.L. and Cheng, B.S., (2014). Affective trust in Chinese leaders: Linking paternalistic leadership to employee performance. </w:t>
      </w:r>
      <w:proofErr w:type="gramStart"/>
      <w:r w:rsidRPr="00DA00A4">
        <w:rPr>
          <w:rFonts w:ascii="Times New Roman" w:eastAsia="Times New Roman" w:hAnsi="Times New Roman" w:cs="Times New Roman"/>
          <w:i/>
          <w:color w:val="222222"/>
          <w:sz w:val="24"/>
          <w:szCs w:val="24"/>
          <w:highlight w:val="white"/>
        </w:rPr>
        <w:t>Journal of management</w:t>
      </w:r>
      <w:r w:rsidRPr="00DA00A4">
        <w:rPr>
          <w:rFonts w:ascii="Times New Roman" w:eastAsia="Times New Roman" w:hAnsi="Times New Roman" w:cs="Times New Roman"/>
          <w:color w:val="222222"/>
          <w:sz w:val="24"/>
          <w:szCs w:val="24"/>
          <w:highlight w:val="white"/>
        </w:rPr>
        <w:t>, 40(3), pp.796-819.</w:t>
      </w:r>
      <w:proofErr w:type="gramEnd"/>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highlight w:val="white"/>
        </w:rPr>
      </w:pPr>
      <w:proofErr w:type="spellStart"/>
      <w:r w:rsidRPr="00DA00A4">
        <w:rPr>
          <w:rFonts w:ascii="Times New Roman" w:eastAsia="Times New Roman" w:hAnsi="Times New Roman" w:cs="Times New Roman"/>
          <w:color w:val="222222"/>
          <w:sz w:val="24"/>
          <w:szCs w:val="24"/>
          <w:highlight w:val="white"/>
        </w:rPr>
        <w:lastRenderedPageBreak/>
        <w:t>Sassen</w:t>
      </w:r>
      <w:proofErr w:type="spellEnd"/>
      <w:r w:rsidRPr="00DA00A4">
        <w:rPr>
          <w:rFonts w:ascii="Times New Roman" w:eastAsia="Times New Roman" w:hAnsi="Times New Roman" w:cs="Times New Roman"/>
          <w:color w:val="222222"/>
          <w:sz w:val="24"/>
          <w:szCs w:val="24"/>
          <w:highlight w:val="white"/>
        </w:rPr>
        <w:t>, S.</w:t>
      </w:r>
      <w:proofErr w:type="gramStart"/>
      <w:r w:rsidRPr="00DA00A4">
        <w:rPr>
          <w:rFonts w:ascii="Times New Roman" w:eastAsia="Times New Roman" w:hAnsi="Times New Roman" w:cs="Times New Roman"/>
          <w:color w:val="222222"/>
          <w:sz w:val="24"/>
          <w:szCs w:val="24"/>
          <w:highlight w:val="white"/>
        </w:rPr>
        <w:t>,(</w:t>
      </w:r>
      <w:proofErr w:type="gramEnd"/>
      <w:r w:rsidRPr="00DA00A4">
        <w:rPr>
          <w:rFonts w:ascii="Times New Roman" w:eastAsia="Times New Roman" w:hAnsi="Times New Roman" w:cs="Times New Roman"/>
          <w:color w:val="222222"/>
          <w:sz w:val="24"/>
          <w:szCs w:val="24"/>
          <w:highlight w:val="white"/>
        </w:rPr>
        <w:t xml:space="preserve">2016). The Global City: Strategic Site, New Frontier. </w:t>
      </w:r>
      <w:proofErr w:type="gramStart"/>
      <w:r w:rsidRPr="00DA00A4">
        <w:rPr>
          <w:rFonts w:ascii="Times New Roman" w:eastAsia="Times New Roman" w:hAnsi="Times New Roman" w:cs="Times New Roman"/>
          <w:color w:val="222222"/>
          <w:sz w:val="24"/>
          <w:szCs w:val="24"/>
          <w:highlight w:val="white"/>
        </w:rPr>
        <w:t xml:space="preserve">In </w:t>
      </w:r>
      <w:r w:rsidRPr="00DA00A4">
        <w:rPr>
          <w:rFonts w:ascii="Times New Roman" w:eastAsia="Times New Roman" w:hAnsi="Times New Roman" w:cs="Times New Roman"/>
          <w:i/>
          <w:color w:val="222222"/>
          <w:sz w:val="24"/>
          <w:szCs w:val="24"/>
          <w:highlight w:val="white"/>
        </w:rPr>
        <w:t>Managing Urban Futures</w:t>
      </w:r>
      <w:r w:rsidRPr="00DA00A4">
        <w:rPr>
          <w:rFonts w:ascii="Times New Roman" w:eastAsia="Times New Roman" w:hAnsi="Times New Roman" w:cs="Times New Roman"/>
          <w:color w:val="222222"/>
          <w:sz w:val="24"/>
          <w:szCs w:val="24"/>
          <w:highlight w:val="white"/>
        </w:rPr>
        <w:t xml:space="preserve"> 82(1) pp. 89-104.</w:t>
      </w:r>
      <w:proofErr w:type="gramEnd"/>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highlight w:val="white"/>
        </w:rPr>
      </w:pPr>
      <w:proofErr w:type="spellStart"/>
      <w:proofErr w:type="gramStart"/>
      <w:r w:rsidRPr="00DA00A4">
        <w:rPr>
          <w:rFonts w:ascii="Times New Roman" w:eastAsia="Times New Roman" w:hAnsi="Times New Roman" w:cs="Times New Roman"/>
          <w:color w:val="222222"/>
          <w:sz w:val="24"/>
          <w:szCs w:val="24"/>
          <w:highlight w:val="white"/>
        </w:rPr>
        <w:t>Scianna</w:t>
      </w:r>
      <w:proofErr w:type="spellEnd"/>
      <w:r w:rsidRPr="00DA00A4">
        <w:rPr>
          <w:rFonts w:ascii="Times New Roman" w:eastAsia="Times New Roman" w:hAnsi="Times New Roman" w:cs="Times New Roman"/>
          <w:color w:val="222222"/>
          <w:sz w:val="24"/>
          <w:szCs w:val="24"/>
          <w:highlight w:val="white"/>
        </w:rPr>
        <w:t xml:space="preserve">, C., </w:t>
      </w:r>
      <w:proofErr w:type="spellStart"/>
      <w:r w:rsidRPr="00DA00A4">
        <w:rPr>
          <w:rFonts w:ascii="Times New Roman" w:eastAsia="Times New Roman" w:hAnsi="Times New Roman" w:cs="Times New Roman"/>
          <w:color w:val="222222"/>
          <w:sz w:val="24"/>
          <w:szCs w:val="24"/>
          <w:highlight w:val="white"/>
        </w:rPr>
        <w:t>Niccolini</w:t>
      </w:r>
      <w:proofErr w:type="spellEnd"/>
      <w:r w:rsidRPr="00DA00A4">
        <w:rPr>
          <w:rFonts w:ascii="Times New Roman" w:eastAsia="Times New Roman" w:hAnsi="Times New Roman" w:cs="Times New Roman"/>
          <w:color w:val="222222"/>
          <w:sz w:val="24"/>
          <w:szCs w:val="24"/>
          <w:highlight w:val="white"/>
        </w:rPr>
        <w:t xml:space="preserve">, F., Bianchi, C.N. and </w:t>
      </w:r>
      <w:proofErr w:type="spellStart"/>
      <w:r w:rsidRPr="00DA00A4">
        <w:rPr>
          <w:rFonts w:ascii="Times New Roman" w:eastAsia="Times New Roman" w:hAnsi="Times New Roman" w:cs="Times New Roman"/>
          <w:color w:val="222222"/>
          <w:sz w:val="24"/>
          <w:szCs w:val="24"/>
          <w:highlight w:val="white"/>
        </w:rPr>
        <w:t>Guidetti</w:t>
      </w:r>
      <w:proofErr w:type="spellEnd"/>
      <w:r w:rsidRPr="00DA00A4">
        <w:rPr>
          <w:rFonts w:ascii="Times New Roman" w:eastAsia="Times New Roman" w:hAnsi="Times New Roman" w:cs="Times New Roman"/>
          <w:color w:val="222222"/>
          <w:sz w:val="24"/>
          <w:szCs w:val="24"/>
          <w:highlight w:val="white"/>
        </w:rPr>
        <w:t>, P., (2018).</w:t>
      </w:r>
      <w:proofErr w:type="gramEnd"/>
      <w:r w:rsidRPr="00DA00A4">
        <w:rPr>
          <w:rFonts w:ascii="Times New Roman" w:eastAsia="Times New Roman" w:hAnsi="Times New Roman" w:cs="Times New Roman"/>
          <w:color w:val="222222"/>
          <w:sz w:val="24"/>
          <w:szCs w:val="24"/>
          <w:highlight w:val="white"/>
        </w:rPr>
        <w:t xml:space="preserve"> </w:t>
      </w:r>
      <w:proofErr w:type="gramStart"/>
      <w:r w:rsidRPr="00DA00A4">
        <w:rPr>
          <w:rFonts w:ascii="Times New Roman" w:eastAsia="Times New Roman" w:hAnsi="Times New Roman" w:cs="Times New Roman"/>
          <w:color w:val="222222"/>
          <w:sz w:val="24"/>
          <w:szCs w:val="24"/>
          <w:highlight w:val="white"/>
        </w:rPr>
        <w:t>Applying organization science to assess the management performance of Marine Protected Areas: An exploratory study.</w:t>
      </w:r>
      <w:proofErr w:type="gramEnd"/>
      <w:r w:rsidRPr="00DA00A4">
        <w:rPr>
          <w:rFonts w:ascii="Times New Roman" w:eastAsia="Times New Roman" w:hAnsi="Times New Roman" w:cs="Times New Roman"/>
          <w:color w:val="222222"/>
          <w:sz w:val="24"/>
          <w:szCs w:val="24"/>
          <w:highlight w:val="white"/>
        </w:rPr>
        <w:t xml:space="preserve"> </w:t>
      </w:r>
      <w:proofErr w:type="gramStart"/>
      <w:r w:rsidRPr="00DA00A4">
        <w:rPr>
          <w:rFonts w:ascii="Times New Roman" w:eastAsia="Times New Roman" w:hAnsi="Times New Roman" w:cs="Times New Roman"/>
          <w:i/>
          <w:color w:val="222222"/>
          <w:sz w:val="24"/>
          <w:szCs w:val="24"/>
          <w:highlight w:val="white"/>
        </w:rPr>
        <w:t>Journal of environmental management</w:t>
      </w:r>
      <w:r w:rsidRPr="00DA00A4">
        <w:rPr>
          <w:rFonts w:ascii="Times New Roman" w:eastAsia="Times New Roman" w:hAnsi="Times New Roman" w:cs="Times New Roman"/>
          <w:color w:val="222222"/>
          <w:sz w:val="24"/>
          <w:szCs w:val="24"/>
          <w:highlight w:val="white"/>
        </w:rPr>
        <w:t>, 223</w:t>
      </w:r>
      <w:r w:rsidR="000D734F" w:rsidRPr="00DA00A4">
        <w:rPr>
          <w:rFonts w:ascii="Times New Roman" w:eastAsia="Times New Roman" w:hAnsi="Times New Roman" w:cs="Times New Roman"/>
          <w:color w:val="222222"/>
          <w:sz w:val="24"/>
          <w:szCs w:val="24"/>
          <w:highlight w:val="white"/>
        </w:rPr>
        <w:t>(5)</w:t>
      </w:r>
      <w:r w:rsidRPr="00DA00A4">
        <w:rPr>
          <w:rFonts w:ascii="Times New Roman" w:eastAsia="Times New Roman" w:hAnsi="Times New Roman" w:cs="Times New Roman"/>
          <w:color w:val="222222"/>
          <w:sz w:val="24"/>
          <w:szCs w:val="24"/>
          <w:highlight w:val="white"/>
        </w:rPr>
        <w:t>, pp.175-184.</w:t>
      </w:r>
      <w:proofErr w:type="gramEnd"/>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highlight w:val="white"/>
        </w:rPr>
      </w:pPr>
      <w:proofErr w:type="gramStart"/>
      <w:r w:rsidRPr="00DA00A4">
        <w:rPr>
          <w:rFonts w:ascii="Times New Roman" w:eastAsia="Times New Roman" w:hAnsi="Times New Roman" w:cs="Times New Roman"/>
          <w:color w:val="222222"/>
          <w:sz w:val="24"/>
          <w:szCs w:val="24"/>
          <w:highlight w:val="white"/>
        </w:rPr>
        <w:t>Skinner, J., Smith, A.C. and Swanson, S., (2018).</w:t>
      </w:r>
      <w:proofErr w:type="gramEnd"/>
      <w:r w:rsidRPr="00DA00A4">
        <w:rPr>
          <w:rFonts w:ascii="Times New Roman" w:eastAsia="Times New Roman" w:hAnsi="Times New Roman" w:cs="Times New Roman"/>
          <w:color w:val="222222"/>
          <w:sz w:val="24"/>
          <w:szCs w:val="24"/>
          <w:highlight w:val="white"/>
        </w:rPr>
        <w:t xml:space="preserve"> Conclusion: Leadership, Culture and Invention. </w:t>
      </w:r>
      <w:proofErr w:type="gramStart"/>
      <w:r w:rsidRPr="00DA00A4">
        <w:rPr>
          <w:rFonts w:ascii="Times New Roman" w:eastAsia="Times New Roman" w:hAnsi="Times New Roman" w:cs="Times New Roman"/>
          <w:color w:val="222222"/>
          <w:sz w:val="24"/>
          <w:szCs w:val="24"/>
          <w:highlight w:val="white"/>
        </w:rPr>
        <w:t xml:space="preserve">In </w:t>
      </w:r>
      <w:r w:rsidRPr="00DA00A4">
        <w:rPr>
          <w:rFonts w:ascii="Times New Roman" w:eastAsia="Times New Roman" w:hAnsi="Times New Roman" w:cs="Times New Roman"/>
          <w:i/>
          <w:color w:val="222222"/>
          <w:sz w:val="24"/>
          <w:szCs w:val="24"/>
          <w:highlight w:val="white"/>
        </w:rPr>
        <w:t>Fostering Innovative Cultures in Sport</w:t>
      </w:r>
      <w:r w:rsidRPr="00DA00A4">
        <w:rPr>
          <w:rFonts w:ascii="Times New Roman" w:eastAsia="Times New Roman" w:hAnsi="Times New Roman" w:cs="Times New Roman"/>
          <w:color w:val="222222"/>
          <w:sz w:val="24"/>
          <w:szCs w:val="24"/>
          <w:highlight w:val="white"/>
        </w:rPr>
        <w:t xml:space="preserve"> (pp. 241-270).</w:t>
      </w:r>
      <w:proofErr w:type="gramEnd"/>
      <w:r w:rsidRPr="00DA00A4">
        <w:rPr>
          <w:rFonts w:ascii="Times New Roman" w:eastAsia="Times New Roman" w:hAnsi="Times New Roman" w:cs="Times New Roman"/>
          <w:color w:val="222222"/>
          <w:sz w:val="24"/>
          <w:szCs w:val="24"/>
          <w:highlight w:val="white"/>
        </w:rPr>
        <w:t xml:space="preserve"> Palgrave Macmillan, Cham.</w:t>
      </w:r>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highlight w:val="white"/>
        </w:rPr>
      </w:pPr>
      <w:proofErr w:type="spellStart"/>
      <w:r w:rsidRPr="00DA00A4">
        <w:rPr>
          <w:rFonts w:ascii="Times New Roman" w:eastAsia="Times New Roman" w:hAnsi="Times New Roman" w:cs="Times New Roman"/>
          <w:color w:val="222222"/>
          <w:sz w:val="24"/>
          <w:szCs w:val="24"/>
          <w:highlight w:val="white"/>
        </w:rPr>
        <w:t>Solanki</w:t>
      </w:r>
      <w:proofErr w:type="spellEnd"/>
      <w:r w:rsidRPr="00DA00A4">
        <w:rPr>
          <w:rFonts w:ascii="Times New Roman" w:eastAsia="Times New Roman" w:hAnsi="Times New Roman" w:cs="Times New Roman"/>
          <w:color w:val="222222"/>
          <w:sz w:val="24"/>
          <w:szCs w:val="24"/>
          <w:highlight w:val="white"/>
        </w:rPr>
        <w:t xml:space="preserve">, R.B. and </w:t>
      </w:r>
      <w:proofErr w:type="spellStart"/>
      <w:r w:rsidRPr="00DA00A4">
        <w:rPr>
          <w:rFonts w:ascii="Times New Roman" w:eastAsia="Times New Roman" w:hAnsi="Times New Roman" w:cs="Times New Roman"/>
          <w:color w:val="222222"/>
          <w:sz w:val="24"/>
          <w:szCs w:val="24"/>
          <w:highlight w:val="white"/>
        </w:rPr>
        <w:t>Saxena</w:t>
      </w:r>
      <w:proofErr w:type="spellEnd"/>
      <w:r w:rsidRPr="00DA00A4">
        <w:rPr>
          <w:rFonts w:ascii="Times New Roman" w:eastAsia="Times New Roman" w:hAnsi="Times New Roman" w:cs="Times New Roman"/>
          <w:color w:val="222222"/>
          <w:sz w:val="24"/>
          <w:szCs w:val="24"/>
          <w:highlight w:val="white"/>
        </w:rPr>
        <w:t xml:space="preserve">, A., (2016). </w:t>
      </w:r>
      <w:proofErr w:type="gramStart"/>
      <w:r w:rsidRPr="00DA00A4">
        <w:rPr>
          <w:rFonts w:ascii="Times New Roman" w:eastAsia="Times New Roman" w:hAnsi="Times New Roman" w:cs="Times New Roman"/>
          <w:color w:val="222222"/>
          <w:sz w:val="24"/>
          <w:szCs w:val="24"/>
          <w:highlight w:val="white"/>
        </w:rPr>
        <w:t>WORKFORCE DIVERSITY AND ITS IMPACT ON PRODUCTIVITY.</w:t>
      </w:r>
      <w:proofErr w:type="gramEnd"/>
      <w:r w:rsidRPr="00DA00A4">
        <w:rPr>
          <w:rFonts w:ascii="Times New Roman" w:eastAsia="Times New Roman" w:hAnsi="Times New Roman" w:cs="Times New Roman"/>
          <w:color w:val="222222"/>
          <w:sz w:val="24"/>
          <w:szCs w:val="24"/>
          <w:highlight w:val="white"/>
        </w:rPr>
        <w:t xml:space="preserve"> </w:t>
      </w:r>
      <w:proofErr w:type="gramStart"/>
      <w:r w:rsidRPr="00DA00A4">
        <w:rPr>
          <w:rFonts w:ascii="Times New Roman" w:eastAsia="Times New Roman" w:hAnsi="Times New Roman" w:cs="Times New Roman"/>
          <w:i/>
          <w:color w:val="222222"/>
          <w:sz w:val="24"/>
          <w:szCs w:val="24"/>
          <w:highlight w:val="white"/>
        </w:rPr>
        <w:t>Prestige International Journal of Management and Research</w:t>
      </w:r>
      <w:r w:rsidRPr="00DA00A4">
        <w:rPr>
          <w:rFonts w:ascii="Times New Roman" w:eastAsia="Times New Roman" w:hAnsi="Times New Roman" w:cs="Times New Roman"/>
          <w:color w:val="222222"/>
          <w:sz w:val="24"/>
          <w:szCs w:val="24"/>
          <w:highlight w:val="white"/>
        </w:rPr>
        <w:t xml:space="preserve">, </w:t>
      </w:r>
      <w:r w:rsidR="00876ECD" w:rsidRPr="00DA00A4">
        <w:rPr>
          <w:rFonts w:ascii="Times New Roman" w:eastAsia="Times New Roman" w:hAnsi="Times New Roman" w:cs="Times New Roman"/>
          <w:color w:val="222222"/>
          <w:sz w:val="24"/>
          <w:szCs w:val="24"/>
          <w:highlight w:val="white"/>
        </w:rPr>
        <w:t xml:space="preserve">25(5), </w:t>
      </w:r>
      <w:r w:rsidRPr="00DA00A4">
        <w:rPr>
          <w:rFonts w:ascii="Times New Roman" w:eastAsia="Times New Roman" w:hAnsi="Times New Roman" w:cs="Times New Roman"/>
          <w:color w:val="222222"/>
          <w:sz w:val="24"/>
          <w:szCs w:val="24"/>
          <w:highlight w:val="white"/>
        </w:rPr>
        <w:t>p.33</w:t>
      </w:r>
      <w:r w:rsidR="00876ECD" w:rsidRPr="00DA00A4">
        <w:rPr>
          <w:rFonts w:ascii="Times New Roman" w:eastAsia="Times New Roman" w:hAnsi="Times New Roman" w:cs="Times New Roman"/>
          <w:color w:val="222222"/>
          <w:sz w:val="24"/>
          <w:szCs w:val="24"/>
          <w:highlight w:val="white"/>
        </w:rPr>
        <w:t>-50</w:t>
      </w:r>
      <w:r w:rsidRPr="00DA00A4">
        <w:rPr>
          <w:rFonts w:ascii="Times New Roman" w:eastAsia="Times New Roman" w:hAnsi="Times New Roman" w:cs="Times New Roman"/>
          <w:color w:val="222222"/>
          <w:sz w:val="24"/>
          <w:szCs w:val="24"/>
          <w:highlight w:val="white"/>
        </w:rPr>
        <w:t>.</w:t>
      </w:r>
      <w:proofErr w:type="gramEnd"/>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highlight w:val="white"/>
        </w:rPr>
      </w:pPr>
      <w:proofErr w:type="gramStart"/>
      <w:r w:rsidRPr="00DA00A4">
        <w:rPr>
          <w:rFonts w:ascii="Times New Roman" w:eastAsia="Times New Roman" w:hAnsi="Times New Roman" w:cs="Times New Roman"/>
          <w:color w:val="222222"/>
          <w:sz w:val="24"/>
          <w:szCs w:val="24"/>
          <w:highlight w:val="white"/>
        </w:rPr>
        <w:t>Tang, M. and Zhang, T., (2016).</w:t>
      </w:r>
      <w:proofErr w:type="gramEnd"/>
      <w:r w:rsidRPr="00DA00A4">
        <w:rPr>
          <w:rFonts w:ascii="Times New Roman" w:eastAsia="Times New Roman" w:hAnsi="Times New Roman" w:cs="Times New Roman"/>
          <w:color w:val="222222"/>
          <w:sz w:val="24"/>
          <w:szCs w:val="24"/>
          <w:highlight w:val="white"/>
        </w:rPr>
        <w:t xml:space="preserve"> The impacts of organizational culture on information security culture: a case study. </w:t>
      </w:r>
      <w:proofErr w:type="gramStart"/>
      <w:r w:rsidRPr="00DA00A4">
        <w:rPr>
          <w:rFonts w:ascii="Times New Roman" w:eastAsia="Times New Roman" w:hAnsi="Times New Roman" w:cs="Times New Roman"/>
          <w:i/>
          <w:color w:val="222222"/>
          <w:sz w:val="24"/>
          <w:szCs w:val="24"/>
          <w:highlight w:val="white"/>
        </w:rPr>
        <w:t>Information Technology and Management</w:t>
      </w:r>
      <w:r w:rsidRPr="00DA00A4">
        <w:rPr>
          <w:rFonts w:ascii="Times New Roman" w:eastAsia="Times New Roman" w:hAnsi="Times New Roman" w:cs="Times New Roman"/>
          <w:color w:val="222222"/>
          <w:sz w:val="24"/>
          <w:szCs w:val="24"/>
          <w:highlight w:val="white"/>
        </w:rPr>
        <w:t>, 17(2), pp.179-186.</w:t>
      </w:r>
      <w:proofErr w:type="gramEnd"/>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highlight w:val="white"/>
        </w:rPr>
      </w:pPr>
      <w:proofErr w:type="spellStart"/>
      <w:r w:rsidRPr="00DA00A4">
        <w:rPr>
          <w:rFonts w:ascii="Times New Roman" w:eastAsia="Times New Roman" w:hAnsi="Times New Roman" w:cs="Times New Roman"/>
          <w:color w:val="222222"/>
          <w:sz w:val="24"/>
          <w:szCs w:val="24"/>
          <w:highlight w:val="white"/>
        </w:rPr>
        <w:t>Yeo</w:t>
      </w:r>
      <w:proofErr w:type="spellEnd"/>
      <w:r w:rsidRPr="00DA00A4">
        <w:rPr>
          <w:rFonts w:ascii="Times New Roman" w:eastAsia="Times New Roman" w:hAnsi="Times New Roman" w:cs="Times New Roman"/>
          <w:color w:val="222222"/>
          <w:sz w:val="24"/>
          <w:szCs w:val="24"/>
          <w:highlight w:val="white"/>
        </w:rPr>
        <w:t xml:space="preserve">, B. and Grant, D., (2017). </w:t>
      </w:r>
      <w:proofErr w:type="gramStart"/>
      <w:r w:rsidRPr="00DA00A4">
        <w:rPr>
          <w:rFonts w:ascii="Times New Roman" w:eastAsia="Times New Roman" w:hAnsi="Times New Roman" w:cs="Times New Roman"/>
          <w:color w:val="222222"/>
          <w:sz w:val="24"/>
          <w:szCs w:val="24"/>
          <w:highlight w:val="white"/>
        </w:rPr>
        <w:t>Exploring the effects of ICTs, workforce, and gender on capacity utilization.</w:t>
      </w:r>
      <w:proofErr w:type="gramEnd"/>
      <w:r w:rsidRPr="00DA00A4">
        <w:rPr>
          <w:rFonts w:ascii="Times New Roman" w:eastAsia="Times New Roman" w:hAnsi="Times New Roman" w:cs="Times New Roman"/>
          <w:color w:val="222222"/>
          <w:sz w:val="24"/>
          <w:szCs w:val="24"/>
          <w:highlight w:val="white"/>
        </w:rPr>
        <w:t xml:space="preserve"> </w:t>
      </w:r>
      <w:proofErr w:type="gramStart"/>
      <w:r w:rsidRPr="00DA00A4">
        <w:rPr>
          <w:rFonts w:ascii="Times New Roman" w:eastAsia="Times New Roman" w:hAnsi="Times New Roman" w:cs="Times New Roman"/>
          <w:i/>
          <w:color w:val="222222"/>
          <w:sz w:val="24"/>
          <w:szCs w:val="24"/>
          <w:highlight w:val="white"/>
        </w:rPr>
        <w:t>Information Technology for Development</w:t>
      </w:r>
      <w:r w:rsidRPr="00DA00A4">
        <w:rPr>
          <w:rFonts w:ascii="Times New Roman" w:eastAsia="Times New Roman" w:hAnsi="Times New Roman" w:cs="Times New Roman"/>
          <w:color w:val="222222"/>
          <w:sz w:val="24"/>
          <w:szCs w:val="24"/>
          <w:highlight w:val="white"/>
        </w:rPr>
        <w:t>, 12 (2), pp.1-29.</w:t>
      </w:r>
      <w:proofErr w:type="gramEnd"/>
    </w:p>
    <w:p w:rsidR="003F35EA" w:rsidRPr="00DA00A4" w:rsidRDefault="003F35EA">
      <w:pPr>
        <w:pStyle w:val="normal0"/>
        <w:spacing w:line="360" w:lineRule="auto"/>
        <w:contextualSpacing w:val="0"/>
        <w:jc w:val="both"/>
        <w:rPr>
          <w:rFonts w:ascii="Times New Roman" w:eastAsia="Times New Roman" w:hAnsi="Times New Roman" w:cs="Times New Roman"/>
          <w:color w:val="222222"/>
          <w:sz w:val="24"/>
          <w:szCs w:val="24"/>
          <w:shd w:val="clear" w:color="auto" w:fill="FEFFFA"/>
        </w:rPr>
      </w:pPr>
      <w:proofErr w:type="spellStart"/>
      <w:r w:rsidRPr="00DA00A4">
        <w:rPr>
          <w:rFonts w:ascii="Times New Roman" w:eastAsia="Times New Roman" w:hAnsi="Times New Roman" w:cs="Times New Roman"/>
          <w:color w:val="222222"/>
          <w:sz w:val="24"/>
          <w:szCs w:val="24"/>
          <w:shd w:val="clear" w:color="auto" w:fill="FEFFFA"/>
        </w:rPr>
        <w:t>Zingg</w:t>
      </w:r>
      <w:proofErr w:type="spellEnd"/>
      <w:r w:rsidRPr="00DA00A4">
        <w:rPr>
          <w:rFonts w:ascii="Times New Roman" w:eastAsia="Times New Roman" w:hAnsi="Times New Roman" w:cs="Times New Roman"/>
          <w:color w:val="222222"/>
          <w:sz w:val="24"/>
          <w:szCs w:val="24"/>
          <w:shd w:val="clear" w:color="auto" w:fill="FEFFFA"/>
        </w:rPr>
        <w:t xml:space="preserve">, W., Holmes, A., </w:t>
      </w:r>
      <w:proofErr w:type="spellStart"/>
      <w:r w:rsidRPr="00DA00A4">
        <w:rPr>
          <w:rFonts w:ascii="Times New Roman" w:eastAsia="Times New Roman" w:hAnsi="Times New Roman" w:cs="Times New Roman"/>
          <w:color w:val="222222"/>
          <w:sz w:val="24"/>
          <w:szCs w:val="24"/>
          <w:shd w:val="clear" w:color="auto" w:fill="FEFFFA"/>
        </w:rPr>
        <w:t>Dettenkofer</w:t>
      </w:r>
      <w:proofErr w:type="spellEnd"/>
      <w:r w:rsidRPr="00DA00A4">
        <w:rPr>
          <w:rFonts w:ascii="Times New Roman" w:eastAsia="Times New Roman" w:hAnsi="Times New Roman" w:cs="Times New Roman"/>
          <w:color w:val="222222"/>
          <w:sz w:val="24"/>
          <w:szCs w:val="24"/>
          <w:shd w:val="clear" w:color="auto" w:fill="FEFFFA"/>
        </w:rPr>
        <w:t xml:space="preserve">, M., </w:t>
      </w:r>
      <w:proofErr w:type="spellStart"/>
      <w:r w:rsidRPr="00DA00A4">
        <w:rPr>
          <w:rFonts w:ascii="Times New Roman" w:eastAsia="Times New Roman" w:hAnsi="Times New Roman" w:cs="Times New Roman"/>
          <w:color w:val="222222"/>
          <w:sz w:val="24"/>
          <w:szCs w:val="24"/>
          <w:shd w:val="clear" w:color="auto" w:fill="FEFFFA"/>
        </w:rPr>
        <w:t>Goetting</w:t>
      </w:r>
      <w:proofErr w:type="spellEnd"/>
      <w:r w:rsidRPr="00DA00A4">
        <w:rPr>
          <w:rFonts w:ascii="Times New Roman" w:eastAsia="Times New Roman" w:hAnsi="Times New Roman" w:cs="Times New Roman"/>
          <w:color w:val="222222"/>
          <w:sz w:val="24"/>
          <w:szCs w:val="24"/>
          <w:shd w:val="clear" w:color="auto" w:fill="FEFFFA"/>
        </w:rPr>
        <w:t xml:space="preserve">, T., </w:t>
      </w:r>
      <w:proofErr w:type="spellStart"/>
      <w:r w:rsidRPr="00DA00A4">
        <w:rPr>
          <w:rFonts w:ascii="Times New Roman" w:eastAsia="Times New Roman" w:hAnsi="Times New Roman" w:cs="Times New Roman"/>
          <w:color w:val="222222"/>
          <w:sz w:val="24"/>
          <w:szCs w:val="24"/>
          <w:shd w:val="clear" w:color="auto" w:fill="FEFFFA"/>
        </w:rPr>
        <w:t>Secci</w:t>
      </w:r>
      <w:proofErr w:type="spellEnd"/>
      <w:r w:rsidRPr="00DA00A4">
        <w:rPr>
          <w:rFonts w:ascii="Times New Roman" w:eastAsia="Times New Roman" w:hAnsi="Times New Roman" w:cs="Times New Roman"/>
          <w:color w:val="222222"/>
          <w:sz w:val="24"/>
          <w:szCs w:val="24"/>
          <w:shd w:val="clear" w:color="auto" w:fill="FEFFFA"/>
        </w:rPr>
        <w:t xml:space="preserve">, F., Clack, L., </w:t>
      </w:r>
      <w:proofErr w:type="spellStart"/>
      <w:r w:rsidRPr="00DA00A4">
        <w:rPr>
          <w:rFonts w:ascii="Times New Roman" w:eastAsia="Times New Roman" w:hAnsi="Times New Roman" w:cs="Times New Roman"/>
          <w:color w:val="222222"/>
          <w:sz w:val="24"/>
          <w:szCs w:val="24"/>
          <w:shd w:val="clear" w:color="auto" w:fill="FEFFFA"/>
        </w:rPr>
        <w:t>Allegranzi</w:t>
      </w:r>
      <w:proofErr w:type="spellEnd"/>
      <w:r w:rsidRPr="00DA00A4">
        <w:rPr>
          <w:rFonts w:ascii="Times New Roman" w:eastAsia="Times New Roman" w:hAnsi="Times New Roman" w:cs="Times New Roman"/>
          <w:color w:val="222222"/>
          <w:sz w:val="24"/>
          <w:szCs w:val="24"/>
          <w:shd w:val="clear" w:color="auto" w:fill="FEFFFA"/>
        </w:rPr>
        <w:t xml:space="preserve">, B., </w:t>
      </w:r>
      <w:proofErr w:type="spellStart"/>
      <w:r w:rsidRPr="00DA00A4">
        <w:rPr>
          <w:rFonts w:ascii="Times New Roman" w:eastAsia="Times New Roman" w:hAnsi="Times New Roman" w:cs="Times New Roman"/>
          <w:color w:val="222222"/>
          <w:sz w:val="24"/>
          <w:szCs w:val="24"/>
          <w:shd w:val="clear" w:color="auto" w:fill="FEFFFA"/>
        </w:rPr>
        <w:t>Magiorakos</w:t>
      </w:r>
      <w:proofErr w:type="spellEnd"/>
      <w:r w:rsidRPr="00DA00A4">
        <w:rPr>
          <w:rFonts w:ascii="Times New Roman" w:eastAsia="Times New Roman" w:hAnsi="Times New Roman" w:cs="Times New Roman"/>
          <w:color w:val="222222"/>
          <w:sz w:val="24"/>
          <w:szCs w:val="24"/>
          <w:shd w:val="clear" w:color="auto" w:fill="FEFFFA"/>
        </w:rPr>
        <w:t xml:space="preserve">, A.P. and </w:t>
      </w:r>
      <w:proofErr w:type="spellStart"/>
      <w:r w:rsidRPr="00DA00A4">
        <w:rPr>
          <w:rFonts w:ascii="Times New Roman" w:eastAsia="Times New Roman" w:hAnsi="Times New Roman" w:cs="Times New Roman"/>
          <w:color w:val="222222"/>
          <w:sz w:val="24"/>
          <w:szCs w:val="24"/>
          <w:shd w:val="clear" w:color="auto" w:fill="FEFFFA"/>
        </w:rPr>
        <w:t>Pittet</w:t>
      </w:r>
      <w:proofErr w:type="spellEnd"/>
      <w:r w:rsidRPr="00DA00A4">
        <w:rPr>
          <w:rFonts w:ascii="Times New Roman" w:eastAsia="Times New Roman" w:hAnsi="Times New Roman" w:cs="Times New Roman"/>
          <w:color w:val="222222"/>
          <w:sz w:val="24"/>
          <w:szCs w:val="24"/>
          <w:shd w:val="clear" w:color="auto" w:fill="FEFFFA"/>
        </w:rPr>
        <w:t xml:space="preserve">, D., (2015). Hospital organisation, management, and structure for prevention of health-care-associated infection: a systematic review and expert consensus. </w:t>
      </w:r>
      <w:proofErr w:type="gramStart"/>
      <w:r w:rsidRPr="00DA00A4">
        <w:rPr>
          <w:rFonts w:ascii="Times New Roman" w:eastAsia="Times New Roman" w:hAnsi="Times New Roman" w:cs="Times New Roman"/>
          <w:i/>
          <w:color w:val="222222"/>
          <w:sz w:val="24"/>
          <w:szCs w:val="24"/>
          <w:shd w:val="clear" w:color="auto" w:fill="FEFFFA"/>
        </w:rPr>
        <w:t>The Lancet Infectious Diseases</w:t>
      </w:r>
      <w:r w:rsidRPr="00DA00A4">
        <w:rPr>
          <w:rFonts w:ascii="Times New Roman" w:eastAsia="Times New Roman" w:hAnsi="Times New Roman" w:cs="Times New Roman"/>
          <w:color w:val="222222"/>
          <w:sz w:val="24"/>
          <w:szCs w:val="24"/>
          <w:shd w:val="clear" w:color="auto" w:fill="FEFFFA"/>
        </w:rPr>
        <w:t>, 15(2), pp.212-224.</w:t>
      </w:r>
      <w:proofErr w:type="gramEnd"/>
    </w:p>
    <w:p w:rsidR="003F249E" w:rsidRPr="00DA00A4" w:rsidRDefault="003F249E">
      <w:pPr>
        <w:pStyle w:val="normal0"/>
        <w:spacing w:line="360" w:lineRule="auto"/>
        <w:contextualSpacing w:val="0"/>
        <w:jc w:val="both"/>
        <w:rPr>
          <w:rFonts w:ascii="Times New Roman" w:hAnsi="Times New Roman" w:cs="Times New Roman"/>
          <w:color w:val="222222"/>
          <w:sz w:val="24"/>
          <w:szCs w:val="24"/>
          <w:highlight w:val="white"/>
        </w:rPr>
      </w:pPr>
    </w:p>
    <w:p w:rsidR="003F249E" w:rsidRPr="00DA00A4" w:rsidRDefault="003F249E">
      <w:pPr>
        <w:pStyle w:val="normal0"/>
        <w:spacing w:line="360" w:lineRule="auto"/>
        <w:contextualSpacing w:val="0"/>
        <w:jc w:val="both"/>
        <w:rPr>
          <w:rFonts w:ascii="Times New Roman" w:hAnsi="Times New Roman" w:cs="Times New Roman"/>
          <w:color w:val="222222"/>
          <w:sz w:val="24"/>
          <w:szCs w:val="24"/>
          <w:highlight w:val="white"/>
        </w:rPr>
      </w:pPr>
    </w:p>
    <w:p w:rsidR="003F249E" w:rsidRPr="00DA00A4" w:rsidRDefault="003F249E">
      <w:pPr>
        <w:pStyle w:val="normal0"/>
        <w:spacing w:line="360" w:lineRule="auto"/>
        <w:contextualSpacing w:val="0"/>
        <w:jc w:val="both"/>
        <w:rPr>
          <w:rFonts w:ascii="Times New Roman" w:eastAsia="Times New Roman" w:hAnsi="Times New Roman" w:cs="Times New Roman"/>
          <w:color w:val="222222"/>
          <w:sz w:val="24"/>
          <w:szCs w:val="24"/>
          <w:highlight w:val="white"/>
        </w:rPr>
      </w:pPr>
    </w:p>
    <w:p w:rsidR="003F249E" w:rsidRPr="00DA00A4" w:rsidRDefault="003F249E">
      <w:pPr>
        <w:pStyle w:val="normal0"/>
        <w:spacing w:line="360" w:lineRule="auto"/>
        <w:contextualSpacing w:val="0"/>
        <w:jc w:val="both"/>
        <w:rPr>
          <w:rFonts w:ascii="Times New Roman" w:eastAsia="Times New Roman" w:hAnsi="Times New Roman" w:cs="Times New Roman"/>
          <w:color w:val="222222"/>
          <w:sz w:val="24"/>
          <w:szCs w:val="24"/>
          <w:highlight w:val="white"/>
        </w:rPr>
      </w:pPr>
    </w:p>
    <w:p w:rsidR="003F249E" w:rsidRPr="00DA00A4" w:rsidRDefault="003F249E">
      <w:pPr>
        <w:pStyle w:val="normal0"/>
        <w:contextualSpacing w:val="0"/>
        <w:rPr>
          <w:rFonts w:ascii="Times New Roman" w:hAnsi="Times New Roman" w:cs="Times New Roman"/>
          <w:color w:val="222222"/>
          <w:sz w:val="24"/>
          <w:szCs w:val="24"/>
          <w:highlight w:val="white"/>
        </w:rPr>
      </w:pPr>
    </w:p>
    <w:sectPr w:rsidR="003F249E" w:rsidRPr="00DA00A4" w:rsidSect="003F249E">
      <w:footerReference w:type="default" r:id="rId24"/>
      <w:pgSz w:w="12240" w:h="15840"/>
      <w:pgMar w:top="1440" w:right="1440" w:bottom="1440" w:left="1440" w:header="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3805" w:rsidRDefault="004B3805" w:rsidP="00103B11">
      <w:pPr>
        <w:spacing w:line="240" w:lineRule="auto"/>
      </w:pPr>
      <w:r>
        <w:separator/>
      </w:r>
    </w:p>
  </w:endnote>
  <w:endnote w:type="continuationSeparator" w:id="1">
    <w:p w:rsidR="004B3805" w:rsidRDefault="004B3805" w:rsidP="00103B1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821588"/>
      <w:docPartObj>
        <w:docPartGallery w:val="Page Numbers (Bottom of Page)"/>
        <w:docPartUnique/>
      </w:docPartObj>
    </w:sdtPr>
    <w:sdtContent>
      <w:p w:rsidR="00103B11" w:rsidRDefault="0099304B">
        <w:pPr>
          <w:pStyle w:val="Footer"/>
          <w:jc w:val="right"/>
        </w:pPr>
        <w:fldSimple w:instr=" PAGE   \* MERGEFORMAT ">
          <w:r w:rsidR="00823B15">
            <w:rPr>
              <w:noProof/>
            </w:rPr>
            <w:t>1</w:t>
          </w:r>
        </w:fldSimple>
      </w:p>
    </w:sdtContent>
  </w:sdt>
  <w:p w:rsidR="00103B11" w:rsidRDefault="00103B1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3805" w:rsidRDefault="004B3805" w:rsidP="00103B11">
      <w:pPr>
        <w:spacing w:line="240" w:lineRule="auto"/>
      </w:pPr>
      <w:r>
        <w:separator/>
      </w:r>
    </w:p>
  </w:footnote>
  <w:footnote w:type="continuationSeparator" w:id="1">
    <w:p w:rsidR="004B3805" w:rsidRDefault="004B3805" w:rsidP="00103B11">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91F74"/>
    <w:multiLevelType w:val="multilevel"/>
    <w:tmpl w:val="A970BA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93B19E1"/>
    <w:multiLevelType w:val="multilevel"/>
    <w:tmpl w:val="F55457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7EE0461"/>
    <w:multiLevelType w:val="multilevel"/>
    <w:tmpl w:val="628CF7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304F7FBC"/>
    <w:multiLevelType w:val="multilevel"/>
    <w:tmpl w:val="240A00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3A615C2A"/>
    <w:multiLevelType w:val="multilevel"/>
    <w:tmpl w:val="16147B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4DD77689"/>
    <w:multiLevelType w:val="multilevel"/>
    <w:tmpl w:val="73CAB0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5620568D"/>
    <w:multiLevelType w:val="multilevel"/>
    <w:tmpl w:val="5EC05D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6C676DF7"/>
    <w:multiLevelType w:val="multilevel"/>
    <w:tmpl w:val="F5069F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72D77D27"/>
    <w:multiLevelType w:val="multilevel"/>
    <w:tmpl w:val="07BC08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5"/>
  </w:num>
  <w:num w:numId="2">
    <w:abstractNumId w:val="8"/>
  </w:num>
  <w:num w:numId="3">
    <w:abstractNumId w:val="0"/>
  </w:num>
  <w:num w:numId="4">
    <w:abstractNumId w:val="1"/>
  </w:num>
  <w:num w:numId="5">
    <w:abstractNumId w:val="7"/>
  </w:num>
  <w:num w:numId="6">
    <w:abstractNumId w:val="4"/>
  </w:num>
  <w:num w:numId="7">
    <w:abstractNumId w:val="3"/>
  </w:num>
  <w:num w:numId="8">
    <w:abstractNumId w:val="6"/>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20"/>
  <w:characterSpacingControl w:val="doNotCompress"/>
  <w:footnotePr>
    <w:footnote w:id="0"/>
    <w:footnote w:id="1"/>
  </w:footnotePr>
  <w:endnotePr>
    <w:endnote w:id="0"/>
    <w:endnote w:id="1"/>
  </w:endnotePr>
  <w:compat/>
  <w:rsids>
    <w:rsidRoot w:val="003F249E"/>
    <w:rsid w:val="00006B51"/>
    <w:rsid w:val="00026031"/>
    <w:rsid w:val="00051B0D"/>
    <w:rsid w:val="000D734F"/>
    <w:rsid w:val="00103B11"/>
    <w:rsid w:val="001229C9"/>
    <w:rsid w:val="001E6547"/>
    <w:rsid w:val="00200350"/>
    <w:rsid w:val="00230CB7"/>
    <w:rsid w:val="00275AEB"/>
    <w:rsid w:val="00277655"/>
    <w:rsid w:val="00284BE7"/>
    <w:rsid w:val="002D4BB5"/>
    <w:rsid w:val="00304AF0"/>
    <w:rsid w:val="0034172E"/>
    <w:rsid w:val="0038048E"/>
    <w:rsid w:val="00396CCD"/>
    <w:rsid w:val="003B3746"/>
    <w:rsid w:val="003B7088"/>
    <w:rsid w:val="003F249E"/>
    <w:rsid w:val="003F35EA"/>
    <w:rsid w:val="0042539E"/>
    <w:rsid w:val="004269EF"/>
    <w:rsid w:val="004B3805"/>
    <w:rsid w:val="004B49BC"/>
    <w:rsid w:val="004C04E8"/>
    <w:rsid w:val="004E6DB3"/>
    <w:rsid w:val="005435F2"/>
    <w:rsid w:val="00564B73"/>
    <w:rsid w:val="00570025"/>
    <w:rsid w:val="005B5CF1"/>
    <w:rsid w:val="005D086D"/>
    <w:rsid w:val="00607989"/>
    <w:rsid w:val="00660BE1"/>
    <w:rsid w:val="00670CDB"/>
    <w:rsid w:val="00682662"/>
    <w:rsid w:val="006B0EDC"/>
    <w:rsid w:val="006F2B44"/>
    <w:rsid w:val="00710748"/>
    <w:rsid w:val="007763ED"/>
    <w:rsid w:val="00786A55"/>
    <w:rsid w:val="007A5961"/>
    <w:rsid w:val="007B5DC4"/>
    <w:rsid w:val="007D519E"/>
    <w:rsid w:val="007F03C2"/>
    <w:rsid w:val="00823B15"/>
    <w:rsid w:val="00845DC8"/>
    <w:rsid w:val="00860045"/>
    <w:rsid w:val="00876ECD"/>
    <w:rsid w:val="008A054C"/>
    <w:rsid w:val="008A1ED8"/>
    <w:rsid w:val="008B7B14"/>
    <w:rsid w:val="008D3908"/>
    <w:rsid w:val="00916967"/>
    <w:rsid w:val="0096788D"/>
    <w:rsid w:val="00986515"/>
    <w:rsid w:val="0099304B"/>
    <w:rsid w:val="009D5041"/>
    <w:rsid w:val="00A03E62"/>
    <w:rsid w:val="00A20E3D"/>
    <w:rsid w:val="00A56D70"/>
    <w:rsid w:val="00A640D8"/>
    <w:rsid w:val="00A778E2"/>
    <w:rsid w:val="00AF38D1"/>
    <w:rsid w:val="00BC3E4A"/>
    <w:rsid w:val="00BC693B"/>
    <w:rsid w:val="00BD13F3"/>
    <w:rsid w:val="00BD675F"/>
    <w:rsid w:val="00C13355"/>
    <w:rsid w:val="00C17558"/>
    <w:rsid w:val="00C9345C"/>
    <w:rsid w:val="00CA5F98"/>
    <w:rsid w:val="00DA00A4"/>
    <w:rsid w:val="00DB663C"/>
    <w:rsid w:val="00E032CC"/>
    <w:rsid w:val="00E31E0B"/>
    <w:rsid w:val="00E32C62"/>
    <w:rsid w:val="00E5503C"/>
    <w:rsid w:val="00E9204B"/>
    <w:rsid w:val="00EB67A2"/>
    <w:rsid w:val="00ED4A56"/>
    <w:rsid w:val="00F24D51"/>
    <w:rsid w:val="00F56089"/>
    <w:rsid w:val="00FB661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IN" w:eastAsia="en-US"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F98"/>
  </w:style>
  <w:style w:type="paragraph" w:styleId="Heading1">
    <w:name w:val="heading 1"/>
    <w:basedOn w:val="normal0"/>
    <w:next w:val="normal0"/>
    <w:rsid w:val="00E5503C"/>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0"/>
    <w:next w:val="normal0"/>
    <w:rsid w:val="003F249E"/>
    <w:pPr>
      <w:keepNext/>
      <w:keepLines/>
      <w:spacing w:before="360" w:after="120"/>
      <w:outlineLvl w:val="1"/>
    </w:pPr>
    <w:rPr>
      <w:sz w:val="32"/>
      <w:szCs w:val="32"/>
    </w:rPr>
  </w:style>
  <w:style w:type="paragraph" w:styleId="Heading3">
    <w:name w:val="heading 3"/>
    <w:basedOn w:val="normal0"/>
    <w:next w:val="normal0"/>
    <w:rsid w:val="003F249E"/>
    <w:pPr>
      <w:keepNext/>
      <w:keepLines/>
      <w:spacing w:before="320" w:after="80"/>
      <w:outlineLvl w:val="2"/>
    </w:pPr>
    <w:rPr>
      <w:color w:val="434343"/>
      <w:sz w:val="28"/>
      <w:szCs w:val="28"/>
    </w:rPr>
  </w:style>
  <w:style w:type="paragraph" w:styleId="Heading4">
    <w:name w:val="heading 4"/>
    <w:basedOn w:val="normal0"/>
    <w:next w:val="normal0"/>
    <w:rsid w:val="003F249E"/>
    <w:pPr>
      <w:keepNext/>
      <w:keepLines/>
      <w:spacing w:before="280" w:after="80"/>
      <w:outlineLvl w:val="3"/>
    </w:pPr>
    <w:rPr>
      <w:color w:val="666666"/>
      <w:sz w:val="24"/>
      <w:szCs w:val="24"/>
    </w:rPr>
  </w:style>
  <w:style w:type="paragraph" w:styleId="Heading5">
    <w:name w:val="heading 5"/>
    <w:basedOn w:val="normal0"/>
    <w:next w:val="normal0"/>
    <w:rsid w:val="003F249E"/>
    <w:pPr>
      <w:keepNext/>
      <w:keepLines/>
      <w:spacing w:before="240" w:after="80"/>
      <w:outlineLvl w:val="4"/>
    </w:pPr>
    <w:rPr>
      <w:color w:val="666666"/>
    </w:rPr>
  </w:style>
  <w:style w:type="paragraph" w:styleId="Heading6">
    <w:name w:val="heading 6"/>
    <w:basedOn w:val="normal0"/>
    <w:next w:val="normal0"/>
    <w:rsid w:val="003F249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3F249E"/>
  </w:style>
  <w:style w:type="paragraph" w:styleId="Title">
    <w:name w:val="Title"/>
    <w:basedOn w:val="normal0"/>
    <w:next w:val="normal0"/>
    <w:rsid w:val="003F249E"/>
    <w:pPr>
      <w:keepNext/>
      <w:keepLines/>
      <w:spacing w:after="60"/>
    </w:pPr>
    <w:rPr>
      <w:sz w:val="52"/>
      <w:szCs w:val="52"/>
    </w:rPr>
  </w:style>
  <w:style w:type="paragraph" w:styleId="Subtitle">
    <w:name w:val="Subtitle"/>
    <w:basedOn w:val="normal0"/>
    <w:next w:val="normal0"/>
    <w:rsid w:val="003F249E"/>
    <w:pPr>
      <w:keepNext/>
      <w:keepLines/>
      <w:spacing w:after="320"/>
    </w:pPr>
    <w:rPr>
      <w:color w:val="666666"/>
      <w:sz w:val="30"/>
      <w:szCs w:val="30"/>
    </w:rPr>
  </w:style>
  <w:style w:type="table" w:customStyle="1" w:styleId="a">
    <w:basedOn w:val="TableNormal"/>
    <w:rsid w:val="003F249E"/>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3F249E"/>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3F249E"/>
    <w:pPr>
      <w:spacing w:line="240" w:lineRule="auto"/>
    </w:pPr>
    <w:rPr>
      <w:sz w:val="20"/>
      <w:szCs w:val="20"/>
    </w:rPr>
  </w:style>
  <w:style w:type="character" w:customStyle="1" w:styleId="CommentTextChar">
    <w:name w:val="Comment Text Char"/>
    <w:basedOn w:val="DefaultParagraphFont"/>
    <w:link w:val="CommentText"/>
    <w:uiPriority w:val="99"/>
    <w:semiHidden/>
    <w:rsid w:val="003F249E"/>
    <w:rPr>
      <w:sz w:val="20"/>
      <w:szCs w:val="20"/>
    </w:rPr>
  </w:style>
  <w:style w:type="character" w:styleId="CommentReference">
    <w:name w:val="annotation reference"/>
    <w:basedOn w:val="DefaultParagraphFont"/>
    <w:uiPriority w:val="99"/>
    <w:semiHidden/>
    <w:unhideWhenUsed/>
    <w:rsid w:val="003F249E"/>
    <w:rPr>
      <w:sz w:val="16"/>
      <w:szCs w:val="16"/>
    </w:rPr>
  </w:style>
  <w:style w:type="paragraph" w:styleId="BalloonText">
    <w:name w:val="Balloon Text"/>
    <w:basedOn w:val="Normal"/>
    <w:link w:val="BalloonTextChar"/>
    <w:uiPriority w:val="99"/>
    <w:semiHidden/>
    <w:unhideWhenUsed/>
    <w:rsid w:val="00A03E6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3E62"/>
    <w:rPr>
      <w:rFonts w:ascii="Tahoma" w:hAnsi="Tahoma" w:cs="Tahoma"/>
      <w:sz w:val="16"/>
      <w:szCs w:val="16"/>
    </w:rPr>
  </w:style>
  <w:style w:type="paragraph" w:styleId="TOCHeading">
    <w:name w:val="TOC Heading"/>
    <w:basedOn w:val="Heading1"/>
    <w:next w:val="Normal"/>
    <w:uiPriority w:val="39"/>
    <w:semiHidden/>
    <w:unhideWhenUsed/>
    <w:qFormat/>
    <w:rsid w:val="00103B11"/>
    <w:pPr>
      <w:spacing w:before="480" w:after="0" w:line="276" w:lineRule="auto"/>
      <w:contextualSpacing w:val="0"/>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103B11"/>
    <w:pPr>
      <w:spacing w:after="100"/>
    </w:pPr>
  </w:style>
  <w:style w:type="character" w:styleId="Hyperlink">
    <w:name w:val="Hyperlink"/>
    <w:basedOn w:val="DefaultParagraphFont"/>
    <w:uiPriority w:val="99"/>
    <w:unhideWhenUsed/>
    <w:rsid w:val="00103B11"/>
    <w:rPr>
      <w:color w:val="0000FF" w:themeColor="hyperlink"/>
      <w:u w:val="single"/>
    </w:rPr>
  </w:style>
  <w:style w:type="paragraph" w:styleId="Header">
    <w:name w:val="header"/>
    <w:basedOn w:val="Normal"/>
    <w:link w:val="HeaderChar"/>
    <w:uiPriority w:val="99"/>
    <w:semiHidden/>
    <w:unhideWhenUsed/>
    <w:rsid w:val="00103B1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03B11"/>
  </w:style>
  <w:style w:type="paragraph" w:styleId="Footer">
    <w:name w:val="footer"/>
    <w:basedOn w:val="Normal"/>
    <w:link w:val="FooterChar"/>
    <w:uiPriority w:val="99"/>
    <w:unhideWhenUsed/>
    <w:rsid w:val="00103B11"/>
    <w:pPr>
      <w:tabs>
        <w:tab w:val="center" w:pos="4680"/>
        <w:tab w:val="right" w:pos="9360"/>
      </w:tabs>
      <w:spacing w:line="240" w:lineRule="auto"/>
    </w:pPr>
  </w:style>
  <w:style w:type="character" w:customStyle="1" w:styleId="FooterChar">
    <w:name w:val="Footer Char"/>
    <w:basedOn w:val="DefaultParagraphFont"/>
    <w:link w:val="Footer"/>
    <w:uiPriority w:val="99"/>
    <w:rsid w:val="00103B11"/>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Layout" Target="diagrams/layout2.xml"/><Relationship Id="rId18" Type="http://schemas.openxmlformats.org/officeDocument/2006/relationships/diagramQuickStyle" Target="diagrams/quickStyle3.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diagramData" Target="diagrams/data2.xml"/><Relationship Id="rId17" Type="http://schemas.openxmlformats.org/officeDocument/2006/relationships/diagramLayout" Target="diagrams/layout3.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Data" Target="diagrams/data3.xm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Colors" Target="diagrams/colors2.xml"/><Relationship Id="rId23" Type="http://schemas.openxmlformats.org/officeDocument/2006/relationships/image" Target="media/image4.png"/><Relationship Id="rId10" Type="http://schemas.openxmlformats.org/officeDocument/2006/relationships/diagramQuickStyle" Target="diagrams/quickStyle1.xml"/><Relationship Id="rId19" Type="http://schemas.openxmlformats.org/officeDocument/2006/relationships/diagramColors" Target="diagrams/colors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QuickStyle" Target="diagrams/quickStyle2.xml"/><Relationship Id="rId22"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30C1133-26FF-4272-BFED-D5D840FEAE6A}" type="doc">
      <dgm:prSet loTypeId="urn:microsoft.com/office/officeart/2005/8/layout/process2" loCatId="process" qsTypeId="urn:microsoft.com/office/officeart/2005/8/quickstyle/simple1" qsCatId="simple" csTypeId="urn:microsoft.com/office/officeart/2005/8/colors/accent3_5" csCatId="accent3" phldr="1"/>
      <dgm:spPr/>
    </dgm:pt>
    <dgm:pt modelId="{9046B03B-8342-42B8-B6AC-26B4595B1D9B}">
      <dgm:prSet phldrT="[Text]"/>
      <dgm:spPr/>
      <dgm:t>
        <a:bodyPr/>
        <a:lstStyle/>
        <a:p>
          <a:r>
            <a:rPr lang="en-IN" b="1"/>
            <a:t>Production analysis</a:t>
          </a:r>
          <a:endParaRPr lang="en-IN"/>
        </a:p>
      </dgm:t>
    </dgm:pt>
    <dgm:pt modelId="{31E4F003-85A2-4934-A711-BBA008078C31}" type="parTrans" cxnId="{55A1D121-4508-4177-BEC6-35BCD62D33DB}">
      <dgm:prSet/>
      <dgm:spPr/>
      <dgm:t>
        <a:bodyPr/>
        <a:lstStyle/>
        <a:p>
          <a:endParaRPr lang="en-US"/>
        </a:p>
      </dgm:t>
    </dgm:pt>
    <dgm:pt modelId="{C5D17EEA-9434-4505-9FFE-351BDAC9D500}" type="sibTrans" cxnId="{55A1D121-4508-4177-BEC6-35BCD62D33DB}">
      <dgm:prSet/>
      <dgm:spPr/>
      <dgm:t>
        <a:bodyPr/>
        <a:lstStyle/>
        <a:p>
          <a:endParaRPr lang="en-IN"/>
        </a:p>
      </dgm:t>
    </dgm:pt>
    <dgm:pt modelId="{1D8EFF29-58BC-421C-98FB-8B21271E0549}">
      <dgm:prSet phldrT="[Text]"/>
      <dgm:spPr/>
      <dgm:t>
        <a:bodyPr/>
        <a:lstStyle/>
        <a:p>
          <a:r>
            <a:rPr lang="en-IN" b="1"/>
            <a:t>Textual culture</a:t>
          </a:r>
          <a:endParaRPr lang="en-IN"/>
        </a:p>
      </dgm:t>
    </dgm:pt>
    <dgm:pt modelId="{9E27D073-7B3F-4E48-A21A-82025229464E}" type="parTrans" cxnId="{B1AA67FE-9A8A-4D2F-A29E-D9E2AFA3E1C6}">
      <dgm:prSet/>
      <dgm:spPr/>
      <dgm:t>
        <a:bodyPr/>
        <a:lstStyle/>
        <a:p>
          <a:endParaRPr lang="en-US"/>
        </a:p>
      </dgm:t>
    </dgm:pt>
    <dgm:pt modelId="{FE211986-01C0-4534-BCCD-A33BBA9B9D2E}" type="sibTrans" cxnId="{B1AA67FE-9A8A-4D2F-A29E-D9E2AFA3E1C6}">
      <dgm:prSet/>
      <dgm:spPr/>
      <dgm:t>
        <a:bodyPr/>
        <a:lstStyle/>
        <a:p>
          <a:endParaRPr lang="en-IN"/>
        </a:p>
      </dgm:t>
    </dgm:pt>
    <dgm:pt modelId="{9C099441-FE5A-4B1C-9012-F4C510E2AF67}">
      <dgm:prSet phldrT="[Text]"/>
      <dgm:spPr/>
      <dgm:t>
        <a:bodyPr/>
        <a:lstStyle/>
        <a:p>
          <a:r>
            <a:rPr lang="en-IN" b="1"/>
            <a:t>Audience analysis</a:t>
          </a:r>
          <a:endParaRPr lang="en-IN"/>
        </a:p>
      </dgm:t>
    </dgm:pt>
    <dgm:pt modelId="{36DC8E46-B001-4384-B120-3DD386360778}" type="parTrans" cxnId="{6596C07F-BC2F-4920-829B-168B4C7BD12C}">
      <dgm:prSet/>
      <dgm:spPr/>
      <dgm:t>
        <a:bodyPr/>
        <a:lstStyle/>
        <a:p>
          <a:endParaRPr lang="en-US"/>
        </a:p>
      </dgm:t>
    </dgm:pt>
    <dgm:pt modelId="{60298C14-03E3-4FB2-843D-3EB37B605DC5}" type="sibTrans" cxnId="{6596C07F-BC2F-4920-829B-168B4C7BD12C}">
      <dgm:prSet/>
      <dgm:spPr/>
      <dgm:t>
        <a:bodyPr/>
        <a:lstStyle/>
        <a:p>
          <a:endParaRPr lang="en-US"/>
        </a:p>
      </dgm:t>
    </dgm:pt>
    <dgm:pt modelId="{F0A5F45D-7A24-4DEC-B95F-3A063DAA31C6}" type="pres">
      <dgm:prSet presAssocID="{030C1133-26FF-4272-BFED-D5D840FEAE6A}" presName="linearFlow" presStyleCnt="0">
        <dgm:presLayoutVars>
          <dgm:resizeHandles val="exact"/>
        </dgm:presLayoutVars>
      </dgm:prSet>
      <dgm:spPr/>
    </dgm:pt>
    <dgm:pt modelId="{C8A5E1FC-D119-4793-BCEE-E039CD5E9E1F}" type="pres">
      <dgm:prSet presAssocID="{9046B03B-8342-42B8-B6AC-26B4595B1D9B}" presName="node" presStyleLbl="node1" presStyleIdx="0" presStyleCnt="3">
        <dgm:presLayoutVars>
          <dgm:bulletEnabled val="1"/>
        </dgm:presLayoutVars>
      </dgm:prSet>
      <dgm:spPr/>
      <dgm:t>
        <a:bodyPr/>
        <a:lstStyle/>
        <a:p>
          <a:endParaRPr lang="en-US"/>
        </a:p>
      </dgm:t>
    </dgm:pt>
    <dgm:pt modelId="{18243B04-3B69-458B-BBF4-6556BE6FAB83}" type="pres">
      <dgm:prSet presAssocID="{C5D17EEA-9434-4505-9FFE-351BDAC9D500}" presName="sibTrans" presStyleLbl="sibTrans2D1" presStyleIdx="0" presStyleCnt="2"/>
      <dgm:spPr/>
      <dgm:t>
        <a:bodyPr/>
        <a:lstStyle/>
        <a:p>
          <a:endParaRPr lang="en-US"/>
        </a:p>
      </dgm:t>
    </dgm:pt>
    <dgm:pt modelId="{20B84385-BE54-407A-9B86-4E766892999C}" type="pres">
      <dgm:prSet presAssocID="{C5D17EEA-9434-4505-9FFE-351BDAC9D500}" presName="connectorText" presStyleLbl="sibTrans2D1" presStyleIdx="0" presStyleCnt="2"/>
      <dgm:spPr/>
      <dgm:t>
        <a:bodyPr/>
        <a:lstStyle/>
        <a:p>
          <a:endParaRPr lang="en-US"/>
        </a:p>
      </dgm:t>
    </dgm:pt>
    <dgm:pt modelId="{B148FF5E-AA6B-4504-830E-5244068C6D1C}" type="pres">
      <dgm:prSet presAssocID="{1D8EFF29-58BC-421C-98FB-8B21271E0549}" presName="node" presStyleLbl="node1" presStyleIdx="1" presStyleCnt="3">
        <dgm:presLayoutVars>
          <dgm:bulletEnabled val="1"/>
        </dgm:presLayoutVars>
      </dgm:prSet>
      <dgm:spPr/>
      <dgm:t>
        <a:bodyPr/>
        <a:lstStyle/>
        <a:p>
          <a:endParaRPr lang="en-US"/>
        </a:p>
      </dgm:t>
    </dgm:pt>
    <dgm:pt modelId="{F5A7E6AB-08F6-45B3-A181-6538895B8382}" type="pres">
      <dgm:prSet presAssocID="{FE211986-01C0-4534-BCCD-A33BBA9B9D2E}" presName="sibTrans" presStyleLbl="sibTrans2D1" presStyleIdx="1" presStyleCnt="2"/>
      <dgm:spPr/>
      <dgm:t>
        <a:bodyPr/>
        <a:lstStyle/>
        <a:p>
          <a:endParaRPr lang="en-US"/>
        </a:p>
      </dgm:t>
    </dgm:pt>
    <dgm:pt modelId="{DCE025F1-B827-44C4-B224-E6E8814135D6}" type="pres">
      <dgm:prSet presAssocID="{FE211986-01C0-4534-BCCD-A33BBA9B9D2E}" presName="connectorText" presStyleLbl="sibTrans2D1" presStyleIdx="1" presStyleCnt="2"/>
      <dgm:spPr/>
      <dgm:t>
        <a:bodyPr/>
        <a:lstStyle/>
        <a:p>
          <a:endParaRPr lang="en-US"/>
        </a:p>
      </dgm:t>
    </dgm:pt>
    <dgm:pt modelId="{98401D46-47D2-41AD-B35C-BD965A5F4129}" type="pres">
      <dgm:prSet presAssocID="{9C099441-FE5A-4B1C-9012-F4C510E2AF67}" presName="node" presStyleLbl="node1" presStyleIdx="2" presStyleCnt="3">
        <dgm:presLayoutVars>
          <dgm:bulletEnabled val="1"/>
        </dgm:presLayoutVars>
      </dgm:prSet>
      <dgm:spPr/>
      <dgm:t>
        <a:bodyPr/>
        <a:lstStyle/>
        <a:p>
          <a:endParaRPr lang="en-US"/>
        </a:p>
      </dgm:t>
    </dgm:pt>
  </dgm:ptLst>
  <dgm:cxnLst>
    <dgm:cxn modelId="{86864D65-5AEC-49A1-A999-68EE8F887095}" type="presOf" srcId="{1D8EFF29-58BC-421C-98FB-8B21271E0549}" destId="{B148FF5E-AA6B-4504-830E-5244068C6D1C}" srcOrd="0" destOrd="0" presId="urn:microsoft.com/office/officeart/2005/8/layout/process2"/>
    <dgm:cxn modelId="{2A6AF46A-104D-41A5-8BB7-42790778BCC4}" type="presOf" srcId="{9C099441-FE5A-4B1C-9012-F4C510E2AF67}" destId="{98401D46-47D2-41AD-B35C-BD965A5F4129}" srcOrd="0" destOrd="0" presId="urn:microsoft.com/office/officeart/2005/8/layout/process2"/>
    <dgm:cxn modelId="{ED969E9C-D937-483B-B8AF-35A91C4270FF}" type="presOf" srcId="{C5D17EEA-9434-4505-9FFE-351BDAC9D500}" destId="{20B84385-BE54-407A-9B86-4E766892999C}" srcOrd="1" destOrd="0" presId="urn:microsoft.com/office/officeart/2005/8/layout/process2"/>
    <dgm:cxn modelId="{5A549538-A945-4401-A022-CE4242484A89}" type="presOf" srcId="{C5D17EEA-9434-4505-9FFE-351BDAC9D500}" destId="{18243B04-3B69-458B-BBF4-6556BE6FAB83}" srcOrd="0" destOrd="0" presId="urn:microsoft.com/office/officeart/2005/8/layout/process2"/>
    <dgm:cxn modelId="{9DCA9E22-8F2F-4A20-B580-66607A4C89FA}" type="presOf" srcId="{FE211986-01C0-4534-BCCD-A33BBA9B9D2E}" destId="{F5A7E6AB-08F6-45B3-A181-6538895B8382}" srcOrd="0" destOrd="0" presId="urn:microsoft.com/office/officeart/2005/8/layout/process2"/>
    <dgm:cxn modelId="{28A9547C-3E62-4405-A6D3-F115D16BB99D}" type="presOf" srcId="{9046B03B-8342-42B8-B6AC-26B4595B1D9B}" destId="{C8A5E1FC-D119-4793-BCEE-E039CD5E9E1F}" srcOrd="0" destOrd="0" presId="urn:microsoft.com/office/officeart/2005/8/layout/process2"/>
    <dgm:cxn modelId="{55A1D121-4508-4177-BEC6-35BCD62D33DB}" srcId="{030C1133-26FF-4272-BFED-D5D840FEAE6A}" destId="{9046B03B-8342-42B8-B6AC-26B4595B1D9B}" srcOrd="0" destOrd="0" parTransId="{31E4F003-85A2-4934-A711-BBA008078C31}" sibTransId="{C5D17EEA-9434-4505-9FFE-351BDAC9D500}"/>
    <dgm:cxn modelId="{B7E13EF3-494F-4911-BF2B-8336DD4CC8B5}" type="presOf" srcId="{FE211986-01C0-4534-BCCD-A33BBA9B9D2E}" destId="{DCE025F1-B827-44C4-B224-E6E8814135D6}" srcOrd="1" destOrd="0" presId="urn:microsoft.com/office/officeart/2005/8/layout/process2"/>
    <dgm:cxn modelId="{A7C16516-C7DA-491E-913D-FCB3BF138FDC}" type="presOf" srcId="{030C1133-26FF-4272-BFED-D5D840FEAE6A}" destId="{F0A5F45D-7A24-4DEC-B95F-3A063DAA31C6}" srcOrd="0" destOrd="0" presId="urn:microsoft.com/office/officeart/2005/8/layout/process2"/>
    <dgm:cxn modelId="{B1AA67FE-9A8A-4D2F-A29E-D9E2AFA3E1C6}" srcId="{030C1133-26FF-4272-BFED-D5D840FEAE6A}" destId="{1D8EFF29-58BC-421C-98FB-8B21271E0549}" srcOrd="1" destOrd="0" parTransId="{9E27D073-7B3F-4E48-A21A-82025229464E}" sibTransId="{FE211986-01C0-4534-BCCD-A33BBA9B9D2E}"/>
    <dgm:cxn modelId="{6596C07F-BC2F-4920-829B-168B4C7BD12C}" srcId="{030C1133-26FF-4272-BFED-D5D840FEAE6A}" destId="{9C099441-FE5A-4B1C-9012-F4C510E2AF67}" srcOrd="2" destOrd="0" parTransId="{36DC8E46-B001-4384-B120-3DD386360778}" sibTransId="{60298C14-03E3-4FB2-843D-3EB37B605DC5}"/>
    <dgm:cxn modelId="{A2C23921-A8CB-4A49-AFBC-056D53E6F495}" type="presParOf" srcId="{F0A5F45D-7A24-4DEC-B95F-3A063DAA31C6}" destId="{C8A5E1FC-D119-4793-BCEE-E039CD5E9E1F}" srcOrd="0" destOrd="0" presId="urn:microsoft.com/office/officeart/2005/8/layout/process2"/>
    <dgm:cxn modelId="{234C49BD-E243-4DCE-9EE8-263863E64560}" type="presParOf" srcId="{F0A5F45D-7A24-4DEC-B95F-3A063DAA31C6}" destId="{18243B04-3B69-458B-BBF4-6556BE6FAB83}" srcOrd="1" destOrd="0" presId="urn:microsoft.com/office/officeart/2005/8/layout/process2"/>
    <dgm:cxn modelId="{6AAAC4BC-A7C4-425E-B400-3317110E3113}" type="presParOf" srcId="{18243B04-3B69-458B-BBF4-6556BE6FAB83}" destId="{20B84385-BE54-407A-9B86-4E766892999C}" srcOrd="0" destOrd="0" presId="urn:microsoft.com/office/officeart/2005/8/layout/process2"/>
    <dgm:cxn modelId="{1F781C84-00A4-43AE-BB0C-611B7FACA38D}" type="presParOf" srcId="{F0A5F45D-7A24-4DEC-B95F-3A063DAA31C6}" destId="{B148FF5E-AA6B-4504-830E-5244068C6D1C}" srcOrd="2" destOrd="0" presId="urn:microsoft.com/office/officeart/2005/8/layout/process2"/>
    <dgm:cxn modelId="{998BAA05-9C93-4CE0-BCFC-A89F2CF7069B}" type="presParOf" srcId="{F0A5F45D-7A24-4DEC-B95F-3A063DAA31C6}" destId="{F5A7E6AB-08F6-45B3-A181-6538895B8382}" srcOrd="3" destOrd="0" presId="urn:microsoft.com/office/officeart/2005/8/layout/process2"/>
    <dgm:cxn modelId="{EF48CCBA-A906-41CB-B999-C2A5A8EE733A}" type="presParOf" srcId="{F5A7E6AB-08F6-45B3-A181-6538895B8382}" destId="{DCE025F1-B827-44C4-B224-E6E8814135D6}" srcOrd="0" destOrd="0" presId="urn:microsoft.com/office/officeart/2005/8/layout/process2"/>
    <dgm:cxn modelId="{EA654328-89B6-441D-986E-A7C6DDFF1F5A}" type="presParOf" srcId="{F0A5F45D-7A24-4DEC-B95F-3A063DAA31C6}" destId="{98401D46-47D2-41AD-B35C-BD965A5F4129}" srcOrd="4" destOrd="0" presId="urn:microsoft.com/office/officeart/2005/8/layout/process2"/>
  </dgm:cxnLst>
  <dgm:bg/>
  <dgm:whole/>
</dgm:dataModel>
</file>

<file path=word/diagrams/data2.xml><?xml version="1.0" encoding="utf-8"?>
<dgm:dataModel xmlns:dgm="http://schemas.openxmlformats.org/drawingml/2006/diagram" xmlns:a="http://schemas.openxmlformats.org/drawingml/2006/main">
  <dgm:ptLst>
    <dgm:pt modelId="{E8A8720B-403C-489E-9391-8334ABB14814}"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US"/>
        </a:p>
      </dgm:t>
    </dgm:pt>
    <dgm:pt modelId="{DCF794CA-1ACC-4C38-AE58-680146D619DC}">
      <dgm:prSet phldrT="[Text]"/>
      <dgm:spPr/>
      <dgm:t>
        <a:bodyPr/>
        <a:lstStyle/>
        <a:p>
          <a:r>
            <a:rPr lang="en-US"/>
            <a:t>success</a:t>
          </a:r>
        </a:p>
      </dgm:t>
    </dgm:pt>
    <dgm:pt modelId="{2A681927-8022-49A6-982A-542EAAED3451}" type="parTrans" cxnId="{EFF2E7E9-9881-4767-B7DB-F3580A5A2113}">
      <dgm:prSet/>
      <dgm:spPr/>
      <dgm:t>
        <a:bodyPr/>
        <a:lstStyle/>
        <a:p>
          <a:endParaRPr lang="en-US"/>
        </a:p>
      </dgm:t>
    </dgm:pt>
    <dgm:pt modelId="{6A9C3061-2672-4336-8312-BA7FC8D72AB4}" type="sibTrans" cxnId="{EFF2E7E9-9881-4767-B7DB-F3580A5A2113}">
      <dgm:prSet/>
      <dgm:spPr/>
      <dgm:t>
        <a:bodyPr/>
        <a:lstStyle/>
        <a:p>
          <a:endParaRPr lang="en-US"/>
        </a:p>
      </dgm:t>
    </dgm:pt>
    <dgm:pt modelId="{C0464F9E-88BE-47EA-9862-B5771D9C7E95}">
      <dgm:prSet phldrT="[Text]"/>
      <dgm:spPr/>
      <dgm:t>
        <a:bodyPr/>
        <a:lstStyle/>
        <a:p>
          <a:r>
            <a:rPr lang="en-US"/>
            <a:t>consistency</a:t>
          </a:r>
        </a:p>
      </dgm:t>
    </dgm:pt>
    <dgm:pt modelId="{8F556275-2559-412E-948D-1B6C7C2860B8}" type="parTrans" cxnId="{3D57A716-4FA6-4959-AB24-B99AA2FE8EBA}">
      <dgm:prSet/>
      <dgm:spPr/>
      <dgm:t>
        <a:bodyPr/>
        <a:lstStyle/>
        <a:p>
          <a:endParaRPr lang="en-US"/>
        </a:p>
      </dgm:t>
    </dgm:pt>
    <dgm:pt modelId="{8C48FFBB-8F9B-41D3-BA99-AFB0E28FC4E9}" type="sibTrans" cxnId="{3D57A716-4FA6-4959-AB24-B99AA2FE8EBA}">
      <dgm:prSet/>
      <dgm:spPr/>
      <dgm:t>
        <a:bodyPr/>
        <a:lstStyle/>
        <a:p>
          <a:endParaRPr lang="en-US"/>
        </a:p>
      </dgm:t>
    </dgm:pt>
    <dgm:pt modelId="{8327BB6B-2C3B-4CAA-986A-409110A21E08}">
      <dgm:prSet phldrT="[Text]"/>
      <dgm:spPr/>
      <dgm:t>
        <a:bodyPr/>
        <a:lstStyle/>
        <a:p>
          <a:r>
            <a:rPr lang="en-US"/>
            <a:t>meeting with compilance with code of conducts</a:t>
          </a:r>
        </a:p>
      </dgm:t>
    </dgm:pt>
    <dgm:pt modelId="{4F79F47A-955A-4594-B6BF-DBB6F51E54BE}" type="parTrans" cxnId="{DAE46CBB-8EEB-4F32-9599-E13B99756C21}">
      <dgm:prSet/>
      <dgm:spPr/>
      <dgm:t>
        <a:bodyPr/>
        <a:lstStyle/>
        <a:p>
          <a:endParaRPr lang="en-US"/>
        </a:p>
      </dgm:t>
    </dgm:pt>
    <dgm:pt modelId="{AFA8E11D-C8F1-4EF9-ADD9-787499EDCC37}" type="sibTrans" cxnId="{DAE46CBB-8EEB-4F32-9599-E13B99756C21}">
      <dgm:prSet/>
      <dgm:spPr/>
      <dgm:t>
        <a:bodyPr/>
        <a:lstStyle/>
        <a:p>
          <a:endParaRPr lang="en-US"/>
        </a:p>
      </dgm:t>
    </dgm:pt>
    <dgm:pt modelId="{D0AC944D-FAF3-41A1-BF80-92B5AF4FF50B}">
      <dgm:prSet phldrT="[Text]"/>
      <dgm:spPr/>
      <dgm:t>
        <a:bodyPr/>
        <a:lstStyle/>
        <a:p>
          <a:r>
            <a:rPr lang="en-US"/>
            <a:t>exceeding in iondustry </a:t>
          </a:r>
        </a:p>
      </dgm:t>
    </dgm:pt>
    <dgm:pt modelId="{59A513FD-4BB9-4CEC-B4FE-01040EDF3AAC}" type="parTrans" cxnId="{57B841C0-C14F-48B5-9EC8-5B4312A7B407}">
      <dgm:prSet/>
      <dgm:spPr/>
      <dgm:t>
        <a:bodyPr/>
        <a:lstStyle/>
        <a:p>
          <a:endParaRPr lang="en-US"/>
        </a:p>
      </dgm:t>
    </dgm:pt>
    <dgm:pt modelId="{397FDFF7-8B2E-4043-BBD6-ADB4C0D9DE02}" type="sibTrans" cxnId="{57B841C0-C14F-48B5-9EC8-5B4312A7B407}">
      <dgm:prSet/>
      <dgm:spPr/>
      <dgm:t>
        <a:bodyPr/>
        <a:lstStyle/>
        <a:p>
          <a:endParaRPr lang="en-US"/>
        </a:p>
      </dgm:t>
    </dgm:pt>
    <dgm:pt modelId="{96AF51CE-F17D-4B35-A4F7-0E51A37F8368}">
      <dgm:prSet phldrT="[Text]"/>
      <dgm:spPr/>
      <dgm:t>
        <a:bodyPr/>
        <a:lstStyle/>
        <a:p>
          <a:r>
            <a:rPr lang="en-US"/>
            <a:t>global percpective</a:t>
          </a:r>
        </a:p>
      </dgm:t>
    </dgm:pt>
    <dgm:pt modelId="{4E77BB85-CE29-45A8-9F5D-9EF934E24202}" type="parTrans" cxnId="{4FC02404-50CB-4F09-9061-C80E6125D683}">
      <dgm:prSet/>
      <dgm:spPr/>
      <dgm:t>
        <a:bodyPr/>
        <a:lstStyle/>
        <a:p>
          <a:endParaRPr lang="en-US"/>
        </a:p>
      </dgm:t>
    </dgm:pt>
    <dgm:pt modelId="{CAC55089-C879-43F0-B057-55AE8BA5FF55}" type="sibTrans" cxnId="{4FC02404-50CB-4F09-9061-C80E6125D683}">
      <dgm:prSet/>
      <dgm:spPr/>
      <dgm:t>
        <a:bodyPr/>
        <a:lstStyle/>
        <a:p>
          <a:endParaRPr lang="en-US"/>
        </a:p>
      </dgm:t>
    </dgm:pt>
    <dgm:pt modelId="{0898227A-F63C-4FD1-B2F4-322C508894C3}" type="pres">
      <dgm:prSet presAssocID="{E8A8720B-403C-489E-9391-8334ABB14814}" presName="cycle" presStyleCnt="0">
        <dgm:presLayoutVars>
          <dgm:dir/>
          <dgm:resizeHandles val="exact"/>
        </dgm:presLayoutVars>
      </dgm:prSet>
      <dgm:spPr/>
      <dgm:t>
        <a:bodyPr/>
        <a:lstStyle/>
        <a:p>
          <a:endParaRPr lang="en-IN"/>
        </a:p>
      </dgm:t>
    </dgm:pt>
    <dgm:pt modelId="{78584A3C-1BB5-43D3-9F74-1466EDB4E5C4}" type="pres">
      <dgm:prSet presAssocID="{DCF794CA-1ACC-4C38-AE58-680146D619DC}" presName="node" presStyleLbl="node1" presStyleIdx="0" presStyleCnt="5">
        <dgm:presLayoutVars>
          <dgm:bulletEnabled val="1"/>
        </dgm:presLayoutVars>
      </dgm:prSet>
      <dgm:spPr/>
      <dgm:t>
        <a:bodyPr/>
        <a:lstStyle/>
        <a:p>
          <a:endParaRPr lang="en-IN"/>
        </a:p>
      </dgm:t>
    </dgm:pt>
    <dgm:pt modelId="{56522B33-E7D6-44A3-B32E-E2CF7D71889D}" type="pres">
      <dgm:prSet presAssocID="{6A9C3061-2672-4336-8312-BA7FC8D72AB4}" presName="sibTrans" presStyleLbl="sibTrans2D1" presStyleIdx="0" presStyleCnt="5"/>
      <dgm:spPr/>
      <dgm:t>
        <a:bodyPr/>
        <a:lstStyle/>
        <a:p>
          <a:endParaRPr lang="en-IN"/>
        </a:p>
      </dgm:t>
    </dgm:pt>
    <dgm:pt modelId="{DC86A136-F066-4C57-A096-6354C7B78843}" type="pres">
      <dgm:prSet presAssocID="{6A9C3061-2672-4336-8312-BA7FC8D72AB4}" presName="connectorText" presStyleLbl="sibTrans2D1" presStyleIdx="0" presStyleCnt="5"/>
      <dgm:spPr/>
      <dgm:t>
        <a:bodyPr/>
        <a:lstStyle/>
        <a:p>
          <a:endParaRPr lang="en-IN"/>
        </a:p>
      </dgm:t>
    </dgm:pt>
    <dgm:pt modelId="{91DA5DFB-1679-471F-8552-B34BE7D044B4}" type="pres">
      <dgm:prSet presAssocID="{C0464F9E-88BE-47EA-9862-B5771D9C7E95}" presName="node" presStyleLbl="node1" presStyleIdx="1" presStyleCnt="5">
        <dgm:presLayoutVars>
          <dgm:bulletEnabled val="1"/>
        </dgm:presLayoutVars>
      </dgm:prSet>
      <dgm:spPr/>
      <dgm:t>
        <a:bodyPr/>
        <a:lstStyle/>
        <a:p>
          <a:endParaRPr lang="en-US"/>
        </a:p>
      </dgm:t>
    </dgm:pt>
    <dgm:pt modelId="{161087B3-DD11-4FAB-8EAF-779D767AF247}" type="pres">
      <dgm:prSet presAssocID="{8C48FFBB-8F9B-41D3-BA99-AFB0E28FC4E9}" presName="sibTrans" presStyleLbl="sibTrans2D1" presStyleIdx="1" presStyleCnt="5"/>
      <dgm:spPr/>
      <dgm:t>
        <a:bodyPr/>
        <a:lstStyle/>
        <a:p>
          <a:endParaRPr lang="en-IN"/>
        </a:p>
      </dgm:t>
    </dgm:pt>
    <dgm:pt modelId="{1BE9094D-E8A7-4D45-BE11-1E7B3242DB3B}" type="pres">
      <dgm:prSet presAssocID="{8C48FFBB-8F9B-41D3-BA99-AFB0E28FC4E9}" presName="connectorText" presStyleLbl="sibTrans2D1" presStyleIdx="1" presStyleCnt="5"/>
      <dgm:spPr/>
      <dgm:t>
        <a:bodyPr/>
        <a:lstStyle/>
        <a:p>
          <a:endParaRPr lang="en-IN"/>
        </a:p>
      </dgm:t>
    </dgm:pt>
    <dgm:pt modelId="{E5B87534-AF5B-44D4-92F1-2D15D7C79089}" type="pres">
      <dgm:prSet presAssocID="{8327BB6B-2C3B-4CAA-986A-409110A21E08}" presName="node" presStyleLbl="node1" presStyleIdx="2" presStyleCnt="5">
        <dgm:presLayoutVars>
          <dgm:bulletEnabled val="1"/>
        </dgm:presLayoutVars>
      </dgm:prSet>
      <dgm:spPr/>
      <dgm:t>
        <a:bodyPr/>
        <a:lstStyle/>
        <a:p>
          <a:endParaRPr lang="en-IN"/>
        </a:p>
      </dgm:t>
    </dgm:pt>
    <dgm:pt modelId="{20817872-DCC3-437E-88EE-8DC1543A7722}" type="pres">
      <dgm:prSet presAssocID="{AFA8E11D-C8F1-4EF9-ADD9-787499EDCC37}" presName="sibTrans" presStyleLbl="sibTrans2D1" presStyleIdx="2" presStyleCnt="5"/>
      <dgm:spPr/>
      <dgm:t>
        <a:bodyPr/>
        <a:lstStyle/>
        <a:p>
          <a:endParaRPr lang="en-IN"/>
        </a:p>
      </dgm:t>
    </dgm:pt>
    <dgm:pt modelId="{766E395A-5B92-4F3B-ABE4-E5910ABDDBAB}" type="pres">
      <dgm:prSet presAssocID="{AFA8E11D-C8F1-4EF9-ADD9-787499EDCC37}" presName="connectorText" presStyleLbl="sibTrans2D1" presStyleIdx="2" presStyleCnt="5"/>
      <dgm:spPr/>
      <dgm:t>
        <a:bodyPr/>
        <a:lstStyle/>
        <a:p>
          <a:endParaRPr lang="en-IN"/>
        </a:p>
      </dgm:t>
    </dgm:pt>
    <dgm:pt modelId="{3C4B8777-09AA-4C08-BED2-35241ED10AC7}" type="pres">
      <dgm:prSet presAssocID="{D0AC944D-FAF3-41A1-BF80-92B5AF4FF50B}" presName="node" presStyleLbl="node1" presStyleIdx="3" presStyleCnt="5">
        <dgm:presLayoutVars>
          <dgm:bulletEnabled val="1"/>
        </dgm:presLayoutVars>
      </dgm:prSet>
      <dgm:spPr/>
      <dgm:t>
        <a:bodyPr/>
        <a:lstStyle/>
        <a:p>
          <a:endParaRPr lang="en-US"/>
        </a:p>
      </dgm:t>
    </dgm:pt>
    <dgm:pt modelId="{2D6E7734-088F-4F2E-B2E9-619289C13A14}" type="pres">
      <dgm:prSet presAssocID="{397FDFF7-8B2E-4043-BBD6-ADB4C0D9DE02}" presName="sibTrans" presStyleLbl="sibTrans2D1" presStyleIdx="3" presStyleCnt="5"/>
      <dgm:spPr/>
      <dgm:t>
        <a:bodyPr/>
        <a:lstStyle/>
        <a:p>
          <a:endParaRPr lang="en-IN"/>
        </a:p>
      </dgm:t>
    </dgm:pt>
    <dgm:pt modelId="{7A6B2843-010F-4550-ACC6-8AFEB1455B88}" type="pres">
      <dgm:prSet presAssocID="{397FDFF7-8B2E-4043-BBD6-ADB4C0D9DE02}" presName="connectorText" presStyleLbl="sibTrans2D1" presStyleIdx="3" presStyleCnt="5"/>
      <dgm:spPr/>
      <dgm:t>
        <a:bodyPr/>
        <a:lstStyle/>
        <a:p>
          <a:endParaRPr lang="en-IN"/>
        </a:p>
      </dgm:t>
    </dgm:pt>
    <dgm:pt modelId="{1D0801A8-CF54-4F62-B901-9E52F639A46E}" type="pres">
      <dgm:prSet presAssocID="{96AF51CE-F17D-4B35-A4F7-0E51A37F8368}" presName="node" presStyleLbl="node1" presStyleIdx="4" presStyleCnt="5">
        <dgm:presLayoutVars>
          <dgm:bulletEnabled val="1"/>
        </dgm:presLayoutVars>
      </dgm:prSet>
      <dgm:spPr/>
      <dgm:t>
        <a:bodyPr/>
        <a:lstStyle/>
        <a:p>
          <a:endParaRPr lang="en-IN"/>
        </a:p>
      </dgm:t>
    </dgm:pt>
    <dgm:pt modelId="{EA9DFB7F-BFB4-4F82-A42A-99898FB9372C}" type="pres">
      <dgm:prSet presAssocID="{CAC55089-C879-43F0-B057-55AE8BA5FF55}" presName="sibTrans" presStyleLbl="sibTrans2D1" presStyleIdx="4" presStyleCnt="5"/>
      <dgm:spPr/>
      <dgm:t>
        <a:bodyPr/>
        <a:lstStyle/>
        <a:p>
          <a:endParaRPr lang="en-IN"/>
        </a:p>
      </dgm:t>
    </dgm:pt>
    <dgm:pt modelId="{5B4A9D88-1C2A-409A-B2C0-848774BBD30C}" type="pres">
      <dgm:prSet presAssocID="{CAC55089-C879-43F0-B057-55AE8BA5FF55}" presName="connectorText" presStyleLbl="sibTrans2D1" presStyleIdx="4" presStyleCnt="5"/>
      <dgm:spPr/>
      <dgm:t>
        <a:bodyPr/>
        <a:lstStyle/>
        <a:p>
          <a:endParaRPr lang="en-IN"/>
        </a:p>
      </dgm:t>
    </dgm:pt>
  </dgm:ptLst>
  <dgm:cxnLst>
    <dgm:cxn modelId="{4FC02404-50CB-4F09-9061-C80E6125D683}" srcId="{E8A8720B-403C-489E-9391-8334ABB14814}" destId="{96AF51CE-F17D-4B35-A4F7-0E51A37F8368}" srcOrd="4" destOrd="0" parTransId="{4E77BB85-CE29-45A8-9F5D-9EF934E24202}" sibTransId="{CAC55089-C879-43F0-B057-55AE8BA5FF55}"/>
    <dgm:cxn modelId="{83188E46-0954-4265-91FE-755BCFD72700}" type="presOf" srcId="{D0AC944D-FAF3-41A1-BF80-92B5AF4FF50B}" destId="{3C4B8777-09AA-4C08-BED2-35241ED10AC7}" srcOrd="0" destOrd="0" presId="urn:microsoft.com/office/officeart/2005/8/layout/cycle2"/>
    <dgm:cxn modelId="{DAE46CBB-8EEB-4F32-9599-E13B99756C21}" srcId="{E8A8720B-403C-489E-9391-8334ABB14814}" destId="{8327BB6B-2C3B-4CAA-986A-409110A21E08}" srcOrd="2" destOrd="0" parTransId="{4F79F47A-955A-4594-B6BF-DBB6F51E54BE}" sibTransId="{AFA8E11D-C8F1-4EF9-ADD9-787499EDCC37}"/>
    <dgm:cxn modelId="{C75C84F1-1A1E-4C93-B43A-A594F628A2C8}" type="presOf" srcId="{8C48FFBB-8F9B-41D3-BA99-AFB0E28FC4E9}" destId="{1BE9094D-E8A7-4D45-BE11-1E7B3242DB3B}" srcOrd="1" destOrd="0" presId="urn:microsoft.com/office/officeart/2005/8/layout/cycle2"/>
    <dgm:cxn modelId="{0FE63FA3-F658-4097-B4C2-9F3DB6A0E7DF}" type="presOf" srcId="{CAC55089-C879-43F0-B057-55AE8BA5FF55}" destId="{5B4A9D88-1C2A-409A-B2C0-848774BBD30C}" srcOrd="1" destOrd="0" presId="urn:microsoft.com/office/officeart/2005/8/layout/cycle2"/>
    <dgm:cxn modelId="{43FF64C4-4795-4F21-85A0-2EBFE51C7BE0}" type="presOf" srcId="{6A9C3061-2672-4336-8312-BA7FC8D72AB4}" destId="{56522B33-E7D6-44A3-B32E-E2CF7D71889D}" srcOrd="0" destOrd="0" presId="urn:microsoft.com/office/officeart/2005/8/layout/cycle2"/>
    <dgm:cxn modelId="{57B841C0-C14F-48B5-9EC8-5B4312A7B407}" srcId="{E8A8720B-403C-489E-9391-8334ABB14814}" destId="{D0AC944D-FAF3-41A1-BF80-92B5AF4FF50B}" srcOrd="3" destOrd="0" parTransId="{59A513FD-4BB9-4CEC-B4FE-01040EDF3AAC}" sibTransId="{397FDFF7-8B2E-4043-BBD6-ADB4C0D9DE02}"/>
    <dgm:cxn modelId="{3D57A716-4FA6-4959-AB24-B99AA2FE8EBA}" srcId="{E8A8720B-403C-489E-9391-8334ABB14814}" destId="{C0464F9E-88BE-47EA-9862-B5771D9C7E95}" srcOrd="1" destOrd="0" parTransId="{8F556275-2559-412E-948D-1B6C7C2860B8}" sibTransId="{8C48FFBB-8F9B-41D3-BA99-AFB0E28FC4E9}"/>
    <dgm:cxn modelId="{20F7EE87-8F2B-40DF-BF5B-25593C92DCD4}" type="presOf" srcId="{CAC55089-C879-43F0-B057-55AE8BA5FF55}" destId="{EA9DFB7F-BFB4-4F82-A42A-99898FB9372C}" srcOrd="0" destOrd="0" presId="urn:microsoft.com/office/officeart/2005/8/layout/cycle2"/>
    <dgm:cxn modelId="{2F3B8BD5-B59B-4DCE-915B-E92760B395DC}" type="presOf" srcId="{8C48FFBB-8F9B-41D3-BA99-AFB0E28FC4E9}" destId="{161087B3-DD11-4FAB-8EAF-779D767AF247}" srcOrd="0" destOrd="0" presId="urn:microsoft.com/office/officeart/2005/8/layout/cycle2"/>
    <dgm:cxn modelId="{25D22146-1F87-4EEC-BFF3-8601AC45F4DE}" type="presOf" srcId="{DCF794CA-1ACC-4C38-AE58-680146D619DC}" destId="{78584A3C-1BB5-43D3-9F74-1466EDB4E5C4}" srcOrd="0" destOrd="0" presId="urn:microsoft.com/office/officeart/2005/8/layout/cycle2"/>
    <dgm:cxn modelId="{9DE23E4C-A57E-4089-BE81-8D7799104F73}" type="presOf" srcId="{397FDFF7-8B2E-4043-BBD6-ADB4C0D9DE02}" destId="{2D6E7734-088F-4F2E-B2E9-619289C13A14}" srcOrd="0" destOrd="0" presId="urn:microsoft.com/office/officeart/2005/8/layout/cycle2"/>
    <dgm:cxn modelId="{949C5A5D-BC70-468A-89C6-FDFE3D41500E}" type="presOf" srcId="{C0464F9E-88BE-47EA-9862-B5771D9C7E95}" destId="{91DA5DFB-1679-471F-8552-B34BE7D044B4}" srcOrd="0" destOrd="0" presId="urn:microsoft.com/office/officeart/2005/8/layout/cycle2"/>
    <dgm:cxn modelId="{85A3C0D5-2D4B-4500-B063-39F99D730657}" type="presOf" srcId="{8327BB6B-2C3B-4CAA-986A-409110A21E08}" destId="{E5B87534-AF5B-44D4-92F1-2D15D7C79089}" srcOrd="0" destOrd="0" presId="urn:microsoft.com/office/officeart/2005/8/layout/cycle2"/>
    <dgm:cxn modelId="{B6F10327-C04A-42C4-8082-B3B002CD5FEE}" type="presOf" srcId="{AFA8E11D-C8F1-4EF9-ADD9-787499EDCC37}" destId="{766E395A-5B92-4F3B-ABE4-E5910ABDDBAB}" srcOrd="1" destOrd="0" presId="urn:microsoft.com/office/officeart/2005/8/layout/cycle2"/>
    <dgm:cxn modelId="{8763AA4E-6A1F-4B0E-AD8B-0ACC3CA1EAF4}" type="presOf" srcId="{397FDFF7-8B2E-4043-BBD6-ADB4C0D9DE02}" destId="{7A6B2843-010F-4550-ACC6-8AFEB1455B88}" srcOrd="1" destOrd="0" presId="urn:microsoft.com/office/officeart/2005/8/layout/cycle2"/>
    <dgm:cxn modelId="{EFF2E7E9-9881-4767-B7DB-F3580A5A2113}" srcId="{E8A8720B-403C-489E-9391-8334ABB14814}" destId="{DCF794CA-1ACC-4C38-AE58-680146D619DC}" srcOrd="0" destOrd="0" parTransId="{2A681927-8022-49A6-982A-542EAAED3451}" sibTransId="{6A9C3061-2672-4336-8312-BA7FC8D72AB4}"/>
    <dgm:cxn modelId="{2759C9FF-6A27-43E6-B066-097788FA2439}" type="presOf" srcId="{E8A8720B-403C-489E-9391-8334ABB14814}" destId="{0898227A-F63C-4FD1-B2F4-322C508894C3}" srcOrd="0" destOrd="0" presId="urn:microsoft.com/office/officeart/2005/8/layout/cycle2"/>
    <dgm:cxn modelId="{1F2E5D6B-A2E9-450D-8837-A7F26418F35C}" type="presOf" srcId="{96AF51CE-F17D-4B35-A4F7-0E51A37F8368}" destId="{1D0801A8-CF54-4F62-B901-9E52F639A46E}" srcOrd="0" destOrd="0" presId="urn:microsoft.com/office/officeart/2005/8/layout/cycle2"/>
    <dgm:cxn modelId="{963DD262-CE64-41E0-8C28-B9720E2F8C02}" type="presOf" srcId="{6A9C3061-2672-4336-8312-BA7FC8D72AB4}" destId="{DC86A136-F066-4C57-A096-6354C7B78843}" srcOrd="1" destOrd="0" presId="urn:microsoft.com/office/officeart/2005/8/layout/cycle2"/>
    <dgm:cxn modelId="{190D23F5-7A70-464A-9DCB-0EAFBE858578}" type="presOf" srcId="{AFA8E11D-C8F1-4EF9-ADD9-787499EDCC37}" destId="{20817872-DCC3-437E-88EE-8DC1543A7722}" srcOrd="0" destOrd="0" presId="urn:microsoft.com/office/officeart/2005/8/layout/cycle2"/>
    <dgm:cxn modelId="{FB740648-65B7-4D4D-9962-7C10E0A48EF6}" type="presParOf" srcId="{0898227A-F63C-4FD1-B2F4-322C508894C3}" destId="{78584A3C-1BB5-43D3-9F74-1466EDB4E5C4}" srcOrd="0" destOrd="0" presId="urn:microsoft.com/office/officeart/2005/8/layout/cycle2"/>
    <dgm:cxn modelId="{094DF4C5-6572-4B37-8FEC-6770B61C2D4E}" type="presParOf" srcId="{0898227A-F63C-4FD1-B2F4-322C508894C3}" destId="{56522B33-E7D6-44A3-B32E-E2CF7D71889D}" srcOrd="1" destOrd="0" presId="urn:microsoft.com/office/officeart/2005/8/layout/cycle2"/>
    <dgm:cxn modelId="{77C75577-8B34-465E-83A8-83F9DFA114A1}" type="presParOf" srcId="{56522B33-E7D6-44A3-B32E-E2CF7D71889D}" destId="{DC86A136-F066-4C57-A096-6354C7B78843}" srcOrd="0" destOrd="0" presId="urn:microsoft.com/office/officeart/2005/8/layout/cycle2"/>
    <dgm:cxn modelId="{9C3F4132-D145-4116-9855-C02F1C12260E}" type="presParOf" srcId="{0898227A-F63C-4FD1-B2F4-322C508894C3}" destId="{91DA5DFB-1679-471F-8552-B34BE7D044B4}" srcOrd="2" destOrd="0" presId="urn:microsoft.com/office/officeart/2005/8/layout/cycle2"/>
    <dgm:cxn modelId="{4FC0169E-0A91-4480-BB32-09D482C23EFB}" type="presParOf" srcId="{0898227A-F63C-4FD1-B2F4-322C508894C3}" destId="{161087B3-DD11-4FAB-8EAF-779D767AF247}" srcOrd="3" destOrd="0" presId="urn:microsoft.com/office/officeart/2005/8/layout/cycle2"/>
    <dgm:cxn modelId="{04836F76-A45E-481F-87CA-D9EB570DC330}" type="presParOf" srcId="{161087B3-DD11-4FAB-8EAF-779D767AF247}" destId="{1BE9094D-E8A7-4D45-BE11-1E7B3242DB3B}" srcOrd="0" destOrd="0" presId="urn:microsoft.com/office/officeart/2005/8/layout/cycle2"/>
    <dgm:cxn modelId="{6032A6E0-C959-4F74-AAE0-D821303CA9E9}" type="presParOf" srcId="{0898227A-F63C-4FD1-B2F4-322C508894C3}" destId="{E5B87534-AF5B-44D4-92F1-2D15D7C79089}" srcOrd="4" destOrd="0" presId="urn:microsoft.com/office/officeart/2005/8/layout/cycle2"/>
    <dgm:cxn modelId="{8AFADE87-2E64-4846-AFB7-0F45AA1B35A8}" type="presParOf" srcId="{0898227A-F63C-4FD1-B2F4-322C508894C3}" destId="{20817872-DCC3-437E-88EE-8DC1543A7722}" srcOrd="5" destOrd="0" presId="urn:microsoft.com/office/officeart/2005/8/layout/cycle2"/>
    <dgm:cxn modelId="{C120716C-C301-4D12-AEE9-9039EE1B413F}" type="presParOf" srcId="{20817872-DCC3-437E-88EE-8DC1543A7722}" destId="{766E395A-5B92-4F3B-ABE4-E5910ABDDBAB}" srcOrd="0" destOrd="0" presId="urn:microsoft.com/office/officeart/2005/8/layout/cycle2"/>
    <dgm:cxn modelId="{2CFB9290-8430-4E3B-9AAF-B69E52ABC87B}" type="presParOf" srcId="{0898227A-F63C-4FD1-B2F4-322C508894C3}" destId="{3C4B8777-09AA-4C08-BED2-35241ED10AC7}" srcOrd="6" destOrd="0" presId="urn:microsoft.com/office/officeart/2005/8/layout/cycle2"/>
    <dgm:cxn modelId="{DD9BAB16-4FBB-44CF-8D67-C0580C1FFF9C}" type="presParOf" srcId="{0898227A-F63C-4FD1-B2F4-322C508894C3}" destId="{2D6E7734-088F-4F2E-B2E9-619289C13A14}" srcOrd="7" destOrd="0" presId="urn:microsoft.com/office/officeart/2005/8/layout/cycle2"/>
    <dgm:cxn modelId="{33718E45-3CC1-4DB1-BF80-C35D706DE279}" type="presParOf" srcId="{2D6E7734-088F-4F2E-B2E9-619289C13A14}" destId="{7A6B2843-010F-4550-ACC6-8AFEB1455B88}" srcOrd="0" destOrd="0" presId="urn:microsoft.com/office/officeart/2005/8/layout/cycle2"/>
    <dgm:cxn modelId="{8A831DE4-EEB6-4982-9F45-E1B93760B051}" type="presParOf" srcId="{0898227A-F63C-4FD1-B2F4-322C508894C3}" destId="{1D0801A8-CF54-4F62-B901-9E52F639A46E}" srcOrd="8" destOrd="0" presId="urn:microsoft.com/office/officeart/2005/8/layout/cycle2"/>
    <dgm:cxn modelId="{B111396A-EC9B-477E-BF5A-903980C9CF73}" type="presParOf" srcId="{0898227A-F63C-4FD1-B2F4-322C508894C3}" destId="{EA9DFB7F-BFB4-4F82-A42A-99898FB9372C}" srcOrd="9" destOrd="0" presId="urn:microsoft.com/office/officeart/2005/8/layout/cycle2"/>
    <dgm:cxn modelId="{C7A53F51-78D8-4BFA-ABFE-5C3725C8974A}" type="presParOf" srcId="{EA9DFB7F-BFB4-4F82-A42A-99898FB9372C}" destId="{5B4A9D88-1C2A-409A-B2C0-848774BBD30C}" srcOrd="0" destOrd="0" presId="urn:microsoft.com/office/officeart/2005/8/layout/cycle2"/>
  </dgm:cxnLst>
  <dgm:bg/>
  <dgm:whole/>
</dgm:dataModel>
</file>

<file path=word/diagrams/data3.xml><?xml version="1.0" encoding="utf-8"?>
<dgm:dataModel xmlns:dgm="http://schemas.openxmlformats.org/drawingml/2006/diagram" xmlns:a="http://schemas.openxmlformats.org/drawingml/2006/main">
  <dgm:ptLst>
    <dgm:pt modelId="{2CC05E14-0791-4D1E-A306-9165017502CD}" type="doc">
      <dgm:prSet loTypeId="urn:microsoft.com/office/officeart/2005/8/layout/list1" loCatId="list" qsTypeId="urn:microsoft.com/office/officeart/2005/8/quickstyle/simple1" qsCatId="simple" csTypeId="urn:microsoft.com/office/officeart/2005/8/colors/colorful5" csCatId="colorful" phldr="1"/>
      <dgm:spPr/>
      <dgm:t>
        <a:bodyPr/>
        <a:lstStyle/>
        <a:p>
          <a:endParaRPr lang="en-IN"/>
        </a:p>
      </dgm:t>
    </dgm:pt>
    <dgm:pt modelId="{1C9BCFF9-BD51-473B-8186-573EA97FC75D}">
      <dgm:prSet phldrT="[Text]" custT="1"/>
      <dgm:spPr/>
      <dgm:t>
        <a:bodyPr/>
        <a:lstStyle/>
        <a:p>
          <a:pPr algn="just"/>
          <a:r>
            <a:rPr lang="en-IN" sz="1200" b="1">
              <a:solidFill>
                <a:sysClr val="windowText" lastClr="000000"/>
              </a:solidFill>
              <a:latin typeface="Times New Roman" pitchFamily="18" charset="0"/>
              <a:cs typeface="Times New Roman" pitchFamily="18" charset="0"/>
            </a:rPr>
            <a:t>Political</a:t>
          </a:r>
          <a:endParaRPr lang="en-IN" sz="1200">
            <a:solidFill>
              <a:sysClr val="windowText" lastClr="000000"/>
            </a:solidFill>
            <a:latin typeface="Times New Roman" pitchFamily="18" charset="0"/>
            <a:cs typeface="Times New Roman" pitchFamily="18" charset="0"/>
          </a:endParaRPr>
        </a:p>
        <a:p>
          <a:pPr algn="just"/>
          <a:r>
            <a:rPr lang="en-IN" sz="1200">
              <a:solidFill>
                <a:sysClr val="windowText" lastClr="000000"/>
              </a:solidFill>
              <a:latin typeface="Times New Roman" pitchFamily="18" charset="0"/>
              <a:cs typeface="Times New Roman" pitchFamily="18" charset="0"/>
            </a:rPr>
            <a:t>Government policies and taxes are considered as influencing the profitability to brand.</a:t>
          </a:r>
        </a:p>
      </dgm:t>
    </dgm:pt>
    <dgm:pt modelId="{3670DA5F-AA02-4C19-BC0C-1A27410FD1FF}" type="parTrans" cxnId="{3AB76183-3B29-463B-AADC-833253ACD8C0}">
      <dgm:prSet/>
      <dgm:spPr/>
      <dgm:t>
        <a:bodyPr/>
        <a:lstStyle/>
        <a:p>
          <a:endParaRPr lang="en-IN"/>
        </a:p>
      </dgm:t>
    </dgm:pt>
    <dgm:pt modelId="{B2BE16FA-3CD0-4A31-A96F-302025DC0EF0}" type="sibTrans" cxnId="{3AB76183-3B29-463B-AADC-833253ACD8C0}">
      <dgm:prSet/>
      <dgm:spPr/>
      <dgm:t>
        <a:bodyPr/>
        <a:lstStyle/>
        <a:p>
          <a:endParaRPr lang="en-IN"/>
        </a:p>
      </dgm:t>
    </dgm:pt>
    <dgm:pt modelId="{08CB26F8-7EA8-415B-872C-9698A1756461}">
      <dgm:prSet phldrT="[Text]" custT="1"/>
      <dgm:spPr/>
      <dgm:t>
        <a:bodyPr/>
        <a:lstStyle/>
        <a:p>
          <a:pPr algn="l"/>
          <a:r>
            <a:rPr lang="en-IN" sz="1200" b="1">
              <a:solidFill>
                <a:schemeClr val="tx1"/>
              </a:solidFill>
              <a:latin typeface="Times New Roman" pitchFamily="18" charset="0"/>
              <a:cs typeface="Times New Roman" pitchFamily="18" charset="0"/>
            </a:rPr>
            <a:t>Economic</a:t>
          </a:r>
          <a:endParaRPr lang="en-US" sz="1200">
            <a:solidFill>
              <a:schemeClr val="tx1"/>
            </a:solidFill>
            <a:latin typeface="Times New Roman" pitchFamily="18" charset="0"/>
            <a:cs typeface="Times New Roman" pitchFamily="18" charset="0"/>
          </a:endParaRPr>
        </a:p>
        <a:p>
          <a:pPr algn="just"/>
          <a:r>
            <a:rPr lang="en-IN" sz="1200">
              <a:solidFill>
                <a:schemeClr val="tx1"/>
              </a:solidFill>
              <a:latin typeface="Times New Roman" pitchFamily="18" charset="0"/>
              <a:cs typeface="Times New Roman" pitchFamily="18" charset="0"/>
            </a:rPr>
            <a:t>Globalisation has essential factors to focus on the world market</a:t>
          </a:r>
          <a:r>
            <a:rPr lang="en-IN" sz="1000">
              <a:solidFill>
                <a:schemeClr val="tx1"/>
              </a:solidFill>
            </a:rPr>
            <a:t>. </a:t>
          </a:r>
        </a:p>
      </dgm:t>
    </dgm:pt>
    <dgm:pt modelId="{59215693-1FC4-45AF-AC22-4488E525C711}" type="parTrans" cxnId="{7795FBA3-097D-48DF-9B60-D7BB00EB0569}">
      <dgm:prSet/>
      <dgm:spPr/>
      <dgm:t>
        <a:bodyPr/>
        <a:lstStyle/>
        <a:p>
          <a:endParaRPr lang="en-IN"/>
        </a:p>
      </dgm:t>
    </dgm:pt>
    <dgm:pt modelId="{75CC3B44-03ED-426E-AB82-1DA46F154E4F}" type="sibTrans" cxnId="{7795FBA3-097D-48DF-9B60-D7BB00EB0569}">
      <dgm:prSet/>
      <dgm:spPr/>
      <dgm:t>
        <a:bodyPr/>
        <a:lstStyle/>
        <a:p>
          <a:endParaRPr lang="en-IN"/>
        </a:p>
      </dgm:t>
    </dgm:pt>
    <dgm:pt modelId="{C7CF03C1-A25A-49D9-86C4-CAC2B7FCED53}">
      <dgm:prSet phldrT="[Text]" custT="1"/>
      <dgm:spPr/>
      <dgm:t>
        <a:bodyPr/>
        <a:lstStyle/>
        <a:p>
          <a:pPr algn="just"/>
          <a:r>
            <a:rPr lang="en-IN" sz="1200" b="1">
              <a:solidFill>
                <a:schemeClr val="tx1"/>
              </a:solidFill>
              <a:latin typeface="Times New Roman" pitchFamily="18" charset="0"/>
              <a:cs typeface="Times New Roman" pitchFamily="18" charset="0"/>
            </a:rPr>
            <a:t>Social</a:t>
          </a:r>
        </a:p>
        <a:p>
          <a:pPr algn="just"/>
          <a:r>
            <a:rPr lang="en-IN" sz="1200">
              <a:solidFill>
                <a:schemeClr val="tx1"/>
              </a:solidFill>
              <a:latin typeface="Times New Roman" pitchFamily="18" charset="0"/>
              <a:cs typeface="Times New Roman" pitchFamily="18" charset="0"/>
            </a:rPr>
            <a:t>Social environment of Nike is to enjoy targeted athlete to need quality of shoes according to customer’s need. </a:t>
          </a:r>
        </a:p>
      </dgm:t>
    </dgm:pt>
    <dgm:pt modelId="{D0E2558D-1535-4CFE-87F2-D4781300D647}" type="parTrans" cxnId="{39F6F269-10EF-4577-8704-90F40EE79528}">
      <dgm:prSet/>
      <dgm:spPr/>
      <dgm:t>
        <a:bodyPr/>
        <a:lstStyle/>
        <a:p>
          <a:endParaRPr lang="en-IN"/>
        </a:p>
      </dgm:t>
    </dgm:pt>
    <dgm:pt modelId="{13275331-EF46-487A-B7B3-9E742CDB39F7}" type="sibTrans" cxnId="{39F6F269-10EF-4577-8704-90F40EE79528}">
      <dgm:prSet/>
      <dgm:spPr/>
      <dgm:t>
        <a:bodyPr/>
        <a:lstStyle/>
        <a:p>
          <a:endParaRPr lang="en-IN"/>
        </a:p>
      </dgm:t>
    </dgm:pt>
    <dgm:pt modelId="{2CE2117F-F0D2-48EF-822A-15C8D56D2177}">
      <dgm:prSet custT="1"/>
      <dgm:spPr/>
      <dgm:t>
        <a:bodyPr/>
        <a:lstStyle/>
        <a:p>
          <a:pPr algn="just"/>
          <a:r>
            <a:rPr lang="en-US" sz="1200" b="1">
              <a:solidFill>
                <a:schemeClr val="tx1"/>
              </a:solidFill>
              <a:latin typeface="Times New Roman" pitchFamily="18" charset="0"/>
              <a:cs typeface="Times New Roman" pitchFamily="18" charset="0"/>
            </a:rPr>
            <a:t>Technical</a:t>
          </a:r>
        </a:p>
        <a:p>
          <a:pPr algn="just"/>
          <a:r>
            <a:rPr lang="en-US" sz="1200">
              <a:solidFill>
                <a:schemeClr val="tx1"/>
              </a:solidFill>
              <a:latin typeface="Times New Roman" pitchFamily="18" charset="0"/>
              <a:cs typeface="Times New Roman" pitchFamily="18" charset="0"/>
            </a:rPr>
            <a:t>It can be impacted with the technical implnentation with Nike.</a:t>
          </a:r>
        </a:p>
      </dgm:t>
    </dgm:pt>
    <dgm:pt modelId="{E2FA783B-9E79-4907-AD89-AFD44DF88E65}" type="parTrans" cxnId="{D5624A53-074C-486B-867F-022722D8FDD0}">
      <dgm:prSet/>
      <dgm:spPr/>
      <dgm:t>
        <a:bodyPr/>
        <a:lstStyle/>
        <a:p>
          <a:endParaRPr lang="en-US"/>
        </a:p>
      </dgm:t>
    </dgm:pt>
    <dgm:pt modelId="{216EF05F-73A2-414A-8A19-9751B86DC115}" type="sibTrans" cxnId="{D5624A53-074C-486B-867F-022722D8FDD0}">
      <dgm:prSet/>
      <dgm:spPr/>
      <dgm:t>
        <a:bodyPr/>
        <a:lstStyle/>
        <a:p>
          <a:endParaRPr lang="en-US"/>
        </a:p>
      </dgm:t>
    </dgm:pt>
    <dgm:pt modelId="{1854BFDE-1351-4633-B13E-CA0EE9E4FDA7}">
      <dgm:prSet custT="1"/>
      <dgm:spPr/>
      <dgm:t>
        <a:bodyPr/>
        <a:lstStyle/>
        <a:p>
          <a:r>
            <a:rPr lang="en-US" sz="1200">
              <a:solidFill>
                <a:schemeClr val="tx1"/>
              </a:solidFill>
              <a:latin typeface="Times New Roman" pitchFamily="18" charset="0"/>
              <a:cs typeface="Times New Roman" pitchFamily="18" charset="0"/>
            </a:rPr>
            <a:t>Legal </a:t>
          </a:r>
        </a:p>
        <a:p>
          <a:r>
            <a:rPr lang="en-US" sz="1200">
              <a:solidFill>
                <a:schemeClr val="tx1"/>
              </a:solidFill>
              <a:latin typeface="Times New Roman" pitchFamily="18" charset="0"/>
              <a:cs typeface="Times New Roman" pitchFamily="18" charset="0"/>
            </a:rPr>
            <a:t>The legal forces with Nike stakeholders and executives are considered.  </a:t>
          </a:r>
          <a:r>
            <a:rPr lang="en-US" sz="1200">
              <a:latin typeface="Times New Roman" pitchFamily="18" charset="0"/>
              <a:cs typeface="Times New Roman" pitchFamily="18" charset="0"/>
            </a:rPr>
            <a:t>.</a:t>
          </a:r>
        </a:p>
      </dgm:t>
    </dgm:pt>
    <dgm:pt modelId="{FB72BF17-71EE-4FD1-92D6-8F767D3F1C5F}" type="parTrans" cxnId="{FA277889-0327-4937-9AE8-9C8B1CA960D7}">
      <dgm:prSet/>
      <dgm:spPr/>
      <dgm:t>
        <a:bodyPr/>
        <a:lstStyle/>
        <a:p>
          <a:endParaRPr lang="en-US"/>
        </a:p>
      </dgm:t>
    </dgm:pt>
    <dgm:pt modelId="{D686D5F1-FC87-4E97-AB88-04A3880AF6E4}" type="sibTrans" cxnId="{FA277889-0327-4937-9AE8-9C8B1CA960D7}">
      <dgm:prSet/>
      <dgm:spPr/>
      <dgm:t>
        <a:bodyPr/>
        <a:lstStyle/>
        <a:p>
          <a:endParaRPr lang="en-US"/>
        </a:p>
      </dgm:t>
    </dgm:pt>
    <dgm:pt modelId="{7162B772-A30B-4204-8883-AFD0D223BFBA}">
      <dgm:prSet custT="1"/>
      <dgm:spPr/>
      <dgm:t>
        <a:bodyPr/>
        <a:lstStyle/>
        <a:p>
          <a:r>
            <a:rPr lang="en-US" sz="1200" b="1">
              <a:solidFill>
                <a:schemeClr val="tx1"/>
              </a:solidFill>
              <a:latin typeface="Times New Roman" pitchFamily="18" charset="0"/>
              <a:cs typeface="Times New Roman" pitchFamily="18" charset="0"/>
            </a:rPr>
            <a:t>Environmental</a:t>
          </a:r>
          <a:r>
            <a:rPr lang="en-US" sz="1200">
              <a:solidFill>
                <a:schemeClr val="tx1"/>
              </a:solidFill>
              <a:latin typeface="Times New Roman" pitchFamily="18" charset="0"/>
              <a:cs typeface="Times New Roman" pitchFamily="18" charset="0"/>
            </a:rPr>
            <a:t>  </a:t>
          </a:r>
        </a:p>
        <a:p>
          <a:r>
            <a:rPr lang="en-US" sz="1200">
              <a:solidFill>
                <a:schemeClr val="tx1"/>
              </a:solidFill>
              <a:latin typeface="Times New Roman" pitchFamily="18" charset="0"/>
              <a:cs typeface="Times New Roman" pitchFamily="18" charset="0"/>
            </a:rPr>
            <a:t>Environmental factors are considered with context with Nike as helping to protect environmental factors.  </a:t>
          </a:r>
        </a:p>
      </dgm:t>
    </dgm:pt>
    <dgm:pt modelId="{33895F3B-AEAA-4C88-A9AB-99B407745B41}" type="parTrans" cxnId="{8A674027-D492-49C2-82C8-966540A7D747}">
      <dgm:prSet/>
      <dgm:spPr/>
      <dgm:t>
        <a:bodyPr/>
        <a:lstStyle/>
        <a:p>
          <a:endParaRPr lang="en-US"/>
        </a:p>
      </dgm:t>
    </dgm:pt>
    <dgm:pt modelId="{67B06E1F-2E3A-4DA3-AB0F-5AED4330687C}" type="sibTrans" cxnId="{8A674027-D492-49C2-82C8-966540A7D747}">
      <dgm:prSet/>
      <dgm:spPr/>
      <dgm:t>
        <a:bodyPr/>
        <a:lstStyle/>
        <a:p>
          <a:endParaRPr lang="en-US"/>
        </a:p>
      </dgm:t>
    </dgm:pt>
    <dgm:pt modelId="{5228B742-6D3E-4204-89B5-ACA6D3724C42}" type="pres">
      <dgm:prSet presAssocID="{2CC05E14-0791-4D1E-A306-9165017502CD}" presName="linear" presStyleCnt="0">
        <dgm:presLayoutVars>
          <dgm:dir/>
          <dgm:animLvl val="lvl"/>
          <dgm:resizeHandles val="exact"/>
        </dgm:presLayoutVars>
      </dgm:prSet>
      <dgm:spPr/>
      <dgm:t>
        <a:bodyPr/>
        <a:lstStyle/>
        <a:p>
          <a:endParaRPr lang="en-US"/>
        </a:p>
      </dgm:t>
    </dgm:pt>
    <dgm:pt modelId="{1231EFAF-E442-4AC8-9079-089D3A4818A1}" type="pres">
      <dgm:prSet presAssocID="{1C9BCFF9-BD51-473B-8186-573EA97FC75D}" presName="parentLin" presStyleCnt="0"/>
      <dgm:spPr/>
    </dgm:pt>
    <dgm:pt modelId="{892443BF-2DE6-478A-8ABC-55AE7F036CAB}" type="pres">
      <dgm:prSet presAssocID="{1C9BCFF9-BD51-473B-8186-573EA97FC75D}" presName="parentLeftMargin" presStyleLbl="node1" presStyleIdx="0" presStyleCnt="6"/>
      <dgm:spPr/>
      <dgm:t>
        <a:bodyPr/>
        <a:lstStyle/>
        <a:p>
          <a:endParaRPr lang="en-US"/>
        </a:p>
      </dgm:t>
    </dgm:pt>
    <dgm:pt modelId="{E1EA99B3-B5ED-4AC7-A7BD-0FFADC2E97EB}" type="pres">
      <dgm:prSet presAssocID="{1C9BCFF9-BD51-473B-8186-573EA97FC75D}" presName="parentText" presStyleLbl="node1" presStyleIdx="0" presStyleCnt="6" custScaleX="99533" custScaleY="383149">
        <dgm:presLayoutVars>
          <dgm:chMax val="0"/>
          <dgm:bulletEnabled val="1"/>
        </dgm:presLayoutVars>
      </dgm:prSet>
      <dgm:spPr/>
      <dgm:t>
        <a:bodyPr/>
        <a:lstStyle/>
        <a:p>
          <a:endParaRPr lang="en-IN"/>
        </a:p>
      </dgm:t>
    </dgm:pt>
    <dgm:pt modelId="{F4D013FF-93B0-4E51-ACDE-B958169C1548}" type="pres">
      <dgm:prSet presAssocID="{1C9BCFF9-BD51-473B-8186-573EA97FC75D}" presName="negativeSpace" presStyleCnt="0"/>
      <dgm:spPr/>
    </dgm:pt>
    <dgm:pt modelId="{928E6503-BE91-402B-BECF-41E78E94A19C}" type="pres">
      <dgm:prSet presAssocID="{1C9BCFF9-BD51-473B-8186-573EA97FC75D}" presName="childText" presStyleLbl="conFgAcc1" presStyleIdx="0" presStyleCnt="6">
        <dgm:presLayoutVars>
          <dgm:bulletEnabled val="1"/>
        </dgm:presLayoutVars>
      </dgm:prSet>
      <dgm:spPr/>
    </dgm:pt>
    <dgm:pt modelId="{9FE7E52C-F0D8-4637-A1C2-DAA4770C8107}" type="pres">
      <dgm:prSet presAssocID="{B2BE16FA-3CD0-4A31-A96F-302025DC0EF0}" presName="spaceBetweenRectangles" presStyleCnt="0"/>
      <dgm:spPr/>
    </dgm:pt>
    <dgm:pt modelId="{7278DD8A-54ED-4B6D-AD0D-C0E1EA60E09C}" type="pres">
      <dgm:prSet presAssocID="{08CB26F8-7EA8-415B-872C-9698A1756461}" presName="parentLin" presStyleCnt="0"/>
      <dgm:spPr/>
    </dgm:pt>
    <dgm:pt modelId="{0907D847-98B5-4CEA-851C-CE65959AF6CE}" type="pres">
      <dgm:prSet presAssocID="{08CB26F8-7EA8-415B-872C-9698A1756461}" presName="parentLeftMargin" presStyleLbl="node1" presStyleIdx="0" presStyleCnt="6"/>
      <dgm:spPr/>
      <dgm:t>
        <a:bodyPr/>
        <a:lstStyle/>
        <a:p>
          <a:endParaRPr lang="en-US"/>
        </a:p>
      </dgm:t>
    </dgm:pt>
    <dgm:pt modelId="{2DBAD0B1-3444-44A1-A2F9-F354BE161A25}" type="pres">
      <dgm:prSet presAssocID="{08CB26F8-7EA8-415B-872C-9698A1756461}" presName="parentText" presStyleLbl="node1" presStyleIdx="1" presStyleCnt="6" custScaleY="333063">
        <dgm:presLayoutVars>
          <dgm:chMax val="0"/>
          <dgm:bulletEnabled val="1"/>
        </dgm:presLayoutVars>
      </dgm:prSet>
      <dgm:spPr/>
      <dgm:t>
        <a:bodyPr/>
        <a:lstStyle/>
        <a:p>
          <a:endParaRPr lang="en-US"/>
        </a:p>
      </dgm:t>
    </dgm:pt>
    <dgm:pt modelId="{6FC11456-D47F-49EB-8E38-8708C760B2BD}" type="pres">
      <dgm:prSet presAssocID="{08CB26F8-7EA8-415B-872C-9698A1756461}" presName="negativeSpace" presStyleCnt="0"/>
      <dgm:spPr/>
    </dgm:pt>
    <dgm:pt modelId="{017E5473-3183-4341-97C9-3D20C5540204}" type="pres">
      <dgm:prSet presAssocID="{08CB26F8-7EA8-415B-872C-9698A1756461}" presName="childText" presStyleLbl="conFgAcc1" presStyleIdx="1" presStyleCnt="6" custLinFactY="-10969" custLinFactNeighborX="-1305" custLinFactNeighborY="-100000">
        <dgm:presLayoutVars>
          <dgm:bulletEnabled val="1"/>
        </dgm:presLayoutVars>
      </dgm:prSet>
      <dgm:spPr/>
    </dgm:pt>
    <dgm:pt modelId="{766B11A6-B29B-4E38-B0D9-FA5398202744}" type="pres">
      <dgm:prSet presAssocID="{75CC3B44-03ED-426E-AB82-1DA46F154E4F}" presName="spaceBetweenRectangles" presStyleCnt="0"/>
      <dgm:spPr/>
    </dgm:pt>
    <dgm:pt modelId="{D027D262-E89A-4A6B-81BB-FEAB319613C1}" type="pres">
      <dgm:prSet presAssocID="{C7CF03C1-A25A-49D9-86C4-CAC2B7FCED53}" presName="parentLin" presStyleCnt="0"/>
      <dgm:spPr/>
    </dgm:pt>
    <dgm:pt modelId="{54E5EBC8-775F-4E51-8933-EA9FEE44E395}" type="pres">
      <dgm:prSet presAssocID="{C7CF03C1-A25A-49D9-86C4-CAC2B7FCED53}" presName="parentLeftMargin" presStyleLbl="node1" presStyleIdx="1" presStyleCnt="6"/>
      <dgm:spPr/>
      <dgm:t>
        <a:bodyPr/>
        <a:lstStyle/>
        <a:p>
          <a:endParaRPr lang="en-US"/>
        </a:p>
      </dgm:t>
    </dgm:pt>
    <dgm:pt modelId="{257C2596-4A7B-4BA1-A88F-715E8CC066AC}" type="pres">
      <dgm:prSet presAssocID="{C7CF03C1-A25A-49D9-86C4-CAC2B7FCED53}" presName="parentText" presStyleLbl="node1" presStyleIdx="2" presStyleCnt="6" custScaleX="101512" custScaleY="339993">
        <dgm:presLayoutVars>
          <dgm:chMax val="0"/>
          <dgm:bulletEnabled val="1"/>
        </dgm:presLayoutVars>
      </dgm:prSet>
      <dgm:spPr/>
      <dgm:t>
        <a:bodyPr/>
        <a:lstStyle/>
        <a:p>
          <a:endParaRPr lang="en-US"/>
        </a:p>
      </dgm:t>
    </dgm:pt>
    <dgm:pt modelId="{3FEA7A85-1444-4B78-8E69-E2F0706535CF}" type="pres">
      <dgm:prSet presAssocID="{C7CF03C1-A25A-49D9-86C4-CAC2B7FCED53}" presName="negativeSpace" presStyleCnt="0"/>
      <dgm:spPr/>
    </dgm:pt>
    <dgm:pt modelId="{A8286178-D2EB-49F6-8B69-75AAA46E9C44}" type="pres">
      <dgm:prSet presAssocID="{C7CF03C1-A25A-49D9-86C4-CAC2B7FCED53}" presName="childText" presStyleLbl="conFgAcc1" presStyleIdx="2" presStyleCnt="6" custScaleY="80689">
        <dgm:presLayoutVars>
          <dgm:bulletEnabled val="1"/>
        </dgm:presLayoutVars>
      </dgm:prSet>
      <dgm:spPr/>
    </dgm:pt>
    <dgm:pt modelId="{510D9271-35AF-4CA8-B1C0-A77CF67BEB14}" type="pres">
      <dgm:prSet presAssocID="{13275331-EF46-487A-B7B3-9E742CDB39F7}" presName="spaceBetweenRectangles" presStyleCnt="0"/>
      <dgm:spPr/>
    </dgm:pt>
    <dgm:pt modelId="{9CF0F638-FB09-4AD5-8746-97195B7C2279}" type="pres">
      <dgm:prSet presAssocID="{2CE2117F-F0D2-48EF-822A-15C8D56D2177}" presName="parentLin" presStyleCnt="0"/>
      <dgm:spPr/>
    </dgm:pt>
    <dgm:pt modelId="{822E0784-6A8C-40AD-8F11-28744F63E315}" type="pres">
      <dgm:prSet presAssocID="{2CE2117F-F0D2-48EF-822A-15C8D56D2177}" presName="parentLeftMargin" presStyleLbl="node1" presStyleIdx="2" presStyleCnt="6"/>
      <dgm:spPr/>
      <dgm:t>
        <a:bodyPr/>
        <a:lstStyle/>
        <a:p>
          <a:endParaRPr lang="en-US"/>
        </a:p>
      </dgm:t>
    </dgm:pt>
    <dgm:pt modelId="{1FFC1D97-3161-4A96-B0DC-925CA3CAA9FF}" type="pres">
      <dgm:prSet presAssocID="{2CE2117F-F0D2-48EF-822A-15C8D56D2177}" presName="parentText" presStyleLbl="node1" presStyleIdx="3" presStyleCnt="6" custAng="0" custScaleX="101056" custScaleY="379088" custLinFactNeighborX="13110" custLinFactNeighborY="10602">
        <dgm:presLayoutVars>
          <dgm:chMax val="0"/>
          <dgm:bulletEnabled val="1"/>
        </dgm:presLayoutVars>
      </dgm:prSet>
      <dgm:spPr/>
      <dgm:t>
        <a:bodyPr/>
        <a:lstStyle/>
        <a:p>
          <a:endParaRPr lang="en-US"/>
        </a:p>
      </dgm:t>
    </dgm:pt>
    <dgm:pt modelId="{BD5EDAAC-43FF-4AFE-8E21-ED46A163996D}" type="pres">
      <dgm:prSet presAssocID="{2CE2117F-F0D2-48EF-822A-15C8D56D2177}" presName="negativeSpace" presStyleCnt="0"/>
      <dgm:spPr/>
    </dgm:pt>
    <dgm:pt modelId="{3BA5ABE8-ACBE-48F2-8B16-64E5D8CFE131}" type="pres">
      <dgm:prSet presAssocID="{2CE2117F-F0D2-48EF-822A-15C8D56D2177}" presName="childText" presStyleLbl="conFgAcc1" presStyleIdx="3" presStyleCnt="6" custLinFactY="42832" custLinFactNeighborX="-1305" custLinFactNeighborY="100000">
        <dgm:presLayoutVars>
          <dgm:bulletEnabled val="1"/>
        </dgm:presLayoutVars>
      </dgm:prSet>
      <dgm:spPr/>
    </dgm:pt>
    <dgm:pt modelId="{9797F16E-0FB2-4A94-9F32-4D45A3FBFBBB}" type="pres">
      <dgm:prSet presAssocID="{216EF05F-73A2-414A-8A19-9751B86DC115}" presName="spaceBetweenRectangles" presStyleCnt="0"/>
      <dgm:spPr/>
    </dgm:pt>
    <dgm:pt modelId="{2E22290E-4719-4098-81A0-05EB7753B807}" type="pres">
      <dgm:prSet presAssocID="{1854BFDE-1351-4633-B13E-CA0EE9E4FDA7}" presName="parentLin" presStyleCnt="0"/>
      <dgm:spPr/>
    </dgm:pt>
    <dgm:pt modelId="{FCCE7768-1A0C-494B-A112-44D8780EA708}" type="pres">
      <dgm:prSet presAssocID="{1854BFDE-1351-4633-B13E-CA0EE9E4FDA7}" presName="parentLeftMargin" presStyleLbl="node1" presStyleIdx="3" presStyleCnt="6"/>
      <dgm:spPr/>
      <dgm:t>
        <a:bodyPr/>
        <a:lstStyle/>
        <a:p>
          <a:endParaRPr lang="en-US"/>
        </a:p>
      </dgm:t>
    </dgm:pt>
    <dgm:pt modelId="{55E0DE73-242D-420B-A2C9-E30F6C85AFFD}" type="pres">
      <dgm:prSet presAssocID="{1854BFDE-1351-4633-B13E-CA0EE9E4FDA7}" presName="parentText" presStyleLbl="node1" presStyleIdx="4" presStyleCnt="6" custScaleX="102901" custScaleY="290198" custLinFactNeighborX="-29428" custLinFactNeighborY="36568">
        <dgm:presLayoutVars>
          <dgm:chMax val="0"/>
          <dgm:bulletEnabled val="1"/>
        </dgm:presLayoutVars>
      </dgm:prSet>
      <dgm:spPr/>
      <dgm:t>
        <a:bodyPr/>
        <a:lstStyle/>
        <a:p>
          <a:endParaRPr lang="en-US"/>
        </a:p>
      </dgm:t>
    </dgm:pt>
    <dgm:pt modelId="{D3FF8CDD-463A-4FD3-BD4C-F53DB76387F1}" type="pres">
      <dgm:prSet presAssocID="{1854BFDE-1351-4633-B13E-CA0EE9E4FDA7}" presName="negativeSpace" presStyleCnt="0"/>
      <dgm:spPr/>
    </dgm:pt>
    <dgm:pt modelId="{A8D906CF-28D7-4C0E-8998-10F09AB04E9F}" type="pres">
      <dgm:prSet presAssocID="{1854BFDE-1351-4633-B13E-CA0EE9E4FDA7}" presName="childText" presStyleLbl="conFgAcc1" presStyleIdx="4" presStyleCnt="6">
        <dgm:presLayoutVars>
          <dgm:bulletEnabled val="1"/>
        </dgm:presLayoutVars>
      </dgm:prSet>
      <dgm:spPr/>
    </dgm:pt>
    <dgm:pt modelId="{478F86AA-2CD6-4D2E-87A2-A30A206752AB}" type="pres">
      <dgm:prSet presAssocID="{D686D5F1-FC87-4E97-AB88-04A3880AF6E4}" presName="spaceBetweenRectangles" presStyleCnt="0"/>
      <dgm:spPr/>
    </dgm:pt>
    <dgm:pt modelId="{4B307639-EB6D-4703-9E74-EF8BD47A6F01}" type="pres">
      <dgm:prSet presAssocID="{7162B772-A30B-4204-8883-AFD0D223BFBA}" presName="parentLin" presStyleCnt="0"/>
      <dgm:spPr/>
    </dgm:pt>
    <dgm:pt modelId="{BC9CE9D6-AFF7-4D0E-AED2-D8222C487EFC}" type="pres">
      <dgm:prSet presAssocID="{7162B772-A30B-4204-8883-AFD0D223BFBA}" presName="parentLeftMargin" presStyleLbl="node1" presStyleIdx="4" presStyleCnt="6"/>
      <dgm:spPr/>
      <dgm:t>
        <a:bodyPr/>
        <a:lstStyle/>
        <a:p>
          <a:endParaRPr lang="en-US"/>
        </a:p>
      </dgm:t>
    </dgm:pt>
    <dgm:pt modelId="{A1CD1352-FE75-400A-A5A0-468B68935FBF}" type="pres">
      <dgm:prSet presAssocID="{7162B772-A30B-4204-8883-AFD0D223BFBA}" presName="parentText" presStyleLbl="node1" presStyleIdx="5" presStyleCnt="6" custScaleX="104199" custScaleY="297804" custLinFactNeighborX="-45722" custLinFactNeighborY="25813">
        <dgm:presLayoutVars>
          <dgm:chMax val="0"/>
          <dgm:bulletEnabled val="1"/>
        </dgm:presLayoutVars>
      </dgm:prSet>
      <dgm:spPr/>
      <dgm:t>
        <a:bodyPr/>
        <a:lstStyle/>
        <a:p>
          <a:endParaRPr lang="en-US"/>
        </a:p>
      </dgm:t>
    </dgm:pt>
    <dgm:pt modelId="{9BFA0138-B460-4159-8E26-240CB36F2B98}" type="pres">
      <dgm:prSet presAssocID="{7162B772-A30B-4204-8883-AFD0D223BFBA}" presName="negativeSpace" presStyleCnt="0"/>
      <dgm:spPr/>
    </dgm:pt>
    <dgm:pt modelId="{CD8B2BA0-82F4-41A4-BD30-09CF446AA127}" type="pres">
      <dgm:prSet presAssocID="{7162B772-A30B-4204-8883-AFD0D223BFBA}" presName="childText" presStyleLbl="conFgAcc1" presStyleIdx="5" presStyleCnt="6">
        <dgm:presLayoutVars>
          <dgm:bulletEnabled val="1"/>
        </dgm:presLayoutVars>
      </dgm:prSet>
      <dgm:spPr/>
    </dgm:pt>
  </dgm:ptLst>
  <dgm:cxnLst>
    <dgm:cxn modelId="{9BBC9969-BB43-43E9-B2FA-09FC5213B1F8}" type="presOf" srcId="{1854BFDE-1351-4633-B13E-CA0EE9E4FDA7}" destId="{FCCE7768-1A0C-494B-A112-44D8780EA708}" srcOrd="0" destOrd="0" presId="urn:microsoft.com/office/officeart/2005/8/layout/list1"/>
    <dgm:cxn modelId="{3AB76183-3B29-463B-AADC-833253ACD8C0}" srcId="{2CC05E14-0791-4D1E-A306-9165017502CD}" destId="{1C9BCFF9-BD51-473B-8186-573EA97FC75D}" srcOrd="0" destOrd="0" parTransId="{3670DA5F-AA02-4C19-BC0C-1A27410FD1FF}" sibTransId="{B2BE16FA-3CD0-4A31-A96F-302025DC0EF0}"/>
    <dgm:cxn modelId="{2FABE465-1CA5-4BBB-9CCE-B84BEC233BDE}" type="presOf" srcId="{C7CF03C1-A25A-49D9-86C4-CAC2B7FCED53}" destId="{54E5EBC8-775F-4E51-8933-EA9FEE44E395}" srcOrd="0" destOrd="0" presId="urn:microsoft.com/office/officeart/2005/8/layout/list1"/>
    <dgm:cxn modelId="{2CCA7A87-E52C-4FEC-AAEE-2E3E7A867011}" type="presOf" srcId="{08CB26F8-7EA8-415B-872C-9698A1756461}" destId="{0907D847-98B5-4CEA-851C-CE65959AF6CE}" srcOrd="0" destOrd="0" presId="urn:microsoft.com/office/officeart/2005/8/layout/list1"/>
    <dgm:cxn modelId="{D5624A53-074C-486B-867F-022722D8FDD0}" srcId="{2CC05E14-0791-4D1E-A306-9165017502CD}" destId="{2CE2117F-F0D2-48EF-822A-15C8D56D2177}" srcOrd="3" destOrd="0" parTransId="{E2FA783B-9E79-4907-AD89-AFD44DF88E65}" sibTransId="{216EF05F-73A2-414A-8A19-9751B86DC115}"/>
    <dgm:cxn modelId="{994180CE-EB69-49E7-9EBE-7A1CEA831FE3}" type="presOf" srcId="{2CC05E14-0791-4D1E-A306-9165017502CD}" destId="{5228B742-6D3E-4204-89B5-ACA6D3724C42}" srcOrd="0" destOrd="0" presId="urn:microsoft.com/office/officeart/2005/8/layout/list1"/>
    <dgm:cxn modelId="{742E60F3-D5F2-4F4A-9100-E59925098858}" type="presOf" srcId="{08CB26F8-7EA8-415B-872C-9698A1756461}" destId="{2DBAD0B1-3444-44A1-A2F9-F354BE161A25}" srcOrd="1" destOrd="0" presId="urn:microsoft.com/office/officeart/2005/8/layout/list1"/>
    <dgm:cxn modelId="{86645030-CF51-4032-8400-B875CBB4674B}" type="presOf" srcId="{1C9BCFF9-BD51-473B-8186-573EA97FC75D}" destId="{E1EA99B3-B5ED-4AC7-A7BD-0FFADC2E97EB}" srcOrd="1" destOrd="0" presId="urn:microsoft.com/office/officeart/2005/8/layout/list1"/>
    <dgm:cxn modelId="{39F6F269-10EF-4577-8704-90F40EE79528}" srcId="{2CC05E14-0791-4D1E-A306-9165017502CD}" destId="{C7CF03C1-A25A-49D9-86C4-CAC2B7FCED53}" srcOrd="2" destOrd="0" parTransId="{D0E2558D-1535-4CFE-87F2-D4781300D647}" sibTransId="{13275331-EF46-487A-B7B3-9E742CDB39F7}"/>
    <dgm:cxn modelId="{541EF932-88E1-40CF-8CFC-5428C689AA35}" type="presOf" srcId="{1C9BCFF9-BD51-473B-8186-573EA97FC75D}" destId="{892443BF-2DE6-478A-8ABC-55AE7F036CAB}" srcOrd="0" destOrd="0" presId="urn:microsoft.com/office/officeart/2005/8/layout/list1"/>
    <dgm:cxn modelId="{45ED2C32-9FA5-4F77-81C0-C3475431BE82}" type="presOf" srcId="{7162B772-A30B-4204-8883-AFD0D223BFBA}" destId="{A1CD1352-FE75-400A-A5A0-468B68935FBF}" srcOrd="1" destOrd="0" presId="urn:microsoft.com/office/officeart/2005/8/layout/list1"/>
    <dgm:cxn modelId="{5A0A38C3-C88F-42E2-8D72-824DDE872BE7}" type="presOf" srcId="{7162B772-A30B-4204-8883-AFD0D223BFBA}" destId="{BC9CE9D6-AFF7-4D0E-AED2-D8222C487EFC}" srcOrd="0" destOrd="0" presId="urn:microsoft.com/office/officeart/2005/8/layout/list1"/>
    <dgm:cxn modelId="{80A8CEA2-98F4-4994-A95B-E97D357B73AA}" type="presOf" srcId="{2CE2117F-F0D2-48EF-822A-15C8D56D2177}" destId="{1FFC1D97-3161-4A96-B0DC-925CA3CAA9FF}" srcOrd="1" destOrd="0" presId="urn:microsoft.com/office/officeart/2005/8/layout/list1"/>
    <dgm:cxn modelId="{8A674027-D492-49C2-82C8-966540A7D747}" srcId="{2CC05E14-0791-4D1E-A306-9165017502CD}" destId="{7162B772-A30B-4204-8883-AFD0D223BFBA}" srcOrd="5" destOrd="0" parTransId="{33895F3B-AEAA-4C88-A9AB-99B407745B41}" sibTransId="{67B06E1F-2E3A-4DA3-AB0F-5AED4330687C}"/>
    <dgm:cxn modelId="{7795FBA3-097D-48DF-9B60-D7BB00EB0569}" srcId="{2CC05E14-0791-4D1E-A306-9165017502CD}" destId="{08CB26F8-7EA8-415B-872C-9698A1756461}" srcOrd="1" destOrd="0" parTransId="{59215693-1FC4-45AF-AC22-4488E525C711}" sibTransId="{75CC3B44-03ED-426E-AB82-1DA46F154E4F}"/>
    <dgm:cxn modelId="{791C35B6-2E87-4641-8C8F-D64B7689DE37}" type="presOf" srcId="{1854BFDE-1351-4633-B13E-CA0EE9E4FDA7}" destId="{55E0DE73-242D-420B-A2C9-E30F6C85AFFD}" srcOrd="1" destOrd="0" presId="urn:microsoft.com/office/officeart/2005/8/layout/list1"/>
    <dgm:cxn modelId="{FA277889-0327-4937-9AE8-9C8B1CA960D7}" srcId="{2CC05E14-0791-4D1E-A306-9165017502CD}" destId="{1854BFDE-1351-4633-B13E-CA0EE9E4FDA7}" srcOrd="4" destOrd="0" parTransId="{FB72BF17-71EE-4FD1-92D6-8F767D3F1C5F}" sibTransId="{D686D5F1-FC87-4E97-AB88-04A3880AF6E4}"/>
    <dgm:cxn modelId="{9D03277C-32E5-41B2-B0B9-960AFA17E3A7}" type="presOf" srcId="{C7CF03C1-A25A-49D9-86C4-CAC2B7FCED53}" destId="{257C2596-4A7B-4BA1-A88F-715E8CC066AC}" srcOrd="1" destOrd="0" presId="urn:microsoft.com/office/officeart/2005/8/layout/list1"/>
    <dgm:cxn modelId="{4643F453-DF7E-4CA7-ADDB-7CD374359019}" type="presOf" srcId="{2CE2117F-F0D2-48EF-822A-15C8D56D2177}" destId="{822E0784-6A8C-40AD-8F11-28744F63E315}" srcOrd="0" destOrd="0" presId="urn:microsoft.com/office/officeart/2005/8/layout/list1"/>
    <dgm:cxn modelId="{CFE6ECAC-C9DF-4571-97A7-092F38F424B6}" type="presParOf" srcId="{5228B742-6D3E-4204-89B5-ACA6D3724C42}" destId="{1231EFAF-E442-4AC8-9079-089D3A4818A1}" srcOrd="0" destOrd="0" presId="urn:microsoft.com/office/officeart/2005/8/layout/list1"/>
    <dgm:cxn modelId="{BAD7EEF8-D526-4653-A641-32A44B860BC7}" type="presParOf" srcId="{1231EFAF-E442-4AC8-9079-089D3A4818A1}" destId="{892443BF-2DE6-478A-8ABC-55AE7F036CAB}" srcOrd="0" destOrd="0" presId="urn:microsoft.com/office/officeart/2005/8/layout/list1"/>
    <dgm:cxn modelId="{CE067360-FE65-4710-954B-6B564B2D749E}" type="presParOf" srcId="{1231EFAF-E442-4AC8-9079-089D3A4818A1}" destId="{E1EA99B3-B5ED-4AC7-A7BD-0FFADC2E97EB}" srcOrd="1" destOrd="0" presId="urn:microsoft.com/office/officeart/2005/8/layout/list1"/>
    <dgm:cxn modelId="{94EFFC30-ED96-4204-914D-08F6A85D011C}" type="presParOf" srcId="{5228B742-6D3E-4204-89B5-ACA6D3724C42}" destId="{F4D013FF-93B0-4E51-ACDE-B958169C1548}" srcOrd="1" destOrd="0" presId="urn:microsoft.com/office/officeart/2005/8/layout/list1"/>
    <dgm:cxn modelId="{6A021CF0-8449-47D3-8BF9-CF6343D2515C}" type="presParOf" srcId="{5228B742-6D3E-4204-89B5-ACA6D3724C42}" destId="{928E6503-BE91-402B-BECF-41E78E94A19C}" srcOrd="2" destOrd="0" presId="urn:microsoft.com/office/officeart/2005/8/layout/list1"/>
    <dgm:cxn modelId="{75CB5E67-71C1-48E4-A711-1C2715040690}" type="presParOf" srcId="{5228B742-6D3E-4204-89B5-ACA6D3724C42}" destId="{9FE7E52C-F0D8-4637-A1C2-DAA4770C8107}" srcOrd="3" destOrd="0" presId="urn:microsoft.com/office/officeart/2005/8/layout/list1"/>
    <dgm:cxn modelId="{6BBFBFDE-4D45-474F-9E90-3F1797FC56A7}" type="presParOf" srcId="{5228B742-6D3E-4204-89B5-ACA6D3724C42}" destId="{7278DD8A-54ED-4B6D-AD0D-C0E1EA60E09C}" srcOrd="4" destOrd="0" presId="urn:microsoft.com/office/officeart/2005/8/layout/list1"/>
    <dgm:cxn modelId="{51F64D6B-4657-4D2F-B85B-748CF4616A89}" type="presParOf" srcId="{7278DD8A-54ED-4B6D-AD0D-C0E1EA60E09C}" destId="{0907D847-98B5-4CEA-851C-CE65959AF6CE}" srcOrd="0" destOrd="0" presId="urn:microsoft.com/office/officeart/2005/8/layout/list1"/>
    <dgm:cxn modelId="{EE225856-EF9E-4CF0-BB96-A078FE42314F}" type="presParOf" srcId="{7278DD8A-54ED-4B6D-AD0D-C0E1EA60E09C}" destId="{2DBAD0B1-3444-44A1-A2F9-F354BE161A25}" srcOrd="1" destOrd="0" presId="urn:microsoft.com/office/officeart/2005/8/layout/list1"/>
    <dgm:cxn modelId="{419B659F-F057-4928-8937-98382C34401F}" type="presParOf" srcId="{5228B742-6D3E-4204-89B5-ACA6D3724C42}" destId="{6FC11456-D47F-49EB-8E38-8708C760B2BD}" srcOrd="5" destOrd="0" presId="urn:microsoft.com/office/officeart/2005/8/layout/list1"/>
    <dgm:cxn modelId="{3B99EF3E-01DA-45C3-8666-A22C739F26F0}" type="presParOf" srcId="{5228B742-6D3E-4204-89B5-ACA6D3724C42}" destId="{017E5473-3183-4341-97C9-3D20C5540204}" srcOrd="6" destOrd="0" presId="urn:microsoft.com/office/officeart/2005/8/layout/list1"/>
    <dgm:cxn modelId="{6A67606D-35B3-4D47-A073-9B2389F72A9A}" type="presParOf" srcId="{5228B742-6D3E-4204-89B5-ACA6D3724C42}" destId="{766B11A6-B29B-4E38-B0D9-FA5398202744}" srcOrd="7" destOrd="0" presId="urn:microsoft.com/office/officeart/2005/8/layout/list1"/>
    <dgm:cxn modelId="{0EB0B636-7454-46AE-B387-B41A9B13CAF8}" type="presParOf" srcId="{5228B742-6D3E-4204-89B5-ACA6D3724C42}" destId="{D027D262-E89A-4A6B-81BB-FEAB319613C1}" srcOrd="8" destOrd="0" presId="urn:microsoft.com/office/officeart/2005/8/layout/list1"/>
    <dgm:cxn modelId="{1AD378DD-3DC9-4C9A-BF1E-12C8E3FFAEE9}" type="presParOf" srcId="{D027D262-E89A-4A6B-81BB-FEAB319613C1}" destId="{54E5EBC8-775F-4E51-8933-EA9FEE44E395}" srcOrd="0" destOrd="0" presId="urn:microsoft.com/office/officeart/2005/8/layout/list1"/>
    <dgm:cxn modelId="{131B9FF6-3A5E-4225-89BD-184F3F7D4B60}" type="presParOf" srcId="{D027D262-E89A-4A6B-81BB-FEAB319613C1}" destId="{257C2596-4A7B-4BA1-A88F-715E8CC066AC}" srcOrd="1" destOrd="0" presId="urn:microsoft.com/office/officeart/2005/8/layout/list1"/>
    <dgm:cxn modelId="{751BCEED-62E4-431C-B046-B4F8A1FDC2F4}" type="presParOf" srcId="{5228B742-6D3E-4204-89B5-ACA6D3724C42}" destId="{3FEA7A85-1444-4B78-8E69-E2F0706535CF}" srcOrd="9" destOrd="0" presId="urn:microsoft.com/office/officeart/2005/8/layout/list1"/>
    <dgm:cxn modelId="{5F300840-47E5-444D-AD78-7C98EC507ECE}" type="presParOf" srcId="{5228B742-6D3E-4204-89B5-ACA6D3724C42}" destId="{A8286178-D2EB-49F6-8B69-75AAA46E9C44}" srcOrd="10" destOrd="0" presId="urn:microsoft.com/office/officeart/2005/8/layout/list1"/>
    <dgm:cxn modelId="{A0AB5BD6-53A2-45D0-8187-C409D68D2FBC}" type="presParOf" srcId="{5228B742-6D3E-4204-89B5-ACA6D3724C42}" destId="{510D9271-35AF-4CA8-B1C0-A77CF67BEB14}" srcOrd="11" destOrd="0" presId="urn:microsoft.com/office/officeart/2005/8/layout/list1"/>
    <dgm:cxn modelId="{4E675F2F-AFFC-47EC-8ED1-10AF26B73C29}" type="presParOf" srcId="{5228B742-6D3E-4204-89B5-ACA6D3724C42}" destId="{9CF0F638-FB09-4AD5-8746-97195B7C2279}" srcOrd="12" destOrd="0" presId="urn:microsoft.com/office/officeart/2005/8/layout/list1"/>
    <dgm:cxn modelId="{E4598B95-065A-403E-86AE-6D46655C0102}" type="presParOf" srcId="{9CF0F638-FB09-4AD5-8746-97195B7C2279}" destId="{822E0784-6A8C-40AD-8F11-28744F63E315}" srcOrd="0" destOrd="0" presId="urn:microsoft.com/office/officeart/2005/8/layout/list1"/>
    <dgm:cxn modelId="{D405482B-C758-478B-A9AD-54CDC63A6D24}" type="presParOf" srcId="{9CF0F638-FB09-4AD5-8746-97195B7C2279}" destId="{1FFC1D97-3161-4A96-B0DC-925CA3CAA9FF}" srcOrd="1" destOrd="0" presId="urn:microsoft.com/office/officeart/2005/8/layout/list1"/>
    <dgm:cxn modelId="{553E69EE-1102-4BD4-9C54-8F7950D6B2A1}" type="presParOf" srcId="{5228B742-6D3E-4204-89B5-ACA6D3724C42}" destId="{BD5EDAAC-43FF-4AFE-8E21-ED46A163996D}" srcOrd="13" destOrd="0" presId="urn:microsoft.com/office/officeart/2005/8/layout/list1"/>
    <dgm:cxn modelId="{DDD7AD00-0EF2-47BC-93CA-D280C1DBCDA9}" type="presParOf" srcId="{5228B742-6D3E-4204-89B5-ACA6D3724C42}" destId="{3BA5ABE8-ACBE-48F2-8B16-64E5D8CFE131}" srcOrd="14" destOrd="0" presId="urn:microsoft.com/office/officeart/2005/8/layout/list1"/>
    <dgm:cxn modelId="{573D163F-3FDD-4C4F-9097-6CA6FCE48F7E}" type="presParOf" srcId="{5228B742-6D3E-4204-89B5-ACA6D3724C42}" destId="{9797F16E-0FB2-4A94-9F32-4D45A3FBFBBB}" srcOrd="15" destOrd="0" presId="urn:microsoft.com/office/officeart/2005/8/layout/list1"/>
    <dgm:cxn modelId="{D13D80B7-DCEB-4EA2-A5F7-626DBA771707}" type="presParOf" srcId="{5228B742-6D3E-4204-89B5-ACA6D3724C42}" destId="{2E22290E-4719-4098-81A0-05EB7753B807}" srcOrd="16" destOrd="0" presId="urn:microsoft.com/office/officeart/2005/8/layout/list1"/>
    <dgm:cxn modelId="{7489FA5D-80C6-4949-A5B1-DE658369A30C}" type="presParOf" srcId="{2E22290E-4719-4098-81A0-05EB7753B807}" destId="{FCCE7768-1A0C-494B-A112-44D8780EA708}" srcOrd="0" destOrd="0" presId="urn:microsoft.com/office/officeart/2005/8/layout/list1"/>
    <dgm:cxn modelId="{73ECDBD9-EFA9-41F0-9258-0AC4768AA1E4}" type="presParOf" srcId="{2E22290E-4719-4098-81A0-05EB7753B807}" destId="{55E0DE73-242D-420B-A2C9-E30F6C85AFFD}" srcOrd="1" destOrd="0" presId="urn:microsoft.com/office/officeart/2005/8/layout/list1"/>
    <dgm:cxn modelId="{6EE9DF9D-99D0-450A-A3D7-2956766615D1}" type="presParOf" srcId="{5228B742-6D3E-4204-89B5-ACA6D3724C42}" destId="{D3FF8CDD-463A-4FD3-BD4C-F53DB76387F1}" srcOrd="17" destOrd="0" presId="urn:microsoft.com/office/officeart/2005/8/layout/list1"/>
    <dgm:cxn modelId="{02502F80-B637-40FF-BF07-EFBE736F3DC2}" type="presParOf" srcId="{5228B742-6D3E-4204-89B5-ACA6D3724C42}" destId="{A8D906CF-28D7-4C0E-8998-10F09AB04E9F}" srcOrd="18" destOrd="0" presId="urn:microsoft.com/office/officeart/2005/8/layout/list1"/>
    <dgm:cxn modelId="{33DC9396-64A3-4F62-9FC2-8404317C71C1}" type="presParOf" srcId="{5228B742-6D3E-4204-89B5-ACA6D3724C42}" destId="{478F86AA-2CD6-4D2E-87A2-A30A206752AB}" srcOrd="19" destOrd="0" presId="urn:microsoft.com/office/officeart/2005/8/layout/list1"/>
    <dgm:cxn modelId="{73FFEF8A-E510-4BA1-ADEA-C940BF7E2316}" type="presParOf" srcId="{5228B742-6D3E-4204-89B5-ACA6D3724C42}" destId="{4B307639-EB6D-4703-9E74-EF8BD47A6F01}" srcOrd="20" destOrd="0" presId="urn:microsoft.com/office/officeart/2005/8/layout/list1"/>
    <dgm:cxn modelId="{35FDD167-0D5C-4009-A681-EB3DD03182EC}" type="presParOf" srcId="{4B307639-EB6D-4703-9E74-EF8BD47A6F01}" destId="{BC9CE9D6-AFF7-4D0E-AED2-D8222C487EFC}" srcOrd="0" destOrd="0" presId="urn:microsoft.com/office/officeart/2005/8/layout/list1"/>
    <dgm:cxn modelId="{66DEB30E-7806-4CA8-B60B-217F3EE8804D}" type="presParOf" srcId="{4B307639-EB6D-4703-9E74-EF8BD47A6F01}" destId="{A1CD1352-FE75-400A-A5A0-468B68935FBF}" srcOrd="1" destOrd="0" presId="urn:microsoft.com/office/officeart/2005/8/layout/list1"/>
    <dgm:cxn modelId="{A7012607-B51E-48B4-A5AE-5A71E3AA128E}" type="presParOf" srcId="{5228B742-6D3E-4204-89B5-ACA6D3724C42}" destId="{9BFA0138-B460-4159-8E26-240CB36F2B98}" srcOrd="21" destOrd="0" presId="urn:microsoft.com/office/officeart/2005/8/layout/list1"/>
    <dgm:cxn modelId="{1EFD12B9-C4FF-4048-A62F-DE8C1FAFCB52}" type="presParOf" srcId="{5228B742-6D3E-4204-89B5-ACA6D3724C42}" destId="{CD8B2BA0-82F4-41A4-BD30-09CF446AA127}" srcOrd="22" destOrd="0" presId="urn:microsoft.com/office/officeart/2005/8/layout/list1"/>
  </dgm:cxnLst>
  <dgm:bg/>
  <dgm:whole/>
</dgm:dataModel>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A5E6FE-0389-4B13-B59B-D870CCAA7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22</Pages>
  <Words>5064</Words>
  <Characters>28866</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acade</cp:lastModifiedBy>
  <cp:revision>67</cp:revision>
  <dcterms:created xsi:type="dcterms:W3CDTF">2018-07-02T12:11:00Z</dcterms:created>
  <dcterms:modified xsi:type="dcterms:W3CDTF">2018-08-20T10:56:00Z</dcterms:modified>
</cp:coreProperties>
</file>