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0B3DD6" w14:textId="77777777" w:rsidR="00635F95" w:rsidRPr="00635F95" w:rsidRDefault="00635F95" w:rsidP="00635F95">
      <w:pPr>
        <w:shd w:val="clear" w:color="auto" w:fill="FFFFFF"/>
        <w:spacing w:before="100" w:beforeAutospacing="1" w:after="100" w:afterAutospacing="1" w:line="360" w:lineRule="atLeast"/>
        <w:outlineLvl w:val="1"/>
        <w:rPr>
          <w:rFonts w:ascii="Open Sans" w:eastAsia="Times New Roman" w:hAnsi="Open Sans" w:cs="Open Sans"/>
          <w:b/>
          <w:bCs/>
          <w:color w:val="131313"/>
          <w:kern w:val="0"/>
          <w:sz w:val="53"/>
          <w:szCs w:val="53"/>
          <w14:ligatures w14:val="none"/>
        </w:rPr>
      </w:pPr>
      <w:r w:rsidRPr="00635F95">
        <w:rPr>
          <w:rFonts w:ascii="Open Sans" w:eastAsia="Times New Roman" w:hAnsi="Open Sans" w:cs="Open Sans"/>
          <w:b/>
          <w:bCs/>
          <w:color w:val="131313"/>
          <w:kern w:val="0"/>
          <w:sz w:val="53"/>
          <w:szCs w:val="53"/>
          <w14:ligatures w14:val="none"/>
        </w:rPr>
        <w:t>Design thinking in HR examples</w:t>
      </w:r>
    </w:p>
    <w:p w14:paraId="298EBCAF" w14:textId="77777777" w:rsidR="00635F95" w:rsidRPr="00635F95" w:rsidRDefault="00635F95" w:rsidP="00635F95">
      <w:pPr>
        <w:shd w:val="clear" w:color="auto" w:fill="FFFFFF"/>
        <w:spacing w:before="100" w:beforeAutospacing="1" w:after="100" w:afterAutospacing="1" w:line="360" w:lineRule="atLeast"/>
        <w:outlineLvl w:val="2"/>
        <w:rPr>
          <w:rFonts w:ascii="Open Sans" w:eastAsia="Times New Roman" w:hAnsi="Open Sans" w:cs="Open Sans"/>
          <w:b/>
          <w:bCs/>
          <w:color w:val="131313"/>
          <w:kern w:val="0"/>
          <w:sz w:val="38"/>
          <w:szCs w:val="38"/>
          <w14:ligatures w14:val="none"/>
        </w:rPr>
      </w:pPr>
      <w:r w:rsidRPr="00635F95">
        <w:rPr>
          <w:rFonts w:ascii="Open Sans" w:eastAsia="Times New Roman" w:hAnsi="Open Sans" w:cs="Open Sans"/>
          <w:b/>
          <w:bCs/>
          <w:color w:val="131313"/>
          <w:kern w:val="0"/>
          <w:sz w:val="38"/>
          <w:szCs w:val="38"/>
          <w14:ligatures w14:val="none"/>
        </w:rPr>
        <w:t>Case study 1: Upgrading the recruitment process</w:t>
      </w:r>
    </w:p>
    <w:p w14:paraId="63E952D3" w14:textId="77777777" w:rsidR="00635F95" w:rsidRPr="00635F95" w:rsidRDefault="00635F95" w:rsidP="00635F95">
      <w:pPr>
        <w:shd w:val="clear" w:color="auto" w:fill="FFFFFF"/>
        <w:spacing w:before="100" w:beforeAutospacing="1" w:after="100" w:afterAutospacing="1" w:line="360" w:lineRule="atLeast"/>
        <w:outlineLvl w:val="3"/>
        <w:rPr>
          <w:rFonts w:ascii="Open Sans" w:eastAsia="Times New Roman" w:hAnsi="Open Sans" w:cs="Open Sans"/>
          <w:b/>
          <w:bCs/>
          <w:color w:val="131313"/>
          <w:kern w:val="0"/>
          <w:sz w:val="32"/>
          <w:szCs w:val="32"/>
          <w14:ligatures w14:val="none"/>
        </w:rPr>
      </w:pPr>
      <w:r w:rsidRPr="00635F95">
        <w:rPr>
          <w:rFonts w:ascii="Open Sans" w:eastAsia="Times New Roman" w:hAnsi="Open Sans" w:cs="Open Sans"/>
          <w:b/>
          <w:bCs/>
          <w:color w:val="131313"/>
          <w:kern w:val="0"/>
          <w:sz w:val="32"/>
          <w:szCs w:val="32"/>
          <w14:ligatures w14:val="none"/>
        </w:rPr>
        <w:t>Challenge:</w:t>
      </w:r>
    </w:p>
    <w:p w14:paraId="091B4CE9" w14:textId="77777777" w:rsidR="00635F95" w:rsidRPr="00635F95" w:rsidRDefault="00635F95" w:rsidP="00635F95">
      <w:pPr>
        <w:shd w:val="clear" w:color="auto" w:fill="FFFFFF"/>
        <w:spacing w:before="100" w:beforeAutospacing="1" w:after="270" w:line="555" w:lineRule="atLeast"/>
        <w:rPr>
          <w:rFonts w:ascii="Open Sans" w:eastAsia="Times New Roman" w:hAnsi="Open Sans" w:cs="Open Sans"/>
          <w:color w:val="131313"/>
          <w:kern w:val="0"/>
          <w:sz w:val="24"/>
          <w:szCs w:val="24"/>
          <w14:ligatures w14:val="none"/>
        </w:rPr>
      </w:pPr>
      <w:r w:rsidRPr="00635F95">
        <w:rPr>
          <w:rFonts w:ascii="Open Sans" w:eastAsia="Times New Roman" w:hAnsi="Open Sans" w:cs="Open Sans"/>
          <w:color w:val="131313"/>
          <w:kern w:val="0"/>
          <w:sz w:val="24"/>
          <w:szCs w:val="24"/>
          <w14:ligatures w14:val="none"/>
        </w:rPr>
        <w:t>A large transportation services organization was facing a recruiting dilemma. Open positions were accumulating due to the company’s rapid growth, and many qualified candidates were dropping out of the hiring process. HR needed to make improvements that would help candidates want to proceed through to the employment offer stage.</w:t>
      </w:r>
    </w:p>
    <w:p w14:paraId="77623B77" w14:textId="77777777" w:rsidR="00635F95" w:rsidRPr="00635F95" w:rsidRDefault="00635F95" w:rsidP="00635F95">
      <w:pPr>
        <w:shd w:val="clear" w:color="auto" w:fill="FFFFFF"/>
        <w:spacing w:before="100" w:beforeAutospacing="1" w:after="100" w:afterAutospacing="1" w:line="360" w:lineRule="atLeast"/>
        <w:outlineLvl w:val="3"/>
        <w:rPr>
          <w:rFonts w:ascii="Open Sans" w:eastAsia="Times New Roman" w:hAnsi="Open Sans" w:cs="Open Sans"/>
          <w:b/>
          <w:bCs/>
          <w:color w:val="131313"/>
          <w:kern w:val="0"/>
          <w:sz w:val="32"/>
          <w:szCs w:val="32"/>
          <w14:ligatures w14:val="none"/>
        </w:rPr>
      </w:pPr>
      <w:r w:rsidRPr="00635F95">
        <w:rPr>
          <w:rFonts w:ascii="Open Sans" w:eastAsia="Times New Roman" w:hAnsi="Open Sans" w:cs="Open Sans"/>
          <w:b/>
          <w:bCs/>
          <w:color w:val="131313"/>
          <w:kern w:val="0"/>
          <w:sz w:val="32"/>
          <w:szCs w:val="32"/>
          <w14:ligatures w14:val="none"/>
        </w:rPr>
        <w:t>Solution:</w:t>
      </w:r>
    </w:p>
    <w:p w14:paraId="0E90469C" w14:textId="77777777" w:rsidR="00635F95" w:rsidRPr="00635F95" w:rsidRDefault="00635F95" w:rsidP="00635F95">
      <w:pPr>
        <w:shd w:val="clear" w:color="auto" w:fill="FFFFFF"/>
        <w:spacing w:before="100" w:beforeAutospacing="1" w:after="270" w:line="555" w:lineRule="atLeast"/>
        <w:rPr>
          <w:rFonts w:ascii="Open Sans" w:eastAsia="Times New Roman" w:hAnsi="Open Sans" w:cs="Open Sans"/>
          <w:color w:val="131313"/>
          <w:kern w:val="0"/>
          <w:sz w:val="24"/>
          <w:szCs w:val="24"/>
          <w14:ligatures w14:val="none"/>
        </w:rPr>
      </w:pPr>
      <w:r w:rsidRPr="00635F95">
        <w:rPr>
          <w:rFonts w:ascii="Open Sans" w:eastAsia="Times New Roman" w:hAnsi="Open Sans" w:cs="Open Sans"/>
          <w:color w:val="131313"/>
          <w:kern w:val="0"/>
          <w:sz w:val="24"/>
          <w:szCs w:val="24"/>
          <w14:ligatures w14:val="none"/>
        </w:rPr>
        <w:t>The HR team mapped out each step of the recruitment process from the candidate’s perspective. They looked for cumbersome or redundant tasks candidates were required to complete that could be adjusted or eliminated. HR also surveyed employees hired in the last year to get their input on what they liked and didn’t like about their hiring experience and suggestions for improvements.</w:t>
      </w:r>
    </w:p>
    <w:p w14:paraId="4FF1843F" w14:textId="77777777" w:rsidR="00635F95" w:rsidRPr="00635F95" w:rsidRDefault="00635F95" w:rsidP="00635F95">
      <w:pPr>
        <w:shd w:val="clear" w:color="auto" w:fill="FFFFFF"/>
        <w:spacing w:before="100" w:beforeAutospacing="1" w:after="270" w:line="555" w:lineRule="atLeast"/>
        <w:rPr>
          <w:rFonts w:ascii="Open Sans" w:eastAsia="Times New Roman" w:hAnsi="Open Sans" w:cs="Open Sans"/>
          <w:color w:val="131313"/>
          <w:kern w:val="0"/>
          <w:sz w:val="24"/>
          <w:szCs w:val="24"/>
          <w14:ligatures w14:val="none"/>
        </w:rPr>
      </w:pPr>
      <w:r w:rsidRPr="00635F95">
        <w:rPr>
          <w:rFonts w:ascii="Open Sans" w:eastAsia="Times New Roman" w:hAnsi="Open Sans" w:cs="Open Sans"/>
          <w:color w:val="131313"/>
          <w:kern w:val="0"/>
          <w:sz w:val="24"/>
          <w:szCs w:val="24"/>
          <w14:ligatures w14:val="none"/>
        </w:rPr>
        <w:t>With this information, HR was able to streamline the application and testing phases and also added the option of remote interviewing to accelerate the process and create a better candidate experience. Several employees posed as applicants for a trial run and provided feedback for adjustments. The new recruiting method increased the number of applicants who made it to the offer stage, filling more positions faster.</w:t>
      </w:r>
    </w:p>
    <w:p w14:paraId="7F6B39DA" w14:textId="77777777" w:rsidR="00635F95" w:rsidRPr="00635F95" w:rsidRDefault="00635F95" w:rsidP="00635F95">
      <w:pPr>
        <w:shd w:val="clear" w:color="auto" w:fill="FFFFFF"/>
        <w:spacing w:before="100" w:beforeAutospacing="1" w:after="100" w:afterAutospacing="1" w:line="360" w:lineRule="atLeast"/>
        <w:outlineLvl w:val="2"/>
        <w:rPr>
          <w:rFonts w:ascii="Open Sans" w:eastAsia="Times New Roman" w:hAnsi="Open Sans" w:cs="Open Sans"/>
          <w:b/>
          <w:bCs/>
          <w:color w:val="131313"/>
          <w:kern w:val="0"/>
          <w:sz w:val="38"/>
          <w:szCs w:val="38"/>
          <w14:ligatures w14:val="none"/>
        </w:rPr>
      </w:pPr>
      <w:r w:rsidRPr="00635F95">
        <w:rPr>
          <w:rFonts w:ascii="Open Sans" w:eastAsia="Times New Roman" w:hAnsi="Open Sans" w:cs="Open Sans"/>
          <w:b/>
          <w:bCs/>
          <w:color w:val="131313"/>
          <w:kern w:val="0"/>
          <w:sz w:val="38"/>
          <w:szCs w:val="38"/>
          <w14:ligatures w14:val="none"/>
        </w:rPr>
        <w:lastRenderedPageBreak/>
        <w:t>Case study 2: Enhancing learning and development</w:t>
      </w:r>
    </w:p>
    <w:p w14:paraId="4F975FA6" w14:textId="77777777" w:rsidR="00635F95" w:rsidRPr="00635F95" w:rsidRDefault="00635F95" w:rsidP="00635F95">
      <w:pPr>
        <w:shd w:val="clear" w:color="auto" w:fill="FFFFFF"/>
        <w:spacing w:before="100" w:beforeAutospacing="1" w:after="100" w:afterAutospacing="1" w:line="360" w:lineRule="atLeast"/>
        <w:outlineLvl w:val="3"/>
        <w:rPr>
          <w:rFonts w:ascii="Open Sans" w:eastAsia="Times New Roman" w:hAnsi="Open Sans" w:cs="Open Sans"/>
          <w:b/>
          <w:bCs/>
          <w:color w:val="131313"/>
          <w:kern w:val="0"/>
          <w:sz w:val="32"/>
          <w:szCs w:val="32"/>
          <w14:ligatures w14:val="none"/>
        </w:rPr>
      </w:pPr>
      <w:r w:rsidRPr="00635F95">
        <w:rPr>
          <w:rFonts w:ascii="Open Sans" w:eastAsia="Times New Roman" w:hAnsi="Open Sans" w:cs="Open Sans"/>
          <w:b/>
          <w:bCs/>
          <w:color w:val="131313"/>
          <w:kern w:val="0"/>
          <w:sz w:val="32"/>
          <w:szCs w:val="32"/>
          <w14:ligatures w14:val="none"/>
        </w:rPr>
        <w:t>Challenge:</w:t>
      </w:r>
    </w:p>
    <w:p w14:paraId="7D3D3C17" w14:textId="77777777" w:rsidR="00635F95" w:rsidRPr="00635F95" w:rsidRDefault="00635F95" w:rsidP="00635F95">
      <w:pPr>
        <w:shd w:val="clear" w:color="auto" w:fill="FFFFFF"/>
        <w:spacing w:before="100" w:beforeAutospacing="1" w:after="270" w:line="555" w:lineRule="atLeast"/>
        <w:rPr>
          <w:rFonts w:ascii="Open Sans" w:eastAsia="Times New Roman" w:hAnsi="Open Sans" w:cs="Open Sans"/>
          <w:color w:val="131313"/>
          <w:kern w:val="0"/>
          <w:sz w:val="24"/>
          <w:szCs w:val="24"/>
          <w14:ligatures w14:val="none"/>
        </w:rPr>
      </w:pPr>
      <w:r w:rsidRPr="00635F95">
        <w:rPr>
          <w:rFonts w:ascii="Open Sans" w:eastAsia="Times New Roman" w:hAnsi="Open Sans" w:cs="Open Sans"/>
          <w:color w:val="131313"/>
          <w:kern w:val="0"/>
          <w:sz w:val="24"/>
          <w:szCs w:val="24"/>
          <w14:ligatures w14:val="none"/>
        </w:rPr>
        <w:t>A telecommunications company wanted to upskill its workforce to prepare for expanding services they would be offering. New methods were needed to overcome previously low employee enthusiasm for learning opportunities.</w:t>
      </w:r>
    </w:p>
    <w:p w14:paraId="313747ED" w14:textId="77777777" w:rsidR="00635F95" w:rsidRPr="00635F95" w:rsidRDefault="00635F95" w:rsidP="00635F95">
      <w:pPr>
        <w:shd w:val="clear" w:color="auto" w:fill="FFFFFF"/>
        <w:spacing w:before="100" w:beforeAutospacing="1" w:after="100" w:afterAutospacing="1" w:line="360" w:lineRule="atLeast"/>
        <w:outlineLvl w:val="3"/>
        <w:rPr>
          <w:rFonts w:ascii="Open Sans" w:eastAsia="Times New Roman" w:hAnsi="Open Sans" w:cs="Open Sans"/>
          <w:b/>
          <w:bCs/>
          <w:color w:val="131313"/>
          <w:kern w:val="0"/>
          <w:sz w:val="32"/>
          <w:szCs w:val="32"/>
          <w14:ligatures w14:val="none"/>
        </w:rPr>
      </w:pPr>
      <w:r w:rsidRPr="00635F95">
        <w:rPr>
          <w:rFonts w:ascii="Open Sans" w:eastAsia="Times New Roman" w:hAnsi="Open Sans" w:cs="Open Sans"/>
          <w:b/>
          <w:bCs/>
          <w:color w:val="131313"/>
          <w:kern w:val="0"/>
          <w:sz w:val="32"/>
          <w:szCs w:val="32"/>
          <w14:ligatures w14:val="none"/>
        </w:rPr>
        <w:t>Solution:</w:t>
      </w:r>
    </w:p>
    <w:p w14:paraId="30CF1575" w14:textId="77777777" w:rsidR="00635F95" w:rsidRPr="00635F95" w:rsidRDefault="00635F95" w:rsidP="00635F95">
      <w:pPr>
        <w:shd w:val="clear" w:color="auto" w:fill="FFFFFF"/>
        <w:spacing w:before="100" w:beforeAutospacing="1" w:after="270" w:line="555" w:lineRule="atLeast"/>
        <w:rPr>
          <w:rFonts w:ascii="Open Sans" w:eastAsia="Times New Roman" w:hAnsi="Open Sans" w:cs="Open Sans"/>
          <w:color w:val="131313"/>
          <w:kern w:val="0"/>
          <w:sz w:val="24"/>
          <w:szCs w:val="24"/>
          <w14:ligatures w14:val="none"/>
        </w:rPr>
      </w:pPr>
      <w:r w:rsidRPr="00635F95">
        <w:rPr>
          <w:rFonts w:ascii="Open Sans" w:eastAsia="Times New Roman" w:hAnsi="Open Sans" w:cs="Open Sans"/>
          <w:color w:val="131313"/>
          <w:kern w:val="0"/>
          <w:sz w:val="24"/>
          <w:szCs w:val="24"/>
          <w14:ligatures w14:val="none"/>
        </w:rPr>
        <w:t>HR conducted surveys and focus groups to hear from employees about what types of training were appealing and how and when they like to access them. The L&amp;D team also did a test run with employees of both facilitator-led and self-directed programs. Most employees preferred brief sessions that they could do periodically throughout the week.</w:t>
      </w:r>
    </w:p>
    <w:p w14:paraId="5AA36C4F" w14:textId="67D1A095" w:rsidR="00E84DBF" w:rsidRPr="00E84DBF" w:rsidRDefault="00635F95" w:rsidP="00E84DBF">
      <w:pPr>
        <w:shd w:val="clear" w:color="auto" w:fill="FFFFFF"/>
        <w:spacing w:before="100" w:beforeAutospacing="1" w:after="270" w:line="555" w:lineRule="atLeast"/>
        <w:rPr>
          <w:rFonts w:ascii="Open Sans" w:eastAsia="Times New Roman" w:hAnsi="Open Sans" w:cs="Open Sans"/>
          <w:color w:val="131313"/>
          <w:kern w:val="0"/>
          <w:sz w:val="24"/>
          <w:szCs w:val="24"/>
          <w14:ligatures w14:val="none"/>
        </w:rPr>
      </w:pPr>
      <w:r w:rsidRPr="00635F95">
        <w:rPr>
          <w:rFonts w:ascii="Open Sans" w:eastAsia="Times New Roman" w:hAnsi="Open Sans" w:cs="Open Sans"/>
          <w:color w:val="131313"/>
          <w:kern w:val="0"/>
          <w:sz w:val="24"/>
          <w:szCs w:val="24"/>
          <w14:ligatures w14:val="none"/>
        </w:rPr>
        <w:t>By using design thinking to understand how employees best engage with learning, HR implemented an effective </w:t>
      </w:r>
      <w:hyperlink r:id="rId5" w:history="1">
        <w:r w:rsidRPr="00635F95">
          <w:rPr>
            <w:rFonts w:ascii="Open Sans" w:eastAsia="Times New Roman" w:hAnsi="Open Sans" w:cs="Open Sans"/>
            <w:color w:val="0000FF"/>
            <w:kern w:val="0"/>
            <w:sz w:val="24"/>
            <w:szCs w:val="24"/>
            <w:u w:val="single"/>
            <w14:ligatures w14:val="none"/>
          </w:rPr>
          <w:t>training program</w:t>
        </w:r>
      </w:hyperlink>
      <w:r w:rsidRPr="00635F95">
        <w:rPr>
          <w:rFonts w:ascii="Open Sans" w:eastAsia="Times New Roman" w:hAnsi="Open Sans" w:cs="Open Sans"/>
          <w:color w:val="131313"/>
          <w:kern w:val="0"/>
          <w:sz w:val="24"/>
          <w:szCs w:val="24"/>
          <w14:ligatures w14:val="none"/>
        </w:rPr>
        <w:t>. The participation rate was higher, and many employees gained the new skills required to move the organization forward.</w:t>
      </w:r>
    </w:p>
    <w:p w14:paraId="554155BD" w14:textId="345276C6" w:rsidR="00635F95" w:rsidRPr="00635F95" w:rsidRDefault="00635F95" w:rsidP="00635F95">
      <w:pPr>
        <w:shd w:val="clear" w:color="auto" w:fill="FFFFFF"/>
        <w:spacing w:before="100" w:beforeAutospacing="1" w:after="100" w:afterAutospacing="1" w:line="360" w:lineRule="atLeast"/>
        <w:outlineLvl w:val="2"/>
        <w:rPr>
          <w:rFonts w:ascii="Open Sans" w:eastAsia="Times New Roman" w:hAnsi="Open Sans" w:cs="Open Sans"/>
          <w:b/>
          <w:bCs/>
          <w:color w:val="131313"/>
          <w:kern w:val="0"/>
          <w:sz w:val="38"/>
          <w:szCs w:val="38"/>
          <w14:ligatures w14:val="none"/>
        </w:rPr>
      </w:pPr>
      <w:r w:rsidRPr="00635F95">
        <w:rPr>
          <w:rFonts w:ascii="Open Sans" w:eastAsia="Times New Roman" w:hAnsi="Open Sans" w:cs="Open Sans"/>
          <w:b/>
          <w:bCs/>
          <w:color w:val="131313"/>
          <w:kern w:val="0"/>
          <w:sz w:val="38"/>
          <w:szCs w:val="38"/>
          <w14:ligatures w14:val="none"/>
        </w:rPr>
        <w:t>Case study 3: IBM reformats its performance management system</w:t>
      </w:r>
    </w:p>
    <w:p w14:paraId="46831391" w14:textId="77777777" w:rsidR="00635F95" w:rsidRPr="00635F95" w:rsidRDefault="00635F95" w:rsidP="00635F95">
      <w:pPr>
        <w:shd w:val="clear" w:color="auto" w:fill="FFFFFF"/>
        <w:spacing w:before="100" w:beforeAutospacing="1" w:after="100" w:afterAutospacing="1" w:line="360" w:lineRule="atLeast"/>
        <w:outlineLvl w:val="3"/>
        <w:rPr>
          <w:rFonts w:ascii="Open Sans" w:eastAsia="Times New Roman" w:hAnsi="Open Sans" w:cs="Open Sans"/>
          <w:b/>
          <w:bCs/>
          <w:color w:val="131313"/>
          <w:kern w:val="0"/>
          <w:sz w:val="32"/>
          <w:szCs w:val="32"/>
          <w14:ligatures w14:val="none"/>
        </w:rPr>
      </w:pPr>
      <w:r w:rsidRPr="00635F95">
        <w:rPr>
          <w:rFonts w:ascii="Open Sans" w:eastAsia="Times New Roman" w:hAnsi="Open Sans" w:cs="Open Sans"/>
          <w:b/>
          <w:bCs/>
          <w:color w:val="131313"/>
          <w:kern w:val="0"/>
          <w:sz w:val="32"/>
          <w:szCs w:val="32"/>
          <w14:ligatures w14:val="none"/>
        </w:rPr>
        <w:t>Challenge:</w:t>
      </w:r>
    </w:p>
    <w:p w14:paraId="2D928EB3" w14:textId="77777777" w:rsidR="00635F95" w:rsidRPr="00635F95" w:rsidRDefault="00635F95" w:rsidP="00635F95">
      <w:pPr>
        <w:shd w:val="clear" w:color="auto" w:fill="FFFFFF"/>
        <w:spacing w:before="100" w:beforeAutospacing="1" w:after="270" w:line="555" w:lineRule="atLeast"/>
        <w:rPr>
          <w:rFonts w:ascii="Open Sans" w:eastAsia="Times New Roman" w:hAnsi="Open Sans" w:cs="Open Sans"/>
          <w:color w:val="131313"/>
          <w:kern w:val="0"/>
          <w:sz w:val="24"/>
          <w:szCs w:val="24"/>
          <w14:ligatures w14:val="none"/>
        </w:rPr>
      </w:pPr>
      <w:r w:rsidRPr="00635F95">
        <w:rPr>
          <w:rFonts w:ascii="Open Sans" w:eastAsia="Times New Roman" w:hAnsi="Open Sans" w:cs="Open Sans"/>
          <w:color w:val="131313"/>
          <w:kern w:val="0"/>
          <w:sz w:val="24"/>
          <w:szCs w:val="24"/>
          <w14:ligatures w14:val="none"/>
        </w:rPr>
        <w:t>HR leadership wanted to </w:t>
      </w:r>
      <w:hyperlink r:id="rId6" w:history="1">
        <w:r w:rsidRPr="00635F95">
          <w:rPr>
            <w:rFonts w:ascii="Open Sans" w:eastAsia="Times New Roman" w:hAnsi="Open Sans" w:cs="Open Sans"/>
            <w:color w:val="0000FF"/>
            <w:kern w:val="0"/>
            <w:sz w:val="24"/>
            <w:szCs w:val="24"/>
            <w:u w:val="single"/>
            <w14:ligatures w14:val="none"/>
          </w:rPr>
          <w:t>revamp</w:t>
        </w:r>
      </w:hyperlink>
      <w:r w:rsidRPr="00635F95">
        <w:rPr>
          <w:rFonts w:ascii="Open Sans" w:eastAsia="Times New Roman" w:hAnsi="Open Sans" w:cs="Open Sans"/>
          <w:color w:val="131313"/>
          <w:kern w:val="0"/>
          <w:sz w:val="24"/>
          <w:szCs w:val="24"/>
          <w14:ligatures w14:val="none"/>
        </w:rPr>
        <w:t> IBM’s performance management system to change course from its annual review structure. This would allow more short-term objectives and frequent feedback throughout the year.</w:t>
      </w:r>
    </w:p>
    <w:p w14:paraId="6A792784" w14:textId="77777777" w:rsidR="00635F95" w:rsidRPr="00635F95" w:rsidRDefault="00635F95" w:rsidP="00635F95">
      <w:pPr>
        <w:shd w:val="clear" w:color="auto" w:fill="FFFFFF"/>
        <w:spacing w:before="100" w:beforeAutospacing="1" w:after="100" w:afterAutospacing="1" w:line="360" w:lineRule="atLeast"/>
        <w:outlineLvl w:val="3"/>
        <w:rPr>
          <w:rFonts w:ascii="Open Sans" w:eastAsia="Times New Roman" w:hAnsi="Open Sans" w:cs="Open Sans"/>
          <w:b/>
          <w:bCs/>
          <w:color w:val="131313"/>
          <w:kern w:val="0"/>
          <w:sz w:val="32"/>
          <w:szCs w:val="32"/>
          <w14:ligatures w14:val="none"/>
        </w:rPr>
      </w:pPr>
      <w:r w:rsidRPr="00635F95">
        <w:rPr>
          <w:rFonts w:ascii="Open Sans" w:eastAsia="Times New Roman" w:hAnsi="Open Sans" w:cs="Open Sans"/>
          <w:b/>
          <w:bCs/>
          <w:color w:val="131313"/>
          <w:kern w:val="0"/>
          <w:sz w:val="32"/>
          <w:szCs w:val="32"/>
          <w14:ligatures w14:val="none"/>
        </w:rPr>
        <w:lastRenderedPageBreak/>
        <w:t>Solution:</w:t>
      </w:r>
    </w:p>
    <w:p w14:paraId="44EDDF86" w14:textId="77777777" w:rsidR="00635F95" w:rsidRPr="00635F95" w:rsidRDefault="00635F95" w:rsidP="00635F95">
      <w:pPr>
        <w:shd w:val="clear" w:color="auto" w:fill="FFFFFF"/>
        <w:spacing w:before="100" w:beforeAutospacing="1" w:after="270" w:line="555" w:lineRule="atLeast"/>
        <w:rPr>
          <w:rFonts w:ascii="Open Sans" w:eastAsia="Times New Roman" w:hAnsi="Open Sans" w:cs="Open Sans"/>
          <w:color w:val="131313"/>
          <w:kern w:val="0"/>
          <w:sz w:val="24"/>
          <w:szCs w:val="24"/>
          <w14:ligatures w14:val="none"/>
        </w:rPr>
      </w:pPr>
      <w:r w:rsidRPr="00635F95">
        <w:rPr>
          <w:rFonts w:ascii="Open Sans" w:eastAsia="Times New Roman" w:hAnsi="Open Sans" w:cs="Open Sans"/>
          <w:color w:val="131313"/>
          <w:kern w:val="0"/>
          <w:sz w:val="24"/>
          <w:szCs w:val="24"/>
          <w14:ligatures w14:val="none"/>
        </w:rPr>
        <w:t>Instead of relying on experts to construct a system, they co-created it with employees. HR made videos and asked for input, assuring employees that what they liked and didn’t like would be factored into the final product. Using design thinking and </w:t>
      </w:r>
      <w:hyperlink r:id="rId7" w:history="1">
        <w:r w:rsidRPr="00635F95">
          <w:rPr>
            <w:rFonts w:ascii="Open Sans" w:eastAsia="Times New Roman" w:hAnsi="Open Sans" w:cs="Open Sans"/>
            <w:color w:val="0000FF"/>
            <w:kern w:val="0"/>
            <w:sz w:val="24"/>
            <w:szCs w:val="24"/>
            <w:u w:val="single"/>
            <w14:ligatures w14:val="none"/>
          </w:rPr>
          <w:t>employee feedback</w:t>
        </w:r>
      </w:hyperlink>
      <w:r w:rsidRPr="00635F95">
        <w:rPr>
          <w:rFonts w:ascii="Open Sans" w:eastAsia="Times New Roman" w:hAnsi="Open Sans" w:cs="Open Sans"/>
          <w:color w:val="131313"/>
          <w:kern w:val="0"/>
          <w:sz w:val="24"/>
          <w:szCs w:val="24"/>
          <w14:ligatures w14:val="none"/>
        </w:rPr>
        <w:t>, they developed various prototypes that made the concept tangible.</w:t>
      </w:r>
    </w:p>
    <w:p w14:paraId="74A4F915" w14:textId="77777777" w:rsidR="00635F95" w:rsidRPr="00635F95" w:rsidRDefault="00635F95" w:rsidP="00635F95">
      <w:pPr>
        <w:shd w:val="clear" w:color="auto" w:fill="FFFFFF"/>
        <w:spacing w:before="100" w:beforeAutospacing="1" w:after="270" w:line="555" w:lineRule="atLeast"/>
        <w:rPr>
          <w:rFonts w:ascii="Open Sans" w:eastAsia="Times New Roman" w:hAnsi="Open Sans" w:cs="Open Sans"/>
          <w:color w:val="131313"/>
          <w:kern w:val="0"/>
          <w:sz w:val="24"/>
          <w:szCs w:val="24"/>
          <w14:ligatures w14:val="none"/>
        </w:rPr>
      </w:pPr>
      <w:r w:rsidRPr="00635F95">
        <w:rPr>
          <w:rFonts w:ascii="Open Sans" w:eastAsia="Times New Roman" w:hAnsi="Open Sans" w:cs="Open Sans"/>
          <w:color w:val="131313"/>
          <w:kern w:val="0"/>
          <w:sz w:val="24"/>
          <w:szCs w:val="24"/>
          <w14:ligatures w14:val="none"/>
        </w:rPr>
        <w:t>The process moved swiftly, and an employee vote selected ‘Checkpoint’ as the new system’s name. Employees took ownership and pride in what they helped create, and IBM credits this venture for higher employee engagement.</w:t>
      </w:r>
    </w:p>
    <w:p w14:paraId="3BDFEFEC" w14:textId="77777777" w:rsidR="00C17678" w:rsidRDefault="00C17678"/>
    <w:p w14:paraId="61CA8EE7" w14:textId="77777777" w:rsidR="00D9167C" w:rsidRDefault="00D9167C"/>
    <w:p w14:paraId="4CF73161" w14:textId="22CF395D" w:rsidR="00D9167C" w:rsidRDefault="00D9167C" w:rsidP="00D9167C">
      <w:pPr>
        <w:rPr>
          <w:b/>
          <w:bCs/>
          <w:sz w:val="32"/>
          <w:szCs w:val="32"/>
        </w:rPr>
      </w:pPr>
      <w:r w:rsidRPr="00685007">
        <w:rPr>
          <w:b/>
          <w:bCs/>
          <w:sz w:val="32"/>
          <w:szCs w:val="32"/>
        </w:rPr>
        <w:t>QUESTIONS</w:t>
      </w:r>
    </w:p>
    <w:p w14:paraId="019A0B60" w14:textId="684C580D" w:rsidR="00D9167C" w:rsidRDefault="00D9167C" w:rsidP="005C1BC2">
      <w:pPr>
        <w:rPr>
          <w:b/>
          <w:bCs/>
          <w:sz w:val="32"/>
          <w:szCs w:val="32"/>
        </w:rPr>
      </w:pPr>
      <w:r>
        <w:rPr>
          <w:b/>
          <w:bCs/>
          <w:sz w:val="32"/>
          <w:szCs w:val="32"/>
        </w:rPr>
        <w:t>Consider each case study with the 5 stages of Design Thinking in mind</w:t>
      </w:r>
      <w:r w:rsidR="005C1BC2">
        <w:rPr>
          <w:b/>
          <w:bCs/>
          <w:sz w:val="32"/>
          <w:szCs w:val="32"/>
        </w:rPr>
        <w:t xml:space="preserve">. </w:t>
      </w:r>
      <w:r>
        <w:rPr>
          <w:b/>
          <w:bCs/>
          <w:sz w:val="32"/>
          <w:szCs w:val="32"/>
        </w:rPr>
        <w:t>Evaluate the approach</w:t>
      </w:r>
      <w:r w:rsidR="00D24FD9">
        <w:rPr>
          <w:b/>
          <w:bCs/>
          <w:sz w:val="32"/>
          <w:szCs w:val="32"/>
        </w:rPr>
        <w:t xml:space="preserve"> taken in each case.</w:t>
      </w:r>
    </w:p>
    <w:p w14:paraId="0F81E2A3" w14:textId="56D6C9E9" w:rsidR="005C1BC2" w:rsidRDefault="005C1BC2" w:rsidP="005C1BC2">
      <w:pPr>
        <w:rPr>
          <w:b/>
          <w:bCs/>
          <w:sz w:val="32"/>
          <w:szCs w:val="32"/>
        </w:rPr>
      </w:pPr>
      <w:r>
        <w:rPr>
          <w:b/>
          <w:bCs/>
          <w:sz w:val="32"/>
          <w:szCs w:val="32"/>
        </w:rPr>
        <w:t>For example:</w:t>
      </w:r>
    </w:p>
    <w:p w14:paraId="4C385918" w14:textId="07E7D3E8" w:rsidR="005C1BC2" w:rsidRDefault="005C1BC2" w:rsidP="00264ED5">
      <w:pPr>
        <w:pStyle w:val="ListParagraph"/>
        <w:numPr>
          <w:ilvl w:val="0"/>
          <w:numId w:val="2"/>
        </w:numPr>
        <w:rPr>
          <w:b/>
          <w:bCs/>
          <w:sz w:val="32"/>
          <w:szCs w:val="32"/>
        </w:rPr>
      </w:pPr>
      <w:r w:rsidRPr="00264ED5">
        <w:rPr>
          <w:b/>
          <w:bCs/>
          <w:sz w:val="32"/>
          <w:szCs w:val="32"/>
        </w:rPr>
        <w:t>Do they appear to have followed each stage?</w:t>
      </w:r>
    </w:p>
    <w:p w14:paraId="50340645" w14:textId="2DCACD71" w:rsidR="007837B3" w:rsidRPr="00264ED5" w:rsidRDefault="007837B3" w:rsidP="00264ED5">
      <w:pPr>
        <w:pStyle w:val="ListParagraph"/>
        <w:numPr>
          <w:ilvl w:val="0"/>
          <w:numId w:val="2"/>
        </w:numPr>
        <w:rPr>
          <w:b/>
          <w:bCs/>
          <w:sz w:val="32"/>
          <w:szCs w:val="32"/>
        </w:rPr>
      </w:pPr>
      <w:r>
        <w:rPr>
          <w:b/>
          <w:bCs/>
          <w:sz w:val="32"/>
          <w:szCs w:val="32"/>
        </w:rPr>
        <w:t>What part of each approach stands out as being particularly effective?</w:t>
      </w:r>
    </w:p>
    <w:p w14:paraId="21CECB4F" w14:textId="29176B5F" w:rsidR="005C1BC2" w:rsidRPr="00264ED5" w:rsidRDefault="005C1BC2" w:rsidP="00264ED5">
      <w:pPr>
        <w:pStyle w:val="ListParagraph"/>
        <w:numPr>
          <w:ilvl w:val="0"/>
          <w:numId w:val="2"/>
        </w:numPr>
        <w:rPr>
          <w:b/>
          <w:bCs/>
          <w:sz w:val="32"/>
          <w:szCs w:val="32"/>
        </w:rPr>
      </w:pPr>
      <w:r w:rsidRPr="00264ED5">
        <w:rPr>
          <w:b/>
          <w:bCs/>
          <w:sz w:val="32"/>
          <w:szCs w:val="32"/>
        </w:rPr>
        <w:t xml:space="preserve">Is there anything further they could </w:t>
      </w:r>
      <w:r w:rsidR="007837B3">
        <w:rPr>
          <w:b/>
          <w:bCs/>
          <w:sz w:val="32"/>
          <w:szCs w:val="32"/>
        </w:rPr>
        <w:t>have done to</w:t>
      </w:r>
      <w:r w:rsidRPr="00264ED5">
        <w:rPr>
          <w:b/>
          <w:bCs/>
          <w:sz w:val="32"/>
          <w:szCs w:val="32"/>
        </w:rPr>
        <w:t xml:space="preserve"> enhance the process? </w:t>
      </w:r>
    </w:p>
    <w:sectPr w:rsidR="005C1BC2" w:rsidRPr="00264E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C3542"/>
    <w:multiLevelType w:val="hybridMultilevel"/>
    <w:tmpl w:val="EB5EF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86173C"/>
    <w:multiLevelType w:val="hybridMultilevel"/>
    <w:tmpl w:val="07C42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1573443">
    <w:abstractNumId w:val="1"/>
  </w:num>
  <w:num w:numId="2" w16cid:durableId="11170697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F95"/>
    <w:rsid w:val="00264ED5"/>
    <w:rsid w:val="003C79ED"/>
    <w:rsid w:val="005C1BC2"/>
    <w:rsid w:val="00635F95"/>
    <w:rsid w:val="007837B3"/>
    <w:rsid w:val="00C17678"/>
    <w:rsid w:val="00D24FD9"/>
    <w:rsid w:val="00D9167C"/>
    <w:rsid w:val="00E84DB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A32C9"/>
  <w15:chartTrackingRefBased/>
  <w15:docId w15:val="{02777C76-2D04-4609-A1A3-0E5C44F30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635F95"/>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635F95"/>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link w:val="Heading4Char"/>
    <w:uiPriority w:val="9"/>
    <w:qFormat/>
    <w:rsid w:val="00635F95"/>
    <w:pPr>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35F95"/>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635F95"/>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rsid w:val="00635F95"/>
    <w:rPr>
      <w:rFonts w:ascii="Times New Roman" w:eastAsia="Times New Roman" w:hAnsi="Times New Roman" w:cs="Times New Roman"/>
      <w:b/>
      <w:bCs/>
      <w:kern w:val="0"/>
      <w:sz w:val="24"/>
      <w:szCs w:val="24"/>
      <w14:ligatures w14:val="none"/>
    </w:rPr>
  </w:style>
  <w:style w:type="paragraph" w:styleId="NormalWeb">
    <w:name w:val="Normal (Web)"/>
    <w:basedOn w:val="Normal"/>
    <w:uiPriority w:val="99"/>
    <w:semiHidden/>
    <w:unhideWhenUsed/>
    <w:rsid w:val="00635F9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semiHidden/>
    <w:unhideWhenUsed/>
    <w:rsid w:val="00635F95"/>
    <w:rPr>
      <w:color w:val="0000FF"/>
      <w:u w:val="single"/>
    </w:rPr>
  </w:style>
  <w:style w:type="paragraph" w:styleId="ListParagraph">
    <w:name w:val="List Paragraph"/>
    <w:basedOn w:val="Normal"/>
    <w:uiPriority w:val="34"/>
    <w:qFormat/>
    <w:rsid w:val="00D9167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484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ihr.com/blog/employee-feedbac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br.org/2018/03/co-creating-the-employee-experience" TargetMode="External"/><Relationship Id="rId5" Type="http://schemas.openxmlformats.org/officeDocument/2006/relationships/hyperlink" Target="https://www.aihr.com/blog/employee-trainin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517</Words>
  <Characters>2949</Characters>
  <Application>Microsoft Office Word</Application>
  <DocSecurity>0</DocSecurity>
  <Lines>24</Lines>
  <Paragraphs>6</Paragraphs>
  <ScaleCrop>false</ScaleCrop>
  <Company>University of Wales Trinity Saint David</Company>
  <LinksUpToDate>false</LinksUpToDate>
  <CharactersWithSpaces>3460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Akers</dc:creator>
  <cp:keywords/>
  <dc:description/>
  <cp:lastModifiedBy>Rhiannon Akers</cp:lastModifiedBy>
  <cp:revision>8</cp:revision>
  <dcterms:created xsi:type="dcterms:W3CDTF">2024-04-16T10:03:00Z</dcterms:created>
  <dcterms:modified xsi:type="dcterms:W3CDTF">2024-04-17T08:38:00Z</dcterms:modified>
</cp:coreProperties>
</file>