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3A3205" w14:textId="77777777" w:rsidR="00F94AB4" w:rsidRDefault="00F94AB4" w:rsidP="00244D83">
      <w:pPr>
        <w:pStyle w:val="NoSpacing"/>
      </w:pPr>
      <w:bookmarkStart w:id="0" w:name="_axtlqlanmmzz" w:colFirst="0" w:colLast="0"/>
      <w:bookmarkEnd w:id="0"/>
    </w:p>
    <w:p w14:paraId="01C34F0A" w14:textId="77777777" w:rsidR="00F94AB4" w:rsidRDefault="00F94AB4" w:rsidP="00244D83">
      <w:pPr>
        <w:pStyle w:val="NoSpacing"/>
      </w:pPr>
    </w:p>
    <w:p w14:paraId="0EB6FA84" w14:textId="77777777" w:rsidR="00F94AB4" w:rsidRDefault="00F94AB4" w:rsidP="00244D83">
      <w:pPr>
        <w:pStyle w:val="NoSpacing"/>
      </w:pPr>
    </w:p>
    <w:p w14:paraId="712C14DB" w14:textId="77777777" w:rsidR="00F94AB4" w:rsidRDefault="00F94AB4" w:rsidP="00244D83">
      <w:pPr>
        <w:pStyle w:val="NoSpacing"/>
      </w:pPr>
    </w:p>
    <w:p w14:paraId="19153886" w14:textId="77777777" w:rsidR="00F94AB4" w:rsidRDefault="00F94AB4" w:rsidP="00244D83">
      <w:pPr>
        <w:pStyle w:val="NoSpacing"/>
      </w:pPr>
    </w:p>
    <w:p w14:paraId="1A51B272" w14:textId="1F56CAA7" w:rsidR="00325B00" w:rsidRPr="008B0002" w:rsidRDefault="00325B00" w:rsidP="00325B00">
      <w:pPr>
        <w:jc w:val="center"/>
        <w:rPr>
          <w:rFonts w:cs="Times New Roman"/>
          <w:b/>
          <w:bCs/>
          <w:sz w:val="32"/>
          <w:szCs w:val="36"/>
          <w:shd w:val="clear" w:color="auto" w:fill="FFFFFF"/>
        </w:rPr>
      </w:pPr>
      <w:r w:rsidRPr="008B0002">
        <w:rPr>
          <w:rFonts w:cs="Times New Roman"/>
          <w:b/>
          <w:bCs/>
          <w:sz w:val="32"/>
          <w:szCs w:val="36"/>
          <w:shd w:val="clear" w:color="auto" w:fill="FFFFFF"/>
        </w:rPr>
        <w:t>BMSW510</w:t>
      </w:r>
      <w:r w:rsidR="00240DC6" w:rsidRPr="008B0002">
        <w:rPr>
          <w:rFonts w:cs="Times New Roman"/>
          <w:b/>
          <w:bCs/>
          <w:sz w:val="32"/>
          <w:szCs w:val="36"/>
          <w:shd w:val="clear" w:color="auto" w:fill="FFFFFF"/>
        </w:rPr>
        <w:t>5</w:t>
      </w:r>
    </w:p>
    <w:p w14:paraId="213BDA27" w14:textId="77777777" w:rsidR="00F94AB4" w:rsidRDefault="00F94AB4" w:rsidP="00244D83">
      <w:pPr>
        <w:pStyle w:val="NoSpacing"/>
      </w:pPr>
    </w:p>
    <w:p w14:paraId="50D22CCF" w14:textId="49CEE534" w:rsidR="00B37E76" w:rsidRPr="008B0002" w:rsidRDefault="00762DC2" w:rsidP="00325B00">
      <w:pPr>
        <w:pStyle w:val="NoSpacing"/>
        <w:jc w:val="center"/>
        <w:rPr>
          <w:b/>
          <w:bCs/>
          <w:sz w:val="32"/>
          <w:szCs w:val="32"/>
        </w:rPr>
      </w:pPr>
      <w:r w:rsidRPr="008B0002">
        <w:rPr>
          <w:b/>
          <w:bCs/>
          <w:sz w:val="32"/>
          <w:szCs w:val="32"/>
        </w:rPr>
        <w:t>Workplace Culture and Its Impact on Organisational Efficiency</w:t>
      </w:r>
    </w:p>
    <w:p w14:paraId="21EEEC0A" w14:textId="77777777" w:rsidR="00BF197C" w:rsidRPr="00BF197C" w:rsidRDefault="00BF197C" w:rsidP="00325B00">
      <w:pPr>
        <w:pStyle w:val="NoSpacing"/>
        <w:jc w:val="center"/>
        <w:rPr>
          <w:sz w:val="32"/>
          <w:szCs w:val="32"/>
        </w:rPr>
      </w:pPr>
    </w:p>
    <w:p w14:paraId="2259D340" w14:textId="77777777" w:rsidR="00F94AB4" w:rsidRDefault="00F94AB4"/>
    <w:p w14:paraId="791DAC22" w14:textId="73DA2281" w:rsidR="00F94AB4" w:rsidRPr="008B0002" w:rsidRDefault="004507DD" w:rsidP="004507DD">
      <w:pPr>
        <w:jc w:val="center"/>
        <w:rPr>
          <w:b/>
          <w:bCs/>
          <w:sz w:val="32"/>
          <w:szCs w:val="32"/>
        </w:rPr>
      </w:pPr>
      <w:r w:rsidRPr="008B0002">
        <w:rPr>
          <w:b/>
          <w:bCs/>
          <w:sz w:val="32"/>
          <w:szCs w:val="32"/>
        </w:rPr>
        <w:t>Task 2</w:t>
      </w:r>
    </w:p>
    <w:p w14:paraId="29A176B3" w14:textId="77777777" w:rsidR="00BF197C" w:rsidRDefault="00BF197C" w:rsidP="004507DD">
      <w:pPr>
        <w:jc w:val="center"/>
      </w:pPr>
    </w:p>
    <w:p w14:paraId="4C85E22B" w14:textId="7D4D2E41" w:rsidR="004507DD" w:rsidRPr="008B0002" w:rsidRDefault="004507DD" w:rsidP="004507DD">
      <w:pPr>
        <w:jc w:val="center"/>
        <w:rPr>
          <w:b/>
          <w:bCs/>
          <w:sz w:val="32"/>
          <w:szCs w:val="32"/>
        </w:rPr>
      </w:pPr>
      <w:r w:rsidRPr="008B0002">
        <w:rPr>
          <w:b/>
          <w:bCs/>
          <w:sz w:val="32"/>
          <w:szCs w:val="32"/>
        </w:rPr>
        <w:t>Report</w:t>
      </w:r>
    </w:p>
    <w:p w14:paraId="7447E06F" w14:textId="77777777" w:rsidR="00F94AB4" w:rsidRDefault="00F94AB4"/>
    <w:p w14:paraId="571E3E29" w14:textId="77777777" w:rsidR="001E6C00" w:rsidRDefault="001E6C00"/>
    <w:p w14:paraId="42C8C99F" w14:textId="77777777" w:rsidR="001E6C00" w:rsidRDefault="001E6C00"/>
    <w:p w14:paraId="47C171DC" w14:textId="77777777" w:rsidR="001E6C00" w:rsidRDefault="001E6C00"/>
    <w:p w14:paraId="2A8C5196" w14:textId="77777777" w:rsidR="001E6C00" w:rsidRDefault="001E6C00"/>
    <w:p w14:paraId="235177B6" w14:textId="77777777" w:rsidR="001E6C00" w:rsidRDefault="001E6C00"/>
    <w:p w14:paraId="10EEF734" w14:textId="77777777" w:rsidR="001E6C00" w:rsidRDefault="001E6C00"/>
    <w:p w14:paraId="6D16EB3A" w14:textId="774F9C8E" w:rsidR="001E6C00" w:rsidRDefault="001E6C00" w:rsidP="001E6C00">
      <w:pPr>
        <w:rPr>
          <w:sz w:val="28"/>
          <w:szCs w:val="28"/>
          <w:lang w:val="en-GB"/>
        </w:rPr>
      </w:pPr>
      <w:r w:rsidRPr="001E6C00">
        <w:rPr>
          <w:b/>
          <w:bCs/>
          <w:sz w:val="28"/>
          <w:szCs w:val="28"/>
          <w:lang w:val="en-GB"/>
        </w:rPr>
        <w:t>Name of student</w:t>
      </w:r>
      <w:r w:rsidRPr="001E6C00">
        <w:rPr>
          <w:sz w:val="28"/>
          <w:szCs w:val="28"/>
          <w:lang w:val="en-GB"/>
        </w:rPr>
        <w:t xml:space="preserve">: Petru Parasca </w:t>
      </w:r>
    </w:p>
    <w:p w14:paraId="3E07F731" w14:textId="645A61B0" w:rsidR="00C2490E" w:rsidRPr="001E6C00" w:rsidRDefault="00C2490E" w:rsidP="001E6C00">
      <w:pPr>
        <w:rPr>
          <w:sz w:val="28"/>
          <w:szCs w:val="28"/>
          <w:lang w:val="en-GB"/>
        </w:rPr>
      </w:pPr>
      <w:r w:rsidRPr="00E84478">
        <w:rPr>
          <w:b/>
          <w:bCs/>
          <w:sz w:val="28"/>
          <w:szCs w:val="28"/>
          <w:lang w:val="en-GB"/>
        </w:rPr>
        <w:t>Student number</w:t>
      </w:r>
      <w:r>
        <w:rPr>
          <w:sz w:val="28"/>
          <w:szCs w:val="28"/>
          <w:lang w:val="en-GB"/>
        </w:rPr>
        <w:t>: 2123010</w:t>
      </w:r>
    </w:p>
    <w:p w14:paraId="234AF3BA" w14:textId="77777777" w:rsidR="001E6C00" w:rsidRPr="001E6C00" w:rsidRDefault="001E6C00" w:rsidP="001E6C00">
      <w:pPr>
        <w:rPr>
          <w:sz w:val="28"/>
          <w:szCs w:val="28"/>
          <w:lang w:val="en-GB"/>
        </w:rPr>
      </w:pPr>
      <w:r w:rsidRPr="001E6C00">
        <w:rPr>
          <w:b/>
          <w:bCs/>
          <w:sz w:val="28"/>
          <w:szCs w:val="28"/>
          <w:lang w:val="en-GB"/>
        </w:rPr>
        <w:t>Name of institute</w:t>
      </w:r>
      <w:r w:rsidRPr="001E6C00">
        <w:rPr>
          <w:sz w:val="28"/>
          <w:szCs w:val="28"/>
          <w:lang w:val="en-GB"/>
        </w:rPr>
        <w:t>: University of Wales</w:t>
      </w:r>
    </w:p>
    <w:p w14:paraId="0D74F087" w14:textId="233D56A4" w:rsidR="001E6C00" w:rsidRPr="001E6C00" w:rsidRDefault="001E6C00" w:rsidP="001E6C00">
      <w:pPr>
        <w:rPr>
          <w:sz w:val="28"/>
          <w:szCs w:val="28"/>
          <w:lang w:val="en-GB"/>
        </w:rPr>
      </w:pPr>
      <w:r w:rsidRPr="001E6C00">
        <w:rPr>
          <w:b/>
          <w:bCs/>
          <w:sz w:val="28"/>
          <w:szCs w:val="28"/>
          <w:lang w:val="en-GB"/>
        </w:rPr>
        <w:t>Lecturer</w:t>
      </w:r>
      <w:r w:rsidR="00BF197C" w:rsidRPr="00E91344">
        <w:rPr>
          <w:sz w:val="28"/>
          <w:szCs w:val="28"/>
          <w:lang w:val="en-GB"/>
        </w:rPr>
        <w:t>:</w:t>
      </w:r>
      <w:r w:rsidR="00BF197C" w:rsidRPr="00E91344">
        <w:rPr>
          <w:rFonts w:ascii="Segoe UI" w:hAnsi="Segoe UI" w:cs="Segoe UI"/>
          <w:b/>
          <w:bCs/>
          <w:sz w:val="28"/>
          <w:szCs w:val="28"/>
        </w:rPr>
        <w:t xml:space="preserve"> </w:t>
      </w:r>
      <w:r w:rsidR="00BF197C" w:rsidRPr="00E91344">
        <w:rPr>
          <w:rFonts w:ascii="Segoe UI" w:hAnsi="Segoe UI" w:cs="Segoe UI"/>
          <w:sz w:val="28"/>
          <w:szCs w:val="28"/>
        </w:rPr>
        <w:t>Abdi Rahman</w:t>
      </w:r>
    </w:p>
    <w:p w14:paraId="564D0E7A" w14:textId="77777777" w:rsidR="00F94AB4" w:rsidRDefault="00F94AB4"/>
    <w:p w14:paraId="2B10BC68" w14:textId="77777777" w:rsidR="00F94AB4" w:rsidRDefault="00F94AB4"/>
    <w:p w14:paraId="18E8D6B5" w14:textId="77777777" w:rsidR="00F94AB4" w:rsidRDefault="00F94AB4"/>
    <w:p w14:paraId="034B17FA" w14:textId="77777777" w:rsidR="00F94AB4" w:rsidRDefault="00F94AB4"/>
    <w:p w14:paraId="1D412900" w14:textId="77777777" w:rsidR="00F94AB4" w:rsidRDefault="00F94AB4"/>
    <w:p w14:paraId="00961A21" w14:textId="77777777" w:rsidR="00F94AB4" w:rsidRDefault="00F94AB4"/>
    <w:p w14:paraId="39AADD94" w14:textId="77777777" w:rsidR="00F94AB4" w:rsidRDefault="00F94AB4"/>
    <w:p w14:paraId="7ACED9B7" w14:textId="77777777" w:rsidR="00F94AB4" w:rsidRDefault="00F94AB4"/>
    <w:p w14:paraId="2A0DCF47" w14:textId="6B035B34" w:rsidR="00B37E76" w:rsidRDefault="00762DC2">
      <w:pPr>
        <w:rPr>
          <w:b/>
          <w:sz w:val="22"/>
          <w:szCs w:val="22"/>
        </w:rPr>
      </w:pPr>
      <w:r>
        <w:br w:type="page"/>
      </w:r>
    </w:p>
    <w:p w14:paraId="6ED5949B" w14:textId="77777777" w:rsidR="00B37E76" w:rsidRPr="003501A6" w:rsidRDefault="00762DC2">
      <w:pPr>
        <w:jc w:val="center"/>
        <w:rPr>
          <w:b/>
          <w:szCs w:val="22"/>
        </w:rPr>
      </w:pPr>
      <w:r w:rsidRPr="003501A6">
        <w:rPr>
          <w:b/>
          <w:szCs w:val="22"/>
        </w:rPr>
        <w:lastRenderedPageBreak/>
        <w:t xml:space="preserve">Table of contents </w:t>
      </w:r>
    </w:p>
    <w:p w14:paraId="12B2F8E5" w14:textId="77777777" w:rsidR="00B37E76" w:rsidRDefault="00B37E76">
      <w:pPr>
        <w:rPr>
          <w:b/>
          <w:sz w:val="22"/>
          <w:szCs w:val="22"/>
        </w:rPr>
      </w:pPr>
    </w:p>
    <w:sdt>
      <w:sdtPr>
        <w:id w:val="717856745"/>
        <w:docPartObj>
          <w:docPartGallery w:val="Table of Contents"/>
          <w:docPartUnique/>
        </w:docPartObj>
      </w:sdtPr>
      <w:sdtContent>
        <w:p w14:paraId="0EE2F7CC" w14:textId="2174C7DD" w:rsidR="00EF0A87" w:rsidRDefault="00762DC2">
          <w:pPr>
            <w:pStyle w:val="TOC1"/>
            <w:tabs>
              <w:tab w:val="right" w:pos="9019"/>
            </w:tabs>
            <w:rPr>
              <w:rFonts w:asciiTheme="minorHAnsi" w:eastAsiaTheme="minorEastAsia" w:hAnsiTheme="minorHAnsi" w:cstheme="minorBidi"/>
              <w:noProof/>
              <w:kern w:val="2"/>
              <w:sz w:val="22"/>
              <w:szCs w:val="22"/>
              <w:lang w:val="en-GB" w:eastAsia="en-GB"/>
              <w14:ligatures w14:val="standardContextual"/>
            </w:rPr>
          </w:pPr>
          <w:r>
            <w:fldChar w:fldCharType="begin"/>
          </w:r>
          <w:r>
            <w:instrText xml:space="preserve"> TOC \h \u \z \t "Heading 1,1,Heading 2,2,Heading 3,3,Heading 4,4,Heading 5,5,Heading 6,6,"</w:instrText>
          </w:r>
          <w:r>
            <w:fldChar w:fldCharType="separate"/>
          </w:r>
          <w:hyperlink w:anchor="_Toc139618652" w:history="1">
            <w:r w:rsidR="00EF0A87" w:rsidRPr="00F528AB">
              <w:rPr>
                <w:rStyle w:val="Hyperlink"/>
                <w:noProof/>
              </w:rPr>
              <w:t>Task-1</w:t>
            </w:r>
            <w:r w:rsidR="00EF0A87">
              <w:rPr>
                <w:noProof/>
                <w:webHidden/>
              </w:rPr>
              <w:tab/>
            </w:r>
            <w:r w:rsidR="00EF0A87">
              <w:rPr>
                <w:noProof/>
                <w:webHidden/>
              </w:rPr>
              <w:fldChar w:fldCharType="begin"/>
            </w:r>
            <w:r w:rsidR="00EF0A87">
              <w:rPr>
                <w:noProof/>
                <w:webHidden/>
              </w:rPr>
              <w:instrText xml:space="preserve"> PAGEREF _Toc139618652 \h </w:instrText>
            </w:r>
            <w:r w:rsidR="00EF0A87">
              <w:rPr>
                <w:noProof/>
                <w:webHidden/>
              </w:rPr>
            </w:r>
            <w:r w:rsidR="00EF0A87">
              <w:rPr>
                <w:noProof/>
                <w:webHidden/>
              </w:rPr>
              <w:fldChar w:fldCharType="separate"/>
            </w:r>
            <w:r w:rsidR="00C23636">
              <w:rPr>
                <w:noProof/>
                <w:webHidden/>
              </w:rPr>
              <w:t>3</w:t>
            </w:r>
            <w:r w:rsidR="00EF0A87">
              <w:rPr>
                <w:noProof/>
                <w:webHidden/>
              </w:rPr>
              <w:fldChar w:fldCharType="end"/>
            </w:r>
          </w:hyperlink>
        </w:p>
        <w:p w14:paraId="34490A40" w14:textId="1000D5B3" w:rsidR="00EF0A87" w:rsidRDefault="00000000">
          <w:pPr>
            <w:pStyle w:val="TOC1"/>
            <w:tabs>
              <w:tab w:val="right" w:pos="9019"/>
            </w:tabs>
            <w:rPr>
              <w:rFonts w:asciiTheme="minorHAnsi" w:eastAsiaTheme="minorEastAsia" w:hAnsiTheme="minorHAnsi" w:cstheme="minorBidi"/>
              <w:noProof/>
              <w:kern w:val="2"/>
              <w:sz w:val="22"/>
              <w:szCs w:val="22"/>
              <w:lang w:val="en-GB" w:eastAsia="en-GB"/>
              <w14:ligatures w14:val="standardContextual"/>
            </w:rPr>
          </w:pPr>
          <w:hyperlink w:anchor="_Toc139618653" w:history="1">
            <w:r w:rsidR="00EF0A87" w:rsidRPr="00F528AB">
              <w:rPr>
                <w:rStyle w:val="Hyperlink"/>
                <w:noProof/>
              </w:rPr>
              <w:t>Introduction</w:t>
            </w:r>
            <w:r w:rsidR="00EF0A87">
              <w:rPr>
                <w:noProof/>
                <w:webHidden/>
              </w:rPr>
              <w:tab/>
            </w:r>
            <w:r w:rsidR="00EF0A87">
              <w:rPr>
                <w:noProof/>
                <w:webHidden/>
              </w:rPr>
              <w:fldChar w:fldCharType="begin"/>
            </w:r>
            <w:r w:rsidR="00EF0A87">
              <w:rPr>
                <w:noProof/>
                <w:webHidden/>
              </w:rPr>
              <w:instrText xml:space="preserve"> PAGEREF _Toc139618653 \h </w:instrText>
            </w:r>
            <w:r w:rsidR="00EF0A87">
              <w:rPr>
                <w:noProof/>
                <w:webHidden/>
              </w:rPr>
            </w:r>
            <w:r w:rsidR="00EF0A87">
              <w:rPr>
                <w:noProof/>
                <w:webHidden/>
              </w:rPr>
              <w:fldChar w:fldCharType="separate"/>
            </w:r>
            <w:r w:rsidR="00C23636">
              <w:rPr>
                <w:noProof/>
                <w:webHidden/>
              </w:rPr>
              <w:t>3</w:t>
            </w:r>
            <w:r w:rsidR="00EF0A87">
              <w:rPr>
                <w:noProof/>
                <w:webHidden/>
              </w:rPr>
              <w:fldChar w:fldCharType="end"/>
            </w:r>
          </w:hyperlink>
        </w:p>
        <w:p w14:paraId="711B1B7A" w14:textId="4D763B68" w:rsidR="00EF0A87" w:rsidRDefault="00000000">
          <w:pPr>
            <w:pStyle w:val="TOC1"/>
            <w:tabs>
              <w:tab w:val="right" w:pos="9019"/>
            </w:tabs>
            <w:rPr>
              <w:rFonts w:asciiTheme="minorHAnsi" w:eastAsiaTheme="minorEastAsia" w:hAnsiTheme="minorHAnsi" w:cstheme="minorBidi"/>
              <w:noProof/>
              <w:kern w:val="2"/>
              <w:sz w:val="22"/>
              <w:szCs w:val="22"/>
              <w:lang w:val="en-GB" w:eastAsia="en-GB"/>
              <w14:ligatures w14:val="standardContextual"/>
            </w:rPr>
          </w:pPr>
          <w:hyperlink w:anchor="_Toc139618654" w:history="1">
            <w:r w:rsidR="00EF0A87" w:rsidRPr="00F528AB">
              <w:rPr>
                <w:rStyle w:val="Hyperlink"/>
                <w:noProof/>
              </w:rPr>
              <w:t>Discussion</w:t>
            </w:r>
            <w:r w:rsidR="00EF0A87">
              <w:rPr>
                <w:noProof/>
                <w:webHidden/>
              </w:rPr>
              <w:tab/>
            </w:r>
            <w:r w:rsidR="00EF0A87">
              <w:rPr>
                <w:noProof/>
                <w:webHidden/>
              </w:rPr>
              <w:fldChar w:fldCharType="begin"/>
            </w:r>
            <w:r w:rsidR="00EF0A87">
              <w:rPr>
                <w:noProof/>
                <w:webHidden/>
              </w:rPr>
              <w:instrText xml:space="preserve"> PAGEREF _Toc139618654 \h </w:instrText>
            </w:r>
            <w:r w:rsidR="00EF0A87">
              <w:rPr>
                <w:noProof/>
                <w:webHidden/>
              </w:rPr>
            </w:r>
            <w:r w:rsidR="00EF0A87">
              <w:rPr>
                <w:noProof/>
                <w:webHidden/>
              </w:rPr>
              <w:fldChar w:fldCharType="separate"/>
            </w:r>
            <w:r w:rsidR="00C23636">
              <w:rPr>
                <w:noProof/>
                <w:webHidden/>
              </w:rPr>
              <w:t>4</w:t>
            </w:r>
            <w:r w:rsidR="00EF0A87">
              <w:rPr>
                <w:noProof/>
                <w:webHidden/>
              </w:rPr>
              <w:fldChar w:fldCharType="end"/>
            </w:r>
          </w:hyperlink>
        </w:p>
        <w:p w14:paraId="37FA1C8B" w14:textId="1B3132CB" w:rsidR="00EF0A87" w:rsidRDefault="00000000">
          <w:pPr>
            <w:pStyle w:val="TOC2"/>
            <w:tabs>
              <w:tab w:val="right" w:pos="9019"/>
            </w:tabs>
            <w:rPr>
              <w:rFonts w:asciiTheme="minorHAnsi" w:eastAsiaTheme="minorEastAsia" w:hAnsiTheme="minorHAnsi" w:cstheme="minorBidi"/>
              <w:noProof/>
              <w:kern w:val="2"/>
              <w:sz w:val="22"/>
              <w:szCs w:val="22"/>
              <w:lang w:val="en-GB" w:eastAsia="en-GB"/>
              <w14:ligatures w14:val="standardContextual"/>
            </w:rPr>
          </w:pPr>
          <w:hyperlink w:anchor="_Toc139618655" w:history="1">
            <w:r w:rsidR="00EF0A87" w:rsidRPr="00F528AB">
              <w:rPr>
                <w:rStyle w:val="Hyperlink"/>
                <w:noProof/>
              </w:rPr>
              <w:t>Organisational environment and its impact on the organisational culture.</w:t>
            </w:r>
            <w:r w:rsidR="00EF0A87">
              <w:rPr>
                <w:noProof/>
                <w:webHidden/>
              </w:rPr>
              <w:tab/>
            </w:r>
            <w:r w:rsidR="00EF0A87">
              <w:rPr>
                <w:noProof/>
                <w:webHidden/>
              </w:rPr>
              <w:fldChar w:fldCharType="begin"/>
            </w:r>
            <w:r w:rsidR="00EF0A87">
              <w:rPr>
                <w:noProof/>
                <w:webHidden/>
              </w:rPr>
              <w:instrText xml:space="preserve"> PAGEREF _Toc139618655 \h </w:instrText>
            </w:r>
            <w:r w:rsidR="00EF0A87">
              <w:rPr>
                <w:noProof/>
                <w:webHidden/>
              </w:rPr>
            </w:r>
            <w:r w:rsidR="00EF0A87">
              <w:rPr>
                <w:noProof/>
                <w:webHidden/>
              </w:rPr>
              <w:fldChar w:fldCharType="separate"/>
            </w:r>
            <w:r w:rsidR="00C23636">
              <w:rPr>
                <w:noProof/>
                <w:webHidden/>
              </w:rPr>
              <w:t>4</w:t>
            </w:r>
            <w:r w:rsidR="00EF0A87">
              <w:rPr>
                <w:noProof/>
                <w:webHidden/>
              </w:rPr>
              <w:fldChar w:fldCharType="end"/>
            </w:r>
          </w:hyperlink>
        </w:p>
        <w:p w14:paraId="1125D8D7" w14:textId="6EC9658B" w:rsidR="00EF0A87" w:rsidRDefault="00000000">
          <w:pPr>
            <w:pStyle w:val="TOC2"/>
            <w:tabs>
              <w:tab w:val="right" w:pos="9019"/>
            </w:tabs>
            <w:rPr>
              <w:rFonts w:asciiTheme="minorHAnsi" w:eastAsiaTheme="minorEastAsia" w:hAnsiTheme="minorHAnsi" w:cstheme="minorBidi"/>
              <w:noProof/>
              <w:kern w:val="2"/>
              <w:sz w:val="22"/>
              <w:szCs w:val="22"/>
              <w:lang w:val="en-GB" w:eastAsia="en-GB"/>
              <w14:ligatures w14:val="standardContextual"/>
            </w:rPr>
          </w:pPr>
          <w:hyperlink w:anchor="_Toc139618656" w:history="1">
            <w:r w:rsidR="00EF0A87" w:rsidRPr="00F528AB">
              <w:rPr>
                <w:rStyle w:val="Hyperlink"/>
                <w:noProof/>
              </w:rPr>
              <w:t>Porter’s 5-factor analysis</w:t>
            </w:r>
            <w:r w:rsidR="00EF0A87">
              <w:rPr>
                <w:noProof/>
                <w:webHidden/>
              </w:rPr>
              <w:tab/>
            </w:r>
            <w:r w:rsidR="00EF0A87">
              <w:rPr>
                <w:noProof/>
                <w:webHidden/>
              </w:rPr>
              <w:fldChar w:fldCharType="begin"/>
            </w:r>
            <w:r w:rsidR="00EF0A87">
              <w:rPr>
                <w:noProof/>
                <w:webHidden/>
              </w:rPr>
              <w:instrText xml:space="preserve"> PAGEREF _Toc139618656 \h </w:instrText>
            </w:r>
            <w:r w:rsidR="00EF0A87">
              <w:rPr>
                <w:noProof/>
                <w:webHidden/>
              </w:rPr>
            </w:r>
            <w:r w:rsidR="00EF0A87">
              <w:rPr>
                <w:noProof/>
                <w:webHidden/>
              </w:rPr>
              <w:fldChar w:fldCharType="separate"/>
            </w:r>
            <w:r w:rsidR="00C23636">
              <w:rPr>
                <w:noProof/>
                <w:webHidden/>
              </w:rPr>
              <w:t>6</w:t>
            </w:r>
            <w:r w:rsidR="00EF0A87">
              <w:rPr>
                <w:noProof/>
                <w:webHidden/>
              </w:rPr>
              <w:fldChar w:fldCharType="end"/>
            </w:r>
          </w:hyperlink>
        </w:p>
        <w:p w14:paraId="73FC697F" w14:textId="7556A895" w:rsidR="00EF0A87" w:rsidRDefault="00000000">
          <w:pPr>
            <w:pStyle w:val="TOC3"/>
            <w:tabs>
              <w:tab w:val="right" w:pos="9019"/>
            </w:tabs>
            <w:rPr>
              <w:rFonts w:asciiTheme="minorHAnsi" w:eastAsiaTheme="minorEastAsia" w:hAnsiTheme="minorHAnsi" w:cstheme="minorBidi"/>
              <w:noProof/>
              <w:kern w:val="2"/>
              <w:sz w:val="22"/>
              <w:szCs w:val="22"/>
              <w:lang w:val="en-GB" w:eastAsia="en-GB"/>
              <w14:ligatures w14:val="standardContextual"/>
            </w:rPr>
          </w:pPr>
          <w:hyperlink w:anchor="_Toc139618657" w:history="1">
            <w:r w:rsidR="00EF0A87" w:rsidRPr="00F528AB">
              <w:rPr>
                <w:rStyle w:val="Hyperlink"/>
                <w:noProof/>
              </w:rPr>
              <w:t>The threat of new entrants (high)</w:t>
            </w:r>
            <w:r w:rsidR="00EF0A87">
              <w:rPr>
                <w:noProof/>
                <w:webHidden/>
              </w:rPr>
              <w:tab/>
            </w:r>
            <w:r w:rsidR="00EF0A87">
              <w:rPr>
                <w:noProof/>
                <w:webHidden/>
              </w:rPr>
              <w:fldChar w:fldCharType="begin"/>
            </w:r>
            <w:r w:rsidR="00EF0A87">
              <w:rPr>
                <w:noProof/>
                <w:webHidden/>
              </w:rPr>
              <w:instrText xml:space="preserve"> PAGEREF _Toc139618657 \h </w:instrText>
            </w:r>
            <w:r w:rsidR="00EF0A87">
              <w:rPr>
                <w:noProof/>
                <w:webHidden/>
              </w:rPr>
            </w:r>
            <w:r w:rsidR="00EF0A87">
              <w:rPr>
                <w:noProof/>
                <w:webHidden/>
              </w:rPr>
              <w:fldChar w:fldCharType="separate"/>
            </w:r>
            <w:r w:rsidR="00C23636">
              <w:rPr>
                <w:noProof/>
                <w:webHidden/>
              </w:rPr>
              <w:t>6</w:t>
            </w:r>
            <w:r w:rsidR="00EF0A87">
              <w:rPr>
                <w:noProof/>
                <w:webHidden/>
              </w:rPr>
              <w:fldChar w:fldCharType="end"/>
            </w:r>
          </w:hyperlink>
        </w:p>
        <w:p w14:paraId="35683296" w14:textId="5737C4B5" w:rsidR="00EF0A87" w:rsidRDefault="00000000">
          <w:pPr>
            <w:pStyle w:val="TOC3"/>
            <w:tabs>
              <w:tab w:val="right" w:pos="9019"/>
            </w:tabs>
            <w:rPr>
              <w:rFonts w:asciiTheme="minorHAnsi" w:eastAsiaTheme="minorEastAsia" w:hAnsiTheme="minorHAnsi" w:cstheme="minorBidi"/>
              <w:noProof/>
              <w:kern w:val="2"/>
              <w:sz w:val="22"/>
              <w:szCs w:val="22"/>
              <w:lang w:val="en-GB" w:eastAsia="en-GB"/>
              <w14:ligatures w14:val="standardContextual"/>
            </w:rPr>
          </w:pPr>
          <w:hyperlink w:anchor="_Toc139618658" w:history="1">
            <w:r w:rsidR="00EF0A87" w:rsidRPr="00F528AB">
              <w:rPr>
                <w:rStyle w:val="Hyperlink"/>
                <w:noProof/>
              </w:rPr>
              <w:t>Bargaining power of buyers (high)</w:t>
            </w:r>
            <w:r w:rsidR="00EF0A87">
              <w:rPr>
                <w:noProof/>
                <w:webHidden/>
              </w:rPr>
              <w:tab/>
            </w:r>
            <w:r w:rsidR="00EF0A87">
              <w:rPr>
                <w:noProof/>
                <w:webHidden/>
              </w:rPr>
              <w:fldChar w:fldCharType="begin"/>
            </w:r>
            <w:r w:rsidR="00EF0A87">
              <w:rPr>
                <w:noProof/>
                <w:webHidden/>
              </w:rPr>
              <w:instrText xml:space="preserve"> PAGEREF _Toc139618658 \h </w:instrText>
            </w:r>
            <w:r w:rsidR="00EF0A87">
              <w:rPr>
                <w:noProof/>
                <w:webHidden/>
              </w:rPr>
            </w:r>
            <w:r w:rsidR="00EF0A87">
              <w:rPr>
                <w:noProof/>
                <w:webHidden/>
              </w:rPr>
              <w:fldChar w:fldCharType="separate"/>
            </w:r>
            <w:r w:rsidR="00C23636">
              <w:rPr>
                <w:noProof/>
                <w:webHidden/>
              </w:rPr>
              <w:t>6</w:t>
            </w:r>
            <w:r w:rsidR="00EF0A87">
              <w:rPr>
                <w:noProof/>
                <w:webHidden/>
              </w:rPr>
              <w:fldChar w:fldCharType="end"/>
            </w:r>
          </w:hyperlink>
        </w:p>
        <w:p w14:paraId="79696B4C" w14:textId="0FA67713" w:rsidR="00EF0A87" w:rsidRDefault="00000000">
          <w:pPr>
            <w:pStyle w:val="TOC3"/>
            <w:tabs>
              <w:tab w:val="right" w:pos="9019"/>
            </w:tabs>
            <w:rPr>
              <w:rFonts w:asciiTheme="minorHAnsi" w:eastAsiaTheme="minorEastAsia" w:hAnsiTheme="minorHAnsi" w:cstheme="minorBidi"/>
              <w:noProof/>
              <w:kern w:val="2"/>
              <w:sz w:val="22"/>
              <w:szCs w:val="22"/>
              <w:lang w:val="en-GB" w:eastAsia="en-GB"/>
              <w14:ligatures w14:val="standardContextual"/>
            </w:rPr>
          </w:pPr>
          <w:hyperlink w:anchor="_Toc139618659" w:history="1">
            <w:r w:rsidR="00EF0A87" w:rsidRPr="00F528AB">
              <w:rPr>
                <w:rStyle w:val="Hyperlink"/>
                <w:noProof/>
              </w:rPr>
              <w:t>Bargaining power of suppliers (low)</w:t>
            </w:r>
            <w:r w:rsidR="00EF0A87">
              <w:rPr>
                <w:noProof/>
                <w:webHidden/>
              </w:rPr>
              <w:tab/>
            </w:r>
            <w:r w:rsidR="00EF0A87">
              <w:rPr>
                <w:noProof/>
                <w:webHidden/>
              </w:rPr>
              <w:fldChar w:fldCharType="begin"/>
            </w:r>
            <w:r w:rsidR="00EF0A87">
              <w:rPr>
                <w:noProof/>
                <w:webHidden/>
              </w:rPr>
              <w:instrText xml:space="preserve"> PAGEREF _Toc139618659 \h </w:instrText>
            </w:r>
            <w:r w:rsidR="00EF0A87">
              <w:rPr>
                <w:noProof/>
                <w:webHidden/>
              </w:rPr>
            </w:r>
            <w:r w:rsidR="00EF0A87">
              <w:rPr>
                <w:noProof/>
                <w:webHidden/>
              </w:rPr>
              <w:fldChar w:fldCharType="separate"/>
            </w:r>
            <w:r w:rsidR="00C23636">
              <w:rPr>
                <w:noProof/>
                <w:webHidden/>
              </w:rPr>
              <w:t>7</w:t>
            </w:r>
            <w:r w:rsidR="00EF0A87">
              <w:rPr>
                <w:noProof/>
                <w:webHidden/>
              </w:rPr>
              <w:fldChar w:fldCharType="end"/>
            </w:r>
          </w:hyperlink>
        </w:p>
        <w:p w14:paraId="5C463566" w14:textId="72F3DF6A" w:rsidR="00EF0A87" w:rsidRDefault="00000000">
          <w:pPr>
            <w:pStyle w:val="TOC3"/>
            <w:tabs>
              <w:tab w:val="right" w:pos="9019"/>
            </w:tabs>
            <w:rPr>
              <w:rFonts w:asciiTheme="minorHAnsi" w:eastAsiaTheme="minorEastAsia" w:hAnsiTheme="minorHAnsi" w:cstheme="minorBidi"/>
              <w:noProof/>
              <w:kern w:val="2"/>
              <w:sz w:val="22"/>
              <w:szCs w:val="22"/>
              <w:lang w:val="en-GB" w:eastAsia="en-GB"/>
              <w14:ligatures w14:val="standardContextual"/>
            </w:rPr>
          </w:pPr>
          <w:hyperlink w:anchor="_Toc139618660" w:history="1">
            <w:r w:rsidR="00EF0A87" w:rsidRPr="00F528AB">
              <w:rPr>
                <w:rStyle w:val="Hyperlink"/>
                <w:noProof/>
              </w:rPr>
              <w:t>The threat of new substitutes (high)</w:t>
            </w:r>
            <w:r w:rsidR="00EF0A87">
              <w:rPr>
                <w:noProof/>
                <w:webHidden/>
              </w:rPr>
              <w:tab/>
            </w:r>
            <w:r w:rsidR="00EF0A87">
              <w:rPr>
                <w:noProof/>
                <w:webHidden/>
              </w:rPr>
              <w:fldChar w:fldCharType="begin"/>
            </w:r>
            <w:r w:rsidR="00EF0A87">
              <w:rPr>
                <w:noProof/>
                <w:webHidden/>
              </w:rPr>
              <w:instrText xml:space="preserve"> PAGEREF _Toc139618660 \h </w:instrText>
            </w:r>
            <w:r w:rsidR="00EF0A87">
              <w:rPr>
                <w:noProof/>
                <w:webHidden/>
              </w:rPr>
            </w:r>
            <w:r w:rsidR="00EF0A87">
              <w:rPr>
                <w:noProof/>
                <w:webHidden/>
              </w:rPr>
              <w:fldChar w:fldCharType="separate"/>
            </w:r>
            <w:r w:rsidR="00C23636">
              <w:rPr>
                <w:noProof/>
                <w:webHidden/>
              </w:rPr>
              <w:t>7</w:t>
            </w:r>
            <w:r w:rsidR="00EF0A87">
              <w:rPr>
                <w:noProof/>
                <w:webHidden/>
              </w:rPr>
              <w:fldChar w:fldCharType="end"/>
            </w:r>
          </w:hyperlink>
        </w:p>
        <w:p w14:paraId="0C7B6E63" w14:textId="362BB9E8" w:rsidR="00EF0A87" w:rsidRDefault="00000000">
          <w:pPr>
            <w:pStyle w:val="TOC3"/>
            <w:tabs>
              <w:tab w:val="right" w:pos="9019"/>
            </w:tabs>
            <w:rPr>
              <w:rFonts w:asciiTheme="minorHAnsi" w:eastAsiaTheme="minorEastAsia" w:hAnsiTheme="minorHAnsi" w:cstheme="minorBidi"/>
              <w:noProof/>
              <w:kern w:val="2"/>
              <w:sz w:val="22"/>
              <w:szCs w:val="22"/>
              <w:lang w:val="en-GB" w:eastAsia="en-GB"/>
              <w14:ligatures w14:val="standardContextual"/>
            </w:rPr>
          </w:pPr>
          <w:hyperlink w:anchor="_Toc139618661" w:history="1">
            <w:r w:rsidR="00EF0A87" w:rsidRPr="00F528AB">
              <w:rPr>
                <w:rStyle w:val="Hyperlink"/>
                <w:noProof/>
              </w:rPr>
              <w:t>Competitive rivalry (low)</w:t>
            </w:r>
            <w:r w:rsidR="00EF0A87">
              <w:rPr>
                <w:noProof/>
                <w:webHidden/>
              </w:rPr>
              <w:tab/>
            </w:r>
            <w:r w:rsidR="00EF0A87">
              <w:rPr>
                <w:noProof/>
                <w:webHidden/>
              </w:rPr>
              <w:fldChar w:fldCharType="begin"/>
            </w:r>
            <w:r w:rsidR="00EF0A87">
              <w:rPr>
                <w:noProof/>
                <w:webHidden/>
              </w:rPr>
              <w:instrText xml:space="preserve"> PAGEREF _Toc139618661 \h </w:instrText>
            </w:r>
            <w:r w:rsidR="00EF0A87">
              <w:rPr>
                <w:noProof/>
                <w:webHidden/>
              </w:rPr>
            </w:r>
            <w:r w:rsidR="00EF0A87">
              <w:rPr>
                <w:noProof/>
                <w:webHidden/>
              </w:rPr>
              <w:fldChar w:fldCharType="separate"/>
            </w:r>
            <w:r w:rsidR="00C23636">
              <w:rPr>
                <w:noProof/>
                <w:webHidden/>
              </w:rPr>
              <w:t>7</w:t>
            </w:r>
            <w:r w:rsidR="00EF0A87">
              <w:rPr>
                <w:noProof/>
                <w:webHidden/>
              </w:rPr>
              <w:fldChar w:fldCharType="end"/>
            </w:r>
          </w:hyperlink>
        </w:p>
        <w:p w14:paraId="764687C1" w14:textId="144C2026" w:rsidR="00EF0A87" w:rsidRDefault="00000000">
          <w:pPr>
            <w:pStyle w:val="TOC2"/>
            <w:tabs>
              <w:tab w:val="right" w:pos="9019"/>
            </w:tabs>
            <w:rPr>
              <w:rFonts w:asciiTheme="minorHAnsi" w:eastAsiaTheme="minorEastAsia" w:hAnsiTheme="minorHAnsi" w:cstheme="minorBidi"/>
              <w:noProof/>
              <w:kern w:val="2"/>
              <w:sz w:val="22"/>
              <w:szCs w:val="22"/>
              <w:lang w:val="en-GB" w:eastAsia="en-GB"/>
              <w14:ligatures w14:val="standardContextual"/>
            </w:rPr>
          </w:pPr>
          <w:hyperlink w:anchor="_Toc139618662" w:history="1">
            <w:r w:rsidR="00EF0A87" w:rsidRPr="00F528AB">
              <w:rPr>
                <w:rStyle w:val="Hyperlink"/>
                <w:noProof/>
              </w:rPr>
              <w:t>McKinsey 7S</w:t>
            </w:r>
            <w:r w:rsidR="00EF0A87">
              <w:rPr>
                <w:noProof/>
                <w:webHidden/>
              </w:rPr>
              <w:tab/>
            </w:r>
            <w:r w:rsidR="00EF0A87">
              <w:rPr>
                <w:noProof/>
                <w:webHidden/>
              </w:rPr>
              <w:fldChar w:fldCharType="begin"/>
            </w:r>
            <w:r w:rsidR="00EF0A87">
              <w:rPr>
                <w:noProof/>
                <w:webHidden/>
              </w:rPr>
              <w:instrText xml:space="preserve"> PAGEREF _Toc139618662 \h </w:instrText>
            </w:r>
            <w:r w:rsidR="00EF0A87">
              <w:rPr>
                <w:noProof/>
                <w:webHidden/>
              </w:rPr>
            </w:r>
            <w:r w:rsidR="00EF0A87">
              <w:rPr>
                <w:noProof/>
                <w:webHidden/>
              </w:rPr>
              <w:fldChar w:fldCharType="separate"/>
            </w:r>
            <w:r w:rsidR="00C23636">
              <w:rPr>
                <w:noProof/>
                <w:webHidden/>
              </w:rPr>
              <w:t>8</w:t>
            </w:r>
            <w:r w:rsidR="00EF0A87">
              <w:rPr>
                <w:noProof/>
                <w:webHidden/>
              </w:rPr>
              <w:fldChar w:fldCharType="end"/>
            </w:r>
          </w:hyperlink>
        </w:p>
        <w:p w14:paraId="0AD2F55F" w14:textId="03F9912E" w:rsidR="00EF0A87" w:rsidRDefault="00000000">
          <w:pPr>
            <w:pStyle w:val="TOC3"/>
            <w:tabs>
              <w:tab w:val="right" w:pos="9019"/>
            </w:tabs>
            <w:rPr>
              <w:rFonts w:asciiTheme="minorHAnsi" w:eastAsiaTheme="minorEastAsia" w:hAnsiTheme="minorHAnsi" w:cstheme="minorBidi"/>
              <w:noProof/>
              <w:kern w:val="2"/>
              <w:sz w:val="22"/>
              <w:szCs w:val="22"/>
              <w:lang w:val="en-GB" w:eastAsia="en-GB"/>
              <w14:ligatures w14:val="standardContextual"/>
            </w:rPr>
          </w:pPr>
          <w:hyperlink w:anchor="_Toc139618663" w:history="1">
            <w:r w:rsidR="00EF0A87" w:rsidRPr="00F528AB">
              <w:rPr>
                <w:rStyle w:val="Hyperlink"/>
                <w:noProof/>
              </w:rPr>
              <w:t>Structure</w:t>
            </w:r>
            <w:r w:rsidR="00EF0A87">
              <w:rPr>
                <w:noProof/>
                <w:webHidden/>
              </w:rPr>
              <w:tab/>
            </w:r>
            <w:r w:rsidR="00EF0A87">
              <w:rPr>
                <w:noProof/>
                <w:webHidden/>
              </w:rPr>
              <w:fldChar w:fldCharType="begin"/>
            </w:r>
            <w:r w:rsidR="00EF0A87">
              <w:rPr>
                <w:noProof/>
                <w:webHidden/>
              </w:rPr>
              <w:instrText xml:space="preserve"> PAGEREF _Toc139618663 \h </w:instrText>
            </w:r>
            <w:r w:rsidR="00EF0A87">
              <w:rPr>
                <w:noProof/>
                <w:webHidden/>
              </w:rPr>
            </w:r>
            <w:r w:rsidR="00EF0A87">
              <w:rPr>
                <w:noProof/>
                <w:webHidden/>
              </w:rPr>
              <w:fldChar w:fldCharType="separate"/>
            </w:r>
            <w:r w:rsidR="00C23636">
              <w:rPr>
                <w:noProof/>
                <w:webHidden/>
              </w:rPr>
              <w:t>8</w:t>
            </w:r>
            <w:r w:rsidR="00EF0A87">
              <w:rPr>
                <w:noProof/>
                <w:webHidden/>
              </w:rPr>
              <w:fldChar w:fldCharType="end"/>
            </w:r>
          </w:hyperlink>
        </w:p>
        <w:p w14:paraId="5A1BF389" w14:textId="54C85802" w:rsidR="00EF0A87" w:rsidRDefault="00000000">
          <w:pPr>
            <w:pStyle w:val="TOC3"/>
            <w:tabs>
              <w:tab w:val="right" w:pos="9019"/>
            </w:tabs>
            <w:rPr>
              <w:rFonts w:asciiTheme="minorHAnsi" w:eastAsiaTheme="minorEastAsia" w:hAnsiTheme="minorHAnsi" w:cstheme="minorBidi"/>
              <w:noProof/>
              <w:kern w:val="2"/>
              <w:sz w:val="22"/>
              <w:szCs w:val="22"/>
              <w:lang w:val="en-GB" w:eastAsia="en-GB"/>
              <w14:ligatures w14:val="standardContextual"/>
            </w:rPr>
          </w:pPr>
          <w:hyperlink w:anchor="_Toc139618664" w:history="1">
            <w:r w:rsidR="00EF0A87" w:rsidRPr="00F528AB">
              <w:rPr>
                <w:rStyle w:val="Hyperlink"/>
                <w:noProof/>
              </w:rPr>
              <w:t>Strategy</w:t>
            </w:r>
            <w:r w:rsidR="00EF0A87">
              <w:rPr>
                <w:noProof/>
                <w:webHidden/>
              </w:rPr>
              <w:tab/>
            </w:r>
            <w:r w:rsidR="00EF0A87">
              <w:rPr>
                <w:noProof/>
                <w:webHidden/>
              </w:rPr>
              <w:fldChar w:fldCharType="begin"/>
            </w:r>
            <w:r w:rsidR="00EF0A87">
              <w:rPr>
                <w:noProof/>
                <w:webHidden/>
              </w:rPr>
              <w:instrText xml:space="preserve"> PAGEREF _Toc139618664 \h </w:instrText>
            </w:r>
            <w:r w:rsidR="00EF0A87">
              <w:rPr>
                <w:noProof/>
                <w:webHidden/>
              </w:rPr>
            </w:r>
            <w:r w:rsidR="00EF0A87">
              <w:rPr>
                <w:noProof/>
                <w:webHidden/>
              </w:rPr>
              <w:fldChar w:fldCharType="separate"/>
            </w:r>
            <w:r w:rsidR="00C23636">
              <w:rPr>
                <w:noProof/>
                <w:webHidden/>
              </w:rPr>
              <w:t>8</w:t>
            </w:r>
            <w:r w:rsidR="00EF0A87">
              <w:rPr>
                <w:noProof/>
                <w:webHidden/>
              </w:rPr>
              <w:fldChar w:fldCharType="end"/>
            </w:r>
          </w:hyperlink>
        </w:p>
        <w:p w14:paraId="7D5AA72E" w14:textId="3A377F46" w:rsidR="00EF0A87" w:rsidRDefault="00000000">
          <w:pPr>
            <w:pStyle w:val="TOC3"/>
            <w:tabs>
              <w:tab w:val="right" w:pos="9019"/>
            </w:tabs>
            <w:rPr>
              <w:rFonts w:asciiTheme="minorHAnsi" w:eastAsiaTheme="minorEastAsia" w:hAnsiTheme="minorHAnsi" w:cstheme="minorBidi"/>
              <w:noProof/>
              <w:kern w:val="2"/>
              <w:sz w:val="22"/>
              <w:szCs w:val="22"/>
              <w:lang w:val="en-GB" w:eastAsia="en-GB"/>
              <w14:ligatures w14:val="standardContextual"/>
            </w:rPr>
          </w:pPr>
          <w:hyperlink w:anchor="_Toc139618665" w:history="1">
            <w:r w:rsidR="00EF0A87" w:rsidRPr="00F528AB">
              <w:rPr>
                <w:rStyle w:val="Hyperlink"/>
                <w:noProof/>
              </w:rPr>
              <w:t>Skill</w:t>
            </w:r>
            <w:r w:rsidR="00EF0A87">
              <w:rPr>
                <w:noProof/>
                <w:webHidden/>
              </w:rPr>
              <w:tab/>
            </w:r>
            <w:r w:rsidR="00EF0A87">
              <w:rPr>
                <w:noProof/>
                <w:webHidden/>
              </w:rPr>
              <w:fldChar w:fldCharType="begin"/>
            </w:r>
            <w:r w:rsidR="00EF0A87">
              <w:rPr>
                <w:noProof/>
                <w:webHidden/>
              </w:rPr>
              <w:instrText xml:space="preserve"> PAGEREF _Toc139618665 \h </w:instrText>
            </w:r>
            <w:r w:rsidR="00EF0A87">
              <w:rPr>
                <w:noProof/>
                <w:webHidden/>
              </w:rPr>
            </w:r>
            <w:r w:rsidR="00EF0A87">
              <w:rPr>
                <w:noProof/>
                <w:webHidden/>
              </w:rPr>
              <w:fldChar w:fldCharType="separate"/>
            </w:r>
            <w:r w:rsidR="00C23636">
              <w:rPr>
                <w:noProof/>
                <w:webHidden/>
              </w:rPr>
              <w:t>9</w:t>
            </w:r>
            <w:r w:rsidR="00EF0A87">
              <w:rPr>
                <w:noProof/>
                <w:webHidden/>
              </w:rPr>
              <w:fldChar w:fldCharType="end"/>
            </w:r>
          </w:hyperlink>
        </w:p>
        <w:p w14:paraId="19CC9CCE" w14:textId="3185E33A" w:rsidR="00EF0A87" w:rsidRDefault="00000000">
          <w:pPr>
            <w:pStyle w:val="TOC3"/>
            <w:tabs>
              <w:tab w:val="right" w:pos="9019"/>
            </w:tabs>
            <w:rPr>
              <w:rFonts w:asciiTheme="minorHAnsi" w:eastAsiaTheme="minorEastAsia" w:hAnsiTheme="minorHAnsi" w:cstheme="minorBidi"/>
              <w:noProof/>
              <w:kern w:val="2"/>
              <w:sz w:val="22"/>
              <w:szCs w:val="22"/>
              <w:lang w:val="en-GB" w:eastAsia="en-GB"/>
              <w14:ligatures w14:val="standardContextual"/>
            </w:rPr>
          </w:pPr>
          <w:hyperlink w:anchor="_Toc139618666" w:history="1">
            <w:r w:rsidR="00EF0A87" w:rsidRPr="00F528AB">
              <w:rPr>
                <w:rStyle w:val="Hyperlink"/>
                <w:noProof/>
              </w:rPr>
              <w:t>System</w:t>
            </w:r>
            <w:r w:rsidR="00EF0A87">
              <w:rPr>
                <w:noProof/>
                <w:webHidden/>
              </w:rPr>
              <w:tab/>
            </w:r>
            <w:r w:rsidR="00EF0A87">
              <w:rPr>
                <w:noProof/>
                <w:webHidden/>
              </w:rPr>
              <w:fldChar w:fldCharType="begin"/>
            </w:r>
            <w:r w:rsidR="00EF0A87">
              <w:rPr>
                <w:noProof/>
                <w:webHidden/>
              </w:rPr>
              <w:instrText xml:space="preserve"> PAGEREF _Toc139618666 \h </w:instrText>
            </w:r>
            <w:r w:rsidR="00EF0A87">
              <w:rPr>
                <w:noProof/>
                <w:webHidden/>
              </w:rPr>
            </w:r>
            <w:r w:rsidR="00EF0A87">
              <w:rPr>
                <w:noProof/>
                <w:webHidden/>
              </w:rPr>
              <w:fldChar w:fldCharType="separate"/>
            </w:r>
            <w:r w:rsidR="00C23636">
              <w:rPr>
                <w:noProof/>
                <w:webHidden/>
              </w:rPr>
              <w:t>9</w:t>
            </w:r>
            <w:r w:rsidR="00EF0A87">
              <w:rPr>
                <w:noProof/>
                <w:webHidden/>
              </w:rPr>
              <w:fldChar w:fldCharType="end"/>
            </w:r>
          </w:hyperlink>
        </w:p>
        <w:p w14:paraId="59A83F82" w14:textId="1EE3E3C0" w:rsidR="00EF0A87" w:rsidRDefault="00000000">
          <w:pPr>
            <w:pStyle w:val="TOC3"/>
            <w:tabs>
              <w:tab w:val="right" w:pos="9019"/>
            </w:tabs>
            <w:rPr>
              <w:rFonts w:asciiTheme="minorHAnsi" w:eastAsiaTheme="minorEastAsia" w:hAnsiTheme="minorHAnsi" w:cstheme="minorBidi"/>
              <w:noProof/>
              <w:kern w:val="2"/>
              <w:sz w:val="22"/>
              <w:szCs w:val="22"/>
              <w:lang w:val="en-GB" w:eastAsia="en-GB"/>
              <w14:ligatures w14:val="standardContextual"/>
            </w:rPr>
          </w:pPr>
          <w:hyperlink w:anchor="_Toc139618667" w:history="1">
            <w:r w:rsidR="00EF0A87" w:rsidRPr="00F528AB">
              <w:rPr>
                <w:rStyle w:val="Hyperlink"/>
                <w:noProof/>
              </w:rPr>
              <w:t>Shared values</w:t>
            </w:r>
            <w:r w:rsidR="00EF0A87">
              <w:rPr>
                <w:noProof/>
                <w:webHidden/>
              </w:rPr>
              <w:tab/>
            </w:r>
            <w:r w:rsidR="00EF0A87">
              <w:rPr>
                <w:noProof/>
                <w:webHidden/>
              </w:rPr>
              <w:fldChar w:fldCharType="begin"/>
            </w:r>
            <w:r w:rsidR="00EF0A87">
              <w:rPr>
                <w:noProof/>
                <w:webHidden/>
              </w:rPr>
              <w:instrText xml:space="preserve"> PAGEREF _Toc139618667 \h </w:instrText>
            </w:r>
            <w:r w:rsidR="00EF0A87">
              <w:rPr>
                <w:noProof/>
                <w:webHidden/>
              </w:rPr>
            </w:r>
            <w:r w:rsidR="00EF0A87">
              <w:rPr>
                <w:noProof/>
                <w:webHidden/>
              </w:rPr>
              <w:fldChar w:fldCharType="separate"/>
            </w:r>
            <w:r w:rsidR="00C23636">
              <w:rPr>
                <w:noProof/>
                <w:webHidden/>
              </w:rPr>
              <w:t>9</w:t>
            </w:r>
            <w:r w:rsidR="00EF0A87">
              <w:rPr>
                <w:noProof/>
                <w:webHidden/>
              </w:rPr>
              <w:fldChar w:fldCharType="end"/>
            </w:r>
          </w:hyperlink>
        </w:p>
        <w:p w14:paraId="269952AB" w14:textId="683C56C3" w:rsidR="00EF0A87" w:rsidRDefault="00000000">
          <w:pPr>
            <w:pStyle w:val="TOC3"/>
            <w:tabs>
              <w:tab w:val="right" w:pos="9019"/>
            </w:tabs>
            <w:rPr>
              <w:rFonts w:asciiTheme="minorHAnsi" w:eastAsiaTheme="minorEastAsia" w:hAnsiTheme="minorHAnsi" w:cstheme="minorBidi"/>
              <w:noProof/>
              <w:kern w:val="2"/>
              <w:sz w:val="22"/>
              <w:szCs w:val="22"/>
              <w:lang w:val="en-GB" w:eastAsia="en-GB"/>
              <w14:ligatures w14:val="standardContextual"/>
            </w:rPr>
          </w:pPr>
          <w:hyperlink w:anchor="_Toc139618668" w:history="1">
            <w:r w:rsidR="00EF0A87" w:rsidRPr="00F528AB">
              <w:rPr>
                <w:rStyle w:val="Hyperlink"/>
                <w:noProof/>
              </w:rPr>
              <w:t>Style</w:t>
            </w:r>
            <w:r w:rsidR="00EF0A87">
              <w:rPr>
                <w:noProof/>
                <w:webHidden/>
              </w:rPr>
              <w:tab/>
            </w:r>
            <w:r w:rsidR="00EF0A87">
              <w:rPr>
                <w:noProof/>
                <w:webHidden/>
              </w:rPr>
              <w:fldChar w:fldCharType="begin"/>
            </w:r>
            <w:r w:rsidR="00EF0A87">
              <w:rPr>
                <w:noProof/>
                <w:webHidden/>
              </w:rPr>
              <w:instrText xml:space="preserve"> PAGEREF _Toc139618668 \h </w:instrText>
            </w:r>
            <w:r w:rsidR="00EF0A87">
              <w:rPr>
                <w:noProof/>
                <w:webHidden/>
              </w:rPr>
            </w:r>
            <w:r w:rsidR="00EF0A87">
              <w:rPr>
                <w:noProof/>
                <w:webHidden/>
              </w:rPr>
              <w:fldChar w:fldCharType="separate"/>
            </w:r>
            <w:r w:rsidR="00C23636">
              <w:rPr>
                <w:noProof/>
                <w:webHidden/>
              </w:rPr>
              <w:t>9</w:t>
            </w:r>
            <w:r w:rsidR="00EF0A87">
              <w:rPr>
                <w:noProof/>
                <w:webHidden/>
              </w:rPr>
              <w:fldChar w:fldCharType="end"/>
            </w:r>
          </w:hyperlink>
        </w:p>
        <w:p w14:paraId="630527EF" w14:textId="0B50C025" w:rsidR="00EF0A87" w:rsidRDefault="00000000">
          <w:pPr>
            <w:pStyle w:val="TOC3"/>
            <w:tabs>
              <w:tab w:val="right" w:pos="9019"/>
            </w:tabs>
            <w:rPr>
              <w:rFonts w:asciiTheme="minorHAnsi" w:eastAsiaTheme="minorEastAsia" w:hAnsiTheme="minorHAnsi" w:cstheme="minorBidi"/>
              <w:noProof/>
              <w:kern w:val="2"/>
              <w:sz w:val="22"/>
              <w:szCs w:val="22"/>
              <w:lang w:val="en-GB" w:eastAsia="en-GB"/>
              <w14:ligatures w14:val="standardContextual"/>
            </w:rPr>
          </w:pPr>
          <w:hyperlink w:anchor="_Toc139618669" w:history="1">
            <w:r w:rsidR="00EF0A87" w:rsidRPr="00F528AB">
              <w:rPr>
                <w:rStyle w:val="Hyperlink"/>
                <w:noProof/>
              </w:rPr>
              <w:t>Staff.</w:t>
            </w:r>
            <w:r w:rsidR="00EF0A87">
              <w:rPr>
                <w:noProof/>
                <w:webHidden/>
              </w:rPr>
              <w:tab/>
            </w:r>
            <w:r w:rsidR="00EF0A87">
              <w:rPr>
                <w:noProof/>
                <w:webHidden/>
              </w:rPr>
              <w:fldChar w:fldCharType="begin"/>
            </w:r>
            <w:r w:rsidR="00EF0A87">
              <w:rPr>
                <w:noProof/>
                <w:webHidden/>
              </w:rPr>
              <w:instrText xml:space="preserve"> PAGEREF _Toc139618669 \h </w:instrText>
            </w:r>
            <w:r w:rsidR="00EF0A87">
              <w:rPr>
                <w:noProof/>
                <w:webHidden/>
              </w:rPr>
            </w:r>
            <w:r w:rsidR="00EF0A87">
              <w:rPr>
                <w:noProof/>
                <w:webHidden/>
              </w:rPr>
              <w:fldChar w:fldCharType="separate"/>
            </w:r>
            <w:r w:rsidR="00C23636">
              <w:rPr>
                <w:noProof/>
                <w:webHidden/>
              </w:rPr>
              <w:t>10</w:t>
            </w:r>
            <w:r w:rsidR="00EF0A87">
              <w:rPr>
                <w:noProof/>
                <w:webHidden/>
              </w:rPr>
              <w:fldChar w:fldCharType="end"/>
            </w:r>
          </w:hyperlink>
        </w:p>
        <w:p w14:paraId="57D9F668" w14:textId="29F0E4E7" w:rsidR="00EF0A87" w:rsidRDefault="00000000">
          <w:pPr>
            <w:pStyle w:val="TOC2"/>
            <w:tabs>
              <w:tab w:val="right" w:pos="9019"/>
            </w:tabs>
            <w:rPr>
              <w:rFonts w:asciiTheme="minorHAnsi" w:eastAsiaTheme="minorEastAsia" w:hAnsiTheme="minorHAnsi" w:cstheme="minorBidi"/>
              <w:noProof/>
              <w:kern w:val="2"/>
              <w:sz w:val="22"/>
              <w:szCs w:val="22"/>
              <w:lang w:val="en-GB" w:eastAsia="en-GB"/>
              <w14:ligatures w14:val="standardContextual"/>
            </w:rPr>
          </w:pPr>
          <w:hyperlink w:anchor="_Toc139618670" w:history="1">
            <w:r w:rsidR="00EF0A87" w:rsidRPr="00F528AB">
              <w:rPr>
                <w:rStyle w:val="Hyperlink"/>
                <w:noProof/>
              </w:rPr>
              <w:t>Challenges during the effective functioning of an organisation’s culture</w:t>
            </w:r>
            <w:r w:rsidR="00EF0A87">
              <w:rPr>
                <w:noProof/>
                <w:webHidden/>
              </w:rPr>
              <w:tab/>
            </w:r>
            <w:r w:rsidR="00EF0A87">
              <w:rPr>
                <w:noProof/>
                <w:webHidden/>
              </w:rPr>
              <w:fldChar w:fldCharType="begin"/>
            </w:r>
            <w:r w:rsidR="00EF0A87">
              <w:rPr>
                <w:noProof/>
                <w:webHidden/>
              </w:rPr>
              <w:instrText xml:space="preserve"> PAGEREF _Toc139618670 \h </w:instrText>
            </w:r>
            <w:r w:rsidR="00EF0A87">
              <w:rPr>
                <w:noProof/>
                <w:webHidden/>
              </w:rPr>
            </w:r>
            <w:r w:rsidR="00EF0A87">
              <w:rPr>
                <w:noProof/>
                <w:webHidden/>
              </w:rPr>
              <w:fldChar w:fldCharType="separate"/>
            </w:r>
            <w:r w:rsidR="00C23636">
              <w:rPr>
                <w:noProof/>
                <w:webHidden/>
              </w:rPr>
              <w:t>10</w:t>
            </w:r>
            <w:r w:rsidR="00EF0A87">
              <w:rPr>
                <w:noProof/>
                <w:webHidden/>
              </w:rPr>
              <w:fldChar w:fldCharType="end"/>
            </w:r>
          </w:hyperlink>
        </w:p>
        <w:p w14:paraId="5FCED3EA" w14:textId="22FE4313" w:rsidR="00EF0A87" w:rsidRDefault="00000000">
          <w:pPr>
            <w:pStyle w:val="TOC3"/>
            <w:tabs>
              <w:tab w:val="right" w:pos="9019"/>
            </w:tabs>
            <w:rPr>
              <w:rFonts w:asciiTheme="minorHAnsi" w:eastAsiaTheme="minorEastAsia" w:hAnsiTheme="minorHAnsi" w:cstheme="minorBidi"/>
              <w:noProof/>
              <w:kern w:val="2"/>
              <w:sz w:val="22"/>
              <w:szCs w:val="22"/>
              <w:lang w:val="en-GB" w:eastAsia="en-GB"/>
              <w14:ligatures w14:val="standardContextual"/>
            </w:rPr>
          </w:pPr>
          <w:hyperlink w:anchor="_Toc139618671" w:history="1">
            <w:r w:rsidR="00EF0A87" w:rsidRPr="00F528AB">
              <w:rPr>
                <w:rStyle w:val="Hyperlink"/>
                <w:noProof/>
              </w:rPr>
              <w:t>Recommendation</w:t>
            </w:r>
            <w:r w:rsidR="00EF0A87">
              <w:rPr>
                <w:noProof/>
                <w:webHidden/>
              </w:rPr>
              <w:tab/>
            </w:r>
            <w:r w:rsidR="00EF0A87">
              <w:rPr>
                <w:noProof/>
                <w:webHidden/>
              </w:rPr>
              <w:fldChar w:fldCharType="begin"/>
            </w:r>
            <w:r w:rsidR="00EF0A87">
              <w:rPr>
                <w:noProof/>
                <w:webHidden/>
              </w:rPr>
              <w:instrText xml:space="preserve"> PAGEREF _Toc139618671 \h </w:instrText>
            </w:r>
            <w:r w:rsidR="00EF0A87">
              <w:rPr>
                <w:noProof/>
                <w:webHidden/>
              </w:rPr>
            </w:r>
            <w:r w:rsidR="00EF0A87">
              <w:rPr>
                <w:noProof/>
                <w:webHidden/>
              </w:rPr>
              <w:fldChar w:fldCharType="separate"/>
            </w:r>
            <w:r w:rsidR="00C23636">
              <w:rPr>
                <w:noProof/>
                <w:webHidden/>
              </w:rPr>
              <w:t>11</w:t>
            </w:r>
            <w:r w:rsidR="00EF0A87">
              <w:rPr>
                <w:noProof/>
                <w:webHidden/>
              </w:rPr>
              <w:fldChar w:fldCharType="end"/>
            </w:r>
          </w:hyperlink>
        </w:p>
        <w:p w14:paraId="1CA49393" w14:textId="3A54FFED" w:rsidR="00EF0A87" w:rsidRDefault="00000000">
          <w:pPr>
            <w:pStyle w:val="TOC2"/>
            <w:tabs>
              <w:tab w:val="right" w:pos="9019"/>
            </w:tabs>
            <w:rPr>
              <w:rFonts w:asciiTheme="minorHAnsi" w:eastAsiaTheme="minorEastAsia" w:hAnsiTheme="minorHAnsi" w:cstheme="minorBidi"/>
              <w:noProof/>
              <w:kern w:val="2"/>
              <w:sz w:val="22"/>
              <w:szCs w:val="22"/>
              <w:lang w:val="en-GB" w:eastAsia="en-GB"/>
              <w14:ligatures w14:val="standardContextual"/>
            </w:rPr>
          </w:pPr>
          <w:r>
            <w:rPr>
              <w:noProof/>
            </w:rPr>
            <w:fldChar w:fldCharType="begin"/>
          </w:r>
          <w:r>
            <w:rPr>
              <w:noProof/>
            </w:rPr>
            <w:instrText>HYPERLINK \l "_Toc139618672"</w:instrText>
          </w:r>
          <w:r w:rsidR="00C23636">
            <w:rPr>
              <w:noProof/>
            </w:rPr>
          </w:r>
          <w:r>
            <w:rPr>
              <w:noProof/>
            </w:rPr>
            <w:fldChar w:fldCharType="separate"/>
          </w:r>
          <w:r w:rsidR="00EF0A87" w:rsidRPr="00F528AB">
            <w:rPr>
              <w:rStyle w:val="Hyperlink"/>
              <w:noProof/>
            </w:rPr>
            <w:t>Lewin’s change model</w:t>
          </w:r>
          <w:r w:rsidR="00EF0A87">
            <w:rPr>
              <w:noProof/>
              <w:webHidden/>
            </w:rPr>
            <w:tab/>
          </w:r>
          <w:r w:rsidR="00EF0A87">
            <w:rPr>
              <w:noProof/>
              <w:webHidden/>
            </w:rPr>
            <w:fldChar w:fldCharType="begin"/>
          </w:r>
          <w:r w:rsidR="00EF0A87">
            <w:rPr>
              <w:noProof/>
              <w:webHidden/>
            </w:rPr>
            <w:instrText xml:space="preserve"> PAGEREF _Toc139618672 \h </w:instrText>
          </w:r>
          <w:r w:rsidR="00EF0A87">
            <w:rPr>
              <w:noProof/>
              <w:webHidden/>
            </w:rPr>
          </w:r>
          <w:r w:rsidR="00EF0A87">
            <w:rPr>
              <w:noProof/>
              <w:webHidden/>
            </w:rPr>
            <w:fldChar w:fldCharType="separate"/>
          </w:r>
          <w:r w:rsidR="00C23636">
            <w:rPr>
              <w:noProof/>
              <w:webHidden/>
            </w:rPr>
            <w:t>12</w:t>
          </w:r>
          <w:r w:rsidR="00EF0A87">
            <w:rPr>
              <w:noProof/>
              <w:webHidden/>
            </w:rPr>
            <w:fldChar w:fldCharType="end"/>
          </w:r>
          <w:r>
            <w:rPr>
              <w:noProof/>
            </w:rPr>
            <w:fldChar w:fldCharType="end"/>
          </w:r>
        </w:p>
        <w:p w14:paraId="70BE2087" w14:textId="5F876E93" w:rsidR="00EF0A87" w:rsidRDefault="00000000">
          <w:pPr>
            <w:pStyle w:val="TOC3"/>
            <w:tabs>
              <w:tab w:val="right" w:pos="9019"/>
            </w:tabs>
            <w:rPr>
              <w:rFonts w:asciiTheme="minorHAnsi" w:eastAsiaTheme="minorEastAsia" w:hAnsiTheme="minorHAnsi" w:cstheme="minorBidi"/>
              <w:noProof/>
              <w:kern w:val="2"/>
              <w:sz w:val="22"/>
              <w:szCs w:val="22"/>
              <w:lang w:val="en-GB" w:eastAsia="en-GB"/>
              <w14:ligatures w14:val="standardContextual"/>
            </w:rPr>
          </w:pPr>
          <w:r>
            <w:rPr>
              <w:noProof/>
            </w:rPr>
            <w:fldChar w:fldCharType="begin"/>
          </w:r>
          <w:r>
            <w:rPr>
              <w:noProof/>
            </w:rPr>
            <w:instrText>HYPERLINK \l "_Toc139618673"</w:instrText>
          </w:r>
          <w:r w:rsidR="00C23636">
            <w:rPr>
              <w:noProof/>
            </w:rPr>
          </w:r>
          <w:r>
            <w:rPr>
              <w:noProof/>
            </w:rPr>
            <w:fldChar w:fldCharType="separate"/>
          </w:r>
          <w:r w:rsidR="00EF0A87" w:rsidRPr="00F528AB">
            <w:rPr>
              <w:rStyle w:val="Hyperlink"/>
              <w:noProof/>
            </w:rPr>
            <w:t>Unfreeze</w:t>
          </w:r>
          <w:r w:rsidR="00EF0A87">
            <w:rPr>
              <w:noProof/>
              <w:webHidden/>
            </w:rPr>
            <w:tab/>
          </w:r>
          <w:r w:rsidR="00EF0A87">
            <w:rPr>
              <w:noProof/>
              <w:webHidden/>
            </w:rPr>
            <w:fldChar w:fldCharType="begin"/>
          </w:r>
          <w:r w:rsidR="00EF0A87">
            <w:rPr>
              <w:noProof/>
              <w:webHidden/>
            </w:rPr>
            <w:instrText xml:space="preserve"> PAGEREF _Toc139618673 \h </w:instrText>
          </w:r>
          <w:r w:rsidR="00EF0A87">
            <w:rPr>
              <w:noProof/>
              <w:webHidden/>
            </w:rPr>
          </w:r>
          <w:r w:rsidR="00EF0A87">
            <w:rPr>
              <w:noProof/>
              <w:webHidden/>
            </w:rPr>
            <w:fldChar w:fldCharType="separate"/>
          </w:r>
          <w:r w:rsidR="00C23636">
            <w:rPr>
              <w:noProof/>
              <w:webHidden/>
            </w:rPr>
            <w:t>12</w:t>
          </w:r>
          <w:r w:rsidR="00EF0A87">
            <w:rPr>
              <w:noProof/>
              <w:webHidden/>
            </w:rPr>
            <w:fldChar w:fldCharType="end"/>
          </w:r>
          <w:r>
            <w:rPr>
              <w:noProof/>
            </w:rPr>
            <w:fldChar w:fldCharType="end"/>
          </w:r>
        </w:p>
        <w:p w14:paraId="48F2C8BD" w14:textId="10D581E1" w:rsidR="00EF0A87" w:rsidRDefault="00000000">
          <w:pPr>
            <w:pStyle w:val="TOC3"/>
            <w:tabs>
              <w:tab w:val="right" w:pos="9019"/>
            </w:tabs>
            <w:rPr>
              <w:rFonts w:asciiTheme="minorHAnsi" w:eastAsiaTheme="minorEastAsia" w:hAnsiTheme="minorHAnsi" w:cstheme="minorBidi"/>
              <w:noProof/>
              <w:kern w:val="2"/>
              <w:sz w:val="22"/>
              <w:szCs w:val="22"/>
              <w:lang w:val="en-GB" w:eastAsia="en-GB"/>
              <w14:ligatures w14:val="standardContextual"/>
            </w:rPr>
          </w:pPr>
          <w:r>
            <w:rPr>
              <w:noProof/>
            </w:rPr>
            <w:fldChar w:fldCharType="begin"/>
          </w:r>
          <w:r>
            <w:rPr>
              <w:noProof/>
            </w:rPr>
            <w:instrText>HYPERLINK \l "_Toc139618674"</w:instrText>
          </w:r>
          <w:r w:rsidR="00C23636">
            <w:rPr>
              <w:noProof/>
            </w:rPr>
          </w:r>
          <w:r>
            <w:rPr>
              <w:noProof/>
            </w:rPr>
            <w:fldChar w:fldCharType="separate"/>
          </w:r>
          <w:r w:rsidR="00EF0A87" w:rsidRPr="00F528AB">
            <w:rPr>
              <w:rStyle w:val="Hyperlink"/>
              <w:noProof/>
            </w:rPr>
            <w:t>Change</w:t>
          </w:r>
          <w:r w:rsidR="00EF0A87">
            <w:rPr>
              <w:noProof/>
              <w:webHidden/>
            </w:rPr>
            <w:tab/>
          </w:r>
          <w:r w:rsidR="00EF0A87">
            <w:rPr>
              <w:noProof/>
              <w:webHidden/>
            </w:rPr>
            <w:fldChar w:fldCharType="begin"/>
          </w:r>
          <w:r w:rsidR="00EF0A87">
            <w:rPr>
              <w:noProof/>
              <w:webHidden/>
            </w:rPr>
            <w:instrText xml:space="preserve"> PAGEREF _Toc139618674 \h </w:instrText>
          </w:r>
          <w:r w:rsidR="00EF0A87">
            <w:rPr>
              <w:noProof/>
              <w:webHidden/>
            </w:rPr>
          </w:r>
          <w:r w:rsidR="00EF0A87">
            <w:rPr>
              <w:noProof/>
              <w:webHidden/>
            </w:rPr>
            <w:fldChar w:fldCharType="separate"/>
          </w:r>
          <w:r w:rsidR="00C23636">
            <w:rPr>
              <w:noProof/>
              <w:webHidden/>
            </w:rPr>
            <w:t>12</w:t>
          </w:r>
          <w:r w:rsidR="00EF0A87">
            <w:rPr>
              <w:noProof/>
              <w:webHidden/>
            </w:rPr>
            <w:fldChar w:fldCharType="end"/>
          </w:r>
          <w:r>
            <w:rPr>
              <w:noProof/>
            </w:rPr>
            <w:fldChar w:fldCharType="end"/>
          </w:r>
        </w:p>
        <w:p w14:paraId="250BD181" w14:textId="3D9472A6" w:rsidR="00EF0A87" w:rsidRDefault="00000000">
          <w:pPr>
            <w:pStyle w:val="TOC3"/>
            <w:tabs>
              <w:tab w:val="right" w:pos="9019"/>
            </w:tabs>
            <w:rPr>
              <w:rFonts w:asciiTheme="minorHAnsi" w:eastAsiaTheme="minorEastAsia" w:hAnsiTheme="minorHAnsi" w:cstheme="minorBidi"/>
              <w:noProof/>
              <w:kern w:val="2"/>
              <w:sz w:val="22"/>
              <w:szCs w:val="22"/>
              <w:lang w:val="en-GB" w:eastAsia="en-GB"/>
              <w14:ligatures w14:val="standardContextual"/>
            </w:rPr>
          </w:pPr>
          <w:r>
            <w:rPr>
              <w:noProof/>
            </w:rPr>
            <w:fldChar w:fldCharType="begin"/>
          </w:r>
          <w:r>
            <w:rPr>
              <w:noProof/>
            </w:rPr>
            <w:instrText>HYPERLINK \l "_Toc139618675"</w:instrText>
          </w:r>
          <w:r w:rsidR="00C23636">
            <w:rPr>
              <w:noProof/>
            </w:rPr>
          </w:r>
          <w:r>
            <w:rPr>
              <w:noProof/>
            </w:rPr>
            <w:fldChar w:fldCharType="separate"/>
          </w:r>
          <w:r w:rsidR="00EF0A87" w:rsidRPr="00F528AB">
            <w:rPr>
              <w:rStyle w:val="Hyperlink"/>
              <w:noProof/>
            </w:rPr>
            <w:t>Refreeze</w:t>
          </w:r>
          <w:r w:rsidR="00EF0A87">
            <w:rPr>
              <w:noProof/>
              <w:webHidden/>
            </w:rPr>
            <w:tab/>
          </w:r>
          <w:r w:rsidR="00EF0A87">
            <w:rPr>
              <w:noProof/>
              <w:webHidden/>
            </w:rPr>
            <w:fldChar w:fldCharType="begin"/>
          </w:r>
          <w:r w:rsidR="00EF0A87">
            <w:rPr>
              <w:noProof/>
              <w:webHidden/>
            </w:rPr>
            <w:instrText xml:space="preserve"> PAGEREF _Toc139618675 \h </w:instrText>
          </w:r>
          <w:r w:rsidR="00EF0A87">
            <w:rPr>
              <w:noProof/>
              <w:webHidden/>
            </w:rPr>
          </w:r>
          <w:r w:rsidR="00EF0A87">
            <w:rPr>
              <w:noProof/>
              <w:webHidden/>
            </w:rPr>
            <w:fldChar w:fldCharType="separate"/>
          </w:r>
          <w:r w:rsidR="00C23636">
            <w:rPr>
              <w:noProof/>
              <w:webHidden/>
            </w:rPr>
            <w:t>13</w:t>
          </w:r>
          <w:r w:rsidR="00EF0A87">
            <w:rPr>
              <w:noProof/>
              <w:webHidden/>
            </w:rPr>
            <w:fldChar w:fldCharType="end"/>
          </w:r>
          <w:r>
            <w:rPr>
              <w:noProof/>
            </w:rPr>
            <w:fldChar w:fldCharType="end"/>
          </w:r>
        </w:p>
        <w:p w14:paraId="51710958" w14:textId="1AFD4531" w:rsidR="00EF0A87" w:rsidRDefault="00000000">
          <w:pPr>
            <w:pStyle w:val="TOC1"/>
            <w:tabs>
              <w:tab w:val="right" w:pos="9019"/>
            </w:tabs>
            <w:rPr>
              <w:rFonts w:asciiTheme="minorHAnsi" w:eastAsiaTheme="minorEastAsia" w:hAnsiTheme="minorHAnsi" w:cstheme="minorBidi"/>
              <w:noProof/>
              <w:kern w:val="2"/>
              <w:sz w:val="22"/>
              <w:szCs w:val="22"/>
              <w:lang w:val="en-GB" w:eastAsia="en-GB"/>
              <w14:ligatures w14:val="standardContextual"/>
            </w:rPr>
          </w:pPr>
          <w:hyperlink w:anchor="_Toc139618676" w:history="1">
            <w:r w:rsidR="00EF0A87" w:rsidRPr="00F528AB">
              <w:rPr>
                <w:rStyle w:val="Hyperlink"/>
                <w:noProof/>
              </w:rPr>
              <w:t>Conclusion</w:t>
            </w:r>
            <w:r w:rsidR="00EF0A87">
              <w:rPr>
                <w:noProof/>
                <w:webHidden/>
              </w:rPr>
              <w:tab/>
            </w:r>
            <w:r w:rsidR="00EF0A87">
              <w:rPr>
                <w:noProof/>
                <w:webHidden/>
              </w:rPr>
              <w:fldChar w:fldCharType="begin"/>
            </w:r>
            <w:r w:rsidR="00EF0A87">
              <w:rPr>
                <w:noProof/>
                <w:webHidden/>
              </w:rPr>
              <w:instrText xml:space="preserve"> PAGEREF _Toc139618676 \h </w:instrText>
            </w:r>
            <w:r w:rsidR="00EF0A87">
              <w:rPr>
                <w:noProof/>
                <w:webHidden/>
              </w:rPr>
            </w:r>
            <w:r w:rsidR="00EF0A87">
              <w:rPr>
                <w:noProof/>
                <w:webHidden/>
              </w:rPr>
              <w:fldChar w:fldCharType="separate"/>
            </w:r>
            <w:r w:rsidR="00C23636">
              <w:rPr>
                <w:noProof/>
                <w:webHidden/>
              </w:rPr>
              <w:t>14</w:t>
            </w:r>
            <w:r w:rsidR="00EF0A87">
              <w:rPr>
                <w:noProof/>
                <w:webHidden/>
              </w:rPr>
              <w:fldChar w:fldCharType="end"/>
            </w:r>
          </w:hyperlink>
        </w:p>
        <w:p w14:paraId="788059BF" w14:textId="1E581B12" w:rsidR="00EF0A87" w:rsidRDefault="00000000">
          <w:pPr>
            <w:pStyle w:val="TOC1"/>
            <w:tabs>
              <w:tab w:val="right" w:pos="9019"/>
            </w:tabs>
            <w:rPr>
              <w:rFonts w:asciiTheme="minorHAnsi" w:eastAsiaTheme="minorEastAsia" w:hAnsiTheme="minorHAnsi" w:cstheme="minorBidi"/>
              <w:noProof/>
              <w:kern w:val="2"/>
              <w:sz w:val="22"/>
              <w:szCs w:val="22"/>
              <w:lang w:val="en-GB" w:eastAsia="en-GB"/>
              <w14:ligatures w14:val="standardContextual"/>
            </w:rPr>
          </w:pPr>
          <w:hyperlink w:anchor="_Toc139618677" w:history="1">
            <w:r w:rsidR="00EF0A87" w:rsidRPr="00F528AB">
              <w:rPr>
                <w:rStyle w:val="Hyperlink"/>
                <w:noProof/>
              </w:rPr>
              <w:t>References</w:t>
            </w:r>
            <w:r w:rsidR="00EF0A87">
              <w:rPr>
                <w:noProof/>
                <w:webHidden/>
              </w:rPr>
              <w:tab/>
            </w:r>
            <w:r w:rsidR="00EF0A87">
              <w:rPr>
                <w:noProof/>
                <w:webHidden/>
              </w:rPr>
              <w:fldChar w:fldCharType="begin"/>
            </w:r>
            <w:r w:rsidR="00EF0A87">
              <w:rPr>
                <w:noProof/>
                <w:webHidden/>
              </w:rPr>
              <w:instrText xml:space="preserve"> PAGEREF _Toc139618677 \h </w:instrText>
            </w:r>
            <w:r w:rsidR="00EF0A87">
              <w:rPr>
                <w:noProof/>
                <w:webHidden/>
              </w:rPr>
            </w:r>
            <w:r w:rsidR="00EF0A87">
              <w:rPr>
                <w:noProof/>
                <w:webHidden/>
              </w:rPr>
              <w:fldChar w:fldCharType="separate"/>
            </w:r>
            <w:r w:rsidR="00C23636">
              <w:rPr>
                <w:noProof/>
                <w:webHidden/>
              </w:rPr>
              <w:t>15</w:t>
            </w:r>
            <w:r w:rsidR="00EF0A87">
              <w:rPr>
                <w:noProof/>
                <w:webHidden/>
              </w:rPr>
              <w:fldChar w:fldCharType="end"/>
            </w:r>
          </w:hyperlink>
        </w:p>
        <w:p w14:paraId="53FB9B00" w14:textId="6EFFD9FD" w:rsidR="00B37E76" w:rsidRDefault="00762DC2" w:rsidP="00EF0A87">
          <w:pPr>
            <w:pStyle w:val="TOC1"/>
            <w:tabs>
              <w:tab w:val="right" w:pos="9019"/>
            </w:tabs>
            <w:rPr>
              <w:color w:val="000000"/>
              <w:sz w:val="22"/>
              <w:szCs w:val="22"/>
            </w:rPr>
          </w:pPr>
          <w:r>
            <w:lastRenderedPageBreak/>
            <w:fldChar w:fldCharType="end"/>
          </w:r>
        </w:p>
      </w:sdtContent>
    </w:sdt>
    <w:p w14:paraId="13E40D55" w14:textId="77777777" w:rsidR="00B37E76" w:rsidRDefault="00B37E76">
      <w:pPr>
        <w:rPr>
          <w:b/>
          <w:sz w:val="22"/>
          <w:szCs w:val="22"/>
        </w:rPr>
      </w:pPr>
    </w:p>
    <w:p w14:paraId="2EE03019" w14:textId="77777777" w:rsidR="00B37E76" w:rsidRDefault="00762DC2">
      <w:pPr>
        <w:pStyle w:val="Heading1"/>
        <w:rPr>
          <w:sz w:val="22"/>
          <w:szCs w:val="22"/>
        </w:rPr>
      </w:pPr>
      <w:bookmarkStart w:id="1" w:name="_Toc139618652"/>
      <w:r>
        <w:rPr>
          <w:sz w:val="22"/>
          <w:szCs w:val="22"/>
        </w:rPr>
        <w:t>Task-1</w:t>
      </w:r>
      <w:bookmarkEnd w:id="1"/>
      <w:r>
        <w:rPr>
          <w:sz w:val="22"/>
          <w:szCs w:val="22"/>
        </w:rPr>
        <w:t xml:space="preserve"> </w:t>
      </w:r>
    </w:p>
    <w:p w14:paraId="69A20E17" w14:textId="77777777" w:rsidR="00B37E76" w:rsidRDefault="00762DC2">
      <w:pPr>
        <w:pStyle w:val="Heading1"/>
        <w:rPr>
          <w:sz w:val="22"/>
          <w:szCs w:val="22"/>
        </w:rPr>
      </w:pPr>
      <w:bookmarkStart w:id="2" w:name="_Toc139618653"/>
      <w:r>
        <w:rPr>
          <w:sz w:val="22"/>
          <w:szCs w:val="22"/>
        </w:rPr>
        <w:t>Introduction</w:t>
      </w:r>
      <w:bookmarkEnd w:id="2"/>
      <w:r>
        <w:rPr>
          <w:sz w:val="22"/>
          <w:szCs w:val="22"/>
        </w:rPr>
        <w:t xml:space="preserve"> </w:t>
      </w:r>
    </w:p>
    <w:p w14:paraId="09036E7D" w14:textId="5EAB1F55" w:rsidR="00B37E76" w:rsidRDefault="00762DC2">
      <w:pPr>
        <w:rPr>
          <w:sz w:val="22"/>
          <w:szCs w:val="22"/>
        </w:rPr>
      </w:pPr>
      <w:r>
        <w:rPr>
          <w:sz w:val="22"/>
          <w:szCs w:val="22"/>
        </w:rPr>
        <w:t xml:space="preserve">“BL Harbert International” is a construction organisation which is situated in “Birmingham, Alabama, United States” (BL Harbert International, 2021). It was established in the year 2000 by “Billy Harbert”. The organisation earns an annual revenue of nearly “1.2 </w:t>
      </w:r>
      <w:proofErr w:type="gramStart"/>
      <w:r>
        <w:rPr>
          <w:sz w:val="22"/>
          <w:szCs w:val="22"/>
        </w:rPr>
        <w:t>Billion</w:t>
      </w:r>
      <w:proofErr w:type="gramEnd"/>
      <w:r>
        <w:rPr>
          <w:sz w:val="22"/>
          <w:szCs w:val="22"/>
        </w:rPr>
        <w:t xml:space="preserve"> dollars” (‌BL Harbert International, 2023). The company is ranked 7th based on the American companies which have been working abroad. The company holds nearly 10,000 employees across the globe </w:t>
      </w:r>
      <w:proofErr w:type="gramStart"/>
      <w:r>
        <w:rPr>
          <w:sz w:val="22"/>
          <w:szCs w:val="22"/>
        </w:rPr>
        <w:t>‌(</w:t>
      </w:r>
      <w:proofErr w:type="gramEnd"/>
      <w:r>
        <w:rPr>
          <w:sz w:val="22"/>
          <w:szCs w:val="22"/>
        </w:rPr>
        <w:t xml:space="preserve">BL Harbert International, 2020). The following file comprises a precise knowledge of the various organisational factors affecting the working culture of “BL Harbert International”. The file will explain how the condition of perfect competition provides the organisation with both advantages as well as disadvantages. Further, it states that the company follows the market culture or the complete culture. It helps in the improvement of competitiveness not only between the rival companies in the marketplace but also among the employees in the workplace, respectively. The study also comprises an external analysation as well as an academic framework renowned as “McKinsey 7s”. It has been stated that the company tends to follow the hierarchical organisation as well as leadership policy </w:t>
      </w:r>
      <w:proofErr w:type="gramStart"/>
      <w:r>
        <w:rPr>
          <w:sz w:val="22"/>
          <w:szCs w:val="22"/>
        </w:rPr>
        <w:t>in order to</w:t>
      </w:r>
      <w:proofErr w:type="gramEnd"/>
      <w:r>
        <w:rPr>
          <w:sz w:val="22"/>
          <w:szCs w:val="22"/>
        </w:rPr>
        <w:t xml:space="preserve"> maintain clarification and high work potential among the employees. Further, the study states that the company uses the market penetration method </w:t>
      </w:r>
      <w:proofErr w:type="gramStart"/>
      <w:r>
        <w:rPr>
          <w:sz w:val="22"/>
          <w:szCs w:val="22"/>
        </w:rPr>
        <w:t>in order to</w:t>
      </w:r>
      <w:proofErr w:type="gramEnd"/>
      <w:r>
        <w:rPr>
          <w:sz w:val="22"/>
          <w:szCs w:val="22"/>
        </w:rPr>
        <w:t xml:space="preserve"> gain a competitive advantage as well as maximise its consumer strength in the marketplace. It also expects its employees to work to their full potential </w:t>
      </w:r>
      <w:proofErr w:type="gramStart"/>
      <w:r>
        <w:rPr>
          <w:sz w:val="22"/>
          <w:szCs w:val="22"/>
        </w:rPr>
        <w:t>in order to</w:t>
      </w:r>
      <w:proofErr w:type="gramEnd"/>
      <w:r>
        <w:rPr>
          <w:sz w:val="22"/>
          <w:szCs w:val="22"/>
        </w:rPr>
        <w:t xml:space="preserve"> maintain the standard of the organisation. Lastly, the study ends with a precise discussion of the various barriers that hinder the effectiveness of the function of the company’s </w:t>
      </w:r>
      <w:proofErr w:type="gramStart"/>
      <w:r>
        <w:rPr>
          <w:sz w:val="22"/>
          <w:szCs w:val="22"/>
        </w:rPr>
        <w:t>culture..</w:t>
      </w:r>
      <w:proofErr w:type="gramEnd"/>
      <w:r>
        <w:rPr>
          <w:sz w:val="22"/>
          <w:szCs w:val="22"/>
        </w:rPr>
        <w:t xml:space="preserve"> </w:t>
      </w:r>
    </w:p>
    <w:p w14:paraId="63B254A0" w14:textId="77777777" w:rsidR="00B37E76" w:rsidRDefault="00B37E76">
      <w:pPr>
        <w:rPr>
          <w:sz w:val="22"/>
          <w:szCs w:val="22"/>
        </w:rPr>
      </w:pPr>
    </w:p>
    <w:p w14:paraId="4B656633" w14:textId="77777777" w:rsidR="00B37E76" w:rsidRDefault="00762DC2">
      <w:pPr>
        <w:jc w:val="center"/>
        <w:rPr>
          <w:sz w:val="22"/>
          <w:szCs w:val="22"/>
        </w:rPr>
      </w:pPr>
      <w:r>
        <w:rPr>
          <w:noProof/>
          <w:sz w:val="22"/>
          <w:szCs w:val="22"/>
        </w:rPr>
        <w:drawing>
          <wp:inline distT="114300" distB="114300" distL="114300" distR="114300" wp14:anchorId="673E926C" wp14:editId="5A7E8C5D">
            <wp:extent cx="2466975" cy="1866900"/>
            <wp:effectExtent l="38100" t="38100" r="47625" b="3810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2467560" cy="1867343"/>
                    </a:xfrm>
                    <a:prstGeom prst="rect">
                      <a:avLst/>
                    </a:prstGeom>
                    <a:ln w="38100">
                      <a:solidFill>
                        <a:srgbClr val="000000"/>
                      </a:solidFill>
                      <a:prstDash val="solid"/>
                    </a:ln>
                  </pic:spPr>
                </pic:pic>
              </a:graphicData>
            </a:graphic>
          </wp:inline>
        </w:drawing>
      </w:r>
    </w:p>
    <w:p w14:paraId="0C0E97D5" w14:textId="77777777" w:rsidR="00B37E76" w:rsidRDefault="00762DC2">
      <w:pPr>
        <w:jc w:val="center"/>
        <w:rPr>
          <w:b/>
          <w:sz w:val="22"/>
          <w:szCs w:val="22"/>
        </w:rPr>
      </w:pPr>
      <w:r>
        <w:rPr>
          <w:b/>
          <w:sz w:val="22"/>
          <w:szCs w:val="22"/>
        </w:rPr>
        <w:t>Figure 1- Logo of BL Harbert</w:t>
      </w:r>
    </w:p>
    <w:p w14:paraId="26E39009" w14:textId="77777777" w:rsidR="00B37E76" w:rsidRDefault="00762DC2">
      <w:pPr>
        <w:jc w:val="center"/>
        <w:rPr>
          <w:sz w:val="22"/>
          <w:szCs w:val="22"/>
        </w:rPr>
      </w:pPr>
      <w:r>
        <w:rPr>
          <w:b/>
        </w:rPr>
        <w:t>Source:</w:t>
      </w:r>
      <w:r>
        <w:t xml:space="preserve"> (BL Harbert International, 2021)</w:t>
      </w:r>
      <w:r>
        <w:br w:type="page"/>
      </w:r>
    </w:p>
    <w:p w14:paraId="031971F4" w14:textId="77777777" w:rsidR="00B37E76" w:rsidRDefault="00762DC2">
      <w:pPr>
        <w:pStyle w:val="Heading1"/>
        <w:rPr>
          <w:sz w:val="22"/>
          <w:szCs w:val="22"/>
        </w:rPr>
      </w:pPr>
      <w:bookmarkStart w:id="3" w:name="_Toc139618654"/>
      <w:r>
        <w:rPr>
          <w:sz w:val="22"/>
          <w:szCs w:val="22"/>
        </w:rPr>
        <w:lastRenderedPageBreak/>
        <w:t>Discussion</w:t>
      </w:r>
      <w:bookmarkEnd w:id="3"/>
      <w:r>
        <w:rPr>
          <w:sz w:val="22"/>
          <w:szCs w:val="22"/>
        </w:rPr>
        <w:t xml:space="preserve"> </w:t>
      </w:r>
    </w:p>
    <w:p w14:paraId="02355877" w14:textId="77777777" w:rsidR="00B37E76" w:rsidRDefault="00B37E76">
      <w:pPr>
        <w:rPr>
          <w:sz w:val="22"/>
          <w:szCs w:val="22"/>
        </w:rPr>
      </w:pPr>
    </w:p>
    <w:p w14:paraId="538F70E6" w14:textId="77777777" w:rsidR="00B37E76" w:rsidRDefault="00762DC2">
      <w:pPr>
        <w:pStyle w:val="Heading2"/>
        <w:rPr>
          <w:sz w:val="22"/>
          <w:szCs w:val="22"/>
        </w:rPr>
      </w:pPr>
      <w:bookmarkStart w:id="4" w:name="_Toc139618655"/>
      <w:r>
        <w:rPr>
          <w:sz w:val="22"/>
          <w:szCs w:val="22"/>
        </w:rPr>
        <w:t>Organisational environment and its impact on the organisational culture.</w:t>
      </w:r>
      <w:bookmarkEnd w:id="4"/>
      <w:r>
        <w:rPr>
          <w:sz w:val="22"/>
          <w:szCs w:val="22"/>
        </w:rPr>
        <w:t xml:space="preserve"> </w:t>
      </w:r>
    </w:p>
    <w:p w14:paraId="40EB03B6" w14:textId="77777777" w:rsidR="00B37E76" w:rsidRDefault="00762DC2">
      <w:pPr>
        <w:rPr>
          <w:sz w:val="22"/>
          <w:szCs w:val="22"/>
        </w:rPr>
      </w:pPr>
      <w:r>
        <w:rPr>
          <w:sz w:val="22"/>
          <w:szCs w:val="22"/>
        </w:rPr>
        <w:t>An organisational environment is a set of forces that tends to surround an organisation. It involves both internal as well as external forces that eventually impact the culture of the brand, changing and adapting to the current situation of the forces. The internal environment is also termed as the “micro-environment” whereas the external environment is termed as the “macro-environment”, respectively. The “micro-environment” mainly comprises the forces as well as conditions that define the internal needs of “BL Harbert International”. It generally consists of “financial, information, and physical resources, " respectively (</w:t>
      </w:r>
      <w:proofErr w:type="spellStart"/>
      <w:r>
        <w:rPr>
          <w:sz w:val="22"/>
          <w:szCs w:val="22"/>
        </w:rPr>
        <w:t>Betti</w:t>
      </w:r>
      <w:proofErr w:type="spellEnd"/>
      <w:r>
        <w:rPr>
          <w:sz w:val="22"/>
          <w:szCs w:val="22"/>
        </w:rPr>
        <w:t xml:space="preserve"> </w:t>
      </w:r>
      <w:r>
        <w:rPr>
          <w:i/>
          <w:sz w:val="22"/>
          <w:szCs w:val="22"/>
        </w:rPr>
        <w:t>et al</w:t>
      </w:r>
      <w:r>
        <w:rPr>
          <w:sz w:val="22"/>
          <w:szCs w:val="22"/>
        </w:rPr>
        <w:t xml:space="preserve">., 2021). </w:t>
      </w:r>
      <w:proofErr w:type="gramStart"/>
      <w:r>
        <w:rPr>
          <w:sz w:val="22"/>
          <w:szCs w:val="22"/>
        </w:rPr>
        <w:t>Whereas,</w:t>
      </w:r>
      <w:proofErr w:type="gramEnd"/>
      <w:r>
        <w:rPr>
          <w:sz w:val="22"/>
          <w:szCs w:val="22"/>
        </w:rPr>
        <w:t xml:space="preserve"> the “macro-environment” consists of the factors that cannot be controlled by the organisation. Some of the factors include “marketplace, products, technology” and many more </w:t>
      </w:r>
      <w:proofErr w:type="gramStart"/>
      <w:r>
        <w:rPr>
          <w:sz w:val="22"/>
          <w:szCs w:val="22"/>
        </w:rPr>
        <w:t>‌(</w:t>
      </w:r>
      <w:proofErr w:type="spellStart"/>
      <w:proofErr w:type="gramEnd"/>
      <w:r>
        <w:rPr>
          <w:sz w:val="22"/>
          <w:szCs w:val="22"/>
        </w:rPr>
        <w:t>Mikalef</w:t>
      </w:r>
      <w:proofErr w:type="spellEnd"/>
      <w:r>
        <w:rPr>
          <w:sz w:val="22"/>
          <w:szCs w:val="22"/>
        </w:rPr>
        <w:t xml:space="preserve"> </w:t>
      </w:r>
      <w:r>
        <w:rPr>
          <w:i/>
          <w:sz w:val="22"/>
          <w:szCs w:val="22"/>
        </w:rPr>
        <w:t>et al</w:t>
      </w:r>
      <w:r>
        <w:rPr>
          <w:sz w:val="22"/>
          <w:szCs w:val="22"/>
        </w:rPr>
        <w:t xml:space="preserve">., 2021). The “BL Harbert International” exists in a mature or perfectly competitive market, impacting the productive culture and performance culture based on different situations. A perfect competitive condition does not allow the organisation to increase the price of its commodity by even a tiny bit compared to the general market price. If “BL Harbert International” does increase its price, then it will be incapable of making any sort of sales in the marketplace. Under this external factor, the organisation must solely follow the prices set by its industry and only concentrate on maximising its profit margin.  </w:t>
      </w:r>
    </w:p>
    <w:p w14:paraId="5CBFFF16" w14:textId="1350E2F3" w:rsidR="00EE5160" w:rsidRDefault="00762DC2">
      <w:pPr>
        <w:rPr>
          <w:sz w:val="22"/>
          <w:szCs w:val="22"/>
        </w:rPr>
      </w:pPr>
      <w:r>
        <w:rPr>
          <w:sz w:val="22"/>
          <w:szCs w:val="22"/>
        </w:rPr>
        <w:t xml:space="preserve">This states that the company belongs to a “price-sensitive market”. The company “BL Harbert International” should follow the “penetration pricing strategy” through which it can establish a greater consumer base in a short period (‌BL Harbert International, 2023). The organisation </w:t>
      </w:r>
      <w:proofErr w:type="gramStart"/>
      <w:r>
        <w:rPr>
          <w:sz w:val="22"/>
          <w:szCs w:val="22"/>
        </w:rPr>
        <w:t>has to</w:t>
      </w:r>
      <w:proofErr w:type="gramEnd"/>
      <w:r>
        <w:rPr>
          <w:sz w:val="22"/>
          <w:szCs w:val="22"/>
        </w:rPr>
        <w:t xml:space="preserve"> follow the market culture which is also renowned as the complete culture that mainly focuses on the establishment of a firm competitive atmosphere in the workplace. An improvement in the performance of every individual employee helps in the achievement of a greater level of success in “BL Harbert International''. Although it creates a “high-pressure environment”, the culture also provides rewards when the employee meets their targeted goals. This assists in the creation of high motivation in the workplace as well as an emphasis on the performance of “BL Harbert International'' in the marketplace. However, due to high pressure, the employees may feel </w:t>
      </w:r>
      <w:proofErr w:type="gramStart"/>
      <w:r>
        <w:rPr>
          <w:sz w:val="22"/>
          <w:szCs w:val="22"/>
        </w:rPr>
        <w:t>overwhelmed</w:t>
      </w:r>
      <w:proofErr w:type="gramEnd"/>
      <w:r>
        <w:rPr>
          <w:sz w:val="22"/>
          <w:szCs w:val="22"/>
        </w:rPr>
        <w:t xml:space="preserve"> and the rate of employee retention may increase over the due course of time. The consumers </w:t>
      </w:r>
      <w:proofErr w:type="gramStart"/>
      <w:r>
        <w:rPr>
          <w:sz w:val="22"/>
          <w:szCs w:val="22"/>
        </w:rPr>
        <w:t>of  “</w:t>
      </w:r>
      <w:proofErr w:type="gramEnd"/>
      <w:r>
        <w:rPr>
          <w:sz w:val="22"/>
          <w:szCs w:val="22"/>
        </w:rPr>
        <w:t>BL Harbert International'' also gain most of the benefits due to low prices as well as quality service from the organisation.</w:t>
      </w:r>
    </w:p>
    <w:p w14:paraId="2B5344FB" w14:textId="77777777" w:rsidR="00EE5160" w:rsidRDefault="00EE5160">
      <w:pPr>
        <w:rPr>
          <w:sz w:val="22"/>
          <w:szCs w:val="22"/>
        </w:rPr>
      </w:pPr>
    </w:p>
    <w:p w14:paraId="455A3C68" w14:textId="77777777" w:rsidR="008C70A4" w:rsidRDefault="008C70A4">
      <w:pPr>
        <w:rPr>
          <w:sz w:val="22"/>
          <w:szCs w:val="22"/>
        </w:rPr>
      </w:pPr>
    </w:p>
    <w:p w14:paraId="031254B2" w14:textId="77777777" w:rsidR="008C70A4" w:rsidRDefault="008C70A4">
      <w:pPr>
        <w:rPr>
          <w:sz w:val="22"/>
          <w:szCs w:val="22"/>
        </w:rPr>
      </w:pPr>
    </w:p>
    <w:p w14:paraId="0DE757A3" w14:textId="31CC3B79" w:rsidR="00294597" w:rsidRDefault="00762DC2">
      <w:pPr>
        <w:rPr>
          <w:sz w:val="22"/>
          <w:szCs w:val="22"/>
        </w:rPr>
      </w:pPr>
      <w:r>
        <w:rPr>
          <w:sz w:val="22"/>
          <w:szCs w:val="22"/>
        </w:rPr>
        <w:t xml:space="preserve"> </w:t>
      </w:r>
    </w:p>
    <w:p w14:paraId="12FA3F5A" w14:textId="65DDED59" w:rsidR="00B37E76" w:rsidRDefault="00762DC2">
      <w:pPr>
        <w:rPr>
          <w:sz w:val="22"/>
          <w:szCs w:val="22"/>
        </w:rPr>
      </w:pPr>
      <w:r>
        <w:rPr>
          <w:sz w:val="22"/>
          <w:szCs w:val="22"/>
        </w:rPr>
        <w:lastRenderedPageBreak/>
        <w:t xml:space="preserve">However, the company stands at a risk of losing its consumer” base due to the lack of monopolies in the marketplace. The “perfect competition allows new entrants to establish their brand name without much difficulty. Here, both the producers, as well as the customers are “price-takers''. This type of characteristic states that both the creators as well the consumers do not have any sort of impact on the pricing of commodities or services in the marketplace. </w:t>
      </w:r>
    </w:p>
    <w:p w14:paraId="255D1831" w14:textId="77777777" w:rsidR="00B37E76" w:rsidRDefault="00762DC2">
      <w:pPr>
        <w:jc w:val="center"/>
        <w:rPr>
          <w:sz w:val="22"/>
          <w:szCs w:val="22"/>
        </w:rPr>
      </w:pPr>
      <w:r>
        <w:rPr>
          <w:noProof/>
          <w:sz w:val="22"/>
          <w:szCs w:val="22"/>
        </w:rPr>
        <w:drawing>
          <wp:inline distT="114300" distB="114300" distL="114300" distR="114300" wp14:anchorId="7826A02B" wp14:editId="7CDB9006">
            <wp:extent cx="4830600" cy="2725646"/>
            <wp:effectExtent l="38100" t="38100" r="38100" b="38100"/>
            <wp:docPr id="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4830600" cy="2725646"/>
                    </a:xfrm>
                    <a:prstGeom prst="rect">
                      <a:avLst/>
                    </a:prstGeom>
                    <a:ln w="38100">
                      <a:solidFill>
                        <a:srgbClr val="000000"/>
                      </a:solidFill>
                      <a:prstDash val="solid"/>
                    </a:ln>
                  </pic:spPr>
                </pic:pic>
              </a:graphicData>
            </a:graphic>
          </wp:inline>
        </w:drawing>
      </w:r>
    </w:p>
    <w:p w14:paraId="7F75E7FD" w14:textId="77777777" w:rsidR="00B37E76" w:rsidRDefault="00762DC2">
      <w:pPr>
        <w:jc w:val="center"/>
        <w:rPr>
          <w:b/>
          <w:sz w:val="22"/>
          <w:szCs w:val="22"/>
        </w:rPr>
      </w:pPr>
      <w:r>
        <w:rPr>
          <w:b/>
          <w:sz w:val="22"/>
          <w:szCs w:val="22"/>
        </w:rPr>
        <w:t>Figure 2- Internal and external elements of organisational environment</w:t>
      </w:r>
    </w:p>
    <w:p w14:paraId="6951CD18" w14:textId="77777777" w:rsidR="00B37E76" w:rsidRDefault="00762DC2">
      <w:pPr>
        <w:jc w:val="center"/>
      </w:pPr>
      <w:r>
        <w:rPr>
          <w:b/>
          <w:sz w:val="22"/>
          <w:szCs w:val="22"/>
        </w:rPr>
        <w:t xml:space="preserve">Source: </w:t>
      </w:r>
      <w:r>
        <w:rPr>
          <w:sz w:val="22"/>
          <w:szCs w:val="22"/>
        </w:rPr>
        <w:t xml:space="preserve"> </w:t>
      </w:r>
      <w:proofErr w:type="gramStart"/>
      <w:r>
        <w:t>‌(</w:t>
      </w:r>
      <w:proofErr w:type="spellStart"/>
      <w:proofErr w:type="gramEnd"/>
      <w:r>
        <w:t>Opferkuch</w:t>
      </w:r>
      <w:proofErr w:type="spellEnd"/>
      <w:r>
        <w:t xml:space="preserve"> </w:t>
      </w:r>
      <w:r>
        <w:rPr>
          <w:i/>
        </w:rPr>
        <w:t>et al</w:t>
      </w:r>
      <w:r>
        <w:t>., 2021)</w:t>
      </w:r>
    </w:p>
    <w:p w14:paraId="5C7C1C26" w14:textId="77777777" w:rsidR="007C79E0" w:rsidRDefault="007C79E0">
      <w:pPr>
        <w:jc w:val="center"/>
      </w:pPr>
    </w:p>
    <w:p w14:paraId="0235F90D" w14:textId="77777777" w:rsidR="00B37E76" w:rsidRDefault="00762DC2">
      <w:pPr>
        <w:jc w:val="center"/>
        <w:rPr>
          <w:sz w:val="22"/>
          <w:szCs w:val="22"/>
        </w:rPr>
      </w:pPr>
      <w:r>
        <w:rPr>
          <w:noProof/>
          <w:sz w:val="22"/>
          <w:szCs w:val="22"/>
        </w:rPr>
        <w:drawing>
          <wp:inline distT="114300" distB="114300" distL="114300" distR="114300" wp14:anchorId="0E312082" wp14:editId="0DB8C51D">
            <wp:extent cx="3597113" cy="2961802"/>
            <wp:effectExtent l="38100" t="38100" r="38100" b="381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l="17441" r="15780"/>
                    <a:stretch>
                      <a:fillRect/>
                    </a:stretch>
                  </pic:blipFill>
                  <pic:spPr>
                    <a:xfrm>
                      <a:off x="0" y="0"/>
                      <a:ext cx="3597113" cy="2961802"/>
                    </a:xfrm>
                    <a:prstGeom prst="rect">
                      <a:avLst/>
                    </a:prstGeom>
                    <a:ln w="38100">
                      <a:solidFill>
                        <a:srgbClr val="000000"/>
                      </a:solidFill>
                      <a:prstDash val="solid"/>
                    </a:ln>
                  </pic:spPr>
                </pic:pic>
              </a:graphicData>
            </a:graphic>
          </wp:inline>
        </w:drawing>
      </w:r>
    </w:p>
    <w:p w14:paraId="6BA00757" w14:textId="77777777" w:rsidR="00B37E76" w:rsidRDefault="00762DC2">
      <w:pPr>
        <w:jc w:val="center"/>
        <w:rPr>
          <w:b/>
          <w:sz w:val="22"/>
          <w:szCs w:val="22"/>
        </w:rPr>
      </w:pPr>
      <w:r>
        <w:rPr>
          <w:b/>
          <w:sz w:val="22"/>
          <w:szCs w:val="22"/>
        </w:rPr>
        <w:t>Figure 3- Internal organisational environment</w:t>
      </w:r>
    </w:p>
    <w:p w14:paraId="75468778" w14:textId="77777777" w:rsidR="00B37E76" w:rsidRDefault="00762DC2">
      <w:pPr>
        <w:jc w:val="center"/>
        <w:rPr>
          <w:sz w:val="22"/>
          <w:szCs w:val="22"/>
        </w:rPr>
      </w:pPr>
      <w:r>
        <w:rPr>
          <w:b/>
          <w:sz w:val="22"/>
          <w:szCs w:val="22"/>
        </w:rPr>
        <w:t>Source:</w:t>
      </w:r>
      <w:r>
        <w:rPr>
          <w:sz w:val="22"/>
          <w:szCs w:val="22"/>
        </w:rPr>
        <w:t xml:space="preserve"> </w:t>
      </w:r>
      <w:proofErr w:type="gramStart"/>
      <w:r>
        <w:t>‌(</w:t>
      </w:r>
      <w:proofErr w:type="spellStart"/>
      <w:proofErr w:type="gramEnd"/>
      <w:r>
        <w:t>Opferkuch</w:t>
      </w:r>
      <w:proofErr w:type="spellEnd"/>
      <w:r>
        <w:t xml:space="preserve"> </w:t>
      </w:r>
      <w:r>
        <w:rPr>
          <w:i/>
        </w:rPr>
        <w:t>et al</w:t>
      </w:r>
      <w:r>
        <w:t>., 2021)</w:t>
      </w:r>
    </w:p>
    <w:p w14:paraId="2DC808E5" w14:textId="77777777" w:rsidR="00B37E76" w:rsidRDefault="00B37E76">
      <w:pPr>
        <w:jc w:val="left"/>
        <w:rPr>
          <w:sz w:val="22"/>
          <w:szCs w:val="22"/>
        </w:rPr>
      </w:pPr>
    </w:p>
    <w:p w14:paraId="6E0A0E3C" w14:textId="77777777" w:rsidR="00B37E76" w:rsidRDefault="00762DC2">
      <w:pPr>
        <w:pStyle w:val="Heading2"/>
        <w:rPr>
          <w:sz w:val="22"/>
          <w:szCs w:val="22"/>
        </w:rPr>
      </w:pPr>
      <w:bookmarkStart w:id="5" w:name="_Toc139618656"/>
      <w:r>
        <w:rPr>
          <w:sz w:val="22"/>
          <w:szCs w:val="22"/>
        </w:rPr>
        <w:lastRenderedPageBreak/>
        <w:t>Porter’s 5-factor analysis</w:t>
      </w:r>
      <w:bookmarkEnd w:id="5"/>
    </w:p>
    <w:p w14:paraId="12D0F3DC" w14:textId="77777777" w:rsidR="00B37E76" w:rsidRDefault="00B37E76"/>
    <w:p w14:paraId="7527ED4D" w14:textId="77777777" w:rsidR="00B37E76" w:rsidRDefault="00762DC2">
      <w:pPr>
        <w:jc w:val="center"/>
      </w:pPr>
      <w:r>
        <w:rPr>
          <w:noProof/>
        </w:rPr>
        <w:drawing>
          <wp:inline distT="114300" distB="114300" distL="114300" distR="114300" wp14:anchorId="046EB19F" wp14:editId="25A0CA33">
            <wp:extent cx="3305175" cy="3336891"/>
            <wp:effectExtent l="38100" t="38100" r="38100" b="381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l="21262" t="2595" r="21096"/>
                    <a:stretch>
                      <a:fillRect/>
                    </a:stretch>
                  </pic:blipFill>
                  <pic:spPr>
                    <a:xfrm>
                      <a:off x="0" y="0"/>
                      <a:ext cx="3305175" cy="3336891"/>
                    </a:xfrm>
                    <a:prstGeom prst="rect">
                      <a:avLst/>
                    </a:prstGeom>
                    <a:ln w="38100">
                      <a:solidFill>
                        <a:srgbClr val="000000"/>
                      </a:solidFill>
                      <a:prstDash val="solid"/>
                    </a:ln>
                  </pic:spPr>
                </pic:pic>
              </a:graphicData>
            </a:graphic>
          </wp:inline>
        </w:drawing>
      </w:r>
    </w:p>
    <w:p w14:paraId="17C78D86" w14:textId="77777777" w:rsidR="00B37E76" w:rsidRDefault="00762DC2">
      <w:pPr>
        <w:jc w:val="center"/>
        <w:rPr>
          <w:b/>
          <w:sz w:val="22"/>
          <w:szCs w:val="22"/>
        </w:rPr>
      </w:pPr>
      <w:r>
        <w:rPr>
          <w:b/>
          <w:sz w:val="22"/>
          <w:szCs w:val="22"/>
        </w:rPr>
        <w:t>Figure 4- Porter’s 5 forces</w:t>
      </w:r>
    </w:p>
    <w:p w14:paraId="5D8D0C8B" w14:textId="77777777" w:rsidR="00B37E76" w:rsidRDefault="00762DC2">
      <w:pPr>
        <w:jc w:val="center"/>
        <w:rPr>
          <w:sz w:val="22"/>
          <w:szCs w:val="22"/>
        </w:rPr>
      </w:pPr>
      <w:r>
        <w:rPr>
          <w:b/>
          <w:sz w:val="22"/>
          <w:szCs w:val="22"/>
        </w:rPr>
        <w:t xml:space="preserve">Source: </w:t>
      </w:r>
      <w:r>
        <w:t>‌</w:t>
      </w:r>
      <w:r>
        <w:rPr>
          <w:b/>
          <w:sz w:val="22"/>
          <w:szCs w:val="22"/>
        </w:rPr>
        <w:t>Source:</w:t>
      </w:r>
      <w:r>
        <w:rPr>
          <w:sz w:val="22"/>
          <w:szCs w:val="22"/>
        </w:rPr>
        <w:t xml:space="preserve"> (</w:t>
      </w:r>
      <w:r>
        <w:t>Goyal,2020).</w:t>
      </w:r>
    </w:p>
    <w:p w14:paraId="0727198D" w14:textId="77777777" w:rsidR="00B37E76" w:rsidRDefault="00762DC2">
      <w:pPr>
        <w:pStyle w:val="Heading3"/>
        <w:rPr>
          <w:sz w:val="22"/>
          <w:szCs w:val="22"/>
        </w:rPr>
      </w:pPr>
      <w:bookmarkStart w:id="6" w:name="_Toc139618657"/>
      <w:r>
        <w:rPr>
          <w:sz w:val="22"/>
          <w:szCs w:val="22"/>
        </w:rPr>
        <w:t>The threat of new entrants (high)</w:t>
      </w:r>
      <w:bookmarkEnd w:id="6"/>
    </w:p>
    <w:p w14:paraId="020BDCAA" w14:textId="77777777" w:rsidR="00B37E76" w:rsidRDefault="00762DC2">
      <w:pPr>
        <w:rPr>
          <w:sz w:val="22"/>
          <w:szCs w:val="22"/>
        </w:rPr>
      </w:pPr>
      <w:r>
        <w:rPr>
          <w:sz w:val="22"/>
          <w:szCs w:val="22"/>
        </w:rPr>
        <w:t xml:space="preserve">The company “BL Harbert International” belongs to the construction industry that consists of a high threat from new entrants in the marketplace. This is mainly because the industry comprises low entry barriers for new organisations. Due to the perfect competitive condition, the companies have a great risk of losing their position when new companies enter the marketplace. This is mainly because of the lack of variety in the products as well as services. “BL Harbert International” </w:t>
      </w:r>
      <w:proofErr w:type="gramStart"/>
      <w:r>
        <w:rPr>
          <w:sz w:val="22"/>
          <w:szCs w:val="22"/>
        </w:rPr>
        <w:t>has to</w:t>
      </w:r>
      <w:proofErr w:type="gramEnd"/>
      <w:r>
        <w:rPr>
          <w:sz w:val="22"/>
          <w:szCs w:val="22"/>
        </w:rPr>
        <w:t xml:space="preserve"> keep a strong hold on its quality as well as implement the market penetration method in order to gain a competitive advantage in the marketplace (</w:t>
      </w:r>
      <w:proofErr w:type="spellStart"/>
      <w:r>
        <w:t>Anastasiu</w:t>
      </w:r>
      <w:proofErr w:type="spellEnd"/>
      <w:r>
        <w:t xml:space="preserve"> </w:t>
      </w:r>
      <w:r>
        <w:rPr>
          <w:i/>
        </w:rPr>
        <w:t>et al</w:t>
      </w:r>
      <w:r>
        <w:t>., 2020)</w:t>
      </w:r>
      <w:r>
        <w:rPr>
          <w:sz w:val="22"/>
          <w:szCs w:val="22"/>
        </w:rPr>
        <w:t xml:space="preserve">. </w:t>
      </w:r>
    </w:p>
    <w:p w14:paraId="1C1D2034" w14:textId="77777777" w:rsidR="00B37E76" w:rsidRDefault="00B37E76">
      <w:pPr>
        <w:rPr>
          <w:sz w:val="22"/>
          <w:szCs w:val="22"/>
        </w:rPr>
      </w:pPr>
    </w:p>
    <w:p w14:paraId="24693872" w14:textId="77777777" w:rsidR="00B37E76" w:rsidRDefault="00762DC2">
      <w:pPr>
        <w:pStyle w:val="Heading3"/>
        <w:rPr>
          <w:sz w:val="22"/>
          <w:szCs w:val="22"/>
        </w:rPr>
      </w:pPr>
      <w:bookmarkStart w:id="7" w:name="_Toc139618658"/>
      <w:r>
        <w:rPr>
          <w:sz w:val="22"/>
          <w:szCs w:val="22"/>
        </w:rPr>
        <w:t>Bargaining power of buyers (high)</w:t>
      </w:r>
      <w:bookmarkEnd w:id="7"/>
    </w:p>
    <w:p w14:paraId="73A737D1" w14:textId="77777777" w:rsidR="00B37E76" w:rsidRDefault="00762DC2">
      <w:pPr>
        <w:rPr>
          <w:sz w:val="22"/>
          <w:szCs w:val="22"/>
        </w:rPr>
      </w:pPr>
      <w:r>
        <w:rPr>
          <w:sz w:val="22"/>
          <w:szCs w:val="22"/>
        </w:rPr>
        <w:t xml:space="preserve">The bargaining power of the buyers in the construction industry is quite high as compared to other industries mainly because of the lack of monopoly in the marketplace. Consumers can easily switch companies based on their choice and interest. If the consumers feel that “BL Harbert International” has raised their price or decreased their quality, then the consumers tend to buy their desired goods from other construction companies in the marketplace. This means the company must keep their prices lower as compared to the market price </w:t>
      </w:r>
      <w:proofErr w:type="gramStart"/>
      <w:r>
        <w:rPr>
          <w:sz w:val="22"/>
          <w:szCs w:val="22"/>
        </w:rPr>
        <w:t>and also</w:t>
      </w:r>
      <w:proofErr w:type="gramEnd"/>
      <w:r>
        <w:rPr>
          <w:sz w:val="22"/>
          <w:szCs w:val="22"/>
        </w:rPr>
        <w:t xml:space="preserve"> </w:t>
      </w:r>
      <w:r>
        <w:rPr>
          <w:sz w:val="22"/>
          <w:szCs w:val="22"/>
        </w:rPr>
        <w:lastRenderedPageBreak/>
        <w:t>maintain a high quality of goods as well as services. This will help the organisation to minimise the loss in their consumer base (</w:t>
      </w:r>
      <w:r>
        <w:t xml:space="preserve">Cho </w:t>
      </w:r>
      <w:r>
        <w:rPr>
          <w:i/>
        </w:rPr>
        <w:t xml:space="preserve">et al., </w:t>
      </w:r>
      <w:r>
        <w:t>2019)</w:t>
      </w:r>
      <w:r>
        <w:rPr>
          <w:sz w:val="22"/>
          <w:szCs w:val="22"/>
        </w:rPr>
        <w:t xml:space="preserve"> </w:t>
      </w:r>
    </w:p>
    <w:p w14:paraId="711534EC" w14:textId="77777777" w:rsidR="00B37E76" w:rsidRDefault="00B37E76">
      <w:pPr>
        <w:rPr>
          <w:sz w:val="22"/>
          <w:szCs w:val="22"/>
        </w:rPr>
      </w:pPr>
    </w:p>
    <w:p w14:paraId="559C466E" w14:textId="77777777" w:rsidR="00B37E76" w:rsidRDefault="00762DC2">
      <w:pPr>
        <w:pStyle w:val="Heading3"/>
        <w:rPr>
          <w:sz w:val="22"/>
          <w:szCs w:val="22"/>
        </w:rPr>
      </w:pPr>
      <w:bookmarkStart w:id="8" w:name="_Toc139618659"/>
      <w:r>
        <w:rPr>
          <w:sz w:val="22"/>
          <w:szCs w:val="22"/>
        </w:rPr>
        <w:t>Bargaining power of suppliers (low)</w:t>
      </w:r>
      <w:bookmarkEnd w:id="8"/>
    </w:p>
    <w:p w14:paraId="6746DE2C" w14:textId="58FCB46C" w:rsidR="00B37E76" w:rsidRDefault="00762DC2">
      <w:pPr>
        <w:rPr>
          <w:sz w:val="22"/>
          <w:szCs w:val="22"/>
        </w:rPr>
      </w:pPr>
      <w:r>
        <w:rPr>
          <w:sz w:val="22"/>
          <w:szCs w:val="22"/>
        </w:rPr>
        <w:t xml:space="preserve">The bargaining power of the suppliers in the construction industry is seemingly lower as compared to other manufacturing industries in the marketplace. The industry tends to have a wide range of suppliers. Henceforth, companies like “BL Harbert International” can switch between their suppliers and threaten the suppliers to provide them with the best product but at a reasonable price range. This helps them to increase their profit margin in the marketplace and implement the market penetration method </w:t>
      </w:r>
      <w:proofErr w:type="gramStart"/>
      <w:r>
        <w:rPr>
          <w:sz w:val="22"/>
          <w:szCs w:val="22"/>
        </w:rPr>
        <w:t>in order to</w:t>
      </w:r>
      <w:proofErr w:type="gramEnd"/>
      <w:r>
        <w:rPr>
          <w:sz w:val="22"/>
          <w:szCs w:val="22"/>
        </w:rPr>
        <w:t xml:space="preserve"> maximise their consumer base as well as gain a competitive </w:t>
      </w:r>
      <w:r w:rsidR="000E26D0">
        <w:rPr>
          <w:sz w:val="22"/>
          <w:szCs w:val="22"/>
        </w:rPr>
        <w:t>advantage (</w:t>
      </w:r>
      <w:r>
        <w:t xml:space="preserve">Cho </w:t>
      </w:r>
      <w:r>
        <w:rPr>
          <w:i/>
        </w:rPr>
        <w:t xml:space="preserve">et al., </w:t>
      </w:r>
      <w:r>
        <w:t>2019)</w:t>
      </w:r>
      <w:r>
        <w:rPr>
          <w:sz w:val="22"/>
          <w:szCs w:val="22"/>
        </w:rPr>
        <w:t xml:space="preserve">. </w:t>
      </w:r>
    </w:p>
    <w:p w14:paraId="24C633A0" w14:textId="77777777" w:rsidR="00B37E76" w:rsidRDefault="00B37E76">
      <w:pPr>
        <w:rPr>
          <w:sz w:val="22"/>
          <w:szCs w:val="22"/>
        </w:rPr>
      </w:pPr>
    </w:p>
    <w:p w14:paraId="62B73B58" w14:textId="77777777" w:rsidR="00B37E76" w:rsidRDefault="00762DC2">
      <w:pPr>
        <w:pStyle w:val="Heading3"/>
        <w:rPr>
          <w:sz w:val="22"/>
          <w:szCs w:val="22"/>
        </w:rPr>
      </w:pPr>
      <w:bookmarkStart w:id="9" w:name="_Toc139618660"/>
      <w:r>
        <w:rPr>
          <w:sz w:val="22"/>
          <w:szCs w:val="22"/>
        </w:rPr>
        <w:t>The threat of new substitutes (high)</w:t>
      </w:r>
      <w:bookmarkEnd w:id="9"/>
    </w:p>
    <w:p w14:paraId="2A6C7DFB" w14:textId="323C7782" w:rsidR="00B37E76" w:rsidRDefault="00762DC2">
      <w:pPr>
        <w:rPr>
          <w:sz w:val="22"/>
          <w:szCs w:val="22"/>
        </w:rPr>
      </w:pPr>
      <w:r>
        <w:rPr>
          <w:sz w:val="22"/>
          <w:szCs w:val="22"/>
        </w:rPr>
        <w:t>The threat of new substitutes is comparatively high in the construction industry mainly due to the lack of differentiation in the products as well as services. This is mainly because rival companies or organisations that do not belong to the industry tend to create similar commodities at a lower price and attract a wider range of consumers (</w:t>
      </w:r>
      <w:proofErr w:type="spellStart"/>
      <w:r>
        <w:t>Anastasiu</w:t>
      </w:r>
      <w:proofErr w:type="spellEnd"/>
      <w:r>
        <w:t xml:space="preserve"> </w:t>
      </w:r>
      <w:r>
        <w:rPr>
          <w:i/>
        </w:rPr>
        <w:t>et al</w:t>
      </w:r>
      <w:r>
        <w:t>., 2020)</w:t>
      </w:r>
      <w:r>
        <w:rPr>
          <w:sz w:val="22"/>
          <w:szCs w:val="22"/>
        </w:rPr>
        <w:t xml:space="preserve">. Such high threats of substitution tend to minimise the potential profit capacity of “BL Harbert International”. This turns the company less attractive and reduces its brand image in the marketplace. This severely affects both the working culture as well as the annual revenue of the company. </w:t>
      </w:r>
    </w:p>
    <w:p w14:paraId="1F29C5F3" w14:textId="77777777" w:rsidR="00B37E76" w:rsidRDefault="00B37E76">
      <w:pPr>
        <w:rPr>
          <w:sz w:val="22"/>
          <w:szCs w:val="22"/>
        </w:rPr>
      </w:pPr>
    </w:p>
    <w:p w14:paraId="209BC4DC" w14:textId="77777777" w:rsidR="00B37E76" w:rsidRDefault="00762DC2">
      <w:pPr>
        <w:pStyle w:val="Heading3"/>
        <w:rPr>
          <w:sz w:val="22"/>
          <w:szCs w:val="22"/>
        </w:rPr>
      </w:pPr>
      <w:bookmarkStart w:id="10" w:name="_Toc139618661"/>
      <w:r>
        <w:rPr>
          <w:sz w:val="22"/>
          <w:szCs w:val="22"/>
        </w:rPr>
        <w:t>Competitive rivalry (low)</w:t>
      </w:r>
      <w:bookmarkEnd w:id="10"/>
    </w:p>
    <w:p w14:paraId="12DBEDA3" w14:textId="4E6F4906" w:rsidR="00B37E76" w:rsidRDefault="00762DC2">
      <w:pPr>
        <w:rPr>
          <w:sz w:val="22"/>
          <w:szCs w:val="22"/>
        </w:rPr>
      </w:pPr>
      <w:r>
        <w:rPr>
          <w:sz w:val="22"/>
          <w:szCs w:val="22"/>
        </w:rPr>
        <w:t>The competitive rivalry in the construction industry is quite low mainly because of the perfect competitive nature of the marketplace. Perfect competition is characterised by an absolute absence of any sort of rivalry among individual organisations (</w:t>
      </w:r>
      <w:r>
        <w:t>Kilduff, 2019)</w:t>
      </w:r>
      <w:r>
        <w:rPr>
          <w:sz w:val="22"/>
          <w:szCs w:val="22"/>
        </w:rPr>
        <w:t xml:space="preserve">. This is mainly because of the single price range and a perfect range of competition in the marketplace. This states that “BL Harbert International” earns just enough profit to be capable of staying in the business. Unfortunately, due to a lack of competition in the marketplace, the company does not earn any extra profit margin. Even if the organisation earns an excess amount of profit, then other substitute companies will decrease the profit margin of the company. Henceforth, it is essential for the employees of “BL Harbert </w:t>
      </w:r>
      <w:r w:rsidR="00650906">
        <w:rPr>
          <w:sz w:val="22"/>
          <w:szCs w:val="22"/>
        </w:rPr>
        <w:t>International” to</w:t>
      </w:r>
      <w:r>
        <w:rPr>
          <w:sz w:val="22"/>
          <w:szCs w:val="22"/>
        </w:rPr>
        <w:t xml:space="preserve"> work efficiently </w:t>
      </w:r>
      <w:proofErr w:type="gramStart"/>
      <w:r>
        <w:rPr>
          <w:sz w:val="22"/>
          <w:szCs w:val="22"/>
        </w:rPr>
        <w:t>in order to</w:t>
      </w:r>
      <w:proofErr w:type="gramEnd"/>
      <w:r>
        <w:rPr>
          <w:sz w:val="22"/>
          <w:szCs w:val="22"/>
        </w:rPr>
        <w:t xml:space="preserve"> maintain the level of the company and not bring the business level lower as compared to its rival companies. </w:t>
      </w:r>
    </w:p>
    <w:p w14:paraId="1A384528" w14:textId="77777777" w:rsidR="00B37E76" w:rsidRDefault="00B37E76">
      <w:pPr>
        <w:rPr>
          <w:sz w:val="22"/>
          <w:szCs w:val="22"/>
        </w:rPr>
      </w:pPr>
    </w:p>
    <w:p w14:paraId="7BC1D92F" w14:textId="77777777" w:rsidR="00B37E76" w:rsidRDefault="00762DC2">
      <w:pPr>
        <w:rPr>
          <w:sz w:val="22"/>
          <w:szCs w:val="22"/>
        </w:rPr>
      </w:pPr>
      <w:r>
        <w:rPr>
          <w:sz w:val="22"/>
          <w:szCs w:val="22"/>
        </w:rPr>
        <w:lastRenderedPageBreak/>
        <w:t xml:space="preserve">The ethical factors are mainly those elements that surround the core set of an organisation and resemble its values and culture. Some of the major factors that are required by the construction industry </w:t>
      </w:r>
      <w:proofErr w:type="gramStart"/>
      <w:r>
        <w:rPr>
          <w:sz w:val="22"/>
          <w:szCs w:val="22"/>
        </w:rPr>
        <w:t>in order to</w:t>
      </w:r>
      <w:proofErr w:type="gramEnd"/>
      <w:r>
        <w:rPr>
          <w:sz w:val="22"/>
          <w:szCs w:val="22"/>
        </w:rPr>
        <w:t xml:space="preserve"> maximise the work efficiency of the employees include, “honesty, fairness, integrity as well as helpfulness”. These are the prime factors that are expected by the organisation to be prioritised as well as promoted among its potential consumers. </w:t>
      </w:r>
    </w:p>
    <w:p w14:paraId="56B5CF1E" w14:textId="77777777" w:rsidR="00B37E76" w:rsidRDefault="00B37E76">
      <w:pPr>
        <w:rPr>
          <w:sz w:val="22"/>
          <w:szCs w:val="22"/>
        </w:rPr>
      </w:pPr>
    </w:p>
    <w:p w14:paraId="17D7933C" w14:textId="77777777" w:rsidR="00B37E76" w:rsidRDefault="00762DC2">
      <w:pPr>
        <w:pStyle w:val="Heading2"/>
        <w:rPr>
          <w:sz w:val="22"/>
          <w:szCs w:val="22"/>
        </w:rPr>
      </w:pPr>
      <w:bookmarkStart w:id="11" w:name="_Toc139618662"/>
      <w:r>
        <w:rPr>
          <w:sz w:val="22"/>
          <w:szCs w:val="22"/>
        </w:rPr>
        <w:t>McKinsey 7S</w:t>
      </w:r>
      <w:bookmarkEnd w:id="11"/>
      <w:r>
        <w:rPr>
          <w:sz w:val="22"/>
          <w:szCs w:val="22"/>
        </w:rPr>
        <w:t xml:space="preserve"> </w:t>
      </w:r>
    </w:p>
    <w:p w14:paraId="44381666" w14:textId="77777777" w:rsidR="00B37E76" w:rsidRDefault="00B37E76"/>
    <w:p w14:paraId="36C02A56" w14:textId="77777777" w:rsidR="00B37E76" w:rsidRDefault="00762DC2">
      <w:pPr>
        <w:jc w:val="center"/>
      </w:pPr>
      <w:r>
        <w:rPr>
          <w:noProof/>
        </w:rPr>
        <w:drawing>
          <wp:inline distT="114300" distB="114300" distL="114300" distR="114300" wp14:anchorId="2479CB2A" wp14:editId="6F73CC6B">
            <wp:extent cx="4011450" cy="2918412"/>
            <wp:effectExtent l="38100" t="38100" r="38100" b="381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011450" cy="2918412"/>
                    </a:xfrm>
                    <a:prstGeom prst="rect">
                      <a:avLst/>
                    </a:prstGeom>
                    <a:ln w="38100">
                      <a:solidFill>
                        <a:srgbClr val="000000"/>
                      </a:solidFill>
                      <a:prstDash val="solid"/>
                    </a:ln>
                  </pic:spPr>
                </pic:pic>
              </a:graphicData>
            </a:graphic>
          </wp:inline>
        </w:drawing>
      </w:r>
    </w:p>
    <w:p w14:paraId="0524F292" w14:textId="77777777" w:rsidR="00B37E76" w:rsidRDefault="00762DC2">
      <w:pPr>
        <w:jc w:val="center"/>
        <w:rPr>
          <w:b/>
          <w:sz w:val="22"/>
          <w:szCs w:val="22"/>
        </w:rPr>
      </w:pPr>
      <w:r>
        <w:rPr>
          <w:b/>
          <w:sz w:val="22"/>
          <w:szCs w:val="22"/>
        </w:rPr>
        <w:t xml:space="preserve">Figure 5- McKinsey 7S </w:t>
      </w:r>
    </w:p>
    <w:p w14:paraId="757A8FE5" w14:textId="77777777" w:rsidR="00B37E76" w:rsidRDefault="00762DC2">
      <w:pPr>
        <w:jc w:val="center"/>
        <w:rPr>
          <w:sz w:val="22"/>
          <w:szCs w:val="22"/>
        </w:rPr>
      </w:pPr>
      <w:r>
        <w:rPr>
          <w:b/>
          <w:sz w:val="22"/>
          <w:szCs w:val="22"/>
        </w:rPr>
        <w:t>Source</w:t>
      </w:r>
      <w:r>
        <w:rPr>
          <w:sz w:val="22"/>
          <w:szCs w:val="22"/>
        </w:rPr>
        <w:t>: (</w:t>
      </w:r>
      <w:proofErr w:type="spellStart"/>
      <w:r>
        <w:t>Suwanda</w:t>
      </w:r>
      <w:proofErr w:type="spellEnd"/>
      <w:r>
        <w:t xml:space="preserve">, </w:t>
      </w:r>
      <w:r>
        <w:rPr>
          <w:i/>
        </w:rPr>
        <w:t>et al</w:t>
      </w:r>
      <w:r>
        <w:t>., 2022)</w:t>
      </w:r>
    </w:p>
    <w:p w14:paraId="79EF419E" w14:textId="77777777" w:rsidR="00B37E76" w:rsidRDefault="00762DC2">
      <w:pPr>
        <w:pStyle w:val="Heading3"/>
        <w:rPr>
          <w:sz w:val="22"/>
          <w:szCs w:val="22"/>
        </w:rPr>
      </w:pPr>
      <w:bookmarkStart w:id="12" w:name="_Toc139618663"/>
      <w:r>
        <w:rPr>
          <w:sz w:val="22"/>
          <w:szCs w:val="22"/>
        </w:rPr>
        <w:t>Structure</w:t>
      </w:r>
      <w:bookmarkEnd w:id="12"/>
    </w:p>
    <w:p w14:paraId="6AB54D4C" w14:textId="77777777" w:rsidR="00B37E76" w:rsidRDefault="00762DC2">
      <w:pPr>
        <w:rPr>
          <w:sz w:val="22"/>
          <w:szCs w:val="22"/>
        </w:rPr>
      </w:pPr>
      <w:r>
        <w:rPr>
          <w:sz w:val="22"/>
          <w:szCs w:val="22"/>
        </w:rPr>
        <w:t>The company “BL Harbert International” tends to follow the hierarchical organisational structure which comprises various levels of authority with a single chain command. This chain of command tends to connect all the other management levels belonging to the organisation. A hierarchical organisational structure helps in the creation of a clear line of communication (</w:t>
      </w:r>
      <w:r>
        <w:t xml:space="preserve">Harris </w:t>
      </w:r>
      <w:r>
        <w:rPr>
          <w:i/>
        </w:rPr>
        <w:t>et al</w:t>
      </w:r>
      <w:r>
        <w:t>., 2019)</w:t>
      </w:r>
      <w:r>
        <w:rPr>
          <w:sz w:val="22"/>
          <w:szCs w:val="22"/>
        </w:rPr>
        <w:t xml:space="preserve">. It also helps in gaining a clear result as the duties get allocated among the most capable employees only. </w:t>
      </w:r>
    </w:p>
    <w:p w14:paraId="48634309" w14:textId="77777777" w:rsidR="00B37E76" w:rsidRDefault="00762DC2">
      <w:pPr>
        <w:pStyle w:val="Heading3"/>
        <w:rPr>
          <w:sz w:val="22"/>
          <w:szCs w:val="22"/>
        </w:rPr>
      </w:pPr>
      <w:bookmarkStart w:id="13" w:name="_Toc139618664"/>
      <w:r>
        <w:rPr>
          <w:sz w:val="22"/>
          <w:szCs w:val="22"/>
        </w:rPr>
        <w:t>Strategy</w:t>
      </w:r>
      <w:bookmarkEnd w:id="13"/>
    </w:p>
    <w:p w14:paraId="230F95B9" w14:textId="77777777" w:rsidR="00B37E76" w:rsidRDefault="00762DC2">
      <w:pPr>
        <w:rPr>
          <w:sz w:val="22"/>
          <w:szCs w:val="22"/>
        </w:rPr>
      </w:pPr>
      <w:r>
        <w:rPr>
          <w:sz w:val="22"/>
          <w:szCs w:val="22"/>
        </w:rPr>
        <w:t xml:space="preserve">“BL Harbert International” tends to follow the market penetration strategy. This is a strategy through which the company obtains a greater market share as well as a competitive advantage by capitalising on its current commodity as well as services. The company tends to work on aggressive marketing, utilise innovative strategies for promotion as well as maximise their distribution channels across the marketplace. The company avoids the introduction of any new </w:t>
      </w:r>
      <w:r>
        <w:rPr>
          <w:sz w:val="22"/>
          <w:szCs w:val="22"/>
        </w:rPr>
        <w:lastRenderedPageBreak/>
        <w:t xml:space="preserve">products but mainly focuses on the existing commodity as well as services. Due to perfect competition, “BL Harbert International” does not have control over its price range, however, it can minimise the overall cost of its product as compared to the market rate. This will assist the company in standing out </w:t>
      </w:r>
      <w:proofErr w:type="gramStart"/>
      <w:r>
        <w:rPr>
          <w:sz w:val="22"/>
          <w:szCs w:val="22"/>
        </w:rPr>
        <w:t>and also</w:t>
      </w:r>
      <w:proofErr w:type="gramEnd"/>
      <w:r>
        <w:rPr>
          <w:sz w:val="22"/>
          <w:szCs w:val="22"/>
        </w:rPr>
        <w:t xml:space="preserve"> maximise its consumer range (Ali and Anwar, 2021). </w:t>
      </w:r>
    </w:p>
    <w:p w14:paraId="27EFB1CD" w14:textId="77777777" w:rsidR="00B37E76" w:rsidRDefault="00762DC2">
      <w:pPr>
        <w:pStyle w:val="Heading3"/>
        <w:rPr>
          <w:sz w:val="22"/>
          <w:szCs w:val="22"/>
        </w:rPr>
      </w:pPr>
      <w:bookmarkStart w:id="14" w:name="_Toc139618665"/>
      <w:r>
        <w:rPr>
          <w:sz w:val="22"/>
          <w:szCs w:val="22"/>
        </w:rPr>
        <w:t>Skill</w:t>
      </w:r>
      <w:bookmarkEnd w:id="14"/>
    </w:p>
    <w:p w14:paraId="3184C5EA" w14:textId="69070438" w:rsidR="00B37E76" w:rsidRDefault="00762DC2">
      <w:pPr>
        <w:rPr>
          <w:sz w:val="22"/>
          <w:szCs w:val="22"/>
        </w:rPr>
      </w:pPr>
      <w:r>
        <w:rPr>
          <w:sz w:val="22"/>
          <w:szCs w:val="22"/>
        </w:rPr>
        <w:t xml:space="preserve">The company “BL Harbert International” has proper training and development programs for its employees </w:t>
      </w:r>
      <w:proofErr w:type="gramStart"/>
      <w:r>
        <w:rPr>
          <w:sz w:val="22"/>
          <w:szCs w:val="22"/>
        </w:rPr>
        <w:t>in order to</w:t>
      </w:r>
      <w:proofErr w:type="gramEnd"/>
      <w:r>
        <w:rPr>
          <w:sz w:val="22"/>
          <w:szCs w:val="22"/>
        </w:rPr>
        <w:t xml:space="preserve"> increase work efficiency as well as enhance their skills and talents. The company tends to recruit fresh employees after a certain </w:t>
      </w:r>
      <w:proofErr w:type="gramStart"/>
      <w:r>
        <w:rPr>
          <w:sz w:val="22"/>
          <w:szCs w:val="22"/>
        </w:rPr>
        <w:t>period of time</w:t>
      </w:r>
      <w:proofErr w:type="gramEnd"/>
      <w:r>
        <w:rPr>
          <w:sz w:val="22"/>
          <w:szCs w:val="22"/>
        </w:rPr>
        <w:t xml:space="preserve"> in order to maintain enthusiasm in the workplace. The company trains their employees to gain high physical agility, communication as well as leadership skills along with the ability to make quick and sound decisions during critical situations (</w:t>
      </w:r>
      <w:r>
        <w:t xml:space="preserve">Siddiqui </w:t>
      </w:r>
      <w:r>
        <w:rPr>
          <w:i/>
        </w:rPr>
        <w:t>et al</w:t>
      </w:r>
      <w:r>
        <w:t>., 2022)</w:t>
      </w:r>
      <w:r>
        <w:rPr>
          <w:sz w:val="22"/>
          <w:szCs w:val="22"/>
        </w:rPr>
        <w:t xml:space="preserve">. Improving the skills of their employees helps the company to get high-quality products as well as services. This will further assist the company in gaining a competitive advantage as well as maximise its customer base in the marketplace. </w:t>
      </w:r>
    </w:p>
    <w:p w14:paraId="4DA95D93" w14:textId="77777777" w:rsidR="00B37E76" w:rsidRDefault="00762DC2">
      <w:pPr>
        <w:pStyle w:val="Heading3"/>
        <w:rPr>
          <w:sz w:val="22"/>
          <w:szCs w:val="22"/>
        </w:rPr>
      </w:pPr>
      <w:bookmarkStart w:id="15" w:name="_Toc139618666"/>
      <w:r>
        <w:rPr>
          <w:sz w:val="22"/>
          <w:szCs w:val="22"/>
        </w:rPr>
        <w:t>System</w:t>
      </w:r>
      <w:bookmarkEnd w:id="15"/>
    </w:p>
    <w:p w14:paraId="7577B9C0" w14:textId="77777777" w:rsidR="00B37E76" w:rsidRDefault="00762DC2">
      <w:pPr>
        <w:rPr>
          <w:sz w:val="22"/>
          <w:szCs w:val="22"/>
        </w:rPr>
      </w:pPr>
      <w:r>
        <w:rPr>
          <w:sz w:val="22"/>
          <w:szCs w:val="22"/>
        </w:rPr>
        <w:t xml:space="preserve">It is essential for the company “BL Harbert International” to focus on the areas such as “Human resource management, Customer Relationship management, data visualisation, accountancy, inventory management” and many more. It is essential for the company to maintain a balance between the various sectors of the company </w:t>
      </w:r>
      <w:proofErr w:type="gramStart"/>
      <w:r>
        <w:rPr>
          <w:sz w:val="22"/>
          <w:szCs w:val="22"/>
        </w:rPr>
        <w:t>in order to</w:t>
      </w:r>
      <w:proofErr w:type="gramEnd"/>
      <w:r>
        <w:rPr>
          <w:sz w:val="22"/>
          <w:szCs w:val="22"/>
        </w:rPr>
        <w:t xml:space="preserve"> enhance the working environment of the company. Proper monitoring is required to keep track of the various activities performed in the workplace </w:t>
      </w:r>
      <w:proofErr w:type="gramStart"/>
      <w:r>
        <w:rPr>
          <w:sz w:val="22"/>
          <w:szCs w:val="22"/>
        </w:rPr>
        <w:t>in order to</w:t>
      </w:r>
      <w:proofErr w:type="gramEnd"/>
      <w:r>
        <w:rPr>
          <w:sz w:val="22"/>
          <w:szCs w:val="22"/>
        </w:rPr>
        <w:t xml:space="preserve"> segregate the best as well as the worst performers of the organisation. The company tries to maintain a healthy and positive work relationship among both the internal as well as external stakeholders, respectively (</w:t>
      </w:r>
      <w:r>
        <w:t xml:space="preserve">Khan </w:t>
      </w:r>
      <w:r>
        <w:rPr>
          <w:i/>
        </w:rPr>
        <w:t>et al</w:t>
      </w:r>
      <w:r>
        <w:t>., 2022)</w:t>
      </w:r>
      <w:r>
        <w:rPr>
          <w:sz w:val="22"/>
          <w:szCs w:val="22"/>
        </w:rPr>
        <w:t xml:space="preserve">. </w:t>
      </w:r>
    </w:p>
    <w:p w14:paraId="0D1DE36E" w14:textId="77777777" w:rsidR="00B37E76" w:rsidRDefault="00762DC2">
      <w:pPr>
        <w:pStyle w:val="Heading3"/>
        <w:rPr>
          <w:sz w:val="22"/>
          <w:szCs w:val="22"/>
        </w:rPr>
      </w:pPr>
      <w:bookmarkStart w:id="16" w:name="_Toc139618667"/>
      <w:r>
        <w:rPr>
          <w:sz w:val="22"/>
          <w:szCs w:val="22"/>
        </w:rPr>
        <w:t>Shared values</w:t>
      </w:r>
      <w:bookmarkEnd w:id="16"/>
    </w:p>
    <w:p w14:paraId="4EAA9CFF" w14:textId="77777777" w:rsidR="00B37E76" w:rsidRDefault="00762DC2">
      <w:pPr>
        <w:rPr>
          <w:sz w:val="22"/>
          <w:szCs w:val="22"/>
        </w:rPr>
      </w:pPr>
      <w:r>
        <w:rPr>
          <w:sz w:val="22"/>
          <w:szCs w:val="22"/>
        </w:rPr>
        <w:t>“BL Harbert International '' is a company that has built its grounds on “trust, integrity, humility” as well as respect. These shared values help in the acknowledgement of the ethics and culture of the company’s workplace environment. It assists the company in gaining higher productivity as well as better decision-making and better relations among the employees in the workplace. It helps in taking the various resources, talents as well as innovative strategies of the organisation. An effective shared value helps in the achievement of competitive advantage due to a strong relationship among the communities in which the organisations tend to operate (</w:t>
      </w:r>
      <w:r>
        <w:t xml:space="preserve">Khan </w:t>
      </w:r>
      <w:r>
        <w:rPr>
          <w:i/>
        </w:rPr>
        <w:t>et al</w:t>
      </w:r>
      <w:r>
        <w:t>., 2022)</w:t>
      </w:r>
      <w:r>
        <w:rPr>
          <w:sz w:val="22"/>
          <w:szCs w:val="22"/>
        </w:rPr>
        <w:t xml:space="preserve">. </w:t>
      </w:r>
    </w:p>
    <w:p w14:paraId="0255B8A9" w14:textId="77777777" w:rsidR="00B37E76" w:rsidRDefault="00762DC2">
      <w:pPr>
        <w:pStyle w:val="Heading3"/>
        <w:rPr>
          <w:sz w:val="22"/>
          <w:szCs w:val="22"/>
        </w:rPr>
      </w:pPr>
      <w:bookmarkStart w:id="17" w:name="_Toc139618668"/>
      <w:r>
        <w:rPr>
          <w:sz w:val="22"/>
          <w:szCs w:val="22"/>
        </w:rPr>
        <w:t>Style</w:t>
      </w:r>
      <w:bookmarkEnd w:id="17"/>
    </w:p>
    <w:p w14:paraId="2D99CC97" w14:textId="4CF1C60F" w:rsidR="00B37E76" w:rsidRDefault="00762DC2">
      <w:pPr>
        <w:rPr>
          <w:sz w:val="22"/>
          <w:szCs w:val="22"/>
        </w:rPr>
      </w:pPr>
      <w:r>
        <w:rPr>
          <w:sz w:val="22"/>
          <w:szCs w:val="22"/>
        </w:rPr>
        <w:t xml:space="preserve">The company “BL Harbert International” tends to follow a democratic system for leadership in order to reduce the risk factors as well as the number of errors during the implementation of a </w:t>
      </w:r>
      <w:proofErr w:type="gramStart"/>
      <w:r>
        <w:rPr>
          <w:sz w:val="22"/>
          <w:szCs w:val="22"/>
        </w:rPr>
        <w:t>project  (</w:t>
      </w:r>
      <w:proofErr w:type="spellStart"/>
      <w:proofErr w:type="gramEnd"/>
      <w:r>
        <w:rPr>
          <w:sz w:val="22"/>
          <w:szCs w:val="22"/>
        </w:rPr>
        <w:t>Caillier</w:t>
      </w:r>
      <w:proofErr w:type="spellEnd"/>
      <w:r>
        <w:rPr>
          <w:sz w:val="22"/>
          <w:szCs w:val="22"/>
        </w:rPr>
        <w:t xml:space="preserve">, 2020). A leader follows the democratic strategy trends to encourage open </w:t>
      </w:r>
      <w:r>
        <w:rPr>
          <w:sz w:val="22"/>
          <w:szCs w:val="22"/>
        </w:rPr>
        <w:lastRenderedPageBreak/>
        <w:t xml:space="preserve">conversations among the employees </w:t>
      </w:r>
      <w:proofErr w:type="gramStart"/>
      <w:r>
        <w:rPr>
          <w:sz w:val="22"/>
          <w:szCs w:val="22"/>
        </w:rPr>
        <w:t>in order to</w:t>
      </w:r>
      <w:proofErr w:type="gramEnd"/>
      <w:r>
        <w:rPr>
          <w:sz w:val="22"/>
          <w:szCs w:val="22"/>
        </w:rPr>
        <w:t xml:space="preserve"> set clear goals and objectives before the implementation of the strategies in </w:t>
      </w:r>
      <w:r w:rsidR="00650906">
        <w:rPr>
          <w:sz w:val="22"/>
          <w:szCs w:val="22"/>
        </w:rPr>
        <w:t>practice (</w:t>
      </w:r>
      <w:proofErr w:type="spellStart"/>
      <w:r>
        <w:rPr>
          <w:sz w:val="22"/>
          <w:szCs w:val="22"/>
        </w:rPr>
        <w:t>Caillier</w:t>
      </w:r>
      <w:proofErr w:type="spellEnd"/>
      <w:r>
        <w:rPr>
          <w:sz w:val="22"/>
          <w:szCs w:val="22"/>
        </w:rPr>
        <w:t xml:space="preserve">, 2020). The leaders also perform critical analysis as well as include multiple opinions </w:t>
      </w:r>
      <w:proofErr w:type="gramStart"/>
      <w:r>
        <w:rPr>
          <w:sz w:val="22"/>
          <w:szCs w:val="22"/>
        </w:rPr>
        <w:t>in order to</w:t>
      </w:r>
      <w:proofErr w:type="gramEnd"/>
      <w:r>
        <w:rPr>
          <w:sz w:val="22"/>
          <w:szCs w:val="22"/>
        </w:rPr>
        <w:t xml:space="preserve"> reduce any failures or risk factors during the work. This eventually maximises the productivity as well as the enthusiasm of the employees in the workplace. </w:t>
      </w:r>
    </w:p>
    <w:p w14:paraId="004A823F" w14:textId="77777777" w:rsidR="00B37E76" w:rsidRDefault="00B37E76">
      <w:pPr>
        <w:rPr>
          <w:sz w:val="22"/>
          <w:szCs w:val="22"/>
        </w:rPr>
      </w:pPr>
    </w:p>
    <w:p w14:paraId="457356A5" w14:textId="77777777" w:rsidR="00B37E76" w:rsidRDefault="00762DC2">
      <w:pPr>
        <w:pStyle w:val="Heading3"/>
        <w:rPr>
          <w:sz w:val="22"/>
          <w:szCs w:val="22"/>
        </w:rPr>
      </w:pPr>
      <w:bookmarkStart w:id="18" w:name="_Toc139618669"/>
      <w:r>
        <w:rPr>
          <w:sz w:val="22"/>
          <w:szCs w:val="22"/>
        </w:rPr>
        <w:t>Staff.</w:t>
      </w:r>
      <w:bookmarkEnd w:id="18"/>
    </w:p>
    <w:p w14:paraId="74CFD4C7" w14:textId="04C78C32" w:rsidR="00B37E76" w:rsidRDefault="00762DC2">
      <w:pPr>
        <w:rPr>
          <w:sz w:val="22"/>
          <w:szCs w:val="22"/>
        </w:rPr>
      </w:pPr>
      <w:r>
        <w:rPr>
          <w:sz w:val="22"/>
          <w:szCs w:val="22"/>
        </w:rPr>
        <w:t xml:space="preserve"> The </w:t>
      </w:r>
      <w:r w:rsidR="00B8785A">
        <w:rPr>
          <w:sz w:val="22"/>
          <w:szCs w:val="22"/>
        </w:rPr>
        <w:t>company “</w:t>
      </w:r>
      <w:r>
        <w:rPr>
          <w:sz w:val="22"/>
          <w:szCs w:val="22"/>
        </w:rPr>
        <w:t>BL Harbert International” tends to have a wide variety of employees working under them. Some of the positions which are extremely essential for the organisation include, “project engineer, civil foreman, site engineers, construction workers, project supervisors, department managers, architects, contractors as well as labourers” (</w:t>
      </w:r>
      <w:r>
        <w:t xml:space="preserve">Wu </w:t>
      </w:r>
      <w:r>
        <w:rPr>
          <w:i/>
        </w:rPr>
        <w:t>et al</w:t>
      </w:r>
      <w:r>
        <w:t>., 2019)</w:t>
      </w:r>
      <w:r>
        <w:rPr>
          <w:sz w:val="22"/>
          <w:szCs w:val="22"/>
        </w:rPr>
        <w:t xml:space="preserve">. These positions are the backbone of </w:t>
      </w:r>
      <w:r w:rsidR="00B8785A">
        <w:rPr>
          <w:sz w:val="22"/>
          <w:szCs w:val="22"/>
        </w:rPr>
        <w:t>the “</w:t>
      </w:r>
      <w:r>
        <w:rPr>
          <w:sz w:val="22"/>
          <w:szCs w:val="22"/>
        </w:rPr>
        <w:t xml:space="preserve">BL Harbert International” company. They all are responsible for the implementation of a variety of tasks </w:t>
      </w:r>
      <w:proofErr w:type="gramStart"/>
      <w:r>
        <w:rPr>
          <w:sz w:val="22"/>
          <w:szCs w:val="22"/>
        </w:rPr>
        <w:t>in order to</w:t>
      </w:r>
      <w:proofErr w:type="gramEnd"/>
      <w:r>
        <w:rPr>
          <w:sz w:val="22"/>
          <w:szCs w:val="22"/>
        </w:rPr>
        <w:t xml:space="preserve"> accomplish the goals of the company. The company also keeps a strict account of all the safety measures that can be taken </w:t>
      </w:r>
      <w:proofErr w:type="gramStart"/>
      <w:r>
        <w:rPr>
          <w:sz w:val="22"/>
          <w:szCs w:val="22"/>
        </w:rPr>
        <w:t>in order to</w:t>
      </w:r>
      <w:proofErr w:type="gramEnd"/>
      <w:r>
        <w:rPr>
          <w:sz w:val="22"/>
          <w:szCs w:val="22"/>
        </w:rPr>
        <w:t xml:space="preserve"> minimise life-threatening risks and also avoid the loss of labours as well as reputation in the marketplace. </w:t>
      </w:r>
    </w:p>
    <w:p w14:paraId="6422C08A" w14:textId="77777777" w:rsidR="00B37E76" w:rsidRDefault="00B37E76">
      <w:pPr>
        <w:rPr>
          <w:sz w:val="22"/>
          <w:szCs w:val="22"/>
        </w:rPr>
      </w:pPr>
    </w:p>
    <w:p w14:paraId="24415DDA" w14:textId="77777777" w:rsidR="00B37E76" w:rsidRDefault="00762DC2">
      <w:pPr>
        <w:rPr>
          <w:sz w:val="22"/>
          <w:szCs w:val="22"/>
        </w:rPr>
      </w:pPr>
      <w:r>
        <w:rPr>
          <w:sz w:val="22"/>
          <w:szCs w:val="22"/>
        </w:rPr>
        <w:t>An ethical dilemma is a conflict that occurs between two or more morally accurate actions in an organisation. In this dilemma, the employee does something which is both ethical as well as unethical at the very same time (</w:t>
      </w:r>
      <w:r>
        <w:t>Rosenberg and Schwartz, 2019)</w:t>
      </w:r>
      <w:r>
        <w:rPr>
          <w:sz w:val="22"/>
          <w:szCs w:val="22"/>
        </w:rPr>
        <w:t xml:space="preserve">. The problem is that, if the individual tries to follow one, the other one gets completely neglected. Some of the renowned ethical dilemmas in the construction company of “BL Harbert International” is neglecting the safety of their workers, charging for quality materials but using low-graded products </w:t>
      </w:r>
      <w:proofErr w:type="gramStart"/>
      <w:r>
        <w:rPr>
          <w:sz w:val="22"/>
          <w:szCs w:val="22"/>
        </w:rPr>
        <w:t>in order to</w:t>
      </w:r>
      <w:proofErr w:type="gramEnd"/>
      <w:r>
        <w:rPr>
          <w:sz w:val="22"/>
          <w:szCs w:val="22"/>
        </w:rPr>
        <w:t xml:space="preserve"> gain profit margin. The company mainly sells poor-quality projects </w:t>
      </w:r>
      <w:proofErr w:type="gramStart"/>
      <w:r>
        <w:rPr>
          <w:sz w:val="22"/>
          <w:szCs w:val="22"/>
        </w:rPr>
        <w:t>in order to</w:t>
      </w:r>
      <w:proofErr w:type="gramEnd"/>
      <w:r>
        <w:rPr>
          <w:sz w:val="22"/>
          <w:szCs w:val="22"/>
        </w:rPr>
        <w:t xml:space="preserve"> save their expenses on high-quality raw materials. This makes the consumers lose their trust in the company and further switch their interest to other rival companies with a better reputation as well as ratings in the marketplace.  </w:t>
      </w:r>
    </w:p>
    <w:p w14:paraId="7ABA475D" w14:textId="77777777" w:rsidR="00B37E76" w:rsidRDefault="00B37E76">
      <w:pPr>
        <w:rPr>
          <w:sz w:val="22"/>
          <w:szCs w:val="22"/>
        </w:rPr>
      </w:pPr>
    </w:p>
    <w:p w14:paraId="5750AC73" w14:textId="77777777" w:rsidR="00B37E76" w:rsidRDefault="00762DC2">
      <w:pPr>
        <w:pStyle w:val="Heading2"/>
        <w:rPr>
          <w:sz w:val="22"/>
          <w:szCs w:val="22"/>
        </w:rPr>
      </w:pPr>
      <w:bookmarkStart w:id="19" w:name="_Toc139618670"/>
      <w:r>
        <w:rPr>
          <w:sz w:val="22"/>
          <w:szCs w:val="22"/>
        </w:rPr>
        <w:t>Challenges during the effective functioning of an organisation’s culture</w:t>
      </w:r>
      <w:bookmarkEnd w:id="19"/>
    </w:p>
    <w:p w14:paraId="4CF4A6BF" w14:textId="77777777" w:rsidR="00B37E76" w:rsidRDefault="00762DC2">
      <w:pPr>
        <w:rPr>
          <w:sz w:val="22"/>
          <w:szCs w:val="22"/>
        </w:rPr>
      </w:pPr>
      <w:r>
        <w:rPr>
          <w:sz w:val="22"/>
          <w:szCs w:val="22"/>
        </w:rPr>
        <w:t>Some of the major challenges or barriers during the functioning of organisational culture are as follows,</w:t>
      </w:r>
      <w:r>
        <w:rPr>
          <w:b/>
          <w:sz w:val="22"/>
          <w:szCs w:val="22"/>
        </w:rPr>
        <w:t xml:space="preserve"> “Lack of proper clarity” </w:t>
      </w:r>
      <w:r>
        <w:rPr>
          <w:sz w:val="22"/>
          <w:szCs w:val="22"/>
        </w:rPr>
        <w:t xml:space="preserve">is often one of the most renowned difficulties in the construction industry. If the employees lack clarity of the strategies as well as agendas, then the organisation can never be able to accomplish the desired state in the upcoming future. It can also lead to severe mishaps during the implementation of the project. It will eventually minimise the trust and loyalty of the consumers over the company which will lead to a severe </w:t>
      </w:r>
      <w:r>
        <w:rPr>
          <w:sz w:val="22"/>
          <w:szCs w:val="22"/>
        </w:rPr>
        <w:lastRenderedPageBreak/>
        <w:t xml:space="preserve">downfall of the organisation. Further, due to a lack of clarity, the employees might be under serious conflicts and confusion among each other. </w:t>
      </w:r>
    </w:p>
    <w:p w14:paraId="60ADC799" w14:textId="3DA214F6" w:rsidR="00B37E76" w:rsidRDefault="00762DC2">
      <w:pPr>
        <w:rPr>
          <w:sz w:val="22"/>
          <w:szCs w:val="22"/>
        </w:rPr>
      </w:pPr>
      <w:r>
        <w:rPr>
          <w:b/>
          <w:sz w:val="22"/>
          <w:szCs w:val="22"/>
        </w:rPr>
        <w:t xml:space="preserve">“Lack of proper communication” </w:t>
      </w:r>
      <w:r>
        <w:rPr>
          <w:sz w:val="22"/>
          <w:szCs w:val="22"/>
        </w:rPr>
        <w:t xml:space="preserve">mainly occurs due to language differences in an organisation. The construction company “BL Harbert International” tends to require both educated as well as uneducated labourers for the accomplishment of their projects. Henceforth, sometimes the company faces a major drawback during communicating with both parties mainly due to a severe language difference (Sarwar </w:t>
      </w:r>
      <w:r>
        <w:rPr>
          <w:i/>
          <w:sz w:val="22"/>
          <w:szCs w:val="22"/>
        </w:rPr>
        <w:t>et al</w:t>
      </w:r>
      <w:r>
        <w:rPr>
          <w:sz w:val="22"/>
          <w:szCs w:val="22"/>
        </w:rPr>
        <w:t xml:space="preserve">., 2020). This can cause major mishaps and damages as the company requires firm coordination between the labourers during the implementation of any </w:t>
      </w:r>
      <w:proofErr w:type="gramStart"/>
      <w:r>
        <w:rPr>
          <w:sz w:val="22"/>
          <w:szCs w:val="22"/>
        </w:rPr>
        <w:t>strategies..</w:t>
      </w:r>
      <w:proofErr w:type="gramEnd"/>
      <w:r>
        <w:rPr>
          <w:sz w:val="22"/>
          <w:szCs w:val="22"/>
        </w:rPr>
        <w:t xml:space="preserve"> </w:t>
      </w:r>
    </w:p>
    <w:p w14:paraId="05CF2D19" w14:textId="4D0CC2A7" w:rsidR="00B37E76" w:rsidRDefault="00762DC2">
      <w:pPr>
        <w:rPr>
          <w:sz w:val="22"/>
          <w:szCs w:val="22"/>
        </w:rPr>
      </w:pPr>
      <w:r>
        <w:rPr>
          <w:b/>
          <w:sz w:val="22"/>
          <w:szCs w:val="22"/>
        </w:rPr>
        <w:t>“Employee burnout”</w:t>
      </w:r>
      <w:r>
        <w:rPr>
          <w:sz w:val="22"/>
          <w:szCs w:val="22"/>
        </w:rPr>
        <w:t xml:space="preserve"> mainly occurs due to unclear job objectives, lack of proper communication and unfair treatment at the workplace (</w:t>
      </w:r>
      <w:r>
        <w:t xml:space="preserve">Wu </w:t>
      </w:r>
      <w:r>
        <w:rPr>
          <w:i/>
        </w:rPr>
        <w:t>et al</w:t>
      </w:r>
      <w:r>
        <w:t>., 2019)</w:t>
      </w:r>
      <w:r>
        <w:rPr>
          <w:sz w:val="22"/>
          <w:szCs w:val="22"/>
        </w:rPr>
        <w:t>. These factors make the employees have a severe decrease in their productivity as well as weaken the organisation’s ethics and culture. It also leads to a major reduction in the enthusiasm as well as engagement of the employees in the workplace. This further reduces the work efficiency of the organisation and reduces their productivity in the marketplace</w:t>
      </w:r>
      <w:r w:rsidR="00934AF1">
        <w:rPr>
          <w:sz w:val="22"/>
          <w:szCs w:val="22"/>
        </w:rPr>
        <w:t>.</w:t>
      </w:r>
      <w:r>
        <w:rPr>
          <w:sz w:val="22"/>
          <w:szCs w:val="22"/>
        </w:rPr>
        <w:t xml:space="preserve"> </w:t>
      </w:r>
    </w:p>
    <w:p w14:paraId="7801DCDD" w14:textId="77777777" w:rsidR="00B37E76" w:rsidRDefault="00762DC2">
      <w:pPr>
        <w:rPr>
          <w:sz w:val="22"/>
          <w:szCs w:val="22"/>
        </w:rPr>
      </w:pPr>
      <w:r>
        <w:rPr>
          <w:sz w:val="22"/>
          <w:szCs w:val="22"/>
        </w:rPr>
        <w:t xml:space="preserve"> </w:t>
      </w:r>
    </w:p>
    <w:p w14:paraId="7A8300BE" w14:textId="77777777" w:rsidR="00B37E76" w:rsidRDefault="00762DC2">
      <w:pPr>
        <w:pStyle w:val="Heading3"/>
        <w:rPr>
          <w:sz w:val="22"/>
          <w:szCs w:val="22"/>
        </w:rPr>
      </w:pPr>
      <w:bookmarkStart w:id="20" w:name="_Toc139618671"/>
      <w:r>
        <w:rPr>
          <w:sz w:val="22"/>
          <w:szCs w:val="22"/>
        </w:rPr>
        <w:t>Recommendation</w:t>
      </w:r>
      <w:bookmarkEnd w:id="20"/>
      <w:r>
        <w:rPr>
          <w:sz w:val="22"/>
          <w:szCs w:val="22"/>
        </w:rPr>
        <w:t xml:space="preserve"> </w:t>
      </w:r>
    </w:p>
    <w:p w14:paraId="0EC07FF9" w14:textId="77777777" w:rsidR="00B37E76" w:rsidRDefault="00762DC2">
      <w:pPr>
        <w:rPr>
          <w:sz w:val="22"/>
          <w:szCs w:val="22"/>
        </w:rPr>
      </w:pPr>
      <w:r>
        <w:rPr>
          <w:sz w:val="22"/>
          <w:szCs w:val="22"/>
        </w:rPr>
        <w:t xml:space="preserve">Based on the above barriers, it can be said that the company “BL Harbert International” should improve their management system </w:t>
      </w:r>
      <w:proofErr w:type="gramStart"/>
      <w:r>
        <w:rPr>
          <w:sz w:val="22"/>
          <w:szCs w:val="22"/>
        </w:rPr>
        <w:t>in order to</w:t>
      </w:r>
      <w:proofErr w:type="gramEnd"/>
      <w:r>
        <w:rPr>
          <w:sz w:val="22"/>
          <w:szCs w:val="22"/>
        </w:rPr>
        <w:t xml:space="preserve"> enhance communication in the workplace (BL Harbert International, 2022). The company should also promote the use of one universal language in the workplace which is known by all the employees </w:t>
      </w:r>
      <w:proofErr w:type="gramStart"/>
      <w:r>
        <w:rPr>
          <w:sz w:val="22"/>
          <w:szCs w:val="22"/>
        </w:rPr>
        <w:t>in order to</w:t>
      </w:r>
      <w:proofErr w:type="gramEnd"/>
      <w:r>
        <w:rPr>
          <w:sz w:val="22"/>
          <w:szCs w:val="22"/>
        </w:rPr>
        <w:t xml:space="preserve"> reduce language barriers during any conversation. The company should also work on the improvement of its working strategies </w:t>
      </w:r>
      <w:proofErr w:type="gramStart"/>
      <w:r>
        <w:rPr>
          <w:sz w:val="22"/>
          <w:szCs w:val="22"/>
        </w:rPr>
        <w:t>in order to</w:t>
      </w:r>
      <w:proofErr w:type="gramEnd"/>
      <w:r>
        <w:rPr>
          <w:sz w:val="22"/>
          <w:szCs w:val="22"/>
        </w:rPr>
        <w:t xml:space="preserve"> reduce employee burnout. It should provide proper safety as well as allow rest </w:t>
      </w:r>
      <w:proofErr w:type="gramStart"/>
      <w:r>
        <w:rPr>
          <w:sz w:val="22"/>
          <w:szCs w:val="22"/>
        </w:rPr>
        <w:t>in order to</w:t>
      </w:r>
      <w:proofErr w:type="gramEnd"/>
      <w:r>
        <w:rPr>
          <w:sz w:val="22"/>
          <w:szCs w:val="22"/>
        </w:rPr>
        <w:t xml:space="preserve"> improve the work potential of every employee. “BL Harbert International” should also work on the establishment of both monetary as well as non-monetary motivational strategies </w:t>
      </w:r>
      <w:proofErr w:type="gramStart"/>
      <w:r>
        <w:rPr>
          <w:sz w:val="22"/>
          <w:szCs w:val="22"/>
        </w:rPr>
        <w:t>in order to</w:t>
      </w:r>
      <w:proofErr w:type="gramEnd"/>
      <w:r>
        <w:rPr>
          <w:sz w:val="22"/>
          <w:szCs w:val="22"/>
        </w:rPr>
        <w:t xml:space="preserve"> keep their employees encouraged in any circumstances. </w:t>
      </w:r>
    </w:p>
    <w:p w14:paraId="09FA2C2E" w14:textId="77777777" w:rsidR="00B37E76" w:rsidRDefault="00B37E76">
      <w:pPr>
        <w:rPr>
          <w:sz w:val="22"/>
          <w:szCs w:val="22"/>
        </w:rPr>
      </w:pPr>
    </w:p>
    <w:p w14:paraId="563A08BD" w14:textId="77777777" w:rsidR="007C79E0" w:rsidRDefault="007C79E0">
      <w:pPr>
        <w:rPr>
          <w:sz w:val="22"/>
          <w:szCs w:val="22"/>
        </w:rPr>
      </w:pPr>
    </w:p>
    <w:p w14:paraId="1A1518AA" w14:textId="77777777" w:rsidR="007C79E0" w:rsidRDefault="007C79E0">
      <w:pPr>
        <w:rPr>
          <w:sz w:val="22"/>
          <w:szCs w:val="22"/>
        </w:rPr>
      </w:pPr>
    </w:p>
    <w:p w14:paraId="63E0322D" w14:textId="77777777" w:rsidR="007C79E0" w:rsidRDefault="007C79E0">
      <w:pPr>
        <w:rPr>
          <w:sz w:val="22"/>
          <w:szCs w:val="22"/>
        </w:rPr>
      </w:pPr>
    </w:p>
    <w:p w14:paraId="57F46D7C" w14:textId="77777777" w:rsidR="007C79E0" w:rsidRDefault="007C79E0">
      <w:pPr>
        <w:rPr>
          <w:sz w:val="22"/>
          <w:szCs w:val="22"/>
        </w:rPr>
      </w:pPr>
    </w:p>
    <w:p w14:paraId="73721622" w14:textId="77777777" w:rsidR="00E65821" w:rsidRDefault="00E65821">
      <w:pPr>
        <w:pStyle w:val="Heading2"/>
        <w:rPr>
          <w:sz w:val="22"/>
          <w:szCs w:val="22"/>
        </w:rPr>
      </w:pPr>
      <w:bookmarkStart w:id="21" w:name="_Toc139618672"/>
    </w:p>
    <w:p w14:paraId="3D3637DC" w14:textId="77777777" w:rsidR="00934AF1" w:rsidRDefault="00934AF1" w:rsidP="00934AF1"/>
    <w:p w14:paraId="6568F8E0" w14:textId="77777777" w:rsidR="00934AF1" w:rsidRPr="00934AF1" w:rsidRDefault="00934AF1" w:rsidP="00934AF1"/>
    <w:p w14:paraId="5D7DA771" w14:textId="0FEC3320" w:rsidR="00B37E76" w:rsidRDefault="00762DC2">
      <w:pPr>
        <w:pStyle w:val="Heading2"/>
        <w:rPr>
          <w:sz w:val="22"/>
          <w:szCs w:val="22"/>
        </w:rPr>
      </w:pPr>
      <w:r>
        <w:rPr>
          <w:sz w:val="22"/>
          <w:szCs w:val="22"/>
        </w:rPr>
        <w:lastRenderedPageBreak/>
        <w:t>Lewin’s change model</w:t>
      </w:r>
      <w:bookmarkEnd w:id="21"/>
      <w:r>
        <w:rPr>
          <w:sz w:val="22"/>
          <w:szCs w:val="22"/>
        </w:rPr>
        <w:t xml:space="preserve"> </w:t>
      </w:r>
    </w:p>
    <w:p w14:paraId="388D85E0" w14:textId="77777777" w:rsidR="00B37E76" w:rsidRDefault="00B37E76"/>
    <w:p w14:paraId="2855A477" w14:textId="77777777" w:rsidR="00B37E76" w:rsidRDefault="00762DC2">
      <w:r>
        <w:rPr>
          <w:noProof/>
        </w:rPr>
        <w:drawing>
          <wp:inline distT="114300" distB="114300" distL="114300" distR="114300" wp14:anchorId="48760D9F" wp14:editId="73F56433">
            <wp:extent cx="5629275" cy="2489048"/>
            <wp:effectExtent l="38100" t="38100" r="38100" b="3810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l="-830" t="1476" r="2657" b="21347"/>
                    <a:stretch>
                      <a:fillRect/>
                    </a:stretch>
                  </pic:blipFill>
                  <pic:spPr>
                    <a:xfrm>
                      <a:off x="0" y="0"/>
                      <a:ext cx="5629275" cy="2489048"/>
                    </a:xfrm>
                    <a:prstGeom prst="rect">
                      <a:avLst/>
                    </a:prstGeom>
                    <a:ln w="38100">
                      <a:solidFill>
                        <a:srgbClr val="000000"/>
                      </a:solidFill>
                      <a:prstDash val="solid"/>
                    </a:ln>
                  </pic:spPr>
                </pic:pic>
              </a:graphicData>
            </a:graphic>
          </wp:inline>
        </w:drawing>
      </w:r>
    </w:p>
    <w:p w14:paraId="789324A5" w14:textId="77777777" w:rsidR="00B37E76" w:rsidRDefault="00762DC2">
      <w:pPr>
        <w:jc w:val="center"/>
        <w:rPr>
          <w:b/>
          <w:sz w:val="22"/>
          <w:szCs w:val="22"/>
        </w:rPr>
      </w:pPr>
      <w:r>
        <w:rPr>
          <w:b/>
          <w:sz w:val="22"/>
          <w:szCs w:val="22"/>
        </w:rPr>
        <w:t xml:space="preserve">Figure 6- Lewin’s change model </w:t>
      </w:r>
    </w:p>
    <w:p w14:paraId="3FF1CFB8" w14:textId="77777777" w:rsidR="00B37E76" w:rsidRDefault="00762DC2">
      <w:pPr>
        <w:jc w:val="center"/>
        <w:rPr>
          <w:sz w:val="22"/>
          <w:szCs w:val="22"/>
        </w:rPr>
      </w:pPr>
      <w:r>
        <w:rPr>
          <w:b/>
          <w:sz w:val="22"/>
          <w:szCs w:val="22"/>
        </w:rPr>
        <w:t>Source:</w:t>
      </w:r>
      <w:r>
        <w:rPr>
          <w:sz w:val="22"/>
          <w:szCs w:val="22"/>
        </w:rPr>
        <w:t xml:space="preserve"> (</w:t>
      </w:r>
      <w:r>
        <w:t>Burnes, 2020)</w:t>
      </w:r>
    </w:p>
    <w:p w14:paraId="3ABA9066" w14:textId="77777777" w:rsidR="00B37E76" w:rsidRDefault="00B37E76">
      <w:pPr>
        <w:jc w:val="center"/>
        <w:rPr>
          <w:sz w:val="22"/>
          <w:szCs w:val="22"/>
        </w:rPr>
      </w:pPr>
    </w:p>
    <w:p w14:paraId="224268A1" w14:textId="77777777" w:rsidR="00B37E76" w:rsidRDefault="00762DC2">
      <w:pPr>
        <w:pStyle w:val="Heading3"/>
        <w:rPr>
          <w:sz w:val="22"/>
          <w:szCs w:val="22"/>
        </w:rPr>
      </w:pPr>
      <w:bookmarkStart w:id="22" w:name="_Toc139618673"/>
      <w:r>
        <w:rPr>
          <w:sz w:val="22"/>
          <w:szCs w:val="22"/>
        </w:rPr>
        <w:t>Unfreeze</w:t>
      </w:r>
      <w:bookmarkEnd w:id="22"/>
    </w:p>
    <w:p w14:paraId="68B4BE94" w14:textId="77777777" w:rsidR="00B37E76" w:rsidRDefault="00762DC2">
      <w:pPr>
        <w:rPr>
          <w:sz w:val="22"/>
          <w:szCs w:val="22"/>
        </w:rPr>
      </w:pPr>
      <w:r>
        <w:rPr>
          <w:sz w:val="22"/>
          <w:szCs w:val="22"/>
        </w:rPr>
        <w:t xml:space="preserve">The company “BL Harbert International” </w:t>
      </w:r>
      <w:proofErr w:type="gramStart"/>
      <w:r>
        <w:rPr>
          <w:sz w:val="22"/>
          <w:szCs w:val="22"/>
        </w:rPr>
        <w:t>has to</w:t>
      </w:r>
      <w:proofErr w:type="gramEnd"/>
      <w:r>
        <w:rPr>
          <w:sz w:val="22"/>
          <w:szCs w:val="22"/>
        </w:rPr>
        <w:t xml:space="preserve"> first unfreeze the stereotypes as well as prejudices that have been lurking in the organisation. These stereotypes are mainly based on the negative images created of nationality, race, gender, </w:t>
      </w:r>
      <w:proofErr w:type="gramStart"/>
      <w:r>
        <w:rPr>
          <w:sz w:val="22"/>
          <w:szCs w:val="22"/>
        </w:rPr>
        <w:t>status</w:t>
      </w:r>
      <w:proofErr w:type="gramEnd"/>
      <w:r>
        <w:rPr>
          <w:sz w:val="22"/>
          <w:szCs w:val="22"/>
        </w:rPr>
        <w:t xml:space="preserve"> or religion, respectively. This leads to judgemental attitudes among the employees and causes miscommunication as well as difficulty during the implementation of any strategy in the marketplace as well as the workplace. This practice in the company needs to be stopped and a better strategy such as democratic management should be implemented (</w:t>
      </w:r>
      <w:proofErr w:type="spellStart"/>
      <w:r>
        <w:rPr>
          <w:sz w:val="22"/>
          <w:szCs w:val="22"/>
        </w:rPr>
        <w:t>Caillier</w:t>
      </w:r>
      <w:proofErr w:type="spellEnd"/>
      <w:r>
        <w:rPr>
          <w:sz w:val="22"/>
          <w:szCs w:val="22"/>
        </w:rPr>
        <w:t xml:space="preserve">, 2020). </w:t>
      </w:r>
    </w:p>
    <w:p w14:paraId="790028A7" w14:textId="77777777" w:rsidR="00B37E76" w:rsidRDefault="00762DC2">
      <w:pPr>
        <w:pStyle w:val="Heading3"/>
        <w:rPr>
          <w:sz w:val="22"/>
          <w:szCs w:val="22"/>
        </w:rPr>
      </w:pPr>
      <w:bookmarkStart w:id="23" w:name="_Toc139618674"/>
      <w:r>
        <w:rPr>
          <w:sz w:val="22"/>
          <w:szCs w:val="22"/>
        </w:rPr>
        <w:t>Change</w:t>
      </w:r>
      <w:bookmarkEnd w:id="23"/>
    </w:p>
    <w:p w14:paraId="1624764C" w14:textId="5806976E" w:rsidR="00B37E76" w:rsidRDefault="00762DC2">
      <w:pPr>
        <w:rPr>
          <w:sz w:val="22"/>
          <w:szCs w:val="22"/>
        </w:rPr>
      </w:pPr>
      <w:r>
        <w:rPr>
          <w:sz w:val="22"/>
          <w:szCs w:val="22"/>
        </w:rPr>
        <w:t xml:space="preserve">“BL Harbert International” should implement democratic management in order to reduce employee burnout as well as discrimination in the </w:t>
      </w:r>
      <w:proofErr w:type="spellStart"/>
      <w:proofErr w:type="gramStart"/>
      <w:r>
        <w:rPr>
          <w:sz w:val="22"/>
          <w:szCs w:val="22"/>
        </w:rPr>
        <w:t>workplace.The</w:t>
      </w:r>
      <w:proofErr w:type="spellEnd"/>
      <w:proofErr w:type="gramEnd"/>
      <w:r>
        <w:rPr>
          <w:sz w:val="22"/>
          <w:szCs w:val="22"/>
        </w:rPr>
        <w:t xml:space="preserve"> company should also use a universal language which is best understood by all the employees in order to enhance the communication between all the races and religions working in the organisation. Further, the company should be aware of all the necessary ethics and cultures of the various countries the organisation is operating </w:t>
      </w:r>
      <w:proofErr w:type="gramStart"/>
      <w:r>
        <w:rPr>
          <w:sz w:val="22"/>
          <w:szCs w:val="22"/>
        </w:rPr>
        <w:t>in order to</w:t>
      </w:r>
      <w:proofErr w:type="gramEnd"/>
      <w:r>
        <w:rPr>
          <w:sz w:val="22"/>
          <w:szCs w:val="22"/>
        </w:rPr>
        <w:t xml:space="preserve"> minimise offending the foreign culture. This will assist “BL Harbert International” to create a healthy working culture along with reducing any silly human errors due to multiple perspectives (</w:t>
      </w:r>
      <w:proofErr w:type="spellStart"/>
      <w:r>
        <w:rPr>
          <w:sz w:val="22"/>
          <w:szCs w:val="22"/>
        </w:rPr>
        <w:t>Caillier</w:t>
      </w:r>
      <w:proofErr w:type="spellEnd"/>
      <w:r>
        <w:rPr>
          <w:sz w:val="22"/>
          <w:szCs w:val="22"/>
        </w:rPr>
        <w:t xml:space="preserve">, 2020). </w:t>
      </w:r>
    </w:p>
    <w:p w14:paraId="0AE74ECF" w14:textId="77777777" w:rsidR="005F0889" w:rsidRDefault="005F0889">
      <w:pPr>
        <w:rPr>
          <w:sz w:val="22"/>
          <w:szCs w:val="22"/>
        </w:rPr>
      </w:pPr>
    </w:p>
    <w:p w14:paraId="0FDAFD2E" w14:textId="77777777" w:rsidR="00B37E76" w:rsidRDefault="00762DC2">
      <w:pPr>
        <w:pStyle w:val="Heading3"/>
        <w:rPr>
          <w:sz w:val="22"/>
          <w:szCs w:val="22"/>
        </w:rPr>
      </w:pPr>
      <w:bookmarkStart w:id="24" w:name="_Toc139618675"/>
      <w:r>
        <w:rPr>
          <w:sz w:val="22"/>
          <w:szCs w:val="22"/>
        </w:rPr>
        <w:lastRenderedPageBreak/>
        <w:t>Refreeze</w:t>
      </w:r>
      <w:bookmarkEnd w:id="24"/>
      <w:r>
        <w:rPr>
          <w:sz w:val="22"/>
          <w:szCs w:val="22"/>
        </w:rPr>
        <w:t xml:space="preserve"> </w:t>
      </w:r>
    </w:p>
    <w:p w14:paraId="5F2F90B2" w14:textId="77777777" w:rsidR="00B37E76" w:rsidRDefault="00762DC2">
      <w:pPr>
        <w:rPr>
          <w:sz w:val="22"/>
          <w:szCs w:val="22"/>
        </w:rPr>
      </w:pPr>
      <w:r>
        <w:rPr>
          <w:sz w:val="22"/>
          <w:szCs w:val="22"/>
        </w:rPr>
        <w:t xml:space="preserve">“BL Harbert International” can implement various motivational strategies </w:t>
      </w:r>
      <w:proofErr w:type="gramStart"/>
      <w:r>
        <w:rPr>
          <w:sz w:val="22"/>
          <w:szCs w:val="22"/>
        </w:rPr>
        <w:t>in order to</w:t>
      </w:r>
      <w:proofErr w:type="gramEnd"/>
      <w:r>
        <w:rPr>
          <w:sz w:val="22"/>
          <w:szCs w:val="22"/>
        </w:rPr>
        <w:t xml:space="preserve"> make all of its employees accept the strategy and improve the organisational culture. The company can use both monetary as well as non-monetary rewards for the ones who accepted the change as well as implemented it in their workplace. This will further assist the other employees to also join hands with the change and accept the various new strategies planned by the company (</w:t>
      </w:r>
      <w:proofErr w:type="spellStart"/>
      <w:r>
        <w:rPr>
          <w:sz w:val="22"/>
          <w:szCs w:val="22"/>
        </w:rPr>
        <w:t>Caillier</w:t>
      </w:r>
      <w:proofErr w:type="spellEnd"/>
      <w:r>
        <w:rPr>
          <w:sz w:val="22"/>
          <w:szCs w:val="22"/>
        </w:rPr>
        <w:t xml:space="preserve">, 2020). Once all the employees have accepted the change, the second step by the management department is to keep a thorough check on the performance of every individual employee. This is done </w:t>
      </w:r>
      <w:proofErr w:type="gramStart"/>
      <w:r>
        <w:rPr>
          <w:sz w:val="22"/>
          <w:szCs w:val="22"/>
        </w:rPr>
        <w:t>in order to</w:t>
      </w:r>
      <w:proofErr w:type="gramEnd"/>
      <w:r>
        <w:rPr>
          <w:sz w:val="22"/>
          <w:szCs w:val="22"/>
        </w:rPr>
        <w:t xml:space="preserve"> track their progress as well as their drawbacks in order to improve the performance of the workforce in the organisation. </w:t>
      </w:r>
      <w:r>
        <w:br w:type="page"/>
      </w:r>
    </w:p>
    <w:p w14:paraId="3ECEE557" w14:textId="77777777" w:rsidR="00B37E76" w:rsidRDefault="00762DC2">
      <w:pPr>
        <w:pStyle w:val="Heading1"/>
        <w:rPr>
          <w:sz w:val="22"/>
          <w:szCs w:val="22"/>
        </w:rPr>
      </w:pPr>
      <w:bookmarkStart w:id="25" w:name="_Toc139618676"/>
      <w:r>
        <w:rPr>
          <w:sz w:val="22"/>
          <w:szCs w:val="22"/>
        </w:rPr>
        <w:lastRenderedPageBreak/>
        <w:t>Conclusion</w:t>
      </w:r>
      <w:bookmarkEnd w:id="25"/>
      <w:r>
        <w:rPr>
          <w:sz w:val="22"/>
          <w:szCs w:val="22"/>
        </w:rPr>
        <w:t xml:space="preserve"> </w:t>
      </w:r>
    </w:p>
    <w:p w14:paraId="22410AEE" w14:textId="77777777" w:rsidR="00B37E76" w:rsidRPr="003501A6" w:rsidRDefault="00762DC2" w:rsidP="003501A6">
      <w:pPr>
        <w:rPr>
          <w:sz w:val="22"/>
          <w:szCs w:val="22"/>
        </w:rPr>
      </w:pPr>
      <w:r>
        <w:rPr>
          <w:sz w:val="22"/>
          <w:szCs w:val="22"/>
        </w:rPr>
        <w:t xml:space="preserve">From the above study, the reader can analyse the various environmental factors that affect the culture of an organisation. It gave a brief description of “BL Harbert International” which belongs to the construction industry in “Birmingham, West Midlands, US”. The study further states the various ethical issues such as lack of proper clarification during communication or lack of proper management policies that lead to employee burnout. The study also explains the various methods </w:t>
      </w:r>
      <w:proofErr w:type="gramStart"/>
      <w:r>
        <w:rPr>
          <w:sz w:val="22"/>
          <w:szCs w:val="22"/>
        </w:rPr>
        <w:t>in order to</w:t>
      </w:r>
      <w:proofErr w:type="gramEnd"/>
      <w:r>
        <w:rPr>
          <w:sz w:val="22"/>
          <w:szCs w:val="22"/>
        </w:rPr>
        <w:t xml:space="preserve"> reduce these issues and create a positive working environment in the organisation. It has also stated that the company “BL Harbert International” undergoes perfect competition in which the company does not have the ability to maximise the prices of its commodity because the price range is fixed directly by the marketplace. The only possible method to gain a greater competitive advantage is by using the market penetration method and minimising its price range as compared to the overall pricing in the marketplace. </w:t>
      </w:r>
      <w:r>
        <w:br w:type="page"/>
      </w:r>
    </w:p>
    <w:p w14:paraId="344D1B83" w14:textId="77777777" w:rsidR="00B37E76" w:rsidRDefault="00762DC2">
      <w:pPr>
        <w:pStyle w:val="Heading1"/>
        <w:rPr>
          <w:sz w:val="22"/>
          <w:szCs w:val="22"/>
        </w:rPr>
      </w:pPr>
      <w:bookmarkStart w:id="26" w:name="_Toc139618677"/>
      <w:r>
        <w:rPr>
          <w:sz w:val="22"/>
          <w:szCs w:val="22"/>
        </w:rPr>
        <w:lastRenderedPageBreak/>
        <w:t>References</w:t>
      </w:r>
      <w:bookmarkEnd w:id="26"/>
      <w:r>
        <w:rPr>
          <w:sz w:val="22"/>
          <w:szCs w:val="22"/>
        </w:rPr>
        <w:t xml:space="preserve"> </w:t>
      </w:r>
    </w:p>
    <w:p w14:paraId="0D253C45" w14:textId="77777777" w:rsidR="00116CD1" w:rsidRDefault="00116CD1">
      <w:pPr>
        <w:rPr>
          <w:sz w:val="22"/>
          <w:szCs w:val="22"/>
        </w:rPr>
      </w:pPr>
      <w:r>
        <w:rPr>
          <w:sz w:val="22"/>
          <w:szCs w:val="22"/>
        </w:rPr>
        <w:t xml:space="preserve">Ali, B.J. and Anwar, G., (2021). Marketing Strategy: Pricing strategies and its influence on consumer purchasing decisions. Ali, BJ, &amp; Anwar, </w:t>
      </w:r>
      <w:proofErr w:type="gramStart"/>
      <w:r>
        <w:rPr>
          <w:sz w:val="22"/>
          <w:szCs w:val="22"/>
        </w:rPr>
        <w:t>G.(</w:t>
      </w:r>
      <w:proofErr w:type="gramEnd"/>
      <w:r>
        <w:rPr>
          <w:sz w:val="22"/>
          <w:szCs w:val="22"/>
        </w:rPr>
        <w:t>2021). Marketing Strategy: Pricing strategies and its influence on consumer purchasing decisions. International journal of Rural Development, Environment and Health Research, 5(2), pp.26-39.</w:t>
      </w:r>
    </w:p>
    <w:p w14:paraId="6885E813" w14:textId="77777777" w:rsidR="00116CD1" w:rsidRDefault="00116CD1">
      <w:proofErr w:type="spellStart"/>
      <w:r>
        <w:t>Anastasiu</w:t>
      </w:r>
      <w:proofErr w:type="spellEnd"/>
      <w:r>
        <w:t xml:space="preserve">, L., </w:t>
      </w:r>
      <w:proofErr w:type="spellStart"/>
      <w:r>
        <w:t>Gavriş</w:t>
      </w:r>
      <w:proofErr w:type="spellEnd"/>
      <w:r>
        <w:t>, O. and Maier, D., (2020). Is human capital ready for change? A strategic approach adapting Porter’s five forces to human resources. Sustainability, 12(6), p.2300.</w:t>
      </w:r>
    </w:p>
    <w:p w14:paraId="742505E7" w14:textId="77777777" w:rsidR="00116CD1" w:rsidRDefault="00116CD1">
      <w:pPr>
        <w:rPr>
          <w:sz w:val="22"/>
          <w:szCs w:val="22"/>
        </w:rPr>
      </w:pPr>
      <w:proofErr w:type="spellStart"/>
      <w:r>
        <w:rPr>
          <w:sz w:val="22"/>
          <w:szCs w:val="22"/>
        </w:rPr>
        <w:t>Betti</w:t>
      </w:r>
      <w:proofErr w:type="spellEnd"/>
      <w:r>
        <w:rPr>
          <w:sz w:val="22"/>
          <w:szCs w:val="22"/>
        </w:rPr>
        <w:t>, N. and Sarens, G., (2021). Understanding the internal audit function in a digitalised business environment. Journal of Accounting &amp; Organisational Change, 17(2), pp.197-216.</w:t>
      </w:r>
    </w:p>
    <w:p w14:paraId="4B60696D" w14:textId="77777777" w:rsidR="00116CD1" w:rsidRDefault="00116CD1">
      <w:pPr>
        <w:rPr>
          <w:sz w:val="22"/>
          <w:szCs w:val="22"/>
        </w:rPr>
      </w:pPr>
      <w:r>
        <w:rPr>
          <w:sz w:val="22"/>
          <w:szCs w:val="22"/>
        </w:rPr>
        <w:t>‌BL Harbert International. (2020). Our Story: Sustainable Construction. [online] Available at: https://www.blharbert.com/about/our-story/ [Accessed 4 July. 2023].</w:t>
      </w:r>
    </w:p>
    <w:p w14:paraId="4CB953D6" w14:textId="77777777" w:rsidR="00116CD1" w:rsidRDefault="00116CD1">
      <w:pPr>
        <w:rPr>
          <w:sz w:val="22"/>
          <w:szCs w:val="22"/>
        </w:rPr>
      </w:pPr>
      <w:r>
        <w:rPr>
          <w:sz w:val="22"/>
          <w:szCs w:val="22"/>
        </w:rPr>
        <w:t>BL Harbert International. (2022). International Group | BL Harbert International | BL Harbert International: Build Anything Anywhere. [online] Available at: https://www.blharbert.com/about/international-group/ [Accessed 4 July. 2023].</w:t>
      </w:r>
    </w:p>
    <w:p w14:paraId="7CD21F64" w14:textId="77777777" w:rsidR="00116CD1" w:rsidRDefault="00116CD1">
      <w:pPr>
        <w:rPr>
          <w:sz w:val="22"/>
          <w:szCs w:val="22"/>
        </w:rPr>
      </w:pPr>
      <w:r>
        <w:rPr>
          <w:sz w:val="22"/>
          <w:szCs w:val="22"/>
        </w:rPr>
        <w:t>‌BL Harbert International. (2023). International Construction. [online] Available at: https://www.blharbert.com/about/#:~:text=BL%20 Harbert%20International%20 specialised%20</w:t>
      </w:r>
      <w:proofErr w:type="gramStart"/>
      <w:r>
        <w:rPr>
          <w:sz w:val="22"/>
          <w:szCs w:val="22"/>
        </w:rPr>
        <w:t>in,construction</w:t>
      </w:r>
      <w:proofErr w:type="gramEnd"/>
      <w:r>
        <w:rPr>
          <w:sz w:val="22"/>
          <w:szCs w:val="22"/>
        </w:rPr>
        <w:t>%20markets%20of%20every%20 kind. [Accessed 4 July. 2023].</w:t>
      </w:r>
    </w:p>
    <w:p w14:paraId="240B39B0" w14:textId="77777777" w:rsidR="00116CD1" w:rsidRDefault="00116CD1">
      <w:r>
        <w:t>BL Harbert International., (2021). Expert design-build and construction management services. [online] Available at: https://www.blharbert.com/ [Accessed 4 July. 2023].</w:t>
      </w:r>
    </w:p>
    <w:p w14:paraId="5DB0E03D" w14:textId="77777777" w:rsidR="00116CD1" w:rsidRDefault="00116CD1">
      <w:pPr>
        <w:spacing w:after="240"/>
      </w:pPr>
      <w:r>
        <w:t xml:space="preserve">BL Harbert International., (2021). </w:t>
      </w:r>
      <w:r>
        <w:rPr>
          <w:i/>
        </w:rPr>
        <w:t>Expert design-build and construction management services</w:t>
      </w:r>
      <w:r>
        <w:t xml:space="preserve">. [online] Available at: https://www.blharbert.com/ [Accessed 6 Jul. 2023]. </w:t>
      </w:r>
      <w:proofErr w:type="spellStart"/>
      <w:r>
        <w:t>Suwanda</w:t>
      </w:r>
      <w:proofErr w:type="spellEnd"/>
      <w:r>
        <w:t xml:space="preserve">; Nugroho, Bernardus </w:t>
      </w:r>
      <w:proofErr w:type="spellStart"/>
      <w:r>
        <w:t>Yuliarto</w:t>
      </w:r>
      <w:proofErr w:type="spellEnd"/>
      <w:r>
        <w:t xml:space="preserve">, (2022). Literature reviews: McKinsey 7S model to support organizational performance. </w:t>
      </w:r>
      <w:proofErr w:type="spellStart"/>
      <w:r>
        <w:t>Technium</w:t>
      </w:r>
      <w:proofErr w:type="spellEnd"/>
      <w:r>
        <w:t xml:space="preserve"> Soc. Sci. J., 38, p.1.Burnes, B., (2020). The origins of Lewin’s three-step model of change. The Journal of Applied </w:t>
      </w:r>
      <w:proofErr w:type="spellStart"/>
      <w:r>
        <w:t>Behavioral</w:t>
      </w:r>
      <w:proofErr w:type="spellEnd"/>
      <w:r>
        <w:t xml:space="preserve"> Science, 56(1), pp.32-59.‌Opferkuch, K., </w:t>
      </w:r>
      <w:proofErr w:type="spellStart"/>
      <w:r>
        <w:t>Caeiro</w:t>
      </w:r>
      <w:proofErr w:type="spellEnd"/>
      <w:r>
        <w:t xml:space="preserve">, S., </w:t>
      </w:r>
      <w:proofErr w:type="spellStart"/>
      <w:r>
        <w:t>Salomone</w:t>
      </w:r>
      <w:proofErr w:type="spellEnd"/>
      <w:r>
        <w:t>, R. and Ramos, T.B., (2021). Circular economy in corporate sustainability reporting: A review of organisational approaches. Business Strategy and the Environment, 30(8), pp.4015-4036</w:t>
      </w:r>
    </w:p>
    <w:p w14:paraId="6597730D" w14:textId="77777777" w:rsidR="00116CD1" w:rsidRDefault="00116CD1">
      <w:pPr>
        <w:rPr>
          <w:sz w:val="22"/>
          <w:szCs w:val="22"/>
        </w:rPr>
      </w:pPr>
      <w:r>
        <w:rPr>
          <w:sz w:val="22"/>
          <w:szCs w:val="22"/>
        </w:rPr>
        <w:t>‌BL Harbert International., (2023). International Construction. [online] Available at: https://www.blharbert.com/about/ [Accessed 4 July. 2023].</w:t>
      </w:r>
    </w:p>
    <w:p w14:paraId="7E25B354" w14:textId="77777777" w:rsidR="00116CD1" w:rsidRDefault="00116CD1">
      <w:proofErr w:type="spellStart"/>
      <w:r>
        <w:t>Boronczyk</w:t>
      </w:r>
      <w:proofErr w:type="spellEnd"/>
      <w:r>
        <w:t>, F. and Breuer, C., (2021). The company you keep: Brand image transfer in concurrent event sponsorship. Journal of Business Research, 124, pp.739-747.</w:t>
      </w:r>
    </w:p>
    <w:p w14:paraId="075D9627" w14:textId="77777777" w:rsidR="00116CD1" w:rsidRDefault="00116CD1">
      <w:pPr>
        <w:rPr>
          <w:sz w:val="22"/>
          <w:szCs w:val="22"/>
        </w:rPr>
      </w:pPr>
      <w:proofErr w:type="spellStart"/>
      <w:r>
        <w:rPr>
          <w:sz w:val="22"/>
          <w:szCs w:val="22"/>
        </w:rPr>
        <w:lastRenderedPageBreak/>
        <w:t>Caillier</w:t>
      </w:r>
      <w:proofErr w:type="spellEnd"/>
      <w:r>
        <w:rPr>
          <w:sz w:val="22"/>
          <w:szCs w:val="22"/>
        </w:rPr>
        <w:t>, J.G., (2020). Testing the influence of autocratic leadership, democratic leadership, and public service motivation on citizen ratings of an agency head’s performance. Public Performance &amp; Management Review, 43(4), pp.918-941.</w:t>
      </w:r>
    </w:p>
    <w:p w14:paraId="2C561ABB" w14:textId="77777777" w:rsidR="00116CD1" w:rsidRDefault="00116CD1">
      <w:r>
        <w:t xml:space="preserve">Cho, W., </w:t>
      </w:r>
      <w:proofErr w:type="spellStart"/>
      <w:r>
        <w:t>Ke</w:t>
      </w:r>
      <w:proofErr w:type="spellEnd"/>
      <w:r>
        <w:t>, J.Y.F. and Han, C., (2019). An empirical examination of the use of bargaining power and its impacts on supply chain financial performance. Journal of Purchasing and Supply Management, 25(4), p.100550.</w:t>
      </w:r>
    </w:p>
    <w:p w14:paraId="7E4C3320" w14:textId="77777777" w:rsidR="00116CD1" w:rsidRPr="00116CD1" w:rsidRDefault="00116CD1">
      <w:r>
        <w:t xml:space="preserve">Goyal, A., (2020). A critical analysis of Porter’s 5 forces model of competitive advantage. Goyal, </w:t>
      </w:r>
      <w:proofErr w:type="gramStart"/>
      <w:r>
        <w:t>A.(</w:t>
      </w:r>
      <w:proofErr w:type="gramEnd"/>
      <w:r>
        <w:t>2021). A Critical Analysis of Porter’s, 5.</w:t>
      </w:r>
    </w:p>
    <w:p w14:paraId="4C523F7F" w14:textId="77777777" w:rsidR="00116CD1" w:rsidRDefault="00116CD1">
      <w:r>
        <w:t xml:space="preserve">Harris, J.A., </w:t>
      </w:r>
      <w:proofErr w:type="spellStart"/>
      <w:r>
        <w:t>Mihalas</w:t>
      </w:r>
      <w:proofErr w:type="spellEnd"/>
      <w:r>
        <w:t xml:space="preserve">, S., Hirokawa, K.E., Whitesell, J.D., Choi, H., Bernard, A., Bohn, P., </w:t>
      </w:r>
      <w:proofErr w:type="spellStart"/>
      <w:r>
        <w:t>Caldejon</w:t>
      </w:r>
      <w:proofErr w:type="spellEnd"/>
      <w:r>
        <w:t xml:space="preserve">, S., </w:t>
      </w:r>
      <w:proofErr w:type="spellStart"/>
      <w:r>
        <w:t>Casal</w:t>
      </w:r>
      <w:proofErr w:type="spellEnd"/>
      <w:r>
        <w:t xml:space="preserve">, L., Cho, A. and </w:t>
      </w:r>
      <w:proofErr w:type="spellStart"/>
      <w:r>
        <w:t>Feiner</w:t>
      </w:r>
      <w:proofErr w:type="spellEnd"/>
      <w:r>
        <w:t>, A., (2019). Hierarchical organization of cortical and thalamic connectivity. Nature, 575(7781), pp.195-202.</w:t>
      </w:r>
    </w:p>
    <w:p w14:paraId="0A5AC222" w14:textId="77777777" w:rsidR="00116CD1" w:rsidRDefault="00116CD1">
      <w:r>
        <w:t>Hicks, W.W., 2022. The Lack of Communication in Leadership.</w:t>
      </w:r>
    </w:p>
    <w:p w14:paraId="56D64168" w14:textId="77777777" w:rsidR="00116CD1" w:rsidRDefault="00116CD1">
      <w:r>
        <w:t xml:space="preserve">Khan, R.U., </w:t>
      </w:r>
      <w:proofErr w:type="spellStart"/>
      <w:r>
        <w:t>Salamzadeh</w:t>
      </w:r>
      <w:proofErr w:type="spellEnd"/>
      <w:r>
        <w:t>, Y., Iqbal, Q. and Yang, S., (2022). The impact of customer relationship management and company reputation on customer loyalty: The mediating role of customer satisfaction. Journal of Relationship Marketing, 21(1), pp.1-26.</w:t>
      </w:r>
    </w:p>
    <w:p w14:paraId="74980F51" w14:textId="77777777" w:rsidR="00116CD1" w:rsidRDefault="00116CD1">
      <w:r>
        <w:t>Kilduff, G.J., (2019) Interfirm relational rivalry: Implications for competitive strategy. Academy of Management Review, 44(4), pp.775-799.</w:t>
      </w:r>
    </w:p>
    <w:p w14:paraId="08907CC8" w14:textId="77777777" w:rsidR="00116CD1" w:rsidRDefault="00116CD1">
      <w:pPr>
        <w:rPr>
          <w:sz w:val="22"/>
          <w:szCs w:val="22"/>
        </w:rPr>
      </w:pPr>
      <w:r>
        <w:rPr>
          <w:sz w:val="22"/>
          <w:szCs w:val="22"/>
        </w:rPr>
        <w:t>‌</w:t>
      </w:r>
      <w:proofErr w:type="spellStart"/>
      <w:r>
        <w:rPr>
          <w:sz w:val="22"/>
          <w:szCs w:val="22"/>
        </w:rPr>
        <w:t>Mikalef</w:t>
      </w:r>
      <w:proofErr w:type="spellEnd"/>
      <w:r>
        <w:rPr>
          <w:sz w:val="22"/>
          <w:szCs w:val="22"/>
        </w:rPr>
        <w:t xml:space="preserve">, P., </w:t>
      </w:r>
      <w:proofErr w:type="spellStart"/>
      <w:r>
        <w:rPr>
          <w:sz w:val="22"/>
          <w:szCs w:val="22"/>
        </w:rPr>
        <w:t>Pateli</w:t>
      </w:r>
      <w:proofErr w:type="spellEnd"/>
      <w:r>
        <w:rPr>
          <w:sz w:val="22"/>
          <w:szCs w:val="22"/>
        </w:rPr>
        <w:t xml:space="preserve">, A. and van de </w:t>
      </w:r>
      <w:proofErr w:type="spellStart"/>
      <w:r>
        <w:rPr>
          <w:sz w:val="22"/>
          <w:szCs w:val="22"/>
        </w:rPr>
        <w:t>Wetering</w:t>
      </w:r>
      <w:proofErr w:type="spellEnd"/>
      <w:r>
        <w:rPr>
          <w:sz w:val="22"/>
          <w:szCs w:val="22"/>
        </w:rPr>
        <w:t>, R., (2021). IT architecture flexibility and IT governance decentralisation as drivers of IT-enabled dynamic capabilities and competitive performance: The moderating effect of the external environment. European Journal of Information Systems, 30(5), pp.512-540.</w:t>
      </w:r>
    </w:p>
    <w:p w14:paraId="2A0FBCEE" w14:textId="77777777" w:rsidR="00116CD1" w:rsidRDefault="00116CD1">
      <w:r>
        <w:t xml:space="preserve">Rosenberg, </w:t>
      </w:r>
      <w:proofErr w:type="gramStart"/>
      <w:r>
        <w:t>N.E.</w:t>
      </w:r>
      <w:proofErr w:type="gramEnd"/>
      <w:r>
        <w:t xml:space="preserve"> and Schwartz, I.S., (2019). Guidance or compliance: What makes an ethical </w:t>
      </w:r>
      <w:proofErr w:type="spellStart"/>
      <w:r>
        <w:t>behavior</w:t>
      </w:r>
      <w:proofErr w:type="spellEnd"/>
      <w:r>
        <w:t xml:space="preserve"> </w:t>
      </w:r>
      <w:proofErr w:type="gramStart"/>
      <w:r>
        <w:t>analyst?.</w:t>
      </w:r>
      <w:proofErr w:type="gramEnd"/>
      <w:r>
        <w:t xml:space="preserve"> </w:t>
      </w:r>
      <w:proofErr w:type="spellStart"/>
      <w:r>
        <w:t>Behavior</w:t>
      </w:r>
      <w:proofErr w:type="spellEnd"/>
      <w:r>
        <w:t xml:space="preserve"> Analysis in Practice, 12, pp.473-482.</w:t>
      </w:r>
    </w:p>
    <w:p w14:paraId="38CFB9BF" w14:textId="77777777" w:rsidR="00116CD1" w:rsidRDefault="00116CD1">
      <w:pPr>
        <w:rPr>
          <w:sz w:val="22"/>
          <w:szCs w:val="22"/>
        </w:rPr>
      </w:pPr>
      <w:r>
        <w:rPr>
          <w:sz w:val="22"/>
          <w:szCs w:val="22"/>
        </w:rPr>
        <w:t>Sarwar, H., Ishaq, M.I., Amin, A. and Ahmed, R., (2020). Ethical leadership, work engagement, employees’ well-being, and performance: a cross-cultural comparison. Journal of Sustainable Tourism, 28(12), pp.2008-2026.</w:t>
      </w:r>
    </w:p>
    <w:p w14:paraId="1415B293" w14:textId="77777777" w:rsidR="00116CD1" w:rsidRDefault="00116CD1">
      <w:r>
        <w:t>Schmitz, J.A., 2020. Solving the Housing Crisis will Require Fighting Monopolies in Construction (No. 773). Federal Reserve Bank of Minneapolis.</w:t>
      </w:r>
    </w:p>
    <w:p w14:paraId="1F70713E" w14:textId="77777777" w:rsidR="00116CD1" w:rsidRDefault="00116CD1">
      <w:r>
        <w:t xml:space="preserve">Siddiqui, F.H., </w:t>
      </w:r>
      <w:proofErr w:type="spellStart"/>
      <w:r>
        <w:t>Abdekhodaee</w:t>
      </w:r>
      <w:proofErr w:type="spellEnd"/>
      <w:r>
        <w:t xml:space="preserve">, A. and </w:t>
      </w:r>
      <w:proofErr w:type="spellStart"/>
      <w:r>
        <w:t>Thaheem</w:t>
      </w:r>
      <w:proofErr w:type="spellEnd"/>
      <w:r>
        <w:t>, M.J., (2022), November. Taxonomy of Digital Skills Needed in the Construction Industry: A Literature Review. In Proceedings of the 45th AUBEA Conference, Sydney, Australia (pp. 23-25).</w:t>
      </w:r>
    </w:p>
    <w:p w14:paraId="05456C32" w14:textId="13AE3F93" w:rsidR="003501A6" w:rsidRPr="007C79E0" w:rsidRDefault="00116CD1" w:rsidP="007C79E0">
      <w:r>
        <w:t>Wu, G., Hu, Z. and Zheng, J., (2019). Role stress, job burnout, and job performance in construction project managers: the moderating role of career calling. International journal of environmental research and public health, 16(13), p</w:t>
      </w:r>
      <w:bookmarkStart w:id="27" w:name="_hgb31v4hpc5d" w:colFirst="0" w:colLast="0"/>
      <w:bookmarkStart w:id="28" w:name="_l2bge4dp7rl8" w:colFirst="0" w:colLast="0"/>
      <w:bookmarkEnd w:id="27"/>
      <w:bookmarkEnd w:id="28"/>
      <w:r w:rsidR="00716E89">
        <w:t>.2394.</w:t>
      </w:r>
    </w:p>
    <w:sectPr w:rsidR="003501A6" w:rsidRPr="007C79E0">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D8899" w14:textId="77777777" w:rsidR="00323ED4" w:rsidRDefault="00323ED4">
      <w:pPr>
        <w:spacing w:line="240" w:lineRule="auto"/>
      </w:pPr>
      <w:r>
        <w:separator/>
      </w:r>
    </w:p>
  </w:endnote>
  <w:endnote w:type="continuationSeparator" w:id="0">
    <w:p w14:paraId="30DC059C" w14:textId="77777777" w:rsidR="00323ED4" w:rsidRDefault="00323E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C12B9E" w14:textId="77777777" w:rsidR="00B37E76" w:rsidRDefault="00762DC2">
    <w:pPr>
      <w:jc w:val="right"/>
    </w:pPr>
    <w:r>
      <w:fldChar w:fldCharType="begin"/>
    </w:r>
    <w:r>
      <w:instrText>PAGE</w:instrText>
    </w:r>
    <w:r>
      <w:fldChar w:fldCharType="separate"/>
    </w:r>
    <w:r w:rsidR="003501A6">
      <w:rPr>
        <w:noProof/>
      </w:rPr>
      <w:t>20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CFDC7" w14:textId="77777777" w:rsidR="00323ED4" w:rsidRDefault="00323ED4">
      <w:pPr>
        <w:spacing w:line="240" w:lineRule="auto"/>
      </w:pPr>
      <w:r>
        <w:separator/>
      </w:r>
    </w:p>
  </w:footnote>
  <w:footnote w:type="continuationSeparator" w:id="0">
    <w:p w14:paraId="02B46621" w14:textId="77777777" w:rsidR="00323ED4" w:rsidRDefault="00323ED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7E76"/>
    <w:rsid w:val="00083CF3"/>
    <w:rsid w:val="000E26D0"/>
    <w:rsid w:val="00116CD1"/>
    <w:rsid w:val="001E6C00"/>
    <w:rsid w:val="00240DC6"/>
    <w:rsid w:val="00244D83"/>
    <w:rsid w:val="00294597"/>
    <w:rsid w:val="00323ED4"/>
    <w:rsid w:val="00325B00"/>
    <w:rsid w:val="003501A6"/>
    <w:rsid w:val="003826C1"/>
    <w:rsid w:val="00385F03"/>
    <w:rsid w:val="004507DD"/>
    <w:rsid w:val="005F0889"/>
    <w:rsid w:val="00650906"/>
    <w:rsid w:val="006A550A"/>
    <w:rsid w:val="00716E89"/>
    <w:rsid w:val="00762DC2"/>
    <w:rsid w:val="00784DBB"/>
    <w:rsid w:val="00786F2C"/>
    <w:rsid w:val="007C78B7"/>
    <w:rsid w:val="007C79E0"/>
    <w:rsid w:val="008334C9"/>
    <w:rsid w:val="008B0002"/>
    <w:rsid w:val="008C70A4"/>
    <w:rsid w:val="00904821"/>
    <w:rsid w:val="0093321B"/>
    <w:rsid w:val="00934AF1"/>
    <w:rsid w:val="00B37E76"/>
    <w:rsid w:val="00B8785A"/>
    <w:rsid w:val="00BF197C"/>
    <w:rsid w:val="00C23636"/>
    <w:rsid w:val="00C2490E"/>
    <w:rsid w:val="00DF6126"/>
    <w:rsid w:val="00E65821"/>
    <w:rsid w:val="00E84478"/>
    <w:rsid w:val="00E91344"/>
    <w:rsid w:val="00EE5160"/>
    <w:rsid w:val="00EF0A87"/>
    <w:rsid w:val="00F94AB4"/>
    <w:rsid w:val="00FE073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31C58"/>
  <w15:docId w15:val="{6B53BE61-85A9-4A4F-9F31-0F0DD9D4D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2"/>
      <w:szCs w:val="32"/>
      <w:u w:val="single"/>
    </w:rPr>
  </w:style>
  <w:style w:type="paragraph" w:styleId="Subtitle">
    <w:name w:val="Subtitle"/>
    <w:basedOn w:val="Normal"/>
    <w:next w:val="Normal"/>
    <w:pPr>
      <w:keepNext/>
      <w:keepLines/>
      <w:spacing w:after="320"/>
    </w:pPr>
    <w:rPr>
      <w:color w:val="666666"/>
      <w:sz w:val="30"/>
      <w:szCs w:val="30"/>
    </w:rPr>
  </w:style>
  <w:style w:type="paragraph" w:styleId="TOC1">
    <w:name w:val="toc 1"/>
    <w:basedOn w:val="Normal"/>
    <w:next w:val="Normal"/>
    <w:autoRedefine/>
    <w:uiPriority w:val="39"/>
    <w:unhideWhenUsed/>
    <w:rsid w:val="003501A6"/>
    <w:pPr>
      <w:spacing w:after="100"/>
    </w:pPr>
  </w:style>
  <w:style w:type="paragraph" w:styleId="TOC2">
    <w:name w:val="toc 2"/>
    <w:basedOn w:val="Normal"/>
    <w:next w:val="Normal"/>
    <w:autoRedefine/>
    <w:uiPriority w:val="39"/>
    <w:unhideWhenUsed/>
    <w:rsid w:val="003501A6"/>
    <w:pPr>
      <w:spacing w:after="100"/>
      <w:ind w:left="240"/>
    </w:pPr>
  </w:style>
  <w:style w:type="paragraph" w:styleId="TOC3">
    <w:name w:val="toc 3"/>
    <w:basedOn w:val="Normal"/>
    <w:next w:val="Normal"/>
    <w:autoRedefine/>
    <w:uiPriority w:val="39"/>
    <w:unhideWhenUsed/>
    <w:rsid w:val="003501A6"/>
    <w:pPr>
      <w:spacing w:after="100"/>
      <w:ind w:left="480"/>
    </w:pPr>
  </w:style>
  <w:style w:type="character" w:styleId="Hyperlink">
    <w:name w:val="Hyperlink"/>
    <w:basedOn w:val="DefaultParagraphFont"/>
    <w:uiPriority w:val="99"/>
    <w:unhideWhenUsed/>
    <w:rsid w:val="003501A6"/>
    <w:rPr>
      <w:color w:val="0000FF" w:themeColor="hyperlink"/>
      <w:u w:val="single"/>
    </w:rPr>
  </w:style>
  <w:style w:type="paragraph" w:styleId="Header">
    <w:name w:val="header"/>
    <w:basedOn w:val="Normal"/>
    <w:link w:val="HeaderChar"/>
    <w:uiPriority w:val="99"/>
    <w:unhideWhenUsed/>
    <w:rsid w:val="003501A6"/>
    <w:pPr>
      <w:tabs>
        <w:tab w:val="center" w:pos="4513"/>
        <w:tab w:val="right" w:pos="9026"/>
      </w:tabs>
      <w:spacing w:line="240" w:lineRule="auto"/>
    </w:pPr>
  </w:style>
  <w:style w:type="character" w:customStyle="1" w:styleId="HeaderChar">
    <w:name w:val="Header Char"/>
    <w:basedOn w:val="DefaultParagraphFont"/>
    <w:link w:val="Header"/>
    <w:uiPriority w:val="99"/>
    <w:rsid w:val="003501A6"/>
  </w:style>
  <w:style w:type="paragraph" w:styleId="Footer">
    <w:name w:val="footer"/>
    <w:basedOn w:val="Normal"/>
    <w:link w:val="FooterChar"/>
    <w:uiPriority w:val="99"/>
    <w:unhideWhenUsed/>
    <w:rsid w:val="003501A6"/>
    <w:pPr>
      <w:tabs>
        <w:tab w:val="center" w:pos="4513"/>
        <w:tab w:val="right" w:pos="9026"/>
      </w:tabs>
      <w:spacing w:line="240" w:lineRule="auto"/>
    </w:pPr>
  </w:style>
  <w:style w:type="character" w:customStyle="1" w:styleId="FooterChar">
    <w:name w:val="Footer Char"/>
    <w:basedOn w:val="DefaultParagraphFont"/>
    <w:link w:val="Footer"/>
    <w:uiPriority w:val="99"/>
    <w:rsid w:val="003501A6"/>
  </w:style>
  <w:style w:type="paragraph" w:styleId="NoSpacing">
    <w:name w:val="No Spacing"/>
    <w:uiPriority w:val="1"/>
    <w:qFormat/>
    <w:rsid w:val="00244D83"/>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266244">
      <w:bodyDiv w:val="1"/>
      <w:marLeft w:val="0"/>
      <w:marRight w:val="0"/>
      <w:marTop w:val="0"/>
      <w:marBottom w:val="0"/>
      <w:divBdr>
        <w:top w:val="none" w:sz="0" w:space="0" w:color="auto"/>
        <w:left w:val="none" w:sz="0" w:space="0" w:color="auto"/>
        <w:bottom w:val="none" w:sz="0" w:space="0" w:color="auto"/>
        <w:right w:val="none" w:sz="0" w:space="0" w:color="auto"/>
      </w:divBdr>
    </w:div>
    <w:div w:id="1184126090">
      <w:bodyDiv w:val="1"/>
      <w:marLeft w:val="0"/>
      <w:marRight w:val="0"/>
      <w:marTop w:val="0"/>
      <w:marBottom w:val="0"/>
      <w:divBdr>
        <w:top w:val="none" w:sz="0" w:space="0" w:color="auto"/>
        <w:left w:val="none" w:sz="0" w:space="0" w:color="auto"/>
        <w:bottom w:val="none" w:sz="0" w:space="0" w:color="auto"/>
        <w:right w:val="none" w:sz="0" w:space="0" w:color="auto"/>
      </w:divBdr>
    </w:div>
    <w:div w:id="13947412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30</TotalTime>
  <Pages>16</Pages>
  <Words>4342</Words>
  <Characters>24750</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Petru Parasca</cp:lastModifiedBy>
  <cp:revision>35</cp:revision>
  <dcterms:created xsi:type="dcterms:W3CDTF">2023-07-07T09:33:00Z</dcterms:created>
  <dcterms:modified xsi:type="dcterms:W3CDTF">2023-07-08T08:47:00Z</dcterms:modified>
</cp:coreProperties>
</file>