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E715D" w14:textId="77777777" w:rsidR="00000000" w:rsidRPr="00431CFE" w:rsidRDefault="001A652B" w:rsidP="001A652B">
      <w:pPr>
        <w:jc w:val="center"/>
        <w:rPr>
          <w:sz w:val="44"/>
        </w:rPr>
      </w:pPr>
      <w:r w:rsidRPr="00431CFE">
        <w:rPr>
          <w:sz w:val="44"/>
        </w:rPr>
        <w:t>ECIE4003</w:t>
      </w:r>
    </w:p>
    <w:p w14:paraId="7C700860" w14:textId="77777777" w:rsidR="001A652B" w:rsidRPr="00431CFE" w:rsidRDefault="001A652B" w:rsidP="001A652B">
      <w:pPr>
        <w:jc w:val="center"/>
        <w:rPr>
          <w:sz w:val="44"/>
        </w:rPr>
      </w:pPr>
    </w:p>
    <w:p w14:paraId="70FE33FF" w14:textId="77777777" w:rsidR="001A652B" w:rsidRPr="00431CFE" w:rsidRDefault="001A652B" w:rsidP="001A652B">
      <w:pPr>
        <w:jc w:val="center"/>
        <w:rPr>
          <w:iCs/>
          <w:sz w:val="44"/>
        </w:rPr>
      </w:pPr>
      <w:r w:rsidRPr="00431CFE">
        <w:rPr>
          <w:iCs/>
          <w:sz w:val="44"/>
        </w:rPr>
        <w:t>Additional Needs in Context</w:t>
      </w:r>
    </w:p>
    <w:p w14:paraId="631DB7D8" w14:textId="77777777" w:rsidR="001A652B" w:rsidRPr="00431CFE" w:rsidRDefault="001A652B" w:rsidP="001A652B">
      <w:pPr>
        <w:jc w:val="center"/>
        <w:rPr>
          <w:iCs/>
          <w:sz w:val="44"/>
        </w:rPr>
      </w:pPr>
    </w:p>
    <w:p w14:paraId="0622BD34" w14:textId="77777777" w:rsidR="001A652B" w:rsidRPr="00431CFE" w:rsidRDefault="001A652B" w:rsidP="001A652B">
      <w:pPr>
        <w:jc w:val="center"/>
        <w:rPr>
          <w:iCs/>
          <w:sz w:val="44"/>
        </w:rPr>
      </w:pPr>
      <w:r w:rsidRPr="00431CFE">
        <w:rPr>
          <w:iCs/>
          <w:sz w:val="44"/>
        </w:rPr>
        <w:t>Portfolio</w:t>
      </w:r>
    </w:p>
    <w:p w14:paraId="7DC11E4C" w14:textId="77777777" w:rsidR="001A652B" w:rsidRPr="00431CFE" w:rsidRDefault="001A652B" w:rsidP="001A652B">
      <w:pPr>
        <w:jc w:val="center"/>
        <w:rPr>
          <w:iCs/>
          <w:sz w:val="44"/>
        </w:rPr>
      </w:pPr>
    </w:p>
    <w:p w14:paraId="74B44277" w14:textId="377EF3B2" w:rsidR="001A652B" w:rsidRPr="00431CFE" w:rsidRDefault="001A652B" w:rsidP="001A652B">
      <w:pPr>
        <w:jc w:val="center"/>
        <w:rPr>
          <w:iCs/>
          <w:sz w:val="44"/>
        </w:rPr>
      </w:pPr>
      <w:r w:rsidRPr="00431CFE">
        <w:rPr>
          <w:iCs/>
          <w:sz w:val="44"/>
        </w:rPr>
        <w:t xml:space="preserve">Student Number: </w:t>
      </w:r>
      <w:r w:rsidR="002D5EC4">
        <w:rPr>
          <w:iCs/>
          <w:sz w:val="44"/>
        </w:rPr>
        <w:t>2411835</w:t>
      </w:r>
    </w:p>
    <w:p w14:paraId="4266CEFC" w14:textId="77777777" w:rsidR="001A652B" w:rsidRPr="00431CFE" w:rsidRDefault="001A652B" w:rsidP="001A652B">
      <w:pPr>
        <w:jc w:val="center"/>
        <w:rPr>
          <w:iCs/>
          <w:sz w:val="44"/>
        </w:rPr>
      </w:pPr>
    </w:p>
    <w:p w14:paraId="7D1F67D8" w14:textId="77777777" w:rsidR="001A652B" w:rsidRDefault="001A652B" w:rsidP="001A652B">
      <w:pPr>
        <w:jc w:val="center"/>
        <w:rPr>
          <w:i/>
          <w:iCs/>
          <w:sz w:val="44"/>
        </w:rPr>
      </w:pPr>
    </w:p>
    <w:p w14:paraId="38DFC28E" w14:textId="77777777" w:rsidR="001A652B" w:rsidRDefault="001A652B" w:rsidP="001A652B">
      <w:pPr>
        <w:jc w:val="center"/>
        <w:rPr>
          <w:i/>
          <w:iCs/>
          <w:sz w:val="44"/>
        </w:rPr>
      </w:pPr>
    </w:p>
    <w:p w14:paraId="7B378970" w14:textId="77777777" w:rsidR="001A652B" w:rsidRDefault="001A652B" w:rsidP="001A652B">
      <w:pPr>
        <w:jc w:val="center"/>
        <w:rPr>
          <w:i/>
          <w:iCs/>
          <w:sz w:val="44"/>
        </w:rPr>
      </w:pPr>
    </w:p>
    <w:p w14:paraId="1CA0954F" w14:textId="77777777" w:rsidR="001A652B" w:rsidRDefault="001A652B" w:rsidP="001A652B">
      <w:pPr>
        <w:jc w:val="center"/>
        <w:rPr>
          <w:i/>
          <w:iCs/>
          <w:sz w:val="44"/>
        </w:rPr>
      </w:pPr>
    </w:p>
    <w:p w14:paraId="578CC8D8" w14:textId="77777777" w:rsidR="001A652B" w:rsidRDefault="001A652B" w:rsidP="001A652B">
      <w:pPr>
        <w:jc w:val="center"/>
        <w:rPr>
          <w:i/>
          <w:iCs/>
          <w:sz w:val="44"/>
        </w:rPr>
      </w:pPr>
    </w:p>
    <w:p w14:paraId="4F01FBCE" w14:textId="77777777" w:rsidR="001A652B" w:rsidRDefault="001A652B" w:rsidP="001A652B">
      <w:pPr>
        <w:jc w:val="center"/>
        <w:rPr>
          <w:i/>
          <w:iCs/>
          <w:sz w:val="44"/>
        </w:rPr>
      </w:pPr>
    </w:p>
    <w:p w14:paraId="1A25F8E9" w14:textId="77777777" w:rsidR="001A652B" w:rsidRDefault="001A652B" w:rsidP="001A652B">
      <w:pPr>
        <w:jc w:val="center"/>
        <w:rPr>
          <w:i/>
          <w:iCs/>
          <w:sz w:val="44"/>
        </w:rPr>
      </w:pPr>
    </w:p>
    <w:p w14:paraId="3DCACBC6" w14:textId="77777777" w:rsidR="001A652B" w:rsidRDefault="001A652B" w:rsidP="001A652B">
      <w:pPr>
        <w:jc w:val="center"/>
        <w:rPr>
          <w:i/>
          <w:iCs/>
          <w:sz w:val="44"/>
        </w:rPr>
      </w:pPr>
    </w:p>
    <w:p w14:paraId="27F84F8F" w14:textId="77777777" w:rsidR="001A652B" w:rsidRDefault="001A652B" w:rsidP="001A652B">
      <w:pPr>
        <w:jc w:val="center"/>
        <w:rPr>
          <w:i/>
          <w:iCs/>
          <w:sz w:val="44"/>
        </w:rPr>
      </w:pPr>
    </w:p>
    <w:p w14:paraId="7C10F89D" w14:textId="77777777" w:rsidR="001A652B" w:rsidRDefault="001A652B" w:rsidP="001A652B">
      <w:pPr>
        <w:jc w:val="center"/>
        <w:rPr>
          <w:i/>
          <w:iCs/>
          <w:sz w:val="44"/>
        </w:rPr>
      </w:pPr>
    </w:p>
    <w:p w14:paraId="321E8CCE" w14:textId="77777777" w:rsidR="001A652B" w:rsidRDefault="001A652B" w:rsidP="001A652B">
      <w:pPr>
        <w:jc w:val="center"/>
        <w:rPr>
          <w:i/>
          <w:iCs/>
          <w:sz w:val="44"/>
        </w:rPr>
      </w:pPr>
    </w:p>
    <w:p w14:paraId="590C98B8" w14:textId="77777777" w:rsidR="001A652B" w:rsidRPr="00F659C3" w:rsidRDefault="001A652B" w:rsidP="001A652B">
      <w:pPr>
        <w:jc w:val="center"/>
        <w:rPr>
          <w:b/>
          <w:iCs/>
          <w:sz w:val="36"/>
          <w:szCs w:val="36"/>
        </w:rPr>
      </w:pPr>
      <w:r w:rsidRPr="00F659C3">
        <w:rPr>
          <w:b/>
          <w:iCs/>
          <w:sz w:val="36"/>
          <w:szCs w:val="36"/>
        </w:rPr>
        <w:lastRenderedPageBreak/>
        <w:t>Element 1</w:t>
      </w:r>
    </w:p>
    <w:p w14:paraId="534BBB89" w14:textId="77777777" w:rsidR="001A652B" w:rsidRPr="00F659C3" w:rsidRDefault="001A652B" w:rsidP="001A652B">
      <w:pPr>
        <w:jc w:val="center"/>
        <w:rPr>
          <w:i/>
          <w:iCs/>
          <w:sz w:val="36"/>
          <w:szCs w:val="36"/>
        </w:rPr>
      </w:pPr>
    </w:p>
    <w:p w14:paraId="1B6657CE" w14:textId="77777777" w:rsidR="00FA10A1" w:rsidRPr="00F659C3" w:rsidRDefault="001A652B" w:rsidP="001A652B">
      <w:pPr>
        <w:jc w:val="center"/>
        <w:rPr>
          <w:i/>
          <w:iCs/>
          <w:sz w:val="36"/>
          <w:szCs w:val="36"/>
        </w:rPr>
      </w:pPr>
      <w:r w:rsidRPr="00F659C3">
        <w:rPr>
          <w:i/>
          <w:iCs/>
          <w:sz w:val="36"/>
          <w:szCs w:val="36"/>
        </w:rPr>
        <w:t xml:space="preserve">Poster – </w:t>
      </w:r>
      <w:r w:rsidR="00FA10A1" w:rsidRPr="00F659C3">
        <w:rPr>
          <w:i/>
          <w:iCs/>
          <w:sz w:val="36"/>
          <w:szCs w:val="36"/>
        </w:rPr>
        <w:t xml:space="preserve">Outlining good practice in terms of supporting learners with a specific learning need </w:t>
      </w:r>
    </w:p>
    <w:p w14:paraId="1BCA5F91" w14:textId="77777777" w:rsidR="00F659C3" w:rsidRDefault="00F659C3" w:rsidP="00F659C3">
      <w:pPr>
        <w:rPr>
          <w:noProof/>
        </w:rPr>
      </w:pPr>
    </w:p>
    <w:p w14:paraId="7AECF3F4" w14:textId="77777777" w:rsidR="00F659C3" w:rsidRDefault="00F659C3" w:rsidP="00F659C3">
      <w:pPr>
        <w:jc w:val="center"/>
        <w:rPr>
          <w:noProof/>
        </w:rPr>
      </w:pPr>
      <w:r>
        <w:rPr>
          <w:noProof/>
        </w:rPr>
        <w:drawing>
          <wp:inline distT="0" distB="0" distL="0" distR="0" wp14:anchorId="082F8D1A" wp14:editId="76A04461">
            <wp:extent cx="4791075" cy="6810841"/>
            <wp:effectExtent l="0" t="0" r="0" b="9525"/>
            <wp:docPr id="2139489920" name="Picture 1" descr="A screen 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489920" name="Picture 1" descr="A screen shot of a device&#10;&#10;AI-generated content may be incorrect."/>
                    <pic:cNvPicPr/>
                  </pic:nvPicPr>
                  <pic:blipFill rotWithShape="1">
                    <a:blip r:embed="rId7"/>
                    <a:srcRect l="30242" t="-296" r="30852" b="296"/>
                    <a:stretch>
                      <a:fillRect/>
                    </a:stretch>
                  </pic:blipFill>
                  <pic:spPr bwMode="auto">
                    <a:xfrm>
                      <a:off x="0" y="0"/>
                      <a:ext cx="4795368" cy="6816943"/>
                    </a:xfrm>
                    <a:prstGeom prst="rect">
                      <a:avLst/>
                    </a:prstGeom>
                    <a:ln>
                      <a:noFill/>
                    </a:ln>
                    <a:extLst>
                      <a:ext uri="{53640926-AAD7-44D8-BBD7-CCE9431645EC}">
                        <a14:shadowObscured xmlns:a14="http://schemas.microsoft.com/office/drawing/2010/main"/>
                      </a:ext>
                    </a:extLst>
                  </pic:spPr>
                </pic:pic>
              </a:graphicData>
            </a:graphic>
          </wp:inline>
        </w:drawing>
      </w:r>
    </w:p>
    <w:p w14:paraId="271BA57C" w14:textId="3AFF9B13" w:rsidR="001A652B" w:rsidRDefault="001A652B" w:rsidP="00F659C3">
      <w:pPr>
        <w:jc w:val="center"/>
        <w:rPr>
          <w:i/>
          <w:iCs/>
          <w:sz w:val="44"/>
        </w:rPr>
      </w:pPr>
      <w:r>
        <w:rPr>
          <w:i/>
          <w:iCs/>
          <w:sz w:val="44"/>
        </w:rPr>
        <w:lastRenderedPageBreak/>
        <w:t>References</w:t>
      </w:r>
    </w:p>
    <w:p w14:paraId="0A89087D" w14:textId="77777777" w:rsidR="00F659C3" w:rsidRPr="00F659C3" w:rsidRDefault="00F659C3" w:rsidP="00F659C3">
      <w:pPr>
        <w:jc w:val="center"/>
        <w:rPr>
          <w:noProof/>
          <w:sz w:val="28"/>
          <w:szCs w:val="28"/>
        </w:rPr>
      </w:pPr>
    </w:p>
    <w:p w14:paraId="7DA46AD9" w14:textId="35A09BB6" w:rsidR="00F659C3" w:rsidRDefault="00F659C3" w:rsidP="00F659C3">
      <w:pPr>
        <w:rPr>
          <w:i/>
          <w:iCs/>
          <w:sz w:val="28"/>
          <w:szCs w:val="28"/>
        </w:rPr>
      </w:pPr>
      <w:r w:rsidRPr="00F659C3">
        <w:rPr>
          <w:i/>
          <w:iCs/>
          <w:sz w:val="28"/>
          <w:szCs w:val="28"/>
        </w:rPr>
        <w:t>Bodkin. K, (2025), “How the Different Types of Hearing Loss Show Up on an Audiogram”</w:t>
      </w:r>
      <w:r>
        <w:rPr>
          <w:i/>
          <w:iCs/>
          <w:sz w:val="28"/>
          <w:szCs w:val="28"/>
        </w:rPr>
        <w:t xml:space="preserve"> Available at:</w:t>
      </w:r>
      <w:r w:rsidRPr="00F659C3">
        <w:rPr>
          <w:i/>
          <w:iCs/>
          <w:sz w:val="28"/>
          <w:szCs w:val="28"/>
        </w:rPr>
        <w:t xml:space="preserve"> </w:t>
      </w:r>
      <w:hyperlink r:id="rId8" w:history="1">
        <w:r w:rsidRPr="006927FD">
          <w:rPr>
            <w:rStyle w:val="Hyperlink"/>
            <w:i/>
            <w:iCs/>
            <w:sz w:val="28"/>
            <w:szCs w:val="28"/>
          </w:rPr>
          <w:t>https://audiologists.org/resources/conditions/types-of-hearing-loss</w:t>
        </w:r>
      </w:hyperlink>
      <w:r>
        <w:rPr>
          <w:i/>
          <w:iCs/>
          <w:sz w:val="28"/>
          <w:szCs w:val="28"/>
        </w:rPr>
        <w:t>, Accessed 10.10.2025</w:t>
      </w:r>
    </w:p>
    <w:p w14:paraId="437F76A7" w14:textId="77777777" w:rsidR="00F659C3" w:rsidRDefault="00F659C3" w:rsidP="00F659C3">
      <w:pPr>
        <w:rPr>
          <w:i/>
          <w:iCs/>
          <w:sz w:val="28"/>
          <w:szCs w:val="28"/>
        </w:rPr>
      </w:pPr>
    </w:p>
    <w:p w14:paraId="79D3FB6C" w14:textId="2C2EA0B9" w:rsidR="00F659C3" w:rsidRDefault="00F659C3" w:rsidP="00F659C3">
      <w:pPr>
        <w:rPr>
          <w:i/>
          <w:iCs/>
          <w:sz w:val="28"/>
          <w:szCs w:val="28"/>
        </w:rPr>
      </w:pPr>
      <w:r w:rsidRPr="00F659C3">
        <w:rPr>
          <w:i/>
          <w:iCs/>
          <w:sz w:val="28"/>
          <w:szCs w:val="28"/>
        </w:rPr>
        <w:t>Deafness Resource Centre, (2025), “Deaf Awareness Week 2025"</w:t>
      </w:r>
      <w:r>
        <w:rPr>
          <w:i/>
          <w:iCs/>
          <w:sz w:val="28"/>
          <w:szCs w:val="28"/>
        </w:rPr>
        <w:t xml:space="preserve"> Available at:</w:t>
      </w:r>
      <w:r w:rsidRPr="00F659C3">
        <w:rPr>
          <w:i/>
          <w:iCs/>
          <w:sz w:val="28"/>
          <w:szCs w:val="28"/>
        </w:rPr>
        <w:t xml:space="preserve"> </w:t>
      </w:r>
      <w:hyperlink r:id="rId9" w:history="1">
        <w:r w:rsidRPr="00F659C3">
          <w:rPr>
            <w:rStyle w:val="Hyperlink"/>
            <w:i/>
            <w:iCs/>
            <w:sz w:val="28"/>
            <w:szCs w:val="28"/>
          </w:rPr>
          <w:t>Deaf Awareness Week 2025 - Deafness Resource Centre</w:t>
        </w:r>
      </w:hyperlink>
      <w:r>
        <w:rPr>
          <w:i/>
          <w:iCs/>
          <w:sz w:val="28"/>
          <w:szCs w:val="28"/>
        </w:rPr>
        <w:t>, Accessed 10.10.2025</w:t>
      </w:r>
    </w:p>
    <w:p w14:paraId="71E078FE" w14:textId="77777777" w:rsidR="00F659C3" w:rsidRDefault="00F659C3" w:rsidP="00F659C3">
      <w:pPr>
        <w:rPr>
          <w:i/>
          <w:iCs/>
          <w:sz w:val="28"/>
          <w:szCs w:val="28"/>
        </w:rPr>
      </w:pPr>
    </w:p>
    <w:p w14:paraId="7521124C" w14:textId="10C7E6EC" w:rsidR="00F659C3" w:rsidRDefault="00F659C3" w:rsidP="00F659C3">
      <w:pPr>
        <w:rPr>
          <w:i/>
          <w:iCs/>
          <w:sz w:val="28"/>
          <w:szCs w:val="28"/>
        </w:rPr>
      </w:pPr>
      <w:r w:rsidRPr="00F659C3">
        <w:rPr>
          <w:i/>
          <w:iCs/>
          <w:sz w:val="28"/>
          <w:szCs w:val="28"/>
        </w:rPr>
        <w:t>Education Policy Institute, (2023), “</w:t>
      </w:r>
      <w:r w:rsidRPr="00F659C3">
        <w:rPr>
          <w:i/>
          <w:iCs/>
          <w:sz w:val="28"/>
          <w:szCs w:val="28"/>
        </w:rPr>
        <w:t>The educational outcomes of deaf children in England</w:t>
      </w:r>
      <w:r w:rsidRPr="00F659C3">
        <w:rPr>
          <w:i/>
          <w:iCs/>
          <w:sz w:val="28"/>
          <w:szCs w:val="28"/>
        </w:rPr>
        <w:t>” Available at:</w:t>
      </w:r>
      <w:r>
        <w:rPr>
          <w:i/>
          <w:iCs/>
          <w:sz w:val="28"/>
          <w:szCs w:val="28"/>
        </w:rPr>
        <w:t xml:space="preserve"> </w:t>
      </w:r>
      <w:hyperlink r:id="rId10" w:history="1">
        <w:r w:rsidRPr="006927FD">
          <w:rPr>
            <w:rStyle w:val="Hyperlink"/>
            <w:i/>
            <w:iCs/>
            <w:sz w:val="28"/>
            <w:szCs w:val="28"/>
          </w:rPr>
          <w:t>https://epi.org.uk/publications-and-research/the-educational-outcomes-of-deaf-children-in-england/</w:t>
        </w:r>
      </w:hyperlink>
      <w:r>
        <w:rPr>
          <w:i/>
          <w:iCs/>
          <w:sz w:val="28"/>
          <w:szCs w:val="28"/>
        </w:rPr>
        <w:t>, Accessed 10.10.2025</w:t>
      </w:r>
    </w:p>
    <w:p w14:paraId="41977391" w14:textId="77777777" w:rsidR="00F659C3" w:rsidRPr="00F659C3" w:rsidRDefault="00F659C3" w:rsidP="00F659C3">
      <w:pPr>
        <w:rPr>
          <w:i/>
          <w:iCs/>
          <w:sz w:val="28"/>
          <w:szCs w:val="28"/>
        </w:rPr>
      </w:pPr>
    </w:p>
    <w:p w14:paraId="5AE30137" w14:textId="1EBD5C9E" w:rsidR="00F659C3" w:rsidRPr="00F659C3" w:rsidRDefault="00F659C3" w:rsidP="00F659C3">
      <w:pPr>
        <w:rPr>
          <w:i/>
          <w:iCs/>
          <w:sz w:val="28"/>
          <w:szCs w:val="28"/>
        </w:rPr>
      </w:pPr>
      <w:r w:rsidRPr="00F659C3">
        <w:rPr>
          <w:i/>
          <w:iCs/>
          <w:sz w:val="28"/>
          <w:szCs w:val="28"/>
        </w:rPr>
        <w:t>Hearing aid, (2025), “</w:t>
      </w:r>
      <w:r w:rsidRPr="00F659C3">
        <w:rPr>
          <w:i/>
          <w:iCs/>
          <w:sz w:val="28"/>
          <w:szCs w:val="28"/>
        </w:rPr>
        <w:t>UK Hearing Loss Statistics 2025: An overview of what you need to know</w:t>
      </w:r>
      <w:r w:rsidRPr="00F659C3">
        <w:rPr>
          <w:i/>
          <w:iCs/>
          <w:sz w:val="28"/>
          <w:szCs w:val="28"/>
        </w:rPr>
        <w:t>” Available at:</w:t>
      </w:r>
      <w:r>
        <w:rPr>
          <w:b/>
          <w:bCs/>
          <w:i/>
          <w:iCs/>
          <w:sz w:val="28"/>
          <w:szCs w:val="28"/>
        </w:rPr>
        <w:t xml:space="preserve"> </w:t>
      </w:r>
      <w:hyperlink r:id="rId11" w:history="1">
        <w:r w:rsidRPr="00F659C3">
          <w:rPr>
            <w:rStyle w:val="Hyperlink"/>
            <w:i/>
            <w:iCs/>
            <w:sz w:val="28"/>
            <w:szCs w:val="28"/>
          </w:rPr>
          <w:t>w</w:t>
        </w:r>
        <w:r w:rsidRPr="00F659C3">
          <w:rPr>
            <w:rStyle w:val="Hyperlink"/>
            <w:i/>
            <w:iCs/>
            <w:sz w:val="28"/>
            <w:szCs w:val="28"/>
          </w:rPr>
          <w:t>w</w:t>
        </w:r>
        <w:r w:rsidRPr="00F659C3">
          <w:rPr>
            <w:rStyle w:val="Hyperlink"/>
            <w:i/>
            <w:iCs/>
            <w:sz w:val="28"/>
            <w:szCs w:val="28"/>
          </w:rPr>
          <w:t>w.hearingaid.org.uk/hearing-loss-awareness/uk-hearing-loss-and-hearing-aids-statistics</w:t>
        </w:r>
      </w:hyperlink>
      <w:r>
        <w:rPr>
          <w:i/>
          <w:iCs/>
          <w:sz w:val="28"/>
          <w:szCs w:val="28"/>
        </w:rPr>
        <w:t>, Accessed 14.10.2025</w:t>
      </w:r>
    </w:p>
    <w:p w14:paraId="49436B91" w14:textId="77777777" w:rsidR="00F659C3" w:rsidRDefault="00F659C3" w:rsidP="00F659C3">
      <w:pPr>
        <w:rPr>
          <w:i/>
          <w:iCs/>
          <w:sz w:val="28"/>
          <w:szCs w:val="28"/>
        </w:rPr>
      </w:pPr>
    </w:p>
    <w:p w14:paraId="17EA5928" w14:textId="64A0111D" w:rsidR="00F659C3" w:rsidRDefault="00F659C3" w:rsidP="00F659C3">
      <w:pPr>
        <w:rPr>
          <w:i/>
          <w:iCs/>
          <w:sz w:val="28"/>
          <w:szCs w:val="28"/>
        </w:rPr>
      </w:pPr>
      <w:r w:rsidRPr="00F659C3">
        <w:rPr>
          <w:i/>
          <w:iCs/>
          <w:sz w:val="28"/>
          <w:szCs w:val="28"/>
        </w:rPr>
        <w:t>NHS, (2025), “Hearing loss”</w:t>
      </w:r>
      <w:r>
        <w:rPr>
          <w:i/>
          <w:iCs/>
          <w:sz w:val="28"/>
          <w:szCs w:val="28"/>
        </w:rPr>
        <w:t xml:space="preserve"> Available at: </w:t>
      </w:r>
      <w:hyperlink r:id="rId12" w:history="1">
        <w:r w:rsidRPr="006927FD">
          <w:rPr>
            <w:rStyle w:val="Hyperlink"/>
            <w:i/>
            <w:iCs/>
            <w:sz w:val="28"/>
            <w:szCs w:val="28"/>
          </w:rPr>
          <w:t>https://</w:t>
        </w:r>
        <w:r w:rsidRPr="00F659C3">
          <w:rPr>
            <w:rStyle w:val="Hyperlink"/>
            <w:i/>
            <w:iCs/>
            <w:sz w:val="28"/>
            <w:szCs w:val="28"/>
          </w:rPr>
          <w:t>www.nhs.uk/conditions/hearing-loss/</w:t>
        </w:r>
      </w:hyperlink>
      <w:r>
        <w:rPr>
          <w:i/>
          <w:iCs/>
          <w:sz w:val="28"/>
          <w:szCs w:val="28"/>
        </w:rPr>
        <w:t>,</w:t>
      </w:r>
    </w:p>
    <w:p w14:paraId="72920947" w14:textId="58E6CDBF" w:rsidR="00F659C3" w:rsidRPr="00F659C3" w:rsidRDefault="00F659C3" w:rsidP="00F659C3">
      <w:pPr>
        <w:rPr>
          <w:i/>
          <w:iCs/>
          <w:sz w:val="28"/>
          <w:szCs w:val="28"/>
        </w:rPr>
      </w:pPr>
      <w:r>
        <w:rPr>
          <w:i/>
          <w:iCs/>
          <w:sz w:val="28"/>
          <w:szCs w:val="28"/>
        </w:rPr>
        <w:t>Accessed 14.10.2025</w:t>
      </w:r>
    </w:p>
    <w:p w14:paraId="3BBE47CC" w14:textId="77777777" w:rsidR="00F659C3" w:rsidRDefault="00F659C3" w:rsidP="00F659C3">
      <w:pPr>
        <w:rPr>
          <w:i/>
          <w:iCs/>
          <w:sz w:val="28"/>
          <w:szCs w:val="28"/>
        </w:rPr>
      </w:pPr>
    </w:p>
    <w:p w14:paraId="15B67D2D" w14:textId="16ABE6DF" w:rsidR="00F659C3" w:rsidRDefault="00F659C3" w:rsidP="00F659C3">
      <w:pPr>
        <w:rPr>
          <w:i/>
          <w:iCs/>
          <w:sz w:val="28"/>
          <w:szCs w:val="28"/>
        </w:rPr>
      </w:pPr>
      <w:r>
        <w:rPr>
          <w:i/>
          <w:iCs/>
          <w:sz w:val="28"/>
          <w:szCs w:val="28"/>
        </w:rPr>
        <w:t>Welsh Government, (2024), “</w:t>
      </w:r>
      <w:r w:rsidRPr="00F659C3">
        <w:rPr>
          <w:i/>
          <w:iCs/>
          <w:sz w:val="28"/>
          <w:szCs w:val="28"/>
        </w:rPr>
        <w:t>Support for children and young people with hearing impairment in educational settings</w:t>
      </w:r>
      <w:r>
        <w:rPr>
          <w:i/>
          <w:iCs/>
          <w:sz w:val="28"/>
          <w:szCs w:val="28"/>
        </w:rPr>
        <w:t>”</w:t>
      </w:r>
      <w:r>
        <w:rPr>
          <w:i/>
          <w:iCs/>
          <w:sz w:val="28"/>
          <w:szCs w:val="28"/>
        </w:rPr>
        <w:t xml:space="preserve"> Available at:</w:t>
      </w:r>
      <w:r>
        <w:rPr>
          <w:i/>
          <w:iCs/>
          <w:sz w:val="28"/>
          <w:szCs w:val="28"/>
        </w:rPr>
        <w:t xml:space="preserve"> </w:t>
      </w:r>
      <w:hyperlink r:id="rId13" w:history="1">
        <w:r w:rsidRPr="006927FD">
          <w:rPr>
            <w:rStyle w:val="Hyperlink"/>
            <w:i/>
            <w:iCs/>
            <w:sz w:val="28"/>
            <w:szCs w:val="28"/>
          </w:rPr>
          <w:t>https://www.gov.wales/sites/default/files/publications/2024-04/191209-support-for-children-and-young-people-with-hearing-impairment-in-educational-settings.pdf</w:t>
        </w:r>
      </w:hyperlink>
      <w:r>
        <w:rPr>
          <w:i/>
          <w:iCs/>
          <w:sz w:val="28"/>
          <w:szCs w:val="28"/>
        </w:rPr>
        <w:t>, Accessed 14.10.2025</w:t>
      </w:r>
    </w:p>
    <w:p w14:paraId="367DDDE5" w14:textId="77777777" w:rsidR="00F659C3" w:rsidRDefault="00F659C3" w:rsidP="00F659C3">
      <w:pPr>
        <w:rPr>
          <w:i/>
          <w:iCs/>
          <w:sz w:val="28"/>
          <w:szCs w:val="28"/>
        </w:rPr>
      </w:pPr>
    </w:p>
    <w:p w14:paraId="5B70DEA3" w14:textId="7E99DAFE" w:rsidR="00F659C3" w:rsidRDefault="00F659C3" w:rsidP="00F659C3">
      <w:pPr>
        <w:rPr>
          <w:i/>
          <w:iCs/>
          <w:sz w:val="28"/>
          <w:szCs w:val="28"/>
        </w:rPr>
      </w:pPr>
      <w:r>
        <w:rPr>
          <w:i/>
          <w:iCs/>
          <w:sz w:val="28"/>
          <w:szCs w:val="28"/>
        </w:rPr>
        <w:t>WHO, (2025),</w:t>
      </w:r>
      <w:r w:rsidRPr="00F659C3">
        <w:rPr>
          <w:i/>
          <w:iCs/>
          <w:sz w:val="28"/>
          <w:szCs w:val="28"/>
        </w:rPr>
        <w:t xml:space="preserve"> </w:t>
      </w:r>
      <w:hyperlink r:id="rId14" w:history="1">
        <w:r w:rsidRPr="00F659C3">
          <w:rPr>
            <w:rStyle w:val="Hyperlink"/>
            <w:i/>
            <w:iCs/>
            <w:color w:val="auto"/>
            <w:sz w:val="28"/>
            <w:szCs w:val="28"/>
            <w:u w:val="none"/>
          </w:rPr>
          <w:t>Deafness and hearing loss</w:t>
        </w:r>
      </w:hyperlink>
      <w:r w:rsidRPr="00F659C3">
        <w:rPr>
          <w:i/>
          <w:iCs/>
          <w:sz w:val="28"/>
          <w:szCs w:val="28"/>
        </w:rPr>
        <w:t>,</w:t>
      </w:r>
      <w:r>
        <w:rPr>
          <w:i/>
          <w:iCs/>
          <w:sz w:val="28"/>
          <w:szCs w:val="28"/>
        </w:rPr>
        <w:t xml:space="preserve"> Available at</w:t>
      </w:r>
      <w:r w:rsidRPr="00F659C3">
        <w:rPr>
          <w:i/>
          <w:iCs/>
          <w:sz w:val="28"/>
          <w:szCs w:val="28"/>
        </w:rPr>
        <w:t xml:space="preserve"> </w:t>
      </w:r>
      <w:hyperlink r:id="rId15" w:history="1">
        <w:r w:rsidRPr="006927FD">
          <w:rPr>
            <w:rStyle w:val="Hyperlink"/>
            <w:i/>
            <w:iCs/>
            <w:sz w:val="28"/>
            <w:szCs w:val="28"/>
          </w:rPr>
          <w:t>https://www.who.int/news-room/fact-sheets/detail/deafness-and-hearing-los</w:t>
        </w:r>
        <w:r w:rsidRPr="006927FD">
          <w:rPr>
            <w:rStyle w:val="Hyperlink"/>
            <w:i/>
            <w:iCs/>
            <w:sz w:val="28"/>
            <w:szCs w:val="28"/>
          </w:rPr>
          <w:t>s</w:t>
        </w:r>
      </w:hyperlink>
      <w:r>
        <w:rPr>
          <w:i/>
          <w:iCs/>
          <w:sz w:val="28"/>
          <w:szCs w:val="28"/>
        </w:rPr>
        <w:t>, Accessed 14.10.2025</w:t>
      </w:r>
    </w:p>
    <w:p w14:paraId="425F7C45" w14:textId="77777777" w:rsidR="00F659C3" w:rsidRDefault="00F659C3" w:rsidP="00F659C3">
      <w:pPr>
        <w:rPr>
          <w:b/>
          <w:iCs/>
          <w:sz w:val="44"/>
        </w:rPr>
      </w:pPr>
    </w:p>
    <w:p w14:paraId="5323B64F" w14:textId="642F3B8E" w:rsidR="001A652B" w:rsidRPr="00431CFE" w:rsidRDefault="001A652B" w:rsidP="001A652B">
      <w:pPr>
        <w:jc w:val="center"/>
        <w:rPr>
          <w:b/>
          <w:iCs/>
          <w:sz w:val="44"/>
        </w:rPr>
      </w:pPr>
      <w:r w:rsidRPr="00431CFE">
        <w:rPr>
          <w:b/>
          <w:iCs/>
          <w:sz w:val="44"/>
        </w:rPr>
        <w:t>Element 2</w:t>
      </w:r>
    </w:p>
    <w:p w14:paraId="1C15C6D3" w14:textId="77777777" w:rsidR="001A652B" w:rsidRDefault="001A652B" w:rsidP="001A652B">
      <w:pPr>
        <w:jc w:val="center"/>
        <w:rPr>
          <w:i/>
          <w:iCs/>
          <w:sz w:val="44"/>
        </w:rPr>
      </w:pPr>
      <w:r>
        <w:rPr>
          <w:i/>
          <w:iCs/>
          <w:sz w:val="44"/>
        </w:rPr>
        <w:t xml:space="preserve">Essay - </w:t>
      </w:r>
      <w:r w:rsidR="00FA10A1" w:rsidRPr="00FA10A1">
        <w:rPr>
          <w:i/>
          <w:iCs/>
          <w:sz w:val="44"/>
        </w:rPr>
        <w:t>Explore the wide and complex spectrum of additional needs</w:t>
      </w:r>
    </w:p>
    <w:p w14:paraId="4AA70349" w14:textId="77777777" w:rsidR="002D5EC4" w:rsidRPr="002D5EC4" w:rsidRDefault="002D5EC4" w:rsidP="00261526">
      <w:pPr>
        <w:jc w:val="both"/>
        <w:rPr>
          <w:i/>
          <w:iCs/>
          <w:sz w:val="28"/>
          <w:szCs w:val="28"/>
          <w:lang w:val="en"/>
        </w:rPr>
      </w:pPr>
      <w:r w:rsidRPr="002D5EC4">
        <w:rPr>
          <w:i/>
          <w:iCs/>
          <w:sz w:val="28"/>
          <w:szCs w:val="28"/>
          <w:lang w:val="en"/>
        </w:rPr>
        <w:t>This essay will attempt to explore the wide and complex spectrum of additional needs.</w:t>
      </w:r>
    </w:p>
    <w:p w14:paraId="0435E868" w14:textId="56CB2848" w:rsidR="002D5EC4" w:rsidRPr="002D5EC4" w:rsidRDefault="000D3313" w:rsidP="00261526">
      <w:pPr>
        <w:jc w:val="both"/>
        <w:rPr>
          <w:i/>
          <w:iCs/>
          <w:sz w:val="44"/>
          <w:lang w:val="en"/>
        </w:rPr>
      </w:pPr>
      <w:r>
        <w:rPr>
          <w:i/>
          <w:iCs/>
          <w:sz w:val="28"/>
          <w:szCs w:val="28"/>
          <w:lang w:val="en"/>
        </w:rPr>
        <w:t>Firstly, a</w:t>
      </w:r>
      <w:r w:rsidR="002D5EC4" w:rsidRPr="002D5EC4">
        <w:rPr>
          <w:i/>
          <w:iCs/>
          <w:sz w:val="28"/>
          <w:szCs w:val="28"/>
          <w:lang w:val="en"/>
        </w:rPr>
        <w:t xml:space="preserve">dditional learning needs (ALN) are used to describe learning difficulties or disabilities that </w:t>
      </w:r>
      <w:r w:rsidR="00276D19">
        <w:rPr>
          <w:i/>
          <w:iCs/>
          <w:sz w:val="28"/>
          <w:szCs w:val="28"/>
          <w:lang w:val="en"/>
        </w:rPr>
        <w:t>are</w:t>
      </w:r>
      <w:r w:rsidR="002D5EC4" w:rsidRPr="002D5EC4">
        <w:rPr>
          <w:i/>
          <w:iCs/>
          <w:sz w:val="28"/>
          <w:szCs w:val="28"/>
          <w:lang w:val="en"/>
        </w:rPr>
        <w:t xml:space="preserve"> harder for a child to learn compared to children of the same age group (</w:t>
      </w:r>
      <w:proofErr w:type="spellStart"/>
      <w:r w:rsidR="00276D19">
        <w:rPr>
          <w:i/>
          <w:iCs/>
          <w:sz w:val="28"/>
          <w:szCs w:val="28"/>
          <w:lang w:val="en"/>
        </w:rPr>
        <w:t>Gov.wales</w:t>
      </w:r>
      <w:proofErr w:type="spellEnd"/>
      <w:r w:rsidR="002D5EC4" w:rsidRPr="002D5EC4">
        <w:rPr>
          <w:i/>
          <w:iCs/>
          <w:sz w:val="28"/>
          <w:szCs w:val="28"/>
          <w:lang w:val="en"/>
        </w:rPr>
        <w:t>, 2025). It replaced the separate systems for Special Educational Needs (SEN) and Learning Difficulties and /or Disabilities</w:t>
      </w:r>
      <w:r w:rsidR="002D5EC4" w:rsidRPr="002D5EC4">
        <w:rPr>
          <w:i/>
          <w:iCs/>
          <w:sz w:val="44"/>
          <w:lang w:val="en"/>
        </w:rPr>
        <w:t xml:space="preserve"> </w:t>
      </w:r>
      <w:r w:rsidR="002D5EC4" w:rsidRPr="002D5EC4">
        <w:rPr>
          <w:i/>
          <w:iCs/>
          <w:sz w:val="28"/>
          <w:szCs w:val="28"/>
          <w:lang w:val="en"/>
        </w:rPr>
        <w:t>(LDD) to create a single system and is designed to support children and young people aged 0-25 (</w:t>
      </w:r>
      <w:proofErr w:type="spellStart"/>
      <w:r w:rsidR="00276D19">
        <w:rPr>
          <w:i/>
          <w:iCs/>
          <w:sz w:val="28"/>
          <w:szCs w:val="28"/>
          <w:lang w:val="en"/>
        </w:rPr>
        <w:t>G</w:t>
      </w:r>
      <w:r w:rsidR="002D5EC4" w:rsidRPr="002D5EC4">
        <w:rPr>
          <w:i/>
          <w:iCs/>
          <w:sz w:val="28"/>
          <w:szCs w:val="28"/>
          <w:lang w:val="en"/>
        </w:rPr>
        <w:t>ov.wales</w:t>
      </w:r>
      <w:proofErr w:type="spellEnd"/>
      <w:r w:rsidR="002D5EC4" w:rsidRPr="002D5EC4">
        <w:rPr>
          <w:i/>
          <w:iCs/>
          <w:sz w:val="28"/>
          <w:szCs w:val="28"/>
          <w:lang w:val="en"/>
        </w:rPr>
        <w:t xml:space="preserve">, 2025). The transition of </w:t>
      </w:r>
      <w:r w:rsidR="00C33098" w:rsidRPr="002D5EC4">
        <w:rPr>
          <w:i/>
          <w:iCs/>
          <w:sz w:val="28"/>
          <w:szCs w:val="28"/>
          <w:lang w:val="en"/>
        </w:rPr>
        <w:t>SEN,</w:t>
      </w:r>
      <w:r w:rsidR="002D5EC4" w:rsidRPr="002D5EC4">
        <w:rPr>
          <w:i/>
          <w:iCs/>
          <w:sz w:val="28"/>
          <w:szCs w:val="28"/>
          <w:lang w:val="en"/>
        </w:rPr>
        <w:t xml:space="preserve"> which is a sub-category of additional learning needs, used to identify those learners who have severe, complex and/or specific learning difficulties as set out within the Education Act </w:t>
      </w:r>
      <w:r w:rsidR="00F57138">
        <w:rPr>
          <w:i/>
          <w:iCs/>
          <w:sz w:val="28"/>
          <w:szCs w:val="28"/>
          <w:lang w:val="en"/>
        </w:rPr>
        <w:t>(</w:t>
      </w:r>
      <w:r w:rsidR="002D5EC4" w:rsidRPr="002D5EC4">
        <w:rPr>
          <w:i/>
          <w:iCs/>
          <w:sz w:val="28"/>
          <w:szCs w:val="28"/>
          <w:lang w:val="en"/>
        </w:rPr>
        <w:t>1996</w:t>
      </w:r>
      <w:r w:rsidR="00F57138">
        <w:rPr>
          <w:i/>
          <w:iCs/>
          <w:sz w:val="28"/>
          <w:szCs w:val="28"/>
          <w:lang w:val="en"/>
        </w:rPr>
        <w:t>)</w:t>
      </w:r>
      <w:r w:rsidR="002D5EC4" w:rsidRPr="002D5EC4">
        <w:rPr>
          <w:i/>
          <w:iCs/>
          <w:sz w:val="28"/>
          <w:szCs w:val="28"/>
          <w:lang w:val="en"/>
        </w:rPr>
        <w:t xml:space="preserve"> and the SEN Code of practice for Wales (2002) was fully completed last year. The new framework set out in the ALN Code for Wales </w:t>
      </w:r>
      <w:r w:rsidR="00F57138">
        <w:rPr>
          <w:i/>
          <w:iCs/>
          <w:sz w:val="28"/>
          <w:szCs w:val="28"/>
          <w:lang w:val="en"/>
        </w:rPr>
        <w:t>(</w:t>
      </w:r>
      <w:r w:rsidR="002D5EC4" w:rsidRPr="002D5EC4">
        <w:rPr>
          <w:i/>
          <w:iCs/>
          <w:sz w:val="28"/>
          <w:szCs w:val="28"/>
          <w:lang w:val="en"/>
        </w:rPr>
        <w:t>2021</w:t>
      </w:r>
      <w:r w:rsidR="00F57138">
        <w:rPr>
          <w:i/>
          <w:iCs/>
          <w:sz w:val="28"/>
          <w:szCs w:val="28"/>
          <w:lang w:val="en"/>
        </w:rPr>
        <w:t>)</w:t>
      </w:r>
      <w:r w:rsidR="002D5EC4" w:rsidRPr="002D5EC4">
        <w:rPr>
          <w:i/>
          <w:iCs/>
          <w:sz w:val="28"/>
          <w:szCs w:val="28"/>
          <w:lang w:val="en"/>
        </w:rPr>
        <w:t xml:space="preserve"> aimed to create a unified, inclusive, and person-centred system for identifying and supporting learners with Additional Learning Needs</w:t>
      </w:r>
      <w:r w:rsidR="002D5EC4" w:rsidRPr="002D5EC4">
        <w:rPr>
          <w:i/>
          <w:iCs/>
          <w:sz w:val="44"/>
          <w:lang w:val="en"/>
        </w:rPr>
        <w:t xml:space="preserve"> </w:t>
      </w:r>
      <w:r w:rsidR="002D5EC4" w:rsidRPr="002D5EC4">
        <w:rPr>
          <w:i/>
          <w:iCs/>
          <w:sz w:val="28"/>
          <w:szCs w:val="28"/>
          <w:lang w:val="en"/>
        </w:rPr>
        <w:t xml:space="preserve">from ages 0 to 25 allowing them to reach their full potential. It supports and strengthens the aims of the Equality Act </w:t>
      </w:r>
      <w:r w:rsidR="00F57138">
        <w:rPr>
          <w:i/>
          <w:iCs/>
          <w:sz w:val="28"/>
          <w:szCs w:val="28"/>
          <w:lang w:val="en"/>
        </w:rPr>
        <w:t>(</w:t>
      </w:r>
      <w:r w:rsidR="002D5EC4" w:rsidRPr="002D5EC4">
        <w:rPr>
          <w:i/>
          <w:iCs/>
          <w:sz w:val="28"/>
          <w:szCs w:val="28"/>
          <w:lang w:val="en"/>
        </w:rPr>
        <w:t>2010</w:t>
      </w:r>
      <w:r w:rsidR="00F57138">
        <w:rPr>
          <w:i/>
          <w:iCs/>
          <w:sz w:val="28"/>
          <w:szCs w:val="28"/>
          <w:lang w:val="en"/>
        </w:rPr>
        <w:t>)</w:t>
      </w:r>
      <w:r w:rsidR="002D5EC4" w:rsidRPr="002D5EC4">
        <w:rPr>
          <w:i/>
          <w:iCs/>
          <w:sz w:val="28"/>
          <w:szCs w:val="28"/>
          <w:lang w:val="en"/>
        </w:rPr>
        <w:t xml:space="preserve"> by ensuring that learners with additional needs are identified early, supported appropriately, and treated fairly. Both frameworks work together to promote an inclusive education system where every learner </w:t>
      </w:r>
      <w:proofErr w:type="gramStart"/>
      <w:r w:rsidR="002D5EC4" w:rsidRPr="002D5EC4">
        <w:rPr>
          <w:i/>
          <w:iCs/>
          <w:sz w:val="28"/>
          <w:szCs w:val="28"/>
          <w:lang w:val="en"/>
        </w:rPr>
        <w:t>has the opportunity to</w:t>
      </w:r>
      <w:proofErr w:type="gramEnd"/>
      <w:r w:rsidR="002D5EC4" w:rsidRPr="002D5EC4">
        <w:rPr>
          <w:i/>
          <w:iCs/>
          <w:sz w:val="28"/>
          <w:szCs w:val="28"/>
          <w:lang w:val="en"/>
        </w:rPr>
        <w:t xml:space="preserve"> succeed. It also presents</w:t>
      </w:r>
      <w:r w:rsidR="002D5EC4" w:rsidRPr="002D5EC4">
        <w:rPr>
          <w:i/>
          <w:iCs/>
          <w:sz w:val="44"/>
          <w:lang w:val="en"/>
        </w:rPr>
        <w:t xml:space="preserve"> </w:t>
      </w:r>
      <w:r w:rsidR="002D5EC4" w:rsidRPr="002D5EC4">
        <w:rPr>
          <w:i/>
          <w:iCs/>
          <w:sz w:val="28"/>
          <w:szCs w:val="28"/>
          <w:lang w:val="en"/>
        </w:rPr>
        <w:t>the requirements and guidance for schools, further education institutions, local authorities, NHS bodies and others on the additional learning needs system. Individual Development Plans (</w:t>
      </w:r>
      <w:r w:rsidR="00C33098" w:rsidRPr="002D5EC4">
        <w:rPr>
          <w:i/>
          <w:iCs/>
          <w:sz w:val="28"/>
          <w:szCs w:val="28"/>
          <w:lang w:val="en"/>
        </w:rPr>
        <w:t>IDPs) are</w:t>
      </w:r>
      <w:r w:rsidR="002D5EC4" w:rsidRPr="002D5EC4">
        <w:rPr>
          <w:i/>
          <w:iCs/>
          <w:sz w:val="28"/>
          <w:szCs w:val="28"/>
          <w:lang w:val="en"/>
        </w:rPr>
        <w:t xml:space="preserve"> now in place instead of previous plans like IEPs and statements. IDP is a person-centred approach outlining a child's ALN through collaborative effort from families, educators and multi-agency support and the extra support given to a child is called Additional Learning Provision (ALP). A right to appeal to the Educational Tribunal for Wales is also provided for decisions made under the ALN system. (Welsh Government, 2021).</w:t>
      </w:r>
      <w:r w:rsidR="002D5EC4" w:rsidRPr="002D5EC4">
        <w:rPr>
          <w:i/>
          <w:iCs/>
          <w:sz w:val="44"/>
          <w:lang w:val="en"/>
        </w:rPr>
        <w:t xml:space="preserve"> </w:t>
      </w:r>
    </w:p>
    <w:p w14:paraId="23218BF0" w14:textId="2EDAE064" w:rsidR="002D5EC4" w:rsidRPr="002D5EC4" w:rsidRDefault="000D3313" w:rsidP="00261526">
      <w:pPr>
        <w:jc w:val="both"/>
        <w:rPr>
          <w:i/>
          <w:iCs/>
          <w:sz w:val="28"/>
          <w:szCs w:val="28"/>
          <w:lang w:val="en"/>
        </w:rPr>
      </w:pPr>
      <w:r>
        <w:rPr>
          <w:i/>
          <w:iCs/>
          <w:sz w:val="28"/>
          <w:szCs w:val="28"/>
          <w:lang w:val="en"/>
        </w:rPr>
        <w:t>Secondly</w:t>
      </w:r>
      <w:r w:rsidR="002D5EC4" w:rsidRPr="002D5EC4">
        <w:rPr>
          <w:i/>
          <w:iCs/>
          <w:sz w:val="28"/>
          <w:szCs w:val="28"/>
          <w:lang w:val="en"/>
        </w:rPr>
        <w:t xml:space="preserve">, ALN covers a wide range of conditions and circumstances which can be Specific Learning Difficulty such as dyslexia and dyspraxia or it can be </w:t>
      </w:r>
      <w:r w:rsidR="002D5EC4" w:rsidRPr="002D5EC4">
        <w:rPr>
          <w:i/>
          <w:iCs/>
          <w:sz w:val="28"/>
          <w:szCs w:val="28"/>
          <w:lang w:val="en"/>
        </w:rPr>
        <w:lastRenderedPageBreak/>
        <w:t>Neurodevelopmental conditions like attention deficit hyperactivity disorder (ADHD), autism spectrum disorder (ASD), sensory and physical impairment or could also be social, emotional and mental health factors</w:t>
      </w:r>
      <w:r w:rsidR="0062738B">
        <w:rPr>
          <w:i/>
          <w:iCs/>
          <w:sz w:val="28"/>
          <w:szCs w:val="28"/>
          <w:lang w:val="en"/>
        </w:rPr>
        <w:t xml:space="preserve"> (Swansea Council, 2023)</w:t>
      </w:r>
      <w:r w:rsidR="002D5EC4" w:rsidRPr="002D5EC4">
        <w:rPr>
          <w:i/>
          <w:iCs/>
          <w:sz w:val="28"/>
          <w:szCs w:val="28"/>
          <w:lang w:val="en"/>
        </w:rPr>
        <w:t>.</w:t>
      </w:r>
      <w:r w:rsidR="002D5EC4" w:rsidRPr="002D5EC4">
        <w:rPr>
          <w:i/>
          <w:iCs/>
          <w:sz w:val="44"/>
          <w:lang w:val="en"/>
        </w:rPr>
        <w:t xml:space="preserve"> </w:t>
      </w:r>
      <w:r w:rsidR="002D5EC4" w:rsidRPr="002D5EC4">
        <w:rPr>
          <w:i/>
          <w:iCs/>
          <w:sz w:val="28"/>
          <w:szCs w:val="28"/>
          <w:lang w:val="en"/>
        </w:rPr>
        <w:t xml:space="preserve">Subsequently, children from minority group, migrants, looked after children (LAC), young parents or pregnant young women, young offenders, young carers, travelers, children and families in difficult circumstances, children with basic skills' needs and children educated outside the school setting are more likely to experience additional learning needs due to their vulnerability (Wales, 2002), (Wales.gov.,2025). </w:t>
      </w:r>
    </w:p>
    <w:p w14:paraId="59024BD4" w14:textId="4C57DC59" w:rsidR="002D5EC4" w:rsidRPr="002D5EC4" w:rsidRDefault="002D5EC4" w:rsidP="00261526">
      <w:pPr>
        <w:jc w:val="both"/>
        <w:rPr>
          <w:i/>
          <w:iCs/>
          <w:sz w:val="28"/>
          <w:szCs w:val="28"/>
          <w:lang w:val="en"/>
        </w:rPr>
      </w:pPr>
      <w:r w:rsidRPr="002D5EC4">
        <w:rPr>
          <w:i/>
          <w:iCs/>
          <w:sz w:val="28"/>
          <w:szCs w:val="28"/>
          <w:lang w:val="en"/>
        </w:rPr>
        <w:t>Meanwhile, there are two models of disability that can influence how individuals experience and navigate daily life namely: Medical and Social</w:t>
      </w:r>
      <w:r w:rsidRPr="002D5EC4">
        <w:rPr>
          <w:i/>
          <w:iCs/>
          <w:sz w:val="44"/>
          <w:lang w:val="en"/>
        </w:rPr>
        <w:t xml:space="preserve"> </w:t>
      </w:r>
      <w:r w:rsidRPr="002D5EC4">
        <w:rPr>
          <w:i/>
          <w:iCs/>
          <w:sz w:val="28"/>
          <w:szCs w:val="28"/>
          <w:lang w:val="en"/>
        </w:rPr>
        <w:t xml:space="preserve">Disability. According to the reviewed literature, The Medical disability model has been used since the mid 1800's. It viewed disability as a problem emerging from within a person and focuses only on the medical condition which means clinical diagnosis from a professional which is normally based on a person's presenting signs and symptoms, medical history and physical examinations (NHS, 2025). This model </w:t>
      </w:r>
      <w:r w:rsidR="00B03985" w:rsidRPr="002D5EC4">
        <w:rPr>
          <w:i/>
          <w:iCs/>
          <w:sz w:val="28"/>
          <w:szCs w:val="28"/>
          <w:lang w:val="en"/>
        </w:rPr>
        <w:t>emphasi</w:t>
      </w:r>
      <w:r w:rsidR="00B03985">
        <w:rPr>
          <w:i/>
          <w:iCs/>
          <w:sz w:val="28"/>
          <w:szCs w:val="28"/>
          <w:lang w:val="en"/>
        </w:rPr>
        <w:t>z</w:t>
      </w:r>
      <w:r w:rsidR="00B03985" w:rsidRPr="002D5EC4">
        <w:rPr>
          <w:i/>
          <w:iCs/>
          <w:sz w:val="28"/>
          <w:szCs w:val="28"/>
          <w:lang w:val="en"/>
        </w:rPr>
        <w:t>es</w:t>
      </w:r>
      <w:r w:rsidRPr="002D5EC4">
        <w:rPr>
          <w:i/>
          <w:iCs/>
          <w:sz w:val="28"/>
          <w:szCs w:val="28"/>
          <w:lang w:val="en"/>
        </w:rPr>
        <w:t xml:space="preserve"> the cure, treatment or rehabilitation of the said disease or illness and mostly, the person is dependent and needs to adapt to the environment</w:t>
      </w:r>
      <w:r w:rsidRPr="002D5EC4">
        <w:rPr>
          <w:i/>
          <w:iCs/>
          <w:sz w:val="44"/>
          <w:lang w:val="en"/>
        </w:rPr>
        <w:t xml:space="preserve"> </w:t>
      </w:r>
      <w:r w:rsidRPr="002D5EC4">
        <w:rPr>
          <w:i/>
          <w:iCs/>
          <w:sz w:val="28"/>
          <w:szCs w:val="28"/>
          <w:lang w:val="en"/>
        </w:rPr>
        <w:t xml:space="preserve">due to no option. Hence, the individual is sometimes viewed as helpless and a victim of an unfortunate situation in this model (Scope, 2022). Also, polls showed that the Medical Model can have a limited scale and may </w:t>
      </w:r>
      <w:r w:rsidR="00D744CA">
        <w:rPr>
          <w:i/>
          <w:iCs/>
          <w:sz w:val="28"/>
          <w:szCs w:val="28"/>
          <w:lang w:val="en"/>
        </w:rPr>
        <w:t>overlook</w:t>
      </w:r>
      <w:r w:rsidRPr="002D5EC4">
        <w:rPr>
          <w:i/>
          <w:iCs/>
          <w:sz w:val="28"/>
          <w:szCs w:val="28"/>
          <w:lang w:val="en"/>
        </w:rPr>
        <w:t xml:space="preserve"> or fail to identify signs of underlying condition on ways in which disabled people express or present themselves (</w:t>
      </w:r>
      <w:proofErr w:type="spellStart"/>
      <w:r w:rsidRPr="002D5EC4">
        <w:rPr>
          <w:i/>
          <w:iCs/>
          <w:sz w:val="28"/>
          <w:szCs w:val="28"/>
          <w:lang w:val="en"/>
        </w:rPr>
        <w:t>Gov.Wales</w:t>
      </w:r>
      <w:proofErr w:type="spellEnd"/>
      <w:r w:rsidRPr="002D5EC4">
        <w:rPr>
          <w:i/>
          <w:iCs/>
          <w:sz w:val="28"/>
          <w:szCs w:val="28"/>
          <w:lang w:val="en"/>
        </w:rPr>
        <w:t>, 2025). For example, A child who is a non-English speaker is having difficulty coping lessons as well as struggling to make friends due to communication barrier, has a clear additional need to be addressed in this situation</w:t>
      </w:r>
      <w:r w:rsidRPr="002D5EC4">
        <w:rPr>
          <w:i/>
          <w:iCs/>
          <w:sz w:val="44"/>
          <w:lang w:val="en"/>
        </w:rPr>
        <w:t xml:space="preserve"> </w:t>
      </w:r>
      <w:r w:rsidRPr="002D5EC4">
        <w:rPr>
          <w:i/>
          <w:iCs/>
          <w:sz w:val="28"/>
          <w:szCs w:val="28"/>
          <w:lang w:val="en"/>
        </w:rPr>
        <w:t>but does not n</w:t>
      </w:r>
      <w:r w:rsidR="003C59CC">
        <w:rPr>
          <w:i/>
          <w:iCs/>
          <w:sz w:val="28"/>
          <w:szCs w:val="28"/>
          <w:lang w:val="en"/>
        </w:rPr>
        <w:t>e</w:t>
      </w:r>
      <w:r w:rsidRPr="002D5EC4">
        <w:rPr>
          <w:i/>
          <w:iCs/>
          <w:sz w:val="28"/>
          <w:szCs w:val="28"/>
          <w:lang w:val="en"/>
        </w:rPr>
        <w:t>ce</w:t>
      </w:r>
      <w:r w:rsidR="003C59CC">
        <w:rPr>
          <w:i/>
          <w:iCs/>
          <w:sz w:val="28"/>
          <w:szCs w:val="28"/>
          <w:lang w:val="en"/>
        </w:rPr>
        <w:t>s</w:t>
      </w:r>
      <w:r w:rsidRPr="002D5EC4">
        <w:rPr>
          <w:i/>
          <w:iCs/>
          <w:sz w:val="28"/>
          <w:szCs w:val="28"/>
          <w:lang w:val="en"/>
        </w:rPr>
        <w:t>sarily need a medical diagnosis because it does not fall in the category of disease or illness, therefore the underlying problem will not be captured resulting to the child's need being ignored. Consequently, this</w:t>
      </w:r>
      <w:r w:rsidRPr="002D5EC4">
        <w:rPr>
          <w:i/>
          <w:iCs/>
          <w:sz w:val="44"/>
          <w:lang w:val="en"/>
        </w:rPr>
        <w:t xml:space="preserve"> </w:t>
      </w:r>
      <w:r w:rsidRPr="002D5EC4">
        <w:rPr>
          <w:i/>
          <w:iCs/>
          <w:sz w:val="28"/>
          <w:szCs w:val="28"/>
          <w:lang w:val="en"/>
        </w:rPr>
        <w:t xml:space="preserve">issue may infringe the Equality Act (2010)- an Act that legally protects people from discrimination in the workplace and in wider society. Under this circumstance, it is the duty of the school to make reasonable adjustments and provisions under the Code of Practice to facilitate learning (Policy and Procedure, YHT). As a direct response to the inadequacy of the Medical Model, the Social Model of disability coined by Mike Oliver (1990), was developed overtime. </w:t>
      </w:r>
    </w:p>
    <w:p w14:paraId="4823F575" w14:textId="1F85C924" w:rsidR="002D5EC4" w:rsidRPr="002D5EC4" w:rsidRDefault="002D5EC4" w:rsidP="00261526">
      <w:pPr>
        <w:jc w:val="both"/>
        <w:rPr>
          <w:i/>
          <w:iCs/>
          <w:sz w:val="28"/>
          <w:szCs w:val="28"/>
          <w:lang w:val="en"/>
        </w:rPr>
      </w:pPr>
      <w:r w:rsidRPr="002D5EC4">
        <w:rPr>
          <w:i/>
          <w:iCs/>
          <w:sz w:val="28"/>
          <w:szCs w:val="28"/>
          <w:lang w:val="en"/>
        </w:rPr>
        <w:t xml:space="preserve">In contrast, the </w:t>
      </w:r>
      <w:r w:rsidR="003C59CC">
        <w:rPr>
          <w:i/>
          <w:iCs/>
          <w:sz w:val="28"/>
          <w:szCs w:val="28"/>
          <w:lang w:val="en"/>
        </w:rPr>
        <w:t>s</w:t>
      </w:r>
      <w:r w:rsidRPr="002D5EC4">
        <w:rPr>
          <w:i/>
          <w:iCs/>
          <w:sz w:val="28"/>
          <w:szCs w:val="28"/>
          <w:lang w:val="en"/>
        </w:rPr>
        <w:t>ocial model of disabili</w:t>
      </w:r>
      <w:r w:rsidR="003C59CC">
        <w:rPr>
          <w:i/>
          <w:iCs/>
          <w:sz w:val="28"/>
          <w:szCs w:val="28"/>
          <w:lang w:val="en"/>
        </w:rPr>
        <w:t>t</w:t>
      </w:r>
      <w:r w:rsidRPr="002D5EC4">
        <w:rPr>
          <w:i/>
          <w:iCs/>
          <w:sz w:val="28"/>
          <w:szCs w:val="28"/>
          <w:lang w:val="en"/>
        </w:rPr>
        <w:t xml:space="preserve">y is the most preferred when thinking about disability as it was created by disabled people themselves. It views society as </w:t>
      </w:r>
      <w:r w:rsidR="00B03985" w:rsidRPr="002D5EC4">
        <w:rPr>
          <w:i/>
          <w:iCs/>
          <w:sz w:val="28"/>
          <w:szCs w:val="28"/>
          <w:lang w:val="en"/>
        </w:rPr>
        <w:t>a</w:t>
      </w:r>
      <w:r w:rsidRPr="002D5EC4">
        <w:rPr>
          <w:i/>
          <w:iCs/>
          <w:sz w:val="28"/>
          <w:szCs w:val="28"/>
          <w:lang w:val="en"/>
        </w:rPr>
        <w:t xml:space="preserve"> problem </w:t>
      </w:r>
      <w:r w:rsidR="00B03985">
        <w:rPr>
          <w:i/>
          <w:iCs/>
          <w:sz w:val="28"/>
          <w:szCs w:val="28"/>
          <w:lang w:val="en"/>
        </w:rPr>
        <w:t>rather than</w:t>
      </w:r>
      <w:r w:rsidRPr="002D5EC4">
        <w:rPr>
          <w:i/>
          <w:iCs/>
          <w:sz w:val="28"/>
          <w:szCs w:val="28"/>
          <w:lang w:val="en"/>
        </w:rPr>
        <w:t xml:space="preserve"> the young person and </w:t>
      </w:r>
      <w:r w:rsidR="00B03985">
        <w:rPr>
          <w:i/>
          <w:iCs/>
          <w:sz w:val="28"/>
          <w:szCs w:val="28"/>
          <w:lang w:val="en"/>
        </w:rPr>
        <w:t>believes</w:t>
      </w:r>
      <w:r w:rsidRPr="002D5EC4">
        <w:rPr>
          <w:i/>
          <w:iCs/>
          <w:sz w:val="28"/>
          <w:szCs w:val="28"/>
          <w:lang w:val="en"/>
        </w:rPr>
        <w:t xml:space="preserve"> that disability is </w:t>
      </w:r>
      <w:r w:rsidRPr="002D5EC4">
        <w:rPr>
          <w:i/>
          <w:iCs/>
          <w:sz w:val="28"/>
          <w:szCs w:val="28"/>
          <w:lang w:val="en"/>
        </w:rPr>
        <w:lastRenderedPageBreak/>
        <w:t>something that they experience caused by the approach taken by society itself (Scope, 2022). The Welsh Government was the first to adopt this model in</w:t>
      </w:r>
      <w:r w:rsidRPr="002D5EC4">
        <w:rPr>
          <w:i/>
          <w:iCs/>
          <w:sz w:val="44"/>
          <w:lang w:val="en"/>
        </w:rPr>
        <w:t xml:space="preserve"> </w:t>
      </w:r>
      <w:r w:rsidRPr="002D5EC4">
        <w:rPr>
          <w:i/>
          <w:iCs/>
          <w:sz w:val="28"/>
          <w:szCs w:val="28"/>
          <w:lang w:val="en"/>
        </w:rPr>
        <w:t>2002, although data collection is still influenced by the Equality Act (2010) (UK Legislation), and by extension, the medical model of disability (</w:t>
      </w:r>
      <w:proofErr w:type="spellStart"/>
      <w:r w:rsidRPr="002D5EC4">
        <w:rPr>
          <w:i/>
          <w:iCs/>
          <w:sz w:val="28"/>
          <w:szCs w:val="28"/>
          <w:lang w:val="en"/>
        </w:rPr>
        <w:t>Gov.Wales</w:t>
      </w:r>
      <w:proofErr w:type="spellEnd"/>
      <w:r w:rsidRPr="002D5EC4">
        <w:rPr>
          <w:i/>
          <w:iCs/>
          <w:sz w:val="28"/>
          <w:szCs w:val="28"/>
          <w:lang w:val="en"/>
        </w:rPr>
        <w:t xml:space="preserve">, 2025). Moreover, Disability Wales actively promotes its implementation to foster independence, choice control and equal participation throughout the country (Disability </w:t>
      </w:r>
      <w:r w:rsidR="003C59CC">
        <w:rPr>
          <w:i/>
          <w:iCs/>
          <w:sz w:val="28"/>
          <w:szCs w:val="28"/>
          <w:lang w:val="en"/>
        </w:rPr>
        <w:t>W</w:t>
      </w:r>
      <w:r w:rsidRPr="002D5EC4">
        <w:rPr>
          <w:i/>
          <w:iCs/>
          <w:sz w:val="28"/>
          <w:szCs w:val="28"/>
          <w:lang w:val="en"/>
        </w:rPr>
        <w:t xml:space="preserve">ales, 2025). </w:t>
      </w:r>
    </w:p>
    <w:p w14:paraId="268C637F" w14:textId="192F2B43" w:rsidR="002D5EC4" w:rsidRPr="002D5EC4" w:rsidRDefault="0071098F" w:rsidP="00261526">
      <w:pPr>
        <w:jc w:val="both"/>
        <w:rPr>
          <w:i/>
          <w:iCs/>
          <w:sz w:val="28"/>
          <w:szCs w:val="28"/>
          <w:lang w:val="en"/>
        </w:rPr>
      </w:pPr>
      <w:r>
        <w:rPr>
          <w:i/>
          <w:iCs/>
          <w:sz w:val="28"/>
          <w:szCs w:val="28"/>
          <w:lang w:val="en"/>
        </w:rPr>
        <w:t>Additionally,</w:t>
      </w:r>
      <w:r w:rsidR="002D5EC4" w:rsidRPr="002D5EC4">
        <w:rPr>
          <w:i/>
          <w:iCs/>
          <w:sz w:val="28"/>
          <w:szCs w:val="28"/>
          <w:lang w:val="en"/>
        </w:rPr>
        <w:t xml:space="preserve"> the Social Model of Disability focuses on disabled people </w:t>
      </w:r>
      <w:r w:rsidR="005F5935">
        <w:rPr>
          <w:i/>
          <w:iCs/>
          <w:sz w:val="28"/>
          <w:szCs w:val="28"/>
          <w:lang w:val="en"/>
        </w:rPr>
        <w:t>facing</w:t>
      </w:r>
      <w:r w:rsidR="002D5EC4" w:rsidRPr="002D5EC4">
        <w:rPr>
          <w:i/>
          <w:iCs/>
          <w:sz w:val="28"/>
          <w:szCs w:val="28"/>
          <w:lang w:val="en"/>
        </w:rPr>
        <w:t xml:space="preserve"> </w:t>
      </w:r>
      <w:r w:rsidR="00123F01">
        <w:rPr>
          <w:i/>
          <w:iCs/>
          <w:sz w:val="28"/>
          <w:szCs w:val="28"/>
          <w:lang w:val="en"/>
        </w:rPr>
        <w:t>challenges</w:t>
      </w:r>
      <w:r w:rsidR="002D5EC4" w:rsidRPr="002D5EC4">
        <w:rPr>
          <w:i/>
          <w:iCs/>
          <w:sz w:val="28"/>
          <w:szCs w:val="28"/>
          <w:lang w:val="en"/>
        </w:rPr>
        <w:t xml:space="preserve"> on account of the societal barriers</w:t>
      </w:r>
      <w:r>
        <w:rPr>
          <w:i/>
          <w:iCs/>
          <w:sz w:val="28"/>
          <w:szCs w:val="28"/>
          <w:lang w:val="en"/>
        </w:rPr>
        <w:t xml:space="preserve"> </w:t>
      </w:r>
      <w:r w:rsidR="005F5935">
        <w:rPr>
          <w:i/>
          <w:iCs/>
          <w:sz w:val="28"/>
          <w:szCs w:val="28"/>
          <w:lang w:val="en"/>
        </w:rPr>
        <w:t>leading to</w:t>
      </w:r>
      <w:r w:rsidR="002D5EC4" w:rsidRPr="002D5EC4">
        <w:rPr>
          <w:i/>
          <w:iCs/>
          <w:sz w:val="28"/>
          <w:szCs w:val="28"/>
          <w:lang w:val="en"/>
        </w:rPr>
        <w:t xml:space="preserve"> disabled people generally perceived to have lesser opportunities and a poor quality of life than most of non-disabled people (Shakespeare, 2013).</w:t>
      </w:r>
      <w:r w:rsidR="00276D19">
        <w:rPr>
          <w:i/>
          <w:iCs/>
          <w:sz w:val="28"/>
          <w:szCs w:val="28"/>
          <w:lang w:val="en"/>
        </w:rPr>
        <w:t xml:space="preserve"> </w:t>
      </w:r>
      <w:r w:rsidR="00123F01">
        <w:rPr>
          <w:i/>
          <w:iCs/>
          <w:sz w:val="28"/>
          <w:szCs w:val="28"/>
          <w:lang w:val="en"/>
        </w:rPr>
        <w:t>However,</w:t>
      </w:r>
      <w:r w:rsidR="00276D19">
        <w:rPr>
          <w:i/>
          <w:iCs/>
          <w:sz w:val="28"/>
          <w:szCs w:val="28"/>
          <w:lang w:val="en"/>
        </w:rPr>
        <w:t xml:space="preserve"> this is not necessarily the case</w:t>
      </w:r>
      <w:r w:rsidR="00123F01">
        <w:rPr>
          <w:i/>
          <w:iCs/>
          <w:sz w:val="28"/>
          <w:szCs w:val="28"/>
          <w:lang w:val="en"/>
        </w:rPr>
        <w:t xml:space="preserve"> as m</w:t>
      </w:r>
      <w:r w:rsidR="00123F01" w:rsidRPr="00123F01">
        <w:rPr>
          <w:i/>
          <w:iCs/>
          <w:sz w:val="28"/>
          <w:szCs w:val="28"/>
        </w:rPr>
        <w:t>any disabled people lead fulfilling lives, contribute meaningfully to society, and thrive when barriers are removed and inclusive environments are fostered</w:t>
      </w:r>
      <w:r w:rsidR="00885A83">
        <w:rPr>
          <w:i/>
          <w:iCs/>
          <w:sz w:val="28"/>
          <w:szCs w:val="28"/>
        </w:rPr>
        <w:t xml:space="preserve"> (U</w:t>
      </w:r>
      <w:r w:rsidR="009B5567">
        <w:rPr>
          <w:i/>
          <w:iCs/>
          <w:sz w:val="28"/>
          <w:szCs w:val="28"/>
        </w:rPr>
        <w:t>NICEF</w:t>
      </w:r>
      <w:r w:rsidR="00885A83">
        <w:rPr>
          <w:i/>
          <w:iCs/>
          <w:sz w:val="28"/>
          <w:szCs w:val="28"/>
        </w:rPr>
        <w:t>, 2025)</w:t>
      </w:r>
      <w:r w:rsidR="00670450">
        <w:rPr>
          <w:i/>
          <w:iCs/>
          <w:sz w:val="28"/>
          <w:szCs w:val="28"/>
        </w:rPr>
        <w:t xml:space="preserve"> </w:t>
      </w:r>
      <w:r w:rsidR="008F35FE">
        <w:rPr>
          <w:i/>
          <w:iCs/>
          <w:sz w:val="28"/>
          <w:szCs w:val="28"/>
        </w:rPr>
        <w:t>(Gov.UK, 2025)</w:t>
      </w:r>
      <w:r w:rsidR="00123F01" w:rsidRPr="00123F01">
        <w:rPr>
          <w:i/>
          <w:iCs/>
          <w:sz w:val="28"/>
          <w:szCs w:val="28"/>
        </w:rPr>
        <w:t>.</w:t>
      </w:r>
      <w:r w:rsidR="002D5EC4" w:rsidRPr="002D5EC4">
        <w:rPr>
          <w:i/>
          <w:iCs/>
          <w:sz w:val="28"/>
          <w:szCs w:val="28"/>
          <w:lang w:val="en"/>
        </w:rPr>
        <w:t xml:space="preserve"> This model does not recogni</w:t>
      </w:r>
      <w:r w:rsidR="00276D19">
        <w:rPr>
          <w:i/>
          <w:iCs/>
          <w:sz w:val="28"/>
          <w:szCs w:val="28"/>
          <w:lang w:val="en"/>
        </w:rPr>
        <w:t>z</w:t>
      </w:r>
      <w:r w:rsidR="002D5EC4" w:rsidRPr="002D5EC4">
        <w:rPr>
          <w:i/>
          <w:iCs/>
          <w:sz w:val="28"/>
          <w:szCs w:val="28"/>
          <w:lang w:val="en"/>
        </w:rPr>
        <w:t>e the disabled person impairment, health condition or neurodivergence as a barrier and aims to create social change and equality.</w:t>
      </w:r>
      <w:r w:rsidR="00101E6F">
        <w:rPr>
          <w:i/>
          <w:iCs/>
          <w:sz w:val="28"/>
          <w:szCs w:val="28"/>
          <w:lang w:val="en"/>
        </w:rPr>
        <w:t xml:space="preserve"> More so,</w:t>
      </w:r>
      <w:r w:rsidR="002D5EC4" w:rsidRPr="002D5EC4">
        <w:rPr>
          <w:i/>
          <w:iCs/>
          <w:sz w:val="28"/>
          <w:szCs w:val="28"/>
          <w:lang w:val="en"/>
        </w:rPr>
        <w:t xml:space="preserve"> </w:t>
      </w:r>
      <w:r w:rsidR="00101E6F">
        <w:rPr>
          <w:i/>
          <w:iCs/>
          <w:sz w:val="28"/>
          <w:szCs w:val="28"/>
          <w:lang w:val="en"/>
        </w:rPr>
        <w:t xml:space="preserve">the </w:t>
      </w:r>
      <w:r w:rsidR="00B03985" w:rsidRPr="002D5EC4">
        <w:rPr>
          <w:i/>
          <w:iCs/>
          <w:sz w:val="28"/>
          <w:szCs w:val="28"/>
          <w:lang w:val="en"/>
        </w:rPr>
        <w:t>social</w:t>
      </w:r>
      <w:r w:rsidR="002D5EC4" w:rsidRPr="002D5EC4">
        <w:rPr>
          <w:i/>
          <w:iCs/>
          <w:sz w:val="28"/>
          <w:szCs w:val="28"/>
          <w:lang w:val="en"/>
        </w:rPr>
        <w:t xml:space="preserve"> </w:t>
      </w:r>
      <w:r w:rsidR="00276D19">
        <w:rPr>
          <w:i/>
          <w:iCs/>
          <w:sz w:val="28"/>
          <w:szCs w:val="28"/>
          <w:lang w:val="en"/>
        </w:rPr>
        <w:t>m</w:t>
      </w:r>
      <w:r w:rsidR="002D5EC4" w:rsidRPr="002D5EC4">
        <w:rPr>
          <w:i/>
          <w:iCs/>
          <w:sz w:val="28"/>
          <w:szCs w:val="28"/>
          <w:lang w:val="en"/>
        </w:rPr>
        <w:t>odel</w:t>
      </w:r>
      <w:r w:rsidR="00670450">
        <w:rPr>
          <w:i/>
          <w:iCs/>
          <w:sz w:val="28"/>
          <w:szCs w:val="28"/>
          <w:lang w:val="en"/>
        </w:rPr>
        <w:t xml:space="preserve"> of</w:t>
      </w:r>
      <w:r w:rsidR="002D5EC4" w:rsidRPr="002D5EC4">
        <w:rPr>
          <w:i/>
          <w:iCs/>
          <w:sz w:val="28"/>
          <w:szCs w:val="28"/>
          <w:lang w:val="en"/>
        </w:rPr>
        <w:t xml:space="preserve"> </w:t>
      </w:r>
      <w:r w:rsidR="00276D19">
        <w:rPr>
          <w:i/>
          <w:iCs/>
          <w:sz w:val="28"/>
          <w:szCs w:val="28"/>
          <w:lang w:val="en"/>
        </w:rPr>
        <w:t>d</w:t>
      </w:r>
      <w:r w:rsidR="002D5EC4" w:rsidRPr="002D5EC4">
        <w:rPr>
          <w:i/>
          <w:iCs/>
          <w:sz w:val="28"/>
          <w:szCs w:val="28"/>
          <w:lang w:val="en"/>
        </w:rPr>
        <w:t xml:space="preserve">isability </w:t>
      </w:r>
      <w:r w:rsidR="00101E6F">
        <w:rPr>
          <w:i/>
          <w:iCs/>
          <w:sz w:val="28"/>
          <w:szCs w:val="28"/>
          <w:lang w:val="en"/>
        </w:rPr>
        <w:t>identifies</w:t>
      </w:r>
      <w:r w:rsidR="002D5EC4" w:rsidRPr="002D5EC4">
        <w:rPr>
          <w:i/>
          <w:iCs/>
          <w:sz w:val="28"/>
          <w:szCs w:val="28"/>
          <w:lang w:val="en"/>
        </w:rPr>
        <w:t xml:space="preserve"> several</w:t>
      </w:r>
      <w:r w:rsidR="00101E6F">
        <w:rPr>
          <w:i/>
          <w:iCs/>
          <w:sz w:val="28"/>
          <w:szCs w:val="28"/>
          <w:lang w:val="en"/>
        </w:rPr>
        <w:t xml:space="preserve"> societal</w:t>
      </w:r>
      <w:r w:rsidR="002D5EC4" w:rsidRPr="002D5EC4">
        <w:rPr>
          <w:i/>
          <w:iCs/>
          <w:sz w:val="28"/>
          <w:szCs w:val="28"/>
          <w:lang w:val="en"/>
        </w:rPr>
        <w:t xml:space="preserve"> factors that </w:t>
      </w:r>
      <w:r w:rsidR="00B03985" w:rsidRPr="002D5EC4">
        <w:rPr>
          <w:i/>
          <w:iCs/>
          <w:sz w:val="28"/>
          <w:szCs w:val="28"/>
          <w:lang w:val="en"/>
        </w:rPr>
        <w:t>c</w:t>
      </w:r>
      <w:r w:rsidR="0094760F">
        <w:rPr>
          <w:i/>
          <w:iCs/>
          <w:sz w:val="28"/>
          <w:szCs w:val="28"/>
          <w:lang w:val="en"/>
        </w:rPr>
        <w:t>ontribute to inequality of disabled people including</w:t>
      </w:r>
      <w:r w:rsidR="002D5EC4" w:rsidRPr="002D5EC4">
        <w:rPr>
          <w:i/>
          <w:iCs/>
          <w:sz w:val="28"/>
          <w:szCs w:val="28"/>
          <w:lang w:val="en"/>
        </w:rPr>
        <w:t xml:space="preserve"> poverty, assumptions, lack of useful education, discrimination in employment, de-valuing, needs</w:t>
      </w:r>
      <w:r w:rsidR="002D5EC4" w:rsidRPr="002D5EC4">
        <w:rPr>
          <w:i/>
          <w:iCs/>
          <w:sz w:val="44"/>
          <w:lang w:val="en"/>
        </w:rPr>
        <w:t xml:space="preserve"> </w:t>
      </w:r>
      <w:r w:rsidR="002D5EC4" w:rsidRPr="002D5EC4">
        <w:rPr>
          <w:i/>
          <w:iCs/>
          <w:sz w:val="28"/>
          <w:szCs w:val="28"/>
          <w:lang w:val="en"/>
        </w:rPr>
        <w:t xml:space="preserve">not anticipated, inaccessible information, prejudice, inaccessible transport, segregated services and </w:t>
      </w:r>
      <w:r w:rsidR="00101E6F">
        <w:rPr>
          <w:i/>
          <w:iCs/>
          <w:sz w:val="28"/>
          <w:szCs w:val="28"/>
          <w:lang w:val="en"/>
        </w:rPr>
        <w:t>the continued dominance of</w:t>
      </w:r>
      <w:r w:rsidR="002D5EC4" w:rsidRPr="002D5EC4">
        <w:rPr>
          <w:i/>
          <w:iCs/>
          <w:sz w:val="28"/>
          <w:szCs w:val="28"/>
          <w:lang w:val="en"/>
        </w:rPr>
        <w:t xml:space="preserve"> the medical model. Thus</w:t>
      </w:r>
      <w:r w:rsidR="003C59CC">
        <w:rPr>
          <w:i/>
          <w:iCs/>
          <w:sz w:val="28"/>
          <w:szCs w:val="28"/>
          <w:lang w:val="en"/>
        </w:rPr>
        <w:t>,</w:t>
      </w:r>
      <w:r w:rsidR="002D5EC4" w:rsidRPr="002D5EC4">
        <w:rPr>
          <w:i/>
          <w:iCs/>
          <w:sz w:val="28"/>
          <w:szCs w:val="28"/>
          <w:lang w:val="en"/>
        </w:rPr>
        <w:t xml:space="preserve"> the Social Model </w:t>
      </w:r>
      <w:r w:rsidR="00B03985" w:rsidRPr="002D5EC4">
        <w:rPr>
          <w:i/>
          <w:iCs/>
          <w:sz w:val="28"/>
          <w:szCs w:val="28"/>
          <w:lang w:val="en"/>
        </w:rPr>
        <w:t>emphasizes</w:t>
      </w:r>
      <w:r w:rsidR="002D5EC4" w:rsidRPr="002D5EC4">
        <w:rPr>
          <w:i/>
          <w:iCs/>
          <w:sz w:val="28"/>
          <w:szCs w:val="28"/>
          <w:lang w:val="en"/>
        </w:rPr>
        <w:t xml:space="preserve"> the importance of reducing or removing these barriers so that everyone can be included in the society (Scope, 2022). For example, a learner with dyslexia. In Medical Model of disability, the learner is viewed as having a disorder that affects her/his ability to</w:t>
      </w:r>
      <w:r w:rsidR="002D5EC4" w:rsidRPr="002D5EC4">
        <w:rPr>
          <w:i/>
          <w:iCs/>
          <w:sz w:val="44"/>
          <w:lang w:val="en"/>
        </w:rPr>
        <w:t xml:space="preserve"> </w:t>
      </w:r>
      <w:r w:rsidR="002D5EC4" w:rsidRPr="002D5EC4">
        <w:rPr>
          <w:i/>
          <w:iCs/>
          <w:sz w:val="28"/>
          <w:szCs w:val="28"/>
          <w:lang w:val="en"/>
        </w:rPr>
        <w:t>read or write so the focus is to cure the existing disease through medical intervention. However, the Social Model views the learner as disabled due to the educational system that could have failed to implement inclusive educational practices such as provision of scribe and reader as well as trained teachers using different methods to facilitate learning</w:t>
      </w:r>
      <w:r w:rsidR="00C65667">
        <w:rPr>
          <w:i/>
          <w:iCs/>
          <w:sz w:val="28"/>
          <w:szCs w:val="28"/>
          <w:lang w:val="en"/>
        </w:rPr>
        <w:t xml:space="preserve"> and most of all, embracing inclusive languages</w:t>
      </w:r>
      <w:r w:rsidR="002D5EC4" w:rsidRPr="002D5EC4">
        <w:rPr>
          <w:i/>
          <w:iCs/>
          <w:sz w:val="28"/>
          <w:szCs w:val="28"/>
          <w:lang w:val="en"/>
        </w:rPr>
        <w:t xml:space="preserve">. With these provisions, </w:t>
      </w:r>
      <w:r w:rsidR="003C59CC">
        <w:rPr>
          <w:i/>
          <w:iCs/>
          <w:sz w:val="28"/>
          <w:szCs w:val="28"/>
          <w:lang w:val="en"/>
        </w:rPr>
        <w:t>t</w:t>
      </w:r>
      <w:r w:rsidR="002D5EC4" w:rsidRPr="002D5EC4">
        <w:rPr>
          <w:i/>
          <w:iCs/>
          <w:sz w:val="28"/>
          <w:szCs w:val="28"/>
          <w:lang w:val="en"/>
        </w:rPr>
        <w:t xml:space="preserve">he barrier is </w:t>
      </w:r>
      <w:r w:rsidR="008741CA" w:rsidRPr="002D5EC4">
        <w:rPr>
          <w:i/>
          <w:iCs/>
          <w:sz w:val="28"/>
          <w:szCs w:val="28"/>
          <w:lang w:val="en"/>
        </w:rPr>
        <w:t>lifted</w:t>
      </w:r>
      <w:r w:rsidR="002D5EC4" w:rsidRPr="002D5EC4">
        <w:rPr>
          <w:i/>
          <w:iCs/>
          <w:sz w:val="28"/>
          <w:szCs w:val="28"/>
          <w:lang w:val="en"/>
        </w:rPr>
        <w:t xml:space="preserve"> and promoted Inclusive Education which is linked to The Salamanca statement (1994). </w:t>
      </w:r>
    </w:p>
    <w:p w14:paraId="69EBFCBB" w14:textId="12475E6C" w:rsidR="002D5EC4" w:rsidRPr="003C59CC" w:rsidRDefault="002D5EC4" w:rsidP="003C59CC">
      <w:pPr>
        <w:jc w:val="both"/>
        <w:rPr>
          <w:i/>
          <w:iCs/>
          <w:sz w:val="28"/>
          <w:szCs w:val="28"/>
          <w:lang w:val="en"/>
        </w:rPr>
      </w:pPr>
      <w:r w:rsidRPr="00261526">
        <w:rPr>
          <w:i/>
          <w:iCs/>
          <w:sz w:val="28"/>
          <w:szCs w:val="28"/>
          <w:lang w:val="en"/>
        </w:rPr>
        <w:t>In conclusion, this essay has explored the wide and complex spectrum of Additional Learning Needs (ALN) and has emphasi</w:t>
      </w:r>
      <w:r w:rsidR="003C59CC">
        <w:rPr>
          <w:i/>
          <w:iCs/>
          <w:sz w:val="28"/>
          <w:szCs w:val="28"/>
          <w:lang w:val="en"/>
        </w:rPr>
        <w:t>z</w:t>
      </w:r>
      <w:r w:rsidR="00261526">
        <w:rPr>
          <w:i/>
          <w:iCs/>
          <w:sz w:val="28"/>
          <w:szCs w:val="28"/>
          <w:lang w:val="en"/>
        </w:rPr>
        <w:t>e</w:t>
      </w:r>
      <w:r w:rsidR="003C59CC">
        <w:rPr>
          <w:i/>
          <w:iCs/>
          <w:sz w:val="28"/>
          <w:szCs w:val="28"/>
          <w:lang w:val="en"/>
        </w:rPr>
        <w:t>d</w:t>
      </w:r>
      <w:r w:rsidRPr="00261526">
        <w:rPr>
          <w:i/>
          <w:iCs/>
          <w:sz w:val="28"/>
          <w:szCs w:val="28"/>
          <w:lang w:val="en"/>
        </w:rPr>
        <w:t xml:space="preserve"> how effective support for these learners plays a vital role in promoting</w:t>
      </w:r>
      <w:r w:rsidRPr="002D5EC4">
        <w:rPr>
          <w:i/>
          <w:iCs/>
          <w:sz w:val="44"/>
          <w:lang w:val="en"/>
        </w:rPr>
        <w:t xml:space="preserve"> </w:t>
      </w:r>
      <w:r w:rsidRPr="00261526">
        <w:rPr>
          <w:i/>
          <w:iCs/>
          <w:sz w:val="28"/>
          <w:szCs w:val="28"/>
          <w:lang w:val="en"/>
        </w:rPr>
        <w:t>inclusive education.</w:t>
      </w:r>
      <w:r w:rsidR="00B03985">
        <w:rPr>
          <w:i/>
          <w:iCs/>
          <w:sz w:val="28"/>
          <w:szCs w:val="28"/>
          <w:lang w:val="en"/>
        </w:rPr>
        <w:t xml:space="preserve"> Also,</w:t>
      </w:r>
      <w:r w:rsidRPr="00261526">
        <w:rPr>
          <w:i/>
          <w:iCs/>
          <w:sz w:val="28"/>
          <w:szCs w:val="28"/>
          <w:lang w:val="en"/>
        </w:rPr>
        <w:t xml:space="preserve"> </w:t>
      </w:r>
      <w:r w:rsidR="00B03985">
        <w:rPr>
          <w:i/>
          <w:iCs/>
          <w:sz w:val="28"/>
          <w:szCs w:val="28"/>
          <w:lang w:val="en"/>
        </w:rPr>
        <w:t>e</w:t>
      </w:r>
      <w:r w:rsidRPr="00261526">
        <w:rPr>
          <w:i/>
          <w:iCs/>
          <w:sz w:val="28"/>
          <w:szCs w:val="28"/>
          <w:lang w:val="en"/>
        </w:rPr>
        <w:t xml:space="preserve">nabling learners to reach their full potential relies on the joint efforts of families, educators, support staff, and other professionals. Most importantly, to </w:t>
      </w:r>
      <w:r w:rsidRPr="00261526">
        <w:rPr>
          <w:i/>
          <w:iCs/>
          <w:sz w:val="28"/>
          <w:szCs w:val="28"/>
          <w:lang w:val="en"/>
        </w:rPr>
        <w:lastRenderedPageBreak/>
        <w:t>continuously remove barriers to learning and maintain good practices, it is</w:t>
      </w:r>
      <w:r w:rsidRPr="00261526">
        <w:rPr>
          <w:i/>
          <w:iCs/>
          <w:sz w:val="28"/>
          <w:szCs w:val="28"/>
          <w:lang w:val="en"/>
        </w:rPr>
        <w:t xml:space="preserve"> </w:t>
      </w:r>
      <w:r w:rsidRPr="00261526">
        <w:rPr>
          <w:i/>
          <w:iCs/>
          <w:sz w:val="28"/>
          <w:szCs w:val="28"/>
          <w:lang w:val="en"/>
        </w:rPr>
        <w:t>essential that policies are implemented effectively and that contin</w:t>
      </w:r>
      <w:r w:rsidR="003C59CC">
        <w:rPr>
          <w:i/>
          <w:iCs/>
          <w:sz w:val="28"/>
          <w:szCs w:val="28"/>
          <w:lang w:val="en"/>
        </w:rPr>
        <w:t>u</w:t>
      </w:r>
      <w:r w:rsidRPr="00261526">
        <w:rPr>
          <w:i/>
          <w:iCs/>
          <w:sz w:val="28"/>
          <w:szCs w:val="28"/>
          <w:lang w:val="en"/>
        </w:rPr>
        <w:t>ous</w:t>
      </w:r>
      <w:r w:rsidR="00261526">
        <w:rPr>
          <w:i/>
          <w:iCs/>
          <w:sz w:val="28"/>
          <w:szCs w:val="28"/>
          <w:lang w:val="en"/>
        </w:rPr>
        <w:t xml:space="preserve"> </w:t>
      </w:r>
      <w:r w:rsidRPr="00261526">
        <w:rPr>
          <w:i/>
          <w:iCs/>
          <w:sz w:val="28"/>
          <w:szCs w:val="28"/>
          <w:lang w:val="en"/>
        </w:rPr>
        <w:t xml:space="preserve">professional training is </w:t>
      </w:r>
      <w:r w:rsidR="003C59CC" w:rsidRPr="00261526">
        <w:rPr>
          <w:i/>
          <w:iCs/>
          <w:sz w:val="28"/>
          <w:szCs w:val="28"/>
          <w:lang w:val="en"/>
        </w:rPr>
        <w:t>prioritized</w:t>
      </w:r>
      <w:r w:rsidRPr="00261526">
        <w:rPr>
          <w:i/>
          <w:iCs/>
          <w:sz w:val="28"/>
          <w:szCs w:val="28"/>
          <w:lang w:val="en"/>
        </w:rPr>
        <w:t>.</w:t>
      </w:r>
    </w:p>
    <w:p w14:paraId="27C69377" w14:textId="77777777" w:rsidR="001E2C4E" w:rsidRDefault="001E2C4E" w:rsidP="007147C9">
      <w:pPr>
        <w:jc w:val="center"/>
        <w:rPr>
          <w:i/>
          <w:iCs/>
          <w:sz w:val="32"/>
          <w:szCs w:val="32"/>
        </w:rPr>
      </w:pPr>
    </w:p>
    <w:p w14:paraId="3B802E5B" w14:textId="0813F182" w:rsidR="0062738B" w:rsidRPr="007147C9" w:rsidRDefault="001A652B" w:rsidP="007147C9">
      <w:pPr>
        <w:jc w:val="center"/>
        <w:rPr>
          <w:i/>
          <w:iCs/>
          <w:sz w:val="32"/>
          <w:szCs w:val="32"/>
        </w:rPr>
      </w:pPr>
      <w:r w:rsidRPr="002D5EC4">
        <w:rPr>
          <w:i/>
          <w:iCs/>
          <w:sz w:val="32"/>
          <w:szCs w:val="32"/>
        </w:rPr>
        <w:t>Reference</w:t>
      </w:r>
    </w:p>
    <w:p w14:paraId="37BEBCA3" w14:textId="77777777" w:rsidR="00D118C8" w:rsidRPr="002D5EC4" w:rsidRDefault="00D118C8" w:rsidP="00D118C8">
      <w:pPr>
        <w:rPr>
          <w:i/>
          <w:iCs/>
          <w:sz w:val="32"/>
          <w:szCs w:val="32"/>
        </w:rPr>
      </w:pPr>
      <w:r>
        <w:rPr>
          <w:i/>
          <w:iCs/>
          <w:sz w:val="28"/>
          <w:szCs w:val="28"/>
          <w:lang w:val="en"/>
        </w:rPr>
        <w:t xml:space="preserve">Disability Wales (2025) Social model: the social model of disability Available at: </w:t>
      </w:r>
      <w:hyperlink r:id="rId16" w:history="1">
        <w:r w:rsidRPr="006927FD">
          <w:rPr>
            <w:rStyle w:val="Hyperlink"/>
            <w:i/>
            <w:iCs/>
            <w:sz w:val="28"/>
            <w:szCs w:val="28"/>
            <w:lang w:val="en"/>
          </w:rPr>
          <w:t>https://www.disabilitywales.org.uk/disabled-people-in-wales</w:t>
        </w:r>
      </w:hyperlink>
      <w:r w:rsidRPr="002D5EC4">
        <w:rPr>
          <w:i/>
          <w:iCs/>
          <w:sz w:val="28"/>
          <w:szCs w:val="28"/>
        </w:rPr>
        <w:t xml:space="preserve"> (Accessed 29.9.2025)</w:t>
      </w:r>
    </w:p>
    <w:p w14:paraId="451C1AC7" w14:textId="554A9DF0" w:rsidR="004D191C" w:rsidRPr="002D5EC4" w:rsidRDefault="004D191C" w:rsidP="004D191C">
      <w:pPr>
        <w:rPr>
          <w:i/>
          <w:iCs/>
          <w:sz w:val="28"/>
          <w:szCs w:val="28"/>
          <w:lang w:val="en"/>
        </w:rPr>
      </w:pPr>
      <w:r>
        <w:rPr>
          <w:i/>
          <w:iCs/>
          <w:sz w:val="28"/>
          <w:szCs w:val="28"/>
          <w:lang w:val="en"/>
        </w:rPr>
        <w:t xml:space="preserve">GOV.UK (2025). Social model of disability: review of disability models and surveys. Available at: </w:t>
      </w:r>
      <w:hyperlink r:id="rId17" w:history="1">
        <w:r w:rsidRPr="002D5EC4">
          <w:rPr>
            <w:rStyle w:val="Hyperlink"/>
            <w:i/>
            <w:iCs/>
            <w:sz w:val="28"/>
            <w:szCs w:val="28"/>
            <w:lang w:val="en"/>
          </w:rPr>
          <w:t>https://www.gov.wales/social-model-disability-review-disability-models-and-surveys-summary-html</w:t>
        </w:r>
      </w:hyperlink>
      <w:r w:rsidRPr="002D5EC4">
        <w:rPr>
          <w:i/>
          <w:iCs/>
          <w:sz w:val="28"/>
          <w:szCs w:val="28"/>
          <w:lang w:val="en"/>
        </w:rPr>
        <w:t xml:space="preserve"> (Accessed 28.09.2025)</w:t>
      </w:r>
    </w:p>
    <w:p w14:paraId="49650FCD" w14:textId="1156A2BB" w:rsidR="004D191C" w:rsidRDefault="004D191C" w:rsidP="00261526">
      <w:pPr>
        <w:rPr>
          <w:i/>
          <w:iCs/>
          <w:sz w:val="28"/>
          <w:szCs w:val="28"/>
          <w:lang w:val="en"/>
        </w:rPr>
      </w:pPr>
      <w:r>
        <w:rPr>
          <w:i/>
          <w:iCs/>
          <w:sz w:val="28"/>
          <w:szCs w:val="28"/>
          <w:lang w:val="en"/>
        </w:rPr>
        <w:t>GOV.UK (2025). The lived experience of disabled people in the UK: A review of evidence. Available at:</w:t>
      </w:r>
      <w:r w:rsidRPr="0023305D">
        <w:t xml:space="preserve"> </w:t>
      </w:r>
      <w:hyperlink r:id="rId18" w:history="1">
        <w:r w:rsidRPr="006927FD">
          <w:rPr>
            <w:rStyle w:val="Hyperlink"/>
            <w:i/>
            <w:iCs/>
            <w:sz w:val="28"/>
            <w:szCs w:val="28"/>
            <w:lang w:val="en"/>
          </w:rPr>
          <w:t>https://www.gov.uk/government/publications/the-lived-experience-of-disabled-people-in-the-uk-a-review-of-evidence</w:t>
        </w:r>
      </w:hyperlink>
      <w:r>
        <w:rPr>
          <w:i/>
          <w:iCs/>
          <w:sz w:val="28"/>
          <w:szCs w:val="28"/>
          <w:lang w:val="en"/>
        </w:rPr>
        <w:t xml:space="preserve"> (Accessed 13.10.2025)</w:t>
      </w:r>
    </w:p>
    <w:p w14:paraId="1048C3C4" w14:textId="2D0E9531" w:rsidR="002D5EC4" w:rsidRPr="002D5EC4" w:rsidRDefault="00614A4E" w:rsidP="002D5EC4">
      <w:pPr>
        <w:rPr>
          <w:i/>
          <w:iCs/>
          <w:sz w:val="28"/>
          <w:szCs w:val="28"/>
        </w:rPr>
      </w:pPr>
      <w:r>
        <w:rPr>
          <w:i/>
          <w:iCs/>
          <w:sz w:val="28"/>
          <w:szCs w:val="28"/>
        </w:rPr>
        <w:t>NHS (2025). Conditions A to Z-NHS</w:t>
      </w:r>
      <w:r w:rsidR="00093856">
        <w:rPr>
          <w:i/>
          <w:iCs/>
          <w:sz w:val="28"/>
          <w:szCs w:val="28"/>
        </w:rPr>
        <w:t>.</w:t>
      </w:r>
      <w:r>
        <w:rPr>
          <w:i/>
          <w:iCs/>
          <w:sz w:val="28"/>
          <w:szCs w:val="28"/>
        </w:rPr>
        <w:t xml:space="preserve"> Available at: </w:t>
      </w:r>
      <w:hyperlink r:id="rId19" w:history="1">
        <w:r w:rsidRPr="002D5EC4">
          <w:rPr>
            <w:rStyle w:val="Hyperlink"/>
            <w:i/>
            <w:iCs/>
            <w:sz w:val="28"/>
            <w:szCs w:val="28"/>
          </w:rPr>
          <w:t>https://w</w:t>
        </w:r>
        <w:r w:rsidRPr="002D5EC4">
          <w:rPr>
            <w:rStyle w:val="Hyperlink"/>
            <w:i/>
            <w:iCs/>
            <w:sz w:val="28"/>
            <w:szCs w:val="28"/>
          </w:rPr>
          <w:t>w</w:t>
        </w:r>
        <w:r w:rsidRPr="002D5EC4">
          <w:rPr>
            <w:rStyle w:val="Hyperlink"/>
            <w:i/>
            <w:iCs/>
            <w:sz w:val="28"/>
            <w:szCs w:val="28"/>
          </w:rPr>
          <w:t>w.nhs.uk</w:t>
        </w:r>
      </w:hyperlink>
      <w:r w:rsidR="002D5EC4" w:rsidRPr="002D5EC4">
        <w:rPr>
          <w:i/>
          <w:iCs/>
          <w:sz w:val="28"/>
          <w:szCs w:val="28"/>
        </w:rPr>
        <w:t xml:space="preserve"> (Accessed 30.09.2025)</w:t>
      </w:r>
    </w:p>
    <w:p w14:paraId="528AE6AF" w14:textId="77777777" w:rsidR="002D5EC4" w:rsidRPr="002D5EC4" w:rsidRDefault="002D5EC4" w:rsidP="002D5EC4">
      <w:pPr>
        <w:rPr>
          <w:i/>
          <w:iCs/>
          <w:sz w:val="28"/>
          <w:szCs w:val="28"/>
        </w:rPr>
      </w:pPr>
      <w:r w:rsidRPr="002D5EC4">
        <w:rPr>
          <w:i/>
          <w:iCs/>
          <w:sz w:val="28"/>
          <w:szCs w:val="28"/>
        </w:rPr>
        <w:t xml:space="preserve">Oliver, M. The Politics of Disablement. London: Macmillan, 1990. </w:t>
      </w:r>
    </w:p>
    <w:p w14:paraId="35C0A60F" w14:textId="77777777" w:rsidR="002D5EC4" w:rsidRDefault="002D5EC4" w:rsidP="002D5EC4">
      <w:pPr>
        <w:rPr>
          <w:i/>
          <w:iCs/>
          <w:sz w:val="28"/>
          <w:szCs w:val="28"/>
        </w:rPr>
      </w:pPr>
      <w:r w:rsidRPr="002D5EC4">
        <w:rPr>
          <w:i/>
          <w:iCs/>
          <w:sz w:val="28"/>
          <w:szCs w:val="28"/>
        </w:rPr>
        <w:t xml:space="preserve">Oliver, M. (1996). Understanding Disability: From Theory to Practice. Basingstoke: Macmillan. </w:t>
      </w:r>
    </w:p>
    <w:p w14:paraId="66172311" w14:textId="1759FF9F" w:rsidR="004D191C" w:rsidRPr="004D191C" w:rsidRDefault="004D191C" w:rsidP="002D5EC4">
      <w:pPr>
        <w:rPr>
          <w:i/>
          <w:iCs/>
          <w:sz w:val="28"/>
          <w:szCs w:val="28"/>
          <w:lang w:val="en"/>
        </w:rPr>
      </w:pPr>
      <w:r w:rsidRPr="002D5EC4">
        <w:rPr>
          <w:i/>
          <w:iCs/>
          <w:sz w:val="28"/>
          <w:szCs w:val="28"/>
          <w:lang w:val="en"/>
        </w:rPr>
        <w:t>Policies and Procedures, YHT, 2022</w:t>
      </w:r>
    </w:p>
    <w:p w14:paraId="50B7B7C4" w14:textId="5C57086B" w:rsidR="00316873" w:rsidRDefault="0094760F" w:rsidP="002D5EC4">
      <w:pPr>
        <w:rPr>
          <w:i/>
          <w:iCs/>
          <w:sz w:val="28"/>
          <w:szCs w:val="28"/>
          <w:lang w:val="en-US"/>
        </w:rPr>
      </w:pPr>
      <w:r>
        <w:rPr>
          <w:i/>
          <w:iCs/>
          <w:sz w:val="28"/>
          <w:szCs w:val="28"/>
        </w:rPr>
        <w:t>Scope (202</w:t>
      </w:r>
      <w:r w:rsidR="00093856">
        <w:rPr>
          <w:i/>
          <w:iCs/>
          <w:sz w:val="28"/>
          <w:szCs w:val="28"/>
        </w:rPr>
        <w:t>2</w:t>
      </w:r>
      <w:r>
        <w:rPr>
          <w:i/>
          <w:iCs/>
          <w:sz w:val="28"/>
          <w:szCs w:val="28"/>
        </w:rPr>
        <w:t>)</w:t>
      </w:r>
      <w:r w:rsidR="002B1D82">
        <w:rPr>
          <w:i/>
          <w:iCs/>
          <w:sz w:val="28"/>
          <w:szCs w:val="28"/>
        </w:rPr>
        <w:t>.</w:t>
      </w:r>
      <w:r>
        <w:rPr>
          <w:i/>
          <w:iCs/>
          <w:sz w:val="28"/>
          <w:szCs w:val="28"/>
        </w:rPr>
        <w:t xml:space="preserve"> </w:t>
      </w:r>
      <w:r w:rsidR="00093856">
        <w:rPr>
          <w:i/>
          <w:iCs/>
          <w:sz w:val="28"/>
          <w:szCs w:val="28"/>
        </w:rPr>
        <w:t>Scope annual report.</w:t>
      </w:r>
      <w:r w:rsidR="002B1D82">
        <w:rPr>
          <w:i/>
          <w:iCs/>
          <w:sz w:val="28"/>
          <w:szCs w:val="28"/>
        </w:rPr>
        <w:t xml:space="preserve"> Ava</w:t>
      </w:r>
      <w:r w:rsidR="00093856">
        <w:rPr>
          <w:i/>
          <w:iCs/>
          <w:sz w:val="28"/>
          <w:szCs w:val="28"/>
        </w:rPr>
        <w:t>ilable at:</w:t>
      </w:r>
      <w:r w:rsidR="009F6693">
        <w:rPr>
          <w:i/>
          <w:iCs/>
          <w:sz w:val="28"/>
          <w:szCs w:val="28"/>
        </w:rPr>
        <w:t xml:space="preserve"> </w:t>
      </w:r>
      <w:hyperlink r:id="rId20" w:history="1">
        <w:r w:rsidR="00093856" w:rsidRPr="006927FD">
          <w:rPr>
            <w:rStyle w:val="Hyperlink"/>
            <w:i/>
            <w:iCs/>
            <w:sz w:val="28"/>
            <w:szCs w:val="28"/>
            <w:lang w:val="en-US"/>
          </w:rPr>
          <w:t>https://www.scope.or.uk/about-us/annual-report-for-the-year-to-31-march-2022</w:t>
        </w:r>
      </w:hyperlink>
      <w:r w:rsidR="00093856">
        <w:rPr>
          <w:i/>
          <w:iCs/>
          <w:sz w:val="28"/>
          <w:szCs w:val="28"/>
          <w:lang w:val="en-US"/>
        </w:rPr>
        <w:t xml:space="preserve"> </w:t>
      </w:r>
      <w:r w:rsidR="002D5EC4" w:rsidRPr="002D5EC4">
        <w:rPr>
          <w:i/>
          <w:iCs/>
          <w:sz w:val="28"/>
          <w:szCs w:val="28"/>
          <w:lang w:val="en-US"/>
        </w:rPr>
        <w:t>(Accessed 28.09.2025)</w:t>
      </w:r>
    </w:p>
    <w:p w14:paraId="664C169F" w14:textId="77777777" w:rsidR="00D118C8" w:rsidRDefault="00D118C8" w:rsidP="00D118C8">
      <w:pPr>
        <w:rPr>
          <w:i/>
          <w:iCs/>
          <w:sz w:val="28"/>
          <w:szCs w:val="28"/>
          <w:lang w:val="en"/>
        </w:rPr>
      </w:pPr>
      <w:r w:rsidRPr="002D5EC4">
        <w:rPr>
          <w:i/>
          <w:iCs/>
          <w:sz w:val="28"/>
          <w:szCs w:val="28"/>
          <w:lang w:val="en"/>
        </w:rPr>
        <w:t xml:space="preserve">SEN Code of Practice for Wales (2002). Available at: </w:t>
      </w:r>
      <w:hyperlink r:id="rId21" w:history="1">
        <w:r w:rsidRPr="002D5EC4">
          <w:rPr>
            <w:rStyle w:val="Hyperlink"/>
            <w:i/>
            <w:iCs/>
            <w:sz w:val="28"/>
            <w:szCs w:val="28"/>
            <w:lang w:val="en"/>
          </w:rPr>
          <w:t>https://www.gov.wales/special-educational-needs-code-practice</w:t>
        </w:r>
      </w:hyperlink>
      <w:r w:rsidRPr="002D5EC4">
        <w:rPr>
          <w:i/>
          <w:iCs/>
          <w:sz w:val="28"/>
          <w:szCs w:val="28"/>
          <w:lang w:val="en"/>
        </w:rPr>
        <w:t xml:space="preserve"> (Accessed 28.09.2025)</w:t>
      </w:r>
    </w:p>
    <w:p w14:paraId="76623052" w14:textId="77777777" w:rsidR="002D5EC4" w:rsidRDefault="002D5EC4" w:rsidP="002D5EC4">
      <w:pPr>
        <w:rPr>
          <w:i/>
          <w:iCs/>
          <w:sz w:val="28"/>
          <w:szCs w:val="28"/>
          <w:lang w:val="en"/>
        </w:rPr>
      </w:pPr>
      <w:r w:rsidRPr="002D5EC4">
        <w:rPr>
          <w:i/>
          <w:iCs/>
          <w:sz w:val="28"/>
          <w:szCs w:val="28"/>
          <w:lang w:val="en"/>
        </w:rPr>
        <w:t xml:space="preserve">Shakespeare, T. (2013). Disability Rights and Wrongs Revisited. 2nd ed. Routledge. </w:t>
      </w:r>
    </w:p>
    <w:p w14:paraId="0215A336" w14:textId="77777777" w:rsidR="00D118C8" w:rsidRPr="002D5EC4" w:rsidRDefault="00D118C8" w:rsidP="00D118C8">
      <w:pPr>
        <w:rPr>
          <w:i/>
          <w:iCs/>
          <w:sz w:val="28"/>
          <w:szCs w:val="28"/>
          <w:lang w:val="en"/>
        </w:rPr>
      </w:pPr>
      <w:r>
        <w:rPr>
          <w:i/>
          <w:iCs/>
          <w:sz w:val="28"/>
          <w:szCs w:val="28"/>
          <w:lang w:val="en"/>
        </w:rPr>
        <w:t xml:space="preserve">Snap Cymru (2025). What is ALN. Available at: </w:t>
      </w:r>
      <w:hyperlink r:id="rId22" w:history="1">
        <w:r w:rsidRPr="006927FD">
          <w:rPr>
            <w:rStyle w:val="Hyperlink"/>
            <w:i/>
            <w:iCs/>
            <w:sz w:val="28"/>
            <w:szCs w:val="28"/>
          </w:rPr>
          <w:t>https://www.snapcymru.org/get-support/what-is-aln/</w:t>
        </w:r>
      </w:hyperlink>
      <w:r>
        <w:rPr>
          <w:i/>
          <w:iCs/>
          <w:sz w:val="28"/>
          <w:szCs w:val="28"/>
          <w:lang w:val="en"/>
        </w:rPr>
        <w:t xml:space="preserve"> </w:t>
      </w:r>
      <w:r w:rsidRPr="002D5EC4">
        <w:rPr>
          <w:i/>
          <w:iCs/>
          <w:sz w:val="28"/>
          <w:szCs w:val="28"/>
          <w:lang w:val="en"/>
        </w:rPr>
        <w:t xml:space="preserve"> (Accessed 28.09.2025)</w:t>
      </w:r>
    </w:p>
    <w:p w14:paraId="4B78DE2F" w14:textId="234F4C5A" w:rsidR="007147C9" w:rsidRPr="002D5EC4" w:rsidRDefault="007147C9" w:rsidP="002D5EC4">
      <w:pPr>
        <w:rPr>
          <w:i/>
          <w:iCs/>
          <w:sz w:val="28"/>
          <w:szCs w:val="28"/>
          <w:lang w:val="en"/>
        </w:rPr>
      </w:pPr>
      <w:r>
        <w:rPr>
          <w:i/>
          <w:iCs/>
          <w:sz w:val="28"/>
          <w:szCs w:val="28"/>
          <w:lang w:val="en"/>
        </w:rPr>
        <w:lastRenderedPageBreak/>
        <w:t xml:space="preserve">Swansea Council (2023). ALN-Types of additional needs. Available at: </w:t>
      </w:r>
      <w:hyperlink r:id="rId23" w:history="1">
        <w:r w:rsidRPr="006927FD">
          <w:rPr>
            <w:rStyle w:val="Hyperlink"/>
            <w:i/>
            <w:iCs/>
            <w:sz w:val="28"/>
            <w:szCs w:val="28"/>
            <w:lang w:val="en"/>
          </w:rPr>
          <w:t>https://www.swansea.gov.uk/typesofALN</w:t>
        </w:r>
      </w:hyperlink>
      <w:r>
        <w:rPr>
          <w:i/>
          <w:iCs/>
          <w:sz w:val="28"/>
          <w:szCs w:val="28"/>
          <w:lang w:val="en"/>
        </w:rPr>
        <w:t xml:space="preserve"> (Accessed 28.09.2025)</w:t>
      </w:r>
    </w:p>
    <w:p w14:paraId="5AA72AED" w14:textId="77777777" w:rsidR="004D191C" w:rsidRDefault="004D191C" w:rsidP="002D5EC4">
      <w:pPr>
        <w:rPr>
          <w:i/>
          <w:iCs/>
          <w:sz w:val="28"/>
          <w:szCs w:val="28"/>
          <w:lang w:val="en"/>
        </w:rPr>
      </w:pPr>
    </w:p>
    <w:p w14:paraId="661B85D3" w14:textId="46103386" w:rsidR="004D191C" w:rsidRDefault="004D191C" w:rsidP="004D191C">
      <w:pPr>
        <w:rPr>
          <w:i/>
          <w:iCs/>
          <w:sz w:val="28"/>
          <w:szCs w:val="28"/>
          <w:lang w:val="en"/>
        </w:rPr>
      </w:pPr>
      <w:r w:rsidRPr="002D5EC4">
        <w:rPr>
          <w:i/>
          <w:iCs/>
          <w:sz w:val="28"/>
          <w:szCs w:val="28"/>
          <w:lang w:val="en"/>
        </w:rPr>
        <w:t>UNESCO. (1994). The Salamanca Statement and Framework for Action on Special Needs Education. Salamanca, Spain: United Nations Educational, Scientific and Cultural Organization.</w:t>
      </w:r>
      <w:r w:rsidR="002E26E9">
        <w:rPr>
          <w:i/>
          <w:iCs/>
          <w:sz w:val="28"/>
          <w:szCs w:val="28"/>
          <w:lang w:val="en"/>
        </w:rPr>
        <w:t xml:space="preserve"> Available at:</w:t>
      </w:r>
      <w:r w:rsidR="002E26E9" w:rsidRPr="002E26E9">
        <w:t xml:space="preserve"> </w:t>
      </w:r>
      <w:hyperlink r:id="rId24" w:history="1">
        <w:r w:rsidR="002E26E9" w:rsidRPr="002E26E9">
          <w:rPr>
            <w:rStyle w:val="Hyperlink"/>
            <w:i/>
            <w:iCs/>
            <w:sz w:val="28"/>
            <w:szCs w:val="28"/>
          </w:rPr>
          <w:t>The Salamanca Statement and Framework for Action on Special Needs Education - UNESCO Digital Library</w:t>
        </w:r>
      </w:hyperlink>
      <w:r w:rsidR="002E26E9">
        <w:rPr>
          <w:i/>
          <w:iCs/>
          <w:sz w:val="28"/>
          <w:szCs w:val="28"/>
          <w:lang w:val="en"/>
        </w:rPr>
        <w:t xml:space="preserve"> (Accessed 13.10.2025)</w:t>
      </w:r>
    </w:p>
    <w:p w14:paraId="16769000" w14:textId="3947BDE1" w:rsidR="004D191C" w:rsidRDefault="004D191C" w:rsidP="002D5EC4">
      <w:pPr>
        <w:rPr>
          <w:i/>
          <w:iCs/>
          <w:sz w:val="28"/>
          <w:szCs w:val="28"/>
          <w:lang w:val="en"/>
        </w:rPr>
      </w:pPr>
      <w:r>
        <w:rPr>
          <w:i/>
          <w:iCs/>
          <w:sz w:val="28"/>
          <w:szCs w:val="28"/>
          <w:lang w:val="en"/>
        </w:rPr>
        <w:t xml:space="preserve">UNICEF (2025). How can we achieve disability inclusion. Available at: </w:t>
      </w:r>
      <w:hyperlink r:id="rId25" w:history="1">
        <w:r w:rsidRPr="006927FD">
          <w:rPr>
            <w:rStyle w:val="Hyperlink"/>
            <w:i/>
            <w:iCs/>
            <w:sz w:val="28"/>
            <w:szCs w:val="28"/>
            <w:lang w:val="en"/>
          </w:rPr>
          <w:t>https://www.unicef.org/innocenti/how-can-we-achieve-disability-inclusion</w:t>
        </w:r>
      </w:hyperlink>
      <w:r>
        <w:rPr>
          <w:i/>
          <w:iCs/>
          <w:sz w:val="28"/>
          <w:szCs w:val="28"/>
          <w:lang w:val="en"/>
        </w:rPr>
        <w:t xml:space="preserve"> (Accessed 13.10.2025)</w:t>
      </w:r>
    </w:p>
    <w:p w14:paraId="6F27D4CC" w14:textId="104C3ABB" w:rsidR="004D191C" w:rsidRDefault="004D191C" w:rsidP="002D5EC4">
      <w:pPr>
        <w:rPr>
          <w:i/>
          <w:iCs/>
          <w:sz w:val="28"/>
          <w:szCs w:val="28"/>
          <w:lang w:val="en"/>
        </w:rPr>
      </w:pPr>
      <w:r w:rsidRPr="002D5EC4">
        <w:rPr>
          <w:i/>
          <w:iCs/>
          <w:sz w:val="28"/>
          <w:szCs w:val="28"/>
          <w:lang w:val="en"/>
        </w:rPr>
        <w:t>Welsh Government (2018). Additional Learning Needs and Education Tribunal (Wales) Act 2018.</w:t>
      </w:r>
      <w:r w:rsidRPr="002D5EC4">
        <w:rPr>
          <w:i/>
          <w:iCs/>
          <w:sz w:val="28"/>
          <w:szCs w:val="28"/>
        </w:rPr>
        <w:t xml:space="preserve"> </w:t>
      </w:r>
      <w:r w:rsidRPr="002D5EC4">
        <w:rPr>
          <w:i/>
          <w:iCs/>
          <w:sz w:val="28"/>
          <w:szCs w:val="28"/>
          <w:lang w:val="en"/>
        </w:rPr>
        <w:t xml:space="preserve">Available: </w:t>
      </w:r>
      <w:hyperlink r:id="rId26" w:history="1">
        <w:r w:rsidRPr="002D5EC4">
          <w:rPr>
            <w:rStyle w:val="Hyperlink"/>
            <w:i/>
            <w:iCs/>
            <w:sz w:val="28"/>
            <w:szCs w:val="28"/>
            <w:lang w:val="en"/>
          </w:rPr>
          <w:t>https://www.legislation.gov.uk/anaw/2018/2/contents/enacted</w:t>
        </w:r>
      </w:hyperlink>
      <w:r w:rsidRPr="002D5EC4">
        <w:rPr>
          <w:i/>
          <w:iCs/>
          <w:sz w:val="28"/>
          <w:szCs w:val="28"/>
          <w:lang w:val="en"/>
        </w:rPr>
        <w:t xml:space="preserve"> (Accessed 28.09.2025)</w:t>
      </w:r>
    </w:p>
    <w:p w14:paraId="6E6E491A" w14:textId="5D7F13CF" w:rsidR="002D5EC4" w:rsidRPr="002D5EC4" w:rsidRDefault="002D5EC4" w:rsidP="002D5EC4">
      <w:pPr>
        <w:rPr>
          <w:i/>
          <w:iCs/>
          <w:sz w:val="28"/>
          <w:szCs w:val="28"/>
          <w:lang w:val="en"/>
        </w:rPr>
      </w:pPr>
      <w:r w:rsidRPr="002D5EC4">
        <w:rPr>
          <w:i/>
          <w:iCs/>
          <w:sz w:val="28"/>
          <w:szCs w:val="28"/>
          <w:lang w:val="en"/>
        </w:rPr>
        <w:t xml:space="preserve">Welsh Government (2021). Additional Learning Needs Code for Wales 2021. Cardiff: Welsh Government. Available at: </w:t>
      </w:r>
      <w:hyperlink r:id="rId27" w:history="1">
        <w:r w:rsidRPr="002D5EC4">
          <w:rPr>
            <w:rStyle w:val="Hyperlink"/>
            <w:i/>
            <w:iCs/>
            <w:sz w:val="28"/>
            <w:szCs w:val="28"/>
            <w:lang w:val="en"/>
          </w:rPr>
          <w:t>https://gov.wales/additional-learning-needs-code</w:t>
        </w:r>
      </w:hyperlink>
      <w:r w:rsidRPr="002D5EC4">
        <w:rPr>
          <w:i/>
          <w:iCs/>
          <w:sz w:val="28"/>
          <w:szCs w:val="28"/>
          <w:lang w:val="en"/>
        </w:rPr>
        <w:t xml:space="preserve"> (Accessed 28.09.2025)</w:t>
      </w:r>
    </w:p>
    <w:p w14:paraId="17F07EB8" w14:textId="77777777" w:rsidR="008F35FE" w:rsidRPr="002D5EC4" w:rsidRDefault="008F35FE" w:rsidP="002D5EC4">
      <w:pPr>
        <w:rPr>
          <w:i/>
          <w:iCs/>
          <w:sz w:val="44"/>
          <w:lang w:val="en"/>
        </w:rPr>
      </w:pPr>
    </w:p>
    <w:p w14:paraId="2BE09767" w14:textId="3D34AE86" w:rsidR="001A652B" w:rsidRPr="002D5EC4" w:rsidRDefault="001A652B">
      <w:pPr>
        <w:rPr>
          <w:i/>
          <w:iCs/>
          <w:sz w:val="24"/>
          <w:szCs w:val="24"/>
        </w:rPr>
      </w:pPr>
    </w:p>
    <w:p w14:paraId="621D03D0" w14:textId="77777777" w:rsidR="001A652B" w:rsidRDefault="001A652B" w:rsidP="001A652B">
      <w:pPr>
        <w:jc w:val="center"/>
        <w:rPr>
          <w:i/>
          <w:iCs/>
          <w:sz w:val="44"/>
        </w:rPr>
        <w:sectPr w:rsidR="001A652B">
          <w:pgSz w:w="11906" w:h="16838"/>
          <w:pgMar w:top="1440" w:right="1440" w:bottom="1440" w:left="1440" w:header="708" w:footer="708" w:gutter="0"/>
          <w:cols w:space="708"/>
          <w:docGrid w:linePitch="360"/>
        </w:sectPr>
      </w:pPr>
    </w:p>
    <w:p w14:paraId="0E2821A6" w14:textId="77777777" w:rsidR="001A652B" w:rsidRPr="00431CFE" w:rsidRDefault="001A652B" w:rsidP="001A652B">
      <w:pPr>
        <w:jc w:val="center"/>
        <w:rPr>
          <w:b/>
          <w:iCs/>
          <w:sz w:val="44"/>
        </w:rPr>
      </w:pPr>
      <w:r w:rsidRPr="00431CFE">
        <w:rPr>
          <w:b/>
          <w:iCs/>
          <w:sz w:val="44"/>
        </w:rPr>
        <w:lastRenderedPageBreak/>
        <w:t xml:space="preserve">Element 3 </w:t>
      </w:r>
    </w:p>
    <w:p w14:paraId="349FA40A" w14:textId="77777777" w:rsidR="001A652B" w:rsidRDefault="00FA10A1" w:rsidP="001A652B">
      <w:pPr>
        <w:jc w:val="center"/>
        <w:rPr>
          <w:i/>
          <w:iCs/>
          <w:sz w:val="44"/>
        </w:rPr>
      </w:pPr>
      <w:r w:rsidRPr="00FA10A1">
        <w:rPr>
          <w:i/>
          <w:iCs/>
          <w:sz w:val="44"/>
        </w:rPr>
        <w:t>Explore and summarise the additional learning needs of a pupil using a person centred planning approach.</w:t>
      </w:r>
      <w:r>
        <w:rPr>
          <w:i/>
          <w:iCs/>
          <w:sz w:val="44"/>
        </w:rPr>
        <w:t xml:space="preserve"> </w:t>
      </w:r>
    </w:p>
    <w:p w14:paraId="6B64D917" w14:textId="77777777" w:rsidR="00FA10A1" w:rsidRDefault="00FA10A1" w:rsidP="001A652B">
      <w:pPr>
        <w:jc w:val="center"/>
        <w:rPr>
          <w:iCs/>
        </w:rPr>
      </w:pPr>
      <w:r w:rsidRPr="00FA10A1">
        <w:rPr>
          <w:iCs/>
        </w:rPr>
        <w:t xml:space="preserve">(Based upon Section 1C </w:t>
      </w:r>
      <w:proofErr w:type="gramStart"/>
      <w:r w:rsidRPr="00FA10A1">
        <w:rPr>
          <w:iCs/>
        </w:rPr>
        <w:t>IDP :</w:t>
      </w:r>
      <w:proofErr w:type="gramEnd"/>
      <w:r w:rsidRPr="00FA10A1">
        <w:rPr>
          <w:iCs/>
        </w:rPr>
        <w:t xml:space="preserve"> Profile (About me) </w:t>
      </w:r>
    </w:p>
    <w:p w14:paraId="16E92FCF" w14:textId="77777777" w:rsidR="00FA10A1" w:rsidRDefault="00FA10A1" w:rsidP="00FA10A1">
      <w:pPr>
        <w:jc w:val="center"/>
        <w:rPr>
          <w:iCs/>
        </w:rPr>
      </w:pPr>
      <w:r>
        <w:rPr>
          <w:iCs/>
        </w:rPr>
        <w:t>a</w:t>
      </w:r>
      <w:r w:rsidRPr="00FA10A1">
        <w:rPr>
          <w:iCs/>
        </w:rPr>
        <w:t>nd</w:t>
      </w:r>
    </w:p>
    <w:p w14:paraId="0ADBD3C5" w14:textId="77777777" w:rsidR="00FA10A1" w:rsidRPr="00FA10A1" w:rsidRDefault="00FA10A1" w:rsidP="001A652B">
      <w:pPr>
        <w:jc w:val="center"/>
        <w:rPr>
          <w:iCs/>
        </w:rPr>
      </w:pPr>
      <w:r w:rsidRPr="00FA10A1">
        <w:rPr>
          <w:iCs/>
        </w:rPr>
        <w:t xml:space="preserve"> 2A </w:t>
      </w:r>
      <w:proofErr w:type="gramStart"/>
      <w:r w:rsidRPr="00FA10A1">
        <w:rPr>
          <w:iCs/>
        </w:rPr>
        <w:t>IDP :</w:t>
      </w:r>
      <w:proofErr w:type="gramEnd"/>
      <w:r w:rsidRPr="00FA10A1">
        <w:rPr>
          <w:iCs/>
        </w:rPr>
        <w:t xml:space="preserve"> Description of the child or young person’s additional learning needs (ALN))</w:t>
      </w:r>
    </w:p>
    <w:p w14:paraId="2E57EF8E" w14:textId="77777777" w:rsidR="006058B6" w:rsidRDefault="006058B6">
      <w:pPr>
        <w:rPr>
          <w:i/>
          <w:iCs/>
          <w:sz w:val="44"/>
        </w:rPr>
        <w:sectPr w:rsidR="006058B6" w:rsidSect="006058B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236033E1" w14:textId="77777777" w:rsidTr="00431CFE">
        <w:tc>
          <w:tcPr>
            <w:tcW w:w="13948" w:type="dxa"/>
          </w:tcPr>
          <w:p w14:paraId="7E8DDCE5"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093DBFD2" w14:textId="77777777" w:rsidTr="00431CFE">
        <w:tc>
          <w:tcPr>
            <w:tcW w:w="13948" w:type="dxa"/>
          </w:tcPr>
          <w:p w14:paraId="3CB30DCA" w14:textId="77777777" w:rsidR="00431CFE" w:rsidRDefault="00431CFE" w:rsidP="00431CFE">
            <w:pPr>
              <w:autoSpaceDE w:val="0"/>
              <w:autoSpaceDN w:val="0"/>
              <w:adjustRightInd w:val="0"/>
              <w:rPr>
                <w:rFonts w:ascii="Calibri-Italic" w:hAnsi="Calibri-Italic" w:cs="Calibri-Italic"/>
                <w:i/>
                <w:iCs/>
                <w:sz w:val="24"/>
                <w:szCs w:val="24"/>
              </w:rPr>
            </w:pPr>
          </w:p>
          <w:p w14:paraId="3C24CA10"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6A688CD2"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47EF394B" w14:textId="77777777" w:rsidR="00091DF8" w:rsidRPr="00807993" w:rsidRDefault="00091DF8" w:rsidP="00431CFE">
            <w:pPr>
              <w:autoSpaceDE w:val="0"/>
              <w:autoSpaceDN w:val="0"/>
              <w:adjustRightInd w:val="0"/>
              <w:rPr>
                <w:rFonts w:ascii="Arial" w:hAnsi="Arial" w:cs="Arial"/>
                <w:b/>
                <w:iCs/>
                <w:sz w:val="24"/>
                <w:szCs w:val="24"/>
              </w:rPr>
            </w:pPr>
          </w:p>
          <w:p w14:paraId="2852E70A" w14:textId="095B5703" w:rsidR="001C1590" w:rsidRPr="003D45AA" w:rsidRDefault="001C1590"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 xml:space="preserve">'My mum is important to me because she is my constant </w:t>
            </w:r>
            <w:r w:rsidRPr="003D45AA">
              <w:rPr>
                <w:rFonts w:ascii="Arial" w:hAnsi="Arial" w:cs="Arial"/>
                <w:bCs/>
                <w:iCs/>
                <w:sz w:val="24"/>
                <w:szCs w:val="24"/>
                <w:lang w:val="en"/>
              </w:rPr>
              <w:t>source of</w:t>
            </w:r>
            <w:r w:rsidRPr="003D45AA">
              <w:rPr>
                <w:rFonts w:ascii="Arial" w:hAnsi="Arial" w:cs="Arial"/>
                <w:bCs/>
                <w:iCs/>
                <w:sz w:val="24"/>
                <w:szCs w:val="24"/>
                <w:lang w:val="en"/>
              </w:rPr>
              <w:t xml:space="preserve"> strength and living with her makes me feel safe and secure. She always listens to me </w:t>
            </w:r>
            <w:r w:rsidRPr="003D45AA">
              <w:rPr>
                <w:rFonts w:ascii="Arial" w:hAnsi="Arial" w:cs="Arial"/>
                <w:bCs/>
                <w:iCs/>
                <w:sz w:val="24"/>
                <w:szCs w:val="24"/>
                <w:lang w:val="en"/>
              </w:rPr>
              <w:t>patiently without</w:t>
            </w:r>
            <w:r w:rsidRPr="003D45AA">
              <w:rPr>
                <w:rFonts w:ascii="Arial" w:hAnsi="Arial" w:cs="Arial"/>
                <w:bCs/>
                <w:iCs/>
                <w:sz w:val="24"/>
                <w:szCs w:val="24"/>
                <w:lang w:val="en"/>
              </w:rPr>
              <w:t xml:space="preserve"> judgement,</w:t>
            </w:r>
            <w:r w:rsidR="00910938" w:rsidRPr="003D45AA">
              <w:rPr>
                <w:rFonts w:ascii="Arial" w:hAnsi="Arial" w:cs="Arial"/>
                <w:bCs/>
                <w:iCs/>
                <w:sz w:val="24"/>
                <w:szCs w:val="24"/>
                <w:lang w:val="en"/>
              </w:rPr>
              <w:t xml:space="preserve"> </w:t>
            </w:r>
            <w:r w:rsidRPr="003D45AA">
              <w:rPr>
                <w:rFonts w:ascii="Arial" w:hAnsi="Arial" w:cs="Arial"/>
                <w:bCs/>
                <w:iCs/>
                <w:sz w:val="24"/>
                <w:szCs w:val="24"/>
                <w:lang w:val="en"/>
              </w:rPr>
              <w:t xml:space="preserve">even </w:t>
            </w:r>
            <w:r w:rsidRPr="003D45AA">
              <w:rPr>
                <w:rFonts w:ascii="Arial" w:hAnsi="Arial" w:cs="Arial"/>
                <w:bCs/>
                <w:iCs/>
                <w:sz w:val="24"/>
                <w:szCs w:val="24"/>
                <w:lang w:val="en"/>
              </w:rPr>
              <w:t>when I</w:t>
            </w:r>
            <w:r w:rsidRPr="003D45AA">
              <w:rPr>
                <w:rFonts w:ascii="Arial" w:hAnsi="Arial" w:cs="Arial"/>
                <w:bCs/>
                <w:iCs/>
                <w:sz w:val="24"/>
                <w:szCs w:val="24"/>
                <w:lang w:val="en"/>
              </w:rPr>
              <w:t xml:space="preserve"> am in a grumbling mood and </w:t>
            </w:r>
            <w:r w:rsidRPr="003D45AA">
              <w:rPr>
                <w:rFonts w:ascii="Arial" w:hAnsi="Arial" w:cs="Arial"/>
                <w:bCs/>
                <w:iCs/>
                <w:sz w:val="24"/>
                <w:szCs w:val="24"/>
                <w:lang w:val="en"/>
              </w:rPr>
              <w:t>she helps</w:t>
            </w:r>
            <w:r w:rsidRPr="003D45AA">
              <w:rPr>
                <w:rFonts w:ascii="Arial" w:hAnsi="Arial" w:cs="Arial"/>
                <w:bCs/>
                <w:iCs/>
                <w:sz w:val="24"/>
                <w:szCs w:val="24"/>
                <w:lang w:val="en"/>
              </w:rPr>
              <w:t xml:space="preserve"> </w:t>
            </w:r>
            <w:r w:rsidRPr="003D45AA">
              <w:rPr>
                <w:rFonts w:ascii="Arial" w:hAnsi="Arial" w:cs="Arial"/>
                <w:bCs/>
                <w:iCs/>
                <w:sz w:val="24"/>
                <w:szCs w:val="24"/>
                <w:lang w:val="en"/>
              </w:rPr>
              <w:t>me understand</w:t>
            </w:r>
            <w:r w:rsidRPr="003D45AA">
              <w:rPr>
                <w:rFonts w:ascii="Arial" w:hAnsi="Arial" w:cs="Arial"/>
                <w:bCs/>
                <w:iCs/>
                <w:sz w:val="24"/>
                <w:szCs w:val="24"/>
                <w:lang w:val="en"/>
              </w:rPr>
              <w:t xml:space="preserve"> things that are not</w:t>
            </w:r>
            <w:r w:rsidR="00910938" w:rsidRPr="003D45AA">
              <w:rPr>
                <w:rFonts w:ascii="Arial" w:hAnsi="Arial" w:cs="Arial"/>
                <w:bCs/>
                <w:iCs/>
                <w:sz w:val="24"/>
                <w:szCs w:val="24"/>
                <w:lang w:val="en"/>
              </w:rPr>
              <w:t xml:space="preserve"> </w:t>
            </w:r>
            <w:r w:rsidRPr="003D45AA">
              <w:rPr>
                <w:rFonts w:ascii="Arial" w:hAnsi="Arial" w:cs="Arial"/>
                <w:bCs/>
                <w:iCs/>
                <w:sz w:val="24"/>
                <w:szCs w:val="24"/>
                <w:lang w:val="en"/>
              </w:rPr>
              <w:t>clear to me. I feel that life would be meaningless without my mum, and I love her so much'.</w:t>
            </w:r>
          </w:p>
          <w:p w14:paraId="0F763C62" w14:textId="1BED7A4E" w:rsidR="001C1590" w:rsidRPr="003D45AA" w:rsidRDefault="001C1590" w:rsidP="00910938">
            <w:pPr>
              <w:pStyle w:val="ListParagraph"/>
              <w:autoSpaceDE w:val="0"/>
              <w:autoSpaceDN w:val="0"/>
              <w:adjustRightInd w:val="0"/>
              <w:ind w:left="1440"/>
              <w:jc w:val="both"/>
              <w:rPr>
                <w:rFonts w:ascii="Arial" w:hAnsi="Arial" w:cs="Arial"/>
                <w:bCs/>
                <w:iCs/>
                <w:sz w:val="24"/>
                <w:szCs w:val="24"/>
                <w:lang w:val="en"/>
              </w:rPr>
            </w:pPr>
          </w:p>
          <w:p w14:paraId="489CA8FE" w14:textId="43C1C116" w:rsidR="008154DD" w:rsidRPr="003D45AA" w:rsidRDefault="008154DD"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'It is important to me to hang out with my friends sometimes, because it made me feel that I am not alone. I truly enjoy the laughter we share every time we go out for a stroll,</w:t>
            </w:r>
            <w:r w:rsidR="00910938" w:rsidRPr="003D45AA">
              <w:rPr>
                <w:rFonts w:ascii="Arial" w:hAnsi="Arial" w:cs="Arial"/>
                <w:bCs/>
                <w:iCs/>
                <w:sz w:val="24"/>
                <w:szCs w:val="24"/>
                <w:lang w:val="en"/>
              </w:rPr>
              <w:t xml:space="preserve"> </w:t>
            </w:r>
            <w:r w:rsidRPr="003D45AA">
              <w:rPr>
                <w:rFonts w:ascii="Arial" w:hAnsi="Arial" w:cs="Arial"/>
                <w:bCs/>
                <w:iCs/>
                <w:sz w:val="24"/>
                <w:szCs w:val="24"/>
                <w:lang w:val="en"/>
              </w:rPr>
              <w:t>which almost always ends with a happy meal from McDonald's. These simple things</w:t>
            </w:r>
            <w:r w:rsidR="00910938" w:rsidRPr="003D45AA">
              <w:rPr>
                <w:rFonts w:ascii="Arial" w:hAnsi="Arial" w:cs="Arial"/>
                <w:bCs/>
                <w:iCs/>
                <w:sz w:val="24"/>
                <w:szCs w:val="24"/>
                <w:lang w:val="en"/>
              </w:rPr>
              <w:t xml:space="preserve"> make</w:t>
            </w:r>
            <w:r w:rsidRPr="003D45AA">
              <w:rPr>
                <w:rFonts w:ascii="Arial" w:hAnsi="Arial" w:cs="Arial"/>
                <w:bCs/>
                <w:iCs/>
                <w:sz w:val="24"/>
                <w:szCs w:val="24"/>
                <w:lang w:val="en"/>
              </w:rPr>
              <w:t xml:space="preserve"> me </w:t>
            </w:r>
            <w:proofErr w:type="gramStart"/>
            <w:r w:rsidRPr="003D45AA">
              <w:rPr>
                <w:rFonts w:ascii="Arial" w:hAnsi="Arial" w:cs="Arial"/>
                <w:bCs/>
                <w:iCs/>
                <w:sz w:val="24"/>
                <w:szCs w:val="24"/>
                <w:lang w:val="en"/>
              </w:rPr>
              <w:t>really happy</w:t>
            </w:r>
            <w:proofErr w:type="gramEnd"/>
            <w:r w:rsidRPr="003D45AA">
              <w:rPr>
                <w:rFonts w:ascii="Arial" w:hAnsi="Arial" w:cs="Arial"/>
                <w:bCs/>
                <w:iCs/>
                <w:sz w:val="24"/>
                <w:szCs w:val="24"/>
                <w:lang w:val="en"/>
              </w:rPr>
              <w:t xml:space="preserve"> because </w:t>
            </w:r>
            <w:r w:rsidR="00910938" w:rsidRPr="003D45AA">
              <w:rPr>
                <w:rFonts w:ascii="Arial" w:hAnsi="Arial" w:cs="Arial"/>
                <w:bCs/>
                <w:iCs/>
                <w:sz w:val="24"/>
                <w:szCs w:val="24"/>
                <w:lang w:val="en"/>
              </w:rPr>
              <w:t>they help</w:t>
            </w:r>
            <w:r w:rsidRPr="003D45AA">
              <w:rPr>
                <w:rFonts w:ascii="Arial" w:hAnsi="Arial" w:cs="Arial"/>
                <w:bCs/>
                <w:iCs/>
                <w:sz w:val="24"/>
                <w:szCs w:val="24"/>
                <w:lang w:val="en"/>
              </w:rPr>
              <w:t xml:space="preserve"> me feel connected'.        </w:t>
            </w:r>
          </w:p>
          <w:p w14:paraId="28D40E0C" w14:textId="77777777" w:rsidR="008154DD" w:rsidRPr="008154DD" w:rsidRDefault="008154DD" w:rsidP="008154DD">
            <w:pPr>
              <w:autoSpaceDE w:val="0"/>
              <w:autoSpaceDN w:val="0"/>
              <w:adjustRightInd w:val="0"/>
              <w:jc w:val="both"/>
              <w:rPr>
                <w:rFonts w:ascii="Arial" w:hAnsi="Arial" w:cs="Arial"/>
                <w:bCs/>
                <w:iCs/>
                <w:sz w:val="24"/>
                <w:szCs w:val="24"/>
                <w:lang w:val="en"/>
              </w:rPr>
            </w:pPr>
          </w:p>
          <w:p w14:paraId="70BC1736" w14:textId="6C2C1A6C" w:rsidR="008154DD" w:rsidRPr="003D45AA" w:rsidRDefault="008154DD" w:rsidP="00AB0A6C">
            <w:pPr>
              <w:pStyle w:val="ListParagraph"/>
              <w:numPr>
                <w:ilvl w:val="0"/>
                <w:numId w:val="15"/>
              </w:num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'Art is important to me because it gives me a creative outlet where I can be myself withou</w:t>
            </w:r>
            <w:r w:rsidR="00910938" w:rsidRPr="003D45AA">
              <w:rPr>
                <w:rFonts w:ascii="Arial" w:hAnsi="Arial" w:cs="Arial"/>
                <w:bCs/>
                <w:iCs/>
                <w:sz w:val="24"/>
                <w:szCs w:val="24"/>
                <w:lang w:val="en"/>
              </w:rPr>
              <w:t xml:space="preserve">t </w:t>
            </w:r>
            <w:r w:rsidRPr="003D45AA">
              <w:rPr>
                <w:rFonts w:ascii="Arial" w:hAnsi="Arial" w:cs="Arial"/>
                <w:bCs/>
                <w:iCs/>
                <w:sz w:val="24"/>
                <w:szCs w:val="24"/>
                <w:lang w:val="en"/>
              </w:rPr>
              <w:t>being afraid of judgement</w:t>
            </w:r>
            <w:r w:rsidR="00E87094" w:rsidRPr="003D45AA">
              <w:rPr>
                <w:rFonts w:ascii="Arial" w:hAnsi="Arial" w:cs="Arial"/>
                <w:bCs/>
                <w:iCs/>
                <w:sz w:val="24"/>
                <w:szCs w:val="24"/>
                <w:lang w:val="en"/>
              </w:rPr>
              <w:t xml:space="preserve"> and</w:t>
            </w:r>
            <w:r w:rsidRPr="003D45AA">
              <w:rPr>
                <w:rFonts w:ascii="Arial" w:hAnsi="Arial" w:cs="Arial"/>
                <w:bCs/>
                <w:iCs/>
                <w:sz w:val="24"/>
                <w:szCs w:val="24"/>
                <w:lang w:val="en"/>
              </w:rPr>
              <w:t xml:space="preserve"> I am good </w:t>
            </w:r>
            <w:r w:rsidRPr="003D45AA">
              <w:rPr>
                <w:rFonts w:ascii="Arial" w:hAnsi="Arial" w:cs="Arial"/>
                <w:bCs/>
                <w:iCs/>
                <w:sz w:val="24"/>
                <w:szCs w:val="24"/>
                <w:lang w:val="en"/>
              </w:rPr>
              <w:t>at</w:t>
            </w:r>
            <w:r w:rsidRPr="003D45AA">
              <w:rPr>
                <w:rFonts w:ascii="Arial" w:hAnsi="Arial" w:cs="Arial"/>
                <w:bCs/>
                <w:iCs/>
                <w:sz w:val="24"/>
                <w:szCs w:val="24"/>
                <w:lang w:val="en"/>
              </w:rPr>
              <w:t xml:space="preserve"> Art if I am in a good mood and whether I am</w:t>
            </w:r>
            <w:r w:rsidR="00910938" w:rsidRPr="003D45AA">
              <w:rPr>
                <w:rFonts w:ascii="Arial" w:hAnsi="Arial" w:cs="Arial"/>
                <w:bCs/>
                <w:iCs/>
                <w:sz w:val="24"/>
                <w:szCs w:val="24"/>
                <w:lang w:val="en"/>
              </w:rPr>
              <w:t xml:space="preserve"> </w:t>
            </w:r>
            <w:r w:rsidRPr="003D45AA">
              <w:rPr>
                <w:rFonts w:ascii="Arial" w:hAnsi="Arial" w:cs="Arial"/>
                <w:bCs/>
                <w:iCs/>
                <w:sz w:val="24"/>
                <w:szCs w:val="24"/>
                <w:lang w:val="en"/>
              </w:rPr>
              <w:t xml:space="preserve">drawing, painting or simply appreciating the work of other </w:t>
            </w:r>
            <w:r w:rsidRPr="003D45AA">
              <w:rPr>
                <w:rFonts w:ascii="Arial" w:hAnsi="Arial" w:cs="Arial"/>
                <w:bCs/>
                <w:iCs/>
                <w:sz w:val="24"/>
                <w:szCs w:val="24"/>
                <w:lang w:val="en"/>
              </w:rPr>
              <w:t>people</w:t>
            </w:r>
            <w:r w:rsidRPr="003D45AA">
              <w:rPr>
                <w:rFonts w:ascii="Arial" w:hAnsi="Arial" w:cs="Arial"/>
                <w:bCs/>
                <w:iCs/>
                <w:sz w:val="24"/>
                <w:szCs w:val="24"/>
                <w:lang w:val="en"/>
              </w:rPr>
              <w:t xml:space="preserve">, </w:t>
            </w:r>
            <w:r w:rsidR="00910938" w:rsidRPr="003D45AA">
              <w:rPr>
                <w:rFonts w:ascii="Arial" w:hAnsi="Arial" w:cs="Arial"/>
                <w:bCs/>
                <w:iCs/>
                <w:sz w:val="24"/>
                <w:szCs w:val="24"/>
                <w:lang w:val="en"/>
              </w:rPr>
              <w:t>it brings</w:t>
            </w:r>
            <w:r w:rsidRPr="003D45AA">
              <w:rPr>
                <w:rFonts w:ascii="Arial" w:hAnsi="Arial" w:cs="Arial"/>
                <w:bCs/>
                <w:iCs/>
                <w:sz w:val="24"/>
                <w:szCs w:val="24"/>
                <w:lang w:val="en"/>
              </w:rPr>
              <w:t xml:space="preserve"> me peace and</w:t>
            </w:r>
            <w:r w:rsidR="00910938" w:rsidRPr="003D45AA">
              <w:rPr>
                <w:rFonts w:ascii="Arial" w:hAnsi="Arial" w:cs="Arial"/>
                <w:bCs/>
                <w:iCs/>
                <w:sz w:val="24"/>
                <w:szCs w:val="24"/>
                <w:lang w:val="en"/>
              </w:rPr>
              <w:t xml:space="preserve"> </w:t>
            </w:r>
            <w:r w:rsidRPr="003D45AA">
              <w:rPr>
                <w:rFonts w:ascii="Arial" w:hAnsi="Arial" w:cs="Arial"/>
                <w:bCs/>
                <w:iCs/>
                <w:sz w:val="24"/>
                <w:szCs w:val="24"/>
                <w:lang w:val="en"/>
              </w:rPr>
              <w:t>inspiration'</w:t>
            </w:r>
            <w:r w:rsidR="00910938" w:rsidRPr="003D45AA">
              <w:rPr>
                <w:rFonts w:ascii="Arial" w:hAnsi="Arial" w:cs="Arial"/>
                <w:bCs/>
                <w:iCs/>
                <w:sz w:val="24"/>
                <w:szCs w:val="24"/>
                <w:lang w:val="en"/>
              </w:rPr>
              <w:t>.</w:t>
            </w:r>
          </w:p>
          <w:p w14:paraId="5F5D686D" w14:textId="77777777" w:rsidR="008154DD" w:rsidRPr="003D45AA" w:rsidRDefault="008154DD" w:rsidP="008154DD">
            <w:pPr>
              <w:autoSpaceDE w:val="0"/>
              <w:autoSpaceDN w:val="0"/>
              <w:adjustRightInd w:val="0"/>
              <w:ind w:left="360"/>
              <w:jc w:val="both"/>
              <w:rPr>
                <w:rFonts w:ascii="Arial" w:hAnsi="Arial" w:cs="Arial"/>
                <w:bCs/>
                <w:iCs/>
                <w:sz w:val="24"/>
                <w:szCs w:val="24"/>
                <w:lang w:val="en"/>
              </w:rPr>
            </w:pPr>
          </w:p>
          <w:p w14:paraId="5410F79C" w14:textId="64890E64" w:rsidR="008154DD" w:rsidRPr="003D45AA" w:rsidRDefault="008154DD"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 xml:space="preserve">'Attend school </w:t>
            </w:r>
            <w:r w:rsidRPr="003D45AA">
              <w:rPr>
                <w:rFonts w:ascii="Arial" w:hAnsi="Arial" w:cs="Arial"/>
                <w:bCs/>
                <w:iCs/>
                <w:sz w:val="24"/>
                <w:szCs w:val="24"/>
                <w:lang w:val="en"/>
              </w:rPr>
              <w:t>every day</w:t>
            </w:r>
            <w:r w:rsidRPr="003D45AA">
              <w:rPr>
                <w:rFonts w:ascii="Arial" w:hAnsi="Arial" w:cs="Arial"/>
                <w:bCs/>
                <w:iCs/>
                <w:sz w:val="24"/>
                <w:szCs w:val="24"/>
                <w:lang w:val="en"/>
              </w:rPr>
              <w:t>'</w:t>
            </w:r>
          </w:p>
          <w:p w14:paraId="3F75C664" w14:textId="228E14EC" w:rsidR="00091DF8" w:rsidRPr="003D45AA" w:rsidRDefault="008154DD" w:rsidP="00AB0A6C">
            <w:pPr>
              <w:pStyle w:val="ListParagraph"/>
              <w:numPr>
                <w:ilvl w:val="0"/>
                <w:numId w:val="15"/>
              </w:numPr>
              <w:autoSpaceDE w:val="0"/>
              <w:autoSpaceDN w:val="0"/>
              <w:adjustRightInd w:val="0"/>
              <w:jc w:val="both"/>
              <w:rPr>
                <w:rFonts w:ascii="Arial" w:hAnsi="Arial" w:cs="Arial"/>
                <w:bCs/>
                <w:iCs/>
                <w:sz w:val="24"/>
                <w:szCs w:val="24"/>
              </w:rPr>
            </w:pPr>
            <w:r w:rsidRPr="003D45AA">
              <w:rPr>
                <w:rFonts w:ascii="Arial" w:hAnsi="Arial" w:cs="Arial"/>
                <w:bCs/>
                <w:iCs/>
                <w:sz w:val="24"/>
                <w:szCs w:val="24"/>
                <w:lang w:val="en"/>
              </w:rPr>
              <w:t>'Keep me on track when completing work'</w:t>
            </w:r>
          </w:p>
          <w:p w14:paraId="432F1255" w14:textId="77777777" w:rsidR="008154DD" w:rsidRPr="003D45AA" w:rsidRDefault="008154DD" w:rsidP="00AB0A6C">
            <w:pPr>
              <w:pStyle w:val="ListParagraph"/>
              <w:numPr>
                <w:ilvl w:val="0"/>
                <w:numId w:val="15"/>
              </w:numPr>
              <w:autoSpaceDE w:val="0"/>
              <w:autoSpaceDN w:val="0"/>
              <w:adjustRightInd w:val="0"/>
              <w:rPr>
                <w:rFonts w:ascii="Arial" w:hAnsi="Arial" w:cs="Arial"/>
                <w:bCs/>
                <w:sz w:val="24"/>
                <w:szCs w:val="24"/>
                <w:lang w:val="en"/>
              </w:rPr>
            </w:pPr>
            <w:r w:rsidRPr="003D45AA">
              <w:rPr>
                <w:rFonts w:ascii="Arial" w:hAnsi="Arial" w:cs="Arial"/>
                <w:bCs/>
                <w:sz w:val="24"/>
                <w:szCs w:val="24"/>
                <w:lang w:val="en"/>
              </w:rPr>
              <w:t>'Allowing me time to process the information'</w:t>
            </w:r>
          </w:p>
          <w:p w14:paraId="4B5ED650" w14:textId="77777777" w:rsidR="008154DD" w:rsidRPr="003D45AA" w:rsidRDefault="008154DD" w:rsidP="00AB0A6C">
            <w:pPr>
              <w:pStyle w:val="ListParagraph"/>
              <w:numPr>
                <w:ilvl w:val="0"/>
                <w:numId w:val="15"/>
              </w:numPr>
              <w:autoSpaceDE w:val="0"/>
              <w:autoSpaceDN w:val="0"/>
              <w:adjustRightInd w:val="0"/>
              <w:rPr>
                <w:rFonts w:ascii="Arial" w:hAnsi="Arial" w:cs="Arial"/>
                <w:bCs/>
                <w:sz w:val="24"/>
                <w:szCs w:val="24"/>
                <w:lang w:val="en"/>
              </w:rPr>
            </w:pPr>
            <w:r w:rsidRPr="003D45AA">
              <w:rPr>
                <w:rFonts w:ascii="Arial" w:hAnsi="Arial" w:cs="Arial"/>
                <w:bCs/>
                <w:sz w:val="24"/>
                <w:szCs w:val="24"/>
                <w:lang w:val="en"/>
              </w:rPr>
              <w:t>'Never ask me to read aloud or do drama presentation'</w:t>
            </w:r>
          </w:p>
          <w:p w14:paraId="2448C37F" w14:textId="77777777" w:rsidR="00091DF8" w:rsidRPr="003D45AA" w:rsidRDefault="00091DF8" w:rsidP="00910938">
            <w:pPr>
              <w:autoSpaceDE w:val="0"/>
              <w:autoSpaceDN w:val="0"/>
              <w:adjustRightInd w:val="0"/>
              <w:rPr>
                <w:rFonts w:ascii="Arial" w:hAnsi="Arial" w:cs="Arial"/>
                <w:b/>
                <w:iCs/>
                <w:sz w:val="24"/>
                <w:szCs w:val="24"/>
                <w:lang w:val="en"/>
              </w:rPr>
            </w:pPr>
          </w:p>
          <w:p w14:paraId="16809876" w14:textId="77777777" w:rsidR="00431CFE" w:rsidRPr="003D45AA" w:rsidRDefault="00431CFE" w:rsidP="00431CFE">
            <w:pPr>
              <w:autoSpaceDE w:val="0"/>
              <w:autoSpaceDN w:val="0"/>
              <w:adjustRightInd w:val="0"/>
              <w:rPr>
                <w:rFonts w:ascii="Arial" w:hAnsi="Arial" w:cs="Arial"/>
                <w:b/>
                <w:iCs/>
                <w:sz w:val="24"/>
                <w:szCs w:val="24"/>
              </w:rPr>
            </w:pPr>
            <w:r w:rsidRPr="003D45AA">
              <w:rPr>
                <w:rFonts w:ascii="Arial" w:hAnsi="Arial" w:cs="Arial"/>
                <w:b/>
                <w:sz w:val="24"/>
                <w:szCs w:val="24"/>
              </w:rPr>
              <w:t xml:space="preserve">• </w:t>
            </w:r>
            <w:r w:rsidRPr="003D45AA">
              <w:rPr>
                <w:rFonts w:ascii="Arial" w:hAnsi="Arial" w:cs="Arial"/>
                <w:b/>
                <w:iCs/>
                <w:sz w:val="24"/>
                <w:szCs w:val="24"/>
              </w:rPr>
              <w:t xml:space="preserve">What is important for </w:t>
            </w:r>
            <w:r w:rsidR="00091DF8" w:rsidRPr="003D45AA">
              <w:rPr>
                <w:rFonts w:ascii="Arial" w:hAnsi="Arial" w:cs="Arial"/>
                <w:b/>
                <w:iCs/>
                <w:sz w:val="24"/>
                <w:szCs w:val="24"/>
              </w:rPr>
              <w:t>the learner</w:t>
            </w:r>
          </w:p>
          <w:p w14:paraId="0E9A0F67" w14:textId="77777777" w:rsidR="008154DD" w:rsidRPr="008154DD" w:rsidRDefault="008154DD" w:rsidP="008154DD">
            <w:pPr>
              <w:autoSpaceDE w:val="0"/>
              <w:autoSpaceDN w:val="0"/>
              <w:adjustRightInd w:val="0"/>
              <w:rPr>
                <w:rFonts w:ascii="Arial" w:hAnsi="Arial" w:cs="Arial"/>
                <w:bCs/>
                <w:iCs/>
                <w:sz w:val="24"/>
                <w:szCs w:val="24"/>
                <w:lang w:val="en"/>
              </w:rPr>
            </w:pPr>
          </w:p>
          <w:p w14:paraId="4BAB9386" w14:textId="7EB58867" w:rsidR="008154DD" w:rsidRPr="003D45AA" w:rsidRDefault="00F659C3" w:rsidP="00AB0A6C">
            <w:pPr>
              <w:pStyle w:val="ListParagraph"/>
              <w:numPr>
                <w:ilvl w:val="0"/>
                <w:numId w:val="15"/>
              </w:numPr>
              <w:autoSpaceDE w:val="0"/>
              <w:autoSpaceDN w:val="0"/>
              <w:adjustRightInd w:val="0"/>
              <w:rPr>
                <w:rFonts w:ascii="Arial" w:hAnsi="Arial" w:cs="Arial"/>
                <w:bCs/>
                <w:iCs/>
                <w:sz w:val="24"/>
                <w:szCs w:val="24"/>
                <w:lang w:val="en"/>
              </w:rPr>
            </w:pPr>
            <w:r>
              <w:rPr>
                <w:rFonts w:ascii="Arial" w:hAnsi="Arial" w:cs="Arial"/>
                <w:bCs/>
                <w:iCs/>
                <w:sz w:val="24"/>
                <w:szCs w:val="24"/>
                <w:lang w:val="en"/>
              </w:rPr>
              <w:t>It is important that</w:t>
            </w:r>
            <w:r w:rsidR="009F6693">
              <w:rPr>
                <w:rFonts w:ascii="Arial" w:hAnsi="Arial" w:cs="Arial"/>
                <w:bCs/>
                <w:iCs/>
                <w:sz w:val="24"/>
                <w:szCs w:val="24"/>
                <w:lang w:val="en"/>
              </w:rPr>
              <w:t xml:space="preserve"> </w:t>
            </w:r>
            <w:r w:rsidR="008154DD" w:rsidRPr="003D45AA">
              <w:rPr>
                <w:rFonts w:ascii="Arial" w:hAnsi="Arial" w:cs="Arial"/>
                <w:bCs/>
                <w:iCs/>
                <w:sz w:val="24"/>
                <w:szCs w:val="24"/>
                <w:lang w:val="en"/>
              </w:rPr>
              <w:t>all staff understand</w:t>
            </w:r>
            <w:r w:rsidR="00E46549">
              <w:rPr>
                <w:rFonts w:ascii="Arial" w:hAnsi="Arial" w:cs="Arial"/>
                <w:bCs/>
                <w:iCs/>
                <w:sz w:val="24"/>
                <w:szCs w:val="24"/>
                <w:lang w:val="en"/>
              </w:rPr>
              <w:t xml:space="preserve"> and be aware of the</w:t>
            </w:r>
            <w:r w:rsidR="00CE77D4">
              <w:rPr>
                <w:rFonts w:ascii="Arial" w:hAnsi="Arial" w:cs="Arial"/>
                <w:bCs/>
                <w:iCs/>
                <w:sz w:val="24"/>
                <w:szCs w:val="24"/>
                <w:lang w:val="en"/>
              </w:rPr>
              <w:t xml:space="preserve"> learner’s</w:t>
            </w:r>
            <w:r w:rsidR="00E46549">
              <w:rPr>
                <w:rFonts w:ascii="Arial" w:hAnsi="Arial" w:cs="Arial"/>
                <w:bCs/>
                <w:iCs/>
                <w:sz w:val="24"/>
                <w:szCs w:val="24"/>
                <w:lang w:val="en"/>
              </w:rPr>
              <w:t xml:space="preserve"> condition and </w:t>
            </w:r>
            <w:r w:rsidR="008154DD" w:rsidRPr="003D45AA">
              <w:rPr>
                <w:rFonts w:ascii="Arial" w:hAnsi="Arial" w:cs="Arial"/>
                <w:bCs/>
                <w:iCs/>
                <w:sz w:val="24"/>
                <w:szCs w:val="24"/>
                <w:lang w:val="en"/>
              </w:rPr>
              <w:t xml:space="preserve">communication difficulties </w:t>
            </w:r>
            <w:r w:rsidR="00E46549">
              <w:rPr>
                <w:rFonts w:ascii="Arial" w:hAnsi="Arial" w:cs="Arial"/>
                <w:bCs/>
                <w:iCs/>
                <w:sz w:val="24"/>
                <w:szCs w:val="24"/>
                <w:lang w:val="en"/>
              </w:rPr>
              <w:t>so</w:t>
            </w:r>
            <w:r w:rsidR="008154DD" w:rsidRPr="003D45AA">
              <w:rPr>
                <w:rFonts w:ascii="Arial" w:hAnsi="Arial" w:cs="Arial"/>
                <w:bCs/>
                <w:iCs/>
                <w:sz w:val="24"/>
                <w:szCs w:val="24"/>
                <w:lang w:val="en"/>
              </w:rPr>
              <w:t xml:space="preserve"> they can </w:t>
            </w:r>
            <w:r w:rsidR="00E46549">
              <w:rPr>
                <w:rFonts w:ascii="Arial" w:hAnsi="Arial" w:cs="Arial"/>
                <w:bCs/>
                <w:iCs/>
                <w:sz w:val="24"/>
                <w:szCs w:val="24"/>
                <w:lang w:val="en"/>
              </w:rPr>
              <w:t xml:space="preserve">provide </w:t>
            </w:r>
            <w:r w:rsidR="00E87094" w:rsidRPr="003D45AA">
              <w:rPr>
                <w:rFonts w:ascii="Arial" w:hAnsi="Arial" w:cs="Arial"/>
                <w:bCs/>
                <w:iCs/>
                <w:sz w:val="24"/>
                <w:szCs w:val="24"/>
                <w:lang w:val="en"/>
              </w:rPr>
              <w:t>the</w:t>
            </w:r>
            <w:r w:rsidR="008154DD" w:rsidRPr="003D45AA">
              <w:rPr>
                <w:rFonts w:ascii="Arial" w:hAnsi="Arial" w:cs="Arial"/>
                <w:bCs/>
                <w:iCs/>
                <w:sz w:val="24"/>
                <w:szCs w:val="24"/>
                <w:lang w:val="en"/>
              </w:rPr>
              <w:t xml:space="preserve"> time</w:t>
            </w:r>
            <w:r w:rsidR="00E87094" w:rsidRPr="003D45AA">
              <w:rPr>
                <w:rFonts w:ascii="Arial" w:hAnsi="Arial" w:cs="Arial"/>
                <w:bCs/>
                <w:iCs/>
                <w:sz w:val="24"/>
                <w:szCs w:val="24"/>
                <w:lang w:val="en"/>
              </w:rPr>
              <w:t>,</w:t>
            </w:r>
            <w:r w:rsidR="008154DD" w:rsidRPr="003D45AA">
              <w:rPr>
                <w:rFonts w:ascii="Arial" w:hAnsi="Arial" w:cs="Arial"/>
                <w:bCs/>
                <w:iCs/>
                <w:sz w:val="24"/>
                <w:szCs w:val="24"/>
                <w:lang w:val="en"/>
              </w:rPr>
              <w:t xml:space="preserve"> patience and </w:t>
            </w:r>
            <w:r w:rsidRPr="003D45AA">
              <w:rPr>
                <w:rFonts w:ascii="Arial" w:hAnsi="Arial" w:cs="Arial"/>
                <w:bCs/>
                <w:iCs/>
                <w:sz w:val="24"/>
                <w:szCs w:val="24"/>
                <w:lang w:val="en"/>
              </w:rPr>
              <w:t>support</w:t>
            </w:r>
            <w:r>
              <w:rPr>
                <w:rFonts w:ascii="Arial" w:hAnsi="Arial" w:cs="Arial"/>
                <w:bCs/>
                <w:iCs/>
                <w:sz w:val="24"/>
                <w:szCs w:val="24"/>
                <w:lang w:val="en"/>
              </w:rPr>
              <w:t>;</w:t>
            </w:r>
            <w:r w:rsidR="008154DD" w:rsidRPr="003D45AA">
              <w:rPr>
                <w:rFonts w:ascii="Arial" w:hAnsi="Arial" w:cs="Arial"/>
                <w:bCs/>
                <w:iCs/>
                <w:sz w:val="24"/>
                <w:szCs w:val="24"/>
                <w:lang w:val="en"/>
              </w:rPr>
              <w:t xml:space="preserve"> </w:t>
            </w:r>
            <w:r w:rsidR="00CE77D4">
              <w:rPr>
                <w:rFonts w:ascii="Arial" w:hAnsi="Arial" w:cs="Arial"/>
                <w:bCs/>
                <w:iCs/>
                <w:sz w:val="24"/>
                <w:szCs w:val="24"/>
                <w:lang w:val="en"/>
              </w:rPr>
              <w:t>the learner</w:t>
            </w:r>
            <w:r w:rsidR="00BE7131">
              <w:rPr>
                <w:rFonts w:ascii="Arial" w:hAnsi="Arial" w:cs="Arial"/>
                <w:bCs/>
                <w:iCs/>
                <w:sz w:val="24"/>
                <w:szCs w:val="24"/>
                <w:lang w:val="en"/>
              </w:rPr>
              <w:t xml:space="preserve"> </w:t>
            </w:r>
            <w:r w:rsidR="00BE7131" w:rsidRPr="003D45AA">
              <w:rPr>
                <w:rFonts w:ascii="Arial" w:hAnsi="Arial" w:cs="Arial"/>
                <w:bCs/>
                <w:iCs/>
                <w:sz w:val="24"/>
                <w:szCs w:val="24"/>
                <w:lang w:val="en"/>
              </w:rPr>
              <w:t>needs</w:t>
            </w:r>
            <w:r w:rsidR="008154DD" w:rsidRPr="003D45AA">
              <w:rPr>
                <w:rFonts w:ascii="Arial" w:hAnsi="Arial" w:cs="Arial"/>
                <w:bCs/>
                <w:iCs/>
                <w:sz w:val="24"/>
                <w:szCs w:val="24"/>
                <w:lang w:val="en"/>
              </w:rPr>
              <w:t xml:space="preserve"> to express </w:t>
            </w:r>
            <w:r w:rsidR="00BE7131">
              <w:rPr>
                <w:rFonts w:ascii="Arial" w:hAnsi="Arial" w:cs="Arial"/>
                <w:bCs/>
                <w:iCs/>
                <w:sz w:val="24"/>
                <w:szCs w:val="24"/>
                <w:lang w:val="en"/>
              </w:rPr>
              <w:t xml:space="preserve">himself </w:t>
            </w:r>
            <w:r w:rsidR="00E46549">
              <w:rPr>
                <w:rFonts w:ascii="Arial" w:hAnsi="Arial" w:cs="Arial"/>
                <w:bCs/>
                <w:iCs/>
                <w:sz w:val="24"/>
                <w:szCs w:val="24"/>
                <w:lang w:val="en"/>
              </w:rPr>
              <w:t>effectively.</w:t>
            </w:r>
            <w:r w:rsidR="00E46549" w:rsidRPr="00E46549">
              <w:rPr>
                <w:rFonts w:ascii="Arial" w:hAnsi="Arial" w:cs="Arial"/>
                <w:bCs/>
                <w:iCs/>
                <w:sz w:val="24"/>
                <w:szCs w:val="24"/>
              </w:rPr>
              <w:t xml:space="preserve"> </w:t>
            </w:r>
          </w:p>
          <w:p w14:paraId="1047603D" w14:textId="77777777" w:rsidR="008154DD" w:rsidRPr="008154DD" w:rsidRDefault="008154DD" w:rsidP="008154DD">
            <w:pPr>
              <w:autoSpaceDE w:val="0"/>
              <w:autoSpaceDN w:val="0"/>
              <w:adjustRightInd w:val="0"/>
              <w:rPr>
                <w:rFonts w:ascii="Arial" w:hAnsi="Arial" w:cs="Arial"/>
                <w:bCs/>
                <w:iCs/>
                <w:sz w:val="24"/>
                <w:szCs w:val="24"/>
                <w:lang w:val="en"/>
              </w:rPr>
            </w:pPr>
          </w:p>
          <w:p w14:paraId="7282AB6D" w14:textId="352B1019" w:rsidR="00232CAA" w:rsidRPr="003D45AA" w:rsidRDefault="00CE77D4" w:rsidP="00AB0A6C">
            <w:pPr>
              <w:numPr>
                <w:ilvl w:val="0"/>
                <w:numId w:val="15"/>
              </w:numPr>
              <w:autoSpaceDE w:val="0"/>
              <w:autoSpaceDN w:val="0"/>
              <w:adjustRightInd w:val="0"/>
              <w:rPr>
                <w:rFonts w:ascii="Arial" w:hAnsi="Arial" w:cs="Arial"/>
                <w:bCs/>
                <w:iCs/>
                <w:sz w:val="24"/>
                <w:szCs w:val="24"/>
                <w:lang w:val="en"/>
              </w:rPr>
            </w:pPr>
            <w:r w:rsidRPr="00CE77D4">
              <w:t xml:space="preserve"> </w:t>
            </w:r>
            <w:r w:rsidRPr="00CE77D4">
              <w:rPr>
                <w:rFonts w:ascii="Arial" w:hAnsi="Arial" w:cs="Arial"/>
                <w:bCs/>
                <w:iCs/>
                <w:sz w:val="24"/>
                <w:szCs w:val="24"/>
              </w:rPr>
              <w:t xml:space="preserve">It is important that the supporting LSA regularly checks in to ask how </w:t>
            </w:r>
            <w:r w:rsidR="00FC11DA">
              <w:rPr>
                <w:rFonts w:ascii="Arial" w:hAnsi="Arial" w:cs="Arial"/>
                <w:bCs/>
                <w:iCs/>
                <w:sz w:val="24"/>
                <w:szCs w:val="24"/>
              </w:rPr>
              <w:t xml:space="preserve">learner is </w:t>
            </w:r>
            <w:r w:rsidRPr="00CE77D4">
              <w:rPr>
                <w:rFonts w:ascii="Arial" w:hAnsi="Arial" w:cs="Arial"/>
                <w:bCs/>
                <w:iCs/>
                <w:sz w:val="24"/>
                <w:szCs w:val="24"/>
              </w:rPr>
              <w:t>feeling and coping.</w:t>
            </w:r>
          </w:p>
          <w:p w14:paraId="0EED1A61" w14:textId="6C7A4E68" w:rsidR="00E87094" w:rsidRPr="003D45AA" w:rsidRDefault="00E87094" w:rsidP="00FC11DA">
            <w:pPr>
              <w:autoSpaceDE w:val="0"/>
              <w:autoSpaceDN w:val="0"/>
              <w:adjustRightInd w:val="0"/>
              <w:rPr>
                <w:rFonts w:ascii="Arial" w:hAnsi="Arial" w:cs="Arial"/>
                <w:bCs/>
                <w:iCs/>
                <w:sz w:val="24"/>
                <w:szCs w:val="24"/>
                <w:lang w:val="en"/>
              </w:rPr>
            </w:pPr>
          </w:p>
          <w:p w14:paraId="67A857AE" w14:textId="61EE722D" w:rsidR="00E87094" w:rsidRPr="003D45AA" w:rsidRDefault="00E87094" w:rsidP="00AB0A6C">
            <w:pPr>
              <w:numPr>
                <w:ilvl w:val="0"/>
                <w:numId w:val="15"/>
              </w:numPr>
              <w:autoSpaceDE w:val="0"/>
              <w:autoSpaceDN w:val="0"/>
              <w:adjustRightInd w:val="0"/>
              <w:rPr>
                <w:rFonts w:ascii="Arial" w:hAnsi="Arial" w:cs="Arial"/>
                <w:bCs/>
                <w:sz w:val="24"/>
                <w:szCs w:val="24"/>
                <w:lang w:val="en"/>
              </w:rPr>
            </w:pPr>
            <w:r w:rsidRPr="003D45AA">
              <w:rPr>
                <w:rFonts w:ascii="Arial" w:hAnsi="Arial" w:cs="Arial"/>
                <w:bCs/>
                <w:sz w:val="24"/>
                <w:szCs w:val="24"/>
                <w:lang w:val="en"/>
              </w:rPr>
              <w:t xml:space="preserve"> </w:t>
            </w:r>
            <w:r w:rsidR="00FC11DA">
              <w:rPr>
                <w:rFonts w:ascii="Arial" w:hAnsi="Arial" w:cs="Arial"/>
                <w:bCs/>
                <w:sz w:val="24"/>
                <w:szCs w:val="24"/>
                <w:lang w:val="en"/>
              </w:rPr>
              <w:t>It is relevant to a</w:t>
            </w:r>
            <w:r w:rsidRPr="003D45AA">
              <w:rPr>
                <w:rFonts w:ascii="Arial" w:hAnsi="Arial" w:cs="Arial"/>
                <w:bCs/>
                <w:sz w:val="24"/>
                <w:szCs w:val="24"/>
                <w:lang w:val="en"/>
              </w:rPr>
              <w:t>llow the learner to spend time in a safe, calm area to</w:t>
            </w:r>
            <w:r w:rsidR="00FC11DA">
              <w:rPr>
                <w:rFonts w:ascii="Arial" w:hAnsi="Arial" w:cs="Arial"/>
                <w:bCs/>
                <w:sz w:val="24"/>
                <w:szCs w:val="24"/>
                <w:lang w:val="en"/>
              </w:rPr>
              <w:t xml:space="preserve"> be</w:t>
            </w:r>
            <w:r w:rsidRPr="003D45AA">
              <w:rPr>
                <w:rFonts w:ascii="Arial" w:hAnsi="Arial" w:cs="Arial"/>
                <w:bCs/>
                <w:sz w:val="24"/>
                <w:szCs w:val="24"/>
                <w:lang w:val="en"/>
              </w:rPr>
              <w:t xml:space="preserve"> able to</w:t>
            </w:r>
            <w:r w:rsidRPr="003D45AA">
              <w:rPr>
                <w:rFonts w:ascii="Arial" w:hAnsi="Arial" w:cs="Arial"/>
                <w:bCs/>
                <w:sz w:val="24"/>
                <w:szCs w:val="24"/>
                <w:lang w:val="en"/>
              </w:rPr>
              <w:t xml:space="preserve"> </w:t>
            </w:r>
            <w:r w:rsidRPr="003D45AA">
              <w:rPr>
                <w:rFonts w:ascii="Arial" w:hAnsi="Arial" w:cs="Arial"/>
                <w:bCs/>
                <w:sz w:val="24"/>
                <w:szCs w:val="24"/>
                <w:lang w:val="en"/>
              </w:rPr>
              <w:t xml:space="preserve">regulate and refocus.   </w:t>
            </w:r>
          </w:p>
          <w:p w14:paraId="205EEEDF" w14:textId="2354E532" w:rsidR="00E87094" w:rsidRPr="003D45AA" w:rsidRDefault="00E87094" w:rsidP="00AB0A6C">
            <w:pPr>
              <w:numPr>
                <w:ilvl w:val="0"/>
                <w:numId w:val="15"/>
              </w:numPr>
              <w:autoSpaceDE w:val="0"/>
              <w:autoSpaceDN w:val="0"/>
              <w:adjustRightInd w:val="0"/>
              <w:rPr>
                <w:rFonts w:ascii="Arial" w:hAnsi="Arial" w:cs="Arial"/>
                <w:bCs/>
                <w:sz w:val="24"/>
                <w:szCs w:val="24"/>
                <w:lang w:val="en"/>
              </w:rPr>
            </w:pPr>
            <w:r w:rsidRPr="003D45AA">
              <w:rPr>
                <w:rFonts w:ascii="Arial" w:hAnsi="Arial" w:cs="Arial"/>
                <w:bCs/>
                <w:sz w:val="24"/>
                <w:szCs w:val="24"/>
                <w:lang w:val="en"/>
              </w:rPr>
              <w:t xml:space="preserve">Support </w:t>
            </w:r>
            <w:r w:rsidR="00FC11DA">
              <w:rPr>
                <w:rFonts w:ascii="Arial" w:hAnsi="Arial" w:cs="Arial"/>
                <w:bCs/>
                <w:sz w:val="24"/>
                <w:szCs w:val="24"/>
                <w:lang w:val="en"/>
              </w:rPr>
              <w:t xml:space="preserve">learner </w:t>
            </w:r>
            <w:r w:rsidRPr="003D45AA">
              <w:rPr>
                <w:rFonts w:ascii="Arial" w:hAnsi="Arial" w:cs="Arial"/>
                <w:bCs/>
                <w:sz w:val="24"/>
                <w:szCs w:val="24"/>
                <w:lang w:val="en"/>
              </w:rPr>
              <w:t xml:space="preserve">with reading using dyslexia friendly strategies such as paired reading, </w:t>
            </w:r>
            <w:r w:rsidR="00AB0A6C" w:rsidRPr="003D45AA">
              <w:rPr>
                <w:rFonts w:ascii="Arial" w:hAnsi="Arial" w:cs="Arial"/>
                <w:bCs/>
                <w:sz w:val="24"/>
                <w:szCs w:val="24"/>
                <w:lang w:val="en"/>
              </w:rPr>
              <w:t>phonics-based</w:t>
            </w:r>
            <w:r w:rsidRPr="003D45AA">
              <w:rPr>
                <w:rFonts w:ascii="Arial" w:hAnsi="Arial" w:cs="Arial"/>
                <w:bCs/>
                <w:sz w:val="24"/>
                <w:szCs w:val="24"/>
                <w:lang w:val="en"/>
              </w:rPr>
              <w:t xml:space="preserve"> instruction and chunking text.</w:t>
            </w:r>
          </w:p>
          <w:p w14:paraId="250B5AE2" w14:textId="77777777" w:rsidR="00E87094" w:rsidRDefault="00E87094" w:rsidP="00AB0A6C">
            <w:pPr>
              <w:numPr>
                <w:ilvl w:val="0"/>
                <w:numId w:val="15"/>
              </w:numPr>
              <w:autoSpaceDE w:val="0"/>
              <w:autoSpaceDN w:val="0"/>
              <w:adjustRightInd w:val="0"/>
              <w:rPr>
                <w:rFonts w:ascii="Arial" w:hAnsi="Arial" w:cs="Arial"/>
                <w:bCs/>
                <w:sz w:val="24"/>
                <w:szCs w:val="24"/>
                <w:lang w:val="en"/>
              </w:rPr>
            </w:pPr>
            <w:r w:rsidRPr="003D45AA">
              <w:rPr>
                <w:rFonts w:ascii="Arial" w:hAnsi="Arial" w:cs="Arial"/>
                <w:bCs/>
                <w:sz w:val="24"/>
                <w:szCs w:val="24"/>
                <w:lang w:val="en"/>
              </w:rPr>
              <w:lastRenderedPageBreak/>
              <w:t>It is vital to avoid rushing the learner to be able to engage with the task fully.</w:t>
            </w:r>
          </w:p>
          <w:p w14:paraId="47FB1964" w14:textId="11D4A61C" w:rsidR="00AB0A6C" w:rsidRPr="00FC11DA" w:rsidRDefault="00AB0A6C" w:rsidP="00FC11DA">
            <w:pPr>
              <w:numPr>
                <w:ilvl w:val="0"/>
                <w:numId w:val="15"/>
              </w:numPr>
              <w:autoSpaceDE w:val="0"/>
              <w:autoSpaceDN w:val="0"/>
              <w:adjustRightInd w:val="0"/>
              <w:rPr>
                <w:rFonts w:ascii="Arial" w:hAnsi="Arial" w:cs="Arial"/>
                <w:bCs/>
                <w:sz w:val="24"/>
                <w:szCs w:val="24"/>
                <w:lang w:val="en"/>
              </w:rPr>
            </w:pPr>
            <w:r w:rsidRPr="00FC11DA">
              <w:rPr>
                <w:rFonts w:ascii="Arial" w:hAnsi="Arial" w:cs="Arial"/>
                <w:bCs/>
                <w:sz w:val="24"/>
                <w:szCs w:val="24"/>
                <w:lang w:val="en"/>
              </w:rPr>
              <w:t xml:space="preserve">It is important for the learner to have a consistent and </w:t>
            </w:r>
            <w:r w:rsidRPr="00FC11DA">
              <w:rPr>
                <w:rFonts w:ascii="Arial" w:hAnsi="Arial" w:cs="Arial"/>
                <w:bCs/>
                <w:sz w:val="24"/>
                <w:szCs w:val="24"/>
                <w:lang w:val="en"/>
              </w:rPr>
              <w:t>permanent 1:1</w:t>
            </w:r>
            <w:r w:rsidRPr="00FC11DA">
              <w:rPr>
                <w:rFonts w:ascii="Arial" w:hAnsi="Arial" w:cs="Arial"/>
                <w:bCs/>
                <w:sz w:val="24"/>
                <w:szCs w:val="24"/>
                <w:lang w:val="en"/>
              </w:rPr>
              <w:t xml:space="preserve"> LSA to he</w:t>
            </w:r>
            <w:r w:rsidRPr="00FC11DA">
              <w:rPr>
                <w:rFonts w:ascii="Arial" w:hAnsi="Arial" w:cs="Arial"/>
                <w:bCs/>
                <w:sz w:val="24"/>
                <w:szCs w:val="24"/>
                <w:lang w:val="en"/>
              </w:rPr>
              <w:t>lp</w:t>
            </w:r>
            <w:r w:rsidRPr="00FC11DA">
              <w:rPr>
                <w:rFonts w:ascii="Arial" w:hAnsi="Arial" w:cs="Arial"/>
                <w:bCs/>
                <w:sz w:val="24"/>
                <w:szCs w:val="24"/>
                <w:lang w:val="en"/>
              </w:rPr>
              <w:t xml:space="preserve"> build confidence and manage insecurities.</w:t>
            </w:r>
          </w:p>
          <w:p w14:paraId="6DE2307B" w14:textId="12A01F9E" w:rsidR="00091DF8" w:rsidRPr="00FC11DA" w:rsidRDefault="00AB0A6C" w:rsidP="00AB0A6C">
            <w:pPr>
              <w:pStyle w:val="ListParagraph"/>
              <w:numPr>
                <w:ilvl w:val="0"/>
                <w:numId w:val="15"/>
              </w:numPr>
              <w:autoSpaceDE w:val="0"/>
              <w:autoSpaceDN w:val="0"/>
              <w:adjustRightInd w:val="0"/>
              <w:rPr>
                <w:rFonts w:ascii="Arial" w:hAnsi="Arial" w:cs="Arial"/>
                <w:bCs/>
                <w:iCs/>
                <w:sz w:val="24"/>
                <w:szCs w:val="24"/>
                <w:lang w:val="en"/>
              </w:rPr>
            </w:pPr>
            <w:r w:rsidRPr="003D45AA">
              <w:rPr>
                <w:rFonts w:ascii="Arial" w:hAnsi="Arial" w:cs="Arial"/>
                <w:bCs/>
                <w:sz w:val="24"/>
                <w:szCs w:val="24"/>
                <w:lang w:val="en"/>
              </w:rPr>
              <w:t>The learner to have work in small chunks</w:t>
            </w:r>
            <w:r w:rsidRPr="003D45AA">
              <w:rPr>
                <w:rFonts w:ascii="Arial" w:hAnsi="Arial" w:cs="Arial"/>
                <w:bCs/>
                <w:sz w:val="24"/>
                <w:szCs w:val="24"/>
                <w:lang w:val="en"/>
              </w:rPr>
              <w:t>.</w:t>
            </w:r>
          </w:p>
          <w:p w14:paraId="0DE11434" w14:textId="09869D2C" w:rsidR="00AB0A6C" w:rsidRPr="007A3711" w:rsidRDefault="00AB0A6C" w:rsidP="00AB0A6C">
            <w:pPr>
              <w:pStyle w:val="ListParagraph"/>
              <w:numPr>
                <w:ilvl w:val="0"/>
                <w:numId w:val="15"/>
              </w:numPr>
              <w:autoSpaceDE w:val="0"/>
              <w:autoSpaceDN w:val="0"/>
              <w:adjustRightInd w:val="0"/>
              <w:rPr>
                <w:rFonts w:ascii="Arial" w:hAnsi="Arial" w:cs="Arial"/>
                <w:bCs/>
                <w:iCs/>
                <w:sz w:val="24"/>
                <w:szCs w:val="24"/>
                <w:lang w:val="en"/>
              </w:rPr>
            </w:pPr>
            <w:r w:rsidRPr="00FC11DA">
              <w:rPr>
                <w:rFonts w:ascii="Arial" w:hAnsi="Arial" w:cs="Arial"/>
                <w:bCs/>
                <w:sz w:val="24"/>
                <w:szCs w:val="24"/>
                <w:lang w:val="en"/>
              </w:rPr>
              <w:t>It is</w:t>
            </w:r>
            <w:r w:rsidR="00FC11DA">
              <w:rPr>
                <w:rFonts w:ascii="Arial" w:hAnsi="Arial" w:cs="Arial"/>
                <w:bCs/>
                <w:sz w:val="24"/>
                <w:szCs w:val="24"/>
                <w:lang w:val="en"/>
              </w:rPr>
              <w:t xml:space="preserve"> essential</w:t>
            </w:r>
            <w:r w:rsidRPr="00FC11DA">
              <w:rPr>
                <w:rFonts w:ascii="Arial" w:hAnsi="Arial" w:cs="Arial"/>
                <w:bCs/>
                <w:sz w:val="24"/>
                <w:szCs w:val="24"/>
                <w:lang w:val="en"/>
              </w:rPr>
              <w:t xml:space="preserve"> to use the time</w:t>
            </w:r>
            <w:r w:rsidR="007A3711">
              <w:rPr>
                <w:rFonts w:ascii="Arial" w:hAnsi="Arial" w:cs="Arial"/>
                <w:bCs/>
                <w:sz w:val="24"/>
                <w:szCs w:val="24"/>
                <w:lang w:val="en"/>
              </w:rPr>
              <w:t xml:space="preserve"> the learner is disapplied from </w:t>
            </w:r>
            <w:r w:rsidR="00AE67EA">
              <w:rPr>
                <w:rFonts w:ascii="Arial" w:hAnsi="Arial" w:cs="Arial"/>
                <w:bCs/>
                <w:sz w:val="24"/>
                <w:szCs w:val="24"/>
                <w:lang w:val="en"/>
              </w:rPr>
              <w:t>lessons</w:t>
            </w:r>
            <w:r w:rsidR="007A3711">
              <w:rPr>
                <w:rFonts w:ascii="Arial" w:hAnsi="Arial" w:cs="Arial"/>
                <w:bCs/>
                <w:sz w:val="24"/>
                <w:szCs w:val="24"/>
                <w:lang w:val="en"/>
              </w:rPr>
              <w:t>,</w:t>
            </w:r>
            <w:r w:rsidRPr="00FC11DA">
              <w:rPr>
                <w:rFonts w:ascii="Arial" w:hAnsi="Arial" w:cs="Arial"/>
                <w:bCs/>
                <w:sz w:val="24"/>
                <w:szCs w:val="24"/>
                <w:lang w:val="en"/>
              </w:rPr>
              <w:t xml:space="preserve"> to catch up on the</w:t>
            </w:r>
            <w:r w:rsidRPr="007A3711">
              <w:rPr>
                <w:rFonts w:ascii="Arial" w:hAnsi="Arial" w:cs="Arial"/>
                <w:bCs/>
                <w:sz w:val="24"/>
                <w:szCs w:val="24"/>
                <w:lang w:val="en"/>
              </w:rPr>
              <w:t xml:space="preserve"> o</w:t>
            </w:r>
            <w:r w:rsidR="007A3711">
              <w:rPr>
                <w:rFonts w:ascii="Arial" w:hAnsi="Arial" w:cs="Arial"/>
                <w:bCs/>
                <w:sz w:val="24"/>
                <w:szCs w:val="24"/>
                <w:lang w:val="en"/>
              </w:rPr>
              <w:t>ther</w:t>
            </w:r>
            <w:r w:rsidRPr="007A3711">
              <w:rPr>
                <w:rFonts w:ascii="Arial" w:hAnsi="Arial" w:cs="Arial"/>
                <w:bCs/>
                <w:sz w:val="24"/>
                <w:szCs w:val="24"/>
                <w:lang w:val="en"/>
              </w:rPr>
              <w:t xml:space="preserve"> lessons.</w:t>
            </w:r>
          </w:p>
          <w:p w14:paraId="24AB8AE2" w14:textId="51C43B15" w:rsidR="00AB0A6C" w:rsidRPr="003D45AA" w:rsidRDefault="00AB0A6C" w:rsidP="00AB0A6C">
            <w:pPr>
              <w:pStyle w:val="ListParagraph"/>
              <w:numPr>
                <w:ilvl w:val="0"/>
                <w:numId w:val="15"/>
              </w:num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It is important to </w:t>
            </w:r>
            <w:r w:rsidRPr="003D45AA">
              <w:rPr>
                <w:rFonts w:ascii="Arial" w:hAnsi="Arial" w:cs="Arial"/>
                <w:bCs/>
                <w:iCs/>
                <w:sz w:val="24"/>
                <w:szCs w:val="24"/>
                <w:lang w:val="en"/>
              </w:rPr>
              <w:t>always reassure</w:t>
            </w:r>
            <w:r w:rsidRPr="003D45AA">
              <w:rPr>
                <w:rFonts w:ascii="Arial" w:hAnsi="Arial" w:cs="Arial"/>
                <w:bCs/>
                <w:iCs/>
                <w:sz w:val="24"/>
                <w:szCs w:val="24"/>
                <w:lang w:val="en"/>
              </w:rPr>
              <w:t xml:space="preserve"> the learner.</w:t>
            </w:r>
          </w:p>
          <w:p w14:paraId="26DBDC30" w14:textId="77777777" w:rsidR="00AB0A6C" w:rsidRPr="003D45AA" w:rsidRDefault="00AB0A6C" w:rsidP="00AB0A6C">
            <w:pPr>
              <w:autoSpaceDE w:val="0"/>
              <w:autoSpaceDN w:val="0"/>
              <w:adjustRightInd w:val="0"/>
              <w:rPr>
                <w:rFonts w:ascii="Arial" w:hAnsi="Arial" w:cs="Arial"/>
                <w:bCs/>
                <w:sz w:val="24"/>
                <w:szCs w:val="24"/>
              </w:rPr>
            </w:pPr>
          </w:p>
          <w:p w14:paraId="196ACACF" w14:textId="5B1A9BE7" w:rsidR="00431CFE" w:rsidRPr="00AB0A6C" w:rsidRDefault="00431CFE" w:rsidP="00AB0A6C">
            <w:pPr>
              <w:autoSpaceDE w:val="0"/>
              <w:autoSpaceDN w:val="0"/>
              <w:adjustRightInd w:val="0"/>
              <w:rPr>
                <w:rFonts w:ascii="Arial" w:hAnsi="Arial" w:cs="Arial"/>
                <w:b/>
                <w:sz w:val="24"/>
                <w:szCs w:val="24"/>
              </w:rPr>
            </w:pPr>
            <w:r w:rsidRPr="00807993">
              <w:rPr>
                <w:rFonts w:ascii="Arial" w:hAnsi="Arial" w:cs="Arial"/>
                <w:b/>
                <w:sz w:val="24"/>
                <w:szCs w:val="24"/>
              </w:rPr>
              <w:t>•</w:t>
            </w:r>
            <w:r w:rsidRPr="00AB0A6C">
              <w:rPr>
                <w:rFonts w:ascii="Arial" w:hAnsi="Arial" w:cs="Arial"/>
                <w:b/>
                <w:iCs/>
                <w:sz w:val="24"/>
                <w:szCs w:val="24"/>
              </w:rPr>
              <w:t>What is</w:t>
            </w:r>
            <w:r w:rsidR="00091DF8" w:rsidRPr="00AB0A6C">
              <w:rPr>
                <w:rFonts w:ascii="Arial" w:hAnsi="Arial" w:cs="Arial"/>
                <w:b/>
                <w:iCs/>
                <w:sz w:val="24"/>
                <w:szCs w:val="24"/>
              </w:rPr>
              <w:t xml:space="preserve"> working and should be built on</w:t>
            </w:r>
          </w:p>
          <w:p w14:paraId="30F31EDF" w14:textId="77777777" w:rsidR="00091DF8" w:rsidRPr="00807993" w:rsidRDefault="00091DF8" w:rsidP="00431CFE">
            <w:pPr>
              <w:autoSpaceDE w:val="0"/>
              <w:autoSpaceDN w:val="0"/>
              <w:adjustRightInd w:val="0"/>
              <w:rPr>
                <w:rFonts w:ascii="Arial" w:hAnsi="Arial" w:cs="Arial"/>
                <w:b/>
                <w:iCs/>
                <w:sz w:val="24"/>
                <w:szCs w:val="24"/>
              </w:rPr>
            </w:pPr>
          </w:p>
          <w:p w14:paraId="7B79D0EE" w14:textId="77777777" w:rsidR="00AB0A6C" w:rsidRPr="003D45AA" w:rsidRDefault="00AB0A6C"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 xml:space="preserve">Swimming once a week </w:t>
            </w:r>
          </w:p>
          <w:p w14:paraId="0B513220" w14:textId="77777777" w:rsidR="00AB0A6C" w:rsidRPr="003D45AA" w:rsidRDefault="00AB0A6C"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Gardening</w:t>
            </w:r>
          </w:p>
          <w:p w14:paraId="44FCAC3F" w14:textId="77777777" w:rsidR="00AB0A6C" w:rsidRPr="003D45AA" w:rsidRDefault="00AB0A6C"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Cooking</w:t>
            </w:r>
          </w:p>
          <w:p w14:paraId="2C68D6B0" w14:textId="2FB20FE2" w:rsidR="00AB0A6C" w:rsidRPr="003D45AA" w:rsidRDefault="00AB0A6C"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 xml:space="preserve">Playing Boccia, which I sometimes play in school as part of a club </w:t>
            </w:r>
            <w:r w:rsidRPr="003D45AA">
              <w:rPr>
                <w:rFonts w:ascii="Arial" w:hAnsi="Arial" w:cs="Arial"/>
                <w:bCs/>
                <w:iCs/>
                <w:sz w:val="24"/>
                <w:szCs w:val="24"/>
                <w:lang w:val="en"/>
              </w:rPr>
              <w:t>competition</w:t>
            </w:r>
          </w:p>
          <w:p w14:paraId="4D00E3B2" w14:textId="77777777" w:rsidR="00AB0A6C" w:rsidRPr="003D45AA" w:rsidRDefault="00AB0A6C"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Playing basketball in school and as club</w:t>
            </w:r>
          </w:p>
          <w:p w14:paraId="362C01A0" w14:textId="77777777" w:rsidR="00AB0A6C" w:rsidRPr="003D45AA" w:rsidRDefault="00AB0A6C"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Doing arts and crafts</w:t>
            </w:r>
          </w:p>
          <w:p w14:paraId="5147286C" w14:textId="3CDF8E2B" w:rsidR="00AB0A6C" w:rsidRPr="003D45AA" w:rsidRDefault="00AB0A6C"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 xml:space="preserve">I like gaming </w:t>
            </w:r>
            <w:r w:rsidRPr="003D45AA">
              <w:rPr>
                <w:rFonts w:ascii="Arial" w:hAnsi="Arial" w:cs="Arial"/>
                <w:bCs/>
                <w:iCs/>
                <w:sz w:val="24"/>
                <w:szCs w:val="24"/>
                <w:lang w:val="en"/>
              </w:rPr>
              <w:t>online</w:t>
            </w:r>
          </w:p>
          <w:p w14:paraId="31E69426" w14:textId="77777777" w:rsidR="00AB0A6C" w:rsidRPr="003D45AA" w:rsidRDefault="00AB0A6C"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 xml:space="preserve">I enjoy rowing </w:t>
            </w:r>
          </w:p>
          <w:p w14:paraId="75CE3245" w14:textId="77777777" w:rsidR="00AB0A6C" w:rsidRPr="003D45AA" w:rsidRDefault="00AB0A6C" w:rsidP="00AB0A6C">
            <w:pPr>
              <w:pStyle w:val="ListParagraph"/>
              <w:numPr>
                <w:ilvl w:val="0"/>
                <w:numId w:val="15"/>
              </w:numPr>
              <w:autoSpaceDE w:val="0"/>
              <w:autoSpaceDN w:val="0"/>
              <w:adjustRightInd w:val="0"/>
              <w:jc w:val="both"/>
              <w:rPr>
                <w:rFonts w:ascii="Arial" w:hAnsi="Arial" w:cs="Arial"/>
                <w:bCs/>
                <w:iCs/>
                <w:sz w:val="24"/>
                <w:szCs w:val="24"/>
                <w:lang w:val="en"/>
              </w:rPr>
            </w:pPr>
            <w:r w:rsidRPr="003D45AA">
              <w:rPr>
                <w:rFonts w:ascii="Arial" w:hAnsi="Arial" w:cs="Arial"/>
                <w:bCs/>
                <w:iCs/>
                <w:sz w:val="24"/>
                <w:szCs w:val="24"/>
                <w:lang w:val="en"/>
              </w:rPr>
              <w:t>Being around pets especially my pet dogs</w:t>
            </w:r>
          </w:p>
          <w:p w14:paraId="026B7150" w14:textId="77777777" w:rsidR="00AB0A6C" w:rsidRPr="00AB0A6C" w:rsidRDefault="00AB0A6C" w:rsidP="00AB0A6C">
            <w:pPr>
              <w:autoSpaceDE w:val="0"/>
              <w:autoSpaceDN w:val="0"/>
              <w:adjustRightInd w:val="0"/>
              <w:ind w:left="720"/>
              <w:jc w:val="both"/>
              <w:rPr>
                <w:rFonts w:ascii="Arial" w:hAnsi="Arial" w:cs="Arial"/>
                <w:bCs/>
                <w:iCs/>
                <w:sz w:val="24"/>
                <w:szCs w:val="24"/>
                <w:lang w:val="en"/>
              </w:rPr>
            </w:pPr>
          </w:p>
          <w:p w14:paraId="79F42946" w14:textId="77777777" w:rsidR="00091DF8" w:rsidRPr="00AB0A6C" w:rsidRDefault="00091DF8" w:rsidP="001C1590">
            <w:pPr>
              <w:autoSpaceDE w:val="0"/>
              <w:autoSpaceDN w:val="0"/>
              <w:adjustRightInd w:val="0"/>
              <w:ind w:firstLine="720"/>
              <w:jc w:val="both"/>
              <w:rPr>
                <w:rFonts w:ascii="Arial" w:hAnsi="Arial" w:cs="Arial"/>
                <w:b/>
                <w:iCs/>
                <w:sz w:val="24"/>
                <w:szCs w:val="24"/>
                <w:lang w:val="en"/>
              </w:rPr>
            </w:pPr>
          </w:p>
          <w:p w14:paraId="26E06196" w14:textId="77777777" w:rsidR="00091DF8" w:rsidRPr="00807993" w:rsidRDefault="00091DF8" w:rsidP="00431CFE">
            <w:pPr>
              <w:autoSpaceDE w:val="0"/>
              <w:autoSpaceDN w:val="0"/>
              <w:adjustRightInd w:val="0"/>
              <w:rPr>
                <w:rFonts w:ascii="Arial" w:hAnsi="Arial" w:cs="Arial"/>
                <w:b/>
                <w:iCs/>
                <w:sz w:val="24"/>
                <w:szCs w:val="24"/>
              </w:rPr>
            </w:pPr>
          </w:p>
          <w:p w14:paraId="090C746A" w14:textId="77777777" w:rsidR="00431CFE" w:rsidRPr="00807993"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1E31C810" w14:textId="065E2AED" w:rsidR="00AB0A6C" w:rsidRPr="00AE67EA" w:rsidRDefault="00AB0A6C" w:rsidP="003D45AA">
            <w:pPr>
              <w:pStyle w:val="ListParagraph"/>
              <w:numPr>
                <w:ilvl w:val="0"/>
                <w:numId w:val="20"/>
              </w:numPr>
              <w:autoSpaceDE w:val="0"/>
              <w:autoSpaceDN w:val="0"/>
              <w:adjustRightInd w:val="0"/>
              <w:rPr>
                <w:rFonts w:ascii="Arial" w:hAnsi="Arial" w:cs="Arial"/>
                <w:bCs/>
                <w:sz w:val="24"/>
                <w:szCs w:val="24"/>
                <w:lang w:val="en"/>
              </w:rPr>
            </w:pPr>
            <w:r w:rsidRPr="003D45AA">
              <w:rPr>
                <w:rFonts w:ascii="Arial" w:hAnsi="Arial" w:cs="Arial"/>
                <w:bCs/>
                <w:sz w:val="24"/>
                <w:szCs w:val="24"/>
                <w:lang w:val="en"/>
              </w:rPr>
              <w:t xml:space="preserve">Different LSAs supporting; need one </w:t>
            </w:r>
            <w:r w:rsidRPr="00AE67EA">
              <w:rPr>
                <w:rFonts w:ascii="Arial" w:hAnsi="Arial" w:cs="Arial"/>
                <w:bCs/>
                <w:sz w:val="24"/>
                <w:szCs w:val="24"/>
                <w:lang w:val="en"/>
              </w:rPr>
              <w:t>permanent</w:t>
            </w:r>
            <w:r w:rsidR="003D45AA" w:rsidRPr="00AE67EA">
              <w:rPr>
                <w:rFonts w:ascii="Arial" w:hAnsi="Arial" w:cs="Arial"/>
                <w:bCs/>
                <w:sz w:val="24"/>
                <w:szCs w:val="24"/>
                <w:lang w:val="en"/>
              </w:rPr>
              <w:t>.</w:t>
            </w:r>
          </w:p>
          <w:p w14:paraId="76D4C242" w14:textId="66BB619F" w:rsidR="00AB0A6C" w:rsidRPr="00AE67EA" w:rsidRDefault="00AB0A6C" w:rsidP="003D45AA">
            <w:pPr>
              <w:pStyle w:val="ListParagraph"/>
              <w:numPr>
                <w:ilvl w:val="0"/>
                <w:numId w:val="20"/>
              </w:numPr>
              <w:autoSpaceDE w:val="0"/>
              <w:autoSpaceDN w:val="0"/>
              <w:adjustRightInd w:val="0"/>
              <w:rPr>
                <w:rFonts w:ascii="Arial" w:hAnsi="Arial" w:cs="Arial"/>
                <w:bCs/>
                <w:sz w:val="24"/>
                <w:szCs w:val="24"/>
                <w:lang w:val="en"/>
              </w:rPr>
            </w:pPr>
            <w:r w:rsidRPr="00AE67EA">
              <w:rPr>
                <w:rFonts w:ascii="Arial" w:hAnsi="Arial" w:cs="Arial"/>
                <w:bCs/>
                <w:sz w:val="24"/>
                <w:szCs w:val="24"/>
                <w:lang w:val="en"/>
              </w:rPr>
              <w:t xml:space="preserve">Do not ask </w:t>
            </w:r>
            <w:r w:rsidR="003D45AA" w:rsidRPr="00AE67EA">
              <w:rPr>
                <w:rFonts w:ascii="Arial" w:hAnsi="Arial" w:cs="Arial"/>
                <w:bCs/>
                <w:sz w:val="24"/>
                <w:szCs w:val="24"/>
                <w:lang w:val="en"/>
              </w:rPr>
              <w:t xml:space="preserve">the </w:t>
            </w:r>
            <w:r w:rsidRPr="00AE67EA">
              <w:rPr>
                <w:rFonts w:ascii="Arial" w:hAnsi="Arial" w:cs="Arial"/>
                <w:bCs/>
                <w:sz w:val="24"/>
                <w:szCs w:val="24"/>
                <w:lang w:val="en"/>
              </w:rPr>
              <w:t xml:space="preserve">learner to read </w:t>
            </w:r>
            <w:r w:rsidR="003D45AA" w:rsidRPr="00AE67EA">
              <w:rPr>
                <w:rFonts w:ascii="Arial" w:hAnsi="Arial" w:cs="Arial"/>
                <w:bCs/>
                <w:sz w:val="24"/>
                <w:szCs w:val="24"/>
                <w:lang w:val="en"/>
              </w:rPr>
              <w:t>aloud.</w:t>
            </w:r>
          </w:p>
          <w:p w14:paraId="5B2D63DF" w14:textId="5067CE36" w:rsidR="00AB0A6C" w:rsidRPr="00AE67EA" w:rsidRDefault="00AB0A6C" w:rsidP="003D45AA">
            <w:pPr>
              <w:pStyle w:val="ListParagraph"/>
              <w:numPr>
                <w:ilvl w:val="0"/>
                <w:numId w:val="20"/>
              </w:numPr>
              <w:autoSpaceDE w:val="0"/>
              <w:autoSpaceDN w:val="0"/>
              <w:adjustRightInd w:val="0"/>
              <w:rPr>
                <w:rFonts w:ascii="Arial" w:hAnsi="Arial" w:cs="Arial"/>
                <w:bCs/>
                <w:sz w:val="24"/>
                <w:szCs w:val="24"/>
                <w:lang w:val="en"/>
              </w:rPr>
            </w:pPr>
            <w:r w:rsidRPr="00AE67EA">
              <w:rPr>
                <w:rFonts w:ascii="Arial" w:hAnsi="Arial" w:cs="Arial"/>
                <w:bCs/>
                <w:sz w:val="24"/>
                <w:szCs w:val="24"/>
                <w:lang w:val="en"/>
              </w:rPr>
              <w:t>Do not leave</w:t>
            </w:r>
            <w:r w:rsidR="003D45AA" w:rsidRPr="00AE67EA">
              <w:rPr>
                <w:rFonts w:ascii="Arial" w:hAnsi="Arial" w:cs="Arial"/>
                <w:bCs/>
                <w:sz w:val="24"/>
                <w:szCs w:val="24"/>
                <w:lang w:val="en"/>
              </w:rPr>
              <w:t xml:space="preserve"> the</w:t>
            </w:r>
            <w:r w:rsidRPr="00AE67EA">
              <w:rPr>
                <w:rFonts w:ascii="Arial" w:hAnsi="Arial" w:cs="Arial"/>
                <w:bCs/>
                <w:sz w:val="24"/>
                <w:szCs w:val="24"/>
                <w:lang w:val="en"/>
              </w:rPr>
              <w:t xml:space="preserve"> learner alone</w:t>
            </w:r>
            <w:r w:rsidR="003D45AA" w:rsidRPr="00AE67EA">
              <w:rPr>
                <w:rFonts w:ascii="Arial" w:hAnsi="Arial" w:cs="Arial"/>
                <w:bCs/>
                <w:sz w:val="24"/>
                <w:szCs w:val="24"/>
                <w:lang w:val="en"/>
              </w:rPr>
              <w:t>.</w:t>
            </w:r>
          </w:p>
          <w:p w14:paraId="775D52A0" w14:textId="75000D1D" w:rsidR="00AB0A6C" w:rsidRPr="00AE67EA" w:rsidRDefault="00AE67EA" w:rsidP="003D45AA">
            <w:pPr>
              <w:pStyle w:val="ListParagraph"/>
              <w:numPr>
                <w:ilvl w:val="0"/>
                <w:numId w:val="20"/>
              </w:numPr>
              <w:autoSpaceDE w:val="0"/>
              <w:autoSpaceDN w:val="0"/>
              <w:adjustRightInd w:val="0"/>
              <w:rPr>
                <w:rFonts w:ascii="Arial" w:hAnsi="Arial" w:cs="Arial"/>
                <w:bCs/>
                <w:sz w:val="24"/>
                <w:szCs w:val="24"/>
                <w:lang w:val="en"/>
              </w:rPr>
            </w:pPr>
            <w:r w:rsidRPr="00AE67EA">
              <w:rPr>
                <w:rFonts w:ascii="Arial" w:hAnsi="Arial" w:cs="Arial"/>
                <w:bCs/>
                <w:sz w:val="24"/>
                <w:szCs w:val="24"/>
                <w:lang w:val="en"/>
              </w:rPr>
              <w:t xml:space="preserve">Do not ask the learner </w:t>
            </w:r>
            <w:r>
              <w:rPr>
                <w:rFonts w:ascii="Arial" w:hAnsi="Arial" w:cs="Arial"/>
                <w:bCs/>
                <w:sz w:val="24"/>
                <w:szCs w:val="24"/>
                <w:lang w:val="en"/>
              </w:rPr>
              <w:t>to do drama presentation.</w:t>
            </w:r>
          </w:p>
          <w:p w14:paraId="3DDAAD79" w14:textId="77777777" w:rsidR="00FA10A1" w:rsidRPr="00AB0A6C" w:rsidRDefault="00FA10A1" w:rsidP="00FA10A1">
            <w:pPr>
              <w:autoSpaceDE w:val="0"/>
              <w:autoSpaceDN w:val="0"/>
              <w:adjustRightInd w:val="0"/>
              <w:rPr>
                <w:rFonts w:ascii="Arial" w:hAnsi="Arial" w:cs="Arial"/>
                <w:b/>
                <w:sz w:val="28"/>
                <w:szCs w:val="24"/>
                <w:lang w:val="en"/>
              </w:rPr>
            </w:pPr>
          </w:p>
        </w:tc>
      </w:tr>
      <w:tr w:rsidR="00FA10A1" w14:paraId="60AB6BA9" w14:textId="77777777" w:rsidTr="00FA10A1">
        <w:trPr>
          <w:trHeight w:val="481"/>
        </w:trPr>
        <w:tc>
          <w:tcPr>
            <w:tcW w:w="13948" w:type="dxa"/>
          </w:tcPr>
          <w:p w14:paraId="19E4D6F8" w14:textId="77777777" w:rsidR="00AE67EA" w:rsidRDefault="00AE67EA" w:rsidP="00EF362F">
            <w:pPr>
              <w:jc w:val="center"/>
              <w:rPr>
                <w:rFonts w:ascii="Calibri-Bold" w:hAnsi="Calibri-Bold" w:cs="Calibri-Bold"/>
                <w:b/>
                <w:bCs/>
                <w:color w:val="C7037E"/>
                <w:sz w:val="28"/>
                <w:szCs w:val="28"/>
              </w:rPr>
            </w:pPr>
          </w:p>
          <w:p w14:paraId="55251149" w14:textId="77777777" w:rsidR="00AE67EA" w:rsidRDefault="00AE67EA" w:rsidP="00EF362F">
            <w:pPr>
              <w:jc w:val="center"/>
              <w:rPr>
                <w:rFonts w:ascii="Calibri-Bold" w:hAnsi="Calibri-Bold" w:cs="Calibri-Bold"/>
                <w:b/>
                <w:bCs/>
                <w:color w:val="C7037E"/>
                <w:sz w:val="28"/>
                <w:szCs w:val="28"/>
              </w:rPr>
            </w:pPr>
          </w:p>
          <w:p w14:paraId="6361FF12" w14:textId="77777777" w:rsidR="00AE67EA" w:rsidRDefault="00AE67EA" w:rsidP="00EF362F">
            <w:pPr>
              <w:jc w:val="center"/>
              <w:rPr>
                <w:rFonts w:ascii="Calibri-Bold" w:hAnsi="Calibri-Bold" w:cs="Calibri-Bold"/>
                <w:b/>
                <w:bCs/>
                <w:color w:val="C7037E"/>
                <w:sz w:val="28"/>
                <w:szCs w:val="28"/>
              </w:rPr>
            </w:pPr>
          </w:p>
          <w:p w14:paraId="65B9B47D" w14:textId="77777777" w:rsidR="00AE67EA" w:rsidRDefault="00AE67EA" w:rsidP="00EF362F">
            <w:pPr>
              <w:jc w:val="center"/>
              <w:rPr>
                <w:rFonts w:ascii="Calibri-Bold" w:hAnsi="Calibri-Bold" w:cs="Calibri-Bold"/>
                <w:b/>
                <w:bCs/>
                <w:color w:val="C7037E"/>
                <w:sz w:val="28"/>
                <w:szCs w:val="28"/>
              </w:rPr>
            </w:pPr>
          </w:p>
          <w:p w14:paraId="6C0F0A85" w14:textId="77777777" w:rsidR="00AE67EA" w:rsidRDefault="00AE67EA" w:rsidP="00EF362F">
            <w:pPr>
              <w:jc w:val="center"/>
              <w:rPr>
                <w:rFonts w:ascii="Calibri-Bold" w:hAnsi="Calibri-Bold" w:cs="Calibri-Bold"/>
                <w:b/>
                <w:bCs/>
                <w:color w:val="C7037E"/>
                <w:sz w:val="28"/>
                <w:szCs w:val="28"/>
              </w:rPr>
            </w:pPr>
          </w:p>
          <w:p w14:paraId="20F48BFF" w14:textId="204E047E" w:rsidR="00FA10A1" w:rsidRDefault="00FA10A1" w:rsidP="00EF362F">
            <w:pPr>
              <w:jc w:val="center"/>
              <w:rPr>
                <w:rFonts w:hAnsi="Calibri"/>
                <w:color w:val="000000" w:themeColor="text1"/>
                <w:kern w:val="24"/>
                <w:sz w:val="32"/>
                <w:szCs w:val="32"/>
              </w:rPr>
            </w:pPr>
            <w:r>
              <w:rPr>
                <w:rFonts w:ascii="Calibri-Bold" w:hAnsi="Calibri-Bold" w:cs="Calibri-Bold"/>
                <w:b/>
                <w:bCs/>
                <w:color w:val="C7037E"/>
                <w:sz w:val="28"/>
                <w:szCs w:val="28"/>
              </w:rPr>
              <w:t>Section 2A: Description of the child or young person’s additional learning needs (ALN)</w:t>
            </w:r>
          </w:p>
        </w:tc>
      </w:tr>
      <w:tr w:rsidR="00FA10A1" w14:paraId="01BED352" w14:textId="77777777" w:rsidTr="00FA10A1">
        <w:trPr>
          <w:trHeight w:val="5975"/>
        </w:trPr>
        <w:tc>
          <w:tcPr>
            <w:tcW w:w="13948" w:type="dxa"/>
          </w:tcPr>
          <w:p w14:paraId="2B4E0AD0" w14:textId="77777777" w:rsidR="00FA10A1" w:rsidRPr="00807993" w:rsidRDefault="00FA10A1" w:rsidP="00EF362F">
            <w:pPr>
              <w:autoSpaceDE w:val="0"/>
              <w:autoSpaceDN w:val="0"/>
              <w:adjustRightInd w:val="0"/>
              <w:jc w:val="both"/>
              <w:rPr>
                <w:rFonts w:hAnsi="Calibri"/>
                <w:color w:val="000000" w:themeColor="text1"/>
                <w:kern w:val="24"/>
                <w:sz w:val="28"/>
                <w:szCs w:val="32"/>
              </w:rPr>
            </w:pPr>
          </w:p>
          <w:p w14:paraId="6C018DEC"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12AE9810" w14:textId="77777777" w:rsidR="00807993" w:rsidRPr="00807993" w:rsidRDefault="00807993" w:rsidP="00807993">
            <w:pPr>
              <w:autoSpaceDE w:val="0"/>
              <w:autoSpaceDN w:val="0"/>
              <w:adjustRightInd w:val="0"/>
              <w:rPr>
                <w:rFonts w:ascii="Arial" w:hAnsi="Arial" w:cs="Arial"/>
                <w:b/>
                <w:iCs/>
                <w:sz w:val="24"/>
                <w:szCs w:val="24"/>
                <w:u w:val="single"/>
              </w:rPr>
            </w:pPr>
          </w:p>
          <w:p w14:paraId="57D22D72" w14:textId="77777777"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The learner completed the Dyslexia Screener tool at school sometime in October last year and the </w:t>
            </w:r>
          </w:p>
          <w:p w14:paraId="35265E6F" w14:textId="675BE02C"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results indicate that the learner has a </w:t>
            </w:r>
            <w:r w:rsidRPr="003D45AA">
              <w:rPr>
                <w:rFonts w:ascii="Arial" w:hAnsi="Arial" w:cs="Arial"/>
                <w:bCs/>
                <w:iCs/>
                <w:sz w:val="24"/>
                <w:szCs w:val="24"/>
                <w:lang w:val="en"/>
              </w:rPr>
              <w:t>typical profile</w:t>
            </w:r>
            <w:r w:rsidRPr="003D45AA">
              <w:rPr>
                <w:rFonts w:ascii="Arial" w:hAnsi="Arial" w:cs="Arial"/>
                <w:bCs/>
                <w:iCs/>
                <w:sz w:val="24"/>
                <w:szCs w:val="24"/>
                <w:lang w:val="en"/>
              </w:rPr>
              <w:t xml:space="preserve"> of someone who is moderately dyslexic.</w:t>
            </w:r>
          </w:p>
          <w:p w14:paraId="1C019102" w14:textId="77777777"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Whilst no formal diagnosis has been reached, it is important to note that the procedure of Dyslexia</w:t>
            </w:r>
          </w:p>
          <w:p w14:paraId="0324B48D" w14:textId="77777777"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Screener is not a full diagnostic assessment and does not provide a formal diagnosis.</w:t>
            </w:r>
          </w:p>
          <w:p w14:paraId="322F28E4" w14:textId="7C0A2FBB"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In addition to moderate dyslexia, the learner is also </w:t>
            </w:r>
            <w:r w:rsidRPr="003D45AA">
              <w:rPr>
                <w:rFonts w:ascii="Arial" w:hAnsi="Arial" w:cs="Arial"/>
                <w:bCs/>
                <w:iCs/>
                <w:sz w:val="24"/>
                <w:szCs w:val="24"/>
                <w:lang w:val="en"/>
              </w:rPr>
              <w:t xml:space="preserve">diagnosed </w:t>
            </w:r>
            <w:proofErr w:type="gramStart"/>
            <w:r w:rsidRPr="003D45AA">
              <w:rPr>
                <w:rFonts w:ascii="Arial" w:hAnsi="Arial" w:cs="Arial"/>
                <w:bCs/>
                <w:iCs/>
                <w:sz w:val="24"/>
                <w:szCs w:val="24"/>
                <w:lang w:val="en"/>
              </w:rPr>
              <w:t>of</w:t>
            </w:r>
            <w:proofErr w:type="gramEnd"/>
            <w:r w:rsidRPr="003D45AA">
              <w:rPr>
                <w:rFonts w:ascii="Arial" w:hAnsi="Arial" w:cs="Arial"/>
                <w:bCs/>
                <w:iCs/>
                <w:sz w:val="24"/>
                <w:szCs w:val="24"/>
                <w:lang w:val="en"/>
              </w:rPr>
              <w:t xml:space="preserve"> </w:t>
            </w:r>
            <w:r w:rsidRPr="003D45AA">
              <w:rPr>
                <w:rFonts w:ascii="Arial" w:hAnsi="Arial" w:cs="Arial"/>
                <w:bCs/>
                <w:iCs/>
                <w:sz w:val="24"/>
                <w:szCs w:val="24"/>
                <w:lang w:val="en"/>
              </w:rPr>
              <w:t>autism spectrum disorder</w:t>
            </w:r>
            <w:r w:rsidRPr="003D45AA">
              <w:rPr>
                <w:rFonts w:ascii="Arial" w:hAnsi="Arial" w:cs="Arial"/>
                <w:bCs/>
                <w:iCs/>
                <w:sz w:val="24"/>
                <w:szCs w:val="24"/>
                <w:lang w:val="en"/>
              </w:rPr>
              <w:t xml:space="preserve"> and</w:t>
            </w:r>
          </w:p>
          <w:p w14:paraId="564077FD" w14:textId="77777777"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would need both ASD and dyslexia strategies for effective learning. </w:t>
            </w:r>
          </w:p>
          <w:p w14:paraId="0248087E" w14:textId="77777777" w:rsidR="003D45AA" w:rsidRPr="003D45AA" w:rsidRDefault="003D45AA" w:rsidP="003D45AA">
            <w:pPr>
              <w:autoSpaceDE w:val="0"/>
              <w:autoSpaceDN w:val="0"/>
              <w:adjustRightInd w:val="0"/>
              <w:rPr>
                <w:rFonts w:ascii="Arial" w:hAnsi="Arial" w:cs="Arial"/>
                <w:b/>
                <w:bCs/>
                <w:iCs/>
                <w:sz w:val="24"/>
                <w:szCs w:val="24"/>
                <w:lang w:val="en"/>
              </w:rPr>
            </w:pPr>
          </w:p>
          <w:p w14:paraId="4F0C6512" w14:textId="77777777" w:rsidR="00807993" w:rsidRPr="003D45AA" w:rsidRDefault="00807993" w:rsidP="00807993">
            <w:pPr>
              <w:autoSpaceDE w:val="0"/>
              <w:autoSpaceDN w:val="0"/>
              <w:adjustRightInd w:val="0"/>
              <w:rPr>
                <w:rFonts w:ascii="Arial" w:hAnsi="Arial" w:cs="Arial"/>
                <w:b/>
                <w:iCs/>
                <w:sz w:val="24"/>
                <w:szCs w:val="24"/>
                <w:u w:val="single"/>
                <w:lang w:val="en"/>
              </w:rPr>
            </w:pPr>
          </w:p>
          <w:p w14:paraId="298E336A"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03107659" w14:textId="77777777" w:rsidR="003D45AA" w:rsidRDefault="003D45AA" w:rsidP="003D45AA">
            <w:pPr>
              <w:autoSpaceDE w:val="0"/>
              <w:autoSpaceDN w:val="0"/>
              <w:adjustRightInd w:val="0"/>
              <w:rPr>
                <w:rFonts w:ascii="Arial" w:hAnsi="Arial" w:cs="Arial"/>
                <w:bCs/>
                <w:iCs/>
                <w:sz w:val="24"/>
                <w:szCs w:val="24"/>
                <w:lang w:val="en"/>
              </w:rPr>
            </w:pPr>
          </w:p>
          <w:p w14:paraId="39094D30" w14:textId="0C786D94"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The learner has a diagnosis of </w:t>
            </w:r>
            <w:r w:rsidRPr="003D45AA">
              <w:rPr>
                <w:rFonts w:ascii="Arial" w:hAnsi="Arial" w:cs="Arial"/>
                <w:bCs/>
                <w:iCs/>
                <w:sz w:val="24"/>
                <w:szCs w:val="24"/>
                <w:lang w:val="en"/>
              </w:rPr>
              <w:t>autism spectrum disorder</w:t>
            </w:r>
            <w:r w:rsidRPr="003D45AA">
              <w:rPr>
                <w:rFonts w:ascii="Arial" w:hAnsi="Arial" w:cs="Arial"/>
                <w:bCs/>
                <w:iCs/>
                <w:sz w:val="24"/>
                <w:szCs w:val="24"/>
                <w:lang w:val="en"/>
              </w:rPr>
              <w:t xml:space="preserve"> (ASD) </w:t>
            </w:r>
            <w:r w:rsidRPr="003D45AA">
              <w:rPr>
                <w:rFonts w:ascii="Arial" w:hAnsi="Arial" w:cs="Arial"/>
                <w:bCs/>
                <w:iCs/>
                <w:sz w:val="24"/>
                <w:szCs w:val="24"/>
                <w:lang w:val="en"/>
              </w:rPr>
              <w:t>and finds</w:t>
            </w:r>
            <w:r w:rsidRPr="003D45AA">
              <w:rPr>
                <w:rFonts w:ascii="Arial" w:hAnsi="Arial" w:cs="Arial"/>
                <w:bCs/>
                <w:iCs/>
                <w:sz w:val="24"/>
                <w:szCs w:val="24"/>
                <w:lang w:val="en"/>
              </w:rPr>
              <w:t xml:space="preserve"> it difficult to</w:t>
            </w:r>
          </w:p>
          <w:p w14:paraId="34E2E9D4" w14:textId="77777777"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 accept praises and goes shy, bows head down and will not answer for a while until the attention </w:t>
            </w:r>
          </w:p>
          <w:p w14:paraId="4F57351C" w14:textId="0031371F" w:rsidR="00807993" w:rsidRPr="003D45AA" w:rsidRDefault="003D45AA" w:rsidP="003D45AA">
            <w:pPr>
              <w:autoSpaceDE w:val="0"/>
              <w:autoSpaceDN w:val="0"/>
              <w:adjustRightInd w:val="0"/>
              <w:rPr>
                <w:rFonts w:ascii="Arial" w:hAnsi="Arial" w:cs="Arial"/>
                <w:bCs/>
                <w:iCs/>
                <w:sz w:val="24"/>
                <w:szCs w:val="24"/>
              </w:rPr>
            </w:pPr>
            <w:r w:rsidRPr="003D45AA">
              <w:rPr>
                <w:rFonts w:ascii="Arial" w:hAnsi="Arial" w:cs="Arial"/>
                <w:bCs/>
                <w:iCs/>
                <w:sz w:val="24"/>
                <w:szCs w:val="24"/>
                <w:lang w:val="en"/>
              </w:rPr>
              <w:t xml:space="preserve"> is focused on someone or something else before the learner begins to interact again.</w:t>
            </w:r>
          </w:p>
          <w:p w14:paraId="5F9D5793" w14:textId="77777777" w:rsidR="00807993" w:rsidRPr="003D45AA" w:rsidRDefault="00807993" w:rsidP="00807993">
            <w:pPr>
              <w:autoSpaceDE w:val="0"/>
              <w:autoSpaceDN w:val="0"/>
              <w:adjustRightInd w:val="0"/>
              <w:rPr>
                <w:rFonts w:ascii="Arial" w:hAnsi="Arial" w:cs="Arial"/>
                <w:bCs/>
                <w:iCs/>
                <w:sz w:val="24"/>
                <w:szCs w:val="24"/>
              </w:rPr>
            </w:pPr>
          </w:p>
          <w:p w14:paraId="32358B87"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4B368DD0" w14:textId="77777777" w:rsidR="00807993" w:rsidRPr="003D45AA" w:rsidRDefault="00807993" w:rsidP="00807993">
            <w:pPr>
              <w:autoSpaceDE w:val="0"/>
              <w:autoSpaceDN w:val="0"/>
              <w:adjustRightInd w:val="0"/>
              <w:rPr>
                <w:rFonts w:ascii="Arial" w:hAnsi="Arial" w:cs="Arial"/>
                <w:bCs/>
                <w:iCs/>
                <w:sz w:val="24"/>
                <w:szCs w:val="24"/>
                <w:u w:val="single"/>
              </w:rPr>
            </w:pPr>
          </w:p>
          <w:p w14:paraId="6E26F163" w14:textId="77777777"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The learner is sensitive to loud noise and crowded spaces which can be distressful hence the </w:t>
            </w:r>
          </w:p>
          <w:p w14:paraId="67074F16" w14:textId="77777777"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access to a calm and safe environment. The learner also struggles with change of routines </w:t>
            </w:r>
          </w:p>
          <w:p w14:paraId="1E71DD08" w14:textId="4D992BC2" w:rsidR="003D45AA" w:rsidRPr="003D45AA" w:rsidRDefault="003D45AA" w:rsidP="003D45AA">
            <w:pPr>
              <w:autoSpaceDE w:val="0"/>
              <w:autoSpaceDN w:val="0"/>
              <w:adjustRightInd w:val="0"/>
              <w:rPr>
                <w:rFonts w:ascii="Arial" w:hAnsi="Arial" w:cs="Arial"/>
                <w:bCs/>
                <w:iCs/>
                <w:sz w:val="24"/>
                <w:szCs w:val="24"/>
                <w:lang w:val="en"/>
              </w:rPr>
            </w:pPr>
            <w:r w:rsidRPr="003D45AA">
              <w:rPr>
                <w:rFonts w:ascii="Arial" w:hAnsi="Arial" w:cs="Arial"/>
                <w:bCs/>
                <w:iCs/>
                <w:sz w:val="24"/>
                <w:szCs w:val="24"/>
                <w:lang w:val="en"/>
              </w:rPr>
              <w:t xml:space="preserve">which could affect concentration and </w:t>
            </w:r>
            <w:r w:rsidRPr="003D45AA">
              <w:rPr>
                <w:rFonts w:ascii="Arial" w:hAnsi="Arial" w:cs="Arial"/>
                <w:bCs/>
                <w:iCs/>
                <w:sz w:val="24"/>
                <w:szCs w:val="24"/>
                <w:lang w:val="en"/>
              </w:rPr>
              <w:t>participation. The</w:t>
            </w:r>
            <w:r w:rsidRPr="003D45AA">
              <w:rPr>
                <w:rFonts w:ascii="Arial" w:hAnsi="Arial" w:cs="Arial"/>
                <w:bCs/>
                <w:iCs/>
                <w:sz w:val="24"/>
                <w:szCs w:val="24"/>
                <w:lang w:val="en"/>
              </w:rPr>
              <w:t xml:space="preserve"> learner also benefits from assistive tools </w:t>
            </w:r>
          </w:p>
          <w:p w14:paraId="11392DD0" w14:textId="2065717B" w:rsidR="003D45AA" w:rsidRPr="003D45AA" w:rsidRDefault="003D45AA" w:rsidP="003D45AA">
            <w:pPr>
              <w:autoSpaceDE w:val="0"/>
              <w:autoSpaceDN w:val="0"/>
              <w:adjustRightInd w:val="0"/>
              <w:rPr>
                <w:rFonts w:ascii="Arial" w:hAnsi="Arial" w:cs="Arial"/>
                <w:bCs/>
                <w:iCs/>
                <w:sz w:val="24"/>
                <w:szCs w:val="24"/>
                <w:u w:val="single"/>
                <w:lang w:val="en"/>
              </w:rPr>
            </w:pPr>
            <w:r w:rsidRPr="003D45AA">
              <w:rPr>
                <w:rFonts w:ascii="Arial" w:hAnsi="Arial" w:cs="Arial"/>
                <w:bCs/>
                <w:iCs/>
                <w:sz w:val="24"/>
                <w:szCs w:val="24"/>
                <w:lang w:val="en"/>
              </w:rPr>
              <w:t xml:space="preserve">of </w:t>
            </w:r>
            <w:r w:rsidRPr="003D45AA">
              <w:rPr>
                <w:rFonts w:ascii="Arial" w:hAnsi="Arial" w:cs="Arial"/>
                <w:bCs/>
                <w:iCs/>
                <w:sz w:val="24"/>
                <w:szCs w:val="24"/>
                <w:lang w:val="en"/>
              </w:rPr>
              <w:t>writing but</w:t>
            </w:r>
            <w:r w:rsidRPr="003D45AA">
              <w:rPr>
                <w:rFonts w:ascii="Arial" w:hAnsi="Arial" w:cs="Arial"/>
                <w:bCs/>
                <w:iCs/>
                <w:sz w:val="24"/>
                <w:szCs w:val="24"/>
                <w:lang w:val="en"/>
              </w:rPr>
              <w:t xml:space="preserve"> is mostly done through the help of a learning support </w:t>
            </w:r>
            <w:r w:rsidRPr="003D45AA">
              <w:rPr>
                <w:rFonts w:ascii="Arial" w:hAnsi="Arial" w:cs="Arial"/>
                <w:bCs/>
                <w:iCs/>
                <w:sz w:val="24"/>
                <w:szCs w:val="24"/>
                <w:lang w:val="en"/>
              </w:rPr>
              <w:t>assistant</w:t>
            </w:r>
            <w:r w:rsidRPr="003D45AA">
              <w:rPr>
                <w:rFonts w:ascii="Arial" w:hAnsi="Arial" w:cs="Arial"/>
                <w:bCs/>
                <w:iCs/>
                <w:sz w:val="24"/>
                <w:szCs w:val="24"/>
                <w:lang w:val="en"/>
              </w:rPr>
              <w:t xml:space="preserve"> (LSA). </w:t>
            </w:r>
          </w:p>
          <w:p w14:paraId="599F36FD" w14:textId="77777777" w:rsidR="003D45AA" w:rsidRPr="003D45AA" w:rsidRDefault="003D45AA" w:rsidP="003D45AA">
            <w:pPr>
              <w:autoSpaceDE w:val="0"/>
              <w:autoSpaceDN w:val="0"/>
              <w:adjustRightInd w:val="0"/>
              <w:rPr>
                <w:rFonts w:ascii="Arial" w:hAnsi="Arial" w:cs="Arial"/>
                <w:bCs/>
                <w:iCs/>
                <w:sz w:val="24"/>
                <w:szCs w:val="24"/>
                <w:u w:val="single"/>
                <w:lang w:val="en"/>
              </w:rPr>
            </w:pPr>
          </w:p>
          <w:p w14:paraId="6BF8CB3D" w14:textId="77777777" w:rsidR="003D45AA" w:rsidRPr="003D45AA" w:rsidRDefault="003D45AA" w:rsidP="00807993">
            <w:pPr>
              <w:autoSpaceDE w:val="0"/>
              <w:autoSpaceDN w:val="0"/>
              <w:adjustRightInd w:val="0"/>
              <w:rPr>
                <w:rFonts w:ascii="Arial" w:hAnsi="Arial" w:cs="Arial"/>
                <w:b/>
                <w:iCs/>
                <w:sz w:val="24"/>
                <w:szCs w:val="24"/>
                <w:lang w:val="en"/>
              </w:rPr>
            </w:pPr>
          </w:p>
          <w:p w14:paraId="06EB4141" w14:textId="77777777" w:rsidR="00807993" w:rsidRDefault="00807993" w:rsidP="00807993">
            <w:pPr>
              <w:autoSpaceDE w:val="0"/>
              <w:autoSpaceDN w:val="0"/>
              <w:adjustRightInd w:val="0"/>
              <w:rPr>
                <w:rFonts w:ascii="Arial" w:hAnsi="Arial" w:cs="Arial"/>
                <w:b/>
                <w:iCs/>
                <w:sz w:val="24"/>
                <w:szCs w:val="24"/>
                <w:u w:val="single"/>
              </w:rPr>
            </w:pPr>
          </w:p>
          <w:p w14:paraId="53BCFEBD" w14:textId="77777777" w:rsidR="004076F7" w:rsidRDefault="004076F7" w:rsidP="00807993">
            <w:pPr>
              <w:autoSpaceDE w:val="0"/>
              <w:autoSpaceDN w:val="0"/>
              <w:adjustRightInd w:val="0"/>
              <w:rPr>
                <w:rFonts w:ascii="Arial" w:hAnsi="Arial" w:cs="Arial"/>
                <w:b/>
                <w:iCs/>
                <w:sz w:val="24"/>
                <w:szCs w:val="24"/>
                <w:u w:val="single"/>
              </w:rPr>
            </w:pPr>
          </w:p>
          <w:p w14:paraId="5D66F71A" w14:textId="77777777" w:rsidR="004076F7" w:rsidRDefault="004076F7" w:rsidP="00807993">
            <w:pPr>
              <w:autoSpaceDE w:val="0"/>
              <w:autoSpaceDN w:val="0"/>
              <w:adjustRightInd w:val="0"/>
              <w:rPr>
                <w:rFonts w:ascii="Arial" w:hAnsi="Arial" w:cs="Arial"/>
                <w:b/>
                <w:iCs/>
                <w:sz w:val="24"/>
                <w:szCs w:val="24"/>
                <w:u w:val="single"/>
              </w:rPr>
            </w:pPr>
          </w:p>
          <w:p w14:paraId="13ED23D4" w14:textId="77777777" w:rsidR="004076F7" w:rsidRDefault="004076F7" w:rsidP="00807993">
            <w:pPr>
              <w:autoSpaceDE w:val="0"/>
              <w:autoSpaceDN w:val="0"/>
              <w:adjustRightInd w:val="0"/>
              <w:rPr>
                <w:rFonts w:ascii="Arial" w:hAnsi="Arial" w:cs="Arial"/>
                <w:b/>
                <w:iCs/>
                <w:sz w:val="24"/>
                <w:szCs w:val="24"/>
                <w:u w:val="single"/>
              </w:rPr>
            </w:pPr>
          </w:p>
          <w:p w14:paraId="680AD2DC" w14:textId="77777777" w:rsidR="004076F7" w:rsidRDefault="004076F7" w:rsidP="00807993">
            <w:pPr>
              <w:autoSpaceDE w:val="0"/>
              <w:autoSpaceDN w:val="0"/>
              <w:adjustRightInd w:val="0"/>
              <w:rPr>
                <w:rFonts w:ascii="Arial" w:hAnsi="Arial" w:cs="Arial"/>
                <w:b/>
                <w:iCs/>
                <w:sz w:val="24"/>
                <w:szCs w:val="24"/>
                <w:u w:val="single"/>
              </w:rPr>
            </w:pPr>
          </w:p>
          <w:p w14:paraId="25188599" w14:textId="77777777" w:rsidR="004076F7" w:rsidRPr="00807993" w:rsidRDefault="004076F7" w:rsidP="00807993">
            <w:pPr>
              <w:autoSpaceDE w:val="0"/>
              <w:autoSpaceDN w:val="0"/>
              <w:adjustRightInd w:val="0"/>
              <w:rPr>
                <w:rFonts w:ascii="Arial" w:hAnsi="Arial" w:cs="Arial"/>
                <w:b/>
                <w:iCs/>
                <w:sz w:val="24"/>
                <w:szCs w:val="24"/>
                <w:u w:val="single"/>
              </w:rPr>
            </w:pPr>
          </w:p>
          <w:p w14:paraId="0A33022E" w14:textId="77777777" w:rsidR="00FA10A1"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38E774A3" w14:textId="77777777" w:rsidR="004076F7" w:rsidRDefault="004076F7" w:rsidP="004076F7">
            <w:pPr>
              <w:autoSpaceDE w:val="0"/>
              <w:autoSpaceDN w:val="0"/>
              <w:adjustRightInd w:val="0"/>
              <w:jc w:val="both"/>
              <w:rPr>
                <w:rFonts w:ascii="Arial" w:hAnsi="Arial" w:cs="Arial"/>
                <w:color w:val="000000" w:themeColor="text1"/>
                <w:kern w:val="24"/>
                <w:sz w:val="24"/>
                <w:szCs w:val="24"/>
                <w:lang w:val="en"/>
              </w:rPr>
            </w:pPr>
          </w:p>
          <w:p w14:paraId="10A197EE" w14:textId="2C3E4BA3" w:rsidR="004076F7" w:rsidRPr="004076F7" w:rsidRDefault="004076F7" w:rsidP="004076F7">
            <w:pPr>
              <w:autoSpaceDE w:val="0"/>
              <w:autoSpaceDN w:val="0"/>
              <w:adjustRightInd w:val="0"/>
              <w:jc w:val="both"/>
              <w:rPr>
                <w:rFonts w:ascii="Arial" w:hAnsi="Arial" w:cs="Arial"/>
                <w:color w:val="000000" w:themeColor="text1"/>
                <w:kern w:val="24"/>
                <w:sz w:val="24"/>
                <w:szCs w:val="24"/>
                <w:lang w:val="en"/>
              </w:rPr>
            </w:pPr>
            <w:r w:rsidRPr="004076F7">
              <w:rPr>
                <w:rFonts w:ascii="Arial" w:hAnsi="Arial" w:cs="Arial"/>
                <w:color w:val="000000" w:themeColor="text1"/>
                <w:kern w:val="24"/>
                <w:sz w:val="24"/>
                <w:szCs w:val="24"/>
                <w:lang w:val="en"/>
              </w:rPr>
              <w:t xml:space="preserve">The learner suffers from attachment issues. There was an incident that completely changed the family dynamics few years ago which has contributed to his sense of insecurity. It is important to use language that are respectful, </w:t>
            </w:r>
            <w:r w:rsidRPr="004076F7">
              <w:rPr>
                <w:rFonts w:ascii="Arial" w:hAnsi="Arial" w:cs="Arial"/>
                <w:color w:val="000000" w:themeColor="text1"/>
                <w:kern w:val="24"/>
                <w:sz w:val="24"/>
                <w:szCs w:val="24"/>
                <w:lang w:val="en"/>
              </w:rPr>
              <w:t>non-judgmental</w:t>
            </w:r>
            <w:r w:rsidRPr="004076F7">
              <w:rPr>
                <w:rFonts w:ascii="Arial" w:hAnsi="Arial" w:cs="Arial"/>
                <w:color w:val="000000" w:themeColor="text1"/>
                <w:kern w:val="24"/>
                <w:sz w:val="24"/>
                <w:szCs w:val="24"/>
                <w:lang w:val="en"/>
              </w:rPr>
              <w:t xml:space="preserve">, and focus on needs and support rather </w:t>
            </w:r>
            <w:r w:rsidRPr="004076F7">
              <w:rPr>
                <w:rFonts w:ascii="Arial" w:hAnsi="Arial" w:cs="Arial"/>
                <w:color w:val="000000" w:themeColor="text1"/>
                <w:kern w:val="24"/>
                <w:sz w:val="24"/>
                <w:szCs w:val="24"/>
                <w:lang w:val="en"/>
              </w:rPr>
              <w:t>than blame</w:t>
            </w:r>
            <w:r w:rsidRPr="004076F7">
              <w:rPr>
                <w:rFonts w:ascii="Arial" w:hAnsi="Arial" w:cs="Arial"/>
                <w:color w:val="000000" w:themeColor="text1"/>
                <w:kern w:val="24"/>
                <w:sz w:val="24"/>
                <w:szCs w:val="24"/>
                <w:lang w:val="en"/>
              </w:rPr>
              <w:t xml:space="preserve"> because the learner tends to respond well to reassurance and nurturing </w:t>
            </w:r>
            <w:r w:rsidRPr="004076F7">
              <w:rPr>
                <w:rFonts w:ascii="Arial" w:hAnsi="Arial" w:cs="Arial"/>
                <w:color w:val="000000" w:themeColor="text1"/>
                <w:kern w:val="24"/>
                <w:sz w:val="24"/>
                <w:szCs w:val="24"/>
                <w:lang w:val="en"/>
              </w:rPr>
              <w:t>approaches</w:t>
            </w:r>
            <w:r w:rsidRPr="004076F7">
              <w:rPr>
                <w:rFonts w:ascii="Arial" w:hAnsi="Arial" w:cs="Arial"/>
                <w:color w:val="000000" w:themeColor="text1"/>
                <w:kern w:val="24"/>
                <w:sz w:val="24"/>
                <w:szCs w:val="24"/>
                <w:lang w:val="en"/>
              </w:rPr>
              <w:t xml:space="preserve"> that </w:t>
            </w:r>
          </w:p>
          <w:p w14:paraId="61E74E97" w14:textId="0C8F21BE" w:rsidR="00FA10A1" w:rsidRDefault="004076F7" w:rsidP="004076F7">
            <w:pPr>
              <w:autoSpaceDE w:val="0"/>
              <w:autoSpaceDN w:val="0"/>
              <w:adjustRightInd w:val="0"/>
              <w:jc w:val="both"/>
              <w:rPr>
                <w:rFonts w:hAnsi="Calibri"/>
                <w:color w:val="000000" w:themeColor="text1"/>
                <w:kern w:val="24"/>
                <w:sz w:val="32"/>
                <w:szCs w:val="32"/>
              </w:rPr>
            </w:pPr>
            <w:r w:rsidRPr="004076F7">
              <w:rPr>
                <w:rFonts w:ascii="Arial" w:hAnsi="Arial" w:cs="Arial"/>
                <w:color w:val="000000" w:themeColor="text1"/>
                <w:kern w:val="24"/>
                <w:sz w:val="24"/>
                <w:szCs w:val="24"/>
                <w:lang w:val="en"/>
              </w:rPr>
              <w:t xml:space="preserve">can </w:t>
            </w:r>
            <w:r w:rsidRPr="004076F7">
              <w:rPr>
                <w:rFonts w:ascii="Arial" w:hAnsi="Arial" w:cs="Arial"/>
                <w:color w:val="000000" w:themeColor="text1"/>
                <w:kern w:val="24"/>
                <w:sz w:val="24"/>
                <w:szCs w:val="24"/>
                <w:lang w:val="en"/>
              </w:rPr>
              <w:t>help</w:t>
            </w:r>
            <w:r w:rsidRPr="004076F7">
              <w:rPr>
                <w:rFonts w:ascii="Arial" w:hAnsi="Arial" w:cs="Arial"/>
                <w:color w:val="000000" w:themeColor="text1"/>
                <w:kern w:val="24"/>
                <w:sz w:val="24"/>
                <w:szCs w:val="24"/>
                <w:lang w:val="en"/>
              </w:rPr>
              <w:t xml:space="preserve"> build confidence </w:t>
            </w:r>
            <w:r w:rsidRPr="004076F7">
              <w:rPr>
                <w:rFonts w:ascii="Arial" w:hAnsi="Arial" w:cs="Arial"/>
                <w:color w:val="000000" w:themeColor="text1"/>
                <w:kern w:val="24"/>
                <w:sz w:val="24"/>
                <w:szCs w:val="24"/>
                <w:lang w:val="en"/>
              </w:rPr>
              <w:t>over time</w:t>
            </w:r>
            <w:r w:rsidRPr="004076F7">
              <w:rPr>
                <w:rFonts w:ascii="Arial" w:hAnsi="Arial" w:cs="Arial"/>
                <w:color w:val="000000" w:themeColor="text1"/>
                <w:kern w:val="24"/>
                <w:sz w:val="24"/>
                <w:szCs w:val="24"/>
                <w:lang w:val="en"/>
              </w:rPr>
              <w:t>.</w:t>
            </w:r>
            <w:r w:rsidRPr="004076F7">
              <w:rPr>
                <w:rFonts w:hAnsi="Calibri"/>
                <w:color w:val="000000" w:themeColor="text1"/>
                <w:kern w:val="24"/>
                <w:sz w:val="32"/>
                <w:szCs w:val="32"/>
                <w:lang w:val="en"/>
              </w:rPr>
              <w:t xml:space="preserve">    </w:t>
            </w:r>
          </w:p>
        </w:tc>
      </w:tr>
    </w:tbl>
    <w:p w14:paraId="10BDA9D0" w14:textId="77777777" w:rsidR="001A652B" w:rsidRDefault="001A652B">
      <w:pPr>
        <w:rPr>
          <w:i/>
          <w:iCs/>
          <w:sz w:val="44"/>
        </w:rPr>
      </w:pPr>
    </w:p>
    <w:p w14:paraId="57284CCE" w14:textId="77777777" w:rsidR="00431CFE" w:rsidRDefault="00431CFE">
      <w:pPr>
        <w:rPr>
          <w:i/>
          <w:iCs/>
          <w:sz w:val="44"/>
        </w:rPr>
      </w:pPr>
      <w:r>
        <w:rPr>
          <w:i/>
          <w:iCs/>
          <w:sz w:val="44"/>
        </w:rPr>
        <w:br w:type="page"/>
      </w:r>
    </w:p>
    <w:p w14:paraId="40176D2D"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5DC4383A"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4BAE03F4" w14:textId="77777777" w:rsidR="00FA10A1" w:rsidRDefault="00FA10A1" w:rsidP="00FA10A1">
      <w:pPr>
        <w:jc w:val="center"/>
        <w:rPr>
          <w:iCs/>
        </w:rPr>
      </w:pPr>
      <w:r w:rsidRPr="00FA10A1">
        <w:rPr>
          <w:iCs/>
        </w:rPr>
        <w:t xml:space="preserve">Based upon Section 2B </w:t>
      </w:r>
      <w:proofErr w:type="gramStart"/>
      <w:r w:rsidRPr="00FA10A1">
        <w:rPr>
          <w:iCs/>
        </w:rPr>
        <w:t>IDP :</w:t>
      </w:r>
      <w:proofErr w:type="gramEnd"/>
      <w:r w:rsidRPr="00FA10A1">
        <w:rPr>
          <w:iCs/>
        </w:rPr>
        <w:t xml:space="preserve"> Description and delivery of the child or young person’s additional learning provision (ALP)</w:t>
      </w:r>
    </w:p>
    <w:p w14:paraId="6DDA7D48" w14:textId="77777777" w:rsidR="0000666B" w:rsidRDefault="0000666B" w:rsidP="00FA10A1">
      <w:pPr>
        <w:jc w:val="center"/>
        <w:rPr>
          <w:iCs/>
        </w:rPr>
      </w:pPr>
    </w:p>
    <w:p w14:paraId="72052498"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4A59DBB8" w14:textId="77777777" w:rsidR="0000666B" w:rsidRDefault="0000666B" w:rsidP="00FA10A1">
      <w:pPr>
        <w:jc w:val="center"/>
        <w:rPr>
          <w:iCs/>
          <w:color w:val="7030A0"/>
          <w:sz w:val="32"/>
        </w:rPr>
      </w:pPr>
      <w:r>
        <w:rPr>
          <w:iCs/>
          <w:color w:val="7030A0"/>
          <w:sz w:val="32"/>
        </w:rPr>
        <w:t>This will provide space for 4 ALPs</w:t>
      </w:r>
    </w:p>
    <w:p w14:paraId="744F0F76" w14:textId="77777777" w:rsidR="0000666B" w:rsidRDefault="0000666B" w:rsidP="00FA10A1">
      <w:pPr>
        <w:jc w:val="center"/>
        <w:rPr>
          <w:iCs/>
          <w:color w:val="7030A0"/>
          <w:sz w:val="32"/>
        </w:rPr>
      </w:pPr>
    </w:p>
    <w:p w14:paraId="1811181B"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62D68F8F" w14:textId="77777777" w:rsidR="0000666B" w:rsidRDefault="0000666B" w:rsidP="00FA10A1">
      <w:pPr>
        <w:jc w:val="center"/>
        <w:rPr>
          <w:iCs/>
          <w:color w:val="7030A0"/>
          <w:sz w:val="32"/>
        </w:rPr>
      </w:pPr>
    </w:p>
    <w:p w14:paraId="5C4E534A" w14:textId="77777777" w:rsidR="0000666B" w:rsidRPr="0000666B" w:rsidRDefault="0000666B" w:rsidP="00FA10A1">
      <w:pPr>
        <w:jc w:val="center"/>
        <w:rPr>
          <w:iCs/>
          <w:color w:val="FF0000"/>
          <w:sz w:val="32"/>
        </w:rPr>
      </w:pPr>
      <w:r w:rsidRPr="0000666B">
        <w:rPr>
          <w:iCs/>
          <w:color w:val="FF0000"/>
          <w:sz w:val="32"/>
        </w:rPr>
        <w:t>n.b. Each section box contains 858 title words – these do not count towards your word count for this element</w:t>
      </w:r>
    </w:p>
    <w:p w14:paraId="43DE1EC4" w14:textId="77777777" w:rsidR="00FA10A1" w:rsidRDefault="00FA10A1" w:rsidP="00FA10A1">
      <w:pPr>
        <w:jc w:val="center"/>
        <w:rPr>
          <w:i/>
          <w:iCs/>
          <w:sz w:val="44"/>
        </w:rPr>
      </w:pPr>
    </w:p>
    <w:p w14:paraId="3B4F19B9"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038"/>
        <w:gridCol w:w="1701"/>
        <w:gridCol w:w="2409"/>
        <w:gridCol w:w="1023"/>
        <w:gridCol w:w="1954"/>
      </w:tblGrid>
      <w:tr w:rsidR="00431CFE" w:rsidRPr="0000666B" w14:paraId="1B8CAD47" w14:textId="77777777" w:rsidTr="0000666B">
        <w:trPr>
          <w:trHeight w:val="274"/>
        </w:trPr>
        <w:tc>
          <w:tcPr>
            <w:tcW w:w="15735" w:type="dxa"/>
            <w:gridSpan w:val="6"/>
            <w:vAlign w:val="center"/>
          </w:tcPr>
          <w:p w14:paraId="649AA3D9"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49544097" w14:textId="77777777" w:rsidTr="0000666B">
        <w:trPr>
          <w:trHeight w:val="1270"/>
        </w:trPr>
        <w:tc>
          <w:tcPr>
            <w:tcW w:w="4610" w:type="dxa"/>
            <w:vAlign w:val="center"/>
          </w:tcPr>
          <w:p w14:paraId="7EE0306A"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79AE587A" w14:textId="77777777" w:rsidR="007A6DA8" w:rsidRPr="0000666B" w:rsidRDefault="007A6DA8" w:rsidP="00091DF8">
            <w:pPr>
              <w:autoSpaceDE w:val="0"/>
              <w:autoSpaceDN w:val="0"/>
              <w:adjustRightInd w:val="0"/>
              <w:jc w:val="center"/>
              <w:rPr>
                <w:rFonts w:ascii="Arial" w:hAnsi="Arial" w:cs="Arial"/>
                <w:b/>
                <w:bCs/>
                <w:sz w:val="20"/>
                <w:szCs w:val="20"/>
              </w:rPr>
            </w:pPr>
          </w:p>
          <w:p w14:paraId="308537D5"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01BBB56F"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4AB7FA62" w14:textId="7D159DC4" w:rsidR="004076F7" w:rsidRPr="004076F7" w:rsidRDefault="004076F7" w:rsidP="004076F7">
            <w:pPr>
              <w:jc w:val="both"/>
              <w:rPr>
                <w:rFonts w:ascii="Arial" w:hAnsi="Arial" w:cs="Arial"/>
                <w:color w:val="000000" w:themeColor="text1"/>
                <w:kern w:val="24"/>
                <w:sz w:val="24"/>
                <w:szCs w:val="24"/>
                <w:lang w:val="en"/>
              </w:rPr>
            </w:pPr>
            <w:r w:rsidRPr="004076F7">
              <w:rPr>
                <w:rFonts w:ascii="Arial" w:hAnsi="Arial" w:cs="Arial"/>
                <w:color w:val="000000" w:themeColor="text1"/>
                <w:kern w:val="24"/>
                <w:sz w:val="24"/>
                <w:szCs w:val="24"/>
                <w:lang w:val="en"/>
              </w:rPr>
              <w:t xml:space="preserve">The intended outcome </w:t>
            </w:r>
            <w:r w:rsidR="00AE67EA">
              <w:rPr>
                <w:rFonts w:ascii="Arial" w:hAnsi="Arial" w:cs="Arial"/>
                <w:color w:val="000000" w:themeColor="text1"/>
                <w:kern w:val="24"/>
                <w:sz w:val="24"/>
                <w:szCs w:val="24"/>
                <w:lang w:val="en"/>
              </w:rPr>
              <w:t>is for</w:t>
            </w:r>
            <w:r w:rsidR="00636F11">
              <w:rPr>
                <w:rFonts w:ascii="Arial" w:hAnsi="Arial" w:cs="Arial"/>
                <w:color w:val="000000" w:themeColor="text1"/>
                <w:kern w:val="24"/>
                <w:sz w:val="24"/>
                <w:szCs w:val="24"/>
                <w:lang w:val="en"/>
              </w:rPr>
              <w:t xml:space="preserve"> </w:t>
            </w:r>
            <w:r w:rsidR="00C2052D">
              <w:rPr>
                <w:rFonts w:ascii="Arial" w:hAnsi="Arial" w:cs="Arial"/>
                <w:color w:val="000000" w:themeColor="text1"/>
                <w:kern w:val="24"/>
                <w:sz w:val="24"/>
                <w:szCs w:val="24"/>
                <w:lang w:val="en"/>
              </w:rPr>
              <w:t>the learner</w:t>
            </w:r>
            <w:r w:rsidRPr="004076F7">
              <w:rPr>
                <w:rFonts w:ascii="Arial" w:hAnsi="Arial" w:cs="Arial"/>
                <w:color w:val="000000" w:themeColor="text1"/>
                <w:kern w:val="24"/>
                <w:sz w:val="24"/>
                <w:szCs w:val="24"/>
                <w:lang w:val="en"/>
              </w:rPr>
              <w:t xml:space="preserve"> </w:t>
            </w:r>
            <w:r w:rsidR="00AE67EA">
              <w:rPr>
                <w:rFonts w:ascii="Arial" w:hAnsi="Arial" w:cs="Arial"/>
                <w:color w:val="000000" w:themeColor="text1"/>
                <w:kern w:val="24"/>
                <w:sz w:val="24"/>
                <w:szCs w:val="24"/>
                <w:lang w:val="en"/>
              </w:rPr>
              <w:t>to</w:t>
            </w:r>
            <w:r w:rsidRPr="004076F7">
              <w:rPr>
                <w:rFonts w:ascii="Arial" w:hAnsi="Arial" w:cs="Arial"/>
                <w:color w:val="000000" w:themeColor="text1"/>
                <w:kern w:val="24"/>
                <w:sz w:val="24"/>
                <w:szCs w:val="24"/>
                <w:lang w:val="en"/>
              </w:rPr>
              <w:t xml:space="preserve"> be proficient enough to read using </w:t>
            </w:r>
            <w:r w:rsidRPr="004076F7">
              <w:rPr>
                <w:rFonts w:ascii="Arial" w:hAnsi="Arial" w:cs="Arial"/>
                <w:color w:val="000000" w:themeColor="text1"/>
                <w:kern w:val="24"/>
                <w:sz w:val="24"/>
                <w:szCs w:val="24"/>
                <w:lang w:val="en"/>
              </w:rPr>
              <w:t>at least</w:t>
            </w:r>
            <w:r w:rsidRPr="004076F7">
              <w:rPr>
                <w:rFonts w:ascii="Arial" w:hAnsi="Arial" w:cs="Arial"/>
                <w:color w:val="000000" w:themeColor="text1"/>
                <w:kern w:val="24"/>
                <w:sz w:val="24"/>
                <w:szCs w:val="24"/>
                <w:lang w:val="en"/>
              </w:rPr>
              <w:t xml:space="preserve"> two dyslexia </w:t>
            </w:r>
            <w:r w:rsidR="00AE67EA">
              <w:rPr>
                <w:rFonts w:ascii="Arial" w:hAnsi="Arial" w:cs="Arial"/>
                <w:color w:val="000000" w:themeColor="text1"/>
                <w:kern w:val="24"/>
                <w:sz w:val="24"/>
                <w:szCs w:val="24"/>
                <w:lang w:val="en"/>
              </w:rPr>
              <w:t xml:space="preserve">friendly reading </w:t>
            </w:r>
            <w:r w:rsidRPr="004076F7">
              <w:rPr>
                <w:rFonts w:ascii="Arial" w:hAnsi="Arial" w:cs="Arial"/>
                <w:color w:val="000000" w:themeColor="text1"/>
                <w:kern w:val="24"/>
                <w:sz w:val="24"/>
                <w:szCs w:val="24"/>
                <w:lang w:val="en"/>
              </w:rPr>
              <w:t>strategies with the support of the LSA.</w:t>
            </w:r>
          </w:p>
          <w:p w14:paraId="192C08A4" w14:textId="77777777" w:rsidR="007A6DA8" w:rsidRPr="004076F7" w:rsidRDefault="007A6DA8" w:rsidP="004076F7">
            <w:pPr>
              <w:jc w:val="both"/>
              <w:rPr>
                <w:rFonts w:ascii="Arial" w:hAnsi="Arial" w:cs="Arial"/>
                <w:color w:val="000000" w:themeColor="text1"/>
                <w:kern w:val="24"/>
                <w:sz w:val="20"/>
                <w:szCs w:val="20"/>
                <w:lang w:val="en"/>
              </w:rPr>
            </w:pPr>
          </w:p>
        </w:tc>
      </w:tr>
      <w:tr w:rsidR="007A6DA8" w:rsidRPr="0000666B" w14:paraId="6A449850" w14:textId="77777777" w:rsidTr="00C10591">
        <w:tc>
          <w:tcPr>
            <w:tcW w:w="8648" w:type="dxa"/>
            <w:gridSpan w:val="2"/>
            <w:vAlign w:val="center"/>
          </w:tcPr>
          <w:p w14:paraId="403EB680"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40EC1794"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701" w:type="dxa"/>
            <w:vAlign w:val="center"/>
          </w:tcPr>
          <w:p w14:paraId="3C5162C1"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194665B9"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3CB93B5B"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2926E109"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5393DAFA"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8D21A3" w14:paraId="36E70777" w14:textId="77777777" w:rsidTr="00C10591">
        <w:trPr>
          <w:cantSplit/>
          <w:trHeight w:val="2964"/>
        </w:trPr>
        <w:tc>
          <w:tcPr>
            <w:tcW w:w="8648" w:type="dxa"/>
            <w:gridSpan w:val="2"/>
            <w:vAlign w:val="center"/>
          </w:tcPr>
          <w:p w14:paraId="04546F25" w14:textId="77777777" w:rsidR="001A652B" w:rsidRDefault="004076F7" w:rsidP="008D21A3">
            <w:pPr>
              <w:pStyle w:val="ListParagraph"/>
              <w:numPr>
                <w:ilvl w:val="0"/>
                <w:numId w:val="21"/>
              </w:numPr>
              <w:autoSpaceDE w:val="0"/>
              <w:autoSpaceDN w:val="0"/>
              <w:adjustRightInd w:val="0"/>
              <w:jc w:val="both"/>
              <w:rPr>
                <w:rFonts w:ascii="Arial" w:hAnsi="Arial" w:cs="Arial"/>
                <w:color w:val="000000" w:themeColor="text1"/>
                <w:kern w:val="24"/>
                <w:sz w:val="24"/>
                <w:szCs w:val="24"/>
              </w:rPr>
            </w:pPr>
            <w:r w:rsidRPr="008D21A3">
              <w:rPr>
                <w:rFonts w:ascii="Arial" w:hAnsi="Arial" w:cs="Arial"/>
                <w:color w:val="000000" w:themeColor="text1"/>
                <w:kern w:val="24"/>
                <w:sz w:val="24"/>
                <w:szCs w:val="24"/>
              </w:rPr>
              <w:t>The learner will receive a total of 25 hours of 1:1 support per wee</w:t>
            </w:r>
            <w:r w:rsidR="008D21A3" w:rsidRPr="008D21A3">
              <w:rPr>
                <w:rFonts w:ascii="Arial" w:hAnsi="Arial" w:cs="Arial"/>
                <w:color w:val="000000" w:themeColor="text1"/>
                <w:kern w:val="24"/>
                <w:sz w:val="24"/>
                <w:szCs w:val="24"/>
              </w:rPr>
              <w:t>k.</w:t>
            </w:r>
          </w:p>
          <w:p w14:paraId="5236D3FA" w14:textId="5EF29770" w:rsidR="008D21A3" w:rsidRDefault="008D21A3" w:rsidP="008D21A3">
            <w:pPr>
              <w:pStyle w:val="ListParagraph"/>
              <w:numPr>
                <w:ilvl w:val="0"/>
                <w:numId w:val="21"/>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Child will follow a differentiated and modified curriculum.</w:t>
            </w:r>
          </w:p>
          <w:p w14:paraId="2AD8CAB9" w14:textId="2FC84016" w:rsidR="008D21A3" w:rsidRDefault="008D21A3" w:rsidP="008D21A3">
            <w:pPr>
              <w:pStyle w:val="ListParagraph"/>
              <w:numPr>
                <w:ilvl w:val="0"/>
                <w:numId w:val="21"/>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Staff will read instruction and information aloud, repeat instructions</w:t>
            </w:r>
            <w:r w:rsidR="00237AFA">
              <w:rPr>
                <w:rFonts w:ascii="Arial" w:hAnsi="Arial" w:cs="Arial"/>
                <w:color w:val="000000" w:themeColor="text1"/>
                <w:kern w:val="24"/>
                <w:sz w:val="24"/>
                <w:szCs w:val="24"/>
              </w:rPr>
              <w:t xml:space="preserve"> and modify language. Work will be chunked.</w:t>
            </w:r>
          </w:p>
          <w:p w14:paraId="6D539878" w14:textId="1B7C0887" w:rsidR="00237AFA" w:rsidRDefault="00237AFA" w:rsidP="008D21A3">
            <w:pPr>
              <w:pStyle w:val="ListParagraph"/>
              <w:numPr>
                <w:ilvl w:val="0"/>
                <w:numId w:val="21"/>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Staff will use dyslexia friendly in class to support the learner and will not be asked to read aloud nor do drama presentations unless he volunteers.</w:t>
            </w:r>
          </w:p>
          <w:p w14:paraId="7B8C91C1" w14:textId="2F34850A" w:rsidR="00237AFA" w:rsidRDefault="00237AFA" w:rsidP="008D21A3">
            <w:pPr>
              <w:pStyle w:val="ListParagraph"/>
              <w:numPr>
                <w:ilvl w:val="0"/>
                <w:numId w:val="21"/>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Child will be encouraged to use strategies such as mind mapping.</w:t>
            </w:r>
          </w:p>
          <w:p w14:paraId="1FE7CD6D" w14:textId="136AC91A" w:rsidR="00237AFA" w:rsidRDefault="00237AFA" w:rsidP="008D21A3">
            <w:pPr>
              <w:pStyle w:val="ListParagraph"/>
              <w:numPr>
                <w:ilvl w:val="0"/>
                <w:numId w:val="21"/>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Child will be allowed extra time to complete task.</w:t>
            </w:r>
          </w:p>
          <w:p w14:paraId="649419B0" w14:textId="0C4D30CA" w:rsidR="008D21A3" w:rsidRPr="008D21A3" w:rsidRDefault="008D21A3" w:rsidP="008D21A3">
            <w:pPr>
              <w:pStyle w:val="ListParagraph"/>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 xml:space="preserve"> </w:t>
            </w:r>
          </w:p>
        </w:tc>
        <w:tc>
          <w:tcPr>
            <w:tcW w:w="1701" w:type="dxa"/>
            <w:vAlign w:val="center"/>
          </w:tcPr>
          <w:p w14:paraId="20AA72F8" w14:textId="01B97C95" w:rsidR="001A652B" w:rsidRPr="008D21A3" w:rsidRDefault="00DC016B" w:rsidP="00D47262">
            <w:pPr>
              <w:jc w:val="center"/>
              <w:rPr>
                <w:rFonts w:ascii="Arial" w:hAnsi="Arial" w:cs="Arial"/>
                <w:color w:val="000000" w:themeColor="text1"/>
                <w:kern w:val="24"/>
                <w:sz w:val="24"/>
                <w:szCs w:val="24"/>
              </w:rPr>
            </w:pPr>
            <w:r w:rsidRPr="008D21A3">
              <w:rPr>
                <w:rFonts w:ascii="Arial" w:hAnsi="Arial" w:cs="Arial"/>
                <w:iCs/>
                <w:sz w:val="24"/>
                <w:szCs w:val="24"/>
              </w:rPr>
              <w:t xml:space="preserve"> No</w:t>
            </w:r>
          </w:p>
        </w:tc>
        <w:tc>
          <w:tcPr>
            <w:tcW w:w="2409" w:type="dxa"/>
            <w:vAlign w:val="center"/>
          </w:tcPr>
          <w:p w14:paraId="46095B80" w14:textId="48A5E291" w:rsidR="001A652B" w:rsidRPr="008D21A3" w:rsidRDefault="008D21A3" w:rsidP="00D47262">
            <w:pPr>
              <w:jc w:val="center"/>
              <w:rPr>
                <w:rFonts w:ascii="Arial" w:hAnsi="Arial" w:cs="Arial"/>
                <w:color w:val="000000" w:themeColor="text1"/>
                <w:kern w:val="24"/>
                <w:sz w:val="24"/>
                <w:szCs w:val="24"/>
              </w:rPr>
            </w:pPr>
            <w:r w:rsidRPr="008D21A3">
              <w:rPr>
                <w:rFonts w:ascii="Arial" w:hAnsi="Arial" w:cs="Arial"/>
                <w:color w:val="000000" w:themeColor="text1"/>
                <w:kern w:val="24"/>
                <w:sz w:val="24"/>
                <w:szCs w:val="24"/>
              </w:rPr>
              <w:t xml:space="preserve">School </w:t>
            </w:r>
            <w:r>
              <w:rPr>
                <w:rFonts w:ascii="Arial" w:hAnsi="Arial" w:cs="Arial"/>
                <w:color w:val="000000" w:themeColor="text1"/>
                <w:kern w:val="24"/>
                <w:sz w:val="24"/>
                <w:szCs w:val="24"/>
              </w:rPr>
              <w:t>staff</w:t>
            </w:r>
          </w:p>
        </w:tc>
        <w:tc>
          <w:tcPr>
            <w:tcW w:w="1023" w:type="dxa"/>
            <w:textDirection w:val="btLr"/>
            <w:vAlign w:val="center"/>
          </w:tcPr>
          <w:p w14:paraId="70081B4F" w14:textId="5160792B" w:rsidR="001A652B" w:rsidRPr="0000666B" w:rsidRDefault="008D21A3"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10-09-2025</w:t>
            </w:r>
          </w:p>
        </w:tc>
        <w:tc>
          <w:tcPr>
            <w:tcW w:w="1954" w:type="dxa"/>
            <w:textDirection w:val="btLr"/>
            <w:vAlign w:val="center"/>
          </w:tcPr>
          <w:p w14:paraId="020C8F6D" w14:textId="7DBA7B03" w:rsidR="001A652B" w:rsidRPr="0000666B" w:rsidRDefault="008D21A3"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09-05-2026</w:t>
            </w:r>
          </w:p>
        </w:tc>
      </w:tr>
      <w:tr w:rsidR="00431CFE" w:rsidRPr="0000666B" w14:paraId="6B772EC5" w14:textId="77777777" w:rsidTr="00C10591">
        <w:trPr>
          <w:trHeight w:val="2960"/>
        </w:trPr>
        <w:tc>
          <w:tcPr>
            <w:tcW w:w="8648" w:type="dxa"/>
            <w:gridSpan w:val="2"/>
          </w:tcPr>
          <w:p w14:paraId="581622EB"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6446752C"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75CA3876" w14:textId="77777777" w:rsidR="00431CFE"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p w14:paraId="7E0A1716" w14:textId="4410FEFA" w:rsidR="00237AFA" w:rsidRPr="00D028CD" w:rsidRDefault="00237AFA" w:rsidP="00237AFA">
            <w:pPr>
              <w:autoSpaceDE w:val="0"/>
              <w:autoSpaceDN w:val="0"/>
              <w:adjustRightInd w:val="0"/>
              <w:jc w:val="both"/>
              <w:rPr>
                <w:rFonts w:ascii="Arial" w:hAnsi="Arial" w:cs="Arial"/>
                <w:sz w:val="24"/>
                <w:szCs w:val="24"/>
              </w:rPr>
            </w:pPr>
          </w:p>
        </w:tc>
        <w:tc>
          <w:tcPr>
            <w:tcW w:w="7087" w:type="dxa"/>
            <w:gridSpan w:val="4"/>
            <w:vAlign w:val="center"/>
          </w:tcPr>
          <w:p w14:paraId="64249BBB" w14:textId="0C85D1B5" w:rsidR="00431CFE" w:rsidRPr="0000666B" w:rsidRDefault="00C10591" w:rsidP="00C10591">
            <w:pPr>
              <w:autoSpaceDE w:val="0"/>
              <w:autoSpaceDN w:val="0"/>
              <w:adjustRightInd w:val="0"/>
              <w:jc w:val="both"/>
              <w:rPr>
                <w:rFonts w:ascii="Arial" w:hAnsi="Arial" w:cs="Arial"/>
                <w:iCs/>
                <w:sz w:val="20"/>
                <w:szCs w:val="20"/>
              </w:rPr>
            </w:pPr>
            <w:r w:rsidRPr="00D028CD">
              <w:rPr>
                <w:rFonts w:ascii="Arial" w:hAnsi="Arial" w:cs="Arial"/>
                <w:sz w:val="24"/>
                <w:szCs w:val="24"/>
              </w:rPr>
              <w:t xml:space="preserve">Following </w:t>
            </w:r>
            <w:r>
              <w:rPr>
                <w:rFonts w:ascii="Arial" w:hAnsi="Arial" w:cs="Arial"/>
                <w:sz w:val="24"/>
                <w:szCs w:val="24"/>
              </w:rPr>
              <w:t>joint</w:t>
            </w:r>
            <w:r w:rsidRPr="00D028CD">
              <w:rPr>
                <w:rFonts w:ascii="Arial" w:hAnsi="Arial" w:cs="Arial"/>
                <w:sz w:val="24"/>
                <w:szCs w:val="24"/>
              </w:rPr>
              <w:t xml:space="preserve"> meetings with the </w:t>
            </w:r>
            <w:r>
              <w:rPr>
                <w:rFonts w:ascii="Arial" w:hAnsi="Arial" w:cs="Arial"/>
                <w:sz w:val="24"/>
                <w:szCs w:val="24"/>
              </w:rPr>
              <w:t>learner</w:t>
            </w:r>
            <w:r w:rsidRPr="00D028CD">
              <w:rPr>
                <w:rFonts w:ascii="Arial" w:hAnsi="Arial" w:cs="Arial"/>
                <w:sz w:val="24"/>
                <w:szCs w:val="24"/>
              </w:rPr>
              <w:t xml:space="preserve">’s </w:t>
            </w:r>
            <w:r>
              <w:rPr>
                <w:rFonts w:ascii="Arial" w:hAnsi="Arial" w:cs="Arial"/>
                <w:sz w:val="24"/>
                <w:szCs w:val="24"/>
              </w:rPr>
              <w:t>mother</w:t>
            </w:r>
            <w:r w:rsidRPr="00D028CD">
              <w:rPr>
                <w:rFonts w:ascii="Arial" w:hAnsi="Arial" w:cs="Arial"/>
                <w:sz w:val="24"/>
                <w:szCs w:val="24"/>
              </w:rPr>
              <w:t xml:space="preserve"> and school staff, it has become clear that the pupil requires targeted support to </w:t>
            </w:r>
            <w:r>
              <w:rPr>
                <w:rFonts w:ascii="Arial" w:hAnsi="Arial" w:cs="Arial"/>
                <w:sz w:val="24"/>
                <w:szCs w:val="24"/>
              </w:rPr>
              <w:t>make progress in line with his communication and cognitive ability and become an independent learner.</w:t>
            </w:r>
            <w:r w:rsidRPr="00D028CD">
              <w:rPr>
                <w:rFonts w:ascii="Arial" w:hAnsi="Arial" w:cs="Arial"/>
                <w:sz w:val="24"/>
                <w:szCs w:val="24"/>
              </w:rPr>
              <w:t xml:space="preserve"> The pupil has been identified as having dyslexia, which impacts </w:t>
            </w:r>
            <w:r>
              <w:rPr>
                <w:rFonts w:ascii="Arial" w:hAnsi="Arial" w:cs="Arial"/>
                <w:sz w:val="24"/>
                <w:szCs w:val="24"/>
              </w:rPr>
              <w:t>the learner’s</w:t>
            </w:r>
            <w:r w:rsidRPr="00D028CD">
              <w:rPr>
                <w:rFonts w:ascii="Arial" w:hAnsi="Arial" w:cs="Arial"/>
                <w:sz w:val="24"/>
                <w:szCs w:val="24"/>
              </w:rPr>
              <w:t xml:space="preserve"> ability to process written language, decode words, and retain information presented in traditional formats</w:t>
            </w:r>
            <w:r>
              <w:rPr>
                <w:rFonts w:ascii="Arial" w:hAnsi="Arial" w:cs="Arial"/>
                <w:sz w:val="24"/>
                <w:szCs w:val="24"/>
              </w:rPr>
              <w:t xml:space="preserve"> thus</w:t>
            </w:r>
            <w:r>
              <w:rPr>
                <w:rFonts w:ascii="Arial" w:hAnsi="Arial" w:cs="Arial"/>
                <w:sz w:val="24"/>
                <w:szCs w:val="24"/>
              </w:rPr>
              <w:t xml:space="preserve"> </w:t>
            </w:r>
            <w:r w:rsidR="00577559">
              <w:rPr>
                <w:rFonts w:ascii="Arial" w:hAnsi="Arial" w:cs="Arial"/>
                <w:sz w:val="24"/>
                <w:szCs w:val="24"/>
              </w:rPr>
              <w:t xml:space="preserve">the above- mentioned </w:t>
            </w:r>
            <w:r>
              <w:rPr>
                <w:rFonts w:ascii="Arial" w:hAnsi="Arial" w:cs="Arial"/>
                <w:sz w:val="24"/>
                <w:szCs w:val="24"/>
              </w:rPr>
              <w:t xml:space="preserve">ALP is needed to address the </w:t>
            </w:r>
            <w:r w:rsidR="00577559">
              <w:rPr>
                <w:rFonts w:ascii="Arial" w:hAnsi="Arial" w:cs="Arial"/>
                <w:sz w:val="24"/>
                <w:szCs w:val="24"/>
              </w:rPr>
              <w:t>specific barriers to learning.</w:t>
            </w:r>
            <w:r>
              <w:rPr>
                <w:rFonts w:ascii="Arial" w:hAnsi="Arial" w:cs="Arial"/>
                <w:sz w:val="24"/>
                <w:szCs w:val="24"/>
              </w:rPr>
              <w:t xml:space="preserve"> </w:t>
            </w:r>
          </w:p>
        </w:tc>
      </w:tr>
      <w:tr w:rsidR="0000666B" w:rsidRPr="0000666B" w14:paraId="77AA747B" w14:textId="77777777" w:rsidTr="00EF362F">
        <w:trPr>
          <w:trHeight w:val="274"/>
        </w:trPr>
        <w:tc>
          <w:tcPr>
            <w:tcW w:w="15735" w:type="dxa"/>
            <w:gridSpan w:val="6"/>
            <w:vAlign w:val="center"/>
          </w:tcPr>
          <w:p w14:paraId="564A339A"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304721B9" w14:textId="77777777" w:rsidTr="00EF362F">
        <w:trPr>
          <w:trHeight w:val="1270"/>
        </w:trPr>
        <w:tc>
          <w:tcPr>
            <w:tcW w:w="4610" w:type="dxa"/>
            <w:vAlign w:val="center"/>
          </w:tcPr>
          <w:p w14:paraId="61439535"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78BFFC46" w14:textId="77777777" w:rsidR="0000666B" w:rsidRPr="0000666B" w:rsidRDefault="0000666B" w:rsidP="00EF362F">
            <w:pPr>
              <w:autoSpaceDE w:val="0"/>
              <w:autoSpaceDN w:val="0"/>
              <w:adjustRightInd w:val="0"/>
              <w:jc w:val="center"/>
              <w:rPr>
                <w:rFonts w:ascii="Arial" w:hAnsi="Arial" w:cs="Arial"/>
                <w:b/>
                <w:bCs/>
                <w:sz w:val="20"/>
                <w:szCs w:val="20"/>
              </w:rPr>
            </w:pPr>
          </w:p>
          <w:p w14:paraId="783E0A74"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7F23FC3F"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229103AF" w14:textId="3157394B" w:rsidR="00C2052D" w:rsidRPr="00577559" w:rsidRDefault="007F464F" w:rsidP="00577559">
            <w:pPr>
              <w:jc w:val="both"/>
              <w:rPr>
                <w:rFonts w:ascii="Arial" w:hAnsi="Arial" w:cs="Arial"/>
                <w:color w:val="000000" w:themeColor="text1"/>
                <w:kern w:val="24"/>
                <w:sz w:val="24"/>
                <w:szCs w:val="24"/>
              </w:rPr>
            </w:pPr>
            <w:r>
              <w:rPr>
                <w:rFonts w:ascii="Arial" w:hAnsi="Arial" w:cs="Arial"/>
                <w:color w:val="000000" w:themeColor="text1"/>
                <w:kern w:val="24"/>
                <w:sz w:val="24"/>
                <w:szCs w:val="24"/>
              </w:rPr>
              <w:t>The intended outcome is for the learner to self-regulate and manage emotional needs</w:t>
            </w:r>
            <w:r w:rsidR="00B91631">
              <w:rPr>
                <w:rFonts w:ascii="Arial" w:hAnsi="Arial" w:cs="Arial"/>
                <w:color w:val="000000" w:themeColor="text1"/>
                <w:kern w:val="24"/>
                <w:sz w:val="24"/>
                <w:szCs w:val="24"/>
              </w:rPr>
              <w:t xml:space="preserve"> using</w:t>
            </w:r>
            <w:r w:rsidR="007A393E">
              <w:rPr>
                <w:rFonts w:ascii="Arial" w:hAnsi="Arial" w:cs="Arial"/>
                <w:color w:val="000000" w:themeColor="text1"/>
                <w:kern w:val="24"/>
                <w:sz w:val="24"/>
                <w:szCs w:val="24"/>
              </w:rPr>
              <w:t xml:space="preserve"> the</w:t>
            </w:r>
            <w:r w:rsidR="00B91631">
              <w:rPr>
                <w:rFonts w:ascii="Arial" w:hAnsi="Arial" w:cs="Arial"/>
                <w:color w:val="000000" w:themeColor="text1"/>
                <w:kern w:val="24"/>
                <w:sz w:val="24"/>
                <w:szCs w:val="24"/>
              </w:rPr>
              <w:t xml:space="preserve"> </w:t>
            </w:r>
            <w:r w:rsidR="007A393E">
              <w:rPr>
                <w:rFonts w:ascii="Arial" w:hAnsi="Arial" w:cs="Arial"/>
                <w:color w:val="000000" w:themeColor="text1"/>
                <w:kern w:val="24"/>
                <w:sz w:val="24"/>
                <w:szCs w:val="24"/>
              </w:rPr>
              <w:t xml:space="preserve">techniques of </w:t>
            </w:r>
            <w:r w:rsidR="001801C3">
              <w:rPr>
                <w:rFonts w:ascii="Arial" w:hAnsi="Arial" w:cs="Arial"/>
                <w:color w:val="000000" w:themeColor="text1"/>
                <w:kern w:val="24"/>
                <w:sz w:val="24"/>
                <w:szCs w:val="24"/>
              </w:rPr>
              <w:t xml:space="preserve">deep-breathing and grounding exercise (example 5-4-3-2-1) </w:t>
            </w:r>
            <w:r w:rsidR="00B91631">
              <w:rPr>
                <w:rFonts w:ascii="Arial" w:hAnsi="Arial" w:cs="Arial"/>
                <w:color w:val="000000" w:themeColor="text1"/>
                <w:kern w:val="24"/>
                <w:sz w:val="24"/>
                <w:szCs w:val="24"/>
              </w:rPr>
              <w:t>and</w:t>
            </w:r>
            <w:r w:rsidR="007A393E">
              <w:rPr>
                <w:rFonts w:ascii="Arial" w:hAnsi="Arial" w:cs="Arial"/>
                <w:color w:val="000000" w:themeColor="text1"/>
                <w:kern w:val="24"/>
                <w:sz w:val="24"/>
                <w:szCs w:val="24"/>
              </w:rPr>
              <w:t xml:space="preserve"> to</w:t>
            </w:r>
            <w:r w:rsidR="00B91631">
              <w:rPr>
                <w:rFonts w:ascii="Arial" w:hAnsi="Arial" w:cs="Arial"/>
                <w:color w:val="000000" w:themeColor="text1"/>
                <w:kern w:val="24"/>
                <w:sz w:val="24"/>
                <w:szCs w:val="24"/>
              </w:rPr>
              <w:t xml:space="preserve"> be able to identify at least </w:t>
            </w:r>
            <w:r w:rsidR="00636F11">
              <w:rPr>
                <w:rFonts w:ascii="Arial" w:hAnsi="Arial" w:cs="Arial"/>
                <w:color w:val="000000" w:themeColor="text1"/>
                <w:kern w:val="24"/>
                <w:sz w:val="24"/>
                <w:szCs w:val="24"/>
              </w:rPr>
              <w:t xml:space="preserve">four </w:t>
            </w:r>
            <w:r w:rsidR="00B91631">
              <w:rPr>
                <w:rFonts w:ascii="Arial" w:hAnsi="Arial" w:cs="Arial"/>
                <w:color w:val="000000" w:themeColor="text1"/>
                <w:kern w:val="24"/>
                <w:sz w:val="24"/>
                <w:szCs w:val="24"/>
              </w:rPr>
              <w:t xml:space="preserve">occasions he </w:t>
            </w:r>
            <w:r w:rsidR="00636F11">
              <w:rPr>
                <w:rFonts w:ascii="Arial" w:hAnsi="Arial" w:cs="Arial"/>
                <w:color w:val="000000" w:themeColor="text1"/>
                <w:kern w:val="24"/>
                <w:sz w:val="24"/>
                <w:szCs w:val="24"/>
              </w:rPr>
              <w:t>has</w:t>
            </w:r>
            <w:r w:rsidR="00B91631">
              <w:rPr>
                <w:rFonts w:ascii="Arial" w:hAnsi="Arial" w:cs="Arial"/>
                <w:color w:val="000000" w:themeColor="text1"/>
                <w:kern w:val="24"/>
                <w:sz w:val="24"/>
                <w:szCs w:val="24"/>
              </w:rPr>
              <w:t xml:space="preserve"> used the strategies </w:t>
            </w:r>
            <w:r w:rsidR="00636F11">
              <w:rPr>
                <w:rFonts w:ascii="Arial" w:hAnsi="Arial" w:cs="Arial"/>
                <w:color w:val="000000" w:themeColor="text1"/>
                <w:kern w:val="24"/>
                <w:sz w:val="24"/>
                <w:szCs w:val="24"/>
              </w:rPr>
              <w:t>during monthly reviews.</w:t>
            </w:r>
            <w:r w:rsidR="00B91631">
              <w:rPr>
                <w:rFonts w:ascii="Arial" w:hAnsi="Arial" w:cs="Arial"/>
                <w:color w:val="000000" w:themeColor="text1"/>
                <w:kern w:val="24"/>
                <w:sz w:val="24"/>
                <w:szCs w:val="24"/>
              </w:rPr>
              <w:t xml:space="preserve">  </w:t>
            </w:r>
          </w:p>
        </w:tc>
      </w:tr>
      <w:tr w:rsidR="0000666B" w:rsidRPr="0000666B" w14:paraId="6157C08A" w14:textId="77777777" w:rsidTr="00C10591">
        <w:tc>
          <w:tcPr>
            <w:tcW w:w="8648" w:type="dxa"/>
            <w:gridSpan w:val="2"/>
            <w:vAlign w:val="center"/>
          </w:tcPr>
          <w:p w14:paraId="33E5852F"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073320CA"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701" w:type="dxa"/>
            <w:vAlign w:val="center"/>
          </w:tcPr>
          <w:p w14:paraId="4F7D8826"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1DDCFE70"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4219BFFE"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70E73AAD"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71C30305"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5061CCB5" w14:textId="77777777" w:rsidTr="00C10591">
        <w:trPr>
          <w:cantSplit/>
          <w:trHeight w:val="2964"/>
        </w:trPr>
        <w:tc>
          <w:tcPr>
            <w:tcW w:w="8648" w:type="dxa"/>
            <w:gridSpan w:val="2"/>
            <w:vAlign w:val="center"/>
          </w:tcPr>
          <w:p w14:paraId="058F4ECE" w14:textId="77777777" w:rsidR="0000666B" w:rsidRDefault="00636F11" w:rsidP="00636F11">
            <w:pPr>
              <w:pStyle w:val="ListParagraph"/>
              <w:numPr>
                <w:ilvl w:val="0"/>
                <w:numId w:val="22"/>
              </w:numPr>
              <w:autoSpaceDE w:val="0"/>
              <w:autoSpaceDN w:val="0"/>
              <w:adjustRightInd w:val="0"/>
              <w:jc w:val="both"/>
              <w:rPr>
                <w:rFonts w:ascii="Arial" w:hAnsi="Arial" w:cs="Arial"/>
                <w:color w:val="000000" w:themeColor="text1"/>
                <w:kern w:val="24"/>
                <w:sz w:val="24"/>
                <w:szCs w:val="24"/>
              </w:rPr>
            </w:pPr>
            <w:r w:rsidRPr="00636F11">
              <w:rPr>
                <w:rFonts w:ascii="Arial" w:hAnsi="Arial" w:cs="Arial"/>
                <w:color w:val="000000" w:themeColor="text1"/>
                <w:kern w:val="24"/>
                <w:sz w:val="24"/>
                <w:szCs w:val="24"/>
              </w:rPr>
              <w:t>Learner will receive a total of 25 hours of 1:1 support per week</w:t>
            </w:r>
            <w:r>
              <w:rPr>
                <w:rFonts w:ascii="Arial" w:hAnsi="Arial" w:cs="Arial"/>
                <w:color w:val="000000" w:themeColor="text1"/>
                <w:kern w:val="24"/>
                <w:sz w:val="24"/>
                <w:szCs w:val="24"/>
              </w:rPr>
              <w:t>.</w:t>
            </w:r>
          </w:p>
          <w:p w14:paraId="7A3529D8" w14:textId="2366B69F" w:rsidR="00636F11" w:rsidRPr="006976B4" w:rsidRDefault="006976B4" w:rsidP="006976B4">
            <w:pPr>
              <w:pStyle w:val="ListParagraph"/>
              <w:numPr>
                <w:ilvl w:val="0"/>
                <w:numId w:val="22"/>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Staff to provide</w:t>
            </w:r>
            <w:r w:rsidR="00636F11" w:rsidRPr="006976B4">
              <w:rPr>
                <w:rFonts w:ascii="Arial" w:hAnsi="Arial" w:cs="Arial"/>
                <w:color w:val="000000" w:themeColor="text1"/>
                <w:kern w:val="24"/>
                <w:sz w:val="24"/>
                <w:szCs w:val="24"/>
              </w:rPr>
              <w:t xml:space="preserve"> support </w:t>
            </w:r>
            <w:r w:rsidR="00EF0620" w:rsidRPr="006976B4">
              <w:rPr>
                <w:rFonts w:ascii="Arial" w:hAnsi="Arial" w:cs="Arial"/>
                <w:color w:val="000000" w:themeColor="text1"/>
                <w:kern w:val="24"/>
                <w:sz w:val="24"/>
                <w:szCs w:val="24"/>
              </w:rPr>
              <w:t>on emotional regulation such as a time out card, access to a safe space when learner is feeling anxious and even breaktime if needed</w:t>
            </w:r>
            <w:r>
              <w:rPr>
                <w:rFonts w:ascii="Arial" w:hAnsi="Arial" w:cs="Arial"/>
                <w:color w:val="000000" w:themeColor="text1"/>
                <w:kern w:val="24"/>
                <w:sz w:val="24"/>
                <w:szCs w:val="24"/>
              </w:rPr>
              <w:t>.</w:t>
            </w:r>
          </w:p>
          <w:p w14:paraId="40E0CA37" w14:textId="29096939" w:rsidR="00505698" w:rsidRDefault="00505698" w:rsidP="00636F11">
            <w:pPr>
              <w:pStyle w:val="ListParagraph"/>
              <w:numPr>
                <w:ilvl w:val="0"/>
                <w:numId w:val="22"/>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Learner to access emotional learning support (ELSA) intervention.</w:t>
            </w:r>
          </w:p>
          <w:p w14:paraId="1B7D4D06" w14:textId="4E435C4E" w:rsidR="00505698" w:rsidRDefault="00505698" w:rsidP="00636F11">
            <w:pPr>
              <w:pStyle w:val="ListParagraph"/>
              <w:numPr>
                <w:ilvl w:val="0"/>
                <w:numId w:val="22"/>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 xml:space="preserve">Learner to </w:t>
            </w:r>
            <w:r w:rsidR="009E1305">
              <w:rPr>
                <w:rFonts w:ascii="Arial" w:hAnsi="Arial" w:cs="Arial"/>
                <w:color w:val="000000" w:themeColor="text1"/>
                <w:kern w:val="24"/>
                <w:sz w:val="24"/>
                <w:szCs w:val="24"/>
              </w:rPr>
              <w:t>have a familiar adult to talk to when feeling overwhelmed.</w:t>
            </w:r>
          </w:p>
          <w:p w14:paraId="2DD1506D" w14:textId="5958265B" w:rsidR="007A393E" w:rsidRDefault="007A393E" w:rsidP="00636F11">
            <w:pPr>
              <w:pStyle w:val="ListParagraph"/>
              <w:numPr>
                <w:ilvl w:val="0"/>
                <w:numId w:val="22"/>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Staff to demonstrate self-regulation of deep breathing and grounding exercise.</w:t>
            </w:r>
          </w:p>
          <w:p w14:paraId="7E82535C" w14:textId="7A7FF5D0" w:rsidR="00636F11" w:rsidRPr="00636F11" w:rsidRDefault="00636F11" w:rsidP="00636F11">
            <w:pPr>
              <w:pStyle w:val="ListParagraph"/>
              <w:autoSpaceDE w:val="0"/>
              <w:autoSpaceDN w:val="0"/>
              <w:adjustRightInd w:val="0"/>
              <w:jc w:val="both"/>
              <w:rPr>
                <w:rFonts w:ascii="Arial" w:hAnsi="Arial" w:cs="Arial"/>
                <w:color w:val="000000" w:themeColor="text1"/>
                <w:kern w:val="24"/>
                <w:sz w:val="24"/>
                <w:szCs w:val="24"/>
              </w:rPr>
            </w:pPr>
          </w:p>
        </w:tc>
        <w:tc>
          <w:tcPr>
            <w:tcW w:w="1701" w:type="dxa"/>
            <w:vAlign w:val="center"/>
          </w:tcPr>
          <w:p w14:paraId="68C4D978" w14:textId="17658AB6" w:rsidR="0000666B" w:rsidRPr="00743045" w:rsidRDefault="0000666B" w:rsidP="00EF362F">
            <w:pPr>
              <w:jc w:val="center"/>
              <w:rPr>
                <w:rFonts w:ascii="Arial" w:hAnsi="Arial" w:cs="Arial"/>
                <w:color w:val="000000" w:themeColor="text1"/>
                <w:kern w:val="24"/>
                <w:sz w:val="24"/>
                <w:szCs w:val="24"/>
              </w:rPr>
            </w:pPr>
            <w:r w:rsidRPr="00743045">
              <w:rPr>
                <w:rFonts w:ascii="Arial" w:hAnsi="Arial" w:cs="Arial"/>
                <w:iCs/>
                <w:sz w:val="24"/>
                <w:szCs w:val="24"/>
              </w:rPr>
              <w:t xml:space="preserve"> No</w:t>
            </w:r>
          </w:p>
        </w:tc>
        <w:tc>
          <w:tcPr>
            <w:tcW w:w="2409" w:type="dxa"/>
            <w:vAlign w:val="center"/>
          </w:tcPr>
          <w:p w14:paraId="62D7C3E8" w14:textId="05481060" w:rsidR="0000666B" w:rsidRPr="009E1305" w:rsidRDefault="009E1305" w:rsidP="00EF362F">
            <w:pPr>
              <w:jc w:val="center"/>
              <w:rPr>
                <w:rFonts w:ascii="Arial" w:hAnsi="Arial" w:cs="Arial"/>
                <w:color w:val="000000" w:themeColor="text1"/>
                <w:kern w:val="24"/>
                <w:sz w:val="24"/>
                <w:szCs w:val="24"/>
              </w:rPr>
            </w:pPr>
            <w:r>
              <w:rPr>
                <w:rFonts w:ascii="Arial" w:hAnsi="Arial" w:cs="Arial"/>
                <w:color w:val="000000" w:themeColor="text1"/>
                <w:kern w:val="24"/>
                <w:sz w:val="24"/>
                <w:szCs w:val="24"/>
              </w:rPr>
              <w:t>School staff</w:t>
            </w:r>
          </w:p>
        </w:tc>
        <w:tc>
          <w:tcPr>
            <w:tcW w:w="1023" w:type="dxa"/>
            <w:textDirection w:val="btLr"/>
            <w:vAlign w:val="center"/>
          </w:tcPr>
          <w:p w14:paraId="0A838A07" w14:textId="7F48D4B9" w:rsidR="0000666B" w:rsidRPr="00743045" w:rsidRDefault="009E1305" w:rsidP="00EF362F">
            <w:pPr>
              <w:ind w:left="113" w:right="113"/>
              <w:jc w:val="center"/>
              <w:rPr>
                <w:rFonts w:ascii="Arial" w:hAnsi="Arial" w:cs="Arial"/>
                <w:color w:val="000000" w:themeColor="text1"/>
                <w:kern w:val="24"/>
                <w:sz w:val="24"/>
                <w:szCs w:val="24"/>
              </w:rPr>
            </w:pPr>
            <w:r w:rsidRPr="00743045">
              <w:rPr>
                <w:rFonts w:ascii="Arial" w:hAnsi="Arial" w:cs="Arial"/>
                <w:color w:val="000000" w:themeColor="text1"/>
                <w:kern w:val="24"/>
                <w:sz w:val="24"/>
                <w:szCs w:val="24"/>
              </w:rPr>
              <w:t>15-09-2025</w:t>
            </w:r>
          </w:p>
        </w:tc>
        <w:tc>
          <w:tcPr>
            <w:tcW w:w="1954" w:type="dxa"/>
            <w:textDirection w:val="btLr"/>
            <w:vAlign w:val="center"/>
          </w:tcPr>
          <w:p w14:paraId="7352F3D9" w14:textId="4797FFC5" w:rsidR="0000666B" w:rsidRPr="00743045" w:rsidRDefault="009E1305" w:rsidP="00EF362F">
            <w:pPr>
              <w:ind w:left="113" w:right="113"/>
              <w:jc w:val="center"/>
              <w:rPr>
                <w:rFonts w:ascii="Arial" w:hAnsi="Arial" w:cs="Arial"/>
                <w:color w:val="000000" w:themeColor="text1"/>
                <w:kern w:val="24"/>
                <w:sz w:val="24"/>
                <w:szCs w:val="24"/>
              </w:rPr>
            </w:pPr>
            <w:r w:rsidRPr="00743045">
              <w:rPr>
                <w:rFonts w:ascii="Arial" w:hAnsi="Arial" w:cs="Arial"/>
                <w:color w:val="000000" w:themeColor="text1"/>
                <w:kern w:val="24"/>
                <w:sz w:val="24"/>
                <w:szCs w:val="24"/>
              </w:rPr>
              <w:t>14-09- 202</w:t>
            </w:r>
            <w:r w:rsidR="00F92EFF">
              <w:rPr>
                <w:rFonts w:ascii="Arial" w:hAnsi="Arial" w:cs="Arial"/>
                <w:color w:val="000000" w:themeColor="text1"/>
                <w:kern w:val="24"/>
                <w:sz w:val="24"/>
                <w:szCs w:val="24"/>
              </w:rPr>
              <w:t>6</w:t>
            </w:r>
          </w:p>
        </w:tc>
      </w:tr>
      <w:tr w:rsidR="0000666B" w:rsidRPr="0000666B" w14:paraId="1C75AF5E" w14:textId="77777777" w:rsidTr="00C10591">
        <w:trPr>
          <w:trHeight w:val="2960"/>
        </w:trPr>
        <w:tc>
          <w:tcPr>
            <w:tcW w:w="8648" w:type="dxa"/>
            <w:gridSpan w:val="2"/>
          </w:tcPr>
          <w:p w14:paraId="52F725C7"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6E711DF4"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0497119B"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7087" w:type="dxa"/>
            <w:gridSpan w:val="4"/>
            <w:vAlign w:val="center"/>
          </w:tcPr>
          <w:p w14:paraId="328B1371" w14:textId="7E34AB23" w:rsidR="0000666B" w:rsidRPr="009E1305" w:rsidRDefault="00C24BCB" w:rsidP="009E1305">
            <w:pPr>
              <w:autoSpaceDE w:val="0"/>
              <w:autoSpaceDN w:val="0"/>
              <w:adjustRightInd w:val="0"/>
              <w:jc w:val="both"/>
              <w:rPr>
                <w:rFonts w:ascii="Arial" w:hAnsi="Arial" w:cs="Arial"/>
                <w:iCs/>
                <w:sz w:val="24"/>
                <w:szCs w:val="24"/>
              </w:rPr>
            </w:pPr>
            <w:r>
              <w:rPr>
                <w:rFonts w:ascii="Arial" w:hAnsi="Arial" w:cs="Arial"/>
                <w:iCs/>
                <w:sz w:val="24"/>
                <w:szCs w:val="24"/>
              </w:rPr>
              <w:t xml:space="preserve">The reasons listed above are necessary </w:t>
            </w:r>
            <w:r w:rsidR="009479B8">
              <w:rPr>
                <w:rFonts w:ascii="Arial" w:hAnsi="Arial" w:cs="Arial"/>
                <w:iCs/>
                <w:sz w:val="24"/>
                <w:szCs w:val="24"/>
              </w:rPr>
              <w:t>to support</w:t>
            </w:r>
            <w:r>
              <w:rPr>
                <w:rFonts w:ascii="Arial" w:hAnsi="Arial" w:cs="Arial"/>
                <w:iCs/>
                <w:sz w:val="24"/>
                <w:szCs w:val="24"/>
              </w:rPr>
              <w:t xml:space="preserve"> the learner’s general well-being</w:t>
            </w:r>
            <w:r w:rsidR="003F17E1">
              <w:rPr>
                <w:rFonts w:ascii="Arial" w:hAnsi="Arial" w:cs="Arial"/>
                <w:iCs/>
                <w:sz w:val="24"/>
                <w:szCs w:val="24"/>
              </w:rPr>
              <w:t xml:space="preserve">, academic success and social development. </w:t>
            </w:r>
            <w:r>
              <w:rPr>
                <w:rFonts w:ascii="Arial" w:hAnsi="Arial" w:cs="Arial"/>
                <w:iCs/>
                <w:sz w:val="24"/>
                <w:szCs w:val="24"/>
              </w:rPr>
              <w:t xml:space="preserve"> </w:t>
            </w:r>
            <w:r w:rsidR="003F17E1">
              <w:rPr>
                <w:rFonts w:ascii="Arial" w:hAnsi="Arial" w:cs="Arial"/>
                <w:iCs/>
                <w:sz w:val="24"/>
                <w:szCs w:val="24"/>
              </w:rPr>
              <w:t xml:space="preserve">It was </w:t>
            </w:r>
            <w:r w:rsidR="00F80B04">
              <w:rPr>
                <w:rFonts w:ascii="Arial" w:hAnsi="Arial" w:cs="Arial"/>
                <w:iCs/>
                <w:sz w:val="24"/>
                <w:szCs w:val="24"/>
              </w:rPr>
              <w:t>highlighted</w:t>
            </w:r>
            <w:r w:rsidR="003F17E1">
              <w:rPr>
                <w:rFonts w:ascii="Arial" w:hAnsi="Arial" w:cs="Arial"/>
                <w:iCs/>
                <w:sz w:val="24"/>
                <w:szCs w:val="24"/>
              </w:rPr>
              <w:t xml:space="preserve"> during </w:t>
            </w:r>
            <w:r w:rsidR="009E1305">
              <w:rPr>
                <w:rFonts w:ascii="Arial" w:hAnsi="Arial" w:cs="Arial"/>
                <w:iCs/>
                <w:sz w:val="24"/>
                <w:szCs w:val="24"/>
              </w:rPr>
              <w:t xml:space="preserve">collaboration talks </w:t>
            </w:r>
            <w:r w:rsidR="009479B8">
              <w:rPr>
                <w:rFonts w:ascii="Arial" w:hAnsi="Arial" w:cs="Arial"/>
                <w:iCs/>
                <w:sz w:val="24"/>
                <w:szCs w:val="24"/>
              </w:rPr>
              <w:t>involving</w:t>
            </w:r>
            <w:r w:rsidR="009E1305">
              <w:rPr>
                <w:rFonts w:ascii="Arial" w:hAnsi="Arial" w:cs="Arial"/>
                <w:iCs/>
                <w:sz w:val="24"/>
                <w:szCs w:val="24"/>
              </w:rPr>
              <w:t xml:space="preserve"> the mother</w:t>
            </w:r>
            <w:r>
              <w:rPr>
                <w:rFonts w:ascii="Arial" w:hAnsi="Arial" w:cs="Arial"/>
                <w:iCs/>
                <w:sz w:val="24"/>
                <w:szCs w:val="24"/>
              </w:rPr>
              <w:t xml:space="preserve">, ALN manager, ELSA and LSA, </w:t>
            </w:r>
            <w:r w:rsidR="00F80B04">
              <w:rPr>
                <w:rFonts w:ascii="Arial" w:hAnsi="Arial" w:cs="Arial"/>
                <w:iCs/>
                <w:sz w:val="24"/>
                <w:szCs w:val="24"/>
              </w:rPr>
              <w:t xml:space="preserve">that </w:t>
            </w:r>
            <w:r w:rsidR="009479B8">
              <w:rPr>
                <w:rFonts w:ascii="Arial" w:hAnsi="Arial" w:cs="Arial"/>
                <w:iCs/>
                <w:sz w:val="24"/>
                <w:szCs w:val="24"/>
              </w:rPr>
              <w:t xml:space="preserve">tailored </w:t>
            </w:r>
            <w:r w:rsidR="00F80B04">
              <w:rPr>
                <w:rFonts w:ascii="Arial" w:hAnsi="Arial" w:cs="Arial"/>
                <w:iCs/>
                <w:sz w:val="24"/>
                <w:szCs w:val="24"/>
              </w:rPr>
              <w:t xml:space="preserve">strategies and support are needed </w:t>
            </w:r>
            <w:r w:rsidR="009479B8">
              <w:rPr>
                <w:rFonts w:ascii="Arial" w:hAnsi="Arial" w:cs="Arial"/>
                <w:iCs/>
                <w:sz w:val="24"/>
                <w:szCs w:val="24"/>
              </w:rPr>
              <w:t xml:space="preserve">to help </w:t>
            </w:r>
            <w:r w:rsidR="00F80B04">
              <w:rPr>
                <w:rFonts w:ascii="Arial" w:hAnsi="Arial" w:cs="Arial"/>
                <w:iCs/>
                <w:sz w:val="24"/>
                <w:szCs w:val="24"/>
              </w:rPr>
              <w:t>the learner recognise, understand and manage the underlying emotional problem</w:t>
            </w:r>
            <w:r w:rsidR="003A0EC0">
              <w:rPr>
                <w:rFonts w:ascii="Arial" w:hAnsi="Arial" w:cs="Arial"/>
                <w:iCs/>
                <w:sz w:val="24"/>
                <w:szCs w:val="24"/>
              </w:rPr>
              <w:t xml:space="preserve"> in a positive way. </w:t>
            </w:r>
            <w:r w:rsidR="009479B8">
              <w:rPr>
                <w:rFonts w:ascii="Arial" w:hAnsi="Arial" w:cs="Arial"/>
                <w:iCs/>
                <w:sz w:val="24"/>
                <w:szCs w:val="24"/>
              </w:rPr>
              <w:t>Implementing these approaches can</w:t>
            </w:r>
            <w:r w:rsidR="003A0EC0">
              <w:rPr>
                <w:rFonts w:ascii="Arial" w:hAnsi="Arial" w:cs="Arial"/>
                <w:iCs/>
                <w:sz w:val="24"/>
                <w:szCs w:val="24"/>
              </w:rPr>
              <w:t xml:space="preserve"> eventually promote self-awareness, reduce anxiety frustration, promoting classroom engagement, improve interactions and build independence and resilience.</w:t>
            </w:r>
          </w:p>
        </w:tc>
      </w:tr>
      <w:tr w:rsidR="0000666B" w:rsidRPr="0000666B" w14:paraId="3C4615A8" w14:textId="77777777" w:rsidTr="00EF362F">
        <w:trPr>
          <w:trHeight w:val="274"/>
        </w:trPr>
        <w:tc>
          <w:tcPr>
            <w:tcW w:w="15735" w:type="dxa"/>
            <w:gridSpan w:val="6"/>
            <w:vAlign w:val="center"/>
          </w:tcPr>
          <w:p w14:paraId="69D57067"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38307A3B" w14:textId="77777777" w:rsidTr="00EF362F">
        <w:trPr>
          <w:trHeight w:val="1270"/>
        </w:trPr>
        <w:tc>
          <w:tcPr>
            <w:tcW w:w="4610" w:type="dxa"/>
            <w:vAlign w:val="center"/>
          </w:tcPr>
          <w:p w14:paraId="67B999A2"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5647C041" w14:textId="77777777" w:rsidR="0000666B" w:rsidRPr="0000666B" w:rsidRDefault="0000666B" w:rsidP="00EF362F">
            <w:pPr>
              <w:autoSpaceDE w:val="0"/>
              <w:autoSpaceDN w:val="0"/>
              <w:adjustRightInd w:val="0"/>
              <w:jc w:val="center"/>
              <w:rPr>
                <w:rFonts w:ascii="Arial" w:hAnsi="Arial" w:cs="Arial"/>
                <w:b/>
                <w:bCs/>
                <w:sz w:val="20"/>
                <w:szCs w:val="20"/>
              </w:rPr>
            </w:pPr>
          </w:p>
          <w:p w14:paraId="19A766BE"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61D346E"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69713CA5" w14:textId="2476A379" w:rsidR="0000666B" w:rsidRPr="00103F95" w:rsidRDefault="001A6098" w:rsidP="00103F95">
            <w:pPr>
              <w:jc w:val="both"/>
              <w:rPr>
                <w:rFonts w:ascii="Arial" w:hAnsi="Arial" w:cs="Arial"/>
                <w:color w:val="000000" w:themeColor="text1"/>
                <w:kern w:val="24"/>
                <w:sz w:val="24"/>
                <w:szCs w:val="24"/>
              </w:rPr>
            </w:pPr>
            <w:r>
              <w:rPr>
                <w:rFonts w:ascii="Arial" w:hAnsi="Arial" w:cs="Arial"/>
                <w:color w:val="000000" w:themeColor="text1"/>
                <w:kern w:val="24"/>
                <w:sz w:val="24"/>
                <w:szCs w:val="24"/>
              </w:rPr>
              <w:t>Another expected outcome is</w:t>
            </w:r>
            <w:r w:rsidR="006976B4" w:rsidRPr="006976B4">
              <w:rPr>
                <w:rFonts w:ascii="Arial" w:hAnsi="Arial" w:cs="Arial"/>
                <w:color w:val="000000" w:themeColor="text1"/>
                <w:kern w:val="24"/>
                <w:sz w:val="24"/>
                <w:szCs w:val="24"/>
              </w:rPr>
              <w:t xml:space="preserve"> to improve literacy skills, focusing on reading comprehension and written expression. Progress will be demonstrated by a minimum 6-month increase in reading age and the ability to write short paragraphs with minimal support from the LSA.</w:t>
            </w:r>
          </w:p>
        </w:tc>
      </w:tr>
      <w:tr w:rsidR="0000666B" w:rsidRPr="0000666B" w14:paraId="31E89FD7" w14:textId="77777777" w:rsidTr="00C10591">
        <w:tc>
          <w:tcPr>
            <w:tcW w:w="8648" w:type="dxa"/>
            <w:gridSpan w:val="2"/>
            <w:vAlign w:val="center"/>
          </w:tcPr>
          <w:p w14:paraId="36CDFFAD"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17D66C50"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701" w:type="dxa"/>
            <w:vAlign w:val="center"/>
          </w:tcPr>
          <w:p w14:paraId="1805F216"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3724F23C"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1F6DC323"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50E3D94D"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501432AB"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561BA2C6" w14:textId="77777777" w:rsidTr="00C10591">
        <w:trPr>
          <w:cantSplit/>
          <w:trHeight w:val="2964"/>
        </w:trPr>
        <w:tc>
          <w:tcPr>
            <w:tcW w:w="8648" w:type="dxa"/>
            <w:gridSpan w:val="2"/>
            <w:vAlign w:val="center"/>
          </w:tcPr>
          <w:p w14:paraId="52EC5DDC" w14:textId="77777777" w:rsidR="005B6240" w:rsidRDefault="005B6240" w:rsidP="005B6240">
            <w:pPr>
              <w:pStyle w:val="ListParagraph"/>
              <w:numPr>
                <w:ilvl w:val="0"/>
                <w:numId w:val="23"/>
              </w:numPr>
              <w:autoSpaceDE w:val="0"/>
              <w:autoSpaceDN w:val="0"/>
              <w:adjustRightInd w:val="0"/>
              <w:jc w:val="both"/>
              <w:rPr>
                <w:rFonts w:ascii="Arial" w:hAnsi="Arial" w:cs="Arial"/>
                <w:color w:val="000000" w:themeColor="text1"/>
                <w:kern w:val="24"/>
                <w:sz w:val="24"/>
                <w:szCs w:val="24"/>
              </w:rPr>
            </w:pPr>
            <w:r w:rsidRPr="005B6240">
              <w:rPr>
                <w:rFonts w:ascii="Arial" w:hAnsi="Arial" w:cs="Arial"/>
                <w:color w:val="000000" w:themeColor="text1"/>
                <w:kern w:val="24"/>
                <w:sz w:val="24"/>
                <w:szCs w:val="24"/>
              </w:rPr>
              <w:t>Learner will receive a total of 25 hours of 1:1 support each week</w:t>
            </w:r>
            <w:r>
              <w:rPr>
                <w:rFonts w:ascii="Arial" w:hAnsi="Arial" w:cs="Arial"/>
                <w:color w:val="000000" w:themeColor="text1"/>
                <w:kern w:val="24"/>
                <w:sz w:val="24"/>
                <w:szCs w:val="24"/>
              </w:rPr>
              <w:t>.</w:t>
            </w:r>
          </w:p>
          <w:p w14:paraId="0EB8E256" w14:textId="63436244" w:rsidR="005B6240" w:rsidRDefault="005B6240" w:rsidP="005B6240">
            <w:pPr>
              <w:pStyle w:val="ListParagraph"/>
              <w:numPr>
                <w:ilvl w:val="0"/>
                <w:numId w:val="23"/>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Learner will access</w:t>
            </w:r>
            <w:r w:rsidR="005A4C8B">
              <w:rPr>
                <w:rFonts w:ascii="Arial" w:hAnsi="Arial" w:cs="Arial"/>
                <w:color w:val="000000" w:themeColor="text1"/>
                <w:kern w:val="24"/>
                <w:sz w:val="24"/>
                <w:szCs w:val="24"/>
              </w:rPr>
              <w:t xml:space="preserve"> the time of</w:t>
            </w:r>
            <w:r>
              <w:rPr>
                <w:rFonts w:ascii="Arial" w:hAnsi="Arial" w:cs="Arial"/>
                <w:color w:val="000000" w:themeColor="text1"/>
                <w:kern w:val="24"/>
                <w:sz w:val="24"/>
                <w:szCs w:val="24"/>
              </w:rPr>
              <w:t xml:space="preserve"> </w:t>
            </w:r>
            <w:r w:rsidR="005A4C8B">
              <w:rPr>
                <w:rFonts w:ascii="Arial" w:hAnsi="Arial" w:cs="Arial"/>
                <w:color w:val="000000" w:themeColor="text1"/>
                <w:kern w:val="24"/>
                <w:sz w:val="24"/>
                <w:szCs w:val="24"/>
              </w:rPr>
              <w:t xml:space="preserve">disapplied lessons </w:t>
            </w:r>
            <w:r>
              <w:rPr>
                <w:rFonts w:ascii="Arial" w:hAnsi="Arial" w:cs="Arial"/>
                <w:color w:val="000000" w:themeColor="text1"/>
                <w:kern w:val="24"/>
                <w:sz w:val="24"/>
                <w:szCs w:val="24"/>
              </w:rPr>
              <w:t>to do programmes like IDL</w:t>
            </w:r>
            <w:r w:rsidR="00743045">
              <w:rPr>
                <w:rFonts w:ascii="Arial" w:hAnsi="Arial" w:cs="Arial"/>
                <w:color w:val="000000" w:themeColor="text1"/>
                <w:kern w:val="24"/>
                <w:sz w:val="24"/>
                <w:szCs w:val="24"/>
              </w:rPr>
              <w:t>.</w:t>
            </w:r>
          </w:p>
          <w:p w14:paraId="365362B0" w14:textId="77777777" w:rsidR="0000666B" w:rsidRDefault="00743045" w:rsidP="00743045">
            <w:pPr>
              <w:pStyle w:val="ListParagraph"/>
              <w:numPr>
                <w:ilvl w:val="0"/>
                <w:numId w:val="23"/>
              </w:num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L</w:t>
            </w:r>
            <w:r w:rsidRPr="00743045">
              <w:rPr>
                <w:rFonts w:ascii="Arial" w:hAnsi="Arial" w:cs="Arial"/>
                <w:color w:val="000000" w:themeColor="text1"/>
                <w:kern w:val="24"/>
                <w:sz w:val="24"/>
                <w:szCs w:val="24"/>
              </w:rPr>
              <w:t>earner will receive weekly small-group literacy support sessions and access to tailored resources such as phonics games, visual aids, and writing scaffolds</w:t>
            </w:r>
            <w:r>
              <w:rPr>
                <w:rFonts w:ascii="Arial" w:hAnsi="Arial" w:cs="Arial"/>
                <w:color w:val="000000" w:themeColor="text1"/>
                <w:kern w:val="24"/>
                <w:sz w:val="24"/>
                <w:szCs w:val="24"/>
              </w:rPr>
              <w:t>, supervised by dyslexia intervention teacher.</w:t>
            </w:r>
          </w:p>
          <w:p w14:paraId="4448CD27" w14:textId="03592595" w:rsidR="00743045" w:rsidRPr="005B6240" w:rsidRDefault="00743045" w:rsidP="00743045">
            <w:pPr>
              <w:pStyle w:val="ListParagraph"/>
              <w:autoSpaceDE w:val="0"/>
              <w:autoSpaceDN w:val="0"/>
              <w:adjustRightInd w:val="0"/>
              <w:jc w:val="both"/>
              <w:rPr>
                <w:rFonts w:ascii="Arial" w:hAnsi="Arial" w:cs="Arial"/>
                <w:color w:val="000000" w:themeColor="text1"/>
                <w:kern w:val="24"/>
                <w:sz w:val="24"/>
                <w:szCs w:val="24"/>
              </w:rPr>
            </w:pPr>
          </w:p>
        </w:tc>
        <w:tc>
          <w:tcPr>
            <w:tcW w:w="1701" w:type="dxa"/>
            <w:vAlign w:val="center"/>
          </w:tcPr>
          <w:p w14:paraId="37F32709" w14:textId="577E40ED" w:rsidR="0000666B" w:rsidRPr="00743045" w:rsidRDefault="0000666B" w:rsidP="00EF362F">
            <w:pPr>
              <w:jc w:val="center"/>
              <w:rPr>
                <w:rFonts w:ascii="Arial" w:hAnsi="Arial" w:cs="Arial"/>
                <w:color w:val="000000" w:themeColor="text1"/>
                <w:kern w:val="24"/>
                <w:sz w:val="24"/>
                <w:szCs w:val="24"/>
              </w:rPr>
            </w:pPr>
            <w:r w:rsidRPr="00743045">
              <w:rPr>
                <w:rFonts w:ascii="Arial" w:hAnsi="Arial" w:cs="Arial"/>
                <w:iCs/>
                <w:sz w:val="24"/>
                <w:szCs w:val="24"/>
              </w:rPr>
              <w:t xml:space="preserve"> No</w:t>
            </w:r>
          </w:p>
        </w:tc>
        <w:tc>
          <w:tcPr>
            <w:tcW w:w="2409" w:type="dxa"/>
            <w:vAlign w:val="center"/>
          </w:tcPr>
          <w:p w14:paraId="062D6442" w14:textId="3B8731EC" w:rsidR="0000666B" w:rsidRPr="00743045" w:rsidRDefault="00743045" w:rsidP="00743045">
            <w:pPr>
              <w:jc w:val="both"/>
              <w:rPr>
                <w:rFonts w:ascii="Arial" w:hAnsi="Arial" w:cs="Arial"/>
                <w:color w:val="000000" w:themeColor="text1"/>
                <w:kern w:val="24"/>
                <w:sz w:val="24"/>
                <w:szCs w:val="24"/>
              </w:rPr>
            </w:pPr>
            <w:r w:rsidRPr="00743045">
              <w:rPr>
                <w:rFonts w:ascii="Arial" w:hAnsi="Arial" w:cs="Arial"/>
                <w:color w:val="000000" w:themeColor="text1"/>
                <w:kern w:val="24"/>
                <w:sz w:val="24"/>
                <w:szCs w:val="24"/>
              </w:rPr>
              <w:t>School staff</w:t>
            </w:r>
          </w:p>
        </w:tc>
        <w:tc>
          <w:tcPr>
            <w:tcW w:w="1023" w:type="dxa"/>
            <w:textDirection w:val="btLr"/>
            <w:vAlign w:val="center"/>
          </w:tcPr>
          <w:p w14:paraId="166BDF3E" w14:textId="06CDBC27" w:rsidR="0000666B" w:rsidRPr="0000666B" w:rsidRDefault="00743045" w:rsidP="00EF362F">
            <w:pPr>
              <w:ind w:left="113" w:right="113"/>
              <w:jc w:val="center"/>
              <w:rPr>
                <w:rFonts w:ascii="Arial" w:hAnsi="Arial" w:cs="Arial"/>
                <w:color w:val="000000" w:themeColor="text1"/>
                <w:kern w:val="24"/>
                <w:sz w:val="20"/>
                <w:szCs w:val="20"/>
              </w:rPr>
            </w:pPr>
            <w:r w:rsidRPr="00743045">
              <w:rPr>
                <w:rFonts w:ascii="Arial" w:hAnsi="Arial" w:cs="Arial"/>
                <w:color w:val="000000" w:themeColor="text1"/>
                <w:kern w:val="24"/>
                <w:sz w:val="24"/>
                <w:szCs w:val="24"/>
              </w:rPr>
              <w:t>15-09-202</w:t>
            </w:r>
            <w:r w:rsidR="00F659C3">
              <w:rPr>
                <w:rFonts w:ascii="Arial" w:hAnsi="Arial" w:cs="Arial"/>
                <w:color w:val="000000" w:themeColor="text1"/>
                <w:kern w:val="24"/>
                <w:sz w:val="20"/>
                <w:szCs w:val="20"/>
              </w:rPr>
              <w:t>5</w:t>
            </w:r>
          </w:p>
        </w:tc>
        <w:tc>
          <w:tcPr>
            <w:tcW w:w="1954" w:type="dxa"/>
            <w:textDirection w:val="btLr"/>
            <w:vAlign w:val="center"/>
          </w:tcPr>
          <w:p w14:paraId="436007E5" w14:textId="5CE6E6F4" w:rsidR="0000666B" w:rsidRPr="00743045" w:rsidRDefault="00743045" w:rsidP="00743045">
            <w:pPr>
              <w:ind w:left="113" w:right="113"/>
              <w:jc w:val="center"/>
              <w:rPr>
                <w:rFonts w:ascii="Arial" w:hAnsi="Arial" w:cs="Arial"/>
                <w:color w:val="000000" w:themeColor="text1"/>
                <w:kern w:val="24"/>
                <w:sz w:val="24"/>
                <w:szCs w:val="24"/>
              </w:rPr>
            </w:pPr>
            <w:r w:rsidRPr="00743045">
              <w:rPr>
                <w:rFonts w:ascii="Arial" w:hAnsi="Arial" w:cs="Arial"/>
                <w:color w:val="000000" w:themeColor="text1"/>
                <w:kern w:val="24"/>
                <w:sz w:val="24"/>
                <w:szCs w:val="24"/>
              </w:rPr>
              <w:t>10-07-2026</w:t>
            </w:r>
          </w:p>
        </w:tc>
      </w:tr>
      <w:tr w:rsidR="0000666B" w:rsidRPr="0000666B" w14:paraId="01782F76" w14:textId="77777777" w:rsidTr="00C10591">
        <w:trPr>
          <w:trHeight w:val="2960"/>
        </w:trPr>
        <w:tc>
          <w:tcPr>
            <w:tcW w:w="8648" w:type="dxa"/>
            <w:gridSpan w:val="2"/>
          </w:tcPr>
          <w:p w14:paraId="7D4063D0"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2A421342"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43E985A5"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7087" w:type="dxa"/>
            <w:gridSpan w:val="4"/>
            <w:vAlign w:val="center"/>
          </w:tcPr>
          <w:p w14:paraId="70B8ED65" w14:textId="158BB8C0" w:rsidR="0000666B" w:rsidRPr="0016404C" w:rsidRDefault="0008338A" w:rsidP="00743045">
            <w:pPr>
              <w:autoSpaceDE w:val="0"/>
              <w:autoSpaceDN w:val="0"/>
              <w:adjustRightInd w:val="0"/>
              <w:jc w:val="both"/>
              <w:rPr>
                <w:rFonts w:ascii="Arial" w:hAnsi="Arial" w:cs="Arial"/>
                <w:iCs/>
                <w:sz w:val="24"/>
                <w:szCs w:val="24"/>
              </w:rPr>
            </w:pPr>
            <w:r>
              <w:rPr>
                <w:rFonts w:ascii="Arial" w:hAnsi="Arial" w:cs="Arial"/>
                <w:iCs/>
                <w:sz w:val="24"/>
                <w:szCs w:val="24"/>
              </w:rPr>
              <w:t>The ALP mentioned above are essential because r</w:t>
            </w:r>
            <w:r w:rsidR="00BB0B55">
              <w:rPr>
                <w:rFonts w:ascii="Arial" w:hAnsi="Arial" w:cs="Arial"/>
                <w:iCs/>
                <w:sz w:val="24"/>
                <w:szCs w:val="24"/>
              </w:rPr>
              <w:t>einforcing</w:t>
            </w:r>
            <w:r w:rsidR="0016404C" w:rsidRPr="0016404C">
              <w:rPr>
                <w:rFonts w:ascii="Arial" w:hAnsi="Arial" w:cs="Arial"/>
                <w:iCs/>
                <w:sz w:val="24"/>
                <w:szCs w:val="24"/>
              </w:rPr>
              <w:t xml:space="preserve"> literacy skills </w:t>
            </w:r>
            <w:r>
              <w:rPr>
                <w:rFonts w:ascii="Arial" w:hAnsi="Arial" w:cs="Arial"/>
                <w:iCs/>
                <w:sz w:val="24"/>
                <w:szCs w:val="24"/>
              </w:rPr>
              <w:t>will help</w:t>
            </w:r>
            <w:r w:rsidR="0016404C" w:rsidRPr="0016404C">
              <w:rPr>
                <w:rFonts w:ascii="Arial" w:hAnsi="Arial" w:cs="Arial"/>
                <w:iCs/>
                <w:sz w:val="24"/>
                <w:szCs w:val="24"/>
              </w:rPr>
              <w:t xml:space="preserve"> the learner’s ability to access the wider curriculum, build confidence, and participate more fully in classroom activities.</w:t>
            </w:r>
            <w:r w:rsidR="00BB0B55">
              <w:rPr>
                <w:rFonts w:ascii="Arial" w:hAnsi="Arial" w:cs="Arial"/>
                <w:iCs/>
                <w:sz w:val="24"/>
                <w:szCs w:val="24"/>
              </w:rPr>
              <w:t xml:space="preserve"> </w:t>
            </w:r>
            <w:r>
              <w:rPr>
                <w:rFonts w:ascii="Arial" w:hAnsi="Arial" w:cs="Arial"/>
                <w:iCs/>
                <w:sz w:val="24"/>
                <w:szCs w:val="24"/>
              </w:rPr>
              <w:t>It can also enhance the learner’s social inclusion and cognitive development</w:t>
            </w:r>
            <w:r w:rsidR="00500411">
              <w:rPr>
                <w:rFonts w:ascii="Arial" w:hAnsi="Arial" w:cs="Arial"/>
                <w:iCs/>
                <w:sz w:val="24"/>
                <w:szCs w:val="24"/>
              </w:rPr>
              <w:t>.</w:t>
            </w:r>
          </w:p>
        </w:tc>
      </w:tr>
      <w:tr w:rsidR="0000666B" w:rsidRPr="0000666B" w14:paraId="68A8DAB2" w14:textId="77777777" w:rsidTr="00EF362F">
        <w:trPr>
          <w:trHeight w:val="274"/>
        </w:trPr>
        <w:tc>
          <w:tcPr>
            <w:tcW w:w="15735" w:type="dxa"/>
            <w:gridSpan w:val="6"/>
            <w:vAlign w:val="center"/>
          </w:tcPr>
          <w:p w14:paraId="7AC16767"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67259184" w14:textId="77777777" w:rsidTr="00EF362F">
        <w:trPr>
          <w:trHeight w:val="1270"/>
        </w:trPr>
        <w:tc>
          <w:tcPr>
            <w:tcW w:w="4610" w:type="dxa"/>
            <w:vAlign w:val="center"/>
          </w:tcPr>
          <w:p w14:paraId="30DAC2D8"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5371ACB0" w14:textId="77777777" w:rsidR="0000666B" w:rsidRPr="0000666B" w:rsidRDefault="0000666B" w:rsidP="00EF362F">
            <w:pPr>
              <w:autoSpaceDE w:val="0"/>
              <w:autoSpaceDN w:val="0"/>
              <w:adjustRightInd w:val="0"/>
              <w:jc w:val="center"/>
              <w:rPr>
                <w:rFonts w:ascii="Arial" w:hAnsi="Arial" w:cs="Arial"/>
                <w:b/>
                <w:bCs/>
                <w:sz w:val="20"/>
                <w:szCs w:val="20"/>
              </w:rPr>
            </w:pPr>
          </w:p>
          <w:p w14:paraId="4AFABC12"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100DDA1B"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7E74EFEF" w14:textId="77777777" w:rsidR="0000666B" w:rsidRPr="0000666B" w:rsidRDefault="0000666B" w:rsidP="00EF362F">
            <w:pPr>
              <w:jc w:val="center"/>
              <w:rPr>
                <w:rFonts w:ascii="Arial" w:hAnsi="Arial" w:cs="Arial"/>
                <w:color w:val="000000" w:themeColor="text1"/>
                <w:kern w:val="24"/>
                <w:sz w:val="20"/>
                <w:szCs w:val="20"/>
              </w:rPr>
            </w:pPr>
          </w:p>
        </w:tc>
      </w:tr>
      <w:tr w:rsidR="0000666B" w:rsidRPr="0000666B" w14:paraId="6CEA1CC3" w14:textId="77777777" w:rsidTr="00C10591">
        <w:tc>
          <w:tcPr>
            <w:tcW w:w="8648" w:type="dxa"/>
            <w:gridSpan w:val="2"/>
            <w:vAlign w:val="center"/>
          </w:tcPr>
          <w:p w14:paraId="274C7229"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3AC45660"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701" w:type="dxa"/>
            <w:vAlign w:val="center"/>
          </w:tcPr>
          <w:p w14:paraId="193285A8"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423E3D45"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68C16598"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5E6356C7"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2404F2FA"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67052695" w14:textId="77777777" w:rsidTr="00C10591">
        <w:trPr>
          <w:cantSplit/>
          <w:trHeight w:val="2964"/>
        </w:trPr>
        <w:tc>
          <w:tcPr>
            <w:tcW w:w="8648" w:type="dxa"/>
            <w:gridSpan w:val="2"/>
            <w:vAlign w:val="center"/>
          </w:tcPr>
          <w:p w14:paraId="6C5E4AAA" w14:textId="77777777" w:rsidR="0000666B" w:rsidRPr="0000666B" w:rsidRDefault="0000666B" w:rsidP="00EF362F">
            <w:pPr>
              <w:autoSpaceDE w:val="0"/>
              <w:autoSpaceDN w:val="0"/>
              <w:adjustRightInd w:val="0"/>
              <w:jc w:val="center"/>
              <w:rPr>
                <w:rFonts w:ascii="Arial" w:hAnsi="Arial" w:cs="Arial"/>
                <w:color w:val="000000" w:themeColor="text1"/>
                <w:kern w:val="24"/>
                <w:sz w:val="20"/>
                <w:szCs w:val="20"/>
              </w:rPr>
            </w:pPr>
          </w:p>
        </w:tc>
        <w:tc>
          <w:tcPr>
            <w:tcW w:w="1701" w:type="dxa"/>
            <w:vAlign w:val="center"/>
          </w:tcPr>
          <w:p w14:paraId="78635643"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vAlign w:val="center"/>
          </w:tcPr>
          <w:p w14:paraId="15F147F2" w14:textId="77777777" w:rsidR="0000666B" w:rsidRPr="0000666B" w:rsidRDefault="0000666B" w:rsidP="00EF362F">
            <w:pPr>
              <w:jc w:val="center"/>
              <w:rPr>
                <w:rFonts w:ascii="Arial" w:hAnsi="Arial" w:cs="Arial"/>
                <w:color w:val="000000" w:themeColor="text1"/>
                <w:kern w:val="24"/>
                <w:sz w:val="20"/>
                <w:szCs w:val="20"/>
              </w:rPr>
            </w:pPr>
          </w:p>
        </w:tc>
        <w:tc>
          <w:tcPr>
            <w:tcW w:w="1023" w:type="dxa"/>
            <w:textDirection w:val="btLr"/>
            <w:vAlign w:val="center"/>
          </w:tcPr>
          <w:p w14:paraId="6461CF47" w14:textId="77777777" w:rsidR="0000666B" w:rsidRPr="0000666B" w:rsidRDefault="0000666B" w:rsidP="00EF362F">
            <w:pPr>
              <w:ind w:left="113" w:right="113"/>
              <w:jc w:val="center"/>
              <w:rPr>
                <w:rFonts w:ascii="Arial" w:hAnsi="Arial" w:cs="Arial"/>
                <w:color w:val="000000" w:themeColor="text1"/>
                <w:kern w:val="24"/>
                <w:sz w:val="20"/>
                <w:szCs w:val="20"/>
              </w:rPr>
            </w:pPr>
          </w:p>
        </w:tc>
        <w:tc>
          <w:tcPr>
            <w:tcW w:w="1954" w:type="dxa"/>
            <w:textDirection w:val="btLr"/>
            <w:vAlign w:val="center"/>
          </w:tcPr>
          <w:p w14:paraId="1759B1C2" w14:textId="77777777" w:rsidR="0000666B" w:rsidRPr="0000666B" w:rsidRDefault="0000666B" w:rsidP="00EF362F">
            <w:pPr>
              <w:ind w:left="113" w:right="113"/>
              <w:jc w:val="center"/>
              <w:rPr>
                <w:rFonts w:ascii="Arial" w:hAnsi="Arial" w:cs="Arial"/>
                <w:color w:val="000000" w:themeColor="text1"/>
                <w:kern w:val="24"/>
                <w:sz w:val="20"/>
                <w:szCs w:val="20"/>
              </w:rPr>
            </w:pPr>
          </w:p>
        </w:tc>
      </w:tr>
      <w:tr w:rsidR="0000666B" w:rsidRPr="0000666B" w14:paraId="657A2A61" w14:textId="77777777" w:rsidTr="00C10591">
        <w:trPr>
          <w:trHeight w:val="2960"/>
        </w:trPr>
        <w:tc>
          <w:tcPr>
            <w:tcW w:w="8648" w:type="dxa"/>
            <w:gridSpan w:val="2"/>
          </w:tcPr>
          <w:p w14:paraId="4BA60A6E"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3BEAF1CE"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3F4B4F7E"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7087" w:type="dxa"/>
            <w:gridSpan w:val="4"/>
            <w:vAlign w:val="center"/>
          </w:tcPr>
          <w:p w14:paraId="47355E94" w14:textId="77777777" w:rsidR="0000666B" w:rsidRPr="0000666B" w:rsidRDefault="0000666B" w:rsidP="00EF362F">
            <w:pPr>
              <w:autoSpaceDE w:val="0"/>
              <w:autoSpaceDN w:val="0"/>
              <w:adjustRightInd w:val="0"/>
              <w:jc w:val="center"/>
              <w:rPr>
                <w:rFonts w:ascii="Arial" w:hAnsi="Arial" w:cs="Arial"/>
                <w:iCs/>
                <w:sz w:val="20"/>
                <w:szCs w:val="20"/>
              </w:rPr>
            </w:pPr>
          </w:p>
        </w:tc>
      </w:tr>
    </w:tbl>
    <w:p w14:paraId="1AB8CA8B" w14:textId="1D43DA6A"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3D00E" w14:textId="77777777" w:rsidR="00A02AB8" w:rsidRDefault="00A02AB8" w:rsidP="0000666B">
      <w:pPr>
        <w:spacing w:after="0" w:line="240" w:lineRule="auto"/>
      </w:pPr>
      <w:r>
        <w:separator/>
      </w:r>
    </w:p>
  </w:endnote>
  <w:endnote w:type="continuationSeparator" w:id="0">
    <w:p w14:paraId="2B6E55AA" w14:textId="77777777" w:rsidR="00A02AB8" w:rsidRDefault="00A02AB8"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NTPreCursivefk">
    <w:altName w:val="Calibri"/>
    <w:charset w:val="00"/>
    <w:family w:val="script"/>
    <w:pitch w:val="variable"/>
    <w:sig w:usb0="00000003" w:usb1="10000000" w:usb2="00000000" w:usb3="00000000" w:csb0="00000001" w:csb1="00000000"/>
  </w:font>
  <w:font w:name="Calibri-Bold">
    <w:altName w:val="Calibri"/>
    <w:panose1 w:val="00000000000000000000"/>
    <w:charset w:val="00"/>
    <w:family w:val="auto"/>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39887" w14:textId="77777777" w:rsidR="00A02AB8" w:rsidRDefault="00A02AB8" w:rsidP="0000666B">
      <w:pPr>
        <w:spacing w:after="0" w:line="240" w:lineRule="auto"/>
      </w:pPr>
      <w:r>
        <w:separator/>
      </w:r>
    </w:p>
  </w:footnote>
  <w:footnote w:type="continuationSeparator" w:id="0">
    <w:p w14:paraId="7C930522" w14:textId="77777777" w:rsidR="00A02AB8" w:rsidRDefault="00A02AB8"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37006A8E"/>
    <w:lvl w:ilvl="0">
      <w:numFmt w:val="bullet"/>
      <w:lvlText w:val="*"/>
      <w:lvlJc w:val="left"/>
    </w:lvl>
  </w:abstractNum>
  <w:abstractNum w:abstractNumId="1" w15:restartNumberingAfterBreak="0">
    <w:nsid w:val="05763C5E"/>
    <w:multiLevelType w:val="hybridMultilevel"/>
    <w:tmpl w:val="2DA436CC"/>
    <w:lvl w:ilvl="0" w:tplc="37006A8E">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27128"/>
    <w:multiLevelType w:val="hybridMultilevel"/>
    <w:tmpl w:val="A732C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53612"/>
    <w:multiLevelType w:val="hybridMultilevel"/>
    <w:tmpl w:val="0FACB7A2"/>
    <w:lvl w:ilvl="0" w:tplc="37006A8E">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352EA"/>
    <w:multiLevelType w:val="hybridMultilevel"/>
    <w:tmpl w:val="B5DA0B4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FBC57B7"/>
    <w:multiLevelType w:val="hybridMultilevel"/>
    <w:tmpl w:val="9EC69C66"/>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BE13EE5"/>
    <w:multiLevelType w:val="hybridMultilevel"/>
    <w:tmpl w:val="D31C9AB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D9E7827"/>
    <w:multiLevelType w:val="hybridMultilevel"/>
    <w:tmpl w:val="75B4EE7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46212"/>
    <w:multiLevelType w:val="hybridMultilevel"/>
    <w:tmpl w:val="1452DE5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FA3CD9"/>
    <w:multiLevelType w:val="hybridMultilevel"/>
    <w:tmpl w:val="26A01F2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9D27AF"/>
    <w:multiLevelType w:val="hybridMultilevel"/>
    <w:tmpl w:val="53EE63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732E0B"/>
    <w:multiLevelType w:val="hybridMultilevel"/>
    <w:tmpl w:val="25A0F2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353811"/>
    <w:multiLevelType w:val="hybridMultilevel"/>
    <w:tmpl w:val="48A4257A"/>
    <w:lvl w:ilvl="0" w:tplc="37006A8E">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796CA8"/>
    <w:multiLevelType w:val="hybridMultilevel"/>
    <w:tmpl w:val="647A235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095419"/>
    <w:multiLevelType w:val="hybridMultilevel"/>
    <w:tmpl w:val="17C42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1240F3"/>
    <w:multiLevelType w:val="hybridMultilevel"/>
    <w:tmpl w:val="FA80A4D0"/>
    <w:lvl w:ilvl="0" w:tplc="37006A8E">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710932"/>
    <w:multiLevelType w:val="hybridMultilevel"/>
    <w:tmpl w:val="50867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A318D6"/>
    <w:multiLevelType w:val="hybridMultilevel"/>
    <w:tmpl w:val="DE72536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F6635E"/>
    <w:multiLevelType w:val="hybridMultilevel"/>
    <w:tmpl w:val="C5A27C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AB0806"/>
    <w:multiLevelType w:val="hybridMultilevel"/>
    <w:tmpl w:val="04F0EC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C443A9"/>
    <w:multiLevelType w:val="hybridMultilevel"/>
    <w:tmpl w:val="CA2A52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902841">
    <w:abstractNumId w:val="14"/>
  </w:num>
  <w:num w:numId="2" w16cid:durableId="345863044">
    <w:abstractNumId w:val="20"/>
  </w:num>
  <w:num w:numId="3" w16cid:durableId="616715272">
    <w:abstractNumId w:val="0"/>
    <w:lvlOverride w:ilvl="0">
      <w:lvl w:ilvl="0">
        <w:numFmt w:val="bullet"/>
        <w:lvlText w:val=""/>
        <w:legacy w:legacy="1" w:legacySpace="0" w:legacyIndent="0"/>
        <w:lvlJc w:val="left"/>
        <w:rPr>
          <w:rFonts w:ascii="Symbol" w:hAnsi="Symbol" w:hint="default"/>
        </w:rPr>
      </w:lvl>
    </w:lvlOverride>
  </w:num>
  <w:num w:numId="4" w16cid:durableId="1925649024">
    <w:abstractNumId w:val="17"/>
  </w:num>
  <w:num w:numId="5" w16cid:durableId="496043321">
    <w:abstractNumId w:val="6"/>
  </w:num>
  <w:num w:numId="6" w16cid:durableId="446125016">
    <w:abstractNumId w:val="4"/>
  </w:num>
  <w:num w:numId="7" w16cid:durableId="1492871934">
    <w:abstractNumId w:val="13"/>
  </w:num>
  <w:num w:numId="8" w16cid:durableId="2006517100">
    <w:abstractNumId w:val="8"/>
  </w:num>
  <w:num w:numId="9" w16cid:durableId="2029405241">
    <w:abstractNumId w:val="2"/>
  </w:num>
  <w:num w:numId="10" w16cid:durableId="1060178823">
    <w:abstractNumId w:val="11"/>
  </w:num>
  <w:num w:numId="11" w16cid:durableId="41758442">
    <w:abstractNumId w:val="21"/>
  </w:num>
  <w:num w:numId="12" w16cid:durableId="1955206201">
    <w:abstractNumId w:val="18"/>
  </w:num>
  <w:num w:numId="13" w16cid:durableId="351498538">
    <w:abstractNumId w:val="7"/>
  </w:num>
  <w:num w:numId="14" w16cid:durableId="818308180">
    <w:abstractNumId w:val="9"/>
  </w:num>
  <w:num w:numId="15" w16cid:durableId="1532262824">
    <w:abstractNumId w:val="15"/>
  </w:num>
  <w:num w:numId="16" w16cid:durableId="1452046213">
    <w:abstractNumId w:val="3"/>
  </w:num>
  <w:num w:numId="17" w16cid:durableId="1357805198">
    <w:abstractNumId w:val="16"/>
  </w:num>
  <w:num w:numId="18" w16cid:durableId="904951692">
    <w:abstractNumId w:val="1"/>
  </w:num>
  <w:num w:numId="19" w16cid:durableId="171534945">
    <w:abstractNumId w:val="12"/>
  </w:num>
  <w:num w:numId="20" w16cid:durableId="1535732721">
    <w:abstractNumId w:val="5"/>
  </w:num>
  <w:num w:numId="21" w16cid:durableId="27147993">
    <w:abstractNumId w:val="10"/>
  </w:num>
  <w:num w:numId="22" w16cid:durableId="1195770742">
    <w:abstractNumId w:val="22"/>
  </w:num>
  <w:num w:numId="23" w16cid:durableId="20207413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666B"/>
    <w:rsid w:val="00014691"/>
    <w:rsid w:val="000508BE"/>
    <w:rsid w:val="00061ACD"/>
    <w:rsid w:val="0008338A"/>
    <w:rsid w:val="00091DF8"/>
    <w:rsid w:val="00093856"/>
    <w:rsid w:val="0009578D"/>
    <w:rsid w:val="000A3F21"/>
    <w:rsid w:val="000C51C1"/>
    <w:rsid w:val="000D3313"/>
    <w:rsid w:val="00101E6F"/>
    <w:rsid w:val="00103F95"/>
    <w:rsid w:val="00123F01"/>
    <w:rsid w:val="0016404C"/>
    <w:rsid w:val="001801C3"/>
    <w:rsid w:val="001A6098"/>
    <w:rsid w:val="001A652B"/>
    <w:rsid w:val="001C1590"/>
    <w:rsid w:val="001E2C4E"/>
    <w:rsid w:val="00232CAA"/>
    <w:rsid w:val="0023305D"/>
    <w:rsid w:val="00237AFA"/>
    <w:rsid w:val="00261526"/>
    <w:rsid w:val="00274CFD"/>
    <w:rsid w:val="00276D19"/>
    <w:rsid w:val="002B1D82"/>
    <w:rsid w:val="002D5EC4"/>
    <w:rsid w:val="002E26E9"/>
    <w:rsid w:val="00316873"/>
    <w:rsid w:val="00323277"/>
    <w:rsid w:val="003A0EC0"/>
    <w:rsid w:val="003C59CC"/>
    <w:rsid w:val="003D45AA"/>
    <w:rsid w:val="003F17E1"/>
    <w:rsid w:val="004076F7"/>
    <w:rsid w:val="00431CFE"/>
    <w:rsid w:val="004C323F"/>
    <w:rsid w:val="004D191C"/>
    <w:rsid w:val="00500411"/>
    <w:rsid w:val="00505698"/>
    <w:rsid w:val="00515837"/>
    <w:rsid w:val="00577559"/>
    <w:rsid w:val="005A4C8B"/>
    <w:rsid w:val="005B6240"/>
    <w:rsid w:val="005F5935"/>
    <w:rsid w:val="006058B6"/>
    <w:rsid w:val="00614A4E"/>
    <w:rsid w:val="0062738B"/>
    <w:rsid w:val="00636F11"/>
    <w:rsid w:val="00651E52"/>
    <w:rsid w:val="00670450"/>
    <w:rsid w:val="006976B4"/>
    <w:rsid w:val="006E4568"/>
    <w:rsid w:val="0071098F"/>
    <w:rsid w:val="007147C9"/>
    <w:rsid w:val="00717567"/>
    <w:rsid w:val="00743045"/>
    <w:rsid w:val="007A3711"/>
    <w:rsid w:val="007A393E"/>
    <w:rsid w:val="007A6DA8"/>
    <w:rsid w:val="007B4D80"/>
    <w:rsid w:val="007E2C8D"/>
    <w:rsid w:val="007F464F"/>
    <w:rsid w:val="00807993"/>
    <w:rsid w:val="008154DD"/>
    <w:rsid w:val="00860128"/>
    <w:rsid w:val="00867E9B"/>
    <w:rsid w:val="008741CA"/>
    <w:rsid w:val="00885A83"/>
    <w:rsid w:val="008D21A3"/>
    <w:rsid w:val="008F35FE"/>
    <w:rsid w:val="00905A9F"/>
    <w:rsid w:val="00910938"/>
    <w:rsid w:val="0094760F"/>
    <w:rsid w:val="009479B8"/>
    <w:rsid w:val="00972479"/>
    <w:rsid w:val="00986026"/>
    <w:rsid w:val="009B5567"/>
    <w:rsid w:val="009E1305"/>
    <w:rsid w:val="009F6693"/>
    <w:rsid w:val="00A02AB8"/>
    <w:rsid w:val="00A5747A"/>
    <w:rsid w:val="00A83ADE"/>
    <w:rsid w:val="00AB0A6C"/>
    <w:rsid w:val="00AE67EA"/>
    <w:rsid w:val="00B03985"/>
    <w:rsid w:val="00B700D5"/>
    <w:rsid w:val="00B705C9"/>
    <w:rsid w:val="00B854E0"/>
    <w:rsid w:val="00B91631"/>
    <w:rsid w:val="00BB0B55"/>
    <w:rsid w:val="00BE7131"/>
    <w:rsid w:val="00C10591"/>
    <w:rsid w:val="00C2052D"/>
    <w:rsid w:val="00C24BCB"/>
    <w:rsid w:val="00C33098"/>
    <w:rsid w:val="00C63D65"/>
    <w:rsid w:val="00C65667"/>
    <w:rsid w:val="00C7089F"/>
    <w:rsid w:val="00C86EBD"/>
    <w:rsid w:val="00CC49AB"/>
    <w:rsid w:val="00CE5929"/>
    <w:rsid w:val="00CE77D4"/>
    <w:rsid w:val="00D028CD"/>
    <w:rsid w:val="00D118C8"/>
    <w:rsid w:val="00D47262"/>
    <w:rsid w:val="00D744CA"/>
    <w:rsid w:val="00D86B8C"/>
    <w:rsid w:val="00DB0F67"/>
    <w:rsid w:val="00DC016B"/>
    <w:rsid w:val="00E46549"/>
    <w:rsid w:val="00E56B24"/>
    <w:rsid w:val="00E87094"/>
    <w:rsid w:val="00EF0620"/>
    <w:rsid w:val="00F57138"/>
    <w:rsid w:val="00F64203"/>
    <w:rsid w:val="00F659C3"/>
    <w:rsid w:val="00F80B04"/>
    <w:rsid w:val="00F92EFF"/>
    <w:rsid w:val="00FA10A1"/>
    <w:rsid w:val="00FB15D7"/>
    <w:rsid w:val="00FC11DA"/>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AECF1"/>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9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styleId="Hyperlink">
    <w:name w:val="Hyperlink"/>
    <w:basedOn w:val="DefaultParagraphFont"/>
    <w:uiPriority w:val="99"/>
    <w:unhideWhenUsed/>
    <w:rsid w:val="002D5EC4"/>
    <w:rPr>
      <w:color w:val="0563C1" w:themeColor="hyperlink"/>
      <w:u w:val="single"/>
    </w:rPr>
  </w:style>
  <w:style w:type="character" w:styleId="UnresolvedMention">
    <w:name w:val="Unresolved Mention"/>
    <w:basedOn w:val="DefaultParagraphFont"/>
    <w:uiPriority w:val="99"/>
    <w:semiHidden/>
    <w:unhideWhenUsed/>
    <w:rsid w:val="002D5EC4"/>
    <w:rPr>
      <w:color w:val="605E5C"/>
      <w:shd w:val="clear" w:color="auto" w:fill="E1DFDD"/>
    </w:rPr>
  </w:style>
  <w:style w:type="character" w:styleId="FollowedHyperlink">
    <w:name w:val="FollowedHyperlink"/>
    <w:basedOn w:val="DefaultParagraphFont"/>
    <w:uiPriority w:val="99"/>
    <w:semiHidden/>
    <w:unhideWhenUsed/>
    <w:rsid w:val="00614A4E"/>
    <w:rPr>
      <w:color w:val="954F72" w:themeColor="followedHyperlink"/>
      <w:u w:val="single"/>
    </w:rPr>
  </w:style>
  <w:style w:type="character" w:customStyle="1" w:styleId="Heading1Char">
    <w:name w:val="Heading 1 Char"/>
    <w:basedOn w:val="DefaultParagraphFont"/>
    <w:link w:val="Heading1"/>
    <w:uiPriority w:val="9"/>
    <w:rsid w:val="00F659C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udiologists.org/resources/conditions/types-of-hearing-loss" TargetMode="External"/><Relationship Id="rId13" Type="http://schemas.openxmlformats.org/officeDocument/2006/relationships/hyperlink" Target="https://www.gov.wales/sites/default/files/publications/2024-04/191209-support-for-children-and-young-people-with-hearing-impairment-in-educational-settings.pdf" TargetMode="External"/><Relationship Id="rId18" Type="http://schemas.openxmlformats.org/officeDocument/2006/relationships/hyperlink" Target="https://www.gov.uk/government/publications/the-lived-experience-of-disabled-people-in-the-uk-a-review-of-evidence" TargetMode="External"/><Relationship Id="rId26" Type="http://schemas.openxmlformats.org/officeDocument/2006/relationships/hyperlink" Target="https://www.legislation.gov.uk/anaw/2018/2/contents/enacted" TargetMode="External"/><Relationship Id="rId3" Type="http://schemas.openxmlformats.org/officeDocument/2006/relationships/settings" Target="settings.xml"/><Relationship Id="rId21" Type="http://schemas.openxmlformats.org/officeDocument/2006/relationships/hyperlink" Target="https://www.gov.wales/special-educational-needs-code-practice" TargetMode="External"/><Relationship Id="rId7" Type="http://schemas.openxmlformats.org/officeDocument/2006/relationships/image" Target="media/image1.png"/><Relationship Id="rId12" Type="http://schemas.openxmlformats.org/officeDocument/2006/relationships/hyperlink" Target="https://www.nhs.uk/conditions/hearing-loss/" TargetMode="External"/><Relationship Id="rId17" Type="http://schemas.openxmlformats.org/officeDocument/2006/relationships/hyperlink" Target="https://www.gov.wales/social-model-disability-review-disability-models-and-surveys-summary-html" TargetMode="External"/><Relationship Id="rId25" Type="http://schemas.openxmlformats.org/officeDocument/2006/relationships/hyperlink" Target="https://www.unicef.org/innocenti/how-can-we-achieve-disability-inclusion" TargetMode="External"/><Relationship Id="rId2" Type="http://schemas.openxmlformats.org/officeDocument/2006/relationships/styles" Target="styles.xml"/><Relationship Id="rId16" Type="http://schemas.openxmlformats.org/officeDocument/2006/relationships/hyperlink" Target="https://www.disabilitywales.org.uk/disabled-people-in-wales" TargetMode="External"/><Relationship Id="rId20" Type="http://schemas.openxmlformats.org/officeDocument/2006/relationships/hyperlink" Target="https://www.scope.or.uk/about-us/annual-report-for-the-year-to-31-march-2022"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earingaid.org.uk/hearing-loss-awareness/uk-hearing-loss-and-hearing-aids-statistics" TargetMode="External"/><Relationship Id="rId24" Type="http://schemas.openxmlformats.org/officeDocument/2006/relationships/hyperlink" Target="https://unesdoc.unesco.org/ark:/48223/pf0000098427" TargetMode="External"/><Relationship Id="rId5" Type="http://schemas.openxmlformats.org/officeDocument/2006/relationships/footnotes" Target="footnotes.xml"/><Relationship Id="rId15" Type="http://schemas.openxmlformats.org/officeDocument/2006/relationships/hyperlink" Target="https://www.who.int/news-room/fact-sheets/detail/deafness-and-hearing-loss" TargetMode="External"/><Relationship Id="rId23" Type="http://schemas.openxmlformats.org/officeDocument/2006/relationships/hyperlink" Target="https://www.swansea.gov.uk/typesofALN" TargetMode="External"/><Relationship Id="rId28" Type="http://schemas.openxmlformats.org/officeDocument/2006/relationships/fontTable" Target="fontTable.xml"/><Relationship Id="rId10" Type="http://schemas.openxmlformats.org/officeDocument/2006/relationships/hyperlink" Target="https://epi.org.uk/publications-and-research/the-educational-outcomes-of-deaf-children-in-england/" TargetMode="External"/><Relationship Id="rId19" Type="http://schemas.openxmlformats.org/officeDocument/2006/relationships/hyperlink" Target="https://www.nhs.uk" TargetMode="External"/><Relationship Id="rId4" Type="http://schemas.openxmlformats.org/officeDocument/2006/relationships/webSettings" Target="webSettings.xml"/><Relationship Id="rId9" Type="http://schemas.openxmlformats.org/officeDocument/2006/relationships/hyperlink" Target="https://deafnessresourcecentre.org/deaf-awareness-week-2025/" TargetMode="External"/><Relationship Id="rId14" Type="http://schemas.openxmlformats.org/officeDocument/2006/relationships/hyperlink" Target="https://www.who.int/news-room/fact-sheets/detail/deafness-and-hearing-loss" TargetMode="External"/><Relationship Id="rId22" Type="http://schemas.openxmlformats.org/officeDocument/2006/relationships/hyperlink" Target="https://www.snapcymru.org/get-support/what-is-aln/" TargetMode="External"/><Relationship Id="rId27" Type="http://schemas.openxmlformats.org/officeDocument/2006/relationships/hyperlink" Target="https://gov.wales/additional-learning-nee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3991</Words>
  <Characters>22750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Nerissa Leka (2411835)</cp:lastModifiedBy>
  <cp:revision>2</cp:revision>
  <cp:lastPrinted>2025-10-27T14:10:00Z</cp:lastPrinted>
  <dcterms:created xsi:type="dcterms:W3CDTF">2025-10-27T14:40:00Z</dcterms:created>
  <dcterms:modified xsi:type="dcterms:W3CDTF">2025-10-27T14:40:00Z</dcterms:modified>
</cp:coreProperties>
</file>