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817C95" w14:textId="216932F1" w:rsidR="00F72827" w:rsidRDefault="00F72827" w:rsidP="00F72827">
      <w:pPr>
        <w:jc w:val="right"/>
        <w:rPr>
          <w:rFonts w:ascii="Abadi" w:hAnsi="Abadi"/>
          <w:sz w:val="24"/>
          <w:szCs w:val="24"/>
        </w:rPr>
      </w:pPr>
      <w:r>
        <w:rPr>
          <w:noProof/>
        </w:rPr>
        <w:drawing>
          <wp:inline distT="0" distB="0" distL="0" distR="0" wp14:anchorId="5BD41ADF" wp14:editId="7317B640">
            <wp:extent cx="1609725" cy="717550"/>
            <wp:effectExtent l="0" t="0" r="9525" b="6350"/>
            <wp:docPr id="1581183163" name="Picture 3"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of-wales-trinity-saint-david-logo-vector | ESRC Wales Doctoral  Training Partnershi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0627" cy="731325"/>
                    </a:xfrm>
                    <a:prstGeom prst="rect">
                      <a:avLst/>
                    </a:prstGeom>
                    <a:noFill/>
                    <a:ln>
                      <a:noFill/>
                    </a:ln>
                  </pic:spPr>
                </pic:pic>
              </a:graphicData>
            </a:graphic>
          </wp:inline>
        </w:drawing>
      </w:r>
    </w:p>
    <w:p w14:paraId="463F6D85" w14:textId="77777777" w:rsidR="00F72827" w:rsidRDefault="00F72827" w:rsidP="00F72827">
      <w:pPr>
        <w:jc w:val="center"/>
        <w:rPr>
          <w:rFonts w:ascii="Abadi" w:hAnsi="Abadi"/>
          <w:sz w:val="24"/>
          <w:szCs w:val="24"/>
        </w:rPr>
      </w:pPr>
    </w:p>
    <w:p w14:paraId="6FC5F23A" w14:textId="77777777" w:rsidR="00F72827" w:rsidRDefault="00F72827" w:rsidP="00F72827">
      <w:pPr>
        <w:ind w:left="720"/>
        <w:rPr>
          <w:rFonts w:ascii="Abadi" w:hAnsi="Abadi"/>
          <w:sz w:val="24"/>
          <w:szCs w:val="24"/>
        </w:rPr>
      </w:pPr>
    </w:p>
    <w:p w14:paraId="4DE2EB6E" w14:textId="4ABA7FCF" w:rsidR="00F72827" w:rsidRDefault="00F72827" w:rsidP="00F72827">
      <w:pPr>
        <w:ind w:left="720"/>
        <w:rPr>
          <w:rFonts w:ascii="Abadi" w:hAnsi="Abadi"/>
          <w:sz w:val="24"/>
          <w:szCs w:val="24"/>
        </w:rPr>
      </w:pPr>
      <w:r w:rsidRPr="00F72827">
        <w:rPr>
          <w:rFonts w:ascii="Abadi" w:hAnsi="Abadi"/>
          <w:sz w:val="24"/>
          <w:szCs w:val="24"/>
        </w:rPr>
        <w:t>BA Hospitality and Hotel Management</w:t>
      </w:r>
    </w:p>
    <w:p w14:paraId="58DD4661" w14:textId="77777777" w:rsidR="00F72827" w:rsidRDefault="00F72827" w:rsidP="00F72827">
      <w:pPr>
        <w:ind w:left="720"/>
        <w:rPr>
          <w:rFonts w:ascii="Abadi" w:hAnsi="Abadi"/>
          <w:sz w:val="24"/>
          <w:szCs w:val="24"/>
        </w:rPr>
      </w:pPr>
      <w:r w:rsidRPr="00F72827">
        <w:rPr>
          <w:rFonts w:ascii="Abadi" w:hAnsi="Abadi"/>
          <w:sz w:val="24"/>
          <w:szCs w:val="24"/>
        </w:rPr>
        <w:t xml:space="preserve">Module: Financial Management for the Hotel Industry </w:t>
      </w:r>
    </w:p>
    <w:p w14:paraId="2DBFA00E" w14:textId="4DB8EF20" w:rsidR="00F72827" w:rsidRDefault="00F72827" w:rsidP="00F72827">
      <w:pPr>
        <w:ind w:left="720"/>
        <w:rPr>
          <w:rFonts w:ascii="Abadi" w:hAnsi="Abadi"/>
          <w:sz w:val="24"/>
          <w:szCs w:val="24"/>
        </w:rPr>
      </w:pPr>
      <w:r w:rsidRPr="00F72827">
        <w:rPr>
          <w:rFonts w:ascii="Abadi" w:hAnsi="Abadi"/>
          <w:sz w:val="24"/>
          <w:szCs w:val="24"/>
        </w:rPr>
        <w:t xml:space="preserve">Assignment Title: </w:t>
      </w:r>
      <w:r>
        <w:rPr>
          <w:rFonts w:ascii="Abadi" w:hAnsi="Abadi"/>
          <w:sz w:val="24"/>
          <w:szCs w:val="24"/>
        </w:rPr>
        <w:t xml:space="preserve">Assessment 2: </w:t>
      </w:r>
      <w:r w:rsidRPr="00F72827">
        <w:rPr>
          <w:rFonts w:ascii="Abadi" w:hAnsi="Abadi"/>
          <w:sz w:val="24"/>
          <w:szCs w:val="24"/>
        </w:rPr>
        <w:t xml:space="preserve">Written Business Report: The Midland Haven Hotel </w:t>
      </w:r>
    </w:p>
    <w:p w14:paraId="1385AAD1" w14:textId="77777777" w:rsidR="00F72827" w:rsidRDefault="00F72827" w:rsidP="00F72827">
      <w:pPr>
        <w:ind w:left="720"/>
        <w:rPr>
          <w:rFonts w:ascii="Abadi" w:hAnsi="Abadi"/>
          <w:sz w:val="24"/>
          <w:szCs w:val="24"/>
        </w:rPr>
      </w:pPr>
      <w:r>
        <w:rPr>
          <w:rFonts w:ascii="Abadi" w:hAnsi="Abadi"/>
          <w:sz w:val="24"/>
          <w:szCs w:val="24"/>
        </w:rPr>
        <w:t xml:space="preserve">Student id: </w:t>
      </w:r>
      <w:r w:rsidRPr="00F72827">
        <w:rPr>
          <w:rFonts w:ascii="Abadi" w:hAnsi="Abadi"/>
          <w:sz w:val="24"/>
          <w:szCs w:val="24"/>
        </w:rPr>
        <w:t xml:space="preserve"> </w:t>
      </w:r>
      <w:r w:rsidRPr="00F72827">
        <w:rPr>
          <w:rFonts w:ascii="Abadi" w:hAnsi="Abadi"/>
          <w:sz w:val="24"/>
          <w:szCs w:val="24"/>
        </w:rPr>
        <w:t>2311256</w:t>
      </w:r>
    </w:p>
    <w:p w14:paraId="6C003960" w14:textId="6CF87AA3" w:rsidR="005211BA" w:rsidRDefault="005211BA" w:rsidP="00F72827">
      <w:pPr>
        <w:ind w:left="720"/>
        <w:rPr>
          <w:rFonts w:ascii="Abadi" w:eastAsiaTheme="majorEastAsia" w:hAnsi="Abadi" w:cstheme="majorBidi"/>
          <w:color w:val="0F4761" w:themeColor="accent1" w:themeShade="BF"/>
          <w:sz w:val="24"/>
          <w:szCs w:val="24"/>
        </w:rPr>
      </w:pPr>
      <w:r>
        <w:rPr>
          <w:rFonts w:ascii="Abadi" w:hAnsi="Abadi"/>
          <w:sz w:val="24"/>
          <w:szCs w:val="24"/>
        </w:rPr>
        <w:br w:type="page"/>
      </w:r>
    </w:p>
    <w:p w14:paraId="3812B0B6" w14:textId="4E60A0A8" w:rsidR="00B8314A" w:rsidRPr="00987633" w:rsidRDefault="00B8314A" w:rsidP="005211BA">
      <w:pPr>
        <w:pStyle w:val="Heading1"/>
        <w:rPr>
          <w:rFonts w:ascii="Abadi" w:hAnsi="Abadi"/>
          <w:sz w:val="24"/>
          <w:szCs w:val="24"/>
        </w:rPr>
      </w:pPr>
      <w:bookmarkStart w:id="0" w:name="_Toc184672124"/>
      <w:r w:rsidRPr="00987633">
        <w:rPr>
          <w:rFonts w:ascii="Abadi" w:hAnsi="Abadi"/>
          <w:sz w:val="24"/>
          <w:szCs w:val="24"/>
        </w:rPr>
        <w:lastRenderedPageBreak/>
        <w:t>Executive Summary</w:t>
      </w:r>
      <w:bookmarkEnd w:id="0"/>
    </w:p>
    <w:p w14:paraId="648EE60B" w14:textId="0DB10F3B" w:rsidR="00987633" w:rsidRPr="00987633" w:rsidRDefault="00987633" w:rsidP="00987633">
      <w:pPr>
        <w:spacing w:line="360" w:lineRule="auto"/>
        <w:jc w:val="both"/>
        <w:rPr>
          <w:rFonts w:ascii="Abadi" w:hAnsi="Abadi"/>
        </w:rPr>
      </w:pPr>
      <w:r>
        <w:rPr>
          <w:rFonts w:ascii="Abadi" w:hAnsi="Abadi"/>
        </w:rPr>
        <w:t xml:space="preserve">The </w:t>
      </w:r>
      <w:r w:rsidRPr="00987633">
        <w:rPr>
          <w:rFonts w:ascii="Abadi" w:hAnsi="Abadi"/>
        </w:rPr>
        <w:t>Midland Haven Hotel, once a respected leader within the Midlands hospitality sector, has struggled through significant challenges and witnessed a downturn in financial performance. Revenue went down from £1,200,000 in 2021 to £950,000 in 2023, whereas operating expenses increased from £900,000 to £1,100,000. This shift resulted in a net income of £300,000 in 2021 turning into a loss of £150,000 by 2023. Concurrently, the occupancy rate has declined dramatically from 65% to 50%</w:t>
      </w:r>
      <w:r>
        <w:rPr>
          <w:rFonts w:ascii="Abadi" w:hAnsi="Abadi"/>
        </w:rPr>
        <w:t xml:space="preserve"> </w:t>
      </w:r>
      <w:r w:rsidRPr="00987633">
        <w:rPr>
          <w:rFonts w:ascii="Abadi" w:hAnsi="Abadi"/>
        </w:rPr>
        <w:t>and the average room rate has decreased nearly 19% indicating a loss of pricing power amid intense competition from modern resorts offering superior amenities.</w:t>
      </w:r>
    </w:p>
    <w:p w14:paraId="24657B41" w14:textId="790E1877" w:rsidR="00987633" w:rsidRPr="00987633" w:rsidRDefault="00987633" w:rsidP="00987633">
      <w:pPr>
        <w:spacing w:line="360" w:lineRule="auto"/>
        <w:jc w:val="both"/>
        <w:rPr>
          <w:rFonts w:ascii="Abadi" w:hAnsi="Abadi"/>
        </w:rPr>
      </w:pPr>
      <w:r w:rsidRPr="00987633">
        <w:rPr>
          <w:rFonts w:ascii="Abadi" w:hAnsi="Abadi"/>
        </w:rPr>
        <w:t xml:space="preserve">The financial analysis for the hotel shows a concerning decrease in total assets from £2,150,000 in 2021 to £1,850,000 in 2023, while increasing liabilities have led to a drop in equity from £620,000 down to £300,000. These worrying financial conditions are due to the </w:t>
      </w:r>
      <w:r w:rsidRPr="00987633">
        <w:rPr>
          <w:rFonts w:ascii="Abadi" w:hAnsi="Abadi"/>
        </w:rPr>
        <w:t>non</w:t>
      </w:r>
      <w:r>
        <w:rPr>
          <w:rFonts w:ascii="Abadi" w:hAnsi="Abadi"/>
        </w:rPr>
        <w:t>-</w:t>
      </w:r>
      <w:r w:rsidRPr="00987633">
        <w:rPr>
          <w:rFonts w:ascii="Abadi" w:hAnsi="Abadi"/>
        </w:rPr>
        <w:t>investment</w:t>
      </w:r>
      <w:r w:rsidRPr="00987633">
        <w:rPr>
          <w:rFonts w:ascii="Abadi" w:hAnsi="Abadi"/>
        </w:rPr>
        <w:t xml:space="preserve"> in upgrading the property and increased operation costs because of inflation and outdated facilities that all together decrease the attractiveness of the hotel to the potential customers.</w:t>
      </w:r>
    </w:p>
    <w:p w14:paraId="0B99829C" w14:textId="57642505" w:rsidR="00987633" w:rsidRPr="00987633" w:rsidRDefault="00987633" w:rsidP="00987633">
      <w:pPr>
        <w:spacing w:line="360" w:lineRule="auto"/>
        <w:jc w:val="both"/>
        <w:rPr>
          <w:rFonts w:ascii="Abadi" w:hAnsi="Abadi"/>
        </w:rPr>
      </w:pPr>
      <w:r>
        <w:rPr>
          <w:rFonts w:ascii="Abadi" w:hAnsi="Abadi"/>
        </w:rPr>
        <w:t>The analysis has found that a</w:t>
      </w:r>
      <w:r w:rsidRPr="00987633">
        <w:rPr>
          <w:rFonts w:ascii="Abadi" w:hAnsi="Abadi"/>
        </w:rPr>
        <w:t xml:space="preserve"> comprehensive turnaround strategy will be needed to restore profitability and competitiveness in the marketplace. </w:t>
      </w:r>
      <w:r>
        <w:rPr>
          <w:rFonts w:ascii="Abadi" w:hAnsi="Abadi"/>
        </w:rPr>
        <w:t>Therefore, r</w:t>
      </w:r>
      <w:r w:rsidRPr="00987633">
        <w:rPr>
          <w:rFonts w:ascii="Abadi" w:hAnsi="Abadi"/>
        </w:rPr>
        <w:t>ecommendations are key investments in renovating and moderni</w:t>
      </w:r>
      <w:r>
        <w:rPr>
          <w:rFonts w:ascii="Abadi" w:hAnsi="Abadi"/>
        </w:rPr>
        <w:t>s</w:t>
      </w:r>
      <w:r w:rsidRPr="00987633">
        <w:rPr>
          <w:rFonts w:ascii="Abadi" w:hAnsi="Abadi"/>
        </w:rPr>
        <w:t>ing facilities to improve the customer experience, meeting contemporary expectations. The hotel should also pursue focused marketing and customer relations strategies that emphasi</w:t>
      </w:r>
      <w:r>
        <w:rPr>
          <w:rFonts w:ascii="Abadi" w:hAnsi="Abadi"/>
        </w:rPr>
        <w:t>s</w:t>
      </w:r>
      <w:r w:rsidRPr="00987633">
        <w:rPr>
          <w:rFonts w:ascii="Abadi" w:hAnsi="Abadi"/>
        </w:rPr>
        <w:t xml:space="preserve">e updated features and special offers to attract new visitors and repeat business. Next will be the implication of effective cost control, probably through renegotiating contracts with suppliers, waste reduction to achieve efficient operation expenses. More so, revenue enhancement may be increased by diversification into other streams, conference facilities and local food catering services will improve occupancy. </w:t>
      </w:r>
    </w:p>
    <w:p w14:paraId="7FF6E007" w14:textId="77777777" w:rsidR="005211BA" w:rsidRDefault="005211BA">
      <w:pPr>
        <w:rPr>
          <w:rFonts w:ascii="Abadi" w:hAnsi="Abadi"/>
          <w:b/>
          <w:bCs/>
        </w:rPr>
      </w:pPr>
      <w:r>
        <w:rPr>
          <w:rFonts w:ascii="Abadi" w:hAnsi="Abadi"/>
          <w:b/>
          <w:bCs/>
        </w:rPr>
        <w:br w:type="page"/>
      </w:r>
    </w:p>
    <w:sdt>
      <w:sdtPr>
        <w:id w:val="189723644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BC9ECA9" w14:textId="28575AC9" w:rsidR="00987633" w:rsidRPr="00987633" w:rsidRDefault="00987633">
          <w:pPr>
            <w:pStyle w:val="TOCHeading"/>
            <w:rPr>
              <w:rFonts w:ascii="Abadi" w:hAnsi="Abadi"/>
              <w:sz w:val="28"/>
              <w:szCs w:val="28"/>
            </w:rPr>
          </w:pPr>
          <w:r w:rsidRPr="00987633">
            <w:rPr>
              <w:rFonts w:ascii="Abadi" w:hAnsi="Abadi"/>
              <w:sz w:val="28"/>
              <w:szCs w:val="28"/>
            </w:rPr>
            <w:t xml:space="preserve">Table of Contents                                                        </w:t>
          </w:r>
          <w:r>
            <w:rPr>
              <w:rFonts w:ascii="Abadi" w:hAnsi="Abadi"/>
              <w:sz w:val="28"/>
              <w:szCs w:val="28"/>
            </w:rPr>
            <w:t xml:space="preserve">             </w:t>
          </w:r>
          <w:r w:rsidRPr="00987633">
            <w:rPr>
              <w:rFonts w:ascii="Abadi" w:hAnsi="Abadi"/>
              <w:sz w:val="28"/>
              <w:szCs w:val="28"/>
            </w:rPr>
            <w:t>Page No</w:t>
          </w:r>
        </w:p>
        <w:p w14:paraId="430A2826" w14:textId="3E8FC305" w:rsidR="00987633" w:rsidRDefault="00987633">
          <w:pPr>
            <w:pStyle w:val="TOC1"/>
            <w:tabs>
              <w:tab w:val="right" w:leader="dot" w:pos="9016"/>
            </w:tabs>
            <w:rPr>
              <w:noProof/>
            </w:rPr>
          </w:pPr>
          <w:r>
            <w:fldChar w:fldCharType="begin"/>
          </w:r>
          <w:r>
            <w:instrText xml:space="preserve"> TOC \o "1-3" \h \z \u </w:instrText>
          </w:r>
          <w:r>
            <w:fldChar w:fldCharType="separate"/>
          </w:r>
          <w:hyperlink w:anchor="_Toc184672124" w:history="1">
            <w:r w:rsidRPr="00224CA4">
              <w:rPr>
                <w:rStyle w:val="Hyperlink"/>
                <w:rFonts w:ascii="Abadi" w:hAnsi="Abadi"/>
                <w:noProof/>
              </w:rPr>
              <w:t>Executive Summary</w:t>
            </w:r>
            <w:r>
              <w:rPr>
                <w:noProof/>
                <w:webHidden/>
              </w:rPr>
              <w:tab/>
            </w:r>
            <w:r>
              <w:rPr>
                <w:noProof/>
                <w:webHidden/>
              </w:rPr>
              <w:fldChar w:fldCharType="begin"/>
            </w:r>
            <w:r>
              <w:rPr>
                <w:noProof/>
                <w:webHidden/>
              </w:rPr>
              <w:instrText xml:space="preserve"> PAGEREF _Toc184672124 \h </w:instrText>
            </w:r>
            <w:r>
              <w:rPr>
                <w:noProof/>
                <w:webHidden/>
              </w:rPr>
            </w:r>
            <w:r>
              <w:rPr>
                <w:noProof/>
                <w:webHidden/>
              </w:rPr>
              <w:fldChar w:fldCharType="separate"/>
            </w:r>
            <w:r>
              <w:rPr>
                <w:noProof/>
                <w:webHidden/>
              </w:rPr>
              <w:t>2</w:t>
            </w:r>
            <w:r>
              <w:rPr>
                <w:noProof/>
                <w:webHidden/>
              </w:rPr>
              <w:fldChar w:fldCharType="end"/>
            </w:r>
          </w:hyperlink>
        </w:p>
        <w:p w14:paraId="77B3021B" w14:textId="57EC5FA7" w:rsidR="00987633" w:rsidRDefault="00987633">
          <w:pPr>
            <w:pStyle w:val="TOC1"/>
            <w:tabs>
              <w:tab w:val="right" w:leader="dot" w:pos="9016"/>
            </w:tabs>
            <w:rPr>
              <w:noProof/>
            </w:rPr>
          </w:pPr>
          <w:hyperlink w:anchor="_Toc184672125" w:history="1">
            <w:r w:rsidRPr="00224CA4">
              <w:rPr>
                <w:rStyle w:val="Hyperlink"/>
                <w:rFonts w:ascii="Abadi" w:hAnsi="Abadi"/>
                <w:noProof/>
              </w:rPr>
              <w:t>Introduction</w:t>
            </w:r>
            <w:r>
              <w:rPr>
                <w:noProof/>
                <w:webHidden/>
              </w:rPr>
              <w:tab/>
            </w:r>
            <w:r>
              <w:rPr>
                <w:noProof/>
                <w:webHidden/>
              </w:rPr>
              <w:fldChar w:fldCharType="begin"/>
            </w:r>
            <w:r>
              <w:rPr>
                <w:noProof/>
                <w:webHidden/>
              </w:rPr>
              <w:instrText xml:space="preserve"> PAGEREF _Toc184672125 \h </w:instrText>
            </w:r>
            <w:r>
              <w:rPr>
                <w:noProof/>
                <w:webHidden/>
              </w:rPr>
            </w:r>
            <w:r>
              <w:rPr>
                <w:noProof/>
                <w:webHidden/>
              </w:rPr>
              <w:fldChar w:fldCharType="separate"/>
            </w:r>
            <w:r>
              <w:rPr>
                <w:noProof/>
                <w:webHidden/>
              </w:rPr>
              <w:t>4</w:t>
            </w:r>
            <w:r>
              <w:rPr>
                <w:noProof/>
                <w:webHidden/>
              </w:rPr>
              <w:fldChar w:fldCharType="end"/>
            </w:r>
          </w:hyperlink>
        </w:p>
        <w:p w14:paraId="2964D0E1" w14:textId="2012018E" w:rsidR="00987633" w:rsidRDefault="00987633">
          <w:pPr>
            <w:pStyle w:val="TOC1"/>
            <w:tabs>
              <w:tab w:val="right" w:leader="dot" w:pos="9016"/>
            </w:tabs>
            <w:rPr>
              <w:noProof/>
            </w:rPr>
          </w:pPr>
          <w:hyperlink w:anchor="_Toc184672126" w:history="1">
            <w:r w:rsidRPr="00224CA4">
              <w:rPr>
                <w:rStyle w:val="Hyperlink"/>
                <w:rFonts w:ascii="Abadi" w:hAnsi="Abadi"/>
                <w:noProof/>
              </w:rPr>
              <w:t>Analyse the Midland Haven Hotel’s financial performance over the past three years.</w:t>
            </w:r>
            <w:r>
              <w:rPr>
                <w:noProof/>
                <w:webHidden/>
              </w:rPr>
              <w:tab/>
            </w:r>
            <w:r>
              <w:rPr>
                <w:noProof/>
                <w:webHidden/>
              </w:rPr>
              <w:fldChar w:fldCharType="begin"/>
            </w:r>
            <w:r>
              <w:rPr>
                <w:noProof/>
                <w:webHidden/>
              </w:rPr>
              <w:instrText xml:space="preserve"> PAGEREF _Toc184672126 \h </w:instrText>
            </w:r>
            <w:r>
              <w:rPr>
                <w:noProof/>
                <w:webHidden/>
              </w:rPr>
            </w:r>
            <w:r>
              <w:rPr>
                <w:noProof/>
                <w:webHidden/>
              </w:rPr>
              <w:fldChar w:fldCharType="separate"/>
            </w:r>
            <w:r>
              <w:rPr>
                <w:noProof/>
                <w:webHidden/>
              </w:rPr>
              <w:t>4</w:t>
            </w:r>
            <w:r>
              <w:rPr>
                <w:noProof/>
                <w:webHidden/>
              </w:rPr>
              <w:fldChar w:fldCharType="end"/>
            </w:r>
          </w:hyperlink>
        </w:p>
        <w:p w14:paraId="1BAE0003" w14:textId="173164D1" w:rsidR="00987633" w:rsidRDefault="00987633">
          <w:pPr>
            <w:pStyle w:val="TOC2"/>
            <w:tabs>
              <w:tab w:val="right" w:leader="dot" w:pos="9016"/>
            </w:tabs>
            <w:rPr>
              <w:noProof/>
            </w:rPr>
          </w:pPr>
          <w:hyperlink w:anchor="_Toc184672127" w:history="1">
            <w:r w:rsidRPr="00224CA4">
              <w:rPr>
                <w:rStyle w:val="Hyperlink"/>
                <w:rFonts w:ascii="Abadi" w:hAnsi="Abadi"/>
                <w:noProof/>
              </w:rPr>
              <w:t>Income Statement</w:t>
            </w:r>
            <w:r>
              <w:rPr>
                <w:noProof/>
                <w:webHidden/>
              </w:rPr>
              <w:tab/>
            </w:r>
            <w:r>
              <w:rPr>
                <w:noProof/>
                <w:webHidden/>
              </w:rPr>
              <w:fldChar w:fldCharType="begin"/>
            </w:r>
            <w:r>
              <w:rPr>
                <w:noProof/>
                <w:webHidden/>
              </w:rPr>
              <w:instrText xml:space="preserve"> PAGEREF _Toc184672127 \h </w:instrText>
            </w:r>
            <w:r>
              <w:rPr>
                <w:noProof/>
                <w:webHidden/>
              </w:rPr>
            </w:r>
            <w:r>
              <w:rPr>
                <w:noProof/>
                <w:webHidden/>
              </w:rPr>
              <w:fldChar w:fldCharType="separate"/>
            </w:r>
            <w:r>
              <w:rPr>
                <w:noProof/>
                <w:webHidden/>
              </w:rPr>
              <w:t>4</w:t>
            </w:r>
            <w:r>
              <w:rPr>
                <w:noProof/>
                <w:webHidden/>
              </w:rPr>
              <w:fldChar w:fldCharType="end"/>
            </w:r>
          </w:hyperlink>
        </w:p>
        <w:p w14:paraId="7D43365F" w14:textId="2F840057" w:rsidR="00987633" w:rsidRDefault="00987633">
          <w:pPr>
            <w:pStyle w:val="TOC1"/>
            <w:tabs>
              <w:tab w:val="right" w:leader="dot" w:pos="9016"/>
            </w:tabs>
            <w:rPr>
              <w:noProof/>
            </w:rPr>
          </w:pPr>
          <w:hyperlink w:anchor="_Toc184672128" w:history="1">
            <w:r w:rsidRPr="00224CA4">
              <w:rPr>
                <w:rStyle w:val="Hyperlink"/>
                <w:rFonts w:ascii="Abadi" w:hAnsi="Abadi"/>
                <w:noProof/>
              </w:rPr>
              <w:t>Balance Sheet (in GBP)</w:t>
            </w:r>
            <w:r>
              <w:rPr>
                <w:noProof/>
                <w:webHidden/>
              </w:rPr>
              <w:tab/>
            </w:r>
            <w:r>
              <w:rPr>
                <w:noProof/>
                <w:webHidden/>
              </w:rPr>
              <w:fldChar w:fldCharType="begin"/>
            </w:r>
            <w:r>
              <w:rPr>
                <w:noProof/>
                <w:webHidden/>
              </w:rPr>
              <w:instrText xml:space="preserve"> PAGEREF _Toc184672128 \h </w:instrText>
            </w:r>
            <w:r>
              <w:rPr>
                <w:noProof/>
                <w:webHidden/>
              </w:rPr>
            </w:r>
            <w:r>
              <w:rPr>
                <w:noProof/>
                <w:webHidden/>
              </w:rPr>
              <w:fldChar w:fldCharType="separate"/>
            </w:r>
            <w:r>
              <w:rPr>
                <w:noProof/>
                <w:webHidden/>
              </w:rPr>
              <w:t>5</w:t>
            </w:r>
            <w:r>
              <w:rPr>
                <w:noProof/>
                <w:webHidden/>
              </w:rPr>
              <w:fldChar w:fldCharType="end"/>
            </w:r>
          </w:hyperlink>
        </w:p>
        <w:p w14:paraId="1689DF10" w14:textId="4BBF1F37" w:rsidR="00987633" w:rsidRDefault="00987633">
          <w:pPr>
            <w:pStyle w:val="TOC1"/>
            <w:tabs>
              <w:tab w:val="right" w:leader="dot" w:pos="9016"/>
            </w:tabs>
            <w:rPr>
              <w:noProof/>
            </w:rPr>
          </w:pPr>
          <w:hyperlink w:anchor="_Toc184672129" w:history="1">
            <w:r w:rsidRPr="00224CA4">
              <w:rPr>
                <w:rStyle w:val="Hyperlink"/>
                <w:rFonts w:ascii="Abadi" w:hAnsi="Abadi"/>
                <w:noProof/>
              </w:rPr>
              <w:t>Additional Financial Information:</w:t>
            </w:r>
            <w:r>
              <w:rPr>
                <w:noProof/>
                <w:webHidden/>
              </w:rPr>
              <w:tab/>
            </w:r>
            <w:r>
              <w:rPr>
                <w:noProof/>
                <w:webHidden/>
              </w:rPr>
              <w:fldChar w:fldCharType="begin"/>
            </w:r>
            <w:r>
              <w:rPr>
                <w:noProof/>
                <w:webHidden/>
              </w:rPr>
              <w:instrText xml:space="preserve"> PAGEREF _Toc184672129 \h </w:instrText>
            </w:r>
            <w:r>
              <w:rPr>
                <w:noProof/>
                <w:webHidden/>
              </w:rPr>
            </w:r>
            <w:r>
              <w:rPr>
                <w:noProof/>
                <w:webHidden/>
              </w:rPr>
              <w:fldChar w:fldCharType="separate"/>
            </w:r>
            <w:r>
              <w:rPr>
                <w:noProof/>
                <w:webHidden/>
              </w:rPr>
              <w:t>6</w:t>
            </w:r>
            <w:r>
              <w:rPr>
                <w:noProof/>
                <w:webHidden/>
              </w:rPr>
              <w:fldChar w:fldCharType="end"/>
            </w:r>
          </w:hyperlink>
        </w:p>
        <w:p w14:paraId="423F28BA" w14:textId="3DA64404" w:rsidR="00987633" w:rsidRDefault="00987633">
          <w:pPr>
            <w:pStyle w:val="TOC1"/>
            <w:tabs>
              <w:tab w:val="right" w:leader="dot" w:pos="9016"/>
            </w:tabs>
            <w:rPr>
              <w:noProof/>
            </w:rPr>
          </w:pPr>
          <w:hyperlink w:anchor="_Toc184672130" w:history="1">
            <w:r w:rsidRPr="00224CA4">
              <w:rPr>
                <w:rStyle w:val="Hyperlink"/>
                <w:rFonts w:ascii="Abadi" w:hAnsi="Abadi"/>
                <w:noProof/>
              </w:rPr>
              <w:t>Occupancy Rate:</w:t>
            </w:r>
            <w:r>
              <w:rPr>
                <w:noProof/>
                <w:webHidden/>
              </w:rPr>
              <w:tab/>
            </w:r>
            <w:r>
              <w:rPr>
                <w:noProof/>
                <w:webHidden/>
              </w:rPr>
              <w:fldChar w:fldCharType="begin"/>
            </w:r>
            <w:r>
              <w:rPr>
                <w:noProof/>
                <w:webHidden/>
              </w:rPr>
              <w:instrText xml:space="preserve"> PAGEREF _Toc184672130 \h </w:instrText>
            </w:r>
            <w:r>
              <w:rPr>
                <w:noProof/>
                <w:webHidden/>
              </w:rPr>
            </w:r>
            <w:r>
              <w:rPr>
                <w:noProof/>
                <w:webHidden/>
              </w:rPr>
              <w:fldChar w:fldCharType="separate"/>
            </w:r>
            <w:r>
              <w:rPr>
                <w:noProof/>
                <w:webHidden/>
              </w:rPr>
              <w:t>7</w:t>
            </w:r>
            <w:r>
              <w:rPr>
                <w:noProof/>
                <w:webHidden/>
              </w:rPr>
              <w:fldChar w:fldCharType="end"/>
            </w:r>
          </w:hyperlink>
        </w:p>
        <w:p w14:paraId="0C0A3F17" w14:textId="09819F66" w:rsidR="00987633" w:rsidRDefault="00987633">
          <w:pPr>
            <w:pStyle w:val="TOC1"/>
            <w:tabs>
              <w:tab w:val="right" w:leader="dot" w:pos="9016"/>
            </w:tabs>
            <w:rPr>
              <w:noProof/>
            </w:rPr>
          </w:pPr>
          <w:hyperlink w:anchor="_Toc184672131" w:history="1">
            <w:r w:rsidRPr="00224CA4">
              <w:rPr>
                <w:rStyle w:val="Hyperlink"/>
                <w:rFonts w:ascii="Abadi" w:hAnsi="Abadi"/>
                <w:noProof/>
              </w:rPr>
              <w:t>Identification of the key reasons behind the decline in profitability, from real world context.</w:t>
            </w:r>
            <w:r>
              <w:rPr>
                <w:noProof/>
                <w:webHidden/>
              </w:rPr>
              <w:tab/>
            </w:r>
            <w:r>
              <w:rPr>
                <w:noProof/>
                <w:webHidden/>
              </w:rPr>
              <w:fldChar w:fldCharType="begin"/>
            </w:r>
            <w:r>
              <w:rPr>
                <w:noProof/>
                <w:webHidden/>
              </w:rPr>
              <w:instrText xml:space="preserve"> PAGEREF _Toc184672131 \h </w:instrText>
            </w:r>
            <w:r>
              <w:rPr>
                <w:noProof/>
                <w:webHidden/>
              </w:rPr>
            </w:r>
            <w:r>
              <w:rPr>
                <w:noProof/>
                <w:webHidden/>
              </w:rPr>
              <w:fldChar w:fldCharType="separate"/>
            </w:r>
            <w:r>
              <w:rPr>
                <w:noProof/>
                <w:webHidden/>
              </w:rPr>
              <w:t>8</w:t>
            </w:r>
            <w:r>
              <w:rPr>
                <w:noProof/>
                <w:webHidden/>
              </w:rPr>
              <w:fldChar w:fldCharType="end"/>
            </w:r>
          </w:hyperlink>
        </w:p>
        <w:p w14:paraId="00230ED4" w14:textId="30D209D2" w:rsidR="00987633" w:rsidRDefault="00987633">
          <w:pPr>
            <w:pStyle w:val="TOC1"/>
            <w:tabs>
              <w:tab w:val="right" w:leader="dot" w:pos="9016"/>
            </w:tabs>
            <w:rPr>
              <w:noProof/>
            </w:rPr>
          </w:pPr>
          <w:hyperlink w:anchor="_Toc184672132" w:history="1">
            <w:r w:rsidRPr="00224CA4">
              <w:rPr>
                <w:rStyle w:val="Hyperlink"/>
                <w:rFonts w:ascii="Abadi" w:hAnsi="Abadi"/>
                <w:noProof/>
              </w:rPr>
              <w:t>Development of a comprehensive turnaround strategy to revitalise the hotel's financial health</w:t>
            </w:r>
            <w:r>
              <w:rPr>
                <w:noProof/>
                <w:webHidden/>
              </w:rPr>
              <w:tab/>
            </w:r>
            <w:r>
              <w:rPr>
                <w:noProof/>
                <w:webHidden/>
              </w:rPr>
              <w:fldChar w:fldCharType="begin"/>
            </w:r>
            <w:r>
              <w:rPr>
                <w:noProof/>
                <w:webHidden/>
              </w:rPr>
              <w:instrText xml:space="preserve"> PAGEREF _Toc184672132 \h </w:instrText>
            </w:r>
            <w:r>
              <w:rPr>
                <w:noProof/>
                <w:webHidden/>
              </w:rPr>
            </w:r>
            <w:r>
              <w:rPr>
                <w:noProof/>
                <w:webHidden/>
              </w:rPr>
              <w:fldChar w:fldCharType="separate"/>
            </w:r>
            <w:r>
              <w:rPr>
                <w:noProof/>
                <w:webHidden/>
              </w:rPr>
              <w:t>9</w:t>
            </w:r>
            <w:r>
              <w:rPr>
                <w:noProof/>
                <w:webHidden/>
              </w:rPr>
              <w:fldChar w:fldCharType="end"/>
            </w:r>
          </w:hyperlink>
        </w:p>
        <w:p w14:paraId="5BFC9AB4" w14:textId="17856581" w:rsidR="00987633" w:rsidRDefault="00987633">
          <w:pPr>
            <w:pStyle w:val="TOC1"/>
            <w:tabs>
              <w:tab w:val="right" w:leader="dot" w:pos="9016"/>
            </w:tabs>
            <w:rPr>
              <w:noProof/>
            </w:rPr>
          </w:pPr>
          <w:hyperlink w:anchor="_Toc184672133" w:history="1">
            <w:r w:rsidRPr="00224CA4">
              <w:rPr>
                <w:rStyle w:val="Hyperlink"/>
                <w:rFonts w:ascii="Abadi" w:hAnsi="Abadi"/>
                <w:noProof/>
              </w:rPr>
              <w:t>Conclusion</w:t>
            </w:r>
            <w:r>
              <w:rPr>
                <w:noProof/>
                <w:webHidden/>
              </w:rPr>
              <w:tab/>
            </w:r>
            <w:r>
              <w:rPr>
                <w:noProof/>
                <w:webHidden/>
              </w:rPr>
              <w:fldChar w:fldCharType="begin"/>
            </w:r>
            <w:r>
              <w:rPr>
                <w:noProof/>
                <w:webHidden/>
              </w:rPr>
              <w:instrText xml:space="preserve"> PAGEREF _Toc184672133 \h </w:instrText>
            </w:r>
            <w:r>
              <w:rPr>
                <w:noProof/>
                <w:webHidden/>
              </w:rPr>
            </w:r>
            <w:r>
              <w:rPr>
                <w:noProof/>
                <w:webHidden/>
              </w:rPr>
              <w:fldChar w:fldCharType="separate"/>
            </w:r>
            <w:r>
              <w:rPr>
                <w:noProof/>
                <w:webHidden/>
              </w:rPr>
              <w:t>10</w:t>
            </w:r>
            <w:r>
              <w:rPr>
                <w:noProof/>
                <w:webHidden/>
              </w:rPr>
              <w:fldChar w:fldCharType="end"/>
            </w:r>
          </w:hyperlink>
        </w:p>
        <w:p w14:paraId="04C7D45F" w14:textId="329435F9" w:rsidR="00987633" w:rsidRDefault="00987633">
          <w:pPr>
            <w:pStyle w:val="TOC1"/>
            <w:tabs>
              <w:tab w:val="right" w:leader="dot" w:pos="9016"/>
            </w:tabs>
            <w:rPr>
              <w:noProof/>
            </w:rPr>
          </w:pPr>
          <w:hyperlink w:anchor="_Toc184672134" w:history="1">
            <w:r w:rsidRPr="00224CA4">
              <w:rPr>
                <w:rStyle w:val="Hyperlink"/>
                <w:rFonts w:ascii="Abadi" w:hAnsi="Abadi"/>
                <w:noProof/>
              </w:rPr>
              <w:t>Recommendations</w:t>
            </w:r>
            <w:r>
              <w:rPr>
                <w:noProof/>
                <w:webHidden/>
              </w:rPr>
              <w:tab/>
            </w:r>
            <w:r>
              <w:rPr>
                <w:noProof/>
                <w:webHidden/>
              </w:rPr>
              <w:fldChar w:fldCharType="begin"/>
            </w:r>
            <w:r>
              <w:rPr>
                <w:noProof/>
                <w:webHidden/>
              </w:rPr>
              <w:instrText xml:space="preserve"> PAGEREF _Toc184672134 \h </w:instrText>
            </w:r>
            <w:r>
              <w:rPr>
                <w:noProof/>
                <w:webHidden/>
              </w:rPr>
            </w:r>
            <w:r>
              <w:rPr>
                <w:noProof/>
                <w:webHidden/>
              </w:rPr>
              <w:fldChar w:fldCharType="separate"/>
            </w:r>
            <w:r>
              <w:rPr>
                <w:noProof/>
                <w:webHidden/>
              </w:rPr>
              <w:t>10</w:t>
            </w:r>
            <w:r>
              <w:rPr>
                <w:noProof/>
                <w:webHidden/>
              </w:rPr>
              <w:fldChar w:fldCharType="end"/>
            </w:r>
          </w:hyperlink>
        </w:p>
        <w:p w14:paraId="012AEE5F" w14:textId="3FC32559" w:rsidR="00987633" w:rsidRDefault="00987633">
          <w:pPr>
            <w:pStyle w:val="TOC1"/>
            <w:tabs>
              <w:tab w:val="right" w:leader="dot" w:pos="9016"/>
            </w:tabs>
            <w:rPr>
              <w:noProof/>
            </w:rPr>
          </w:pPr>
          <w:hyperlink w:anchor="_Toc184672135" w:history="1">
            <w:r w:rsidRPr="00224CA4">
              <w:rPr>
                <w:rStyle w:val="Hyperlink"/>
                <w:rFonts w:ascii="Abadi" w:hAnsi="Abadi"/>
                <w:noProof/>
              </w:rPr>
              <w:t>References</w:t>
            </w:r>
            <w:r>
              <w:rPr>
                <w:noProof/>
                <w:webHidden/>
              </w:rPr>
              <w:tab/>
            </w:r>
            <w:r>
              <w:rPr>
                <w:noProof/>
                <w:webHidden/>
              </w:rPr>
              <w:fldChar w:fldCharType="begin"/>
            </w:r>
            <w:r>
              <w:rPr>
                <w:noProof/>
                <w:webHidden/>
              </w:rPr>
              <w:instrText xml:space="preserve"> PAGEREF _Toc184672135 \h </w:instrText>
            </w:r>
            <w:r>
              <w:rPr>
                <w:noProof/>
                <w:webHidden/>
              </w:rPr>
            </w:r>
            <w:r>
              <w:rPr>
                <w:noProof/>
                <w:webHidden/>
              </w:rPr>
              <w:fldChar w:fldCharType="separate"/>
            </w:r>
            <w:r>
              <w:rPr>
                <w:noProof/>
                <w:webHidden/>
              </w:rPr>
              <w:t>12</w:t>
            </w:r>
            <w:r>
              <w:rPr>
                <w:noProof/>
                <w:webHidden/>
              </w:rPr>
              <w:fldChar w:fldCharType="end"/>
            </w:r>
          </w:hyperlink>
        </w:p>
        <w:p w14:paraId="2C88DFDE" w14:textId="3C7C97F5" w:rsidR="00987633" w:rsidRDefault="00987633">
          <w:r>
            <w:rPr>
              <w:b/>
              <w:bCs/>
              <w:noProof/>
            </w:rPr>
            <w:fldChar w:fldCharType="end"/>
          </w:r>
        </w:p>
      </w:sdtContent>
    </w:sdt>
    <w:p w14:paraId="19A7E2D8" w14:textId="77777777" w:rsidR="00987633" w:rsidRDefault="00987633">
      <w:pPr>
        <w:rPr>
          <w:rFonts w:ascii="Abadi" w:eastAsiaTheme="majorEastAsia" w:hAnsi="Abadi" w:cstheme="majorBidi"/>
          <w:color w:val="0F4761" w:themeColor="accent1" w:themeShade="BF"/>
          <w:sz w:val="24"/>
          <w:szCs w:val="24"/>
        </w:rPr>
      </w:pPr>
      <w:r>
        <w:rPr>
          <w:rFonts w:ascii="Abadi" w:hAnsi="Abadi"/>
          <w:sz w:val="24"/>
          <w:szCs w:val="24"/>
        </w:rPr>
        <w:br w:type="page"/>
      </w:r>
    </w:p>
    <w:p w14:paraId="3D935103" w14:textId="45138A27" w:rsidR="00B8314A" w:rsidRPr="005211BA" w:rsidRDefault="00B8314A" w:rsidP="005211BA">
      <w:pPr>
        <w:pStyle w:val="Heading1"/>
        <w:rPr>
          <w:rFonts w:ascii="Abadi" w:hAnsi="Abadi"/>
          <w:sz w:val="24"/>
          <w:szCs w:val="24"/>
        </w:rPr>
      </w:pPr>
      <w:bookmarkStart w:id="1" w:name="_Toc184672125"/>
      <w:r w:rsidRPr="005211BA">
        <w:rPr>
          <w:rFonts w:ascii="Abadi" w:hAnsi="Abadi"/>
          <w:sz w:val="24"/>
          <w:szCs w:val="24"/>
        </w:rPr>
        <w:lastRenderedPageBreak/>
        <w:t>Introduction</w:t>
      </w:r>
      <w:bookmarkEnd w:id="1"/>
    </w:p>
    <w:p w14:paraId="64375868" w14:textId="1DDDCFD1" w:rsidR="00532635" w:rsidRPr="00532635" w:rsidRDefault="00532635" w:rsidP="00AF1FF2">
      <w:pPr>
        <w:spacing w:line="360" w:lineRule="auto"/>
        <w:jc w:val="both"/>
        <w:rPr>
          <w:rFonts w:ascii="Abadi" w:hAnsi="Abadi"/>
        </w:rPr>
      </w:pPr>
      <w:r w:rsidRPr="00532635">
        <w:rPr>
          <w:rFonts w:ascii="Abadi" w:hAnsi="Abadi"/>
        </w:rPr>
        <w:t xml:space="preserve">The Midland Haven Hotel had been one of the </w:t>
      </w:r>
      <w:r w:rsidRPr="00532635">
        <w:rPr>
          <w:rFonts w:ascii="Abadi" w:hAnsi="Abadi"/>
        </w:rPr>
        <w:t>favourite</w:t>
      </w:r>
      <w:r w:rsidRPr="00532635">
        <w:rPr>
          <w:rFonts w:ascii="Abadi" w:hAnsi="Abadi"/>
        </w:rPr>
        <w:t xml:space="preserve"> spots in the Midlands, blending relaxation with luxury and premiere amenities that lured vacationers who sought an exceptional experience in hospitality. This hotel </w:t>
      </w:r>
      <w:r>
        <w:rPr>
          <w:rFonts w:ascii="Abadi" w:hAnsi="Abadi"/>
        </w:rPr>
        <w:t>is in composition of</w:t>
      </w:r>
      <w:r w:rsidRPr="00532635">
        <w:rPr>
          <w:rFonts w:ascii="Abadi" w:hAnsi="Abadi"/>
        </w:rPr>
        <w:t xml:space="preserve"> a restaurant, bar and event facilities that, on one occasion, thrived as cornerstones within the local hospitality market. however, In the last couple of years, the Midland Haven Hotel has witnessed a concerning decrease in its revenues and occupancy rate</w:t>
      </w:r>
      <w:r>
        <w:rPr>
          <w:rFonts w:ascii="Abadi" w:hAnsi="Abadi"/>
        </w:rPr>
        <w:t xml:space="preserve"> </w:t>
      </w:r>
      <w:r w:rsidRPr="00532635">
        <w:rPr>
          <w:rFonts w:ascii="Abadi" w:hAnsi="Abadi"/>
        </w:rPr>
        <w:t>as well as customer satisfaction.</w:t>
      </w:r>
    </w:p>
    <w:p w14:paraId="64D15D38" w14:textId="66AF8FCE" w:rsidR="00532635" w:rsidRPr="00532635" w:rsidRDefault="00532635" w:rsidP="00AF1FF2">
      <w:pPr>
        <w:spacing w:line="360" w:lineRule="auto"/>
        <w:jc w:val="both"/>
        <w:rPr>
          <w:rFonts w:ascii="Abadi" w:hAnsi="Abadi"/>
        </w:rPr>
      </w:pPr>
      <w:r>
        <w:rPr>
          <w:rFonts w:ascii="Abadi" w:hAnsi="Abadi"/>
        </w:rPr>
        <w:t xml:space="preserve">Apart from </w:t>
      </w:r>
      <w:r w:rsidRPr="00532635">
        <w:rPr>
          <w:rFonts w:ascii="Abadi" w:hAnsi="Abadi"/>
        </w:rPr>
        <w:t>all these challenges are compounded by the highly competitive local market, with newer and more modern resorts that have come up and appeal to the evolved customer preferences. Responses from patrons point to declining service quality and outdated amenities, further debilitating the hotel</w:t>
      </w:r>
      <w:r>
        <w:rPr>
          <w:rFonts w:ascii="Abadi" w:hAnsi="Abadi"/>
        </w:rPr>
        <w:t>’</w:t>
      </w:r>
      <w:r w:rsidRPr="00532635">
        <w:rPr>
          <w:rFonts w:ascii="Abadi" w:hAnsi="Abadi"/>
        </w:rPr>
        <w:t xml:space="preserve">s standing. </w:t>
      </w:r>
      <w:r>
        <w:rPr>
          <w:rFonts w:ascii="Abadi" w:hAnsi="Abadi"/>
        </w:rPr>
        <w:t>However, t</w:t>
      </w:r>
      <w:r w:rsidRPr="00532635">
        <w:rPr>
          <w:rFonts w:ascii="Abadi" w:hAnsi="Abadi"/>
        </w:rPr>
        <w:t>he owner of the hotel</w:t>
      </w:r>
      <w:r>
        <w:rPr>
          <w:rFonts w:ascii="Abadi" w:hAnsi="Abadi"/>
        </w:rPr>
        <w:t xml:space="preserve"> was</w:t>
      </w:r>
      <w:r w:rsidRPr="00532635">
        <w:rPr>
          <w:rFonts w:ascii="Abadi" w:hAnsi="Abadi"/>
        </w:rPr>
        <w:t xml:space="preserve"> concerned about such a trend and uncertain about the future viability of the hotel</w:t>
      </w:r>
      <w:r>
        <w:rPr>
          <w:rFonts w:ascii="Abadi" w:hAnsi="Abadi"/>
        </w:rPr>
        <w:t>. He has therefore</w:t>
      </w:r>
      <w:r w:rsidRPr="00532635">
        <w:rPr>
          <w:rFonts w:ascii="Abadi" w:hAnsi="Abadi"/>
        </w:rPr>
        <w:t xml:space="preserve"> </w:t>
      </w:r>
      <w:r w:rsidRPr="00532635">
        <w:rPr>
          <w:rFonts w:ascii="Abadi" w:hAnsi="Abadi"/>
        </w:rPr>
        <w:t>sought</w:t>
      </w:r>
      <w:r w:rsidRPr="00532635">
        <w:rPr>
          <w:rFonts w:ascii="Abadi" w:hAnsi="Abadi"/>
        </w:rPr>
        <w:t xml:space="preserve"> expert assistance on whether such a business can be revived through a strategic turnaround plan.</w:t>
      </w:r>
    </w:p>
    <w:p w14:paraId="3F24A0DC" w14:textId="5E8575DC" w:rsidR="00532635" w:rsidRPr="00532635" w:rsidRDefault="00532635" w:rsidP="00AF1FF2">
      <w:pPr>
        <w:spacing w:line="360" w:lineRule="auto"/>
        <w:jc w:val="both"/>
        <w:rPr>
          <w:rFonts w:ascii="Abadi" w:hAnsi="Abadi"/>
        </w:rPr>
      </w:pPr>
      <w:r w:rsidRPr="00532635">
        <w:rPr>
          <w:rFonts w:ascii="Abadi" w:hAnsi="Abadi"/>
        </w:rPr>
        <w:t xml:space="preserve">This </w:t>
      </w:r>
      <w:r>
        <w:rPr>
          <w:rFonts w:ascii="Abadi" w:hAnsi="Abadi"/>
        </w:rPr>
        <w:t>report, therefore, shall</w:t>
      </w:r>
      <w:r w:rsidRPr="00532635">
        <w:rPr>
          <w:rFonts w:ascii="Abadi" w:hAnsi="Abadi"/>
        </w:rPr>
        <w:t xml:space="preserve"> seek to assess the financial performance of the Midland Haven Hotel for the last three years, establish the root cause of its dwindling profitability, and consider the wider economic and industrial circumstances that have affected the business. It also aims to develop a comprehensive strategy that will restore the hotel's financial health and its reputation as a prime vacation destination or identify the most viable financial way forward.</w:t>
      </w:r>
    </w:p>
    <w:p w14:paraId="11123A4A" w14:textId="08299ACF" w:rsidR="009137A4" w:rsidRPr="004C4F74" w:rsidRDefault="009137A4" w:rsidP="005211BA">
      <w:pPr>
        <w:pStyle w:val="Heading1"/>
        <w:rPr>
          <w:rFonts w:ascii="Abadi" w:hAnsi="Abadi"/>
        </w:rPr>
      </w:pPr>
      <w:bookmarkStart w:id="2" w:name="_Toc184672126"/>
      <w:r w:rsidRPr="004C4F74">
        <w:rPr>
          <w:rFonts w:ascii="Abadi" w:hAnsi="Abadi"/>
          <w:sz w:val="24"/>
          <w:szCs w:val="24"/>
        </w:rPr>
        <w:t>Analyse the Midland Haven Hotel’s financial performance over the past three years.</w:t>
      </w:r>
      <w:bookmarkEnd w:id="2"/>
    </w:p>
    <w:p w14:paraId="16DC762A" w14:textId="22ADDFA8" w:rsidR="002F0223" w:rsidRPr="004C4F74" w:rsidRDefault="002F0223" w:rsidP="004C4F74">
      <w:pPr>
        <w:spacing w:line="360" w:lineRule="auto"/>
        <w:rPr>
          <w:rFonts w:ascii="Abadi" w:hAnsi="Abadi"/>
          <w:b/>
          <w:bCs/>
        </w:rPr>
      </w:pPr>
      <w:r w:rsidRPr="004C4F74">
        <w:rPr>
          <w:rFonts w:ascii="Abadi" w:hAnsi="Abadi"/>
        </w:rPr>
        <w:t>Over the last three years, Midland Haven Hotel has demonstrated a deteriorating trend in its financial performance due to a decrease in revenues, increased costs, and loss of profitability.</w:t>
      </w:r>
    </w:p>
    <w:p w14:paraId="5E1E667B" w14:textId="05F4AEA4" w:rsidR="00532635" w:rsidRPr="004C4F74" w:rsidRDefault="003A203C" w:rsidP="00331D61">
      <w:pPr>
        <w:pStyle w:val="Heading2"/>
        <w:rPr>
          <w:rFonts w:ascii="Abadi" w:hAnsi="Abadi"/>
          <w:sz w:val="22"/>
          <w:szCs w:val="22"/>
        </w:rPr>
      </w:pPr>
      <w:bookmarkStart w:id="3" w:name="_Toc184672127"/>
      <w:r w:rsidRPr="004C4F74">
        <w:rPr>
          <w:rFonts w:ascii="Abadi" w:hAnsi="Abadi"/>
          <w:sz w:val="22"/>
          <w:szCs w:val="22"/>
        </w:rPr>
        <w:t>Income Statement</w:t>
      </w:r>
      <w:bookmarkEnd w:id="3"/>
    </w:p>
    <w:p w14:paraId="14BA5087" w14:textId="2478F337" w:rsidR="004C4F74" w:rsidRPr="004C4F74" w:rsidRDefault="004C4F74" w:rsidP="004C4F74">
      <w:pPr>
        <w:spacing w:line="360" w:lineRule="auto"/>
        <w:jc w:val="both"/>
        <w:rPr>
          <w:rFonts w:ascii="Abadi" w:hAnsi="Abadi"/>
        </w:rPr>
      </w:pPr>
      <w:r w:rsidRPr="004C4F74">
        <w:rPr>
          <w:rFonts w:ascii="Abadi" w:hAnsi="Abadi"/>
        </w:rPr>
        <w:t xml:space="preserve">The figure 1 presents last thee years income statement of the hotel and based on this finding, the analysis reveals hat </w:t>
      </w:r>
      <w:r>
        <w:rPr>
          <w:rFonts w:ascii="Abadi" w:hAnsi="Abadi"/>
        </w:rPr>
        <w:t>w</w:t>
      </w:r>
      <w:r w:rsidRPr="004C4F74">
        <w:rPr>
          <w:rFonts w:ascii="Abadi" w:hAnsi="Abadi"/>
        </w:rPr>
        <w:t>hile in 2021, the revenue achieved by the hotel was £1,200,000, over the next two years, it continued to decline steadily, reaching £950,000 by 2023, reflecting a total reduction of 20.83%.</w:t>
      </w:r>
    </w:p>
    <w:p w14:paraId="50D0C30D" w14:textId="3705AE26" w:rsidR="004C4F74" w:rsidRPr="004C4F74" w:rsidRDefault="004C4F74" w:rsidP="004C4F74">
      <w:pPr>
        <w:jc w:val="center"/>
        <w:rPr>
          <w:rFonts w:ascii="Abadi" w:hAnsi="Abadi"/>
        </w:rPr>
      </w:pPr>
      <w:r>
        <w:rPr>
          <w:rFonts w:ascii="Abadi" w:hAnsi="Abadi"/>
        </w:rPr>
        <w:t xml:space="preserve">Figure 1. </w:t>
      </w:r>
      <w:r w:rsidRPr="004C4F74">
        <w:rPr>
          <w:rFonts w:ascii="Abadi" w:hAnsi="Abadi"/>
        </w:rPr>
        <w:t>Income statement of Midland Haven Hotel</w:t>
      </w:r>
    </w:p>
    <w:p w14:paraId="0FC3D188" w14:textId="2ED3AC81" w:rsidR="00532635" w:rsidRDefault="003A203C" w:rsidP="004C4F74">
      <w:pPr>
        <w:jc w:val="center"/>
        <w:rPr>
          <w:rFonts w:ascii="Abadi" w:hAnsi="Abadi"/>
          <w:b/>
          <w:bCs/>
        </w:rPr>
      </w:pPr>
      <w:r>
        <w:rPr>
          <w:noProof/>
        </w:rPr>
        <w:lastRenderedPageBreak/>
        <w:drawing>
          <wp:inline distT="0" distB="0" distL="0" distR="0" wp14:anchorId="098DA95B" wp14:editId="1D2E7E9B">
            <wp:extent cx="5313952" cy="2371725"/>
            <wp:effectExtent l="0" t="0" r="1270" b="9525"/>
            <wp:docPr id="679867260" name="Chart 1">
              <a:extLst xmlns:a="http://schemas.openxmlformats.org/drawingml/2006/main">
                <a:ext uri="{FF2B5EF4-FFF2-40B4-BE49-F238E27FC236}">
                  <a16:creationId xmlns:a16="http://schemas.microsoft.com/office/drawing/2014/main" id="{19853D9B-8119-854A-94FA-C0E6DA2EAD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0BE7A7A" w14:textId="5D08147F" w:rsidR="004C4F74" w:rsidRPr="002F0223" w:rsidRDefault="004C4F74" w:rsidP="004C4F74">
      <w:pPr>
        <w:spacing w:line="360" w:lineRule="auto"/>
        <w:jc w:val="both"/>
        <w:rPr>
          <w:rFonts w:ascii="Abadi" w:hAnsi="Abadi"/>
        </w:rPr>
      </w:pPr>
      <w:r>
        <w:rPr>
          <w:rFonts w:ascii="Abadi" w:hAnsi="Abadi"/>
        </w:rPr>
        <w:t>T</w:t>
      </w:r>
      <w:r w:rsidR="00624E93">
        <w:rPr>
          <w:rFonts w:ascii="Abadi" w:hAnsi="Abadi"/>
        </w:rPr>
        <w:t>his finding is Constant with T</w:t>
      </w:r>
      <w:r w:rsidR="00624E93" w:rsidRPr="00624E93">
        <w:rPr>
          <w:rFonts w:ascii="Abadi" w:hAnsi="Abadi"/>
        </w:rPr>
        <w:t>hompson</w:t>
      </w:r>
      <w:r w:rsidR="00624E93">
        <w:rPr>
          <w:rFonts w:ascii="Abadi" w:hAnsi="Abadi"/>
        </w:rPr>
        <w:t xml:space="preserve"> (</w:t>
      </w:r>
      <w:r w:rsidR="00624E93" w:rsidRPr="00624E93">
        <w:rPr>
          <w:rFonts w:ascii="Abadi" w:hAnsi="Abadi"/>
        </w:rPr>
        <w:t>1984</w:t>
      </w:r>
      <w:r w:rsidR="00624E93">
        <w:rPr>
          <w:rFonts w:ascii="Abadi" w:hAnsi="Abadi"/>
        </w:rPr>
        <w:t>) where</w:t>
      </w:r>
      <w:r>
        <w:rPr>
          <w:rFonts w:ascii="Abadi" w:hAnsi="Abadi"/>
        </w:rPr>
        <w:t xml:space="preserve"> he</w:t>
      </w:r>
      <w:r w:rsidR="00624E93">
        <w:rPr>
          <w:rFonts w:ascii="Abadi" w:hAnsi="Abadi"/>
        </w:rPr>
        <w:t xml:space="preserve"> </w:t>
      </w:r>
      <w:r>
        <w:rPr>
          <w:rFonts w:ascii="Abadi" w:hAnsi="Abadi"/>
        </w:rPr>
        <w:t xml:space="preserve">high highlighted that </w:t>
      </w:r>
      <w:r w:rsidR="00624E93">
        <w:rPr>
          <w:rFonts w:ascii="Abadi" w:hAnsi="Abadi"/>
        </w:rPr>
        <w:t>occupancy</w:t>
      </w:r>
      <w:r w:rsidR="002F0223" w:rsidRPr="002F0223">
        <w:rPr>
          <w:rFonts w:ascii="Abadi" w:hAnsi="Abadi"/>
        </w:rPr>
        <w:t xml:space="preserve"> rates</w:t>
      </w:r>
      <w:r>
        <w:rPr>
          <w:rFonts w:ascii="Abadi" w:hAnsi="Abadi"/>
        </w:rPr>
        <w:t xml:space="preserve"> affects revenue and this was the also the case for Midland Haven Hotel. </w:t>
      </w:r>
      <w:r w:rsidR="002F0223" w:rsidRPr="002F0223">
        <w:rPr>
          <w:rFonts w:ascii="Abadi" w:hAnsi="Abadi"/>
        </w:rPr>
        <w:t xml:space="preserve">Meanwhile, the operating expenses have been on a constant rise, increasing from £900,000 in 2021 to £1,100,000 in 2023, which is a 22.22% increase. This upward trend </w:t>
      </w:r>
      <w:r>
        <w:rPr>
          <w:rFonts w:ascii="Abadi" w:hAnsi="Abadi"/>
        </w:rPr>
        <w:t xml:space="preserve">according to </w:t>
      </w:r>
      <w:r w:rsidRPr="004C4F74">
        <w:rPr>
          <w:rFonts w:ascii="Abadi" w:hAnsi="Abadi"/>
        </w:rPr>
        <w:t>Sinaga</w:t>
      </w:r>
      <w:r>
        <w:rPr>
          <w:rFonts w:ascii="Abadi" w:hAnsi="Abadi"/>
        </w:rPr>
        <w:t xml:space="preserve">, &amp; </w:t>
      </w:r>
      <w:r w:rsidRPr="004C4F74">
        <w:rPr>
          <w:rFonts w:ascii="Abadi" w:hAnsi="Abadi"/>
        </w:rPr>
        <w:t>Hermawan</w:t>
      </w:r>
      <w:r>
        <w:rPr>
          <w:rFonts w:ascii="Abadi" w:hAnsi="Abadi"/>
        </w:rPr>
        <w:t xml:space="preserve"> (2023)</w:t>
      </w:r>
      <w:r>
        <w:rPr>
          <w:rFonts w:ascii="Abadi" w:hAnsi="Abadi"/>
        </w:rPr>
        <w:t xml:space="preserve"> </w:t>
      </w:r>
      <w:r w:rsidR="002F0223" w:rsidRPr="002F0223">
        <w:rPr>
          <w:rFonts w:ascii="Abadi" w:hAnsi="Abadi"/>
        </w:rPr>
        <w:t>of costs indicates either inefficiency in cost management or higher overheads, which have not been compensated for by revenue growth.</w:t>
      </w:r>
    </w:p>
    <w:p w14:paraId="19B513E7" w14:textId="47B422AC" w:rsidR="002F0223" w:rsidRPr="002F0223" w:rsidRDefault="002F0223" w:rsidP="002F0223">
      <w:pPr>
        <w:spacing w:line="360" w:lineRule="auto"/>
        <w:jc w:val="both"/>
        <w:rPr>
          <w:rFonts w:ascii="Abadi" w:hAnsi="Abadi"/>
        </w:rPr>
      </w:pPr>
      <w:r w:rsidRPr="002F0223">
        <w:rPr>
          <w:rFonts w:ascii="Abadi" w:hAnsi="Abadi"/>
        </w:rPr>
        <w:t>The combination of such factors has had a massive effect on eroding the profitability of the hotel. For example, in 2021, the business realized a net income of £300,000, which fell to £150,000 in 2022 before recording a loss of £150,000 in 2023. This swing into the negative by £450,000 in only three years further exacerbates the depth of the financial malaise afflicting the hotel.</w:t>
      </w:r>
      <w:r w:rsidR="004C4F74">
        <w:rPr>
          <w:rFonts w:ascii="Abadi" w:hAnsi="Abadi"/>
        </w:rPr>
        <w:t xml:space="preserve"> </w:t>
      </w:r>
      <w:r w:rsidRPr="002F0223">
        <w:rPr>
          <w:rFonts w:ascii="Abadi" w:hAnsi="Abadi"/>
        </w:rPr>
        <w:t>These trends underscore the need for strategic intervention in stabili</w:t>
      </w:r>
      <w:r w:rsidR="00E40D59">
        <w:rPr>
          <w:rFonts w:ascii="Abadi" w:hAnsi="Abadi"/>
        </w:rPr>
        <w:t>s</w:t>
      </w:r>
      <w:r w:rsidRPr="002F0223">
        <w:rPr>
          <w:rFonts w:ascii="Abadi" w:hAnsi="Abadi"/>
        </w:rPr>
        <w:t xml:space="preserve">ing the business. </w:t>
      </w:r>
      <w:r w:rsidR="00E40D59">
        <w:rPr>
          <w:rFonts w:ascii="Abadi" w:hAnsi="Abadi"/>
        </w:rPr>
        <w:t xml:space="preserve">and according to </w:t>
      </w:r>
      <w:r w:rsidR="00E40D59" w:rsidRPr="00E40D59">
        <w:rPr>
          <w:rFonts w:ascii="Abadi" w:hAnsi="Abadi"/>
        </w:rPr>
        <w:t>Komolafe,</w:t>
      </w:r>
      <w:r w:rsidR="00E40D59" w:rsidRPr="00E40D59">
        <w:rPr>
          <w:rFonts w:ascii="Abadi" w:hAnsi="Abadi"/>
        </w:rPr>
        <w:t xml:space="preserve"> </w:t>
      </w:r>
      <w:r w:rsidR="00E40D59" w:rsidRPr="00E40D59">
        <w:rPr>
          <w:rFonts w:ascii="Abadi" w:hAnsi="Abadi"/>
        </w:rPr>
        <w:t>Abiona</w:t>
      </w:r>
      <w:r w:rsidR="00E40D59" w:rsidRPr="00E40D59">
        <w:rPr>
          <w:rFonts w:ascii="Abadi" w:hAnsi="Abadi"/>
        </w:rPr>
        <w:t xml:space="preserve"> </w:t>
      </w:r>
      <w:r w:rsidR="00E40D59" w:rsidRPr="00E40D59">
        <w:rPr>
          <w:rFonts w:ascii="Abadi" w:hAnsi="Abadi"/>
        </w:rPr>
        <w:t>&amp; Adewusi (2024)</w:t>
      </w:r>
      <w:r w:rsidR="00E40D59" w:rsidRPr="00E40D59">
        <w:rPr>
          <w:rFonts w:ascii="Abadi" w:hAnsi="Abadi"/>
        </w:rPr>
        <w:t xml:space="preserve">, </w:t>
      </w:r>
      <w:r w:rsidR="00E40D59">
        <w:rPr>
          <w:rFonts w:ascii="Abadi" w:hAnsi="Abadi"/>
        </w:rPr>
        <w:t>i</w:t>
      </w:r>
      <w:r w:rsidRPr="002F0223">
        <w:rPr>
          <w:rFonts w:ascii="Abadi" w:hAnsi="Abadi"/>
        </w:rPr>
        <w:t>t will be imperative to turn things around both on the revenue generation side and on cost control.</w:t>
      </w:r>
    </w:p>
    <w:p w14:paraId="696D0AF1" w14:textId="7C8F428A" w:rsidR="00532635" w:rsidRDefault="003A203C" w:rsidP="005211BA">
      <w:pPr>
        <w:pStyle w:val="Heading1"/>
        <w:rPr>
          <w:rFonts w:ascii="Abadi" w:hAnsi="Abadi"/>
          <w:sz w:val="24"/>
          <w:szCs w:val="24"/>
        </w:rPr>
      </w:pPr>
      <w:bookmarkStart w:id="4" w:name="_Toc184672128"/>
      <w:r w:rsidRPr="005211BA">
        <w:rPr>
          <w:rFonts w:ascii="Abadi" w:hAnsi="Abadi"/>
          <w:sz w:val="24"/>
          <w:szCs w:val="24"/>
        </w:rPr>
        <w:t>Balance Sheet (in GBP)</w:t>
      </w:r>
      <w:bookmarkEnd w:id="4"/>
    </w:p>
    <w:p w14:paraId="32D7FE4B" w14:textId="5868A9EA" w:rsidR="00815FD7" w:rsidRPr="00815FD7" w:rsidRDefault="00815FD7" w:rsidP="00815FD7">
      <w:pPr>
        <w:spacing w:line="360" w:lineRule="auto"/>
        <w:jc w:val="both"/>
        <w:rPr>
          <w:rFonts w:ascii="Abadi" w:hAnsi="Abadi"/>
        </w:rPr>
      </w:pPr>
      <w:r w:rsidRPr="00815FD7">
        <w:rPr>
          <w:rFonts w:ascii="Abadi" w:hAnsi="Abadi"/>
        </w:rPr>
        <w:t xml:space="preserve">The figure 2 below presents the financial position of the Midland Hotel with assets, liabilities, and owners’ equity for last three years. </w:t>
      </w:r>
    </w:p>
    <w:p w14:paraId="4C9DD647" w14:textId="06A8031D" w:rsidR="00815FD7" w:rsidRPr="00815FD7" w:rsidRDefault="00815FD7" w:rsidP="00815FD7">
      <w:pPr>
        <w:rPr>
          <w:rFonts w:ascii="Abadi" w:hAnsi="Abadi"/>
        </w:rPr>
      </w:pPr>
      <w:r>
        <w:rPr>
          <w:rFonts w:ascii="Abadi" w:hAnsi="Abadi"/>
          <w:sz w:val="18"/>
          <w:szCs w:val="18"/>
        </w:rPr>
        <w:t xml:space="preserve">Figure 2.  </w:t>
      </w:r>
      <w:r w:rsidRPr="00815FD7">
        <w:rPr>
          <w:rFonts w:ascii="Abadi" w:hAnsi="Abadi"/>
          <w:sz w:val="18"/>
          <w:szCs w:val="18"/>
        </w:rPr>
        <w:t xml:space="preserve">Presentation of statement of business position (Balance sheet) of </w:t>
      </w:r>
      <w:r w:rsidRPr="00815FD7">
        <w:rPr>
          <w:rFonts w:ascii="Abadi" w:hAnsi="Abadi"/>
          <w:sz w:val="18"/>
          <w:szCs w:val="18"/>
        </w:rPr>
        <w:t xml:space="preserve">Midland Haven Hotel’s   </w:t>
      </w:r>
    </w:p>
    <w:tbl>
      <w:tblPr>
        <w:tblStyle w:val="GridTable5Dark-Accent4"/>
        <w:tblW w:w="0" w:type="auto"/>
        <w:tblInd w:w="421" w:type="dxa"/>
        <w:tblLook w:val="04A0" w:firstRow="1" w:lastRow="0" w:firstColumn="1" w:lastColumn="0" w:noHBand="0" w:noVBand="1"/>
      </w:tblPr>
      <w:tblGrid>
        <w:gridCol w:w="2409"/>
        <w:gridCol w:w="2268"/>
        <w:gridCol w:w="1664"/>
        <w:gridCol w:w="1455"/>
      </w:tblGrid>
      <w:tr w:rsidR="00C40AE8" w:rsidRPr="00815FD7" w14:paraId="19B013DE" w14:textId="77777777" w:rsidTr="00815F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9" w:type="dxa"/>
          </w:tcPr>
          <w:p w14:paraId="0B07F54C" w14:textId="768C25D1" w:rsidR="00C40AE8" w:rsidRPr="00815FD7" w:rsidRDefault="00815FD7" w:rsidP="00815FD7">
            <w:pPr>
              <w:spacing w:line="276" w:lineRule="auto"/>
              <w:rPr>
                <w:rFonts w:ascii="Abadi" w:hAnsi="Abadi"/>
                <w:b w:val="0"/>
                <w:bCs w:val="0"/>
                <w:sz w:val="20"/>
                <w:szCs w:val="20"/>
              </w:rPr>
            </w:pPr>
            <w:r w:rsidRPr="00815FD7">
              <w:rPr>
                <w:rFonts w:ascii="Abadi" w:hAnsi="Abadi"/>
                <w:b w:val="0"/>
                <w:bCs w:val="0"/>
                <w:sz w:val="20"/>
                <w:szCs w:val="20"/>
              </w:rPr>
              <w:t xml:space="preserve"> </w:t>
            </w:r>
            <w:r w:rsidR="00C40AE8" w:rsidRPr="00815FD7">
              <w:rPr>
                <w:rFonts w:ascii="Abadi" w:hAnsi="Abadi"/>
                <w:sz w:val="20"/>
                <w:szCs w:val="20"/>
              </w:rPr>
              <w:t>Ass</w:t>
            </w:r>
            <w:r w:rsidRPr="00815FD7">
              <w:rPr>
                <w:rFonts w:ascii="Abadi" w:hAnsi="Abadi"/>
                <w:b w:val="0"/>
                <w:bCs w:val="0"/>
                <w:sz w:val="20"/>
                <w:szCs w:val="20"/>
              </w:rPr>
              <w:t>e</w:t>
            </w:r>
            <w:r w:rsidR="00C40AE8" w:rsidRPr="00815FD7">
              <w:rPr>
                <w:rFonts w:ascii="Abadi" w:hAnsi="Abadi"/>
                <w:sz w:val="20"/>
                <w:szCs w:val="20"/>
              </w:rPr>
              <w:t xml:space="preserve">t/Liability </w:t>
            </w:r>
          </w:p>
        </w:tc>
        <w:tc>
          <w:tcPr>
            <w:tcW w:w="2268" w:type="dxa"/>
          </w:tcPr>
          <w:p w14:paraId="4B5A23D9" w14:textId="23F34452" w:rsidR="00C40AE8" w:rsidRPr="00815FD7" w:rsidRDefault="00C40AE8" w:rsidP="00815FD7">
            <w:pPr>
              <w:spacing w:line="276" w:lineRule="auto"/>
              <w:cnfStyle w:val="100000000000" w:firstRow="1" w:lastRow="0" w:firstColumn="0" w:lastColumn="0" w:oddVBand="0" w:evenVBand="0" w:oddHBand="0" w:evenHBand="0" w:firstRowFirstColumn="0" w:firstRowLastColumn="0" w:lastRowFirstColumn="0" w:lastRowLastColumn="0"/>
              <w:rPr>
                <w:rFonts w:ascii="Abadi" w:hAnsi="Abadi"/>
                <w:b w:val="0"/>
                <w:bCs w:val="0"/>
                <w:sz w:val="20"/>
                <w:szCs w:val="20"/>
              </w:rPr>
            </w:pPr>
            <w:r w:rsidRPr="00815FD7">
              <w:rPr>
                <w:rFonts w:ascii="Abadi" w:hAnsi="Abadi"/>
                <w:sz w:val="20"/>
                <w:szCs w:val="20"/>
              </w:rPr>
              <w:t xml:space="preserve">2021 </w:t>
            </w:r>
          </w:p>
        </w:tc>
        <w:tc>
          <w:tcPr>
            <w:tcW w:w="1664" w:type="dxa"/>
          </w:tcPr>
          <w:p w14:paraId="5C1E215C" w14:textId="02A4E153" w:rsidR="00C40AE8" w:rsidRPr="00815FD7" w:rsidRDefault="00C40AE8" w:rsidP="00815FD7">
            <w:pPr>
              <w:spacing w:line="276" w:lineRule="auto"/>
              <w:cnfStyle w:val="100000000000" w:firstRow="1" w:lastRow="0" w:firstColumn="0" w:lastColumn="0" w:oddVBand="0" w:evenVBand="0" w:oddHBand="0" w:evenHBand="0" w:firstRowFirstColumn="0" w:firstRowLastColumn="0" w:lastRowFirstColumn="0" w:lastRowLastColumn="0"/>
              <w:rPr>
                <w:rFonts w:ascii="Abadi" w:hAnsi="Abadi"/>
                <w:b w:val="0"/>
                <w:bCs w:val="0"/>
                <w:sz w:val="20"/>
                <w:szCs w:val="20"/>
              </w:rPr>
            </w:pPr>
            <w:r w:rsidRPr="00815FD7">
              <w:rPr>
                <w:rFonts w:ascii="Abadi" w:hAnsi="Abadi"/>
                <w:sz w:val="20"/>
                <w:szCs w:val="20"/>
              </w:rPr>
              <w:t>2022</w:t>
            </w:r>
          </w:p>
        </w:tc>
        <w:tc>
          <w:tcPr>
            <w:tcW w:w="1455" w:type="dxa"/>
          </w:tcPr>
          <w:p w14:paraId="0AF2A4FC" w14:textId="72C5C97F" w:rsidR="00C40AE8" w:rsidRPr="00815FD7" w:rsidRDefault="00C40AE8" w:rsidP="00815FD7">
            <w:pPr>
              <w:spacing w:line="276" w:lineRule="auto"/>
              <w:cnfStyle w:val="100000000000" w:firstRow="1" w:lastRow="0" w:firstColumn="0" w:lastColumn="0" w:oddVBand="0" w:evenVBand="0" w:oddHBand="0" w:evenHBand="0" w:firstRowFirstColumn="0" w:firstRowLastColumn="0" w:lastRowFirstColumn="0" w:lastRowLastColumn="0"/>
              <w:rPr>
                <w:rFonts w:ascii="Abadi" w:hAnsi="Abadi"/>
                <w:b w:val="0"/>
                <w:bCs w:val="0"/>
                <w:sz w:val="20"/>
                <w:szCs w:val="20"/>
              </w:rPr>
            </w:pPr>
            <w:r w:rsidRPr="00815FD7">
              <w:rPr>
                <w:rFonts w:ascii="Abadi" w:hAnsi="Abadi"/>
                <w:sz w:val="20"/>
                <w:szCs w:val="20"/>
              </w:rPr>
              <w:t>2023</w:t>
            </w:r>
          </w:p>
        </w:tc>
      </w:tr>
      <w:tr w:rsidR="00C40AE8" w:rsidRPr="00815FD7" w14:paraId="6B7BBDF5" w14:textId="77777777" w:rsidTr="00815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9" w:type="dxa"/>
          </w:tcPr>
          <w:p w14:paraId="05947FB2" w14:textId="6C2B27F8" w:rsidR="00C40AE8" w:rsidRPr="00815FD7" w:rsidRDefault="00C40AE8" w:rsidP="00815FD7">
            <w:pPr>
              <w:spacing w:line="276" w:lineRule="auto"/>
              <w:rPr>
                <w:rFonts w:ascii="Abadi" w:hAnsi="Abadi"/>
                <w:sz w:val="20"/>
                <w:szCs w:val="20"/>
              </w:rPr>
            </w:pPr>
            <w:r w:rsidRPr="00815FD7">
              <w:rPr>
                <w:rFonts w:ascii="Abadi" w:hAnsi="Abadi"/>
                <w:sz w:val="20"/>
                <w:szCs w:val="20"/>
              </w:rPr>
              <w:t xml:space="preserve">Cash and Equivalents </w:t>
            </w:r>
          </w:p>
        </w:tc>
        <w:tc>
          <w:tcPr>
            <w:tcW w:w="2268" w:type="dxa"/>
          </w:tcPr>
          <w:p w14:paraId="2CF38A09" w14:textId="5F0EC79E"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£100,000</w:t>
            </w:r>
          </w:p>
        </w:tc>
        <w:tc>
          <w:tcPr>
            <w:tcW w:w="1664" w:type="dxa"/>
          </w:tcPr>
          <w:p w14:paraId="160341DB" w14:textId="2772B4E7"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£80,000</w:t>
            </w:r>
          </w:p>
        </w:tc>
        <w:tc>
          <w:tcPr>
            <w:tcW w:w="1455" w:type="dxa"/>
          </w:tcPr>
          <w:p w14:paraId="16022615" w14:textId="32C45306"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£20,000</w:t>
            </w:r>
          </w:p>
        </w:tc>
      </w:tr>
      <w:tr w:rsidR="00C40AE8" w:rsidRPr="00815FD7" w14:paraId="6E0A3E52" w14:textId="77777777" w:rsidTr="00815FD7">
        <w:tc>
          <w:tcPr>
            <w:cnfStyle w:val="001000000000" w:firstRow="0" w:lastRow="0" w:firstColumn="1" w:lastColumn="0" w:oddVBand="0" w:evenVBand="0" w:oddHBand="0" w:evenHBand="0" w:firstRowFirstColumn="0" w:firstRowLastColumn="0" w:lastRowFirstColumn="0" w:lastRowLastColumn="0"/>
            <w:tcW w:w="2409" w:type="dxa"/>
          </w:tcPr>
          <w:p w14:paraId="5E9BC9EB" w14:textId="4B4D249C" w:rsidR="00C40AE8" w:rsidRPr="00815FD7" w:rsidRDefault="00C40AE8" w:rsidP="00815FD7">
            <w:pPr>
              <w:spacing w:line="276" w:lineRule="auto"/>
              <w:rPr>
                <w:rFonts w:ascii="Abadi" w:hAnsi="Abadi"/>
                <w:sz w:val="20"/>
                <w:szCs w:val="20"/>
              </w:rPr>
            </w:pPr>
            <w:r w:rsidRPr="00815FD7">
              <w:rPr>
                <w:rFonts w:ascii="Abadi" w:hAnsi="Abadi"/>
                <w:sz w:val="20"/>
                <w:szCs w:val="20"/>
              </w:rPr>
              <w:t xml:space="preserve">Accounts Receivable </w:t>
            </w:r>
          </w:p>
        </w:tc>
        <w:tc>
          <w:tcPr>
            <w:tcW w:w="2268" w:type="dxa"/>
          </w:tcPr>
          <w:p w14:paraId="199E1D7B" w14:textId="16E87EB0"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£50,000</w:t>
            </w:r>
          </w:p>
        </w:tc>
        <w:tc>
          <w:tcPr>
            <w:tcW w:w="1664" w:type="dxa"/>
          </w:tcPr>
          <w:p w14:paraId="61DDBABE" w14:textId="663259E2"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£40,000</w:t>
            </w:r>
          </w:p>
        </w:tc>
        <w:tc>
          <w:tcPr>
            <w:tcW w:w="1455" w:type="dxa"/>
          </w:tcPr>
          <w:p w14:paraId="1251FAAB" w14:textId="64DAAF3E"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£30,000</w:t>
            </w:r>
          </w:p>
        </w:tc>
      </w:tr>
      <w:tr w:rsidR="00C40AE8" w:rsidRPr="00815FD7" w14:paraId="55E9DBB8" w14:textId="77777777" w:rsidTr="00815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9" w:type="dxa"/>
          </w:tcPr>
          <w:p w14:paraId="5773314F" w14:textId="196DE058" w:rsidR="00C40AE8" w:rsidRPr="00815FD7" w:rsidRDefault="00C40AE8" w:rsidP="00815FD7">
            <w:pPr>
              <w:spacing w:line="276" w:lineRule="auto"/>
              <w:rPr>
                <w:rFonts w:ascii="Abadi" w:hAnsi="Abadi"/>
                <w:sz w:val="20"/>
                <w:szCs w:val="20"/>
              </w:rPr>
            </w:pPr>
            <w:r w:rsidRPr="00815FD7">
              <w:rPr>
                <w:rFonts w:ascii="Abadi" w:hAnsi="Abadi"/>
                <w:sz w:val="20"/>
                <w:szCs w:val="20"/>
              </w:rPr>
              <w:t xml:space="preserve">Property and Equipment </w:t>
            </w:r>
          </w:p>
        </w:tc>
        <w:tc>
          <w:tcPr>
            <w:tcW w:w="2268" w:type="dxa"/>
          </w:tcPr>
          <w:p w14:paraId="793793DD" w14:textId="0E960922"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£2,000,000</w:t>
            </w:r>
          </w:p>
        </w:tc>
        <w:tc>
          <w:tcPr>
            <w:tcW w:w="1664" w:type="dxa"/>
          </w:tcPr>
          <w:p w14:paraId="64308243" w14:textId="3121FFF1"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£2,000,000</w:t>
            </w:r>
          </w:p>
        </w:tc>
        <w:tc>
          <w:tcPr>
            <w:tcW w:w="1455" w:type="dxa"/>
          </w:tcPr>
          <w:p w14:paraId="340243A5" w14:textId="6BF379E1"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£1,800,000</w:t>
            </w:r>
          </w:p>
        </w:tc>
      </w:tr>
      <w:tr w:rsidR="00C40AE8" w:rsidRPr="00815FD7" w14:paraId="320A64EB" w14:textId="77777777" w:rsidTr="00815FD7">
        <w:tc>
          <w:tcPr>
            <w:cnfStyle w:val="001000000000" w:firstRow="0" w:lastRow="0" w:firstColumn="1" w:lastColumn="0" w:oddVBand="0" w:evenVBand="0" w:oddHBand="0" w:evenHBand="0" w:firstRowFirstColumn="0" w:firstRowLastColumn="0" w:lastRowFirstColumn="0" w:lastRowLastColumn="0"/>
            <w:tcW w:w="2409" w:type="dxa"/>
          </w:tcPr>
          <w:p w14:paraId="0439F2AB" w14:textId="4E320C88" w:rsidR="00C40AE8" w:rsidRPr="00815FD7" w:rsidRDefault="00C40AE8" w:rsidP="00815FD7">
            <w:pPr>
              <w:spacing w:line="276" w:lineRule="auto"/>
              <w:ind w:left="720" w:hanging="720"/>
              <w:rPr>
                <w:rFonts w:ascii="Abadi" w:hAnsi="Abadi"/>
                <w:sz w:val="20"/>
                <w:szCs w:val="20"/>
              </w:rPr>
            </w:pPr>
            <w:r w:rsidRPr="00815FD7">
              <w:rPr>
                <w:rFonts w:ascii="Abadi" w:hAnsi="Abadi"/>
                <w:sz w:val="20"/>
                <w:szCs w:val="20"/>
              </w:rPr>
              <w:t xml:space="preserve">Total Assets </w:t>
            </w:r>
          </w:p>
        </w:tc>
        <w:tc>
          <w:tcPr>
            <w:tcW w:w="2268" w:type="dxa"/>
          </w:tcPr>
          <w:p w14:paraId="3E1F30C9" w14:textId="18C067F2"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£2,150,000</w:t>
            </w:r>
          </w:p>
        </w:tc>
        <w:tc>
          <w:tcPr>
            <w:tcW w:w="1664" w:type="dxa"/>
          </w:tcPr>
          <w:p w14:paraId="4D9F5E5E" w14:textId="395AFEEE"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£2,120,000</w:t>
            </w:r>
          </w:p>
        </w:tc>
        <w:tc>
          <w:tcPr>
            <w:tcW w:w="1455" w:type="dxa"/>
          </w:tcPr>
          <w:p w14:paraId="75F423B2" w14:textId="795BCEAF"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£1,850,000</w:t>
            </w:r>
          </w:p>
        </w:tc>
      </w:tr>
      <w:tr w:rsidR="00C40AE8" w:rsidRPr="00815FD7" w14:paraId="70BD723A" w14:textId="77777777" w:rsidTr="00815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9" w:type="dxa"/>
          </w:tcPr>
          <w:p w14:paraId="5F0CFDB4" w14:textId="42894CCC" w:rsidR="00C40AE8" w:rsidRPr="00815FD7" w:rsidRDefault="00C40AE8" w:rsidP="00815FD7">
            <w:pPr>
              <w:spacing w:line="276" w:lineRule="auto"/>
              <w:ind w:left="720" w:hanging="720"/>
              <w:rPr>
                <w:rFonts w:ascii="Abadi" w:hAnsi="Abadi"/>
                <w:sz w:val="20"/>
                <w:szCs w:val="20"/>
              </w:rPr>
            </w:pPr>
            <w:r w:rsidRPr="00815FD7">
              <w:rPr>
                <w:rFonts w:ascii="Abadi" w:hAnsi="Abadi"/>
                <w:sz w:val="20"/>
                <w:szCs w:val="20"/>
              </w:rPr>
              <w:t xml:space="preserve">Account Payable </w:t>
            </w:r>
          </w:p>
        </w:tc>
        <w:tc>
          <w:tcPr>
            <w:tcW w:w="2268" w:type="dxa"/>
          </w:tcPr>
          <w:p w14:paraId="106DCE84" w14:textId="19374737"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£30,000</w:t>
            </w:r>
          </w:p>
        </w:tc>
        <w:tc>
          <w:tcPr>
            <w:tcW w:w="1664" w:type="dxa"/>
          </w:tcPr>
          <w:p w14:paraId="5F98558C" w14:textId="0A87F346"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£40,000</w:t>
            </w:r>
          </w:p>
        </w:tc>
        <w:tc>
          <w:tcPr>
            <w:tcW w:w="1455" w:type="dxa"/>
          </w:tcPr>
          <w:p w14:paraId="7216D384" w14:textId="03321802"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£50,000</w:t>
            </w:r>
          </w:p>
        </w:tc>
      </w:tr>
      <w:tr w:rsidR="00C40AE8" w:rsidRPr="00815FD7" w14:paraId="041F6998" w14:textId="77777777" w:rsidTr="00815FD7">
        <w:tc>
          <w:tcPr>
            <w:cnfStyle w:val="001000000000" w:firstRow="0" w:lastRow="0" w:firstColumn="1" w:lastColumn="0" w:oddVBand="0" w:evenVBand="0" w:oddHBand="0" w:evenHBand="0" w:firstRowFirstColumn="0" w:firstRowLastColumn="0" w:lastRowFirstColumn="0" w:lastRowLastColumn="0"/>
            <w:tcW w:w="2409" w:type="dxa"/>
          </w:tcPr>
          <w:p w14:paraId="2135CB03" w14:textId="11E852EB" w:rsidR="00C40AE8" w:rsidRPr="00815FD7" w:rsidRDefault="00C40AE8" w:rsidP="00815FD7">
            <w:pPr>
              <w:spacing w:line="276" w:lineRule="auto"/>
              <w:ind w:left="720" w:hanging="720"/>
              <w:rPr>
                <w:rFonts w:ascii="Abadi" w:hAnsi="Abadi"/>
                <w:sz w:val="20"/>
                <w:szCs w:val="20"/>
              </w:rPr>
            </w:pPr>
            <w:r w:rsidRPr="00815FD7">
              <w:rPr>
                <w:rFonts w:ascii="Abadi" w:hAnsi="Abadi"/>
                <w:sz w:val="20"/>
                <w:szCs w:val="20"/>
              </w:rPr>
              <w:t xml:space="preserve">Long-term Debt </w:t>
            </w:r>
          </w:p>
        </w:tc>
        <w:tc>
          <w:tcPr>
            <w:tcW w:w="2268" w:type="dxa"/>
          </w:tcPr>
          <w:p w14:paraId="27B9EF3C" w14:textId="335CFEFC"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£1,500,000</w:t>
            </w:r>
          </w:p>
        </w:tc>
        <w:tc>
          <w:tcPr>
            <w:tcW w:w="1664" w:type="dxa"/>
          </w:tcPr>
          <w:p w14:paraId="231B8CAB" w14:textId="3532E454"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£1,500,000</w:t>
            </w:r>
          </w:p>
        </w:tc>
        <w:tc>
          <w:tcPr>
            <w:tcW w:w="1455" w:type="dxa"/>
          </w:tcPr>
          <w:p w14:paraId="72F0349D" w14:textId="057C2229"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£1,500,000</w:t>
            </w:r>
          </w:p>
        </w:tc>
      </w:tr>
      <w:tr w:rsidR="00C40AE8" w:rsidRPr="00815FD7" w14:paraId="36F514F0" w14:textId="77777777" w:rsidTr="00815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9" w:type="dxa"/>
          </w:tcPr>
          <w:p w14:paraId="01802D9D" w14:textId="54A95CB2" w:rsidR="00C40AE8" w:rsidRPr="00815FD7" w:rsidRDefault="00C40AE8" w:rsidP="00815FD7">
            <w:pPr>
              <w:spacing w:line="276" w:lineRule="auto"/>
              <w:ind w:left="720" w:hanging="720"/>
              <w:rPr>
                <w:rFonts w:ascii="Abadi" w:hAnsi="Abadi"/>
                <w:sz w:val="20"/>
                <w:szCs w:val="20"/>
              </w:rPr>
            </w:pPr>
            <w:r w:rsidRPr="00815FD7">
              <w:rPr>
                <w:rFonts w:ascii="Abadi" w:hAnsi="Abadi"/>
                <w:sz w:val="20"/>
                <w:szCs w:val="20"/>
              </w:rPr>
              <w:t xml:space="preserve">Total liabilities </w:t>
            </w:r>
          </w:p>
        </w:tc>
        <w:tc>
          <w:tcPr>
            <w:tcW w:w="2268" w:type="dxa"/>
          </w:tcPr>
          <w:p w14:paraId="2D629AC8" w14:textId="710F30A2"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£1,530,000</w:t>
            </w:r>
          </w:p>
        </w:tc>
        <w:tc>
          <w:tcPr>
            <w:tcW w:w="1664" w:type="dxa"/>
          </w:tcPr>
          <w:p w14:paraId="3AD8ADB8" w14:textId="02CE4473"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£1,540,000</w:t>
            </w:r>
          </w:p>
        </w:tc>
        <w:tc>
          <w:tcPr>
            <w:tcW w:w="1455" w:type="dxa"/>
          </w:tcPr>
          <w:p w14:paraId="258D40A1" w14:textId="620F27B9" w:rsidR="00C40AE8" w:rsidRPr="00815FD7" w:rsidRDefault="00C40AE8" w:rsidP="00815FD7">
            <w:pPr>
              <w:spacing w:line="276" w:lineRule="auto"/>
              <w:cnfStyle w:val="000000100000" w:firstRow="0" w:lastRow="0" w:firstColumn="0" w:lastColumn="0" w:oddVBand="0" w:evenVBand="0" w:oddHBand="1" w:evenHBand="0" w:firstRowFirstColumn="0" w:firstRowLastColumn="0" w:lastRowFirstColumn="0" w:lastRowLastColumn="0"/>
              <w:rPr>
                <w:rFonts w:ascii="Abadi" w:hAnsi="Abadi"/>
                <w:sz w:val="20"/>
                <w:szCs w:val="20"/>
              </w:rPr>
            </w:pPr>
            <w:r w:rsidRPr="00815FD7">
              <w:rPr>
                <w:rFonts w:ascii="Abadi" w:hAnsi="Abadi"/>
                <w:sz w:val="20"/>
                <w:szCs w:val="20"/>
              </w:rPr>
              <w:t>£1,550,000</w:t>
            </w:r>
          </w:p>
        </w:tc>
      </w:tr>
      <w:tr w:rsidR="00C40AE8" w:rsidRPr="00815FD7" w14:paraId="051E1839" w14:textId="77777777" w:rsidTr="00815FD7">
        <w:tc>
          <w:tcPr>
            <w:cnfStyle w:val="001000000000" w:firstRow="0" w:lastRow="0" w:firstColumn="1" w:lastColumn="0" w:oddVBand="0" w:evenVBand="0" w:oddHBand="0" w:evenHBand="0" w:firstRowFirstColumn="0" w:firstRowLastColumn="0" w:lastRowFirstColumn="0" w:lastRowLastColumn="0"/>
            <w:tcW w:w="2409" w:type="dxa"/>
          </w:tcPr>
          <w:p w14:paraId="7BA2D62C" w14:textId="03410E98" w:rsidR="00C40AE8" w:rsidRPr="00815FD7" w:rsidRDefault="00C40AE8" w:rsidP="00815FD7">
            <w:pPr>
              <w:spacing w:line="276" w:lineRule="auto"/>
              <w:ind w:left="720" w:hanging="720"/>
              <w:rPr>
                <w:rFonts w:ascii="Abadi" w:hAnsi="Abadi"/>
                <w:sz w:val="20"/>
                <w:szCs w:val="20"/>
              </w:rPr>
            </w:pPr>
            <w:r w:rsidRPr="00815FD7">
              <w:rPr>
                <w:rFonts w:ascii="Abadi" w:hAnsi="Abadi"/>
                <w:sz w:val="20"/>
                <w:szCs w:val="20"/>
              </w:rPr>
              <w:t xml:space="preserve">Equity </w:t>
            </w:r>
          </w:p>
        </w:tc>
        <w:tc>
          <w:tcPr>
            <w:tcW w:w="2268" w:type="dxa"/>
          </w:tcPr>
          <w:p w14:paraId="30FF4E05" w14:textId="2F8871D0"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£620,000</w:t>
            </w:r>
          </w:p>
        </w:tc>
        <w:tc>
          <w:tcPr>
            <w:tcW w:w="1664" w:type="dxa"/>
          </w:tcPr>
          <w:p w14:paraId="4D60EF5B" w14:textId="6936BDD8"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£580,000</w:t>
            </w:r>
          </w:p>
        </w:tc>
        <w:tc>
          <w:tcPr>
            <w:tcW w:w="1455" w:type="dxa"/>
          </w:tcPr>
          <w:p w14:paraId="1ACB5239" w14:textId="560DD262" w:rsidR="00C40AE8" w:rsidRPr="00815FD7" w:rsidRDefault="00C40AE8" w:rsidP="00815FD7">
            <w:pPr>
              <w:spacing w:line="276" w:lineRule="auto"/>
              <w:cnfStyle w:val="000000000000" w:firstRow="0" w:lastRow="0" w:firstColumn="0" w:lastColumn="0" w:oddVBand="0" w:evenVBand="0" w:oddHBand="0" w:evenHBand="0" w:firstRowFirstColumn="0" w:firstRowLastColumn="0" w:lastRowFirstColumn="0" w:lastRowLastColumn="0"/>
              <w:rPr>
                <w:rFonts w:ascii="Abadi" w:hAnsi="Abadi"/>
                <w:sz w:val="20"/>
                <w:szCs w:val="20"/>
              </w:rPr>
            </w:pPr>
            <w:r w:rsidRPr="00815FD7">
              <w:rPr>
                <w:rFonts w:ascii="Abadi" w:hAnsi="Abadi"/>
                <w:sz w:val="20"/>
                <w:szCs w:val="20"/>
              </w:rPr>
              <w:t>£300,000</w:t>
            </w:r>
          </w:p>
        </w:tc>
      </w:tr>
    </w:tbl>
    <w:p w14:paraId="59409BC2" w14:textId="77777777" w:rsidR="00C40AE8" w:rsidRDefault="00C40AE8">
      <w:pPr>
        <w:rPr>
          <w:rFonts w:ascii="Abadi" w:hAnsi="Abadi"/>
          <w:b/>
          <w:bCs/>
        </w:rPr>
      </w:pPr>
    </w:p>
    <w:p w14:paraId="63956AA0" w14:textId="2756D8A5" w:rsidR="004B487C" w:rsidRDefault="00815FD7" w:rsidP="00767B48">
      <w:pPr>
        <w:spacing w:line="360" w:lineRule="auto"/>
        <w:jc w:val="both"/>
        <w:rPr>
          <w:rFonts w:ascii="Abadi" w:hAnsi="Abadi"/>
        </w:rPr>
      </w:pPr>
      <w:r>
        <w:rPr>
          <w:rFonts w:ascii="Abadi" w:hAnsi="Abadi"/>
        </w:rPr>
        <w:lastRenderedPageBreak/>
        <w:t>According to the data that has been presented on figure 1, t</w:t>
      </w:r>
      <w:r w:rsidR="004B487C" w:rsidRPr="004B487C">
        <w:rPr>
          <w:rFonts w:ascii="Abadi" w:hAnsi="Abadi"/>
        </w:rPr>
        <w:t>he Midland Haven Hotel</w:t>
      </w:r>
      <w:r>
        <w:rPr>
          <w:rFonts w:ascii="Abadi" w:hAnsi="Abadi"/>
        </w:rPr>
        <w:t>’</w:t>
      </w:r>
      <w:r w:rsidR="004B487C" w:rsidRPr="004B487C">
        <w:rPr>
          <w:rFonts w:ascii="Abadi" w:hAnsi="Abadi"/>
        </w:rPr>
        <w:t xml:space="preserve">s financial performance over the past three years has shown considerable strain. </w:t>
      </w:r>
      <w:r>
        <w:rPr>
          <w:rFonts w:ascii="Abadi" w:hAnsi="Abadi"/>
        </w:rPr>
        <w:t>Also, t</w:t>
      </w:r>
      <w:r w:rsidR="004B487C" w:rsidRPr="004B487C">
        <w:rPr>
          <w:rFonts w:ascii="Abadi" w:hAnsi="Abadi"/>
        </w:rPr>
        <w:t xml:space="preserve">here are links between the balance sheet and profit and loss account. </w:t>
      </w:r>
      <w:r>
        <w:rPr>
          <w:rFonts w:ascii="Abadi" w:hAnsi="Abadi"/>
        </w:rPr>
        <w:t>Looking at the figure 2 data, it can be seen that t</w:t>
      </w:r>
      <w:r w:rsidR="004B487C" w:rsidRPr="004B487C">
        <w:rPr>
          <w:rFonts w:ascii="Abadi" w:hAnsi="Abadi"/>
        </w:rPr>
        <w:t xml:space="preserve">he total assets have declined from £2,150,000 in 2021 to £1,850,000 in 2023, reflecting both reduced liquidity and depreciating property value. For example, </w:t>
      </w:r>
      <w:r>
        <w:rPr>
          <w:rFonts w:ascii="Abadi" w:hAnsi="Abadi"/>
        </w:rPr>
        <w:t xml:space="preserve">the </w:t>
      </w:r>
      <w:r w:rsidR="004B487C" w:rsidRPr="004B487C">
        <w:rPr>
          <w:rFonts w:ascii="Abadi" w:hAnsi="Abadi"/>
        </w:rPr>
        <w:t xml:space="preserve">cash and equivalents fell sharply from £100,000 in 2021 to £20,000 in 2023, </w:t>
      </w:r>
      <w:r w:rsidRPr="004B487C">
        <w:rPr>
          <w:rFonts w:ascii="Abadi" w:hAnsi="Abadi"/>
        </w:rPr>
        <w:t>reflecting</w:t>
      </w:r>
      <w:r w:rsidR="004B487C" w:rsidRPr="004B487C">
        <w:rPr>
          <w:rFonts w:ascii="Abadi" w:hAnsi="Abadi"/>
        </w:rPr>
        <w:t xml:space="preserve"> the revenue decline from £1,200,000 to £950,000 over the same period. This </w:t>
      </w:r>
      <w:r>
        <w:rPr>
          <w:rFonts w:ascii="Abadi" w:hAnsi="Abadi"/>
        </w:rPr>
        <w:t xml:space="preserve">finding according to </w:t>
      </w:r>
      <w:r w:rsidR="00767B48" w:rsidRPr="00767B48">
        <w:rPr>
          <w:rFonts w:ascii="Abadi" w:hAnsi="Abadi"/>
        </w:rPr>
        <w:t>Tate</w:t>
      </w:r>
      <w:r w:rsidR="00767B48">
        <w:rPr>
          <w:rFonts w:ascii="Abadi" w:hAnsi="Abadi"/>
        </w:rPr>
        <w:t xml:space="preserve"> </w:t>
      </w:r>
      <w:r w:rsidR="00767B48" w:rsidRPr="00767B48">
        <w:rPr>
          <w:rFonts w:ascii="Abadi" w:hAnsi="Abadi"/>
        </w:rPr>
        <w:t>&amp; Pugh</w:t>
      </w:r>
      <w:r w:rsidR="00767B48">
        <w:rPr>
          <w:rFonts w:ascii="Abadi" w:hAnsi="Abadi"/>
        </w:rPr>
        <w:t xml:space="preserve"> </w:t>
      </w:r>
      <w:r w:rsidR="00767B48" w:rsidRPr="00767B48">
        <w:rPr>
          <w:rFonts w:ascii="Abadi" w:hAnsi="Abadi"/>
        </w:rPr>
        <w:t>(2024)</w:t>
      </w:r>
      <w:r w:rsidR="00767B48">
        <w:rPr>
          <w:rFonts w:ascii="Abadi" w:hAnsi="Abadi"/>
        </w:rPr>
        <w:t xml:space="preserve"> </w:t>
      </w:r>
      <w:r w:rsidR="004B487C" w:rsidRPr="004B487C">
        <w:rPr>
          <w:rFonts w:ascii="Abadi" w:hAnsi="Abadi"/>
        </w:rPr>
        <w:t>indicates a severe liquidity constraint caused by falling cash inflows from operations, likely exacerbated by declining occupancy rates. This is further exemplified by the depreciation of property and equipment</w:t>
      </w:r>
      <w:r w:rsidR="00C24353">
        <w:rPr>
          <w:rFonts w:ascii="Abadi" w:hAnsi="Abadi"/>
        </w:rPr>
        <w:t xml:space="preserve"> (Figure 2)</w:t>
      </w:r>
      <w:r w:rsidR="004B487C" w:rsidRPr="004B487C">
        <w:rPr>
          <w:rFonts w:ascii="Abadi" w:hAnsi="Abadi"/>
        </w:rPr>
        <w:t>, which dropped in value by £200,000 between 2022 and 2023, further indicating underinvestment in maintaining and upgrading facilities.</w:t>
      </w:r>
    </w:p>
    <w:p w14:paraId="1A391A67" w14:textId="22829F91" w:rsidR="00C24353" w:rsidRPr="004B487C" w:rsidRDefault="00C24353" w:rsidP="00C24353">
      <w:pPr>
        <w:spacing w:line="360" w:lineRule="auto"/>
        <w:jc w:val="both"/>
        <w:rPr>
          <w:rFonts w:ascii="Abadi" w:hAnsi="Abadi"/>
        </w:rPr>
      </w:pPr>
      <w:r>
        <w:rPr>
          <w:rFonts w:ascii="Abadi" w:hAnsi="Abadi"/>
        </w:rPr>
        <w:t>An example can be the</w:t>
      </w:r>
      <w:r w:rsidR="004B487C" w:rsidRPr="004B487C">
        <w:rPr>
          <w:rFonts w:ascii="Abadi" w:hAnsi="Abadi"/>
        </w:rPr>
        <w:t xml:space="preserve"> outdated amenities, </w:t>
      </w:r>
      <w:r>
        <w:rPr>
          <w:rFonts w:ascii="Abadi" w:hAnsi="Abadi"/>
        </w:rPr>
        <w:t xml:space="preserve">which is </w:t>
      </w:r>
      <w:r w:rsidR="004B487C" w:rsidRPr="004B487C">
        <w:rPr>
          <w:rFonts w:ascii="Abadi" w:hAnsi="Abadi"/>
        </w:rPr>
        <w:t>one of the common complaints in customer reviews</w:t>
      </w:r>
      <w:r>
        <w:rPr>
          <w:rFonts w:ascii="Abadi" w:hAnsi="Abadi"/>
        </w:rPr>
        <w:t xml:space="preserve">. It is </w:t>
      </w:r>
      <w:r w:rsidR="004B487C" w:rsidRPr="004B487C">
        <w:rPr>
          <w:rFonts w:ascii="Abadi" w:hAnsi="Abadi"/>
        </w:rPr>
        <w:t>more than likely contributed to the decline in revenues and eroded the hotel</w:t>
      </w:r>
      <w:r>
        <w:rPr>
          <w:rFonts w:ascii="Abadi" w:hAnsi="Abadi"/>
        </w:rPr>
        <w:t>’</w:t>
      </w:r>
      <w:r w:rsidR="004B487C" w:rsidRPr="004B487C">
        <w:rPr>
          <w:rFonts w:ascii="Abadi" w:hAnsi="Abadi"/>
        </w:rPr>
        <w:t>s competitiveness within a market dominated by modern resorts. The hotel has probably made matters worse by not reinvesting in its assets, as investing in better facilities would have attracted more customers and maintained revenue. Liabilities have increased gradually, with accounts payable growing from £30,000 in 2021 to £50,000 in 2023. This increase in reliance on short-term finance matches the increased operating expenses reflected in the P&amp;L account. For instance, the failure to control costs effectively or renegotiate terms with suppliers could have led to increased payables, which would further worsen the cash flow of the hotel.</w:t>
      </w:r>
    </w:p>
    <w:p w14:paraId="6B061A9F" w14:textId="540C2565" w:rsidR="00C40AE8" w:rsidRDefault="00C24353" w:rsidP="00C24353">
      <w:pPr>
        <w:spacing w:line="360" w:lineRule="auto"/>
        <w:jc w:val="both"/>
        <w:rPr>
          <w:rFonts w:ascii="Abadi" w:hAnsi="Abadi"/>
        </w:rPr>
      </w:pPr>
      <w:r>
        <w:rPr>
          <w:rFonts w:ascii="Abadi" w:hAnsi="Abadi"/>
        </w:rPr>
        <w:t>As found on the figure 1, t</w:t>
      </w:r>
      <w:r w:rsidR="004B487C" w:rsidRPr="004B487C">
        <w:rPr>
          <w:rFonts w:ascii="Abadi" w:hAnsi="Abadi"/>
        </w:rPr>
        <w:t>he rise in liabilities</w:t>
      </w:r>
      <w:r>
        <w:rPr>
          <w:rFonts w:ascii="Abadi" w:hAnsi="Abadi"/>
        </w:rPr>
        <w:t xml:space="preserve"> that are </w:t>
      </w:r>
      <w:r w:rsidR="004B487C" w:rsidRPr="004B487C">
        <w:rPr>
          <w:rFonts w:ascii="Abadi" w:hAnsi="Abadi"/>
        </w:rPr>
        <w:t>coupled with a fall in assets has resulted in a drastic reduction in equity from £620,000 in 2021 to £300,000 in 2023. This erosion reflects sustained profitability challenges, especially the net loss of £150,000 reported in 2023. The hotel</w:t>
      </w:r>
      <w:r>
        <w:rPr>
          <w:rFonts w:ascii="Abadi" w:hAnsi="Abadi"/>
        </w:rPr>
        <w:t>’</w:t>
      </w:r>
      <w:r w:rsidR="004B487C" w:rsidRPr="004B487C">
        <w:rPr>
          <w:rFonts w:ascii="Abadi" w:hAnsi="Abadi"/>
        </w:rPr>
        <w:t xml:space="preserve">s deteriorating financial situation is, in fact, a consequence of systemic problems. </w:t>
      </w:r>
      <w:r>
        <w:rPr>
          <w:rFonts w:ascii="Abadi" w:hAnsi="Abadi"/>
        </w:rPr>
        <w:t>This could be avoided f</w:t>
      </w:r>
      <w:r w:rsidR="004B487C" w:rsidRPr="004B487C">
        <w:rPr>
          <w:rFonts w:ascii="Abadi" w:hAnsi="Abadi"/>
        </w:rPr>
        <w:t>or example, if the hotel had reinvested in property improvements, such as renovating rooms or improving amenities, it would have led to greater customer satisfaction and higher occupancy levels</w:t>
      </w:r>
      <w:r>
        <w:rPr>
          <w:rFonts w:ascii="Abadi" w:hAnsi="Abadi"/>
        </w:rPr>
        <w:t xml:space="preserve"> (</w:t>
      </w:r>
      <w:r w:rsidRPr="00C24353">
        <w:rPr>
          <w:rFonts w:ascii="Abadi" w:hAnsi="Abadi"/>
        </w:rPr>
        <w:t>Kelly &amp; Kohli,2020</w:t>
      </w:r>
      <w:r>
        <w:rPr>
          <w:rFonts w:ascii="Abadi" w:hAnsi="Abadi"/>
        </w:rPr>
        <w:t>)</w:t>
      </w:r>
      <w:r w:rsidR="004B487C" w:rsidRPr="004B487C">
        <w:rPr>
          <w:rFonts w:ascii="Abadi" w:hAnsi="Abadi"/>
        </w:rPr>
        <w:t>.</w:t>
      </w:r>
      <w:r>
        <w:rPr>
          <w:rFonts w:ascii="Abadi" w:hAnsi="Abadi"/>
        </w:rPr>
        <w:t xml:space="preserve"> Moreover, t</w:t>
      </w:r>
      <w:r w:rsidR="004B487C" w:rsidRPr="004B487C">
        <w:rPr>
          <w:rFonts w:ascii="Abadi" w:hAnsi="Abadi"/>
        </w:rPr>
        <w:t>his could have meant improved top-line results, perhaps easing the stress on accounts payable and preserving cash reserves. Instead, failure to adapt to market expectations and inability to control costs have translated into declining assets, rising liabilities</w:t>
      </w:r>
      <w:r>
        <w:rPr>
          <w:rFonts w:ascii="Abadi" w:hAnsi="Abadi"/>
        </w:rPr>
        <w:t xml:space="preserve"> </w:t>
      </w:r>
      <w:r w:rsidR="004B487C" w:rsidRPr="004B487C">
        <w:rPr>
          <w:rFonts w:ascii="Abadi" w:hAnsi="Abadi"/>
        </w:rPr>
        <w:t>and shrinking equity</w:t>
      </w:r>
      <w:r>
        <w:rPr>
          <w:rFonts w:ascii="Abadi" w:hAnsi="Abadi"/>
        </w:rPr>
        <w:t xml:space="preserve"> </w:t>
      </w:r>
      <w:r w:rsidR="004B487C" w:rsidRPr="004B487C">
        <w:rPr>
          <w:rFonts w:ascii="Abadi" w:hAnsi="Abadi"/>
        </w:rPr>
        <w:t xml:space="preserve"> sure picture of financial instability</w:t>
      </w:r>
      <w:r>
        <w:rPr>
          <w:rFonts w:ascii="Abadi" w:hAnsi="Abadi"/>
        </w:rPr>
        <w:t xml:space="preserve"> </w:t>
      </w:r>
      <w:r>
        <w:rPr>
          <w:rFonts w:ascii="Abadi" w:hAnsi="Abadi"/>
        </w:rPr>
        <w:t>(</w:t>
      </w:r>
      <w:r w:rsidRPr="00C24353">
        <w:rPr>
          <w:rFonts w:ascii="Abadi" w:hAnsi="Abadi"/>
        </w:rPr>
        <w:t>Kelly &amp; Kohli,2020</w:t>
      </w:r>
      <w:r>
        <w:rPr>
          <w:rFonts w:ascii="Abadi" w:hAnsi="Abadi"/>
        </w:rPr>
        <w:t>)</w:t>
      </w:r>
      <w:r w:rsidR="004B487C" w:rsidRPr="004B487C">
        <w:rPr>
          <w:rFonts w:ascii="Abadi" w:hAnsi="Abadi"/>
        </w:rPr>
        <w:t>.</w:t>
      </w:r>
    </w:p>
    <w:p w14:paraId="2C833B15" w14:textId="77777777" w:rsidR="00C40AE8" w:rsidRDefault="00C40AE8" w:rsidP="005211BA">
      <w:pPr>
        <w:pStyle w:val="Heading1"/>
        <w:rPr>
          <w:rFonts w:ascii="Abadi" w:hAnsi="Abadi"/>
          <w:sz w:val="24"/>
          <w:szCs w:val="24"/>
        </w:rPr>
      </w:pPr>
      <w:bookmarkStart w:id="5" w:name="_Toc184672129"/>
      <w:r w:rsidRPr="005211BA">
        <w:rPr>
          <w:rFonts w:ascii="Abadi" w:hAnsi="Abadi"/>
          <w:sz w:val="24"/>
          <w:szCs w:val="24"/>
        </w:rPr>
        <w:t>Additional Financial Information:</w:t>
      </w:r>
      <w:bookmarkEnd w:id="5"/>
      <w:r w:rsidRPr="005211BA">
        <w:rPr>
          <w:rFonts w:ascii="Abadi" w:hAnsi="Abadi"/>
          <w:sz w:val="24"/>
          <w:szCs w:val="24"/>
        </w:rPr>
        <w:t xml:space="preserve"> </w:t>
      </w:r>
    </w:p>
    <w:p w14:paraId="6B436B0C" w14:textId="7DD16373" w:rsidR="000B7858" w:rsidRDefault="000B7858" w:rsidP="00B16005">
      <w:pPr>
        <w:spacing w:line="360" w:lineRule="auto"/>
        <w:jc w:val="both"/>
        <w:rPr>
          <w:rFonts w:ascii="Abadi" w:hAnsi="Abadi"/>
        </w:rPr>
      </w:pPr>
      <w:r w:rsidRPr="000B7858">
        <w:rPr>
          <w:rFonts w:ascii="Abadi" w:hAnsi="Abadi"/>
        </w:rPr>
        <w:t xml:space="preserve">This part of the report analyse additional information regarding change in room rate and how that has impacted the performance of the hotel. </w:t>
      </w:r>
      <w:r>
        <w:rPr>
          <w:rFonts w:ascii="Abadi" w:hAnsi="Abadi"/>
        </w:rPr>
        <w:t xml:space="preserve">The figure 3 below presents average room rate of the </w:t>
      </w:r>
      <w:r w:rsidR="00B16005" w:rsidRPr="00815FD7">
        <w:rPr>
          <w:rFonts w:ascii="Abadi" w:hAnsi="Abadi"/>
        </w:rPr>
        <w:t>Midland Hotel</w:t>
      </w:r>
      <w:r w:rsidR="00B16005">
        <w:rPr>
          <w:rFonts w:ascii="Abadi" w:hAnsi="Abadi"/>
        </w:rPr>
        <w:t xml:space="preserve"> from 2021 to 2023. </w:t>
      </w:r>
    </w:p>
    <w:p w14:paraId="6E3CB67E" w14:textId="76C94F01" w:rsidR="000B7858" w:rsidRPr="000B7858" w:rsidRDefault="00B16005" w:rsidP="00B16005">
      <w:pPr>
        <w:spacing w:line="360" w:lineRule="auto"/>
        <w:jc w:val="center"/>
        <w:rPr>
          <w:rFonts w:ascii="Abadi" w:hAnsi="Abadi"/>
        </w:rPr>
      </w:pPr>
      <w:r>
        <w:rPr>
          <w:rFonts w:ascii="Abadi" w:hAnsi="Abadi"/>
        </w:rPr>
        <w:lastRenderedPageBreak/>
        <w:t>F</w:t>
      </w:r>
      <w:r>
        <w:rPr>
          <w:rFonts w:ascii="Abadi" w:hAnsi="Abadi"/>
        </w:rPr>
        <w:t>igure 3 average room rate</w:t>
      </w:r>
      <w:r w:rsidRPr="00B16005">
        <w:t xml:space="preserve"> </w:t>
      </w:r>
      <w:r w:rsidRPr="00B16005">
        <w:rPr>
          <w:rFonts w:ascii="Abadi" w:hAnsi="Abadi"/>
        </w:rPr>
        <w:t>Midland Hotel</w:t>
      </w:r>
    </w:p>
    <w:p w14:paraId="20144B20" w14:textId="3F4545EE" w:rsidR="00557CC8" w:rsidRDefault="00557CC8" w:rsidP="00C40AE8">
      <w:pPr>
        <w:rPr>
          <w:rFonts w:ascii="Abadi" w:hAnsi="Abadi"/>
          <w:b/>
          <w:bCs/>
        </w:rPr>
      </w:pPr>
      <w:r w:rsidRPr="00B16005">
        <w:rPr>
          <w:rFonts w:ascii="Abadi" w:hAnsi="Abadi"/>
          <w:noProof/>
          <w:sz w:val="18"/>
          <w:szCs w:val="18"/>
        </w:rPr>
        <w:drawing>
          <wp:inline distT="0" distB="0" distL="0" distR="0" wp14:anchorId="638A3CDC" wp14:editId="2E1EDD40">
            <wp:extent cx="5993765" cy="2547635"/>
            <wp:effectExtent l="0" t="0" r="6985" b="5080"/>
            <wp:docPr id="529143129" name="Chart 1">
              <a:extLst xmlns:a="http://schemas.openxmlformats.org/drawingml/2006/main">
                <a:ext uri="{FF2B5EF4-FFF2-40B4-BE49-F238E27FC236}">
                  <a16:creationId xmlns:a16="http://schemas.microsoft.com/office/drawing/2014/main" id="{BA583EAA-BE46-00C9-A5DC-282B12176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E57088" w14:textId="3DA4C8C9" w:rsidR="00C6552C" w:rsidRDefault="00B16005" w:rsidP="004B487C">
      <w:pPr>
        <w:spacing w:line="360" w:lineRule="auto"/>
        <w:jc w:val="both"/>
        <w:rPr>
          <w:rFonts w:ascii="Abadi" w:hAnsi="Abadi"/>
        </w:rPr>
      </w:pPr>
      <w:r>
        <w:rPr>
          <w:rFonts w:ascii="Abadi" w:hAnsi="Abadi"/>
        </w:rPr>
        <w:t>According to figure 3, f</w:t>
      </w:r>
      <w:r w:rsidR="004B487C" w:rsidRPr="004B487C">
        <w:rPr>
          <w:rFonts w:ascii="Abadi" w:hAnsi="Abadi"/>
        </w:rPr>
        <w:t xml:space="preserve">rom £260 in 2021 to £240 in 2022, and further to £210 in 2023, the Midland Haven Hotel has seen its ARR </w:t>
      </w:r>
      <w:r>
        <w:rPr>
          <w:rFonts w:ascii="Abadi" w:hAnsi="Abadi"/>
        </w:rPr>
        <w:t xml:space="preserve">(Average Room Rate) </w:t>
      </w:r>
      <w:r w:rsidR="004B487C" w:rsidRPr="004B487C">
        <w:rPr>
          <w:rFonts w:ascii="Abadi" w:hAnsi="Abadi"/>
        </w:rPr>
        <w:t>steadily decline over the past three years, which signifies a cumulative contraction of nearly 19% and hints at the hotel</w:t>
      </w:r>
      <w:r>
        <w:rPr>
          <w:rFonts w:ascii="Abadi" w:hAnsi="Abadi"/>
        </w:rPr>
        <w:t>’</w:t>
      </w:r>
      <w:r w:rsidR="004B487C" w:rsidRPr="004B487C">
        <w:rPr>
          <w:rFonts w:ascii="Abadi" w:hAnsi="Abadi"/>
        </w:rPr>
        <w:t xml:space="preserve">s inability to maintain pricing power in a competitive market. For instance, newer and more modern resorts in the area would have better facilities at similar or lower prices, which would in turn force the Midland Haven Hotel to lower its ARR in order to attract customers. This pricing pressure </w:t>
      </w:r>
      <w:r>
        <w:rPr>
          <w:rFonts w:ascii="Abadi" w:hAnsi="Abadi"/>
        </w:rPr>
        <w:t xml:space="preserve">according to </w:t>
      </w:r>
      <w:r w:rsidRPr="00B16005">
        <w:rPr>
          <w:rFonts w:ascii="Abadi" w:hAnsi="Abadi"/>
        </w:rPr>
        <w:t>Wu</w:t>
      </w:r>
      <w:r>
        <w:rPr>
          <w:rFonts w:ascii="Abadi" w:hAnsi="Abadi"/>
        </w:rPr>
        <w:t xml:space="preserve"> </w:t>
      </w:r>
      <w:r>
        <w:rPr>
          <w:rFonts w:ascii="Abadi" w:hAnsi="Abadi"/>
        </w:rPr>
        <w:t xml:space="preserve">&amp; </w:t>
      </w:r>
      <w:r w:rsidRPr="00B16005">
        <w:rPr>
          <w:rFonts w:ascii="Abadi" w:hAnsi="Abadi"/>
        </w:rPr>
        <w:t>Zhao</w:t>
      </w:r>
      <w:r>
        <w:rPr>
          <w:rFonts w:ascii="Abadi" w:hAnsi="Abadi"/>
        </w:rPr>
        <w:t xml:space="preserve"> (2022</w:t>
      </w:r>
      <w:r>
        <w:rPr>
          <w:rFonts w:ascii="Abadi" w:hAnsi="Abadi"/>
        </w:rPr>
        <w:t xml:space="preserve">) </w:t>
      </w:r>
      <w:r w:rsidR="004B487C" w:rsidRPr="004B487C">
        <w:rPr>
          <w:rFonts w:ascii="Abadi" w:hAnsi="Abadi"/>
        </w:rPr>
        <w:t>not only impacts revenue directly but also reflects the diminished perceived value of the hotel's offerings, aligning with customer feedback about outdated amenities and service quality.</w:t>
      </w:r>
    </w:p>
    <w:p w14:paraId="32666D44" w14:textId="563CBD86" w:rsidR="00557CC8" w:rsidRDefault="00557CC8" w:rsidP="005211BA">
      <w:pPr>
        <w:pStyle w:val="Heading1"/>
        <w:rPr>
          <w:rFonts w:ascii="Abadi" w:hAnsi="Abadi"/>
          <w:sz w:val="24"/>
          <w:szCs w:val="24"/>
        </w:rPr>
      </w:pPr>
      <w:bookmarkStart w:id="6" w:name="_Toc184672130"/>
      <w:r w:rsidRPr="005211BA">
        <w:rPr>
          <w:rFonts w:ascii="Abadi" w:hAnsi="Abadi"/>
          <w:sz w:val="24"/>
          <w:szCs w:val="24"/>
        </w:rPr>
        <w:t>Occupancy Rate:</w:t>
      </w:r>
      <w:bookmarkEnd w:id="6"/>
    </w:p>
    <w:p w14:paraId="27D527E0" w14:textId="0F8FA710" w:rsidR="00B16005" w:rsidRPr="00B16005" w:rsidRDefault="00B16005" w:rsidP="00B16005">
      <w:pPr>
        <w:spacing w:line="360" w:lineRule="auto"/>
        <w:jc w:val="both"/>
        <w:rPr>
          <w:rFonts w:ascii="Abadi" w:hAnsi="Abadi"/>
        </w:rPr>
      </w:pPr>
      <w:r w:rsidRPr="00B16005">
        <w:rPr>
          <w:rFonts w:ascii="Abadi" w:hAnsi="Abadi"/>
        </w:rPr>
        <w:t xml:space="preserve">The following pie chart (Figure 4) highlights the occupancy rate of the Hotel for the years. </w:t>
      </w:r>
      <w:r>
        <w:rPr>
          <w:rFonts w:ascii="Abadi" w:hAnsi="Abadi"/>
        </w:rPr>
        <w:t>According to the figure 4, i</w:t>
      </w:r>
      <w:r w:rsidRPr="00B42A23">
        <w:rPr>
          <w:rFonts w:ascii="Abadi" w:hAnsi="Abadi"/>
        </w:rPr>
        <w:t>n the last three years, the occupancy level of Midland Haven Hotel has declined gradually from 65% in 2021 to 60% in 2022 and further to 50% in 2023. This downward trend depicts that it is hard for the hotel to attract and retain guests within the competitive market</w:t>
      </w:r>
    </w:p>
    <w:p w14:paraId="2AEE357F" w14:textId="79114024" w:rsidR="00815FD7" w:rsidRPr="00B16005" w:rsidRDefault="00B16005" w:rsidP="00B16005">
      <w:pPr>
        <w:jc w:val="center"/>
        <w:rPr>
          <w:rFonts w:ascii="Abadi" w:hAnsi="Abadi"/>
        </w:rPr>
      </w:pPr>
      <w:r w:rsidRPr="00B16005">
        <w:rPr>
          <w:rFonts w:ascii="Abadi" w:hAnsi="Abadi"/>
        </w:rPr>
        <w:br/>
        <w:t xml:space="preserve">Figure 4. </w:t>
      </w:r>
      <w:r w:rsidRPr="00B16005">
        <w:rPr>
          <w:rFonts w:ascii="Abadi" w:hAnsi="Abadi"/>
        </w:rPr>
        <w:t xml:space="preserve">Percentage of </w:t>
      </w:r>
      <w:r w:rsidRPr="00B16005">
        <w:rPr>
          <w:rFonts w:ascii="Abadi" w:hAnsi="Abadi"/>
        </w:rPr>
        <w:t>occupancy</w:t>
      </w:r>
    </w:p>
    <w:p w14:paraId="5E9C62CD" w14:textId="56C03689" w:rsidR="00557CC8" w:rsidRDefault="002F0223" w:rsidP="002F0223">
      <w:pPr>
        <w:jc w:val="center"/>
        <w:rPr>
          <w:rFonts w:ascii="Abadi" w:hAnsi="Abadi"/>
          <w:b/>
          <w:bCs/>
        </w:rPr>
      </w:pPr>
      <w:r>
        <w:rPr>
          <w:noProof/>
        </w:rPr>
        <w:lastRenderedPageBreak/>
        <w:drawing>
          <wp:inline distT="0" distB="0" distL="0" distR="0" wp14:anchorId="26F907A1" wp14:editId="466F6340">
            <wp:extent cx="3324611" cy="1749425"/>
            <wp:effectExtent l="0" t="0" r="9525" b="3175"/>
            <wp:docPr id="1531922011" name="Chart 1">
              <a:extLst xmlns:a="http://schemas.openxmlformats.org/drawingml/2006/main">
                <a:ext uri="{FF2B5EF4-FFF2-40B4-BE49-F238E27FC236}">
                  <a16:creationId xmlns:a16="http://schemas.microsoft.com/office/drawing/2014/main" id="{1DECAE25-E322-ABF9-DA3B-113F856A39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2D8C944" w14:textId="773A3145" w:rsidR="00D9798F" w:rsidRPr="00B42A23" w:rsidRDefault="00B42A23" w:rsidP="00B42A23">
      <w:pPr>
        <w:spacing w:line="360" w:lineRule="auto"/>
        <w:jc w:val="both"/>
        <w:rPr>
          <w:rFonts w:ascii="Abadi" w:hAnsi="Abadi"/>
        </w:rPr>
      </w:pPr>
      <w:r w:rsidRPr="00B42A23">
        <w:rPr>
          <w:rFonts w:ascii="Abadi" w:hAnsi="Abadi"/>
        </w:rPr>
        <w:t xml:space="preserve">For instance, </w:t>
      </w:r>
      <w:r w:rsidR="00B16005">
        <w:rPr>
          <w:rFonts w:ascii="Abadi" w:hAnsi="Abadi"/>
        </w:rPr>
        <w:t>choice are now shipping toward new amenities. According to</w:t>
      </w:r>
      <w:r w:rsidR="00D9798F">
        <w:rPr>
          <w:rFonts w:ascii="Abadi" w:hAnsi="Abadi"/>
        </w:rPr>
        <w:t xml:space="preserve"> study conducted by</w:t>
      </w:r>
      <w:r w:rsidR="00B16005">
        <w:rPr>
          <w:rFonts w:ascii="Abadi" w:hAnsi="Abadi"/>
        </w:rPr>
        <w:t xml:space="preserve"> </w:t>
      </w:r>
      <w:r w:rsidR="00D9798F" w:rsidRPr="00D9798F">
        <w:rPr>
          <w:rFonts w:ascii="Abadi" w:hAnsi="Abadi"/>
        </w:rPr>
        <w:t>Yae-Ji</w:t>
      </w:r>
      <w:r w:rsidR="00D9798F">
        <w:rPr>
          <w:rFonts w:ascii="Abadi" w:hAnsi="Abadi"/>
        </w:rPr>
        <w:t xml:space="preserve"> </w:t>
      </w:r>
      <w:r w:rsidR="00D9798F" w:rsidRPr="00D9798F">
        <w:rPr>
          <w:rFonts w:ascii="Abadi" w:hAnsi="Abadi"/>
        </w:rPr>
        <w:t>&amp; Kim</w:t>
      </w:r>
      <w:r w:rsidR="00D9798F">
        <w:rPr>
          <w:rFonts w:ascii="Abadi" w:hAnsi="Abadi"/>
        </w:rPr>
        <w:t xml:space="preserve"> </w:t>
      </w:r>
      <w:r w:rsidR="00D9798F" w:rsidRPr="00D9798F">
        <w:rPr>
          <w:rFonts w:ascii="Abadi" w:hAnsi="Abadi"/>
        </w:rPr>
        <w:t>(2022)</w:t>
      </w:r>
      <w:r w:rsidR="00D9798F">
        <w:rPr>
          <w:rFonts w:ascii="Abadi" w:hAnsi="Abadi"/>
        </w:rPr>
        <w:t xml:space="preserve">, </w:t>
      </w:r>
      <w:r w:rsidRPr="00B42A23">
        <w:rPr>
          <w:rFonts w:ascii="Abadi" w:hAnsi="Abadi"/>
        </w:rPr>
        <w:t>newer resorts with modern amenities and good customer reviews are likely siphoning off the potential customers, hence reducing the share of the bookings this hotel receives. Furthermore, this decline in occupancy actually compounds revenue losses due to the loss of market appeal, which becomes crucial for a hotel to address in aspects of both service quality and customer experience.</w:t>
      </w:r>
    </w:p>
    <w:p w14:paraId="4322EBC8" w14:textId="6BF5DC45" w:rsidR="00C6552C" w:rsidRPr="005211BA" w:rsidRDefault="00C6552C" w:rsidP="005211BA">
      <w:pPr>
        <w:pStyle w:val="Heading1"/>
        <w:rPr>
          <w:rFonts w:ascii="Abadi" w:hAnsi="Abadi"/>
          <w:sz w:val="24"/>
          <w:szCs w:val="24"/>
        </w:rPr>
      </w:pPr>
      <w:bookmarkStart w:id="7" w:name="_Toc184672131"/>
      <w:r w:rsidRPr="005211BA">
        <w:rPr>
          <w:rFonts w:ascii="Abadi" w:hAnsi="Abadi"/>
          <w:sz w:val="24"/>
          <w:szCs w:val="24"/>
        </w:rPr>
        <w:t>Identif</w:t>
      </w:r>
      <w:r w:rsidR="00B42A23" w:rsidRPr="005211BA">
        <w:rPr>
          <w:rFonts w:ascii="Abadi" w:hAnsi="Abadi"/>
          <w:sz w:val="24"/>
          <w:szCs w:val="24"/>
        </w:rPr>
        <w:t>ication of</w:t>
      </w:r>
      <w:r w:rsidRPr="005211BA">
        <w:rPr>
          <w:rFonts w:ascii="Abadi" w:hAnsi="Abadi"/>
          <w:sz w:val="24"/>
          <w:szCs w:val="24"/>
        </w:rPr>
        <w:t xml:space="preserve"> the key reasons behind the decline in profitability, </w:t>
      </w:r>
      <w:r w:rsidR="00B42A23" w:rsidRPr="005211BA">
        <w:rPr>
          <w:rFonts w:ascii="Abadi" w:hAnsi="Abadi"/>
          <w:sz w:val="24"/>
          <w:szCs w:val="24"/>
        </w:rPr>
        <w:t xml:space="preserve">from </w:t>
      </w:r>
      <w:r w:rsidRPr="005211BA">
        <w:rPr>
          <w:rFonts w:ascii="Abadi" w:hAnsi="Abadi"/>
          <w:sz w:val="24"/>
          <w:szCs w:val="24"/>
        </w:rPr>
        <w:t>real</w:t>
      </w:r>
      <w:r w:rsidR="00B42A23" w:rsidRPr="005211BA">
        <w:rPr>
          <w:rFonts w:ascii="Abadi" w:hAnsi="Abadi"/>
          <w:sz w:val="24"/>
          <w:szCs w:val="24"/>
        </w:rPr>
        <w:t xml:space="preserve"> </w:t>
      </w:r>
      <w:r w:rsidRPr="005211BA">
        <w:rPr>
          <w:rFonts w:ascii="Abadi" w:hAnsi="Abadi"/>
          <w:sz w:val="24"/>
          <w:szCs w:val="24"/>
        </w:rPr>
        <w:t xml:space="preserve">world </w:t>
      </w:r>
      <w:r w:rsidR="00B42A23" w:rsidRPr="005211BA">
        <w:rPr>
          <w:rFonts w:ascii="Abadi" w:hAnsi="Abadi"/>
          <w:sz w:val="24"/>
          <w:szCs w:val="24"/>
        </w:rPr>
        <w:t>context.</w:t>
      </w:r>
      <w:bookmarkEnd w:id="7"/>
      <w:r w:rsidR="00B42A23" w:rsidRPr="005211BA">
        <w:rPr>
          <w:rFonts w:ascii="Abadi" w:hAnsi="Abadi"/>
          <w:sz w:val="24"/>
          <w:szCs w:val="24"/>
        </w:rPr>
        <w:t xml:space="preserve"> </w:t>
      </w:r>
    </w:p>
    <w:p w14:paraId="04A94E4C" w14:textId="6539C18A" w:rsidR="00B42A23" w:rsidRPr="00B42A23" w:rsidRDefault="00D9798F" w:rsidP="00B42A23">
      <w:pPr>
        <w:spacing w:line="360" w:lineRule="auto"/>
        <w:jc w:val="both"/>
        <w:rPr>
          <w:rFonts w:ascii="Abadi" w:hAnsi="Abadi"/>
        </w:rPr>
      </w:pPr>
      <w:r>
        <w:rPr>
          <w:rFonts w:ascii="Abadi" w:hAnsi="Abadi"/>
        </w:rPr>
        <w:t>While talking about key reasons behind the declined in profitability, s</w:t>
      </w:r>
      <w:r w:rsidR="00B42A23" w:rsidRPr="00B42A23">
        <w:rPr>
          <w:rFonts w:ascii="Abadi" w:hAnsi="Abadi"/>
        </w:rPr>
        <w:t xml:space="preserve">everal factors have contributed to the decline in profitability at the Midland Haven Hotel, related to internal shortcomings, real-world events, and broader economic conditions. </w:t>
      </w:r>
      <w:r>
        <w:rPr>
          <w:rFonts w:ascii="Abadi" w:hAnsi="Abadi"/>
        </w:rPr>
        <w:t>For instance, according to data presented, t</w:t>
      </w:r>
      <w:r w:rsidR="00B42A23" w:rsidRPr="00B42A23">
        <w:rPr>
          <w:rFonts w:ascii="Abadi" w:hAnsi="Abadi"/>
        </w:rPr>
        <w:t xml:space="preserve">he hotel has not been able to maintain its competitiveness internally. With outdated amenities and a decline in service quality, both the Average Room Rate and occupancy rates have declined. </w:t>
      </w:r>
      <w:r>
        <w:rPr>
          <w:rFonts w:ascii="Abadi" w:hAnsi="Abadi"/>
        </w:rPr>
        <w:t>Moreover, t</w:t>
      </w:r>
      <w:r w:rsidR="00B42A23" w:rsidRPr="00B42A23">
        <w:rPr>
          <w:rFonts w:ascii="Abadi" w:hAnsi="Abadi"/>
        </w:rPr>
        <w:t>he ARR has fallen from £260 in 2021 to £210 in 2023, while occupancy rates have decreased from 65% to 50% over the same period. These portend that the customers are moving to the newer and better</w:t>
      </w:r>
      <w:r>
        <w:rPr>
          <w:rFonts w:ascii="Abadi" w:hAnsi="Abadi"/>
        </w:rPr>
        <w:t xml:space="preserve"> </w:t>
      </w:r>
      <w:r w:rsidR="00B42A23" w:rsidRPr="00B42A23">
        <w:rPr>
          <w:rFonts w:ascii="Abadi" w:hAnsi="Abadi"/>
        </w:rPr>
        <w:t xml:space="preserve">equipped resorts, hence reduced revenue generation. </w:t>
      </w:r>
    </w:p>
    <w:p w14:paraId="6E2D6571" w14:textId="307263D4" w:rsidR="00B42A23" w:rsidRDefault="00D9798F" w:rsidP="00B42A23">
      <w:pPr>
        <w:spacing w:line="360" w:lineRule="auto"/>
        <w:jc w:val="both"/>
        <w:rPr>
          <w:rFonts w:ascii="Abadi" w:hAnsi="Abadi"/>
        </w:rPr>
      </w:pPr>
      <w:r>
        <w:rPr>
          <w:rFonts w:ascii="Abadi" w:hAnsi="Abadi"/>
        </w:rPr>
        <w:t>Looking at the r</w:t>
      </w:r>
      <w:r w:rsidR="00B42A23" w:rsidRPr="00B42A23">
        <w:rPr>
          <w:rFonts w:ascii="Abadi" w:hAnsi="Abadi"/>
        </w:rPr>
        <w:t>eal events, such as the sustained COVID-19 pandemic, may have affected travel demand, particularly for high-end accommodation facilities such as that offered by Midland Haven Hotel. In addition, this is coupled with increased operational costs, as reflected in the operating expenses that rose from £900,000 in 2021 to £1,100,000 in 2023, further squeezing profits. The larger economic trends of inflation may be driving up utility bills, wages, and supply costs, further crimping margins</w:t>
      </w:r>
      <w:r>
        <w:rPr>
          <w:rFonts w:ascii="Abadi" w:hAnsi="Abadi"/>
        </w:rPr>
        <w:t xml:space="preserve"> (</w:t>
      </w:r>
      <w:r w:rsidRPr="00D9798F">
        <w:rPr>
          <w:rFonts w:ascii="Abadi" w:hAnsi="Abadi"/>
        </w:rPr>
        <w:t>Machiavelli &amp; Holland,</w:t>
      </w:r>
      <w:r>
        <w:rPr>
          <w:rFonts w:ascii="Abadi" w:hAnsi="Abadi"/>
        </w:rPr>
        <w:t>2022</w:t>
      </w:r>
      <w:r w:rsidRPr="00D9798F">
        <w:rPr>
          <w:rFonts w:ascii="Abadi" w:hAnsi="Abadi"/>
        </w:rPr>
        <w:t>)</w:t>
      </w:r>
      <w:r w:rsidR="00B42A23" w:rsidRPr="00B42A23">
        <w:rPr>
          <w:rFonts w:ascii="Abadi" w:hAnsi="Abadi"/>
        </w:rPr>
        <w:t xml:space="preserve">. The fact that the hotel has not put in place mechanisms to adapt to changing customer preferences and invest in property upgrades has further worsened these issues. This decrease in property value from £2,000,000 in 2021 to £1,800,000 in 2023 reflects underinvestment in maintaining competitiveness, which is likely to discourage repeat business and new bookings. Besides, an increase in accounts payable from £30,000 to £50,000 indicates that the hotel faced liquidity challenges, probably delaying </w:t>
      </w:r>
      <w:r w:rsidR="00B42A23" w:rsidRPr="00B42A23">
        <w:rPr>
          <w:rFonts w:ascii="Abadi" w:hAnsi="Abadi"/>
        </w:rPr>
        <w:lastRenderedPageBreak/>
        <w:t>payments to suppliers and hence straining relationships. Put together, these factors-a shift in customer expectations, economic pressures, increasing costs, and inadequate reinvestment-create a cycle of declining revenues and increasing financial strain that together erode profitability</w:t>
      </w:r>
      <w:r>
        <w:rPr>
          <w:rFonts w:ascii="Abadi" w:hAnsi="Abadi"/>
        </w:rPr>
        <w:t xml:space="preserve"> </w:t>
      </w:r>
      <w:r>
        <w:rPr>
          <w:rFonts w:ascii="Abadi" w:hAnsi="Abadi"/>
        </w:rPr>
        <w:t>(</w:t>
      </w:r>
      <w:r w:rsidRPr="00D9798F">
        <w:rPr>
          <w:rFonts w:ascii="Abadi" w:hAnsi="Abadi"/>
        </w:rPr>
        <w:t>Machiavelli &amp; Holland,</w:t>
      </w:r>
      <w:r>
        <w:rPr>
          <w:rFonts w:ascii="Abadi" w:hAnsi="Abadi"/>
        </w:rPr>
        <w:t>2022</w:t>
      </w:r>
      <w:r w:rsidRPr="00D9798F">
        <w:rPr>
          <w:rFonts w:ascii="Abadi" w:hAnsi="Abadi"/>
        </w:rPr>
        <w:t>)</w:t>
      </w:r>
      <w:r w:rsidR="00B42A23" w:rsidRPr="00B42A23">
        <w:rPr>
          <w:rFonts w:ascii="Abadi" w:hAnsi="Abadi"/>
        </w:rPr>
        <w:t>.</w:t>
      </w:r>
    </w:p>
    <w:p w14:paraId="5C8549A4" w14:textId="0E570BC9" w:rsidR="00C6552C" w:rsidRPr="005211BA" w:rsidRDefault="00C6552C" w:rsidP="005211BA">
      <w:pPr>
        <w:pStyle w:val="Heading1"/>
        <w:rPr>
          <w:rFonts w:ascii="Abadi" w:hAnsi="Abadi"/>
          <w:sz w:val="24"/>
          <w:szCs w:val="24"/>
        </w:rPr>
      </w:pPr>
      <w:bookmarkStart w:id="8" w:name="_Toc184672132"/>
      <w:r w:rsidRPr="005211BA">
        <w:rPr>
          <w:rFonts w:ascii="Abadi" w:hAnsi="Abadi"/>
          <w:sz w:val="24"/>
          <w:szCs w:val="24"/>
        </w:rPr>
        <w:t>Develop</w:t>
      </w:r>
      <w:r w:rsidR="00B42A23" w:rsidRPr="005211BA">
        <w:rPr>
          <w:rFonts w:ascii="Abadi" w:hAnsi="Abadi"/>
          <w:sz w:val="24"/>
          <w:szCs w:val="24"/>
        </w:rPr>
        <w:t>ment of</w:t>
      </w:r>
      <w:r w:rsidRPr="005211BA">
        <w:rPr>
          <w:rFonts w:ascii="Abadi" w:hAnsi="Abadi"/>
          <w:sz w:val="24"/>
          <w:szCs w:val="24"/>
        </w:rPr>
        <w:t xml:space="preserve"> a comprehensive turnaround strategy to revitalise the hotel's financial health</w:t>
      </w:r>
      <w:bookmarkEnd w:id="8"/>
      <w:r w:rsidRPr="005211BA">
        <w:rPr>
          <w:rFonts w:ascii="Abadi" w:hAnsi="Abadi"/>
          <w:sz w:val="24"/>
          <w:szCs w:val="24"/>
        </w:rPr>
        <w:t xml:space="preserve"> </w:t>
      </w:r>
    </w:p>
    <w:p w14:paraId="001CBBC5" w14:textId="2A6AE71E" w:rsidR="00B42A23" w:rsidRDefault="00853484" w:rsidP="005211BA">
      <w:pPr>
        <w:spacing w:line="360" w:lineRule="auto"/>
        <w:jc w:val="both"/>
        <w:rPr>
          <w:rFonts w:ascii="Abadi" w:hAnsi="Abadi"/>
        </w:rPr>
      </w:pPr>
      <w:r>
        <w:rPr>
          <w:rFonts w:ascii="Abadi" w:hAnsi="Abadi"/>
        </w:rPr>
        <w:t>Based on the analysis above, t</w:t>
      </w:r>
      <w:r w:rsidR="00B42A23" w:rsidRPr="00B42A23">
        <w:rPr>
          <w:rFonts w:ascii="Abadi" w:hAnsi="Abadi"/>
        </w:rPr>
        <w:t xml:space="preserve">he fall in profitability at the Midland Haven Hotel can be attributed to a combination of real factors including changing customer preferences, economic challenges, and external competition. </w:t>
      </w:r>
      <w:r w:rsidR="006563ED">
        <w:rPr>
          <w:rFonts w:ascii="Abadi" w:hAnsi="Abadi"/>
        </w:rPr>
        <w:t>For instance, o</w:t>
      </w:r>
      <w:r w:rsidR="00B42A23" w:rsidRPr="00B42A23">
        <w:rPr>
          <w:rFonts w:ascii="Abadi" w:hAnsi="Abadi"/>
        </w:rPr>
        <w:t xml:space="preserve">ccupancy for this hotel over the past </w:t>
      </w:r>
      <w:r w:rsidR="00B42A23" w:rsidRPr="00853484">
        <w:rPr>
          <w:rFonts w:ascii="Abadi" w:hAnsi="Abadi"/>
        </w:rPr>
        <w:t>three years has slowly declined from a comfortable 65% occupancy rate in 2021 down to only 50% so far in 2023. That partially may be due to more newer resorts going on</w:t>
      </w:r>
      <w:r w:rsidRPr="00853484">
        <w:rPr>
          <w:rFonts w:ascii="Abadi" w:hAnsi="Abadi"/>
        </w:rPr>
        <w:t xml:space="preserve"> </w:t>
      </w:r>
      <w:r w:rsidR="00B42A23" w:rsidRPr="00853484">
        <w:rPr>
          <w:rFonts w:ascii="Abadi" w:hAnsi="Abadi"/>
        </w:rPr>
        <w:t>having better amenities than one might find here and just becoming way more attractively priced. The modern competitive hospitality market sees increasingly updated facilities and a higher quality of service, aspects in which the Midland Haven Hotel has fallen behind</w:t>
      </w:r>
      <w:r w:rsidRPr="00853484">
        <w:rPr>
          <w:rFonts w:ascii="Abadi" w:hAnsi="Abadi"/>
        </w:rPr>
        <w:t xml:space="preserve"> (</w:t>
      </w:r>
      <w:r w:rsidRPr="00853484">
        <w:rPr>
          <w:rFonts w:ascii="Abadi" w:hAnsi="Abadi"/>
        </w:rPr>
        <w:t>Mann</w:t>
      </w:r>
      <w:r w:rsidRPr="00853484">
        <w:rPr>
          <w:rFonts w:ascii="Abadi" w:hAnsi="Abadi"/>
        </w:rPr>
        <w:t xml:space="preserve"> </w:t>
      </w:r>
      <w:r w:rsidRPr="00853484">
        <w:rPr>
          <w:rFonts w:ascii="Abadi" w:hAnsi="Abadi"/>
        </w:rPr>
        <w:t>et al</w:t>
      </w:r>
      <w:r w:rsidRPr="00853484">
        <w:rPr>
          <w:rFonts w:ascii="Abadi" w:hAnsi="Abadi"/>
        </w:rPr>
        <w:t>,</w:t>
      </w:r>
      <w:r w:rsidRPr="00853484">
        <w:rPr>
          <w:rFonts w:ascii="Abadi" w:hAnsi="Abadi"/>
        </w:rPr>
        <w:t>2024)</w:t>
      </w:r>
      <w:r w:rsidR="00B42A23" w:rsidRPr="00853484">
        <w:rPr>
          <w:rFonts w:ascii="Abadi" w:hAnsi="Abadi"/>
        </w:rPr>
        <w:t>.</w:t>
      </w:r>
    </w:p>
    <w:p w14:paraId="0FB27D16" w14:textId="734042F4" w:rsidR="00B42A23" w:rsidRPr="00853484" w:rsidRDefault="00B42A23" w:rsidP="005211BA">
      <w:pPr>
        <w:spacing w:line="360" w:lineRule="auto"/>
        <w:jc w:val="both"/>
        <w:rPr>
          <w:rFonts w:ascii="Abadi" w:hAnsi="Abadi"/>
        </w:rPr>
      </w:pPr>
      <w:r w:rsidRPr="00853484">
        <w:rPr>
          <w:rFonts w:ascii="Abadi" w:hAnsi="Abadi"/>
        </w:rPr>
        <w:t>Moreover,</w:t>
      </w:r>
      <w:r w:rsidR="00853484" w:rsidRPr="00853484">
        <w:rPr>
          <w:rFonts w:ascii="Abadi" w:hAnsi="Abadi"/>
        </w:rPr>
        <w:t xml:space="preserve"> it is also evident that</w:t>
      </w:r>
      <w:r w:rsidRPr="00853484">
        <w:rPr>
          <w:rFonts w:ascii="Abadi" w:hAnsi="Abadi"/>
        </w:rPr>
        <w:t xml:space="preserve"> the wider economic climate has significantly affected the hotel</w:t>
      </w:r>
      <w:r w:rsidR="00853484" w:rsidRPr="00853484">
        <w:rPr>
          <w:rFonts w:ascii="Abadi" w:hAnsi="Abadi"/>
        </w:rPr>
        <w:t>’</w:t>
      </w:r>
      <w:r w:rsidRPr="00853484">
        <w:rPr>
          <w:rFonts w:ascii="Abadi" w:hAnsi="Abadi"/>
        </w:rPr>
        <w:t>s financial performance. The COVID-19 pandemic had lingering effects, which saw a shift in travel patterns toward more affordable or alternative forms of accommodation as customers</w:t>
      </w:r>
      <w:r w:rsidR="00853484" w:rsidRPr="00853484">
        <w:rPr>
          <w:rFonts w:ascii="Abadi" w:hAnsi="Abadi"/>
        </w:rPr>
        <w:t>’</w:t>
      </w:r>
      <w:r w:rsidRPr="00853484">
        <w:rPr>
          <w:rFonts w:ascii="Abadi" w:hAnsi="Abadi"/>
        </w:rPr>
        <w:t xml:space="preserve"> </w:t>
      </w:r>
      <w:r w:rsidR="005211BA" w:rsidRPr="00853484">
        <w:rPr>
          <w:rFonts w:ascii="Abadi" w:hAnsi="Abadi"/>
        </w:rPr>
        <w:t>behaviour</w:t>
      </w:r>
      <w:r w:rsidRPr="00853484">
        <w:rPr>
          <w:rFonts w:ascii="Abadi" w:hAnsi="Abadi"/>
        </w:rPr>
        <w:t xml:space="preserve"> changed. Apart from this, operational costs have risen due to inflationary pressures</w:t>
      </w:r>
      <w:r w:rsidR="00853484" w:rsidRPr="00853484">
        <w:rPr>
          <w:rFonts w:ascii="Abadi" w:hAnsi="Abadi"/>
        </w:rPr>
        <w:t xml:space="preserve"> (</w:t>
      </w:r>
      <w:r w:rsidR="00853484" w:rsidRPr="00853484">
        <w:rPr>
          <w:rFonts w:ascii="Abadi" w:hAnsi="Abadi"/>
        </w:rPr>
        <w:t>Milovanovic</w:t>
      </w:r>
      <w:r w:rsidR="00853484" w:rsidRPr="00853484">
        <w:rPr>
          <w:rFonts w:ascii="Abadi" w:hAnsi="Abadi"/>
        </w:rPr>
        <w:t>,2021)</w:t>
      </w:r>
      <w:r w:rsidRPr="00853484">
        <w:rPr>
          <w:rFonts w:ascii="Abadi" w:hAnsi="Abadi"/>
        </w:rPr>
        <w:t>. Increased fuel prices, increased labour costs, and increases in material costs have probably raised the operating expenses of the hotel, which have increased from £ 900,000 in 2021 to £1,100,000 in 2023. These increased costs, alongside the reduction in revenues, severely squeezed profitability.</w:t>
      </w:r>
    </w:p>
    <w:p w14:paraId="2D71C70B" w14:textId="506F4952" w:rsidR="00B42A23" w:rsidRDefault="00B42A23" w:rsidP="005211BA">
      <w:pPr>
        <w:spacing w:line="360" w:lineRule="auto"/>
        <w:jc w:val="both"/>
        <w:rPr>
          <w:rFonts w:ascii="Abadi" w:hAnsi="Abadi"/>
        </w:rPr>
      </w:pPr>
      <w:r w:rsidRPr="00B42A23">
        <w:rPr>
          <w:rFonts w:ascii="Abadi" w:hAnsi="Abadi"/>
        </w:rPr>
        <w:t xml:space="preserve">Another factor contributing to the reduced profitability level of the hotel is that it has failed to make an investment in upgrading its property. While its property value has depreciated from £2,000,000 in 2021 to £1,800,000 in 2023, it suggests the hotel has not reinvested enough in modernization to meet customer expectations. The steady decrease in the </w:t>
      </w:r>
      <w:r w:rsidR="006563ED">
        <w:rPr>
          <w:rFonts w:ascii="Abadi" w:hAnsi="Abadi"/>
        </w:rPr>
        <w:t>a</w:t>
      </w:r>
      <w:r w:rsidRPr="00B42A23">
        <w:rPr>
          <w:rFonts w:ascii="Abadi" w:hAnsi="Abadi"/>
        </w:rPr>
        <w:t>verage Room Rate (ARR) from £260 in 2021 to £210 in 2023 indicates the hotel</w:t>
      </w:r>
      <w:r w:rsidR="006563ED">
        <w:rPr>
          <w:rFonts w:ascii="Abadi" w:hAnsi="Abadi"/>
        </w:rPr>
        <w:t>’</w:t>
      </w:r>
      <w:r w:rsidRPr="00B42A23">
        <w:rPr>
          <w:rFonts w:ascii="Abadi" w:hAnsi="Abadi"/>
        </w:rPr>
        <w:t xml:space="preserve">s struggle to maintain pricing power in a market increasingly defined by customer experience. </w:t>
      </w:r>
      <w:r w:rsidR="006563ED" w:rsidRPr="00B42A23">
        <w:rPr>
          <w:rFonts w:ascii="Abadi" w:hAnsi="Abadi"/>
        </w:rPr>
        <w:t>Moreover</w:t>
      </w:r>
      <w:r w:rsidRPr="00B42A23">
        <w:rPr>
          <w:rFonts w:ascii="Abadi" w:hAnsi="Abadi"/>
        </w:rPr>
        <w:t>, the increase in accounts payable points to cash flow difficulties, probably because of delayed payments to suppliers or increased short-term borrowing to cover operating costs</w:t>
      </w:r>
      <w:r w:rsidR="006563ED">
        <w:rPr>
          <w:rFonts w:ascii="Abadi" w:hAnsi="Abadi"/>
        </w:rPr>
        <w:t xml:space="preserve"> (</w:t>
      </w:r>
      <w:r w:rsidR="006563ED" w:rsidRPr="006563ED">
        <w:rPr>
          <w:rFonts w:ascii="Abadi" w:hAnsi="Abadi"/>
        </w:rPr>
        <w:t>Albert</w:t>
      </w:r>
      <w:r w:rsidR="006563ED">
        <w:rPr>
          <w:rFonts w:ascii="Abadi" w:hAnsi="Abadi"/>
        </w:rPr>
        <w:t>,2023)</w:t>
      </w:r>
      <w:r w:rsidRPr="00B42A23">
        <w:rPr>
          <w:rFonts w:ascii="Abadi" w:hAnsi="Abadi"/>
        </w:rPr>
        <w:t>. It is these factors</w:t>
      </w:r>
      <w:r w:rsidR="006563ED">
        <w:rPr>
          <w:rFonts w:ascii="Abadi" w:hAnsi="Abadi"/>
        </w:rPr>
        <w:t xml:space="preserve"> </w:t>
      </w:r>
      <w:r w:rsidRPr="00B42A23">
        <w:rPr>
          <w:rFonts w:ascii="Abadi" w:hAnsi="Abadi"/>
        </w:rPr>
        <w:t>competition, change in consumer preference, economic pressures and lack of reinvestment</w:t>
      </w:r>
      <w:r w:rsidR="006563ED">
        <w:rPr>
          <w:rFonts w:ascii="Abadi" w:hAnsi="Abadi"/>
        </w:rPr>
        <w:t xml:space="preserve"> </w:t>
      </w:r>
      <w:r w:rsidRPr="00B42A23">
        <w:rPr>
          <w:rFonts w:ascii="Abadi" w:hAnsi="Abadi"/>
        </w:rPr>
        <w:t>that have cumulatively resulted in the decline in profitability of the hotel and thus placed the business in a tough setting to recover.</w:t>
      </w:r>
    </w:p>
    <w:p w14:paraId="4FA5D075" w14:textId="77777777" w:rsidR="00C6552C" w:rsidRPr="00B42A23" w:rsidRDefault="00C6552C" w:rsidP="00C6552C">
      <w:pPr>
        <w:rPr>
          <w:rFonts w:ascii="Abadi" w:hAnsi="Abadi"/>
          <w:b/>
          <w:bCs/>
        </w:rPr>
      </w:pPr>
    </w:p>
    <w:p w14:paraId="6607E6F5" w14:textId="38C87C40" w:rsidR="00C6552C" w:rsidRPr="005211BA" w:rsidRDefault="00C6552C" w:rsidP="005211BA">
      <w:pPr>
        <w:pStyle w:val="Heading1"/>
        <w:rPr>
          <w:rFonts w:ascii="Abadi" w:hAnsi="Abadi"/>
          <w:sz w:val="24"/>
          <w:szCs w:val="24"/>
        </w:rPr>
      </w:pPr>
      <w:bookmarkStart w:id="9" w:name="_Toc184672133"/>
      <w:r w:rsidRPr="005211BA">
        <w:rPr>
          <w:rFonts w:ascii="Abadi" w:hAnsi="Abadi"/>
          <w:sz w:val="24"/>
          <w:szCs w:val="24"/>
        </w:rPr>
        <w:lastRenderedPageBreak/>
        <w:t>Conclusion</w:t>
      </w:r>
      <w:bookmarkEnd w:id="9"/>
      <w:r w:rsidRPr="005211BA">
        <w:rPr>
          <w:rFonts w:ascii="Abadi" w:hAnsi="Abadi"/>
          <w:sz w:val="24"/>
          <w:szCs w:val="24"/>
        </w:rPr>
        <w:t xml:space="preserve"> </w:t>
      </w:r>
    </w:p>
    <w:p w14:paraId="61469745" w14:textId="277389B2" w:rsidR="00B42A23" w:rsidRPr="00C6552C" w:rsidRDefault="006563ED" w:rsidP="00193E94">
      <w:pPr>
        <w:spacing w:line="360" w:lineRule="auto"/>
        <w:jc w:val="both"/>
        <w:rPr>
          <w:rFonts w:ascii="Abadi" w:hAnsi="Abadi"/>
        </w:rPr>
      </w:pPr>
      <w:r>
        <w:rPr>
          <w:rFonts w:ascii="Abadi" w:hAnsi="Abadi"/>
        </w:rPr>
        <w:t>From the above analysis it can be inferred that</w:t>
      </w:r>
      <w:r w:rsidR="00B42A23" w:rsidRPr="00B42A23">
        <w:rPr>
          <w:rFonts w:ascii="Abadi" w:hAnsi="Abadi"/>
        </w:rPr>
        <w:t xml:space="preserve"> the Midland Haven Hotel has faced significant financial challenges over the past three years</w:t>
      </w:r>
      <w:r>
        <w:rPr>
          <w:rFonts w:ascii="Abadi" w:hAnsi="Abadi"/>
        </w:rPr>
        <w:t xml:space="preserve"> which are </w:t>
      </w:r>
      <w:r w:rsidR="00B42A23" w:rsidRPr="00B42A23">
        <w:rPr>
          <w:rFonts w:ascii="Abadi" w:hAnsi="Abadi"/>
        </w:rPr>
        <w:t xml:space="preserve">driven by a combination of internal and external factors. </w:t>
      </w:r>
      <w:r>
        <w:rPr>
          <w:rFonts w:ascii="Abadi" w:hAnsi="Abadi"/>
        </w:rPr>
        <w:t>There was d</w:t>
      </w:r>
      <w:r w:rsidR="00B42A23" w:rsidRPr="00B42A23">
        <w:rPr>
          <w:rFonts w:ascii="Abadi" w:hAnsi="Abadi"/>
        </w:rPr>
        <w:t xml:space="preserve">eclining occupancy rates </w:t>
      </w:r>
      <w:r>
        <w:rPr>
          <w:rFonts w:ascii="Abadi" w:hAnsi="Abadi"/>
        </w:rPr>
        <w:t xml:space="preserve">that </w:t>
      </w:r>
      <w:r w:rsidR="00B42A23" w:rsidRPr="00B42A23">
        <w:rPr>
          <w:rFonts w:ascii="Abadi" w:hAnsi="Abadi"/>
        </w:rPr>
        <w:t>reduced revenue</w:t>
      </w:r>
      <w:r>
        <w:rPr>
          <w:rFonts w:ascii="Abadi" w:hAnsi="Abadi"/>
        </w:rPr>
        <w:t xml:space="preserve"> while </w:t>
      </w:r>
      <w:r w:rsidR="00B42A23" w:rsidRPr="00B42A23">
        <w:rPr>
          <w:rFonts w:ascii="Abadi" w:hAnsi="Abadi"/>
        </w:rPr>
        <w:t>rising operating expenses and the failure to invest in property upgrades have all contributed to the hotel</w:t>
      </w:r>
      <w:r>
        <w:rPr>
          <w:rFonts w:ascii="Abadi" w:hAnsi="Abadi"/>
        </w:rPr>
        <w:t>’</w:t>
      </w:r>
      <w:r w:rsidR="00B42A23" w:rsidRPr="00B42A23">
        <w:rPr>
          <w:rFonts w:ascii="Abadi" w:hAnsi="Abadi"/>
        </w:rPr>
        <w:t xml:space="preserve">s </w:t>
      </w:r>
      <w:r w:rsidRPr="00B42A23">
        <w:rPr>
          <w:rFonts w:ascii="Abadi" w:hAnsi="Abadi"/>
        </w:rPr>
        <w:t>shrinking</w:t>
      </w:r>
      <w:r w:rsidR="00B42A23" w:rsidRPr="00B42A23">
        <w:rPr>
          <w:rFonts w:ascii="Abadi" w:hAnsi="Abadi"/>
        </w:rPr>
        <w:t xml:space="preserve"> profitability. </w:t>
      </w:r>
      <w:r w:rsidRPr="00B42A23">
        <w:rPr>
          <w:rFonts w:ascii="Abadi" w:hAnsi="Abadi"/>
        </w:rPr>
        <w:t>Moreover</w:t>
      </w:r>
      <w:r w:rsidR="00B42A23" w:rsidRPr="00B42A23">
        <w:rPr>
          <w:rFonts w:ascii="Abadi" w:hAnsi="Abadi"/>
        </w:rPr>
        <w:t xml:space="preserve">, </w:t>
      </w:r>
      <w:r>
        <w:rPr>
          <w:rFonts w:ascii="Abadi" w:hAnsi="Abadi"/>
        </w:rPr>
        <w:t xml:space="preserve">the report has also found that </w:t>
      </w:r>
      <w:r w:rsidR="00B42A23" w:rsidRPr="00B42A23">
        <w:rPr>
          <w:rFonts w:ascii="Abadi" w:hAnsi="Abadi"/>
        </w:rPr>
        <w:t>broader economic pressures, including the impacts of the COVID-19 pandemic and inflation, have further strained the hotel</w:t>
      </w:r>
      <w:r>
        <w:rPr>
          <w:rFonts w:ascii="Abadi" w:hAnsi="Abadi"/>
        </w:rPr>
        <w:t>’</w:t>
      </w:r>
      <w:r w:rsidR="00B42A23" w:rsidRPr="00B42A23">
        <w:rPr>
          <w:rFonts w:ascii="Abadi" w:hAnsi="Abadi"/>
        </w:rPr>
        <w:t xml:space="preserve">s financial position. </w:t>
      </w:r>
      <w:r>
        <w:rPr>
          <w:rFonts w:ascii="Abadi" w:hAnsi="Abadi"/>
        </w:rPr>
        <w:t>Therefore, having identified all the issues facing the hotel, t</w:t>
      </w:r>
      <w:r w:rsidR="00B42A23" w:rsidRPr="00B42A23">
        <w:rPr>
          <w:rFonts w:ascii="Abadi" w:hAnsi="Abadi"/>
        </w:rPr>
        <w:t xml:space="preserve">o restore profitability and remain competitive, the hotel </w:t>
      </w:r>
      <w:r>
        <w:rPr>
          <w:rFonts w:ascii="Abadi" w:hAnsi="Abadi"/>
        </w:rPr>
        <w:t>need to</w:t>
      </w:r>
      <w:r w:rsidR="00B42A23" w:rsidRPr="00B42A23">
        <w:rPr>
          <w:rFonts w:ascii="Abadi" w:hAnsi="Abadi"/>
        </w:rPr>
        <w:t xml:space="preserve"> address these issues by moderni</w:t>
      </w:r>
      <w:r>
        <w:rPr>
          <w:rFonts w:ascii="Abadi" w:hAnsi="Abadi"/>
        </w:rPr>
        <w:t>s</w:t>
      </w:r>
      <w:r w:rsidR="00B42A23" w:rsidRPr="00B42A23">
        <w:rPr>
          <w:rFonts w:ascii="Abadi" w:hAnsi="Abadi"/>
        </w:rPr>
        <w:t>ing its facilities, improving customer service and implementing effective cost-control measures.</w:t>
      </w:r>
    </w:p>
    <w:p w14:paraId="5DBEC802" w14:textId="7EEDA0BD" w:rsidR="00C6552C" w:rsidRPr="006563ED" w:rsidRDefault="00C6552C" w:rsidP="005211BA">
      <w:pPr>
        <w:pStyle w:val="Heading1"/>
        <w:rPr>
          <w:rFonts w:ascii="Abadi" w:hAnsi="Abadi"/>
          <w:sz w:val="24"/>
          <w:szCs w:val="24"/>
        </w:rPr>
      </w:pPr>
      <w:bookmarkStart w:id="10" w:name="_Toc184672134"/>
      <w:r w:rsidRPr="006563ED">
        <w:rPr>
          <w:rFonts w:ascii="Abadi" w:hAnsi="Abadi"/>
          <w:sz w:val="24"/>
          <w:szCs w:val="24"/>
        </w:rPr>
        <w:t>Recommendations</w:t>
      </w:r>
      <w:bookmarkEnd w:id="10"/>
    </w:p>
    <w:p w14:paraId="20A16C30" w14:textId="5B74820F" w:rsidR="006563ED" w:rsidRPr="006563ED" w:rsidRDefault="006563ED" w:rsidP="006563ED">
      <w:pPr>
        <w:rPr>
          <w:rFonts w:ascii="Abadi" w:hAnsi="Abadi"/>
        </w:rPr>
      </w:pPr>
      <w:r w:rsidRPr="006563ED">
        <w:rPr>
          <w:rFonts w:ascii="Abadi" w:hAnsi="Abadi"/>
        </w:rPr>
        <w:t xml:space="preserve">Based on the analysis and finding, the following recommendations are made for the </w:t>
      </w:r>
      <w:r w:rsidRPr="006563ED">
        <w:rPr>
          <w:rFonts w:ascii="Abadi" w:hAnsi="Abadi"/>
        </w:rPr>
        <w:t>Midland Haven Hotel</w:t>
      </w:r>
      <w:r w:rsidRPr="006563ED">
        <w:rPr>
          <w:rFonts w:ascii="Abadi" w:hAnsi="Abadi"/>
        </w:rPr>
        <w:t xml:space="preserve">. </w:t>
      </w:r>
    </w:p>
    <w:p w14:paraId="4FC32D7F" w14:textId="0DB541F3" w:rsidR="006563ED" w:rsidRPr="006563ED" w:rsidRDefault="00B42A23" w:rsidP="006563ED">
      <w:pPr>
        <w:pStyle w:val="ListParagraph"/>
        <w:numPr>
          <w:ilvl w:val="0"/>
          <w:numId w:val="5"/>
        </w:numPr>
        <w:rPr>
          <w:rFonts w:ascii="Abadi" w:hAnsi="Abadi"/>
          <w:i/>
          <w:iCs/>
        </w:rPr>
      </w:pPr>
      <w:r w:rsidRPr="006563ED">
        <w:rPr>
          <w:rFonts w:ascii="Abadi" w:hAnsi="Abadi"/>
          <w:i/>
          <w:iCs/>
        </w:rPr>
        <w:t xml:space="preserve">Renovate and Upgrade Facilities: </w:t>
      </w:r>
    </w:p>
    <w:p w14:paraId="0FAD46CB" w14:textId="3BB5A170" w:rsidR="00B42A23" w:rsidRPr="006563ED" w:rsidRDefault="006563ED" w:rsidP="006563ED">
      <w:pPr>
        <w:spacing w:line="360" w:lineRule="auto"/>
        <w:jc w:val="both"/>
        <w:rPr>
          <w:rFonts w:ascii="Abadi" w:hAnsi="Abadi"/>
        </w:rPr>
      </w:pPr>
      <w:r>
        <w:rPr>
          <w:rFonts w:ascii="Abadi" w:hAnsi="Abadi"/>
        </w:rPr>
        <w:t xml:space="preserve">According to </w:t>
      </w:r>
      <w:r w:rsidRPr="006563ED">
        <w:rPr>
          <w:rFonts w:ascii="Abadi" w:hAnsi="Abadi"/>
        </w:rPr>
        <w:t>Elphick</w:t>
      </w:r>
      <w:r>
        <w:rPr>
          <w:rFonts w:ascii="Abadi" w:hAnsi="Abadi"/>
        </w:rPr>
        <w:t xml:space="preserve"> (</w:t>
      </w:r>
      <w:r w:rsidRPr="006563ED">
        <w:rPr>
          <w:rFonts w:ascii="Abadi" w:hAnsi="Abadi"/>
        </w:rPr>
        <w:t>2024)</w:t>
      </w:r>
      <w:r>
        <w:rPr>
          <w:rFonts w:ascii="Abadi" w:hAnsi="Abadi"/>
        </w:rPr>
        <w:t xml:space="preserve">, for good customer services, modernisations is essential. The  </w:t>
      </w:r>
      <w:r w:rsidRPr="006563ED">
        <w:rPr>
          <w:rFonts w:ascii="Abadi" w:hAnsi="Abadi"/>
        </w:rPr>
        <w:t xml:space="preserve">hotel </w:t>
      </w:r>
      <w:r>
        <w:rPr>
          <w:rFonts w:ascii="Abadi" w:hAnsi="Abadi"/>
        </w:rPr>
        <w:t xml:space="preserve">therefore </w:t>
      </w:r>
      <w:r w:rsidRPr="006563ED">
        <w:rPr>
          <w:rFonts w:ascii="Abadi" w:hAnsi="Abadi"/>
        </w:rPr>
        <w:t>need to i</w:t>
      </w:r>
      <w:r w:rsidR="00B42A23" w:rsidRPr="006563ED">
        <w:rPr>
          <w:rFonts w:ascii="Abadi" w:hAnsi="Abadi"/>
        </w:rPr>
        <w:t>nvest in the moderni</w:t>
      </w:r>
      <w:r w:rsidRPr="006563ED">
        <w:rPr>
          <w:rFonts w:ascii="Abadi" w:hAnsi="Abadi"/>
        </w:rPr>
        <w:t>s</w:t>
      </w:r>
      <w:r w:rsidR="00B42A23" w:rsidRPr="006563ED">
        <w:rPr>
          <w:rFonts w:ascii="Abadi" w:hAnsi="Abadi"/>
        </w:rPr>
        <w:t>ation of rooms and amenities to meet customer expectations and improve the overall guest experience, which could help attract more bookings and justify higher room rates</w:t>
      </w:r>
      <w:r>
        <w:rPr>
          <w:rFonts w:ascii="Abadi" w:hAnsi="Abadi"/>
        </w:rPr>
        <w:t xml:space="preserve">. </w:t>
      </w:r>
    </w:p>
    <w:p w14:paraId="71EDE0C8" w14:textId="4DD55F4D" w:rsidR="006563ED" w:rsidRPr="00FB4B18" w:rsidRDefault="00B42A23" w:rsidP="006563ED">
      <w:pPr>
        <w:pStyle w:val="ListParagraph"/>
        <w:numPr>
          <w:ilvl w:val="0"/>
          <w:numId w:val="5"/>
        </w:numPr>
        <w:rPr>
          <w:rFonts w:ascii="Abadi" w:hAnsi="Abadi"/>
          <w:i/>
          <w:iCs/>
        </w:rPr>
      </w:pPr>
      <w:r w:rsidRPr="00FB4B18">
        <w:rPr>
          <w:rFonts w:ascii="Abadi" w:hAnsi="Abadi"/>
          <w:i/>
          <w:iCs/>
        </w:rPr>
        <w:t xml:space="preserve">Enhance Marketing and Customer Engagement: </w:t>
      </w:r>
    </w:p>
    <w:p w14:paraId="058192EC" w14:textId="3DA946CC" w:rsidR="00B42A23" w:rsidRPr="006563ED" w:rsidRDefault="00FB4B18" w:rsidP="00FB4B18">
      <w:pPr>
        <w:spacing w:line="360" w:lineRule="auto"/>
        <w:jc w:val="both"/>
        <w:rPr>
          <w:rFonts w:ascii="Abadi" w:hAnsi="Abadi"/>
        </w:rPr>
      </w:pPr>
      <w:r>
        <w:rPr>
          <w:rFonts w:ascii="Abadi" w:hAnsi="Abadi"/>
        </w:rPr>
        <w:t>There is need for d</w:t>
      </w:r>
      <w:r w:rsidR="00B42A23" w:rsidRPr="006563ED">
        <w:rPr>
          <w:rFonts w:ascii="Abadi" w:hAnsi="Abadi"/>
        </w:rPr>
        <w:t>evelop</w:t>
      </w:r>
      <w:r>
        <w:rPr>
          <w:rFonts w:ascii="Abadi" w:hAnsi="Abadi"/>
        </w:rPr>
        <w:t>ing</w:t>
      </w:r>
      <w:r w:rsidR="00B42A23" w:rsidRPr="006563ED">
        <w:rPr>
          <w:rFonts w:ascii="Abadi" w:hAnsi="Abadi"/>
        </w:rPr>
        <w:t xml:space="preserve"> targeted marketing campaigns to attract new customers, especially in relation to updated features and special offers. </w:t>
      </w:r>
      <w:r>
        <w:rPr>
          <w:rFonts w:ascii="Abadi" w:hAnsi="Abadi"/>
        </w:rPr>
        <w:t xml:space="preserve">According to </w:t>
      </w:r>
      <w:r w:rsidRPr="00FB4B18">
        <w:rPr>
          <w:rFonts w:ascii="Abadi" w:hAnsi="Abadi"/>
        </w:rPr>
        <w:t>Nuseir</w:t>
      </w:r>
      <w:r>
        <w:rPr>
          <w:rFonts w:ascii="Abadi" w:hAnsi="Abadi"/>
        </w:rPr>
        <w:t xml:space="preserve"> </w:t>
      </w:r>
      <w:r>
        <w:rPr>
          <w:rFonts w:ascii="Abadi" w:hAnsi="Abadi"/>
        </w:rPr>
        <w:t>et al</w:t>
      </w:r>
      <w:r>
        <w:rPr>
          <w:rFonts w:ascii="Abadi" w:hAnsi="Abadi"/>
        </w:rPr>
        <w:t xml:space="preserve"> </w:t>
      </w:r>
      <w:r>
        <w:rPr>
          <w:rFonts w:ascii="Abadi" w:hAnsi="Abadi"/>
        </w:rPr>
        <w:t>(2023)</w:t>
      </w:r>
      <w:r>
        <w:rPr>
          <w:rFonts w:ascii="Abadi" w:hAnsi="Abadi"/>
        </w:rPr>
        <w:t xml:space="preserve">, target and </w:t>
      </w:r>
      <w:r w:rsidR="00B42A23" w:rsidRPr="006563ED">
        <w:rPr>
          <w:rFonts w:ascii="Abadi" w:hAnsi="Abadi"/>
        </w:rPr>
        <w:t xml:space="preserve">focus </w:t>
      </w:r>
      <w:r>
        <w:rPr>
          <w:rFonts w:ascii="Abadi" w:hAnsi="Abadi"/>
        </w:rPr>
        <w:t xml:space="preserve">marketing strategies improve </w:t>
      </w:r>
      <w:r w:rsidR="00B42A23" w:rsidRPr="006563ED">
        <w:rPr>
          <w:rFonts w:ascii="Abadi" w:hAnsi="Abadi"/>
        </w:rPr>
        <w:t>customer satisfaction to ensure repeat business and positive reviews.</w:t>
      </w:r>
    </w:p>
    <w:p w14:paraId="6878459C" w14:textId="6913570C" w:rsidR="00FB4B18" w:rsidRPr="00FB4B18" w:rsidRDefault="00B42A23" w:rsidP="00FB4B18">
      <w:pPr>
        <w:pStyle w:val="ListParagraph"/>
        <w:numPr>
          <w:ilvl w:val="0"/>
          <w:numId w:val="5"/>
        </w:numPr>
        <w:rPr>
          <w:rFonts w:ascii="Abadi" w:hAnsi="Abadi"/>
          <w:i/>
          <w:iCs/>
        </w:rPr>
      </w:pPr>
      <w:r w:rsidRPr="00FB4B18">
        <w:rPr>
          <w:rFonts w:ascii="Abadi" w:hAnsi="Abadi"/>
          <w:i/>
          <w:iCs/>
        </w:rPr>
        <w:t xml:space="preserve">Cost Control Measures: </w:t>
      </w:r>
    </w:p>
    <w:p w14:paraId="56EE0B8D" w14:textId="34EA6DCA" w:rsidR="00B42A23" w:rsidRPr="00FB4B18" w:rsidRDefault="00FB4B18" w:rsidP="00FB4B18">
      <w:pPr>
        <w:spacing w:line="360" w:lineRule="auto"/>
        <w:rPr>
          <w:rFonts w:ascii="Abadi" w:hAnsi="Abadi"/>
        </w:rPr>
      </w:pPr>
      <w:r>
        <w:rPr>
          <w:rFonts w:ascii="Abadi" w:hAnsi="Abadi"/>
        </w:rPr>
        <w:t>The hotel need to put cost control to o</w:t>
      </w:r>
      <w:r w:rsidR="00B42A23" w:rsidRPr="00FB4B18">
        <w:rPr>
          <w:rFonts w:ascii="Abadi" w:hAnsi="Abadi"/>
        </w:rPr>
        <w:t>ptimi</w:t>
      </w:r>
      <w:r>
        <w:rPr>
          <w:rFonts w:ascii="Abadi" w:hAnsi="Abadi"/>
        </w:rPr>
        <w:t>s</w:t>
      </w:r>
      <w:r w:rsidR="00B42A23" w:rsidRPr="00FB4B18">
        <w:rPr>
          <w:rFonts w:ascii="Abadi" w:hAnsi="Abadi"/>
        </w:rPr>
        <w:t>e operating expenses through reviewing the processes in place, such as contract renegotiation with suppliers, reduction of waste, and energy efficiency to enhance profitability</w:t>
      </w:r>
      <w:r>
        <w:rPr>
          <w:rFonts w:ascii="Abadi" w:hAnsi="Abadi"/>
        </w:rPr>
        <w:t xml:space="preserve"> (</w:t>
      </w:r>
      <w:r w:rsidRPr="00FB4B18">
        <w:rPr>
          <w:rFonts w:ascii="Abadi" w:hAnsi="Abadi"/>
        </w:rPr>
        <w:t>Orgil</w:t>
      </w:r>
      <w:r>
        <w:rPr>
          <w:rFonts w:ascii="Abadi" w:hAnsi="Abadi"/>
        </w:rPr>
        <w:t>,2024)</w:t>
      </w:r>
      <w:r w:rsidR="00B42A23" w:rsidRPr="00FB4B18">
        <w:rPr>
          <w:rFonts w:ascii="Abadi" w:hAnsi="Abadi"/>
        </w:rPr>
        <w:t>.</w:t>
      </w:r>
    </w:p>
    <w:p w14:paraId="1C8DB9AC" w14:textId="0418BE40" w:rsidR="00FB4B18" w:rsidRPr="00FB4B18" w:rsidRDefault="00B42A23" w:rsidP="00FB4B18">
      <w:pPr>
        <w:pStyle w:val="ListParagraph"/>
        <w:numPr>
          <w:ilvl w:val="0"/>
          <w:numId w:val="5"/>
        </w:numPr>
        <w:rPr>
          <w:rFonts w:ascii="Abadi" w:hAnsi="Abadi"/>
          <w:i/>
          <w:iCs/>
        </w:rPr>
      </w:pPr>
      <w:r w:rsidRPr="00FB4B18">
        <w:rPr>
          <w:rFonts w:ascii="Abadi" w:hAnsi="Abadi"/>
          <w:i/>
          <w:iCs/>
        </w:rPr>
        <w:t xml:space="preserve">Diversification of Revenues: </w:t>
      </w:r>
    </w:p>
    <w:p w14:paraId="053DF352" w14:textId="1D901598" w:rsidR="00B42A23" w:rsidRPr="00FB4B18" w:rsidRDefault="00A1192C" w:rsidP="00FB4B18">
      <w:pPr>
        <w:spacing w:line="360" w:lineRule="auto"/>
        <w:rPr>
          <w:rFonts w:ascii="Abadi" w:hAnsi="Abadi"/>
        </w:rPr>
      </w:pPr>
      <w:r>
        <w:rPr>
          <w:rFonts w:ascii="Abadi" w:hAnsi="Abadi"/>
        </w:rPr>
        <w:t xml:space="preserve">There is also need for diversification of income, according to </w:t>
      </w:r>
      <w:r w:rsidRPr="00FB4B18">
        <w:rPr>
          <w:rFonts w:ascii="Abadi" w:hAnsi="Abadi"/>
        </w:rPr>
        <w:t>Zheng</w:t>
      </w:r>
      <w:r>
        <w:rPr>
          <w:rFonts w:ascii="Abadi" w:hAnsi="Abadi"/>
        </w:rPr>
        <w:t xml:space="preserve"> </w:t>
      </w:r>
      <w:r>
        <w:rPr>
          <w:rFonts w:ascii="Abadi" w:hAnsi="Abadi"/>
        </w:rPr>
        <w:t xml:space="preserve">&amp; </w:t>
      </w:r>
      <w:r w:rsidRPr="00FB4B18">
        <w:rPr>
          <w:rFonts w:ascii="Abadi" w:hAnsi="Abadi"/>
        </w:rPr>
        <w:t>Forg</w:t>
      </w:r>
      <w:r>
        <w:rPr>
          <w:rFonts w:ascii="Abadi" w:hAnsi="Abadi"/>
        </w:rPr>
        <w:t>a</w:t>
      </w:r>
      <w:r w:rsidRPr="00FB4B18">
        <w:rPr>
          <w:rFonts w:ascii="Abadi" w:hAnsi="Abadi"/>
        </w:rPr>
        <w:t>cs</w:t>
      </w:r>
      <w:r>
        <w:rPr>
          <w:rFonts w:ascii="Abadi" w:hAnsi="Abadi"/>
        </w:rPr>
        <w:t xml:space="preserve"> </w:t>
      </w:r>
      <w:r>
        <w:rPr>
          <w:rFonts w:ascii="Abadi" w:hAnsi="Abadi"/>
        </w:rPr>
        <w:t>(2017)</w:t>
      </w:r>
      <w:r>
        <w:rPr>
          <w:rFonts w:ascii="Abadi" w:hAnsi="Abadi"/>
        </w:rPr>
        <w:t>, hotels can</w:t>
      </w:r>
      <w:r>
        <w:rPr>
          <w:rFonts w:ascii="Abadi" w:hAnsi="Abadi"/>
        </w:rPr>
        <w:t xml:space="preserve"> </w:t>
      </w:r>
      <w:r>
        <w:rPr>
          <w:rFonts w:ascii="Abadi" w:hAnsi="Abadi"/>
        </w:rPr>
        <w:t>ex</w:t>
      </w:r>
      <w:r w:rsidR="00B42A23" w:rsidRPr="00FB4B18">
        <w:rPr>
          <w:rFonts w:ascii="Abadi" w:hAnsi="Abadi"/>
        </w:rPr>
        <w:t>plore complementary streams of income, such as the provision of conference facilities or expanding restaurant and bar services for locals to increase occupancy levels.</w:t>
      </w:r>
    </w:p>
    <w:p w14:paraId="0ECA9445" w14:textId="0CA6DE6E" w:rsidR="00FB4B18" w:rsidRPr="00FB4B18" w:rsidRDefault="00B42A23" w:rsidP="00FB4B18">
      <w:pPr>
        <w:pStyle w:val="ListParagraph"/>
        <w:numPr>
          <w:ilvl w:val="0"/>
          <w:numId w:val="5"/>
        </w:numPr>
        <w:spacing w:line="360" w:lineRule="auto"/>
        <w:rPr>
          <w:rFonts w:ascii="Abadi" w:hAnsi="Abadi"/>
          <w:i/>
          <w:iCs/>
        </w:rPr>
      </w:pPr>
      <w:r w:rsidRPr="00FB4B18">
        <w:rPr>
          <w:rFonts w:ascii="Abadi" w:hAnsi="Abadi"/>
          <w:i/>
          <w:iCs/>
        </w:rPr>
        <w:t xml:space="preserve">Focus on Online Presence: </w:t>
      </w:r>
    </w:p>
    <w:p w14:paraId="34AC5520" w14:textId="70681898" w:rsidR="00B42A23" w:rsidRPr="00A1192C" w:rsidRDefault="00A1192C" w:rsidP="00FB4B18">
      <w:pPr>
        <w:spacing w:line="360" w:lineRule="auto"/>
        <w:rPr>
          <w:rFonts w:ascii="Abadi" w:hAnsi="Abadi"/>
        </w:rPr>
      </w:pPr>
      <w:r>
        <w:rPr>
          <w:rFonts w:ascii="Abadi" w:hAnsi="Abadi"/>
        </w:rPr>
        <w:lastRenderedPageBreak/>
        <w:t>One of the important suggestion of the hotel is to s</w:t>
      </w:r>
      <w:r w:rsidR="00B42A23" w:rsidRPr="00FB4B18">
        <w:rPr>
          <w:rFonts w:ascii="Abadi" w:hAnsi="Abadi"/>
        </w:rPr>
        <w:t>trengthen the hotel</w:t>
      </w:r>
      <w:r>
        <w:rPr>
          <w:rFonts w:ascii="Abadi" w:hAnsi="Abadi"/>
        </w:rPr>
        <w:t>’</w:t>
      </w:r>
      <w:r w:rsidR="00B42A23" w:rsidRPr="00FB4B18">
        <w:rPr>
          <w:rFonts w:ascii="Abadi" w:hAnsi="Abadi"/>
        </w:rPr>
        <w:t>s online presence</w:t>
      </w:r>
      <w:r>
        <w:rPr>
          <w:rFonts w:ascii="Abadi" w:hAnsi="Abadi"/>
        </w:rPr>
        <w:t>. Use of</w:t>
      </w:r>
      <w:r w:rsidR="00B42A23" w:rsidRPr="00FB4B18">
        <w:rPr>
          <w:rFonts w:ascii="Abadi" w:hAnsi="Abadi"/>
        </w:rPr>
        <w:t xml:space="preserve"> social media and review platforms to improve brand visibility and customer loyalty</w:t>
      </w:r>
      <w:r>
        <w:rPr>
          <w:rFonts w:ascii="Abadi" w:hAnsi="Abadi"/>
        </w:rPr>
        <w:t xml:space="preserve"> can help boosting revenue with increase busienss (</w:t>
      </w:r>
      <w:r w:rsidRPr="00A1192C">
        <w:rPr>
          <w:rFonts w:ascii="Abadi" w:hAnsi="Abadi"/>
        </w:rPr>
        <w:t>Tatar</w:t>
      </w:r>
      <w:r>
        <w:rPr>
          <w:rFonts w:ascii="Abadi" w:hAnsi="Abadi"/>
        </w:rPr>
        <w:t xml:space="preserve"> </w:t>
      </w:r>
      <w:r w:rsidRPr="00A1192C">
        <w:rPr>
          <w:rFonts w:ascii="Abadi" w:hAnsi="Abadi"/>
        </w:rPr>
        <w:t>&amp; Erdogmus,2016).</w:t>
      </w:r>
    </w:p>
    <w:p w14:paraId="62FA42DD" w14:textId="77777777" w:rsidR="00B42A23" w:rsidRDefault="00B42A23" w:rsidP="00C6552C">
      <w:pPr>
        <w:rPr>
          <w:rFonts w:ascii="Abadi" w:hAnsi="Abadi"/>
        </w:rPr>
      </w:pPr>
    </w:p>
    <w:p w14:paraId="6E892011" w14:textId="648483D7" w:rsidR="00A1192C" w:rsidRDefault="00A1192C">
      <w:pPr>
        <w:rPr>
          <w:rFonts w:ascii="Abadi" w:hAnsi="Abadi"/>
        </w:rPr>
      </w:pPr>
      <w:r>
        <w:rPr>
          <w:rFonts w:ascii="Abadi" w:hAnsi="Abadi"/>
        </w:rPr>
        <w:br w:type="page"/>
      </w:r>
    </w:p>
    <w:p w14:paraId="4AC2BC6D" w14:textId="77777777" w:rsidR="00C20867" w:rsidRDefault="00C20867">
      <w:pPr>
        <w:rPr>
          <w:rFonts w:ascii="Abadi" w:hAnsi="Abadi"/>
        </w:rPr>
      </w:pPr>
    </w:p>
    <w:p w14:paraId="458EB141" w14:textId="052B708A" w:rsidR="00C20867" w:rsidRDefault="00C20867" w:rsidP="00C20867">
      <w:pPr>
        <w:pStyle w:val="Heading1"/>
        <w:rPr>
          <w:rFonts w:ascii="Abadi" w:hAnsi="Abadi"/>
          <w:sz w:val="24"/>
          <w:szCs w:val="24"/>
        </w:rPr>
      </w:pPr>
      <w:bookmarkStart w:id="11" w:name="_Toc184672135"/>
      <w:r w:rsidRPr="0086092C">
        <w:rPr>
          <w:rFonts w:ascii="Abadi" w:hAnsi="Abadi"/>
          <w:sz w:val="24"/>
          <w:szCs w:val="24"/>
        </w:rPr>
        <w:t>References</w:t>
      </w:r>
      <w:bookmarkEnd w:id="11"/>
      <w:r w:rsidRPr="0086092C">
        <w:rPr>
          <w:rFonts w:ascii="Abadi" w:hAnsi="Abadi"/>
          <w:sz w:val="24"/>
          <w:szCs w:val="24"/>
        </w:rPr>
        <w:t xml:space="preserve"> </w:t>
      </w:r>
    </w:p>
    <w:p w14:paraId="209C7945" w14:textId="743CC394" w:rsidR="006563ED" w:rsidRPr="007919C8" w:rsidRDefault="006563ED" w:rsidP="006563ED">
      <w:pPr>
        <w:spacing w:line="240" w:lineRule="auto"/>
        <w:jc w:val="both"/>
        <w:rPr>
          <w:rFonts w:ascii="Abadi" w:hAnsi="Abadi"/>
        </w:rPr>
      </w:pPr>
      <w:r w:rsidRPr="007919C8">
        <w:rPr>
          <w:rFonts w:ascii="Abadi" w:hAnsi="Abadi"/>
        </w:rPr>
        <w:t>Albert, N. (2023). The Impact of Late Payments on Cash Flow. The Credit Protection Association: 1</w:t>
      </w:r>
      <w:r w:rsidRPr="007919C8">
        <w:rPr>
          <w:rFonts w:ascii="Abadi" w:hAnsi="Abadi"/>
          <w:vertAlign w:val="superscript"/>
        </w:rPr>
        <w:t>st</w:t>
      </w:r>
      <w:r w:rsidRPr="007919C8">
        <w:rPr>
          <w:rFonts w:ascii="Abadi" w:hAnsi="Abadi"/>
        </w:rPr>
        <w:t xml:space="preserve"> Aug. Available: </w:t>
      </w:r>
      <w:hyperlink r:id="rId10" w:history="1">
        <w:r w:rsidRPr="007919C8">
          <w:rPr>
            <w:rStyle w:val="Hyperlink"/>
            <w:rFonts w:ascii="Abadi" w:hAnsi="Abadi"/>
          </w:rPr>
          <w:t>https://cpa.co.uk/impact-late-payments-cashflow/</w:t>
        </w:r>
      </w:hyperlink>
      <w:r w:rsidRPr="007919C8">
        <w:rPr>
          <w:rFonts w:ascii="Abadi" w:hAnsi="Abadi"/>
        </w:rPr>
        <w:t xml:space="preserve"> (Accessed:25.11.2024).</w:t>
      </w:r>
    </w:p>
    <w:p w14:paraId="3A294853" w14:textId="0E20AD99" w:rsidR="006563ED" w:rsidRPr="007919C8" w:rsidRDefault="006563ED" w:rsidP="006563ED">
      <w:pPr>
        <w:rPr>
          <w:rFonts w:ascii="Abadi" w:hAnsi="Abadi"/>
        </w:rPr>
      </w:pPr>
      <w:r w:rsidRPr="007919C8">
        <w:rPr>
          <w:rFonts w:ascii="Abadi" w:hAnsi="Abadi"/>
        </w:rPr>
        <w:t xml:space="preserve">Elphick, D. (2024). Guest experience in hotels: 20 ideas to improve. Site Minder. Available: </w:t>
      </w:r>
      <w:hyperlink r:id="rId11" w:history="1">
        <w:r w:rsidRPr="007919C8">
          <w:rPr>
            <w:rStyle w:val="Hyperlink"/>
            <w:rFonts w:ascii="Abadi" w:hAnsi="Abadi"/>
          </w:rPr>
          <w:t>https://www.siteminder.com/r/trends-advice/hotel-guest-experience/guest-experience-hotels-customer-satisfaction/</w:t>
        </w:r>
      </w:hyperlink>
      <w:r w:rsidRPr="007919C8">
        <w:rPr>
          <w:rFonts w:ascii="Abadi" w:hAnsi="Abadi"/>
        </w:rPr>
        <w:t xml:space="preserve"> (Accessed:25.11.2024).</w:t>
      </w:r>
    </w:p>
    <w:p w14:paraId="7AF56D95" w14:textId="77777777" w:rsidR="00E40D59" w:rsidRPr="007919C8" w:rsidRDefault="00E40D59" w:rsidP="00E40D59">
      <w:pPr>
        <w:rPr>
          <w:rFonts w:ascii="Abadi" w:hAnsi="Abadi"/>
        </w:rPr>
      </w:pPr>
      <w:r w:rsidRPr="007919C8">
        <w:rPr>
          <w:rFonts w:ascii="Abadi" w:hAnsi="Abadi"/>
          <w:lang w:val="it-IT"/>
        </w:rPr>
        <w:t xml:space="preserve">Komolafe, M, A,  Abiona, Q, O, &amp; Adewusi, A. (2024). </w:t>
      </w:r>
      <w:r w:rsidRPr="007919C8">
        <w:rPr>
          <w:rFonts w:ascii="Abadi" w:hAnsi="Abadi"/>
        </w:rPr>
        <w:t xml:space="preserve">Harnessing business analytics for gaining competitive advantage in emerging markets: a systematic review of approaches and outcomes. International Journal of Management &amp; Entrepreneurship Research. Vol 6(3). Pp: 838-862. Available: </w:t>
      </w:r>
      <w:hyperlink r:id="rId12" w:history="1">
        <w:r w:rsidRPr="007919C8">
          <w:rPr>
            <w:rStyle w:val="Hyperlink"/>
            <w:rFonts w:ascii="Abadi" w:hAnsi="Abadi"/>
            <w:b/>
            <w:bCs/>
          </w:rPr>
          <w:t>https://www.researchgate.net/publication/379231525_harnessing_business_analytics_for_gaining_competitive_advan9tage_in_emerging_markets_a_systematic_review_of_approaches_and_outcomes</w:t>
        </w:r>
      </w:hyperlink>
      <w:r w:rsidRPr="007919C8">
        <w:rPr>
          <w:rFonts w:ascii="Abadi" w:hAnsi="Abadi"/>
          <w:b/>
          <w:bCs/>
        </w:rPr>
        <w:t xml:space="preserve"> </w:t>
      </w:r>
      <w:r w:rsidRPr="007919C8">
        <w:rPr>
          <w:rFonts w:ascii="Abadi" w:hAnsi="Abadi"/>
        </w:rPr>
        <w:t>(Accessed:25.11.2024).</w:t>
      </w:r>
    </w:p>
    <w:p w14:paraId="2FBC0C45" w14:textId="433E0B7A" w:rsidR="00C24353" w:rsidRPr="007919C8" w:rsidRDefault="00C24353" w:rsidP="00C24353">
      <w:pPr>
        <w:spacing w:after="0" w:line="240" w:lineRule="auto"/>
        <w:rPr>
          <w:rFonts w:ascii="Abadi" w:hAnsi="Abadi"/>
        </w:rPr>
      </w:pPr>
      <w:r w:rsidRPr="007919C8">
        <w:rPr>
          <w:rFonts w:ascii="Abadi" w:hAnsi="Abadi"/>
        </w:rPr>
        <w:t>Kelly, G &amp; Kohli, S. (2020). Perspectives on retail and consumer goods. McKensey &amp; company: 8</w:t>
      </w:r>
      <w:r w:rsidRPr="007919C8">
        <w:rPr>
          <w:rFonts w:ascii="Abadi" w:hAnsi="Abadi"/>
          <w:vertAlign w:val="superscript"/>
        </w:rPr>
        <w:t>th</w:t>
      </w:r>
      <w:r w:rsidRPr="007919C8">
        <w:rPr>
          <w:rFonts w:ascii="Abadi" w:hAnsi="Abadi"/>
        </w:rPr>
        <w:t xml:space="preserve"> Aug. Available: </w:t>
      </w:r>
      <w:hyperlink r:id="rId13" w:history="1">
        <w:r w:rsidR="00D9798F" w:rsidRPr="007919C8">
          <w:rPr>
            <w:rStyle w:val="Hyperlink"/>
            <w:rFonts w:ascii="Abadi" w:hAnsi="Abadi"/>
          </w:rPr>
          <w:t>https://www.mckinsey.com/~/media/mckinsey/industries/retail/our%20insights/perspectives%20on%20retail%20and%20consumer%20goods%20number%208/perspectives-on-retail-and-consumer-goods_issue-8.pdf</w:t>
        </w:r>
      </w:hyperlink>
      <w:r w:rsidRPr="007919C8">
        <w:rPr>
          <w:rFonts w:ascii="Abadi" w:hAnsi="Abadi"/>
        </w:rPr>
        <w:t>.</w:t>
      </w:r>
      <w:r w:rsidR="00D9798F" w:rsidRPr="007919C8">
        <w:rPr>
          <w:rFonts w:ascii="Abadi" w:hAnsi="Abadi"/>
        </w:rPr>
        <w:t xml:space="preserve"> </w:t>
      </w:r>
      <w:r w:rsidR="00D9798F" w:rsidRPr="007919C8">
        <w:rPr>
          <w:rFonts w:ascii="Abadi" w:hAnsi="Abadi"/>
        </w:rPr>
        <w:t>(Accessed:25.11.2024).</w:t>
      </w:r>
    </w:p>
    <w:p w14:paraId="418C3A51" w14:textId="77777777" w:rsidR="0009784B" w:rsidRPr="007919C8" w:rsidRDefault="0009784B" w:rsidP="00C24353">
      <w:pPr>
        <w:spacing w:after="0" w:line="240" w:lineRule="auto"/>
        <w:rPr>
          <w:rFonts w:ascii="Abadi" w:hAnsi="Abadi"/>
        </w:rPr>
      </w:pPr>
    </w:p>
    <w:p w14:paraId="7D6BEFED" w14:textId="5150CA70" w:rsidR="00C24353" w:rsidRPr="007919C8" w:rsidRDefault="0009784B" w:rsidP="0009784B">
      <w:pPr>
        <w:spacing w:line="240" w:lineRule="auto"/>
        <w:jc w:val="both"/>
        <w:rPr>
          <w:rFonts w:ascii="Abadi" w:hAnsi="Abadi"/>
        </w:rPr>
      </w:pPr>
      <w:r w:rsidRPr="007919C8">
        <w:rPr>
          <w:rFonts w:ascii="Abadi" w:hAnsi="Abadi"/>
        </w:rPr>
        <w:t xml:space="preserve">Machiavelli, C, &amp; Holland, D. (2022). How is Covid-19 affecting international travel and tourism? Economic Observatory. Available: </w:t>
      </w:r>
      <w:hyperlink r:id="rId14" w:history="1">
        <w:r w:rsidRPr="007919C8">
          <w:rPr>
            <w:rStyle w:val="Hyperlink"/>
            <w:rFonts w:ascii="Abadi" w:hAnsi="Abadi"/>
          </w:rPr>
          <w:t>https://www.economicsobservatory.com/how-is-covid-19-affecting-international-travel-and-tourism</w:t>
        </w:r>
      </w:hyperlink>
      <w:r w:rsidRPr="007919C8">
        <w:rPr>
          <w:rFonts w:ascii="Abadi" w:hAnsi="Abadi"/>
        </w:rPr>
        <w:t xml:space="preserve"> (Accessed:25.11.2024).</w:t>
      </w:r>
    </w:p>
    <w:p w14:paraId="38009B9C" w14:textId="2A7D0078" w:rsidR="00853484" w:rsidRPr="007919C8" w:rsidRDefault="00853484" w:rsidP="00853484">
      <w:pPr>
        <w:spacing w:line="240" w:lineRule="auto"/>
        <w:rPr>
          <w:rFonts w:ascii="Abadi" w:hAnsi="Abadi"/>
        </w:rPr>
      </w:pPr>
      <w:r w:rsidRPr="007919C8">
        <w:rPr>
          <w:rFonts w:ascii="Abadi" w:hAnsi="Abadi"/>
        </w:rPr>
        <w:t xml:space="preserve">Milovanovic, V. (2021). the covid-19 pandemic effects on the hotel industry. tourism challenges amid covid-19. Vol 1.I (3). Pp: 12-16. Available: </w:t>
      </w:r>
      <w:hyperlink r:id="rId15" w:history="1">
        <w:r w:rsidRPr="007919C8">
          <w:rPr>
            <w:rStyle w:val="Hyperlink"/>
            <w:rFonts w:ascii="Abadi" w:hAnsi="Abadi"/>
          </w:rPr>
          <w:t>https://www.researchgate.net/publication/352568235_the_covid-19_pandemic_effects_on_the_hotel_industry</w:t>
        </w:r>
      </w:hyperlink>
      <w:r w:rsidRPr="007919C8">
        <w:rPr>
          <w:rFonts w:ascii="Abadi" w:hAnsi="Abadi"/>
        </w:rPr>
        <w:t xml:space="preserve"> (Accessed:2</w:t>
      </w:r>
      <w:r w:rsidRPr="007919C8">
        <w:rPr>
          <w:rFonts w:ascii="Abadi" w:hAnsi="Abadi"/>
        </w:rPr>
        <w:t>1</w:t>
      </w:r>
      <w:r w:rsidRPr="007919C8">
        <w:rPr>
          <w:rFonts w:ascii="Abadi" w:hAnsi="Abadi"/>
        </w:rPr>
        <w:t>.11.2024).</w:t>
      </w:r>
    </w:p>
    <w:p w14:paraId="7C8E3EC6" w14:textId="1FBB60CB" w:rsidR="00853484" w:rsidRPr="007919C8" w:rsidRDefault="00853484" w:rsidP="0009784B">
      <w:pPr>
        <w:spacing w:line="240" w:lineRule="auto"/>
        <w:jc w:val="both"/>
        <w:rPr>
          <w:rFonts w:ascii="Abadi" w:hAnsi="Abadi"/>
        </w:rPr>
      </w:pPr>
      <w:r w:rsidRPr="007919C8">
        <w:rPr>
          <w:rFonts w:ascii="Abadi" w:hAnsi="Abadi"/>
        </w:rPr>
        <w:t>Mann, R, et al. (2024). How the world’s best hotels deliver exceptional customer experience. McKinsey &amp; Company: 18</w:t>
      </w:r>
      <w:r w:rsidRPr="007919C8">
        <w:rPr>
          <w:rFonts w:ascii="Abadi" w:hAnsi="Abadi"/>
          <w:vertAlign w:val="superscript"/>
        </w:rPr>
        <w:t>th</w:t>
      </w:r>
      <w:r w:rsidRPr="007919C8">
        <w:rPr>
          <w:rFonts w:ascii="Abadi" w:hAnsi="Abadi"/>
        </w:rPr>
        <w:t xml:space="preserve"> March. Available: </w:t>
      </w:r>
      <w:hyperlink r:id="rId16" w:history="1">
        <w:r w:rsidRPr="007919C8">
          <w:rPr>
            <w:rStyle w:val="Hyperlink"/>
            <w:rFonts w:ascii="Abadi" w:hAnsi="Abadi"/>
          </w:rPr>
          <w:t>https://www.mckinsey.com/industries/travel-logistics-and-infrastructure/our-insights/how-the-worlds-best-hotels-deliver-exceptional-customer-experience</w:t>
        </w:r>
      </w:hyperlink>
      <w:r w:rsidRPr="007919C8">
        <w:rPr>
          <w:rFonts w:ascii="Abadi" w:hAnsi="Abadi"/>
        </w:rPr>
        <w:t xml:space="preserve"> (Accessed:25.11.2024).</w:t>
      </w:r>
    </w:p>
    <w:p w14:paraId="2DC0E3DC" w14:textId="799232FF" w:rsidR="00FB4B18" w:rsidRPr="007919C8" w:rsidRDefault="00FB4B18" w:rsidP="00FB4B18">
      <w:pPr>
        <w:spacing w:after="0" w:line="240" w:lineRule="auto"/>
        <w:rPr>
          <w:rFonts w:ascii="Abadi" w:hAnsi="Abadi"/>
        </w:rPr>
      </w:pPr>
      <w:r w:rsidRPr="007919C8">
        <w:rPr>
          <w:rFonts w:ascii="Abadi" w:hAnsi="Abadi"/>
        </w:rPr>
        <w:t xml:space="preserve">Nuseir, M. et al. (2023). Digital Marketing Strategies and the Impact on Customer Experience: A Systematic Review. The Effect of Information Technology on Business and Marketing Intelligence Systems. Pp: 21-44. Available: </w:t>
      </w:r>
      <w:hyperlink r:id="rId17" w:history="1">
        <w:r w:rsidRPr="007919C8">
          <w:rPr>
            <w:rStyle w:val="Hyperlink"/>
            <w:rFonts w:ascii="Abadi" w:hAnsi="Abadi"/>
          </w:rPr>
          <w:t>https://www.researchgate.net/publication/368374089_Digital_Marketing_Strategies_and_the_Impact_on_Customer_Experience_A_Systematic_Review</w:t>
        </w:r>
      </w:hyperlink>
      <w:r w:rsidRPr="007919C8">
        <w:rPr>
          <w:rFonts w:ascii="Abadi" w:hAnsi="Abadi"/>
        </w:rPr>
        <w:t xml:space="preserve"> (Accessed:25.11.2024).</w:t>
      </w:r>
    </w:p>
    <w:p w14:paraId="6449A259" w14:textId="77777777" w:rsidR="00FB4B18" w:rsidRPr="007919C8" w:rsidRDefault="00FB4B18" w:rsidP="00FB4B18">
      <w:pPr>
        <w:spacing w:after="0" w:line="240" w:lineRule="auto"/>
        <w:rPr>
          <w:rFonts w:ascii="Abadi" w:hAnsi="Abadi"/>
        </w:rPr>
      </w:pPr>
    </w:p>
    <w:p w14:paraId="5B01849F" w14:textId="529943B2" w:rsidR="00FB4B18" w:rsidRPr="007919C8" w:rsidRDefault="00FB4B18" w:rsidP="00FB4B18">
      <w:pPr>
        <w:spacing w:after="0" w:line="240" w:lineRule="auto"/>
        <w:rPr>
          <w:rFonts w:ascii="Abadi" w:hAnsi="Abadi"/>
        </w:rPr>
      </w:pPr>
      <w:r w:rsidRPr="007919C8">
        <w:rPr>
          <w:rFonts w:ascii="Abadi" w:hAnsi="Abadi"/>
        </w:rPr>
        <w:t xml:space="preserve">Orgil, E. (2024). What is Cost Optimization? Deal Hub. Available: </w:t>
      </w:r>
      <w:hyperlink r:id="rId18" w:history="1">
        <w:r w:rsidRPr="007919C8">
          <w:rPr>
            <w:rStyle w:val="Hyperlink"/>
            <w:rFonts w:ascii="Abadi" w:hAnsi="Abadi"/>
          </w:rPr>
          <w:t>https://dealhub.io/glossary/cost-optimization/</w:t>
        </w:r>
      </w:hyperlink>
      <w:r w:rsidRPr="007919C8">
        <w:rPr>
          <w:rFonts w:ascii="Abadi" w:hAnsi="Abadi"/>
        </w:rPr>
        <w:t xml:space="preserve"> (Accessed:25.11.2024).</w:t>
      </w:r>
    </w:p>
    <w:p w14:paraId="4573C164" w14:textId="77777777" w:rsidR="00FB4B18" w:rsidRPr="007919C8" w:rsidRDefault="00FB4B18" w:rsidP="00FB4B18">
      <w:pPr>
        <w:spacing w:after="0" w:line="240" w:lineRule="auto"/>
        <w:rPr>
          <w:rFonts w:ascii="Abadi" w:hAnsi="Abadi"/>
        </w:rPr>
      </w:pPr>
    </w:p>
    <w:p w14:paraId="28E882FA" w14:textId="1FFAEA49" w:rsidR="00E40D59" w:rsidRPr="007919C8" w:rsidRDefault="00E40D59" w:rsidP="00E40D59">
      <w:pPr>
        <w:spacing w:line="240" w:lineRule="auto"/>
        <w:rPr>
          <w:rFonts w:ascii="Abadi" w:hAnsi="Abadi"/>
        </w:rPr>
      </w:pPr>
      <w:r w:rsidRPr="007919C8">
        <w:rPr>
          <w:rFonts w:ascii="Abadi" w:hAnsi="Abadi"/>
        </w:rPr>
        <w:t xml:space="preserve">Sinaga, D, Y, &amp; Hermawan, A, A.  (2023). Increasing the company's profitability and cost efficiency through the implementation of activity-based management, value chain, and PESTLE. Akurasi Journal Studi Akuntansi dan Keeanga. Vol. 6(2). Pp: 287-309. Available: </w:t>
      </w:r>
      <w:hyperlink r:id="rId19" w:history="1">
        <w:r w:rsidRPr="007919C8">
          <w:rPr>
            <w:rStyle w:val="Hyperlink"/>
            <w:rFonts w:ascii="Abadi" w:hAnsi="Abadi"/>
          </w:rPr>
          <w:t>https://www.researchgate.net/publication/376887560_increasing_the_company's_profitability_and_cost_efficiency_through_the_implementation_of_activitybased_management_value_chain_and_pesteL</w:t>
        </w:r>
      </w:hyperlink>
      <w:r w:rsidRPr="007919C8">
        <w:rPr>
          <w:rFonts w:ascii="Abadi" w:hAnsi="Abadi"/>
        </w:rPr>
        <w:t xml:space="preserve"> (Accessed:25.11.2024).</w:t>
      </w:r>
    </w:p>
    <w:p w14:paraId="5B1CD2C1" w14:textId="6B0E9149" w:rsidR="00C20867" w:rsidRPr="007919C8" w:rsidRDefault="0086092C" w:rsidP="00C6552C">
      <w:pPr>
        <w:rPr>
          <w:rFonts w:ascii="Abadi" w:hAnsi="Abadi"/>
        </w:rPr>
      </w:pPr>
      <w:r w:rsidRPr="007919C8">
        <w:rPr>
          <w:rFonts w:ascii="Abadi" w:hAnsi="Abadi"/>
        </w:rPr>
        <w:lastRenderedPageBreak/>
        <w:t xml:space="preserve">Thompson, </w:t>
      </w:r>
      <w:r w:rsidRPr="007919C8">
        <w:rPr>
          <w:rFonts w:ascii="Abadi" w:hAnsi="Abadi"/>
        </w:rPr>
        <w:t xml:space="preserve">A. (1984). </w:t>
      </w:r>
      <w:r w:rsidR="00C20867" w:rsidRPr="007919C8">
        <w:rPr>
          <w:rFonts w:ascii="Abadi" w:hAnsi="Abadi"/>
        </w:rPr>
        <w:t>Strategies for Staying Cost Competitive</w:t>
      </w:r>
      <w:r w:rsidR="00C20867" w:rsidRPr="007919C8">
        <w:rPr>
          <w:rFonts w:ascii="Abadi" w:hAnsi="Abadi"/>
        </w:rPr>
        <w:t>.</w:t>
      </w:r>
      <w:r w:rsidRPr="007919C8">
        <w:rPr>
          <w:rFonts w:ascii="Abadi" w:hAnsi="Abadi"/>
        </w:rPr>
        <w:t xml:space="preserve"> Harvard Business Review. </w:t>
      </w:r>
      <w:r w:rsidR="00C20867" w:rsidRPr="007919C8">
        <w:rPr>
          <w:rFonts w:ascii="Abadi" w:hAnsi="Abadi"/>
        </w:rPr>
        <w:t xml:space="preserve"> Available at: </w:t>
      </w:r>
      <w:hyperlink r:id="rId20" w:history="1">
        <w:r w:rsidR="00C20867" w:rsidRPr="007919C8">
          <w:rPr>
            <w:rStyle w:val="Hyperlink"/>
            <w:rFonts w:ascii="Abadi" w:hAnsi="Abadi"/>
          </w:rPr>
          <w:t>https://hbr.org/1984/01/strategies-for-staying-cost-competitive</w:t>
        </w:r>
      </w:hyperlink>
      <w:r w:rsidR="00C20867" w:rsidRPr="007919C8">
        <w:rPr>
          <w:rFonts w:ascii="Abadi" w:hAnsi="Abadi"/>
        </w:rPr>
        <w:t xml:space="preserve"> (Accessed:25.11.2024). </w:t>
      </w:r>
    </w:p>
    <w:p w14:paraId="3AB69101" w14:textId="6C696A1F" w:rsidR="00A1192C" w:rsidRPr="007919C8" w:rsidRDefault="00A1192C" w:rsidP="00A1192C">
      <w:pPr>
        <w:spacing w:after="0" w:line="240" w:lineRule="auto"/>
        <w:rPr>
          <w:rFonts w:ascii="Abadi" w:hAnsi="Abadi"/>
        </w:rPr>
      </w:pPr>
      <w:r w:rsidRPr="007919C8">
        <w:rPr>
          <w:rFonts w:ascii="Abadi" w:hAnsi="Abadi"/>
          <w:lang w:val="it-IT"/>
        </w:rPr>
        <w:t xml:space="preserve">Tatar, S, &amp; Erdogmus, E, I. (2016). </w:t>
      </w:r>
      <w:r w:rsidRPr="007919C8">
        <w:rPr>
          <w:rFonts w:ascii="Abadi" w:hAnsi="Abadi"/>
        </w:rPr>
        <w:t xml:space="preserve">The effect of social media marketing on brand trust and brand loyalty for hotels. Information Technology &amp; Tourism. Vol 16. I (3). Available: </w:t>
      </w:r>
      <w:hyperlink r:id="rId21" w:history="1">
        <w:r w:rsidRPr="007919C8">
          <w:rPr>
            <w:rStyle w:val="Hyperlink"/>
            <w:rFonts w:ascii="Abadi" w:hAnsi="Abadi"/>
          </w:rPr>
          <w:t>https://www.researchgate.net/publication/301332637_The_effect_of_social_media_marketing_on_brand_trust_and_brand_loyalty_for_hotels</w:t>
        </w:r>
      </w:hyperlink>
      <w:r w:rsidRPr="007919C8">
        <w:rPr>
          <w:rFonts w:ascii="Abadi" w:hAnsi="Abadi"/>
        </w:rPr>
        <w:t xml:space="preserve"> (Accessed:25.11.2024).</w:t>
      </w:r>
    </w:p>
    <w:p w14:paraId="17706D87" w14:textId="77777777" w:rsidR="00A1192C" w:rsidRPr="007919C8" w:rsidRDefault="00A1192C" w:rsidP="00A1192C">
      <w:pPr>
        <w:spacing w:after="0" w:line="240" w:lineRule="auto"/>
        <w:rPr>
          <w:rFonts w:ascii="Abadi" w:hAnsi="Abadi"/>
        </w:rPr>
      </w:pPr>
    </w:p>
    <w:p w14:paraId="0C5B9CD1" w14:textId="35DBB536" w:rsidR="00C24353" w:rsidRPr="007919C8" w:rsidRDefault="00C24353" w:rsidP="00C24353">
      <w:pPr>
        <w:rPr>
          <w:rFonts w:ascii="Abadi" w:hAnsi="Abadi"/>
        </w:rPr>
      </w:pPr>
      <w:r w:rsidRPr="007919C8">
        <w:rPr>
          <w:rFonts w:ascii="Abadi" w:hAnsi="Abadi"/>
        </w:rPr>
        <w:t xml:space="preserve">Tate, C, &amp; Pugh, T. (2024). Hotels demand slows in august leading acquire drop in room rate. RSMUK. Available: </w:t>
      </w:r>
      <w:hyperlink r:id="rId22" w:history="1">
        <w:r w:rsidRPr="007919C8">
          <w:rPr>
            <w:rStyle w:val="Hyperlink"/>
            <w:rFonts w:ascii="Abadi" w:hAnsi="Abadi"/>
          </w:rPr>
          <w:t>https://www.rsmuk.com/insights/hotels-tracker/hotel-demand-slows-in-august-leading-to-acute-drop-in-room-rates#:~:text=Hotels%20Tracker,-UK%20monthly%20update&amp;text=Chris%20Tate%2C%20head%20of%20hotels,and%20room%20rates%20last%20month</w:t>
        </w:r>
      </w:hyperlink>
      <w:r w:rsidRPr="007919C8">
        <w:rPr>
          <w:rFonts w:ascii="Abadi" w:hAnsi="Abadi"/>
        </w:rPr>
        <w:t xml:space="preserve"> </w:t>
      </w:r>
      <w:r w:rsidRPr="007919C8">
        <w:rPr>
          <w:rFonts w:ascii="Abadi" w:hAnsi="Abadi"/>
        </w:rPr>
        <w:t xml:space="preserve">(Accessed:25.11.2024). </w:t>
      </w:r>
    </w:p>
    <w:p w14:paraId="0910A9A6" w14:textId="0E31FA2F" w:rsidR="00B16005" w:rsidRPr="007919C8" w:rsidRDefault="00B16005" w:rsidP="00B16005">
      <w:pPr>
        <w:spacing w:line="240" w:lineRule="auto"/>
        <w:rPr>
          <w:rFonts w:ascii="Abadi" w:hAnsi="Abadi"/>
        </w:rPr>
      </w:pPr>
      <w:r w:rsidRPr="007919C8">
        <w:rPr>
          <w:rFonts w:ascii="Abadi" w:hAnsi="Abadi"/>
        </w:rPr>
        <w:t xml:space="preserve">Wu, J, &amp; Zhao, N. (2022). What consumer complaints should hoteliers prioritize? Analysis of online reviews under different market segments. Journal of Hospitality Marketing &amp; Management. Vol 32(1). I1-28. Available: </w:t>
      </w:r>
      <w:hyperlink r:id="rId23" w:history="1">
        <w:r w:rsidRPr="007919C8">
          <w:rPr>
            <w:rStyle w:val="Hyperlink"/>
            <w:rFonts w:ascii="Abadi" w:hAnsi="Abadi"/>
          </w:rPr>
          <w:t>https://www.researchgate.net/publication/363494995_What_consumer_complaints_should_hoteliers_prioritize_Analysis_of_online_reviews_under_different_market_segments</w:t>
        </w:r>
      </w:hyperlink>
      <w:r w:rsidRPr="007919C8">
        <w:rPr>
          <w:rFonts w:ascii="Abadi" w:hAnsi="Abadi"/>
        </w:rPr>
        <w:t xml:space="preserve"> (Accessed:25.11.2024).</w:t>
      </w:r>
    </w:p>
    <w:p w14:paraId="0EE0635E" w14:textId="1C76654A" w:rsidR="0009784B" w:rsidRPr="007919C8" w:rsidRDefault="0009784B" w:rsidP="0009784B">
      <w:pPr>
        <w:spacing w:after="0" w:line="240" w:lineRule="auto"/>
        <w:rPr>
          <w:rFonts w:ascii="Abadi" w:hAnsi="Abadi"/>
        </w:rPr>
      </w:pPr>
      <w:r w:rsidRPr="007919C8">
        <w:rPr>
          <w:rFonts w:ascii="Abadi" w:hAnsi="Abadi"/>
        </w:rPr>
        <w:t xml:space="preserve">Yae-Ji, K, &amp; Kim, H. (2022). The Impact of Hotel Customer Experience on Customer Satisfaction through Online Reviews. Sustainability. Vol 14(2). Pp: 848. Available: Available: </w:t>
      </w:r>
      <w:hyperlink r:id="rId24" w:history="1">
        <w:r w:rsidR="00FB4B18" w:rsidRPr="007919C8">
          <w:rPr>
            <w:rStyle w:val="Hyperlink"/>
            <w:rFonts w:ascii="Abadi" w:hAnsi="Abadi"/>
          </w:rPr>
          <w:t>https://www.mdpi.com/2071-1050/14/2/848</w:t>
        </w:r>
      </w:hyperlink>
      <w:r w:rsidRPr="007919C8">
        <w:rPr>
          <w:rFonts w:ascii="Abadi" w:hAnsi="Abadi"/>
        </w:rPr>
        <w:t>.</w:t>
      </w:r>
      <w:r w:rsidR="00FB4B18" w:rsidRPr="007919C8">
        <w:rPr>
          <w:rFonts w:ascii="Abadi" w:hAnsi="Abadi"/>
        </w:rPr>
        <w:t xml:space="preserve"> </w:t>
      </w:r>
      <w:r w:rsidR="00FB4B18" w:rsidRPr="007919C8">
        <w:rPr>
          <w:rFonts w:ascii="Abadi" w:hAnsi="Abadi"/>
        </w:rPr>
        <w:t>(Accessed:25.11.2024).</w:t>
      </w:r>
    </w:p>
    <w:p w14:paraId="73BDA698" w14:textId="77777777" w:rsidR="00FB4B18" w:rsidRPr="007919C8" w:rsidRDefault="00FB4B18" w:rsidP="0009784B">
      <w:pPr>
        <w:spacing w:after="0" w:line="240" w:lineRule="auto"/>
        <w:rPr>
          <w:rFonts w:ascii="Abadi" w:hAnsi="Abadi"/>
        </w:rPr>
      </w:pPr>
    </w:p>
    <w:p w14:paraId="02ABB28A" w14:textId="18B8963F" w:rsidR="00FB4B18" w:rsidRDefault="00FB4B18" w:rsidP="0009784B">
      <w:pPr>
        <w:spacing w:after="0" w:line="240" w:lineRule="auto"/>
        <w:rPr>
          <w:rFonts w:ascii="Abadi" w:hAnsi="Abadi"/>
        </w:rPr>
      </w:pPr>
      <w:r w:rsidRPr="007919C8">
        <w:rPr>
          <w:rFonts w:ascii="Abadi" w:hAnsi="Abadi"/>
        </w:rPr>
        <w:t>Zheng</w:t>
      </w:r>
      <w:r w:rsidRPr="007919C8">
        <w:rPr>
          <w:rFonts w:ascii="Abadi" w:hAnsi="Abadi"/>
        </w:rPr>
        <w:t xml:space="preserve">, C, &amp; </w:t>
      </w:r>
      <w:r w:rsidRPr="007919C8">
        <w:rPr>
          <w:rFonts w:ascii="Abadi" w:hAnsi="Abadi"/>
        </w:rPr>
        <w:t>Forg</w:t>
      </w:r>
      <w:r w:rsidRPr="007919C8">
        <w:rPr>
          <w:rFonts w:ascii="Abadi" w:hAnsi="Abadi"/>
        </w:rPr>
        <w:t>a</w:t>
      </w:r>
      <w:r w:rsidRPr="007919C8">
        <w:rPr>
          <w:rFonts w:ascii="Abadi" w:hAnsi="Abadi"/>
        </w:rPr>
        <w:t>cs</w:t>
      </w:r>
      <w:r w:rsidRPr="007919C8">
        <w:rPr>
          <w:rFonts w:ascii="Abadi" w:hAnsi="Abadi"/>
        </w:rPr>
        <w:t xml:space="preserve">, G. (2017). </w:t>
      </w:r>
      <w:r w:rsidRPr="007919C8">
        <w:rPr>
          <w:rFonts w:ascii="Abadi" w:hAnsi="Abadi"/>
        </w:rPr>
        <w:t>The emerging trend of hotel total revenue management</w:t>
      </w:r>
      <w:r w:rsidRPr="007919C8">
        <w:rPr>
          <w:rFonts w:ascii="Abadi" w:hAnsi="Abadi"/>
        </w:rPr>
        <w:t xml:space="preserve">. </w:t>
      </w:r>
      <w:r w:rsidRPr="007919C8">
        <w:rPr>
          <w:rFonts w:ascii="Abadi" w:hAnsi="Abadi"/>
        </w:rPr>
        <w:t>Journal of Revenue and Pricing Management</w:t>
      </w:r>
      <w:r w:rsidRPr="007919C8">
        <w:rPr>
          <w:rFonts w:ascii="Abadi" w:hAnsi="Abadi"/>
        </w:rPr>
        <w:t>. Vol</w:t>
      </w:r>
      <w:r w:rsidRPr="007919C8">
        <w:rPr>
          <w:rFonts w:ascii="Abadi" w:hAnsi="Abadi"/>
        </w:rPr>
        <w:t>16</w:t>
      </w:r>
      <w:r w:rsidRPr="007919C8">
        <w:rPr>
          <w:rFonts w:ascii="Abadi" w:hAnsi="Abadi"/>
        </w:rPr>
        <w:t xml:space="preserve">. I </w:t>
      </w:r>
      <w:r w:rsidRPr="007919C8">
        <w:rPr>
          <w:rFonts w:ascii="Abadi" w:hAnsi="Abadi"/>
        </w:rPr>
        <w:t>(3)</w:t>
      </w:r>
      <w:r w:rsidRPr="007919C8">
        <w:rPr>
          <w:rFonts w:ascii="Abadi" w:hAnsi="Abadi"/>
        </w:rPr>
        <w:t xml:space="preserve">. Available: </w:t>
      </w:r>
      <w:hyperlink r:id="rId25" w:history="1">
        <w:r w:rsidRPr="007919C8">
          <w:rPr>
            <w:rStyle w:val="Hyperlink"/>
            <w:rFonts w:ascii="Abadi" w:hAnsi="Abadi"/>
          </w:rPr>
          <w:t>https://www.researchgate.net/publication/317136574_The_emerging_trend_of_hotel_total_revenue_management</w:t>
        </w:r>
      </w:hyperlink>
      <w:r w:rsidRPr="007919C8">
        <w:rPr>
          <w:rFonts w:ascii="Abadi" w:hAnsi="Abadi"/>
        </w:rPr>
        <w:t xml:space="preserve"> </w:t>
      </w:r>
      <w:r w:rsidRPr="007919C8">
        <w:rPr>
          <w:rFonts w:ascii="Abadi" w:hAnsi="Abadi"/>
        </w:rPr>
        <w:t>(Accessed:25.11.2024).</w:t>
      </w:r>
    </w:p>
    <w:p w14:paraId="1AB73B55" w14:textId="77777777" w:rsidR="00A1192C" w:rsidRDefault="00A1192C" w:rsidP="0009784B">
      <w:pPr>
        <w:spacing w:after="0" w:line="240" w:lineRule="auto"/>
        <w:rPr>
          <w:rFonts w:ascii="Abadi" w:hAnsi="Abadi"/>
        </w:rPr>
      </w:pPr>
    </w:p>
    <w:sectPr w:rsidR="00A1192C" w:rsidSect="00C40AE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CB72E7"/>
    <w:multiLevelType w:val="multilevel"/>
    <w:tmpl w:val="9D12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16EA3"/>
    <w:multiLevelType w:val="multilevel"/>
    <w:tmpl w:val="4030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C81044"/>
    <w:multiLevelType w:val="multilevel"/>
    <w:tmpl w:val="6926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C17CB"/>
    <w:multiLevelType w:val="hybridMultilevel"/>
    <w:tmpl w:val="F7F2B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BA7607"/>
    <w:multiLevelType w:val="multilevel"/>
    <w:tmpl w:val="5C00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7193964">
    <w:abstractNumId w:val="1"/>
  </w:num>
  <w:num w:numId="2" w16cid:durableId="1127359227">
    <w:abstractNumId w:val="2"/>
  </w:num>
  <w:num w:numId="3" w16cid:durableId="605621972">
    <w:abstractNumId w:val="0"/>
  </w:num>
  <w:num w:numId="4" w16cid:durableId="235097617">
    <w:abstractNumId w:val="4"/>
  </w:num>
  <w:num w:numId="5" w16cid:durableId="750469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E8"/>
    <w:rsid w:val="00050104"/>
    <w:rsid w:val="0009784B"/>
    <w:rsid w:val="000B5857"/>
    <w:rsid w:val="000B7858"/>
    <w:rsid w:val="001807CC"/>
    <w:rsid w:val="00193E94"/>
    <w:rsid w:val="002F0223"/>
    <w:rsid w:val="00301585"/>
    <w:rsid w:val="00331D61"/>
    <w:rsid w:val="003626D3"/>
    <w:rsid w:val="003A203C"/>
    <w:rsid w:val="00431F13"/>
    <w:rsid w:val="004B487C"/>
    <w:rsid w:val="004C4F74"/>
    <w:rsid w:val="005211BA"/>
    <w:rsid w:val="00532635"/>
    <w:rsid w:val="00557CC8"/>
    <w:rsid w:val="00574470"/>
    <w:rsid w:val="00624E93"/>
    <w:rsid w:val="006563ED"/>
    <w:rsid w:val="00767B48"/>
    <w:rsid w:val="007919C8"/>
    <w:rsid w:val="00815FD7"/>
    <w:rsid w:val="0083794F"/>
    <w:rsid w:val="00853484"/>
    <w:rsid w:val="008575E7"/>
    <w:rsid w:val="0086092C"/>
    <w:rsid w:val="008D3130"/>
    <w:rsid w:val="009137A4"/>
    <w:rsid w:val="00923DB9"/>
    <w:rsid w:val="00987633"/>
    <w:rsid w:val="00A1192C"/>
    <w:rsid w:val="00AF1FF2"/>
    <w:rsid w:val="00AF40BA"/>
    <w:rsid w:val="00B16005"/>
    <w:rsid w:val="00B42A23"/>
    <w:rsid w:val="00B8314A"/>
    <w:rsid w:val="00C20867"/>
    <w:rsid w:val="00C24353"/>
    <w:rsid w:val="00C40AE8"/>
    <w:rsid w:val="00C6552C"/>
    <w:rsid w:val="00D9798F"/>
    <w:rsid w:val="00DF5BEC"/>
    <w:rsid w:val="00E2671E"/>
    <w:rsid w:val="00E40D59"/>
    <w:rsid w:val="00F4406B"/>
    <w:rsid w:val="00F72827"/>
    <w:rsid w:val="00FB4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C0BDF"/>
  <w15:chartTrackingRefBased/>
  <w15:docId w15:val="{1B75C156-011D-409D-BE6B-EC6006EF7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A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0A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A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A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A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A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A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A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A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A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0A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A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A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A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A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A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A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AE8"/>
    <w:rPr>
      <w:rFonts w:eastAsiaTheme="majorEastAsia" w:cstheme="majorBidi"/>
      <w:color w:val="272727" w:themeColor="text1" w:themeTint="D8"/>
    </w:rPr>
  </w:style>
  <w:style w:type="paragraph" w:styleId="Title">
    <w:name w:val="Title"/>
    <w:basedOn w:val="Normal"/>
    <w:next w:val="Normal"/>
    <w:link w:val="TitleChar"/>
    <w:uiPriority w:val="10"/>
    <w:qFormat/>
    <w:rsid w:val="00C40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A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A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A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AE8"/>
    <w:pPr>
      <w:spacing w:before="160"/>
      <w:jc w:val="center"/>
    </w:pPr>
    <w:rPr>
      <w:i/>
      <w:iCs/>
      <w:color w:val="404040" w:themeColor="text1" w:themeTint="BF"/>
    </w:rPr>
  </w:style>
  <w:style w:type="character" w:customStyle="1" w:styleId="QuoteChar">
    <w:name w:val="Quote Char"/>
    <w:basedOn w:val="DefaultParagraphFont"/>
    <w:link w:val="Quote"/>
    <w:uiPriority w:val="29"/>
    <w:rsid w:val="00C40AE8"/>
    <w:rPr>
      <w:i/>
      <w:iCs/>
      <w:color w:val="404040" w:themeColor="text1" w:themeTint="BF"/>
    </w:rPr>
  </w:style>
  <w:style w:type="paragraph" w:styleId="ListParagraph">
    <w:name w:val="List Paragraph"/>
    <w:basedOn w:val="Normal"/>
    <w:uiPriority w:val="34"/>
    <w:qFormat/>
    <w:rsid w:val="00C40AE8"/>
    <w:pPr>
      <w:ind w:left="720"/>
      <w:contextualSpacing/>
    </w:pPr>
  </w:style>
  <w:style w:type="character" w:styleId="IntenseEmphasis">
    <w:name w:val="Intense Emphasis"/>
    <w:basedOn w:val="DefaultParagraphFont"/>
    <w:uiPriority w:val="21"/>
    <w:qFormat/>
    <w:rsid w:val="00C40AE8"/>
    <w:rPr>
      <w:i/>
      <w:iCs/>
      <w:color w:val="0F4761" w:themeColor="accent1" w:themeShade="BF"/>
    </w:rPr>
  </w:style>
  <w:style w:type="paragraph" w:styleId="IntenseQuote">
    <w:name w:val="Intense Quote"/>
    <w:basedOn w:val="Normal"/>
    <w:next w:val="Normal"/>
    <w:link w:val="IntenseQuoteChar"/>
    <w:uiPriority w:val="30"/>
    <w:qFormat/>
    <w:rsid w:val="00C40A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AE8"/>
    <w:rPr>
      <w:i/>
      <w:iCs/>
      <w:color w:val="0F4761" w:themeColor="accent1" w:themeShade="BF"/>
    </w:rPr>
  </w:style>
  <w:style w:type="character" w:styleId="IntenseReference">
    <w:name w:val="Intense Reference"/>
    <w:basedOn w:val="DefaultParagraphFont"/>
    <w:uiPriority w:val="32"/>
    <w:qFormat/>
    <w:rsid w:val="00C40AE8"/>
    <w:rPr>
      <w:b/>
      <w:bCs/>
      <w:smallCaps/>
      <w:color w:val="0F4761" w:themeColor="accent1" w:themeShade="BF"/>
      <w:spacing w:val="5"/>
    </w:rPr>
  </w:style>
  <w:style w:type="table" w:styleId="TableGrid">
    <w:name w:val="Table Grid"/>
    <w:basedOn w:val="TableNormal"/>
    <w:uiPriority w:val="39"/>
    <w:rsid w:val="00C40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0867"/>
    <w:rPr>
      <w:color w:val="467886" w:themeColor="hyperlink"/>
      <w:u w:val="single"/>
    </w:rPr>
  </w:style>
  <w:style w:type="character" w:styleId="UnresolvedMention">
    <w:name w:val="Unresolved Mention"/>
    <w:basedOn w:val="DefaultParagraphFont"/>
    <w:uiPriority w:val="99"/>
    <w:semiHidden/>
    <w:unhideWhenUsed/>
    <w:rsid w:val="00C20867"/>
    <w:rPr>
      <w:color w:val="605E5C"/>
      <w:shd w:val="clear" w:color="auto" w:fill="E1DFDD"/>
    </w:rPr>
  </w:style>
  <w:style w:type="table" w:styleId="GridTable5Dark-Accent4">
    <w:name w:val="Grid Table 5 Dark Accent 4"/>
    <w:basedOn w:val="TableNormal"/>
    <w:uiPriority w:val="50"/>
    <w:rsid w:val="00815F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TOCHeading">
    <w:name w:val="TOC Heading"/>
    <w:basedOn w:val="Heading1"/>
    <w:next w:val="Normal"/>
    <w:uiPriority w:val="39"/>
    <w:unhideWhenUsed/>
    <w:qFormat/>
    <w:rsid w:val="009876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7633"/>
    <w:pPr>
      <w:spacing w:after="100"/>
    </w:pPr>
  </w:style>
  <w:style w:type="paragraph" w:styleId="TOC2">
    <w:name w:val="toc 2"/>
    <w:basedOn w:val="Normal"/>
    <w:next w:val="Normal"/>
    <w:autoRedefine/>
    <w:uiPriority w:val="39"/>
    <w:unhideWhenUsed/>
    <w:rsid w:val="009876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87966">
      <w:bodyDiv w:val="1"/>
      <w:marLeft w:val="0"/>
      <w:marRight w:val="0"/>
      <w:marTop w:val="0"/>
      <w:marBottom w:val="0"/>
      <w:divBdr>
        <w:top w:val="none" w:sz="0" w:space="0" w:color="auto"/>
        <w:left w:val="none" w:sz="0" w:space="0" w:color="auto"/>
        <w:bottom w:val="none" w:sz="0" w:space="0" w:color="auto"/>
        <w:right w:val="none" w:sz="0" w:space="0" w:color="auto"/>
      </w:divBdr>
    </w:div>
    <w:div w:id="774448276">
      <w:bodyDiv w:val="1"/>
      <w:marLeft w:val="0"/>
      <w:marRight w:val="0"/>
      <w:marTop w:val="0"/>
      <w:marBottom w:val="0"/>
      <w:divBdr>
        <w:top w:val="none" w:sz="0" w:space="0" w:color="auto"/>
        <w:left w:val="none" w:sz="0" w:space="0" w:color="auto"/>
        <w:bottom w:val="none" w:sz="0" w:space="0" w:color="auto"/>
        <w:right w:val="none" w:sz="0" w:space="0" w:color="auto"/>
      </w:divBdr>
    </w:div>
    <w:div w:id="1131245338">
      <w:bodyDiv w:val="1"/>
      <w:marLeft w:val="0"/>
      <w:marRight w:val="0"/>
      <w:marTop w:val="0"/>
      <w:marBottom w:val="0"/>
      <w:divBdr>
        <w:top w:val="none" w:sz="0" w:space="0" w:color="auto"/>
        <w:left w:val="none" w:sz="0" w:space="0" w:color="auto"/>
        <w:bottom w:val="none" w:sz="0" w:space="0" w:color="auto"/>
        <w:right w:val="none" w:sz="0" w:space="0" w:color="auto"/>
      </w:divBdr>
    </w:div>
    <w:div w:id="1283221003">
      <w:bodyDiv w:val="1"/>
      <w:marLeft w:val="0"/>
      <w:marRight w:val="0"/>
      <w:marTop w:val="0"/>
      <w:marBottom w:val="0"/>
      <w:divBdr>
        <w:top w:val="none" w:sz="0" w:space="0" w:color="auto"/>
        <w:left w:val="none" w:sz="0" w:space="0" w:color="auto"/>
        <w:bottom w:val="none" w:sz="0" w:space="0" w:color="auto"/>
        <w:right w:val="none" w:sz="0" w:space="0" w:color="auto"/>
      </w:divBdr>
    </w:div>
    <w:div w:id="1291328016">
      <w:bodyDiv w:val="1"/>
      <w:marLeft w:val="0"/>
      <w:marRight w:val="0"/>
      <w:marTop w:val="0"/>
      <w:marBottom w:val="0"/>
      <w:divBdr>
        <w:top w:val="none" w:sz="0" w:space="0" w:color="auto"/>
        <w:left w:val="none" w:sz="0" w:space="0" w:color="auto"/>
        <w:bottom w:val="none" w:sz="0" w:space="0" w:color="auto"/>
        <w:right w:val="none" w:sz="0" w:space="0" w:color="auto"/>
      </w:divBdr>
    </w:div>
    <w:div w:id="1476607286">
      <w:bodyDiv w:val="1"/>
      <w:marLeft w:val="0"/>
      <w:marRight w:val="0"/>
      <w:marTop w:val="0"/>
      <w:marBottom w:val="0"/>
      <w:divBdr>
        <w:top w:val="none" w:sz="0" w:space="0" w:color="auto"/>
        <w:left w:val="none" w:sz="0" w:space="0" w:color="auto"/>
        <w:bottom w:val="none" w:sz="0" w:space="0" w:color="auto"/>
        <w:right w:val="none" w:sz="0" w:space="0" w:color="auto"/>
      </w:divBdr>
    </w:div>
    <w:div w:id="1510945628">
      <w:bodyDiv w:val="1"/>
      <w:marLeft w:val="0"/>
      <w:marRight w:val="0"/>
      <w:marTop w:val="0"/>
      <w:marBottom w:val="0"/>
      <w:divBdr>
        <w:top w:val="none" w:sz="0" w:space="0" w:color="auto"/>
        <w:left w:val="none" w:sz="0" w:space="0" w:color="auto"/>
        <w:bottom w:val="none" w:sz="0" w:space="0" w:color="auto"/>
        <w:right w:val="none" w:sz="0" w:space="0" w:color="auto"/>
      </w:divBdr>
    </w:div>
    <w:div w:id="1530796621">
      <w:bodyDiv w:val="1"/>
      <w:marLeft w:val="0"/>
      <w:marRight w:val="0"/>
      <w:marTop w:val="0"/>
      <w:marBottom w:val="0"/>
      <w:divBdr>
        <w:top w:val="none" w:sz="0" w:space="0" w:color="auto"/>
        <w:left w:val="none" w:sz="0" w:space="0" w:color="auto"/>
        <w:bottom w:val="none" w:sz="0" w:space="0" w:color="auto"/>
        <w:right w:val="none" w:sz="0" w:space="0" w:color="auto"/>
      </w:divBdr>
    </w:div>
    <w:div w:id="1583680562">
      <w:bodyDiv w:val="1"/>
      <w:marLeft w:val="0"/>
      <w:marRight w:val="0"/>
      <w:marTop w:val="0"/>
      <w:marBottom w:val="0"/>
      <w:divBdr>
        <w:top w:val="none" w:sz="0" w:space="0" w:color="auto"/>
        <w:left w:val="none" w:sz="0" w:space="0" w:color="auto"/>
        <w:bottom w:val="none" w:sz="0" w:space="0" w:color="auto"/>
        <w:right w:val="none" w:sz="0" w:space="0" w:color="auto"/>
      </w:divBdr>
    </w:div>
    <w:div w:id="1599941731">
      <w:bodyDiv w:val="1"/>
      <w:marLeft w:val="0"/>
      <w:marRight w:val="0"/>
      <w:marTop w:val="0"/>
      <w:marBottom w:val="0"/>
      <w:divBdr>
        <w:top w:val="none" w:sz="0" w:space="0" w:color="auto"/>
        <w:left w:val="none" w:sz="0" w:space="0" w:color="auto"/>
        <w:bottom w:val="none" w:sz="0" w:space="0" w:color="auto"/>
        <w:right w:val="none" w:sz="0" w:space="0" w:color="auto"/>
      </w:divBdr>
    </w:div>
    <w:div w:id="1850682717">
      <w:bodyDiv w:val="1"/>
      <w:marLeft w:val="0"/>
      <w:marRight w:val="0"/>
      <w:marTop w:val="0"/>
      <w:marBottom w:val="0"/>
      <w:divBdr>
        <w:top w:val="none" w:sz="0" w:space="0" w:color="auto"/>
        <w:left w:val="none" w:sz="0" w:space="0" w:color="auto"/>
        <w:bottom w:val="none" w:sz="0" w:space="0" w:color="auto"/>
        <w:right w:val="none" w:sz="0" w:space="0" w:color="auto"/>
      </w:divBdr>
    </w:div>
    <w:div w:id="187780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mckinsey.com/~/media/mckinsey/industries/retail/our%20insights/perspectives%20on%20retail%20and%20consumer%20goods%20number%208/perspectives-on-retail-and-consumer-goods_issue-8.pdf" TargetMode="External"/><Relationship Id="rId18" Type="http://schemas.openxmlformats.org/officeDocument/2006/relationships/hyperlink" Target="https://dealhub.io/glossary/cost-optimiza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ublication/301332637_The_effect_of_social_media_marketing_on_brand_trust_and_brand_loyalty_for_hotels" TargetMode="External"/><Relationship Id="rId7" Type="http://schemas.openxmlformats.org/officeDocument/2006/relationships/chart" Target="charts/chart1.xml"/><Relationship Id="rId12" Type="http://schemas.openxmlformats.org/officeDocument/2006/relationships/hyperlink" Target="https://www.researchgate.net/publication/379231525_harnessing_business_analytics_for_gaining_competitive_advan9tage_in_emerging_markets_a_systematic_review_of_approaches_and_outcomes" TargetMode="External"/><Relationship Id="rId17" Type="http://schemas.openxmlformats.org/officeDocument/2006/relationships/hyperlink" Target="https://www.researchgate.net/publication/368374089_Digital_Marketing_Strategies_and_the_Impact_on_Customer_Experience_A_Systematic_Review" TargetMode="External"/><Relationship Id="rId25" Type="http://schemas.openxmlformats.org/officeDocument/2006/relationships/hyperlink" Target="https://www.researchgate.net/publication/317136574_The_emerging_trend_of_hotel_total_revenue_management" TargetMode="External"/><Relationship Id="rId2" Type="http://schemas.openxmlformats.org/officeDocument/2006/relationships/numbering" Target="numbering.xml"/><Relationship Id="rId16" Type="http://schemas.openxmlformats.org/officeDocument/2006/relationships/hyperlink" Target="https://www.mckinsey.com/industries/travel-logistics-and-infrastructure/our-insights/how-the-worlds-best-hotels-deliver-exceptional-customer-experience" TargetMode="External"/><Relationship Id="rId20" Type="http://schemas.openxmlformats.org/officeDocument/2006/relationships/hyperlink" Target="https://hbr.org/1984/01/strategies-for-staying-cost-competitiv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iteminder.com/r/trends-advice/hotel-guest-experience/guest-experience-hotels-customer-satisfaction/" TargetMode="External"/><Relationship Id="rId24" Type="http://schemas.openxmlformats.org/officeDocument/2006/relationships/hyperlink" Target="https://www.mdpi.com/2071-1050/14/2/848" TargetMode="External"/><Relationship Id="rId5" Type="http://schemas.openxmlformats.org/officeDocument/2006/relationships/webSettings" Target="webSettings.xml"/><Relationship Id="rId15" Type="http://schemas.openxmlformats.org/officeDocument/2006/relationships/hyperlink" Target="https://www.researchgate.net/publication/352568235_the_covid-19_pandemic_effects_on_the_hotel_industry" TargetMode="External"/><Relationship Id="rId23" Type="http://schemas.openxmlformats.org/officeDocument/2006/relationships/hyperlink" Target="https://www.researchgate.net/publication/363494995_What_consumer_complaints_should_hoteliers_prioritize_Analysis_of_online_reviews_under_different_market_segments" TargetMode="External"/><Relationship Id="rId10" Type="http://schemas.openxmlformats.org/officeDocument/2006/relationships/hyperlink" Target="https://cpa.co.uk/impact-late-payments-cashflow/" TargetMode="External"/><Relationship Id="rId19" Type="http://schemas.openxmlformats.org/officeDocument/2006/relationships/hyperlink" Target="https://www.researchgate.net/publication/376887560_increasing_the_company's_profitability_and_cost_efficiency_through_the_implementation_of_activitybased_management_value_chain_and_pesteL" TargetMode="Externa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s://www.economicsobservatory.com/how-is-covid-19-affecting-international-travel-and-tourism" TargetMode="External"/><Relationship Id="rId22" Type="http://schemas.openxmlformats.org/officeDocument/2006/relationships/hyperlink" Target="https://www.rsmuk.com/insights/hotels-tracker/hotel-demand-slows-in-august-leading-to-acute-drop-in-room-rates#:~:text=Hotels%20Tracker,-UK%20monthly%20update&amp;text=Chris%20Tate%2C%20head%20of%20hotels,and%20room%20rates%20last%20month"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1" i="0" u="none" strike="noStrike" baseline="0">
                <a:latin typeface="Abadi" panose="020B0604020104020204" pitchFamily="34" charset="0"/>
              </a:rPr>
              <a:t>Income Statement   </a:t>
            </a:r>
            <a:r>
              <a:rPr lang="en-GB" sz="1100" b="1" i="0" u="none" strike="noStrike" baseline="0">
                <a:effectLst/>
                <a:latin typeface="Abadi" panose="020B0604020104020204" pitchFamily="34" charset="0"/>
              </a:rPr>
              <a:t>Midland Haven Hotel’s </a:t>
            </a:r>
            <a:r>
              <a:rPr lang="en-GB" sz="1000" b="1" i="0" u="none" strike="noStrike" baseline="0">
                <a:latin typeface="Abadi" panose="020B0604020104020204" pitchFamily="34" charset="0"/>
              </a:rPr>
              <a:t>  (in GBP)</a:t>
            </a:r>
            <a:endParaRPr lang="en-GB" sz="1000" b="1">
              <a:latin typeface="Abadi" panose="020B0604020104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'Income statement '!$A$2</c:f>
              <c:strCache>
                <c:ptCount val="1"/>
                <c:pt idx="0">
                  <c:v>Revenue</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badi" panose="020B0604020104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'Income statement '!$B$1:$D$1</c:f>
              <c:numCache>
                <c:formatCode>General</c:formatCode>
                <c:ptCount val="3"/>
                <c:pt idx="0">
                  <c:v>2021</c:v>
                </c:pt>
                <c:pt idx="1">
                  <c:v>2022</c:v>
                </c:pt>
                <c:pt idx="2">
                  <c:v>2023</c:v>
                </c:pt>
              </c:numCache>
            </c:numRef>
          </c:cat>
          <c:val>
            <c:numRef>
              <c:f>'Income statement '!$B$2:$D$2</c:f>
              <c:numCache>
                <c:formatCode>"£"#,##0_);[Red]\("£"#,##0\)</c:formatCode>
                <c:ptCount val="3"/>
                <c:pt idx="0">
                  <c:v>1200000</c:v>
                </c:pt>
                <c:pt idx="1">
                  <c:v>1100000</c:v>
                </c:pt>
                <c:pt idx="2">
                  <c:v>950000</c:v>
                </c:pt>
              </c:numCache>
            </c:numRef>
          </c:val>
          <c:extLst>
            <c:ext xmlns:c16="http://schemas.microsoft.com/office/drawing/2014/chart" uri="{C3380CC4-5D6E-409C-BE32-E72D297353CC}">
              <c16:uniqueId val="{00000000-A14D-4451-8537-A3627CF04046}"/>
            </c:ext>
          </c:extLst>
        </c:ser>
        <c:ser>
          <c:idx val="1"/>
          <c:order val="1"/>
          <c:tx>
            <c:strRef>
              <c:f>'Income statement '!$A$3</c:f>
              <c:strCache>
                <c:ptCount val="1"/>
                <c:pt idx="0">
                  <c:v>Operating Expenses</c:v>
                </c:pt>
              </c:strCache>
            </c:strRef>
          </c:tx>
          <c:spPr>
            <a:solidFill>
              <a:schemeClr val="tx2">
                <a:lumMod val="25000"/>
                <a:lumOff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badi" panose="020B0604020104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'Income statement '!$B$1:$D$1</c:f>
              <c:numCache>
                <c:formatCode>General</c:formatCode>
                <c:ptCount val="3"/>
                <c:pt idx="0">
                  <c:v>2021</c:v>
                </c:pt>
                <c:pt idx="1">
                  <c:v>2022</c:v>
                </c:pt>
                <c:pt idx="2">
                  <c:v>2023</c:v>
                </c:pt>
              </c:numCache>
            </c:numRef>
          </c:cat>
          <c:val>
            <c:numRef>
              <c:f>'Income statement '!$B$3:$D$3</c:f>
              <c:numCache>
                <c:formatCode>"£"#,##0_);[Red]\("£"#,##0\)</c:formatCode>
                <c:ptCount val="3"/>
                <c:pt idx="0">
                  <c:v>900000</c:v>
                </c:pt>
                <c:pt idx="1">
                  <c:v>950000</c:v>
                </c:pt>
                <c:pt idx="2">
                  <c:v>1100000</c:v>
                </c:pt>
              </c:numCache>
            </c:numRef>
          </c:val>
          <c:extLst>
            <c:ext xmlns:c16="http://schemas.microsoft.com/office/drawing/2014/chart" uri="{C3380CC4-5D6E-409C-BE32-E72D297353CC}">
              <c16:uniqueId val="{00000001-A14D-4451-8537-A3627CF04046}"/>
            </c:ext>
          </c:extLst>
        </c:ser>
        <c:ser>
          <c:idx val="2"/>
          <c:order val="2"/>
          <c:tx>
            <c:strRef>
              <c:f>'Income statement '!$A$4</c:f>
              <c:strCache>
                <c:ptCount val="1"/>
                <c:pt idx="0">
                  <c:v>Net Income</c:v>
                </c:pt>
              </c:strCache>
            </c:strRef>
          </c:tx>
          <c:spPr>
            <a:solidFill>
              <a:schemeClr val="accent5">
                <a:lumMod val="60000"/>
                <a:lumOff val="40000"/>
              </a:schemeClr>
            </a:solidFill>
            <a:ln>
              <a:noFill/>
            </a:ln>
            <a:effectLst/>
          </c:spPr>
          <c:invertIfNegative val="0"/>
          <c:dPt>
            <c:idx val="2"/>
            <c:invertIfNegative val="0"/>
            <c:bubble3D val="0"/>
            <c:spPr>
              <a:solidFill>
                <a:srgbClr val="FF0000"/>
              </a:solidFill>
              <a:ln>
                <a:noFill/>
              </a:ln>
              <a:effectLst/>
            </c:spPr>
            <c:extLst>
              <c:ext xmlns:c16="http://schemas.microsoft.com/office/drawing/2014/chart" uri="{C3380CC4-5D6E-409C-BE32-E72D297353CC}">
                <c16:uniqueId val="{00000003-A14D-4451-8537-A3627CF04046}"/>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badi" panose="020B0604020104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'Income statement '!$B$1:$D$1</c:f>
              <c:numCache>
                <c:formatCode>General</c:formatCode>
                <c:ptCount val="3"/>
                <c:pt idx="0">
                  <c:v>2021</c:v>
                </c:pt>
                <c:pt idx="1">
                  <c:v>2022</c:v>
                </c:pt>
                <c:pt idx="2">
                  <c:v>2023</c:v>
                </c:pt>
              </c:numCache>
            </c:numRef>
          </c:cat>
          <c:val>
            <c:numRef>
              <c:f>'Income statement '!$B$4:$D$4</c:f>
              <c:numCache>
                <c:formatCode>"£"#,##0_);[Red]\("£"#,##0\)</c:formatCode>
                <c:ptCount val="3"/>
                <c:pt idx="0">
                  <c:v>300000</c:v>
                </c:pt>
                <c:pt idx="1">
                  <c:v>150000</c:v>
                </c:pt>
                <c:pt idx="2">
                  <c:v>-150000</c:v>
                </c:pt>
              </c:numCache>
            </c:numRef>
          </c:val>
          <c:extLst>
            <c:ext xmlns:c16="http://schemas.microsoft.com/office/drawing/2014/chart" uri="{C3380CC4-5D6E-409C-BE32-E72D297353CC}">
              <c16:uniqueId val="{00000004-A14D-4451-8537-A3627CF04046}"/>
            </c:ext>
          </c:extLst>
        </c:ser>
        <c:dLbls>
          <c:dLblPos val="outEnd"/>
          <c:showLegendKey val="0"/>
          <c:showVal val="1"/>
          <c:showCatName val="0"/>
          <c:showSerName val="0"/>
          <c:showPercent val="0"/>
          <c:showBubbleSize val="0"/>
        </c:dLbls>
        <c:gapWidth val="219"/>
        <c:overlap val="-27"/>
        <c:axId val="1558335327"/>
        <c:axId val="1558324287"/>
      </c:barChart>
      <c:catAx>
        <c:axId val="1558335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558324287"/>
        <c:crosses val="autoZero"/>
        <c:auto val="1"/>
        <c:lblAlgn val="ctr"/>
        <c:lblOffset val="100"/>
        <c:noMultiLvlLbl val="0"/>
      </c:catAx>
      <c:valAx>
        <c:axId val="1558324287"/>
        <c:scaling>
          <c:orientation val="minMax"/>
        </c:scaling>
        <c:delete val="1"/>
        <c:axPos val="l"/>
        <c:numFmt formatCode="&quot;£&quot;#,##0_);[Red]\(&quot;£&quot;#,##0\)" sourceLinked="1"/>
        <c:majorTickMark val="none"/>
        <c:minorTickMark val="none"/>
        <c:tickLblPos val="nextTo"/>
        <c:crossAx val="1558335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badi" panose="020B0604020104020204" pitchFamily="34"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a:latin typeface="Abadi" panose="020B0604020104020204" pitchFamily="34" charset="0"/>
              </a:rPr>
              <a:t>Average Room Rate</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'room rate '!$A$1</c:f>
              <c:strCache>
                <c:ptCount val="1"/>
                <c:pt idx="0">
                  <c:v>Average Room Rate (ARR): </c:v>
                </c:pt>
              </c:strCache>
            </c:strRef>
          </c:tx>
          <c:spPr>
            <a:solidFill>
              <a:schemeClr val="accent6">
                <a:lumMod val="75000"/>
              </a:schemeClr>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badi" panose="020B0604020104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'room rate '!$A$2:$A$4</c:f>
              <c:numCache>
                <c:formatCode>General</c:formatCode>
                <c:ptCount val="3"/>
                <c:pt idx="0">
                  <c:v>2021</c:v>
                </c:pt>
                <c:pt idx="1">
                  <c:v>2022</c:v>
                </c:pt>
                <c:pt idx="2">
                  <c:v>2023</c:v>
                </c:pt>
              </c:numCache>
            </c:numRef>
          </c:val>
          <c:extLst>
            <c:ext xmlns:c16="http://schemas.microsoft.com/office/drawing/2014/chart" uri="{C3380CC4-5D6E-409C-BE32-E72D297353CC}">
              <c16:uniqueId val="{00000000-ABDC-4390-A7A2-47FBC9A19440}"/>
            </c:ext>
          </c:extLst>
        </c:ser>
        <c:ser>
          <c:idx val="1"/>
          <c:order val="1"/>
          <c:tx>
            <c:strRef>
              <c:f>'room rate '!$B$1</c:f>
              <c:strCache>
                <c:ptCount val="1"/>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badi" panose="020B0604020104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'room rate '!$B$2:$B$4</c:f>
              <c:numCache>
                <c:formatCode>"£"#,##0_);[Red]\("£"#,##0\)</c:formatCode>
                <c:ptCount val="3"/>
                <c:pt idx="0">
                  <c:v>260</c:v>
                </c:pt>
                <c:pt idx="1">
                  <c:v>240</c:v>
                </c:pt>
                <c:pt idx="2">
                  <c:v>210</c:v>
                </c:pt>
              </c:numCache>
            </c:numRef>
          </c:val>
          <c:extLst>
            <c:ext xmlns:c16="http://schemas.microsoft.com/office/drawing/2014/chart" uri="{C3380CC4-5D6E-409C-BE32-E72D297353CC}">
              <c16:uniqueId val="{00000001-ABDC-4390-A7A2-47FBC9A19440}"/>
            </c:ext>
          </c:extLst>
        </c:ser>
        <c:dLbls>
          <c:dLblPos val="outEnd"/>
          <c:showLegendKey val="0"/>
          <c:showVal val="1"/>
          <c:showCatName val="0"/>
          <c:showSerName val="0"/>
          <c:showPercent val="0"/>
          <c:showBubbleSize val="0"/>
        </c:dLbls>
        <c:gapWidth val="219"/>
        <c:overlap val="-27"/>
        <c:axId val="1669794319"/>
        <c:axId val="1669792399"/>
      </c:barChart>
      <c:catAx>
        <c:axId val="1669794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9792399"/>
        <c:crosses val="autoZero"/>
        <c:auto val="1"/>
        <c:lblAlgn val="ctr"/>
        <c:lblOffset val="100"/>
        <c:noMultiLvlLbl val="0"/>
      </c:catAx>
      <c:valAx>
        <c:axId val="1669792399"/>
        <c:scaling>
          <c:orientation val="minMax"/>
        </c:scaling>
        <c:delete val="1"/>
        <c:axPos val="l"/>
        <c:numFmt formatCode="General" sourceLinked="1"/>
        <c:majorTickMark val="none"/>
        <c:minorTickMark val="none"/>
        <c:tickLblPos val="nextTo"/>
        <c:crossAx val="1669794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badi" panose="020B060402010402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Abadi" panose="020B0604020104020204" pitchFamily="34" charset="0"/>
                <a:ea typeface="+mn-ea"/>
                <a:cs typeface="+mn-cs"/>
              </a:defRPr>
            </a:pPr>
            <a:r>
              <a:rPr lang="en-GB" sz="900"/>
              <a:t>Percentage of occupency</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Abadi" panose="020B0604020104020204" pitchFamily="34" charset="0"/>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12-43A7-A8F2-FEB76D43912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12-43A7-A8F2-FEB76D43912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612-43A7-A8F2-FEB76D43912A}"/>
              </c:ext>
            </c:extLst>
          </c:dPt>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Abadi" panose="020B0604020104020204" pitchFamily="34" charset="0"/>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Sheet4!$B$1:$D$1</c:f>
              <c:numCache>
                <c:formatCode>General</c:formatCode>
                <c:ptCount val="3"/>
                <c:pt idx="0">
                  <c:v>2021</c:v>
                </c:pt>
                <c:pt idx="1">
                  <c:v>2022</c:v>
                </c:pt>
                <c:pt idx="2">
                  <c:v>2023</c:v>
                </c:pt>
              </c:numCache>
            </c:numRef>
          </c:cat>
          <c:val>
            <c:numRef>
              <c:f>Sheet4!$B$2:$D$2</c:f>
              <c:numCache>
                <c:formatCode>0%</c:formatCode>
                <c:ptCount val="3"/>
                <c:pt idx="0">
                  <c:v>0.65</c:v>
                </c:pt>
                <c:pt idx="1">
                  <c:v>0.6</c:v>
                </c:pt>
                <c:pt idx="2">
                  <c:v>0.5</c:v>
                </c:pt>
              </c:numCache>
            </c:numRef>
          </c:val>
          <c:extLst>
            <c:ext xmlns:c16="http://schemas.microsoft.com/office/drawing/2014/chart" uri="{C3380CC4-5D6E-409C-BE32-E72D297353CC}">
              <c16:uniqueId val="{00000006-4612-43A7-A8F2-FEB76D43912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badi" panose="020B060402010402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badi" panose="020B0604020104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EA7ED-0321-46F9-B8DC-8B0E9C36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3985</Words>
  <Characters>22720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Sarder MR</dc:creator>
  <cp:keywords/>
  <dc:description/>
  <cp:lastModifiedBy>Yeashir Ahmed</cp:lastModifiedBy>
  <cp:revision>16</cp:revision>
  <dcterms:created xsi:type="dcterms:W3CDTF">2024-12-09T19:38:00Z</dcterms:created>
  <dcterms:modified xsi:type="dcterms:W3CDTF">2024-12-09T21:32:00Z</dcterms:modified>
</cp:coreProperties>
</file>