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11D44AF6"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380434">
              <w:rPr>
                <w:rFonts w:ascii="Times New Roman" w:hAnsi="Times New Roman" w:cs="Times New Roman"/>
                <w:b/>
                <w:sz w:val="48"/>
              </w:rPr>
              <w:t>Natalie Smith</w:t>
            </w:r>
          </w:p>
          <w:p w14:paraId="2CEE7446" w14:textId="77777777" w:rsidR="00943FDB" w:rsidRDefault="00943FDB" w:rsidP="00415891">
            <w:pPr>
              <w:ind w:right="-957"/>
              <w:rPr>
                <w:rFonts w:ascii="Times New Roman" w:hAnsi="Times New Roman" w:cs="Times New Roman"/>
                <w:b/>
                <w:sz w:val="48"/>
              </w:rPr>
            </w:pPr>
          </w:p>
          <w:p w14:paraId="52EF6683" w14:textId="1CEAE18C"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w:t>
            </w:r>
            <w:r w:rsidR="00380434">
              <w:rPr>
                <w:rFonts w:ascii="Times New Roman" w:hAnsi="Times New Roman" w:cs="Times New Roman"/>
                <w:b/>
                <w:sz w:val="48"/>
              </w:rPr>
              <w:t>8tyrhos@gmail.com</w:t>
            </w:r>
            <w:proofErr w:type="gramEnd"/>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17536A1" w14:textId="20A268B6" w:rsidR="00380434" w:rsidRPr="005D3F07" w:rsidRDefault="00380434" w:rsidP="00415891">
            <w:pPr>
              <w:ind w:right="-957"/>
              <w:rPr>
                <w:rFonts w:ascii="Times New Roman" w:hAnsi="Times New Roman" w:cs="Times New Roman"/>
                <w:b/>
                <w:sz w:val="48"/>
              </w:rPr>
            </w:pPr>
            <w:r>
              <w:rPr>
                <w:rFonts w:ascii="Times New Roman" w:hAnsi="Times New Roman" w:cs="Times New Roman"/>
                <w:b/>
                <w:sz w:val="48"/>
              </w:rPr>
              <w:t>1202330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35FCC3CE" w14:textId="19F9531B"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sidRPr="009D17AA">
              <w:rPr>
                <w:rFonts w:ascii="Arial" w:eastAsia="Times New Roman" w:hAnsi="Arial" w:cs="Arial"/>
                <w:color w:val="000000"/>
                <w:lang w:eastAsia="en-GB"/>
              </w:rPr>
              <w:t>Since qualifying in 2023 and starting safeguarding work in January 2025</w:t>
            </w:r>
            <w:r>
              <w:rPr>
                <w:rFonts w:ascii="Arial" w:eastAsia="Times New Roman" w:hAnsi="Arial" w:cs="Arial"/>
                <w:color w:val="000000"/>
                <w:lang w:eastAsia="en-GB"/>
              </w:rPr>
              <w:t xml:space="preserve"> I am now reflecting on my first year of practice in social work.</w:t>
            </w:r>
            <w:r w:rsidRPr="009D17AA">
              <w:rPr>
                <w:rFonts w:ascii="Arial" w:eastAsia="Times New Roman" w:hAnsi="Arial" w:cs="Arial"/>
                <w:color w:val="000000"/>
                <w:lang w:eastAsia="en-GB"/>
              </w:rPr>
              <w:t xml:space="preserve"> I have been reflecting </w:t>
            </w:r>
            <w:r>
              <w:rPr>
                <w:rFonts w:ascii="Arial" w:eastAsia="Times New Roman" w:hAnsi="Arial" w:cs="Arial"/>
                <w:color w:val="000000"/>
                <w:lang w:eastAsia="en-GB"/>
              </w:rPr>
              <w:t>using Gibbs reflective cycle (1988, cited Williams et al, p.90)</w:t>
            </w:r>
            <w:r w:rsidRPr="009D17AA">
              <w:rPr>
                <w:rFonts w:ascii="Arial" w:eastAsia="Times New Roman" w:hAnsi="Arial" w:cs="Arial"/>
                <w:color w:val="000000"/>
                <w:lang w:eastAsia="en-GB"/>
              </w:rPr>
              <w:t xml:space="preserve"> how I </w:t>
            </w:r>
            <w:r>
              <w:rPr>
                <w:rFonts w:ascii="Arial" w:eastAsia="Times New Roman" w:hAnsi="Arial" w:cs="Arial"/>
                <w:color w:val="000000"/>
                <w:lang w:eastAsia="en-GB"/>
              </w:rPr>
              <w:t>guide</w:t>
            </w:r>
            <w:r w:rsidRPr="009D17AA">
              <w:rPr>
                <w:rFonts w:ascii="Arial" w:eastAsia="Times New Roman" w:hAnsi="Arial" w:cs="Arial"/>
                <w:color w:val="000000"/>
                <w:lang w:eastAsia="en-GB"/>
              </w:rPr>
              <w:t xml:space="preserve"> families to the right local resources at the right time. </w:t>
            </w:r>
            <w:r>
              <w:rPr>
                <w:rFonts w:ascii="Arial" w:eastAsia="Times New Roman" w:hAnsi="Arial" w:cs="Arial"/>
                <w:color w:val="000000"/>
                <w:lang w:eastAsia="en-GB"/>
              </w:rPr>
              <w:t>I work outside of my local authority and have relied on other staff to provide information on third sector organisations</w:t>
            </w:r>
            <w:r w:rsidRPr="009D17AA">
              <w:rPr>
                <w:rFonts w:ascii="Arial" w:eastAsia="Times New Roman" w:hAnsi="Arial" w:cs="Arial"/>
                <w:color w:val="000000"/>
                <w:lang w:eastAsia="en-GB"/>
              </w:rPr>
              <w:t xml:space="preserve"> that could reduce pressure on the family system.</w:t>
            </w:r>
            <w:r>
              <w:rPr>
                <w:rFonts w:ascii="Arial" w:eastAsia="Times New Roman" w:hAnsi="Arial" w:cs="Arial"/>
                <w:color w:val="000000"/>
                <w:lang w:eastAsia="en-GB"/>
              </w:rPr>
              <w:t xml:space="preserve"> </w:t>
            </w:r>
            <w:r>
              <w:rPr>
                <w:rFonts w:ascii="Arial" w:hAnsi="Arial" w:cs="Arial"/>
              </w:rPr>
              <w:t>BASW</w:t>
            </w:r>
            <w:r w:rsidRPr="008676DE">
              <w:rPr>
                <w:rFonts w:ascii="Arial" w:hAnsi="Arial" w:cs="Arial"/>
              </w:rPr>
              <w:t xml:space="preserve"> (2</w:t>
            </w:r>
            <w:r>
              <w:rPr>
                <w:rFonts w:ascii="Arial" w:hAnsi="Arial" w:cs="Arial"/>
              </w:rPr>
              <w:t>021</w:t>
            </w:r>
            <w:r w:rsidRPr="008676DE">
              <w:rPr>
                <w:rFonts w:ascii="Arial" w:hAnsi="Arial" w:cs="Arial"/>
              </w:rPr>
              <w:t xml:space="preserve">) </w:t>
            </w:r>
            <w:r>
              <w:rPr>
                <w:rFonts w:ascii="Arial" w:hAnsi="Arial" w:cs="Arial"/>
              </w:rPr>
              <w:t>states that to have local knowledge is important for assessments and families to access relevant resources.</w:t>
            </w:r>
          </w:p>
          <w:p w14:paraId="3CF095BF" w14:textId="66C29C2B"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sidRPr="009D17AA">
              <w:rPr>
                <w:rFonts w:ascii="Arial" w:eastAsia="Times New Roman" w:hAnsi="Arial" w:cs="Arial"/>
                <w:color w:val="000000"/>
                <w:lang w:eastAsia="en-GB"/>
              </w:rPr>
              <w:lastRenderedPageBreak/>
              <w:t>In evaluation, I recognise that when I do take time to map resources early (e.g., parenting support, disability-focused services, short breaks,), outcomes improve because families feel less dependent on statutory processes alone. However, I also learned that in high-risk work</w:t>
            </w:r>
            <w:r>
              <w:rPr>
                <w:rFonts w:ascii="Arial" w:eastAsia="Times New Roman" w:hAnsi="Arial" w:cs="Arial"/>
                <w:color w:val="000000"/>
                <w:lang w:eastAsia="en-GB"/>
              </w:rPr>
              <w:t xml:space="preserve"> with</w:t>
            </w:r>
            <w:r w:rsidRPr="009D17AA">
              <w:rPr>
                <w:rFonts w:ascii="Arial" w:eastAsia="Times New Roman" w:hAnsi="Arial" w:cs="Arial"/>
                <w:color w:val="000000"/>
                <w:lang w:eastAsia="en-GB"/>
              </w:rPr>
              <w:t xml:space="preserve"> </w:t>
            </w:r>
            <w:r>
              <w:rPr>
                <w:rFonts w:ascii="Arial" w:eastAsia="Times New Roman" w:hAnsi="Arial" w:cs="Arial"/>
                <w:color w:val="000000"/>
                <w:lang w:eastAsia="en-GB"/>
              </w:rPr>
              <w:t>c</w:t>
            </w:r>
            <w:r w:rsidRPr="009D17AA">
              <w:rPr>
                <w:rFonts w:ascii="Arial" w:eastAsia="Times New Roman" w:hAnsi="Arial" w:cs="Arial"/>
                <w:color w:val="000000"/>
                <w:lang w:eastAsia="en-GB"/>
              </w:rPr>
              <w:t xml:space="preserve">hildren who are looked after (LAC) and </w:t>
            </w:r>
            <w:r>
              <w:rPr>
                <w:rFonts w:ascii="Arial" w:eastAsia="Times New Roman" w:hAnsi="Arial" w:cs="Arial"/>
                <w:color w:val="000000"/>
                <w:lang w:eastAsia="en-GB"/>
              </w:rPr>
              <w:t>on the c</w:t>
            </w:r>
            <w:r w:rsidRPr="009D17AA">
              <w:rPr>
                <w:rFonts w:ascii="Arial" w:eastAsia="Times New Roman" w:hAnsi="Arial" w:cs="Arial"/>
                <w:color w:val="000000"/>
                <w:lang w:eastAsia="en-GB"/>
              </w:rPr>
              <w:t xml:space="preserve">hild </w:t>
            </w:r>
            <w:r>
              <w:rPr>
                <w:rFonts w:ascii="Arial" w:eastAsia="Times New Roman" w:hAnsi="Arial" w:cs="Arial"/>
                <w:color w:val="000000"/>
                <w:lang w:eastAsia="en-GB"/>
              </w:rPr>
              <w:t xml:space="preserve">protection register </w:t>
            </w:r>
            <w:r w:rsidRPr="009D17AA">
              <w:rPr>
                <w:rFonts w:ascii="Arial" w:eastAsia="Times New Roman" w:hAnsi="Arial" w:cs="Arial"/>
                <w:color w:val="000000"/>
                <w:lang w:eastAsia="en-GB"/>
              </w:rPr>
              <w:t>(</w:t>
            </w:r>
            <w:r>
              <w:rPr>
                <w:rFonts w:ascii="Arial" w:eastAsia="Times New Roman" w:hAnsi="Arial" w:cs="Arial"/>
                <w:color w:val="000000"/>
                <w:lang w:eastAsia="en-GB"/>
              </w:rPr>
              <w:t>CP</w:t>
            </w:r>
            <w:r w:rsidRPr="009D17AA">
              <w:rPr>
                <w:rFonts w:ascii="Arial" w:eastAsia="Times New Roman" w:hAnsi="Arial" w:cs="Arial"/>
                <w:color w:val="000000"/>
                <w:lang w:eastAsia="en-GB"/>
              </w:rPr>
              <w:t>)</w:t>
            </w:r>
            <w:r>
              <w:rPr>
                <w:rFonts w:ascii="Arial" w:eastAsia="Times New Roman" w:hAnsi="Arial" w:cs="Arial"/>
                <w:color w:val="000000"/>
                <w:lang w:eastAsia="en-GB"/>
              </w:rPr>
              <w:t>,</w:t>
            </w:r>
            <w:r w:rsidRPr="009D17AA">
              <w:rPr>
                <w:rFonts w:ascii="Arial" w:eastAsia="Times New Roman" w:hAnsi="Arial" w:cs="Arial"/>
                <w:color w:val="000000"/>
                <w:lang w:eastAsia="en-GB"/>
              </w:rPr>
              <w:t xml:space="preserve"> I can prioritise immediate safeguarding actions and unintentionally delay wider network-building.</w:t>
            </w:r>
            <w:r w:rsidR="003446CA">
              <w:rPr>
                <w:rFonts w:ascii="Arial" w:eastAsia="Times New Roman" w:hAnsi="Arial" w:cs="Arial"/>
                <w:color w:val="000000"/>
                <w:lang w:eastAsia="en-GB"/>
              </w:rPr>
              <w:t xml:space="preserve"> </w:t>
            </w:r>
            <w:r w:rsidR="003446CA" w:rsidRPr="003446CA">
              <w:rPr>
                <w:rFonts w:ascii="Arial" w:hAnsi="Arial" w:cs="Arial"/>
                <w:color w:val="000000"/>
                <w:shd w:val="clear" w:color="auto" w:fill="FFFFFF"/>
              </w:rPr>
              <w:t xml:space="preserve">This presents a challenge with the learning outcome on </w:t>
            </w:r>
            <w:r w:rsidR="003446CA" w:rsidRPr="003446CA">
              <w:rPr>
                <w:rStyle w:val="Strong"/>
                <w:rFonts w:ascii="Arial" w:hAnsi="Arial" w:cs="Arial"/>
                <w:b w:val="0"/>
                <w:bCs w:val="0"/>
                <w:color w:val="000000"/>
                <w:shd w:val="clear" w:color="auto" w:fill="FFFFFF"/>
              </w:rPr>
              <w:t>intervention and application of professional judgement in increasingly complex situations</w:t>
            </w:r>
            <w:r w:rsidR="003446CA" w:rsidRPr="003446CA">
              <w:rPr>
                <w:rFonts w:ascii="Arial" w:hAnsi="Arial" w:cs="Arial"/>
                <w:color w:val="000000"/>
                <w:shd w:val="clear" w:color="auto" w:fill="FFFFFF"/>
              </w:rPr>
              <w:t>, because professional judgement must balance urgency, safety, and the wider resilience plan.</w:t>
            </w:r>
          </w:p>
          <w:p w14:paraId="74AD870B" w14:textId="77777777"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sidRPr="009D17AA">
              <w:rPr>
                <w:rFonts w:ascii="Arial" w:eastAsia="Times New Roman" w:hAnsi="Arial" w:cs="Arial"/>
                <w:color w:val="000000"/>
                <w:lang w:eastAsia="en-GB"/>
              </w:rPr>
              <w:t xml:space="preserve">In analysis, I have concluded that networking is not “extra”; it is part of professional judgement and contributes to safeguarding through resilience and partnership. </w:t>
            </w:r>
            <w:r>
              <w:rPr>
                <w:rFonts w:ascii="Arial" w:eastAsia="Times New Roman" w:hAnsi="Arial" w:cs="Arial"/>
                <w:color w:val="000000"/>
                <w:lang w:eastAsia="en-GB"/>
              </w:rPr>
              <w:t>Supervision and training</w:t>
            </w:r>
            <w:r w:rsidRPr="009D17AA">
              <w:rPr>
                <w:rFonts w:ascii="Arial" w:eastAsia="Times New Roman" w:hAnsi="Arial" w:cs="Arial"/>
                <w:color w:val="000000"/>
                <w:lang w:eastAsia="en-GB"/>
              </w:rPr>
              <w:t xml:space="preserve"> have reinforced the need to understand thresholds and plans holistically, including how local agencies contribute to risk management.</w:t>
            </w:r>
          </w:p>
          <w:p w14:paraId="09DB9268" w14:textId="20091DD3" w:rsidR="00ED1ABE" w:rsidRPr="009D17AA" w:rsidRDefault="003446CA" w:rsidP="00ED1ABE">
            <w:pPr>
              <w:shd w:val="clear" w:color="auto" w:fill="FFFFFF"/>
              <w:spacing w:line="360" w:lineRule="auto"/>
              <w:jc w:val="both"/>
              <w:rPr>
                <w:rFonts w:ascii="Times New Roman" w:eastAsia="Times New Roman" w:hAnsi="Times New Roman" w:cs="Times New Roman"/>
                <w:lang w:eastAsia="en-GB"/>
              </w:rPr>
            </w:pPr>
            <w:r w:rsidRPr="003446CA">
              <w:rPr>
                <w:rFonts w:ascii="Arial" w:hAnsi="Arial" w:cs="Arial"/>
                <w:color w:val="000000"/>
                <w:shd w:val="clear" w:color="auto" w:fill="FFFFFF"/>
              </w:rPr>
              <w:t>In conclusion and action, over the coming 12 months I will build a “local support map” and discuss one case per month in supervision where I strengthen multi-agency coordination and resource-linked intervention planning, so my progress is measurable rather than purely reflective.</w:t>
            </w:r>
            <w:r>
              <w:rPr>
                <w:rFonts w:ascii="Arial" w:hAnsi="Arial" w:cs="Arial"/>
                <w:color w:val="000000"/>
                <w:shd w:val="clear" w:color="auto" w:fill="FFFFFF"/>
              </w:rPr>
              <w:t xml:space="preserve"> </w:t>
            </w:r>
            <w:r w:rsidR="00ED1ABE" w:rsidRPr="009D17AA">
              <w:rPr>
                <w:rFonts w:ascii="Arial" w:eastAsia="Times New Roman" w:hAnsi="Arial" w:cs="Arial"/>
                <w:color w:val="000000"/>
                <w:lang w:eastAsia="en-GB"/>
              </w:rPr>
              <w:t>Since starting in January 2025, I have reflected on how my assessments draw on available evidence.</w:t>
            </w:r>
            <w:r w:rsidR="00ED1ABE">
              <w:rPr>
                <w:rFonts w:ascii="Arial" w:eastAsia="Times New Roman" w:hAnsi="Arial" w:cs="Arial"/>
                <w:color w:val="000000"/>
                <w:lang w:eastAsia="en-GB"/>
              </w:rPr>
              <w:t xml:space="preserve"> </w:t>
            </w:r>
            <w:r w:rsidR="00ED1ABE" w:rsidRPr="009D17AA">
              <w:rPr>
                <w:rFonts w:ascii="Arial" w:eastAsia="Times New Roman" w:hAnsi="Arial" w:cs="Arial"/>
                <w:color w:val="000000"/>
                <w:lang w:eastAsia="en-GB"/>
              </w:rPr>
              <w:t>I have used professional knowledge and consultation, but I recognise that my use of research tools (and how I translate findings into analysis) has sometimes been inconsistent.</w:t>
            </w:r>
            <w:r w:rsidR="00ED1ABE">
              <w:rPr>
                <w:rFonts w:ascii="Arial" w:eastAsia="Times New Roman" w:hAnsi="Arial" w:cs="Arial"/>
                <w:color w:val="000000"/>
                <w:lang w:eastAsia="en-GB"/>
              </w:rPr>
              <w:t xml:space="preserve"> According to Singh (2026), using research tools enable social workers to make informed decision making around safety planning. </w:t>
            </w:r>
            <w:r w:rsidR="00ED1ABE" w:rsidRPr="009D17AA">
              <w:rPr>
                <w:rFonts w:ascii="Arial" w:eastAsia="Times New Roman" w:hAnsi="Arial" w:cs="Arial"/>
                <w:color w:val="000000"/>
                <w:lang w:eastAsia="en-GB"/>
              </w:rPr>
              <w:t>This is especially important in child disability safeguarding cases, where understanding functional needs, communication barriers, and the impact of disability on risk can be complex.</w:t>
            </w:r>
          </w:p>
          <w:p w14:paraId="478C5AD3" w14:textId="77777777"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sidRPr="009D17AA">
              <w:rPr>
                <w:rFonts w:ascii="Arial" w:eastAsia="Times New Roman" w:hAnsi="Arial" w:cs="Arial"/>
                <w:color w:val="000000"/>
                <w:lang w:eastAsia="en-GB"/>
              </w:rPr>
              <w:t xml:space="preserve">In feelings, I notice that when cases become urgent (e.g., concerns linked to </w:t>
            </w:r>
            <w:r>
              <w:rPr>
                <w:rFonts w:ascii="Arial" w:eastAsia="Times New Roman" w:hAnsi="Arial" w:cs="Arial"/>
                <w:color w:val="000000"/>
                <w:lang w:eastAsia="en-GB"/>
              </w:rPr>
              <w:t>CP or LAC)</w:t>
            </w:r>
            <w:r w:rsidRPr="009D17AA">
              <w:rPr>
                <w:rFonts w:ascii="Arial" w:eastAsia="Times New Roman" w:hAnsi="Arial" w:cs="Arial"/>
                <w:color w:val="000000"/>
                <w:lang w:eastAsia="en-GB"/>
              </w:rPr>
              <w:t xml:space="preserve">, I may </w:t>
            </w:r>
            <w:r>
              <w:rPr>
                <w:rFonts w:ascii="Arial" w:eastAsia="Times New Roman" w:hAnsi="Arial" w:cs="Arial"/>
                <w:color w:val="000000"/>
                <w:lang w:eastAsia="en-GB"/>
              </w:rPr>
              <w:t xml:space="preserve">initially focus on </w:t>
            </w:r>
            <w:r w:rsidRPr="009D17AA">
              <w:rPr>
                <w:rFonts w:ascii="Arial" w:eastAsia="Times New Roman" w:hAnsi="Arial" w:cs="Arial"/>
                <w:color w:val="000000"/>
                <w:lang w:eastAsia="en-GB"/>
              </w:rPr>
              <w:t>gathering information rather than systematically using research tools to validate patterns, risk indicators, or intervention models. In evaluation, I have strengths: I ask targeted questions, seek input from professionals, and consider the child’s lived experience. However, the gap is that the evidence base behind some assessment statements may not always be</w:t>
            </w:r>
            <w:r>
              <w:rPr>
                <w:rFonts w:ascii="Arial" w:eastAsia="Times New Roman" w:hAnsi="Arial" w:cs="Arial"/>
                <w:color w:val="000000"/>
                <w:lang w:eastAsia="en-GB"/>
              </w:rPr>
              <w:t xml:space="preserve"> accurate</w:t>
            </w:r>
            <w:r w:rsidRPr="009D17AA">
              <w:rPr>
                <w:rFonts w:ascii="Arial" w:eastAsia="Times New Roman" w:hAnsi="Arial" w:cs="Arial"/>
                <w:color w:val="000000"/>
                <w:lang w:eastAsia="en-GB"/>
              </w:rPr>
              <w:t>.</w:t>
            </w:r>
          </w:p>
          <w:p w14:paraId="6E852F95" w14:textId="0302CDA7" w:rsidR="00ED1ABE" w:rsidRPr="009D17AA" w:rsidRDefault="00ED1ABE" w:rsidP="00ED1ABE">
            <w:pPr>
              <w:shd w:val="clear" w:color="auto" w:fill="FFFFFF"/>
              <w:spacing w:line="360" w:lineRule="auto"/>
              <w:jc w:val="both"/>
              <w:rPr>
                <w:rFonts w:ascii="Arial" w:eastAsia="Times New Roman" w:hAnsi="Arial" w:cs="Arial"/>
                <w:color w:val="000000"/>
                <w:lang w:eastAsia="en-GB"/>
              </w:rPr>
            </w:pPr>
            <w:r w:rsidRPr="009D17AA">
              <w:rPr>
                <w:rFonts w:ascii="Arial" w:eastAsia="Times New Roman" w:hAnsi="Arial" w:cs="Arial"/>
                <w:color w:val="000000"/>
                <w:lang w:eastAsia="en-GB"/>
              </w:rPr>
              <w:t xml:space="preserve">In analysis, I conclude that using research tools effectively will strengthen my decision-making and improve the quality of my professional judgement. </w:t>
            </w:r>
            <w:r w:rsidR="00B55F88" w:rsidRPr="00B55F88">
              <w:rPr>
                <w:rFonts w:ascii="Arial" w:hAnsi="Arial" w:cs="Arial"/>
                <w:color w:val="000000"/>
                <w:shd w:val="clear" w:color="auto" w:fill="FFFFFF"/>
              </w:rPr>
              <w:t xml:space="preserve">Through supervision and training, I have strengthened how I </w:t>
            </w:r>
            <w:r w:rsidR="00B55F88" w:rsidRPr="00B55F88">
              <w:rPr>
                <w:rStyle w:val="Strong"/>
                <w:rFonts w:ascii="Arial" w:hAnsi="Arial" w:cs="Arial"/>
                <w:b w:val="0"/>
                <w:bCs w:val="0"/>
                <w:color w:val="000000"/>
                <w:shd w:val="clear" w:color="auto" w:fill="FFFFFF"/>
              </w:rPr>
              <w:t>use evidence to inform interventions</w:t>
            </w:r>
            <w:r w:rsidR="00B55F88" w:rsidRPr="00B55F88">
              <w:rPr>
                <w:rFonts w:ascii="Arial" w:hAnsi="Arial" w:cs="Arial"/>
                <w:color w:val="000000"/>
                <w:shd w:val="clear" w:color="auto" w:fill="FFFFFF"/>
              </w:rPr>
              <w:t>, particularly in child disability safeguarding cases.</w:t>
            </w:r>
            <w:r w:rsidRPr="009D17AA">
              <w:rPr>
                <w:rFonts w:ascii="Arial" w:eastAsia="Times New Roman" w:hAnsi="Arial" w:cs="Arial"/>
                <w:color w:val="000000"/>
                <w:lang w:eastAsia="en-GB"/>
              </w:rPr>
              <w:t xml:space="preserve"> Training has </w:t>
            </w:r>
            <w:r w:rsidR="00B55F88">
              <w:rPr>
                <w:rFonts w:ascii="Arial" w:eastAsia="Times New Roman" w:hAnsi="Arial" w:cs="Arial"/>
                <w:color w:val="000000"/>
                <w:lang w:eastAsia="en-GB"/>
              </w:rPr>
              <w:t>also</w:t>
            </w:r>
            <w:r w:rsidR="006500FB">
              <w:rPr>
                <w:rFonts w:ascii="Arial" w:eastAsia="Times New Roman" w:hAnsi="Arial" w:cs="Arial"/>
                <w:color w:val="000000"/>
                <w:lang w:eastAsia="en-GB"/>
              </w:rPr>
              <w:t xml:space="preserve"> </w:t>
            </w:r>
            <w:r w:rsidRPr="009D17AA">
              <w:rPr>
                <w:rFonts w:ascii="Arial" w:eastAsia="Times New Roman" w:hAnsi="Arial" w:cs="Arial"/>
                <w:color w:val="000000"/>
                <w:lang w:eastAsia="en-GB"/>
              </w:rPr>
              <w:t xml:space="preserve">highlighted that thresholds and safeguarding actions </w:t>
            </w:r>
            <w:r w:rsidRPr="009D17AA">
              <w:rPr>
                <w:rFonts w:ascii="Arial" w:eastAsia="Times New Roman" w:hAnsi="Arial" w:cs="Arial"/>
                <w:color w:val="000000"/>
                <w:lang w:eastAsia="en-GB"/>
              </w:rPr>
              <w:lastRenderedPageBreak/>
              <w:t xml:space="preserve">require defensible reasoning, and that assessments should be more than a </w:t>
            </w:r>
            <w:r>
              <w:rPr>
                <w:rFonts w:ascii="Arial" w:eastAsia="Times New Roman" w:hAnsi="Arial" w:cs="Arial"/>
                <w:color w:val="000000"/>
                <w:lang w:eastAsia="en-GB"/>
              </w:rPr>
              <w:t>list</w:t>
            </w:r>
            <w:r w:rsidRPr="009D17AA">
              <w:rPr>
                <w:rFonts w:ascii="Arial" w:eastAsia="Times New Roman" w:hAnsi="Arial" w:cs="Arial"/>
                <w:color w:val="000000"/>
                <w:lang w:eastAsia="en-GB"/>
              </w:rPr>
              <w:t xml:space="preserve"> of facts; they should be an analysis that can </w:t>
            </w:r>
            <w:r>
              <w:rPr>
                <w:rFonts w:ascii="Arial" w:eastAsia="Times New Roman" w:hAnsi="Arial" w:cs="Arial"/>
                <w:color w:val="000000"/>
                <w:lang w:eastAsia="en-GB"/>
              </w:rPr>
              <w:t>be backed up and supports future planning.</w:t>
            </w:r>
            <w:r w:rsidR="00B55F88">
              <w:rPr>
                <w:rFonts w:ascii="Arial" w:eastAsia="Times New Roman" w:hAnsi="Arial" w:cs="Arial"/>
                <w:color w:val="000000"/>
                <w:lang w:eastAsia="en-GB"/>
              </w:rPr>
              <w:t xml:space="preserve"> </w:t>
            </w:r>
          </w:p>
          <w:p w14:paraId="067F6CA8" w14:textId="77777777" w:rsidR="00ED1ABE" w:rsidRDefault="00ED1ABE" w:rsidP="00ED1ABE">
            <w:pPr>
              <w:shd w:val="clear" w:color="auto" w:fill="FFFFFF"/>
              <w:spacing w:line="360" w:lineRule="auto"/>
              <w:jc w:val="both"/>
              <w:rPr>
                <w:rFonts w:ascii="Arial" w:eastAsia="Times New Roman" w:hAnsi="Arial" w:cs="Arial"/>
                <w:color w:val="000000"/>
                <w:lang w:eastAsia="en-GB"/>
              </w:rPr>
            </w:pPr>
            <w:r w:rsidRPr="009D17AA">
              <w:rPr>
                <w:rFonts w:ascii="Arial" w:eastAsia="Times New Roman" w:hAnsi="Arial" w:cs="Arial"/>
                <w:color w:val="000000"/>
                <w:lang w:eastAsia="en-GB"/>
              </w:rPr>
              <w:t>In conclusion and action</w:t>
            </w:r>
            <w:r w:rsidRPr="009D17AA">
              <w:rPr>
                <w:rFonts w:ascii="Arial" w:eastAsia="Times New Roman" w:hAnsi="Arial" w:cs="Arial"/>
                <w:i/>
                <w:iCs/>
                <w:color w:val="000000"/>
                <w:lang w:eastAsia="en-GB"/>
              </w:rPr>
              <w:t>,</w:t>
            </w:r>
            <w:r w:rsidRPr="009D17AA">
              <w:rPr>
                <w:rFonts w:ascii="Arial" w:eastAsia="Times New Roman" w:hAnsi="Arial" w:cs="Arial"/>
                <w:color w:val="000000"/>
                <w:lang w:eastAsia="en-GB"/>
              </w:rPr>
              <w:t xml:space="preserve"> over the next 12 months I will: Complete a structured approach to searching for relevant guidance and evidence for at least one key topic per assessment (e.g., impact </w:t>
            </w:r>
            <w:r>
              <w:rPr>
                <w:rFonts w:ascii="Arial" w:eastAsia="Times New Roman" w:hAnsi="Arial" w:cs="Arial"/>
                <w:color w:val="000000"/>
                <w:lang w:eastAsia="en-GB"/>
              </w:rPr>
              <w:t>on</w:t>
            </w:r>
            <w:r w:rsidRPr="009D17AA">
              <w:rPr>
                <w:rFonts w:ascii="Arial" w:eastAsia="Times New Roman" w:hAnsi="Arial" w:cs="Arial"/>
                <w:color w:val="000000"/>
                <w:lang w:eastAsia="en-GB"/>
              </w:rPr>
              <w:t xml:space="preserve"> safeguarding</w:t>
            </w:r>
            <w:r>
              <w:rPr>
                <w:rFonts w:ascii="Arial" w:eastAsia="Times New Roman" w:hAnsi="Arial" w:cs="Arial"/>
                <w:color w:val="000000"/>
                <w:lang w:eastAsia="en-GB"/>
              </w:rPr>
              <w:t xml:space="preserve"> etc.</w:t>
            </w:r>
            <w:r w:rsidRPr="009D17AA">
              <w:rPr>
                <w:rFonts w:ascii="Arial" w:eastAsia="Times New Roman" w:hAnsi="Arial" w:cs="Arial"/>
                <w:color w:val="000000"/>
                <w:lang w:eastAsia="en-GB"/>
              </w:rPr>
              <w:t>), use research tools to compare and my understanding of risk and protective factors and review my assessment quality in supervision</w:t>
            </w:r>
            <w:r>
              <w:rPr>
                <w:rFonts w:ascii="Arial" w:eastAsia="Times New Roman" w:hAnsi="Arial" w:cs="Arial"/>
                <w:color w:val="000000"/>
                <w:lang w:eastAsia="en-GB"/>
              </w:rPr>
              <w:t>.</w:t>
            </w:r>
          </w:p>
          <w:p w14:paraId="6178105E" w14:textId="77777777"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I</w:t>
            </w:r>
            <w:r w:rsidRPr="009D17AA">
              <w:rPr>
                <w:rFonts w:ascii="Arial" w:eastAsia="Times New Roman" w:hAnsi="Arial" w:cs="Arial"/>
                <w:color w:val="000000"/>
                <w:lang w:eastAsia="en-GB"/>
              </w:rPr>
              <w:t>n description, I hold LAC, CIN and Child Protection cases, and since qualifying</w:t>
            </w:r>
            <w:r>
              <w:rPr>
                <w:rFonts w:ascii="Arial" w:eastAsia="Times New Roman" w:hAnsi="Arial" w:cs="Arial"/>
                <w:color w:val="000000"/>
                <w:lang w:eastAsia="en-GB"/>
              </w:rPr>
              <w:t>,</w:t>
            </w:r>
            <w:r w:rsidRPr="009D17AA">
              <w:rPr>
                <w:rFonts w:ascii="Arial" w:eastAsia="Times New Roman" w:hAnsi="Arial" w:cs="Arial"/>
                <w:color w:val="000000"/>
                <w:lang w:eastAsia="en-GB"/>
              </w:rPr>
              <w:t xml:space="preserve"> I have become increasingly aware that safeguarding thresholds require both knowledge and consistency. </w:t>
            </w:r>
            <w:r>
              <w:rPr>
                <w:rFonts w:ascii="Arial" w:eastAsia="Times New Roman" w:hAnsi="Arial" w:cs="Arial"/>
                <w:color w:val="000000"/>
                <w:lang w:eastAsia="en-GB"/>
              </w:rPr>
              <w:t xml:space="preserve">Platt &amp; Turney (2013) agree that there are a range of factors that can affect safeguarding thresholds, and </w:t>
            </w:r>
            <w:r w:rsidRPr="009D17AA">
              <w:rPr>
                <w:rFonts w:ascii="Arial" w:eastAsia="Times New Roman" w:hAnsi="Arial" w:cs="Arial"/>
                <w:color w:val="000000"/>
                <w:lang w:eastAsia="en-GB"/>
              </w:rPr>
              <w:t xml:space="preserve">I have found that applying thresholds in real life is more challenging particularly where information is incomplete, </w:t>
            </w:r>
            <w:r>
              <w:rPr>
                <w:rFonts w:ascii="Arial" w:eastAsia="Times New Roman" w:hAnsi="Arial" w:cs="Arial"/>
                <w:color w:val="000000"/>
                <w:lang w:eastAsia="en-GB"/>
              </w:rPr>
              <w:t>the need to gather information quickly</w:t>
            </w:r>
            <w:r w:rsidRPr="009D17AA">
              <w:rPr>
                <w:rFonts w:ascii="Arial" w:eastAsia="Times New Roman" w:hAnsi="Arial" w:cs="Arial"/>
                <w:color w:val="000000"/>
                <w:lang w:eastAsia="en-GB"/>
              </w:rPr>
              <w:t xml:space="preserve">, or </w:t>
            </w:r>
            <w:r>
              <w:rPr>
                <w:rFonts w:ascii="Arial" w:eastAsia="Times New Roman" w:hAnsi="Arial" w:cs="Arial"/>
                <w:color w:val="000000"/>
                <w:lang w:eastAsia="en-GB"/>
              </w:rPr>
              <w:t xml:space="preserve">where interpretation of an event is unclear due to </w:t>
            </w:r>
            <w:r w:rsidRPr="009D17AA">
              <w:rPr>
                <w:rFonts w:ascii="Arial" w:eastAsia="Times New Roman" w:hAnsi="Arial" w:cs="Arial"/>
                <w:color w:val="000000"/>
                <w:lang w:eastAsia="en-GB"/>
              </w:rPr>
              <w:t>disabilit</w:t>
            </w:r>
            <w:r>
              <w:rPr>
                <w:rFonts w:ascii="Arial" w:eastAsia="Times New Roman" w:hAnsi="Arial" w:cs="Arial"/>
                <w:color w:val="000000"/>
                <w:lang w:eastAsia="en-GB"/>
              </w:rPr>
              <w:t>y need.</w:t>
            </w:r>
          </w:p>
          <w:p w14:paraId="5618CDD9" w14:textId="62A1587B"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sidRPr="009D17AA">
              <w:rPr>
                <w:rFonts w:ascii="Arial" w:eastAsia="Times New Roman" w:hAnsi="Arial" w:cs="Arial"/>
                <w:color w:val="000000"/>
                <w:lang w:eastAsia="en-GB"/>
              </w:rPr>
              <w:t xml:space="preserve">In feelings, I sometimes feel pressure to reach </w:t>
            </w:r>
            <w:r>
              <w:rPr>
                <w:rFonts w:ascii="Arial" w:eastAsia="Times New Roman" w:hAnsi="Arial" w:cs="Arial"/>
                <w:color w:val="000000"/>
                <w:lang w:eastAsia="en-GB"/>
              </w:rPr>
              <w:t>a decision</w:t>
            </w:r>
            <w:r w:rsidRPr="009D17AA">
              <w:rPr>
                <w:rFonts w:ascii="Arial" w:eastAsia="Times New Roman" w:hAnsi="Arial" w:cs="Arial"/>
                <w:color w:val="000000"/>
                <w:lang w:eastAsia="en-GB"/>
              </w:rPr>
              <w:t>, because safeguarding decisions affect children and families immediately. In evaluation, I have improved through experience and supervision,</w:t>
            </w:r>
            <w:r>
              <w:rPr>
                <w:rFonts w:ascii="Arial" w:eastAsia="Times New Roman" w:hAnsi="Arial" w:cs="Arial"/>
                <w:color w:val="000000"/>
                <w:lang w:eastAsia="en-GB"/>
              </w:rPr>
              <w:t xml:space="preserve"> and </w:t>
            </w:r>
            <w:r w:rsidRPr="009D17AA">
              <w:rPr>
                <w:rFonts w:ascii="Arial" w:eastAsia="Times New Roman" w:hAnsi="Arial" w:cs="Arial"/>
                <w:color w:val="000000"/>
                <w:lang w:eastAsia="en-GB"/>
              </w:rPr>
              <w:t>I recognise an ongoing development need: ensuring my threshold thinking is consistent, transparent</w:t>
            </w:r>
            <w:r>
              <w:rPr>
                <w:rFonts w:ascii="Arial" w:eastAsia="Times New Roman" w:hAnsi="Arial" w:cs="Arial"/>
                <w:color w:val="000000"/>
                <w:lang w:eastAsia="en-GB"/>
              </w:rPr>
              <w:t xml:space="preserve"> and evidence based.</w:t>
            </w:r>
            <w:r w:rsidR="00CA3ECE">
              <w:rPr>
                <w:rFonts w:ascii="Arial" w:eastAsia="Times New Roman" w:hAnsi="Arial" w:cs="Arial"/>
                <w:color w:val="000000"/>
                <w:lang w:eastAsia="en-GB"/>
              </w:rPr>
              <w:t xml:space="preserve"> </w:t>
            </w:r>
            <w:r w:rsidR="00CA3ECE" w:rsidRPr="00CA3ECE">
              <w:rPr>
                <w:rFonts w:ascii="Arial" w:hAnsi="Arial" w:cs="Arial"/>
                <w:color w:val="000000"/>
                <w:shd w:val="clear" w:color="auto" w:fill="FFFFFF"/>
              </w:rPr>
              <w:t xml:space="preserve">This reflects the </w:t>
            </w:r>
            <w:r w:rsidR="00CA3ECE" w:rsidRPr="00CA3ECE">
              <w:rPr>
                <w:rStyle w:val="Strong"/>
                <w:rFonts w:ascii="Arial" w:hAnsi="Arial" w:cs="Arial"/>
                <w:b w:val="0"/>
                <w:bCs w:val="0"/>
                <w:color w:val="000000"/>
                <w:shd w:val="clear" w:color="auto" w:fill="FFFFFF"/>
              </w:rPr>
              <w:t>intervention and application of professional judgement</w:t>
            </w:r>
            <w:r w:rsidR="00CA3ECE" w:rsidRPr="00CA3ECE">
              <w:rPr>
                <w:rFonts w:ascii="Arial" w:hAnsi="Arial" w:cs="Arial"/>
                <w:b/>
                <w:bCs/>
                <w:color w:val="000000"/>
                <w:shd w:val="clear" w:color="auto" w:fill="FFFFFF"/>
              </w:rPr>
              <w:t xml:space="preserve"> </w:t>
            </w:r>
            <w:r w:rsidR="00CA3ECE" w:rsidRPr="00CA3ECE">
              <w:rPr>
                <w:rFonts w:ascii="Arial" w:hAnsi="Arial" w:cs="Arial"/>
                <w:color w:val="000000"/>
                <w:shd w:val="clear" w:color="auto" w:fill="FFFFFF"/>
              </w:rPr>
              <w:t>requirement, because safeguarding decisions often need timely action while still being evidence-based.</w:t>
            </w:r>
          </w:p>
          <w:p w14:paraId="109DE6A9" w14:textId="00F057AD"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sidRPr="009D17AA">
              <w:rPr>
                <w:rFonts w:ascii="Arial" w:eastAsia="Times New Roman" w:hAnsi="Arial" w:cs="Arial"/>
                <w:color w:val="000000"/>
                <w:lang w:eastAsia="en-GB"/>
              </w:rPr>
              <w:t>In analysis, I conclude that threshold understanding improves when it is actively practiced and reflected upon</w:t>
            </w:r>
            <w:r>
              <w:rPr>
                <w:rFonts w:ascii="Arial" w:eastAsia="Times New Roman" w:hAnsi="Arial" w:cs="Arial"/>
                <w:color w:val="000000"/>
                <w:lang w:eastAsia="en-GB"/>
              </w:rPr>
              <w:t xml:space="preserve"> however,</w:t>
            </w:r>
            <w:r w:rsidRPr="009D17AA">
              <w:rPr>
                <w:rFonts w:ascii="Arial" w:eastAsia="Times New Roman" w:hAnsi="Arial" w:cs="Arial"/>
                <w:color w:val="000000"/>
                <w:lang w:eastAsia="en-GB"/>
              </w:rPr>
              <w:t xml:space="preserve"> I need to deepen my ability to apply thresholds to complex cases and document my reasoning. Research tools and learning from multi-agency discussions are relevant here, because they help me distinguish between concerning factors and substantiated safeguarding risk.</w:t>
            </w:r>
            <w:r w:rsidR="006500FB">
              <w:rPr>
                <w:rFonts w:ascii="Arial" w:eastAsia="Times New Roman" w:hAnsi="Arial" w:cs="Arial"/>
                <w:color w:val="000000"/>
                <w:lang w:eastAsia="en-GB"/>
              </w:rPr>
              <w:t xml:space="preserve"> </w:t>
            </w:r>
          </w:p>
          <w:p w14:paraId="14A6994B" w14:textId="77777777" w:rsidR="00ED1ABE" w:rsidRDefault="00ED1ABE" w:rsidP="00ED1ABE">
            <w:pPr>
              <w:shd w:val="clear" w:color="auto" w:fill="FFFFFF"/>
              <w:spacing w:line="360" w:lineRule="auto"/>
              <w:jc w:val="both"/>
              <w:rPr>
                <w:rFonts w:ascii="Arial" w:eastAsia="Times New Roman" w:hAnsi="Arial" w:cs="Arial"/>
                <w:color w:val="000000"/>
                <w:lang w:eastAsia="en-GB"/>
              </w:rPr>
            </w:pPr>
            <w:r w:rsidRPr="009D17AA">
              <w:rPr>
                <w:rFonts w:ascii="Arial" w:eastAsia="Times New Roman" w:hAnsi="Arial" w:cs="Arial"/>
                <w:color w:val="000000"/>
                <w:lang w:eastAsia="en-GB"/>
              </w:rPr>
              <w:t xml:space="preserve">In conclusion and action, over the coming 12 months I will: Use threshold checklists and reflective prompts in </w:t>
            </w:r>
            <w:r>
              <w:rPr>
                <w:rFonts w:ascii="Arial" w:eastAsia="Times New Roman" w:hAnsi="Arial" w:cs="Arial"/>
                <w:color w:val="000000"/>
                <w:lang w:eastAsia="en-GB"/>
              </w:rPr>
              <w:t>active</w:t>
            </w:r>
            <w:r w:rsidRPr="009D17AA">
              <w:rPr>
                <w:rFonts w:ascii="Arial" w:eastAsia="Times New Roman" w:hAnsi="Arial" w:cs="Arial"/>
                <w:color w:val="000000"/>
                <w:lang w:eastAsia="en-GB"/>
              </w:rPr>
              <w:t xml:space="preserve"> cases to </w:t>
            </w:r>
            <w:r>
              <w:rPr>
                <w:rFonts w:ascii="Arial" w:eastAsia="Times New Roman" w:hAnsi="Arial" w:cs="Arial"/>
                <w:color w:val="000000"/>
                <w:lang w:eastAsia="en-GB"/>
              </w:rPr>
              <w:t xml:space="preserve">understand </w:t>
            </w:r>
            <w:r w:rsidRPr="009D17AA">
              <w:rPr>
                <w:rFonts w:ascii="Arial" w:eastAsia="Times New Roman" w:hAnsi="Arial" w:cs="Arial"/>
                <w:color w:val="000000"/>
                <w:lang w:eastAsia="en-GB"/>
              </w:rPr>
              <w:t xml:space="preserve">risk, harm and protective factors, ask in supervision to review threshold rationales for at least two cases and discuss any differences in </w:t>
            </w:r>
            <w:r>
              <w:rPr>
                <w:rFonts w:ascii="Arial" w:eastAsia="Times New Roman" w:hAnsi="Arial" w:cs="Arial"/>
                <w:color w:val="000000"/>
                <w:lang w:eastAsia="en-GB"/>
              </w:rPr>
              <w:t>professional opinion</w:t>
            </w:r>
            <w:r w:rsidRPr="009D17AA">
              <w:rPr>
                <w:rFonts w:ascii="Arial" w:eastAsia="Times New Roman" w:hAnsi="Arial" w:cs="Arial"/>
                <w:color w:val="000000"/>
                <w:lang w:eastAsia="en-GB"/>
              </w:rPr>
              <w:t xml:space="preserve">, and record </w:t>
            </w:r>
            <w:r>
              <w:rPr>
                <w:rFonts w:ascii="Arial" w:eastAsia="Times New Roman" w:hAnsi="Arial" w:cs="Arial"/>
                <w:color w:val="000000"/>
                <w:lang w:eastAsia="en-GB"/>
              </w:rPr>
              <w:t>threshold notes</w:t>
            </w:r>
            <w:r w:rsidRPr="009D17AA">
              <w:rPr>
                <w:rFonts w:ascii="Arial" w:eastAsia="Times New Roman" w:hAnsi="Arial" w:cs="Arial"/>
                <w:color w:val="000000"/>
                <w:lang w:eastAsia="en-GB"/>
              </w:rPr>
              <w:t xml:space="preserve"> after </w:t>
            </w:r>
            <w:r>
              <w:rPr>
                <w:rFonts w:ascii="Arial" w:eastAsia="Times New Roman" w:hAnsi="Arial" w:cs="Arial"/>
                <w:color w:val="000000"/>
                <w:lang w:eastAsia="en-GB"/>
              </w:rPr>
              <w:t>relevant</w:t>
            </w:r>
            <w:r w:rsidRPr="009D17AA">
              <w:rPr>
                <w:rFonts w:ascii="Arial" w:eastAsia="Times New Roman" w:hAnsi="Arial" w:cs="Arial"/>
                <w:color w:val="000000"/>
                <w:lang w:eastAsia="en-GB"/>
              </w:rPr>
              <w:t xml:space="preserve"> decisions </w:t>
            </w:r>
            <w:r>
              <w:rPr>
                <w:rFonts w:ascii="Arial" w:eastAsia="Times New Roman" w:hAnsi="Arial" w:cs="Arial"/>
                <w:color w:val="000000"/>
                <w:lang w:eastAsia="en-GB"/>
              </w:rPr>
              <w:t xml:space="preserve">in order for me to </w:t>
            </w:r>
            <w:r w:rsidRPr="009D17AA">
              <w:rPr>
                <w:rFonts w:ascii="Arial" w:eastAsia="Times New Roman" w:hAnsi="Arial" w:cs="Arial"/>
                <w:color w:val="000000"/>
                <w:lang w:eastAsia="en-GB"/>
              </w:rPr>
              <w:t xml:space="preserve">build a personal reference </w:t>
            </w:r>
            <w:r>
              <w:rPr>
                <w:rFonts w:ascii="Arial" w:eastAsia="Times New Roman" w:hAnsi="Arial" w:cs="Arial"/>
                <w:color w:val="000000"/>
                <w:lang w:eastAsia="en-GB"/>
              </w:rPr>
              <w:t>file</w:t>
            </w:r>
            <w:r w:rsidRPr="009D17AA">
              <w:rPr>
                <w:rFonts w:ascii="Arial" w:eastAsia="Times New Roman" w:hAnsi="Arial" w:cs="Arial"/>
                <w:color w:val="000000"/>
                <w:lang w:eastAsia="en-GB"/>
              </w:rPr>
              <w:t xml:space="preserve"> that supports consistency as an experienced practitioner.</w:t>
            </w:r>
          </w:p>
          <w:p w14:paraId="5653990D" w14:textId="77777777" w:rsidR="00ED1ABE" w:rsidRDefault="00ED1ABE" w:rsidP="00ED1ABE">
            <w:pPr>
              <w:shd w:val="clear" w:color="auto" w:fill="FFFFFF"/>
              <w:spacing w:line="360" w:lineRule="auto"/>
              <w:jc w:val="both"/>
              <w:rPr>
                <w:rFonts w:ascii="Arial" w:eastAsia="Times New Roman" w:hAnsi="Arial" w:cs="Arial"/>
                <w:color w:val="000000"/>
                <w:lang w:eastAsia="en-GB"/>
              </w:rPr>
            </w:pPr>
          </w:p>
          <w:p w14:paraId="60237A83" w14:textId="77777777" w:rsidR="00ED1ABE" w:rsidRPr="009D17AA" w:rsidRDefault="00ED1ABE" w:rsidP="00ED1ABE">
            <w:pPr>
              <w:shd w:val="clear" w:color="auto" w:fill="FFFFFF"/>
              <w:spacing w:line="360" w:lineRule="auto"/>
              <w:jc w:val="both"/>
              <w:rPr>
                <w:rFonts w:ascii="Times New Roman" w:eastAsia="Times New Roman" w:hAnsi="Times New Roman" w:cs="Times New Roman"/>
                <w:lang w:eastAsia="en-GB"/>
              </w:rPr>
            </w:pPr>
            <w:r>
              <w:rPr>
                <w:rFonts w:ascii="Arial" w:eastAsia="Times New Roman" w:hAnsi="Arial" w:cs="Arial"/>
                <w:color w:val="000000"/>
                <w:lang w:eastAsia="en-GB"/>
              </w:rPr>
              <w:t>Word Count 817</w:t>
            </w:r>
          </w:p>
          <w:p w14:paraId="4C1FD7EB" w14:textId="77777777" w:rsidR="00ED1ABE" w:rsidRPr="009D17AA" w:rsidRDefault="00ED1ABE" w:rsidP="00ED1ABE">
            <w:pPr>
              <w:spacing w:line="360" w:lineRule="auto"/>
              <w:jc w:val="both"/>
              <w:rPr>
                <w:rFonts w:ascii="Times New Roman" w:eastAsia="Times New Roman" w:hAnsi="Times New Roman" w:cs="Times New Roman"/>
                <w:lang w:eastAsia="en-GB"/>
              </w:rPr>
            </w:pPr>
          </w:p>
          <w:p w14:paraId="7CAB3486" w14:textId="77777777" w:rsidR="00ED1ABE" w:rsidRDefault="00ED1ABE" w:rsidP="00ED1ABE">
            <w:pPr>
              <w:spacing w:line="360" w:lineRule="auto"/>
              <w:jc w:val="both"/>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0DF7033"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17BEB87" w14:textId="77777777" w:rsidR="00011BF0" w:rsidRDefault="00011BF0" w:rsidP="002D6B34">
            <w:pPr>
              <w:jc w:val="both"/>
            </w:pPr>
          </w:p>
          <w:p w14:paraId="2945F166" w14:textId="2025CA20" w:rsidR="00725CAA" w:rsidRPr="00C5704E" w:rsidRDefault="00725CAA" w:rsidP="00725CAA">
            <w:pPr>
              <w:spacing w:line="360" w:lineRule="auto"/>
              <w:jc w:val="both"/>
              <w:rPr>
                <w:rFonts w:ascii="Arial" w:hAnsi="Arial" w:cs="Arial"/>
              </w:rPr>
            </w:pPr>
            <w:r>
              <w:rPr>
                <w:rFonts w:ascii="Arial" w:hAnsi="Arial" w:cs="Arial"/>
              </w:rPr>
              <w:t>I</w:t>
            </w:r>
            <w:r w:rsidRPr="00C5704E">
              <w:rPr>
                <w:rFonts w:ascii="Arial" w:hAnsi="Arial" w:cs="Arial"/>
              </w:rPr>
              <w:t xml:space="preserve"> manage Child Protection (CP), Child Looked After (CLA) cases within the disability team. I have previously relied heavily on guidance from my mentor by checking my understanding and actions before </w:t>
            </w:r>
            <w:r>
              <w:rPr>
                <w:rFonts w:ascii="Arial" w:hAnsi="Arial" w:cs="Arial"/>
              </w:rPr>
              <w:t>finalising my assessments</w:t>
            </w:r>
            <w:r w:rsidRPr="00C5704E">
              <w:rPr>
                <w:rFonts w:ascii="Arial" w:hAnsi="Arial" w:cs="Arial"/>
              </w:rPr>
              <w:t>. I identi</w:t>
            </w:r>
            <w:r w:rsidR="007D7CCF">
              <w:rPr>
                <w:rFonts w:ascii="Arial" w:hAnsi="Arial" w:cs="Arial"/>
              </w:rPr>
              <w:t>fie</w:t>
            </w:r>
            <w:r w:rsidRPr="00C5704E">
              <w:rPr>
                <w:rFonts w:ascii="Arial" w:hAnsi="Arial" w:cs="Arial"/>
              </w:rPr>
              <w:t>d that I need to use more assessment tools to strengthen my reasoning behind my risk and safeguarding decisions</w:t>
            </w:r>
            <w:r w:rsidRPr="007D7CCF">
              <w:rPr>
                <w:rFonts w:ascii="Arial" w:hAnsi="Arial" w:cs="Arial"/>
                <w:b/>
                <w:bCs/>
              </w:rPr>
              <w:t>.</w:t>
            </w:r>
            <w:r w:rsidR="007D7CCF" w:rsidRPr="007D7CCF">
              <w:rPr>
                <w:rFonts w:ascii="Arial" w:hAnsi="Arial" w:cs="Arial"/>
                <w:b/>
                <w:bCs/>
              </w:rPr>
              <w:t xml:space="preserve"> </w:t>
            </w:r>
            <w:r w:rsidR="007D7CCF" w:rsidRPr="007D7CCF">
              <w:rPr>
                <w:rStyle w:val="Strong"/>
                <w:rFonts w:ascii="Arial" w:hAnsi="Arial" w:cs="Arial"/>
                <w:b w:val="0"/>
                <w:bCs w:val="0"/>
                <w:color w:val="000000"/>
                <w:shd w:val="clear" w:color="auto" w:fill="FFFFFF"/>
              </w:rPr>
              <w:t>This supports the SCW learning outcome “applying analysis in assessment to inform interventions,</w:t>
            </w:r>
            <w:r w:rsidR="007D7CCF">
              <w:rPr>
                <w:rStyle w:val="Strong"/>
                <w:rFonts w:ascii="Arial" w:hAnsi="Arial" w:cs="Arial"/>
                <w:b w:val="0"/>
                <w:bCs w:val="0"/>
                <w:color w:val="000000"/>
                <w:shd w:val="clear" w:color="auto" w:fill="FFFFFF"/>
              </w:rPr>
              <w:t>”</w:t>
            </w:r>
            <w:r w:rsidR="007D7CCF">
              <w:rPr>
                <w:rFonts w:ascii="Arial" w:hAnsi="Arial" w:cs="Arial"/>
                <w:color w:val="000000"/>
                <w:sz w:val="21"/>
                <w:szCs w:val="21"/>
                <w:shd w:val="clear" w:color="auto" w:fill="FFFFFF"/>
              </w:rPr>
              <w:t xml:space="preserve"> </w:t>
            </w:r>
            <w:r w:rsidR="007D7CCF" w:rsidRPr="007D7CCF">
              <w:rPr>
                <w:rFonts w:ascii="Arial" w:hAnsi="Arial" w:cs="Arial"/>
                <w:color w:val="000000"/>
                <w:shd w:val="clear" w:color="auto" w:fill="FFFFFF"/>
              </w:rPr>
              <w:t xml:space="preserve">because my assessments must become evidence-based, not only fact-based. </w:t>
            </w:r>
            <w:r w:rsidRPr="007D7CCF">
              <w:rPr>
                <w:rFonts w:ascii="Arial" w:hAnsi="Arial" w:cs="Arial"/>
              </w:rPr>
              <w:t xml:space="preserve"> </w:t>
            </w:r>
            <w:r>
              <w:rPr>
                <w:rFonts w:ascii="Arial" w:hAnsi="Arial" w:cs="Arial"/>
              </w:rPr>
              <w:t xml:space="preserve">I </w:t>
            </w:r>
            <w:r w:rsidRPr="00C5704E">
              <w:rPr>
                <w:rFonts w:ascii="Arial" w:hAnsi="Arial" w:cs="Arial"/>
              </w:rPr>
              <w:t xml:space="preserve">have been adding structural evidence framework within my assessments, which has noticeably seen an increase in accuracy, confidence and defensibility in my decision making. In evaluation </w:t>
            </w:r>
            <w:r>
              <w:rPr>
                <w:rFonts w:ascii="Arial" w:hAnsi="Arial" w:cs="Arial"/>
              </w:rPr>
              <w:t xml:space="preserve">my </w:t>
            </w:r>
            <w:r w:rsidRPr="00C5704E">
              <w:rPr>
                <w:rFonts w:ascii="Arial" w:hAnsi="Arial" w:cs="Arial"/>
              </w:rPr>
              <w:t xml:space="preserve">strengths lie in being able to ask targeted question, seeking guidance from </w:t>
            </w:r>
            <w:r w:rsidRPr="00C5704E">
              <w:rPr>
                <w:rFonts w:ascii="Arial" w:hAnsi="Arial" w:cs="Arial"/>
              </w:rPr>
              <w:lastRenderedPageBreak/>
              <w:t>professional</w:t>
            </w:r>
            <w:r>
              <w:rPr>
                <w:rFonts w:ascii="Arial" w:hAnsi="Arial" w:cs="Arial"/>
              </w:rPr>
              <w:t>s</w:t>
            </w:r>
            <w:r w:rsidRPr="00C5704E">
              <w:rPr>
                <w:rFonts w:ascii="Arial" w:hAnsi="Arial" w:cs="Arial"/>
              </w:rPr>
              <w:t xml:space="preserve"> and my own lived experience</w:t>
            </w:r>
            <w:r>
              <w:rPr>
                <w:rFonts w:ascii="Arial" w:hAnsi="Arial" w:cs="Arial"/>
              </w:rPr>
              <w:t xml:space="preserve">. </w:t>
            </w:r>
            <w:r w:rsidRPr="00C5704E">
              <w:rPr>
                <w:rFonts w:ascii="Arial" w:hAnsi="Arial" w:cs="Arial"/>
              </w:rPr>
              <w:t xml:space="preserve">When I allocate time to effectively map out resources early to families this in turn improve outcomes as there is </w:t>
            </w:r>
            <w:r>
              <w:rPr>
                <w:rFonts w:ascii="Arial" w:hAnsi="Arial" w:cs="Arial"/>
              </w:rPr>
              <w:t xml:space="preserve">less </w:t>
            </w:r>
            <w:r w:rsidRPr="00C5704E">
              <w:rPr>
                <w:rFonts w:ascii="Arial" w:hAnsi="Arial" w:cs="Arial"/>
              </w:rPr>
              <w:t xml:space="preserve">need to rely on statutory services. However, when there has been an urgency to complete assessments in CP and or CLA cases, I tend to prioritise </w:t>
            </w:r>
            <w:r>
              <w:rPr>
                <w:rFonts w:ascii="Arial" w:hAnsi="Arial" w:cs="Arial"/>
              </w:rPr>
              <w:t>information gathering</w:t>
            </w:r>
            <w:r w:rsidRPr="00C5704E">
              <w:rPr>
                <w:rFonts w:ascii="Arial" w:hAnsi="Arial" w:cs="Arial"/>
              </w:rPr>
              <w:t xml:space="preserve"> rather than using assessment tools. Therefore, my assessments lack a robust, defensible evidence base. This demonstrates that while my direct engagement is effective, my evaluation of risk requires stronger alignment with empirical research (Singh, 2026).</w:t>
            </w:r>
            <w:r>
              <w:rPr>
                <w:rFonts w:ascii="Arial" w:hAnsi="Arial" w:cs="Arial"/>
              </w:rPr>
              <w:t xml:space="preserve"> </w:t>
            </w:r>
            <w:r w:rsidRPr="00C5704E">
              <w:rPr>
                <w:rFonts w:ascii="Arial" w:hAnsi="Arial" w:cs="Arial"/>
              </w:rPr>
              <w:t xml:space="preserve">In learning evidence, the training on safeguarding has broadened my understanding of thresholds. Using research tools allowed me to evaluate evidence systematically by contrasting risk and protective factors, specifically in complex child disability safeguarding cases (Singh, 2026). </w:t>
            </w:r>
            <w:r>
              <w:rPr>
                <w:rFonts w:ascii="Arial" w:hAnsi="Arial" w:cs="Arial"/>
              </w:rPr>
              <w:t>O</w:t>
            </w:r>
            <w:r w:rsidRPr="00C5704E">
              <w:rPr>
                <w:rFonts w:ascii="Arial" w:hAnsi="Arial" w:cs="Arial"/>
              </w:rPr>
              <w:t xml:space="preserve">ver the year in practice has partially been achieved, I need to utilise the tools more and spend some time to plan the safeguarding assessments rather than initially reverting to information gathering. To </w:t>
            </w:r>
            <w:r>
              <w:rPr>
                <w:rFonts w:ascii="Arial" w:hAnsi="Arial" w:cs="Arial"/>
              </w:rPr>
              <w:t>progress</w:t>
            </w:r>
            <w:r w:rsidRPr="00C5704E">
              <w:rPr>
                <w:rFonts w:ascii="Arial" w:hAnsi="Arial" w:cs="Arial"/>
              </w:rPr>
              <w:t>, my next learning need is to be able to select advanced evidence tools quickly and to be able to plan my assessments effectively. This then will allow me to be able to have a defensible, balanced safeguarding decision making outcomes. Using Gibbs’ (1988) Reflective Cycle, I have critically evaluated my development regarding collaborative working across agencies and service user networks. I</w:t>
            </w:r>
            <w:r>
              <w:rPr>
                <w:rFonts w:ascii="Arial" w:hAnsi="Arial" w:cs="Arial"/>
              </w:rPr>
              <w:t>n</w:t>
            </w:r>
            <w:r w:rsidRPr="00C5704E">
              <w:rPr>
                <w:rFonts w:ascii="Arial" w:hAnsi="Arial" w:cs="Arial"/>
              </w:rPr>
              <w:t xml:space="preserve"> description </w:t>
            </w:r>
            <w:r>
              <w:rPr>
                <w:rFonts w:ascii="Arial" w:hAnsi="Arial" w:cs="Arial"/>
              </w:rPr>
              <w:t>my case load,</w:t>
            </w:r>
            <w:r w:rsidRPr="00C5704E">
              <w:rPr>
                <w:rFonts w:ascii="Arial" w:hAnsi="Arial" w:cs="Arial"/>
              </w:rPr>
              <w:t xml:space="preserve"> which requires co-ordination of local resources including parental support and short breaks. </w:t>
            </w:r>
            <w:r w:rsidR="001D0D1C" w:rsidRPr="001D0D1C">
              <w:rPr>
                <w:rFonts w:ascii="Arial" w:hAnsi="Arial" w:cs="Arial"/>
                <w:color w:val="000000"/>
                <w:shd w:val="clear" w:color="auto" w:fill="FFFFFF"/>
              </w:rPr>
              <w:t xml:space="preserve">I also identified that effective outcomes depend on resource mapping and multi-agency coordination rather than relying solely on statutory processes. This links to </w:t>
            </w:r>
            <w:r w:rsidR="001D0D1C" w:rsidRPr="001D0D1C">
              <w:rPr>
                <w:rStyle w:val="Strong"/>
                <w:rFonts w:ascii="Arial" w:hAnsi="Arial" w:cs="Arial"/>
                <w:b w:val="0"/>
                <w:bCs w:val="0"/>
                <w:color w:val="000000"/>
                <w:shd w:val="clear" w:color="auto" w:fill="FFFFFF"/>
              </w:rPr>
              <w:t xml:space="preserve">working collaboratively with people in need of care and support, their </w:t>
            </w:r>
            <w:proofErr w:type="spellStart"/>
            <w:r w:rsidR="001D0D1C" w:rsidRPr="001D0D1C">
              <w:rPr>
                <w:rStyle w:val="Strong"/>
                <w:rFonts w:ascii="Arial" w:hAnsi="Arial" w:cs="Arial"/>
                <w:b w:val="0"/>
                <w:bCs w:val="0"/>
                <w:color w:val="000000"/>
                <w:shd w:val="clear" w:color="auto" w:fill="FFFFFF"/>
              </w:rPr>
              <w:t>carers</w:t>
            </w:r>
            <w:proofErr w:type="spellEnd"/>
            <w:r w:rsidR="001D0D1C" w:rsidRPr="001D0D1C">
              <w:rPr>
                <w:rStyle w:val="Strong"/>
                <w:rFonts w:ascii="Arial" w:hAnsi="Arial" w:cs="Arial"/>
                <w:b w:val="0"/>
                <w:bCs w:val="0"/>
                <w:color w:val="000000"/>
                <w:shd w:val="clear" w:color="auto" w:fill="FFFFFF"/>
              </w:rPr>
              <w:t xml:space="preserve"> and other professionals</w:t>
            </w:r>
            <w:r w:rsidR="001D0D1C" w:rsidRPr="001D0D1C">
              <w:rPr>
                <w:rStyle w:val="Strong"/>
                <w:rFonts w:ascii="Arial" w:hAnsi="Arial" w:cs="Arial"/>
                <w:color w:val="000000"/>
                <w:shd w:val="clear" w:color="auto" w:fill="FFFFFF"/>
              </w:rPr>
              <w:t>.</w:t>
            </w:r>
            <w:r w:rsidR="001D0D1C">
              <w:rPr>
                <w:rStyle w:val="Strong"/>
                <w:rFonts w:ascii="Arial" w:hAnsi="Arial" w:cs="Arial"/>
                <w:color w:val="000000"/>
                <w:shd w:val="clear" w:color="auto" w:fill="FFFFFF"/>
              </w:rPr>
              <w:t xml:space="preserve"> </w:t>
            </w:r>
            <w:r w:rsidRPr="00C5704E">
              <w:rPr>
                <w:rFonts w:ascii="Arial" w:hAnsi="Arial" w:cs="Arial"/>
              </w:rPr>
              <w:t xml:space="preserve">In feelings, I can feel high anxiety between urgent safeguarding tasks and the time required to build collaborate multi-agency networks. In evaluation, even though my safeguarding and risk management is good, I recognise through multi-agency training and supervising that without early intervention from third sector organisations, families will become more reliant of statutory services. </w:t>
            </w:r>
            <w:r w:rsidR="006500FB" w:rsidRPr="006500FB">
              <w:rPr>
                <w:rFonts w:ascii="Arial" w:hAnsi="Arial" w:cs="Arial"/>
                <w:color w:val="000000"/>
                <w:shd w:val="clear" w:color="auto" w:fill="FFFFFF"/>
              </w:rPr>
              <w:t xml:space="preserve">This relates to </w:t>
            </w:r>
            <w:r w:rsidR="006500FB" w:rsidRPr="006500FB">
              <w:rPr>
                <w:rStyle w:val="Strong"/>
                <w:rFonts w:ascii="Arial" w:hAnsi="Arial" w:cs="Arial"/>
                <w:b w:val="0"/>
                <w:bCs w:val="0"/>
                <w:color w:val="000000"/>
                <w:shd w:val="clear" w:color="auto" w:fill="FFFFFF"/>
              </w:rPr>
              <w:t>working collaboratively</w:t>
            </w:r>
            <w:r w:rsidR="006500FB" w:rsidRPr="006500FB">
              <w:rPr>
                <w:rFonts w:ascii="Arial" w:hAnsi="Arial" w:cs="Arial"/>
                <w:color w:val="000000"/>
                <w:shd w:val="clear" w:color="auto" w:fill="FFFFFF"/>
              </w:rPr>
              <w:t>, since safe outcomes depend on multi-agency coordination rather than relying on statutory processes alone.</w:t>
            </w:r>
            <w:r w:rsidR="006500FB">
              <w:rPr>
                <w:rFonts w:ascii="Arial" w:hAnsi="Arial" w:cs="Arial"/>
                <w:color w:val="000000"/>
                <w:shd w:val="clear" w:color="auto" w:fill="FFFFFF"/>
              </w:rPr>
              <w:t xml:space="preserve"> </w:t>
            </w:r>
            <w:r w:rsidRPr="00C5704E">
              <w:rPr>
                <w:rFonts w:ascii="Arial" w:hAnsi="Arial" w:cs="Arial"/>
              </w:rPr>
              <w:t xml:space="preserve">In my analysis, early intervention by third sector organisations builds family resilience and produces better outcomes for families. BASW (2021, cited in Smith, 2026) states that local knowledge is essential to purposeful assessment and intervention. I have made progress to identify the relevant third sectors which can </w:t>
            </w:r>
            <w:r w:rsidRPr="00C5704E">
              <w:rPr>
                <w:rFonts w:ascii="Arial" w:hAnsi="Arial" w:cs="Arial"/>
              </w:rPr>
              <w:lastRenderedPageBreak/>
              <w:t>support families however to progress,</w:t>
            </w:r>
            <w:r>
              <w:rPr>
                <w:rFonts w:ascii="Arial" w:hAnsi="Arial" w:cs="Arial"/>
              </w:rPr>
              <w:t xml:space="preserve"> </w:t>
            </w:r>
            <w:r w:rsidR="00374AB7" w:rsidRPr="00374AB7">
              <w:rPr>
                <w:rFonts w:ascii="Arial" w:hAnsi="Arial" w:cs="Arial"/>
                <w:color w:val="000000"/>
                <w:shd w:val="clear" w:color="auto" w:fill="FFFFFF"/>
              </w:rPr>
              <w:t>I</w:t>
            </w:r>
            <w:r w:rsidR="00374AB7">
              <w:rPr>
                <w:rFonts w:ascii="Arial" w:hAnsi="Arial" w:cs="Arial"/>
                <w:color w:val="000000"/>
                <w:shd w:val="clear" w:color="auto" w:fill="FFFFFF"/>
              </w:rPr>
              <w:t xml:space="preserve"> have</w:t>
            </w:r>
            <w:r w:rsidR="00374AB7" w:rsidRPr="00374AB7">
              <w:rPr>
                <w:rFonts w:ascii="Arial" w:hAnsi="Arial" w:cs="Arial"/>
                <w:color w:val="000000"/>
                <w:shd w:val="clear" w:color="auto" w:fill="FFFFFF"/>
              </w:rPr>
              <w:t xml:space="preserve"> identified that in increasingly complex situations I must apply thresholds and safeguarding judgements transparently and consistently. This links to </w:t>
            </w:r>
            <w:r w:rsidR="00374AB7" w:rsidRPr="00374AB7">
              <w:rPr>
                <w:rStyle w:val="Strong"/>
                <w:rFonts w:ascii="Arial" w:hAnsi="Arial" w:cs="Arial"/>
                <w:b w:val="0"/>
                <w:bCs w:val="0"/>
                <w:color w:val="000000"/>
                <w:shd w:val="clear" w:color="auto" w:fill="FFFFFF"/>
              </w:rPr>
              <w:t>intervention and application of professional judgement in increasingly complex situations.</w:t>
            </w:r>
            <w:r w:rsidR="00374AB7">
              <w:rPr>
                <w:rStyle w:val="Strong"/>
                <w:rFonts w:ascii="Arial" w:hAnsi="Arial" w:cs="Arial"/>
                <w:color w:val="000000"/>
                <w:sz w:val="21"/>
                <w:szCs w:val="21"/>
                <w:shd w:val="clear" w:color="auto" w:fill="FFFFFF"/>
              </w:rPr>
              <w:t xml:space="preserve"> </w:t>
            </w:r>
            <w:r w:rsidRPr="00C5704E">
              <w:rPr>
                <w:rFonts w:ascii="Arial" w:hAnsi="Arial" w:cs="Arial"/>
              </w:rPr>
              <w:t xml:space="preserve">I have critically evaluated my progress </w:t>
            </w:r>
            <w:r>
              <w:rPr>
                <w:rFonts w:ascii="Arial" w:hAnsi="Arial" w:cs="Arial"/>
              </w:rPr>
              <w:t>by focusing</w:t>
            </w:r>
            <w:r w:rsidRPr="00C5704E">
              <w:rPr>
                <w:rFonts w:ascii="Arial" w:hAnsi="Arial" w:cs="Arial"/>
              </w:rPr>
              <w:t xml:space="preserve"> on applying thresholds consistently, transparently, and with defensible, evidence-based reasoning. In description, I recently managed a CP case who was preverbal with complex disabilities. Managing incomplete information in a medical field, which I have no experience, </w:t>
            </w:r>
            <w:r>
              <w:rPr>
                <w:rFonts w:ascii="Arial" w:hAnsi="Arial" w:cs="Arial"/>
              </w:rPr>
              <w:t xml:space="preserve">where </w:t>
            </w:r>
            <w:r w:rsidRPr="00C5704E">
              <w:rPr>
                <w:rFonts w:ascii="Arial" w:hAnsi="Arial" w:cs="Arial"/>
              </w:rPr>
              <w:t xml:space="preserve">information was changing rapidly through multiagency opinions caused significant decision making to be highly complex. In feeling, I felt that due to it being mainly around a medical issue that I </w:t>
            </w:r>
            <w:r>
              <w:rPr>
                <w:rFonts w:ascii="Arial" w:hAnsi="Arial" w:cs="Arial"/>
              </w:rPr>
              <w:t>lacked understanding</w:t>
            </w:r>
            <w:r w:rsidRPr="00C5704E">
              <w:rPr>
                <w:rFonts w:ascii="Arial" w:hAnsi="Arial" w:cs="Arial"/>
              </w:rPr>
              <w:t xml:space="preserve">, that I had to </w:t>
            </w:r>
            <w:r>
              <w:rPr>
                <w:rFonts w:ascii="Arial" w:hAnsi="Arial" w:cs="Arial"/>
              </w:rPr>
              <w:t xml:space="preserve">learn </w:t>
            </w:r>
            <w:r w:rsidRPr="00C5704E">
              <w:rPr>
                <w:rFonts w:ascii="Arial" w:hAnsi="Arial" w:cs="Arial"/>
              </w:rPr>
              <w:t xml:space="preserve">medical terms quickly to be able to rational my safeguarding and risk management decisions. In evaluation, through line management and mentoring my practice and professional judgement has improved. </w:t>
            </w:r>
            <w:r>
              <w:rPr>
                <w:rFonts w:ascii="Arial" w:hAnsi="Arial" w:cs="Arial"/>
              </w:rPr>
              <w:t>My mentor has guided me</w:t>
            </w:r>
            <w:r w:rsidRPr="00C5704E">
              <w:rPr>
                <w:rFonts w:ascii="Arial" w:hAnsi="Arial" w:cs="Arial"/>
              </w:rPr>
              <w:t xml:space="preserve"> to slow down when I am under pressure and clearly document my decision-making logic. In analysis, applying thresholds consistently is hard due to incomplete information, uncertainty, and conflicting opinions. Safeguarding training and research-based risk tools (e.g., Platt and Turney, 2014) have helped me weigh protective factors against risks. This LO is partially achieved. My immediate safeguarding actions are good, but I need to consistently document my threshold logic during high-pressure situations. Moving forward</w:t>
            </w:r>
            <w:r>
              <w:rPr>
                <w:rFonts w:ascii="Arial" w:hAnsi="Arial" w:cs="Arial"/>
              </w:rPr>
              <w:t xml:space="preserve"> to</w:t>
            </w:r>
            <w:r w:rsidRPr="00C5704E">
              <w:rPr>
                <w:rFonts w:ascii="Arial" w:hAnsi="Arial" w:cs="Arial"/>
              </w:rPr>
              <w:t xml:space="preserve"> an experienced practitioner, my next steps are to improve how I write these rationales and how I handle multi-agency professional disagreements. My action plan would be to use live tools to apply threshold reflective prompts and checklists in active, complex cases, </w:t>
            </w:r>
            <w:r>
              <w:rPr>
                <w:rFonts w:ascii="Arial" w:hAnsi="Arial" w:cs="Arial"/>
              </w:rPr>
              <w:t>and discuss in supervision my rational.</w:t>
            </w:r>
          </w:p>
          <w:p w14:paraId="55C57286" w14:textId="3AB8BAC1" w:rsidR="00011BF0" w:rsidRPr="00841947" w:rsidRDefault="00841947" w:rsidP="002D6B34">
            <w:pPr>
              <w:jc w:val="both"/>
              <w:rPr>
                <w:rFonts w:ascii="Arial" w:hAnsi="Arial" w:cs="Arial"/>
              </w:rPr>
            </w:pPr>
            <w:r w:rsidRPr="00841947">
              <w:rPr>
                <w:rFonts w:ascii="Arial" w:hAnsi="Arial" w:cs="Arial"/>
              </w:rPr>
              <w:t>Word Count 715</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3B6E3E44" w14:textId="77777777" w:rsidR="00B930D3" w:rsidRDefault="00B930D3" w:rsidP="002D6B34">
            <w:pPr>
              <w:jc w:val="both"/>
            </w:pPr>
          </w:p>
          <w:p w14:paraId="452A7BEA" w14:textId="77777777" w:rsidR="0032584B" w:rsidRDefault="0032584B" w:rsidP="0032584B">
            <w:pPr>
              <w:pStyle w:val="NormalWeb"/>
              <w:spacing w:before="0" w:beforeAutospacing="0"/>
              <w:rPr>
                <w:rFonts w:ascii="Arial" w:hAnsi="Arial" w:cs="Arial"/>
              </w:rPr>
            </w:pPr>
            <w:r>
              <w:rPr>
                <w:rFonts w:ascii="Arial" w:hAnsi="Arial" w:cs="Arial"/>
                <w:b/>
                <w:bCs/>
              </w:rPr>
              <w:t>Description:</w:t>
            </w:r>
            <w:r>
              <w:rPr>
                <w:rFonts w:ascii="Arial" w:hAnsi="Arial" w:cs="Arial"/>
              </w:rPr>
              <w:t xml:space="preserve"> Feedback from a carer highlighted that while I attend visits and meetings reliably, they needed proactive reminders regarding agreed tasks. </w:t>
            </w:r>
          </w:p>
          <w:p w14:paraId="09E09056" w14:textId="629D996B" w:rsidR="0032584B" w:rsidRDefault="0032584B" w:rsidP="0032584B">
            <w:pPr>
              <w:pStyle w:val="NormalWeb"/>
              <w:spacing w:before="0" w:beforeAutospacing="0"/>
              <w:rPr>
                <w:rFonts w:ascii="Arial" w:hAnsi="Arial" w:cs="Arial"/>
              </w:rPr>
            </w:pPr>
            <w:r>
              <w:rPr>
                <w:rFonts w:ascii="Arial" w:hAnsi="Arial" w:cs="Arial"/>
                <w:b/>
                <w:bCs/>
              </w:rPr>
              <w:t>Feelings:</w:t>
            </w:r>
            <w:r>
              <w:rPr>
                <w:rFonts w:ascii="Arial" w:hAnsi="Arial" w:cs="Arial"/>
              </w:rPr>
              <w:t xml:space="preserve"> I felt proud of my </w:t>
            </w:r>
            <w:r w:rsidR="0006004C">
              <w:rPr>
                <w:rFonts w:ascii="Arial" w:hAnsi="Arial" w:cs="Arial"/>
              </w:rPr>
              <w:t>reliability but</w:t>
            </w:r>
            <w:r>
              <w:rPr>
                <w:rFonts w:ascii="Arial" w:hAnsi="Arial" w:cs="Arial"/>
              </w:rPr>
              <w:t xml:space="preserve"> concerned that communication gaps caused avoidable stress for the carer. </w:t>
            </w:r>
          </w:p>
          <w:p w14:paraId="070DDBEF" w14:textId="77777777" w:rsidR="0032584B" w:rsidRDefault="0032584B" w:rsidP="0032584B">
            <w:pPr>
              <w:pStyle w:val="NormalWeb"/>
              <w:spacing w:before="0" w:beforeAutospacing="0"/>
              <w:rPr>
                <w:rFonts w:ascii="Arial" w:hAnsi="Arial" w:cs="Arial"/>
              </w:rPr>
            </w:pPr>
            <w:r>
              <w:rPr>
                <w:rFonts w:ascii="Arial" w:hAnsi="Arial" w:cs="Arial"/>
                <w:b/>
                <w:bCs/>
              </w:rPr>
              <w:t>Evaluation:</w:t>
            </w:r>
            <w:r>
              <w:rPr>
                <w:rFonts w:ascii="Arial" w:hAnsi="Arial" w:cs="Arial"/>
              </w:rPr>
              <w:t xml:space="preserve"> Assigning tasks without follow-up support failed to account for the carer’s overwhelming appointment schedule. </w:t>
            </w:r>
          </w:p>
          <w:p w14:paraId="39BB0524" w14:textId="77777777" w:rsidR="0032584B" w:rsidRDefault="0032584B" w:rsidP="0032584B">
            <w:pPr>
              <w:pStyle w:val="NormalWeb"/>
              <w:spacing w:before="0" w:beforeAutospacing="0"/>
              <w:rPr>
                <w:rFonts w:ascii="Arial" w:hAnsi="Arial" w:cs="Arial"/>
              </w:rPr>
            </w:pPr>
            <w:r>
              <w:rPr>
                <w:rFonts w:ascii="Arial" w:hAnsi="Arial" w:cs="Arial"/>
                <w:b/>
                <w:bCs/>
              </w:rPr>
              <w:t>Analysis:</w:t>
            </w:r>
            <w:r>
              <w:rPr>
                <w:rFonts w:ascii="Arial" w:hAnsi="Arial" w:cs="Arial"/>
              </w:rPr>
              <w:t xml:space="preserve"> Clear, structured communication is essential to prevent key support actions from being missed. </w:t>
            </w:r>
          </w:p>
          <w:p w14:paraId="56C0FB16" w14:textId="77777777" w:rsidR="0032584B" w:rsidRDefault="0032584B" w:rsidP="0032584B">
            <w:pPr>
              <w:pStyle w:val="NormalWeb"/>
              <w:spacing w:before="0" w:beforeAutospacing="0"/>
              <w:rPr>
                <w:rFonts w:ascii="Arial" w:hAnsi="Arial" w:cs="Arial"/>
              </w:rPr>
            </w:pPr>
            <w:r>
              <w:rPr>
                <w:rFonts w:ascii="Arial" w:hAnsi="Arial" w:cs="Arial"/>
                <w:b/>
                <w:bCs/>
              </w:rPr>
              <w:t>Conclusion &amp; Action Plan:</w:t>
            </w:r>
            <w:r>
              <w:rPr>
                <w:rFonts w:ascii="Arial" w:hAnsi="Arial" w:cs="Arial"/>
              </w:rPr>
              <w:t xml:space="preserve"> I will confirm all agreed actions with deadlines in writing (via text or email) and schedule routine reminders to better support family capacity. </w:t>
            </w:r>
          </w:p>
          <w:p w14:paraId="3A02ABF0" w14:textId="77777777" w:rsidR="00067A1F" w:rsidRDefault="00067A1F" w:rsidP="00067A1F">
            <w:pPr>
              <w:rPr>
                <w:rFonts w:ascii="Arial" w:hAnsi="Arial" w:cs="Arial"/>
              </w:rPr>
            </w:pPr>
          </w:p>
          <w:p w14:paraId="138AF0EE" w14:textId="16E222D2" w:rsidR="00067A1F" w:rsidRPr="00BC2610" w:rsidRDefault="00067A1F" w:rsidP="00067A1F">
            <w:r>
              <w:rPr>
                <w:rFonts w:ascii="Arial" w:hAnsi="Arial" w:cs="Arial"/>
              </w:rPr>
              <w:t xml:space="preserve">Word Count </w:t>
            </w:r>
            <w:r w:rsidR="0032584B">
              <w:rPr>
                <w:rFonts w:ascii="Arial" w:hAnsi="Arial" w:cs="Arial"/>
              </w:rPr>
              <w:t>95</w:t>
            </w:r>
          </w:p>
          <w:p w14:paraId="70BA0C19" w14:textId="5EB6117B" w:rsidR="00F034D9" w:rsidRPr="00443FFA" w:rsidRDefault="00F034D9" w:rsidP="002D6B34">
            <w:pPr>
              <w:jc w:val="both"/>
              <w:rPr>
                <w:rFonts w:ascii="Arial" w:hAnsi="Arial" w:cs="Arial"/>
              </w:rPr>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1BF0"/>
    <w:rsid w:val="000531A2"/>
    <w:rsid w:val="0006004C"/>
    <w:rsid w:val="00067A1F"/>
    <w:rsid w:val="000A2AB5"/>
    <w:rsid w:val="001C266D"/>
    <w:rsid w:val="001D0D1C"/>
    <w:rsid w:val="00237B5B"/>
    <w:rsid w:val="002A484C"/>
    <w:rsid w:val="0032584B"/>
    <w:rsid w:val="003446CA"/>
    <w:rsid w:val="00374AB7"/>
    <w:rsid w:val="00380434"/>
    <w:rsid w:val="003E2053"/>
    <w:rsid w:val="00443FFA"/>
    <w:rsid w:val="004F0E93"/>
    <w:rsid w:val="006500FB"/>
    <w:rsid w:val="00653641"/>
    <w:rsid w:val="007140C2"/>
    <w:rsid w:val="00725CAA"/>
    <w:rsid w:val="007430F3"/>
    <w:rsid w:val="007C6082"/>
    <w:rsid w:val="007D6298"/>
    <w:rsid w:val="007D7CCF"/>
    <w:rsid w:val="007F346B"/>
    <w:rsid w:val="0080689B"/>
    <w:rsid w:val="00841947"/>
    <w:rsid w:val="00920DDC"/>
    <w:rsid w:val="00943FDB"/>
    <w:rsid w:val="009A4CCD"/>
    <w:rsid w:val="009F21E6"/>
    <w:rsid w:val="00A73D0B"/>
    <w:rsid w:val="00AA32AC"/>
    <w:rsid w:val="00AB232D"/>
    <w:rsid w:val="00AC2154"/>
    <w:rsid w:val="00B55F88"/>
    <w:rsid w:val="00B930D3"/>
    <w:rsid w:val="00C0499C"/>
    <w:rsid w:val="00C07708"/>
    <w:rsid w:val="00C243FA"/>
    <w:rsid w:val="00C86002"/>
    <w:rsid w:val="00CA3ECE"/>
    <w:rsid w:val="00CB2131"/>
    <w:rsid w:val="00D27A91"/>
    <w:rsid w:val="00DC3220"/>
    <w:rsid w:val="00DF2A2E"/>
    <w:rsid w:val="00E34E37"/>
    <w:rsid w:val="00E5092E"/>
    <w:rsid w:val="00EB1FE3"/>
    <w:rsid w:val="00ED1ABE"/>
    <w:rsid w:val="00F034D9"/>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Strong">
    <w:name w:val="Strong"/>
    <w:basedOn w:val="DefaultParagraphFont"/>
    <w:uiPriority w:val="22"/>
    <w:qFormat/>
    <w:rsid w:val="00F034D9"/>
    <w:rPr>
      <w:b/>
      <w:bCs/>
    </w:rPr>
  </w:style>
  <w:style w:type="paragraph" w:styleId="NormalWeb">
    <w:name w:val="Normal (Web)"/>
    <w:basedOn w:val="Normal"/>
    <w:uiPriority w:val="99"/>
    <w:semiHidden/>
    <w:unhideWhenUsed/>
    <w:rsid w:val="0032584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2238</Words>
  <Characters>12760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SMITH N. (2027649)</cp:lastModifiedBy>
  <cp:revision>2</cp:revision>
  <cp:lastPrinted>2023-02-14T11:26:00Z</cp:lastPrinted>
  <dcterms:created xsi:type="dcterms:W3CDTF">2026-10-07T01:44:00Z</dcterms:created>
  <dcterms:modified xsi:type="dcterms:W3CDTF">2026-10-07T01:44:00Z</dcterms:modified>
</cp:coreProperties>
</file>