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proofErr w:type="gramStart"/>
      <w:r w:rsidR="001B69C8">
        <w:rPr>
          <w:rFonts w:ascii="Tahoma" w:hAnsi="Tahoma" w:cs="Tahoma"/>
        </w:rPr>
        <w:t xml:space="preserve">a </w:t>
      </w:r>
      <w:r w:rsidR="001B69C8" w:rsidRPr="00197F4A">
        <w:rPr>
          <w:rFonts w:ascii="Tahoma" w:hAnsi="Tahoma" w:cs="Tahoma"/>
          <w:b/>
          <w:bCs/>
        </w:rPr>
        <w:t>brief summary</w:t>
      </w:r>
      <w:proofErr w:type="gramEnd"/>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F1E64FE"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0A6EC2">
              <w:rPr>
                <w:rFonts w:ascii="Tahoma" w:hAnsi="Tahoma" w:cs="Tahoma"/>
                <w:b/>
                <w:sz w:val="20"/>
                <w:szCs w:val="20"/>
              </w:rPr>
              <w:t>Ionica</w:t>
            </w:r>
            <w:proofErr w:type="spellEnd"/>
            <w:r w:rsidR="000A6EC2">
              <w:rPr>
                <w:rFonts w:ascii="Tahoma" w:hAnsi="Tahoma" w:cs="Tahoma"/>
                <w:b/>
                <w:sz w:val="20"/>
                <w:szCs w:val="20"/>
              </w:rPr>
              <w:t xml:space="preserve"> </w:t>
            </w:r>
            <w:proofErr w:type="spellStart"/>
            <w:r w:rsidR="000A6EC2">
              <w:rPr>
                <w:rFonts w:ascii="Tahoma" w:hAnsi="Tahoma" w:cs="Tahoma"/>
                <w:b/>
                <w:sz w:val="20"/>
                <w:szCs w:val="20"/>
              </w:rPr>
              <w:t>Matei</w:t>
            </w:r>
            <w:proofErr w:type="spellEnd"/>
          </w:p>
          <w:p w14:paraId="498F0B10" w14:textId="77777777" w:rsidR="001B69C8" w:rsidRPr="003C3341" w:rsidRDefault="001B69C8">
            <w:pPr>
              <w:rPr>
                <w:rFonts w:ascii="Tahoma" w:hAnsi="Tahoma" w:cs="Tahoma"/>
                <w:b/>
                <w:sz w:val="20"/>
                <w:szCs w:val="20"/>
              </w:rPr>
            </w:pPr>
          </w:p>
          <w:p w14:paraId="69E1F0CF" w14:textId="2CBFBC83"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0A6EC2">
              <w:rPr>
                <w:rFonts w:ascii="Tahoma" w:hAnsi="Tahoma" w:cs="Tahoma"/>
                <w:b/>
                <w:sz w:val="20"/>
                <w:szCs w:val="20"/>
              </w:rPr>
              <w:t>2019656</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06679F18"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0A6EC2">
              <w:rPr>
                <w:rFonts w:ascii="Tahoma" w:hAnsi="Tahoma" w:cs="Tahoma"/>
                <w:b/>
                <w:sz w:val="20"/>
                <w:szCs w:val="20"/>
              </w:rPr>
              <w:t xml:space="preserve">food and beverage operations </w:t>
            </w:r>
            <w:r w:rsidR="00400C26">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45E7ACE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0A6EC2">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53E4496E"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0A6EC2">
              <w:rPr>
                <w:rFonts w:ascii="Tahoma" w:hAnsi="Tahoma" w:cs="Tahoma"/>
                <w:b/>
                <w:sz w:val="20"/>
                <w:szCs w:val="20"/>
              </w:rPr>
              <w:t>allergies/intolerances</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14083C92" w14:textId="77777777" w:rsidR="000A6EC2" w:rsidRPr="00840D98" w:rsidRDefault="000A6EC2" w:rsidP="000A6EC2">
            <w:pPr>
              <w:spacing w:line="360" w:lineRule="auto"/>
              <w:jc w:val="both"/>
              <w:rPr>
                <w:rFonts w:ascii="Arial" w:hAnsi="Arial" w:cs="Arial"/>
              </w:rPr>
            </w:pPr>
            <w:r w:rsidRPr="00840D98">
              <w:rPr>
                <w:rFonts w:ascii="Arial" w:hAnsi="Arial" w:cs="Arial"/>
              </w:rPr>
              <w:t xml:space="preserve">The two major concepts discussed and focused on during the lecture include allergies and intolerance and their significance in the hotel industry. Allergy is an abnormal reaction of the body to a previously encountered allergen majorly by skin contact, inhalation, Ingestion, or injections. Some of the most common symptoms of allergy include itchy eyes, skin rash, hypersensitivity, wheezing, runny nose and </w:t>
            </w:r>
            <w:proofErr w:type="spellStart"/>
            <w:r w:rsidRPr="00840D98">
              <w:rPr>
                <w:rFonts w:ascii="Arial" w:hAnsi="Arial" w:cs="Arial"/>
              </w:rPr>
              <w:t>diarrhea</w:t>
            </w:r>
            <w:proofErr w:type="spellEnd"/>
            <w:r w:rsidRPr="00840D98">
              <w:rPr>
                <w:rFonts w:ascii="Arial" w:hAnsi="Arial" w:cs="Arial"/>
              </w:rPr>
              <w:t xml:space="preserve"> (Gargano et al., 2021). The environment consists of a variety of allergies individuals goes through like food allergy, pet allergy, insect allergy, dust allergy etc. Intolerance on the other hand is the state or quality of being intolerant. It is the feeling of being unable to bear something. Unwillingness or refusal to tolerate or respect individual of a diverse social group, majorly members of the minority group are an example of intolerance. The hotel and food industry needs to consider these concepts in operations to meet the consumer’s needs and to maintain quality of operations (Gargano et al., 2021). </w:t>
            </w:r>
          </w:p>
          <w:p w14:paraId="1B08658A" w14:textId="77777777" w:rsidR="000A6EC2" w:rsidRPr="00840D98" w:rsidRDefault="000A6EC2" w:rsidP="000A6EC2">
            <w:pPr>
              <w:spacing w:line="360" w:lineRule="auto"/>
              <w:jc w:val="both"/>
              <w:rPr>
                <w:rFonts w:ascii="Arial" w:hAnsi="Arial" w:cs="Arial"/>
              </w:rPr>
            </w:pPr>
            <w:r w:rsidRPr="00840D98">
              <w:rPr>
                <w:rFonts w:ascii="Arial" w:hAnsi="Arial" w:cs="Arial"/>
              </w:rPr>
              <w:t xml:space="preserve">Focusing on my personal experience with the learning, I think that the hotel industry is the one having direct interaction with the consumers and thus consideration of such concepts is essential for taking care of the customers (Barnett et al., 2018). My learning experience with the topic reflects that consideration of Allergies and intolerance in the hotel industry is essential for maintaining smooth business functioning and maintaining a high level of customer service. The consumer has the power to build and spoil the business and so, taking care of small things related to the consumer is needed to boost their experience with the hotel (Barnett et al., 2018). I think, caring for consumers having different kinds of allergies like food, dust, </w:t>
            </w:r>
            <w:proofErr w:type="gramStart"/>
            <w:r w:rsidRPr="00840D98">
              <w:rPr>
                <w:rFonts w:ascii="Arial" w:hAnsi="Arial" w:cs="Arial"/>
              </w:rPr>
              <w:t>animals</w:t>
            </w:r>
            <w:proofErr w:type="gramEnd"/>
            <w:r w:rsidRPr="00840D98">
              <w:rPr>
                <w:rFonts w:ascii="Arial" w:hAnsi="Arial" w:cs="Arial"/>
              </w:rPr>
              <w:t xml:space="preserve"> and chemicals will help in building their trust and faith towards the company and will </w:t>
            </w:r>
            <w:r w:rsidRPr="00840D98">
              <w:rPr>
                <w:rFonts w:ascii="Arial" w:hAnsi="Arial" w:cs="Arial"/>
              </w:rPr>
              <w:lastRenderedPageBreak/>
              <w:t xml:space="preserve">result in returning the customers. The only thing customer wants from a company is quality services/ products and take care of their feelings and health. Consideration of allergies and intolerance concepts can boost the respect of the hotel among guests by gaining quality services and a safe environment (Weber and Lugosi, 2021).  </w:t>
            </w:r>
          </w:p>
          <w:p w14:paraId="2C2C10F6" w14:textId="77777777" w:rsidR="000A6EC2" w:rsidRPr="00840D98" w:rsidRDefault="000A6EC2" w:rsidP="000A6EC2">
            <w:pPr>
              <w:spacing w:line="360" w:lineRule="auto"/>
              <w:jc w:val="both"/>
              <w:rPr>
                <w:rFonts w:ascii="Arial" w:hAnsi="Arial" w:cs="Arial"/>
              </w:rPr>
            </w:pPr>
            <w:r w:rsidRPr="00840D98">
              <w:rPr>
                <w:rFonts w:ascii="Arial" w:hAnsi="Arial" w:cs="Arial"/>
              </w:rPr>
              <w:t xml:space="preserve">While working in a hotel I experienced the significance and importance of this subject. While serving food at the hotel, I come across a guest having an allergy to fruits especially Pineapple which is one of the most important ingredients in food preparation at the hotel I was working in (Lewis and Mehmet, 2021). The individuals who told me about the allergy while serving the food put me into a dilemma. On the one hand, I </w:t>
            </w:r>
            <w:proofErr w:type="gramStart"/>
            <w:r w:rsidRPr="00840D98">
              <w:rPr>
                <w:rFonts w:ascii="Arial" w:hAnsi="Arial" w:cs="Arial"/>
              </w:rPr>
              <w:t>have to</w:t>
            </w:r>
            <w:proofErr w:type="gramEnd"/>
            <w:r w:rsidRPr="00840D98">
              <w:rPr>
                <w:rFonts w:ascii="Arial" w:hAnsi="Arial" w:cs="Arial"/>
              </w:rPr>
              <w:t xml:space="preserve"> save the food from being wasted and on the other hand, I have to consider the health of the guest has a food allergy. The situation was intolerable as it was the responsibility of the customer to </w:t>
            </w:r>
            <w:proofErr w:type="gramStart"/>
            <w:r w:rsidRPr="00840D98">
              <w:rPr>
                <w:rFonts w:ascii="Arial" w:hAnsi="Arial" w:cs="Arial"/>
              </w:rPr>
              <w:t>tell</w:t>
            </w:r>
            <w:proofErr w:type="gramEnd"/>
            <w:r w:rsidRPr="00840D98">
              <w:rPr>
                <w:rFonts w:ascii="Arial" w:hAnsi="Arial" w:cs="Arial"/>
              </w:rPr>
              <w:t xml:space="preserve"> about the allergies before ordering the food. Here the consideration of the allergies and intolerance concept worked. I tried tolerating all the mistakes and prioritizing the health issues of the individual (Lewis and Mehmet, 2021). Another food was prepared to have no pineapple added in that on the same charges. As a result, the customer become happy and rated the hotel 5 stars on reviews. I can say that consideration of the concepts helped me in maintaining a high level of customer satisfaction and a recognized image of the hotel in the marketplace (</w:t>
            </w:r>
            <w:proofErr w:type="spellStart"/>
            <w:r w:rsidRPr="00840D98">
              <w:rPr>
                <w:rFonts w:ascii="Arial" w:hAnsi="Arial" w:cs="Arial"/>
              </w:rPr>
              <w:t>Bucak</w:t>
            </w:r>
            <w:proofErr w:type="spellEnd"/>
            <w:r w:rsidRPr="00840D98">
              <w:rPr>
                <w:rFonts w:ascii="Arial" w:hAnsi="Arial" w:cs="Arial"/>
              </w:rPr>
              <w:t xml:space="preserve"> and </w:t>
            </w:r>
            <w:proofErr w:type="spellStart"/>
            <w:r w:rsidRPr="00840D98">
              <w:rPr>
                <w:rFonts w:ascii="Arial" w:hAnsi="Arial" w:cs="Arial"/>
              </w:rPr>
              <w:t>Yiğit</w:t>
            </w:r>
            <w:proofErr w:type="spellEnd"/>
            <w:r w:rsidRPr="00840D98">
              <w:rPr>
                <w:rFonts w:ascii="Arial" w:hAnsi="Arial" w:cs="Arial"/>
              </w:rPr>
              <w:t xml:space="preserve">, 2021).        </w:t>
            </w:r>
          </w:p>
          <w:p w14:paraId="31937F31" w14:textId="77777777" w:rsidR="000A6EC2" w:rsidRPr="00840D98" w:rsidRDefault="000A6EC2" w:rsidP="000A6EC2">
            <w:pPr>
              <w:spacing w:line="360" w:lineRule="auto"/>
              <w:jc w:val="both"/>
              <w:rPr>
                <w:rFonts w:ascii="Arial" w:hAnsi="Arial" w:cs="Arial"/>
              </w:rPr>
            </w:pPr>
            <w:r w:rsidRPr="00840D98">
              <w:rPr>
                <w:rFonts w:ascii="Arial" w:hAnsi="Arial" w:cs="Arial"/>
              </w:rPr>
              <w:t xml:space="preserve">I can also think that consideration of the legislation and law related to health and </w:t>
            </w:r>
            <w:proofErr w:type="gramStart"/>
            <w:r w:rsidRPr="00840D98">
              <w:rPr>
                <w:rFonts w:ascii="Arial" w:hAnsi="Arial" w:cs="Arial"/>
              </w:rPr>
              <w:t>safety</w:t>
            </w:r>
            <w:proofErr w:type="gramEnd"/>
            <w:r w:rsidRPr="00840D98">
              <w:rPr>
                <w:rFonts w:ascii="Arial" w:hAnsi="Arial" w:cs="Arial"/>
              </w:rPr>
              <w:t xml:space="preserve"> or justice can also work well to improve the quality of services in the food and hotel industry. The laws and legislation related to the same are not covered in the lectures and need to be involved. For example, knowledge about health and safety will improve the quality of services and maintain customers' health. Similarly, justice will maintain a friendly and diverse environment (</w:t>
            </w:r>
            <w:proofErr w:type="spellStart"/>
            <w:r w:rsidRPr="00840D98">
              <w:rPr>
                <w:rFonts w:ascii="Arial" w:hAnsi="Arial" w:cs="Arial"/>
              </w:rPr>
              <w:t>Bucak</w:t>
            </w:r>
            <w:proofErr w:type="spellEnd"/>
            <w:r w:rsidRPr="00840D98">
              <w:rPr>
                <w:rFonts w:ascii="Arial" w:hAnsi="Arial" w:cs="Arial"/>
              </w:rPr>
              <w:t xml:space="preserve"> and </w:t>
            </w:r>
            <w:proofErr w:type="spellStart"/>
            <w:r w:rsidRPr="00840D98">
              <w:rPr>
                <w:rFonts w:ascii="Arial" w:hAnsi="Arial" w:cs="Arial"/>
              </w:rPr>
              <w:t>Yiğit</w:t>
            </w:r>
            <w:proofErr w:type="spellEnd"/>
            <w:r w:rsidRPr="00840D98">
              <w:rPr>
                <w:rFonts w:ascii="Arial" w:hAnsi="Arial" w:cs="Arial"/>
              </w:rPr>
              <w:t xml:space="preserve">, 2021).       </w:t>
            </w:r>
          </w:p>
          <w:p w14:paraId="02833BC5" w14:textId="77777777" w:rsidR="000A6EC2" w:rsidRPr="00840D98" w:rsidRDefault="000A6EC2" w:rsidP="000A6EC2">
            <w:pPr>
              <w:spacing w:line="360" w:lineRule="auto"/>
              <w:jc w:val="both"/>
              <w:rPr>
                <w:rFonts w:ascii="Arial" w:hAnsi="Arial" w:cs="Arial"/>
              </w:rPr>
            </w:pPr>
          </w:p>
          <w:p w14:paraId="7F98942F" w14:textId="77777777" w:rsidR="000A6EC2" w:rsidRDefault="000A6EC2" w:rsidP="000A6EC2">
            <w:pPr>
              <w:spacing w:line="360" w:lineRule="auto"/>
              <w:jc w:val="both"/>
              <w:rPr>
                <w:rFonts w:ascii="Arial" w:hAnsi="Arial" w:cs="Arial"/>
              </w:rPr>
            </w:pPr>
            <w:r w:rsidRPr="00840D98">
              <w:rPr>
                <w:rFonts w:ascii="Arial" w:hAnsi="Arial" w:cs="Arial"/>
              </w:rPr>
              <w:t xml:space="preserve">In conclusion, consideration of customers' allergies with different components like food, dust, chemicals etc. and tolerating their small mistakes can contribute to maintaining a recognized and reputed image in the marketplace. Also, consideration of the subject can result in improved customer satisfaction and trust towards the company. </w:t>
            </w:r>
          </w:p>
          <w:p w14:paraId="1B79C1F2" w14:textId="77777777" w:rsidR="000A6EC2" w:rsidRDefault="000A6EC2" w:rsidP="000A6EC2">
            <w:pPr>
              <w:spacing w:line="360" w:lineRule="auto"/>
              <w:jc w:val="both"/>
              <w:rPr>
                <w:rFonts w:ascii="Arial" w:hAnsi="Arial" w:cs="Arial"/>
              </w:rPr>
            </w:pPr>
          </w:p>
          <w:p w14:paraId="2912167D" w14:textId="77777777" w:rsidR="000A6EC2" w:rsidRPr="00840D98" w:rsidRDefault="000A6EC2" w:rsidP="000A6EC2">
            <w:pPr>
              <w:spacing w:line="360" w:lineRule="auto"/>
              <w:jc w:val="both"/>
              <w:rPr>
                <w:rFonts w:ascii="Arial" w:hAnsi="Arial" w:cs="Arial"/>
              </w:rPr>
            </w:pPr>
          </w:p>
          <w:p w14:paraId="31742AB4" w14:textId="193FFA64" w:rsidR="00F51904" w:rsidRDefault="00F51904"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7FEEA8A2" w14:textId="77777777" w:rsidR="000A6EC2" w:rsidRPr="00840D98" w:rsidRDefault="000A6EC2" w:rsidP="000A6EC2">
            <w:pPr>
              <w:spacing w:line="360" w:lineRule="auto"/>
              <w:jc w:val="both"/>
              <w:rPr>
                <w:rFonts w:ascii="Arial" w:hAnsi="Arial" w:cs="Arial"/>
              </w:rPr>
            </w:pPr>
            <w:r w:rsidRPr="00840D98">
              <w:rPr>
                <w:rFonts w:ascii="Arial" w:hAnsi="Arial" w:cs="Arial"/>
              </w:rPr>
              <w:t xml:space="preserve">Barnett, J., </w:t>
            </w:r>
            <w:proofErr w:type="spellStart"/>
            <w:r w:rsidRPr="00840D98">
              <w:rPr>
                <w:rFonts w:ascii="Arial" w:hAnsi="Arial" w:cs="Arial"/>
              </w:rPr>
              <w:t>Begen</w:t>
            </w:r>
            <w:proofErr w:type="spellEnd"/>
            <w:r w:rsidRPr="00840D98">
              <w:rPr>
                <w:rFonts w:ascii="Arial" w:hAnsi="Arial" w:cs="Arial"/>
              </w:rPr>
              <w:t xml:space="preserve">, F.M., </w:t>
            </w:r>
            <w:proofErr w:type="spellStart"/>
            <w:r w:rsidRPr="00840D98">
              <w:rPr>
                <w:rFonts w:ascii="Arial" w:hAnsi="Arial" w:cs="Arial"/>
              </w:rPr>
              <w:t>Gowland</w:t>
            </w:r>
            <w:proofErr w:type="spellEnd"/>
            <w:r w:rsidRPr="00840D98">
              <w:rPr>
                <w:rFonts w:ascii="Arial" w:hAnsi="Arial" w:cs="Arial"/>
              </w:rPr>
              <w:t>, M.H. and Lucas, J.S. (2018). Comparing the eating out experiences of consumers seeking to avoid different food allergens. </w:t>
            </w:r>
            <w:r w:rsidRPr="00840D98">
              <w:rPr>
                <w:rFonts w:ascii="Arial" w:hAnsi="Arial" w:cs="Arial"/>
                <w:i/>
                <w:iCs/>
              </w:rPr>
              <w:t>BMC public health</w:t>
            </w:r>
            <w:r w:rsidRPr="00840D98">
              <w:rPr>
                <w:rFonts w:ascii="Arial" w:hAnsi="Arial" w:cs="Arial"/>
              </w:rPr>
              <w:t>, </w:t>
            </w:r>
            <w:r w:rsidRPr="00840D98">
              <w:rPr>
                <w:rFonts w:ascii="Arial" w:hAnsi="Arial" w:cs="Arial"/>
                <w:i/>
                <w:iCs/>
              </w:rPr>
              <w:t>18</w:t>
            </w:r>
            <w:r w:rsidRPr="00840D98">
              <w:rPr>
                <w:rFonts w:ascii="Arial" w:hAnsi="Arial" w:cs="Arial"/>
              </w:rPr>
              <w:t>(1), pp.1-12.</w:t>
            </w:r>
          </w:p>
          <w:p w14:paraId="01C839EE" w14:textId="77777777" w:rsidR="000A6EC2" w:rsidRPr="00840D98" w:rsidRDefault="000A6EC2" w:rsidP="000A6EC2">
            <w:pPr>
              <w:spacing w:line="360" w:lineRule="auto"/>
              <w:jc w:val="both"/>
              <w:rPr>
                <w:rFonts w:ascii="Arial" w:hAnsi="Arial" w:cs="Arial"/>
              </w:rPr>
            </w:pPr>
            <w:proofErr w:type="spellStart"/>
            <w:r w:rsidRPr="00840D98">
              <w:rPr>
                <w:rFonts w:ascii="Arial" w:hAnsi="Arial" w:cs="Arial"/>
              </w:rPr>
              <w:t>Bucak</w:t>
            </w:r>
            <w:proofErr w:type="spellEnd"/>
            <w:r w:rsidRPr="00840D98">
              <w:rPr>
                <w:rFonts w:ascii="Arial" w:hAnsi="Arial" w:cs="Arial"/>
              </w:rPr>
              <w:t xml:space="preserve">, T. and </w:t>
            </w:r>
            <w:proofErr w:type="spellStart"/>
            <w:r w:rsidRPr="00840D98">
              <w:rPr>
                <w:rFonts w:ascii="Arial" w:hAnsi="Arial" w:cs="Arial"/>
              </w:rPr>
              <w:t>Yiğit</w:t>
            </w:r>
            <w:proofErr w:type="spellEnd"/>
            <w:r w:rsidRPr="00840D98">
              <w:rPr>
                <w:rFonts w:ascii="Arial" w:hAnsi="Arial" w:cs="Arial"/>
              </w:rPr>
              <w:t>, S. (2021). The Evaluation of Food Allergy Knowledge and Attitudes of Hotel Service and Kitchen Staff in İzmir. </w:t>
            </w:r>
            <w:r w:rsidRPr="00840D98">
              <w:rPr>
                <w:rFonts w:ascii="Arial" w:hAnsi="Arial" w:cs="Arial"/>
                <w:i/>
                <w:iCs/>
              </w:rPr>
              <w:t>Journal of Tourism and Gastronomy Studies</w:t>
            </w:r>
            <w:r w:rsidRPr="00840D98">
              <w:rPr>
                <w:rFonts w:ascii="Arial" w:hAnsi="Arial" w:cs="Arial"/>
              </w:rPr>
              <w:t>, </w:t>
            </w:r>
            <w:r w:rsidRPr="00840D98">
              <w:rPr>
                <w:rFonts w:ascii="Arial" w:hAnsi="Arial" w:cs="Arial"/>
                <w:i/>
                <w:iCs/>
              </w:rPr>
              <w:t>9</w:t>
            </w:r>
            <w:r w:rsidRPr="00840D98">
              <w:rPr>
                <w:rFonts w:ascii="Arial" w:hAnsi="Arial" w:cs="Arial"/>
              </w:rPr>
              <w:t>(4), pp.2427-2440.</w:t>
            </w:r>
          </w:p>
          <w:p w14:paraId="7963024D" w14:textId="77777777" w:rsidR="000A6EC2" w:rsidRPr="00840D98" w:rsidRDefault="000A6EC2" w:rsidP="000A6EC2">
            <w:pPr>
              <w:spacing w:line="360" w:lineRule="auto"/>
              <w:jc w:val="both"/>
              <w:rPr>
                <w:rFonts w:ascii="Arial" w:hAnsi="Arial" w:cs="Arial"/>
              </w:rPr>
            </w:pPr>
            <w:r w:rsidRPr="00840D98">
              <w:rPr>
                <w:rFonts w:ascii="Arial" w:hAnsi="Arial" w:cs="Arial"/>
              </w:rPr>
              <w:t xml:space="preserve">Gargano, D., </w:t>
            </w:r>
            <w:proofErr w:type="spellStart"/>
            <w:r w:rsidRPr="00840D98">
              <w:rPr>
                <w:rFonts w:ascii="Arial" w:hAnsi="Arial" w:cs="Arial"/>
              </w:rPr>
              <w:t>Appanna</w:t>
            </w:r>
            <w:proofErr w:type="spellEnd"/>
            <w:r w:rsidRPr="00840D98">
              <w:rPr>
                <w:rFonts w:ascii="Arial" w:hAnsi="Arial" w:cs="Arial"/>
              </w:rPr>
              <w:t xml:space="preserve">, R., </w:t>
            </w:r>
            <w:proofErr w:type="spellStart"/>
            <w:r w:rsidRPr="00840D98">
              <w:rPr>
                <w:rFonts w:ascii="Arial" w:hAnsi="Arial" w:cs="Arial"/>
              </w:rPr>
              <w:t>Santonicola</w:t>
            </w:r>
            <w:proofErr w:type="spellEnd"/>
            <w:r w:rsidRPr="00840D98">
              <w:rPr>
                <w:rFonts w:ascii="Arial" w:hAnsi="Arial" w:cs="Arial"/>
              </w:rPr>
              <w:t xml:space="preserve">, A., De </w:t>
            </w:r>
            <w:proofErr w:type="spellStart"/>
            <w:r w:rsidRPr="00840D98">
              <w:rPr>
                <w:rFonts w:ascii="Arial" w:hAnsi="Arial" w:cs="Arial"/>
              </w:rPr>
              <w:t>Bartolomeis</w:t>
            </w:r>
            <w:proofErr w:type="spellEnd"/>
            <w:r w:rsidRPr="00840D98">
              <w:rPr>
                <w:rFonts w:ascii="Arial" w:hAnsi="Arial" w:cs="Arial"/>
              </w:rPr>
              <w:t xml:space="preserve">, F., </w:t>
            </w:r>
            <w:proofErr w:type="spellStart"/>
            <w:r w:rsidRPr="00840D98">
              <w:rPr>
                <w:rFonts w:ascii="Arial" w:hAnsi="Arial" w:cs="Arial"/>
              </w:rPr>
              <w:t>Stellato</w:t>
            </w:r>
            <w:proofErr w:type="spellEnd"/>
            <w:r w:rsidRPr="00840D98">
              <w:rPr>
                <w:rFonts w:ascii="Arial" w:hAnsi="Arial" w:cs="Arial"/>
              </w:rPr>
              <w:t xml:space="preserve">, C., </w:t>
            </w:r>
            <w:proofErr w:type="spellStart"/>
            <w:r w:rsidRPr="00840D98">
              <w:rPr>
                <w:rFonts w:ascii="Arial" w:hAnsi="Arial" w:cs="Arial"/>
              </w:rPr>
              <w:t>Cianferoni</w:t>
            </w:r>
            <w:proofErr w:type="spellEnd"/>
            <w:r w:rsidRPr="00840D98">
              <w:rPr>
                <w:rFonts w:ascii="Arial" w:hAnsi="Arial" w:cs="Arial"/>
              </w:rPr>
              <w:t xml:space="preserve">, A., </w:t>
            </w:r>
            <w:proofErr w:type="spellStart"/>
            <w:r w:rsidRPr="00840D98">
              <w:rPr>
                <w:rFonts w:ascii="Arial" w:hAnsi="Arial" w:cs="Arial"/>
              </w:rPr>
              <w:t>Casolaro</w:t>
            </w:r>
            <w:proofErr w:type="spellEnd"/>
            <w:r w:rsidRPr="00840D98">
              <w:rPr>
                <w:rFonts w:ascii="Arial" w:hAnsi="Arial" w:cs="Arial"/>
              </w:rPr>
              <w:t>, V. and Iovino, P. (2021). Food allergy and intolerance: A narrative review on nutritional concerns. </w:t>
            </w:r>
            <w:r w:rsidRPr="00840D98">
              <w:rPr>
                <w:rFonts w:ascii="Arial" w:hAnsi="Arial" w:cs="Arial"/>
                <w:i/>
                <w:iCs/>
              </w:rPr>
              <w:t>Nutrients</w:t>
            </w:r>
            <w:r w:rsidRPr="00840D98">
              <w:rPr>
                <w:rFonts w:ascii="Arial" w:hAnsi="Arial" w:cs="Arial"/>
              </w:rPr>
              <w:t>, </w:t>
            </w:r>
            <w:r w:rsidRPr="00840D98">
              <w:rPr>
                <w:rFonts w:ascii="Arial" w:hAnsi="Arial" w:cs="Arial"/>
                <w:i/>
                <w:iCs/>
              </w:rPr>
              <w:t>13</w:t>
            </w:r>
            <w:r w:rsidRPr="00840D98">
              <w:rPr>
                <w:rFonts w:ascii="Arial" w:hAnsi="Arial" w:cs="Arial"/>
              </w:rPr>
              <w:t>(5), p.1638.</w:t>
            </w:r>
          </w:p>
          <w:p w14:paraId="665C2F92" w14:textId="77777777" w:rsidR="000A6EC2" w:rsidRPr="00840D98" w:rsidRDefault="000A6EC2" w:rsidP="000A6EC2">
            <w:pPr>
              <w:spacing w:line="360" w:lineRule="auto"/>
              <w:jc w:val="both"/>
              <w:rPr>
                <w:rFonts w:ascii="Arial" w:hAnsi="Arial" w:cs="Arial"/>
              </w:rPr>
            </w:pPr>
            <w:r w:rsidRPr="00840D98">
              <w:rPr>
                <w:rFonts w:ascii="Arial" w:hAnsi="Arial" w:cs="Arial"/>
              </w:rPr>
              <w:t>Lewis, C. and Mehmet, M. (2021). An autoethnographic exploration of rural travel with a food intolerance. </w:t>
            </w:r>
            <w:r w:rsidRPr="00840D98">
              <w:rPr>
                <w:rFonts w:ascii="Arial" w:hAnsi="Arial" w:cs="Arial"/>
                <w:i/>
                <w:iCs/>
              </w:rPr>
              <w:t>Journal of Hospitality and Tourism Management</w:t>
            </w:r>
            <w:r w:rsidRPr="00840D98">
              <w:rPr>
                <w:rFonts w:ascii="Arial" w:hAnsi="Arial" w:cs="Arial"/>
              </w:rPr>
              <w:t>, </w:t>
            </w:r>
            <w:r w:rsidRPr="00840D98">
              <w:rPr>
                <w:rFonts w:ascii="Arial" w:hAnsi="Arial" w:cs="Arial"/>
                <w:i/>
                <w:iCs/>
              </w:rPr>
              <w:t>47</w:t>
            </w:r>
            <w:r w:rsidRPr="00840D98">
              <w:rPr>
                <w:rFonts w:ascii="Arial" w:hAnsi="Arial" w:cs="Arial"/>
              </w:rPr>
              <w:t>, pp.289-293.</w:t>
            </w:r>
          </w:p>
          <w:p w14:paraId="4F228F5D" w14:textId="7999DEA9" w:rsidR="00375882" w:rsidRDefault="000A6EC2" w:rsidP="000A6EC2">
            <w:pPr>
              <w:spacing w:line="360" w:lineRule="auto"/>
              <w:jc w:val="both"/>
              <w:rPr>
                <w:rFonts w:ascii="Arial" w:hAnsi="Arial" w:cs="Arial"/>
              </w:rPr>
            </w:pPr>
            <w:r w:rsidRPr="00840D98">
              <w:rPr>
                <w:rFonts w:ascii="Arial" w:hAnsi="Arial" w:cs="Arial"/>
              </w:rPr>
              <w:t xml:space="preserve">Weber, L. and Lugosi, P. (2021). The event experiences of attendees with food allergies, </w:t>
            </w:r>
            <w:proofErr w:type="gramStart"/>
            <w:r w:rsidRPr="00840D98">
              <w:rPr>
                <w:rFonts w:ascii="Arial" w:hAnsi="Arial" w:cs="Arial"/>
              </w:rPr>
              <w:t>intolerances</w:t>
            </w:r>
            <w:proofErr w:type="gramEnd"/>
            <w:r w:rsidRPr="00840D98">
              <w:rPr>
                <w:rFonts w:ascii="Arial" w:hAnsi="Arial" w:cs="Arial"/>
              </w:rPr>
              <w:t xml:space="preserve"> and coeliac disease: risk loaded value-creation/destruction. </w:t>
            </w:r>
            <w:r w:rsidRPr="00840D98">
              <w:rPr>
                <w:rFonts w:ascii="Arial" w:hAnsi="Arial" w:cs="Arial"/>
                <w:i/>
                <w:iCs/>
              </w:rPr>
              <w:t>International Journal of Event and Festival Management</w:t>
            </w:r>
            <w:r w:rsidRPr="00840D98">
              <w:rPr>
                <w:rFonts w:ascii="Arial" w:hAnsi="Arial" w:cs="Arial"/>
              </w:rPr>
              <w:t>.</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9D2FC" w14:textId="77777777" w:rsidR="008E7CE6" w:rsidRDefault="008E7CE6">
      <w:r>
        <w:separator/>
      </w:r>
    </w:p>
  </w:endnote>
  <w:endnote w:type="continuationSeparator" w:id="0">
    <w:p w14:paraId="10BD8726" w14:textId="77777777" w:rsidR="008E7CE6" w:rsidRDefault="008E7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D6180" w14:textId="77777777" w:rsidR="008E7CE6" w:rsidRDefault="008E7CE6">
      <w:r>
        <w:separator/>
      </w:r>
    </w:p>
  </w:footnote>
  <w:footnote w:type="continuationSeparator" w:id="0">
    <w:p w14:paraId="5CCC404E" w14:textId="77777777" w:rsidR="008E7CE6" w:rsidRDefault="008E7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A6EC2"/>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00C26"/>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E7CE6"/>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0A6EC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0A6EC2"/>
    <w:rPr>
      <w:rFonts w:asciiTheme="majorHAnsi" w:eastAsiaTheme="majorEastAsia" w:hAnsiTheme="majorHAnsi" w:cstheme="majorBidi"/>
      <w:b/>
      <w:bCs/>
      <w:color w:val="365F91" w:themeColor="accent1" w:themeShade="BF"/>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939</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maddy briceag</cp:lastModifiedBy>
  <cp:revision>2</cp:revision>
  <cp:lastPrinted>2020-09-28T20:53:00Z</cp:lastPrinted>
  <dcterms:created xsi:type="dcterms:W3CDTF">2022-02-11T15:04:00Z</dcterms:created>
  <dcterms:modified xsi:type="dcterms:W3CDTF">2022-02-11T15:04:00Z</dcterms:modified>
</cp:coreProperties>
</file>