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40888518"/>
        <w:docPartObj>
          <w:docPartGallery w:val="Cover Pages"/>
          <w:docPartUnique/>
        </w:docPartObj>
      </w:sdtPr>
      <w:sdtContent>
        <w:p w:rsidR="006565CB" w:rsidRDefault="006565CB"/>
        <w:p w:rsidR="006565CB" w:rsidRDefault="006565CB">
          <w:pPr>
            <w:rPr>
              <w:rFonts w:asciiTheme="majorHAnsi" w:eastAsiaTheme="majorEastAsia" w:hAnsiTheme="majorHAnsi" w:cstheme="majorBidi"/>
              <w:color w:val="2F5496" w:themeColor="accent1" w:themeShade="BF"/>
              <w:sz w:val="32"/>
              <w:szCs w:val="32"/>
            </w:rPr>
          </w:pPr>
          <w:r>
            <w:rPr>
              <w:noProof/>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6565CB" w:rsidRDefault="006565C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Definition of an Entrepreneur</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6565CB" w:rsidRDefault="006565C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Definition of an Entrepreneur</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565CB" w:rsidRDefault="006565CB">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Caitlin james-deane</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1704737</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rsidR="006565CB" w:rsidRDefault="006565CB">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Caitlin james-deane</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1704737</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6565CB" w:rsidRDefault="006565CB">
                                    <w:pPr>
                                      <w:pStyle w:val="NoSpacing"/>
                                      <w:spacing w:before="40" w:after="40"/>
                                      <w:rPr>
                                        <w:caps/>
                                        <w:color w:val="4472C4" w:themeColor="accent1"/>
                                        <w:sz w:val="28"/>
                                        <w:szCs w:val="28"/>
                                      </w:rPr>
                                    </w:pPr>
                                    <w:r>
                                      <w:rPr>
                                        <w:caps/>
                                        <w:color w:val="4472C4" w:themeColor="accent1"/>
                                        <w:sz w:val="28"/>
                                        <w:szCs w:val="28"/>
                                      </w:rPr>
                                      <w:t>Entrepreneurship</w:t>
                                    </w:r>
                                  </w:p>
                                </w:sdtContent>
                              </w:sdt>
                              <w:sdt>
                                <w:sdtPr>
                                  <w:rPr>
                                    <w:rFonts w:ascii="Times New Roman" w:hAnsi="Times New Roman" w:cs="Times New Roman"/>
                                    <w:color w:val="595959" w:themeColor="text1" w:themeTint="A6"/>
                                    <w:sz w:val="18"/>
                                    <w:szCs w:val="1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6565CB" w:rsidRDefault="006565CB">
                                    <w:pPr>
                                      <w:pStyle w:val="NoSpacing"/>
                                      <w:spacing w:before="40" w:after="40"/>
                                      <w:rPr>
                                        <w:caps/>
                                        <w:color w:val="5B9BD5" w:themeColor="accent5"/>
                                        <w:sz w:val="24"/>
                                        <w:szCs w:val="24"/>
                                      </w:rPr>
                                    </w:pPr>
                                    <w:r w:rsidRPr="00CE604A">
                                      <w:rPr>
                                        <w:rFonts w:ascii="Times New Roman" w:hAnsi="Times New Roman" w:cs="Times New Roman"/>
                                        <w:color w:val="595959" w:themeColor="text1" w:themeTint="A6"/>
                                        <w:sz w:val="18"/>
                                        <w:szCs w:val="18"/>
                                      </w:rPr>
                                      <w:t>M5X01926</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6565CB" w:rsidRDefault="006565CB">
                              <w:pPr>
                                <w:pStyle w:val="NoSpacing"/>
                                <w:spacing w:before="40" w:after="40"/>
                                <w:rPr>
                                  <w:caps/>
                                  <w:color w:val="4472C4" w:themeColor="accent1"/>
                                  <w:sz w:val="28"/>
                                  <w:szCs w:val="28"/>
                                </w:rPr>
                              </w:pPr>
                              <w:r>
                                <w:rPr>
                                  <w:caps/>
                                  <w:color w:val="4472C4" w:themeColor="accent1"/>
                                  <w:sz w:val="28"/>
                                  <w:szCs w:val="28"/>
                                </w:rPr>
                                <w:t>Entrepreneurship</w:t>
                              </w:r>
                            </w:p>
                          </w:sdtContent>
                        </w:sdt>
                        <w:sdt>
                          <w:sdtPr>
                            <w:rPr>
                              <w:rFonts w:ascii="Times New Roman" w:hAnsi="Times New Roman" w:cs="Times New Roman"/>
                              <w:color w:val="595959" w:themeColor="text1" w:themeTint="A6"/>
                              <w:sz w:val="18"/>
                              <w:szCs w:val="1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6565CB" w:rsidRDefault="006565CB">
                              <w:pPr>
                                <w:pStyle w:val="NoSpacing"/>
                                <w:spacing w:before="40" w:after="40"/>
                                <w:rPr>
                                  <w:caps/>
                                  <w:color w:val="5B9BD5" w:themeColor="accent5"/>
                                  <w:sz w:val="24"/>
                                  <w:szCs w:val="24"/>
                                </w:rPr>
                              </w:pPr>
                              <w:r w:rsidRPr="00CE604A">
                                <w:rPr>
                                  <w:rFonts w:ascii="Times New Roman" w:hAnsi="Times New Roman" w:cs="Times New Roman"/>
                                  <w:color w:val="595959" w:themeColor="text1" w:themeTint="A6"/>
                                  <w:sz w:val="18"/>
                                  <w:szCs w:val="18"/>
                                </w:rPr>
                                <w:t>M5X01926</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rsidR="006565CB" w:rsidRDefault="006565CB">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rsidR="006565CB" w:rsidRDefault="006565CB">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p w:rsidR="006565CB" w:rsidRDefault="006565CB" w:rsidP="006565CB">
      <w:pPr>
        <w:pStyle w:val="Heading1"/>
        <w:numPr>
          <w:ilvl w:val="0"/>
          <w:numId w:val="3"/>
        </w:numPr>
      </w:pPr>
      <w:bookmarkStart w:id="0" w:name="_Toc534710718"/>
      <w:bookmarkStart w:id="1" w:name="_Toc535069105"/>
      <w:r>
        <w:lastRenderedPageBreak/>
        <w:t>Executive Summary</w:t>
      </w:r>
      <w:bookmarkEnd w:id="0"/>
      <w:bookmarkEnd w:id="1"/>
      <w:r>
        <w:t xml:space="preserve"> </w:t>
      </w:r>
    </w:p>
    <w:p w:rsidR="006565CB" w:rsidRDefault="006565CB" w:rsidP="006565CB"/>
    <w:p w:rsidR="006565CB" w:rsidRPr="00575D25" w:rsidRDefault="006565CB" w:rsidP="006565CB">
      <w:pPr>
        <w:rPr>
          <w:rFonts w:cstheme="minorHAnsi"/>
        </w:rPr>
      </w:pPr>
      <w:r w:rsidRPr="00575D25">
        <w:rPr>
          <w:rFonts w:cstheme="minorHAnsi"/>
        </w:rPr>
        <w:t xml:space="preserve">The purpose of this report is to evaluate and analyse British entrepreneur Linda Kristin Bennett OBE and discuss to what extent Bennett can be labelled an entrepreneur. </w:t>
      </w:r>
    </w:p>
    <w:p w:rsidR="006565CB" w:rsidRPr="00575D25" w:rsidRDefault="006565CB" w:rsidP="006565CB">
      <w:pPr>
        <w:rPr>
          <w:rFonts w:cstheme="minorHAnsi"/>
        </w:rPr>
      </w:pPr>
      <w:r w:rsidRPr="00575D25">
        <w:rPr>
          <w:rFonts w:cstheme="minorHAnsi"/>
        </w:rPr>
        <w:t>The report look</w:t>
      </w:r>
      <w:r>
        <w:rPr>
          <w:rFonts w:cstheme="minorHAnsi"/>
        </w:rPr>
        <w:t>s</w:t>
      </w:r>
      <w:r w:rsidRPr="00575D25">
        <w:rPr>
          <w:rFonts w:cstheme="minorHAnsi"/>
        </w:rPr>
        <w:t xml:space="preserve"> to evaluate differing theories on defining an entrepreneur, as well as discussing multiple factors that may influence or motivate an individual into entrepreneurial tendencies. </w:t>
      </w:r>
    </w:p>
    <w:p w:rsidR="006565CB" w:rsidRPr="00575D25" w:rsidRDefault="006565CB" w:rsidP="006565CB">
      <w:pPr>
        <w:rPr>
          <w:rFonts w:cstheme="minorHAnsi"/>
        </w:rPr>
      </w:pPr>
      <w:r w:rsidRPr="00575D25">
        <w:rPr>
          <w:rFonts w:cstheme="minorHAnsi"/>
        </w:rPr>
        <w:t xml:space="preserve">There have been multiple methods of analysis used. These methods include book and online research, as well as accounts taken from interviews with </w:t>
      </w:r>
      <w:r>
        <w:rPr>
          <w:rFonts w:cstheme="minorHAnsi"/>
        </w:rPr>
        <w:t xml:space="preserve">Linda </w:t>
      </w:r>
      <w:r w:rsidRPr="00575D25">
        <w:rPr>
          <w:rFonts w:cstheme="minorHAnsi"/>
        </w:rPr>
        <w:t>Bennett</w:t>
      </w:r>
      <w:r>
        <w:rPr>
          <w:rFonts w:cstheme="minorHAnsi"/>
        </w:rPr>
        <w:t xml:space="preserve"> herself.</w:t>
      </w:r>
      <w:r w:rsidRPr="00575D25">
        <w:rPr>
          <w:rFonts w:cstheme="minorHAnsi"/>
        </w:rPr>
        <w:t xml:space="preserve"> Using these research methods, the report is then broken down into multiple subcategories. These categories are background information, </w:t>
      </w:r>
      <w:r w:rsidR="002A2C73">
        <w:rPr>
          <w:rFonts w:cstheme="minorHAnsi"/>
        </w:rPr>
        <w:t>defining entrepreneurship</w:t>
      </w:r>
      <w:r w:rsidR="004A5DAE">
        <w:rPr>
          <w:rFonts w:cstheme="minorHAnsi"/>
        </w:rPr>
        <w:t xml:space="preserve">, economic motivation, psychological motivation </w:t>
      </w:r>
      <w:r w:rsidRPr="00575D25">
        <w:rPr>
          <w:rFonts w:cstheme="minorHAnsi"/>
        </w:rPr>
        <w:t xml:space="preserve">and </w:t>
      </w:r>
      <w:r w:rsidR="004A5DAE">
        <w:rPr>
          <w:rFonts w:cstheme="minorHAnsi"/>
        </w:rPr>
        <w:t xml:space="preserve">sociological </w:t>
      </w:r>
      <w:r w:rsidRPr="00575D25">
        <w:rPr>
          <w:rFonts w:cstheme="minorHAnsi"/>
        </w:rPr>
        <w:t xml:space="preserve">motivation. </w:t>
      </w:r>
    </w:p>
    <w:p w:rsidR="006565CB" w:rsidRPr="00575D25" w:rsidRDefault="006565CB" w:rsidP="006565CB">
      <w:pPr>
        <w:rPr>
          <w:rFonts w:cstheme="minorHAnsi"/>
        </w:rPr>
      </w:pPr>
      <w:r w:rsidRPr="00575D25">
        <w:rPr>
          <w:rFonts w:cstheme="minorHAnsi"/>
        </w:rPr>
        <w:t xml:space="preserve">Using these categories, the report addresses the different theories put forward </w:t>
      </w:r>
      <w:r w:rsidR="004A5DAE">
        <w:rPr>
          <w:rFonts w:cstheme="minorHAnsi"/>
        </w:rPr>
        <w:t xml:space="preserve">by theorists and </w:t>
      </w:r>
      <w:r w:rsidRPr="00575D25">
        <w:rPr>
          <w:rFonts w:cstheme="minorHAnsi"/>
        </w:rPr>
        <w:t xml:space="preserve">identifies how these theories apply to Bennett using her life and business as an example. </w:t>
      </w:r>
    </w:p>
    <w:p w:rsidR="006565CB" w:rsidRPr="00575D25" w:rsidRDefault="006565CB" w:rsidP="006565CB">
      <w:pPr>
        <w:rPr>
          <w:rFonts w:cstheme="minorHAnsi"/>
        </w:rPr>
      </w:pPr>
      <w:r w:rsidRPr="00575D25">
        <w:rPr>
          <w:rFonts w:cstheme="minorHAnsi"/>
        </w:rPr>
        <w:t xml:space="preserve">The report findings show that Bennett can justifiably be labelled an entrepreneur and her business and personal characteristics are evidence that she carries many entrepreneurial traits. </w:t>
      </w:r>
      <w:r w:rsidR="004A5DAE">
        <w:rPr>
          <w:rFonts w:cstheme="minorHAnsi"/>
        </w:rPr>
        <w:t xml:space="preserve">The findings also show that sociological factors have had the largest influence on Bennett’s life and could arguably be seen as the biggest motivator in her entrepreneurial success. </w:t>
      </w:r>
    </w:p>
    <w:p w:rsidR="006565CB" w:rsidRDefault="006565CB" w:rsidP="00342B6B">
      <w:pPr>
        <w:pStyle w:val="Heading1"/>
      </w:pPr>
    </w:p>
    <w:p w:rsidR="006565CB" w:rsidRDefault="006565CB" w:rsidP="00342B6B">
      <w:pPr>
        <w:pStyle w:val="Heading1"/>
      </w:pPr>
    </w:p>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sdt>
      <w:sdtPr>
        <w:id w:val="-52148158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6565CB" w:rsidRDefault="006565CB">
          <w:pPr>
            <w:pStyle w:val="TOCHeading"/>
          </w:pPr>
          <w:r>
            <w:t>Contents</w:t>
          </w:r>
        </w:p>
        <w:p w:rsidR="006565CB" w:rsidRPr="006565CB" w:rsidRDefault="006565CB" w:rsidP="006565CB">
          <w:pPr>
            <w:rPr>
              <w:lang w:val="en-US"/>
            </w:rPr>
          </w:pPr>
        </w:p>
        <w:p w:rsidR="006565CB" w:rsidRDefault="006565CB" w:rsidP="00873813">
          <w:pPr>
            <w:pStyle w:val="TOC1"/>
            <w:rPr>
              <w:noProof/>
            </w:rPr>
          </w:pPr>
          <w:r w:rsidRPr="00873813">
            <w:rPr>
              <w:b/>
              <w:bCs/>
              <w:noProof/>
            </w:rPr>
            <w:fldChar w:fldCharType="begin"/>
          </w:r>
          <w:r w:rsidRPr="00873813">
            <w:rPr>
              <w:b/>
              <w:bCs/>
              <w:noProof/>
            </w:rPr>
            <w:instrText xml:space="preserve"> TOC \o "1-3" \h \z \u </w:instrText>
          </w:r>
          <w:r w:rsidRPr="00873813">
            <w:rPr>
              <w:b/>
              <w:bCs/>
              <w:noProof/>
            </w:rPr>
            <w:fldChar w:fldCharType="separate"/>
          </w:r>
          <w:hyperlink w:anchor="_Toc535069105" w:history="1">
            <w:r w:rsidRPr="0004328A">
              <w:rPr>
                <w:rStyle w:val="Hyperlink"/>
                <w:noProof/>
              </w:rPr>
              <w:t>Executive Summary</w:t>
            </w:r>
            <w:r>
              <w:rPr>
                <w:noProof/>
                <w:webHidden/>
              </w:rPr>
              <w:tab/>
            </w:r>
            <w:r>
              <w:rPr>
                <w:noProof/>
                <w:webHidden/>
              </w:rPr>
              <w:fldChar w:fldCharType="begin"/>
            </w:r>
            <w:r>
              <w:rPr>
                <w:noProof/>
                <w:webHidden/>
              </w:rPr>
              <w:instrText xml:space="preserve"> PAGEREF _Toc535069105 \h </w:instrText>
            </w:r>
            <w:r>
              <w:rPr>
                <w:noProof/>
                <w:webHidden/>
              </w:rPr>
            </w:r>
            <w:r>
              <w:rPr>
                <w:noProof/>
                <w:webHidden/>
              </w:rPr>
              <w:fldChar w:fldCharType="separate"/>
            </w:r>
            <w:r w:rsidR="00873813">
              <w:rPr>
                <w:noProof/>
                <w:webHidden/>
              </w:rPr>
              <w:t>1</w:t>
            </w:r>
            <w:r>
              <w:rPr>
                <w:noProof/>
                <w:webHidden/>
              </w:rPr>
              <w:fldChar w:fldCharType="end"/>
            </w:r>
          </w:hyperlink>
        </w:p>
        <w:p w:rsidR="006565CB" w:rsidRDefault="006565CB" w:rsidP="00873813">
          <w:pPr>
            <w:pStyle w:val="TOC1"/>
            <w:rPr>
              <w:noProof/>
            </w:rPr>
          </w:pPr>
          <w:hyperlink w:anchor="_Toc535069106" w:history="1">
            <w:r w:rsidRPr="0004328A">
              <w:rPr>
                <w:rStyle w:val="Hyperlink"/>
                <w:noProof/>
              </w:rPr>
              <w:t>Introduction</w:t>
            </w:r>
            <w:r>
              <w:rPr>
                <w:noProof/>
                <w:webHidden/>
              </w:rPr>
              <w:tab/>
            </w:r>
            <w:r>
              <w:rPr>
                <w:noProof/>
                <w:webHidden/>
              </w:rPr>
              <w:fldChar w:fldCharType="begin"/>
            </w:r>
            <w:r>
              <w:rPr>
                <w:noProof/>
                <w:webHidden/>
              </w:rPr>
              <w:instrText xml:space="preserve"> PAGEREF _Toc535069106 \h </w:instrText>
            </w:r>
            <w:r>
              <w:rPr>
                <w:noProof/>
                <w:webHidden/>
              </w:rPr>
            </w:r>
            <w:r>
              <w:rPr>
                <w:noProof/>
                <w:webHidden/>
              </w:rPr>
              <w:fldChar w:fldCharType="separate"/>
            </w:r>
            <w:r w:rsidR="00873813">
              <w:rPr>
                <w:noProof/>
                <w:webHidden/>
              </w:rPr>
              <w:t>3</w:t>
            </w:r>
            <w:r>
              <w:rPr>
                <w:noProof/>
                <w:webHidden/>
              </w:rPr>
              <w:fldChar w:fldCharType="end"/>
            </w:r>
          </w:hyperlink>
        </w:p>
        <w:p w:rsidR="006565CB" w:rsidRPr="00873813" w:rsidRDefault="00873813">
          <w:pPr>
            <w:pStyle w:val="TOC2"/>
            <w:tabs>
              <w:tab w:val="right" w:leader="dot" w:pos="9016"/>
            </w:tabs>
            <w:rPr>
              <w:noProof/>
              <w:color w:val="000000" w:themeColor="text1"/>
            </w:rPr>
          </w:pPr>
          <w:r w:rsidRPr="00873813">
            <w:rPr>
              <w:rStyle w:val="Hyperlink"/>
              <w:noProof/>
              <w:color w:val="000000" w:themeColor="text1"/>
              <w:u w:val="none"/>
            </w:rPr>
            <w:t xml:space="preserve">2.1 </w:t>
          </w:r>
          <w:hyperlink w:anchor="_Toc535069107" w:history="1">
            <w:r w:rsidR="006565CB" w:rsidRPr="00873813">
              <w:rPr>
                <w:rStyle w:val="Hyperlink"/>
                <w:noProof/>
                <w:color w:val="000000" w:themeColor="text1"/>
                <w:u w:val="none"/>
              </w:rPr>
              <w:t>Linda Bennett OBE</w:t>
            </w:r>
            <w:r w:rsidR="006565CB" w:rsidRPr="00873813">
              <w:rPr>
                <w:noProof/>
                <w:webHidden/>
                <w:color w:val="000000" w:themeColor="text1"/>
              </w:rPr>
              <w:tab/>
            </w:r>
            <w:r w:rsidR="006565CB" w:rsidRPr="00873813">
              <w:rPr>
                <w:noProof/>
                <w:webHidden/>
                <w:color w:val="000000" w:themeColor="text1"/>
              </w:rPr>
              <w:fldChar w:fldCharType="begin"/>
            </w:r>
            <w:r w:rsidR="006565CB" w:rsidRPr="00873813">
              <w:rPr>
                <w:noProof/>
                <w:webHidden/>
                <w:color w:val="000000" w:themeColor="text1"/>
              </w:rPr>
              <w:instrText xml:space="preserve"> PAGEREF _Toc535069107 \h </w:instrText>
            </w:r>
            <w:r w:rsidR="006565CB" w:rsidRPr="00873813">
              <w:rPr>
                <w:noProof/>
                <w:webHidden/>
                <w:color w:val="000000" w:themeColor="text1"/>
              </w:rPr>
            </w:r>
            <w:r w:rsidR="006565CB" w:rsidRPr="00873813">
              <w:rPr>
                <w:noProof/>
                <w:webHidden/>
                <w:color w:val="000000" w:themeColor="text1"/>
              </w:rPr>
              <w:fldChar w:fldCharType="separate"/>
            </w:r>
            <w:r>
              <w:rPr>
                <w:noProof/>
                <w:webHidden/>
                <w:color w:val="000000" w:themeColor="text1"/>
              </w:rPr>
              <w:t>4</w:t>
            </w:r>
            <w:r w:rsidR="006565CB" w:rsidRPr="00873813">
              <w:rPr>
                <w:noProof/>
                <w:webHidden/>
                <w:color w:val="000000" w:themeColor="text1"/>
              </w:rPr>
              <w:fldChar w:fldCharType="end"/>
            </w:r>
          </w:hyperlink>
        </w:p>
        <w:p w:rsidR="006565CB" w:rsidRPr="00873813" w:rsidRDefault="00873813">
          <w:pPr>
            <w:pStyle w:val="TOC2"/>
            <w:tabs>
              <w:tab w:val="right" w:leader="dot" w:pos="9016"/>
            </w:tabs>
            <w:rPr>
              <w:noProof/>
              <w:color w:val="000000" w:themeColor="text1"/>
            </w:rPr>
          </w:pPr>
          <w:r w:rsidRPr="00873813">
            <w:rPr>
              <w:rStyle w:val="Hyperlink"/>
              <w:noProof/>
              <w:color w:val="000000" w:themeColor="text1"/>
              <w:u w:val="none"/>
            </w:rPr>
            <w:t xml:space="preserve">2.2 </w:t>
          </w:r>
          <w:hyperlink w:anchor="_Toc535069108" w:history="1">
            <w:r w:rsidR="006565CB" w:rsidRPr="00873813">
              <w:rPr>
                <w:rStyle w:val="Hyperlink"/>
                <w:noProof/>
                <w:color w:val="000000" w:themeColor="text1"/>
                <w:u w:val="none"/>
              </w:rPr>
              <w:t>Defining Entrepreneurship</w:t>
            </w:r>
            <w:r w:rsidR="006565CB" w:rsidRPr="00873813">
              <w:rPr>
                <w:noProof/>
                <w:webHidden/>
                <w:color w:val="000000" w:themeColor="text1"/>
              </w:rPr>
              <w:tab/>
            </w:r>
            <w:r w:rsidR="006565CB" w:rsidRPr="00873813">
              <w:rPr>
                <w:noProof/>
                <w:webHidden/>
                <w:color w:val="000000" w:themeColor="text1"/>
              </w:rPr>
              <w:fldChar w:fldCharType="begin"/>
            </w:r>
            <w:r w:rsidR="006565CB" w:rsidRPr="00873813">
              <w:rPr>
                <w:noProof/>
                <w:webHidden/>
                <w:color w:val="000000" w:themeColor="text1"/>
              </w:rPr>
              <w:instrText xml:space="preserve"> PAGEREF _Toc535069108 \h </w:instrText>
            </w:r>
            <w:r w:rsidR="006565CB" w:rsidRPr="00873813">
              <w:rPr>
                <w:noProof/>
                <w:webHidden/>
                <w:color w:val="000000" w:themeColor="text1"/>
              </w:rPr>
            </w:r>
            <w:r w:rsidR="006565CB" w:rsidRPr="00873813">
              <w:rPr>
                <w:noProof/>
                <w:webHidden/>
                <w:color w:val="000000" w:themeColor="text1"/>
              </w:rPr>
              <w:fldChar w:fldCharType="separate"/>
            </w:r>
            <w:r>
              <w:rPr>
                <w:noProof/>
                <w:webHidden/>
                <w:color w:val="000000" w:themeColor="text1"/>
              </w:rPr>
              <w:t>5</w:t>
            </w:r>
            <w:r w:rsidR="006565CB" w:rsidRPr="00873813">
              <w:rPr>
                <w:noProof/>
                <w:webHidden/>
                <w:color w:val="000000" w:themeColor="text1"/>
              </w:rPr>
              <w:fldChar w:fldCharType="end"/>
            </w:r>
          </w:hyperlink>
        </w:p>
        <w:p w:rsidR="006565CB" w:rsidRPr="00873813" w:rsidRDefault="00873813">
          <w:pPr>
            <w:pStyle w:val="TOC2"/>
            <w:tabs>
              <w:tab w:val="right" w:leader="dot" w:pos="9016"/>
            </w:tabs>
            <w:rPr>
              <w:noProof/>
              <w:color w:val="000000" w:themeColor="text1"/>
            </w:rPr>
          </w:pPr>
          <w:r w:rsidRPr="00873813">
            <w:rPr>
              <w:rStyle w:val="Hyperlink"/>
              <w:noProof/>
              <w:color w:val="000000" w:themeColor="text1"/>
              <w:u w:val="none"/>
            </w:rPr>
            <w:t xml:space="preserve">2.3 </w:t>
          </w:r>
          <w:hyperlink w:anchor="_Toc535069109" w:history="1">
            <w:r w:rsidR="006565CB" w:rsidRPr="00873813">
              <w:rPr>
                <w:rStyle w:val="Hyperlink"/>
                <w:noProof/>
                <w:color w:val="000000" w:themeColor="text1"/>
                <w:u w:val="none"/>
              </w:rPr>
              <w:t>Economic Motivation</w:t>
            </w:r>
            <w:r w:rsidR="006565CB" w:rsidRPr="00873813">
              <w:rPr>
                <w:noProof/>
                <w:webHidden/>
                <w:color w:val="000000" w:themeColor="text1"/>
              </w:rPr>
              <w:tab/>
            </w:r>
            <w:r w:rsidR="006565CB" w:rsidRPr="00873813">
              <w:rPr>
                <w:noProof/>
                <w:webHidden/>
                <w:color w:val="000000" w:themeColor="text1"/>
              </w:rPr>
              <w:fldChar w:fldCharType="begin"/>
            </w:r>
            <w:r w:rsidR="006565CB" w:rsidRPr="00873813">
              <w:rPr>
                <w:noProof/>
                <w:webHidden/>
                <w:color w:val="000000" w:themeColor="text1"/>
              </w:rPr>
              <w:instrText xml:space="preserve"> PAGEREF _Toc535069109 \h </w:instrText>
            </w:r>
            <w:r w:rsidR="006565CB" w:rsidRPr="00873813">
              <w:rPr>
                <w:noProof/>
                <w:webHidden/>
                <w:color w:val="000000" w:themeColor="text1"/>
              </w:rPr>
            </w:r>
            <w:r w:rsidR="006565CB" w:rsidRPr="00873813">
              <w:rPr>
                <w:noProof/>
                <w:webHidden/>
                <w:color w:val="000000" w:themeColor="text1"/>
              </w:rPr>
              <w:fldChar w:fldCharType="separate"/>
            </w:r>
            <w:r>
              <w:rPr>
                <w:noProof/>
                <w:webHidden/>
                <w:color w:val="000000" w:themeColor="text1"/>
              </w:rPr>
              <w:t>6</w:t>
            </w:r>
            <w:r w:rsidR="006565CB" w:rsidRPr="00873813">
              <w:rPr>
                <w:noProof/>
                <w:webHidden/>
                <w:color w:val="000000" w:themeColor="text1"/>
              </w:rPr>
              <w:fldChar w:fldCharType="end"/>
            </w:r>
          </w:hyperlink>
        </w:p>
        <w:p w:rsidR="006565CB" w:rsidRPr="00873813" w:rsidRDefault="00873813">
          <w:pPr>
            <w:pStyle w:val="TOC2"/>
            <w:tabs>
              <w:tab w:val="right" w:leader="dot" w:pos="9016"/>
            </w:tabs>
            <w:rPr>
              <w:noProof/>
              <w:color w:val="000000" w:themeColor="text1"/>
            </w:rPr>
          </w:pPr>
          <w:r w:rsidRPr="00873813">
            <w:rPr>
              <w:rStyle w:val="Hyperlink"/>
              <w:noProof/>
              <w:color w:val="000000" w:themeColor="text1"/>
              <w:u w:val="none"/>
            </w:rPr>
            <w:t xml:space="preserve">2.4 </w:t>
          </w:r>
          <w:hyperlink w:anchor="_Toc535069110" w:history="1">
            <w:r w:rsidR="006565CB" w:rsidRPr="00873813">
              <w:rPr>
                <w:rStyle w:val="Hyperlink"/>
                <w:noProof/>
                <w:color w:val="000000" w:themeColor="text1"/>
                <w:u w:val="none"/>
              </w:rPr>
              <w:t>Psychological Motivation</w:t>
            </w:r>
            <w:r w:rsidR="006565CB" w:rsidRPr="00873813">
              <w:rPr>
                <w:noProof/>
                <w:webHidden/>
                <w:color w:val="000000" w:themeColor="text1"/>
              </w:rPr>
              <w:tab/>
            </w:r>
            <w:r w:rsidR="006565CB" w:rsidRPr="00873813">
              <w:rPr>
                <w:noProof/>
                <w:webHidden/>
                <w:color w:val="000000" w:themeColor="text1"/>
              </w:rPr>
              <w:fldChar w:fldCharType="begin"/>
            </w:r>
            <w:r w:rsidR="006565CB" w:rsidRPr="00873813">
              <w:rPr>
                <w:noProof/>
                <w:webHidden/>
                <w:color w:val="000000" w:themeColor="text1"/>
              </w:rPr>
              <w:instrText xml:space="preserve"> PAGEREF _Toc535069110 \h </w:instrText>
            </w:r>
            <w:r w:rsidR="006565CB" w:rsidRPr="00873813">
              <w:rPr>
                <w:noProof/>
                <w:webHidden/>
                <w:color w:val="000000" w:themeColor="text1"/>
              </w:rPr>
            </w:r>
            <w:r w:rsidR="006565CB" w:rsidRPr="00873813">
              <w:rPr>
                <w:noProof/>
                <w:webHidden/>
                <w:color w:val="000000" w:themeColor="text1"/>
              </w:rPr>
              <w:fldChar w:fldCharType="separate"/>
            </w:r>
            <w:r>
              <w:rPr>
                <w:noProof/>
                <w:webHidden/>
                <w:color w:val="000000" w:themeColor="text1"/>
              </w:rPr>
              <w:t>7</w:t>
            </w:r>
            <w:r w:rsidR="006565CB" w:rsidRPr="00873813">
              <w:rPr>
                <w:noProof/>
                <w:webHidden/>
                <w:color w:val="000000" w:themeColor="text1"/>
              </w:rPr>
              <w:fldChar w:fldCharType="end"/>
            </w:r>
          </w:hyperlink>
        </w:p>
        <w:p w:rsidR="006565CB" w:rsidRPr="00873813" w:rsidRDefault="00873813">
          <w:pPr>
            <w:pStyle w:val="TOC2"/>
            <w:tabs>
              <w:tab w:val="right" w:leader="dot" w:pos="9016"/>
            </w:tabs>
            <w:rPr>
              <w:noProof/>
              <w:color w:val="000000" w:themeColor="text1"/>
            </w:rPr>
          </w:pPr>
          <w:r w:rsidRPr="00873813">
            <w:rPr>
              <w:rStyle w:val="Hyperlink"/>
              <w:noProof/>
              <w:color w:val="000000" w:themeColor="text1"/>
              <w:u w:val="none"/>
            </w:rPr>
            <w:t xml:space="preserve">2.5 </w:t>
          </w:r>
          <w:hyperlink w:anchor="_Toc535069111" w:history="1">
            <w:r w:rsidR="006565CB" w:rsidRPr="00873813">
              <w:rPr>
                <w:rStyle w:val="Hyperlink"/>
                <w:noProof/>
                <w:color w:val="000000" w:themeColor="text1"/>
                <w:u w:val="none"/>
              </w:rPr>
              <w:t>Sociological Motivation</w:t>
            </w:r>
            <w:r w:rsidR="006565CB" w:rsidRPr="00873813">
              <w:rPr>
                <w:noProof/>
                <w:webHidden/>
                <w:color w:val="000000" w:themeColor="text1"/>
              </w:rPr>
              <w:tab/>
            </w:r>
            <w:r w:rsidR="006565CB" w:rsidRPr="00873813">
              <w:rPr>
                <w:noProof/>
                <w:webHidden/>
                <w:color w:val="000000" w:themeColor="text1"/>
              </w:rPr>
              <w:fldChar w:fldCharType="begin"/>
            </w:r>
            <w:r w:rsidR="006565CB" w:rsidRPr="00873813">
              <w:rPr>
                <w:noProof/>
                <w:webHidden/>
                <w:color w:val="000000" w:themeColor="text1"/>
              </w:rPr>
              <w:instrText xml:space="preserve"> PAGEREF _Toc535069111 \h </w:instrText>
            </w:r>
            <w:r w:rsidR="006565CB" w:rsidRPr="00873813">
              <w:rPr>
                <w:noProof/>
                <w:webHidden/>
                <w:color w:val="000000" w:themeColor="text1"/>
              </w:rPr>
            </w:r>
            <w:r w:rsidR="006565CB" w:rsidRPr="00873813">
              <w:rPr>
                <w:noProof/>
                <w:webHidden/>
                <w:color w:val="000000" w:themeColor="text1"/>
              </w:rPr>
              <w:fldChar w:fldCharType="separate"/>
            </w:r>
            <w:r>
              <w:rPr>
                <w:noProof/>
                <w:webHidden/>
                <w:color w:val="000000" w:themeColor="text1"/>
              </w:rPr>
              <w:t>8</w:t>
            </w:r>
            <w:r w:rsidR="006565CB" w:rsidRPr="00873813">
              <w:rPr>
                <w:noProof/>
                <w:webHidden/>
                <w:color w:val="000000" w:themeColor="text1"/>
              </w:rPr>
              <w:fldChar w:fldCharType="end"/>
            </w:r>
          </w:hyperlink>
        </w:p>
        <w:p w:rsidR="006565CB" w:rsidRDefault="006565CB" w:rsidP="00873813">
          <w:pPr>
            <w:pStyle w:val="TOC1"/>
            <w:rPr>
              <w:noProof/>
            </w:rPr>
          </w:pPr>
          <w:hyperlink w:anchor="_Toc535069112" w:history="1">
            <w:r w:rsidRPr="0004328A">
              <w:rPr>
                <w:rStyle w:val="Hyperlink"/>
                <w:noProof/>
              </w:rPr>
              <w:t>Conclusion</w:t>
            </w:r>
            <w:r>
              <w:rPr>
                <w:noProof/>
                <w:webHidden/>
              </w:rPr>
              <w:tab/>
            </w:r>
            <w:r>
              <w:rPr>
                <w:noProof/>
                <w:webHidden/>
              </w:rPr>
              <w:fldChar w:fldCharType="begin"/>
            </w:r>
            <w:r>
              <w:rPr>
                <w:noProof/>
                <w:webHidden/>
              </w:rPr>
              <w:instrText xml:space="preserve"> PAGEREF _Toc535069112 \h </w:instrText>
            </w:r>
            <w:r>
              <w:rPr>
                <w:noProof/>
                <w:webHidden/>
              </w:rPr>
            </w:r>
            <w:r>
              <w:rPr>
                <w:noProof/>
                <w:webHidden/>
              </w:rPr>
              <w:fldChar w:fldCharType="separate"/>
            </w:r>
            <w:r w:rsidR="00873813">
              <w:rPr>
                <w:noProof/>
                <w:webHidden/>
              </w:rPr>
              <w:t>9</w:t>
            </w:r>
            <w:r>
              <w:rPr>
                <w:noProof/>
                <w:webHidden/>
              </w:rPr>
              <w:fldChar w:fldCharType="end"/>
            </w:r>
          </w:hyperlink>
        </w:p>
        <w:p w:rsidR="006565CB" w:rsidRDefault="006565CB" w:rsidP="00873813">
          <w:pPr>
            <w:pStyle w:val="TOC1"/>
            <w:rPr>
              <w:noProof/>
            </w:rPr>
          </w:pPr>
          <w:hyperlink w:anchor="_Toc535069113" w:history="1">
            <w:r w:rsidRPr="0004328A">
              <w:rPr>
                <w:rStyle w:val="Hyperlink"/>
                <w:noProof/>
              </w:rPr>
              <w:t>Reference List</w:t>
            </w:r>
            <w:r>
              <w:rPr>
                <w:noProof/>
                <w:webHidden/>
              </w:rPr>
              <w:tab/>
            </w:r>
            <w:r>
              <w:rPr>
                <w:noProof/>
                <w:webHidden/>
              </w:rPr>
              <w:fldChar w:fldCharType="begin"/>
            </w:r>
            <w:r>
              <w:rPr>
                <w:noProof/>
                <w:webHidden/>
              </w:rPr>
              <w:instrText xml:space="preserve"> PAGEREF _Toc535069113 \h </w:instrText>
            </w:r>
            <w:r>
              <w:rPr>
                <w:noProof/>
                <w:webHidden/>
              </w:rPr>
            </w:r>
            <w:r>
              <w:rPr>
                <w:noProof/>
                <w:webHidden/>
              </w:rPr>
              <w:fldChar w:fldCharType="separate"/>
            </w:r>
            <w:r w:rsidR="00873813">
              <w:rPr>
                <w:noProof/>
                <w:webHidden/>
              </w:rPr>
              <w:t>10</w:t>
            </w:r>
            <w:r>
              <w:rPr>
                <w:noProof/>
                <w:webHidden/>
              </w:rPr>
              <w:fldChar w:fldCharType="end"/>
            </w:r>
          </w:hyperlink>
        </w:p>
        <w:p w:rsidR="006565CB" w:rsidRDefault="006565CB">
          <w:r>
            <w:rPr>
              <w:b/>
              <w:bCs/>
              <w:noProof/>
            </w:rPr>
            <w:fldChar w:fldCharType="end"/>
          </w:r>
        </w:p>
      </w:sdtContent>
    </w:sdt>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Pr="006565CB" w:rsidRDefault="006565CB" w:rsidP="006565CB"/>
    <w:p w:rsidR="00D46F4C" w:rsidRDefault="00A928ED" w:rsidP="00A928ED">
      <w:pPr>
        <w:pStyle w:val="Heading1"/>
        <w:ind w:left="720"/>
      </w:pPr>
      <w:bookmarkStart w:id="2" w:name="_Toc535069106"/>
      <w:r>
        <w:lastRenderedPageBreak/>
        <w:t>2.</w:t>
      </w:r>
      <w:r w:rsidR="00342B6B">
        <w:t>Introduction</w:t>
      </w:r>
      <w:bookmarkEnd w:id="2"/>
      <w:r w:rsidR="00342B6B">
        <w:t xml:space="preserve"> </w:t>
      </w:r>
    </w:p>
    <w:p w:rsidR="006565CB" w:rsidRPr="006565CB" w:rsidRDefault="006565CB" w:rsidP="006565CB"/>
    <w:p w:rsidR="00342B6B" w:rsidRDefault="00342B6B" w:rsidP="00342B6B">
      <w:pPr>
        <w:rPr>
          <w:rFonts w:cstheme="minorHAnsi"/>
        </w:rPr>
      </w:pPr>
      <w:r w:rsidRPr="006A7D0C">
        <w:rPr>
          <w:rFonts w:cstheme="minorHAnsi"/>
        </w:rPr>
        <w:t xml:space="preserve">There are multiple theories put forward when it comes to defining an entrepreneur. Many of these theories look at personal characteristics, whilst other theories focus on personal gain. Alongside these theories are the push and pull factors that motivate individual’s into entrepreneurial behaviour. Stokes (2010, p.38) notes that “push/pull influences are discussed in terms of necessity-based and opportunity-based entrepreneurship”. These influences are largely associated to economic, </w:t>
      </w:r>
      <w:r w:rsidR="00565A71" w:rsidRPr="006A7D0C">
        <w:rPr>
          <w:rFonts w:cstheme="minorHAnsi"/>
        </w:rPr>
        <w:t>p</w:t>
      </w:r>
      <w:r w:rsidR="00565A71">
        <w:rPr>
          <w:rFonts w:cstheme="minorHAnsi"/>
        </w:rPr>
        <w:t>sycho</w:t>
      </w:r>
      <w:r w:rsidR="00565A71" w:rsidRPr="006A7D0C">
        <w:rPr>
          <w:rFonts w:cstheme="minorHAnsi"/>
        </w:rPr>
        <w:t>logical</w:t>
      </w:r>
      <w:r w:rsidRPr="006A7D0C">
        <w:rPr>
          <w:rFonts w:cstheme="minorHAnsi"/>
        </w:rPr>
        <w:t xml:space="preserve"> and sociological motivation</w:t>
      </w:r>
      <w:r w:rsidR="00565A71">
        <w:rPr>
          <w:rFonts w:cstheme="minorHAnsi"/>
        </w:rPr>
        <w:t xml:space="preserve"> factors</w:t>
      </w:r>
      <w:r w:rsidRPr="006A7D0C">
        <w:rPr>
          <w:rFonts w:cstheme="minorHAnsi"/>
        </w:rPr>
        <w:t xml:space="preserve">. This report will analyse in depth British entrepreneur Linda Kristin Bennett OBE and discuss to what extent Bennett can be labelled an entrepreneur </w:t>
      </w:r>
      <w:r w:rsidR="00565A71">
        <w:rPr>
          <w:rFonts w:cstheme="minorHAnsi"/>
        </w:rPr>
        <w:t xml:space="preserve">and also identify the different motivations that may have attributed to her entrepreneurial success. </w:t>
      </w:r>
      <w:bookmarkStart w:id="3" w:name="_GoBack"/>
      <w:bookmarkEnd w:id="3"/>
    </w:p>
    <w:p w:rsidR="00342B6B" w:rsidRDefault="00342B6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Pr="00342B6B" w:rsidRDefault="006565CB" w:rsidP="00342B6B">
      <w:pPr>
        <w:rPr>
          <w:rFonts w:cstheme="minorHAnsi"/>
        </w:rPr>
      </w:pPr>
    </w:p>
    <w:p w:rsidR="00342B6B" w:rsidRDefault="006565CB" w:rsidP="00342B6B">
      <w:pPr>
        <w:pStyle w:val="Heading2"/>
      </w:pPr>
      <w:bookmarkStart w:id="4" w:name="_Toc535069107"/>
      <w:r>
        <w:lastRenderedPageBreak/>
        <w:t xml:space="preserve">2.1 </w:t>
      </w:r>
      <w:r w:rsidR="00342B6B">
        <w:t>Linda Bennett OBE</w:t>
      </w:r>
      <w:bookmarkEnd w:id="4"/>
      <w:r w:rsidR="00342B6B">
        <w:t xml:space="preserve"> </w:t>
      </w:r>
    </w:p>
    <w:p w:rsidR="006565CB" w:rsidRPr="006565CB" w:rsidRDefault="006565CB" w:rsidP="006565CB"/>
    <w:p w:rsidR="00342B6B" w:rsidRDefault="00342B6B" w:rsidP="00342B6B">
      <w:pPr>
        <w:rPr>
          <w:rFonts w:cstheme="minorHAnsi"/>
          <w:lang w:val="en"/>
        </w:rPr>
      </w:pPr>
      <w:r>
        <w:rPr>
          <w:rFonts w:cstheme="minorHAnsi"/>
        </w:rPr>
        <w:t xml:space="preserve">Bennett was born to a humble background in North-West London and attended both college and university. In 1990, Bennett opened her own accessories shop, before venturing into clothing and shoe wear in later years. Eventually, her brand became the luxurious womenswear brand LK Bennett that has earned her an estimated net worth </w:t>
      </w:r>
      <w:r w:rsidRPr="004F55DD">
        <w:rPr>
          <w:rFonts w:cstheme="minorHAnsi"/>
        </w:rPr>
        <w:t xml:space="preserve">of </w:t>
      </w:r>
      <w:r>
        <w:rPr>
          <w:rFonts w:cstheme="minorHAnsi"/>
        </w:rPr>
        <w:t xml:space="preserve">over </w:t>
      </w:r>
      <w:r w:rsidRPr="004F55DD">
        <w:rPr>
          <w:rFonts w:cstheme="minorHAnsi"/>
        </w:rPr>
        <w:t>$</w:t>
      </w:r>
      <w:r w:rsidRPr="004F55DD">
        <w:rPr>
          <w:rFonts w:cstheme="minorHAnsi"/>
          <w:lang w:val="en"/>
        </w:rPr>
        <w:t>235.6 million</w:t>
      </w:r>
      <w:r>
        <w:rPr>
          <w:rFonts w:cstheme="minorHAnsi"/>
          <w:lang w:val="en"/>
        </w:rPr>
        <w:t>.</w:t>
      </w: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342B6B" w:rsidRPr="00342B6B" w:rsidRDefault="00342B6B" w:rsidP="00342B6B">
      <w:pPr>
        <w:rPr>
          <w:rFonts w:cstheme="minorHAnsi"/>
          <w:lang w:val="en"/>
        </w:rPr>
      </w:pPr>
    </w:p>
    <w:p w:rsidR="00342B6B" w:rsidRDefault="006565CB" w:rsidP="00342B6B">
      <w:pPr>
        <w:pStyle w:val="Heading2"/>
      </w:pPr>
      <w:bookmarkStart w:id="5" w:name="_Toc535069108"/>
      <w:r>
        <w:lastRenderedPageBreak/>
        <w:t xml:space="preserve">2.2 </w:t>
      </w:r>
      <w:r w:rsidR="00342B6B">
        <w:t>Defining Entrepreneurship</w:t>
      </w:r>
      <w:bookmarkEnd w:id="5"/>
    </w:p>
    <w:p w:rsidR="006565CB" w:rsidRPr="006565CB" w:rsidRDefault="006565CB" w:rsidP="006565CB"/>
    <w:p w:rsidR="00342B6B" w:rsidRDefault="00342B6B" w:rsidP="00342B6B">
      <w:pPr>
        <w:rPr>
          <w:rFonts w:ascii="Lora" w:hAnsi="Lora" w:cs="Helvetica"/>
          <w:color w:val="0A0A0A"/>
        </w:rPr>
      </w:pPr>
      <w:r w:rsidRPr="001C11E3">
        <w:rPr>
          <w:rFonts w:cstheme="minorHAnsi"/>
        </w:rPr>
        <w:t>Bolton and Thompson (20</w:t>
      </w:r>
      <w:r>
        <w:rPr>
          <w:rFonts w:cstheme="minorHAnsi"/>
        </w:rPr>
        <w:t>13</w:t>
      </w:r>
      <w:r w:rsidRPr="001C11E3">
        <w:rPr>
          <w:rFonts w:cstheme="minorHAnsi"/>
        </w:rPr>
        <w:t>, p.</w:t>
      </w:r>
      <w:r>
        <w:rPr>
          <w:rFonts w:cstheme="minorHAnsi"/>
        </w:rPr>
        <w:t>72</w:t>
      </w:r>
      <w:r w:rsidRPr="001C11E3">
        <w:rPr>
          <w:rFonts w:cstheme="minorHAnsi"/>
        </w:rPr>
        <w:t>)</w:t>
      </w:r>
      <w:r>
        <w:rPr>
          <w:rFonts w:cstheme="minorHAnsi"/>
        </w:rPr>
        <w:t xml:space="preserve"> describe an entrepreneur as a person “who habitually creates and innovates to build something of recognized value around perceived opportunities”. In terms of this theory, Bennett is worthy of being labelled an entrep</w:t>
      </w:r>
      <w:r w:rsidRPr="001D584E">
        <w:rPr>
          <w:rFonts w:cstheme="minorHAnsi"/>
        </w:rPr>
        <w:t>reneur. Hall</w:t>
      </w:r>
      <w:r>
        <w:rPr>
          <w:rFonts w:cstheme="minorHAnsi"/>
        </w:rPr>
        <w:t xml:space="preserve"> </w:t>
      </w:r>
      <w:r w:rsidRPr="001D584E">
        <w:rPr>
          <w:rFonts w:cstheme="minorHAnsi"/>
        </w:rPr>
        <w:t xml:space="preserve">(2017) discusses how </w:t>
      </w:r>
      <w:r>
        <w:rPr>
          <w:rFonts w:cstheme="minorHAnsi"/>
        </w:rPr>
        <w:t>Bennett “</w:t>
      </w:r>
      <w:r w:rsidRPr="001D584E">
        <w:rPr>
          <w:rFonts w:cs="Helvetica"/>
          <w:color w:val="0A0A0A"/>
        </w:rPr>
        <w:t xml:space="preserve">saw that no one was producing affordable versions of the shoes being shown on the catwalks for the fashion conscious woman on the street”. </w:t>
      </w:r>
      <w:r>
        <w:rPr>
          <w:rFonts w:cs="Helvetica"/>
          <w:color w:val="0A0A0A"/>
        </w:rPr>
        <w:t xml:space="preserve">Bennett here had identified a gap in the market and set out to create a business to fill that gap. Bennett then not only seized an opportunity, but also created a financially successful brand and therefore created something of value in the process.  </w:t>
      </w:r>
      <w:r w:rsidR="0017615D">
        <w:rPr>
          <w:rFonts w:cs="Helvetica"/>
          <w:color w:val="0A0A0A"/>
        </w:rPr>
        <w:t xml:space="preserve">In relation to this theory, Bennett has met the criteria of what it means to be an entrepreneur. </w:t>
      </w:r>
      <w:r>
        <w:rPr>
          <w:rFonts w:cs="Helvetica"/>
          <w:color w:val="0A0A0A"/>
        </w:rPr>
        <w:t xml:space="preserve">This </w:t>
      </w:r>
      <w:r w:rsidR="0017615D">
        <w:rPr>
          <w:rFonts w:cs="Helvetica"/>
          <w:color w:val="0A0A0A"/>
        </w:rPr>
        <w:t>approach</w:t>
      </w:r>
      <w:r>
        <w:rPr>
          <w:rFonts w:cs="Helvetica"/>
          <w:color w:val="0A0A0A"/>
        </w:rPr>
        <w:t xml:space="preserve"> is</w:t>
      </w:r>
      <w:r w:rsidR="0017615D">
        <w:rPr>
          <w:rFonts w:cs="Helvetica"/>
          <w:color w:val="0A0A0A"/>
        </w:rPr>
        <w:t xml:space="preserve"> also</w:t>
      </w:r>
      <w:r>
        <w:rPr>
          <w:rFonts w:cs="Helvetica"/>
          <w:color w:val="0A0A0A"/>
        </w:rPr>
        <w:t xml:space="preserve"> similar to the Schumpeterian view of the entrepreneur. As discussed by Burns (2016, p.9) “opportunities emerge out of the </w:t>
      </w:r>
      <w:r w:rsidRPr="00920901">
        <w:rPr>
          <w:rFonts w:cstheme="minorHAnsi"/>
          <w:color w:val="0A0A0A"/>
        </w:rPr>
        <w:t xml:space="preserve">entrepreneurs’ internal disposition to initiate or create change”. </w:t>
      </w:r>
      <w:r>
        <w:rPr>
          <w:rFonts w:cstheme="minorHAnsi"/>
          <w:color w:val="0A0A0A"/>
        </w:rPr>
        <w:t xml:space="preserve">Bennett’s brand was created on the basis of a want for change within the fashion industry. </w:t>
      </w:r>
      <w:r w:rsidRPr="00920901">
        <w:rPr>
          <w:rFonts w:cstheme="minorHAnsi"/>
          <w:color w:val="0A0A0A"/>
        </w:rPr>
        <w:t xml:space="preserve">Further into the article by Hall (2017) </w:t>
      </w:r>
      <w:r>
        <w:rPr>
          <w:rFonts w:cstheme="minorHAnsi"/>
          <w:color w:val="0A0A0A"/>
        </w:rPr>
        <w:t xml:space="preserve">Bennett herself </w:t>
      </w:r>
      <w:r w:rsidRPr="00920901">
        <w:rPr>
          <w:rFonts w:cstheme="minorHAnsi"/>
          <w:color w:val="0A0A0A"/>
        </w:rPr>
        <w:t>stated, “no one was creating affordable items for women that were a cross between mainstream high street and designer wear”.</w:t>
      </w:r>
      <w:r>
        <w:rPr>
          <w:rFonts w:cstheme="minorHAnsi"/>
          <w:color w:val="0A0A0A"/>
        </w:rPr>
        <w:t xml:space="preserve"> Bennett here has demonstrated the ability to identify a niche within the market and tailor an innovative product to target that gap, therefore creating something new. Therefore, in relation to</w:t>
      </w:r>
      <w:r w:rsidR="0017615D">
        <w:rPr>
          <w:rFonts w:cstheme="minorHAnsi"/>
          <w:color w:val="0A0A0A"/>
        </w:rPr>
        <w:t xml:space="preserve"> both these</w:t>
      </w:r>
      <w:r>
        <w:rPr>
          <w:rFonts w:cstheme="minorHAnsi"/>
          <w:color w:val="0A0A0A"/>
        </w:rPr>
        <w:t xml:space="preserve"> theories </w:t>
      </w:r>
      <w:r w:rsidR="0017615D">
        <w:rPr>
          <w:rFonts w:cstheme="minorHAnsi"/>
          <w:color w:val="0A0A0A"/>
        </w:rPr>
        <w:t>that identify</w:t>
      </w:r>
      <w:r>
        <w:rPr>
          <w:rFonts w:cstheme="minorHAnsi"/>
          <w:color w:val="0A0A0A"/>
        </w:rPr>
        <w:t xml:space="preserve"> opportunity and change</w:t>
      </w:r>
      <w:r w:rsidR="0017615D">
        <w:rPr>
          <w:rFonts w:cstheme="minorHAnsi"/>
          <w:color w:val="0A0A0A"/>
        </w:rPr>
        <w:t xml:space="preserve"> as imperative in an </w:t>
      </w:r>
      <w:r w:rsidR="0029342E">
        <w:rPr>
          <w:rFonts w:cstheme="minorHAnsi"/>
          <w:color w:val="0A0A0A"/>
        </w:rPr>
        <w:t>entrepreneur’s</w:t>
      </w:r>
      <w:r w:rsidR="0017615D">
        <w:rPr>
          <w:rFonts w:cstheme="minorHAnsi"/>
          <w:color w:val="0A0A0A"/>
        </w:rPr>
        <w:t xml:space="preserve"> vision</w:t>
      </w:r>
      <w:r>
        <w:rPr>
          <w:rFonts w:cstheme="minorHAnsi"/>
          <w:color w:val="0A0A0A"/>
        </w:rPr>
        <w:t xml:space="preserve">, Bennett has demonstrated her entrepreneurial capabilities.  </w:t>
      </w:r>
      <w:r>
        <w:rPr>
          <w:rFonts w:ascii="Lora" w:hAnsi="Lora" w:cs="Helvetica"/>
          <w:color w:val="0A0A0A"/>
        </w:rPr>
        <w:t xml:space="preserve"> </w:t>
      </w:r>
    </w:p>
    <w:p w:rsidR="00342B6B" w:rsidRDefault="0029342E" w:rsidP="00342B6B">
      <w:pPr>
        <w:rPr>
          <w:rFonts w:cstheme="minorHAnsi"/>
        </w:rPr>
      </w:pPr>
      <w:r>
        <w:rPr>
          <w:rFonts w:cstheme="minorHAnsi"/>
        </w:rPr>
        <w:t>It</w:t>
      </w:r>
      <w:r w:rsidR="00342B6B">
        <w:rPr>
          <w:rFonts w:cstheme="minorHAnsi"/>
        </w:rPr>
        <w:t xml:space="preserve"> is very common for many theorists </w:t>
      </w:r>
      <w:r>
        <w:rPr>
          <w:rFonts w:cstheme="minorHAnsi"/>
        </w:rPr>
        <w:t xml:space="preserve">to define an entrepreneur using economic indicators. </w:t>
      </w:r>
      <w:r w:rsidR="00342B6B">
        <w:rPr>
          <w:rFonts w:cstheme="minorHAnsi"/>
        </w:rPr>
        <w:t xml:space="preserve">However, there are many theorists who see non-monetary measure’s as equally important when measuring entrepreneurial status and success. Studies completed by Wach et al. (2015) </w:t>
      </w:r>
      <w:r w:rsidR="009E5499">
        <w:rPr>
          <w:rFonts w:cstheme="minorHAnsi"/>
        </w:rPr>
        <w:t>identify</w:t>
      </w:r>
      <w:r w:rsidR="00342B6B">
        <w:rPr>
          <w:rFonts w:cstheme="minorHAnsi"/>
        </w:rPr>
        <w:t xml:space="preserve"> the common dimensions used to distinguish entrepreneur</w:t>
      </w:r>
      <w:r w:rsidR="00C347E1">
        <w:rPr>
          <w:rFonts w:cstheme="minorHAnsi"/>
        </w:rPr>
        <w:t>’s</w:t>
      </w:r>
      <w:r w:rsidR="00342B6B">
        <w:rPr>
          <w:rFonts w:cstheme="minorHAnsi"/>
        </w:rPr>
        <w:t xml:space="preserve"> with social recognition being mentioned as a key indicator.  In terms of recognition, Bennett received multiple awards and a large amount of social recognition for her entrepreneurial work. Noura (2012) notes that Bennett received the Ernst and Young Entrepreneur of the year award in 2002, the Best Women’s Footwear Retailer in 2003 and Veuve Clicquot Businesswoman of the year in 2004. The article also goes on to note </w:t>
      </w:r>
      <w:r w:rsidR="00342B6B" w:rsidRPr="004749FE">
        <w:rPr>
          <w:rFonts w:cstheme="minorHAnsi"/>
        </w:rPr>
        <w:t xml:space="preserve">how “in 2006, Bennett was awarded an OBE for services to the fashion industry in the New Year Honors list”. </w:t>
      </w:r>
      <w:r w:rsidR="00342B6B">
        <w:rPr>
          <w:rFonts w:cstheme="minorHAnsi"/>
        </w:rPr>
        <w:t xml:space="preserve">In terms of social recognition, the number of awards granted to Bennett for her service within the entrepreneurial industry justify the labelling of Bennett as an entrepreneur.  </w:t>
      </w:r>
    </w:p>
    <w:p w:rsidR="003F1976" w:rsidRDefault="003F1976" w:rsidP="00342B6B">
      <w:pPr>
        <w:rPr>
          <w:rFonts w:cstheme="minorHAnsi"/>
        </w:rPr>
      </w:pPr>
      <w:r>
        <w:rPr>
          <w:rFonts w:cstheme="minorHAnsi"/>
        </w:rPr>
        <w:t>Other theorists recognize an entrepreneur by their ability to overcome obstacles. Bennett created her business with a limited amount of funds, much of which was borrowed. This could be seen as an example of her willingness to take risks. This is an area where many entrepreneurs fail. As discussed by Tasnim et al. (2016) “</w:t>
      </w:r>
      <w:r w:rsidRPr="009F04A1">
        <w:rPr>
          <w:rFonts w:cstheme="minorHAnsi"/>
        </w:rPr>
        <w:t>when entrepreneurs feel “burdened” with ﬁnancial problems, e.g. large debts, especially in their ﬁrst few years in business, this force which binds them to fully commit may decrease in magnitude when an opportunity for other alternatives surface”</w:t>
      </w:r>
      <w:r>
        <w:rPr>
          <w:rFonts w:cstheme="minorHAnsi"/>
        </w:rPr>
        <w:t>. However, Bennett in this instance has more than likely felt the “burden” of financial strain in the early years but has persevered through this to create the business that she has today. This theory is similarly discussed by Duchek (2017) where it is stated that “</w:t>
      </w:r>
      <w:r w:rsidRPr="00BE6BCD">
        <w:rPr>
          <w:rFonts w:cstheme="minorHAnsi"/>
        </w:rPr>
        <w:t>To be sustainably successful, entrepreneurs need a resilience capacity that enables them to overcome critical situations and even emerge from failures and crises stronger than before</w:t>
      </w:r>
      <w:r>
        <w:rPr>
          <w:rFonts w:cstheme="minorHAnsi"/>
        </w:rPr>
        <w:t xml:space="preserve">”. This is similar behaviour to that exhibited from Bennett, whereby she has found herself in a situation that many would see as not viable to be successful from and therefore give up early on in their career. Bennett has used resilience and determination to take what she had and build something bigger. </w:t>
      </w:r>
    </w:p>
    <w:p w:rsidR="00834B4B" w:rsidRPr="007910DB" w:rsidRDefault="00834B4B" w:rsidP="007910DB">
      <w:pPr>
        <w:rPr>
          <w:rFonts w:cstheme="minorHAnsi"/>
        </w:rPr>
      </w:pPr>
    </w:p>
    <w:p w:rsidR="00834B4B" w:rsidRDefault="006565CB" w:rsidP="00834B4B">
      <w:pPr>
        <w:pStyle w:val="Heading2"/>
      </w:pPr>
      <w:bookmarkStart w:id="6" w:name="_Toc535069109"/>
      <w:r>
        <w:lastRenderedPageBreak/>
        <w:t xml:space="preserve">2.3 </w:t>
      </w:r>
      <w:r w:rsidR="00834B4B">
        <w:t>Economic Motivation</w:t>
      </w:r>
      <w:bookmarkEnd w:id="6"/>
    </w:p>
    <w:p w:rsidR="006565CB" w:rsidRPr="006565CB" w:rsidRDefault="006565CB" w:rsidP="006565CB"/>
    <w:p w:rsidR="00A511E1" w:rsidRDefault="00CA2465" w:rsidP="00A47CCF">
      <w:pPr>
        <w:rPr>
          <w:rFonts w:cstheme="minorHAnsi"/>
          <w:lang w:val="en"/>
        </w:rPr>
      </w:pPr>
      <w:r>
        <w:t>One of the main motivational theories linked to entrepreneurialism is economic</w:t>
      </w:r>
      <w:r w:rsidR="00505C4B">
        <w:t xml:space="preserve"> drive. Kirzner (2017) upon discussing his theory behind economic motivation stated “</w:t>
      </w:r>
      <w:r w:rsidR="00505C4B" w:rsidRPr="00CA2465">
        <w:t xml:space="preserve">entrepreneurial inspiration is generated by the keen entrepreneurial interest in capturing pure profit. It is this hope of discovering </w:t>
      </w:r>
      <w:r w:rsidR="00505C4B">
        <w:t>“</w:t>
      </w:r>
      <w:r w:rsidR="00505C4B" w:rsidRPr="00CA2465">
        <w:t>gold</w:t>
      </w:r>
      <w:r w:rsidR="00505C4B">
        <w:t>,”</w:t>
      </w:r>
      <w:r w:rsidR="00505C4B" w:rsidRPr="00CA2465">
        <w:t xml:space="preserve"> which switches on the alertness capable of noticing where </w:t>
      </w:r>
      <w:r w:rsidR="00505C4B">
        <w:t>“</w:t>
      </w:r>
      <w:r w:rsidR="00505C4B" w:rsidRPr="00CA2465">
        <w:t>gold,</w:t>
      </w:r>
      <w:r w:rsidR="00505C4B">
        <w:t>”</w:t>
      </w:r>
      <w:r w:rsidR="00505C4B" w:rsidRPr="00CA2465">
        <w:t xml:space="preserve"> having been ignored by others less alert, is to be found</w:t>
      </w:r>
      <w:r w:rsidR="00505C4B">
        <w:t xml:space="preserve">”. </w:t>
      </w:r>
      <w:r w:rsidR="000D78A9">
        <w:t xml:space="preserve">This theory could suggest that it is the individual’s ability to be able to create profit from a product or market that others have missed. </w:t>
      </w:r>
      <w:r w:rsidR="00A47CCF">
        <w:t>Other theorists such as Schu</w:t>
      </w:r>
      <w:r w:rsidR="00F554C6">
        <w:t xml:space="preserve">mpeter (1947) </w:t>
      </w:r>
      <w:r w:rsidR="00A47CCF">
        <w:t xml:space="preserve">have also addressed </w:t>
      </w:r>
      <w:r w:rsidR="001B7B53">
        <w:t xml:space="preserve">drive for </w:t>
      </w:r>
      <w:r w:rsidR="00A47CCF">
        <w:t>economic profit stating “Entrepreneurs set profit forecasts as a precondition for innovation decisions”.  Schumpeter’s theory has taken profit as an initial drive</w:t>
      </w:r>
      <w:r w:rsidR="00A511E1">
        <w:t xml:space="preserve"> </w:t>
      </w:r>
      <w:r w:rsidR="00A47CCF">
        <w:t xml:space="preserve">but suggested that it is the innovation within the individual combined with economic motivation that will lead to entrepreneurial success. </w:t>
      </w:r>
      <w:r w:rsidR="00A511E1">
        <w:t>When Linda Bennett was creating her business,</w:t>
      </w:r>
      <w:r w:rsidR="00A511E1">
        <w:rPr>
          <w:rFonts w:cstheme="minorHAnsi"/>
        </w:rPr>
        <w:t xml:space="preserve"> Dunlop (2018) notes how Bennett first began by opening a shop in a village in Wimbledon with only her savings of £13,000 and a loan from the bank worth £15,000. What started as an accessories shop, soon expanded into all womenswear that sold in multiple stores, before then launching stand-alone LK Bennett stores in different locations across the world. In relation to economic motivation, Bennett continued to grow her business each year and consistently make a profit. This ability to expand her business and allow for the increase in financial value is evidence of Bennett’s goal orientated visions for her business </w:t>
      </w:r>
      <w:r w:rsidR="000D78A9">
        <w:rPr>
          <w:rFonts w:cstheme="minorHAnsi"/>
        </w:rPr>
        <w:t>alongside her economic motivation</w:t>
      </w:r>
      <w:r w:rsidR="00A511E1">
        <w:rPr>
          <w:rFonts w:cstheme="minorHAnsi"/>
        </w:rPr>
        <w:t xml:space="preserve">. </w:t>
      </w:r>
      <w:r w:rsidR="00C86E89">
        <w:rPr>
          <w:rFonts w:cstheme="minorHAnsi"/>
        </w:rPr>
        <w:t>This drive for financial success combined with Bennet</w:t>
      </w:r>
      <w:r w:rsidR="001B7B53">
        <w:rPr>
          <w:rFonts w:cstheme="minorHAnsi"/>
        </w:rPr>
        <w:t>t</w:t>
      </w:r>
      <w:r w:rsidR="00C86E89">
        <w:rPr>
          <w:rFonts w:cstheme="minorHAnsi"/>
        </w:rPr>
        <w:t>’s visionary perspective is a combination of both Kirzner and Schumpeter’s theories. A similar approach</w:t>
      </w:r>
      <w:r w:rsidR="00A511E1">
        <w:rPr>
          <w:rFonts w:cstheme="minorHAnsi"/>
        </w:rPr>
        <w:t xml:space="preserve"> is that of Wach et al. (2015) who’s research regarding entrepreneur’s states that “</w:t>
      </w:r>
      <w:r w:rsidR="00A511E1" w:rsidRPr="007E5385">
        <w:rPr>
          <w:rFonts w:cstheme="minorHAnsi"/>
        </w:rPr>
        <w:t>financial gain is paramount</w:t>
      </w:r>
      <w:r w:rsidR="00A511E1">
        <w:rPr>
          <w:rFonts w:cstheme="minorHAnsi"/>
        </w:rPr>
        <w:t xml:space="preserve">”. This measuring of financial gain is one of the most common indicators and motivations of an entrepreneur. Regarding Bennett’s </w:t>
      </w:r>
      <w:r w:rsidR="00A511E1" w:rsidRPr="00C63E46">
        <w:rPr>
          <w:rFonts w:cstheme="minorHAnsi"/>
        </w:rPr>
        <w:t xml:space="preserve">financial success, The Telegraph (2008) notes that </w:t>
      </w:r>
      <w:r w:rsidR="00A511E1">
        <w:rPr>
          <w:rFonts w:cstheme="minorHAnsi"/>
        </w:rPr>
        <w:t>her business’</w:t>
      </w:r>
      <w:r w:rsidR="00A511E1" w:rsidRPr="00C63E46">
        <w:rPr>
          <w:rFonts w:cstheme="minorHAnsi"/>
        </w:rPr>
        <w:t xml:space="preserve"> latest “</w:t>
      </w:r>
      <w:r w:rsidR="00A511E1" w:rsidRPr="00C63E46">
        <w:rPr>
          <w:rFonts w:cstheme="minorHAnsi"/>
          <w:lang w:val="en"/>
        </w:rPr>
        <w:t>Companies House filing shows turnover of £45m and earnings before interest, tax and amortization of £9m”.</w:t>
      </w:r>
      <w:r w:rsidR="00A511E1">
        <w:rPr>
          <w:lang w:val="en"/>
        </w:rPr>
        <w:t xml:space="preserve"> </w:t>
      </w:r>
      <w:r w:rsidR="00A511E1" w:rsidRPr="00C63E46">
        <w:rPr>
          <w:rFonts w:cstheme="minorHAnsi"/>
          <w:lang w:val="en"/>
        </w:rPr>
        <w:t xml:space="preserve">This is evidence that Bennett has managed to make a large financial profit through her business </w:t>
      </w:r>
      <w:r w:rsidR="001B7B53">
        <w:rPr>
          <w:rFonts w:cstheme="minorHAnsi"/>
          <w:lang w:val="en"/>
        </w:rPr>
        <w:t xml:space="preserve">and therefore it could be said that economic drive has played an influential role in Bennett’s success as an entrepreneur. </w:t>
      </w:r>
    </w:p>
    <w:p w:rsidR="00834B4B" w:rsidRDefault="00834B4B" w:rsidP="00A47CCF"/>
    <w:p w:rsidR="006565CB" w:rsidRDefault="006565CB" w:rsidP="00A47CCF"/>
    <w:p w:rsidR="006565CB" w:rsidRDefault="006565CB" w:rsidP="00A47CCF"/>
    <w:p w:rsidR="006565CB" w:rsidRDefault="006565CB" w:rsidP="00A47CCF"/>
    <w:p w:rsidR="006565CB" w:rsidRDefault="006565CB" w:rsidP="00A47CCF"/>
    <w:p w:rsidR="006565CB" w:rsidRDefault="006565CB" w:rsidP="00A47CCF"/>
    <w:p w:rsidR="006565CB" w:rsidRDefault="006565CB" w:rsidP="00A47CCF"/>
    <w:p w:rsidR="006565CB" w:rsidRDefault="006565CB" w:rsidP="00A47CCF"/>
    <w:p w:rsidR="006565CB" w:rsidRDefault="006565CB" w:rsidP="00A47CCF"/>
    <w:p w:rsidR="006565CB" w:rsidRDefault="006565CB" w:rsidP="00A47CCF"/>
    <w:p w:rsidR="006565CB" w:rsidRDefault="006565CB" w:rsidP="00A47CCF"/>
    <w:p w:rsidR="006565CB" w:rsidRDefault="006565CB" w:rsidP="00A47CCF"/>
    <w:p w:rsidR="00834B4B" w:rsidRDefault="00834B4B" w:rsidP="00873813">
      <w:pPr>
        <w:pStyle w:val="Heading2"/>
        <w:numPr>
          <w:ilvl w:val="1"/>
          <w:numId w:val="8"/>
        </w:numPr>
      </w:pPr>
      <w:bookmarkStart w:id="7" w:name="_Toc535069110"/>
      <w:r>
        <w:lastRenderedPageBreak/>
        <w:t>Psychological Motivation</w:t>
      </w:r>
      <w:bookmarkEnd w:id="7"/>
      <w:r>
        <w:t xml:space="preserve"> </w:t>
      </w:r>
    </w:p>
    <w:p w:rsidR="006565CB" w:rsidRPr="006565CB" w:rsidRDefault="006565CB" w:rsidP="006565CB">
      <w:pPr>
        <w:pStyle w:val="ListParagraph"/>
        <w:ind w:left="750"/>
      </w:pPr>
    </w:p>
    <w:p w:rsidR="00CF01F6" w:rsidRDefault="000B074C" w:rsidP="00CF01F6">
      <w:pPr>
        <w:rPr>
          <w:rFonts w:cstheme="minorHAnsi"/>
        </w:rPr>
      </w:pPr>
      <w:r>
        <w:t>Another main motivational theory linked to entrepreneurship is psychological impact.</w:t>
      </w:r>
      <w:r w:rsidR="00CF01F6">
        <w:rPr>
          <w:lang w:val="en"/>
        </w:rPr>
        <w:t xml:space="preserve"> </w:t>
      </w:r>
      <w:r w:rsidR="00CF01F6">
        <w:rPr>
          <w:rFonts w:cstheme="minorHAnsi"/>
        </w:rPr>
        <w:t xml:space="preserve">Burns (2016, p.63) discusses entrepreneurial motivation, stating that “Entrepreneurs have enormous drive and determination motivated by their need for achievement and underpinned by internal locus of control which gives them self-confidence in their ability to complete the task successfully”. This is similar to McClelland’s theory (1961) that also highlight’s an individual’s need for achievement. </w:t>
      </w:r>
      <w:r w:rsidR="00CF01F6">
        <w:rPr>
          <w:lang w:val="en"/>
        </w:rPr>
        <w:t xml:space="preserve">In relation to Bennett, in an interview with The Telegraph (2008) Bennett stated, </w:t>
      </w:r>
      <w:r w:rsidR="00CF01F6" w:rsidRPr="00027C85">
        <w:rPr>
          <w:lang w:val="en"/>
        </w:rPr>
        <w:t>"I see myself as someone who has a vision and is passionate about my product</w:t>
      </w:r>
      <w:r w:rsidR="00CF01F6">
        <w:rPr>
          <w:lang w:val="en"/>
        </w:rPr>
        <w:t xml:space="preserve">”. Bennett then further went on to </w:t>
      </w:r>
      <w:r w:rsidR="00CF01F6" w:rsidRPr="00027C85">
        <w:rPr>
          <w:lang w:val="en"/>
        </w:rPr>
        <w:t xml:space="preserve">say, “I realized early on that you're much more likely to make a success of something if you love what you're doing”. </w:t>
      </w:r>
      <w:r w:rsidR="00CF01F6">
        <w:rPr>
          <w:lang w:val="en"/>
        </w:rPr>
        <w:t xml:space="preserve">This mindset is evidence that not only did Bennett have a strategical business approach, she also had passion and creativity at the forefront of her business ideas. Bennett had adapted a visionary approach and applied this to her business making decisions and </w:t>
      </w:r>
      <w:r w:rsidR="00472A71">
        <w:rPr>
          <w:lang w:val="en"/>
        </w:rPr>
        <w:t xml:space="preserve">this therefore could be seen as an example </w:t>
      </w:r>
      <w:r w:rsidR="00CF01F6">
        <w:rPr>
          <w:lang w:val="en"/>
        </w:rPr>
        <w:t xml:space="preserve">of the psychological drive that motivates an entrepreneur. </w:t>
      </w:r>
      <w:r w:rsidR="00CF01F6">
        <w:rPr>
          <w:rFonts w:cstheme="minorHAnsi"/>
        </w:rPr>
        <w:t xml:space="preserve">Bennett’s discussion of her vision </w:t>
      </w:r>
      <w:r w:rsidR="00472A71">
        <w:rPr>
          <w:rFonts w:cstheme="minorHAnsi"/>
        </w:rPr>
        <w:t>is</w:t>
      </w:r>
      <w:r w:rsidR="00CF01F6">
        <w:rPr>
          <w:rFonts w:cstheme="minorHAnsi"/>
        </w:rPr>
        <w:t xml:space="preserve"> reflective of this ‘need for achievement’ characteristic and </w:t>
      </w:r>
      <w:r w:rsidR="00666E35">
        <w:rPr>
          <w:rFonts w:cstheme="minorHAnsi"/>
        </w:rPr>
        <w:t xml:space="preserve">is </w:t>
      </w:r>
      <w:r w:rsidR="00CF01F6">
        <w:rPr>
          <w:rFonts w:cstheme="minorHAnsi"/>
        </w:rPr>
        <w:t>therefor</w:t>
      </w:r>
      <w:r w:rsidR="00666E35">
        <w:rPr>
          <w:rFonts w:cstheme="minorHAnsi"/>
        </w:rPr>
        <w:t xml:space="preserve">e a </w:t>
      </w:r>
      <w:r w:rsidR="00CF01F6">
        <w:rPr>
          <w:rFonts w:cstheme="minorHAnsi"/>
        </w:rPr>
        <w:t>reflection of h</w:t>
      </w:r>
      <w:r w:rsidR="00666E35">
        <w:rPr>
          <w:rFonts w:cstheme="minorHAnsi"/>
        </w:rPr>
        <w:t>ow</w:t>
      </w:r>
      <w:r w:rsidR="00CF01F6">
        <w:rPr>
          <w:rFonts w:cstheme="minorHAnsi"/>
        </w:rPr>
        <w:t xml:space="preserve"> internal </w:t>
      </w:r>
      <w:r w:rsidR="00666E35">
        <w:rPr>
          <w:rFonts w:cstheme="minorHAnsi"/>
        </w:rPr>
        <w:t xml:space="preserve">driven </w:t>
      </w:r>
      <w:r w:rsidR="00CF01F6">
        <w:rPr>
          <w:rFonts w:cstheme="minorHAnsi"/>
        </w:rPr>
        <w:t>nature</w:t>
      </w:r>
      <w:r w:rsidR="00666E35">
        <w:rPr>
          <w:rFonts w:cstheme="minorHAnsi"/>
        </w:rPr>
        <w:t xml:space="preserve"> can motivate </w:t>
      </w:r>
      <w:r w:rsidR="00C547E7">
        <w:rPr>
          <w:rFonts w:cstheme="minorHAnsi"/>
        </w:rPr>
        <w:t>an en</w:t>
      </w:r>
      <w:r w:rsidR="00666E35">
        <w:rPr>
          <w:rFonts w:cstheme="minorHAnsi"/>
        </w:rPr>
        <w:t xml:space="preserve">trepreneur. </w:t>
      </w:r>
    </w:p>
    <w:p w:rsidR="00834B4B" w:rsidRDefault="00834B4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834B4B" w:rsidRDefault="006565CB" w:rsidP="00834B4B">
      <w:pPr>
        <w:pStyle w:val="Heading2"/>
      </w:pPr>
      <w:bookmarkStart w:id="8" w:name="_Toc535069111"/>
      <w:r>
        <w:lastRenderedPageBreak/>
        <w:t xml:space="preserve">2.5 </w:t>
      </w:r>
      <w:r w:rsidR="00834B4B">
        <w:t>Sociological Motivation</w:t>
      </w:r>
      <w:bookmarkEnd w:id="8"/>
      <w:r w:rsidR="00834B4B">
        <w:t xml:space="preserve"> </w:t>
      </w:r>
    </w:p>
    <w:p w:rsidR="006565CB" w:rsidRPr="006565CB" w:rsidRDefault="006565CB" w:rsidP="006565CB"/>
    <w:p w:rsidR="00BD7A77" w:rsidRDefault="005E5E7E" w:rsidP="00B53294">
      <w:pPr>
        <w:rPr>
          <w:rFonts w:cstheme="minorHAnsi"/>
          <w:lang w:val="en"/>
        </w:rPr>
      </w:pPr>
      <w:r>
        <w:t>Another largely influential motivational theory is</w:t>
      </w:r>
      <w:r w:rsidR="005C206D">
        <w:t xml:space="preserve"> the</w:t>
      </w:r>
      <w:r>
        <w:t xml:space="preserve"> sociological impact</w:t>
      </w:r>
      <w:r w:rsidR="005C206D">
        <w:t xml:space="preserve">s that individual’s face. Many theorists discuss gender as a continuing sociological factor, despite efforts to reduce this. </w:t>
      </w:r>
      <w:r w:rsidR="005C206D" w:rsidRPr="00B85254">
        <w:rPr>
          <w:rFonts w:cstheme="minorHAnsi"/>
          <w:lang w:val="en"/>
        </w:rPr>
        <w:t>O'Carroll</w:t>
      </w:r>
      <w:r w:rsidR="005C206D">
        <w:t xml:space="preserve"> (2010) discusses how </w:t>
      </w:r>
      <w:r w:rsidR="00BB0B44">
        <w:t xml:space="preserve">“Women who start their own business often face additional barriers associated with a lack of business knowledge and training, discrimination and prejudice”. </w:t>
      </w:r>
      <w:r w:rsidR="005C206D">
        <w:t xml:space="preserve">This approach suggests that many women may have the ability to become a successful entrepreneur but may not attempt to start their own business for potential fear of discrimination or lack of knowledge on where to begin. </w:t>
      </w:r>
      <w:r w:rsidR="005C206D" w:rsidRPr="00AB62CB">
        <w:rPr>
          <w:rFonts w:cstheme="minorHAnsi"/>
          <w:lang w:val="en"/>
        </w:rPr>
        <w:t xml:space="preserve">Rey-Marti et al. (2015) </w:t>
      </w:r>
      <w:r w:rsidR="005C206D">
        <w:rPr>
          <w:rFonts w:cstheme="minorHAnsi"/>
          <w:lang w:val="en"/>
        </w:rPr>
        <w:t>also discusses gender being an issue, stating that for female entrepreneurs “</w:t>
      </w:r>
      <w:r w:rsidR="005C206D" w:rsidRPr="00AB62CB">
        <w:rPr>
          <w:rFonts w:cstheme="minorHAnsi"/>
          <w:lang w:val="en"/>
        </w:rPr>
        <w:t xml:space="preserve">the motivation to fit family into working life has a relationship with business survival likelihood”. </w:t>
      </w:r>
      <w:r w:rsidR="00F41035">
        <w:rPr>
          <w:rFonts w:cstheme="minorHAnsi"/>
          <w:lang w:val="en"/>
        </w:rPr>
        <w:t>This approach differs</w:t>
      </w:r>
      <w:r w:rsidR="00BD7A77">
        <w:rPr>
          <w:rFonts w:cstheme="minorHAnsi"/>
          <w:lang w:val="en"/>
        </w:rPr>
        <w:t xml:space="preserve"> from</w:t>
      </w:r>
      <w:r w:rsidR="00F41035">
        <w:rPr>
          <w:rFonts w:cstheme="minorHAnsi"/>
          <w:lang w:val="en"/>
        </w:rPr>
        <w:t xml:space="preserve"> that of O’Carroll’s as it suggests that is not that women face additional barriers, but that they have different priorities when compared to male entrepreneurs. In relation to </w:t>
      </w:r>
      <w:r w:rsidR="005C206D" w:rsidRPr="00AB62CB">
        <w:rPr>
          <w:rFonts w:cstheme="minorHAnsi"/>
          <w:lang w:val="en"/>
        </w:rPr>
        <w:t>Bennett</w:t>
      </w:r>
      <w:r w:rsidR="00F41035">
        <w:rPr>
          <w:rFonts w:cstheme="minorHAnsi"/>
          <w:lang w:val="en"/>
        </w:rPr>
        <w:t>, further into an</w:t>
      </w:r>
      <w:r w:rsidR="005C206D" w:rsidRPr="00AB62CB">
        <w:rPr>
          <w:rFonts w:cstheme="minorHAnsi"/>
          <w:lang w:val="en"/>
        </w:rPr>
        <w:t xml:space="preserve"> interview with The Telegraph (2008) Bennett goes on to note that though she has been “running the company for almost 18 years” she also noted how she was “ready to take more of a back seat and spend more time with my family." This suggests that Bennett had mastered the ability to fulfil her business duties around the running of her family. It could be suggested that her ability to integrate family within her business has attributed to her success as an entrepreneur. </w:t>
      </w:r>
    </w:p>
    <w:p w:rsidR="00BD7A77" w:rsidRDefault="00B53294" w:rsidP="00BD7A77">
      <w:pPr>
        <w:rPr>
          <w:rFonts w:cstheme="minorHAnsi"/>
        </w:rPr>
      </w:pPr>
      <w:r>
        <w:rPr>
          <w:rFonts w:cstheme="minorHAnsi"/>
          <w:lang w:val="en"/>
        </w:rPr>
        <w:t xml:space="preserve">However, there are many other sociological factors that theorists believe to play an important role in motivation. One of these factors is education. </w:t>
      </w:r>
      <w:r w:rsidRPr="00E100EE">
        <w:rPr>
          <w:rFonts w:cstheme="minorHAnsi"/>
        </w:rPr>
        <w:t>Barba-Sánchez</w:t>
      </w:r>
      <w:r>
        <w:rPr>
          <w:rFonts w:cstheme="minorHAnsi"/>
        </w:rPr>
        <w:t xml:space="preserve"> et al. (2017) suggests “</w:t>
      </w:r>
      <w:r w:rsidRPr="008E7D41">
        <w:rPr>
          <w:rFonts w:cstheme="minorHAnsi"/>
        </w:rPr>
        <w:t xml:space="preserve">schools and universities play an important role in encouraging and motivating students in the development of </w:t>
      </w:r>
      <w:r w:rsidRPr="00E76CB3">
        <w:rPr>
          <w:rFonts w:cstheme="minorHAnsi"/>
        </w:rPr>
        <w:t xml:space="preserve">their entrepreneurial career”. However, it could be argued that Bennett </w:t>
      </w:r>
      <w:r>
        <w:rPr>
          <w:rFonts w:cstheme="minorHAnsi"/>
        </w:rPr>
        <w:t xml:space="preserve">as an entrepreneur, </w:t>
      </w:r>
      <w:r w:rsidRPr="00E76CB3">
        <w:rPr>
          <w:rFonts w:cstheme="minorHAnsi"/>
        </w:rPr>
        <w:t xml:space="preserve">disproves this theory. Noura (2012) notes how Bennett attended “Reading University, where she read Land Management”. Though Bennett </w:t>
      </w:r>
      <w:r>
        <w:rPr>
          <w:rFonts w:cstheme="minorHAnsi"/>
        </w:rPr>
        <w:t xml:space="preserve">is educated to a degree level, her field of education is not related to her current business field nor entrepreneurial studies. Despite this, she has still carved a successful career as an entrepreneur despite not necessarily receiving a university education that prepared her for this particular industry. However, it could also be argued that despite Bennett not specialising in fashion at university, she may still have been exposed to the entrepreneurial motivation provided at university that </w:t>
      </w:r>
      <w:r w:rsidRPr="00E100EE">
        <w:rPr>
          <w:rFonts w:cstheme="minorHAnsi"/>
        </w:rPr>
        <w:t>Barba-Sánchez</w:t>
      </w:r>
      <w:r>
        <w:rPr>
          <w:rFonts w:cstheme="minorHAnsi"/>
        </w:rPr>
        <w:t xml:space="preserve"> discusses and therefore this has contributed to her success as an entrepreneur. </w:t>
      </w:r>
      <w:r w:rsidR="004949AE">
        <w:rPr>
          <w:rFonts w:cstheme="minorHAnsi"/>
        </w:rPr>
        <w:t>Therefore</w:t>
      </w:r>
      <w:r w:rsidR="006C75D9">
        <w:rPr>
          <w:rFonts w:cstheme="minorHAnsi"/>
        </w:rPr>
        <w:t>,</w:t>
      </w:r>
      <w:r w:rsidR="004949AE">
        <w:rPr>
          <w:rFonts w:cstheme="minorHAnsi"/>
        </w:rPr>
        <w:t xml:space="preserve"> this could suggest that it is in fact the surroundings that individuals are exposed to that contribute towards their career motivation’s. </w:t>
      </w:r>
    </w:p>
    <w:p w:rsidR="005C206D" w:rsidRPr="006565CB" w:rsidRDefault="00BD7A77" w:rsidP="005C206D">
      <w:pPr>
        <w:rPr>
          <w:rFonts w:cstheme="minorHAnsi"/>
        </w:rPr>
      </w:pPr>
      <w:r>
        <w:rPr>
          <w:rFonts w:cstheme="minorHAnsi"/>
        </w:rPr>
        <w:t>Many believe that a key sociological motivator is childhood and previous surroundings. One finding by Duchek (2017) showed that “</w:t>
      </w:r>
      <w:r w:rsidRPr="00BE6BCD">
        <w:rPr>
          <w:rFonts w:cstheme="minorHAnsi"/>
        </w:rPr>
        <w:t>sustained entrepreneurial action is a function of early life experience that fosters the development of entrepreneurial resilienc</w:t>
      </w:r>
      <w:r>
        <w:rPr>
          <w:rFonts w:cstheme="minorHAnsi"/>
        </w:rPr>
        <w:t>e”. In relation to this theory, Bennett has shown that her entrepreneurial motivation has stemmed from her childhood experiences. As further discussed by Hall, J (2017) Linda credits her father, also a successful entrepreneur, and her sculptor mother as attributors to her success. It could then be said that Bennett is an ideal example of whereby entrepreneurial characteristics are nurtured from a young age.  However, there are many theorists that argue that it is more the negative aspects of an individual’s childhood that greater impact the individual’s motivation to be an entrepreneur. Duchek (2017) discusses how “</w:t>
      </w:r>
      <w:r w:rsidRPr="00BE6BCD">
        <w:rPr>
          <w:rFonts w:cstheme="minorHAnsi"/>
        </w:rPr>
        <w:t>difficulties and dramatic experiences in childhood – such</w:t>
      </w:r>
      <w:r>
        <w:rPr>
          <w:rFonts w:cstheme="minorHAnsi"/>
        </w:rPr>
        <w:t xml:space="preserve"> </w:t>
      </w:r>
      <w:r w:rsidRPr="00BE6BCD">
        <w:rPr>
          <w:rFonts w:cstheme="minorHAnsi"/>
        </w:rPr>
        <w:t>as</w:t>
      </w:r>
      <w:r>
        <w:rPr>
          <w:rFonts w:cstheme="minorHAnsi"/>
        </w:rPr>
        <w:t xml:space="preserve"> </w:t>
      </w:r>
      <w:r w:rsidRPr="00BE6BCD">
        <w:rPr>
          <w:rFonts w:cstheme="minorHAnsi"/>
        </w:rPr>
        <w:t>poverty,</w:t>
      </w:r>
      <w:r>
        <w:rPr>
          <w:rFonts w:cstheme="minorHAnsi"/>
        </w:rPr>
        <w:t xml:space="preserve"> </w:t>
      </w:r>
      <w:r w:rsidRPr="00BE6BCD">
        <w:rPr>
          <w:rFonts w:cstheme="minorHAnsi"/>
        </w:rPr>
        <w:t>insecurity,</w:t>
      </w:r>
      <w:r>
        <w:rPr>
          <w:rFonts w:cstheme="minorHAnsi"/>
        </w:rPr>
        <w:t xml:space="preserve"> </w:t>
      </w:r>
      <w:r w:rsidRPr="00BE6BCD">
        <w:rPr>
          <w:rFonts w:cstheme="minorHAnsi"/>
        </w:rPr>
        <w:t>or</w:t>
      </w:r>
      <w:r>
        <w:rPr>
          <w:rFonts w:cstheme="minorHAnsi"/>
        </w:rPr>
        <w:t xml:space="preserve"> </w:t>
      </w:r>
      <w:r w:rsidRPr="00BE6BCD">
        <w:rPr>
          <w:rFonts w:cstheme="minorHAnsi"/>
        </w:rPr>
        <w:t>loss–lead</w:t>
      </w:r>
      <w:r>
        <w:rPr>
          <w:rFonts w:cstheme="minorHAnsi"/>
        </w:rPr>
        <w:t xml:space="preserve"> </w:t>
      </w:r>
      <w:r w:rsidRPr="00BE6BCD">
        <w:rPr>
          <w:rFonts w:cstheme="minorHAnsi"/>
        </w:rPr>
        <w:t>to</w:t>
      </w:r>
      <w:r>
        <w:rPr>
          <w:rFonts w:cstheme="minorHAnsi"/>
        </w:rPr>
        <w:t xml:space="preserve"> </w:t>
      </w:r>
      <w:r w:rsidRPr="00BE6BCD">
        <w:rPr>
          <w:rFonts w:cstheme="minorHAnsi"/>
        </w:rPr>
        <w:t>entrepreneurial</w:t>
      </w:r>
      <w:r>
        <w:rPr>
          <w:rFonts w:cstheme="minorHAnsi"/>
        </w:rPr>
        <w:t xml:space="preserve"> </w:t>
      </w:r>
      <w:r w:rsidRPr="00BE6BCD">
        <w:rPr>
          <w:rFonts w:cstheme="minorHAnsi"/>
        </w:rPr>
        <w:t>success</w:t>
      </w:r>
      <w:r w:rsidR="00234E69">
        <w:rPr>
          <w:rFonts w:cstheme="minorHAnsi"/>
        </w:rPr>
        <w:t xml:space="preserve">”. </w:t>
      </w:r>
      <w:r>
        <w:rPr>
          <w:rFonts w:cstheme="minorHAnsi"/>
        </w:rPr>
        <w:t>Though it is not noted whether Bennett experienced any dramatic experiences as a child, she did come from a humble background in relation to income. This in itself may have been a contributing factor in her ambition to earn a significant income of her own through her business</w:t>
      </w:r>
      <w:r w:rsidR="00234E69">
        <w:rPr>
          <w:rFonts w:cstheme="minorHAnsi"/>
        </w:rPr>
        <w:t xml:space="preserve"> and therefore further evidence that sociological factors play a key part in entrepreneurial motivation.</w:t>
      </w:r>
    </w:p>
    <w:p w:rsidR="00834B4B" w:rsidRDefault="00873813" w:rsidP="00873813">
      <w:pPr>
        <w:pStyle w:val="Heading1"/>
        <w:ind w:left="360"/>
      </w:pPr>
      <w:bookmarkStart w:id="9" w:name="_Toc535069112"/>
      <w:r>
        <w:lastRenderedPageBreak/>
        <w:t>3.</w:t>
      </w:r>
      <w:r w:rsidR="00342B6B">
        <w:t>Conclus</w:t>
      </w:r>
      <w:r w:rsidR="00C86E89">
        <w:t>i</w:t>
      </w:r>
      <w:r w:rsidR="00342B6B">
        <w:t>on</w:t>
      </w:r>
      <w:bookmarkEnd w:id="9"/>
      <w:r w:rsidR="00342B6B">
        <w:t xml:space="preserve"> </w:t>
      </w:r>
    </w:p>
    <w:p w:rsidR="006565CB" w:rsidRPr="006565CB" w:rsidRDefault="006565CB" w:rsidP="006565CB"/>
    <w:p w:rsidR="00AE3AC2" w:rsidRDefault="00834B4B" w:rsidP="00834B4B">
      <w:pPr>
        <w:rPr>
          <w:rFonts w:cstheme="minorHAnsi"/>
        </w:rPr>
      </w:pPr>
      <w:r w:rsidRPr="002843C0">
        <w:rPr>
          <w:rFonts w:cstheme="minorHAnsi"/>
        </w:rPr>
        <w:t xml:space="preserve">To conclude, </w:t>
      </w:r>
      <w:r>
        <w:rPr>
          <w:rFonts w:cstheme="minorHAnsi"/>
        </w:rPr>
        <w:t xml:space="preserve">there are many differing theories on how to define an entrepreneur, and many different factors that need to be taken into consideration. </w:t>
      </w:r>
      <w:r w:rsidR="0076393B">
        <w:rPr>
          <w:rFonts w:cstheme="minorHAnsi"/>
        </w:rPr>
        <w:t xml:space="preserve">Though the main motivational theories are economic, psychological and sociological; there are many underlying factors within each of these areas that contribute to entrepreneurial success. Therefore, defining an entrepreneur and discussing what’s motivates entrepreneurial tendencies cannot be attributed to one definition nor factor. </w:t>
      </w:r>
      <w:r>
        <w:rPr>
          <w:rFonts w:cstheme="minorHAnsi"/>
        </w:rPr>
        <w:t xml:space="preserve">In relation to Linda Bennett however, </w:t>
      </w:r>
      <w:r w:rsidR="00AE3AC2">
        <w:rPr>
          <w:rFonts w:cstheme="minorHAnsi"/>
        </w:rPr>
        <w:t xml:space="preserve">it is evident that the sociological motivation theory is the approach that greatest applies to Bennett’s life. The Influence of her parents alongside her education and work choices all greatly </w:t>
      </w:r>
      <w:r w:rsidR="0017615D">
        <w:rPr>
          <w:rFonts w:cstheme="minorHAnsi"/>
        </w:rPr>
        <w:t xml:space="preserve">motivated </w:t>
      </w:r>
      <w:r w:rsidR="00AE3AC2">
        <w:rPr>
          <w:rFonts w:cstheme="minorHAnsi"/>
        </w:rPr>
        <w:t xml:space="preserve">her decision in creating her business and becoming the successful entrepreneur that she is today. </w:t>
      </w:r>
    </w:p>
    <w:p w:rsidR="006565CB" w:rsidRDefault="006565CB" w:rsidP="00834B4B">
      <w:pPr>
        <w:rPr>
          <w:rFonts w:cstheme="minorHAnsi"/>
        </w:rPr>
      </w:pPr>
    </w:p>
    <w:p w:rsidR="006565CB" w:rsidRDefault="006565CB" w:rsidP="00834B4B">
      <w:pPr>
        <w:rPr>
          <w:rFonts w:cstheme="minorHAnsi"/>
        </w:rPr>
      </w:pPr>
    </w:p>
    <w:p w:rsidR="006565CB" w:rsidRDefault="006565CB" w:rsidP="00834B4B">
      <w:pPr>
        <w:rPr>
          <w:rFonts w:cstheme="minorHAnsi"/>
        </w:rPr>
      </w:pPr>
    </w:p>
    <w:p w:rsidR="00834B4B" w:rsidRDefault="00834B4B" w:rsidP="00834B4B"/>
    <w:p w:rsidR="006565CB" w:rsidRDefault="006565CB" w:rsidP="00834B4B"/>
    <w:p w:rsidR="006565CB" w:rsidRDefault="006565CB" w:rsidP="00834B4B"/>
    <w:p w:rsidR="006565CB" w:rsidRDefault="006565CB" w:rsidP="00834B4B"/>
    <w:p w:rsidR="006565CB" w:rsidRDefault="006565CB" w:rsidP="00834B4B"/>
    <w:p w:rsidR="006565CB" w:rsidRDefault="006565CB" w:rsidP="00834B4B"/>
    <w:p w:rsidR="006565CB" w:rsidRDefault="006565CB" w:rsidP="00834B4B"/>
    <w:p w:rsidR="006565CB" w:rsidRDefault="006565CB" w:rsidP="00834B4B"/>
    <w:p w:rsidR="006565CB" w:rsidRDefault="006565CB" w:rsidP="00834B4B"/>
    <w:p w:rsidR="006565CB" w:rsidRDefault="006565CB" w:rsidP="00834B4B"/>
    <w:p w:rsidR="006565CB" w:rsidRDefault="006565CB" w:rsidP="00834B4B"/>
    <w:p w:rsidR="006565CB" w:rsidRDefault="006565CB" w:rsidP="00834B4B"/>
    <w:p w:rsidR="006565CB" w:rsidRDefault="006565CB" w:rsidP="00834B4B"/>
    <w:p w:rsidR="006565CB" w:rsidRDefault="006565CB" w:rsidP="00834B4B"/>
    <w:p w:rsidR="006565CB" w:rsidRDefault="006565CB" w:rsidP="00834B4B"/>
    <w:p w:rsidR="006565CB" w:rsidRDefault="006565CB" w:rsidP="00834B4B"/>
    <w:p w:rsidR="006565CB" w:rsidRDefault="006565CB" w:rsidP="00834B4B"/>
    <w:p w:rsidR="006565CB" w:rsidRDefault="006565CB" w:rsidP="00834B4B"/>
    <w:p w:rsidR="0076393B" w:rsidRDefault="00873813" w:rsidP="00873813">
      <w:pPr>
        <w:pStyle w:val="Heading1"/>
        <w:ind w:left="360"/>
      </w:pPr>
      <w:bookmarkStart w:id="10" w:name="_Toc534710723"/>
      <w:bookmarkStart w:id="11" w:name="_Toc535069113"/>
      <w:r>
        <w:lastRenderedPageBreak/>
        <w:t>4.</w:t>
      </w:r>
      <w:r w:rsidR="0076393B">
        <w:t>Reference List</w:t>
      </w:r>
      <w:bookmarkEnd w:id="10"/>
      <w:bookmarkEnd w:id="11"/>
      <w:r w:rsidR="0076393B">
        <w:t xml:space="preserve"> </w:t>
      </w:r>
    </w:p>
    <w:p w:rsidR="0076393B" w:rsidRDefault="0076393B" w:rsidP="0076393B">
      <w:pPr>
        <w:rPr>
          <w:b/>
          <w:sz w:val="32"/>
          <w:szCs w:val="32"/>
        </w:rPr>
      </w:pPr>
    </w:p>
    <w:p w:rsidR="006565CB" w:rsidRPr="00E100EE" w:rsidRDefault="006565CB" w:rsidP="0076393B">
      <w:pPr>
        <w:pStyle w:val="ListParagraph"/>
        <w:numPr>
          <w:ilvl w:val="0"/>
          <w:numId w:val="1"/>
        </w:numPr>
        <w:shd w:val="clear" w:color="auto" w:fill="FFFFFF"/>
        <w:rPr>
          <w:rFonts w:asciiTheme="minorHAnsi" w:hAnsiTheme="minorHAnsi" w:cstheme="minorHAnsi"/>
          <w:i/>
          <w:color w:val="000000" w:themeColor="text1"/>
          <w:sz w:val="22"/>
          <w:szCs w:val="22"/>
        </w:rPr>
      </w:pPr>
      <w:r w:rsidRPr="00E100EE">
        <w:rPr>
          <w:rFonts w:asciiTheme="minorHAnsi" w:hAnsiTheme="minorHAnsi" w:cstheme="minorHAnsi"/>
          <w:sz w:val="22"/>
          <w:szCs w:val="22"/>
        </w:rPr>
        <w:t xml:space="preserve">Barba-Sánchez, V. &amp; Atienza-Sahuquillo, C., 2017. </w:t>
      </w:r>
      <w:r w:rsidRPr="00E100EE">
        <w:rPr>
          <w:rFonts w:asciiTheme="minorHAnsi" w:hAnsiTheme="minorHAnsi" w:cstheme="minorHAnsi"/>
          <w:sz w:val="22"/>
          <w:szCs w:val="22"/>
          <w:lang w:val="en"/>
        </w:rPr>
        <w:t xml:space="preserve">Entrepreneurial motivation and self-employment: evidence from expectancy theory. </w:t>
      </w:r>
      <w:hyperlink r:id="rId7" w:tooltip="International Entrepreneurship and Management Journal" w:history="1">
        <w:r w:rsidRPr="00E100EE">
          <w:rPr>
            <w:rStyle w:val="journaltitle2"/>
            <w:rFonts w:asciiTheme="minorHAnsi" w:hAnsiTheme="minorHAnsi" w:cstheme="minorHAnsi"/>
            <w:i/>
            <w:color w:val="000000" w:themeColor="text1"/>
            <w:spacing w:val="1"/>
            <w:sz w:val="22"/>
            <w:szCs w:val="22"/>
          </w:rPr>
          <w:t>International Entrepreneurship and Management Journal</w:t>
        </w:r>
      </w:hyperlink>
      <w:r w:rsidRPr="00E100EE">
        <w:rPr>
          <w:rFonts w:asciiTheme="minorHAnsi" w:hAnsiTheme="minorHAnsi" w:cstheme="minorHAnsi"/>
          <w:i/>
          <w:color w:val="000000" w:themeColor="text1"/>
          <w:spacing w:val="1"/>
          <w:sz w:val="22"/>
          <w:szCs w:val="22"/>
        </w:rPr>
        <w:t>,</w:t>
      </w:r>
      <w:r w:rsidRPr="00E100EE">
        <w:rPr>
          <w:rFonts w:asciiTheme="minorHAnsi" w:hAnsiTheme="minorHAnsi" w:cstheme="minorHAnsi"/>
          <w:b/>
          <w:i/>
          <w:color w:val="000000" w:themeColor="text1"/>
          <w:spacing w:val="1"/>
          <w:sz w:val="22"/>
          <w:szCs w:val="22"/>
        </w:rPr>
        <w:t xml:space="preserve"> </w:t>
      </w:r>
      <w:r w:rsidRPr="00E100EE">
        <w:rPr>
          <w:rFonts w:asciiTheme="minorHAnsi" w:hAnsiTheme="minorHAnsi" w:cstheme="minorHAnsi"/>
          <w:b/>
          <w:color w:val="000000" w:themeColor="text1"/>
          <w:spacing w:val="1"/>
          <w:sz w:val="22"/>
          <w:szCs w:val="22"/>
        </w:rPr>
        <w:t>13</w:t>
      </w:r>
      <w:r w:rsidRPr="00E100EE">
        <w:rPr>
          <w:rFonts w:asciiTheme="minorHAnsi" w:hAnsiTheme="minorHAnsi" w:cstheme="minorHAnsi"/>
          <w:color w:val="000000" w:themeColor="text1"/>
          <w:spacing w:val="1"/>
          <w:sz w:val="22"/>
          <w:szCs w:val="22"/>
        </w:rPr>
        <w:t>(4),</w:t>
      </w:r>
      <w:r w:rsidRPr="00E100EE">
        <w:rPr>
          <w:rFonts w:asciiTheme="minorHAnsi" w:hAnsiTheme="minorHAnsi" w:cstheme="minorHAnsi"/>
          <w:i/>
          <w:color w:val="000000" w:themeColor="text1"/>
          <w:spacing w:val="1"/>
          <w:sz w:val="22"/>
          <w:szCs w:val="22"/>
        </w:rPr>
        <w:t xml:space="preserve"> </w:t>
      </w:r>
      <w:r w:rsidRPr="00E100EE">
        <w:rPr>
          <w:rStyle w:val="articlecitationpages"/>
          <w:rFonts w:asciiTheme="minorHAnsi" w:hAnsiTheme="minorHAnsi" w:cstheme="minorHAnsi"/>
          <w:spacing w:val="1"/>
          <w:sz w:val="22"/>
          <w:szCs w:val="22"/>
        </w:rPr>
        <w:t>pp</w:t>
      </w:r>
      <w:r>
        <w:rPr>
          <w:rStyle w:val="articlecitationpages"/>
          <w:rFonts w:asciiTheme="minorHAnsi" w:hAnsiTheme="minorHAnsi" w:cstheme="minorHAnsi"/>
          <w:spacing w:val="1"/>
          <w:sz w:val="22"/>
          <w:szCs w:val="22"/>
        </w:rPr>
        <w:t>.</w:t>
      </w:r>
      <w:r w:rsidRPr="00E100EE">
        <w:rPr>
          <w:rStyle w:val="articlecitationpages"/>
          <w:rFonts w:asciiTheme="minorHAnsi" w:hAnsiTheme="minorHAnsi" w:cstheme="minorHAnsi"/>
          <w:spacing w:val="1"/>
          <w:sz w:val="22"/>
          <w:szCs w:val="22"/>
        </w:rPr>
        <w:t xml:space="preserve"> 1097–1115. </w:t>
      </w:r>
    </w:p>
    <w:p w:rsidR="006565CB" w:rsidRDefault="006565CB" w:rsidP="0076393B">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Beaver, G. (2002 p:43), </w:t>
      </w:r>
      <w:r w:rsidRPr="007F5990">
        <w:rPr>
          <w:rFonts w:asciiTheme="minorHAnsi" w:hAnsiTheme="minorHAnsi" w:cstheme="minorHAnsi"/>
          <w:i/>
          <w:sz w:val="22"/>
          <w:szCs w:val="22"/>
        </w:rPr>
        <w:t>‘Small Business, Entrepreneurship and Enterprise Development’</w:t>
      </w:r>
      <w:r>
        <w:rPr>
          <w:rFonts w:asciiTheme="minorHAnsi" w:hAnsiTheme="minorHAnsi" w:cstheme="minorHAnsi"/>
          <w:sz w:val="22"/>
          <w:szCs w:val="22"/>
        </w:rPr>
        <w:t xml:space="preserve">, Harlow: Pearson Education Limited. </w:t>
      </w:r>
    </w:p>
    <w:p w:rsidR="006565CB" w:rsidRPr="00BF05C9" w:rsidRDefault="006565CB" w:rsidP="0076393B">
      <w:pPr>
        <w:pStyle w:val="ListParagraph"/>
        <w:numPr>
          <w:ilvl w:val="0"/>
          <w:numId w:val="1"/>
        </w:numPr>
        <w:rPr>
          <w:rFonts w:asciiTheme="minorHAnsi" w:hAnsiTheme="minorHAnsi" w:cstheme="minorHAnsi"/>
          <w:sz w:val="22"/>
          <w:szCs w:val="22"/>
        </w:rPr>
      </w:pPr>
      <w:r w:rsidRPr="00BF05C9">
        <w:rPr>
          <w:rFonts w:asciiTheme="minorHAnsi" w:hAnsiTheme="minorHAnsi" w:cstheme="minorHAnsi"/>
          <w:sz w:val="22"/>
          <w:szCs w:val="22"/>
        </w:rPr>
        <w:t>Bolton B &amp; Thompson, J. (2</w:t>
      </w:r>
      <w:r>
        <w:rPr>
          <w:rFonts w:asciiTheme="minorHAnsi" w:hAnsiTheme="minorHAnsi" w:cstheme="minorHAnsi"/>
          <w:sz w:val="22"/>
          <w:szCs w:val="22"/>
        </w:rPr>
        <w:t>013</w:t>
      </w:r>
      <w:r w:rsidRPr="00BF05C9">
        <w:rPr>
          <w:rFonts w:asciiTheme="minorHAnsi" w:hAnsiTheme="minorHAnsi" w:cstheme="minorHAnsi"/>
          <w:sz w:val="22"/>
          <w:szCs w:val="22"/>
        </w:rPr>
        <w:t xml:space="preserve"> p:</w:t>
      </w:r>
      <w:r>
        <w:rPr>
          <w:rFonts w:asciiTheme="minorHAnsi" w:hAnsiTheme="minorHAnsi" w:cstheme="minorHAnsi"/>
          <w:sz w:val="22"/>
          <w:szCs w:val="22"/>
        </w:rPr>
        <w:t>72</w:t>
      </w:r>
      <w:r w:rsidRPr="00BF05C9">
        <w:rPr>
          <w:rFonts w:asciiTheme="minorHAnsi" w:hAnsiTheme="minorHAnsi" w:cstheme="minorHAnsi"/>
          <w:sz w:val="22"/>
          <w:szCs w:val="22"/>
        </w:rPr>
        <w:t xml:space="preserve">), </w:t>
      </w:r>
      <w:r w:rsidRPr="00BF05C9">
        <w:rPr>
          <w:rFonts w:asciiTheme="minorHAnsi" w:hAnsiTheme="minorHAnsi" w:cstheme="minorHAnsi"/>
          <w:i/>
          <w:sz w:val="22"/>
          <w:szCs w:val="22"/>
        </w:rPr>
        <w:t>‘Entrepreneurs: Talent, Temperament, Technique’</w:t>
      </w:r>
      <w:r w:rsidRPr="00BF05C9">
        <w:rPr>
          <w:rFonts w:asciiTheme="minorHAnsi" w:hAnsiTheme="minorHAnsi" w:cstheme="minorHAnsi"/>
          <w:sz w:val="22"/>
          <w:szCs w:val="22"/>
        </w:rPr>
        <w:t xml:space="preserve">, </w:t>
      </w:r>
      <w:r>
        <w:rPr>
          <w:rFonts w:asciiTheme="minorHAnsi" w:hAnsiTheme="minorHAnsi" w:cstheme="minorHAnsi"/>
          <w:sz w:val="22"/>
          <w:szCs w:val="22"/>
        </w:rPr>
        <w:t>(3</w:t>
      </w:r>
      <w:r w:rsidRPr="001167A1">
        <w:rPr>
          <w:rFonts w:asciiTheme="minorHAnsi" w:hAnsiTheme="minorHAnsi" w:cstheme="minorHAnsi"/>
          <w:sz w:val="22"/>
          <w:szCs w:val="22"/>
          <w:vertAlign w:val="superscript"/>
        </w:rPr>
        <w:t>rd</w:t>
      </w:r>
      <w:r>
        <w:rPr>
          <w:rFonts w:asciiTheme="minorHAnsi" w:hAnsiTheme="minorHAnsi" w:cstheme="minorHAnsi"/>
          <w:sz w:val="22"/>
          <w:szCs w:val="22"/>
        </w:rPr>
        <w:t xml:space="preserve"> ed). Oxon</w:t>
      </w:r>
      <w:r w:rsidRPr="00BF05C9">
        <w:rPr>
          <w:rFonts w:asciiTheme="minorHAnsi" w:hAnsiTheme="minorHAnsi" w:cstheme="minorHAnsi"/>
          <w:sz w:val="22"/>
          <w:szCs w:val="22"/>
        </w:rPr>
        <w:t xml:space="preserve">: </w:t>
      </w:r>
      <w:r>
        <w:rPr>
          <w:rFonts w:asciiTheme="minorHAnsi" w:hAnsiTheme="minorHAnsi" w:cstheme="minorHAnsi"/>
          <w:sz w:val="22"/>
          <w:szCs w:val="22"/>
        </w:rPr>
        <w:t xml:space="preserve">Routledge. </w:t>
      </w:r>
    </w:p>
    <w:p w:rsidR="006565CB" w:rsidRDefault="006565CB" w:rsidP="0076393B">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Burns, P. (2016, P.63), </w:t>
      </w:r>
      <w:r w:rsidRPr="008C7681">
        <w:rPr>
          <w:rFonts w:asciiTheme="minorHAnsi" w:hAnsiTheme="minorHAnsi" w:cstheme="minorHAnsi"/>
          <w:i/>
          <w:sz w:val="22"/>
          <w:szCs w:val="22"/>
        </w:rPr>
        <w:t>‘Entrepreneurship and Small Business’</w:t>
      </w:r>
      <w:r>
        <w:rPr>
          <w:rFonts w:asciiTheme="minorHAnsi" w:hAnsiTheme="minorHAnsi" w:cstheme="minorHAnsi"/>
          <w:sz w:val="22"/>
          <w:szCs w:val="22"/>
        </w:rPr>
        <w:t>, (4</w:t>
      </w:r>
      <w:r w:rsidRPr="008C7681">
        <w:rPr>
          <w:rFonts w:asciiTheme="minorHAnsi" w:hAnsiTheme="minorHAnsi" w:cstheme="minorHAnsi"/>
          <w:sz w:val="22"/>
          <w:szCs w:val="22"/>
          <w:vertAlign w:val="superscript"/>
        </w:rPr>
        <w:t>TH</w:t>
      </w:r>
      <w:r>
        <w:rPr>
          <w:rFonts w:asciiTheme="minorHAnsi" w:hAnsiTheme="minorHAnsi" w:cstheme="minorHAnsi"/>
          <w:sz w:val="22"/>
          <w:szCs w:val="22"/>
        </w:rPr>
        <w:t xml:space="preserve"> Ed) London: Palgrave </w:t>
      </w:r>
    </w:p>
    <w:p w:rsidR="006565CB" w:rsidRPr="006D6B03" w:rsidRDefault="006565CB" w:rsidP="0076393B">
      <w:pPr>
        <w:pStyle w:val="ListParagraph"/>
        <w:numPr>
          <w:ilvl w:val="0"/>
          <w:numId w:val="1"/>
        </w:numPr>
        <w:rPr>
          <w:rFonts w:asciiTheme="minorHAnsi" w:hAnsiTheme="minorHAnsi" w:cstheme="minorHAnsi"/>
          <w:i/>
          <w:sz w:val="22"/>
          <w:szCs w:val="22"/>
          <w:lang w:val="en"/>
        </w:rPr>
      </w:pPr>
      <w:r>
        <w:rPr>
          <w:rFonts w:asciiTheme="minorHAnsi" w:hAnsiTheme="minorHAnsi" w:cstheme="minorHAnsi"/>
          <w:sz w:val="22"/>
          <w:szCs w:val="22"/>
        </w:rPr>
        <w:t xml:space="preserve">Burns, P. (2016, P.9), </w:t>
      </w:r>
      <w:r w:rsidRPr="008C7681">
        <w:rPr>
          <w:rFonts w:asciiTheme="minorHAnsi" w:hAnsiTheme="minorHAnsi" w:cstheme="minorHAnsi"/>
          <w:i/>
          <w:sz w:val="22"/>
          <w:szCs w:val="22"/>
        </w:rPr>
        <w:t>‘Entrepreneurship and Small Business’</w:t>
      </w:r>
      <w:r>
        <w:rPr>
          <w:rFonts w:asciiTheme="minorHAnsi" w:hAnsiTheme="minorHAnsi" w:cstheme="minorHAnsi"/>
          <w:sz w:val="22"/>
          <w:szCs w:val="22"/>
        </w:rPr>
        <w:t>, (4</w:t>
      </w:r>
      <w:r w:rsidRPr="008C7681">
        <w:rPr>
          <w:rFonts w:asciiTheme="minorHAnsi" w:hAnsiTheme="minorHAnsi" w:cstheme="minorHAnsi"/>
          <w:sz w:val="22"/>
          <w:szCs w:val="22"/>
          <w:vertAlign w:val="superscript"/>
        </w:rPr>
        <w:t>TH</w:t>
      </w:r>
      <w:r>
        <w:rPr>
          <w:rFonts w:asciiTheme="minorHAnsi" w:hAnsiTheme="minorHAnsi" w:cstheme="minorHAnsi"/>
          <w:sz w:val="22"/>
          <w:szCs w:val="22"/>
        </w:rPr>
        <w:t xml:space="preserve"> Ed) London: Palgrave</w:t>
      </w:r>
    </w:p>
    <w:p w:rsidR="006565CB" w:rsidRDefault="006565CB" w:rsidP="0076393B">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Cave, A. (2008) </w:t>
      </w:r>
      <w:r w:rsidRPr="008D489B">
        <w:rPr>
          <w:rFonts w:asciiTheme="minorHAnsi" w:hAnsiTheme="minorHAnsi" w:cstheme="minorHAnsi"/>
          <w:i/>
          <w:sz w:val="22"/>
          <w:szCs w:val="22"/>
        </w:rPr>
        <w:t>‘No Push Over’</w:t>
      </w:r>
      <w:r>
        <w:rPr>
          <w:rFonts w:asciiTheme="minorHAnsi" w:hAnsiTheme="minorHAnsi" w:cstheme="minorHAnsi"/>
          <w:sz w:val="22"/>
          <w:szCs w:val="22"/>
        </w:rPr>
        <w:t xml:space="preserve">, [Online]. Available: </w:t>
      </w:r>
      <w:hyperlink r:id="rId8" w:history="1">
        <w:r w:rsidRPr="00605534">
          <w:rPr>
            <w:rStyle w:val="Hyperlink"/>
            <w:rFonts w:asciiTheme="minorHAnsi" w:eastAsiaTheme="majorEastAsia" w:hAnsiTheme="minorHAnsi" w:cstheme="minorHAnsi"/>
            <w:sz w:val="22"/>
            <w:szCs w:val="22"/>
          </w:rPr>
          <w:t>https://www.telegraph.co.uk/finance/newsbysector/banksandfinance/2793499/Coronation-of-LK-Bennetts-kitten-heel-queen.html</w:t>
        </w:r>
      </w:hyperlink>
      <w:r>
        <w:rPr>
          <w:rFonts w:asciiTheme="minorHAnsi" w:hAnsiTheme="minorHAnsi" w:cstheme="minorHAnsi"/>
          <w:sz w:val="22"/>
          <w:szCs w:val="22"/>
        </w:rPr>
        <w:t xml:space="preserve">, [14 December 2018]. </w:t>
      </w:r>
    </w:p>
    <w:p w:rsidR="006565CB" w:rsidRPr="00FF692F" w:rsidRDefault="006565CB" w:rsidP="0076393B">
      <w:pPr>
        <w:pStyle w:val="ListParagraph"/>
        <w:numPr>
          <w:ilvl w:val="0"/>
          <w:numId w:val="1"/>
        </w:numPr>
        <w:rPr>
          <w:rFonts w:asciiTheme="minorHAnsi" w:hAnsiTheme="minorHAnsi" w:cstheme="minorHAnsi"/>
          <w:sz w:val="22"/>
          <w:szCs w:val="22"/>
        </w:rPr>
      </w:pPr>
      <w:r w:rsidRPr="000708BA">
        <w:rPr>
          <w:rFonts w:asciiTheme="minorHAnsi" w:hAnsiTheme="minorHAnsi" w:cstheme="minorHAnsi"/>
          <w:sz w:val="22"/>
          <w:szCs w:val="22"/>
        </w:rPr>
        <w:t xml:space="preserve">Duchek, S. (2017) </w:t>
      </w:r>
      <w:r w:rsidRPr="000708BA">
        <w:rPr>
          <w:rFonts w:asciiTheme="minorHAnsi" w:hAnsiTheme="minorHAnsi" w:cstheme="minorHAnsi"/>
          <w:sz w:val="22"/>
          <w:szCs w:val="22"/>
          <w:lang w:val="en"/>
        </w:rPr>
        <w:t xml:space="preserve">Entrepreneurial resilience: a biographical analysis of successful entrepreneurs: </w:t>
      </w:r>
      <w:r w:rsidRPr="000708BA">
        <w:rPr>
          <w:rFonts w:asciiTheme="minorHAnsi" w:hAnsiTheme="minorHAnsi" w:cstheme="minorHAnsi"/>
          <w:i/>
          <w:sz w:val="22"/>
          <w:szCs w:val="22"/>
          <w:lang w:val="en"/>
        </w:rPr>
        <w:t>International Entrepreneurship and Management Journal</w:t>
      </w:r>
      <w:r w:rsidRPr="000708BA">
        <w:rPr>
          <w:rFonts w:asciiTheme="minorHAnsi" w:hAnsiTheme="minorHAnsi" w:cstheme="minorHAnsi"/>
          <w:sz w:val="22"/>
          <w:szCs w:val="22"/>
          <w:lang w:val="en"/>
        </w:rPr>
        <w:t xml:space="preserve">, </w:t>
      </w:r>
      <w:r w:rsidRPr="000708BA">
        <w:rPr>
          <w:rFonts w:asciiTheme="minorHAnsi" w:hAnsiTheme="minorHAnsi" w:cstheme="minorHAnsi"/>
          <w:b/>
          <w:sz w:val="22"/>
          <w:szCs w:val="22"/>
          <w:lang w:val="en"/>
        </w:rPr>
        <w:t>14</w:t>
      </w:r>
      <w:r w:rsidRPr="000708BA">
        <w:rPr>
          <w:rFonts w:asciiTheme="minorHAnsi" w:hAnsiTheme="minorHAnsi" w:cstheme="minorHAnsi"/>
          <w:sz w:val="22"/>
          <w:szCs w:val="22"/>
          <w:lang w:val="en"/>
        </w:rPr>
        <w:t>(2), pp. 429-455.</w:t>
      </w:r>
      <w:r w:rsidRPr="000708BA">
        <w:rPr>
          <w:rFonts w:asciiTheme="minorHAnsi" w:hAnsiTheme="minorHAnsi" w:cstheme="minorHAnsi"/>
          <w:i/>
          <w:sz w:val="22"/>
          <w:szCs w:val="22"/>
          <w:lang w:val="en"/>
        </w:rPr>
        <w:t xml:space="preserve"> </w:t>
      </w:r>
    </w:p>
    <w:p w:rsidR="006565CB" w:rsidRPr="00D16F2F" w:rsidRDefault="006565CB" w:rsidP="0076393B">
      <w:pPr>
        <w:pStyle w:val="ListParagraph"/>
        <w:numPr>
          <w:ilvl w:val="0"/>
          <w:numId w:val="1"/>
        </w:numPr>
        <w:rPr>
          <w:rFonts w:asciiTheme="minorHAnsi" w:hAnsiTheme="minorHAnsi" w:cstheme="minorHAnsi"/>
          <w:sz w:val="22"/>
          <w:szCs w:val="22"/>
        </w:rPr>
      </w:pPr>
      <w:r w:rsidRPr="00D0717A">
        <w:rPr>
          <w:rFonts w:asciiTheme="minorHAnsi" w:hAnsiTheme="minorHAnsi" w:cstheme="minorHAnsi"/>
          <w:sz w:val="22"/>
          <w:szCs w:val="22"/>
        </w:rPr>
        <w:t>Dunlop, J. (2018)</w:t>
      </w:r>
      <w:r>
        <w:rPr>
          <w:rFonts w:asciiTheme="minorHAnsi" w:hAnsiTheme="minorHAnsi" w:cstheme="minorHAnsi"/>
          <w:sz w:val="22"/>
          <w:szCs w:val="22"/>
        </w:rPr>
        <w:t>,</w:t>
      </w:r>
      <w:r w:rsidRPr="00D0717A">
        <w:rPr>
          <w:rFonts w:asciiTheme="minorHAnsi" w:hAnsiTheme="minorHAnsi" w:cstheme="minorHAnsi"/>
          <w:sz w:val="22"/>
          <w:szCs w:val="22"/>
        </w:rPr>
        <w:t xml:space="preserve"> </w:t>
      </w:r>
      <w:r w:rsidRPr="00D0717A">
        <w:rPr>
          <w:rFonts w:asciiTheme="minorHAnsi" w:hAnsiTheme="minorHAnsi" w:cstheme="minorHAnsi"/>
          <w:i/>
          <w:sz w:val="22"/>
          <w:szCs w:val="22"/>
        </w:rPr>
        <w:t>’30 Most influential entrepreneurs of all time’,</w:t>
      </w:r>
      <w:r w:rsidRPr="00D0717A">
        <w:rPr>
          <w:rFonts w:asciiTheme="minorHAnsi" w:hAnsiTheme="minorHAnsi" w:cstheme="minorHAnsi"/>
          <w:sz w:val="22"/>
          <w:szCs w:val="22"/>
        </w:rPr>
        <w:t xml:space="preserve"> [Online]. Available: </w:t>
      </w:r>
      <w:hyperlink r:id="rId9" w:history="1">
        <w:r w:rsidRPr="00D0717A">
          <w:rPr>
            <w:rStyle w:val="Hyperlink"/>
            <w:rFonts w:asciiTheme="minorHAnsi" w:eastAsiaTheme="majorEastAsia" w:hAnsiTheme="minorHAnsi" w:cstheme="minorHAnsi"/>
            <w:sz w:val="22"/>
            <w:szCs w:val="22"/>
          </w:rPr>
          <w:t>https://www.incomediary.com/30-most-influential-entrepreneurs-of-all-time-2</w:t>
        </w:r>
      </w:hyperlink>
      <w:r w:rsidRPr="00D0717A">
        <w:rPr>
          <w:rFonts w:asciiTheme="minorHAnsi" w:hAnsiTheme="minorHAnsi" w:cstheme="minorHAnsi"/>
          <w:sz w:val="22"/>
          <w:szCs w:val="22"/>
        </w:rPr>
        <w:t xml:space="preserve">, [12 December 2018]. </w:t>
      </w:r>
    </w:p>
    <w:p w:rsidR="006565CB" w:rsidRDefault="006565CB" w:rsidP="0076393B">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Hall, J. (2017) ‘In focus: Linda Bennett – Founder of LK Bennett’, [Online]. Available: </w:t>
      </w:r>
      <w:hyperlink r:id="rId10" w:history="1">
        <w:r w:rsidRPr="00605534">
          <w:rPr>
            <w:rStyle w:val="Hyperlink"/>
            <w:rFonts w:asciiTheme="minorHAnsi" w:eastAsiaTheme="majorEastAsia" w:hAnsiTheme="minorHAnsi" w:cstheme="minorHAnsi"/>
            <w:sz w:val="22"/>
            <w:szCs w:val="22"/>
          </w:rPr>
          <w:t>https://women-unlimited.co.uk/in-focus-linda-bennett-founder-of-lk-bennett/</w:t>
        </w:r>
      </w:hyperlink>
      <w:r>
        <w:rPr>
          <w:rFonts w:asciiTheme="minorHAnsi" w:hAnsiTheme="minorHAnsi" w:cstheme="minorHAnsi"/>
          <w:sz w:val="22"/>
          <w:szCs w:val="22"/>
        </w:rPr>
        <w:t xml:space="preserve">, [12 December 2018]. </w:t>
      </w:r>
    </w:p>
    <w:p w:rsidR="006565CB" w:rsidRPr="00B85254" w:rsidRDefault="006565CB" w:rsidP="0076393B">
      <w:pPr>
        <w:pStyle w:val="ListParagraph"/>
        <w:numPr>
          <w:ilvl w:val="0"/>
          <w:numId w:val="1"/>
        </w:numPr>
        <w:rPr>
          <w:rFonts w:asciiTheme="minorHAnsi" w:hAnsiTheme="minorHAnsi" w:cstheme="minorHAnsi"/>
          <w:i/>
          <w:sz w:val="22"/>
          <w:szCs w:val="22"/>
          <w:lang w:val="en"/>
        </w:rPr>
      </w:pPr>
      <w:r w:rsidRPr="00F028ED">
        <w:rPr>
          <w:rFonts w:asciiTheme="minorHAnsi" w:hAnsiTheme="minorHAnsi" w:cstheme="minorHAnsi"/>
          <w:iCs/>
          <w:color w:val="000000"/>
          <w:sz w:val="22"/>
          <w:szCs w:val="22"/>
        </w:rPr>
        <w:t>Joseph A. Schumpeter</w:t>
      </w:r>
      <w:r>
        <w:rPr>
          <w:rFonts w:asciiTheme="minorHAnsi" w:hAnsiTheme="minorHAnsi" w:cstheme="minorHAnsi"/>
          <w:color w:val="000000"/>
          <w:sz w:val="22"/>
          <w:szCs w:val="22"/>
        </w:rPr>
        <w:t xml:space="preserve">., </w:t>
      </w:r>
      <w:r w:rsidRPr="00F028ED">
        <w:rPr>
          <w:rFonts w:asciiTheme="minorHAnsi" w:hAnsiTheme="minorHAnsi" w:cstheme="minorHAnsi"/>
          <w:color w:val="000000"/>
          <w:sz w:val="22"/>
          <w:szCs w:val="22"/>
        </w:rPr>
        <w:t>1947</w:t>
      </w:r>
      <w:r>
        <w:rPr>
          <w:rFonts w:asciiTheme="minorHAnsi" w:hAnsiTheme="minorHAnsi" w:cstheme="minorHAnsi"/>
          <w:color w:val="000000"/>
          <w:sz w:val="22"/>
          <w:szCs w:val="22"/>
        </w:rPr>
        <w:t>.</w:t>
      </w:r>
      <w:r w:rsidRPr="00F028ED">
        <w:rPr>
          <w:rFonts w:asciiTheme="minorHAnsi" w:hAnsiTheme="minorHAnsi" w:cstheme="minorHAnsi"/>
          <w:color w:val="000000"/>
          <w:sz w:val="22"/>
          <w:szCs w:val="22"/>
        </w:rPr>
        <w:t xml:space="preserve"> </w:t>
      </w:r>
      <w:hyperlink r:id="rId11" w:history="1">
        <w:r w:rsidRPr="00F028ED">
          <w:rPr>
            <w:rStyle w:val="Hyperlink"/>
            <w:rFonts w:asciiTheme="minorHAnsi" w:eastAsiaTheme="majorEastAsia" w:hAnsiTheme="minorHAnsi" w:cstheme="minorHAnsi"/>
            <w:color w:val="auto"/>
            <w:sz w:val="22"/>
            <w:szCs w:val="22"/>
            <w:u w:val="none"/>
          </w:rPr>
          <w:t>Theoretical Problems of Economic Growth</w:t>
        </w:r>
      </w:hyperlink>
      <w:r w:rsidRPr="00F028ED">
        <w:rPr>
          <w:rFonts w:asciiTheme="minorHAnsi" w:hAnsiTheme="minorHAnsi" w:cstheme="minorHAnsi"/>
          <w:sz w:val="22"/>
          <w:szCs w:val="22"/>
        </w:rPr>
        <w:t xml:space="preserve">, </w:t>
      </w:r>
      <w:r w:rsidRPr="00F028ED">
        <w:rPr>
          <w:rFonts w:asciiTheme="minorHAnsi" w:hAnsiTheme="minorHAnsi" w:cstheme="minorHAnsi"/>
          <w:i/>
          <w:iCs/>
          <w:color w:val="000000"/>
          <w:sz w:val="22"/>
          <w:szCs w:val="22"/>
        </w:rPr>
        <w:t>The Journal of Economic History</w:t>
      </w:r>
      <w:r w:rsidRPr="00F028ED">
        <w:rPr>
          <w:rFonts w:asciiTheme="minorHAnsi" w:hAnsiTheme="minorHAnsi" w:cstheme="minorHAnsi"/>
          <w:color w:val="000000"/>
          <w:sz w:val="22"/>
          <w:szCs w:val="22"/>
        </w:rPr>
        <w:t xml:space="preserve">, </w:t>
      </w:r>
      <w:r w:rsidRPr="00F028ED">
        <w:rPr>
          <w:rFonts w:asciiTheme="minorHAnsi" w:hAnsiTheme="minorHAnsi" w:cstheme="minorHAnsi"/>
          <w:b/>
          <w:bCs/>
          <w:color w:val="000000"/>
          <w:sz w:val="22"/>
          <w:szCs w:val="22"/>
        </w:rPr>
        <w:t>7</w:t>
      </w:r>
      <w:r>
        <w:rPr>
          <w:rFonts w:asciiTheme="minorHAnsi" w:hAnsiTheme="minorHAnsi" w:cstheme="minorHAnsi"/>
          <w:color w:val="000000"/>
          <w:sz w:val="22"/>
          <w:szCs w:val="22"/>
        </w:rPr>
        <w:t>(</w:t>
      </w:r>
      <w:r w:rsidRPr="00F028ED">
        <w:rPr>
          <w:rFonts w:asciiTheme="minorHAnsi" w:hAnsiTheme="minorHAnsi" w:cstheme="minorHAnsi"/>
          <w:color w:val="000000"/>
          <w:sz w:val="22"/>
          <w:szCs w:val="22"/>
        </w:rPr>
        <w:t xml:space="preserve">1), </w:t>
      </w:r>
      <w:r>
        <w:rPr>
          <w:rFonts w:asciiTheme="minorHAnsi" w:hAnsiTheme="minorHAnsi" w:cstheme="minorHAnsi"/>
          <w:color w:val="000000"/>
          <w:sz w:val="22"/>
          <w:szCs w:val="22"/>
        </w:rPr>
        <w:t xml:space="preserve">pp. </w:t>
      </w:r>
      <w:r w:rsidRPr="00F028ED">
        <w:rPr>
          <w:rFonts w:asciiTheme="minorHAnsi" w:hAnsiTheme="minorHAnsi" w:cstheme="minorHAnsi"/>
          <w:color w:val="000000"/>
          <w:sz w:val="22"/>
          <w:szCs w:val="22"/>
        </w:rPr>
        <w:t>1-9</w:t>
      </w:r>
      <w:r>
        <w:rPr>
          <w:rFonts w:asciiTheme="minorHAnsi" w:hAnsiTheme="minorHAnsi" w:cstheme="minorHAnsi"/>
          <w:color w:val="000000"/>
          <w:sz w:val="22"/>
          <w:szCs w:val="22"/>
        </w:rPr>
        <w:t xml:space="preserve">. </w:t>
      </w:r>
    </w:p>
    <w:p w:rsidR="006565CB" w:rsidRPr="00F028ED" w:rsidRDefault="006565CB" w:rsidP="0076393B">
      <w:pPr>
        <w:pStyle w:val="ListParagraph"/>
        <w:numPr>
          <w:ilvl w:val="0"/>
          <w:numId w:val="1"/>
        </w:numPr>
        <w:rPr>
          <w:rFonts w:asciiTheme="minorHAnsi" w:hAnsiTheme="minorHAnsi" w:cstheme="minorHAnsi"/>
          <w:i/>
          <w:sz w:val="22"/>
          <w:szCs w:val="22"/>
          <w:lang w:val="en"/>
        </w:rPr>
      </w:pPr>
      <w:r w:rsidRPr="003F4E2C">
        <w:rPr>
          <w:rFonts w:asciiTheme="minorHAnsi" w:hAnsiTheme="minorHAnsi" w:cstheme="minorHAnsi"/>
          <w:sz w:val="22"/>
          <w:szCs w:val="22"/>
          <w:lang w:val="en"/>
        </w:rPr>
        <w:t xml:space="preserve">Kirzner, I., 2018. Entrepreneurial inspiration. </w:t>
      </w:r>
      <w:r w:rsidRPr="003F4E2C">
        <w:rPr>
          <w:rFonts w:asciiTheme="minorHAnsi" w:hAnsiTheme="minorHAnsi" w:cstheme="minorHAnsi"/>
          <w:i/>
          <w:iCs/>
          <w:sz w:val="22"/>
          <w:szCs w:val="22"/>
          <w:lang w:val="en"/>
        </w:rPr>
        <w:t>Review of Austrian Economics</w:t>
      </w:r>
      <w:r w:rsidRPr="003F4E2C">
        <w:rPr>
          <w:rFonts w:asciiTheme="minorHAnsi" w:hAnsiTheme="minorHAnsi" w:cstheme="minorHAnsi"/>
          <w:sz w:val="22"/>
          <w:szCs w:val="22"/>
          <w:lang w:val="en"/>
        </w:rPr>
        <w:t>, pp.1–5.</w:t>
      </w:r>
    </w:p>
    <w:p w:rsidR="006565CB" w:rsidRDefault="006565CB" w:rsidP="0076393B">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Noura, M. (2012), </w:t>
      </w:r>
      <w:r w:rsidRPr="00E25A9D">
        <w:rPr>
          <w:rFonts w:asciiTheme="minorHAnsi" w:hAnsiTheme="minorHAnsi" w:cstheme="minorHAnsi"/>
          <w:i/>
          <w:sz w:val="22"/>
          <w:szCs w:val="22"/>
        </w:rPr>
        <w:t>‘Biography of Linda Bennett’</w:t>
      </w:r>
      <w:r>
        <w:rPr>
          <w:rFonts w:asciiTheme="minorHAnsi" w:hAnsiTheme="minorHAnsi" w:cstheme="minorHAnsi"/>
          <w:sz w:val="22"/>
          <w:szCs w:val="22"/>
        </w:rPr>
        <w:t xml:space="preserve">, [Online]. Available: </w:t>
      </w:r>
      <w:hyperlink r:id="rId12" w:history="1">
        <w:r w:rsidRPr="00B80010">
          <w:rPr>
            <w:rStyle w:val="Hyperlink"/>
            <w:rFonts w:asciiTheme="minorHAnsi" w:eastAsiaTheme="majorEastAsia" w:hAnsiTheme="minorHAnsi" w:cstheme="minorHAnsi"/>
            <w:sz w:val="22"/>
            <w:szCs w:val="22"/>
          </w:rPr>
          <w:t>http://jhugyd.blogspot.com/2012/09/biography-of-linda-bennett.html</w:t>
        </w:r>
      </w:hyperlink>
      <w:r>
        <w:rPr>
          <w:rFonts w:asciiTheme="minorHAnsi" w:hAnsiTheme="minorHAnsi" w:cstheme="minorHAnsi"/>
          <w:sz w:val="22"/>
          <w:szCs w:val="22"/>
        </w:rPr>
        <w:t xml:space="preserve">, [28 December 2018]. </w:t>
      </w:r>
    </w:p>
    <w:p w:rsidR="006565CB" w:rsidRPr="00B85254" w:rsidRDefault="006565CB" w:rsidP="0076393B">
      <w:pPr>
        <w:pStyle w:val="ListParagraph"/>
        <w:numPr>
          <w:ilvl w:val="0"/>
          <w:numId w:val="1"/>
        </w:numPr>
        <w:rPr>
          <w:rFonts w:asciiTheme="minorHAnsi" w:hAnsiTheme="minorHAnsi" w:cstheme="minorHAnsi"/>
          <w:i/>
          <w:sz w:val="22"/>
          <w:szCs w:val="22"/>
          <w:lang w:val="en"/>
        </w:rPr>
      </w:pPr>
      <w:r w:rsidRPr="00B85254">
        <w:rPr>
          <w:rFonts w:asciiTheme="minorHAnsi" w:hAnsiTheme="minorHAnsi" w:cstheme="minorHAnsi"/>
          <w:sz w:val="22"/>
          <w:szCs w:val="22"/>
          <w:lang w:val="en"/>
        </w:rPr>
        <w:t xml:space="preserve">O'Carroll, M. &amp; Millne, H., 2010. Women's International Centre for Economic Development (WICED). </w:t>
      </w:r>
      <w:r w:rsidRPr="00B85254">
        <w:rPr>
          <w:rFonts w:asciiTheme="minorHAnsi" w:hAnsiTheme="minorHAnsi" w:cstheme="minorHAnsi"/>
          <w:i/>
          <w:iCs/>
          <w:sz w:val="22"/>
          <w:szCs w:val="22"/>
          <w:lang w:val="en"/>
        </w:rPr>
        <w:t>International Journal of Gender and Entrepreneurship</w:t>
      </w:r>
      <w:r w:rsidRPr="00B85254">
        <w:rPr>
          <w:rFonts w:asciiTheme="minorHAnsi" w:hAnsiTheme="minorHAnsi" w:cstheme="minorHAnsi"/>
          <w:sz w:val="22"/>
          <w:szCs w:val="22"/>
          <w:lang w:val="en"/>
        </w:rPr>
        <w:t xml:space="preserve">, </w:t>
      </w:r>
      <w:r w:rsidRPr="00C8058E">
        <w:rPr>
          <w:rFonts w:asciiTheme="minorHAnsi" w:hAnsiTheme="minorHAnsi" w:cstheme="minorHAnsi"/>
          <w:b/>
          <w:sz w:val="22"/>
          <w:szCs w:val="22"/>
          <w:lang w:val="en"/>
        </w:rPr>
        <w:t>2</w:t>
      </w:r>
      <w:r w:rsidRPr="00B85254">
        <w:rPr>
          <w:rFonts w:asciiTheme="minorHAnsi" w:hAnsiTheme="minorHAnsi" w:cstheme="minorHAnsi"/>
          <w:sz w:val="22"/>
          <w:szCs w:val="22"/>
          <w:lang w:val="en"/>
        </w:rPr>
        <w:t>(2), pp.197–204.</w:t>
      </w:r>
    </w:p>
    <w:p w:rsidR="006565CB" w:rsidRPr="00884C18" w:rsidRDefault="006565CB" w:rsidP="0076393B">
      <w:pPr>
        <w:pStyle w:val="ListParagraph"/>
        <w:numPr>
          <w:ilvl w:val="0"/>
          <w:numId w:val="1"/>
        </w:numPr>
        <w:rPr>
          <w:rStyle w:val="title-text"/>
          <w:rFonts w:asciiTheme="minorHAnsi" w:hAnsiTheme="minorHAnsi" w:cstheme="minorHAnsi"/>
          <w:sz w:val="22"/>
          <w:szCs w:val="22"/>
        </w:rPr>
      </w:pPr>
      <w:r w:rsidRPr="00A153B4">
        <w:rPr>
          <w:rFonts w:asciiTheme="minorHAnsi" w:hAnsiTheme="minorHAnsi" w:cstheme="minorHAnsi"/>
          <w:color w:val="000000" w:themeColor="text1"/>
          <w:sz w:val="22"/>
          <w:szCs w:val="22"/>
          <w:lang w:val="en"/>
        </w:rPr>
        <w:t xml:space="preserve">Rey-Marti, A, &amp; Porcar, A, &amp; Mas-Tur, A., 2015. </w:t>
      </w:r>
      <w:r w:rsidRPr="00A153B4">
        <w:rPr>
          <w:rStyle w:val="title-text"/>
          <w:rFonts w:asciiTheme="minorHAnsi" w:hAnsiTheme="minorHAnsi" w:cstheme="minorHAnsi"/>
          <w:color w:val="000000" w:themeColor="text1"/>
          <w:sz w:val="22"/>
          <w:szCs w:val="22"/>
          <w:lang w:val="en"/>
        </w:rPr>
        <w:t>Linking female entrepreneurs' motivation to</w:t>
      </w:r>
      <w:r>
        <w:rPr>
          <w:rStyle w:val="title-text"/>
          <w:rFonts w:asciiTheme="minorHAnsi" w:hAnsiTheme="minorHAnsi" w:cstheme="minorHAnsi"/>
          <w:color w:val="000000" w:themeColor="text1"/>
          <w:sz w:val="22"/>
          <w:szCs w:val="22"/>
          <w:lang w:val="en"/>
        </w:rPr>
        <w:t xml:space="preserve"> </w:t>
      </w:r>
      <w:r w:rsidRPr="00A153B4">
        <w:rPr>
          <w:rStyle w:val="title-text"/>
          <w:rFonts w:asciiTheme="minorHAnsi" w:hAnsiTheme="minorHAnsi" w:cstheme="minorHAnsi"/>
          <w:color w:val="000000" w:themeColor="text1"/>
          <w:sz w:val="22"/>
          <w:szCs w:val="22"/>
          <w:lang w:val="en"/>
        </w:rPr>
        <w:t xml:space="preserve">business survival. </w:t>
      </w:r>
      <w:r w:rsidRPr="00A153B4">
        <w:rPr>
          <w:rStyle w:val="title-text"/>
          <w:rFonts w:asciiTheme="minorHAnsi" w:hAnsiTheme="minorHAnsi" w:cstheme="minorHAnsi"/>
          <w:i/>
          <w:color w:val="000000" w:themeColor="text1"/>
          <w:sz w:val="22"/>
          <w:szCs w:val="22"/>
          <w:lang w:val="en"/>
        </w:rPr>
        <w:t>Journal of business research</w:t>
      </w:r>
      <w:r>
        <w:rPr>
          <w:rStyle w:val="title-text"/>
          <w:rFonts w:asciiTheme="minorHAnsi" w:hAnsiTheme="minorHAnsi" w:cstheme="minorHAnsi"/>
          <w:color w:val="000000" w:themeColor="text1"/>
          <w:sz w:val="22"/>
          <w:szCs w:val="22"/>
          <w:lang w:val="en"/>
        </w:rPr>
        <w:t xml:space="preserve">, </w:t>
      </w:r>
      <w:r w:rsidRPr="00A153B4">
        <w:rPr>
          <w:rStyle w:val="title-text"/>
          <w:rFonts w:asciiTheme="minorHAnsi" w:hAnsiTheme="minorHAnsi" w:cstheme="minorHAnsi"/>
          <w:b/>
          <w:color w:val="000000" w:themeColor="text1"/>
          <w:sz w:val="22"/>
          <w:szCs w:val="22"/>
          <w:lang w:val="en"/>
        </w:rPr>
        <w:t>68</w:t>
      </w:r>
      <w:r>
        <w:rPr>
          <w:rStyle w:val="title-text"/>
          <w:rFonts w:asciiTheme="minorHAnsi" w:hAnsiTheme="minorHAnsi" w:cstheme="minorHAnsi"/>
          <w:color w:val="000000" w:themeColor="text1"/>
          <w:sz w:val="22"/>
          <w:szCs w:val="22"/>
          <w:lang w:val="en"/>
        </w:rPr>
        <w:t xml:space="preserve">(4), pp.810-814. </w:t>
      </w:r>
    </w:p>
    <w:p w:rsidR="006565CB" w:rsidRPr="0048703A" w:rsidRDefault="006565CB" w:rsidP="0076393B">
      <w:pPr>
        <w:pStyle w:val="ListParagraph"/>
        <w:numPr>
          <w:ilvl w:val="0"/>
          <w:numId w:val="1"/>
        </w:numPr>
        <w:rPr>
          <w:rStyle w:val="contribdegrees"/>
          <w:rFonts w:asciiTheme="minorHAnsi" w:hAnsiTheme="minorHAnsi" w:cstheme="minorHAnsi"/>
          <w:i/>
          <w:sz w:val="22"/>
          <w:szCs w:val="22"/>
          <w:lang w:val="en"/>
        </w:rPr>
      </w:pPr>
      <w:r>
        <w:rPr>
          <w:rFonts w:asciiTheme="minorHAnsi" w:hAnsiTheme="minorHAnsi" w:cstheme="minorHAnsi"/>
          <w:sz w:val="22"/>
          <w:szCs w:val="22"/>
          <w:lang w:val="en"/>
        </w:rPr>
        <w:t xml:space="preserve">Stokes, D &amp; Wilson, N. (2010 p.38), </w:t>
      </w:r>
      <w:r w:rsidRPr="0048703A">
        <w:rPr>
          <w:rFonts w:asciiTheme="minorHAnsi" w:hAnsiTheme="minorHAnsi" w:cstheme="minorHAnsi"/>
          <w:i/>
          <w:sz w:val="22"/>
          <w:szCs w:val="22"/>
          <w:lang w:val="en"/>
        </w:rPr>
        <w:t>‘Small Business Management and Entrepreneurship’</w:t>
      </w:r>
      <w:r>
        <w:rPr>
          <w:rFonts w:asciiTheme="minorHAnsi" w:hAnsiTheme="minorHAnsi" w:cstheme="minorHAnsi"/>
          <w:sz w:val="22"/>
          <w:szCs w:val="22"/>
          <w:lang w:val="en"/>
        </w:rPr>
        <w:t>, (6</w:t>
      </w:r>
      <w:r w:rsidRPr="0048703A">
        <w:rPr>
          <w:rFonts w:asciiTheme="minorHAnsi" w:hAnsiTheme="minorHAnsi" w:cstheme="minorHAnsi"/>
          <w:sz w:val="22"/>
          <w:szCs w:val="22"/>
          <w:vertAlign w:val="superscript"/>
          <w:lang w:val="en"/>
        </w:rPr>
        <w:t>th</w:t>
      </w:r>
      <w:r>
        <w:rPr>
          <w:rFonts w:asciiTheme="minorHAnsi" w:hAnsiTheme="minorHAnsi" w:cstheme="minorHAnsi"/>
          <w:sz w:val="22"/>
          <w:szCs w:val="22"/>
          <w:lang w:val="en"/>
        </w:rPr>
        <w:t xml:space="preserve"> ed) Hampshire: Cengage Learning. </w:t>
      </w:r>
    </w:p>
    <w:p w:rsidR="006565CB" w:rsidRDefault="006565CB" w:rsidP="0076393B">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Swedberg, R. (2000 P.339), ‘Entrepreneurship’, Oxford: Oxford University Press. </w:t>
      </w:r>
    </w:p>
    <w:p w:rsidR="006565CB" w:rsidRPr="00D0717A" w:rsidRDefault="006565CB" w:rsidP="0076393B">
      <w:pPr>
        <w:pStyle w:val="ListParagraph"/>
        <w:numPr>
          <w:ilvl w:val="0"/>
          <w:numId w:val="1"/>
        </w:numPr>
        <w:rPr>
          <w:rFonts w:asciiTheme="minorHAnsi" w:hAnsiTheme="minorHAnsi" w:cstheme="minorHAnsi"/>
          <w:b/>
          <w:sz w:val="22"/>
          <w:szCs w:val="22"/>
        </w:rPr>
      </w:pPr>
      <w:r w:rsidRPr="00F53A42">
        <w:rPr>
          <w:rFonts w:asciiTheme="minorHAnsi" w:hAnsiTheme="minorHAnsi" w:cstheme="minorHAnsi"/>
          <w:sz w:val="22"/>
          <w:szCs w:val="22"/>
          <w:lang w:val="en"/>
        </w:rPr>
        <w:t xml:space="preserve">Tasnim, R. and Singh, H., 2016. "What, Exactly, is Entrepreneurial Commitment?": Modeling the Commitment of Successful Entrepreneurs. </w:t>
      </w:r>
      <w:r w:rsidRPr="00F53A42">
        <w:rPr>
          <w:rFonts w:asciiTheme="minorHAnsi" w:hAnsiTheme="minorHAnsi" w:cstheme="minorHAnsi"/>
          <w:i/>
          <w:iCs/>
          <w:sz w:val="22"/>
          <w:szCs w:val="22"/>
          <w:lang w:val="en"/>
        </w:rPr>
        <w:t xml:space="preserve">Journal of Applied Management and Entrepreneurship, </w:t>
      </w:r>
      <w:r w:rsidRPr="00F53A42">
        <w:rPr>
          <w:rFonts w:asciiTheme="minorHAnsi" w:hAnsiTheme="minorHAnsi" w:cstheme="minorHAnsi"/>
          <w:b/>
          <w:bCs/>
          <w:sz w:val="22"/>
          <w:szCs w:val="22"/>
          <w:lang w:val="en"/>
        </w:rPr>
        <w:t>21</w:t>
      </w:r>
      <w:r w:rsidRPr="00F53A42">
        <w:rPr>
          <w:rFonts w:asciiTheme="minorHAnsi" w:hAnsiTheme="minorHAnsi" w:cstheme="minorHAnsi"/>
          <w:sz w:val="22"/>
          <w:szCs w:val="22"/>
          <w:lang w:val="en"/>
        </w:rPr>
        <w:t>(3), pp. 6-35.</w:t>
      </w:r>
    </w:p>
    <w:p w:rsidR="006565CB" w:rsidRPr="003F4E2C" w:rsidRDefault="006565CB" w:rsidP="0076393B">
      <w:pPr>
        <w:pStyle w:val="ListParagraph"/>
        <w:numPr>
          <w:ilvl w:val="0"/>
          <w:numId w:val="1"/>
        </w:numPr>
        <w:rPr>
          <w:rFonts w:asciiTheme="minorHAnsi" w:hAnsiTheme="minorHAnsi" w:cstheme="minorHAnsi"/>
          <w:i/>
          <w:sz w:val="22"/>
          <w:szCs w:val="22"/>
          <w:lang w:val="en"/>
        </w:rPr>
      </w:pPr>
      <w:hyperlink w:history="1">
        <w:r w:rsidRPr="006D6B03">
          <w:rPr>
            <w:rStyle w:val="Hyperlink"/>
            <w:rFonts w:asciiTheme="minorHAnsi" w:eastAsiaTheme="majorEastAsia" w:hAnsiTheme="minorHAnsi" w:cstheme="minorHAnsi"/>
            <w:color w:val="auto"/>
            <w:sz w:val="22"/>
            <w:szCs w:val="22"/>
            <w:lang w:val="en"/>
          </w:rPr>
          <w:t>Wach</w:t>
        </w:r>
      </w:hyperlink>
      <w:r w:rsidRPr="006D6B03">
        <w:rPr>
          <w:rStyle w:val="Hyperlink"/>
          <w:rFonts w:asciiTheme="minorHAnsi" w:eastAsiaTheme="majorEastAsia" w:hAnsiTheme="minorHAnsi" w:cstheme="minorHAnsi"/>
          <w:color w:val="auto"/>
          <w:sz w:val="22"/>
          <w:szCs w:val="22"/>
          <w:lang w:val="en"/>
        </w:rPr>
        <w:t xml:space="preserve">, D, Stephan, U &amp; Gorgivski, M., 2015. </w:t>
      </w:r>
      <w:r w:rsidRPr="006D6B03">
        <w:rPr>
          <w:rFonts w:asciiTheme="minorHAnsi" w:hAnsiTheme="minorHAnsi" w:cstheme="minorHAnsi"/>
          <w:sz w:val="22"/>
          <w:szCs w:val="22"/>
          <w:lang w:val="en"/>
        </w:rPr>
        <w:t xml:space="preserve">More than money: Developing an integrative multi-factorial measure of entrepreneurial success. </w:t>
      </w:r>
      <w:r w:rsidRPr="006D6B03">
        <w:rPr>
          <w:rFonts w:asciiTheme="minorHAnsi" w:hAnsiTheme="minorHAnsi" w:cstheme="minorHAnsi"/>
          <w:i/>
          <w:sz w:val="22"/>
          <w:szCs w:val="22"/>
          <w:lang w:val="en"/>
        </w:rPr>
        <w:t xml:space="preserve">International Small Business Journal, </w:t>
      </w:r>
      <w:r w:rsidRPr="006D6B03">
        <w:rPr>
          <w:rFonts w:asciiTheme="minorHAnsi" w:hAnsiTheme="minorHAnsi" w:cstheme="minorHAnsi"/>
          <w:b/>
          <w:sz w:val="22"/>
          <w:szCs w:val="22"/>
          <w:lang w:val="en"/>
        </w:rPr>
        <w:t>34</w:t>
      </w:r>
      <w:r w:rsidRPr="006D6B03">
        <w:rPr>
          <w:rFonts w:asciiTheme="minorHAnsi" w:hAnsiTheme="minorHAnsi" w:cstheme="minorHAnsi"/>
          <w:sz w:val="22"/>
          <w:szCs w:val="22"/>
          <w:lang w:val="en"/>
        </w:rPr>
        <w:t>(8), pp. 1098-1121.</w:t>
      </w:r>
    </w:p>
    <w:p w:rsidR="0076393B" w:rsidRPr="00884C18" w:rsidRDefault="00565A71" w:rsidP="0076393B">
      <w:pPr>
        <w:pStyle w:val="ListParagraph"/>
        <w:numPr>
          <w:ilvl w:val="0"/>
          <w:numId w:val="1"/>
        </w:numPr>
        <w:rPr>
          <w:vanish/>
        </w:rPr>
      </w:pPr>
      <w:hyperlink r:id="rId13" w:history="1">
        <w:r w:rsidR="0076393B" w:rsidRPr="00884C18">
          <w:rPr>
            <w:rStyle w:val="Hyperlink"/>
            <w:rFonts w:eastAsiaTheme="majorEastAsia"/>
            <w:vanish/>
            <w:lang w:val="en"/>
          </w:rPr>
          <w:t>Dominika Wach</w:t>
        </w:r>
      </w:hyperlink>
    </w:p>
    <w:p w:rsidR="0076393B" w:rsidRPr="00884C18" w:rsidRDefault="0076393B" w:rsidP="0076393B">
      <w:pPr>
        <w:pStyle w:val="ListParagraph"/>
        <w:numPr>
          <w:ilvl w:val="0"/>
          <w:numId w:val="1"/>
        </w:numPr>
        <w:rPr>
          <w:vanish/>
          <w:lang w:val="en"/>
        </w:rPr>
      </w:pPr>
      <w:r w:rsidRPr="00884C18">
        <w:rPr>
          <w:vanish/>
          <w:lang w:val="en"/>
        </w:rPr>
        <w:t>TU Dresden, Germany</w:t>
      </w:r>
      <w:r w:rsidRPr="00884C18">
        <w:rPr>
          <w:vanish/>
          <w:lang w:val="en"/>
        </w:rPr>
        <w:br/>
      </w:r>
      <w:hyperlink r:id="rId14" w:history="1">
        <w:r w:rsidRPr="00884C18">
          <w:rPr>
            <w:rStyle w:val="Hyperlink"/>
            <w:rFonts w:eastAsiaTheme="majorEastAsia"/>
            <w:vanish/>
            <w:lang w:val="en"/>
          </w:rPr>
          <w:t>See all articles</w:t>
        </w:r>
      </w:hyperlink>
      <w:r w:rsidRPr="00884C18">
        <w:rPr>
          <w:vanish/>
          <w:lang w:val="en"/>
        </w:rPr>
        <w:t xml:space="preserve"> by this author</w:t>
      </w:r>
    </w:p>
    <w:p w:rsidR="0076393B" w:rsidRPr="00884C18" w:rsidRDefault="00565A71" w:rsidP="0076393B">
      <w:pPr>
        <w:pStyle w:val="ListParagraph"/>
        <w:numPr>
          <w:ilvl w:val="0"/>
          <w:numId w:val="1"/>
        </w:numPr>
        <w:rPr>
          <w:vanish/>
          <w:lang w:val="en"/>
        </w:rPr>
      </w:pPr>
      <w:hyperlink r:id="rId15" w:tgtFrame="_blank" w:history="1">
        <w:r w:rsidR="0076393B" w:rsidRPr="00884C18">
          <w:rPr>
            <w:rStyle w:val="Hyperlink"/>
            <w:rFonts w:eastAsiaTheme="majorEastAsia"/>
            <w:vanish/>
            <w:lang w:val="en"/>
          </w:rPr>
          <w:t xml:space="preserve">Search Google Scholar </w:t>
        </w:r>
      </w:hyperlink>
      <w:r w:rsidR="0076393B" w:rsidRPr="00884C18">
        <w:rPr>
          <w:vanish/>
          <w:lang w:val="en"/>
        </w:rPr>
        <w:t>for this author</w:t>
      </w:r>
    </w:p>
    <w:p w:rsidR="0076393B" w:rsidRDefault="0076393B" w:rsidP="0076393B">
      <w:pPr>
        <w:ind w:left="360"/>
        <w:rPr>
          <w:rStyle w:val="contribdegrees"/>
        </w:rPr>
      </w:pPr>
      <w:r w:rsidRPr="006D6B03">
        <w:rPr>
          <w:lang w:val="en"/>
        </w:rPr>
        <w:t xml:space="preserve"> </w:t>
      </w:r>
    </w:p>
    <w:p w:rsidR="0076393B" w:rsidRPr="00834B4B" w:rsidRDefault="0076393B" w:rsidP="00834B4B"/>
    <w:sectPr w:rsidR="0076393B" w:rsidRPr="00834B4B" w:rsidSect="006565C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Lora">
    <w:altName w:val="Cambria"/>
    <w:panose1 w:val="00000000000000000000"/>
    <w:charset w:val="00"/>
    <w:family w:val="roman"/>
    <w:notTrueType/>
    <w:pitch w:val="default"/>
  </w:font>
  <w:font w:name="Helvetica">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73D7F"/>
    <w:multiLevelType w:val="multilevel"/>
    <w:tmpl w:val="82F6ABCE"/>
    <w:lvl w:ilvl="0">
      <w:start w:val="1"/>
      <w:numFmt w:val="decimal"/>
      <w:lvlText w:val="%1."/>
      <w:lvlJc w:val="left"/>
      <w:pPr>
        <w:ind w:left="720" w:hanging="360"/>
      </w:pPr>
      <w:rPr>
        <w:rFonts w:hint="default"/>
      </w:rPr>
    </w:lvl>
    <w:lvl w:ilvl="1">
      <w:start w:val="4"/>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1FBE7BBA"/>
    <w:multiLevelType w:val="multilevel"/>
    <w:tmpl w:val="C9485738"/>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EA20050"/>
    <w:multiLevelType w:val="hybridMultilevel"/>
    <w:tmpl w:val="863C25E2"/>
    <w:lvl w:ilvl="0" w:tplc="581CA154">
      <w:start w:val="1"/>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BA1459"/>
    <w:multiLevelType w:val="hybridMultilevel"/>
    <w:tmpl w:val="93DA7D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CF53FA"/>
    <w:multiLevelType w:val="hybridMultilevel"/>
    <w:tmpl w:val="107E313A"/>
    <w:lvl w:ilvl="0" w:tplc="DB32859E">
      <w:start w:val="1"/>
      <w:numFmt w:val="decimal"/>
      <w:pStyle w:val="TOC1"/>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DD3CD5"/>
    <w:multiLevelType w:val="hybridMultilevel"/>
    <w:tmpl w:val="28B64FDA"/>
    <w:lvl w:ilvl="0" w:tplc="8660823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0E48F5"/>
    <w:multiLevelType w:val="hybridMultilevel"/>
    <w:tmpl w:val="B2BC4444"/>
    <w:lvl w:ilvl="0" w:tplc="993AE6E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7B1A0A"/>
    <w:multiLevelType w:val="hybridMultilevel"/>
    <w:tmpl w:val="1744DFCE"/>
    <w:lvl w:ilvl="0" w:tplc="8B1408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3"/>
  </w:num>
  <w:num w:numId="3">
    <w:abstractNumId w:val="0"/>
  </w:num>
  <w:num w:numId="4">
    <w:abstractNumId w:val="7"/>
  </w:num>
  <w:num w:numId="5">
    <w:abstractNumId w:val="2"/>
  </w:num>
  <w:num w:numId="6">
    <w:abstractNumId w:val="5"/>
  </w:num>
  <w:num w:numId="7">
    <w:abstractNumId w:val="4"/>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B6B"/>
    <w:rsid w:val="000B074C"/>
    <w:rsid w:val="000D78A9"/>
    <w:rsid w:val="0017615D"/>
    <w:rsid w:val="001B7B53"/>
    <w:rsid w:val="00230F70"/>
    <w:rsid w:val="00234E69"/>
    <w:rsid w:val="0029342E"/>
    <w:rsid w:val="002A2C73"/>
    <w:rsid w:val="00342B6B"/>
    <w:rsid w:val="003E25C0"/>
    <w:rsid w:val="003F1976"/>
    <w:rsid w:val="00432F3A"/>
    <w:rsid w:val="00472A71"/>
    <w:rsid w:val="00490FA8"/>
    <w:rsid w:val="004949AE"/>
    <w:rsid w:val="004A5DAE"/>
    <w:rsid w:val="00505C4B"/>
    <w:rsid w:val="00565A71"/>
    <w:rsid w:val="005C206D"/>
    <w:rsid w:val="005E5E7E"/>
    <w:rsid w:val="006565CB"/>
    <w:rsid w:val="00656A68"/>
    <w:rsid w:val="00666E35"/>
    <w:rsid w:val="006C75D9"/>
    <w:rsid w:val="00760D17"/>
    <w:rsid w:val="0076393B"/>
    <w:rsid w:val="007910DB"/>
    <w:rsid w:val="00834B4B"/>
    <w:rsid w:val="00873813"/>
    <w:rsid w:val="008D7F69"/>
    <w:rsid w:val="009C5213"/>
    <w:rsid w:val="009E5499"/>
    <w:rsid w:val="00A47CCF"/>
    <w:rsid w:val="00A511E1"/>
    <w:rsid w:val="00A928ED"/>
    <w:rsid w:val="00AA217C"/>
    <w:rsid w:val="00AE3AC2"/>
    <w:rsid w:val="00B37C8C"/>
    <w:rsid w:val="00B53294"/>
    <w:rsid w:val="00BB0B44"/>
    <w:rsid w:val="00BD7A77"/>
    <w:rsid w:val="00C347E1"/>
    <w:rsid w:val="00C547E7"/>
    <w:rsid w:val="00C86E89"/>
    <w:rsid w:val="00CA2465"/>
    <w:rsid w:val="00CD205B"/>
    <w:rsid w:val="00CF01F6"/>
    <w:rsid w:val="00D20DD7"/>
    <w:rsid w:val="00D46F4C"/>
    <w:rsid w:val="00EE0976"/>
    <w:rsid w:val="00F41035"/>
    <w:rsid w:val="00F554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59AFC"/>
  <w15:chartTrackingRefBased/>
  <w15:docId w15:val="{FDD9978D-CF53-4159-A02B-2A2C8E028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2B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2B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2B6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42B6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6393B"/>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76393B"/>
    <w:rPr>
      <w:color w:val="0563C1" w:themeColor="hyperlink"/>
      <w:u w:val="single"/>
    </w:rPr>
  </w:style>
  <w:style w:type="character" w:customStyle="1" w:styleId="journaltitle2">
    <w:name w:val="journaltitle2"/>
    <w:basedOn w:val="DefaultParagraphFont"/>
    <w:rsid w:val="0076393B"/>
  </w:style>
  <w:style w:type="character" w:customStyle="1" w:styleId="articlecitationpages">
    <w:name w:val="articlecitation_pages"/>
    <w:basedOn w:val="DefaultParagraphFont"/>
    <w:rsid w:val="0076393B"/>
  </w:style>
  <w:style w:type="character" w:customStyle="1" w:styleId="title-text">
    <w:name w:val="title-text"/>
    <w:basedOn w:val="DefaultParagraphFont"/>
    <w:rsid w:val="0076393B"/>
  </w:style>
  <w:style w:type="character" w:customStyle="1" w:styleId="contribdegrees">
    <w:name w:val="contribdegrees"/>
    <w:basedOn w:val="DefaultParagraphFont"/>
    <w:rsid w:val="0076393B"/>
  </w:style>
  <w:style w:type="paragraph" w:styleId="NoSpacing">
    <w:name w:val="No Spacing"/>
    <w:link w:val="NoSpacingChar"/>
    <w:uiPriority w:val="1"/>
    <w:qFormat/>
    <w:rsid w:val="006565C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565CB"/>
    <w:rPr>
      <w:rFonts w:eastAsiaTheme="minorEastAsia"/>
      <w:lang w:val="en-US"/>
    </w:rPr>
  </w:style>
  <w:style w:type="paragraph" w:styleId="TOCHeading">
    <w:name w:val="TOC Heading"/>
    <w:basedOn w:val="Heading1"/>
    <w:next w:val="Normal"/>
    <w:uiPriority w:val="39"/>
    <w:unhideWhenUsed/>
    <w:qFormat/>
    <w:rsid w:val="006565CB"/>
    <w:pPr>
      <w:outlineLvl w:val="9"/>
    </w:pPr>
    <w:rPr>
      <w:lang w:val="en-US"/>
    </w:rPr>
  </w:style>
  <w:style w:type="paragraph" w:styleId="TOC1">
    <w:name w:val="toc 1"/>
    <w:basedOn w:val="Normal"/>
    <w:next w:val="Normal"/>
    <w:autoRedefine/>
    <w:uiPriority w:val="39"/>
    <w:unhideWhenUsed/>
    <w:rsid w:val="00873813"/>
    <w:pPr>
      <w:numPr>
        <w:numId w:val="7"/>
      </w:numPr>
      <w:tabs>
        <w:tab w:val="right" w:leader="dot" w:pos="9016"/>
      </w:tabs>
      <w:spacing w:after="100"/>
    </w:pPr>
  </w:style>
  <w:style w:type="paragraph" w:styleId="TOC2">
    <w:name w:val="toc 2"/>
    <w:basedOn w:val="Normal"/>
    <w:next w:val="Normal"/>
    <w:autoRedefine/>
    <w:uiPriority w:val="39"/>
    <w:unhideWhenUsed/>
    <w:rsid w:val="006565C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legraph.co.uk/finance/newsbysector/banksandfinance/2793499/Coronation-of-LK-Bennetts-kitten-heel-queen.html" TargetMode="External"/><Relationship Id="rId13" Type="http://schemas.openxmlformats.org/officeDocument/2006/relationships/hyperlink" Target="https://journals-sagepub-com.ezproxy.uwtsd.ac.uk/action/doSearch?target=default&amp;ContribAuthorStored=Wach%2C+Dominika" TargetMode="External"/><Relationship Id="rId3" Type="http://schemas.openxmlformats.org/officeDocument/2006/relationships/numbering" Target="numbering.xml"/><Relationship Id="rId7" Type="http://schemas.openxmlformats.org/officeDocument/2006/relationships/hyperlink" Target="https://link.springer.com/journal/11365" TargetMode="External"/><Relationship Id="rId12" Type="http://schemas.openxmlformats.org/officeDocument/2006/relationships/hyperlink" Target="http://jhugyd.blogspot.com/2012/09/biography-of-linda-bennett.html"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conpapers.repec.org/article/cupjechis/v_3a7_3ay_3a1947_3ai_3as1_3ap_3a1-9_5f06.htm" TargetMode="External"/><Relationship Id="rId5" Type="http://schemas.openxmlformats.org/officeDocument/2006/relationships/settings" Target="settings.xml"/><Relationship Id="rId15" Type="http://schemas.openxmlformats.org/officeDocument/2006/relationships/hyperlink" Target="https://journals-sagepub-com.ezproxy.uwtsd.ac.uk/action/searchDispatcher?searchService=scholar&amp;author=Wach,%20Dominika" TargetMode="External"/><Relationship Id="rId10" Type="http://schemas.openxmlformats.org/officeDocument/2006/relationships/hyperlink" Target="https://women-unlimited.co.uk/in-focus-linda-bennett-founder-of-lk-bennett/" TargetMode="External"/><Relationship Id="rId4" Type="http://schemas.openxmlformats.org/officeDocument/2006/relationships/styles" Target="styles.xml"/><Relationship Id="rId9" Type="http://schemas.openxmlformats.org/officeDocument/2006/relationships/hyperlink" Target="https://www.incomediary.com/30-most-influential-entrepreneurs-of-all-time-2" TargetMode="External"/><Relationship Id="rId14" Type="http://schemas.openxmlformats.org/officeDocument/2006/relationships/hyperlink" Target="https://journals-sagepub-com.ezproxy.uwtsd.ac.uk/action/doSearch?target=default&amp;ContribAuthorStored=Wach%2C+Dominik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1704737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A87D277-AED2-452F-A63D-8D4EA0E1EC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11</Pages>
  <Words>3020</Words>
  <Characters>17216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Caitlin james-deane</Company>
  <LinksUpToDate>false</LinksUpToDate>
  <CharactersWithSpaces>20196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Definition of an Entrepreneur</dc:title>
  <dc:subject>Entrepreneurship</dc:subject>
  <dc:creator>M5X01926</dc:creator>
  <cp:keywords/>
  <dc:description/>
  <cp:lastModifiedBy>Caitlin James-Deane</cp:lastModifiedBy>
  <cp:revision>41</cp:revision>
  <dcterms:created xsi:type="dcterms:W3CDTF">2019-01-11T14:37:00Z</dcterms:created>
  <dcterms:modified xsi:type="dcterms:W3CDTF">2019-01-12T15:26:00Z</dcterms:modified>
</cp:coreProperties>
</file>