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85DBACD" w14:textId="77777777" w:rsidR="00F851BF" w:rsidRDefault="00F851BF" w:rsidP="00F851BF">
      <w:pPr>
        <w:spacing w:line="360" w:lineRule="auto"/>
        <w:jc w:val="center"/>
        <w:rPr>
          <w:b/>
          <w:bCs/>
          <w:sz w:val="32"/>
          <w:szCs w:val="32"/>
        </w:rPr>
      </w:pPr>
    </w:p>
    <w:p w14:paraId="299658DA" w14:textId="77777777" w:rsidR="00F851BF" w:rsidRDefault="00F851BF" w:rsidP="00F851BF">
      <w:pPr>
        <w:spacing w:line="360" w:lineRule="auto"/>
        <w:jc w:val="center"/>
        <w:rPr>
          <w:b/>
          <w:bCs/>
          <w:sz w:val="32"/>
          <w:szCs w:val="32"/>
        </w:rPr>
      </w:pPr>
    </w:p>
    <w:p w14:paraId="06A9BE5D" w14:textId="77777777" w:rsidR="00F851BF" w:rsidRDefault="00F851BF" w:rsidP="00F851BF">
      <w:pPr>
        <w:spacing w:line="360" w:lineRule="auto"/>
        <w:jc w:val="center"/>
        <w:rPr>
          <w:b/>
          <w:bCs/>
          <w:sz w:val="32"/>
          <w:szCs w:val="32"/>
        </w:rPr>
      </w:pPr>
    </w:p>
    <w:p w14:paraId="37C9F245" w14:textId="77777777" w:rsidR="00F851BF" w:rsidRDefault="00F851BF" w:rsidP="00F851BF">
      <w:pPr>
        <w:spacing w:line="360" w:lineRule="auto"/>
        <w:jc w:val="center"/>
        <w:rPr>
          <w:b/>
          <w:bCs/>
          <w:sz w:val="32"/>
          <w:szCs w:val="32"/>
        </w:rPr>
      </w:pPr>
    </w:p>
    <w:p w14:paraId="55799906" w14:textId="77777777" w:rsidR="00F851BF" w:rsidRDefault="00F851BF" w:rsidP="00F851BF">
      <w:pPr>
        <w:spacing w:line="360" w:lineRule="auto"/>
        <w:jc w:val="center"/>
        <w:rPr>
          <w:b/>
          <w:bCs/>
          <w:sz w:val="32"/>
          <w:szCs w:val="32"/>
        </w:rPr>
      </w:pPr>
    </w:p>
    <w:p w14:paraId="03F1A75F" w14:textId="77777777" w:rsidR="00F851BF" w:rsidRDefault="00F851BF" w:rsidP="00F851BF">
      <w:pPr>
        <w:spacing w:line="360" w:lineRule="auto"/>
        <w:jc w:val="center"/>
        <w:rPr>
          <w:b/>
          <w:bCs/>
          <w:sz w:val="32"/>
          <w:szCs w:val="32"/>
        </w:rPr>
      </w:pPr>
    </w:p>
    <w:p w14:paraId="451EFD5C" w14:textId="77777777" w:rsidR="00F851BF" w:rsidRDefault="00F851BF" w:rsidP="00BC7E16">
      <w:pPr>
        <w:spacing w:line="360" w:lineRule="auto"/>
        <w:rPr>
          <w:b/>
          <w:bCs/>
          <w:sz w:val="32"/>
          <w:szCs w:val="32"/>
        </w:rPr>
      </w:pPr>
    </w:p>
    <w:p w14:paraId="67566908" w14:textId="680659A0" w:rsidR="00B93C18" w:rsidRDefault="00F851BF" w:rsidP="00F851BF">
      <w:pPr>
        <w:spacing w:line="360" w:lineRule="auto"/>
        <w:jc w:val="center"/>
        <w:rPr>
          <w:b/>
          <w:bCs/>
          <w:sz w:val="32"/>
          <w:szCs w:val="32"/>
        </w:rPr>
      </w:pPr>
      <w:r w:rsidRPr="00F851BF">
        <w:rPr>
          <w:b/>
          <w:bCs/>
          <w:sz w:val="32"/>
          <w:szCs w:val="32"/>
        </w:rPr>
        <w:t>PERSONAL DEVELOPMENT PORTFOLIO</w:t>
      </w:r>
    </w:p>
    <w:p w14:paraId="4BA40E80" w14:textId="77777777" w:rsidR="00BC7E16" w:rsidRDefault="00BC7E16" w:rsidP="00F851BF">
      <w:pPr>
        <w:spacing w:line="360" w:lineRule="auto"/>
        <w:jc w:val="center"/>
        <w:rPr>
          <w:b/>
          <w:bCs/>
          <w:sz w:val="32"/>
          <w:szCs w:val="32"/>
        </w:rPr>
      </w:pPr>
    </w:p>
    <w:p w14:paraId="3D88759E" w14:textId="77777777" w:rsidR="00C36E24" w:rsidRDefault="00C36E24" w:rsidP="00F851BF">
      <w:pPr>
        <w:spacing w:line="360" w:lineRule="auto"/>
        <w:jc w:val="center"/>
        <w:rPr>
          <w:b/>
          <w:bCs/>
          <w:sz w:val="32"/>
          <w:szCs w:val="32"/>
        </w:rPr>
      </w:pPr>
    </w:p>
    <w:p w14:paraId="3E56ED68" w14:textId="77777777" w:rsidR="00C36E24" w:rsidRDefault="00C36E24" w:rsidP="00F851BF">
      <w:pPr>
        <w:spacing w:line="360" w:lineRule="auto"/>
        <w:jc w:val="center"/>
        <w:rPr>
          <w:b/>
          <w:bCs/>
          <w:sz w:val="32"/>
          <w:szCs w:val="32"/>
        </w:rPr>
      </w:pPr>
    </w:p>
    <w:p w14:paraId="2128D68C" w14:textId="77777777" w:rsidR="00C36E24" w:rsidRDefault="00C36E24" w:rsidP="00F851BF">
      <w:pPr>
        <w:spacing w:line="360" w:lineRule="auto"/>
        <w:jc w:val="center"/>
        <w:rPr>
          <w:b/>
          <w:bCs/>
          <w:sz w:val="32"/>
          <w:szCs w:val="32"/>
        </w:rPr>
      </w:pPr>
    </w:p>
    <w:p w14:paraId="13CDDB16" w14:textId="77777777" w:rsidR="00BC7E16" w:rsidRPr="00F851BF" w:rsidRDefault="00BC7E16" w:rsidP="00BC7E16">
      <w:pPr>
        <w:spacing w:line="360" w:lineRule="auto"/>
        <w:jc w:val="center"/>
        <w:rPr>
          <w:b/>
          <w:bCs/>
          <w:sz w:val="32"/>
          <w:szCs w:val="32"/>
        </w:rPr>
      </w:pPr>
      <w:r>
        <w:rPr>
          <w:b/>
          <w:bCs/>
          <w:sz w:val="32"/>
          <w:szCs w:val="32"/>
        </w:rPr>
        <w:t xml:space="preserve">Module Code: </w:t>
      </w:r>
      <w:r w:rsidRPr="00F851BF">
        <w:rPr>
          <w:b/>
          <w:bCs/>
          <w:sz w:val="32"/>
          <w:szCs w:val="32"/>
        </w:rPr>
        <w:t>LCHS4009</w:t>
      </w:r>
    </w:p>
    <w:p w14:paraId="5DE6FB5F" w14:textId="3B4C5FE9" w:rsidR="00BC7E16" w:rsidRDefault="00BC7E16" w:rsidP="00F851BF">
      <w:pPr>
        <w:spacing w:line="360" w:lineRule="auto"/>
        <w:jc w:val="center"/>
        <w:rPr>
          <w:b/>
          <w:bCs/>
          <w:sz w:val="32"/>
          <w:szCs w:val="32"/>
        </w:rPr>
      </w:pPr>
      <w:r>
        <w:rPr>
          <w:b/>
          <w:bCs/>
          <w:sz w:val="32"/>
          <w:szCs w:val="32"/>
        </w:rPr>
        <w:t>Student Name: Halima Yasin</w:t>
      </w:r>
    </w:p>
    <w:p w14:paraId="0C8FA1DC" w14:textId="271EEB0E" w:rsidR="00BC7E16" w:rsidRDefault="00BC7E16" w:rsidP="00F851BF">
      <w:pPr>
        <w:spacing w:line="360" w:lineRule="auto"/>
        <w:jc w:val="center"/>
        <w:rPr>
          <w:b/>
          <w:bCs/>
          <w:sz w:val="32"/>
          <w:szCs w:val="32"/>
        </w:rPr>
      </w:pPr>
      <w:r>
        <w:rPr>
          <w:b/>
          <w:bCs/>
          <w:sz w:val="32"/>
          <w:szCs w:val="32"/>
        </w:rPr>
        <w:t>Student Number: 2422668</w:t>
      </w:r>
    </w:p>
    <w:p w14:paraId="04B7C0A6" w14:textId="420AB331" w:rsidR="00BC7E16" w:rsidRPr="00F851BF" w:rsidRDefault="00BC7E16" w:rsidP="00F851BF">
      <w:pPr>
        <w:spacing w:line="360" w:lineRule="auto"/>
        <w:jc w:val="center"/>
        <w:rPr>
          <w:b/>
          <w:bCs/>
          <w:sz w:val="32"/>
          <w:szCs w:val="32"/>
        </w:rPr>
      </w:pPr>
      <w:r>
        <w:rPr>
          <w:b/>
          <w:bCs/>
          <w:sz w:val="32"/>
          <w:szCs w:val="32"/>
        </w:rPr>
        <w:t>Submission Date: 21</w:t>
      </w:r>
      <w:r w:rsidRPr="00BC7E16">
        <w:rPr>
          <w:b/>
          <w:bCs/>
          <w:sz w:val="32"/>
          <w:szCs w:val="32"/>
          <w:vertAlign w:val="superscript"/>
        </w:rPr>
        <w:t>st</w:t>
      </w:r>
      <w:r>
        <w:rPr>
          <w:b/>
          <w:bCs/>
          <w:sz w:val="32"/>
          <w:szCs w:val="32"/>
        </w:rPr>
        <w:t xml:space="preserve"> November 2025</w:t>
      </w:r>
    </w:p>
    <w:p w14:paraId="790851E3" w14:textId="77777777" w:rsidR="00B93C18" w:rsidRDefault="00000000" w:rsidP="00F851BF">
      <w:pPr>
        <w:spacing w:line="360" w:lineRule="auto"/>
        <w:jc w:val="both"/>
      </w:pPr>
      <w:r>
        <w:br w:type="page"/>
      </w:r>
    </w:p>
    <w:sdt>
      <w:sdtPr>
        <w:rPr>
          <w:rFonts w:ascii="Arial" w:eastAsia="Arial" w:hAnsi="Arial" w:cs="Arial"/>
          <w:b/>
          <w:bCs/>
          <w:color w:val="000000" w:themeColor="text1"/>
          <w:sz w:val="28"/>
          <w:szCs w:val="28"/>
          <w:lang w:val="en-GB" w:eastAsia="en-IN"/>
        </w:rPr>
        <w:id w:val="-865981852"/>
        <w:docPartObj>
          <w:docPartGallery w:val="Table of Contents"/>
          <w:docPartUnique/>
        </w:docPartObj>
      </w:sdtPr>
      <w:sdtEndPr>
        <w:rPr>
          <w:noProof/>
          <w:color w:val="auto"/>
          <w:sz w:val="22"/>
          <w:szCs w:val="22"/>
        </w:rPr>
      </w:sdtEndPr>
      <w:sdtContent>
        <w:p w14:paraId="477475E0" w14:textId="1BB76885" w:rsidR="00F851BF" w:rsidRPr="00F851BF" w:rsidRDefault="00F851BF" w:rsidP="00F851BF">
          <w:pPr>
            <w:pStyle w:val="TOCHeading"/>
            <w:spacing w:line="360" w:lineRule="auto"/>
            <w:jc w:val="center"/>
            <w:rPr>
              <w:rFonts w:ascii="Arial" w:hAnsi="Arial" w:cs="Arial"/>
              <w:b/>
              <w:bCs/>
              <w:color w:val="000000" w:themeColor="text1"/>
              <w:sz w:val="28"/>
              <w:szCs w:val="28"/>
            </w:rPr>
          </w:pPr>
          <w:r w:rsidRPr="00F851BF">
            <w:rPr>
              <w:rFonts w:ascii="Arial" w:hAnsi="Arial" w:cs="Arial"/>
              <w:b/>
              <w:bCs/>
              <w:color w:val="000000" w:themeColor="text1"/>
              <w:sz w:val="28"/>
              <w:szCs w:val="28"/>
            </w:rPr>
            <w:t>Table of Contents</w:t>
          </w:r>
        </w:p>
        <w:p w14:paraId="11DB23D1" w14:textId="4E116417" w:rsidR="00F851BF" w:rsidRPr="00F851BF" w:rsidRDefault="00F851BF" w:rsidP="00F851BF">
          <w:pPr>
            <w:pStyle w:val="TOC1"/>
            <w:tabs>
              <w:tab w:val="right" w:leader="dot" w:pos="9016"/>
            </w:tabs>
            <w:spacing w:line="360" w:lineRule="auto"/>
            <w:jc w:val="both"/>
            <w:rPr>
              <w:noProof/>
            </w:rPr>
          </w:pPr>
          <w:r w:rsidRPr="00F851BF">
            <w:fldChar w:fldCharType="begin"/>
          </w:r>
          <w:r w:rsidRPr="00F851BF">
            <w:instrText xml:space="preserve"> TOC \o "1-3" \h \z \u </w:instrText>
          </w:r>
          <w:r w:rsidRPr="00F851BF">
            <w:fldChar w:fldCharType="separate"/>
          </w:r>
          <w:hyperlink w:anchor="_Toc213705841" w:history="1">
            <w:r w:rsidRPr="00F851BF">
              <w:rPr>
                <w:rStyle w:val="Hyperlink"/>
                <w:noProof/>
              </w:rPr>
              <w:t>Task 1</w:t>
            </w:r>
            <w:r w:rsidRPr="00F851BF">
              <w:rPr>
                <w:noProof/>
                <w:webHidden/>
              </w:rPr>
              <w:tab/>
            </w:r>
            <w:r w:rsidRPr="00F851BF">
              <w:rPr>
                <w:noProof/>
                <w:webHidden/>
              </w:rPr>
              <w:fldChar w:fldCharType="begin"/>
            </w:r>
            <w:r w:rsidRPr="00F851BF">
              <w:rPr>
                <w:noProof/>
                <w:webHidden/>
              </w:rPr>
              <w:instrText xml:space="preserve"> PAGEREF _Toc213705841 \h </w:instrText>
            </w:r>
            <w:r w:rsidRPr="00F851BF">
              <w:rPr>
                <w:noProof/>
                <w:webHidden/>
              </w:rPr>
            </w:r>
            <w:r w:rsidRPr="00F851BF">
              <w:rPr>
                <w:noProof/>
                <w:webHidden/>
              </w:rPr>
              <w:fldChar w:fldCharType="separate"/>
            </w:r>
            <w:r w:rsidRPr="00F851BF">
              <w:rPr>
                <w:noProof/>
                <w:webHidden/>
              </w:rPr>
              <w:t>3</w:t>
            </w:r>
            <w:r w:rsidRPr="00F851BF">
              <w:rPr>
                <w:noProof/>
                <w:webHidden/>
              </w:rPr>
              <w:fldChar w:fldCharType="end"/>
            </w:r>
          </w:hyperlink>
        </w:p>
        <w:p w14:paraId="1EF9B25D" w14:textId="188FDDAD" w:rsidR="00F851BF" w:rsidRPr="00F851BF" w:rsidRDefault="00F851BF" w:rsidP="00F851BF">
          <w:pPr>
            <w:pStyle w:val="TOC2"/>
            <w:tabs>
              <w:tab w:val="right" w:leader="dot" w:pos="9016"/>
            </w:tabs>
            <w:spacing w:line="360" w:lineRule="auto"/>
            <w:jc w:val="both"/>
            <w:rPr>
              <w:noProof/>
            </w:rPr>
          </w:pPr>
          <w:hyperlink w:anchor="_Toc213705842" w:history="1">
            <w:r w:rsidRPr="00F851BF">
              <w:rPr>
                <w:rStyle w:val="Hyperlink"/>
                <w:noProof/>
              </w:rPr>
              <w:t>Key Skills Required for the Job and How I Meet Them</w:t>
            </w:r>
            <w:r w:rsidRPr="00F851BF">
              <w:rPr>
                <w:noProof/>
                <w:webHidden/>
              </w:rPr>
              <w:tab/>
            </w:r>
            <w:r w:rsidRPr="00F851BF">
              <w:rPr>
                <w:noProof/>
                <w:webHidden/>
              </w:rPr>
              <w:fldChar w:fldCharType="begin"/>
            </w:r>
            <w:r w:rsidRPr="00F851BF">
              <w:rPr>
                <w:noProof/>
                <w:webHidden/>
              </w:rPr>
              <w:instrText xml:space="preserve"> PAGEREF _Toc213705842 \h </w:instrText>
            </w:r>
            <w:r w:rsidRPr="00F851BF">
              <w:rPr>
                <w:noProof/>
                <w:webHidden/>
              </w:rPr>
            </w:r>
            <w:r w:rsidRPr="00F851BF">
              <w:rPr>
                <w:noProof/>
                <w:webHidden/>
              </w:rPr>
              <w:fldChar w:fldCharType="separate"/>
            </w:r>
            <w:r w:rsidRPr="00F851BF">
              <w:rPr>
                <w:noProof/>
                <w:webHidden/>
              </w:rPr>
              <w:t>3</w:t>
            </w:r>
            <w:r w:rsidRPr="00F851BF">
              <w:rPr>
                <w:noProof/>
                <w:webHidden/>
              </w:rPr>
              <w:fldChar w:fldCharType="end"/>
            </w:r>
          </w:hyperlink>
        </w:p>
        <w:p w14:paraId="6C3C5E6B" w14:textId="18C4E6E2" w:rsidR="00F851BF" w:rsidRPr="00F851BF" w:rsidRDefault="00F851BF" w:rsidP="00F851BF">
          <w:pPr>
            <w:pStyle w:val="TOC2"/>
            <w:tabs>
              <w:tab w:val="right" w:leader="dot" w:pos="9016"/>
            </w:tabs>
            <w:spacing w:line="360" w:lineRule="auto"/>
            <w:jc w:val="both"/>
            <w:rPr>
              <w:noProof/>
            </w:rPr>
          </w:pPr>
          <w:hyperlink w:anchor="_Toc213705843" w:history="1">
            <w:r w:rsidRPr="00F851BF">
              <w:rPr>
                <w:rStyle w:val="Hyperlink"/>
                <w:noProof/>
              </w:rPr>
              <w:t>Skill Gaps and How I Intend to Address Them</w:t>
            </w:r>
            <w:r w:rsidRPr="00F851BF">
              <w:rPr>
                <w:noProof/>
                <w:webHidden/>
              </w:rPr>
              <w:tab/>
            </w:r>
            <w:r w:rsidRPr="00F851BF">
              <w:rPr>
                <w:noProof/>
                <w:webHidden/>
              </w:rPr>
              <w:fldChar w:fldCharType="begin"/>
            </w:r>
            <w:r w:rsidRPr="00F851BF">
              <w:rPr>
                <w:noProof/>
                <w:webHidden/>
              </w:rPr>
              <w:instrText xml:space="preserve"> PAGEREF _Toc213705843 \h </w:instrText>
            </w:r>
            <w:r w:rsidRPr="00F851BF">
              <w:rPr>
                <w:noProof/>
                <w:webHidden/>
              </w:rPr>
            </w:r>
            <w:r w:rsidRPr="00F851BF">
              <w:rPr>
                <w:noProof/>
                <w:webHidden/>
              </w:rPr>
              <w:fldChar w:fldCharType="separate"/>
            </w:r>
            <w:r w:rsidRPr="00F851BF">
              <w:rPr>
                <w:noProof/>
                <w:webHidden/>
              </w:rPr>
              <w:t>3</w:t>
            </w:r>
            <w:r w:rsidRPr="00F851BF">
              <w:rPr>
                <w:noProof/>
                <w:webHidden/>
              </w:rPr>
              <w:fldChar w:fldCharType="end"/>
            </w:r>
          </w:hyperlink>
        </w:p>
        <w:p w14:paraId="62FF1765" w14:textId="5198044E" w:rsidR="00F851BF" w:rsidRPr="00F851BF" w:rsidRDefault="00F851BF" w:rsidP="00F851BF">
          <w:pPr>
            <w:pStyle w:val="TOC2"/>
            <w:tabs>
              <w:tab w:val="right" w:leader="dot" w:pos="9016"/>
            </w:tabs>
            <w:spacing w:line="360" w:lineRule="auto"/>
            <w:jc w:val="both"/>
            <w:rPr>
              <w:noProof/>
            </w:rPr>
          </w:pPr>
          <w:hyperlink w:anchor="_Toc213705844" w:history="1">
            <w:r w:rsidRPr="00F851BF">
              <w:rPr>
                <w:rStyle w:val="Hyperlink"/>
                <w:noProof/>
              </w:rPr>
              <w:t>Personal Development Plan</w:t>
            </w:r>
            <w:r w:rsidRPr="00F851BF">
              <w:rPr>
                <w:noProof/>
                <w:webHidden/>
              </w:rPr>
              <w:tab/>
            </w:r>
            <w:r w:rsidRPr="00F851BF">
              <w:rPr>
                <w:noProof/>
                <w:webHidden/>
              </w:rPr>
              <w:fldChar w:fldCharType="begin"/>
            </w:r>
            <w:r w:rsidRPr="00F851BF">
              <w:rPr>
                <w:noProof/>
                <w:webHidden/>
              </w:rPr>
              <w:instrText xml:space="preserve"> PAGEREF _Toc213705844 \h </w:instrText>
            </w:r>
            <w:r w:rsidRPr="00F851BF">
              <w:rPr>
                <w:noProof/>
                <w:webHidden/>
              </w:rPr>
            </w:r>
            <w:r w:rsidRPr="00F851BF">
              <w:rPr>
                <w:noProof/>
                <w:webHidden/>
              </w:rPr>
              <w:fldChar w:fldCharType="separate"/>
            </w:r>
            <w:r w:rsidRPr="00F851BF">
              <w:rPr>
                <w:noProof/>
                <w:webHidden/>
              </w:rPr>
              <w:t>4</w:t>
            </w:r>
            <w:r w:rsidRPr="00F851BF">
              <w:rPr>
                <w:noProof/>
                <w:webHidden/>
              </w:rPr>
              <w:fldChar w:fldCharType="end"/>
            </w:r>
          </w:hyperlink>
        </w:p>
        <w:p w14:paraId="6F316683" w14:textId="5E8C78BC" w:rsidR="00F851BF" w:rsidRPr="00F851BF" w:rsidRDefault="00F851BF" w:rsidP="00F851BF">
          <w:pPr>
            <w:pStyle w:val="TOC2"/>
            <w:tabs>
              <w:tab w:val="right" w:leader="dot" w:pos="9016"/>
            </w:tabs>
            <w:spacing w:line="360" w:lineRule="auto"/>
            <w:jc w:val="both"/>
            <w:rPr>
              <w:noProof/>
            </w:rPr>
          </w:pPr>
          <w:hyperlink w:anchor="_Toc213705845" w:history="1">
            <w:r w:rsidRPr="00F851BF">
              <w:rPr>
                <w:rStyle w:val="Hyperlink"/>
                <w:noProof/>
              </w:rPr>
              <w:t>Interview Preparation</w:t>
            </w:r>
            <w:r w:rsidRPr="00F851BF">
              <w:rPr>
                <w:noProof/>
                <w:webHidden/>
              </w:rPr>
              <w:tab/>
            </w:r>
            <w:r w:rsidRPr="00F851BF">
              <w:rPr>
                <w:noProof/>
                <w:webHidden/>
              </w:rPr>
              <w:fldChar w:fldCharType="begin"/>
            </w:r>
            <w:r w:rsidRPr="00F851BF">
              <w:rPr>
                <w:noProof/>
                <w:webHidden/>
              </w:rPr>
              <w:instrText xml:space="preserve"> PAGEREF _Toc213705845 \h </w:instrText>
            </w:r>
            <w:r w:rsidRPr="00F851BF">
              <w:rPr>
                <w:noProof/>
                <w:webHidden/>
              </w:rPr>
            </w:r>
            <w:r w:rsidRPr="00F851BF">
              <w:rPr>
                <w:noProof/>
                <w:webHidden/>
              </w:rPr>
              <w:fldChar w:fldCharType="separate"/>
            </w:r>
            <w:r w:rsidRPr="00F851BF">
              <w:rPr>
                <w:noProof/>
                <w:webHidden/>
              </w:rPr>
              <w:t>5</w:t>
            </w:r>
            <w:r w:rsidRPr="00F851BF">
              <w:rPr>
                <w:noProof/>
                <w:webHidden/>
              </w:rPr>
              <w:fldChar w:fldCharType="end"/>
            </w:r>
          </w:hyperlink>
        </w:p>
        <w:p w14:paraId="5536B436" w14:textId="0A26C639" w:rsidR="00F851BF" w:rsidRPr="00F851BF" w:rsidRDefault="00F851BF" w:rsidP="00F851BF">
          <w:pPr>
            <w:pStyle w:val="TOC1"/>
            <w:tabs>
              <w:tab w:val="right" w:leader="dot" w:pos="9016"/>
            </w:tabs>
            <w:spacing w:line="360" w:lineRule="auto"/>
            <w:jc w:val="both"/>
            <w:rPr>
              <w:noProof/>
            </w:rPr>
          </w:pPr>
          <w:hyperlink w:anchor="_Toc213705846" w:history="1">
            <w:r w:rsidRPr="00F851BF">
              <w:rPr>
                <w:rStyle w:val="Hyperlink"/>
                <w:noProof/>
              </w:rPr>
              <w:t>Task 2</w:t>
            </w:r>
            <w:r w:rsidRPr="00F851BF">
              <w:rPr>
                <w:noProof/>
                <w:webHidden/>
              </w:rPr>
              <w:tab/>
            </w:r>
            <w:r w:rsidRPr="00F851BF">
              <w:rPr>
                <w:noProof/>
                <w:webHidden/>
              </w:rPr>
              <w:fldChar w:fldCharType="begin"/>
            </w:r>
            <w:r w:rsidRPr="00F851BF">
              <w:rPr>
                <w:noProof/>
                <w:webHidden/>
              </w:rPr>
              <w:instrText xml:space="preserve"> PAGEREF _Toc213705846 \h </w:instrText>
            </w:r>
            <w:r w:rsidRPr="00F851BF">
              <w:rPr>
                <w:noProof/>
                <w:webHidden/>
              </w:rPr>
            </w:r>
            <w:r w:rsidRPr="00F851BF">
              <w:rPr>
                <w:noProof/>
                <w:webHidden/>
              </w:rPr>
              <w:fldChar w:fldCharType="separate"/>
            </w:r>
            <w:r w:rsidRPr="00F851BF">
              <w:rPr>
                <w:noProof/>
                <w:webHidden/>
              </w:rPr>
              <w:t>6</w:t>
            </w:r>
            <w:r w:rsidRPr="00F851BF">
              <w:rPr>
                <w:noProof/>
                <w:webHidden/>
              </w:rPr>
              <w:fldChar w:fldCharType="end"/>
            </w:r>
          </w:hyperlink>
        </w:p>
        <w:p w14:paraId="2EAC68F0" w14:textId="6ED7D3A1" w:rsidR="00F851BF" w:rsidRPr="00F851BF" w:rsidRDefault="00F851BF" w:rsidP="00F851BF">
          <w:pPr>
            <w:pStyle w:val="TOC2"/>
            <w:tabs>
              <w:tab w:val="right" w:leader="dot" w:pos="9016"/>
            </w:tabs>
            <w:spacing w:line="360" w:lineRule="auto"/>
            <w:jc w:val="both"/>
            <w:rPr>
              <w:noProof/>
            </w:rPr>
          </w:pPr>
          <w:hyperlink w:anchor="_Toc213705847" w:history="1">
            <w:r w:rsidRPr="00F851BF">
              <w:rPr>
                <w:rStyle w:val="Hyperlink"/>
                <w:noProof/>
              </w:rPr>
              <w:t>The Importance of Communication Skills in Health and Social Care</w:t>
            </w:r>
            <w:r w:rsidRPr="00F851BF">
              <w:rPr>
                <w:noProof/>
                <w:webHidden/>
              </w:rPr>
              <w:tab/>
            </w:r>
            <w:r w:rsidRPr="00F851BF">
              <w:rPr>
                <w:noProof/>
                <w:webHidden/>
              </w:rPr>
              <w:fldChar w:fldCharType="begin"/>
            </w:r>
            <w:r w:rsidRPr="00F851BF">
              <w:rPr>
                <w:noProof/>
                <w:webHidden/>
              </w:rPr>
              <w:instrText xml:space="preserve"> PAGEREF _Toc213705847 \h </w:instrText>
            </w:r>
            <w:r w:rsidRPr="00F851BF">
              <w:rPr>
                <w:noProof/>
                <w:webHidden/>
              </w:rPr>
            </w:r>
            <w:r w:rsidRPr="00F851BF">
              <w:rPr>
                <w:noProof/>
                <w:webHidden/>
              </w:rPr>
              <w:fldChar w:fldCharType="separate"/>
            </w:r>
            <w:r w:rsidRPr="00F851BF">
              <w:rPr>
                <w:noProof/>
                <w:webHidden/>
              </w:rPr>
              <w:t>6</w:t>
            </w:r>
            <w:r w:rsidRPr="00F851BF">
              <w:rPr>
                <w:noProof/>
                <w:webHidden/>
              </w:rPr>
              <w:fldChar w:fldCharType="end"/>
            </w:r>
          </w:hyperlink>
        </w:p>
        <w:p w14:paraId="2742998E" w14:textId="40C8BAB6" w:rsidR="00F851BF" w:rsidRPr="00F851BF" w:rsidRDefault="00F851BF" w:rsidP="00F851BF">
          <w:pPr>
            <w:pStyle w:val="TOC1"/>
            <w:tabs>
              <w:tab w:val="right" w:leader="dot" w:pos="9016"/>
            </w:tabs>
            <w:spacing w:line="360" w:lineRule="auto"/>
            <w:jc w:val="both"/>
            <w:rPr>
              <w:noProof/>
            </w:rPr>
          </w:pPr>
          <w:hyperlink w:anchor="_Toc213705848" w:history="1">
            <w:r w:rsidRPr="00F851BF">
              <w:rPr>
                <w:rStyle w:val="Hyperlink"/>
                <w:noProof/>
              </w:rPr>
              <w:t>Task 3</w:t>
            </w:r>
            <w:r w:rsidRPr="00F851BF">
              <w:rPr>
                <w:noProof/>
                <w:webHidden/>
              </w:rPr>
              <w:tab/>
            </w:r>
            <w:r w:rsidRPr="00F851BF">
              <w:rPr>
                <w:noProof/>
                <w:webHidden/>
              </w:rPr>
              <w:fldChar w:fldCharType="begin"/>
            </w:r>
            <w:r w:rsidRPr="00F851BF">
              <w:rPr>
                <w:noProof/>
                <w:webHidden/>
              </w:rPr>
              <w:instrText xml:space="preserve"> PAGEREF _Toc213705848 \h </w:instrText>
            </w:r>
            <w:r w:rsidRPr="00F851BF">
              <w:rPr>
                <w:noProof/>
                <w:webHidden/>
              </w:rPr>
            </w:r>
            <w:r w:rsidRPr="00F851BF">
              <w:rPr>
                <w:noProof/>
                <w:webHidden/>
              </w:rPr>
              <w:fldChar w:fldCharType="separate"/>
            </w:r>
            <w:r w:rsidRPr="00F851BF">
              <w:rPr>
                <w:noProof/>
                <w:webHidden/>
              </w:rPr>
              <w:t>8</w:t>
            </w:r>
            <w:r w:rsidRPr="00F851BF">
              <w:rPr>
                <w:noProof/>
                <w:webHidden/>
              </w:rPr>
              <w:fldChar w:fldCharType="end"/>
            </w:r>
          </w:hyperlink>
        </w:p>
        <w:p w14:paraId="4109924F" w14:textId="43F162AA" w:rsidR="00F851BF" w:rsidRPr="00F851BF" w:rsidRDefault="00F851BF" w:rsidP="00F851BF">
          <w:pPr>
            <w:pStyle w:val="TOC2"/>
            <w:tabs>
              <w:tab w:val="right" w:leader="dot" w:pos="9016"/>
            </w:tabs>
            <w:spacing w:line="360" w:lineRule="auto"/>
            <w:jc w:val="both"/>
            <w:rPr>
              <w:noProof/>
            </w:rPr>
          </w:pPr>
          <w:hyperlink w:anchor="_Toc213705849" w:history="1">
            <w:r w:rsidRPr="00F851BF">
              <w:rPr>
                <w:rStyle w:val="Hyperlink"/>
                <w:noProof/>
              </w:rPr>
              <w:t>Introduction</w:t>
            </w:r>
            <w:r w:rsidRPr="00F851BF">
              <w:rPr>
                <w:noProof/>
                <w:webHidden/>
              </w:rPr>
              <w:tab/>
            </w:r>
            <w:r w:rsidRPr="00F851BF">
              <w:rPr>
                <w:noProof/>
                <w:webHidden/>
              </w:rPr>
              <w:fldChar w:fldCharType="begin"/>
            </w:r>
            <w:r w:rsidRPr="00F851BF">
              <w:rPr>
                <w:noProof/>
                <w:webHidden/>
              </w:rPr>
              <w:instrText xml:space="preserve"> PAGEREF _Toc213705849 \h </w:instrText>
            </w:r>
            <w:r w:rsidRPr="00F851BF">
              <w:rPr>
                <w:noProof/>
                <w:webHidden/>
              </w:rPr>
            </w:r>
            <w:r w:rsidRPr="00F851BF">
              <w:rPr>
                <w:noProof/>
                <w:webHidden/>
              </w:rPr>
              <w:fldChar w:fldCharType="separate"/>
            </w:r>
            <w:r w:rsidRPr="00F851BF">
              <w:rPr>
                <w:noProof/>
                <w:webHidden/>
              </w:rPr>
              <w:t>8</w:t>
            </w:r>
            <w:r w:rsidRPr="00F851BF">
              <w:rPr>
                <w:noProof/>
                <w:webHidden/>
              </w:rPr>
              <w:fldChar w:fldCharType="end"/>
            </w:r>
          </w:hyperlink>
        </w:p>
        <w:p w14:paraId="273EC39B" w14:textId="55670B10" w:rsidR="00F851BF" w:rsidRPr="00F851BF" w:rsidRDefault="00F851BF" w:rsidP="00F851BF">
          <w:pPr>
            <w:pStyle w:val="TOC2"/>
            <w:tabs>
              <w:tab w:val="right" w:leader="dot" w:pos="9016"/>
            </w:tabs>
            <w:spacing w:line="360" w:lineRule="auto"/>
            <w:jc w:val="both"/>
            <w:rPr>
              <w:noProof/>
            </w:rPr>
          </w:pPr>
          <w:hyperlink w:anchor="_Toc213705850" w:history="1">
            <w:r w:rsidRPr="00F851BF">
              <w:rPr>
                <w:rStyle w:val="Hyperlink"/>
                <w:noProof/>
              </w:rPr>
              <w:t>ERA Model of Reflection</w:t>
            </w:r>
            <w:r w:rsidRPr="00F851BF">
              <w:rPr>
                <w:noProof/>
                <w:webHidden/>
              </w:rPr>
              <w:tab/>
            </w:r>
            <w:r w:rsidRPr="00F851BF">
              <w:rPr>
                <w:noProof/>
                <w:webHidden/>
              </w:rPr>
              <w:fldChar w:fldCharType="begin"/>
            </w:r>
            <w:r w:rsidRPr="00F851BF">
              <w:rPr>
                <w:noProof/>
                <w:webHidden/>
              </w:rPr>
              <w:instrText xml:space="preserve"> PAGEREF _Toc213705850 \h </w:instrText>
            </w:r>
            <w:r w:rsidRPr="00F851BF">
              <w:rPr>
                <w:noProof/>
                <w:webHidden/>
              </w:rPr>
            </w:r>
            <w:r w:rsidRPr="00F851BF">
              <w:rPr>
                <w:noProof/>
                <w:webHidden/>
              </w:rPr>
              <w:fldChar w:fldCharType="separate"/>
            </w:r>
            <w:r w:rsidRPr="00F851BF">
              <w:rPr>
                <w:noProof/>
                <w:webHidden/>
              </w:rPr>
              <w:t>8</w:t>
            </w:r>
            <w:r w:rsidRPr="00F851BF">
              <w:rPr>
                <w:noProof/>
                <w:webHidden/>
              </w:rPr>
              <w:fldChar w:fldCharType="end"/>
            </w:r>
          </w:hyperlink>
        </w:p>
        <w:p w14:paraId="2DE2E228" w14:textId="093E5C46" w:rsidR="00F851BF" w:rsidRPr="00F851BF" w:rsidRDefault="00F851BF" w:rsidP="00F851BF">
          <w:pPr>
            <w:pStyle w:val="TOC2"/>
            <w:tabs>
              <w:tab w:val="right" w:leader="dot" w:pos="9016"/>
            </w:tabs>
            <w:spacing w:line="360" w:lineRule="auto"/>
            <w:jc w:val="both"/>
            <w:rPr>
              <w:noProof/>
            </w:rPr>
          </w:pPr>
          <w:hyperlink w:anchor="_Toc213705851" w:history="1">
            <w:r w:rsidRPr="00F851BF">
              <w:rPr>
                <w:rStyle w:val="Hyperlink"/>
                <w:noProof/>
              </w:rPr>
              <w:t>Conclusion</w:t>
            </w:r>
            <w:r w:rsidRPr="00F851BF">
              <w:rPr>
                <w:noProof/>
                <w:webHidden/>
              </w:rPr>
              <w:tab/>
            </w:r>
            <w:r w:rsidRPr="00F851BF">
              <w:rPr>
                <w:noProof/>
                <w:webHidden/>
              </w:rPr>
              <w:fldChar w:fldCharType="begin"/>
            </w:r>
            <w:r w:rsidRPr="00F851BF">
              <w:rPr>
                <w:noProof/>
                <w:webHidden/>
              </w:rPr>
              <w:instrText xml:space="preserve"> PAGEREF _Toc213705851 \h </w:instrText>
            </w:r>
            <w:r w:rsidRPr="00F851BF">
              <w:rPr>
                <w:noProof/>
                <w:webHidden/>
              </w:rPr>
            </w:r>
            <w:r w:rsidRPr="00F851BF">
              <w:rPr>
                <w:noProof/>
                <w:webHidden/>
              </w:rPr>
              <w:fldChar w:fldCharType="separate"/>
            </w:r>
            <w:r w:rsidRPr="00F851BF">
              <w:rPr>
                <w:noProof/>
                <w:webHidden/>
              </w:rPr>
              <w:t>9</w:t>
            </w:r>
            <w:r w:rsidRPr="00F851BF">
              <w:rPr>
                <w:noProof/>
                <w:webHidden/>
              </w:rPr>
              <w:fldChar w:fldCharType="end"/>
            </w:r>
          </w:hyperlink>
        </w:p>
        <w:p w14:paraId="740AF1FE" w14:textId="5530AFD9" w:rsidR="00F851BF" w:rsidRPr="00F851BF" w:rsidRDefault="00F851BF" w:rsidP="00F851BF">
          <w:pPr>
            <w:pStyle w:val="TOC1"/>
            <w:tabs>
              <w:tab w:val="right" w:leader="dot" w:pos="9016"/>
            </w:tabs>
            <w:spacing w:line="360" w:lineRule="auto"/>
            <w:jc w:val="both"/>
            <w:rPr>
              <w:noProof/>
            </w:rPr>
          </w:pPr>
          <w:hyperlink w:anchor="_Toc213705852" w:history="1">
            <w:r w:rsidRPr="00F851BF">
              <w:rPr>
                <w:rStyle w:val="Hyperlink"/>
                <w:noProof/>
              </w:rPr>
              <w:t>References</w:t>
            </w:r>
            <w:r w:rsidRPr="00F851BF">
              <w:rPr>
                <w:noProof/>
                <w:webHidden/>
              </w:rPr>
              <w:tab/>
            </w:r>
            <w:r w:rsidRPr="00F851BF">
              <w:rPr>
                <w:noProof/>
                <w:webHidden/>
              </w:rPr>
              <w:fldChar w:fldCharType="begin"/>
            </w:r>
            <w:r w:rsidRPr="00F851BF">
              <w:rPr>
                <w:noProof/>
                <w:webHidden/>
              </w:rPr>
              <w:instrText xml:space="preserve"> PAGEREF _Toc213705852 \h </w:instrText>
            </w:r>
            <w:r w:rsidRPr="00F851BF">
              <w:rPr>
                <w:noProof/>
                <w:webHidden/>
              </w:rPr>
            </w:r>
            <w:r w:rsidRPr="00F851BF">
              <w:rPr>
                <w:noProof/>
                <w:webHidden/>
              </w:rPr>
              <w:fldChar w:fldCharType="separate"/>
            </w:r>
            <w:r w:rsidRPr="00F851BF">
              <w:rPr>
                <w:noProof/>
                <w:webHidden/>
              </w:rPr>
              <w:t>11</w:t>
            </w:r>
            <w:r w:rsidRPr="00F851BF">
              <w:rPr>
                <w:noProof/>
                <w:webHidden/>
              </w:rPr>
              <w:fldChar w:fldCharType="end"/>
            </w:r>
          </w:hyperlink>
        </w:p>
        <w:p w14:paraId="59DAEE03" w14:textId="47D6EFB9" w:rsidR="00F851BF" w:rsidRDefault="00F851BF" w:rsidP="00F851BF">
          <w:pPr>
            <w:spacing w:line="360" w:lineRule="auto"/>
            <w:jc w:val="both"/>
          </w:pPr>
          <w:r w:rsidRPr="00F851BF">
            <w:rPr>
              <w:b/>
              <w:bCs/>
              <w:noProof/>
            </w:rPr>
            <w:fldChar w:fldCharType="end"/>
          </w:r>
        </w:p>
      </w:sdtContent>
    </w:sdt>
    <w:p w14:paraId="4F3A6694" w14:textId="77777777" w:rsidR="00B93C18" w:rsidRDefault="00000000" w:rsidP="00F851BF">
      <w:pPr>
        <w:spacing w:line="360" w:lineRule="auto"/>
        <w:jc w:val="both"/>
        <w:rPr>
          <w:b/>
          <w:bCs/>
          <w:sz w:val="28"/>
          <w:szCs w:val="28"/>
        </w:rPr>
      </w:pPr>
      <w:r>
        <w:br w:type="page"/>
      </w:r>
    </w:p>
    <w:p w14:paraId="0E7E1203" w14:textId="77777777" w:rsidR="00B93C18" w:rsidRDefault="00000000" w:rsidP="00F851BF">
      <w:pPr>
        <w:pStyle w:val="Heading1"/>
      </w:pPr>
      <w:bookmarkStart w:id="0" w:name="_Toc213705841"/>
      <w:r>
        <w:lastRenderedPageBreak/>
        <w:t>Task 1</w:t>
      </w:r>
      <w:bookmarkEnd w:id="0"/>
    </w:p>
    <w:p w14:paraId="1585B331" w14:textId="2457E9CC" w:rsidR="00B93C18" w:rsidRDefault="00000000" w:rsidP="00F851BF">
      <w:pPr>
        <w:spacing w:line="360" w:lineRule="auto"/>
        <w:jc w:val="both"/>
      </w:pPr>
      <w:r>
        <w:t>I</w:t>
      </w:r>
      <w:r w:rsidR="00322A89">
        <w:t xml:space="preserve"> want to apply for the role of a support worker</w:t>
      </w:r>
      <w:r>
        <w:t>. In this role, I will offer practical, emotional, and social assistance to individuals who require assistance due to age, disability, mental health problems, or other factors. An effective Support Worker can be emphatic, patient, well-communicating, and able to deal with challenging circumstances, yet respecting clients and motivating them to remain self-reliant and dignified. I will have to prepare by learning the essential skills, assessing my strengths and weaknesses, and creating a precise professional development plan.</w:t>
      </w:r>
    </w:p>
    <w:p w14:paraId="453817D2" w14:textId="77777777" w:rsidR="00B93C18" w:rsidRDefault="00000000" w:rsidP="00F851BF">
      <w:pPr>
        <w:pStyle w:val="Heading2"/>
      </w:pPr>
      <w:bookmarkStart w:id="1" w:name="_Toc213705842"/>
      <w:r>
        <w:t>Key Skills Required for the Job and How I Meet Them</w:t>
      </w:r>
      <w:bookmarkEnd w:id="1"/>
    </w:p>
    <w:p w14:paraId="13F6B5E6" w14:textId="77777777" w:rsidR="00B93C18" w:rsidRDefault="00000000" w:rsidP="00F851BF">
      <w:pPr>
        <w:numPr>
          <w:ilvl w:val="0"/>
          <w:numId w:val="1"/>
        </w:numPr>
        <w:spacing w:line="360" w:lineRule="auto"/>
        <w:jc w:val="both"/>
      </w:pPr>
      <w:r>
        <w:rPr>
          <w:b/>
          <w:bCs/>
          <w:i/>
          <w:iCs/>
        </w:rPr>
        <w:t xml:space="preserve">Communication Skills: </w:t>
      </w:r>
      <w:r>
        <w:t>Clear written and verbal communication is very critical when dealing with clients, families and other professionals (RODAT, 2022). I have learned to be clear and respectful in voluntary and professional settings of communication. I am also an active listener who makes the clients feel that they are heard and understood.</w:t>
      </w:r>
    </w:p>
    <w:p w14:paraId="7AACED87" w14:textId="77777777" w:rsidR="00B93C18" w:rsidRDefault="00000000" w:rsidP="00F851BF">
      <w:pPr>
        <w:numPr>
          <w:ilvl w:val="0"/>
          <w:numId w:val="1"/>
        </w:numPr>
        <w:spacing w:line="360" w:lineRule="auto"/>
        <w:jc w:val="both"/>
      </w:pPr>
      <w:r>
        <w:rPr>
          <w:b/>
          <w:bCs/>
          <w:i/>
          <w:iCs/>
        </w:rPr>
        <w:t xml:space="preserve">Empathy and Emotional Intelligence: </w:t>
      </w:r>
      <w:r>
        <w:t>It is essential to know the feelings and needs of others. I am always inclined to empathise with people and adapt my attitude to individuality. My volunteering experience in a community care centre allowed me to gain experience in supporting individuals with diverse backgrounds and different needs, which made me more responsive to such circumstances.</w:t>
      </w:r>
    </w:p>
    <w:p w14:paraId="57213DFE" w14:textId="77777777" w:rsidR="00B93C18" w:rsidRDefault="00000000" w:rsidP="00F851BF">
      <w:pPr>
        <w:numPr>
          <w:ilvl w:val="0"/>
          <w:numId w:val="1"/>
        </w:numPr>
        <w:spacing w:line="360" w:lineRule="auto"/>
        <w:jc w:val="both"/>
      </w:pPr>
      <w:r>
        <w:rPr>
          <w:b/>
          <w:bCs/>
          <w:i/>
          <w:iCs/>
        </w:rPr>
        <w:t xml:space="preserve">Time Management and Organisation: </w:t>
      </w:r>
      <w:r>
        <w:t>Support workers are usually involved with multiple clients and tasks simultaneously. I am well organised, and this has been demonstrated by my planning and prioritisation of activities in my part-time jobs and volunteer work. I believe in maintaining timetables, filling out paperwork, and performing daily tasks effectively.</w:t>
      </w:r>
    </w:p>
    <w:p w14:paraId="31540D1F" w14:textId="77777777" w:rsidR="00B93C18" w:rsidRDefault="00000000" w:rsidP="00F851BF">
      <w:pPr>
        <w:numPr>
          <w:ilvl w:val="0"/>
          <w:numId w:val="1"/>
        </w:numPr>
        <w:spacing w:line="360" w:lineRule="auto"/>
        <w:jc w:val="both"/>
      </w:pPr>
      <w:r>
        <w:rPr>
          <w:b/>
          <w:bCs/>
          <w:i/>
          <w:iCs/>
        </w:rPr>
        <w:t xml:space="preserve">Practical Care Skills: </w:t>
      </w:r>
      <w:r>
        <w:t>My duties involve personal care, medication administration (when qualified), and support in doing daily activities. My basic first aid and personal care training have been acquired during volunteering work, and I have experience working with people with mobility issues.</w:t>
      </w:r>
    </w:p>
    <w:p w14:paraId="00881B8F" w14:textId="77777777" w:rsidR="00B93C18" w:rsidRDefault="00000000" w:rsidP="00F851BF">
      <w:pPr>
        <w:numPr>
          <w:ilvl w:val="0"/>
          <w:numId w:val="1"/>
        </w:numPr>
        <w:spacing w:line="360" w:lineRule="auto"/>
        <w:jc w:val="both"/>
      </w:pPr>
      <w:r>
        <w:rPr>
          <w:b/>
          <w:bCs/>
          <w:i/>
          <w:iCs/>
        </w:rPr>
        <w:t xml:space="preserve">Problem-Solving and Adaptability: </w:t>
      </w:r>
      <w:r>
        <w:t>Unforeseen circumstances may occur, where I need to think fast and maintain flexibility. I remain composed when under stress and evaluate situations rationally to provide viable solutions whether in conflict management, care plan modification, or emergency response.</w:t>
      </w:r>
    </w:p>
    <w:p w14:paraId="0095E065" w14:textId="77777777" w:rsidR="00B93C18" w:rsidRDefault="00000000" w:rsidP="00F851BF">
      <w:pPr>
        <w:pStyle w:val="Heading2"/>
      </w:pPr>
      <w:bookmarkStart w:id="2" w:name="_Toc213705843"/>
      <w:r>
        <w:t>Skill Gaps and How I Intend to Address Them</w:t>
      </w:r>
      <w:bookmarkEnd w:id="2"/>
    </w:p>
    <w:p w14:paraId="10CE32F3" w14:textId="5123EE69" w:rsidR="00B93C18" w:rsidRDefault="00000000" w:rsidP="00F851BF">
      <w:pPr>
        <w:numPr>
          <w:ilvl w:val="0"/>
          <w:numId w:val="3"/>
        </w:numPr>
        <w:spacing w:line="360" w:lineRule="auto"/>
        <w:jc w:val="both"/>
      </w:pPr>
      <w:r>
        <w:rPr>
          <w:b/>
          <w:bCs/>
          <w:i/>
          <w:iCs/>
        </w:rPr>
        <w:t xml:space="preserve">Advanced Health Care Knowledge: </w:t>
      </w:r>
      <w:r>
        <w:t xml:space="preserve">My first-aid proficiency is </w:t>
      </w:r>
      <w:r w:rsidR="003E2F33">
        <w:t>minimal,</w:t>
      </w:r>
      <w:r>
        <w:t xml:space="preserve"> and I lack expertise in medication administration and</w:t>
      </w:r>
      <w:r w:rsidR="00322A89">
        <w:t xml:space="preserve"> different needs of patients</w:t>
      </w:r>
      <w:r>
        <w:t xml:space="preserve">. In order to fill this, I will take up a certified course in medication administration and a first-aid </w:t>
      </w:r>
      <w:r>
        <w:lastRenderedPageBreak/>
        <w:t>revitalising session. This will enhance my confidence and ability to help the clients with health-related activities.</w:t>
      </w:r>
    </w:p>
    <w:p w14:paraId="5185525A" w14:textId="5265DD9A" w:rsidR="00B93C18" w:rsidRDefault="00000000" w:rsidP="00F851BF">
      <w:pPr>
        <w:numPr>
          <w:ilvl w:val="0"/>
          <w:numId w:val="3"/>
        </w:numPr>
        <w:spacing w:line="360" w:lineRule="auto"/>
        <w:jc w:val="both"/>
      </w:pPr>
      <w:r>
        <w:rPr>
          <w:b/>
          <w:bCs/>
          <w:i/>
          <w:iCs/>
        </w:rPr>
        <w:t xml:space="preserve">Professional Qualifications: </w:t>
      </w:r>
      <w:r>
        <w:t xml:space="preserve">I do not have a formal health and social care qualification, which is a common requirement in the support worker job profiles. I intend to enrol in a Level 2 Health and Social Care Diploma to achieve recognised </w:t>
      </w:r>
      <w:r w:rsidR="003E2F33">
        <w:t>qualification and</w:t>
      </w:r>
      <w:r w:rsidR="00F851BF">
        <w:t xml:space="preserve"> </w:t>
      </w:r>
      <w:r>
        <w:t xml:space="preserve">enhance my </w:t>
      </w:r>
      <w:r w:rsidR="00322A89">
        <w:t>practical</w:t>
      </w:r>
      <w:r>
        <w:t xml:space="preserve"> exp</w:t>
      </w:r>
      <w:r w:rsidR="00322A89">
        <w:t>erience</w:t>
      </w:r>
      <w:r w:rsidR="00F851BF">
        <w:t>.</w:t>
      </w:r>
    </w:p>
    <w:p w14:paraId="02B52F7D" w14:textId="77777777" w:rsidR="00B93C18" w:rsidRDefault="00000000" w:rsidP="00F851BF">
      <w:pPr>
        <w:numPr>
          <w:ilvl w:val="0"/>
          <w:numId w:val="3"/>
        </w:numPr>
        <w:spacing w:line="360" w:lineRule="auto"/>
        <w:jc w:val="both"/>
      </w:pPr>
      <w:r>
        <w:rPr>
          <w:b/>
          <w:bCs/>
          <w:i/>
          <w:iCs/>
        </w:rPr>
        <w:t xml:space="preserve">Experience with Mental Health Support: </w:t>
      </w:r>
      <w:r>
        <w:t>I do not have much experience with clients who have serious mental health issues. My goal is to volunteer at a local psychological and mental health support facility and take a brief mental-health awareness course. This will offer experience and deepen my knowledge regarding various conditions and the right approach to care.</w:t>
      </w:r>
    </w:p>
    <w:p w14:paraId="7BEB6FAD" w14:textId="77777777" w:rsidR="00B93C18" w:rsidRDefault="00000000" w:rsidP="00F851BF">
      <w:pPr>
        <w:pStyle w:val="Heading2"/>
      </w:pPr>
      <w:bookmarkStart w:id="3" w:name="_Toc213705844"/>
      <w:r>
        <w:t>Personal Development Plan</w:t>
      </w:r>
      <w:bookmarkEnd w:id="3"/>
    </w:p>
    <w:tbl>
      <w:tblPr>
        <w:tblStyle w:val="a"/>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B93C18" w14:paraId="1C7A0851" w14:textId="77777777">
        <w:tc>
          <w:tcPr>
            <w:tcW w:w="1805" w:type="dxa"/>
            <w:tcMar>
              <w:top w:w="100" w:type="dxa"/>
              <w:left w:w="100" w:type="dxa"/>
              <w:bottom w:w="100" w:type="dxa"/>
              <w:right w:w="100" w:type="dxa"/>
            </w:tcMar>
          </w:tcPr>
          <w:p w14:paraId="12283291" w14:textId="77777777" w:rsidR="00B93C18" w:rsidRDefault="00000000" w:rsidP="00F851BF">
            <w:pPr>
              <w:widowControl w:val="0"/>
              <w:pBdr>
                <w:top w:val="nil"/>
                <w:left w:val="nil"/>
                <w:bottom w:val="nil"/>
                <w:right w:val="nil"/>
                <w:between w:val="nil"/>
              </w:pBdr>
              <w:spacing w:line="360" w:lineRule="auto"/>
              <w:jc w:val="center"/>
              <w:rPr>
                <w:b/>
                <w:bCs/>
              </w:rPr>
            </w:pPr>
            <w:r>
              <w:rPr>
                <w:b/>
                <w:bCs/>
              </w:rPr>
              <w:t>Area to Improve</w:t>
            </w:r>
          </w:p>
        </w:tc>
        <w:tc>
          <w:tcPr>
            <w:tcW w:w="1805" w:type="dxa"/>
            <w:tcMar>
              <w:top w:w="100" w:type="dxa"/>
              <w:left w:w="100" w:type="dxa"/>
              <w:bottom w:w="100" w:type="dxa"/>
              <w:right w:w="100" w:type="dxa"/>
            </w:tcMar>
          </w:tcPr>
          <w:p w14:paraId="2B28B2AD" w14:textId="77777777" w:rsidR="00B93C18" w:rsidRDefault="00000000" w:rsidP="00F851BF">
            <w:pPr>
              <w:widowControl w:val="0"/>
              <w:pBdr>
                <w:top w:val="nil"/>
                <w:left w:val="nil"/>
                <w:bottom w:val="nil"/>
                <w:right w:val="nil"/>
                <w:between w:val="nil"/>
              </w:pBdr>
              <w:spacing w:line="360" w:lineRule="auto"/>
              <w:jc w:val="center"/>
              <w:rPr>
                <w:b/>
                <w:bCs/>
              </w:rPr>
            </w:pPr>
            <w:r>
              <w:rPr>
                <w:b/>
                <w:bCs/>
              </w:rPr>
              <w:t>Action Steps</w:t>
            </w:r>
          </w:p>
        </w:tc>
        <w:tc>
          <w:tcPr>
            <w:tcW w:w="1805" w:type="dxa"/>
            <w:tcMar>
              <w:top w:w="100" w:type="dxa"/>
              <w:left w:w="100" w:type="dxa"/>
              <w:bottom w:w="100" w:type="dxa"/>
              <w:right w:w="100" w:type="dxa"/>
            </w:tcMar>
          </w:tcPr>
          <w:p w14:paraId="535B740F" w14:textId="77777777" w:rsidR="00B93C18" w:rsidRDefault="00000000" w:rsidP="00F851BF">
            <w:pPr>
              <w:widowControl w:val="0"/>
              <w:pBdr>
                <w:top w:val="nil"/>
                <w:left w:val="nil"/>
                <w:bottom w:val="nil"/>
                <w:right w:val="nil"/>
                <w:between w:val="nil"/>
              </w:pBdr>
              <w:spacing w:line="360" w:lineRule="auto"/>
              <w:jc w:val="center"/>
              <w:rPr>
                <w:b/>
                <w:bCs/>
              </w:rPr>
            </w:pPr>
            <w:r>
              <w:rPr>
                <w:b/>
                <w:bCs/>
              </w:rPr>
              <w:t>Resources/Support</w:t>
            </w:r>
          </w:p>
        </w:tc>
        <w:tc>
          <w:tcPr>
            <w:tcW w:w="1805" w:type="dxa"/>
            <w:tcMar>
              <w:top w:w="100" w:type="dxa"/>
              <w:left w:w="100" w:type="dxa"/>
              <w:bottom w:w="100" w:type="dxa"/>
              <w:right w:w="100" w:type="dxa"/>
            </w:tcMar>
          </w:tcPr>
          <w:p w14:paraId="76803BC9" w14:textId="77777777" w:rsidR="00B93C18" w:rsidRDefault="00000000" w:rsidP="00F851BF">
            <w:pPr>
              <w:widowControl w:val="0"/>
              <w:pBdr>
                <w:top w:val="nil"/>
                <w:left w:val="nil"/>
                <w:bottom w:val="nil"/>
                <w:right w:val="nil"/>
                <w:between w:val="nil"/>
              </w:pBdr>
              <w:spacing w:line="360" w:lineRule="auto"/>
              <w:jc w:val="center"/>
              <w:rPr>
                <w:b/>
                <w:bCs/>
              </w:rPr>
            </w:pPr>
            <w:r>
              <w:rPr>
                <w:b/>
                <w:bCs/>
              </w:rPr>
              <w:t>Target Date</w:t>
            </w:r>
          </w:p>
        </w:tc>
        <w:tc>
          <w:tcPr>
            <w:tcW w:w="1805" w:type="dxa"/>
            <w:tcMar>
              <w:top w:w="100" w:type="dxa"/>
              <w:left w:w="100" w:type="dxa"/>
              <w:bottom w:w="100" w:type="dxa"/>
              <w:right w:w="100" w:type="dxa"/>
            </w:tcMar>
          </w:tcPr>
          <w:p w14:paraId="30829424" w14:textId="77777777" w:rsidR="00B93C18" w:rsidRDefault="00000000" w:rsidP="00F851BF">
            <w:pPr>
              <w:widowControl w:val="0"/>
              <w:pBdr>
                <w:top w:val="nil"/>
                <w:left w:val="nil"/>
                <w:bottom w:val="nil"/>
                <w:right w:val="nil"/>
                <w:between w:val="nil"/>
              </w:pBdr>
              <w:spacing w:line="360" w:lineRule="auto"/>
              <w:jc w:val="center"/>
              <w:rPr>
                <w:b/>
                <w:bCs/>
              </w:rPr>
            </w:pPr>
            <w:r>
              <w:rPr>
                <w:b/>
                <w:bCs/>
              </w:rPr>
              <w:t>Outcome</w:t>
            </w:r>
          </w:p>
        </w:tc>
      </w:tr>
      <w:tr w:rsidR="00B93C18" w14:paraId="7C094C50" w14:textId="77777777">
        <w:tc>
          <w:tcPr>
            <w:tcW w:w="1805" w:type="dxa"/>
            <w:tcMar>
              <w:top w:w="100" w:type="dxa"/>
              <w:left w:w="100" w:type="dxa"/>
              <w:bottom w:w="100" w:type="dxa"/>
              <w:right w:w="100" w:type="dxa"/>
            </w:tcMar>
          </w:tcPr>
          <w:p w14:paraId="109DB9BC" w14:textId="77777777" w:rsidR="00B93C18" w:rsidRDefault="00000000" w:rsidP="00F851BF">
            <w:pPr>
              <w:widowControl w:val="0"/>
              <w:pBdr>
                <w:top w:val="nil"/>
                <w:left w:val="nil"/>
                <w:bottom w:val="nil"/>
                <w:right w:val="nil"/>
                <w:between w:val="nil"/>
              </w:pBdr>
              <w:spacing w:line="360" w:lineRule="auto"/>
              <w:jc w:val="both"/>
            </w:pPr>
            <w:r>
              <w:t>Advanced Health Care Knowledge</w:t>
            </w:r>
          </w:p>
        </w:tc>
        <w:tc>
          <w:tcPr>
            <w:tcW w:w="1805" w:type="dxa"/>
            <w:tcMar>
              <w:top w:w="100" w:type="dxa"/>
              <w:left w:w="100" w:type="dxa"/>
              <w:bottom w:w="100" w:type="dxa"/>
              <w:right w:w="100" w:type="dxa"/>
            </w:tcMar>
          </w:tcPr>
          <w:p w14:paraId="0DEB1E84" w14:textId="77777777" w:rsidR="00B93C18" w:rsidRDefault="00000000" w:rsidP="00F851BF">
            <w:pPr>
              <w:widowControl w:val="0"/>
              <w:pBdr>
                <w:top w:val="nil"/>
                <w:left w:val="nil"/>
                <w:bottom w:val="nil"/>
                <w:right w:val="nil"/>
                <w:between w:val="nil"/>
              </w:pBdr>
              <w:spacing w:line="360" w:lineRule="auto"/>
              <w:jc w:val="both"/>
            </w:pPr>
            <w:r>
              <w:t>I will enrol in a medication administration course and attend first aid refresher training</w:t>
            </w:r>
          </w:p>
        </w:tc>
        <w:tc>
          <w:tcPr>
            <w:tcW w:w="1805" w:type="dxa"/>
            <w:tcMar>
              <w:top w:w="100" w:type="dxa"/>
              <w:left w:w="100" w:type="dxa"/>
              <w:bottom w:w="100" w:type="dxa"/>
              <w:right w:w="100" w:type="dxa"/>
            </w:tcMar>
          </w:tcPr>
          <w:p w14:paraId="0FFE70CB" w14:textId="77777777" w:rsidR="00B93C18" w:rsidRDefault="00000000" w:rsidP="00F851BF">
            <w:pPr>
              <w:widowControl w:val="0"/>
              <w:pBdr>
                <w:top w:val="nil"/>
                <w:left w:val="nil"/>
                <w:bottom w:val="nil"/>
                <w:right w:val="nil"/>
                <w:between w:val="nil"/>
              </w:pBdr>
              <w:spacing w:line="360" w:lineRule="auto"/>
              <w:jc w:val="both"/>
            </w:pPr>
            <w:r>
              <w:t>Local training centres, online courses</w:t>
            </w:r>
          </w:p>
        </w:tc>
        <w:tc>
          <w:tcPr>
            <w:tcW w:w="1805" w:type="dxa"/>
            <w:tcMar>
              <w:top w:w="100" w:type="dxa"/>
              <w:left w:w="100" w:type="dxa"/>
              <w:bottom w:w="100" w:type="dxa"/>
              <w:right w:w="100" w:type="dxa"/>
            </w:tcMar>
          </w:tcPr>
          <w:p w14:paraId="2F39D01F" w14:textId="77777777" w:rsidR="00B93C18" w:rsidRDefault="00000000" w:rsidP="00F851BF">
            <w:pPr>
              <w:widowControl w:val="0"/>
              <w:pBdr>
                <w:top w:val="nil"/>
                <w:left w:val="nil"/>
                <w:bottom w:val="nil"/>
                <w:right w:val="nil"/>
                <w:between w:val="nil"/>
              </w:pBdr>
              <w:spacing w:line="360" w:lineRule="auto"/>
              <w:jc w:val="both"/>
            </w:pPr>
            <w:r>
              <w:t>6 months</w:t>
            </w:r>
          </w:p>
        </w:tc>
        <w:tc>
          <w:tcPr>
            <w:tcW w:w="1805" w:type="dxa"/>
            <w:tcMar>
              <w:top w:w="100" w:type="dxa"/>
              <w:left w:w="100" w:type="dxa"/>
              <w:bottom w:w="100" w:type="dxa"/>
              <w:right w:w="100" w:type="dxa"/>
            </w:tcMar>
          </w:tcPr>
          <w:p w14:paraId="57F20DD3" w14:textId="77777777" w:rsidR="00B93C18" w:rsidRDefault="00000000" w:rsidP="00F851BF">
            <w:pPr>
              <w:widowControl w:val="0"/>
              <w:pBdr>
                <w:top w:val="nil"/>
                <w:left w:val="nil"/>
                <w:bottom w:val="nil"/>
                <w:right w:val="nil"/>
                <w:between w:val="nil"/>
              </w:pBdr>
              <w:spacing w:line="360" w:lineRule="auto"/>
              <w:jc w:val="both"/>
            </w:pPr>
            <w:r>
              <w:t>Competence in administering medication and responding to medical emergencies</w:t>
            </w:r>
          </w:p>
        </w:tc>
      </w:tr>
      <w:tr w:rsidR="00B93C18" w14:paraId="7E69F4D8" w14:textId="77777777">
        <w:trPr>
          <w:trHeight w:val="3779"/>
        </w:trPr>
        <w:tc>
          <w:tcPr>
            <w:tcW w:w="1805" w:type="dxa"/>
            <w:tcMar>
              <w:top w:w="100" w:type="dxa"/>
              <w:left w:w="100" w:type="dxa"/>
              <w:bottom w:w="100" w:type="dxa"/>
              <w:right w:w="100" w:type="dxa"/>
            </w:tcMar>
          </w:tcPr>
          <w:p w14:paraId="0BC19226" w14:textId="77777777" w:rsidR="00B93C18" w:rsidRDefault="00000000" w:rsidP="00F851BF">
            <w:pPr>
              <w:widowControl w:val="0"/>
              <w:pBdr>
                <w:top w:val="nil"/>
                <w:left w:val="nil"/>
                <w:bottom w:val="nil"/>
                <w:right w:val="nil"/>
                <w:between w:val="nil"/>
              </w:pBdr>
              <w:spacing w:line="360" w:lineRule="auto"/>
              <w:jc w:val="both"/>
            </w:pPr>
            <w:r>
              <w:t>Professional Qualifications</w:t>
            </w:r>
          </w:p>
        </w:tc>
        <w:tc>
          <w:tcPr>
            <w:tcW w:w="1805" w:type="dxa"/>
            <w:tcMar>
              <w:top w:w="100" w:type="dxa"/>
              <w:left w:w="100" w:type="dxa"/>
              <w:bottom w:w="100" w:type="dxa"/>
              <w:right w:w="100" w:type="dxa"/>
            </w:tcMar>
          </w:tcPr>
          <w:p w14:paraId="1C1083AA" w14:textId="77777777" w:rsidR="00B93C18" w:rsidRDefault="00000000" w:rsidP="00F851BF">
            <w:pPr>
              <w:widowControl w:val="0"/>
              <w:pBdr>
                <w:top w:val="nil"/>
                <w:left w:val="nil"/>
                <w:bottom w:val="nil"/>
                <w:right w:val="nil"/>
                <w:between w:val="nil"/>
              </w:pBdr>
              <w:spacing w:line="360" w:lineRule="auto"/>
              <w:jc w:val="both"/>
            </w:pPr>
            <w:r>
              <w:t>I will register for Level 2 Health and Social Care Diploma</w:t>
            </w:r>
          </w:p>
        </w:tc>
        <w:tc>
          <w:tcPr>
            <w:tcW w:w="1805" w:type="dxa"/>
            <w:tcMar>
              <w:top w:w="100" w:type="dxa"/>
              <w:left w:w="100" w:type="dxa"/>
              <w:bottom w:w="100" w:type="dxa"/>
              <w:right w:w="100" w:type="dxa"/>
            </w:tcMar>
          </w:tcPr>
          <w:p w14:paraId="4097CBA7" w14:textId="77777777" w:rsidR="00B93C18" w:rsidRDefault="00000000" w:rsidP="00F851BF">
            <w:pPr>
              <w:widowControl w:val="0"/>
              <w:pBdr>
                <w:top w:val="nil"/>
                <w:left w:val="nil"/>
                <w:bottom w:val="nil"/>
                <w:right w:val="nil"/>
                <w:between w:val="nil"/>
              </w:pBdr>
              <w:spacing w:line="360" w:lineRule="auto"/>
              <w:jc w:val="both"/>
            </w:pPr>
            <w:r>
              <w:t>College, online course</w:t>
            </w:r>
          </w:p>
        </w:tc>
        <w:tc>
          <w:tcPr>
            <w:tcW w:w="1805" w:type="dxa"/>
            <w:tcMar>
              <w:top w:w="100" w:type="dxa"/>
              <w:left w:w="100" w:type="dxa"/>
              <w:bottom w:w="100" w:type="dxa"/>
              <w:right w:w="100" w:type="dxa"/>
            </w:tcMar>
          </w:tcPr>
          <w:p w14:paraId="1A6C96AB" w14:textId="77777777" w:rsidR="00B93C18" w:rsidRDefault="00000000" w:rsidP="00F851BF">
            <w:pPr>
              <w:widowControl w:val="0"/>
              <w:pBdr>
                <w:top w:val="nil"/>
                <w:left w:val="nil"/>
                <w:bottom w:val="nil"/>
                <w:right w:val="nil"/>
                <w:between w:val="nil"/>
              </w:pBdr>
              <w:spacing w:line="360" w:lineRule="auto"/>
              <w:jc w:val="both"/>
            </w:pPr>
            <w:r>
              <w:t>12 months</w:t>
            </w:r>
          </w:p>
        </w:tc>
        <w:tc>
          <w:tcPr>
            <w:tcW w:w="1805" w:type="dxa"/>
            <w:tcMar>
              <w:top w:w="100" w:type="dxa"/>
              <w:left w:w="100" w:type="dxa"/>
              <w:bottom w:w="100" w:type="dxa"/>
              <w:right w:w="100" w:type="dxa"/>
            </w:tcMar>
          </w:tcPr>
          <w:p w14:paraId="52DCDF28" w14:textId="77777777" w:rsidR="00B93C18" w:rsidRDefault="00000000" w:rsidP="00F851BF">
            <w:pPr>
              <w:widowControl w:val="0"/>
              <w:pBdr>
                <w:top w:val="nil"/>
                <w:left w:val="nil"/>
                <w:bottom w:val="nil"/>
                <w:right w:val="nil"/>
                <w:between w:val="nil"/>
              </w:pBdr>
              <w:spacing w:line="360" w:lineRule="auto"/>
              <w:jc w:val="both"/>
            </w:pPr>
            <w:r>
              <w:t>Obtain recognised qualification to enhance employability</w:t>
            </w:r>
          </w:p>
        </w:tc>
      </w:tr>
      <w:tr w:rsidR="00B93C18" w14:paraId="379287C7" w14:textId="77777777">
        <w:tc>
          <w:tcPr>
            <w:tcW w:w="1805" w:type="dxa"/>
            <w:tcMar>
              <w:top w:w="100" w:type="dxa"/>
              <w:left w:w="100" w:type="dxa"/>
              <w:bottom w:w="100" w:type="dxa"/>
              <w:right w:w="100" w:type="dxa"/>
            </w:tcMar>
          </w:tcPr>
          <w:p w14:paraId="41E2F137" w14:textId="77777777" w:rsidR="00B93C18" w:rsidRDefault="00000000" w:rsidP="00F851BF">
            <w:pPr>
              <w:widowControl w:val="0"/>
              <w:pBdr>
                <w:top w:val="nil"/>
                <w:left w:val="nil"/>
                <w:bottom w:val="nil"/>
                <w:right w:val="nil"/>
                <w:between w:val="nil"/>
              </w:pBdr>
              <w:spacing w:line="360" w:lineRule="auto"/>
              <w:jc w:val="both"/>
            </w:pPr>
            <w:r>
              <w:t>Mental Health Experience</w:t>
            </w:r>
          </w:p>
        </w:tc>
        <w:tc>
          <w:tcPr>
            <w:tcW w:w="1805" w:type="dxa"/>
            <w:tcMar>
              <w:top w:w="100" w:type="dxa"/>
              <w:left w:w="100" w:type="dxa"/>
              <w:bottom w:w="100" w:type="dxa"/>
              <w:right w:w="100" w:type="dxa"/>
            </w:tcMar>
          </w:tcPr>
          <w:p w14:paraId="3A4C9071" w14:textId="77777777" w:rsidR="00B93C18" w:rsidRDefault="00000000" w:rsidP="00F851BF">
            <w:pPr>
              <w:widowControl w:val="0"/>
              <w:pBdr>
                <w:top w:val="nil"/>
                <w:left w:val="nil"/>
                <w:bottom w:val="nil"/>
                <w:right w:val="nil"/>
                <w:between w:val="nil"/>
              </w:pBdr>
              <w:spacing w:line="360" w:lineRule="auto"/>
              <w:jc w:val="both"/>
            </w:pPr>
            <w:r>
              <w:t xml:space="preserve">I will volunteer at mental health support services </w:t>
            </w:r>
            <w:r>
              <w:lastRenderedPageBreak/>
              <w:t>and complete a short course in mental health awareness</w:t>
            </w:r>
          </w:p>
        </w:tc>
        <w:tc>
          <w:tcPr>
            <w:tcW w:w="1805" w:type="dxa"/>
            <w:tcMar>
              <w:top w:w="100" w:type="dxa"/>
              <w:left w:w="100" w:type="dxa"/>
              <w:bottom w:w="100" w:type="dxa"/>
              <w:right w:w="100" w:type="dxa"/>
            </w:tcMar>
          </w:tcPr>
          <w:p w14:paraId="264E0124" w14:textId="77777777" w:rsidR="00B93C18" w:rsidRDefault="00000000" w:rsidP="00F851BF">
            <w:pPr>
              <w:widowControl w:val="0"/>
              <w:pBdr>
                <w:top w:val="nil"/>
                <w:left w:val="nil"/>
                <w:bottom w:val="nil"/>
                <w:right w:val="nil"/>
                <w:between w:val="nil"/>
              </w:pBdr>
              <w:spacing w:line="360" w:lineRule="auto"/>
              <w:jc w:val="both"/>
            </w:pPr>
            <w:r>
              <w:lastRenderedPageBreak/>
              <w:t>Local charities, online training</w:t>
            </w:r>
          </w:p>
        </w:tc>
        <w:tc>
          <w:tcPr>
            <w:tcW w:w="1805" w:type="dxa"/>
            <w:tcMar>
              <w:top w:w="100" w:type="dxa"/>
              <w:left w:w="100" w:type="dxa"/>
              <w:bottom w:w="100" w:type="dxa"/>
              <w:right w:w="100" w:type="dxa"/>
            </w:tcMar>
          </w:tcPr>
          <w:p w14:paraId="198E7D80" w14:textId="77777777" w:rsidR="00B93C18" w:rsidRDefault="00000000" w:rsidP="00F851BF">
            <w:pPr>
              <w:widowControl w:val="0"/>
              <w:pBdr>
                <w:top w:val="nil"/>
                <w:left w:val="nil"/>
                <w:bottom w:val="nil"/>
                <w:right w:val="nil"/>
                <w:between w:val="nil"/>
              </w:pBdr>
              <w:spacing w:line="360" w:lineRule="auto"/>
              <w:jc w:val="both"/>
            </w:pPr>
            <w:r>
              <w:t>6–9 months</w:t>
            </w:r>
          </w:p>
        </w:tc>
        <w:tc>
          <w:tcPr>
            <w:tcW w:w="1805" w:type="dxa"/>
            <w:tcMar>
              <w:top w:w="100" w:type="dxa"/>
              <w:left w:w="100" w:type="dxa"/>
              <w:bottom w:w="100" w:type="dxa"/>
              <w:right w:w="100" w:type="dxa"/>
            </w:tcMar>
          </w:tcPr>
          <w:p w14:paraId="0A714C8E" w14:textId="77777777" w:rsidR="00B93C18" w:rsidRDefault="00000000" w:rsidP="00F851BF">
            <w:pPr>
              <w:widowControl w:val="0"/>
              <w:pBdr>
                <w:top w:val="nil"/>
                <w:left w:val="nil"/>
                <w:bottom w:val="nil"/>
                <w:right w:val="nil"/>
                <w:between w:val="nil"/>
              </w:pBdr>
              <w:spacing w:line="360" w:lineRule="auto"/>
              <w:jc w:val="both"/>
            </w:pPr>
            <w:r>
              <w:t xml:space="preserve">Develop practical experience and </w:t>
            </w:r>
            <w:r>
              <w:lastRenderedPageBreak/>
              <w:t>understanding of mental health challenges</w:t>
            </w:r>
          </w:p>
        </w:tc>
      </w:tr>
      <w:tr w:rsidR="00B93C18" w14:paraId="5AA7A94C" w14:textId="77777777">
        <w:tc>
          <w:tcPr>
            <w:tcW w:w="1805" w:type="dxa"/>
            <w:tcMar>
              <w:top w:w="100" w:type="dxa"/>
              <w:left w:w="100" w:type="dxa"/>
              <w:bottom w:w="100" w:type="dxa"/>
              <w:right w:w="100" w:type="dxa"/>
            </w:tcMar>
          </w:tcPr>
          <w:p w14:paraId="0B6FACDF" w14:textId="77777777" w:rsidR="00B93C18" w:rsidRDefault="00000000" w:rsidP="00F851BF">
            <w:pPr>
              <w:widowControl w:val="0"/>
              <w:pBdr>
                <w:top w:val="nil"/>
                <w:left w:val="nil"/>
                <w:bottom w:val="nil"/>
                <w:right w:val="nil"/>
                <w:between w:val="nil"/>
              </w:pBdr>
              <w:spacing w:line="360" w:lineRule="auto"/>
              <w:jc w:val="both"/>
            </w:pPr>
            <w:r>
              <w:lastRenderedPageBreak/>
              <w:t>Communication Skills</w:t>
            </w:r>
          </w:p>
        </w:tc>
        <w:tc>
          <w:tcPr>
            <w:tcW w:w="1805" w:type="dxa"/>
            <w:tcMar>
              <w:top w:w="100" w:type="dxa"/>
              <w:left w:w="100" w:type="dxa"/>
              <w:bottom w:w="100" w:type="dxa"/>
              <w:right w:w="100" w:type="dxa"/>
            </w:tcMar>
          </w:tcPr>
          <w:p w14:paraId="564796BD" w14:textId="77777777" w:rsidR="00B93C18" w:rsidRDefault="00000000" w:rsidP="00F851BF">
            <w:pPr>
              <w:widowControl w:val="0"/>
              <w:pBdr>
                <w:top w:val="nil"/>
                <w:left w:val="nil"/>
                <w:bottom w:val="nil"/>
                <w:right w:val="nil"/>
                <w:between w:val="nil"/>
              </w:pBdr>
              <w:spacing w:line="360" w:lineRule="auto"/>
              <w:jc w:val="both"/>
            </w:pPr>
            <w:r>
              <w:t>I will attend workshops on professional communication and conflict resolution</w:t>
            </w:r>
          </w:p>
        </w:tc>
        <w:tc>
          <w:tcPr>
            <w:tcW w:w="1805" w:type="dxa"/>
            <w:tcMar>
              <w:top w:w="100" w:type="dxa"/>
              <w:left w:w="100" w:type="dxa"/>
              <w:bottom w:w="100" w:type="dxa"/>
              <w:right w:w="100" w:type="dxa"/>
            </w:tcMar>
          </w:tcPr>
          <w:p w14:paraId="136EC58D" w14:textId="77777777" w:rsidR="00B93C18" w:rsidRDefault="00000000" w:rsidP="00F851BF">
            <w:pPr>
              <w:widowControl w:val="0"/>
              <w:pBdr>
                <w:top w:val="nil"/>
                <w:left w:val="nil"/>
                <w:bottom w:val="nil"/>
                <w:right w:val="nil"/>
                <w:between w:val="nil"/>
              </w:pBdr>
              <w:spacing w:line="360" w:lineRule="auto"/>
              <w:jc w:val="both"/>
            </w:pPr>
            <w:r>
              <w:t>Online workshops, local courses</w:t>
            </w:r>
          </w:p>
        </w:tc>
        <w:tc>
          <w:tcPr>
            <w:tcW w:w="1805" w:type="dxa"/>
            <w:tcMar>
              <w:top w:w="100" w:type="dxa"/>
              <w:left w:w="100" w:type="dxa"/>
              <w:bottom w:w="100" w:type="dxa"/>
              <w:right w:w="100" w:type="dxa"/>
            </w:tcMar>
          </w:tcPr>
          <w:p w14:paraId="1B9D737D" w14:textId="77777777" w:rsidR="00B93C18" w:rsidRDefault="00000000" w:rsidP="00F851BF">
            <w:pPr>
              <w:widowControl w:val="0"/>
              <w:pBdr>
                <w:top w:val="nil"/>
                <w:left w:val="nil"/>
                <w:bottom w:val="nil"/>
                <w:right w:val="nil"/>
                <w:between w:val="nil"/>
              </w:pBdr>
              <w:spacing w:line="360" w:lineRule="auto"/>
              <w:jc w:val="both"/>
            </w:pPr>
            <w:r>
              <w:t>3 months</w:t>
            </w:r>
          </w:p>
        </w:tc>
        <w:tc>
          <w:tcPr>
            <w:tcW w:w="1805" w:type="dxa"/>
            <w:tcMar>
              <w:top w:w="100" w:type="dxa"/>
              <w:left w:w="100" w:type="dxa"/>
              <w:bottom w:w="100" w:type="dxa"/>
              <w:right w:w="100" w:type="dxa"/>
            </w:tcMar>
          </w:tcPr>
          <w:p w14:paraId="02643DE8" w14:textId="77777777" w:rsidR="00B93C18" w:rsidRDefault="00000000" w:rsidP="00F851BF">
            <w:pPr>
              <w:widowControl w:val="0"/>
              <w:pBdr>
                <w:top w:val="nil"/>
                <w:left w:val="nil"/>
                <w:bottom w:val="nil"/>
                <w:right w:val="nil"/>
                <w:between w:val="nil"/>
              </w:pBdr>
              <w:spacing w:line="360" w:lineRule="auto"/>
              <w:jc w:val="both"/>
            </w:pPr>
            <w:r>
              <w:t>Improve ability to handle sensitive conversations effectively</w:t>
            </w:r>
          </w:p>
        </w:tc>
      </w:tr>
      <w:tr w:rsidR="00B93C18" w14:paraId="1E51D390" w14:textId="77777777">
        <w:tc>
          <w:tcPr>
            <w:tcW w:w="1805" w:type="dxa"/>
            <w:tcMar>
              <w:top w:w="100" w:type="dxa"/>
              <w:left w:w="100" w:type="dxa"/>
              <w:bottom w:w="100" w:type="dxa"/>
              <w:right w:w="100" w:type="dxa"/>
            </w:tcMar>
          </w:tcPr>
          <w:p w14:paraId="6D16B568" w14:textId="77777777" w:rsidR="00B93C18" w:rsidRDefault="00000000" w:rsidP="00F851BF">
            <w:pPr>
              <w:widowControl w:val="0"/>
              <w:pBdr>
                <w:top w:val="nil"/>
                <w:left w:val="nil"/>
                <w:bottom w:val="nil"/>
                <w:right w:val="nil"/>
                <w:between w:val="nil"/>
              </w:pBdr>
              <w:spacing w:line="360" w:lineRule="auto"/>
              <w:jc w:val="both"/>
            </w:pPr>
            <w:r>
              <w:t>Time Management</w:t>
            </w:r>
          </w:p>
        </w:tc>
        <w:tc>
          <w:tcPr>
            <w:tcW w:w="1805" w:type="dxa"/>
            <w:tcMar>
              <w:top w:w="100" w:type="dxa"/>
              <w:left w:w="100" w:type="dxa"/>
              <w:bottom w:w="100" w:type="dxa"/>
              <w:right w:w="100" w:type="dxa"/>
            </w:tcMar>
          </w:tcPr>
          <w:p w14:paraId="1B3A3DBC" w14:textId="77777777" w:rsidR="00B93C18" w:rsidRDefault="00000000" w:rsidP="00F851BF">
            <w:pPr>
              <w:widowControl w:val="0"/>
              <w:pBdr>
                <w:top w:val="nil"/>
                <w:left w:val="nil"/>
                <w:bottom w:val="nil"/>
                <w:right w:val="nil"/>
                <w:between w:val="nil"/>
              </w:pBdr>
              <w:spacing w:line="360" w:lineRule="auto"/>
              <w:jc w:val="both"/>
            </w:pPr>
            <w:r>
              <w:t>I will use daily planning tools and reflective practice to track efficiency</w:t>
            </w:r>
          </w:p>
        </w:tc>
        <w:tc>
          <w:tcPr>
            <w:tcW w:w="1805" w:type="dxa"/>
            <w:tcMar>
              <w:top w:w="100" w:type="dxa"/>
              <w:left w:w="100" w:type="dxa"/>
              <w:bottom w:w="100" w:type="dxa"/>
              <w:right w:w="100" w:type="dxa"/>
            </w:tcMar>
          </w:tcPr>
          <w:p w14:paraId="245F1EF4" w14:textId="77777777" w:rsidR="00B93C18" w:rsidRDefault="00000000" w:rsidP="00F851BF">
            <w:pPr>
              <w:widowControl w:val="0"/>
              <w:pBdr>
                <w:top w:val="nil"/>
                <w:left w:val="nil"/>
                <w:bottom w:val="nil"/>
                <w:right w:val="nil"/>
                <w:between w:val="nil"/>
              </w:pBdr>
              <w:spacing w:line="360" w:lineRule="auto"/>
              <w:jc w:val="both"/>
            </w:pPr>
            <w:r>
              <w:t>Planners, digital apps</w:t>
            </w:r>
          </w:p>
        </w:tc>
        <w:tc>
          <w:tcPr>
            <w:tcW w:w="1805" w:type="dxa"/>
            <w:tcMar>
              <w:top w:w="100" w:type="dxa"/>
              <w:left w:w="100" w:type="dxa"/>
              <w:bottom w:w="100" w:type="dxa"/>
              <w:right w:w="100" w:type="dxa"/>
            </w:tcMar>
          </w:tcPr>
          <w:p w14:paraId="70333F52" w14:textId="77777777" w:rsidR="00B93C18" w:rsidRDefault="00000000" w:rsidP="00F851BF">
            <w:pPr>
              <w:widowControl w:val="0"/>
              <w:pBdr>
                <w:top w:val="nil"/>
                <w:left w:val="nil"/>
                <w:bottom w:val="nil"/>
                <w:right w:val="nil"/>
                <w:between w:val="nil"/>
              </w:pBdr>
              <w:spacing w:line="360" w:lineRule="auto"/>
              <w:jc w:val="both"/>
            </w:pPr>
            <w:r>
              <w:t>2 months</w:t>
            </w:r>
          </w:p>
        </w:tc>
        <w:tc>
          <w:tcPr>
            <w:tcW w:w="1805" w:type="dxa"/>
            <w:tcMar>
              <w:top w:w="100" w:type="dxa"/>
              <w:left w:w="100" w:type="dxa"/>
              <w:bottom w:w="100" w:type="dxa"/>
              <w:right w:w="100" w:type="dxa"/>
            </w:tcMar>
          </w:tcPr>
          <w:p w14:paraId="79110DF8" w14:textId="77777777" w:rsidR="00B93C18" w:rsidRDefault="00000000" w:rsidP="00F851BF">
            <w:pPr>
              <w:widowControl w:val="0"/>
              <w:pBdr>
                <w:top w:val="nil"/>
                <w:left w:val="nil"/>
                <w:bottom w:val="nil"/>
                <w:right w:val="nil"/>
                <w:between w:val="nil"/>
              </w:pBdr>
              <w:spacing w:line="360" w:lineRule="auto"/>
              <w:jc w:val="both"/>
            </w:pPr>
            <w:r>
              <w:t>Strengthen organisation skills and prioritise tasks effectively</w:t>
            </w:r>
          </w:p>
        </w:tc>
      </w:tr>
    </w:tbl>
    <w:p w14:paraId="442E0784" w14:textId="77777777" w:rsidR="00B93C18" w:rsidRDefault="00000000" w:rsidP="00F851BF">
      <w:pPr>
        <w:spacing w:line="360" w:lineRule="auto"/>
        <w:jc w:val="center"/>
        <w:rPr>
          <w:b/>
          <w:bCs/>
        </w:rPr>
      </w:pPr>
      <w:r>
        <w:rPr>
          <w:b/>
          <w:bCs/>
        </w:rPr>
        <w:t>Table 1: Personal Development Plan</w:t>
      </w:r>
    </w:p>
    <w:p w14:paraId="34E32261" w14:textId="77777777" w:rsidR="00B93C18" w:rsidRDefault="00000000" w:rsidP="00F851BF">
      <w:pPr>
        <w:pStyle w:val="Heading2"/>
      </w:pPr>
      <w:bookmarkStart w:id="4" w:name="_Toc213705845"/>
      <w:r>
        <w:t>Interview Preparation</w:t>
      </w:r>
      <w:bookmarkEnd w:id="4"/>
    </w:p>
    <w:p w14:paraId="08AAAB66" w14:textId="77777777" w:rsidR="00B93C18" w:rsidRDefault="00000000" w:rsidP="00F851BF">
      <w:pPr>
        <w:spacing w:line="360" w:lineRule="auto"/>
        <w:jc w:val="both"/>
        <w:rPr>
          <w:b/>
          <w:bCs/>
        </w:rPr>
      </w:pPr>
      <w:r>
        <w:rPr>
          <w:b/>
          <w:bCs/>
        </w:rPr>
        <w:t>1. Question: What is your reason, why do you want to be a Support Worker?</w:t>
      </w:r>
    </w:p>
    <w:p w14:paraId="167E1876" w14:textId="6B68ED5A" w:rsidR="00B93C18" w:rsidRDefault="00000000" w:rsidP="00F851BF">
      <w:pPr>
        <w:spacing w:line="360" w:lineRule="auto"/>
        <w:jc w:val="both"/>
      </w:pPr>
      <w:r>
        <w:rPr>
          <w:b/>
          <w:bCs/>
          <w:i/>
          <w:iCs/>
        </w:rPr>
        <w:t xml:space="preserve">Response: </w:t>
      </w:r>
      <w:r>
        <w:t xml:space="preserve">My intention is to make people live their lives on their own and enhance their living standards. My volunteering experience has made me more emphatic, communicative, and </w:t>
      </w:r>
      <w:r w:rsidR="00F851BF">
        <w:t>skilful</w:t>
      </w:r>
      <w:r>
        <w:t xml:space="preserve"> in practical care, which I can use in the future to help the clients confront their difficulties and feel safe.</w:t>
      </w:r>
    </w:p>
    <w:p w14:paraId="7E7D2761" w14:textId="77777777" w:rsidR="00B93C18" w:rsidRDefault="00000000" w:rsidP="00F851BF">
      <w:pPr>
        <w:spacing w:line="360" w:lineRule="auto"/>
        <w:jc w:val="both"/>
        <w:rPr>
          <w:b/>
          <w:bCs/>
        </w:rPr>
      </w:pPr>
      <w:r>
        <w:rPr>
          <w:b/>
          <w:bCs/>
        </w:rPr>
        <w:t>2. Question: What do you do when you are confronted with a problematic client?</w:t>
      </w:r>
    </w:p>
    <w:p w14:paraId="225C9D24" w14:textId="77777777" w:rsidR="00B93C18" w:rsidRDefault="00000000" w:rsidP="00F851BF">
      <w:pPr>
        <w:spacing w:line="360" w:lineRule="auto"/>
        <w:jc w:val="both"/>
      </w:pPr>
      <w:r>
        <w:rPr>
          <w:b/>
          <w:bCs/>
          <w:i/>
          <w:iCs/>
        </w:rPr>
        <w:t xml:space="preserve">Response: </w:t>
      </w:r>
      <w:r>
        <w:t>I remain cool and polite with active listening to get to the root of the problem. I use de-escalation skills, adhere to the care plan, request assistance when needed and maintain the dignity and safety of a client.</w:t>
      </w:r>
    </w:p>
    <w:p w14:paraId="56052CF1" w14:textId="77777777" w:rsidR="00B93C18" w:rsidRDefault="00000000" w:rsidP="00F851BF">
      <w:pPr>
        <w:spacing w:line="360" w:lineRule="auto"/>
        <w:jc w:val="both"/>
        <w:rPr>
          <w:b/>
          <w:bCs/>
        </w:rPr>
      </w:pPr>
      <w:r>
        <w:rPr>
          <w:b/>
          <w:bCs/>
        </w:rPr>
        <w:t>3. Question: Will you provide a scenario in which you have been involved in a team?</w:t>
      </w:r>
    </w:p>
    <w:p w14:paraId="1F9A029A" w14:textId="77777777" w:rsidR="00B93C18" w:rsidRDefault="00000000" w:rsidP="00F851BF">
      <w:pPr>
        <w:spacing w:line="360" w:lineRule="auto"/>
        <w:jc w:val="both"/>
        <w:rPr>
          <w:b/>
          <w:bCs/>
        </w:rPr>
      </w:pPr>
      <w:r>
        <w:rPr>
          <w:b/>
          <w:bCs/>
          <w:i/>
          <w:iCs/>
        </w:rPr>
        <w:t xml:space="preserve">Response: </w:t>
      </w:r>
      <w:r>
        <w:t>During my volunteering experience, I collaborated with staff to organise activities among aged clients. Good communication and division of tasks ensured a running process and demonstrated the importance of effective teamwork.</w:t>
      </w:r>
      <w:r>
        <w:br w:type="page"/>
      </w:r>
    </w:p>
    <w:p w14:paraId="72629ABE" w14:textId="77777777" w:rsidR="00B93C18" w:rsidRDefault="00000000" w:rsidP="00F851BF">
      <w:pPr>
        <w:pStyle w:val="Heading1"/>
      </w:pPr>
      <w:bookmarkStart w:id="5" w:name="_Toc213705846"/>
      <w:r>
        <w:lastRenderedPageBreak/>
        <w:t>Task 2</w:t>
      </w:r>
      <w:bookmarkEnd w:id="5"/>
    </w:p>
    <w:p w14:paraId="4BD77232" w14:textId="77777777" w:rsidR="00B93C18" w:rsidRDefault="00000000" w:rsidP="00F851BF">
      <w:pPr>
        <w:pStyle w:val="Heading2"/>
      </w:pPr>
      <w:bookmarkStart w:id="6" w:name="_Toc213705847"/>
      <w:r>
        <w:t xml:space="preserve">The </w:t>
      </w:r>
      <w:bookmarkStart w:id="7" w:name="_Hlk213706171"/>
      <w:r>
        <w:t xml:space="preserve">Importance of Communication Skills </w:t>
      </w:r>
      <w:bookmarkEnd w:id="7"/>
      <w:r>
        <w:t>in Health and Social Care</w:t>
      </w:r>
      <w:bookmarkEnd w:id="6"/>
    </w:p>
    <w:p w14:paraId="02F97826" w14:textId="077F4E21" w:rsidR="00F851BF" w:rsidRDefault="00F851BF" w:rsidP="00F851BF">
      <w:pPr>
        <w:spacing w:line="360" w:lineRule="auto"/>
        <w:jc w:val="center"/>
      </w:pPr>
      <w:r w:rsidRPr="00F851BF">
        <w:rPr>
          <w:noProof/>
        </w:rPr>
        <w:drawing>
          <wp:inline distT="0" distB="0" distL="0" distR="0" wp14:anchorId="39E4ED14" wp14:editId="100B578B">
            <wp:extent cx="4173054" cy="2558415"/>
            <wp:effectExtent l="0" t="0" r="0" b="0"/>
            <wp:docPr id="1789212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12229" name=""/>
                    <pic:cNvPicPr/>
                  </pic:nvPicPr>
                  <pic:blipFill>
                    <a:blip r:embed="rId8"/>
                    <a:stretch>
                      <a:fillRect/>
                    </a:stretch>
                  </pic:blipFill>
                  <pic:spPr>
                    <a:xfrm>
                      <a:off x="0" y="0"/>
                      <a:ext cx="4180650" cy="2563072"/>
                    </a:xfrm>
                    <a:prstGeom prst="rect">
                      <a:avLst/>
                    </a:prstGeom>
                  </pic:spPr>
                </pic:pic>
              </a:graphicData>
            </a:graphic>
          </wp:inline>
        </w:drawing>
      </w:r>
    </w:p>
    <w:p w14:paraId="51CE9927" w14:textId="1FB0315D" w:rsidR="00F851BF" w:rsidRDefault="00F851BF" w:rsidP="00F851BF">
      <w:pPr>
        <w:spacing w:line="360" w:lineRule="auto"/>
        <w:jc w:val="center"/>
        <w:rPr>
          <w:b/>
          <w:bCs/>
        </w:rPr>
      </w:pPr>
      <w:r w:rsidRPr="00F851BF">
        <w:rPr>
          <w:b/>
          <w:bCs/>
        </w:rPr>
        <w:t>Figure 1: The Importance of Communication Skills</w:t>
      </w:r>
    </w:p>
    <w:p w14:paraId="6F6D89FF" w14:textId="53DD303C" w:rsidR="00F851BF" w:rsidRPr="00F851BF" w:rsidRDefault="00F851BF" w:rsidP="00F851BF">
      <w:pPr>
        <w:spacing w:line="360" w:lineRule="auto"/>
        <w:jc w:val="center"/>
      </w:pPr>
      <w:r>
        <w:t xml:space="preserve">(Source: </w:t>
      </w:r>
      <w:r w:rsidRPr="00F851BF">
        <w:t>O’Toole, 2024</w:t>
      </w:r>
      <w:r>
        <w:t>)</w:t>
      </w:r>
    </w:p>
    <w:p w14:paraId="2344B5B8" w14:textId="423FFAEF" w:rsidR="00B93C18" w:rsidRDefault="00000000" w:rsidP="00F851BF">
      <w:pPr>
        <w:spacing w:line="360" w:lineRule="auto"/>
        <w:jc w:val="both"/>
      </w:pPr>
      <w:r>
        <w:t xml:space="preserve">Communication is a core skill in health and social care, and it determines the quality of service it receives by patients and clients. Effective communication </w:t>
      </w:r>
      <w:r w:rsidR="00322A89">
        <w:t xml:space="preserve">helps </w:t>
      </w:r>
      <w:r>
        <w:t xml:space="preserve">professionals </w:t>
      </w:r>
      <w:r w:rsidR="00322A89">
        <w:t>share</w:t>
      </w:r>
      <w:r>
        <w:t xml:space="preserve"> information</w:t>
      </w:r>
      <w:r w:rsidR="00322A89">
        <w:t xml:space="preserve"> clearly, understand service users’ needs and build trusting relationships </w:t>
      </w:r>
      <w:r>
        <w:t>(</w:t>
      </w:r>
      <w:bookmarkStart w:id="8" w:name="_Hlk213706186"/>
      <w:r>
        <w:t>O</w:t>
      </w:r>
      <w:r w:rsidR="00F851BF">
        <w:t>’</w:t>
      </w:r>
      <w:r>
        <w:t>Toole, 2024</w:t>
      </w:r>
      <w:bookmarkEnd w:id="8"/>
      <w:r>
        <w:t>). Misunderstandings, lack of patient satisfaction, and even vital errors may occur in health and social care settings due to poor communication. Thus, communication skills are critical in the profession of people in such areas.</w:t>
      </w:r>
    </w:p>
    <w:p w14:paraId="1DFC073F" w14:textId="77777777" w:rsidR="00B93C18" w:rsidRDefault="00000000" w:rsidP="00F851BF">
      <w:pPr>
        <w:spacing w:line="360" w:lineRule="auto"/>
        <w:jc w:val="both"/>
      </w:pPr>
      <w:r>
        <w:t>Verbal communication is one of the most important issues of communication in health and social care (Sharkiya, 2023). Health and social care providers should give details related to medical care, care plans and daily care in a language that is comprehensible to the patient. Technical language or medical jargon may mislead service users causing them anxiety and decreasing compliance with care plans. Depending on the cognitive level and emotional condition of the patient, the professionals will have to change the language according to those factors. For example, a social worker presenting an elderly individual with cognitive impairment with a care plan will have to use basic sentences when explaining and reiterating important points to make the patient understand. Effective verbal communication promotes better decision-making and the independence of the service users.</w:t>
      </w:r>
    </w:p>
    <w:p w14:paraId="68AEC697" w14:textId="77777777" w:rsidR="00B93C18" w:rsidRDefault="00000000" w:rsidP="00F851BF">
      <w:pPr>
        <w:spacing w:line="360" w:lineRule="auto"/>
        <w:jc w:val="both"/>
      </w:pPr>
      <w:r>
        <w:t xml:space="preserve">Non-verbal communication is also important in health and social care. Expressions, body language, tone of voice, and gestures can be used to communicate emotions and attitudes which may not be communicated by words. Eye contact, a gentle touch, and a calm tone could inform a patient with chronic pain of empathy and reassurance by a nurse who is offering them comfort. Non-verbal messages can be used to support verbal messages, and as such, </w:t>
      </w:r>
      <w:r>
        <w:lastRenderedPageBreak/>
        <w:t>communication is more appropriate. It is also essential to monitor non-verbal cues of a patient since they might point to his/her discomfort, anxiety, or confusion that a patient may not be able to reveal in words. These indicators should be decoded correctly by professionals in order to address the needs of the patient.</w:t>
      </w:r>
    </w:p>
    <w:p w14:paraId="14056C5E" w14:textId="77777777" w:rsidR="00B93C18" w:rsidRDefault="00000000" w:rsidP="00F851BF">
      <w:pPr>
        <w:spacing w:line="360" w:lineRule="auto"/>
        <w:jc w:val="both"/>
      </w:pPr>
      <w:r>
        <w:t xml:space="preserve">Active listening is another element of communication. It takes complete focus to the speaker, comprehending what he/she is saying, and reacting accordingly. Active listening is a sign of respect and empathy, which are crucial in the health and social care settings (Tustonja </w:t>
      </w:r>
      <w:r>
        <w:rPr>
          <w:i/>
          <w:iCs/>
        </w:rPr>
        <w:t>et al</w:t>
      </w:r>
      <w:r>
        <w:t>., 2024). For example, a mental health worker working with a client with a depressive disorder is required to listen to him without interruption, to accept the feelings expressed in the client and to raise clarifying questions. This approach encourages clients to express themselves, which can improve the accuracy of assessments and the effectiveness of interventions.</w:t>
      </w:r>
    </w:p>
    <w:p w14:paraId="2F1B2000" w14:textId="77777777" w:rsidR="00B93C18" w:rsidRDefault="00000000" w:rsidP="00F851BF">
      <w:pPr>
        <w:spacing w:line="360" w:lineRule="auto"/>
        <w:jc w:val="both"/>
      </w:pPr>
      <w:r>
        <w:t>The use of written communication is also significant in health and social care. Care continuity and compliance with the law is guaranteed through accurate record-keeping, care plans and reports. The consequences of bad documentation may include errors, misunderstanding between team members and patient safety. Health and social care professionals should be in a position to write in a clear, concise and accurate manner, in order to pass crucial information.</w:t>
      </w:r>
    </w:p>
    <w:p w14:paraId="3EA76F46" w14:textId="77777777" w:rsidR="00B93C18" w:rsidRDefault="00000000" w:rsidP="00F851BF">
      <w:pPr>
        <w:spacing w:line="360" w:lineRule="auto"/>
        <w:jc w:val="both"/>
      </w:pPr>
      <w:r>
        <w:t>Overall, communication skills form the basis of health and social care. Proper communication, verbal and non-verbal, active listening and written communication level up the quality of care, good relations and safety. By developing good communication skills, professionals can be more capable of comprehending and addressing the needs of service users, working with other colleagues and providing high quality care. The ability to communicate effectively is not only a professional requirement but also a moral responsibility in providing compassionate and competent care.</w:t>
      </w:r>
    </w:p>
    <w:p w14:paraId="3864B103" w14:textId="77777777" w:rsidR="00B93C18" w:rsidRDefault="00000000" w:rsidP="00F851BF">
      <w:pPr>
        <w:spacing w:line="360" w:lineRule="auto"/>
        <w:jc w:val="both"/>
        <w:rPr>
          <w:b/>
          <w:bCs/>
        </w:rPr>
      </w:pPr>
      <w:r>
        <w:br w:type="page"/>
      </w:r>
    </w:p>
    <w:p w14:paraId="09E79F1A" w14:textId="77777777" w:rsidR="00B93C18" w:rsidRDefault="00000000" w:rsidP="00F851BF">
      <w:pPr>
        <w:pStyle w:val="Heading1"/>
      </w:pPr>
      <w:bookmarkStart w:id="9" w:name="_Toc213705848"/>
      <w:r>
        <w:lastRenderedPageBreak/>
        <w:t>Task 3</w:t>
      </w:r>
      <w:bookmarkEnd w:id="9"/>
      <w:r>
        <w:t xml:space="preserve"> </w:t>
      </w:r>
    </w:p>
    <w:p w14:paraId="15CF6836" w14:textId="77777777" w:rsidR="00B93C18" w:rsidRDefault="00000000" w:rsidP="00F851BF">
      <w:pPr>
        <w:pStyle w:val="Heading2"/>
      </w:pPr>
      <w:bookmarkStart w:id="10" w:name="_Toc213705849"/>
      <w:r>
        <w:t>Introduction</w:t>
      </w:r>
      <w:bookmarkEnd w:id="10"/>
    </w:p>
    <w:p w14:paraId="50DDA932" w14:textId="0043F94F" w:rsidR="00B93C18" w:rsidRDefault="00000000" w:rsidP="00F851BF">
      <w:pPr>
        <w:spacing w:line="360" w:lineRule="auto"/>
        <w:jc w:val="both"/>
      </w:pPr>
      <w:r>
        <w:t xml:space="preserve">Personal SWOT analysis is a </w:t>
      </w:r>
      <w:r w:rsidR="00F851BF">
        <w:t>self-strategic</w:t>
      </w:r>
      <w:r>
        <w:t xml:space="preserve"> analysis towards a professional development in the UK health and social care sector. Considering my presentation, I have used the ERA (Experience, Reflection, Action) model to analyse my performance, strengths and weaknesses, and my future plans of improvement. The process enabled me to evaluate my skills critically, include the feedback of lecturers, and relate my experiences to professional growth in the health and social care sector.</w:t>
      </w:r>
    </w:p>
    <w:p w14:paraId="62B0CB3D" w14:textId="77777777" w:rsidR="00B93C18" w:rsidRDefault="00000000" w:rsidP="00F851BF">
      <w:pPr>
        <w:pStyle w:val="Heading2"/>
      </w:pPr>
      <w:bookmarkStart w:id="11" w:name="_Toc213705850"/>
      <w:r>
        <w:t>ERA Model of Reflection</w:t>
      </w:r>
      <w:bookmarkEnd w:id="11"/>
    </w:p>
    <w:p w14:paraId="3371C877" w14:textId="77777777" w:rsidR="00B93C18" w:rsidRDefault="00000000" w:rsidP="00F851BF">
      <w:pPr>
        <w:spacing w:line="360" w:lineRule="auto"/>
        <w:jc w:val="both"/>
      </w:pPr>
      <w:r>
        <w:t>The ERA model structures reflection by looking at Experience and interpreting it through Reflection and planning future improvement through Action (Saragih, 2023).</w:t>
      </w:r>
    </w:p>
    <w:p w14:paraId="2F2446E3" w14:textId="77777777" w:rsidR="00B93C18" w:rsidRDefault="00000000" w:rsidP="00F851BF">
      <w:pPr>
        <w:spacing w:line="360" w:lineRule="auto"/>
        <w:jc w:val="center"/>
        <w:rPr>
          <w:b/>
          <w:bCs/>
        </w:rPr>
      </w:pPr>
      <w:r>
        <w:rPr>
          <w:b/>
          <w:bCs/>
          <w:noProof/>
        </w:rPr>
        <w:drawing>
          <wp:inline distT="114300" distB="114300" distL="114300" distR="114300" wp14:anchorId="2C08DA45" wp14:editId="42673D7E">
            <wp:extent cx="3339548" cy="287837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42941" cy="2881297"/>
                    </a:xfrm>
                    <a:prstGeom prst="rect">
                      <a:avLst/>
                    </a:prstGeom>
                    <a:ln/>
                  </pic:spPr>
                </pic:pic>
              </a:graphicData>
            </a:graphic>
          </wp:inline>
        </w:drawing>
      </w:r>
    </w:p>
    <w:p w14:paraId="1DC03B26" w14:textId="53066133" w:rsidR="00B93C18" w:rsidRDefault="00000000" w:rsidP="00F851BF">
      <w:pPr>
        <w:spacing w:line="360" w:lineRule="auto"/>
        <w:jc w:val="center"/>
        <w:rPr>
          <w:b/>
          <w:bCs/>
        </w:rPr>
      </w:pPr>
      <w:r>
        <w:rPr>
          <w:b/>
          <w:bCs/>
        </w:rPr>
        <w:t xml:space="preserve">Figure </w:t>
      </w:r>
      <w:r w:rsidR="00F851BF">
        <w:rPr>
          <w:b/>
          <w:bCs/>
        </w:rPr>
        <w:t>2</w:t>
      </w:r>
      <w:r>
        <w:rPr>
          <w:b/>
          <w:bCs/>
        </w:rPr>
        <w:t>: ERA Model of Reflection</w:t>
      </w:r>
    </w:p>
    <w:p w14:paraId="72A9DB9F" w14:textId="77777777" w:rsidR="00B93C18" w:rsidRDefault="00000000" w:rsidP="00F851BF">
      <w:pPr>
        <w:spacing w:line="360" w:lineRule="auto"/>
        <w:jc w:val="center"/>
      </w:pPr>
      <w:r>
        <w:t>(Source: Saragih, 2023)</w:t>
      </w:r>
    </w:p>
    <w:p w14:paraId="795B5327" w14:textId="77777777" w:rsidR="00B93C18" w:rsidRDefault="00000000" w:rsidP="00F851BF">
      <w:pPr>
        <w:spacing w:line="360" w:lineRule="auto"/>
        <w:jc w:val="both"/>
      </w:pPr>
      <w:r>
        <w:rPr>
          <w:b/>
          <w:bCs/>
        </w:rPr>
        <w:t>1. Experience</w:t>
      </w:r>
    </w:p>
    <w:p w14:paraId="3F91EAB1" w14:textId="77777777" w:rsidR="00B93C18" w:rsidRDefault="00000000" w:rsidP="00F851BF">
      <w:pPr>
        <w:spacing w:line="360" w:lineRule="auto"/>
        <w:jc w:val="both"/>
      </w:pPr>
      <w:r>
        <w:t>During the presentation, I leveraged my experience in client-facing jobs as a strong basis of learning in caring communication and relationship building. Practical knowledge in support workers assisted me to be able to explain complicated situations and address the audience using appropriate examples. For example, I demonstrated how compliance with the policies leads to safe ethical practice, which is my interpretation of the Code of Conduct of Healthcare Support Workers in England. Lecturer feedback highlighted the confidence in verbal delivery and clarity in structuring content, which reinforced communication strength (Fryer and Leenknecht, 2023).</w:t>
      </w:r>
    </w:p>
    <w:p w14:paraId="5BE554F3" w14:textId="77777777" w:rsidR="00B93C18" w:rsidRDefault="00000000" w:rsidP="00F851BF">
      <w:pPr>
        <w:spacing w:line="360" w:lineRule="auto"/>
        <w:jc w:val="both"/>
      </w:pPr>
      <w:r>
        <w:t xml:space="preserve">However, my presentation also revealed areas of weakness. I observed the inability to combine data analytics and evidence research to prove their arguments, which is a gap in </w:t>
      </w:r>
      <w:r>
        <w:lastRenderedPageBreak/>
        <w:t>analytical and therapeutic knowledge. Feedback from my lecturer indicated that I should offer more organised evidence to make it more credible and have professional depth. This aligned with my earlier SWOT analysis, where I identified gaps in data analysis and therapeutic skills that require further training. Also, time management during the presentation was a difficulty, and it was sometimes difficult to cover important aspects.</w:t>
      </w:r>
    </w:p>
    <w:p w14:paraId="07F8E784" w14:textId="77777777" w:rsidR="00B93C18" w:rsidRDefault="00000000" w:rsidP="00F851BF">
      <w:pPr>
        <w:spacing w:line="360" w:lineRule="auto"/>
        <w:jc w:val="both"/>
      </w:pPr>
      <w:r>
        <w:rPr>
          <w:b/>
          <w:bCs/>
        </w:rPr>
        <w:t>2. Reflection</w:t>
      </w:r>
    </w:p>
    <w:p w14:paraId="72D66261" w14:textId="77777777" w:rsidR="00B93C18" w:rsidRDefault="00000000" w:rsidP="00F851BF">
      <w:pPr>
        <w:spacing w:line="360" w:lineRule="auto"/>
        <w:jc w:val="both"/>
      </w:pPr>
      <w:r>
        <w:t>Reflecting on the experience, I realised that effective audience engagement was helped by my strong strategies in communication and knowledge of policies. My capacity to connect material with actual care scenarios showed that I have real-life knowledge and am about to work in a client-centered position. For example, addressing the role of a support worker, I emphasised the emotional and practical support strategies so that the audience was able to draw the line between theory and practice.</w:t>
      </w:r>
    </w:p>
    <w:p w14:paraId="2589229E" w14:textId="74E3B1B7" w:rsidR="00B93C18" w:rsidRDefault="00000000" w:rsidP="00F851BF">
      <w:pPr>
        <w:spacing w:line="360" w:lineRule="auto"/>
        <w:jc w:val="both"/>
      </w:pPr>
      <w:r>
        <w:t>Simultaneously, I realised that I had to develop technical and research-based competencies to augment my practical knowledge. My lecturer</w:t>
      </w:r>
      <w:r w:rsidR="00F851BF">
        <w:t>’</w:t>
      </w:r>
      <w:r>
        <w:t>s feedback resulted in the fact that the combination of quantitative data and therapeutic frameworks is necessary to show a holistic approach toward care delivery. Also, the self-reflection on my performance revealed that the pressures at work in the UK health sector that include the workforce shortage and financial constraints could impact the service delivery. Recognising these threats informs the importance of resilience and adaptability in my professional development.</w:t>
      </w:r>
    </w:p>
    <w:p w14:paraId="1901D926" w14:textId="77777777" w:rsidR="00B93C18" w:rsidRDefault="00000000" w:rsidP="00F851BF">
      <w:pPr>
        <w:spacing w:line="360" w:lineRule="auto"/>
        <w:jc w:val="both"/>
        <w:rPr>
          <w:b/>
          <w:bCs/>
        </w:rPr>
      </w:pPr>
      <w:r>
        <w:rPr>
          <w:b/>
          <w:bCs/>
        </w:rPr>
        <w:t>3. Action</w:t>
      </w:r>
    </w:p>
    <w:p w14:paraId="76F440CC" w14:textId="77777777" w:rsidR="00B93C18" w:rsidRDefault="00000000" w:rsidP="00F851BF">
      <w:pPr>
        <w:spacing w:line="360" w:lineRule="auto"/>
        <w:jc w:val="both"/>
      </w:pPr>
      <w:r>
        <w:t>To address identified weaknesses, I plan to conduct specific training in data analytics and therapeutic methods. This will increase my proficiency in introducing evidence-based knowledge and will help me support clients. I will also train the organisation of planning presentations so that I can manage time better and cover all essential points evenly. Applying feedback from the lecturer, I will use more visuals and statistical evidence in further presentation to strengthen clarity and engagement.</w:t>
      </w:r>
    </w:p>
    <w:p w14:paraId="1366C294" w14:textId="77777777" w:rsidR="00B93C18" w:rsidRDefault="00000000" w:rsidP="00F851BF">
      <w:pPr>
        <w:spacing w:line="360" w:lineRule="auto"/>
        <w:jc w:val="both"/>
      </w:pPr>
      <w:r>
        <w:t xml:space="preserve">I will also venture into digital health and service management to enhance my skill in accordance with industry development. Increasing technical information and integrating it with the current client facing skills will make me well-placed in jobs that need the interpersonal and analytical skills such as advanced support worker or care coordinator jobs. Professional development will be aligned with the standards and expectations in the sector through the continuous reflection and action planning (Jackson </w:t>
      </w:r>
      <w:r>
        <w:rPr>
          <w:i/>
          <w:iCs/>
        </w:rPr>
        <w:t>et al</w:t>
      </w:r>
      <w:r>
        <w:t>., 2022).</w:t>
      </w:r>
    </w:p>
    <w:p w14:paraId="684373F7" w14:textId="77777777" w:rsidR="00B93C18" w:rsidRDefault="00000000" w:rsidP="00F851BF">
      <w:pPr>
        <w:pStyle w:val="Heading2"/>
      </w:pPr>
      <w:bookmarkStart w:id="12" w:name="_Toc213705851"/>
      <w:r>
        <w:t>Conclusion</w:t>
      </w:r>
      <w:bookmarkEnd w:id="12"/>
    </w:p>
    <w:p w14:paraId="7EC4C084" w14:textId="01C3D859" w:rsidR="00B93C18" w:rsidRDefault="00000000" w:rsidP="00F851BF">
      <w:pPr>
        <w:spacing w:line="360" w:lineRule="auto"/>
        <w:jc w:val="both"/>
      </w:pPr>
      <w:r>
        <w:t>This reflection</w:t>
      </w:r>
      <w:r w:rsidR="003E2F33">
        <w:t xml:space="preserve"> helped me identify what I did well and what I need to improve</w:t>
      </w:r>
      <w:r>
        <w:t xml:space="preserve">. My communication skills and policy knowledge supported effective delivery, while gaps in data analysis and therapeutic skills were identified. Incorporating lecturer feedback and connecting the experiences to the SWOT analysis helped to define my career path in the UK health and </w:t>
      </w:r>
      <w:r>
        <w:lastRenderedPageBreak/>
        <w:t>social care industry. The targeted actions will make me more competent and help me to provide high-quality and evidence-based care and set me up to pursue a career opportunity in the future.</w:t>
      </w:r>
      <w:r w:rsidR="00FE610A">
        <w:t xml:space="preserve"> Overall, this portfolio has strengthened my understanding of what is expected in the health and social care sector and given me a clear path for my next steps. I feel more confident to continue developing my skills and progressing towards my career goals.</w:t>
      </w:r>
    </w:p>
    <w:p w14:paraId="5D1A7679" w14:textId="77777777" w:rsidR="00B93C18" w:rsidRDefault="00B93C18" w:rsidP="00F851BF">
      <w:pPr>
        <w:spacing w:line="360" w:lineRule="auto"/>
        <w:jc w:val="both"/>
      </w:pPr>
    </w:p>
    <w:p w14:paraId="5B3FD6CC" w14:textId="77777777" w:rsidR="00B93C18" w:rsidRDefault="00000000" w:rsidP="00F851BF">
      <w:pPr>
        <w:spacing w:line="360" w:lineRule="auto"/>
        <w:jc w:val="both"/>
        <w:rPr>
          <w:b/>
          <w:bCs/>
          <w:sz w:val="28"/>
          <w:szCs w:val="28"/>
        </w:rPr>
      </w:pPr>
      <w:r>
        <w:br w:type="page"/>
      </w:r>
    </w:p>
    <w:p w14:paraId="3B203DF4" w14:textId="77777777" w:rsidR="00B93C18" w:rsidRDefault="00000000" w:rsidP="00F851BF">
      <w:pPr>
        <w:pStyle w:val="Heading1"/>
      </w:pPr>
      <w:bookmarkStart w:id="13" w:name="_Toc213705852"/>
      <w:r>
        <w:lastRenderedPageBreak/>
        <w:t>References</w:t>
      </w:r>
      <w:bookmarkEnd w:id="13"/>
    </w:p>
    <w:p w14:paraId="5F90F444" w14:textId="77777777" w:rsidR="00F851BF" w:rsidRPr="00F851BF" w:rsidRDefault="00F851BF" w:rsidP="00F851BF">
      <w:pPr>
        <w:spacing w:line="360" w:lineRule="auto"/>
        <w:jc w:val="both"/>
        <w:rPr>
          <w:color w:val="222222"/>
          <w:highlight w:val="white"/>
        </w:rPr>
      </w:pPr>
      <w:r w:rsidRPr="00F851BF">
        <w:rPr>
          <w:color w:val="222222"/>
          <w:highlight w:val="white"/>
        </w:rPr>
        <w:t xml:space="preserve">Fryer, L.K. and </w:t>
      </w:r>
      <w:proofErr w:type="spellStart"/>
      <w:r w:rsidRPr="00F851BF">
        <w:rPr>
          <w:color w:val="222222"/>
          <w:highlight w:val="white"/>
        </w:rPr>
        <w:t>Leenknecht</w:t>
      </w:r>
      <w:proofErr w:type="spellEnd"/>
      <w:r w:rsidRPr="00F851BF">
        <w:rPr>
          <w:color w:val="222222"/>
          <w:highlight w:val="white"/>
        </w:rPr>
        <w:t xml:space="preserve">, M.J., (2023). Toward an organising theoretical model for teacher clarity, feedback and self-efficacy in the classroom. </w:t>
      </w:r>
      <w:r w:rsidRPr="00F851BF">
        <w:rPr>
          <w:i/>
          <w:iCs/>
          <w:color w:val="222222"/>
          <w:highlight w:val="white"/>
        </w:rPr>
        <w:t>Educational Psychology Review</w:t>
      </w:r>
      <w:r w:rsidRPr="00F851BF">
        <w:rPr>
          <w:color w:val="222222"/>
          <w:highlight w:val="white"/>
        </w:rPr>
        <w:t xml:space="preserve">, </w:t>
      </w:r>
      <w:r w:rsidRPr="00F851BF">
        <w:rPr>
          <w:i/>
          <w:iCs/>
          <w:color w:val="222222"/>
          <w:highlight w:val="white"/>
        </w:rPr>
        <w:t>35</w:t>
      </w:r>
      <w:r w:rsidRPr="00F851BF">
        <w:rPr>
          <w:color w:val="222222"/>
          <w:highlight w:val="white"/>
        </w:rPr>
        <w:t>(3), p.68.</w:t>
      </w:r>
    </w:p>
    <w:p w14:paraId="56F7B356" w14:textId="77777777" w:rsidR="00F851BF" w:rsidRPr="00F851BF" w:rsidRDefault="00F851BF" w:rsidP="00F851BF">
      <w:pPr>
        <w:spacing w:line="360" w:lineRule="auto"/>
        <w:jc w:val="both"/>
        <w:rPr>
          <w:color w:val="222222"/>
          <w:highlight w:val="white"/>
        </w:rPr>
      </w:pPr>
      <w:r w:rsidRPr="00F851BF">
        <w:rPr>
          <w:color w:val="222222"/>
          <w:highlight w:val="white"/>
        </w:rPr>
        <w:t xml:space="preserve">Jackson, D., Shan, H. and Meek, S., (2022). Employer development of professional capabilities among early career workers and implications for the design of work-based learning. </w:t>
      </w:r>
      <w:r w:rsidRPr="00F851BF">
        <w:rPr>
          <w:i/>
          <w:iCs/>
          <w:color w:val="222222"/>
          <w:highlight w:val="white"/>
        </w:rPr>
        <w:t>The International Journal of Management Education</w:t>
      </w:r>
      <w:r w:rsidRPr="00F851BF">
        <w:rPr>
          <w:color w:val="222222"/>
          <w:highlight w:val="white"/>
        </w:rPr>
        <w:t xml:space="preserve">, </w:t>
      </w:r>
      <w:r w:rsidRPr="00F851BF">
        <w:rPr>
          <w:i/>
          <w:iCs/>
          <w:color w:val="222222"/>
          <w:highlight w:val="white"/>
        </w:rPr>
        <w:t>20</w:t>
      </w:r>
      <w:r w:rsidRPr="00F851BF">
        <w:rPr>
          <w:color w:val="222222"/>
          <w:highlight w:val="white"/>
        </w:rPr>
        <w:t>(3), p.100692.</w:t>
      </w:r>
    </w:p>
    <w:p w14:paraId="77A7D3E3" w14:textId="651B254E" w:rsidR="00F851BF" w:rsidRPr="00F851BF" w:rsidRDefault="00F851BF" w:rsidP="00F851BF">
      <w:pPr>
        <w:spacing w:line="360" w:lineRule="auto"/>
        <w:jc w:val="both"/>
        <w:rPr>
          <w:color w:val="222222"/>
          <w:highlight w:val="white"/>
        </w:rPr>
      </w:pPr>
      <w:r w:rsidRPr="00F851BF">
        <w:rPr>
          <w:color w:val="222222"/>
          <w:highlight w:val="white"/>
        </w:rPr>
        <w:t>O</w:t>
      </w:r>
      <w:r>
        <w:rPr>
          <w:color w:val="222222"/>
          <w:highlight w:val="white"/>
        </w:rPr>
        <w:t>’</w:t>
      </w:r>
      <w:r w:rsidRPr="00F851BF">
        <w:rPr>
          <w:color w:val="222222"/>
          <w:highlight w:val="white"/>
        </w:rPr>
        <w:t xml:space="preserve">Toole, G., (2024). </w:t>
      </w:r>
      <w:r w:rsidRPr="00F851BF">
        <w:rPr>
          <w:i/>
          <w:iCs/>
          <w:color w:val="222222"/>
          <w:highlight w:val="white"/>
        </w:rPr>
        <w:t>Communication-E-Book: Core Interpersonal Skills for Healthcare Professionals</w:t>
      </w:r>
      <w:r w:rsidRPr="00F851BF">
        <w:rPr>
          <w:color w:val="222222"/>
          <w:highlight w:val="white"/>
        </w:rPr>
        <w:t>. Elsevier Health Sciences.</w:t>
      </w:r>
    </w:p>
    <w:p w14:paraId="7C78B002" w14:textId="77777777" w:rsidR="00F851BF" w:rsidRDefault="00F851BF" w:rsidP="00F851BF">
      <w:pPr>
        <w:spacing w:line="360" w:lineRule="auto"/>
        <w:jc w:val="both"/>
        <w:rPr>
          <w:color w:val="222222"/>
          <w:sz w:val="20"/>
          <w:szCs w:val="20"/>
          <w:highlight w:val="white"/>
        </w:rPr>
      </w:pPr>
      <w:r w:rsidRPr="00F851BF">
        <w:rPr>
          <w:color w:val="222222"/>
          <w:highlight w:val="white"/>
        </w:rPr>
        <w:t xml:space="preserve">RODAT, S., (2022). Verbal and nonverbal barriers in social work communication. </w:t>
      </w:r>
      <w:r w:rsidRPr="00F851BF">
        <w:rPr>
          <w:i/>
          <w:iCs/>
          <w:color w:val="222222"/>
          <w:highlight w:val="white"/>
        </w:rPr>
        <w:t>Creative positions in the social sciences</w:t>
      </w:r>
      <w:r w:rsidRPr="00F851BF">
        <w:rPr>
          <w:color w:val="222222"/>
          <w:highlight w:val="white"/>
        </w:rPr>
        <w:t>, p.7.</w:t>
      </w:r>
    </w:p>
    <w:p w14:paraId="3D05495E" w14:textId="243C63EB" w:rsidR="00F851BF" w:rsidRPr="00F851BF" w:rsidRDefault="00F851BF" w:rsidP="00F851BF">
      <w:pPr>
        <w:spacing w:line="360" w:lineRule="auto"/>
        <w:jc w:val="both"/>
        <w:rPr>
          <w:sz w:val="24"/>
          <w:szCs w:val="24"/>
        </w:rPr>
      </w:pPr>
      <w:r w:rsidRPr="00F851BF">
        <w:rPr>
          <w:color w:val="222222"/>
          <w:highlight w:val="white"/>
        </w:rPr>
        <w:t>Saragih, D.Y., (2023). a Teacher</w:t>
      </w:r>
      <w:r>
        <w:rPr>
          <w:color w:val="222222"/>
          <w:highlight w:val="white"/>
        </w:rPr>
        <w:t>’</w:t>
      </w:r>
      <w:r w:rsidRPr="00F851BF">
        <w:rPr>
          <w:color w:val="222222"/>
          <w:highlight w:val="white"/>
        </w:rPr>
        <w:t xml:space="preserve">S Reflection on Introducing a Reflective Practice in the Pro-Skills Class. </w:t>
      </w:r>
      <w:r w:rsidRPr="00F851BF">
        <w:rPr>
          <w:i/>
          <w:iCs/>
          <w:color w:val="222222"/>
          <w:highlight w:val="white"/>
        </w:rPr>
        <w:t>Prosiding Konferensi Linguistik Tahunan Atma Jaya (KOLITA)</w:t>
      </w:r>
      <w:r w:rsidRPr="00F851BF">
        <w:rPr>
          <w:color w:val="222222"/>
          <w:highlight w:val="white"/>
        </w:rPr>
        <w:t xml:space="preserve">, </w:t>
      </w:r>
      <w:r w:rsidRPr="00F851BF">
        <w:rPr>
          <w:i/>
          <w:iCs/>
          <w:color w:val="222222"/>
          <w:highlight w:val="white"/>
        </w:rPr>
        <w:t>21</w:t>
      </w:r>
      <w:r w:rsidRPr="00F851BF">
        <w:rPr>
          <w:color w:val="222222"/>
          <w:highlight w:val="white"/>
        </w:rPr>
        <w:t>(21), pp.62-72.</w:t>
      </w:r>
    </w:p>
    <w:p w14:paraId="0EDC72BE" w14:textId="77777777" w:rsidR="00F851BF" w:rsidRPr="00F851BF" w:rsidRDefault="00F851BF" w:rsidP="00F851BF">
      <w:pPr>
        <w:spacing w:line="360" w:lineRule="auto"/>
        <w:jc w:val="both"/>
        <w:rPr>
          <w:color w:val="222222"/>
          <w:highlight w:val="white"/>
        </w:rPr>
      </w:pPr>
      <w:r w:rsidRPr="00F851BF">
        <w:rPr>
          <w:color w:val="222222"/>
          <w:highlight w:val="white"/>
        </w:rPr>
        <w:t xml:space="preserve">Sharkiya, S.H., (2023). Quality communication can improve patient-centred health outcomes among older patients: a rapid review. </w:t>
      </w:r>
      <w:r w:rsidRPr="00F851BF">
        <w:rPr>
          <w:i/>
          <w:iCs/>
          <w:color w:val="222222"/>
          <w:highlight w:val="white"/>
        </w:rPr>
        <w:t>BMC Health Services Research</w:t>
      </w:r>
      <w:r w:rsidRPr="00F851BF">
        <w:rPr>
          <w:color w:val="222222"/>
          <w:highlight w:val="white"/>
        </w:rPr>
        <w:t xml:space="preserve">, </w:t>
      </w:r>
      <w:r w:rsidRPr="00F851BF">
        <w:rPr>
          <w:i/>
          <w:iCs/>
          <w:color w:val="222222"/>
          <w:highlight w:val="white"/>
        </w:rPr>
        <w:t>23</w:t>
      </w:r>
      <w:r w:rsidRPr="00F851BF">
        <w:rPr>
          <w:color w:val="222222"/>
          <w:highlight w:val="white"/>
        </w:rPr>
        <w:t>(1), p.886.</w:t>
      </w:r>
    </w:p>
    <w:p w14:paraId="3A2AA376" w14:textId="77777777" w:rsidR="00F851BF" w:rsidRPr="00F851BF" w:rsidRDefault="00F851BF" w:rsidP="00F851BF">
      <w:pPr>
        <w:spacing w:line="360" w:lineRule="auto"/>
        <w:jc w:val="both"/>
        <w:rPr>
          <w:color w:val="222222"/>
          <w:highlight w:val="white"/>
        </w:rPr>
      </w:pPr>
      <w:r w:rsidRPr="00F851BF">
        <w:rPr>
          <w:color w:val="222222"/>
          <w:highlight w:val="white"/>
        </w:rPr>
        <w:t xml:space="preserve">Tustonja, M., Stipić, D.T., Skoko, I., Čuljak, A. and Vegar, A., (2024). Active listening–a model of empathetic communication in the helping professions. </w:t>
      </w:r>
      <w:r w:rsidRPr="00F851BF">
        <w:rPr>
          <w:i/>
          <w:iCs/>
          <w:color w:val="222222"/>
          <w:highlight w:val="white"/>
        </w:rPr>
        <w:t>Medicina Academica Integrativa</w:t>
      </w:r>
      <w:r w:rsidRPr="00F851BF">
        <w:rPr>
          <w:color w:val="222222"/>
          <w:highlight w:val="white"/>
        </w:rPr>
        <w:t xml:space="preserve">, </w:t>
      </w:r>
      <w:r w:rsidRPr="00F851BF">
        <w:rPr>
          <w:i/>
          <w:iCs/>
          <w:color w:val="222222"/>
          <w:highlight w:val="white"/>
        </w:rPr>
        <w:t>1</w:t>
      </w:r>
      <w:r w:rsidRPr="00F851BF">
        <w:rPr>
          <w:color w:val="222222"/>
          <w:highlight w:val="white"/>
        </w:rPr>
        <w:t>(1), pp.42-47.</w:t>
      </w:r>
    </w:p>
    <w:sectPr w:rsidR="00F851BF" w:rsidRPr="00F851BF" w:rsidSect="00BC7E16">
      <w:footerReference w:type="default" r:id="rId1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91F47" w14:textId="77777777" w:rsidR="00DD75EB" w:rsidRDefault="00DD75EB" w:rsidP="00F851BF">
      <w:pPr>
        <w:spacing w:line="240" w:lineRule="auto"/>
      </w:pPr>
      <w:r>
        <w:separator/>
      </w:r>
    </w:p>
  </w:endnote>
  <w:endnote w:type="continuationSeparator" w:id="0">
    <w:p w14:paraId="57307E49" w14:textId="77777777" w:rsidR="00DD75EB" w:rsidRDefault="00DD75EB" w:rsidP="00F851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7E2987-3003-40F7-BD08-5362F16D3E3F}"/>
  </w:font>
  <w:font w:name="Cambria">
    <w:panose1 w:val="02040503050406030204"/>
    <w:charset w:val="00"/>
    <w:family w:val="roman"/>
    <w:pitch w:val="variable"/>
    <w:sig w:usb0="E00006FF" w:usb1="420024FF" w:usb2="02000000" w:usb3="00000000" w:csb0="0000019F" w:csb1="00000000"/>
    <w:embedRegular r:id="rId2" w:fontKey="{72789162-F8B4-44A5-87A3-6F0962FD02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966746"/>
      <w:docPartObj>
        <w:docPartGallery w:val="Page Numbers (Bottom of Page)"/>
        <w:docPartUnique/>
      </w:docPartObj>
    </w:sdtPr>
    <w:sdtEndPr>
      <w:rPr>
        <w:noProof/>
      </w:rPr>
    </w:sdtEndPr>
    <w:sdtContent>
      <w:p w14:paraId="78BB5804" w14:textId="0D73D278" w:rsidR="00F851BF" w:rsidRDefault="00F851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F7FB5F" w14:textId="77777777" w:rsidR="00F851BF" w:rsidRDefault="00F851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08EDD" w14:textId="77777777" w:rsidR="00DD75EB" w:rsidRDefault="00DD75EB" w:rsidP="00F851BF">
      <w:pPr>
        <w:spacing w:line="240" w:lineRule="auto"/>
      </w:pPr>
      <w:r>
        <w:separator/>
      </w:r>
    </w:p>
  </w:footnote>
  <w:footnote w:type="continuationSeparator" w:id="0">
    <w:p w14:paraId="5C2F7268" w14:textId="77777777" w:rsidR="00DD75EB" w:rsidRDefault="00DD75EB" w:rsidP="00F851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64383"/>
    <w:multiLevelType w:val="multilevel"/>
    <w:tmpl w:val="C5E0CF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68F6742"/>
    <w:multiLevelType w:val="multilevel"/>
    <w:tmpl w:val="2632C9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2F02A9A"/>
    <w:multiLevelType w:val="multilevel"/>
    <w:tmpl w:val="0C36D0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3698836">
    <w:abstractNumId w:val="0"/>
  </w:num>
  <w:num w:numId="2" w16cid:durableId="1421488608">
    <w:abstractNumId w:val="1"/>
  </w:num>
  <w:num w:numId="3" w16cid:durableId="5254110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C18"/>
    <w:rsid w:val="00045E86"/>
    <w:rsid w:val="00124D2B"/>
    <w:rsid w:val="00322A89"/>
    <w:rsid w:val="003E2E41"/>
    <w:rsid w:val="003E2F33"/>
    <w:rsid w:val="006A1728"/>
    <w:rsid w:val="006D407A"/>
    <w:rsid w:val="00B93C18"/>
    <w:rsid w:val="00BC7E16"/>
    <w:rsid w:val="00C36E24"/>
    <w:rsid w:val="00DD75EB"/>
    <w:rsid w:val="00EE1B13"/>
    <w:rsid w:val="00F27BF4"/>
    <w:rsid w:val="00F851BF"/>
    <w:rsid w:val="00FE61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249678"/>
  <w15:docId w15:val="{24DD774A-0C25-418D-825A-3DE342955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F851BF"/>
    <w:pPr>
      <w:spacing w:line="360" w:lineRule="auto"/>
      <w:jc w:val="both"/>
      <w:outlineLvl w:val="0"/>
    </w:pPr>
    <w:rPr>
      <w:b/>
      <w:bCs/>
      <w:sz w:val="28"/>
      <w:szCs w:val="28"/>
    </w:rPr>
  </w:style>
  <w:style w:type="paragraph" w:styleId="Heading2">
    <w:name w:val="heading 2"/>
    <w:basedOn w:val="Normal"/>
    <w:next w:val="Normal"/>
    <w:uiPriority w:val="9"/>
    <w:unhideWhenUsed/>
    <w:qFormat/>
    <w:rsid w:val="00F851BF"/>
    <w:pPr>
      <w:spacing w:line="360" w:lineRule="auto"/>
      <w:jc w:val="both"/>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851BF"/>
    <w:pPr>
      <w:tabs>
        <w:tab w:val="center" w:pos="4513"/>
        <w:tab w:val="right" w:pos="9026"/>
      </w:tabs>
      <w:spacing w:line="240" w:lineRule="auto"/>
    </w:pPr>
  </w:style>
  <w:style w:type="character" w:customStyle="1" w:styleId="HeaderChar">
    <w:name w:val="Header Char"/>
    <w:basedOn w:val="DefaultParagraphFont"/>
    <w:link w:val="Header"/>
    <w:uiPriority w:val="99"/>
    <w:rsid w:val="00F851BF"/>
  </w:style>
  <w:style w:type="paragraph" w:styleId="Footer">
    <w:name w:val="footer"/>
    <w:basedOn w:val="Normal"/>
    <w:link w:val="FooterChar"/>
    <w:uiPriority w:val="99"/>
    <w:unhideWhenUsed/>
    <w:rsid w:val="00F851BF"/>
    <w:pPr>
      <w:tabs>
        <w:tab w:val="center" w:pos="4513"/>
        <w:tab w:val="right" w:pos="9026"/>
      </w:tabs>
      <w:spacing w:line="240" w:lineRule="auto"/>
    </w:pPr>
  </w:style>
  <w:style w:type="character" w:customStyle="1" w:styleId="FooterChar">
    <w:name w:val="Footer Char"/>
    <w:basedOn w:val="DefaultParagraphFont"/>
    <w:link w:val="Footer"/>
    <w:uiPriority w:val="99"/>
    <w:rsid w:val="00F851BF"/>
  </w:style>
  <w:style w:type="paragraph" w:styleId="TOCHeading">
    <w:name w:val="TOC Heading"/>
    <w:basedOn w:val="Heading1"/>
    <w:next w:val="Normal"/>
    <w:uiPriority w:val="39"/>
    <w:unhideWhenUsed/>
    <w:qFormat/>
    <w:rsid w:val="00F851BF"/>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851BF"/>
    <w:pPr>
      <w:spacing w:after="100"/>
    </w:pPr>
  </w:style>
  <w:style w:type="paragraph" w:styleId="TOC2">
    <w:name w:val="toc 2"/>
    <w:basedOn w:val="Normal"/>
    <w:next w:val="Normal"/>
    <w:autoRedefine/>
    <w:uiPriority w:val="39"/>
    <w:unhideWhenUsed/>
    <w:rsid w:val="00F851BF"/>
    <w:pPr>
      <w:spacing w:after="100"/>
      <w:ind w:left="220"/>
    </w:pPr>
  </w:style>
  <w:style w:type="character" w:styleId="Hyperlink">
    <w:name w:val="Hyperlink"/>
    <w:basedOn w:val="DefaultParagraphFont"/>
    <w:uiPriority w:val="99"/>
    <w:unhideWhenUsed/>
    <w:rsid w:val="00F851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0B706-E020-4B23-9259-84955B21A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11</Pages>
  <Words>2558</Words>
  <Characters>14583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Halima Yasin (2422668)</cp:lastModifiedBy>
  <cp:revision>5</cp:revision>
  <dcterms:created xsi:type="dcterms:W3CDTF">2025-11-14T12:15:00Z</dcterms:created>
  <dcterms:modified xsi:type="dcterms:W3CDTF">2025-11-14T14:31:00Z</dcterms:modified>
</cp:coreProperties>
</file>