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13A8F" w14:textId="77777777" w:rsidR="002347AA" w:rsidRDefault="002347AA" w:rsidP="00F64774">
      <w:pPr>
        <w:spacing w:line="360" w:lineRule="auto"/>
        <w:rPr>
          <w:b/>
          <w:bCs/>
        </w:rPr>
      </w:pPr>
      <w:r>
        <w:rPr>
          <w:b/>
          <w:bCs/>
        </w:rPr>
        <w:t>STUDENT NAME – ELAINE ARTWELL</w:t>
      </w:r>
    </w:p>
    <w:p w14:paraId="7C70542A" w14:textId="77777777" w:rsidR="002347AA" w:rsidRDefault="002347AA" w:rsidP="00F64774">
      <w:pPr>
        <w:spacing w:line="360" w:lineRule="auto"/>
        <w:rPr>
          <w:b/>
          <w:bCs/>
        </w:rPr>
      </w:pPr>
      <w:r>
        <w:rPr>
          <w:b/>
          <w:bCs/>
        </w:rPr>
        <w:t>STUDENT NUMBER – 2008821</w:t>
      </w:r>
    </w:p>
    <w:p w14:paraId="7C59D5C0" w14:textId="77777777" w:rsidR="002347AA" w:rsidRDefault="002347AA" w:rsidP="00F64774">
      <w:pPr>
        <w:spacing w:line="360" w:lineRule="auto"/>
        <w:rPr>
          <w:b/>
          <w:bCs/>
        </w:rPr>
      </w:pPr>
      <w:r>
        <w:rPr>
          <w:b/>
          <w:bCs/>
        </w:rPr>
        <w:t xml:space="preserve">TITLE -ASSIGNMENT REPORT </w:t>
      </w:r>
    </w:p>
    <w:p w14:paraId="1D6A28C1" w14:textId="77777777" w:rsidR="002347AA" w:rsidRDefault="002347AA" w:rsidP="00F64774">
      <w:pPr>
        <w:spacing w:line="360" w:lineRule="auto"/>
        <w:rPr>
          <w:b/>
          <w:bCs/>
        </w:rPr>
      </w:pPr>
      <w:r>
        <w:rPr>
          <w:b/>
          <w:bCs/>
        </w:rPr>
        <w:t xml:space="preserve">MODULE CODE BMHP6021 </w:t>
      </w:r>
    </w:p>
    <w:p w14:paraId="0CAA2D49" w14:textId="77777777" w:rsidR="002347AA" w:rsidRDefault="002347AA" w:rsidP="00F64774">
      <w:pPr>
        <w:spacing w:line="360" w:lineRule="auto"/>
        <w:rPr>
          <w:b/>
          <w:bCs/>
        </w:rPr>
      </w:pPr>
      <w:r>
        <w:rPr>
          <w:b/>
          <w:bCs/>
        </w:rPr>
        <w:t>LECTURE NAME -JOHNATHAN WYATT</w:t>
      </w:r>
    </w:p>
    <w:p w14:paraId="779813B2" w14:textId="77777777" w:rsidR="002347AA" w:rsidRDefault="002347AA" w:rsidP="00F64774">
      <w:pPr>
        <w:spacing w:line="360" w:lineRule="auto"/>
        <w:rPr>
          <w:b/>
          <w:bCs/>
        </w:rPr>
      </w:pPr>
    </w:p>
    <w:p w14:paraId="20388D20" w14:textId="77777777" w:rsidR="002347AA" w:rsidRDefault="002347AA" w:rsidP="00F64774">
      <w:pPr>
        <w:spacing w:line="360" w:lineRule="auto"/>
        <w:rPr>
          <w:b/>
          <w:bCs/>
        </w:rPr>
      </w:pPr>
    </w:p>
    <w:p w14:paraId="348AC909" w14:textId="77777777" w:rsidR="002347AA" w:rsidRDefault="002347AA" w:rsidP="00F64774">
      <w:pPr>
        <w:spacing w:line="360" w:lineRule="auto"/>
        <w:rPr>
          <w:b/>
          <w:bCs/>
        </w:rPr>
      </w:pPr>
      <w:r>
        <w:rPr>
          <w:b/>
          <w:bCs/>
        </w:rPr>
        <w:t xml:space="preserve">CONTENTS PAGE </w:t>
      </w:r>
    </w:p>
    <w:p w14:paraId="130F5601" w14:textId="795B78C7" w:rsidR="00B06905" w:rsidRDefault="00B06905" w:rsidP="00B06905">
      <w:pPr>
        <w:spacing w:line="360" w:lineRule="auto"/>
        <w:rPr>
          <w:b/>
          <w:bCs/>
        </w:rPr>
      </w:pPr>
      <w:r>
        <w:rPr>
          <w:b/>
          <w:bCs/>
        </w:rPr>
        <w:t>INTRODUCTION……………………………………………………………………………………………………………………</w:t>
      </w:r>
      <w:r w:rsidRPr="00C5045C">
        <w:t>1</w:t>
      </w:r>
    </w:p>
    <w:p w14:paraId="17F8BB79" w14:textId="665F9391" w:rsidR="00B06905" w:rsidRDefault="00B06905" w:rsidP="00B06905">
      <w:pPr>
        <w:spacing w:line="360" w:lineRule="auto"/>
        <w:rPr>
          <w:b/>
          <w:bCs/>
        </w:rPr>
      </w:pPr>
      <w:r>
        <w:rPr>
          <w:b/>
          <w:bCs/>
        </w:rPr>
        <w:t>……………………………………………………………………………………………………………………………………………..</w:t>
      </w:r>
      <w:r w:rsidRPr="00C5045C">
        <w:t>2</w:t>
      </w:r>
    </w:p>
    <w:p w14:paraId="3A197C02" w14:textId="160856D9" w:rsidR="00B06905" w:rsidRDefault="00B06905" w:rsidP="00B06905">
      <w:pPr>
        <w:spacing w:line="360" w:lineRule="auto"/>
      </w:pPr>
      <w:r>
        <w:rPr>
          <w:b/>
          <w:bCs/>
        </w:rPr>
        <w:t xml:space="preserve">SUSTAINABLE DEVELOPMENT GOAL </w:t>
      </w:r>
      <w:r w:rsidR="00BB1240">
        <w:rPr>
          <w:b/>
          <w:bCs/>
        </w:rPr>
        <w:t xml:space="preserve">1 </w:t>
      </w:r>
      <w:r>
        <w:rPr>
          <w:b/>
          <w:bCs/>
        </w:rPr>
        <w:t>END POVERTY IN ALL FORMS EVERYWHER</w:t>
      </w:r>
      <w:r w:rsidR="008A068C">
        <w:rPr>
          <w:b/>
          <w:bCs/>
        </w:rPr>
        <w:t>E</w:t>
      </w:r>
      <w:r w:rsidR="008A068C">
        <w:t xml:space="preserve"> …………………</w:t>
      </w:r>
      <w:r w:rsidR="00083AFF">
        <w:t>2</w:t>
      </w:r>
    </w:p>
    <w:p w14:paraId="7FE57B56" w14:textId="057B3023" w:rsidR="00083AFF" w:rsidRDefault="006E0745" w:rsidP="00B06905">
      <w:pPr>
        <w:spacing w:line="360" w:lineRule="auto"/>
      </w:pPr>
      <w:r>
        <w:rPr>
          <w:b/>
          <w:bCs/>
        </w:rPr>
        <w:t>STRATEGIE</w:t>
      </w:r>
      <w:r w:rsidR="00704A4E">
        <w:rPr>
          <w:b/>
          <w:bCs/>
        </w:rPr>
        <w:t>S……………………………………………………………………………………………………………………………..</w:t>
      </w:r>
      <w:r w:rsidR="00C5045C">
        <w:t>2</w:t>
      </w:r>
    </w:p>
    <w:p w14:paraId="5482349E" w14:textId="3B0D6208" w:rsidR="00B80FAD" w:rsidRDefault="00490FA0" w:rsidP="00FC0FB4">
      <w:pPr>
        <w:spacing w:line="360" w:lineRule="auto"/>
      </w:pPr>
      <w:r>
        <w:rPr>
          <w:b/>
          <w:bCs/>
        </w:rPr>
        <w:t>CHILD POVERT</w:t>
      </w:r>
      <w:r w:rsidR="00405503">
        <w:rPr>
          <w:b/>
          <w:bCs/>
        </w:rPr>
        <w:t>Y………………………………………………………………………………………………………………………..</w:t>
      </w:r>
      <w:r w:rsidR="00405503">
        <w:t>2</w:t>
      </w:r>
    </w:p>
    <w:p w14:paraId="603E5232" w14:textId="2C8CDC71" w:rsidR="00FC0FB4" w:rsidRDefault="00FC0FB4" w:rsidP="00FC0FB4">
      <w:pPr>
        <w:spacing w:line="360" w:lineRule="auto"/>
      </w:pPr>
      <w:r>
        <w:t>………………………………………………………………………………………………</w:t>
      </w:r>
      <w:r w:rsidR="00E71D40">
        <w:t>……</w:t>
      </w:r>
      <w:r w:rsidR="007A0655">
        <w:t>………………………………………………….3</w:t>
      </w:r>
    </w:p>
    <w:p w14:paraId="142A7A06" w14:textId="06C8B649" w:rsidR="00301598" w:rsidRDefault="00714EA4" w:rsidP="00301598">
      <w:pPr>
        <w:spacing w:line="360" w:lineRule="auto"/>
      </w:pPr>
      <w:r>
        <w:rPr>
          <w:b/>
          <w:bCs/>
        </w:rPr>
        <w:t>REDUCE UNEMPLOYMEN</w:t>
      </w:r>
      <w:r w:rsidR="00C049A3">
        <w:rPr>
          <w:b/>
          <w:bCs/>
        </w:rPr>
        <w:t>T…………………………………………………………………………………………………</w:t>
      </w:r>
      <w:r w:rsidR="00FD329D">
        <w:rPr>
          <w:b/>
          <w:bCs/>
        </w:rPr>
        <w:t>…………</w:t>
      </w:r>
      <w:r w:rsidR="00FD329D">
        <w:t>4</w:t>
      </w:r>
    </w:p>
    <w:p w14:paraId="41FB7948" w14:textId="234053F9" w:rsidR="00301598" w:rsidRDefault="00301598" w:rsidP="00301598">
      <w:pPr>
        <w:spacing w:line="360" w:lineRule="auto"/>
      </w:pPr>
      <w:r>
        <w:t>……………</w:t>
      </w:r>
      <w:r w:rsidR="00A9006A">
        <w:t>…………………………………………………………………………………………………………………………………………….</w:t>
      </w:r>
      <w:r w:rsidR="00BC7ADC">
        <w:t>4</w:t>
      </w:r>
    </w:p>
    <w:p w14:paraId="72910B65" w14:textId="59AC5BA8" w:rsidR="003C262C" w:rsidRDefault="00007FAE" w:rsidP="00223F83">
      <w:pPr>
        <w:spacing w:line="360" w:lineRule="auto"/>
      </w:pPr>
      <w:r>
        <w:rPr>
          <w:b/>
          <w:bCs/>
        </w:rPr>
        <w:t>RECOMMENDATIONS……………………………………………………………………………………………………………………</w:t>
      </w:r>
      <w:r w:rsidR="00C2148C">
        <w:rPr>
          <w:b/>
          <w:bCs/>
        </w:rPr>
        <w:t>5</w:t>
      </w:r>
    </w:p>
    <w:p w14:paraId="4DFA04F8" w14:textId="31CE9740" w:rsidR="00223F83" w:rsidRDefault="00223F83" w:rsidP="00223F83">
      <w:pPr>
        <w:spacing w:line="360" w:lineRule="auto"/>
      </w:pPr>
      <w:r>
        <w:t>………………………………………………………………………………………………………………………………………………………</w:t>
      </w:r>
      <w:r w:rsidR="00B76456">
        <w:t>…6</w:t>
      </w:r>
    </w:p>
    <w:p w14:paraId="6169F195" w14:textId="3EE03069" w:rsidR="005B30AF" w:rsidRPr="00003CC8" w:rsidRDefault="002E2C8B" w:rsidP="00223F83">
      <w:pPr>
        <w:spacing w:line="360" w:lineRule="auto"/>
      </w:pPr>
      <w:r>
        <w:rPr>
          <w:b/>
          <w:bCs/>
        </w:rPr>
        <w:t xml:space="preserve">SUSTAINABLE </w:t>
      </w:r>
      <w:r w:rsidR="009C2A22">
        <w:rPr>
          <w:b/>
          <w:bCs/>
        </w:rPr>
        <w:t>DEVEL</w:t>
      </w:r>
      <w:r w:rsidR="000C3631">
        <w:rPr>
          <w:b/>
          <w:bCs/>
        </w:rPr>
        <w:t>OPMENT AND WELL</w:t>
      </w:r>
      <w:r w:rsidR="009C2A22">
        <w:rPr>
          <w:b/>
          <w:bCs/>
        </w:rPr>
        <w:t>-</w:t>
      </w:r>
      <w:r w:rsidR="00003CC8">
        <w:rPr>
          <w:b/>
          <w:bCs/>
        </w:rPr>
        <w:t>BEING</w:t>
      </w:r>
      <w:r w:rsidR="00003CC8">
        <w:t>……………………………………………………………………………..</w:t>
      </w:r>
      <w:r w:rsidR="005B30AF">
        <w:t>6</w:t>
      </w:r>
    </w:p>
    <w:p w14:paraId="5AFA0639" w14:textId="4A740DF4" w:rsidR="00A93064" w:rsidRDefault="009C2A22" w:rsidP="00223F83">
      <w:pPr>
        <w:spacing w:line="360" w:lineRule="auto"/>
      </w:pPr>
      <w:r>
        <w:rPr>
          <w:b/>
          <w:bCs/>
        </w:rPr>
        <w:t>.....................................................................................................</w:t>
      </w:r>
      <w:r w:rsidR="005B30AF">
        <w:t>.....................................................7</w:t>
      </w:r>
    </w:p>
    <w:p w14:paraId="0E113659" w14:textId="4CB83B34" w:rsidR="00E22A24" w:rsidRDefault="00561F91" w:rsidP="00223F83">
      <w:pPr>
        <w:spacing w:line="360" w:lineRule="auto"/>
      </w:pPr>
      <w:r>
        <w:rPr>
          <w:b/>
          <w:bCs/>
        </w:rPr>
        <w:t>HEALTHCARE FOR OFFENDERS</w:t>
      </w:r>
      <w:r>
        <w:t>………………………………………………………………………………………………………….7</w:t>
      </w:r>
    </w:p>
    <w:p w14:paraId="0FFB16EC" w14:textId="03387E6D" w:rsidR="00F617C1" w:rsidRDefault="00F7705A" w:rsidP="00223F83">
      <w:pPr>
        <w:spacing w:line="360" w:lineRule="auto"/>
      </w:pPr>
      <w:r>
        <w:rPr>
          <w:b/>
          <w:bCs/>
        </w:rPr>
        <w:t>MENTAL HEALTH IN DOMESTIC VIOLENCE</w:t>
      </w:r>
      <w:r>
        <w:t>………………………………………………………………………………………..</w:t>
      </w:r>
      <w:r w:rsidR="002F76B3">
        <w:t>8</w:t>
      </w:r>
    </w:p>
    <w:p w14:paraId="7F89FDA5" w14:textId="1DE18FEC" w:rsidR="002F76B3" w:rsidRDefault="000F417C" w:rsidP="00223F83">
      <w:pPr>
        <w:spacing w:line="360" w:lineRule="auto"/>
        <w:rPr>
          <w:b/>
          <w:bCs/>
        </w:rPr>
      </w:pPr>
      <w:r>
        <w:rPr>
          <w:b/>
          <w:bCs/>
        </w:rPr>
        <w:t xml:space="preserve">SUSTAINABLE DEVELOPMENT GOAL 11: </w:t>
      </w:r>
      <w:r w:rsidR="0046745C">
        <w:rPr>
          <w:b/>
          <w:bCs/>
        </w:rPr>
        <w:t xml:space="preserve">MAKE </w:t>
      </w:r>
      <w:r w:rsidR="00606C93">
        <w:rPr>
          <w:b/>
          <w:bCs/>
        </w:rPr>
        <w:t>CITIES AND HUMAN</w:t>
      </w:r>
      <w:r w:rsidR="00262204">
        <w:rPr>
          <w:b/>
          <w:bCs/>
        </w:rPr>
        <w:t xml:space="preserve"> </w:t>
      </w:r>
    </w:p>
    <w:p w14:paraId="33672FF4" w14:textId="7CF2ED1A" w:rsidR="003E095F" w:rsidRDefault="00BF338C" w:rsidP="00223F83">
      <w:pPr>
        <w:spacing w:line="360" w:lineRule="auto"/>
      </w:pPr>
      <w:r>
        <w:rPr>
          <w:b/>
          <w:bCs/>
        </w:rPr>
        <w:t>SETTLEMENTS INCLUSIVE</w:t>
      </w:r>
      <w:r w:rsidR="001216BC">
        <w:rPr>
          <w:b/>
          <w:bCs/>
        </w:rPr>
        <w:t>,</w:t>
      </w:r>
      <w:r>
        <w:rPr>
          <w:b/>
          <w:bCs/>
        </w:rPr>
        <w:t xml:space="preserve"> </w:t>
      </w:r>
      <w:r w:rsidR="008E52D9">
        <w:rPr>
          <w:b/>
          <w:bCs/>
        </w:rPr>
        <w:t>SAFE,</w:t>
      </w:r>
      <w:r>
        <w:rPr>
          <w:b/>
          <w:bCs/>
        </w:rPr>
        <w:t xml:space="preserve"> RESILIENT </w:t>
      </w:r>
      <w:r w:rsidR="008E52D9">
        <w:rPr>
          <w:b/>
          <w:bCs/>
        </w:rPr>
        <w:t>AND SUSTAINABL</w:t>
      </w:r>
      <w:r w:rsidR="001A2B30">
        <w:rPr>
          <w:b/>
          <w:bCs/>
        </w:rPr>
        <w:t>E</w:t>
      </w:r>
      <w:r w:rsidR="001A2B30">
        <w:t>……………………………………………………….</w:t>
      </w:r>
      <w:r w:rsidR="003E095F">
        <w:t>9</w:t>
      </w:r>
    </w:p>
    <w:p w14:paraId="3918B6C2" w14:textId="7C6B39C8" w:rsidR="00953C23" w:rsidRDefault="002B0BEA" w:rsidP="00223F83">
      <w:pPr>
        <w:spacing w:line="360" w:lineRule="auto"/>
      </w:pPr>
      <w:r>
        <w:rPr>
          <w:b/>
          <w:bCs/>
        </w:rPr>
        <w:t>ENDING ROUGH SLEEPING FOR GOOD</w:t>
      </w:r>
      <w:r>
        <w:t>……………………………………………………………………………………………</w:t>
      </w:r>
      <w:r w:rsidR="007627A2">
        <w:t>10</w:t>
      </w:r>
    </w:p>
    <w:p w14:paraId="12E0129E" w14:textId="265606FD" w:rsidR="00444B44" w:rsidRDefault="00485587" w:rsidP="00223F83">
      <w:pPr>
        <w:spacing w:line="360" w:lineRule="auto"/>
      </w:pPr>
      <w:r>
        <w:t>………………………………………………………………………………………………………………………………………………………..</w:t>
      </w:r>
      <w:r w:rsidR="00444B44">
        <w:t>10</w:t>
      </w:r>
    </w:p>
    <w:p w14:paraId="423CE430" w14:textId="77777777" w:rsidR="00AC7251" w:rsidRDefault="00BE33C2" w:rsidP="00223F83">
      <w:pPr>
        <w:spacing w:line="360" w:lineRule="auto"/>
      </w:pPr>
      <w:r>
        <w:rPr>
          <w:b/>
          <w:bCs/>
        </w:rPr>
        <w:t>CLEAN AIR ZON</w:t>
      </w:r>
      <w:r w:rsidR="002B7947">
        <w:rPr>
          <w:b/>
          <w:bCs/>
        </w:rPr>
        <w:t>E</w:t>
      </w:r>
      <w:r w:rsidR="002B7947">
        <w:t>……………………………………………………………………………………………………………………………..11</w:t>
      </w:r>
    </w:p>
    <w:p w14:paraId="1604A3CB" w14:textId="3E095203" w:rsidR="00BE33C2" w:rsidRDefault="002B7947" w:rsidP="00223F83">
      <w:pPr>
        <w:spacing w:line="360" w:lineRule="auto"/>
      </w:pPr>
      <w:r>
        <w:rPr>
          <w:b/>
          <w:bCs/>
        </w:rPr>
        <w:t xml:space="preserve"> </w:t>
      </w:r>
      <w:r w:rsidR="00FE557D">
        <w:rPr>
          <w:b/>
          <w:bCs/>
        </w:rPr>
        <w:t>RE</w:t>
      </w:r>
      <w:r w:rsidR="00547746">
        <w:rPr>
          <w:b/>
          <w:bCs/>
        </w:rPr>
        <w:t>COMMENDATIONS</w:t>
      </w:r>
      <w:r w:rsidR="00547746">
        <w:t>……………………………………………………………………………………………………………………</w:t>
      </w:r>
      <w:r w:rsidR="00B433BA">
        <w:t>11</w:t>
      </w:r>
    </w:p>
    <w:p w14:paraId="2BB88AB0" w14:textId="22078C59" w:rsidR="00B433BA" w:rsidRDefault="00B433BA" w:rsidP="00223F83">
      <w:pPr>
        <w:spacing w:line="360" w:lineRule="auto"/>
      </w:pPr>
      <w:r w:rsidRPr="00B433BA">
        <w:rPr>
          <w:b/>
          <w:bCs/>
        </w:rPr>
        <w:t>CONCLUSION</w:t>
      </w:r>
      <w:r>
        <w:t>…………………………………………………………………………………………………………………………………11</w:t>
      </w:r>
    </w:p>
    <w:p w14:paraId="0F59E6B6" w14:textId="42905787" w:rsidR="00B433BA" w:rsidRPr="00BB3F86" w:rsidRDefault="00BB3F86" w:rsidP="00223F83">
      <w:pPr>
        <w:spacing w:line="360" w:lineRule="auto"/>
      </w:pPr>
      <w:r>
        <w:rPr>
          <w:b/>
          <w:bCs/>
        </w:rPr>
        <w:t>REFERENCES</w:t>
      </w:r>
      <w:r>
        <w:t>……………………………………………………………………………………………………………………………</w:t>
      </w:r>
      <w:r w:rsidR="006A43D3">
        <w:t>11-1</w:t>
      </w:r>
      <w:r w:rsidR="00DE01D0">
        <w:t>5</w:t>
      </w:r>
    </w:p>
    <w:p w14:paraId="453DB388" w14:textId="77777777" w:rsidR="00606C93" w:rsidRDefault="00606C93" w:rsidP="00223F83">
      <w:pPr>
        <w:spacing w:line="360" w:lineRule="auto"/>
        <w:rPr>
          <w:b/>
          <w:bCs/>
        </w:rPr>
      </w:pPr>
    </w:p>
    <w:p w14:paraId="74CFF52B" w14:textId="193D4A94" w:rsidR="0046745C" w:rsidRPr="007966C9" w:rsidRDefault="0046745C" w:rsidP="00223F83">
      <w:pPr>
        <w:spacing w:line="360" w:lineRule="auto"/>
        <w:rPr>
          <w:b/>
          <w:bCs/>
        </w:rPr>
      </w:pPr>
    </w:p>
    <w:p w14:paraId="0FFBC2CB" w14:textId="486CAD87" w:rsidR="009C2A22" w:rsidRDefault="009C2A22" w:rsidP="00223F83">
      <w:pPr>
        <w:spacing w:line="360" w:lineRule="auto"/>
      </w:pPr>
      <w:r>
        <w:t xml:space="preserve"> </w:t>
      </w:r>
    </w:p>
    <w:p w14:paraId="10D51E38" w14:textId="4EA4A183" w:rsidR="00B76456" w:rsidRPr="00B92CC7" w:rsidRDefault="00446D14" w:rsidP="00223F83">
      <w:pPr>
        <w:spacing w:line="360" w:lineRule="auto"/>
      </w:pPr>
      <w:r>
        <w:rPr>
          <w:b/>
          <w:bCs/>
        </w:rPr>
        <w:t xml:space="preserve"> </w:t>
      </w:r>
    </w:p>
    <w:p w14:paraId="04FCD687" w14:textId="77777777" w:rsidR="00B06905" w:rsidRPr="00B06905" w:rsidRDefault="00B06905" w:rsidP="00B06905">
      <w:pPr>
        <w:spacing w:line="360" w:lineRule="auto"/>
        <w:rPr>
          <w:b/>
          <w:bCs/>
        </w:rPr>
      </w:pPr>
    </w:p>
    <w:p w14:paraId="4B4F31E4" w14:textId="77777777" w:rsidR="002347AA" w:rsidRPr="00B06905" w:rsidRDefault="002347AA" w:rsidP="00F64774">
      <w:pPr>
        <w:spacing w:line="360" w:lineRule="auto"/>
        <w:rPr>
          <w:b/>
          <w:bCs/>
        </w:rPr>
      </w:pPr>
    </w:p>
    <w:p w14:paraId="3839C694" w14:textId="77777777" w:rsidR="002347AA" w:rsidRDefault="002347AA" w:rsidP="00F64774">
      <w:pPr>
        <w:spacing w:line="360" w:lineRule="auto"/>
        <w:rPr>
          <w:b/>
          <w:bCs/>
        </w:rPr>
      </w:pPr>
    </w:p>
    <w:p w14:paraId="1B83F1F0" w14:textId="77777777" w:rsidR="002347AA" w:rsidRDefault="002347AA" w:rsidP="00F64774">
      <w:pPr>
        <w:spacing w:line="360" w:lineRule="auto"/>
        <w:rPr>
          <w:b/>
          <w:bCs/>
        </w:rPr>
      </w:pPr>
    </w:p>
    <w:p w14:paraId="2FE53352" w14:textId="77777777" w:rsidR="002347AA" w:rsidRDefault="002347AA" w:rsidP="00F64774">
      <w:pPr>
        <w:spacing w:line="360" w:lineRule="auto"/>
        <w:rPr>
          <w:b/>
          <w:bCs/>
        </w:rPr>
      </w:pPr>
    </w:p>
    <w:p w14:paraId="06EE8DEF" w14:textId="77777777" w:rsidR="002347AA" w:rsidRDefault="002347AA" w:rsidP="00F64774">
      <w:pPr>
        <w:spacing w:line="360" w:lineRule="auto"/>
        <w:rPr>
          <w:b/>
          <w:bCs/>
        </w:rPr>
      </w:pPr>
    </w:p>
    <w:p w14:paraId="08C7C5B2" w14:textId="77777777" w:rsidR="002347AA" w:rsidRPr="00DE2C15" w:rsidRDefault="002347AA" w:rsidP="00F64774">
      <w:pPr>
        <w:spacing w:line="360" w:lineRule="auto"/>
        <w:rPr>
          <w:b/>
          <w:bCs/>
          <w:u w:val="single"/>
        </w:rPr>
      </w:pPr>
      <w:r w:rsidRPr="00DE2C15">
        <w:rPr>
          <w:b/>
          <w:bCs/>
          <w:u w:val="single"/>
        </w:rPr>
        <w:t xml:space="preserve">Introduction </w:t>
      </w:r>
    </w:p>
    <w:p w14:paraId="72F7F628" w14:textId="77777777" w:rsidR="002347AA" w:rsidRDefault="002347AA" w:rsidP="00F64774">
      <w:pPr>
        <w:spacing w:line="360" w:lineRule="auto"/>
      </w:pPr>
    </w:p>
    <w:p w14:paraId="2DAB5B16" w14:textId="77777777" w:rsidR="002347AA" w:rsidRPr="005E582E" w:rsidRDefault="002347AA" w:rsidP="00F64774">
      <w:pPr>
        <w:spacing w:line="360" w:lineRule="auto"/>
        <w:rPr>
          <w:color w:val="404040" w:themeColor="background1" w:themeShade="40"/>
          <w:sz w:val="24"/>
          <w:szCs w:val="24"/>
        </w:rPr>
      </w:pPr>
      <w:r w:rsidRPr="2817EBE8">
        <w:rPr>
          <w:color w:val="404040" w:themeColor="text1" w:themeTint="BF"/>
          <w:sz w:val="24"/>
          <w:szCs w:val="24"/>
        </w:rPr>
        <w:t>This report's aim is to offer a consultant's analysis of health and well-being and to critically assess the existing situation. The report is to draught a health, well-being, and sustainable development within the current UK healthcare sectors. Also, the consultant's report will critically assess the current level of sustainability, wellbeing, and health within the UK's current healthcare sectors. The National Health Service (NHS) head will receive the report, which details the accomplishment of three sustainable development goals (SDG) aimed at enhancing the health, well-being, and sustainable development of the UK.</w:t>
      </w:r>
    </w:p>
    <w:p w14:paraId="21D22CE4" w14:textId="77777777" w:rsidR="002347AA" w:rsidRDefault="002347AA" w:rsidP="00F64774">
      <w:pPr>
        <w:spacing w:line="360" w:lineRule="auto"/>
        <w:rPr>
          <w:color w:val="404040" w:themeColor="background1" w:themeShade="40"/>
          <w:sz w:val="24"/>
          <w:szCs w:val="24"/>
        </w:rPr>
      </w:pPr>
      <w:r w:rsidRPr="00E01FAE">
        <w:rPr>
          <w:color w:val="404040" w:themeColor="background1" w:themeShade="40"/>
          <w:sz w:val="24"/>
          <w:szCs w:val="24"/>
        </w:rPr>
        <w:t>Society, environment, culture, and economics are the four interconnected, not discrete, components of sustainable development. Sustainability is a way of thinking about the future that balances environmental, sociological, and economic concerns while aiming to improve quality of life.</w:t>
      </w:r>
      <w:r>
        <w:rPr>
          <w:color w:val="404040" w:themeColor="background1" w:themeShade="40"/>
          <w:sz w:val="24"/>
          <w:szCs w:val="24"/>
        </w:rPr>
        <w:t xml:space="preserve"> </w:t>
      </w:r>
      <w:r w:rsidRPr="009374D8">
        <w:rPr>
          <w:color w:val="404040" w:themeColor="background1" w:themeShade="40"/>
          <w:sz w:val="24"/>
          <w:szCs w:val="24"/>
        </w:rPr>
        <w:t>193 UN member nations approved the 2030 Agenda for Sustainable Development in 2015 at the UN Sustainable Development Summit. It offers an ambitious, broadly accepted, and shared plan for the world we want to see by 2030, with 17 Sustainable Development Goals (SDGs) at its core.</w:t>
      </w:r>
      <w:r>
        <w:rPr>
          <w:color w:val="404040" w:themeColor="background1" w:themeShade="40"/>
          <w:sz w:val="24"/>
          <w:szCs w:val="24"/>
        </w:rPr>
        <w:t xml:space="preserve"> </w:t>
      </w:r>
      <w:r w:rsidRPr="00746213">
        <w:rPr>
          <w:color w:val="404040" w:themeColor="background1" w:themeShade="40"/>
          <w:sz w:val="24"/>
          <w:szCs w:val="24"/>
        </w:rPr>
        <w:t>Three of the 17 Sustainable Development Goals will be emphasised, and we</w:t>
      </w:r>
      <w:r>
        <w:rPr>
          <w:color w:val="404040" w:themeColor="background1" w:themeShade="40"/>
          <w:sz w:val="24"/>
          <w:szCs w:val="24"/>
        </w:rPr>
        <w:t xml:space="preserve"> will </w:t>
      </w:r>
      <w:r w:rsidRPr="00746213">
        <w:rPr>
          <w:color w:val="404040" w:themeColor="background1" w:themeShade="40"/>
          <w:sz w:val="24"/>
          <w:szCs w:val="24"/>
        </w:rPr>
        <w:t>look at the techniques that have been implemented, as well as the targets and advancements that have been accomplished thus far and the effects that goal implementation has had. Also, advice for reaching the objective will be given</w:t>
      </w:r>
      <w:r>
        <w:rPr>
          <w:color w:val="404040" w:themeColor="background1" w:themeShade="40"/>
          <w:sz w:val="24"/>
          <w:szCs w:val="24"/>
        </w:rPr>
        <w:t xml:space="preserve"> with supporting evidence.</w:t>
      </w:r>
    </w:p>
    <w:p w14:paraId="1710EEC3" w14:textId="77777777" w:rsidR="002347AA" w:rsidRPr="00173F63" w:rsidRDefault="002347AA" w:rsidP="00F64774">
      <w:pPr>
        <w:spacing w:line="360" w:lineRule="auto"/>
        <w:rPr>
          <w:b/>
          <w:bCs/>
          <w:color w:val="404040" w:themeColor="background1" w:themeShade="40"/>
          <w:sz w:val="24"/>
          <w:szCs w:val="24"/>
          <w:u w:val="single"/>
        </w:rPr>
      </w:pPr>
      <w:r>
        <w:rPr>
          <w:b/>
          <w:bCs/>
          <w:color w:val="404040" w:themeColor="background1" w:themeShade="40"/>
          <w:sz w:val="24"/>
          <w:szCs w:val="24"/>
          <w:u w:val="single"/>
        </w:rPr>
        <w:t>Sustainable Development Goal 1 -</w:t>
      </w:r>
      <w:r w:rsidRPr="005E582E">
        <w:rPr>
          <w:b/>
          <w:bCs/>
          <w:color w:val="404040" w:themeColor="background1" w:themeShade="40"/>
          <w:sz w:val="24"/>
          <w:szCs w:val="24"/>
        </w:rPr>
        <w:t xml:space="preserve"> </w:t>
      </w:r>
      <w:r w:rsidRPr="005E582E">
        <w:rPr>
          <w:b/>
          <w:bCs/>
          <w:color w:val="404040" w:themeColor="background1" w:themeShade="40"/>
          <w:sz w:val="24"/>
          <w:szCs w:val="24"/>
          <w:u w:val="single"/>
        </w:rPr>
        <w:t>End poverty in all forms everywhere</w:t>
      </w:r>
      <w:r>
        <w:rPr>
          <w:b/>
          <w:bCs/>
          <w:color w:val="404040" w:themeColor="background1" w:themeShade="40"/>
          <w:sz w:val="24"/>
          <w:szCs w:val="24"/>
          <w:u w:val="single"/>
        </w:rPr>
        <w:t>.</w:t>
      </w:r>
    </w:p>
    <w:p w14:paraId="7FA470B3" w14:textId="77777777" w:rsidR="002347AA" w:rsidRPr="00492546" w:rsidRDefault="002347AA" w:rsidP="00F64774">
      <w:pPr>
        <w:spacing w:line="360" w:lineRule="auto"/>
        <w:rPr>
          <w:color w:val="404040" w:themeColor="text1" w:themeTint="BF"/>
          <w:sz w:val="24"/>
          <w:szCs w:val="24"/>
        </w:rPr>
      </w:pPr>
      <w:r w:rsidRPr="006A0DBE">
        <w:rPr>
          <w:color w:val="404040" w:themeColor="text1" w:themeTint="BF"/>
          <w:sz w:val="24"/>
          <w:szCs w:val="24"/>
        </w:rPr>
        <w:t>When people and communities are unable to maintain a minimal level of life due to a lack of resources, this is referred to as being in a state or situation of poverty. Financial resources, basic healthcare and education, access to clean water, and infrastructure are a few of them</w:t>
      </w:r>
      <w:r>
        <w:rPr>
          <w:color w:val="404040" w:themeColor="text1" w:themeTint="BF"/>
          <w:sz w:val="24"/>
          <w:szCs w:val="24"/>
        </w:rPr>
        <w:t xml:space="preserve"> United Nations (2020).</w:t>
      </w:r>
      <w:r w:rsidRPr="006A0DBE">
        <w:rPr>
          <w:color w:val="404040" w:themeColor="text1" w:themeTint="BF"/>
          <w:sz w:val="24"/>
          <w:szCs w:val="24"/>
        </w:rPr>
        <w:t xml:space="preserve"> In order to fulfil fundamental requirements like food, clothing, and shelter, one must not be in poverty. But poverty is much more than just a lack of resources. </w:t>
      </w:r>
      <w:r w:rsidRPr="006A0DBE">
        <w:rPr>
          <w:color w:val="404040" w:themeColor="text1" w:themeTint="BF"/>
          <w:sz w:val="24"/>
          <w:szCs w:val="24"/>
        </w:rPr>
        <w:lastRenderedPageBreak/>
        <w:t xml:space="preserve">The World Bank Organisation states that hunger is a defining characteristic </w:t>
      </w:r>
      <w:r>
        <w:rPr>
          <w:color w:val="404040" w:themeColor="text1" w:themeTint="BF"/>
          <w:sz w:val="24"/>
          <w:szCs w:val="24"/>
        </w:rPr>
        <w:t xml:space="preserve">of </w:t>
      </w:r>
      <w:r w:rsidRPr="006A0DBE">
        <w:rPr>
          <w:color w:val="404040" w:themeColor="text1" w:themeTint="BF"/>
          <w:sz w:val="24"/>
          <w:szCs w:val="24"/>
        </w:rPr>
        <w:t>poverty. Lack of housing is poverty</w:t>
      </w:r>
      <w:r>
        <w:rPr>
          <w:color w:val="404040" w:themeColor="text1" w:themeTint="BF"/>
          <w:sz w:val="24"/>
          <w:szCs w:val="24"/>
        </w:rPr>
        <w:t xml:space="preserve"> United Nations (2020).</w:t>
      </w:r>
    </w:p>
    <w:p w14:paraId="62847644" w14:textId="77777777" w:rsidR="002347AA" w:rsidRPr="006A0DBE" w:rsidRDefault="002347AA" w:rsidP="00F64774">
      <w:pPr>
        <w:spacing w:line="360" w:lineRule="auto"/>
        <w:rPr>
          <w:color w:val="404040" w:themeColor="text1" w:themeTint="BF"/>
          <w:sz w:val="24"/>
          <w:szCs w:val="24"/>
        </w:rPr>
      </w:pPr>
      <w:r w:rsidRPr="006A0DBE">
        <w:rPr>
          <w:color w:val="404040" w:themeColor="text1" w:themeTint="BF"/>
          <w:sz w:val="24"/>
          <w:szCs w:val="24"/>
        </w:rPr>
        <w:t>The impoverished households are not the same ones year after year; almost 50% of the children who are poor one year are not poor the following year. Nonetheless, a sizeable fraction of youngsters live in continuous poverty. 12% of children between 2005 and 2008 spent at least three out of every four years in poverty. GOV.UK (2014a)</w:t>
      </w:r>
    </w:p>
    <w:p w14:paraId="0EB9F6A2" w14:textId="77777777" w:rsidR="002347AA" w:rsidRPr="0060597A" w:rsidRDefault="002347AA" w:rsidP="00F64774">
      <w:pPr>
        <w:spacing w:line="360" w:lineRule="auto"/>
        <w:rPr>
          <w:color w:val="404040" w:themeColor="text1" w:themeTint="BF"/>
          <w:sz w:val="24"/>
          <w:szCs w:val="24"/>
        </w:rPr>
      </w:pPr>
      <w:r w:rsidRPr="00D53FC8">
        <w:rPr>
          <w:color w:val="404040" w:themeColor="text1" w:themeTint="BF"/>
          <w:sz w:val="24"/>
          <w:szCs w:val="24"/>
        </w:rPr>
        <w:t>The goal of government is to eliminate the cycle of disadvantage; your starting point in life shouldn't dictate where you finish up. A crucial component of this vision is eliminating child poverty. Children who grow up in poverty often experience a number of disadvantages that last throughout their lives and are all too frequently passed on to the following generation.</w:t>
      </w:r>
      <w:r>
        <w:rPr>
          <w:color w:val="404040" w:themeColor="text1" w:themeTint="BF"/>
          <w:sz w:val="24"/>
          <w:szCs w:val="24"/>
        </w:rPr>
        <w:t xml:space="preserve"> GOV.UK ( 2014b) </w:t>
      </w:r>
    </w:p>
    <w:p w14:paraId="0F3755DC" w14:textId="77777777" w:rsidR="002347AA" w:rsidRDefault="002347AA" w:rsidP="00F64774">
      <w:pPr>
        <w:spacing w:line="360" w:lineRule="auto"/>
        <w:rPr>
          <w:b/>
          <w:bCs/>
          <w:color w:val="404040" w:themeColor="text1" w:themeTint="BF"/>
          <w:sz w:val="24"/>
          <w:szCs w:val="24"/>
          <w:u w:val="single"/>
        </w:rPr>
      </w:pPr>
      <w:r w:rsidRPr="006A0DBE">
        <w:rPr>
          <w:b/>
          <w:bCs/>
          <w:color w:val="404040" w:themeColor="text1" w:themeTint="BF"/>
          <w:sz w:val="24"/>
          <w:szCs w:val="24"/>
          <w:u w:val="single"/>
        </w:rPr>
        <w:t xml:space="preserve">Strategies </w:t>
      </w:r>
    </w:p>
    <w:p w14:paraId="58E58474" w14:textId="77777777" w:rsidR="002347AA" w:rsidRPr="001A4C20" w:rsidRDefault="002347AA" w:rsidP="00F64774">
      <w:pPr>
        <w:spacing w:line="360" w:lineRule="auto"/>
        <w:rPr>
          <w:color w:val="404040" w:themeColor="text1" w:themeTint="BF"/>
          <w:sz w:val="24"/>
          <w:szCs w:val="24"/>
        </w:rPr>
      </w:pPr>
      <w:r w:rsidRPr="00EC4EB5">
        <w:rPr>
          <w:color w:val="404040" w:themeColor="text1" w:themeTint="BF"/>
          <w:sz w:val="24"/>
          <w:szCs w:val="24"/>
        </w:rPr>
        <w:t>A UK plan may also make reference to ideas from the Welsh, Scottish, or appropriate Northern Ireland departments. The Secretary of State is required to review any UK strategies before they expire, publish them, and lay them before Parliament. However, after the start of the target year, this subsection is not applicable</w:t>
      </w:r>
      <w:r>
        <w:rPr>
          <w:color w:val="404040" w:themeColor="text1" w:themeTint="BF"/>
          <w:sz w:val="24"/>
          <w:szCs w:val="24"/>
        </w:rPr>
        <w:t xml:space="preserve"> GOV.UK (2014c)</w:t>
      </w:r>
    </w:p>
    <w:p w14:paraId="7817446F" w14:textId="77777777" w:rsidR="002347AA" w:rsidRPr="006A0DBE" w:rsidRDefault="002347AA" w:rsidP="00F64774">
      <w:pPr>
        <w:spacing w:line="360" w:lineRule="auto"/>
        <w:rPr>
          <w:color w:val="404040" w:themeColor="text1" w:themeTint="BF"/>
          <w:sz w:val="24"/>
          <w:szCs w:val="24"/>
        </w:rPr>
      </w:pPr>
      <w:r>
        <w:rPr>
          <w:b/>
          <w:bCs/>
          <w:color w:val="404040" w:themeColor="text1" w:themeTint="BF"/>
          <w:sz w:val="24"/>
          <w:szCs w:val="24"/>
          <w:u w:val="single"/>
        </w:rPr>
        <w:t xml:space="preserve">Child poverty </w:t>
      </w:r>
    </w:p>
    <w:p w14:paraId="2FA93E8D" w14:textId="77777777" w:rsidR="002347AA" w:rsidRDefault="002347AA" w:rsidP="00F64774">
      <w:pPr>
        <w:spacing w:line="360" w:lineRule="auto"/>
        <w:rPr>
          <w:color w:val="404040" w:themeColor="text1" w:themeTint="BF"/>
          <w:sz w:val="24"/>
          <w:szCs w:val="24"/>
        </w:rPr>
      </w:pPr>
      <w:r w:rsidRPr="008A21BE">
        <w:rPr>
          <w:color w:val="404040" w:themeColor="text1" w:themeTint="BF"/>
          <w:sz w:val="24"/>
          <w:szCs w:val="24"/>
        </w:rPr>
        <w:t>By 2020, this Government still firmly intends to eradicate child poverty in the UK. Child poverty is important. Despite being a wealthy nation, the UK has a high rate of child poverty. While some kids prosper despite growing up in poverty, for many kids, growing up in poverty can mean a childhood of insecurity, academic underachievement, and social isolation. Living in poverty increases a person's likelihood of becoming a poor adult, who in turn increases a person's likelihood of having poor offspring.</w:t>
      </w:r>
      <w:r>
        <w:rPr>
          <w:color w:val="404040" w:themeColor="text1" w:themeTint="BF"/>
          <w:sz w:val="24"/>
          <w:szCs w:val="24"/>
        </w:rPr>
        <w:t xml:space="preserve"> GOV.UK (2014d)</w:t>
      </w:r>
    </w:p>
    <w:p w14:paraId="0AD1742D" w14:textId="77777777" w:rsidR="002347AA" w:rsidRDefault="002347AA" w:rsidP="00F64774">
      <w:pPr>
        <w:spacing w:line="360" w:lineRule="auto"/>
        <w:rPr>
          <w:color w:val="404040" w:themeColor="text1" w:themeTint="BF"/>
          <w:sz w:val="24"/>
          <w:szCs w:val="24"/>
        </w:rPr>
      </w:pPr>
      <w:r w:rsidRPr="006826E3">
        <w:rPr>
          <w:color w:val="404040" w:themeColor="text1" w:themeTint="BF"/>
          <w:sz w:val="24"/>
          <w:szCs w:val="24"/>
        </w:rPr>
        <w:t>Economic development also depends on eradicating child poverty. Every student who succeeds in school and finds employment will increase their own income and contribute to economic progress. The importance of education for growth is rising, and nations with effective educational systems see quicker economic growth. Reducing the achievement gap between children from low- and high-achieving families to Finnish levels, according t</w:t>
      </w:r>
      <w:r>
        <w:rPr>
          <w:color w:val="404040" w:themeColor="text1" w:themeTint="BF"/>
          <w:sz w:val="24"/>
          <w:szCs w:val="24"/>
        </w:rPr>
        <w:t xml:space="preserve">o </w:t>
      </w:r>
      <w:r w:rsidRPr="006826E3">
        <w:rPr>
          <w:color w:val="404040" w:themeColor="text1" w:themeTint="BF"/>
          <w:sz w:val="24"/>
          <w:szCs w:val="24"/>
        </w:rPr>
        <w:t>Sutton Trust analysis, would boost the UK's Economy by £56 billion by 2050. 19 More qualified individuals make more money, which reflects their increased production.</w:t>
      </w:r>
      <w:r>
        <w:rPr>
          <w:color w:val="404040" w:themeColor="text1" w:themeTint="BF"/>
          <w:sz w:val="24"/>
          <w:szCs w:val="24"/>
        </w:rPr>
        <w:t xml:space="preserve"> GOV.UK (2014c)</w:t>
      </w:r>
    </w:p>
    <w:p w14:paraId="2062AABB" w14:textId="77777777" w:rsidR="002347AA" w:rsidRDefault="002347AA" w:rsidP="00F64774">
      <w:pPr>
        <w:spacing w:line="360" w:lineRule="auto"/>
        <w:rPr>
          <w:color w:val="404040" w:themeColor="text1" w:themeTint="BF"/>
          <w:sz w:val="24"/>
          <w:szCs w:val="24"/>
        </w:rPr>
      </w:pPr>
      <w:r w:rsidRPr="00370999">
        <w:rPr>
          <w:color w:val="404040" w:themeColor="text1" w:themeTint="BF"/>
          <w:sz w:val="24"/>
          <w:szCs w:val="24"/>
        </w:rPr>
        <w:t>The restoration of additional cost-of-living subsidies for families in 2023 represents the success accomplished thus far in reducing poverty.</w:t>
      </w:r>
      <w:r>
        <w:rPr>
          <w:color w:val="404040" w:themeColor="text1" w:themeTint="BF"/>
          <w:sz w:val="24"/>
          <w:szCs w:val="24"/>
        </w:rPr>
        <w:t xml:space="preserve"> The UK government have awarded three </w:t>
      </w:r>
      <w:r>
        <w:rPr>
          <w:color w:val="404040" w:themeColor="text1" w:themeTint="BF"/>
          <w:sz w:val="24"/>
          <w:szCs w:val="24"/>
        </w:rPr>
        <w:lastRenderedPageBreak/>
        <w:t xml:space="preserve">hundred pounds to families who are eligible and this will commence in April 2023. GOV.UK (2023). According to Public Health Scotland (2020a), poor </w:t>
      </w:r>
      <w:r w:rsidRPr="00754048">
        <w:rPr>
          <w:color w:val="404040" w:themeColor="text1" w:themeTint="BF"/>
          <w:sz w:val="24"/>
          <w:szCs w:val="24"/>
        </w:rPr>
        <w:t xml:space="preserve"> nutrition, chronic illness, and mental health issues are just a few of the many health issues that children who are born into poverty are more likely to encounter. Families are further strained by poverty, which can result in issues with parental mental health and relationships, money issues, and substance abuse.</w:t>
      </w:r>
      <w:r>
        <w:rPr>
          <w:color w:val="404040" w:themeColor="text1" w:themeTint="BF"/>
          <w:sz w:val="24"/>
          <w:szCs w:val="24"/>
        </w:rPr>
        <w:t xml:space="preserve"> </w:t>
      </w:r>
      <w:r w:rsidRPr="007A1D09">
        <w:rPr>
          <w:color w:val="404040" w:themeColor="text1" w:themeTint="BF"/>
          <w:sz w:val="24"/>
          <w:szCs w:val="24"/>
        </w:rPr>
        <w:t>Families often lack the resources to make ends meet due to reasons like rising rent prices, unstable employment, low salary, and a fragmented welfare system. The percentage of children living in poverty whose parents or carers are employed improved significantly from 67% in 2015 to 75% in 2020.</w:t>
      </w:r>
      <w:r>
        <w:rPr>
          <w:color w:val="404040" w:themeColor="text1" w:themeTint="BF"/>
          <w:sz w:val="24"/>
          <w:szCs w:val="24"/>
        </w:rPr>
        <w:t xml:space="preserve"> Public Health Scotland (2020b). However, </w:t>
      </w:r>
      <w:r w:rsidRPr="00F63941">
        <w:rPr>
          <w:color w:val="404040" w:themeColor="text1" w:themeTint="BF"/>
          <w:sz w:val="24"/>
          <w:szCs w:val="24"/>
        </w:rPr>
        <w:t>Living in poverty can affect a person's health in a number of ways, both as a kid and as an adult. Children's development and health outcomes may suffer as a result of exposure to some or all of the important factors</w:t>
      </w:r>
      <w:r>
        <w:rPr>
          <w:color w:val="404040" w:themeColor="text1" w:themeTint="BF"/>
          <w:sz w:val="24"/>
          <w:szCs w:val="24"/>
        </w:rPr>
        <w:t xml:space="preserve">, </w:t>
      </w:r>
      <w:r w:rsidRPr="00F63941">
        <w:rPr>
          <w:color w:val="404040" w:themeColor="text1" w:themeTint="BF"/>
          <w:sz w:val="24"/>
          <w:szCs w:val="24"/>
        </w:rPr>
        <w:t xml:space="preserve"> as well as through cumulative exposure over time.</w:t>
      </w:r>
      <w:r>
        <w:rPr>
          <w:color w:val="404040" w:themeColor="text1" w:themeTint="BF"/>
          <w:sz w:val="24"/>
          <w:szCs w:val="24"/>
        </w:rPr>
        <w:t xml:space="preserve"> Public Health Scotland (2020c)</w:t>
      </w:r>
    </w:p>
    <w:p w14:paraId="043C8D3F" w14:textId="77777777" w:rsidR="002347AA" w:rsidRPr="008A3EC5" w:rsidRDefault="002347AA" w:rsidP="00F64774">
      <w:pPr>
        <w:spacing w:line="360" w:lineRule="auto"/>
        <w:rPr>
          <w:color w:val="404040" w:themeColor="text1" w:themeTint="BF"/>
          <w:sz w:val="24"/>
          <w:szCs w:val="24"/>
        </w:rPr>
      </w:pPr>
      <w:r w:rsidRPr="008A3EC5">
        <w:rPr>
          <w:color w:val="404040" w:themeColor="text1" w:themeTint="BF"/>
          <w:sz w:val="24"/>
          <w:szCs w:val="24"/>
        </w:rPr>
        <w:t xml:space="preserve">Restricted resources, such as affordable housing, stress associated with poverty, and unhealthy habits. fewer options for job and education. </w:t>
      </w:r>
    </w:p>
    <w:p w14:paraId="22035E0A" w14:textId="77777777" w:rsidR="002347AA" w:rsidRPr="003B66D6" w:rsidRDefault="002347AA" w:rsidP="00F64774">
      <w:pPr>
        <w:spacing w:line="360" w:lineRule="auto"/>
        <w:rPr>
          <w:color w:val="404040" w:themeColor="text1" w:themeTint="BF"/>
          <w:sz w:val="24"/>
          <w:szCs w:val="24"/>
        </w:rPr>
      </w:pPr>
      <w:r w:rsidRPr="008A3EC5">
        <w:rPr>
          <w:color w:val="404040" w:themeColor="text1" w:themeTint="BF"/>
          <w:sz w:val="24"/>
          <w:szCs w:val="24"/>
        </w:rPr>
        <w:t>Children who live in poverty may have fewer friends and less access to their classmates' social activities, which might result in bullying or feelings of exclusion.</w:t>
      </w:r>
      <w:r>
        <w:rPr>
          <w:color w:val="404040" w:themeColor="text1" w:themeTint="BF"/>
          <w:sz w:val="24"/>
          <w:szCs w:val="24"/>
        </w:rPr>
        <w:t xml:space="preserve"> Public Health Scotland (2020).</w:t>
      </w:r>
    </w:p>
    <w:p w14:paraId="763B694A" w14:textId="77777777" w:rsidR="002347AA" w:rsidRPr="00B670A3" w:rsidRDefault="002347AA" w:rsidP="00F64774">
      <w:pPr>
        <w:spacing w:line="360" w:lineRule="auto"/>
        <w:rPr>
          <w:color w:val="404040" w:themeColor="text1" w:themeTint="BF"/>
          <w:sz w:val="24"/>
          <w:szCs w:val="24"/>
        </w:rPr>
      </w:pPr>
    </w:p>
    <w:p w14:paraId="60433CE8" w14:textId="77777777" w:rsidR="002347AA" w:rsidRDefault="002347AA" w:rsidP="00F64774">
      <w:pPr>
        <w:spacing w:line="360" w:lineRule="auto"/>
        <w:rPr>
          <w:b/>
          <w:bCs/>
          <w:color w:val="404040" w:themeColor="text1" w:themeTint="BF"/>
          <w:sz w:val="24"/>
          <w:szCs w:val="24"/>
          <w:u w:val="single"/>
        </w:rPr>
      </w:pPr>
      <w:r>
        <w:rPr>
          <w:b/>
          <w:bCs/>
          <w:color w:val="404040" w:themeColor="text1" w:themeTint="BF"/>
          <w:sz w:val="24"/>
          <w:szCs w:val="24"/>
          <w:u w:val="single"/>
        </w:rPr>
        <w:t xml:space="preserve">Reduce Unemployment </w:t>
      </w:r>
    </w:p>
    <w:p w14:paraId="0E848865" w14:textId="77777777" w:rsidR="002347AA" w:rsidRPr="00C635B4" w:rsidRDefault="002347AA" w:rsidP="00F64774">
      <w:pPr>
        <w:spacing w:line="360" w:lineRule="auto"/>
        <w:rPr>
          <w:color w:val="404040" w:themeColor="text1" w:themeTint="BF"/>
          <w:sz w:val="24"/>
          <w:szCs w:val="24"/>
        </w:rPr>
      </w:pPr>
      <w:r w:rsidRPr="00C635B4">
        <w:rPr>
          <w:color w:val="404040" w:themeColor="text1" w:themeTint="BF"/>
          <w:sz w:val="24"/>
          <w:szCs w:val="24"/>
        </w:rPr>
        <w:t xml:space="preserve">Because unemployed people depend on government assistance, they have limited disposable money and are a major contributor to poverty. Both supply-side strategies, such as providing free training programmes for people who are structurally unemployed, can lower unemployment. </w:t>
      </w:r>
    </w:p>
    <w:p w14:paraId="0D7144B0" w14:textId="4EBD2251" w:rsidR="002347AA" w:rsidRDefault="002347AA" w:rsidP="00F64774">
      <w:pPr>
        <w:spacing w:line="360" w:lineRule="auto"/>
        <w:rPr>
          <w:b/>
          <w:bCs/>
          <w:color w:val="404040" w:themeColor="text1" w:themeTint="BF"/>
          <w:sz w:val="24"/>
          <w:szCs w:val="24"/>
        </w:rPr>
      </w:pPr>
      <w:r w:rsidRPr="00C635B4">
        <w:rPr>
          <w:color w:val="404040" w:themeColor="text1" w:themeTint="BF"/>
          <w:sz w:val="24"/>
          <w:szCs w:val="24"/>
        </w:rPr>
        <w:t>Poverty and unemployment are frequently geographical issues, with higher rates of poor in depressed areas. Government incentives for businesses to establish in economically struggling areas could be used as a strategy to combat spatial poverty. Also, improving the region's transportation and communication infrastructure can boost the local economy and lead to the creation of</w:t>
      </w:r>
      <w:r>
        <w:rPr>
          <w:color w:val="404040" w:themeColor="text1" w:themeTint="BF"/>
          <w:sz w:val="24"/>
          <w:szCs w:val="24"/>
        </w:rPr>
        <w:t xml:space="preserve"> job</w:t>
      </w:r>
      <w:r w:rsidR="00992F20">
        <w:rPr>
          <w:color w:val="404040" w:themeColor="text1" w:themeTint="BF"/>
          <w:sz w:val="24"/>
          <w:szCs w:val="24"/>
        </w:rPr>
        <w:t xml:space="preserve"> Online Library </w:t>
      </w:r>
      <w:r w:rsidR="000338A8">
        <w:rPr>
          <w:color w:val="404040" w:themeColor="text1" w:themeTint="BF"/>
          <w:sz w:val="24"/>
          <w:szCs w:val="24"/>
        </w:rPr>
        <w:t>(2018)</w:t>
      </w:r>
      <w:r>
        <w:rPr>
          <w:b/>
          <w:bCs/>
          <w:color w:val="404040" w:themeColor="text1" w:themeTint="BF"/>
          <w:sz w:val="24"/>
          <w:szCs w:val="24"/>
        </w:rPr>
        <w:t xml:space="preserve"> </w:t>
      </w:r>
    </w:p>
    <w:p w14:paraId="4D64DE0B" w14:textId="77777777" w:rsidR="002347AA" w:rsidRPr="00346724" w:rsidRDefault="002347AA" w:rsidP="00F64774">
      <w:pPr>
        <w:spacing w:line="360" w:lineRule="auto"/>
        <w:rPr>
          <w:color w:val="404040" w:themeColor="text1" w:themeTint="BF"/>
          <w:sz w:val="24"/>
          <w:szCs w:val="24"/>
        </w:rPr>
      </w:pPr>
      <w:r w:rsidRPr="00346724">
        <w:rPr>
          <w:color w:val="404040" w:themeColor="text1" w:themeTint="BF"/>
          <w:sz w:val="24"/>
          <w:szCs w:val="24"/>
        </w:rPr>
        <w:t>The key to addressing unemployment in the UK is investing in growing certain areas and sectors as well as in offering education and upskilling for employees. We need to provide up the conditions for people to achieve since they are the ones paving the route forward.</w:t>
      </w:r>
    </w:p>
    <w:p w14:paraId="31A71820" w14:textId="77777777" w:rsidR="002347AA" w:rsidRPr="008267A7" w:rsidRDefault="002347AA" w:rsidP="00F64774">
      <w:pPr>
        <w:spacing w:line="360" w:lineRule="auto"/>
        <w:rPr>
          <w:color w:val="404040" w:themeColor="text1" w:themeTint="BF"/>
          <w:sz w:val="24"/>
          <w:szCs w:val="24"/>
        </w:rPr>
      </w:pPr>
      <w:r>
        <w:rPr>
          <w:color w:val="404040" w:themeColor="text1" w:themeTint="BF"/>
          <w:sz w:val="24"/>
          <w:szCs w:val="24"/>
        </w:rPr>
        <w:lastRenderedPageBreak/>
        <w:t>There are two main strategies for reducing unemployment. Strategies</w:t>
      </w:r>
      <w:r w:rsidRPr="008267A7">
        <w:rPr>
          <w:color w:val="404040" w:themeColor="text1" w:themeTint="BF"/>
          <w:sz w:val="24"/>
          <w:szCs w:val="24"/>
        </w:rPr>
        <w:t xml:space="preserve"> that increase demand to decrease demand-deficient unemployment (unemployment caused by recession) </w:t>
      </w:r>
    </w:p>
    <w:p w14:paraId="72554C14" w14:textId="77777777" w:rsidR="002347AA" w:rsidRDefault="002347AA" w:rsidP="00F64774">
      <w:pPr>
        <w:spacing w:line="360" w:lineRule="auto"/>
        <w:rPr>
          <w:color w:val="404040" w:themeColor="text1" w:themeTint="BF"/>
          <w:sz w:val="24"/>
          <w:szCs w:val="24"/>
        </w:rPr>
      </w:pPr>
      <w:r w:rsidRPr="008267A7">
        <w:rPr>
          <w:color w:val="404040" w:themeColor="text1" w:themeTint="BF"/>
          <w:sz w:val="24"/>
          <w:szCs w:val="24"/>
        </w:rPr>
        <w:t>Using supply-side strategies, structural unemployment can be reduced (the natural rate of unemployment)</w:t>
      </w:r>
      <w:r>
        <w:rPr>
          <w:color w:val="404040" w:themeColor="text1" w:themeTint="BF"/>
          <w:sz w:val="24"/>
          <w:szCs w:val="24"/>
        </w:rPr>
        <w:t xml:space="preserve">. Online Library (2018a) </w:t>
      </w:r>
      <w:r w:rsidRPr="00D208E6">
        <w:rPr>
          <w:color w:val="404040" w:themeColor="text1" w:themeTint="BF"/>
          <w:sz w:val="24"/>
          <w:szCs w:val="24"/>
        </w:rPr>
        <w:t>As it doesn't count people who aren't seeking for work or those who aren't working, the official measure of unemployment is frequently charged with underestimating the true amount of unemployment. Particularly, the underemployed and discouraged people are not included in the official unemployment rate.</w:t>
      </w:r>
      <w:r>
        <w:rPr>
          <w:color w:val="404040" w:themeColor="text1" w:themeTint="BF"/>
          <w:sz w:val="24"/>
          <w:szCs w:val="24"/>
        </w:rPr>
        <w:t xml:space="preserve"> Online Library (2018b). According to, UK Parliament  (2020a), the </w:t>
      </w:r>
      <w:r w:rsidRPr="00660990">
        <w:rPr>
          <w:color w:val="404040" w:themeColor="text1" w:themeTint="BF"/>
          <w:sz w:val="24"/>
          <w:szCs w:val="24"/>
        </w:rPr>
        <w:t xml:space="preserve"> following are examples of progress made in this area: Enhancing Li</w:t>
      </w:r>
      <w:r>
        <w:rPr>
          <w:color w:val="404040" w:themeColor="text1" w:themeTint="BF"/>
          <w:sz w:val="24"/>
          <w:szCs w:val="24"/>
        </w:rPr>
        <w:t>ves:</w:t>
      </w:r>
    </w:p>
    <w:p w14:paraId="4D548DE8" w14:textId="77777777" w:rsidR="002347AA" w:rsidRDefault="002347AA" w:rsidP="00F64774">
      <w:pPr>
        <w:pStyle w:val="ListParagraph"/>
        <w:numPr>
          <w:ilvl w:val="0"/>
          <w:numId w:val="1"/>
        </w:numPr>
        <w:spacing w:line="360" w:lineRule="auto"/>
        <w:rPr>
          <w:color w:val="404040" w:themeColor="text1" w:themeTint="BF"/>
          <w:sz w:val="24"/>
          <w:szCs w:val="24"/>
        </w:rPr>
      </w:pPr>
      <w:r w:rsidRPr="00F53701">
        <w:rPr>
          <w:color w:val="404040" w:themeColor="text1" w:themeTint="BF"/>
          <w:sz w:val="24"/>
          <w:szCs w:val="24"/>
        </w:rPr>
        <w:t>The personal support package (March 2017)</w:t>
      </w:r>
    </w:p>
    <w:p w14:paraId="3FD4D3D3" w14:textId="77777777" w:rsidR="002347AA" w:rsidRDefault="002347AA" w:rsidP="00F64774">
      <w:pPr>
        <w:pStyle w:val="ListParagraph"/>
        <w:numPr>
          <w:ilvl w:val="0"/>
          <w:numId w:val="1"/>
        </w:numPr>
        <w:spacing w:line="360" w:lineRule="auto"/>
        <w:rPr>
          <w:color w:val="404040" w:themeColor="text1" w:themeTint="BF"/>
          <w:sz w:val="24"/>
          <w:szCs w:val="24"/>
        </w:rPr>
      </w:pPr>
      <w:r w:rsidRPr="00FB627C">
        <w:rPr>
          <w:color w:val="404040" w:themeColor="text1" w:themeTint="BF"/>
          <w:sz w:val="24"/>
          <w:szCs w:val="24"/>
        </w:rPr>
        <w:t>Government working with disability organisations and charities to develop and publish a</w:t>
      </w:r>
      <w:r>
        <w:rPr>
          <w:color w:val="404040" w:themeColor="text1" w:themeTint="BF"/>
          <w:sz w:val="24"/>
          <w:szCs w:val="24"/>
        </w:rPr>
        <w:t xml:space="preserve"> </w:t>
      </w:r>
      <w:r w:rsidRPr="0010579B">
        <w:rPr>
          <w:color w:val="404040" w:themeColor="text1" w:themeTint="BF"/>
          <w:sz w:val="24"/>
          <w:szCs w:val="24"/>
        </w:rPr>
        <w:t>National Strategy. (Under review due to the coronavirus pandemic)</w:t>
      </w:r>
    </w:p>
    <w:p w14:paraId="62CF179F" w14:textId="77777777" w:rsidR="002347AA" w:rsidRDefault="002347AA" w:rsidP="00F64774">
      <w:pPr>
        <w:pStyle w:val="ListParagraph"/>
        <w:numPr>
          <w:ilvl w:val="0"/>
          <w:numId w:val="1"/>
        </w:numPr>
        <w:spacing w:line="360" w:lineRule="auto"/>
        <w:rPr>
          <w:color w:val="404040" w:themeColor="text1" w:themeTint="BF"/>
          <w:sz w:val="24"/>
          <w:szCs w:val="24"/>
        </w:rPr>
      </w:pPr>
      <w:r w:rsidRPr="00B00F15">
        <w:rPr>
          <w:color w:val="404040" w:themeColor="text1" w:themeTint="BF"/>
          <w:sz w:val="24"/>
          <w:szCs w:val="24"/>
        </w:rPr>
        <w:t>Access to Work grants</w:t>
      </w:r>
    </w:p>
    <w:p w14:paraId="3DCA2406" w14:textId="77777777" w:rsidR="002347AA" w:rsidRDefault="002347AA" w:rsidP="00F64774">
      <w:pPr>
        <w:pStyle w:val="ListParagraph"/>
        <w:numPr>
          <w:ilvl w:val="0"/>
          <w:numId w:val="1"/>
        </w:numPr>
        <w:spacing w:line="360" w:lineRule="auto"/>
        <w:rPr>
          <w:color w:val="404040" w:themeColor="text1" w:themeTint="BF"/>
          <w:sz w:val="24"/>
          <w:szCs w:val="24"/>
        </w:rPr>
      </w:pPr>
      <w:r w:rsidRPr="00EB4FE4">
        <w:rPr>
          <w:color w:val="404040" w:themeColor="text1" w:themeTint="BF"/>
          <w:sz w:val="24"/>
          <w:szCs w:val="24"/>
        </w:rPr>
        <w:t>Mental Health Support Service Plans (as part of the personal support package)</w:t>
      </w:r>
    </w:p>
    <w:p w14:paraId="0ED4DE4A" w14:textId="77777777" w:rsidR="002347AA" w:rsidRDefault="002347AA" w:rsidP="00F64774">
      <w:pPr>
        <w:pStyle w:val="ListParagraph"/>
        <w:numPr>
          <w:ilvl w:val="0"/>
          <w:numId w:val="1"/>
        </w:numPr>
        <w:spacing w:line="360" w:lineRule="auto"/>
        <w:rPr>
          <w:color w:val="404040" w:themeColor="text1" w:themeTint="BF"/>
          <w:sz w:val="24"/>
          <w:szCs w:val="24"/>
        </w:rPr>
      </w:pPr>
      <w:r w:rsidRPr="00111420">
        <w:rPr>
          <w:color w:val="404040" w:themeColor="text1" w:themeTint="BF"/>
          <w:sz w:val="24"/>
          <w:szCs w:val="24"/>
        </w:rPr>
        <w:t>The Disability Confident Scheme</w:t>
      </w:r>
    </w:p>
    <w:p w14:paraId="176063C6" w14:textId="77777777" w:rsidR="002347AA" w:rsidRDefault="002347AA" w:rsidP="00F64774">
      <w:pPr>
        <w:pStyle w:val="ListParagraph"/>
        <w:numPr>
          <w:ilvl w:val="0"/>
          <w:numId w:val="1"/>
        </w:numPr>
        <w:spacing w:line="360" w:lineRule="auto"/>
        <w:rPr>
          <w:color w:val="404040" w:themeColor="text1" w:themeTint="BF"/>
          <w:sz w:val="24"/>
          <w:szCs w:val="24"/>
        </w:rPr>
      </w:pPr>
      <w:r w:rsidRPr="003006B2">
        <w:rPr>
          <w:color w:val="404040" w:themeColor="text1" w:themeTint="BF"/>
          <w:sz w:val="24"/>
          <w:szCs w:val="24"/>
        </w:rPr>
        <w:t>Work and Health programme</w:t>
      </w:r>
    </w:p>
    <w:p w14:paraId="67E060D1" w14:textId="77777777" w:rsidR="002347AA" w:rsidRDefault="002347AA" w:rsidP="00F64774">
      <w:pPr>
        <w:pStyle w:val="ListParagraph"/>
        <w:numPr>
          <w:ilvl w:val="0"/>
          <w:numId w:val="1"/>
        </w:numPr>
        <w:spacing w:line="360" w:lineRule="auto"/>
        <w:rPr>
          <w:color w:val="404040" w:themeColor="text1" w:themeTint="BF"/>
          <w:sz w:val="24"/>
          <w:szCs w:val="24"/>
        </w:rPr>
      </w:pPr>
      <w:r w:rsidRPr="003E17CC">
        <w:rPr>
          <w:color w:val="404040" w:themeColor="text1" w:themeTint="BF"/>
          <w:sz w:val="24"/>
          <w:szCs w:val="24"/>
        </w:rPr>
        <w:t>Intensive Personalised Employment Support programme</w:t>
      </w:r>
    </w:p>
    <w:p w14:paraId="25EF337B" w14:textId="77777777" w:rsidR="002347AA" w:rsidRPr="00FD0FEF" w:rsidRDefault="002347AA" w:rsidP="00F64774">
      <w:pPr>
        <w:pStyle w:val="ListParagraph"/>
        <w:numPr>
          <w:ilvl w:val="0"/>
          <w:numId w:val="1"/>
        </w:numPr>
        <w:spacing w:line="360" w:lineRule="auto"/>
        <w:rPr>
          <w:color w:val="404040" w:themeColor="text1" w:themeTint="BF"/>
          <w:sz w:val="24"/>
          <w:szCs w:val="24"/>
        </w:rPr>
      </w:pPr>
      <w:r w:rsidRPr="00FD0FEF">
        <w:rPr>
          <w:color w:val="404040" w:themeColor="text1" w:themeTint="BF"/>
          <w:sz w:val="24"/>
          <w:szCs w:val="24"/>
        </w:rPr>
        <w:t xml:space="preserve">  Other: Jobcentre Plus, Apprentices etc  (UK Parliament, 2020b)</w:t>
      </w:r>
    </w:p>
    <w:p w14:paraId="6496AB55" w14:textId="77777777" w:rsidR="002347AA" w:rsidRDefault="002347AA" w:rsidP="00F64774">
      <w:pPr>
        <w:spacing w:line="360" w:lineRule="auto"/>
        <w:rPr>
          <w:color w:val="404040" w:themeColor="text1" w:themeTint="BF"/>
          <w:sz w:val="24"/>
          <w:szCs w:val="24"/>
        </w:rPr>
      </w:pPr>
      <w:r>
        <w:rPr>
          <w:color w:val="404040" w:themeColor="text1" w:themeTint="BF"/>
          <w:sz w:val="24"/>
          <w:szCs w:val="24"/>
        </w:rPr>
        <w:t xml:space="preserve"> </w:t>
      </w:r>
      <w:r w:rsidRPr="00852C51">
        <w:rPr>
          <w:color w:val="404040" w:themeColor="text1" w:themeTint="BF"/>
          <w:sz w:val="24"/>
          <w:szCs w:val="24"/>
        </w:rPr>
        <w:t>Unfortunately, despite these financial and social support initiatives, the disparity has only slightly narrowed. Disabled Persons in Work - An Overview is available from the House of Commons Library "The disability employment gap shrank by 5.0 percentage points between April-June 2013 and April-June 2020. This is a result of the employment rate for disabled persons increasing more quickly than the employment rate for non-disabled people. The difference narrowed by 0.8 percentage points from April to June 2020."</w:t>
      </w:r>
      <w:r>
        <w:rPr>
          <w:color w:val="404040" w:themeColor="text1" w:themeTint="BF"/>
          <w:sz w:val="24"/>
          <w:szCs w:val="24"/>
        </w:rPr>
        <w:t xml:space="preserve"> UK Parliament (2020c).  The Health Foundation (2021) noted that, not </w:t>
      </w:r>
      <w:r w:rsidRPr="0090543B">
        <w:rPr>
          <w:color w:val="404040" w:themeColor="text1" w:themeTint="BF"/>
          <w:sz w:val="24"/>
          <w:szCs w:val="24"/>
        </w:rPr>
        <w:t>everyone in society is experiencing the surge in unemployment equally. While the unemployment rate in January 2021 was projected to be 5.1%, the highest rates were observed among young adults (18 to 24 years old) (14.0%), those with lower educational attainment (7.8%), and those from minority ethnic groups (7.6%).</w:t>
      </w:r>
      <w:r>
        <w:rPr>
          <w:color w:val="404040" w:themeColor="text1" w:themeTint="BF"/>
          <w:sz w:val="24"/>
          <w:szCs w:val="24"/>
        </w:rPr>
        <w:t xml:space="preserve"> Another factor is, poor </w:t>
      </w:r>
      <w:r w:rsidRPr="00136AFE">
        <w:rPr>
          <w:color w:val="404040" w:themeColor="text1" w:themeTint="BF"/>
          <w:sz w:val="24"/>
          <w:szCs w:val="24"/>
        </w:rPr>
        <w:t xml:space="preserve"> mental health affected 43% of those without jobs in January 2021. This was higher than the unemployment rate (which was 27%) and the furlough rate (which was 34%). This implies that some mental health protection has been offered by furloughing.</w:t>
      </w:r>
      <w:r>
        <w:rPr>
          <w:color w:val="404040" w:themeColor="text1" w:themeTint="BF"/>
          <w:sz w:val="24"/>
          <w:szCs w:val="24"/>
        </w:rPr>
        <w:t xml:space="preserve">The Health Foundation (2021), </w:t>
      </w:r>
      <w:r w:rsidRPr="004A4806">
        <w:rPr>
          <w:color w:val="404040" w:themeColor="text1" w:themeTint="BF"/>
          <w:sz w:val="24"/>
          <w:szCs w:val="24"/>
        </w:rPr>
        <w:t xml:space="preserve">the progressive phase-out of the </w:t>
      </w:r>
      <w:r w:rsidRPr="004A4806">
        <w:rPr>
          <w:color w:val="404040" w:themeColor="text1" w:themeTint="BF"/>
          <w:sz w:val="24"/>
          <w:szCs w:val="24"/>
        </w:rPr>
        <w:lastRenderedPageBreak/>
        <w:t>Coronavirus Employment Retention Plan in order to prevent unemployment from ever occurring (rather than a sudden end). Targeting industries with lots of openings is where job development initiatives and employment support programmes should be focused.</w:t>
      </w:r>
      <w:r>
        <w:rPr>
          <w:color w:val="404040" w:themeColor="text1" w:themeTint="BF"/>
          <w:sz w:val="24"/>
          <w:szCs w:val="24"/>
        </w:rPr>
        <w:t>The Health Foundation (2021).</w:t>
      </w:r>
    </w:p>
    <w:p w14:paraId="0337B7D2" w14:textId="77777777" w:rsidR="002347AA" w:rsidRDefault="002347AA" w:rsidP="00F64774">
      <w:pPr>
        <w:spacing w:line="360" w:lineRule="auto"/>
        <w:rPr>
          <w:b/>
          <w:bCs/>
          <w:color w:val="404040" w:themeColor="text1" w:themeTint="BF"/>
          <w:sz w:val="24"/>
          <w:szCs w:val="24"/>
          <w:u w:val="single"/>
        </w:rPr>
      </w:pPr>
      <w:r>
        <w:rPr>
          <w:b/>
          <w:bCs/>
          <w:color w:val="404040" w:themeColor="text1" w:themeTint="BF"/>
          <w:sz w:val="24"/>
          <w:szCs w:val="24"/>
          <w:u w:val="single"/>
        </w:rPr>
        <w:t>Recommendations</w:t>
      </w:r>
    </w:p>
    <w:p w14:paraId="0B93A1E6" w14:textId="77777777" w:rsidR="002347AA" w:rsidRPr="006B58E7" w:rsidRDefault="002347AA" w:rsidP="00F64774">
      <w:pPr>
        <w:spacing w:line="360" w:lineRule="auto"/>
        <w:rPr>
          <w:color w:val="404040" w:themeColor="text1" w:themeTint="BF"/>
          <w:sz w:val="24"/>
          <w:szCs w:val="24"/>
        </w:rPr>
      </w:pPr>
    </w:p>
    <w:p w14:paraId="39B6A749" w14:textId="77777777" w:rsidR="002347AA" w:rsidRPr="008D5204" w:rsidRDefault="002347AA" w:rsidP="00F64774">
      <w:pPr>
        <w:spacing w:line="360" w:lineRule="auto"/>
        <w:rPr>
          <w:color w:val="404040" w:themeColor="text1" w:themeTint="BF"/>
          <w:sz w:val="24"/>
          <w:szCs w:val="24"/>
        </w:rPr>
      </w:pPr>
      <w:r w:rsidRPr="00117AD2">
        <w:rPr>
          <w:color w:val="404040" w:themeColor="text1" w:themeTint="BF"/>
          <w:sz w:val="24"/>
          <w:szCs w:val="24"/>
        </w:rPr>
        <w:t>No child needs to grow up in poverty if policymakers take the appropriate steps to address the causes of this condition. Assuring fairly paying jobs, quality, easily available daycare, and a robust social security system to keep people's financial situations afloat and offer assistance when required are all part of this.</w:t>
      </w:r>
      <w:r>
        <w:rPr>
          <w:color w:val="404040" w:themeColor="text1" w:themeTint="BF"/>
          <w:sz w:val="24"/>
          <w:szCs w:val="24"/>
        </w:rPr>
        <w:t xml:space="preserve"> According to Scottish Government (2022), </w:t>
      </w:r>
      <w:r w:rsidRPr="006F7EF5">
        <w:rPr>
          <w:color w:val="404040" w:themeColor="text1" w:themeTint="BF"/>
          <w:sz w:val="24"/>
          <w:szCs w:val="24"/>
        </w:rPr>
        <w:t xml:space="preserve"> for some parents, the lack of child support payments from the </w:t>
      </w:r>
      <w:r>
        <w:rPr>
          <w:color w:val="404040" w:themeColor="text1" w:themeTint="BF"/>
          <w:sz w:val="24"/>
          <w:szCs w:val="24"/>
        </w:rPr>
        <w:t xml:space="preserve">child’s </w:t>
      </w:r>
      <w:r w:rsidRPr="006F7EF5">
        <w:rPr>
          <w:color w:val="404040" w:themeColor="text1" w:themeTint="BF"/>
          <w:sz w:val="24"/>
          <w:szCs w:val="24"/>
        </w:rPr>
        <w:t xml:space="preserve"> other, non-resident parent exacerbates their financial difficulties. According to research, child maintenance does help parents who get it escape poverty, and it currently has a greater impact on poor families with a single mother than it does on families where the father is the support payer.</w:t>
      </w:r>
      <w:r>
        <w:rPr>
          <w:color w:val="404040" w:themeColor="text1" w:themeTint="BF"/>
          <w:sz w:val="24"/>
          <w:szCs w:val="24"/>
        </w:rPr>
        <w:t xml:space="preserve"> GOV.UK (2022) claim, that employment</w:t>
      </w:r>
      <w:r w:rsidRPr="008D5204">
        <w:rPr>
          <w:color w:val="404040" w:themeColor="text1" w:themeTint="BF"/>
          <w:sz w:val="24"/>
          <w:szCs w:val="24"/>
        </w:rPr>
        <w:t xml:space="preserve"> impediments that can prevent claimants from finding work will be removed through the Restart Program. In order to give individualised help for individuals, providers will collaborate with employers, local government, and other stakeholders. </w:t>
      </w:r>
    </w:p>
    <w:p w14:paraId="2F3C64DE" w14:textId="77777777" w:rsidR="002347AA" w:rsidRDefault="002347AA" w:rsidP="00F64774">
      <w:pPr>
        <w:spacing w:line="360" w:lineRule="auto"/>
        <w:rPr>
          <w:color w:val="404040" w:themeColor="text1" w:themeTint="BF"/>
          <w:sz w:val="24"/>
          <w:szCs w:val="24"/>
        </w:rPr>
      </w:pPr>
      <w:r w:rsidRPr="008D5204">
        <w:rPr>
          <w:color w:val="404040" w:themeColor="text1" w:themeTint="BF"/>
          <w:sz w:val="24"/>
          <w:szCs w:val="24"/>
        </w:rPr>
        <w:t>Referrals will be made over a three-year period beginning in June 2021, and the Restart Plan will help Universal Credit claimants who are expected to look for employment and be available for it but who have no consistent employed earnings. Each member will receive individualised support from the Program for up to 12 months. If discussions with a work coach indicate that early access is the best option for the person, it might be taken into account on an individual basis.</w:t>
      </w:r>
    </w:p>
    <w:p w14:paraId="3AF65C89" w14:textId="77777777" w:rsidR="002347AA" w:rsidRDefault="002347AA" w:rsidP="00F64774">
      <w:pPr>
        <w:spacing w:line="360" w:lineRule="auto"/>
        <w:rPr>
          <w:color w:val="404040" w:themeColor="text1" w:themeTint="BF"/>
          <w:sz w:val="24"/>
          <w:szCs w:val="24"/>
        </w:rPr>
      </w:pPr>
    </w:p>
    <w:p w14:paraId="3986880E" w14:textId="7EE0E84E" w:rsidR="002347AA" w:rsidRDefault="002347AA" w:rsidP="00F64774">
      <w:pPr>
        <w:spacing w:line="360" w:lineRule="auto"/>
        <w:rPr>
          <w:b/>
          <w:bCs/>
          <w:u w:val="single"/>
        </w:rPr>
      </w:pPr>
      <w:r>
        <w:rPr>
          <w:b/>
          <w:bCs/>
          <w:u w:val="single"/>
        </w:rPr>
        <w:t xml:space="preserve">Sustainable Development Goal 3:  Good Health And Wellbeing  </w:t>
      </w:r>
    </w:p>
    <w:p w14:paraId="5F6DD400" w14:textId="77777777" w:rsidR="00E351AC" w:rsidRPr="00035C01" w:rsidRDefault="00E351AC" w:rsidP="00F64774">
      <w:pPr>
        <w:spacing w:line="360" w:lineRule="auto"/>
      </w:pPr>
    </w:p>
    <w:p w14:paraId="791E54A1" w14:textId="77777777" w:rsidR="002347AA" w:rsidRPr="00DC0410" w:rsidRDefault="002347AA" w:rsidP="00F64774">
      <w:pPr>
        <w:spacing w:line="360" w:lineRule="auto"/>
      </w:pPr>
      <w:r w:rsidRPr="00EC5C2B">
        <w:t>One of the 17 Sustainable Development Goals set by the United Nations in 2015 is Sustainable Development Goal 3, which is focused on "Good Health and Well-Being." To ensure healthy lives and advance well-being for all people of all ages is the phrase's official translation.</w:t>
      </w:r>
      <w:r>
        <w:t xml:space="preserve"> United Nations (2022)</w:t>
      </w:r>
    </w:p>
    <w:p w14:paraId="1BA192A3" w14:textId="77777777" w:rsidR="002347AA" w:rsidRDefault="002347AA" w:rsidP="00F64774">
      <w:pPr>
        <w:spacing w:line="360" w:lineRule="auto"/>
        <w:rPr>
          <w:b/>
          <w:bCs/>
          <w:u w:val="single"/>
        </w:rPr>
      </w:pPr>
    </w:p>
    <w:p w14:paraId="20832B4B" w14:textId="77777777" w:rsidR="002347AA" w:rsidRDefault="002347AA" w:rsidP="00F64774">
      <w:pPr>
        <w:spacing w:line="360" w:lineRule="auto"/>
        <w:rPr>
          <w:b/>
          <w:bCs/>
          <w:u w:val="single"/>
        </w:rPr>
      </w:pPr>
      <w:r>
        <w:rPr>
          <w:b/>
          <w:bCs/>
          <w:u w:val="single"/>
        </w:rPr>
        <w:t>Strategies</w:t>
      </w:r>
    </w:p>
    <w:p w14:paraId="632098F0" w14:textId="77777777" w:rsidR="002347AA" w:rsidRDefault="002347AA" w:rsidP="00F64774">
      <w:pPr>
        <w:spacing w:line="360" w:lineRule="auto"/>
      </w:pPr>
      <w:r>
        <w:lastRenderedPageBreak/>
        <w:t xml:space="preserve">The policy acknowledges the significance of good health and well-being for Defence Personnel and specifies a coordinated operating approach to promote, prevent, identify, and treat poor health and well-being early in order to facilitate the best possible recovery. </w:t>
      </w:r>
    </w:p>
    <w:p w14:paraId="74980DF8" w14:textId="77777777" w:rsidR="002347AA" w:rsidRDefault="002347AA" w:rsidP="00F64774">
      <w:pPr>
        <w:spacing w:line="360" w:lineRule="auto"/>
      </w:pPr>
      <w:r>
        <w:t>Using a holistic approach to mental health, physical health, and social health while acknowledging the need for education, it seeks to raise awareness of the value of health and well-being across the Defence. The strategy places a strong emphasis on the need for treatments that are supported by evidence and have been evaluated, for teamwork, coherence, effective communication, education, and collaboration with the health and nonprofit sectors. GOV.UK (2022).</w:t>
      </w:r>
    </w:p>
    <w:p w14:paraId="085CDAAF" w14:textId="77777777" w:rsidR="002347AA" w:rsidRDefault="002347AA" w:rsidP="00F64774">
      <w:pPr>
        <w:spacing w:line="360" w:lineRule="auto"/>
      </w:pPr>
    </w:p>
    <w:p w14:paraId="6D3E1B27" w14:textId="77777777" w:rsidR="002347AA" w:rsidRDefault="002347AA" w:rsidP="00F64774">
      <w:pPr>
        <w:spacing w:line="360" w:lineRule="auto"/>
        <w:rPr>
          <w:b/>
          <w:bCs/>
          <w:u w:val="single"/>
        </w:rPr>
      </w:pPr>
      <w:r>
        <w:rPr>
          <w:b/>
          <w:bCs/>
          <w:u w:val="single"/>
        </w:rPr>
        <w:t>Healthcare for offenders</w:t>
      </w:r>
    </w:p>
    <w:p w14:paraId="02A48E20" w14:textId="77777777" w:rsidR="002347AA" w:rsidRPr="0007243F" w:rsidRDefault="002347AA" w:rsidP="00F64774">
      <w:pPr>
        <w:spacing w:line="360" w:lineRule="auto"/>
      </w:pPr>
      <w:r>
        <w:t xml:space="preserve">Aiding offenders in their recovery from addiction and illness can greatly lower reoffending and decrease crime in the neighbourhood. </w:t>
      </w:r>
    </w:p>
    <w:p w14:paraId="7DED04EA" w14:textId="77777777" w:rsidR="002347AA" w:rsidRDefault="002347AA" w:rsidP="00F64774">
      <w:pPr>
        <w:spacing w:line="360" w:lineRule="auto"/>
      </w:pPr>
      <w:r>
        <w:t xml:space="preserve">The fact that offenders are more likely than the general population to smoke, abuse drugs and/or alcohol, suffer from mental health issues, report having a handicap, self-harm, attempt suicide, and die young also helps to address some of the most severe health inequalities in communities. </w:t>
      </w:r>
    </w:p>
    <w:p w14:paraId="08E2740F" w14:textId="77777777" w:rsidR="002347AA" w:rsidRDefault="002347AA" w:rsidP="00F64774">
      <w:pPr>
        <w:spacing w:line="360" w:lineRule="auto"/>
      </w:pPr>
      <w:r>
        <w:t xml:space="preserve">To accomplish these common goals, health and justice services collaborate closely. </w:t>
      </w:r>
    </w:p>
    <w:p w14:paraId="728B0EFB" w14:textId="77777777" w:rsidR="002347AA" w:rsidRDefault="002347AA" w:rsidP="00F64774">
      <w:pPr>
        <w:spacing w:line="360" w:lineRule="auto"/>
      </w:pPr>
      <w:r>
        <w:t>There are differences between England and Wales in terms of policy, commissioning, and funding for healthcare services for offenders as well as between incarceration and the community GOV.UK (2014). Sim (2002) stated that a</w:t>
      </w:r>
      <w:r w:rsidRPr="00712548">
        <w:t xml:space="preserve"> public health approach to prison health should investigate whether there are any conditions, limiting factors, or determinants of health associated with prison environments that are beyond the reach or control of individuals. Prisoners typically have worse health than the general population. Some research has adopted this larger viewpoint, for instance demonstrating that inmates have numerous and diverse health and social requirements that prison health services hardly ever fulfil.</w:t>
      </w:r>
    </w:p>
    <w:p w14:paraId="5BCAA17A" w14:textId="50151E69" w:rsidR="002347AA" w:rsidRDefault="002347AA" w:rsidP="00F64774">
      <w:pPr>
        <w:spacing w:line="360" w:lineRule="auto"/>
      </w:pPr>
      <w:r w:rsidRPr="00C1737F">
        <w:t>The National Mental Health Needs Analysis is being carried out by the Centre for Mental Health under contract from NHS England and NHS Improvement. This piece of work will help readers understand how present services address the mental health needs of those who are incarcerated. So, a precise quantitative picture of the current state of mental health needs, both met and unmet, and the delivery of mental health services, including the variety of interventions, waiting periods, and skill mix, will be produced. By the end of 2021–2022, this analysis should be completed</w:t>
      </w:r>
      <w:r>
        <w:t xml:space="preserve"> UK Parliament (2022). </w:t>
      </w:r>
      <w:r w:rsidRPr="004E2447">
        <w:t xml:space="preserve">Drawing from a larger comprehensive analysis of the policy and research literature about primary care nursing in prisons in England and Wales, this study attempts to give evidence of the healthcare requirements of inmates in relation to gender, age, and ethnicity. An investigation into the opinions and perspectives of prisoners and the nurses who work in prisons, as </w:t>
      </w:r>
      <w:r w:rsidRPr="004E2447">
        <w:lastRenderedPageBreak/>
        <w:t>well as the best practises for primary care nursing in the prison setting, were part of a study project that was financed by the Department of Health. Search phrases relating to primary healthcare in prisons (health, nursing</w:t>
      </w:r>
      <w:r w:rsidR="001938AE">
        <w:t>,</w:t>
      </w:r>
      <w:r w:rsidRPr="004E2447">
        <w:t xml:space="preserve"> primary care, healthcare, family medicine, prison*, offender*, inmate*), with terms abbreviated where possible in the various databases, were used to search a total of 17 databases. After that, a step of sifting utilising</w:t>
      </w:r>
      <w:r>
        <w:t xml:space="preserve"> Harris et al  (2007)</w:t>
      </w:r>
    </w:p>
    <w:p w14:paraId="07A1AD8D" w14:textId="0C47E5E7" w:rsidR="002347AA" w:rsidRDefault="002347AA" w:rsidP="00F64774">
      <w:pPr>
        <w:spacing w:line="360" w:lineRule="auto"/>
      </w:pPr>
      <w:r>
        <w:t xml:space="preserve">Ishmail and Viggiani (2018) state that </w:t>
      </w:r>
      <w:r w:rsidRPr="00CA2817">
        <w:t xml:space="preserve">It is well known that prison populations everywhere in the world—including England—carry an unacceptably high burden of chronic illness, disability, and both communicable and non-communicable diseases. Also, jail populations are significantly overrepresented in the most socioeconomically disadvantaged communities, where levels of social exclusion, disadvantage, and inequality are the most pronounced. So, it is not unexpected that jails house a sizeable population of people with complicated social and medical requirements, many of whom engage in high-risk health behaviours. In order to preserve and enhance the health of prisoners, the World Health </w:t>
      </w:r>
      <w:r w:rsidR="001938AE" w:rsidRPr="00CA2817">
        <w:t>Organisation</w:t>
      </w:r>
      <w:r w:rsidRPr="00CA2817">
        <w:t xml:space="preserve"> (WHO) launched the Healthy Prisons concept as a system-wide policy in 1995. Continuing with the idea of health as a "state</w:t>
      </w:r>
      <w:r>
        <w:t>.”</w:t>
      </w:r>
    </w:p>
    <w:p w14:paraId="608BA0BC" w14:textId="77777777" w:rsidR="002347AA" w:rsidRDefault="002347AA" w:rsidP="00F64774">
      <w:pPr>
        <w:spacing w:line="360" w:lineRule="auto"/>
      </w:pPr>
    </w:p>
    <w:p w14:paraId="67A23412" w14:textId="4795251D" w:rsidR="002347AA" w:rsidRPr="00A6749D" w:rsidRDefault="002347AA" w:rsidP="00F64774">
      <w:pPr>
        <w:spacing w:line="360" w:lineRule="auto"/>
        <w:rPr>
          <w:b/>
          <w:bCs/>
          <w:u w:val="single"/>
        </w:rPr>
      </w:pPr>
      <w:r>
        <w:rPr>
          <w:b/>
          <w:bCs/>
          <w:u w:val="single"/>
        </w:rPr>
        <w:t>Mental Health</w:t>
      </w:r>
      <w:r w:rsidR="009450EE">
        <w:rPr>
          <w:b/>
          <w:bCs/>
          <w:u w:val="single"/>
        </w:rPr>
        <w:t xml:space="preserve"> in</w:t>
      </w:r>
      <w:r>
        <w:rPr>
          <w:b/>
          <w:bCs/>
          <w:u w:val="single"/>
        </w:rPr>
        <w:t xml:space="preserve"> Domestic Violence</w:t>
      </w:r>
    </w:p>
    <w:p w14:paraId="54B48655" w14:textId="77777777" w:rsidR="002347AA" w:rsidRDefault="002347AA" w:rsidP="00F64774">
      <w:pPr>
        <w:spacing w:line="360" w:lineRule="auto"/>
      </w:pPr>
    </w:p>
    <w:p w14:paraId="2C924505" w14:textId="77777777" w:rsidR="002347AA" w:rsidRDefault="002347AA" w:rsidP="00F64774">
      <w:pPr>
        <w:spacing w:line="360" w:lineRule="auto"/>
      </w:pPr>
      <w:r>
        <w:t xml:space="preserve">A total of £176 million is thought to be the cost of domestic violence to the mental health system. </w:t>
      </w:r>
    </w:p>
    <w:p w14:paraId="026E9801" w14:textId="77777777" w:rsidR="002347AA" w:rsidRDefault="002347AA" w:rsidP="00F64774">
      <w:pPr>
        <w:spacing w:line="360" w:lineRule="auto"/>
      </w:pPr>
      <w:r>
        <w:t xml:space="preserve">Domestically abused women are more likely to suffer from mental health issues, according to research. On the other hand, women who have mental health issues are more likely to encounter domestic abuse—between 30 and 60 percent of them have Mental Health Foundation (2022). </w:t>
      </w:r>
    </w:p>
    <w:p w14:paraId="67CA00E7" w14:textId="77777777" w:rsidR="002347AA" w:rsidRDefault="002347AA" w:rsidP="00F64774">
      <w:pPr>
        <w:spacing w:line="360" w:lineRule="auto"/>
      </w:pPr>
      <w:r w:rsidRPr="006C714C">
        <w:t>As stated in the Addressing Domestic Abuse Strategy released in March 2022</w:t>
      </w:r>
      <w:r>
        <w:t xml:space="preserve">. GOV.UK (2023) noted that </w:t>
      </w:r>
      <w:r w:rsidRPr="006C714C">
        <w:t>we will use the mapping of support services conducted by the Domestic Abuse Commissioner in England and Wales to identify gaps and better target central government funding to local providers. We have already released an updated version of the National Statement of Expectations and the related VAWG commissioning toolkit, which aims to give local jurisdictions clear and unified guidelines on how to commission efficient support services for victims of violence against women and girls.</w:t>
      </w:r>
      <w:r>
        <w:t>GOV.UK (2023)</w:t>
      </w:r>
    </w:p>
    <w:p w14:paraId="4B919402" w14:textId="77777777" w:rsidR="002347AA" w:rsidRDefault="002347AA" w:rsidP="00F64774">
      <w:pPr>
        <w:spacing w:line="360" w:lineRule="auto"/>
      </w:pPr>
      <w:r>
        <w:t xml:space="preserve">Inequality and poverty must be eradicated in order for societies to be resilient in the face of the severe economic and climatic challenges that lie ahead. This can only be done by ensuring that everyone has access to good health and well-being. However, there is still much work to be done in order to ensure healthy futures. For example, we need to control infectious diseases like AIDS, tuberculosis, and malaria as well as non-communicable (yet no less prevalent) illnesses like diabetes and obesity. WHO (2023) We also need to stop preventable maternal and infant deaths, which </w:t>
      </w:r>
      <w:r>
        <w:lastRenderedPageBreak/>
        <w:t>continue to occur even in some of the most developed economies. Add to that the COVID-19 coronavirus pandemic, which not only results in widespread disease and fatalities but also reduces our capacity to handle a variety of other health-related difficulties.WHO (2023)</w:t>
      </w:r>
    </w:p>
    <w:p w14:paraId="2AE7E566" w14:textId="77777777" w:rsidR="002347AA" w:rsidRPr="00BD4386" w:rsidRDefault="002347AA" w:rsidP="00F64774">
      <w:pPr>
        <w:spacing w:line="360" w:lineRule="auto"/>
        <w:rPr>
          <w:b/>
          <w:bCs/>
          <w:u w:val="single"/>
        </w:rPr>
      </w:pPr>
      <w:r w:rsidRPr="00BD4386">
        <w:rPr>
          <w:b/>
          <w:bCs/>
          <w:u w:val="single"/>
        </w:rPr>
        <w:t xml:space="preserve">Recommendations </w:t>
      </w:r>
    </w:p>
    <w:p w14:paraId="1D583746" w14:textId="77777777" w:rsidR="002347AA" w:rsidRDefault="002347AA" w:rsidP="00F64774">
      <w:pPr>
        <w:spacing w:line="360" w:lineRule="auto"/>
      </w:pPr>
    </w:p>
    <w:p w14:paraId="5C4D3B44" w14:textId="77777777" w:rsidR="002347AA" w:rsidRDefault="002347AA" w:rsidP="00F64774">
      <w:pPr>
        <w:pStyle w:val="ListParagraph"/>
        <w:numPr>
          <w:ilvl w:val="0"/>
          <w:numId w:val="2"/>
        </w:numPr>
        <w:spacing w:line="360" w:lineRule="auto"/>
      </w:pPr>
      <w:r w:rsidRPr="00895BBC">
        <w:t>There are, according to the evidence, 5 things you may take to enhance your mental wellbeing. By giving these things a try, you can feel more upbeat and capable of making the most of life.</w:t>
      </w:r>
      <w:r>
        <w:t xml:space="preserve"> NHS (2022) recommends,</w:t>
      </w:r>
      <w:r w:rsidRPr="004B6FC8">
        <w:t xml:space="preserve"> </w:t>
      </w:r>
      <w:r>
        <w:t xml:space="preserve">Your mental health depends on the quality of your relationships. They can: give you the chance to share happy experiences; assist you in developing a sense of self-worth and belonging; allow you to encourage others and give you emotional comfort. There are many strategies you might use to promote tighter and stronger bonds amongst people: </w:t>
      </w:r>
    </w:p>
    <w:p w14:paraId="19E77A72" w14:textId="77777777" w:rsidR="002347AA" w:rsidRDefault="002347AA" w:rsidP="00F64774">
      <w:pPr>
        <w:pStyle w:val="ListParagraph"/>
        <w:numPr>
          <w:ilvl w:val="0"/>
          <w:numId w:val="2"/>
        </w:numPr>
        <w:spacing w:line="360" w:lineRule="auto"/>
      </w:pPr>
      <w:r w:rsidRPr="00C711B4">
        <w:t>If at all feasible, spend time with your family every day. For instance, try setting a regular time for everyone to eat supper together.</w:t>
      </w:r>
    </w:p>
    <w:p w14:paraId="6051199D" w14:textId="77777777" w:rsidR="002347AA" w:rsidRDefault="002347AA" w:rsidP="00F64774">
      <w:pPr>
        <w:pStyle w:val="ListParagraph"/>
        <w:numPr>
          <w:ilvl w:val="0"/>
          <w:numId w:val="2"/>
        </w:numPr>
        <w:spacing w:line="360" w:lineRule="auto"/>
      </w:pPr>
      <w:r w:rsidRPr="00DE1276">
        <w:t>try new pastimes that are challenging, like blogging, learning a new sport, or painting</w:t>
      </w:r>
      <w:r>
        <w:t xml:space="preserve"> </w:t>
      </w:r>
    </w:p>
    <w:p w14:paraId="225090B3" w14:textId="77777777" w:rsidR="002347AA" w:rsidRDefault="002347AA" w:rsidP="00F64774">
      <w:pPr>
        <w:spacing w:line="360" w:lineRule="auto"/>
      </w:pPr>
    </w:p>
    <w:p w14:paraId="07CBF5C0" w14:textId="77777777" w:rsidR="002347AA" w:rsidRDefault="002347AA" w:rsidP="00F64774">
      <w:pPr>
        <w:spacing w:line="360" w:lineRule="auto"/>
      </w:pPr>
      <w:r>
        <w:rPr>
          <w:b/>
          <w:bCs/>
          <w:u w:val="single"/>
        </w:rPr>
        <w:t xml:space="preserve">Sustainable Development Goal 11: Make Cities And Human settlements Inclusive, Safe,Resilient And Sustainable </w:t>
      </w:r>
    </w:p>
    <w:p w14:paraId="369F8E9B" w14:textId="77777777" w:rsidR="002347AA" w:rsidRDefault="002347AA" w:rsidP="00F64774">
      <w:pPr>
        <w:spacing w:line="360" w:lineRule="auto"/>
      </w:pPr>
    </w:p>
    <w:p w14:paraId="222EB191" w14:textId="77777777" w:rsidR="002347AA" w:rsidRDefault="002347AA" w:rsidP="00F64774">
      <w:pPr>
        <w:spacing w:line="360" w:lineRule="auto"/>
      </w:pPr>
      <w:r w:rsidRPr="004C336C">
        <w:t>inclusive, secure, robust, and sustainable cities. Making urban areas inclusive, secure, robust, and sustainable is the focus of Goal 11. The majority of people on Earth now reside in urban areas.</w:t>
      </w:r>
    </w:p>
    <w:p w14:paraId="745ED8AC" w14:textId="77777777" w:rsidR="002347AA" w:rsidRDefault="002347AA" w:rsidP="00F64774">
      <w:pPr>
        <w:spacing w:line="360" w:lineRule="auto"/>
      </w:pPr>
      <w:r w:rsidRPr="004C336C">
        <w:t>According to predictions, metropolitan regions would likely be home to 7 out of 10 people by the year 2050</w:t>
      </w:r>
      <w:r>
        <w:t xml:space="preserve"> United Nations (2022). </w:t>
      </w:r>
    </w:p>
    <w:p w14:paraId="75AB25E2" w14:textId="77777777" w:rsidR="002347AA" w:rsidRPr="00047AEF" w:rsidRDefault="002347AA" w:rsidP="00F64774">
      <w:pPr>
        <w:spacing w:line="360" w:lineRule="auto"/>
        <w:rPr>
          <w:b/>
          <w:bCs/>
          <w:u w:val="single"/>
        </w:rPr>
      </w:pPr>
      <w:r w:rsidRPr="00047AEF">
        <w:rPr>
          <w:b/>
          <w:bCs/>
          <w:u w:val="single"/>
        </w:rPr>
        <w:t xml:space="preserve">Strategies </w:t>
      </w:r>
    </w:p>
    <w:p w14:paraId="41D9426B" w14:textId="77777777" w:rsidR="002347AA" w:rsidRPr="00047AEF" w:rsidRDefault="002347AA" w:rsidP="00F64774">
      <w:pPr>
        <w:spacing w:line="360" w:lineRule="auto"/>
        <w:rPr>
          <w:b/>
          <w:bCs/>
        </w:rPr>
      </w:pPr>
      <w:r w:rsidRPr="00047AEF">
        <w:rPr>
          <w:b/>
          <w:bCs/>
          <w:u w:val="single"/>
        </w:rPr>
        <w:t xml:space="preserve">Ending  Rough Sleeping For Good </w:t>
      </w:r>
    </w:p>
    <w:p w14:paraId="46D5CB54" w14:textId="77777777" w:rsidR="002347AA" w:rsidRDefault="002347AA" w:rsidP="00F64774">
      <w:pPr>
        <w:spacing w:line="360" w:lineRule="auto"/>
      </w:pPr>
    </w:p>
    <w:p w14:paraId="12E621CC" w14:textId="77777777" w:rsidR="002347AA" w:rsidRDefault="002347AA" w:rsidP="00F64774">
      <w:pPr>
        <w:spacing w:line="360" w:lineRule="auto"/>
      </w:pPr>
      <w:r>
        <w:t xml:space="preserve">GOV.UK (2021) stated  that we </w:t>
      </w:r>
      <w:r w:rsidRPr="00962871">
        <w:t xml:space="preserve"> want this nation to take the lead globally in putting an end to harsh sleeping. This entails more effective support to stop rough sleeping from starting in the first place, as well as a personalised offer of support when it already has started, so people can start living independently off the streets</w:t>
      </w:r>
      <w:r>
        <w:t xml:space="preserve"> GOV.UK (2021) </w:t>
      </w:r>
      <w:r w:rsidRPr="00962871">
        <w:t xml:space="preserve">Also, it gives the public peace of mind knowing that, should a person decide to accept the support offered, local authorities, in collaboration with the community, church, and voluntary sectors, have plans in place to act quickly when someone is sleeping rough. Additionally, it means that other organisations and local government bodies can support the creation of a constructive public space where all members of the neighbourhood can </w:t>
      </w:r>
      <w:r w:rsidRPr="00962871">
        <w:lastRenderedPageBreak/>
        <w:t>feel secure and prosper.</w:t>
      </w:r>
      <w:r>
        <w:t xml:space="preserve"> </w:t>
      </w:r>
      <w:r w:rsidRPr="00015658">
        <w:t>putting into effect the amendment to the Domestic Abuse Act that designates those who are homeless as a priority need category</w:t>
      </w:r>
      <w:r>
        <w:t xml:space="preserve">. </w:t>
      </w:r>
      <w:r w:rsidRPr="006C1CD7">
        <w:t>The MoJ provided £20 million in funds to assist prisoners leaving prison who face a high risk of homelessness upon release into short-term, basic housing for up to 12 weeks in five National Probation Service zones</w:t>
      </w:r>
      <w:r>
        <w:t xml:space="preserve"> GOV.UK (2021) </w:t>
      </w:r>
    </w:p>
    <w:p w14:paraId="21AB3F24" w14:textId="77777777" w:rsidR="002347AA" w:rsidRDefault="002347AA" w:rsidP="00F64774">
      <w:pPr>
        <w:spacing w:line="360" w:lineRule="auto"/>
      </w:pPr>
      <w:r w:rsidRPr="00491878">
        <w:t>Single homeless people are distinguished from other homeless people by the absence of dependant children. This group consists of a couple who are raising no children as well as the unsheltered homeless</w:t>
      </w:r>
      <w:r>
        <w:t xml:space="preserve"> GOV.UK (2019) </w:t>
      </w:r>
      <w:r w:rsidRPr="00C5156A">
        <w:t>Since the 2018 Rough Sleeping Strategy's publication, great progress has been made in reducing the number of individuals who rough sleep and improving the lives of some of the most vulnerable members of our society. Local governments, the federal government, nonprofit organisations, the community and church sectors, and other delivery partners have all worked diligently and together to advance and implement this. Our data demonstrates unequivocally that all those engaged are working relentlessly to help people move from the streets and onto a path of rehabilitation and independent living</w:t>
      </w:r>
      <w:r>
        <w:t xml:space="preserve"> GOV.UK (2019)</w:t>
      </w:r>
      <w:r w:rsidRPr="00C5156A">
        <w:t>.</w:t>
      </w:r>
      <w:r>
        <w:t xml:space="preserve"> </w:t>
      </w:r>
      <w:r w:rsidRPr="000D64A6">
        <w:t>The yearly rough sleeping snapshot data count how many people were sleeping outside on a particular autumn night. After reaching a peak of 4,751 individuals in 2017, the number of persons sleeping rough fell for the first time in eight years in 2018 to 4,677 people12. Every year since 2018, the numbers have fallen. The COVID-19 pandemic was occurring at the time of the autumn 2020 snapsho</w:t>
      </w:r>
      <w:r>
        <w:t xml:space="preserve">t GOV.UK (2022. In addition to reporting significantly worse health than the average population, people who rough sleep suffer from some of the most severe health inequities. Most in substandard conditions. </w:t>
      </w:r>
    </w:p>
    <w:p w14:paraId="41A20C1D" w14:textId="77777777" w:rsidR="002347AA" w:rsidRDefault="002347AA" w:rsidP="00F64774">
      <w:pPr>
        <w:spacing w:line="360" w:lineRule="auto"/>
      </w:pPr>
      <w:r>
        <w:t>personal cleanliness is difficult to maintain, bad dietary habits, very high stress levels and addiction to drugs and alcohol Health Foundation (2020).</w:t>
      </w:r>
    </w:p>
    <w:p w14:paraId="00B78BAE" w14:textId="77777777" w:rsidR="002347AA" w:rsidRDefault="002347AA" w:rsidP="00F64774">
      <w:pPr>
        <w:spacing w:line="360" w:lineRule="auto"/>
        <w:rPr>
          <w:b/>
          <w:bCs/>
          <w:u w:val="single"/>
        </w:rPr>
      </w:pPr>
      <w:r>
        <w:rPr>
          <w:b/>
          <w:bCs/>
          <w:u w:val="single"/>
        </w:rPr>
        <w:t xml:space="preserve">Clean Air Zone </w:t>
      </w:r>
    </w:p>
    <w:p w14:paraId="1C764F34" w14:textId="77777777" w:rsidR="002347AA" w:rsidRDefault="002347AA" w:rsidP="00F64774">
      <w:pPr>
        <w:spacing w:line="360" w:lineRule="auto"/>
      </w:pPr>
      <w:r w:rsidRPr="00F00FE1">
        <w:t>A clean air zone is an area where specific measures are taken to improve air quality, resources are prioritised, and efforts are coordinated to build the urban environment in a way that promotes economic growth and improves health</w:t>
      </w:r>
      <w:r>
        <w:t xml:space="preserve"> GOV.UK  (2022). In </w:t>
      </w:r>
      <w:r w:rsidRPr="00815579">
        <w:t>order to address NO2 concentrations in places that are beyond legal limits, clean air zones have been developed. Clean air zones will also serve to lessen public exposure to pollutants like particle matter even while the Kingdom complies with other limit levels of other exhaust pollutants. A "non-charging" clean air zone where targeted air pollution control measures can be implemented has been mentioned in earlier versions of this paper</w:t>
      </w:r>
      <w:r>
        <w:t xml:space="preserve"> GOV.UK (2022). </w:t>
      </w:r>
      <w:r w:rsidRPr="00C82E77">
        <w:t>By 2030, the UK will no longer be selling new gasoline and diesel cars and vans. Beginning in 2035, all new cars and vans must have zero tailpipe emissions. So, more electric and ultra-low emission vehicles will be on UK roads during the coming decades. One of the goals of clean air zones is to aid in this transition, and they will always give preference to the cars that perform the best for the environment</w:t>
      </w:r>
      <w:r>
        <w:t xml:space="preserve"> GOV.UK (2022).</w:t>
      </w:r>
    </w:p>
    <w:p w14:paraId="01C95231" w14:textId="77777777" w:rsidR="002347AA" w:rsidRDefault="002347AA" w:rsidP="00F64774">
      <w:pPr>
        <w:spacing w:line="360" w:lineRule="auto"/>
      </w:pPr>
      <w:r w:rsidRPr="003706DB">
        <w:lastRenderedPageBreak/>
        <w:t>All modifications to the Clean Air Act of 1993 that are currently known to be in effect as of March 30, 2023, are current. At a later time, certain adjustments could become effective</w:t>
      </w:r>
      <w:r>
        <w:t xml:space="preserve"> Legislation.Gov.UK (No Date). However, the impacts  </w:t>
      </w:r>
      <w:r w:rsidRPr="00BA27E1">
        <w:t>25,000 deaths per year are caused by this public health concern, which costs the UK economy £20 billion annually. It raises the likelihood of hospital admissions, trips to the ER, and respiratory and cardiovascular symptoms that interfere with daily life, especially in already vulnerable individuals. The consequences of air pollution can exacerbate already-existing health disparities; according to research from 2017, households in poverty in England and Wales are more likely to experience the negative effects of traffic than are more affluent households</w:t>
      </w:r>
      <w:r>
        <w:t xml:space="preserve"> Local Government Association (2021)</w:t>
      </w:r>
    </w:p>
    <w:p w14:paraId="2362C7AE" w14:textId="77777777" w:rsidR="002347AA" w:rsidRPr="001360BC" w:rsidRDefault="002347AA" w:rsidP="00F64774">
      <w:pPr>
        <w:spacing w:line="360" w:lineRule="auto"/>
      </w:pPr>
    </w:p>
    <w:p w14:paraId="1F931DF1" w14:textId="77777777" w:rsidR="002347AA" w:rsidRDefault="002347AA" w:rsidP="00F64774">
      <w:pPr>
        <w:spacing w:line="360" w:lineRule="auto"/>
        <w:rPr>
          <w:b/>
          <w:bCs/>
          <w:u w:val="single"/>
        </w:rPr>
      </w:pPr>
      <w:r>
        <w:rPr>
          <w:b/>
          <w:bCs/>
          <w:u w:val="single"/>
        </w:rPr>
        <w:t xml:space="preserve">Recommendations </w:t>
      </w:r>
    </w:p>
    <w:p w14:paraId="69F07077" w14:textId="77777777" w:rsidR="002347AA" w:rsidRDefault="002347AA" w:rsidP="00F64774">
      <w:pPr>
        <w:spacing w:line="360" w:lineRule="auto"/>
        <w:rPr>
          <w:b/>
          <w:bCs/>
          <w:u w:val="single"/>
        </w:rPr>
      </w:pPr>
    </w:p>
    <w:p w14:paraId="4817797B" w14:textId="77777777" w:rsidR="002347AA" w:rsidRDefault="002347AA" w:rsidP="00F64774">
      <w:pPr>
        <w:spacing w:line="360" w:lineRule="auto"/>
      </w:pPr>
      <w:r>
        <w:t xml:space="preserve">According to the government's rough sleeping strategy, a new service called "Place Safe to Stay" would be tested in 15 cities around the nation with a high number of rough sleepers. </w:t>
      </w:r>
    </w:p>
    <w:p w14:paraId="479C4996" w14:textId="77777777" w:rsidR="002347AA" w:rsidRPr="00F8107E" w:rsidRDefault="002347AA" w:rsidP="00F64774">
      <w:pPr>
        <w:spacing w:line="360" w:lineRule="auto"/>
      </w:pPr>
      <w:r>
        <w:t>The pilots will support those who are new to rough sleeping as well as those who have been recognised as being at risk of doing so, building on the lessons learned from the No Second Night Out programme. Assessment centres will provide individualised guidance and support, which may include guidance on matters like personal finances or immigration status House Of Commons Library (2019). According to NICE (2012), suggestions</w:t>
      </w:r>
      <w:r w:rsidRPr="006F7736">
        <w:t xml:space="preserve"> for a clean air zone include making hybrid vehicles required and considering walking or cycling wherever possible.</w:t>
      </w:r>
    </w:p>
    <w:p w14:paraId="51BFDA88" w14:textId="77777777" w:rsidR="002347AA" w:rsidRDefault="002347AA" w:rsidP="00F64774">
      <w:pPr>
        <w:spacing w:line="360" w:lineRule="auto"/>
        <w:rPr>
          <w:b/>
          <w:bCs/>
          <w:u w:val="single"/>
        </w:rPr>
      </w:pPr>
    </w:p>
    <w:p w14:paraId="482F617B" w14:textId="77777777" w:rsidR="002347AA" w:rsidRDefault="002347AA" w:rsidP="00F64774">
      <w:pPr>
        <w:spacing w:line="360" w:lineRule="auto"/>
        <w:rPr>
          <w:b/>
          <w:bCs/>
          <w:u w:val="single"/>
        </w:rPr>
      </w:pPr>
    </w:p>
    <w:p w14:paraId="5CBB8FDC" w14:textId="77777777" w:rsidR="002347AA" w:rsidRDefault="002347AA" w:rsidP="00F64774">
      <w:pPr>
        <w:spacing w:line="360" w:lineRule="auto"/>
        <w:rPr>
          <w:b/>
          <w:bCs/>
          <w:u w:val="single"/>
        </w:rPr>
      </w:pPr>
      <w:r>
        <w:rPr>
          <w:b/>
          <w:bCs/>
          <w:u w:val="single"/>
        </w:rPr>
        <w:t xml:space="preserve">Conclusion </w:t>
      </w:r>
    </w:p>
    <w:p w14:paraId="228AE582" w14:textId="77777777" w:rsidR="002347AA" w:rsidRDefault="002347AA" w:rsidP="00F64774">
      <w:pPr>
        <w:spacing w:line="360" w:lineRule="auto"/>
      </w:pPr>
      <w:r w:rsidRPr="00841E99">
        <w:t xml:space="preserve">The </w:t>
      </w:r>
      <w:r>
        <w:t xml:space="preserve">final </w:t>
      </w:r>
      <w:r w:rsidRPr="00841E99">
        <w:t>point is that, in order to minimise possible conflicts, timely preparation for the changes that human activities and competition over resource usage may bring about should be made. This will help society and its environment develop more satisfying relationships.</w:t>
      </w:r>
    </w:p>
    <w:p w14:paraId="55CE8AF6" w14:textId="4BD9080C" w:rsidR="00B26A3C" w:rsidRDefault="00336539" w:rsidP="00F64774">
      <w:pPr>
        <w:spacing w:line="360" w:lineRule="auto"/>
      </w:pPr>
      <w:r w:rsidRPr="00336539">
        <w:t>Action at the local level, where councils are major players, will be necessary if we are to make progress towards these all-encompassing and universal global goals by 2030. The SDGs can assist in concentrating efforts on the health and wellbeing of those who are most in need. The declaration of a climate emergency is supported by and enhanced by engagement with the SDGs.</w:t>
      </w:r>
    </w:p>
    <w:p w14:paraId="7605AB4B" w14:textId="77777777" w:rsidR="005614D3" w:rsidRDefault="005614D3" w:rsidP="00F64774">
      <w:pPr>
        <w:spacing w:line="360" w:lineRule="auto"/>
      </w:pPr>
    </w:p>
    <w:p w14:paraId="7767FF14" w14:textId="4386F677" w:rsidR="005614D3" w:rsidRDefault="00FB34D8" w:rsidP="00F64774">
      <w:pPr>
        <w:spacing w:line="360" w:lineRule="auto"/>
      </w:pPr>
      <w:r>
        <w:rPr>
          <w:b/>
          <w:bCs/>
          <w:u w:val="single"/>
        </w:rPr>
        <w:t xml:space="preserve">References </w:t>
      </w:r>
    </w:p>
    <w:p w14:paraId="48723E8E" w14:textId="77777777" w:rsidR="00FB34D8" w:rsidRDefault="00FB34D8">
      <w:pPr>
        <w:pStyle w:val="p1"/>
        <w:divId w:val="5180163"/>
      </w:pPr>
      <w:r>
        <w:rPr>
          <w:rStyle w:val="s1"/>
        </w:rPr>
        <w:t xml:space="preserve">Child Poverty Act 2010. Available at: </w:t>
      </w:r>
      <w:hyperlink r:id="rId5" w:history="1">
        <w:r>
          <w:rPr>
            <w:rStyle w:val="Hyperlink"/>
            <w:rFonts w:ascii="UICTFontTextStyleBody" w:hAnsi="UICTFontTextStyleBody"/>
          </w:rPr>
          <w:t xml:space="preserve">https://www.legislation.gov.uk/ukpga/2010/9/section/9/enacted </w:t>
        </w:r>
      </w:hyperlink>
      <w:r>
        <w:rPr>
          <w:rStyle w:val="s1"/>
        </w:rPr>
        <w:t>( Accessed 18 March 2023)</w:t>
      </w:r>
    </w:p>
    <w:p w14:paraId="32FB5D49" w14:textId="77777777" w:rsidR="00FB34D8" w:rsidRDefault="00FB34D8" w:rsidP="00F64774">
      <w:pPr>
        <w:spacing w:line="360" w:lineRule="auto"/>
      </w:pPr>
    </w:p>
    <w:p w14:paraId="1A6527EB" w14:textId="77777777" w:rsidR="003A2D14" w:rsidRDefault="003A2D14">
      <w:pPr>
        <w:pStyle w:val="p1"/>
        <w:divId w:val="469639030"/>
      </w:pPr>
      <w:r>
        <w:rPr>
          <w:rStyle w:val="s1"/>
        </w:rPr>
        <w:t>GOV.UK (2014a) Child Poverty Strategy.</w:t>
      </w:r>
    </w:p>
    <w:p w14:paraId="35B930BF" w14:textId="77777777" w:rsidR="003A2D14" w:rsidRDefault="003A2D14">
      <w:pPr>
        <w:pStyle w:val="p1"/>
        <w:divId w:val="469639030"/>
      </w:pPr>
      <w:r>
        <w:rPr>
          <w:rStyle w:val="s1"/>
        </w:rPr>
        <w:t>Available at:</w:t>
      </w:r>
    </w:p>
    <w:p w14:paraId="1C8FE914" w14:textId="77777777" w:rsidR="003A2D14" w:rsidRDefault="003A2D14">
      <w:pPr>
        <w:pStyle w:val="p1"/>
        <w:divId w:val="469639030"/>
      </w:pPr>
      <w:hyperlink r:id="rId6" w:history="1">
        <w:r>
          <w:rPr>
            <w:rStyle w:val="Hyperlink"/>
            <w:rFonts w:ascii="UICTFontTextStyleBody" w:hAnsi="UICTFontTextStyleBody"/>
          </w:rPr>
          <w:t>https://assets.publishing.service.gov.uk/government/uploads/system/uploads/attachment_data/file/324103/Child_poverty_strategy.pdf.</w:t>
        </w:r>
        <w:r>
          <w:rPr>
            <w:rStyle w:val="apple-converted-space"/>
            <w:rFonts w:ascii="UICTFontTextStyleBody" w:hAnsi="UICTFontTextStyleBody"/>
            <w:color w:val="0000FF"/>
            <w:u w:val="single"/>
          </w:rPr>
          <w:t> </w:t>
        </w:r>
      </w:hyperlink>
      <w:r>
        <w:rPr>
          <w:rStyle w:val="s1"/>
        </w:rPr>
        <w:t xml:space="preserve"> ( Accessed 15 March 2023)</w:t>
      </w:r>
    </w:p>
    <w:p w14:paraId="63B7F7A1" w14:textId="77777777" w:rsidR="009E50A9" w:rsidRDefault="009E50A9" w:rsidP="00F64774">
      <w:pPr>
        <w:spacing w:line="360" w:lineRule="auto"/>
      </w:pPr>
    </w:p>
    <w:p w14:paraId="5A8E7862" w14:textId="77777777" w:rsidR="00FA36B7" w:rsidRDefault="00FA36B7">
      <w:pPr>
        <w:pStyle w:val="p1"/>
        <w:divId w:val="300959748"/>
      </w:pPr>
      <w:r>
        <w:rPr>
          <w:rStyle w:val="s1"/>
        </w:rPr>
        <w:t>GOV.UK (2014b) Child Poverty Strategy.</w:t>
      </w:r>
    </w:p>
    <w:p w14:paraId="26AD1C1F" w14:textId="77777777" w:rsidR="00FA36B7" w:rsidRDefault="00FA36B7">
      <w:pPr>
        <w:pStyle w:val="p1"/>
        <w:divId w:val="300959748"/>
      </w:pPr>
      <w:r>
        <w:rPr>
          <w:rStyle w:val="s1"/>
        </w:rPr>
        <w:t>Available at:</w:t>
      </w:r>
      <w:r>
        <w:rPr>
          <w:rStyle w:val="apple-converted-space"/>
          <w:rFonts w:ascii="UICTFontTextStyleBody" w:hAnsi="UICTFontTextStyleBody"/>
        </w:rPr>
        <w:t xml:space="preserve">  </w:t>
      </w:r>
      <w:hyperlink r:id="rId7" w:history="1">
        <w:r>
          <w:rPr>
            <w:rStyle w:val="Hyperlink"/>
            <w:rFonts w:ascii="UICTFontTextStyleBody" w:hAnsi="UICTFontTextStyleBody"/>
          </w:rPr>
          <w:t>https://assets.publishing.service.gov.uk/government/uploads/system/uploads/attachment_data/file/324103/Child_poverty_strategy.pdf</w:t>
        </w:r>
        <w:r>
          <w:rPr>
            <w:rStyle w:val="apple-converted-space"/>
            <w:rFonts w:ascii="UICTFontTextStyleBody" w:hAnsi="UICTFontTextStyleBody"/>
          </w:rPr>
          <w:t> </w:t>
        </w:r>
      </w:hyperlink>
      <w:r>
        <w:rPr>
          <w:rStyle w:val="s1"/>
        </w:rPr>
        <w:t xml:space="preserve"> ( Accessed 15 March 2014b)</w:t>
      </w:r>
    </w:p>
    <w:p w14:paraId="581753A1" w14:textId="77777777" w:rsidR="00FA36B7" w:rsidRDefault="00FA36B7" w:rsidP="00F64774">
      <w:pPr>
        <w:spacing w:line="360" w:lineRule="auto"/>
      </w:pPr>
    </w:p>
    <w:p w14:paraId="1DBA5772" w14:textId="77777777" w:rsidR="00B05066" w:rsidRDefault="00B05066">
      <w:pPr>
        <w:pStyle w:val="p1"/>
        <w:divId w:val="1420639609"/>
        <w:rPr>
          <w:rStyle w:val="s1"/>
        </w:rPr>
      </w:pPr>
      <w:r>
        <w:rPr>
          <w:rStyle w:val="s1"/>
        </w:rPr>
        <w:t xml:space="preserve">GOV.UK (2014c) Child Poverty Strategy. Available at : </w:t>
      </w:r>
      <w:hyperlink r:id="rId8" w:history="1">
        <w:r>
          <w:rPr>
            <w:rStyle w:val="Hyperlink"/>
            <w:rFonts w:ascii="UICTFontTextStyleBody" w:hAnsi="UICTFontTextStyleBody"/>
          </w:rPr>
          <w:t>https://assets.publishing.service.gov.uk/government/uploads/system/uploads/attachment_data/file/324103/Child_poverty_strategy.pdf</w:t>
        </w:r>
      </w:hyperlink>
      <w:r>
        <w:rPr>
          <w:rStyle w:val="s1"/>
        </w:rPr>
        <w:t xml:space="preserve"> ( Accessed 15 March 2023)</w:t>
      </w:r>
    </w:p>
    <w:p w14:paraId="76471FD5" w14:textId="77777777" w:rsidR="005D702C" w:rsidRDefault="005D702C">
      <w:pPr>
        <w:pStyle w:val="p1"/>
        <w:divId w:val="1420639609"/>
      </w:pPr>
    </w:p>
    <w:p w14:paraId="7A9AA301" w14:textId="77777777" w:rsidR="00945007" w:rsidRDefault="00945007">
      <w:pPr>
        <w:pStyle w:val="p1"/>
        <w:divId w:val="1345286983"/>
      </w:pPr>
      <w:r>
        <w:rPr>
          <w:rStyle w:val="s1"/>
        </w:rPr>
        <w:t xml:space="preserve">GOV.UK (2022) Clean air zone framework. Available at: </w:t>
      </w:r>
      <w:hyperlink r:id="rId9" w:history="1">
        <w:r>
          <w:rPr>
            <w:rStyle w:val="Hyperlink"/>
            <w:rFonts w:ascii="UICTFontTextStyleBody" w:hAnsi="UICTFontTextStyleBody"/>
          </w:rPr>
          <w:t xml:space="preserve">https://www.gov.uk/government/publications/air-quality-clean-air-zone-framework-for-england/clean-air-zone-framework </w:t>
        </w:r>
      </w:hyperlink>
      <w:r>
        <w:rPr>
          <w:rStyle w:val="s1"/>
        </w:rPr>
        <w:t>(Accessed 21 March 2023)</w:t>
      </w:r>
    </w:p>
    <w:p w14:paraId="1EB0D4B3" w14:textId="77777777" w:rsidR="006643FB" w:rsidRDefault="006643FB" w:rsidP="00F64774">
      <w:pPr>
        <w:spacing w:line="360" w:lineRule="auto"/>
      </w:pPr>
    </w:p>
    <w:p w14:paraId="0E9EA711" w14:textId="77777777" w:rsidR="00ED0692" w:rsidRDefault="00ED0692">
      <w:pPr>
        <w:pStyle w:val="p1"/>
        <w:divId w:val="1008285759"/>
      </w:pPr>
      <w:r>
        <w:rPr>
          <w:rStyle w:val="s1"/>
        </w:rPr>
        <w:t>GOV.UK (2023) Cost Of Living Payments 2023 To 2024. Available at:</w:t>
      </w:r>
    </w:p>
    <w:p w14:paraId="777BEC39" w14:textId="77777777" w:rsidR="00ED0692" w:rsidRDefault="00ED0692">
      <w:pPr>
        <w:pStyle w:val="p1"/>
        <w:divId w:val="1008285759"/>
      </w:pPr>
      <w:hyperlink r:id="rId10" w:anchor="low-income-benefits-and-tax-credits-cost-of-living-payment" w:history="1">
        <w:r>
          <w:rPr>
            <w:rStyle w:val="Hyperlink"/>
            <w:rFonts w:ascii="UICTFontTextStyleBody" w:hAnsi="UICTFontTextStyleBody"/>
          </w:rPr>
          <w:t>https://www.gov.uk/guidance/cost-of-living-payments-2023-to-2024#low-income-benefits-and-tax-credits-cost-of-living-payment</w:t>
        </w:r>
        <w:r>
          <w:rPr>
            <w:rStyle w:val="apple-converted-space"/>
            <w:rFonts w:ascii="UICTFontTextStyleBody" w:hAnsi="UICTFontTextStyleBody"/>
            <w:color w:val="0000FF"/>
            <w:u w:val="single"/>
          </w:rPr>
          <w:t> </w:t>
        </w:r>
      </w:hyperlink>
      <w:r>
        <w:rPr>
          <w:rStyle w:val="s1"/>
        </w:rPr>
        <w:t xml:space="preserve"> (Accessed</w:t>
      </w:r>
      <w:r>
        <w:rPr>
          <w:rStyle w:val="apple-converted-space"/>
          <w:rFonts w:ascii="UICTFontTextStyleBody" w:hAnsi="UICTFontTextStyleBody"/>
        </w:rPr>
        <w:t xml:space="preserve">  </w:t>
      </w:r>
      <w:r>
        <w:rPr>
          <w:rStyle w:val="s1"/>
        </w:rPr>
        <w:t>16 March 2023)</w:t>
      </w:r>
    </w:p>
    <w:p w14:paraId="769DDAAA" w14:textId="77777777" w:rsidR="00FB34D8" w:rsidRPr="00FB34D8" w:rsidRDefault="00FB34D8" w:rsidP="00F64774">
      <w:pPr>
        <w:spacing w:line="360" w:lineRule="auto"/>
      </w:pPr>
    </w:p>
    <w:p w14:paraId="506A3296" w14:textId="65053275" w:rsidR="00107E02" w:rsidRDefault="002347AA">
      <w:pPr>
        <w:pStyle w:val="p1"/>
        <w:divId w:val="1490100343"/>
      </w:pPr>
      <w:r w:rsidRPr="00841E99">
        <w:rPr>
          <w:rFonts w:ascii="Oswald-Bold" w:eastAsia="Times New Roman" w:hAnsi="Oswald-Bold"/>
          <w:color w:val="FFFFFF"/>
          <w:kern w:val="36"/>
          <w:sz w:val="48"/>
          <w:szCs w:val="48"/>
        </w:rPr>
        <w:t xml:space="preserve"> </w:t>
      </w:r>
      <w:r w:rsidR="00107E02">
        <w:rPr>
          <w:rStyle w:val="s1"/>
        </w:rPr>
        <w:t>GOV.UK (2022) Ending Rough Sleeping For Good. Available at:</w:t>
      </w:r>
    </w:p>
    <w:p w14:paraId="15238959" w14:textId="77777777" w:rsidR="00107E02" w:rsidRDefault="00107E02">
      <w:pPr>
        <w:pStyle w:val="p1"/>
        <w:divId w:val="1490100343"/>
        <w:rPr>
          <w:rStyle w:val="s1"/>
        </w:rPr>
      </w:pPr>
      <w:hyperlink r:id="rId11" w:history="1">
        <w:r>
          <w:rPr>
            <w:rStyle w:val="Hyperlink"/>
            <w:rFonts w:ascii="UICTFontTextStyleBody" w:hAnsi="UICTFontTextStyleBody"/>
          </w:rPr>
          <w:t xml:space="preserve">https://assets.publishing.service.gov.uk/government/uploads/system/uploads/attachment_data/file/1102408/20220903_Ending_rough_sleeping_for_good.pdf </w:t>
        </w:r>
      </w:hyperlink>
      <w:r>
        <w:rPr>
          <w:rStyle w:val="s1"/>
        </w:rPr>
        <w:t>( Accessed 20 March 2023)</w:t>
      </w:r>
    </w:p>
    <w:p w14:paraId="6BA7C7C5" w14:textId="77777777" w:rsidR="00355F66" w:rsidRDefault="00355F66">
      <w:pPr>
        <w:pStyle w:val="p1"/>
        <w:divId w:val="484128004"/>
      </w:pPr>
    </w:p>
    <w:p w14:paraId="1EA7C8AE" w14:textId="77777777" w:rsidR="00355F66" w:rsidRDefault="00355F66">
      <w:pPr>
        <w:pStyle w:val="p2"/>
        <w:divId w:val="484128004"/>
      </w:pPr>
      <w:r>
        <w:rPr>
          <w:rStyle w:val="s1"/>
        </w:rPr>
        <w:t>GOV.UK (2023) Government response to 'A Patchwork of Provision: how to meet the needs of victims and survivors across England and Wales' (accessible version). Available at:</w:t>
      </w:r>
    </w:p>
    <w:p w14:paraId="0C4C4E08" w14:textId="0BDC6750" w:rsidR="00D2471C" w:rsidRDefault="00355F66" w:rsidP="00415648">
      <w:pPr>
        <w:pStyle w:val="p2"/>
        <w:divId w:val="484128004"/>
      </w:pPr>
      <w:hyperlink r:id="rId12" w:history="1">
        <w:r>
          <w:rPr>
            <w:rStyle w:val="Hyperlink"/>
            <w:rFonts w:ascii="UICTFontTextStyleBody" w:hAnsi="UICTFontTextStyleBody"/>
          </w:rPr>
          <w:t xml:space="preserve">https://www.gov.uk/government/publications/government-response-to-a-patchwork-of-provision-mapping-report/government-response-to-a-patchwork-of-provision-how-to-meet-the-needs-of-victims-and-survivors-across-england-and-wales-accessible-version </w:t>
        </w:r>
      </w:hyperlink>
      <w:r>
        <w:rPr>
          <w:rStyle w:val="s1"/>
        </w:rPr>
        <w:t>(Accessed 20 March 2023).</w:t>
      </w:r>
    </w:p>
    <w:p w14:paraId="1AA1C7B8" w14:textId="77777777" w:rsidR="00BA76D9" w:rsidRDefault="00BA76D9">
      <w:pPr>
        <w:pStyle w:val="p1"/>
        <w:divId w:val="966549673"/>
      </w:pPr>
    </w:p>
    <w:p w14:paraId="4B77A5ED" w14:textId="77777777" w:rsidR="00BA76D9" w:rsidRDefault="00BA76D9">
      <w:pPr>
        <w:pStyle w:val="p2"/>
        <w:divId w:val="966549673"/>
      </w:pPr>
      <w:r>
        <w:rPr>
          <w:rStyle w:val="s1"/>
        </w:rPr>
        <w:t xml:space="preserve">GOV.UK (2014) Healthcare for offenders. Available at: </w:t>
      </w:r>
      <w:hyperlink r:id="rId13" w:anchor="healthcare-in-prisons-in-england" w:history="1">
        <w:r>
          <w:rPr>
            <w:rStyle w:val="Hyperlink"/>
            <w:rFonts w:ascii="UICTFontTextStyleBody" w:hAnsi="UICTFontTextStyleBody"/>
          </w:rPr>
          <w:t>https://www.gov.uk/guidance/healthcare-for-offenders#healthcare-in-prisons-in-england</w:t>
        </w:r>
      </w:hyperlink>
      <w:r>
        <w:rPr>
          <w:rStyle w:val="s1"/>
        </w:rPr>
        <w:t xml:space="preserve"> ( Accessed 20 March 2023)</w:t>
      </w:r>
    </w:p>
    <w:p w14:paraId="41CB973C" w14:textId="77777777" w:rsidR="00C5793A" w:rsidRDefault="00C5793A">
      <w:pPr>
        <w:pStyle w:val="p1"/>
        <w:divId w:val="1490100343"/>
      </w:pPr>
    </w:p>
    <w:p w14:paraId="5F0AFF1F" w14:textId="77777777" w:rsidR="003C2567" w:rsidRDefault="003C2567">
      <w:pPr>
        <w:pStyle w:val="p1"/>
        <w:divId w:val="568082079"/>
      </w:pPr>
      <w:r>
        <w:rPr>
          <w:rStyle w:val="s1"/>
        </w:rPr>
        <w:lastRenderedPageBreak/>
        <w:t xml:space="preserve">GOV.UK (2022) How the Restart Scheme will work. Available at: </w:t>
      </w:r>
      <w:hyperlink r:id="rId14" w:history="1">
        <w:r>
          <w:rPr>
            <w:rStyle w:val="Hyperlink"/>
            <w:rFonts w:ascii="UICTFontTextStyleBody" w:hAnsi="UICTFontTextStyleBody"/>
          </w:rPr>
          <w:t xml:space="preserve">https://www.gov.uk/government/publications/restart-scheme/how-the-restart-scheme-will-work </w:t>
        </w:r>
      </w:hyperlink>
      <w:r>
        <w:rPr>
          <w:rStyle w:val="s1"/>
        </w:rPr>
        <w:t>( Accessed 22 March 2023)</w:t>
      </w:r>
    </w:p>
    <w:p w14:paraId="6A5FF775" w14:textId="774677FB" w:rsidR="00481DE3" w:rsidRDefault="00481DE3">
      <w:pPr>
        <w:pStyle w:val="p1"/>
        <w:divId w:val="1431730859"/>
      </w:pPr>
    </w:p>
    <w:p w14:paraId="7EA531F2" w14:textId="77777777" w:rsidR="00481DE3" w:rsidRDefault="00481DE3">
      <w:pPr>
        <w:pStyle w:val="p2"/>
        <w:divId w:val="1431730859"/>
      </w:pPr>
      <w:r>
        <w:rPr>
          <w:rStyle w:val="s1"/>
        </w:rPr>
        <w:t>GOV.UK (2021) MHCLG Outcome Delivery Plan: 2021 to 2022. Available at:</w:t>
      </w:r>
    </w:p>
    <w:p w14:paraId="227A0714" w14:textId="77777777" w:rsidR="00481DE3" w:rsidRDefault="00481DE3">
      <w:pPr>
        <w:pStyle w:val="p2"/>
        <w:divId w:val="1431730859"/>
        <w:rPr>
          <w:rStyle w:val="s1"/>
        </w:rPr>
      </w:pPr>
      <w:hyperlink r:id="rId15" w:anchor="d-strategic-enablers" w:history="1">
        <w:r>
          <w:rPr>
            <w:rStyle w:val="Hyperlink"/>
            <w:rFonts w:ascii="UICTFontTextStyleBody" w:hAnsi="UICTFontTextStyleBody"/>
          </w:rPr>
          <w:t xml:space="preserve">https://www.gov.uk/government/publications/ministry-of-housing-communities-and-local-government-outcome-delivery-plan/mhclg-outcome-delivery-plan-2021-to-2022#d-strategic-enablers </w:t>
        </w:r>
      </w:hyperlink>
      <w:r>
        <w:rPr>
          <w:rStyle w:val="s1"/>
        </w:rPr>
        <w:t>( Accessed 20 March 2023)</w:t>
      </w:r>
    </w:p>
    <w:p w14:paraId="2FE740A7" w14:textId="77777777" w:rsidR="00CB77CB" w:rsidRDefault="00CB77CB">
      <w:pPr>
        <w:pStyle w:val="p2"/>
        <w:divId w:val="1431730859"/>
      </w:pPr>
    </w:p>
    <w:p w14:paraId="68B1AABB" w14:textId="77777777" w:rsidR="00CB77CB" w:rsidRDefault="002347AA">
      <w:pPr>
        <w:pStyle w:val="p1"/>
        <w:divId w:val="1748725479"/>
      </w:pPr>
      <w:r w:rsidRPr="00841E99">
        <w:rPr>
          <w:rFonts w:ascii="Oswald-Bold" w:eastAsia="Times New Roman" w:hAnsi="Oswald-Bold"/>
          <w:color w:val="FFFFFF"/>
          <w:kern w:val="36"/>
          <w:sz w:val="48"/>
          <w:szCs w:val="48"/>
        </w:rPr>
        <w:t xml:space="preserve"> </w:t>
      </w:r>
      <w:r w:rsidR="00CB77CB">
        <w:rPr>
          <w:rStyle w:val="s1"/>
        </w:rPr>
        <w:t xml:space="preserve">Harris, F., Hek, G. and Condon, L., 2007. Health needs of prisoners in England and Wales: the implications for prison healthcare of gender, age and ethnicity. </w:t>
      </w:r>
      <w:r w:rsidR="00CB77CB">
        <w:rPr>
          <w:rStyle w:val="s2"/>
        </w:rPr>
        <w:t>Health &amp; social care in the community</w:t>
      </w:r>
      <w:r w:rsidR="00CB77CB">
        <w:rPr>
          <w:rStyle w:val="s1"/>
        </w:rPr>
        <w:t xml:space="preserve">, </w:t>
      </w:r>
      <w:r w:rsidR="00CB77CB">
        <w:rPr>
          <w:rStyle w:val="s2"/>
        </w:rPr>
        <w:t>15</w:t>
      </w:r>
      <w:r w:rsidR="00CB77CB">
        <w:rPr>
          <w:rStyle w:val="s1"/>
        </w:rPr>
        <w:t>(1), pp.56-66</w:t>
      </w:r>
    </w:p>
    <w:p w14:paraId="24DB94E2" w14:textId="77777777" w:rsidR="00996800" w:rsidRDefault="00996800" w:rsidP="00996800">
      <w:pPr>
        <w:divId w:val="423259623"/>
        <w:rPr>
          <w:rFonts w:ascii="Helvetica" w:hAnsi="Helvetica" w:cs="Times New Roman"/>
          <w:kern w:val="0"/>
          <w:sz w:val="18"/>
          <w:szCs w:val="18"/>
          <w14:ligatures w14:val="none"/>
        </w:rPr>
      </w:pPr>
      <w:hyperlink r:id="rId16" w:anchor="d=gs_qabs&amp;t=1680197698855&amp;u=%23p%3Dd3G2l7OmhUoJ" w:history="1">
        <w:r w:rsidRPr="00996800">
          <w:rPr>
            <w:rFonts w:ascii="Helvetica" w:hAnsi="Helvetica" w:cs="Times New Roman"/>
            <w:color w:val="0000FF"/>
            <w:kern w:val="0"/>
            <w:sz w:val="18"/>
            <w:szCs w:val="18"/>
            <w:u w:val="single"/>
            <w14:ligatures w14:val="none"/>
          </w:rPr>
          <w:t>https://scholar.google.com/scholar?hl=en&amp;as_sdt=0%2C5&amp;q=critically+examine+the+impact+of+the+implementation+of+healthcare+on+prisoners+&amp;btnG=#d=gs_qabs&amp;t=1680197698855&amp;u=%23p%3Dd3G2l7OmhUoJ</w:t>
        </w:r>
      </w:hyperlink>
    </w:p>
    <w:p w14:paraId="52098C97" w14:textId="77777777" w:rsidR="00EC644F" w:rsidRPr="00996800" w:rsidRDefault="00EC644F" w:rsidP="00996800">
      <w:pPr>
        <w:divId w:val="423259623"/>
        <w:rPr>
          <w:rFonts w:ascii="Helvetica" w:hAnsi="Helvetica" w:cs="Times New Roman"/>
          <w:kern w:val="0"/>
          <w:sz w:val="18"/>
          <w:szCs w:val="18"/>
          <w14:ligatures w14:val="none"/>
        </w:rPr>
      </w:pPr>
    </w:p>
    <w:p w14:paraId="6C848177" w14:textId="77777777" w:rsidR="00EC644F" w:rsidRDefault="00EC644F">
      <w:pPr>
        <w:pStyle w:val="p1"/>
        <w:divId w:val="1635676942"/>
      </w:pPr>
      <w:r>
        <w:rPr>
          <w:rStyle w:val="s1"/>
        </w:rPr>
        <w:t>Heath Foundation (2020). Available at:</w:t>
      </w:r>
    </w:p>
    <w:p w14:paraId="32679669" w14:textId="77777777" w:rsidR="00EC644F" w:rsidRDefault="00EC644F">
      <w:pPr>
        <w:pStyle w:val="p1"/>
        <w:divId w:val="1635676942"/>
        <w:rPr>
          <w:rStyle w:val="s1"/>
        </w:rPr>
      </w:pPr>
      <w:hyperlink r:id="rId17" w:history="1">
        <w:r>
          <w:rPr>
            <w:rStyle w:val="Hyperlink"/>
            <w:rFonts w:ascii="UICTFontTextStyleBody" w:hAnsi="UICTFontTextStyleBody"/>
          </w:rPr>
          <w:t>https://www.health.org.uk/news-and-comment/blogs/emerging-evidence-on-covid-19s-impact-on-health-and-health-inequalities</w:t>
        </w:r>
      </w:hyperlink>
    </w:p>
    <w:p w14:paraId="0D324F21" w14:textId="77777777" w:rsidR="00500E80" w:rsidRDefault="00500E80">
      <w:pPr>
        <w:pStyle w:val="p1"/>
        <w:divId w:val="1635676942"/>
      </w:pPr>
    </w:p>
    <w:p w14:paraId="56A24DE2" w14:textId="77777777" w:rsidR="00E506BD" w:rsidRDefault="00E506BD">
      <w:pPr>
        <w:pStyle w:val="p1"/>
        <w:divId w:val="1115830673"/>
        <w:rPr>
          <w:rStyle w:val="s1"/>
        </w:rPr>
      </w:pPr>
      <w:r>
        <w:rPr>
          <w:rStyle w:val="s1"/>
        </w:rPr>
        <w:t xml:space="preserve">Homelessness (2019) Causes of Homelessness and Rough Sleeping. Available at: </w:t>
      </w:r>
      <w:hyperlink r:id="rId18" w:history="1">
        <w:r>
          <w:rPr>
            <w:rStyle w:val="Hyperlink"/>
            <w:rFonts w:ascii="UICTFontTextStyleBody" w:hAnsi="UICTFontTextStyleBody"/>
          </w:rPr>
          <w:t xml:space="preserve">https://assets.publishing.service.gov.uk/government/uploads/system/uploads/attachment_data/file/793471/Homelessness_-_REA.pdf </w:t>
        </w:r>
      </w:hyperlink>
      <w:r>
        <w:rPr>
          <w:rStyle w:val="s1"/>
        </w:rPr>
        <w:t>(Accessed 20 March 2023)</w:t>
      </w:r>
    </w:p>
    <w:p w14:paraId="3D3293A8" w14:textId="77777777" w:rsidR="000D401C" w:rsidRDefault="000D401C">
      <w:pPr>
        <w:pStyle w:val="p1"/>
        <w:divId w:val="1115830673"/>
        <w:rPr>
          <w:rStyle w:val="s1"/>
        </w:rPr>
      </w:pPr>
    </w:p>
    <w:p w14:paraId="123784B3" w14:textId="77777777" w:rsidR="000D401C" w:rsidRDefault="000D401C">
      <w:pPr>
        <w:pStyle w:val="p1"/>
        <w:divId w:val="216432500"/>
      </w:pPr>
      <w:r>
        <w:rPr>
          <w:rStyle w:val="s1"/>
        </w:rPr>
        <w:t>House Of Commons Library (2019) Rough sleepers: access to services and support (England). Available at:</w:t>
      </w:r>
    </w:p>
    <w:p w14:paraId="1C36BADE" w14:textId="4490CCA3" w:rsidR="000D401C" w:rsidRDefault="000D401C">
      <w:pPr>
        <w:pStyle w:val="p1"/>
        <w:divId w:val="216432500"/>
        <w:rPr>
          <w:rStyle w:val="s1"/>
        </w:rPr>
      </w:pPr>
      <w:hyperlink r:id="rId19" w:anchor="page18" w:history="1">
        <w:r>
          <w:rPr>
            <w:rStyle w:val="Hyperlink"/>
            <w:rFonts w:ascii="UICTFontTextStyleBody" w:hAnsi="UICTFontTextStyleBody"/>
          </w:rPr>
          <w:t>https://researchbriefings.files.parliament.uk/documents/SN02007/CBP07698.pdf#page1</w:t>
        </w:r>
      </w:hyperlink>
      <w:r w:rsidR="00160440">
        <w:t xml:space="preserve"> (</w:t>
      </w:r>
      <w:r>
        <w:rPr>
          <w:rStyle w:val="s1"/>
        </w:rPr>
        <w:t>Accessed 21 March 2023)</w:t>
      </w:r>
    </w:p>
    <w:p w14:paraId="3DB5084C" w14:textId="77777777" w:rsidR="00C309D9" w:rsidRDefault="00C309D9">
      <w:pPr>
        <w:pStyle w:val="p1"/>
        <w:divId w:val="216432500"/>
        <w:rPr>
          <w:rStyle w:val="s1"/>
        </w:rPr>
      </w:pPr>
    </w:p>
    <w:p w14:paraId="4799BBD8" w14:textId="77777777" w:rsidR="002D4FAE" w:rsidRDefault="002D4FAE">
      <w:pPr>
        <w:pStyle w:val="p1"/>
        <w:divId w:val="2033679993"/>
      </w:pPr>
      <w:r>
        <w:rPr>
          <w:rStyle w:val="s1"/>
        </w:rPr>
        <w:t xml:space="preserve">Legislation.Gov.UK. Clean Air Act 1993. Available at: </w:t>
      </w:r>
      <w:hyperlink r:id="rId20" w:history="1">
        <w:r>
          <w:rPr>
            <w:rStyle w:val="Hyperlink"/>
            <w:rFonts w:ascii="UICTFontTextStyleBody" w:hAnsi="UICTFontTextStyleBody"/>
          </w:rPr>
          <w:t xml:space="preserve">https://www.legislation.gov.uk/ukpga/1993/11/contents </w:t>
        </w:r>
      </w:hyperlink>
      <w:r>
        <w:rPr>
          <w:rStyle w:val="s1"/>
        </w:rPr>
        <w:t>( Accessed 21 March 2023)</w:t>
      </w:r>
    </w:p>
    <w:p w14:paraId="1064770F" w14:textId="77777777" w:rsidR="002D4FAE" w:rsidRDefault="002D4FAE">
      <w:pPr>
        <w:pStyle w:val="p1"/>
        <w:divId w:val="216432500"/>
        <w:rPr>
          <w:rStyle w:val="s1"/>
        </w:rPr>
      </w:pPr>
    </w:p>
    <w:p w14:paraId="38D6831F" w14:textId="77777777" w:rsidR="00FD4B36" w:rsidRPr="00FD4B36" w:rsidRDefault="00FD4B36" w:rsidP="00FD4B36">
      <w:pPr>
        <w:divId w:val="162209032"/>
        <w:rPr>
          <w:rFonts w:ascii=".AppleSystemUIFont" w:hAnsi=".AppleSystemUIFont" w:cs="Times New Roman"/>
          <w:kern w:val="0"/>
          <w:sz w:val="26"/>
          <w:szCs w:val="26"/>
          <w14:ligatures w14:val="none"/>
        </w:rPr>
      </w:pPr>
      <w:r w:rsidRPr="00FD4B36">
        <w:rPr>
          <w:rFonts w:ascii="UICTFontTextStyleBody" w:hAnsi="UICTFontTextStyleBody" w:cs="Times New Roman"/>
          <w:kern w:val="0"/>
          <w:sz w:val="26"/>
          <w:szCs w:val="26"/>
          <w14:ligatures w14:val="none"/>
        </w:rPr>
        <w:t xml:space="preserve">Local Government Association (2021) </w:t>
      </w:r>
      <w:r w:rsidRPr="00FD4B36">
        <w:rPr>
          <w:rFonts w:ascii="UICTFontTextStyleEmphasizedBody" w:hAnsi="UICTFontTextStyleEmphasizedBody" w:cs="Times New Roman"/>
          <w:b/>
          <w:bCs/>
          <w:kern w:val="0"/>
          <w:sz w:val="26"/>
          <w:szCs w:val="26"/>
          <w14:ligatures w14:val="none"/>
        </w:rPr>
        <w:t>COP26 and the impact of air pollution on public health and wellbeing, House of Commons, 2 November 2021. Available at:</w:t>
      </w:r>
    </w:p>
    <w:p w14:paraId="1871114F" w14:textId="77777777" w:rsidR="00FD4B36" w:rsidRPr="00FD4B36" w:rsidRDefault="00FD4B36" w:rsidP="00FD4B36">
      <w:pPr>
        <w:divId w:val="162209032"/>
        <w:rPr>
          <w:rFonts w:ascii=".AppleSystemUIFont" w:hAnsi=".AppleSystemUIFont" w:cs="Times New Roman"/>
          <w:kern w:val="0"/>
          <w:sz w:val="26"/>
          <w:szCs w:val="26"/>
          <w14:ligatures w14:val="none"/>
        </w:rPr>
      </w:pPr>
      <w:hyperlink r:id="rId21" w:history="1">
        <w:r w:rsidRPr="00FD4B36">
          <w:rPr>
            <w:rFonts w:ascii="UICTFontTextStyleBody" w:hAnsi="UICTFontTextStyleBody" w:cs="Times New Roman"/>
            <w:color w:val="0000FF"/>
            <w:kern w:val="0"/>
            <w:sz w:val="26"/>
            <w:szCs w:val="26"/>
            <w:u w:val="single"/>
            <w14:ligatures w14:val="none"/>
          </w:rPr>
          <w:t>https://www.local.gov.uk/parliament/briefings-and-responses/cop26-and-impact-air-pollution-public-health-and-wellbeing-house</w:t>
        </w:r>
      </w:hyperlink>
    </w:p>
    <w:p w14:paraId="46BE564D" w14:textId="1412FB63" w:rsidR="002D4FAE" w:rsidRPr="00440EB2" w:rsidRDefault="00FD4B36" w:rsidP="00440EB2">
      <w:pPr>
        <w:divId w:val="162209032"/>
        <w:rPr>
          <w:rStyle w:val="s1"/>
          <w:rFonts w:ascii=".AppleSystemUIFont" w:hAnsi=".AppleSystemUIFont" w:cs="Times New Roman"/>
          <w:kern w:val="0"/>
          <w14:ligatures w14:val="none"/>
        </w:rPr>
      </w:pPr>
      <w:r w:rsidRPr="00FD4B36">
        <w:rPr>
          <w:rFonts w:ascii="UICTFontTextStyleBody" w:hAnsi="UICTFontTextStyleBody" w:cs="Times New Roman"/>
          <w:kern w:val="0"/>
          <w:sz w:val="26"/>
          <w:szCs w:val="26"/>
          <w14:ligatures w14:val="none"/>
        </w:rPr>
        <w:t>(Accessed 21 March 2023</w:t>
      </w:r>
      <w:r w:rsidR="00440EB2">
        <w:rPr>
          <w:rFonts w:ascii="UICTFontTextStyleBody" w:hAnsi="UICTFontTextStyleBody" w:cs="Times New Roman"/>
          <w:kern w:val="0"/>
          <w:sz w:val="26"/>
          <w:szCs w:val="26"/>
          <w14:ligatures w14:val="none"/>
        </w:rPr>
        <w:t>)</w:t>
      </w:r>
    </w:p>
    <w:p w14:paraId="2CBD38E8" w14:textId="77777777" w:rsidR="00595435" w:rsidRDefault="00595435">
      <w:pPr>
        <w:pStyle w:val="p1"/>
        <w:divId w:val="216432500"/>
        <w:rPr>
          <w:rStyle w:val="s1"/>
        </w:rPr>
      </w:pPr>
    </w:p>
    <w:p w14:paraId="23EF40A6" w14:textId="77777777" w:rsidR="00595435" w:rsidRDefault="00595435">
      <w:pPr>
        <w:pStyle w:val="p1"/>
        <w:divId w:val="216432500"/>
        <w:rPr>
          <w:rStyle w:val="s1"/>
        </w:rPr>
      </w:pPr>
    </w:p>
    <w:p w14:paraId="6FBDBC3B" w14:textId="77777777" w:rsidR="00373E1C" w:rsidRDefault="00373E1C">
      <w:pPr>
        <w:pStyle w:val="p1"/>
        <w:divId w:val="1736080207"/>
      </w:pPr>
      <w:r>
        <w:rPr>
          <w:rStyle w:val="s1"/>
        </w:rPr>
        <w:t xml:space="preserve">Mental Health Foundation (2022) Domestic violence: statistics. Available at: </w:t>
      </w:r>
      <w:hyperlink r:id="rId22" w:history="1">
        <w:r>
          <w:rPr>
            <w:rStyle w:val="Hyperlink"/>
            <w:rFonts w:ascii="UICTFontTextStyleBody" w:hAnsi="UICTFontTextStyleBody"/>
          </w:rPr>
          <w:t xml:space="preserve">https://www.mentalhealth.org.uk/explore-mental-health/statistics/domestic-violence </w:t>
        </w:r>
      </w:hyperlink>
      <w:r>
        <w:rPr>
          <w:rStyle w:val="s1"/>
        </w:rPr>
        <w:t>( Accessed 20 March 2023)</w:t>
      </w:r>
    </w:p>
    <w:p w14:paraId="37CB31D4" w14:textId="77777777" w:rsidR="006442DD" w:rsidRDefault="006442DD">
      <w:pPr>
        <w:pStyle w:val="p1"/>
        <w:divId w:val="1417558783"/>
      </w:pPr>
    </w:p>
    <w:p w14:paraId="09436AE2" w14:textId="77777777" w:rsidR="006442DD" w:rsidRDefault="006442DD">
      <w:pPr>
        <w:pStyle w:val="p2"/>
        <w:divId w:val="1417558783"/>
      </w:pPr>
      <w:r>
        <w:rPr>
          <w:rStyle w:val="s1"/>
        </w:rPr>
        <w:lastRenderedPageBreak/>
        <w:t xml:space="preserve">NICE (2012) Physical activity: walking and cycling. Available at: </w:t>
      </w:r>
      <w:hyperlink r:id="rId23" w:history="1">
        <w:r>
          <w:rPr>
            <w:rStyle w:val="Hyperlink"/>
            <w:rFonts w:ascii="UICTFontTextStyleBody" w:hAnsi="UICTFontTextStyleBody"/>
          </w:rPr>
          <w:t>https://www.nice.org.uk/guidance/ph41/chapter/Recommendations</w:t>
        </w:r>
      </w:hyperlink>
    </w:p>
    <w:p w14:paraId="36B18D1E" w14:textId="77777777" w:rsidR="006442DD" w:rsidRDefault="006442DD">
      <w:pPr>
        <w:pStyle w:val="p1"/>
        <w:divId w:val="216432500"/>
      </w:pPr>
    </w:p>
    <w:p w14:paraId="0A04748B" w14:textId="77777777" w:rsidR="004D6585" w:rsidRDefault="004D6585">
      <w:pPr>
        <w:pStyle w:val="p1"/>
        <w:divId w:val="216432500"/>
      </w:pPr>
    </w:p>
    <w:p w14:paraId="75DA95DA" w14:textId="77777777" w:rsidR="00FE3146" w:rsidRDefault="00FE3146">
      <w:pPr>
        <w:pStyle w:val="p1"/>
        <w:divId w:val="370156857"/>
      </w:pPr>
      <w:r>
        <w:rPr>
          <w:rStyle w:val="s1"/>
        </w:rPr>
        <w:t>N. Ismail, N. de Viggiani, 2018. Public Health Challenges for prison governors and staff in implementing the Healthy Prisons Agenda in English prisons, pp.2-7</w:t>
      </w:r>
    </w:p>
    <w:p w14:paraId="5DB3BA90" w14:textId="77777777" w:rsidR="00FE3146" w:rsidRDefault="00FE3146">
      <w:pPr>
        <w:pStyle w:val="p1"/>
        <w:divId w:val="370156857"/>
      </w:pPr>
      <w:hyperlink r:id="rId24" w:history="1">
        <w:r>
          <w:rPr>
            <w:rStyle w:val="Hyperlink"/>
            <w:rFonts w:ascii="UICTFontTextStyleBody" w:hAnsi="UICTFontTextStyleBody"/>
          </w:rPr>
          <w:t>https://d1wqtxts1xzle7.cloudfront.net/58412629/Challenges_for_prison_governors_and_staff_in_implementing_the_Healthy_Prisons_Agenda_in_English_prisons-libre.pdf?1550243608=&amp;response-content-disposition=inline%3B+filename%3DChallenges_for_prison_governors_and_staf.pdf&amp;Expires</w:t>
        </w:r>
      </w:hyperlink>
    </w:p>
    <w:p w14:paraId="04E45463" w14:textId="77777777" w:rsidR="007E3D2F" w:rsidRDefault="007E3D2F">
      <w:pPr>
        <w:pStyle w:val="p1"/>
        <w:divId w:val="216432500"/>
      </w:pPr>
    </w:p>
    <w:p w14:paraId="40008A22" w14:textId="77777777" w:rsidR="00F71FAF" w:rsidRDefault="00F71FAF">
      <w:pPr>
        <w:pStyle w:val="p1"/>
        <w:divId w:val="1294479438"/>
      </w:pPr>
      <w:r>
        <w:rPr>
          <w:rStyle w:val="s1"/>
        </w:rPr>
        <w:t>Online Library (2018a) Reducing unemployment benefit duration to increase job finding rates: a systematic review. Available at:</w:t>
      </w:r>
      <w:r>
        <w:rPr>
          <w:rStyle w:val="apple-converted-space"/>
          <w:rFonts w:ascii="UICTFontTextStyleBody" w:hAnsi="UICTFontTextStyleBody"/>
        </w:rPr>
        <w:t> </w:t>
      </w:r>
    </w:p>
    <w:p w14:paraId="6FC00B46" w14:textId="77777777" w:rsidR="00F71FAF" w:rsidRDefault="00F71FAF">
      <w:pPr>
        <w:pStyle w:val="p1"/>
        <w:divId w:val="1294479438"/>
      </w:pPr>
      <w:hyperlink r:id="rId25" w:history="1">
        <w:r>
          <w:rPr>
            <w:rStyle w:val="Hyperlink"/>
            <w:rFonts w:ascii="UICTFontTextStyleBody" w:hAnsi="UICTFontTextStyleBody"/>
          </w:rPr>
          <w:t xml:space="preserve">https://onlinelibrary.wiley.com/doi/full/10.4073/csr.2018.2 </w:t>
        </w:r>
      </w:hyperlink>
      <w:r>
        <w:rPr>
          <w:rStyle w:val="s1"/>
        </w:rPr>
        <w:t>( Accessed 17 March 2023)</w:t>
      </w:r>
    </w:p>
    <w:p w14:paraId="7C8528F1" w14:textId="77777777" w:rsidR="00C30A66" w:rsidRDefault="00C30A66">
      <w:pPr>
        <w:pStyle w:val="p1"/>
        <w:divId w:val="216432500"/>
      </w:pPr>
    </w:p>
    <w:p w14:paraId="4836F927" w14:textId="77777777" w:rsidR="00376015" w:rsidRDefault="00376015">
      <w:pPr>
        <w:pStyle w:val="p1"/>
        <w:divId w:val="638803208"/>
        <w:rPr>
          <w:rStyle w:val="s1"/>
        </w:rPr>
      </w:pPr>
      <w:r>
        <w:rPr>
          <w:rStyle w:val="s1"/>
        </w:rPr>
        <w:t xml:space="preserve">Online Library (2018b) Reducing Unemployment Benefit Duration To Increase Job Finding Rates: A Systematic Review. Available at: </w:t>
      </w:r>
      <w:hyperlink r:id="rId26" w:history="1">
        <w:r>
          <w:rPr>
            <w:rStyle w:val="Hyperlink"/>
            <w:rFonts w:ascii="UICTFontTextStyleBody" w:hAnsi="UICTFontTextStyleBody"/>
          </w:rPr>
          <w:t xml:space="preserve">https://onlinelibrary.wiley.com/doi/full/10.4073/csr.2018.2 </w:t>
        </w:r>
      </w:hyperlink>
      <w:r>
        <w:rPr>
          <w:rStyle w:val="s1"/>
        </w:rPr>
        <w:t>( Accessed 17 March 2023)</w:t>
      </w:r>
    </w:p>
    <w:p w14:paraId="6481317C" w14:textId="77777777" w:rsidR="00B15E05" w:rsidRDefault="00B15E05">
      <w:pPr>
        <w:pStyle w:val="p1"/>
        <w:divId w:val="638803208"/>
        <w:rPr>
          <w:rStyle w:val="s1"/>
        </w:rPr>
      </w:pPr>
    </w:p>
    <w:p w14:paraId="17C3D63B" w14:textId="77777777" w:rsidR="00B15E05" w:rsidRDefault="00B15E05">
      <w:pPr>
        <w:pStyle w:val="p1"/>
        <w:divId w:val="1149132031"/>
      </w:pPr>
      <w:r>
        <w:rPr>
          <w:rStyle w:val="s1"/>
        </w:rPr>
        <w:t>Public Health Scotland (2020a) Child Poverty Overview. Available at:</w:t>
      </w:r>
      <w:r>
        <w:rPr>
          <w:rStyle w:val="apple-converted-space"/>
          <w:rFonts w:ascii="UICTFontTextStyleBody" w:hAnsi="UICTFontTextStyleBody"/>
        </w:rPr>
        <w:t> </w:t>
      </w:r>
    </w:p>
    <w:p w14:paraId="4EFE642F" w14:textId="77777777" w:rsidR="00B15E05" w:rsidRDefault="00B15E05">
      <w:pPr>
        <w:pStyle w:val="p1"/>
        <w:divId w:val="1149132031"/>
      </w:pPr>
      <w:hyperlink r:id="rId27" w:history="1">
        <w:r>
          <w:rPr>
            <w:rStyle w:val="Hyperlink"/>
            <w:rFonts w:ascii="UICTFontTextStyleBody" w:hAnsi="UICTFontTextStyleBody"/>
          </w:rPr>
          <w:t>https://www.healthscotland.scot/population-groups/children/child-poverty/child-poverty-overview/impact-of-child-poverty</w:t>
        </w:r>
      </w:hyperlink>
    </w:p>
    <w:p w14:paraId="1056353F" w14:textId="77777777" w:rsidR="00B15E05" w:rsidRDefault="00B15E05">
      <w:pPr>
        <w:pStyle w:val="p1"/>
        <w:divId w:val="1149132031"/>
      </w:pPr>
      <w:r>
        <w:rPr>
          <w:rStyle w:val="s1"/>
        </w:rPr>
        <w:t>( Accessed 16 March 2023)</w:t>
      </w:r>
    </w:p>
    <w:p w14:paraId="7A30FDA2" w14:textId="77777777" w:rsidR="00B15E05" w:rsidRDefault="00B15E05">
      <w:pPr>
        <w:pStyle w:val="p1"/>
        <w:divId w:val="638803208"/>
      </w:pPr>
    </w:p>
    <w:p w14:paraId="7C9531CA" w14:textId="77777777" w:rsidR="00DF7006" w:rsidRDefault="00DF7006">
      <w:pPr>
        <w:pStyle w:val="p1"/>
        <w:divId w:val="125316295"/>
      </w:pPr>
      <w:r>
        <w:rPr>
          <w:rStyle w:val="s1"/>
        </w:rPr>
        <w:t>Public Health Scotland (2020b) Child Poverty Overview. Available at :</w:t>
      </w:r>
      <w:r>
        <w:rPr>
          <w:rStyle w:val="apple-converted-space"/>
          <w:rFonts w:ascii="UICTFontTextStyleBody" w:hAnsi="UICTFontTextStyleBody"/>
        </w:rPr>
        <w:t> </w:t>
      </w:r>
    </w:p>
    <w:p w14:paraId="02A40ED8" w14:textId="77777777" w:rsidR="00DF7006" w:rsidRDefault="00DF7006">
      <w:pPr>
        <w:pStyle w:val="p1"/>
        <w:divId w:val="125316295"/>
      </w:pPr>
      <w:hyperlink r:id="rId28" w:history="1">
        <w:r>
          <w:rPr>
            <w:rStyle w:val="Hyperlink"/>
            <w:rFonts w:ascii="UICTFontTextStyleBody" w:hAnsi="UICTFontTextStyleBody"/>
          </w:rPr>
          <w:t xml:space="preserve">https://www.healthscotland.scot/population-groups/children/child-poverty/child-poverty-overview/impact-of-child-poverty. </w:t>
        </w:r>
      </w:hyperlink>
      <w:r>
        <w:rPr>
          <w:rStyle w:val="s1"/>
        </w:rPr>
        <w:t>(Accessed 17 March 2023)</w:t>
      </w:r>
      <w:r>
        <w:rPr>
          <w:rStyle w:val="apple-converted-space"/>
          <w:rFonts w:ascii="UICTFontTextStyleBody" w:hAnsi="UICTFontTextStyleBody"/>
        </w:rPr>
        <w:t> </w:t>
      </w:r>
    </w:p>
    <w:p w14:paraId="73AB235B" w14:textId="77777777" w:rsidR="00DF7006" w:rsidRDefault="00DF7006">
      <w:pPr>
        <w:pStyle w:val="p1"/>
        <w:divId w:val="638803208"/>
      </w:pPr>
    </w:p>
    <w:p w14:paraId="6E801409" w14:textId="77777777" w:rsidR="00465559" w:rsidRDefault="00465559">
      <w:pPr>
        <w:pStyle w:val="p1"/>
        <w:divId w:val="1055540723"/>
      </w:pPr>
      <w:r>
        <w:rPr>
          <w:rStyle w:val="s1"/>
        </w:rPr>
        <w:t>Public Health Scotland (2020c) Child Poverty Overview. Available at :</w:t>
      </w:r>
      <w:r>
        <w:rPr>
          <w:rStyle w:val="apple-converted-space"/>
          <w:rFonts w:ascii="UICTFontTextStyleBody" w:hAnsi="UICTFontTextStyleBody"/>
        </w:rPr>
        <w:t> </w:t>
      </w:r>
    </w:p>
    <w:p w14:paraId="428D8379" w14:textId="77777777" w:rsidR="00465559" w:rsidRDefault="00465559">
      <w:pPr>
        <w:pStyle w:val="p1"/>
        <w:divId w:val="1055540723"/>
        <w:rPr>
          <w:rStyle w:val="s1"/>
        </w:rPr>
      </w:pPr>
      <w:hyperlink r:id="rId29" w:history="1">
        <w:r>
          <w:rPr>
            <w:rStyle w:val="Hyperlink"/>
            <w:rFonts w:ascii="UICTFontTextStyleBody" w:hAnsi="UICTFontTextStyleBody"/>
          </w:rPr>
          <w:t xml:space="preserve">https://www.healthscotland.scot/population-groups/children/child-poverty/child-poverty-overview/impact-of-child-poverty. </w:t>
        </w:r>
      </w:hyperlink>
      <w:r>
        <w:rPr>
          <w:rStyle w:val="s1"/>
        </w:rPr>
        <w:t>(Accessed 17 March 2023)</w:t>
      </w:r>
    </w:p>
    <w:p w14:paraId="0A91B58A" w14:textId="1B272D82" w:rsidR="00356C90" w:rsidRDefault="00356C90">
      <w:pPr>
        <w:pStyle w:val="p1"/>
        <w:divId w:val="764300445"/>
      </w:pPr>
      <w:r>
        <w:rPr>
          <w:rStyle w:val="s1"/>
        </w:rPr>
        <w:t>Research-gate, Sim. J,(2002) The future of prison health care: A critical analysis.</w:t>
      </w:r>
    </w:p>
    <w:p w14:paraId="12EE30C6" w14:textId="77777777" w:rsidR="00356C90" w:rsidRDefault="00356C90">
      <w:pPr>
        <w:pStyle w:val="p1"/>
        <w:divId w:val="764300445"/>
      </w:pPr>
      <w:hyperlink r:id="rId30" w:history="1">
        <w:r>
          <w:rPr>
            <w:rStyle w:val="Hyperlink"/>
            <w:rFonts w:ascii="UICTFontTextStyleBody" w:hAnsi="UICTFontTextStyleBody"/>
          </w:rPr>
          <w:t>https://www.researchgate.net/publication/249628096_The_future_of_prison_health_care_A_critical_analysis</w:t>
        </w:r>
      </w:hyperlink>
    </w:p>
    <w:p w14:paraId="22C163EE" w14:textId="77777777" w:rsidR="00C76C4A" w:rsidRDefault="00C76C4A">
      <w:pPr>
        <w:pStyle w:val="p1"/>
        <w:divId w:val="1055540723"/>
        <w:rPr>
          <w:rStyle w:val="s1"/>
        </w:rPr>
      </w:pPr>
    </w:p>
    <w:p w14:paraId="471B1C05" w14:textId="77777777" w:rsidR="00103CC0" w:rsidRDefault="00103CC0">
      <w:pPr>
        <w:pStyle w:val="p1"/>
        <w:divId w:val="1197935789"/>
      </w:pPr>
      <w:r>
        <w:rPr>
          <w:rStyle w:val="s1"/>
        </w:rPr>
        <w:t>Scottish Government (2022) Tackling child poverty delivery plan 2022-2026 - annex 6: what works - evidence review. Available at:</w:t>
      </w:r>
      <w:hyperlink r:id="rId31" w:history="1">
        <w:r>
          <w:rPr>
            <w:rStyle w:val="Hyperlink"/>
            <w:rFonts w:ascii="UICTFontTextStyleBody" w:hAnsi="UICTFontTextStyleBody"/>
          </w:rPr>
          <w:t>https://www.gov.scot/publications/annex-6-evidence-review-works/</w:t>
        </w:r>
      </w:hyperlink>
    </w:p>
    <w:p w14:paraId="760ED251" w14:textId="77777777" w:rsidR="00103CC0" w:rsidRDefault="00103CC0">
      <w:pPr>
        <w:pStyle w:val="p1"/>
        <w:divId w:val="1197935789"/>
      </w:pPr>
      <w:r>
        <w:rPr>
          <w:rStyle w:val="s1"/>
        </w:rPr>
        <w:t>( Accessed 22 March 2023)</w:t>
      </w:r>
    </w:p>
    <w:p w14:paraId="45174817" w14:textId="77777777" w:rsidR="002B1936" w:rsidRDefault="002B1936">
      <w:pPr>
        <w:pStyle w:val="p1"/>
        <w:divId w:val="1055540723"/>
        <w:rPr>
          <w:rStyle w:val="s1"/>
        </w:rPr>
      </w:pPr>
    </w:p>
    <w:p w14:paraId="53AF1C6A" w14:textId="77777777" w:rsidR="00A837AE" w:rsidRDefault="00A837AE">
      <w:pPr>
        <w:pStyle w:val="p1"/>
        <w:divId w:val="1442382604"/>
      </w:pPr>
      <w:r>
        <w:rPr>
          <w:rStyle w:val="s1"/>
        </w:rPr>
        <w:lastRenderedPageBreak/>
        <w:t>Sustainable Development Goals.United Nations (2022) Ensure healthy lives and promote well-being for all at all ages.</w:t>
      </w:r>
    </w:p>
    <w:p w14:paraId="7FE1EF16" w14:textId="77777777" w:rsidR="00A837AE" w:rsidRDefault="00A837AE">
      <w:pPr>
        <w:pStyle w:val="p1"/>
        <w:divId w:val="1442382604"/>
      </w:pPr>
      <w:hyperlink r:id="rId32" w:history="1">
        <w:r>
          <w:rPr>
            <w:rStyle w:val="Hyperlink"/>
            <w:rFonts w:ascii="UICTFontTextStyleBody" w:hAnsi="UICTFontTextStyleBody"/>
          </w:rPr>
          <w:t>https://sdgs.un.org/goals/goal3</w:t>
        </w:r>
      </w:hyperlink>
    </w:p>
    <w:p w14:paraId="4E66A2CB" w14:textId="77777777" w:rsidR="00103CC0" w:rsidRDefault="00103CC0">
      <w:pPr>
        <w:pStyle w:val="p1"/>
        <w:divId w:val="1055540723"/>
        <w:rPr>
          <w:rStyle w:val="s1"/>
        </w:rPr>
      </w:pPr>
    </w:p>
    <w:p w14:paraId="08DC977D" w14:textId="4829A69B" w:rsidR="000274EC" w:rsidRDefault="000274EC">
      <w:pPr>
        <w:pStyle w:val="p1"/>
        <w:divId w:val="1055540723"/>
        <w:rPr>
          <w:rStyle w:val="s1"/>
        </w:rPr>
      </w:pPr>
      <w:r w:rsidRPr="000274EC">
        <w:rPr>
          <w:rStyle w:val="s1"/>
        </w:rPr>
        <w:t xml:space="preserve">Sustainable Development Goals, United Nations. (2022) Make cities and human settlements inclusive, safe, resilient and sustainable </w:t>
      </w:r>
      <w:hyperlink r:id="rId33" w:history="1">
        <w:r w:rsidR="00B153E8" w:rsidRPr="00585F0D">
          <w:rPr>
            <w:rStyle w:val="Hyperlink"/>
            <w:rFonts w:ascii="UICTFontTextStyleBody" w:hAnsi="UICTFontTextStyleBody"/>
          </w:rPr>
          <w:t>https://sdgs.un.org/goals/goal11</w:t>
        </w:r>
      </w:hyperlink>
    </w:p>
    <w:p w14:paraId="72A216FD" w14:textId="77777777" w:rsidR="00B153E8" w:rsidRDefault="00B153E8">
      <w:pPr>
        <w:pStyle w:val="p1"/>
        <w:divId w:val="1055540723"/>
        <w:rPr>
          <w:rStyle w:val="s1"/>
        </w:rPr>
      </w:pPr>
    </w:p>
    <w:p w14:paraId="17FFFB75" w14:textId="77777777" w:rsidR="00FA4B0E" w:rsidRPr="00FA4B0E" w:rsidRDefault="00FA4B0E" w:rsidP="00FA4B0E">
      <w:pPr>
        <w:divId w:val="546183468"/>
        <w:rPr>
          <w:rFonts w:ascii=".AppleSystemUIFont" w:hAnsi=".AppleSystemUIFont" w:cs="Times New Roman"/>
          <w:kern w:val="0"/>
          <w:sz w:val="26"/>
          <w:szCs w:val="26"/>
          <w14:ligatures w14:val="none"/>
        </w:rPr>
      </w:pPr>
      <w:r w:rsidRPr="00FA4B0E">
        <w:rPr>
          <w:rFonts w:ascii="UICTFontTextStyleBody" w:hAnsi="UICTFontTextStyleBody" w:cs="Times New Roman"/>
          <w:kern w:val="0"/>
          <w:sz w:val="26"/>
          <w:szCs w:val="26"/>
          <w14:ligatures w14:val="none"/>
        </w:rPr>
        <w:t>The Health Foundation (2021) Unemployment and mental health. Available at:</w:t>
      </w:r>
      <w:hyperlink r:id="rId34" w:history="1">
        <w:r w:rsidRPr="00FA4B0E">
          <w:rPr>
            <w:rFonts w:ascii="UICTFontTextStyleBody" w:hAnsi="UICTFontTextStyleBody" w:cs="Times New Roman"/>
            <w:color w:val="0000FF"/>
            <w:kern w:val="0"/>
            <w:sz w:val="26"/>
            <w:szCs w:val="26"/>
            <w:u w:val="single"/>
            <w14:ligatures w14:val="none"/>
          </w:rPr>
          <w:t>https://www.health.org.uk/publications/long-reads/unemployment-and-mental-health</w:t>
        </w:r>
      </w:hyperlink>
    </w:p>
    <w:p w14:paraId="525E7C10" w14:textId="5A8C3AB1" w:rsidR="00FA4B0E" w:rsidRPr="00FA4B0E" w:rsidRDefault="00FA4B0E" w:rsidP="00FA4B0E">
      <w:pPr>
        <w:divId w:val="546183468"/>
        <w:rPr>
          <w:rFonts w:ascii=".AppleSystemUIFont" w:hAnsi=".AppleSystemUIFont" w:cs="Times New Roman"/>
          <w:kern w:val="0"/>
          <w:sz w:val="26"/>
          <w:szCs w:val="26"/>
          <w14:ligatures w14:val="none"/>
        </w:rPr>
      </w:pPr>
      <w:r w:rsidRPr="00FA4B0E">
        <w:rPr>
          <w:rFonts w:ascii="UICTFontTextStyleEmphasizedBody" w:hAnsi="UICTFontTextStyleEmphasizedBody" w:cs="Times New Roman"/>
          <w:kern w:val="0"/>
          <w:sz w:val="26"/>
          <w:szCs w:val="26"/>
          <w14:ligatures w14:val="none"/>
        </w:rPr>
        <w:t>(Accessed 18 March 2023)</w:t>
      </w:r>
    </w:p>
    <w:p w14:paraId="1508163D" w14:textId="77777777" w:rsidR="00B153E8" w:rsidRDefault="00B153E8">
      <w:pPr>
        <w:pStyle w:val="p1"/>
        <w:divId w:val="1055540723"/>
        <w:rPr>
          <w:rStyle w:val="s1"/>
        </w:rPr>
      </w:pPr>
    </w:p>
    <w:p w14:paraId="28DBA422" w14:textId="77777777" w:rsidR="0070610B" w:rsidRDefault="0070610B">
      <w:pPr>
        <w:pStyle w:val="p1"/>
        <w:divId w:val="762604085"/>
      </w:pPr>
      <w:r>
        <w:rPr>
          <w:rStyle w:val="s1"/>
        </w:rPr>
        <w:t xml:space="preserve">UK Parliament (2022) Mental health in prison: Government Response to the Committee’s Fifth Report. Available at: </w:t>
      </w:r>
      <w:hyperlink r:id="rId35" w:history="1">
        <w:r>
          <w:rPr>
            <w:rStyle w:val="Hyperlink"/>
            <w:rFonts w:ascii="UICTFontTextStyleBody" w:hAnsi="UICTFontTextStyleBody"/>
          </w:rPr>
          <w:t xml:space="preserve">https://publications.parliament.uk/pa/cm5802/cmselect/cmjust/1117/report.html </w:t>
        </w:r>
      </w:hyperlink>
      <w:r>
        <w:rPr>
          <w:rStyle w:val="s1"/>
        </w:rPr>
        <w:t>(Accessed 20 March 2023)</w:t>
      </w:r>
    </w:p>
    <w:p w14:paraId="5E6BE510" w14:textId="77777777" w:rsidR="0036196C" w:rsidRDefault="0036196C">
      <w:pPr>
        <w:pStyle w:val="p1"/>
        <w:divId w:val="1055540723"/>
        <w:rPr>
          <w:rStyle w:val="s1"/>
        </w:rPr>
      </w:pPr>
    </w:p>
    <w:p w14:paraId="2F0D5F75" w14:textId="77777777" w:rsidR="00F45B4C" w:rsidRDefault="00F45B4C">
      <w:pPr>
        <w:pStyle w:val="p1"/>
        <w:divId w:val="426074093"/>
      </w:pPr>
      <w:r>
        <w:rPr>
          <w:rStyle w:val="s1"/>
        </w:rPr>
        <w:t>UK Parliament (2020a) Progress So Far and Impact. Available at :</w:t>
      </w:r>
      <w:hyperlink r:id="rId36" w:history="1">
        <w:r>
          <w:rPr>
            <w:rStyle w:val="Hyperlink"/>
            <w:rFonts w:ascii="UICTFontTextStyleBody" w:hAnsi="UICTFontTextStyleBody"/>
          </w:rPr>
          <w:t xml:space="preserve">https://committees.parliament.uk/writtenevidence/19211/pdf/ </w:t>
        </w:r>
      </w:hyperlink>
      <w:r>
        <w:rPr>
          <w:rStyle w:val="s1"/>
        </w:rPr>
        <w:t>( Accessed 17 March 2023)</w:t>
      </w:r>
    </w:p>
    <w:p w14:paraId="0802216D" w14:textId="77777777" w:rsidR="0070610B" w:rsidRDefault="0070610B">
      <w:pPr>
        <w:pStyle w:val="p1"/>
        <w:divId w:val="1055540723"/>
        <w:rPr>
          <w:rStyle w:val="s1"/>
        </w:rPr>
      </w:pPr>
    </w:p>
    <w:p w14:paraId="2A19F492" w14:textId="77777777" w:rsidR="00706E22" w:rsidRDefault="00706E22">
      <w:pPr>
        <w:pStyle w:val="p1"/>
        <w:divId w:val="2146005839"/>
      </w:pPr>
      <w:r>
        <w:rPr>
          <w:rStyle w:val="s1"/>
        </w:rPr>
        <w:t>UK Parliament (2020b) Progress So Far and Impact. Available at :</w:t>
      </w:r>
      <w:hyperlink r:id="rId37" w:history="1">
        <w:r>
          <w:rPr>
            <w:rStyle w:val="Hyperlink"/>
            <w:rFonts w:ascii="UICTFontTextStyleBody" w:hAnsi="UICTFontTextStyleBody"/>
          </w:rPr>
          <w:t xml:space="preserve">https://committees.parliament.uk/writtenevidence/19211/pdf/ </w:t>
        </w:r>
      </w:hyperlink>
      <w:r>
        <w:rPr>
          <w:rStyle w:val="s1"/>
        </w:rPr>
        <w:t>( Accessed 17 March 2023)</w:t>
      </w:r>
    </w:p>
    <w:p w14:paraId="459F167B" w14:textId="77777777" w:rsidR="00C76C4A" w:rsidRDefault="00C76C4A">
      <w:pPr>
        <w:pStyle w:val="p1"/>
        <w:divId w:val="1055540723"/>
        <w:rPr>
          <w:rStyle w:val="s1"/>
        </w:rPr>
      </w:pPr>
    </w:p>
    <w:p w14:paraId="0AFE06B3" w14:textId="77777777" w:rsidR="00BB26A0" w:rsidRDefault="00BB26A0">
      <w:pPr>
        <w:pStyle w:val="p1"/>
        <w:divId w:val="492575881"/>
      </w:pPr>
    </w:p>
    <w:p w14:paraId="4E53BF5E" w14:textId="77777777" w:rsidR="00BB26A0" w:rsidRDefault="00BB26A0">
      <w:pPr>
        <w:pStyle w:val="p2"/>
        <w:divId w:val="492575881"/>
        <w:rPr>
          <w:rStyle w:val="s1"/>
        </w:rPr>
      </w:pPr>
      <w:r>
        <w:rPr>
          <w:rStyle w:val="s1"/>
        </w:rPr>
        <w:t>UK Parliament (2020c) Progress So Far and Impact. Available at :</w:t>
      </w:r>
      <w:hyperlink r:id="rId38" w:history="1">
        <w:r>
          <w:rPr>
            <w:rStyle w:val="Hyperlink"/>
            <w:rFonts w:ascii="UICTFontTextStyleBody" w:hAnsi="UICTFontTextStyleBody"/>
          </w:rPr>
          <w:t xml:space="preserve">https://committees.parliament.uk/writtenevidence/19211/pdf/ </w:t>
        </w:r>
      </w:hyperlink>
      <w:r>
        <w:rPr>
          <w:rStyle w:val="s1"/>
        </w:rPr>
        <w:t>( Accessed 17 March 2023)</w:t>
      </w:r>
    </w:p>
    <w:p w14:paraId="0527DCDD" w14:textId="77777777" w:rsidR="009B2B50" w:rsidRDefault="009B2B50">
      <w:pPr>
        <w:pStyle w:val="p2"/>
        <w:divId w:val="492575881"/>
        <w:rPr>
          <w:rStyle w:val="s1"/>
        </w:rPr>
      </w:pPr>
    </w:p>
    <w:p w14:paraId="635BB16A" w14:textId="77777777" w:rsidR="009B2B50" w:rsidRDefault="009B2B50">
      <w:pPr>
        <w:pStyle w:val="p1"/>
        <w:divId w:val="978269853"/>
      </w:pPr>
      <w:r>
        <w:rPr>
          <w:rStyle w:val="s1"/>
        </w:rPr>
        <w:t>United Nations (2020) Ending Poverty. Avail</w:t>
      </w:r>
    </w:p>
    <w:p w14:paraId="4FB2152F" w14:textId="77777777" w:rsidR="009B2B50" w:rsidRDefault="009B2B50">
      <w:pPr>
        <w:pStyle w:val="p1"/>
        <w:divId w:val="978269853"/>
        <w:rPr>
          <w:rStyle w:val="s1"/>
        </w:rPr>
      </w:pPr>
      <w:r>
        <w:rPr>
          <w:rStyle w:val="s1"/>
        </w:rPr>
        <w:t>UK Parliament (2020c) Progress So Far and Impact. Available at :</w:t>
      </w:r>
      <w:hyperlink r:id="rId39" w:history="1">
        <w:r>
          <w:rPr>
            <w:rStyle w:val="Hyperlink"/>
            <w:rFonts w:ascii="UICTFontTextStyleBody" w:hAnsi="UICTFontTextStyleBody"/>
          </w:rPr>
          <w:t xml:space="preserve">https://committees.parliament.uk/writtenevidence/19211/pdf/ </w:t>
        </w:r>
      </w:hyperlink>
      <w:r>
        <w:rPr>
          <w:rStyle w:val="s1"/>
        </w:rPr>
        <w:t>( Accessed 17 March 2023)</w:t>
      </w:r>
      <w:hyperlink r:id="rId40" w:history="1">
        <w:r>
          <w:rPr>
            <w:rStyle w:val="Hyperlink"/>
            <w:rFonts w:ascii="UICTFontTextStyleBody" w:hAnsi="UICTFontTextStyleBody"/>
          </w:rPr>
          <w:t>.</w:t>
        </w:r>
      </w:hyperlink>
    </w:p>
    <w:p w14:paraId="48317E11" w14:textId="77777777" w:rsidR="009B2B50" w:rsidRDefault="009B2B50">
      <w:pPr>
        <w:pStyle w:val="p1"/>
        <w:divId w:val="598173826"/>
      </w:pPr>
      <w:r>
        <w:rPr>
          <w:rStyle w:val="s1"/>
        </w:rPr>
        <w:t xml:space="preserve">World Health Organisation (2023). Available at: </w:t>
      </w:r>
      <w:hyperlink r:id="rId41" w:history="1">
        <w:r>
          <w:rPr>
            <w:rStyle w:val="Hyperlink"/>
            <w:rFonts w:ascii="UICTFontTextStyleBody" w:hAnsi="UICTFontTextStyleBody"/>
          </w:rPr>
          <w:t>https://www.who.int/</w:t>
        </w:r>
      </w:hyperlink>
      <w:r>
        <w:rPr>
          <w:rStyle w:val="s1"/>
        </w:rPr>
        <w:t xml:space="preserve"> (Accessed 20 March 2023)</w:t>
      </w:r>
    </w:p>
    <w:p w14:paraId="24499BEE" w14:textId="77777777" w:rsidR="009B2B50" w:rsidRDefault="009B2B50">
      <w:pPr>
        <w:pStyle w:val="p1"/>
        <w:divId w:val="978269853"/>
        <w:rPr>
          <w:rStyle w:val="s1"/>
        </w:rPr>
      </w:pPr>
    </w:p>
    <w:p w14:paraId="2431C035" w14:textId="77777777" w:rsidR="009B2B50" w:rsidRDefault="009B2B50">
      <w:pPr>
        <w:pStyle w:val="p1"/>
        <w:divId w:val="978269853"/>
      </w:pPr>
    </w:p>
    <w:p w14:paraId="66392BC0" w14:textId="77777777" w:rsidR="009B2B50" w:rsidRDefault="009B2B50">
      <w:pPr>
        <w:pStyle w:val="p2"/>
        <w:divId w:val="492575881"/>
      </w:pPr>
    </w:p>
    <w:p w14:paraId="53CCA45C" w14:textId="77777777" w:rsidR="009B2B50" w:rsidRDefault="009B2B50">
      <w:pPr>
        <w:pStyle w:val="p2"/>
        <w:divId w:val="492575881"/>
      </w:pPr>
    </w:p>
    <w:p w14:paraId="166E178D" w14:textId="77777777" w:rsidR="00706E22" w:rsidRDefault="00706E22">
      <w:pPr>
        <w:pStyle w:val="p1"/>
        <w:divId w:val="1055540723"/>
        <w:rPr>
          <w:rStyle w:val="s1"/>
        </w:rPr>
      </w:pPr>
    </w:p>
    <w:p w14:paraId="61FDC281" w14:textId="77777777" w:rsidR="00C76C4A" w:rsidRDefault="00C76C4A">
      <w:pPr>
        <w:pStyle w:val="p1"/>
        <w:divId w:val="1055540723"/>
        <w:rPr>
          <w:rStyle w:val="s1"/>
        </w:rPr>
      </w:pPr>
    </w:p>
    <w:p w14:paraId="287C8AC2" w14:textId="77777777" w:rsidR="00C76C4A" w:rsidRDefault="00C76C4A">
      <w:pPr>
        <w:pStyle w:val="p1"/>
        <w:divId w:val="1055540723"/>
      </w:pPr>
    </w:p>
    <w:p w14:paraId="1A8E6D79" w14:textId="77777777" w:rsidR="009C1B2B" w:rsidRDefault="009C1B2B">
      <w:pPr>
        <w:pStyle w:val="p1"/>
        <w:divId w:val="638803208"/>
      </w:pPr>
    </w:p>
    <w:p w14:paraId="1E31D354" w14:textId="77777777" w:rsidR="00F71FAF" w:rsidRDefault="00F71FAF">
      <w:pPr>
        <w:pStyle w:val="p1"/>
        <w:divId w:val="216432500"/>
      </w:pPr>
    </w:p>
    <w:p w14:paraId="066B21A9" w14:textId="77777777" w:rsidR="00C71ADC" w:rsidRDefault="00C71ADC">
      <w:pPr>
        <w:pStyle w:val="p1"/>
        <w:divId w:val="216432500"/>
      </w:pPr>
    </w:p>
    <w:p w14:paraId="2E18EA6F" w14:textId="77777777" w:rsidR="000D401C" w:rsidRDefault="000D401C">
      <w:pPr>
        <w:pStyle w:val="p1"/>
        <w:divId w:val="1115830673"/>
      </w:pPr>
    </w:p>
    <w:p w14:paraId="540442CA" w14:textId="77777777" w:rsidR="00E506BD" w:rsidRDefault="00E506BD" w:rsidP="00F64774">
      <w:pPr>
        <w:spacing w:line="360" w:lineRule="auto"/>
        <w:rPr>
          <w:rFonts w:ascii="Oswald-Bold" w:eastAsia="Times New Roman" w:hAnsi="Oswald-Bold" w:cs="Times New Roman"/>
          <w:color w:val="FFFFFF"/>
          <w:kern w:val="36"/>
          <w:sz w:val="48"/>
          <w:szCs w:val="48"/>
        </w:rPr>
      </w:pPr>
    </w:p>
    <w:p w14:paraId="459365FF" w14:textId="295C465E" w:rsidR="002347AA" w:rsidRPr="003C786F" w:rsidRDefault="002347AA" w:rsidP="00F64774">
      <w:pPr>
        <w:spacing w:line="360" w:lineRule="auto"/>
        <w:rPr>
          <w:rFonts w:ascii="Oswald-Bold" w:eastAsia="Times New Roman" w:hAnsi="Oswald-Bold" w:cs="Times New Roman"/>
          <w:color w:val="FFFFFF"/>
          <w:kern w:val="36"/>
          <w:sz w:val="48"/>
          <w:szCs w:val="48"/>
        </w:rPr>
      </w:pPr>
      <w:r w:rsidRPr="00841E99">
        <w:rPr>
          <w:rFonts w:ascii="Oswald-Bold" w:eastAsia="Times New Roman" w:hAnsi="Oswald-Bold" w:cs="Times New Roman"/>
          <w:color w:val="FFFFFF"/>
          <w:kern w:val="36"/>
          <w:sz w:val="48"/>
          <w:szCs w:val="48"/>
        </w:rPr>
        <w:t>addition to r</w:t>
      </w:r>
      <w:r w:rsidRPr="003C786F">
        <w:rPr>
          <w:rFonts w:ascii="Oswald-Bold" w:eastAsia="Times New Roman" w:hAnsi="Oswald-Bold" w:cs="Times New Roman"/>
          <w:color w:val="FFFFFF"/>
          <w:kern w:val="36"/>
          <w:sz w:val="48"/>
          <w:szCs w:val="48"/>
        </w:rPr>
        <w:t xml:space="preserve">eporting significantly worse health than the average population, people who rough sleep suffer from some of the most s </w:t>
      </w:r>
    </w:p>
    <w:p w14:paraId="42BCC333" w14:textId="77777777" w:rsidR="002347AA" w:rsidRPr="003C786F" w:rsidRDefault="002347AA" w:rsidP="00F64774">
      <w:pPr>
        <w:spacing w:line="360" w:lineRule="auto"/>
        <w:rPr>
          <w:rFonts w:ascii="Oswald-Bold" w:eastAsia="Times New Roman" w:hAnsi="Oswald-Bold" w:cs="Times New Roman"/>
          <w:color w:val="FFFFFF"/>
          <w:kern w:val="36"/>
          <w:sz w:val="48"/>
          <w:szCs w:val="48"/>
        </w:rPr>
      </w:pPr>
      <w:r w:rsidRPr="003C786F">
        <w:rPr>
          <w:rFonts w:ascii="Oswald-Bold" w:eastAsia="Times New Roman" w:hAnsi="Oswald-Bold" w:cs="Times New Roman"/>
          <w:color w:val="FFFFFF"/>
          <w:kern w:val="36"/>
          <w:sz w:val="48"/>
          <w:szCs w:val="48"/>
        </w:rPr>
        <w:t xml:space="preserve">live in substandard conditions. </w:t>
      </w:r>
    </w:p>
    <w:p w14:paraId="5E995404" w14:textId="77777777" w:rsidR="002347AA" w:rsidRPr="003C786F" w:rsidRDefault="002347AA" w:rsidP="00F64774">
      <w:pPr>
        <w:spacing w:line="360" w:lineRule="auto"/>
        <w:rPr>
          <w:rFonts w:ascii="Oswald-Bold" w:eastAsia="Times New Roman" w:hAnsi="Oswald-Bold" w:cs="Times New Roman"/>
          <w:color w:val="FFFFFF"/>
          <w:kern w:val="36"/>
          <w:sz w:val="48"/>
          <w:szCs w:val="48"/>
        </w:rPr>
      </w:pPr>
      <w:r w:rsidRPr="003C786F">
        <w:rPr>
          <w:rFonts w:ascii="Oswald-Bold" w:eastAsia="Times New Roman" w:hAnsi="Oswald-Bold" w:cs="Times New Roman"/>
          <w:color w:val="FFFFFF"/>
          <w:kern w:val="36"/>
          <w:sz w:val="48"/>
          <w:szCs w:val="48"/>
        </w:rPr>
        <w:t xml:space="preserve">personal cleanliness is difficult to maintain. </w:t>
      </w:r>
    </w:p>
    <w:p w14:paraId="3B390B26" w14:textId="77777777" w:rsidR="002347AA" w:rsidRPr="003C786F" w:rsidRDefault="002347AA" w:rsidP="00F64774">
      <w:pPr>
        <w:spacing w:line="360" w:lineRule="auto"/>
        <w:rPr>
          <w:rFonts w:ascii="Oswald-Bold" w:eastAsia="Times New Roman" w:hAnsi="Oswald-Bold" w:cs="Times New Roman"/>
          <w:color w:val="FFFFFF"/>
          <w:kern w:val="36"/>
          <w:sz w:val="48"/>
          <w:szCs w:val="48"/>
        </w:rPr>
      </w:pPr>
      <w:r w:rsidRPr="003C786F">
        <w:rPr>
          <w:rFonts w:ascii="Oswald-Bold" w:eastAsia="Times New Roman" w:hAnsi="Oswald-Bold" w:cs="Times New Roman"/>
          <w:color w:val="FFFFFF"/>
          <w:kern w:val="36"/>
          <w:sz w:val="48"/>
          <w:szCs w:val="48"/>
        </w:rPr>
        <w:t xml:space="preserve">bad dietary habits. </w:t>
      </w:r>
    </w:p>
    <w:p w14:paraId="166D87A6" w14:textId="77777777" w:rsidR="002347AA" w:rsidRPr="003C786F" w:rsidRDefault="002347AA" w:rsidP="00F64774">
      <w:pPr>
        <w:spacing w:line="360" w:lineRule="auto"/>
        <w:rPr>
          <w:rFonts w:ascii="Oswald-Bold" w:eastAsia="Times New Roman" w:hAnsi="Oswald-Bold" w:cs="Times New Roman"/>
          <w:color w:val="FFFFFF"/>
          <w:kern w:val="36"/>
          <w:sz w:val="48"/>
          <w:szCs w:val="48"/>
        </w:rPr>
      </w:pPr>
      <w:r w:rsidRPr="003C786F">
        <w:rPr>
          <w:rFonts w:ascii="Oswald-Bold" w:eastAsia="Times New Roman" w:hAnsi="Oswald-Bold" w:cs="Times New Roman"/>
          <w:color w:val="FFFFFF"/>
          <w:kern w:val="36"/>
          <w:sz w:val="48"/>
          <w:szCs w:val="48"/>
        </w:rPr>
        <w:t xml:space="preserve">very high stress levels. </w:t>
      </w:r>
    </w:p>
    <w:p w14:paraId="0707293B" w14:textId="29E0B836" w:rsidR="002347AA" w:rsidRDefault="002347AA" w:rsidP="00F64774">
      <w:pPr>
        <w:spacing w:line="360" w:lineRule="auto"/>
      </w:pPr>
      <w:r w:rsidRPr="003C786F">
        <w:rPr>
          <w:rFonts w:ascii="Oswald-Bold" w:eastAsia="Times New Roman" w:hAnsi="Oswald-Bold" w:cs="Times New Roman"/>
          <w:color w:val="FFFFFF"/>
          <w:kern w:val="36"/>
          <w:sz w:val="48"/>
          <w:szCs w:val="48"/>
        </w:rPr>
        <w:t xml:space="preserve">addiction to drugs and </w:t>
      </w:r>
    </w:p>
    <w:sectPr w:rsidR="002347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Oswald-Bold">
    <w:altName w:val="Arial Narrow"/>
    <w:panose1 w:val="020B0604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UICTFontTextStyleEmphasizedBody">
    <w:altName w:val="Cambria"/>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95FC2"/>
    <w:multiLevelType w:val="hybridMultilevel"/>
    <w:tmpl w:val="D79E7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4C656B"/>
    <w:multiLevelType w:val="hybridMultilevel"/>
    <w:tmpl w:val="19F631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8745267">
    <w:abstractNumId w:val="1"/>
  </w:num>
  <w:num w:numId="2" w16cid:durableId="4116580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7AA"/>
    <w:rsid w:val="00003CC8"/>
    <w:rsid w:val="00007FAE"/>
    <w:rsid w:val="00010CC2"/>
    <w:rsid w:val="000274EC"/>
    <w:rsid w:val="000338A8"/>
    <w:rsid w:val="00035C01"/>
    <w:rsid w:val="000416F8"/>
    <w:rsid w:val="00047AEF"/>
    <w:rsid w:val="00083AFF"/>
    <w:rsid w:val="000C3631"/>
    <w:rsid w:val="000D401C"/>
    <w:rsid w:val="000F417C"/>
    <w:rsid w:val="00103CC0"/>
    <w:rsid w:val="00107E02"/>
    <w:rsid w:val="001216BC"/>
    <w:rsid w:val="00160440"/>
    <w:rsid w:val="00192DFE"/>
    <w:rsid w:val="001938AE"/>
    <w:rsid w:val="001A2B30"/>
    <w:rsid w:val="00223F83"/>
    <w:rsid w:val="002347AA"/>
    <w:rsid w:val="00262204"/>
    <w:rsid w:val="0029574D"/>
    <w:rsid w:val="002B0BEA"/>
    <w:rsid w:val="002B1936"/>
    <w:rsid w:val="002B7947"/>
    <w:rsid w:val="002D4FAE"/>
    <w:rsid w:val="002E2C8B"/>
    <w:rsid w:val="002F76B3"/>
    <w:rsid w:val="00301598"/>
    <w:rsid w:val="00336539"/>
    <w:rsid w:val="00355F66"/>
    <w:rsid w:val="00356C90"/>
    <w:rsid w:val="0036196C"/>
    <w:rsid w:val="00366E3C"/>
    <w:rsid w:val="00373E1C"/>
    <w:rsid w:val="00376015"/>
    <w:rsid w:val="003A2D14"/>
    <w:rsid w:val="003C2567"/>
    <w:rsid w:val="003C2578"/>
    <w:rsid w:val="003C262C"/>
    <w:rsid w:val="003E095F"/>
    <w:rsid w:val="003E210E"/>
    <w:rsid w:val="00405503"/>
    <w:rsid w:val="00415648"/>
    <w:rsid w:val="00440EB2"/>
    <w:rsid w:val="00444B44"/>
    <w:rsid w:val="00446D14"/>
    <w:rsid w:val="00465559"/>
    <w:rsid w:val="0046745C"/>
    <w:rsid w:val="00481DE3"/>
    <w:rsid w:val="00485587"/>
    <w:rsid w:val="00490FA0"/>
    <w:rsid w:val="004D6585"/>
    <w:rsid w:val="00500E80"/>
    <w:rsid w:val="00547746"/>
    <w:rsid w:val="005614D3"/>
    <w:rsid w:val="00561F91"/>
    <w:rsid w:val="00595435"/>
    <w:rsid w:val="005B30AF"/>
    <w:rsid w:val="005C3A7E"/>
    <w:rsid w:val="005D702C"/>
    <w:rsid w:val="00606C93"/>
    <w:rsid w:val="006442DD"/>
    <w:rsid w:val="006643FB"/>
    <w:rsid w:val="006A43D3"/>
    <w:rsid w:val="006E0745"/>
    <w:rsid w:val="00704A4E"/>
    <w:rsid w:val="0070610B"/>
    <w:rsid w:val="00706E22"/>
    <w:rsid w:val="00714EA4"/>
    <w:rsid w:val="0073090E"/>
    <w:rsid w:val="007627A2"/>
    <w:rsid w:val="007966C9"/>
    <w:rsid w:val="007A0655"/>
    <w:rsid w:val="007E3D2F"/>
    <w:rsid w:val="00860FA4"/>
    <w:rsid w:val="008A068C"/>
    <w:rsid w:val="008E52D9"/>
    <w:rsid w:val="00945007"/>
    <w:rsid w:val="009450EE"/>
    <w:rsid w:val="00953C23"/>
    <w:rsid w:val="00986946"/>
    <w:rsid w:val="00992F20"/>
    <w:rsid w:val="00996800"/>
    <w:rsid w:val="009B2B50"/>
    <w:rsid w:val="009C1B2B"/>
    <w:rsid w:val="009C2A22"/>
    <w:rsid w:val="009E50A9"/>
    <w:rsid w:val="00A5575D"/>
    <w:rsid w:val="00A837AE"/>
    <w:rsid w:val="00A9006A"/>
    <w:rsid w:val="00A93064"/>
    <w:rsid w:val="00AC7251"/>
    <w:rsid w:val="00B05066"/>
    <w:rsid w:val="00B06905"/>
    <w:rsid w:val="00B153E8"/>
    <w:rsid w:val="00B15E05"/>
    <w:rsid w:val="00B26A3C"/>
    <w:rsid w:val="00B433BA"/>
    <w:rsid w:val="00B76456"/>
    <w:rsid w:val="00B80FAD"/>
    <w:rsid w:val="00B92CC7"/>
    <w:rsid w:val="00BA76D9"/>
    <w:rsid w:val="00BB1240"/>
    <w:rsid w:val="00BB26A0"/>
    <w:rsid w:val="00BB3F86"/>
    <w:rsid w:val="00BC7ADC"/>
    <w:rsid w:val="00BD4386"/>
    <w:rsid w:val="00BE33C2"/>
    <w:rsid w:val="00BF338C"/>
    <w:rsid w:val="00C049A3"/>
    <w:rsid w:val="00C2148C"/>
    <w:rsid w:val="00C309D9"/>
    <w:rsid w:val="00C30A66"/>
    <w:rsid w:val="00C5045C"/>
    <w:rsid w:val="00C5793A"/>
    <w:rsid w:val="00C71ADC"/>
    <w:rsid w:val="00C76C4A"/>
    <w:rsid w:val="00CB77CB"/>
    <w:rsid w:val="00D2471C"/>
    <w:rsid w:val="00D703DA"/>
    <w:rsid w:val="00DE01D0"/>
    <w:rsid w:val="00DF7006"/>
    <w:rsid w:val="00E22A24"/>
    <w:rsid w:val="00E351AC"/>
    <w:rsid w:val="00E44153"/>
    <w:rsid w:val="00E506BD"/>
    <w:rsid w:val="00E71D40"/>
    <w:rsid w:val="00EC644F"/>
    <w:rsid w:val="00ED0692"/>
    <w:rsid w:val="00F019CD"/>
    <w:rsid w:val="00F45B4C"/>
    <w:rsid w:val="00F617C1"/>
    <w:rsid w:val="00F64774"/>
    <w:rsid w:val="00F71FAF"/>
    <w:rsid w:val="00F7705A"/>
    <w:rsid w:val="00FA36B7"/>
    <w:rsid w:val="00FA4B0E"/>
    <w:rsid w:val="00FB34D8"/>
    <w:rsid w:val="00FC0FB4"/>
    <w:rsid w:val="00FD329D"/>
    <w:rsid w:val="00FD4B36"/>
    <w:rsid w:val="00FE3146"/>
    <w:rsid w:val="00FE5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884221"/>
  <w15:chartTrackingRefBased/>
  <w15:docId w15:val="{2C89E1CC-3BCE-844F-86C2-B22369CEB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47AA"/>
    <w:pPr>
      <w:ind w:left="720"/>
      <w:contextualSpacing/>
    </w:pPr>
  </w:style>
  <w:style w:type="paragraph" w:customStyle="1" w:styleId="p1">
    <w:name w:val="p1"/>
    <w:basedOn w:val="Normal"/>
    <w:rsid w:val="00FB34D8"/>
    <w:rPr>
      <w:rFonts w:ascii=".AppleSystemUIFont" w:hAnsi=".AppleSystemUIFont" w:cs="Times New Roman"/>
      <w:kern w:val="0"/>
      <w:sz w:val="26"/>
      <w:szCs w:val="26"/>
      <w14:ligatures w14:val="none"/>
    </w:rPr>
  </w:style>
  <w:style w:type="character" w:customStyle="1" w:styleId="s1">
    <w:name w:val="s1"/>
    <w:basedOn w:val="DefaultParagraphFont"/>
    <w:rsid w:val="00FB34D8"/>
    <w:rPr>
      <w:rFonts w:ascii="UICTFontTextStyleBody" w:hAnsi="UICTFontTextStyleBody" w:hint="default"/>
      <w:b w:val="0"/>
      <w:bCs w:val="0"/>
      <w:i w:val="0"/>
      <w:iCs w:val="0"/>
      <w:sz w:val="26"/>
      <w:szCs w:val="26"/>
    </w:rPr>
  </w:style>
  <w:style w:type="character" w:styleId="Hyperlink">
    <w:name w:val="Hyperlink"/>
    <w:basedOn w:val="DefaultParagraphFont"/>
    <w:uiPriority w:val="99"/>
    <w:unhideWhenUsed/>
    <w:rsid w:val="00FB34D8"/>
    <w:rPr>
      <w:color w:val="0000FF"/>
      <w:u w:val="single"/>
    </w:rPr>
  </w:style>
  <w:style w:type="character" w:customStyle="1" w:styleId="apple-converted-space">
    <w:name w:val="apple-converted-space"/>
    <w:basedOn w:val="DefaultParagraphFont"/>
    <w:rsid w:val="003A2D14"/>
  </w:style>
  <w:style w:type="paragraph" w:customStyle="1" w:styleId="p2">
    <w:name w:val="p2"/>
    <w:basedOn w:val="Normal"/>
    <w:rsid w:val="00BA76D9"/>
    <w:rPr>
      <w:rFonts w:ascii=".AppleSystemUIFont" w:hAnsi=".AppleSystemUIFont" w:cs="Times New Roman"/>
      <w:kern w:val="0"/>
      <w:sz w:val="26"/>
      <w:szCs w:val="26"/>
      <w14:ligatures w14:val="none"/>
    </w:rPr>
  </w:style>
  <w:style w:type="character" w:customStyle="1" w:styleId="s2">
    <w:name w:val="s2"/>
    <w:basedOn w:val="DefaultParagraphFont"/>
    <w:rsid w:val="00CB77CB"/>
    <w:rPr>
      <w:rFonts w:ascii="UICTFontTextStyleItalicBody" w:hAnsi="UICTFontTextStyleItalicBody" w:hint="default"/>
      <w:b w:val="0"/>
      <w:bCs w:val="0"/>
      <w:i/>
      <w:iCs/>
      <w:sz w:val="26"/>
      <w:szCs w:val="26"/>
    </w:rPr>
  </w:style>
  <w:style w:type="character" w:styleId="UnresolvedMention">
    <w:name w:val="Unresolved Mention"/>
    <w:basedOn w:val="DefaultParagraphFont"/>
    <w:uiPriority w:val="99"/>
    <w:semiHidden/>
    <w:unhideWhenUsed/>
    <w:rsid w:val="00B153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80163">
      <w:bodyDiv w:val="1"/>
      <w:marLeft w:val="0"/>
      <w:marRight w:val="0"/>
      <w:marTop w:val="0"/>
      <w:marBottom w:val="0"/>
      <w:divBdr>
        <w:top w:val="none" w:sz="0" w:space="0" w:color="auto"/>
        <w:left w:val="none" w:sz="0" w:space="0" w:color="auto"/>
        <w:bottom w:val="none" w:sz="0" w:space="0" w:color="auto"/>
        <w:right w:val="none" w:sz="0" w:space="0" w:color="auto"/>
      </w:divBdr>
    </w:div>
    <w:div w:id="300959748">
      <w:bodyDiv w:val="1"/>
      <w:marLeft w:val="0"/>
      <w:marRight w:val="0"/>
      <w:marTop w:val="0"/>
      <w:marBottom w:val="0"/>
      <w:divBdr>
        <w:top w:val="none" w:sz="0" w:space="0" w:color="auto"/>
        <w:left w:val="none" w:sz="0" w:space="0" w:color="auto"/>
        <w:bottom w:val="none" w:sz="0" w:space="0" w:color="auto"/>
        <w:right w:val="none" w:sz="0" w:space="0" w:color="auto"/>
      </w:divBdr>
    </w:div>
    <w:div w:id="423259623">
      <w:bodyDiv w:val="1"/>
      <w:marLeft w:val="0"/>
      <w:marRight w:val="0"/>
      <w:marTop w:val="0"/>
      <w:marBottom w:val="0"/>
      <w:divBdr>
        <w:top w:val="none" w:sz="0" w:space="0" w:color="auto"/>
        <w:left w:val="none" w:sz="0" w:space="0" w:color="auto"/>
        <w:bottom w:val="none" w:sz="0" w:space="0" w:color="auto"/>
        <w:right w:val="none" w:sz="0" w:space="0" w:color="auto"/>
      </w:divBdr>
    </w:div>
    <w:div w:id="469639030">
      <w:bodyDiv w:val="1"/>
      <w:marLeft w:val="0"/>
      <w:marRight w:val="0"/>
      <w:marTop w:val="0"/>
      <w:marBottom w:val="0"/>
      <w:divBdr>
        <w:top w:val="none" w:sz="0" w:space="0" w:color="auto"/>
        <w:left w:val="none" w:sz="0" w:space="0" w:color="auto"/>
        <w:bottom w:val="none" w:sz="0" w:space="0" w:color="auto"/>
        <w:right w:val="none" w:sz="0" w:space="0" w:color="auto"/>
      </w:divBdr>
    </w:div>
    <w:div w:id="1008285759">
      <w:bodyDiv w:val="1"/>
      <w:marLeft w:val="0"/>
      <w:marRight w:val="0"/>
      <w:marTop w:val="0"/>
      <w:marBottom w:val="0"/>
      <w:divBdr>
        <w:top w:val="none" w:sz="0" w:space="0" w:color="auto"/>
        <w:left w:val="none" w:sz="0" w:space="0" w:color="auto"/>
        <w:bottom w:val="none" w:sz="0" w:space="0" w:color="auto"/>
        <w:right w:val="none" w:sz="0" w:space="0" w:color="auto"/>
      </w:divBdr>
    </w:div>
    <w:div w:id="1115830673">
      <w:bodyDiv w:val="1"/>
      <w:marLeft w:val="0"/>
      <w:marRight w:val="0"/>
      <w:marTop w:val="0"/>
      <w:marBottom w:val="0"/>
      <w:divBdr>
        <w:top w:val="none" w:sz="0" w:space="0" w:color="auto"/>
        <w:left w:val="none" w:sz="0" w:space="0" w:color="auto"/>
        <w:bottom w:val="none" w:sz="0" w:space="0" w:color="auto"/>
        <w:right w:val="none" w:sz="0" w:space="0" w:color="auto"/>
      </w:divBdr>
      <w:divsChild>
        <w:div w:id="216432500">
          <w:marLeft w:val="0"/>
          <w:marRight w:val="0"/>
          <w:marTop w:val="0"/>
          <w:marBottom w:val="0"/>
          <w:divBdr>
            <w:top w:val="none" w:sz="0" w:space="0" w:color="auto"/>
            <w:left w:val="none" w:sz="0" w:space="0" w:color="auto"/>
            <w:bottom w:val="none" w:sz="0" w:space="0" w:color="auto"/>
            <w:right w:val="none" w:sz="0" w:space="0" w:color="auto"/>
          </w:divBdr>
          <w:divsChild>
            <w:div w:id="1736080207">
              <w:marLeft w:val="0"/>
              <w:marRight w:val="0"/>
              <w:marTop w:val="0"/>
              <w:marBottom w:val="0"/>
              <w:divBdr>
                <w:top w:val="none" w:sz="0" w:space="0" w:color="auto"/>
                <w:left w:val="none" w:sz="0" w:space="0" w:color="auto"/>
                <w:bottom w:val="none" w:sz="0" w:space="0" w:color="auto"/>
                <w:right w:val="none" w:sz="0" w:space="0" w:color="auto"/>
              </w:divBdr>
            </w:div>
            <w:div w:id="370156857">
              <w:marLeft w:val="0"/>
              <w:marRight w:val="0"/>
              <w:marTop w:val="0"/>
              <w:marBottom w:val="0"/>
              <w:divBdr>
                <w:top w:val="none" w:sz="0" w:space="0" w:color="auto"/>
                <w:left w:val="none" w:sz="0" w:space="0" w:color="auto"/>
                <w:bottom w:val="none" w:sz="0" w:space="0" w:color="auto"/>
                <w:right w:val="none" w:sz="0" w:space="0" w:color="auto"/>
              </w:divBdr>
            </w:div>
            <w:div w:id="2033679993">
              <w:marLeft w:val="0"/>
              <w:marRight w:val="0"/>
              <w:marTop w:val="0"/>
              <w:marBottom w:val="0"/>
              <w:divBdr>
                <w:top w:val="none" w:sz="0" w:space="0" w:color="auto"/>
                <w:left w:val="none" w:sz="0" w:space="0" w:color="auto"/>
                <w:bottom w:val="none" w:sz="0" w:space="0" w:color="auto"/>
                <w:right w:val="none" w:sz="0" w:space="0" w:color="auto"/>
              </w:divBdr>
            </w:div>
            <w:div w:id="162209032">
              <w:marLeft w:val="0"/>
              <w:marRight w:val="0"/>
              <w:marTop w:val="0"/>
              <w:marBottom w:val="0"/>
              <w:divBdr>
                <w:top w:val="none" w:sz="0" w:space="0" w:color="auto"/>
                <w:left w:val="none" w:sz="0" w:space="0" w:color="auto"/>
                <w:bottom w:val="none" w:sz="0" w:space="0" w:color="auto"/>
                <w:right w:val="none" w:sz="0" w:space="0" w:color="auto"/>
              </w:divBdr>
            </w:div>
            <w:div w:id="1417558783">
              <w:marLeft w:val="0"/>
              <w:marRight w:val="0"/>
              <w:marTop w:val="0"/>
              <w:marBottom w:val="0"/>
              <w:divBdr>
                <w:top w:val="none" w:sz="0" w:space="0" w:color="auto"/>
                <w:left w:val="none" w:sz="0" w:space="0" w:color="auto"/>
                <w:bottom w:val="none" w:sz="0" w:space="0" w:color="auto"/>
                <w:right w:val="none" w:sz="0" w:space="0" w:color="auto"/>
              </w:divBdr>
            </w:div>
            <w:div w:id="1294479438">
              <w:marLeft w:val="0"/>
              <w:marRight w:val="0"/>
              <w:marTop w:val="0"/>
              <w:marBottom w:val="0"/>
              <w:divBdr>
                <w:top w:val="none" w:sz="0" w:space="0" w:color="auto"/>
                <w:left w:val="none" w:sz="0" w:space="0" w:color="auto"/>
                <w:bottom w:val="none" w:sz="0" w:space="0" w:color="auto"/>
                <w:right w:val="none" w:sz="0" w:space="0" w:color="auto"/>
              </w:divBdr>
            </w:div>
            <w:div w:id="638803208">
              <w:marLeft w:val="0"/>
              <w:marRight w:val="0"/>
              <w:marTop w:val="0"/>
              <w:marBottom w:val="0"/>
              <w:divBdr>
                <w:top w:val="none" w:sz="0" w:space="0" w:color="auto"/>
                <w:left w:val="none" w:sz="0" w:space="0" w:color="auto"/>
                <w:bottom w:val="none" w:sz="0" w:space="0" w:color="auto"/>
                <w:right w:val="none" w:sz="0" w:space="0" w:color="auto"/>
              </w:divBdr>
              <w:divsChild>
                <w:div w:id="1149132031">
                  <w:marLeft w:val="0"/>
                  <w:marRight w:val="0"/>
                  <w:marTop w:val="0"/>
                  <w:marBottom w:val="0"/>
                  <w:divBdr>
                    <w:top w:val="none" w:sz="0" w:space="0" w:color="auto"/>
                    <w:left w:val="none" w:sz="0" w:space="0" w:color="auto"/>
                    <w:bottom w:val="none" w:sz="0" w:space="0" w:color="auto"/>
                    <w:right w:val="none" w:sz="0" w:space="0" w:color="auto"/>
                  </w:divBdr>
                </w:div>
                <w:div w:id="125316295">
                  <w:marLeft w:val="0"/>
                  <w:marRight w:val="0"/>
                  <w:marTop w:val="0"/>
                  <w:marBottom w:val="0"/>
                  <w:divBdr>
                    <w:top w:val="none" w:sz="0" w:space="0" w:color="auto"/>
                    <w:left w:val="none" w:sz="0" w:space="0" w:color="auto"/>
                    <w:bottom w:val="none" w:sz="0" w:space="0" w:color="auto"/>
                    <w:right w:val="none" w:sz="0" w:space="0" w:color="auto"/>
                  </w:divBdr>
                </w:div>
                <w:div w:id="1055540723">
                  <w:marLeft w:val="0"/>
                  <w:marRight w:val="0"/>
                  <w:marTop w:val="0"/>
                  <w:marBottom w:val="0"/>
                  <w:divBdr>
                    <w:top w:val="none" w:sz="0" w:space="0" w:color="auto"/>
                    <w:left w:val="none" w:sz="0" w:space="0" w:color="auto"/>
                    <w:bottom w:val="none" w:sz="0" w:space="0" w:color="auto"/>
                    <w:right w:val="none" w:sz="0" w:space="0" w:color="auto"/>
                  </w:divBdr>
                  <w:divsChild>
                    <w:div w:id="764300445">
                      <w:marLeft w:val="0"/>
                      <w:marRight w:val="0"/>
                      <w:marTop w:val="0"/>
                      <w:marBottom w:val="0"/>
                      <w:divBdr>
                        <w:top w:val="none" w:sz="0" w:space="0" w:color="auto"/>
                        <w:left w:val="none" w:sz="0" w:space="0" w:color="auto"/>
                        <w:bottom w:val="none" w:sz="0" w:space="0" w:color="auto"/>
                        <w:right w:val="none" w:sz="0" w:space="0" w:color="auto"/>
                      </w:divBdr>
                    </w:div>
                    <w:div w:id="1197935789">
                      <w:marLeft w:val="0"/>
                      <w:marRight w:val="0"/>
                      <w:marTop w:val="0"/>
                      <w:marBottom w:val="0"/>
                      <w:divBdr>
                        <w:top w:val="none" w:sz="0" w:space="0" w:color="auto"/>
                        <w:left w:val="none" w:sz="0" w:space="0" w:color="auto"/>
                        <w:bottom w:val="none" w:sz="0" w:space="0" w:color="auto"/>
                        <w:right w:val="none" w:sz="0" w:space="0" w:color="auto"/>
                      </w:divBdr>
                    </w:div>
                    <w:div w:id="1442382604">
                      <w:marLeft w:val="0"/>
                      <w:marRight w:val="0"/>
                      <w:marTop w:val="0"/>
                      <w:marBottom w:val="0"/>
                      <w:divBdr>
                        <w:top w:val="none" w:sz="0" w:space="0" w:color="auto"/>
                        <w:left w:val="none" w:sz="0" w:space="0" w:color="auto"/>
                        <w:bottom w:val="none" w:sz="0" w:space="0" w:color="auto"/>
                        <w:right w:val="none" w:sz="0" w:space="0" w:color="auto"/>
                      </w:divBdr>
                    </w:div>
                    <w:div w:id="546183468">
                      <w:marLeft w:val="0"/>
                      <w:marRight w:val="0"/>
                      <w:marTop w:val="0"/>
                      <w:marBottom w:val="0"/>
                      <w:divBdr>
                        <w:top w:val="none" w:sz="0" w:space="0" w:color="auto"/>
                        <w:left w:val="none" w:sz="0" w:space="0" w:color="auto"/>
                        <w:bottom w:val="none" w:sz="0" w:space="0" w:color="auto"/>
                        <w:right w:val="none" w:sz="0" w:space="0" w:color="auto"/>
                      </w:divBdr>
                    </w:div>
                    <w:div w:id="762604085">
                      <w:marLeft w:val="0"/>
                      <w:marRight w:val="0"/>
                      <w:marTop w:val="0"/>
                      <w:marBottom w:val="0"/>
                      <w:divBdr>
                        <w:top w:val="none" w:sz="0" w:space="0" w:color="auto"/>
                        <w:left w:val="none" w:sz="0" w:space="0" w:color="auto"/>
                        <w:bottom w:val="none" w:sz="0" w:space="0" w:color="auto"/>
                        <w:right w:val="none" w:sz="0" w:space="0" w:color="auto"/>
                      </w:divBdr>
                    </w:div>
                    <w:div w:id="426074093">
                      <w:marLeft w:val="0"/>
                      <w:marRight w:val="0"/>
                      <w:marTop w:val="0"/>
                      <w:marBottom w:val="0"/>
                      <w:divBdr>
                        <w:top w:val="none" w:sz="0" w:space="0" w:color="auto"/>
                        <w:left w:val="none" w:sz="0" w:space="0" w:color="auto"/>
                        <w:bottom w:val="none" w:sz="0" w:space="0" w:color="auto"/>
                        <w:right w:val="none" w:sz="0" w:space="0" w:color="auto"/>
                      </w:divBdr>
                    </w:div>
                    <w:div w:id="2146005839">
                      <w:marLeft w:val="0"/>
                      <w:marRight w:val="0"/>
                      <w:marTop w:val="0"/>
                      <w:marBottom w:val="0"/>
                      <w:divBdr>
                        <w:top w:val="none" w:sz="0" w:space="0" w:color="auto"/>
                        <w:left w:val="none" w:sz="0" w:space="0" w:color="auto"/>
                        <w:bottom w:val="none" w:sz="0" w:space="0" w:color="auto"/>
                        <w:right w:val="none" w:sz="0" w:space="0" w:color="auto"/>
                      </w:divBdr>
                    </w:div>
                    <w:div w:id="492575881">
                      <w:marLeft w:val="0"/>
                      <w:marRight w:val="0"/>
                      <w:marTop w:val="0"/>
                      <w:marBottom w:val="0"/>
                      <w:divBdr>
                        <w:top w:val="none" w:sz="0" w:space="0" w:color="auto"/>
                        <w:left w:val="none" w:sz="0" w:space="0" w:color="auto"/>
                        <w:bottom w:val="none" w:sz="0" w:space="0" w:color="auto"/>
                        <w:right w:val="none" w:sz="0" w:space="0" w:color="auto"/>
                      </w:divBdr>
                      <w:divsChild>
                        <w:div w:id="978269853">
                          <w:marLeft w:val="0"/>
                          <w:marRight w:val="0"/>
                          <w:marTop w:val="0"/>
                          <w:marBottom w:val="0"/>
                          <w:divBdr>
                            <w:top w:val="none" w:sz="0" w:space="0" w:color="auto"/>
                            <w:left w:val="none" w:sz="0" w:space="0" w:color="auto"/>
                            <w:bottom w:val="none" w:sz="0" w:space="0" w:color="auto"/>
                            <w:right w:val="none" w:sz="0" w:space="0" w:color="auto"/>
                          </w:divBdr>
                          <w:divsChild>
                            <w:div w:id="59817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5286983">
      <w:bodyDiv w:val="1"/>
      <w:marLeft w:val="0"/>
      <w:marRight w:val="0"/>
      <w:marTop w:val="0"/>
      <w:marBottom w:val="0"/>
      <w:divBdr>
        <w:top w:val="none" w:sz="0" w:space="0" w:color="auto"/>
        <w:left w:val="none" w:sz="0" w:space="0" w:color="auto"/>
        <w:bottom w:val="none" w:sz="0" w:space="0" w:color="auto"/>
        <w:right w:val="none" w:sz="0" w:space="0" w:color="auto"/>
      </w:divBdr>
    </w:div>
    <w:div w:id="1420639609">
      <w:bodyDiv w:val="1"/>
      <w:marLeft w:val="0"/>
      <w:marRight w:val="0"/>
      <w:marTop w:val="0"/>
      <w:marBottom w:val="0"/>
      <w:divBdr>
        <w:top w:val="none" w:sz="0" w:space="0" w:color="auto"/>
        <w:left w:val="none" w:sz="0" w:space="0" w:color="auto"/>
        <w:bottom w:val="none" w:sz="0" w:space="0" w:color="auto"/>
        <w:right w:val="none" w:sz="0" w:space="0" w:color="auto"/>
      </w:divBdr>
    </w:div>
    <w:div w:id="1431730859">
      <w:bodyDiv w:val="1"/>
      <w:marLeft w:val="0"/>
      <w:marRight w:val="0"/>
      <w:marTop w:val="0"/>
      <w:marBottom w:val="0"/>
      <w:divBdr>
        <w:top w:val="none" w:sz="0" w:space="0" w:color="auto"/>
        <w:left w:val="none" w:sz="0" w:space="0" w:color="auto"/>
        <w:bottom w:val="none" w:sz="0" w:space="0" w:color="auto"/>
        <w:right w:val="none" w:sz="0" w:space="0" w:color="auto"/>
      </w:divBdr>
    </w:div>
    <w:div w:id="1490100343">
      <w:bodyDiv w:val="1"/>
      <w:marLeft w:val="0"/>
      <w:marRight w:val="0"/>
      <w:marTop w:val="0"/>
      <w:marBottom w:val="0"/>
      <w:divBdr>
        <w:top w:val="none" w:sz="0" w:space="0" w:color="auto"/>
        <w:left w:val="none" w:sz="0" w:space="0" w:color="auto"/>
        <w:bottom w:val="none" w:sz="0" w:space="0" w:color="auto"/>
        <w:right w:val="none" w:sz="0" w:space="0" w:color="auto"/>
      </w:divBdr>
      <w:divsChild>
        <w:div w:id="1359165209">
          <w:marLeft w:val="0"/>
          <w:marRight w:val="0"/>
          <w:marTop w:val="0"/>
          <w:marBottom w:val="0"/>
          <w:divBdr>
            <w:top w:val="none" w:sz="0" w:space="0" w:color="auto"/>
            <w:left w:val="none" w:sz="0" w:space="0" w:color="auto"/>
            <w:bottom w:val="none" w:sz="0" w:space="0" w:color="auto"/>
            <w:right w:val="none" w:sz="0" w:space="0" w:color="auto"/>
          </w:divBdr>
        </w:div>
        <w:div w:id="568082079">
          <w:marLeft w:val="0"/>
          <w:marRight w:val="0"/>
          <w:marTop w:val="0"/>
          <w:marBottom w:val="0"/>
          <w:divBdr>
            <w:top w:val="none" w:sz="0" w:space="0" w:color="auto"/>
            <w:left w:val="none" w:sz="0" w:space="0" w:color="auto"/>
            <w:bottom w:val="none" w:sz="0" w:space="0" w:color="auto"/>
            <w:right w:val="none" w:sz="0" w:space="0" w:color="auto"/>
          </w:divBdr>
        </w:div>
        <w:div w:id="966549673">
          <w:marLeft w:val="0"/>
          <w:marRight w:val="0"/>
          <w:marTop w:val="0"/>
          <w:marBottom w:val="0"/>
          <w:divBdr>
            <w:top w:val="none" w:sz="0" w:space="0" w:color="auto"/>
            <w:left w:val="none" w:sz="0" w:space="0" w:color="auto"/>
            <w:bottom w:val="none" w:sz="0" w:space="0" w:color="auto"/>
            <w:right w:val="none" w:sz="0" w:space="0" w:color="auto"/>
          </w:divBdr>
        </w:div>
        <w:div w:id="484128004">
          <w:marLeft w:val="0"/>
          <w:marRight w:val="0"/>
          <w:marTop w:val="0"/>
          <w:marBottom w:val="0"/>
          <w:divBdr>
            <w:top w:val="none" w:sz="0" w:space="0" w:color="auto"/>
            <w:left w:val="none" w:sz="0" w:space="0" w:color="auto"/>
            <w:bottom w:val="none" w:sz="0" w:space="0" w:color="auto"/>
            <w:right w:val="none" w:sz="0" w:space="0" w:color="auto"/>
          </w:divBdr>
        </w:div>
      </w:divsChild>
    </w:div>
    <w:div w:id="1635676942">
      <w:bodyDiv w:val="1"/>
      <w:marLeft w:val="0"/>
      <w:marRight w:val="0"/>
      <w:marTop w:val="0"/>
      <w:marBottom w:val="0"/>
      <w:divBdr>
        <w:top w:val="none" w:sz="0" w:space="0" w:color="auto"/>
        <w:left w:val="none" w:sz="0" w:space="0" w:color="auto"/>
        <w:bottom w:val="none" w:sz="0" w:space="0" w:color="auto"/>
        <w:right w:val="none" w:sz="0" w:space="0" w:color="auto"/>
      </w:divBdr>
    </w:div>
    <w:div w:id="1748725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healthcare-for-offenders" TargetMode="External"/><Relationship Id="rId18" Type="http://schemas.openxmlformats.org/officeDocument/2006/relationships/hyperlink" Target="https://assets.publishing.service.gov.uk/government/uploads/system/uploads/attachment_data/file/793471/Homelessness_-_REA.pdf" TargetMode="External"/><Relationship Id="rId26" Type="http://schemas.openxmlformats.org/officeDocument/2006/relationships/hyperlink" Target="https://onlinelibrary.wiley.com/doi/full/10.4073/csr.2018.2" TargetMode="External"/><Relationship Id="rId39" Type="http://schemas.openxmlformats.org/officeDocument/2006/relationships/hyperlink" Target="https://committees.parliament.uk/writtenevidence/19211/pdf/" TargetMode="External"/><Relationship Id="rId21" Type="http://schemas.openxmlformats.org/officeDocument/2006/relationships/hyperlink" Target="https://www.local.gov.uk/parliament/briefings-and-responses/cop26-and-impact-air-pollution-public-health-and-wellbeing-house" TargetMode="External"/><Relationship Id="rId34" Type="http://schemas.openxmlformats.org/officeDocument/2006/relationships/hyperlink" Target="https://www.health.org.uk/publications/long-reads/unemployment-and-mental-health" TargetMode="External"/><Relationship Id="rId42" Type="http://schemas.openxmlformats.org/officeDocument/2006/relationships/fontTable" Target="fontTable.xml"/><Relationship Id="rId7" Type="http://schemas.openxmlformats.org/officeDocument/2006/relationships/hyperlink" Target="https://assets.publishing.service.gov.uk/government/uploads/system/uploads/attachment_data/file/324103/Child_poverty_strategy.pdf" TargetMode="External"/><Relationship Id="rId2" Type="http://schemas.openxmlformats.org/officeDocument/2006/relationships/styles" Target="styles.xml"/><Relationship Id="rId16" Type="http://schemas.openxmlformats.org/officeDocument/2006/relationships/hyperlink" Target="https://scholar.google.com/scholar?hl=en&amp;as_sdt=0%2C5&amp;q=critically+examine+the+impact+of+the+implementation+of+healthcare+on+prisoners+&amp;btnG=" TargetMode="External"/><Relationship Id="rId20" Type="http://schemas.openxmlformats.org/officeDocument/2006/relationships/hyperlink" Target="https://www.legislation.gov.uk/ukpga/1993/11/contents" TargetMode="External"/><Relationship Id="rId29" Type="http://schemas.openxmlformats.org/officeDocument/2006/relationships/hyperlink" Target="https://www.healthscotland.scot/population-groups/children/child-poverty/child-poverty-overview/impact-of-child-poverty" TargetMode="External"/><Relationship Id="rId41" Type="http://schemas.openxmlformats.org/officeDocument/2006/relationships/hyperlink" Target="https://www.who.int/" TargetMode="External"/><Relationship Id="rId1" Type="http://schemas.openxmlformats.org/officeDocument/2006/relationships/numbering" Target="numbering.xml"/><Relationship Id="rId6" Type="http://schemas.openxmlformats.org/officeDocument/2006/relationships/hyperlink" Target="https://assets.publishing.service.gov.uk/government/uploads/system/uploads/attachment_data/file/324103/Child_poverty_strategy.pdf" TargetMode="External"/><Relationship Id="rId11" Type="http://schemas.openxmlformats.org/officeDocument/2006/relationships/hyperlink" Target="https://assets.publishing.service.gov.uk/government/uploads/system/uploads/attachment_data/file/1102408/20220903_Ending_rough_sleeping_for_good.pdf" TargetMode="External"/><Relationship Id="rId24" Type="http://schemas.openxmlformats.org/officeDocument/2006/relationships/hyperlink" Target="https://d1wqtxts1xzle7.cloudfront.net/58412629/Challenges_for_prison_governors_and_staff_in_implementing_the_Healthy_Prisons_Agenda_in_English_prisons-libre.pdf?1550243608=&amp;response-content-disposition=inline%3B+filename%3DChallenges_for_prison_governors_and_staf.pdf&amp;Expires=1680203771&amp;Signature=V7z30bgdf0YubqmujJXko1rdPL0QLsdYu2KHQcZPAbI5YM5fPbJSL710zH21-oybmFhRj2I-X7GH05KlbTYA4PYGvqG5Y-21ht07wDPIFFm4lrcf6iVrEfNr8gCW3wDX1oaDavPasAqnWzhyXsIJ0m~HUJjlAYaHfx-0E7dxLClnkVDsHuu9gVzwtPGsiNRjqYU9Dx2PutnYYe4i9iY-JpXmZLeIMb-f40f91obJhdwSCigODlgYDj5jbEvmG0xwF6E3NB5p9J6o7L35X4MzlV0VT1J1eC4SXcUTHFmct~9VCp8u0a~bICcAY8j1vBiJkQDdhMrHCjfO2JexapDVKw__&amp;Key-Pair-Id=APKAJLOHF5GGSLRBV4ZA" TargetMode="External"/><Relationship Id="rId32" Type="http://schemas.openxmlformats.org/officeDocument/2006/relationships/hyperlink" Target="https://sdgs.un.org/goals/goal3" TargetMode="External"/><Relationship Id="rId37" Type="http://schemas.openxmlformats.org/officeDocument/2006/relationships/hyperlink" Target="https://committees.parliament.uk/writtenevidence/19211/pdf/" TargetMode="External"/><Relationship Id="rId40" Type="http://schemas.openxmlformats.org/officeDocument/2006/relationships/hyperlink" Target="https://www.un.org/en/global-issues/ending-poverty" TargetMode="External"/><Relationship Id="rId5" Type="http://schemas.openxmlformats.org/officeDocument/2006/relationships/hyperlink" Target="https://www.legislation.gov.uk/ukpga/2010/9/section/9/enacted" TargetMode="External"/><Relationship Id="rId15" Type="http://schemas.openxmlformats.org/officeDocument/2006/relationships/hyperlink" Target="https://www.gov.uk/government/publications/ministry-of-housing-communities-and-local-government-outcome-delivery-plan/mhclg-outcome-delivery-plan-2021-to-2022" TargetMode="External"/><Relationship Id="rId23" Type="http://schemas.openxmlformats.org/officeDocument/2006/relationships/hyperlink" Target="https://www.nice.org.uk/guidance/ph41/chapter/Recommendations" TargetMode="External"/><Relationship Id="rId28" Type="http://schemas.openxmlformats.org/officeDocument/2006/relationships/hyperlink" Target="https://www.healthscotland.scot/population-groups/children/child-poverty/child-poverty-overview/impact-of-child-poverty" TargetMode="External"/><Relationship Id="rId36" Type="http://schemas.openxmlformats.org/officeDocument/2006/relationships/hyperlink" Target="https://committees.parliament.uk/writtenevidence/19211/pdf/" TargetMode="External"/><Relationship Id="rId10" Type="http://schemas.openxmlformats.org/officeDocument/2006/relationships/hyperlink" Target="https://www.gov.uk/guidance/cost-of-living-payments-2023-to-2024" TargetMode="External"/><Relationship Id="rId19" Type="http://schemas.openxmlformats.org/officeDocument/2006/relationships/hyperlink" Target="https://researchbriefings.files.parliament.uk/documents/SN02007/CBP07698.pdf" TargetMode="External"/><Relationship Id="rId31" Type="http://schemas.openxmlformats.org/officeDocument/2006/relationships/hyperlink" Target="https://www.gov.scot/publications/annex-6-evidence-review-works/" TargetMode="External"/><Relationship Id="rId4" Type="http://schemas.openxmlformats.org/officeDocument/2006/relationships/webSettings" Target="webSettings.xml"/><Relationship Id="rId9" Type="http://schemas.openxmlformats.org/officeDocument/2006/relationships/hyperlink" Target="https://www.gov.uk/government/publications/air-quality-clean-air-zone-framework-for-england/clean-air-zone-framework" TargetMode="External"/><Relationship Id="rId14" Type="http://schemas.openxmlformats.org/officeDocument/2006/relationships/hyperlink" Target="https://www.gov.uk/government/publications/restart-scheme/how-the-restart-scheme-will-work" TargetMode="External"/><Relationship Id="rId22" Type="http://schemas.openxmlformats.org/officeDocument/2006/relationships/hyperlink" Target="https://www.mentalhealth.org.uk/explore-mental-health/statistics/domestic-violence" TargetMode="External"/><Relationship Id="rId27" Type="http://schemas.openxmlformats.org/officeDocument/2006/relationships/hyperlink" Target="https://www.healthscotland.scot/population-groups/children/child-poverty/child-poverty-overview/impact-of-child-poverty" TargetMode="External"/><Relationship Id="rId30" Type="http://schemas.openxmlformats.org/officeDocument/2006/relationships/hyperlink" Target="https://www.researchgate.net/publication/249628096_The_future_of_prison_health_care_A_critical_analysis" TargetMode="External"/><Relationship Id="rId35" Type="http://schemas.openxmlformats.org/officeDocument/2006/relationships/hyperlink" Target="https://publications.parliament.uk/pa/cm5802/cmselect/cmjust/1117/report.html" TargetMode="External"/><Relationship Id="rId43" Type="http://schemas.openxmlformats.org/officeDocument/2006/relationships/theme" Target="theme/theme1.xml"/><Relationship Id="rId8" Type="http://schemas.openxmlformats.org/officeDocument/2006/relationships/hyperlink" Target="https://assets.publishing.service.gov.uk/government/uploads/system/uploads/attachment_data/file/324103/Child_poverty_strategy.pdf" TargetMode="External"/><Relationship Id="rId3" Type="http://schemas.openxmlformats.org/officeDocument/2006/relationships/settings" Target="settings.xml"/><Relationship Id="rId12" Type="http://schemas.openxmlformats.org/officeDocument/2006/relationships/hyperlink" Target="https://www.gov.uk/government/publications/government-response-to-a-patchwork-of-provision-mapping-report/government-response-to-a-patchwork-of-provision-how-to-meet-the-needs-of-victims-and-survivors-across-england-and-wales-accessible-version" TargetMode="External"/><Relationship Id="rId17" Type="http://schemas.openxmlformats.org/officeDocument/2006/relationships/hyperlink" Target="https://www.health.org.uk/news-and-comment/blogs/emerging-evidence-on-covid-19s-impact-on-health-and-health-inequalities" TargetMode="External"/><Relationship Id="rId25" Type="http://schemas.openxmlformats.org/officeDocument/2006/relationships/hyperlink" Target="https://onlinelibrary.wiley.com/doi/full/10.4073/csr.2018.2" TargetMode="External"/><Relationship Id="rId33" Type="http://schemas.openxmlformats.org/officeDocument/2006/relationships/hyperlink" Target="https://sdgs.un.org/goals/goal11" TargetMode="External"/><Relationship Id="rId38" Type="http://schemas.openxmlformats.org/officeDocument/2006/relationships/hyperlink" Target="https://committees.parliament.uk/writtenevidence/192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16</Pages>
  <Words>5897</Words>
  <Characters>33617</Characters>
  <Application>Microsoft Office Word</Application>
  <DocSecurity>0</DocSecurity>
  <Lines>280</Lines>
  <Paragraphs>78</Paragraphs>
  <ScaleCrop>false</ScaleCrop>
  <Company/>
  <LinksUpToDate>false</LinksUpToDate>
  <CharactersWithSpaces>39436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Artwell (2008821)</dc:creator>
  <cp:keywords/>
  <dc:description/>
  <cp:lastModifiedBy>Elaine Artwell (2008821)</cp:lastModifiedBy>
  <cp:revision>132</cp:revision>
  <dcterms:created xsi:type="dcterms:W3CDTF">2023-03-31T11:04:00Z</dcterms:created>
  <dcterms:modified xsi:type="dcterms:W3CDTF">2023-03-31T13:31:00Z</dcterms:modified>
</cp:coreProperties>
</file>