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BD2651" w14:textId="77777777" w:rsidR="00224511" w:rsidRPr="00DB5BBC" w:rsidRDefault="00224511" w:rsidP="005218FD">
      <w:pPr>
        <w:spacing w:after="240" w:line="360" w:lineRule="auto"/>
        <w:jc w:val="center"/>
        <w:rPr>
          <w:b/>
          <w:color w:val="000000" w:themeColor="text1"/>
          <w:sz w:val="32"/>
          <w:szCs w:val="32"/>
        </w:rPr>
      </w:pPr>
    </w:p>
    <w:p w14:paraId="5F73CAE3" w14:textId="77777777" w:rsidR="00224511" w:rsidRPr="00DB5BBC" w:rsidRDefault="00224511" w:rsidP="005218FD">
      <w:pPr>
        <w:spacing w:after="240" w:line="360" w:lineRule="auto"/>
        <w:jc w:val="center"/>
        <w:rPr>
          <w:b/>
          <w:color w:val="000000" w:themeColor="text1"/>
          <w:sz w:val="32"/>
          <w:szCs w:val="32"/>
        </w:rPr>
      </w:pPr>
    </w:p>
    <w:p w14:paraId="783B6205" w14:textId="77777777" w:rsidR="00224511" w:rsidRPr="00A60EA5" w:rsidRDefault="00AD27C2" w:rsidP="005218FD">
      <w:pPr>
        <w:spacing w:after="240" w:line="360" w:lineRule="auto"/>
        <w:jc w:val="center"/>
        <w:rPr>
          <w:b/>
          <w:color w:val="000000" w:themeColor="text1"/>
          <w:sz w:val="32"/>
          <w:szCs w:val="32"/>
          <w:u w:val="single"/>
        </w:rPr>
      </w:pPr>
      <w:r w:rsidRPr="00A60EA5">
        <w:rPr>
          <w:b/>
          <w:color w:val="000000" w:themeColor="text1"/>
          <w:sz w:val="32"/>
          <w:szCs w:val="32"/>
          <w:u w:val="single"/>
        </w:rPr>
        <w:t>BMSW5102</w:t>
      </w:r>
    </w:p>
    <w:p w14:paraId="192C47D0" w14:textId="77777777" w:rsidR="00224511" w:rsidRPr="00DB5BBC" w:rsidRDefault="00224511" w:rsidP="005218FD">
      <w:pPr>
        <w:spacing w:after="240" w:line="360" w:lineRule="auto"/>
        <w:jc w:val="center"/>
        <w:rPr>
          <w:b/>
          <w:color w:val="000000" w:themeColor="text1"/>
          <w:sz w:val="32"/>
          <w:szCs w:val="32"/>
        </w:rPr>
      </w:pPr>
    </w:p>
    <w:p w14:paraId="52CBC2EA" w14:textId="77777777" w:rsidR="00224511" w:rsidRPr="00DB5BBC" w:rsidRDefault="00AD27C2" w:rsidP="005218FD">
      <w:pPr>
        <w:spacing w:after="240" w:line="360" w:lineRule="auto"/>
        <w:jc w:val="center"/>
        <w:rPr>
          <w:b/>
          <w:color w:val="000000" w:themeColor="text1"/>
          <w:sz w:val="32"/>
          <w:szCs w:val="32"/>
        </w:rPr>
      </w:pPr>
      <w:r w:rsidRPr="00DB5BBC">
        <w:rPr>
          <w:b/>
          <w:color w:val="000000" w:themeColor="text1"/>
          <w:sz w:val="32"/>
          <w:szCs w:val="32"/>
        </w:rPr>
        <w:t xml:space="preserve">Developing Relationships and Workplace Achievement </w:t>
      </w:r>
    </w:p>
    <w:p w14:paraId="6E01685E" w14:textId="77777777" w:rsidR="00224511" w:rsidRPr="00DB5BBC" w:rsidRDefault="00AD27C2" w:rsidP="005218FD">
      <w:pPr>
        <w:spacing w:before="120" w:after="240" w:line="360" w:lineRule="auto"/>
        <w:jc w:val="center"/>
        <w:rPr>
          <w:b/>
          <w:color w:val="000000" w:themeColor="text1"/>
          <w:sz w:val="32"/>
          <w:szCs w:val="32"/>
        </w:rPr>
      </w:pPr>
      <w:r w:rsidRPr="00DB5BBC">
        <w:rPr>
          <w:b/>
          <w:color w:val="000000" w:themeColor="text1"/>
          <w:sz w:val="32"/>
          <w:szCs w:val="32"/>
        </w:rPr>
        <w:t>Component 2: Written Report</w:t>
      </w:r>
    </w:p>
    <w:p w14:paraId="470DC46D" w14:textId="77777777" w:rsidR="00224511" w:rsidRDefault="00224511" w:rsidP="005218FD">
      <w:pPr>
        <w:spacing w:before="120" w:after="240" w:line="360" w:lineRule="auto"/>
        <w:jc w:val="center"/>
        <w:rPr>
          <w:b/>
          <w:color w:val="000000" w:themeColor="text1"/>
          <w:sz w:val="32"/>
          <w:szCs w:val="32"/>
        </w:rPr>
      </w:pPr>
    </w:p>
    <w:p w14:paraId="4CA39F0B" w14:textId="77777777" w:rsidR="00A60EA5" w:rsidRDefault="00A60EA5" w:rsidP="005218FD">
      <w:pPr>
        <w:spacing w:before="120" w:after="240" w:line="360" w:lineRule="auto"/>
        <w:jc w:val="center"/>
        <w:rPr>
          <w:b/>
          <w:color w:val="000000" w:themeColor="text1"/>
          <w:sz w:val="32"/>
          <w:szCs w:val="32"/>
        </w:rPr>
      </w:pPr>
    </w:p>
    <w:p w14:paraId="3C19563E" w14:textId="77777777" w:rsidR="00A60EA5" w:rsidRDefault="00A60EA5" w:rsidP="005218FD">
      <w:pPr>
        <w:spacing w:before="120" w:after="240" w:line="360" w:lineRule="auto"/>
        <w:jc w:val="center"/>
        <w:rPr>
          <w:b/>
          <w:color w:val="000000" w:themeColor="text1"/>
          <w:sz w:val="32"/>
          <w:szCs w:val="32"/>
        </w:rPr>
      </w:pPr>
    </w:p>
    <w:p w14:paraId="330E5BEB" w14:textId="77777777" w:rsidR="00A60EA5" w:rsidRPr="00DB5BBC" w:rsidRDefault="00A60EA5" w:rsidP="005218FD">
      <w:pPr>
        <w:spacing w:before="120" w:after="240" w:line="360" w:lineRule="auto"/>
        <w:jc w:val="center"/>
        <w:rPr>
          <w:b/>
          <w:color w:val="000000" w:themeColor="text1"/>
          <w:sz w:val="32"/>
          <w:szCs w:val="32"/>
        </w:rPr>
      </w:pPr>
    </w:p>
    <w:p w14:paraId="76356130" w14:textId="0A02B6EC" w:rsidR="00224511" w:rsidRPr="00DB5BBC" w:rsidRDefault="00AD27C2" w:rsidP="005218FD">
      <w:pPr>
        <w:spacing w:after="240" w:line="360" w:lineRule="auto"/>
        <w:jc w:val="center"/>
        <w:rPr>
          <w:b/>
          <w:color w:val="000000" w:themeColor="text1"/>
          <w:sz w:val="28"/>
          <w:szCs w:val="28"/>
        </w:rPr>
      </w:pPr>
      <w:r w:rsidRPr="00DB5BBC">
        <w:rPr>
          <w:b/>
          <w:color w:val="000000" w:themeColor="text1"/>
          <w:sz w:val="28"/>
          <w:szCs w:val="28"/>
        </w:rPr>
        <w:t xml:space="preserve">Student name: </w:t>
      </w:r>
      <w:r w:rsidR="00D6309D">
        <w:rPr>
          <w:b/>
          <w:color w:val="000000" w:themeColor="text1"/>
          <w:sz w:val="28"/>
          <w:szCs w:val="28"/>
        </w:rPr>
        <w:t>Aneliya Kirkova-Georgieva</w:t>
      </w:r>
    </w:p>
    <w:p w14:paraId="78DE553C" w14:textId="7EE6ECFC" w:rsidR="00224511" w:rsidRPr="00DB5BBC" w:rsidRDefault="00AD27C2" w:rsidP="005218FD">
      <w:pPr>
        <w:spacing w:after="240" w:line="360" w:lineRule="auto"/>
        <w:jc w:val="center"/>
        <w:rPr>
          <w:b/>
          <w:color w:val="000000" w:themeColor="text1"/>
          <w:sz w:val="28"/>
          <w:szCs w:val="28"/>
        </w:rPr>
      </w:pPr>
      <w:r w:rsidRPr="00DB5BBC">
        <w:rPr>
          <w:b/>
          <w:color w:val="000000" w:themeColor="text1"/>
          <w:sz w:val="28"/>
          <w:szCs w:val="28"/>
        </w:rPr>
        <w:t>Student number:</w:t>
      </w:r>
      <w:r w:rsidR="00D6309D">
        <w:rPr>
          <w:b/>
          <w:color w:val="000000" w:themeColor="text1"/>
          <w:sz w:val="28"/>
          <w:szCs w:val="28"/>
        </w:rPr>
        <w:t xml:space="preserve"> 2125657</w:t>
      </w:r>
    </w:p>
    <w:p w14:paraId="0478E718" w14:textId="0EFF4B42" w:rsidR="00224511" w:rsidRPr="00DB5BBC" w:rsidRDefault="00AD27C2" w:rsidP="005218FD">
      <w:pPr>
        <w:spacing w:after="240" w:line="360" w:lineRule="auto"/>
        <w:jc w:val="center"/>
        <w:rPr>
          <w:color w:val="000000" w:themeColor="text1"/>
        </w:rPr>
      </w:pPr>
      <w:r w:rsidRPr="00DB5BBC">
        <w:rPr>
          <w:b/>
          <w:color w:val="000000" w:themeColor="text1"/>
          <w:sz w:val="28"/>
          <w:szCs w:val="28"/>
        </w:rPr>
        <w:t xml:space="preserve">Lecturer’s name: </w:t>
      </w:r>
      <w:r w:rsidR="00D6309D" w:rsidRPr="00D6309D">
        <w:rPr>
          <w:b/>
          <w:bCs/>
          <w:color w:val="000000" w:themeColor="text1"/>
          <w:sz w:val="28"/>
          <w:szCs w:val="28"/>
          <w:lang w:val="en-US"/>
        </w:rPr>
        <w:t>Ehsan Khajeh</w:t>
      </w:r>
      <w:r w:rsidR="00D6309D" w:rsidRPr="00D6309D">
        <w:rPr>
          <w:color w:val="000000" w:themeColor="text1"/>
        </w:rPr>
        <w:t xml:space="preserve"> </w:t>
      </w:r>
      <w:r w:rsidRPr="00DB5BBC">
        <w:rPr>
          <w:color w:val="000000" w:themeColor="text1"/>
        </w:rPr>
        <w:br w:type="page"/>
      </w:r>
    </w:p>
    <w:p w14:paraId="2D4646C8" w14:textId="77777777" w:rsidR="00224511" w:rsidRPr="00DB5BBC" w:rsidRDefault="00AD27C2" w:rsidP="005218FD">
      <w:pPr>
        <w:spacing w:after="240" w:line="360" w:lineRule="auto"/>
        <w:jc w:val="center"/>
        <w:rPr>
          <w:b/>
          <w:color w:val="000000" w:themeColor="text1"/>
          <w:sz w:val="28"/>
          <w:szCs w:val="28"/>
        </w:rPr>
      </w:pPr>
      <w:r w:rsidRPr="00DB5BBC">
        <w:rPr>
          <w:b/>
          <w:color w:val="000000" w:themeColor="text1"/>
          <w:sz w:val="28"/>
          <w:szCs w:val="28"/>
        </w:rPr>
        <w:lastRenderedPageBreak/>
        <w:t xml:space="preserve">Executive summary </w:t>
      </w:r>
    </w:p>
    <w:p w14:paraId="7C162FEF" w14:textId="77777777" w:rsidR="00224511" w:rsidRPr="00DB5BBC" w:rsidRDefault="00AD27C2" w:rsidP="005218FD">
      <w:pPr>
        <w:spacing w:after="240" w:line="360" w:lineRule="auto"/>
        <w:jc w:val="both"/>
        <w:rPr>
          <w:color w:val="000000" w:themeColor="text1"/>
        </w:rPr>
      </w:pPr>
      <w:r w:rsidRPr="00DB5BBC">
        <w:rPr>
          <w:color w:val="000000" w:themeColor="text1"/>
        </w:rPr>
        <w:t xml:space="preserve">The report concentrates on evaluating the benefits of e-learning for the betterment of every individual and organization. In addition, an evaluation of the significance of training and development programs for an organization has also been done in reports with the help of appropriate theories. In the end, the model of the training process has also been examined with an example of an organization. In this context, it has been found that e-learning is helpful for meeting objectives of training and development sessions and the training and development is helpful in increasing employee motivation and organizational productivity. </w:t>
      </w:r>
    </w:p>
    <w:p w14:paraId="052D58E3" w14:textId="5514D92C" w:rsidR="00CC00AC" w:rsidRPr="00DB5BBC" w:rsidRDefault="00AD27C2" w:rsidP="005218FD">
      <w:pPr>
        <w:spacing w:after="240"/>
        <w:rPr>
          <w:color w:val="000000" w:themeColor="text1"/>
        </w:rPr>
      </w:pPr>
      <w:r w:rsidRPr="00DB5BBC">
        <w:rPr>
          <w:color w:val="000000" w:themeColor="text1"/>
        </w:rPr>
        <w:br w:type="page"/>
      </w:r>
    </w:p>
    <w:sdt>
      <w:sdtPr>
        <w:rPr>
          <w:rFonts w:ascii="Arial" w:eastAsia="Arial" w:hAnsi="Arial" w:cs="Arial"/>
          <w:color w:val="auto"/>
          <w:sz w:val="22"/>
          <w:szCs w:val="22"/>
          <w:lang w:val="en-GB" w:eastAsia="en-IN"/>
        </w:rPr>
        <w:id w:val="-1756894428"/>
        <w:docPartObj>
          <w:docPartGallery w:val="Table of Contents"/>
          <w:docPartUnique/>
        </w:docPartObj>
      </w:sdtPr>
      <w:sdtEndPr>
        <w:rPr>
          <w:b/>
          <w:bCs/>
          <w:noProof/>
        </w:rPr>
      </w:sdtEndPr>
      <w:sdtContent>
        <w:p w14:paraId="37B7A5C0" w14:textId="1D9A831A" w:rsidR="00CC00AC" w:rsidRPr="00551E23" w:rsidRDefault="00CC00AC" w:rsidP="005218FD">
          <w:pPr>
            <w:pStyle w:val="TOCHeading"/>
            <w:spacing w:after="240" w:line="360" w:lineRule="auto"/>
            <w:jc w:val="center"/>
            <w:rPr>
              <w:rFonts w:ascii="Arial" w:hAnsi="Arial" w:cs="Arial"/>
              <w:b/>
              <w:bCs/>
              <w:color w:val="000000" w:themeColor="text1"/>
              <w:sz w:val="28"/>
              <w:szCs w:val="28"/>
            </w:rPr>
          </w:pPr>
          <w:r w:rsidRPr="00551E23">
            <w:rPr>
              <w:rFonts w:ascii="Arial" w:hAnsi="Arial" w:cs="Arial"/>
              <w:b/>
              <w:bCs/>
              <w:color w:val="000000" w:themeColor="text1"/>
              <w:sz w:val="28"/>
              <w:szCs w:val="28"/>
            </w:rPr>
            <w:t>Table of Contents</w:t>
          </w:r>
        </w:p>
        <w:p w14:paraId="5216E92C" w14:textId="3FB4C6B2" w:rsidR="00CC00AC" w:rsidRPr="00035DD3" w:rsidRDefault="00CC00AC" w:rsidP="005218FD">
          <w:pPr>
            <w:pStyle w:val="TOC1"/>
            <w:tabs>
              <w:tab w:val="right" w:leader="dot" w:pos="9350"/>
            </w:tabs>
            <w:spacing w:after="240" w:line="360" w:lineRule="auto"/>
            <w:jc w:val="both"/>
            <w:rPr>
              <w:noProof/>
              <w:color w:val="000000" w:themeColor="text1"/>
              <w:sz w:val="24"/>
              <w:szCs w:val="24"/>
            </w:rPr>
          </w:pPr>
          <w:r w:rsidRPr="00035DD3">
            <w:rPr>
              <w:color w:val="000000" w:themeColor="text1"/>
              <w:sz w:val="24"/>
              <w:szCs w:val="24"/>
            </w:rPr>
            <w:fldChar w:fldCharType="begin"/>
          </w:r>
          <w:r w:rsidRPr="00035DD3">
            <w:rPr>
              <w:color w:val="000000" w:themeColor="text1"/>
              <w:sz w:val="24"/>
              <w:szCs w:val="24"/>
            </w:rPr>
            <w:instrText xml:space="preserve"> TOC \o "1-3" \h \z \u </w:instrText>
          </w:r>
          <w:r w:rsidRPr="00035DD3">
            <w:rPr>
              <w:color w:val="000000" w:themeColor="text1"/>
              <w:sz w:val="24"/>
              <w:szCs w:val="24"/>
            </w:rPr>
            <w:fldChar w:fldCharType="separate"/>
          </w:r>
          <w:hyperlink w:anchor="_Toc151650960" w:history="1">
            <w:r w:rsidRPr="00035DD3">
              <w:rPr>
                <w:rStyle w:val="Hyperlink"/>
                <w:noProof/>
                <w:color w:val="000000" w:themeColor="text1"/>
                <w:sz w:val="24"/>
                <w:szCs w:val="24"/>
              </w:rPr>
              <w:t>Introduction</w:t>
            </w:r>
            <w:r w:rsidRPr="00035DD3">
              <w:rPr>
                <w:noProof/>
                <w:webHidden/>
                <w:color w:val="000000" w:themeColor="text1"/>
                <w:sz w:val="24"/>
                <w:szCs w:val="24"/>
              </w:rPr>
              <w:tab/>
            </w:r>
            <w:r w:rsidRPr="00035DD3">
              <w:rPr>
                <w:noProof/>
                <w:webHidden/>
                <w:color w:val="000000" w:themeColor="text1"/>
                <w:sz w:val="24"/>
                <w:szCs w:val="24"/>
              </w:rPr>
              <w:fldChar w:fldCharType="begin"/>
            </w:r>
            <w:r w:rsidRPr="00035DD3">
              <w:rPr>
                <w:noProof/>
                <w:webHidden/>
                <w:color w:val="000000" w:themeColor="text1"/>
                <w:sz w:val="24"/>
                <w:szCs w:val="24"/>
              </w:rPr>
              <w:instrText xml:space="preserve"> PAGEREF _Toc151650960 \h </w:instrText>
            </w:r>
            <w:r w:rsidRPr="00035DD3">
              <w:rPr>
                <w:noProof/>
                <w:webHidden/>
                <w:color w:val="000000" w:themeColor="text1"/>
                <w:sz w:val="24"/>
                <w:szCs w:val="24"/>
              </w:rPr>
            </w:r>
            <w:r w:rsidRPr="00035DD3">
              <w:rPr>
                <w:noProof/>
                <w:webHidden/>
                <w:color w:val="000000" w:themeColor="text1"/>
                <w:sz w:val="24"/>
                <w:szCs w:val="24"/>
              </w:rPr>
              <w:fldChar w:fldCharType="separate"/>
            </w:r>
            <w:r w:rsidR="00C50F3E">
              <w:rPr>
                <w:noProof/>
                <w:webHidden/>
                <w:color w:val="000000" w:themeColor="text1"/>
                <w:sz w:val="24"/>
                <w:szCs w:val="24"/>
              </w:rPr>
              <w:t>4</w:t>
            </w:r>
            <w:r w:rsidRPr="00035DD3">
              <w:rPr>
                <w:noProof/>
                <w:webHidden/>
                <w:color w:val="000000" w:themeColor="text1"/>
                <w:sz w:val="24"/>
                <w:szCs w:val="24"/>
              </w:rPr>
              <w:fldChar w:fldCharType="end"/>
            </w:r>
          </w:hyperlink>
        </w:p>
        <w:p w14:paraId="53FC2715" w14:textId="379887DB" w:rsidR="00CC00AC" w:rsidRPr="00035DD3" w:rsidRDefault="00000000" w:rsidP="005218FD">
          <w:pPr>
            <w:pStyle w:val="TOC1"/>
            <w:tabs>
              <w:tab w:val="right" w:leader="dot" w:pos="9350"/>
            </w:tabs>
            <w:spacing w:after="240" w:line="360" w:lineRule="auto"/>
            <w:jc w:val="both"/>
            <w:rPr>
              <w:noProof/>
              <w:color w:val="000000" w:themeColor="text1"/>
              <w:sz w:val="24"/>
              <w:szCs w:val="24"/>
            </w:rPr>
          </w:pPr>
          <w:hyperlink w:anchor="_Toc151650961" w:history="1">
            <w:r w:rsidR="00CC00AC" w:rsidRPr="00035DD3">
              <w:rPr>
                <w:rStyle w:val="Hyperlink"/>
                <w:noProof/>
                <w:color w:val="000000" w:themeColor="text1"/>
                <w:sz w:val="24"/>
                <w:szCs w:val="24"/>
              </w:rPr>
              <w:t>Potential benefits of e-learning to individual employees and the organisation</w:t>
            </w:r>
            <w:r w:rsidR="00CC00AC" w:rsidRPr="00035DD3">
              <w:rPr>
                <w:noProof/>
                <w:webHidden/>
                <w:color w:val="000000" w:themeColor="text1"/>
                <w:sz w:val="24"/>
                <w:szCs w:val="24"/>
              </w:rPr>
              <w:tab/>
            </w:r>
            <w:r w:rsidR="00CC00AC" w:rsidRPr="00035DD3">
              <w:rPr>
                <w:noProof/>
                <w:webHidden/>
                <w:color w:val="000000" w:themeColor="text1"/>
                <w:sz w:val="24"/>
                <w:szCs w:val="24"/>
              </w:rPr>
              <w:fldChar w:fldCharType="begin"/>
            </w:r>
            <w:r w:rsidR="00CC00AC" w:rsidRPr="00035DD3">
              <w:rPr>
                <w:noProof/>
                <w:webHidden/>
                <w:color w:val="000000" w:themeColor="text1"/>
                <w:sz w:val="24"/>
                <w:szCs w:val="24"/>
              </w:rPr>
              <w:instrText xml:space="preserve"> PAGEREF _Toc151650961 \h </w:instrText>
            </w:r>
            <w:r w:rsidR="00CC00AC" w:rsidRPr="00035DD3">
              <w:rPr>
                <w:noProof/>
                <w:webHidden/>
                <w:color w:val="000000" w:themeColor="text1"/>
                <w:sz w:val="24"/>
                <w:szCs w:val="24"/>
              </w:rPr>
            </w:r>
            <w:r w:rsidR="00CC00AC" w:rsidRPr="00035DD3">
              <w:rPr>
                <w:noProof/>
                <w:webHidden/>
                <w:color w:val="000000" w:themeColor="text1"/>
                <w:sz w:val="24"/>
                <w:szCs w:val="24"/>
              </w:rPr>
              <w:fldChar w:fldCharType="separate"/>
            </w:r>
            <w:r w:rsidR="00C50F3E">
              <w:rPr>
                <w:noProof/>
                <w:webHidden/>
                <w:color w:val="000000" w:themeColor="text1"/>
                <w:sz w:val="24"/>
                <w:szCs w:val="24"/>
              </w:rPr>
              <w:t>4</w:t>
            </w:r>
            <w:r w:rsidR="00CC00AC" w:rsidRPr="00035DD3">
              <w:rPr>
                <w:noProof/>
                <w:webHidden/>
                <w:color w:val="000000" w:themeColor="text1"/>
                <w:sz w:val="24"/>
                <w:szCs w:val="24"/>
              </w:rPr>
              <w:fldChar w:fldCharType="end"/>
            </w:r>
          </w:hyperlink>
        </w:p>
        <w:p w14:paraId="0B743244" w14:textId="4FA0DB6E" w:rsidR="00CC00AC" w:rsidRPr="00035DD3" w:rsidRDefault="00000000" w:rsidP="005218FD">
          <w:pPr>
            <w:pStyle w:val="TOC1"/>
            <w:tabs>
              <w:tab w:val="right" w:leader="dot" w:pos="9350"/>
            </w:tabs>
            <w:spacing w:after="240" w:line="360" w:lineRule="auto"/>
            <w:jc w:val="both"/>
            <w:rPr>
              <w:noProof/>
              <w:color w:val="000000" w:themeColor="text1"/>
              <w:sz w:val="24"/>
              <w:szCs w:val="24"/>
            </w:rPr>
          </w:pPr>
          <w:hyperlink w:anchor="_Toc151650962" w:history="1">
            <w:r w:rsidR="00CC00AC" w:rsidRPr="00035DD3">
              <w:rPr>
                <w:rStyle w:val="Hyperlink"/>
                <w:noProof/>
                <w:color w:val="000000" w:themeColor="text1"/>
                <w:sz w:val="24"/>
                <w:szCs w:val="24"/>
              </w:rPr>
              <w:t>Evaluation of the importance of training &amp; development in your chosen organisation with relevant theories</w:t>
            </w:r>
            <w:r w:rsidR="00CC00AC" w:rsidRPr="00035DD3">
              <w:rPr>
                <w:noProof/>
                <w:webHidden/>
                <w:color w:val="000000" w:themeColor="text1"/>
                <w:sz w:val="24"/>
                <w:szCs w:val="24"/>
              </w:rPr>
              <w:tab/>
            </w:r>
            <w:r w:rsidR="00CC00AC" w:rsidRPr="00035DD3">
              <w:rPr>
                <w:noProof/>
                <w:webHidden/>
                <w:color w:val="000000" w:themeColor="text1"/>
                <w:sz w:val="24"/>
                <w:szCs w:val="24"/>
              </w:rPr>
              <w:fldChar w:fldCharType="begin"/>
            </w:r>
            <w:r w:rsidR="00CC00AC" w:rsidRPr="00035DD3">
              <w:rPr>
                <w:noProof/>
                <w:webHidden/>
                <w:color w:val="000000" w:themeColor="text1"/>
                <w:sz w:val="24"/>
                <w:szCs w:val="24"/>
              </w:rPr>
              <w:instrText xml:space="preserve"> PAGEREF _Toc151650962 \h </w:instrText>
            </w:r>
            <w:r w:rsidR="00CC00AC" w:rsidRPr="00035DD3">
              <w:rPr>
                <w:noProof/>
                <w:webHidden/>
                <w:color w:val="000000" w:themeColor="text1"/>
                <w:sz w:val="24"/>
                <w:szCs w:val="24"/>
              </w:rPr>
            </w:r>
            <w:r w:rsidR="00CC00AC" w:rsidRPr="00035DD3">
              <w:rPr>
                <w:noProof/>
                <w:webHidden/>
                <w:color w:val="000000" w:themeColor="text1"/>
                <w:sz w:val="24"/>
                <w:szCs w:val="24"/>
              </w:rPr>
              <w:fldChar w:fldCharType="separate"/>
            </w:r>
            <w:r w:rsidR="00C50F3E">
              <w:rPr>
                <w:noProof/>
                <w:webHidden/>
                <w:color w:val="000000" w:themeColor="text1"/>
                <w:sz w:val="24"/>
                <w:szCs w:val="24"/>
              </w:rPr>
              <w:t>6</w:t>
            </w:r>
            <w:r w:rsidR="00CC00AC" w:rsidRPr="00035DD3">
              <w:rPr>
                <w:noProof/>
                <w:webHidden/>
                <w:color w:val="000000" w:themeColor="text1"/>
                <w:sz w:val="24"/>
                <w:szCs w:val="24"/>
              </w:rPr>
              <w:fldChar w:fldCharType="end"/>
            </w:r>
          </w:hyperlink>
        </w:p>
        <w:p w14:paraId="03B901D2" w14:textId="6A03621F" w:rsidR="00CC00AC" w:rsidRPr="00035DD3" w:rsidRDefault="00000000" w:rsidP="005218FD">
          <w:pPr>
            <w:pStyle w:val="TOC1"/>
            <w:tabs>
              <w:tab w:val="right" w:leader="dot" w:pos="9350"/>
            </w:tabs>
            <w:spacing w:after="240" w:line="360" w:lineRule="auto"/>
            <w:jc w:val="both"/>
            <w:rPr>
              <w:noProof/>
              <w:color w:val="000000" w:themeColor="text1"/>
              <w:sz w:val="24"/>
              <w:szCs w:val="24"/>
            </w:rPr>
          </w:pPr>
          <w:hyperlink w:anchor="_Toc151650963" w:history="1">
            <w:r w:rsidR="00CC00AC" w:rsidRPr="00035DD3">
              <w:rPr>
                <w:rStyle w:val="Hyperlink"/>
                <w:noProof/>
                <w:color w:val="000000" w:themeColor="text1"/>
                <w:sz w:val="24"/>
                <w:szCs w:val="24"/>
              </w:rPr>
              <w:t>The model of the training process while using an organisation as an example</w:t>
            </w:r>
            <w:r w:rsidR="00CC00AC" w:rsidRPr="00035DD3">
              <w:rPr>
                <w:noProof/>
                <w:webHidden/>
                <w:color w:val="000000" w:themeColor="text1"/>
                <w:sz w:val="24"/>
                <w:szCs w:val="24"/>
              </w:rPr>
              <w:tab/>
            </w:r>
            <w:r w:rsidR="00CC00AC" w:rsidRPr="00035DD3">
              <w:rPr>
                <w:noProof/>
                <w:webHidden/>
                <w:color w:val="000000" w:themeColor="text1"/>
                <w:sz w:val="24"/>
                <w:szCs w:val="24"/>
              </w:rPr>
              <w:fldChar w:fldCharType="begin"/>
            </w:r>
            <w:r w:rsidR="00CC00AC" w:rsidRPr="00035DD3">
              <w:rPr>
                <w:noProof/>
                <w:webHidden/>
                <w:color w:val="000000" w:themeColor="text1"/>
                <w:sz w:val="24"/>
                <w:szCs w:val="24"/>
              </w:rPr>
              <w:instrText xml:space="preserve"> PAGEREF _Toc151650963 \h </w:instrText>
            </w:r>
            <w:r w:rsidR="00CC00AC" w:rsidRPr="00035DD3">
              <w:rPr>
                <w:noProof/>
                <w:webHidden/>
                <w:color w:val="000000" w:themeColor="text1"/>
                <w:sz w:val="24"/>
                <w:szCs w:val="24"/>
              </w:rPr>
            </w:r>
            <w:r w:rsidR="00CC00AC" w:rsidRPr="00035DD3">
              <w:rPr>
                <w:noProof/>
                <w:webHidden/>
                <w:color w:val="000000" w:themeColor="text1"/>
                <w:sz w:val="24"/>
                <w:szCs w:val="24"/>
              </w:rPr>
              <w:fldChar w:fldCharType="separate"/>
            </w:r>
            <w:r w:rsidR="00C50F3E">
              <w:rPr>
                <w:noProof/>
                <w:webHidden/>
                <w:color w:val="000000" w:themeColor="text1"/>
                <w:sz w:val="24"/>
                <w:szCs w:val="24"/>
              </w:rPr>
              <w:t>10</w:t>
            </w:r>
            <w:r w:rsidR="00CC00AC" w:rsidRPr="00035DD3">
              <w:rPr>
                <w:noProof/>
                <w:webHidden/>
                <w:color w:val="000000" w:themeColor="text1"/>
                <w:sz w:val="24"/>
                <w:szCs w:val="24"/>
              </w:rPr>
              <w:fldChar w:fldCharType="end"/>
            </w:r>
          </w:hyperlink>
        </w:p>
        <w:p w14:paraId="6B8781B8" w14:textId="168E1BBF" w:rsidR="00CC00AC" w:rsidRPr="00035DD3" w:rsidRDefault="00000000" w:rsidP="005218FD">
          <w:pPr>
            <w:pStyle w:val="TOC1"/>
            <w:tabs>
              <w:tab w:val="right" w:leader="dot" w:pos="9350"/>
            </w:tabs>
            <w:spacing w:after="240" w:line="360" w:lineRule="auto"/>
            <w:jc w:val="both"/>
            <w:rPr>
              <w:noProof/>
              <w:color w:val="000000" w:themeColor="text1"/>
              <w:sz w:val="24"/>
              <w:szCs w:val="24"/>
            </w:rPr>
          </w:pPr>
          <w:hyperlink w:anchor="_Toc151650964" w:history="1">
            <w:r w:rsidR="00CC00AC" w:rsidRPr="00035DD3">
              <w:rPr>
                <w:rStyle w:val="Hyperlink"/>
                <w:noProof/>
                <w:color w:val="000000" w:themeColor="text1"/>
                <w:sz w:val="24"/>
                <w:szCs w:val="24"/>
              </w:rPr>
              <w:t>Conclusion</w:t>
            </w:r>
            <w:r w:rsidR="00CC00AC" w:rsidRPr="00035DD3">
              <w:rPr>
                <w:noProof/>
                <w:webHidden/>
                <w:color w:val="000000" w:themeColor="text1"/>
                <w:sz w:val="24"/>
                <w:szCs w:val="24"/>
              </w:rPr>
              <w:tab/>
            </w:r>
            <w:r w:rsidR="00CC00AC" w:rsidRPr="00035DD3">
              <w:rPr>
                <w:noProof/>
                <w:webHidden/>
                <w:color w:val="000000" w:themeColor="text1"/>
                <w:sz w:val="24"/>
                <w:szCs w:val="24"/>
              </w:rPr>
              <w:fldChar w:fldCharType="begin"/>
            </w:r>
            <w:r w:rsidR="00CC00AC" w:rsidRPr="00035DD3">
              <w:rPr>
                <w:noProof/>
                <w:webHidden/>
                <w:color w:val="000000" w:themeColor="text1"/>
                <w:sz w:val="24"/>
                <w:szCs w:val="24"/>
              </w:rPr>
              <w:instrText xml:space="preserve"> PAGEREF _Toc151650964 \h </w:instrText>
            </w:r>
            <w:r w:rsidR="00CC00AC" w:rsidRPr="00035DD3">
              <w:rPr>
                <w:noProof/>
                <w:webHidden/>
                <w:color w:val="000000" w:themeColor="text1"/>
                <w:sz w:val="24"/>
                <w:szCs w:val="24"/>
              </w:rPr>
            </w:r>
            <w:r w:rsidR="00CC00AC" w:rsidRPr="00035DD3">
              <w:rPr>
                <w:noProof/>
                <w:webHidden/>
                <w:color w:val="000000" w:themeColor="text1"/>
                <w:sz w:val="24"/>
                <w:szCs w:val="24"/>
              </w:rPr>
              <w:fldChar w:fldCharType="separate"/>
            </w:r>
            <w:r w:rsidR="00C50F3E">
              <w:rPr>
                <w:noProof/>
                <w:webHidden/>
                <w:color w:val="000000" w:themeColor="text1"/>
                <w:sz w:val="24"/>
                <w:szCs w:val="24"/>
              </w:rPr>
              <w:t>11</w:t>
            </w:r>
            <w:r w:rsidR="00CC00AC" w:rsidRPr="00035DD3">
              <w:rPr>
                <w:noProof/>
                <w:webHidden/>
                <w:color w:val="000000" w:themeColor="text1"/>
                <w:sz w:val="24"/>
                <w:szCs w:val="24"/>
              </w:rPr>
              <w:fldChar w:fldCharType="end"/>
            </w:r>
          </w:hyperlink>
        </w:p>
        <w:p w14:paraId="48886508" w14:textId="58E25489" w:rsidR="00CC00AC" w:rsidRPr="00035DD3" w:rsidRDefault="00000000" w:rsidP="005218FD">
          <w:pPr>
            <w:pStyle w:val="TOC1"/>
            <w:tabs>
              <w:tab w:val="right" w:leader="dot" w:pos="9350"/>
            </w:tabs>
            <w:spacing w:after="240" w:line="360" w:lineRule="auto"/>
            <w:jc w:val="both"/>
            <w:rPr>
              <w:noProof/>
              <w:color w:val="000000" w:themeColor="text1"/>
              <w:sz w:val="24"/>
              <w:szCs w:val="24"/>
            </w:rPr>
          </w:pPr>
          <w:hyperlink w:anchor="_Toc151650965" w:history="1">
            <w:r w:rsidR="00CC00AC" w:rsidRPr="00035DD3">
              <w:rPr>
                <w:rStyle w:val="Hyperlink"/>
                <w:noProof/>
                <w:color w:val="000000" w:themeColor="text1"/>
                <w:sz w:val="24"/>
                <w:szCs w:val="24"/>
              </w:rPr>
              <w:t>Reference list</w:t>
            </w:r>
            <w:r w:rsidR="00CC00AC" w:rsidRPr="00035DD3">
              <w:rPr>
                <w:noProof/>
                <w:webHidden/>
                <w:color w:val="000000" w:themeColor="text1"/>
                <w:sz w:val="24"/>
                <w:szCs w:val="24"/>
              </w:rPr>
              <w:tab/>
            </w:r>
            <w:r w:rsidR="00CC00AC" w:rsidRPr="00035DD3">
              <w:rPr>
                <w:noProof/>
                <w:webHidden/>
                <w:color w:val="000000" w:themeColor="text1"/>
                <w:sz w:val="24"/>
                <w:szCs w:val="24"/>
              </w:rPr>
              <w:fldChar w:fldCharType="begin"/>
            </w:r>
            <w:r w:rsidR="00CC00AC" w:rsidRPr="00035DD3">
              <w:rPr>
                <w:noProof/>
                <w:webHidden/>
                <w:color w:val="000000" w:themeColor="text1"/>
                <w:sz w:val="24"/>
                <w:szCs w:val="24"/>
              </w:rPr>
              <w:instrText xml:space="preserve"> PAGEREF _Toc151650965 \h </w:instrText>
            </w:r>
            <w:r w:rsidR="00CC00AC" w:rsidRPr="00035DD3">
              <w:rPr>
                <w:noProof/>
                <w:webHidden/>
                <w:color w:val="000000" w:themeColor="text1"/>
                <w:sz w:val="24"/>
                <w:szCs w:val="24"/>
              </w:rPr>
            </w:r>
            <w:r w:rsidR="00CC00AC" w:rsidRPr="00035DD3">
              <w:rPr>
                <w:noProof/>
                <w:webHidden/>
                <w:color w:val="000000" w:themeColor="text1"/>
                <w:sz w:val="24"/>
                <w:szCs w:val="24"/>
              </w:rPr>
              <w:fldChar w:fldCharType="separate"/>
            </w:r>
            <w:r w:rsidR="00C50F3E">
              <w:rPr>
                <w:noProof/>
                <w:webHidden/>
                <w:color w:val="000000" w:themeColor="text1"/>
                <w:sz w:val="24"/>
                <w:szCs w:val="24"/>
              </w:rPr>
              <w:t>12</w:t>
            </w:r>
            <w:r w:rsidR="00CC00AC" w:rsidRPr="00035DD3">
              <w:rPr>
                <w:noProof/>
                <w:webHidden/>
                <w:color w:val="000000" w:themeColor="text1"/>
                <w:sz w:val="24"/>
                <w:szCs w:val="24"/>
              </w:rPr>
              <w:fldChar w:fldCharType="end"/>
            </w:r>
          </w:hyperlink>
        </w:p>
        <w:p w14:paraId="3398C10B" w14:textId="4A490C03" w:rsidR="00CC00AC" w:rsidRPr="00035DD3" w:rsidRDefault="00000000" w:rsidP="005218FD">
          <w:pPr>
            <w:pStyle w:val="TOC1"/>
            <w:tabs>
              <w:tab w:val="right" w:leader="dot" w:pos="9350"/>
            </w:tabs>
            <w:spacing w:after="240" w:line="360" w:lineRule="auto"/>
            <w:jc w:val="both"/>
            <w:rPr>
              <w:noProof/>
              <w:color w:val="000000" w:themeColor="text1"/>
              <w:sz w:val="24"/>
              <w:szCs w:val="24"/>
            </w:rPr>
          </w:pPr>
          <w:hyperlink w:anchor="_Toc151650966" w:history="1">
            <w:r w:rsidR="00CC00AC" w:rsidRPr="00035DD3">
              <w:rPr>
                <w:rStyle w:val="Hyperlink"/>
                <w:noProof/>
                <w:color w:val="000000" w:themeColor="text1"/>
                <w:sz w:val="24"/>
                <w:szCs w:val="24"/>
              </w:rPr>
              <w:t>Appendix 1: Interview</w:t>
            </w:r>
            <w:r w:rsidR="00CC00AC" w:rsidRPr="00035DD3">
              <w:rPr>
                <w:noProof/>
                <w:webHidden/>
                <w:color w:val="000000" w:themeColor="text1"/>
                <w:sz w:val="24"/>
                <w:szCs w:val="24"/>
              </w:rPr>
              <w:tab/>
            </w:r>
            <w:r w:rsidR="00CC00AC" w:rsidRPr="00035DD3">
              <w:rPr>
                <w:noProof/>
                <w:webHidden/>
                <w:color w:val="000000" w:themeColor="text1"/>
                <w:sz w:val="24"/>
                <w:szCs w:val="24"/>
              </w:rPr>
              <w:fldChar w:fldCharType="begin"/>
            </w:r>
            <w:r w:rsidR="00CC00AC" w:rsidRPr="00035DD3">
              <w:rPr>
                <w:noProof/>
                <w:webHidden/>
                <w:color w:val="000000" w:themeColor="text1"/>
                <w:sz w:val="24"/>
                <w:szCs w:val="24"/>
              </w:rPr>
              <w:instrText xml:space="preserve"> PAGEREF _Toc151650966 \h </w:instrText>
            </w:r>
            <w:r w:rsidR="00CC00AC" w:rsidRPr="00035DD3">
              <w:rPr>
                <w:noProof/>
                <w:webHidden/>
                <w:color w:val="000000" w:themeColor="text1"/>
                <w:sz w:val="24"/>
                <w:szCs w:val="24"/>
              </w:rPr>
            </w:r>
            <w:r w:rsidR="00CC00AC" w:rsidRPr="00035DD3">
              <w:rPr>
                <w:noProof/>
                <w:webHidden/>
                <w:color w:val="000000" w:themeColor="text1"/>
                <w:sz w:val="24"/>
                <w:szCs w:val="24"/>
              </w:rPr>
              <w:fldChar w:fldCharType="separate"/>
            </w:r>
            <w:r w:rsidR="00C50F3E">
              <w:rPr>
                <w:noProof/>
                <w:webHidden/>
                <w:color w:val="000000" w:themeColor="text1"/>
                <w:sz w:val="24"/>
                <w:szCs w:val="24"/>
              </w:rPr>
              <w:t>14</w:t>
            </w:r>
            <w:r w:rsidR="00CC00AC" w:rsidRPr="00035DD3">
              <w:rPr>
                <w:noProof/>
                <w:webHidden/>
                <w:color w:val="000000" w:themeColor="text1"/>
                <w:sz w:val="24"/>
                <w:szCs w:val="24"/>
              </w:rPr>
              <w:fldChar w:fldCharType="end"/>
            </w:r>
          </w:hyperlink>
        </w:p>
        <w:p w14:paraId="1B5E93D0" w14:textId="6F5EA987" w:rsidR="00CC00AC" w:rsidRDefault="00CC00AC" w:rsidP="005218FD">
          <w:pPr>
            <w:spacing w:after="240" w:line="360" w:lineRule="auto"/>
            <w:jc w:val="both"/>
          </w:pPr>
          <w:r w:rsidRPr="00035DD3">
            <w:rPr>
              <w:b/>
              <w:bCs/>
              <w:noProof/>
              <w:color w:val="000000" w:themeColor="text1"/>
              <w:sz w:val="24"/>
              <w:szCs w:val="24"/>
            </w:rPr>
            <w:fldChar w:fldCharType="end"/>
          </w:r>
        </w:p>
      </w:sdtContent>
    </w:sdt>
    <w:p w14:paraId="31CAD824" w14:textId="7FDABA63" w:rsidR="00224511" w:rsidRPr="00DB5BBC" w:rsidRDefault="00224511" w:rsidP="005218FD">
      <w:pPr>
        <w:spacing w:after="240"/>
        <w:rPr>
          <w:color w:val="000000" w:themeColor="text1"/>
        </w:rPr>
      </w:pPr>
    </w:p>
    <w:p w14:paraId="059BD914" w14:textId="77777777" w:rsidR="00CC00AC" w:rsidRDefault="00CC00AC" w:rsidP="005218FD">
      <w:pPr>
        <w:spacing w:after="240"/>
        <w:rPr>
          <w:b/>
          <w:color w:val="000000" w:themeColor="text1"/>
          <w:sz w:val="28"/>
          <w:szCs w:val="28"/>
        </w:rPr>
      </w:pPr>
      <w:bookmarkStart w:id="0" w:name="_eje2jn1ip5u1" w:colFirst="0" w:colLast="0"/>
      <w:bookmarkStart w:id="1" w:name="_Toc151650960"/>
      <w:bookmarkEnd w:id="0"/>
      <w:r>
        <w:rPr>
          <w:color w:val="000000" w:themeColor="text1"/>
        </w:rPr>
        <w:br w:type="page"/>
      </w:r>
    </w:p>
    <w:p w14:paraId="17E289D4" w14:textId="18E789BD" w:rsidR="00224511" w:rsidRPr="00DB5BBC" w:rsidRDefault="00AD27C2" w:rsidP="005218FD">
      <w:pPr>
        <w:pStyle w:val="Heading1"/>
        <w:spacing w:after="240"/>
        <w:rPr>
          <w:color w:val="000000" w:themeColor="text1"/>
        </w:rPr>
      </w:pPr>
      <w:r w:rsidRPr="00DB5BBC">
        <w:rPr>
          <w:color w:val="000000" w:themeColor="text1"/>
        </w:rPr>
        <w:lastRenderedPageBreak/>
        <w:t>Introduction</w:t>
      </w:r>
      <w:bookmarkEnd w:id="1"/>
    </w:p>
    <w:p w14:paraId="68CE5936" w14:textId="54E228B4" w:rsidR="00224511" w:rsidRPr="00DB5BBC" w:rsidRDefault="00AD27C2" w:rsidP="005218FD">
      <w:pPr>
        <w:spacing w:after="240" w:line="360" w:lineRule="auto"/>
        <w:jc w:val="both"/>
        <w:rPr>
          <w:color w:val="000000" w:themeColor="text1"/>
        </w:rPr>
      </w:pPr>
      <w:r w:rsidRPr="00DB5BBC">
        <w:rPr>
          <w:color w:val="000000" w:themeColor="text1"/>
        </w:rPr>
        <w:t xml:space="preserve">Human Resource Management (HRM) refers to the entire procedure where the recruitment, management, and skill development of employees have been conducted effectively so that organisational success can be achieved. In relation to this, </w:t>
      </w:r>
      <w:r w:rsidR="00B53DCC" w:rsidRPr="00DB5BBC">
        <w:rPr>
          <w:color w:val="000000" w:themeColor="text1"/>
        </w:rPr>
        <w:t>training,</w:t>
      </w:r>
      <w:r w:rsidRPr="00DB5BBC">
        <w:rPr>
          <w:color w:val="000000" w:themeColor="text1"/>
        </w:rPr>
        <w:t xml:space="preserve"> and development play an important role in the management and skills development of employees so that they can contribute better to the achievement of the organisational objectives. The research focuses on identifying the benefits of e-learning to the individual employee and the organisation where they work. In addition, the significance of the training and development within an organisation is going to be discussed while implementing relevant theories. Along with that, the model of training procedure while considering an organisation as an example is going to be evaluated. </w:t>
      </w:r>
    </w:p>
    <w:p w14:paraId="4F416C98" w14:textId="11E1F883" w:rsidR="00224511" w:rsidRPr="00DB5BBC" w:rsidRDefault="00AD27C2" w:rsidP="005218FD">
      <w:pPr>
        <w:pStyle w:val="Heading1"/>
        <w:spacing w:after="240"/>
        <w:rPr>
          <w:color w:val="000000" w:themeColor="text1"/>
        </w:rPr>
      </w:pPr>
      <w:bookmarkStart w:id="2" w:name="_hnledz7z4xsv" w:colFirst="0" w:colLast="0"/>
      <w:bookmarkStart w:id="3" w:name="_Toc151650961"/>
      <w:bookmarkEnd w:id="2"/>
      <w:r w:rsidRPr="00DB5BBC">
        <w:rPr>
          <w:color w:val="000000" w:themeColor="text1"/>
        </w:rPr>
        <w:t>Potential benefits of e-learning to individual employees and the organisation</w:t>
      </w:r>
      <w:bookmarkEnd w:id="3"/>
    </w:p>
    <w:p w14:paraId="1BEFE65A" w14:textId="77777777" w:rsidR="00224511" w:rsidRPr="00DB5BBC" w:rsidRDefault="00AD27C2" w:rsidP="005218FD">
      <w:pPr>
        <w:spacing w:after="240" w:line="360" w:lineRule="auto"/>
        <w:jc w:val="both"/>
        <w:rPr>
          <w:color w:val="000000" w:themeColor="text1"/>
        </w:rPr>
      </w:pPr>
      <w:r w:rsidRPr="00DB5BBC">
        <w:rPr>
          <w:color w:val="000000" w:themeColor="text1"/>
        </w:rPr>
        <w:t xml:space="preserve">Continuous learning is considered one of the crucial aspects for employees to upskill their existing knowledge and expertise so that they can perform their best and contribute significant efforts to the growth of the organisation. E-learning is associated with the organisational flexibility to adapt technological solutions to improve employee performance as it is delivered through electronic technology </w:t>
      </w:r>
      <w:r w:rsidRPr="00DB5BBC">
        <w:rPr>
          <w:b/>
          <w:i/>
          <w:color w:val="000000" w:themeColor="text1"/>
        </w:rPr>
        <w:t>[Refer to Week 5 Session 2 – E-learning_slide3]</w:t>
      </w:r>
      <w:r w:rsidRPr="00DB5BBC">
        <w:rPr>
          <w:color w:val="000000" w:themeColor="text1"/>
        </w:rPr>
        <w:t xml:space="preserve">. E-learning has become one of the trends in recent times in the department of HRM in workplaces in order to justify the aim of improving the skills of the existing workforce. In this context, it has been found that e-learning refers to the structured courses or programs that an instructor organises through online platforms (Indeed, 2022a). The use of e-learning methods has been increasing at a rapid speed in various workplaces due to its potential towards encouraging employee motivation and satisfaction. </w:t>
      </w:r>
    </w:p>
    <w:p w14:paraId="5D64CA15" w14:textId="77777777" w:rsidR="00224511" w:rsidRPr="00DB5BBC" w:rsidRDefault="00AD27C2" w:rsidP="005218FD">
      <w:pPr>
        <w:spacing w:after="240" w:line="360" w:lineRule="auto"/>
        <w:jc w:val="both"/>
        <w:rPr>
          <w:b/>
          <w:i/>
          <w:color w:val="000000" w:themeColor="text1"/>
        </w:rPr>
      </w:pPr>
      <w:r w:rsidRPr="00DB5BBC">
        <w:rPr>
          <w:b/>
          <w:i/>
          <w:color w:val="000000" w:themeColor="text1"/>
        </w:rPr>
        <w:t>Benefits of e-learning to individual employees</w:t>
      </w:r>
    </w:p>
    <w:p w14:paraId="7EA97B17" w14:textId="09494465" w:rsidR="00224511" w:rsidRPr="00DB5BBC" w:rsidRDefault="00AD27C2" w:rsidP="005218FD">
      <w:pPr>
        <w:spacing w:after="240" w:line="360" w:lineRule="auto"/>
        <w:jc w:val="both"/>
        <w:rPr>
          <w:color w:val="000000" w:themeColor="text1"/>
        </w:rPr>
      </w:pPr>
      <w:r w:rsidRPr="00DB5BBC">
        <w:rPr>
          <w:color w:val="000000" w:themeColor="text1"/>
        </w:rPr>
        <w:t xml:space="preserve">E-learning offers the benefit of </w:t>
      </w:r>
      <w:r w:rsidRPr="00DB5BBC">
        <w:rPr>
          <w:b/>
          <w:i/>
          <w:color w:val="000000" w:themeColor="text1"/>
        </w:rPr>
        <w:t xml:space="preserve">improving the productivity of employees </w:t>
      </w:r>
      <w:r w:rsidRPr="00DB5BBC">
        <w:rPr>
          <w:color w:val="000000" w:themeColor="text1"/>
        </w:rPr>
        <w:t xml:space="preserve">as it develops the scope of engaged and interactive training sessions as compared to in-person learning (Indeed, 2022a). For example, the opportunity to demonstrate course materials through online or digital tools influences the understanding of the taught areas among employees. On the other hand, the interactive videos, </w:t>
      </w:r>
      <w:r w:rsidR="00B53DCC" w:rsidRPr="00DB5BBC">
        <w:rPr>
          <w:color w:val="000000" w:themeColor="text1"/>
        </w:rPr>
        <w:t>contexts,</w:t>
      </w:r>
      <w:r w:rsidRPr="00DB5BBC">
        <w:rPr>
          <w:color w:val="000000" w:themeColor="text1"/>
        </w:rPr>
        <w:t xml:space="preserve"> and gamification support employees to understand the taught topics better and enhance their knowledge (LinkedIn, 2022). Similar findings have been obtained from an interview where the interviewed employee stated </w:t>
      </w:r>
      <w:r w:rsidRPr="00DB5BBC">
        <w:rPr>
          <w:i/>
          <w:color w:val="000000" w:themeColor="text1"/>
        </w:rPr>
        <w:t xml:space="preserve">“Yes, I think e-learning helps me to </w:t>
      </w:r>
      <w:r w:rsidRPr="00DB5BBC">
        <w:rPr>
          <w:i/>
          <w:color w:val="000000" w:themeColor="text1"/>
        </w:rPr>
        <w:lastRenderedPageBreak/>
        <w:t>understand the topic of the session well. Especially, the visual presentation helped me to understand the topic better and learn things about how my existing skills can be improved”</w:t>
      </w:r>
      <w:r w:rsidRPr="00DB5BBC">
        <w:rPr>
          <w:color w:val="000000" w:themeColor="text1"/>
        </w:rPr>
        <w:t xml:space="preserve"> </w:t>
      </w:r>
      <w:r w:rsidRPr="00DB5BBC">
        <w:rPr>
          <w:b/>
          <w:i/>
          <w:color w:val="000000" w:themeColor="text1"/>
        </w:rPr>
        <w:t>[Refer to appendix 1_interview transcript 2]</w:t>
      </w:r>
      <w:r w:rsidRPr="00DB5BBC">
        <w:rPr>
          <w:color w:val="000000" w:themeColor="text1"/>
        </w:rPr>
        <w:t xml:space="preserve">. Therefore, employee productivity can be enhanced through e-learning easily just the way it has been supporting the organisation’s workforce to increase their engagement with the training courses. </w:t>
      </w:r>
    </w:p>
    <w:p w14:paraId="46E41E09" w14:textId="77777777" w:rsidR="00224511" w:rsidRPr="00DB5BBC" w:rsidRDefault="00AD27C2" w:rsidP="005218FD">
      <w:pPr>
        <w:spacing w:after="240" w:line="360" w:lineRule="auto"/>
        <w:jc w:val="both"/>
        <w:rPr>
          <w:color w:val="000000" w:themeColor="text1"/>
        </w:rPr>
      </w:pPr>
      <w:r w:rsidRPr="00DB5BBC">
        <w:rPr>
          <w:color w:val="000000" w:themeColor="text1"/>
        </w:rPr>
        <w:t xml:space="preserve">E-learning can help employees </w:t>
      </w:r>
      <w:r w:rsidRPr="00DB5BBC">
        <w:rPr>
          <w:b/>
          <w:i/>
          <w:color w:val="000000" w:themeColor="text1"/>
        </w:rPr>
        <w:t>improve their mental well-being and establish flexibility</w:t>
      </w:r>
      <w:r w:rsidRPr="00DB5BBC">
        <w:rPr>
          <w:color w:val="000000" w:themeColor="text1"/>
        </w:rPr>
        <w:t xml:space="preserve"> within the organisational culture as employees can participate in e-learning courses from any place, which saves them time (Indeed, 2022a). For example, employees can attend these digital training sessions from their homes, which is beneficial for them to save time as well as the cost of travelling to the training venue. Improved work-life balance can be ensured by an organisation by offering a flexible work culture (Chung and Van der Lippe, 2020; LinkedIn, 2023). The interviewed employee stated “Yes, our organisation has already taken the initiative of using e-learning to offer training sessions to employees. I think, e-learning is such a method, which can ensure the development of knowledge among employees while saving their time and enhancing a work-life balance.” </w:t>
      </w:r>
      <w:r w:rsidRPr="00DB5BBC">
        <w:rPr>
          <w:b/>
          <w:i/>
          <w:color w:val="000000" w:themeColor="text1"/>
        </w:rPr>
        <w:t>[Refer to appendix 1_interview transcript 1]</w:t>
      </w:r>
      <w:r w:rsidRPr="00DB5BBC">
        <w:rPr>
          <w:color w:val="000000" w:themeColor="text1"/>
        </w:rPr>
        <w:t xml:space="preserve">. Thus, the organisation has taken the initiative to organise e-learning training sessions so that flexibility can be offered for better employee well-being. Therefore, similar findings from both secondary and primary data indicate that e-learning is beneficial for supporting work-life balance. </w:t>
      </w:r>
    </w:p>
    <w:p w14:paraId="386122B3" w14:textId="77777777" w:rsidR="00224511" w:rsidRPr="00DB5BBC" w:rsidRDefault="00AD27C2" w:rsidP="005218FD">
      <w:pPr>
        <w:spacing w:after="240" w:line="360" w:lineRule="auto"/>
        <w:jc w:val="both"/>
        <w:rPr>
          <w:b/>
          <w:i/>
          <w:color w:val="000000" w:themeColor="text1"/>
        </w:rPr>
      </w:pPr>
      <w:r w:rsidRPr="00DB5BBC">
        <w:rPr>
          <w:b/>
          <w:i/>
          <w:color w:val="000000" w:themeColor="text1"/>
        </w:rPr>
        <w:t>Benefits of e-learning to an organisation</w:t>
      </w:r>
    </w:p>
    <w:p w14:paraId="017D084B" w14:textId="3EBC1B72" w:rsidR="00224511" w:rsidRPr="00DB5BBC" w:rsidRDefault="00AD27C2" w:rsidP="005218FD">
      <w:pPr>
        <w:spacing w:after="240" w:line="360" w:lineRule="auto"/>
        <w:jc w:val="both"/>
        <w:rPr>
          <w:color w:val="000000" w:themeColor="text1"/>
        </w:rPr>
      </w:pPr>
      <w:r w:rsidRPr="00DB5BBC">
        <w:rPr>
          <w:color w:val="000000" w:themeColor="text1"/>
        </w:rPr>
        <w:t xml:space="preserve">E-learning programs are considered one of the </w:t>
      </w:r>
      <w:r w:rsidRPr="00DB5BBC">
        <w:rPr>
          <w:b/>
          <w:i/>
          <w:color w:val="000000" w:themeColor="text1"/>
        </w:rPr>
        <w:t>most cost-effective</w:t>
      </w:r>
      <w:r w:rsidRPr="00DB5BBC">
        <w:rPr>
          <w:color w:val="000000" w:themeColor="text1"/>
        </w:rPr>
        <w:t xml:space="preserve"> methods which can be used by an organisation in order to train its employees properly (Indeed, 2022a). Organisations can receive the opportunity of lowering travel costs for training purposes, especially, the cost of booking training venues, physical resources, </w:t>
      </w:r>
      <w:r w:rsidR="00B53DCC" w:rsidRPr="00DB5BBC">
        <w:rPr>
          <w:color w:val="000000" w:themeColor="text1"/>
        </w:rPr>
        <w:t>snacks,</w:t>
      </w:r>
      <w:r w:rsidRPr="00DB5BBC">
        <w:rPr>
          <w:color w:val="000000" w:themeColor="text1"/>
        </w:rPr>
        <w:t xml:space="preserve"> or meals for employees. Along with that, the cost of hiring instructors to conduct training sessions can also be reduced. For example, if an organisation delivers the recorded video of the training programs every year to newly recruited people, the organisation does not have to invest in organising the same training session for newly hired people every year. </w:t>
      </w:r>
    </w:p>
    <w:p w14:paraId="34B3E1DD" w14:textId="77777777" w:rsidR="00224511" w:rsidRPr="00DB5BBC" w:rsidRDefault="00AD27C2" w:rsidP="005218FD">
      <w:pPr>
        <w:spacing w:after="240" w:line="360" w:lineRule="auto"/>
        <w:jc w:val="both"/>
        <w:rPr>
          <w:color w:val="000000" w:themeColor="text1"/>
        </w:rPr>
      </w:pPr>
      <w:r w:rsidRPr="00DB5BBC">
        <w:rPr>
          <w:color w:val="000000" w:themeColor="text1"/>
        </w:rPr>
        <w:t xml:space="preserve">Remaining cost-effective is important for companies as the cost-effective nature can offer multiple opportunities to invest in better management of resources and improve productivity (Niesman, 2023). Similar findings have been collected from an interview where the interviewed employee opined </w:t>
      </w:r>
      <w:r w:rsidRPr="00DB5BBC">
        <w:rPr>
          <w:i/>
          <w:color w:val="000000" w:themeColor="text1"/>
        </w:rPr>
        <w:t xml:space="preserve">“Well, I think that e-learning is beneficial for both organisations and the entire workforce. </w:t>
      </w:r>
      <w:r w:rsidRPr="00DB5BBC">
        <w:rPr>
          <w:i/>
          <w:color w:val="000000" w:themeColor="text1"/>
        </w:rPr>
        <w:lastRenderedPageBreak/>
        <w:t>As far as I have observed it helps our organisation to reduce the costs of conducting the same training programs every year. Whereas, it also improves the engagement among employees with the training session.”</w:t>
      </w:r>
      <w:r w:rsidRPr="00DB5BBC">
        <w:rPr>
          <w:color w:val="000000" w:themeColor="text1"/>
        </w:rPr>
        <w:t xml:space="preserve"> </w:t>
      </w:r>
      <w:r w:rsidRPr="00DB5BBC">
        <w:rPr>
          <w:b/>
          <w:i/>
          <w:color w:val="000000" w:themeColor="text1"/>
        </w:rPr>
        <w:t>[Refer to appendix 1_interview transcript 2]</w:t>
      </w:r>
      <w:r w:rsidRPr="00DB5BBC">
        <w:rPr>
          <w:color w:val="000000" w:themeColor="text1"/>
        </w:rPr>
        <w:t xml:space="preserve">. Therefore, it can be stated based on the primary information that the organisation has received the opportunity to boost organisational cost-effectiveness for improving productivity. </w:t>
      </w:r>
    </w:p>
    <w:p w14:paraId="73ECB319" w14:textId="2B028CF4" w:rsidR="00224511" w:rsidRPr="00DB5BBC" w:rsidRDefault="00AD27C2" w:rsidP="005218FD">
      <w:pPr>
        <w:spacing w:after="240" w:line="360" w:lineRule="auto"/>
        <w:jc w:val="both"/>
        <w:rPr>
          <w:color w:val="000000" w:themeColor="text1"/>
        </w:rPr>
      </w:pPr>
      <w:r w:rsidRPr="00DB5BBC">
        <w:rPr>
          <w:color w:val="000000" w:themeColor="text1"/>
        </w:rPr>
        <w:t>E-learning is helpful in</w:t>
      </w:r>
      <w:r w:rsidRPr="00DB5BBC">
        <w:rPr>
          <w:b/>
          <w:i/>
          <w:color w:val="000000" w:themeColor="text1"/>
        </w:rPr>
        <w:t xml:space="preserve"> improving quality assurance of training sessions </w:t>
      </w:r>
      <w:r w:rsidRPr="00DB5BBC">
        <w:rPr>
          <w:color w:val="000000" w:themeColor="text1"/>
        </w:rPr>
        <w:t xml:space="preserve">as it offers the benefits of delivering the same high–quality training to newly hired people every year (Indeed, 2022a). For example, if an organisation conducts in-person training sessions, then the organisation must have doubts about whether the hired instructor is conducting the training sessions effectively or not. However, the organisation can get the opportunity to check the effectiveness of the digital training session through recorded videos and identify if there is any scope to incorporate more elements for employee skill improvement. The interview employee commented “I think, e-learning practices within our organisation have improved our skills and mindset to perform better. However, I find it more beneficial to </w:t>
      </w:r>
      <w:r w:rsidR="00B53DCC" w:rsidRPr="00DB5BBC">
        <w:rPr>
          <w:color w:val="000000" w:themeColor="text1"/>
        </w:rPr>
        <w:t>the overall</w:t>
      </w:r>
      <w:r w:rsidRPr="00DB5BBC">
        <w:rPr>
          <w:color w:val="000000" w:themeColor="text1"/>
        </w:rPr>
        <w:t xml:space="preserve"> organisational performance as our organisation always checks whether the hired instructors are meeting the objectives of conducting e-learning sessions or not to assess the effectiveness of those sessions.” </w:t>
      </w:r>
      <w:r w:rsidRPr="00DB5BBC">
        <w:rPr>
          <w:b/>
          <w:i/>
          <w:color w:val="000000" w:themeColor="text1"/>
        </w:rPr>
        <w:t>[Refer to appendix 1_interview transcript 1]</w:t>
      </w:r>
      <w:r w:rsidRPr="00DB5BBC">
        <w:rPr>
          <w:color w:val="000000" w:themeColor="text1"/>
        </w:rPr>
        <w:t xml:space="preserve">. Therefore, based on the primary data, it can be stated that the organisation uses e-learning to ensure that the aim of employee skill development can be met effectively and they always remain active to incorporate more improvements. </w:t>
      </w:r>
    </w:p>
    <w:p w14:paraId="5A9FCD4A" w14:textId="72D71053" w:rsidR="00224511" w:rsidRPr="00DB5BBC" w:rsidRDefault="00AD27C2" w:rsidP="005218FD">
      <w:pPr>
        <w:pStyle w:val="Heading1"/>
        <w:spacing w:after="240"/>
        <w:rPr>
          <w:color w:val="000000" w:themeColor="text1"/>
        </w:rPr>
      </w:pPr>
      <w:bookmarkStart w:id="4" w:name="_phbmkb3i10hz" w:colFirst="0" w:colLast="0"/>
      <w:bookmarkStart w:id="5" w:name="_Toc151650962"/>
      <w:bookmarkEnd w:id="4"/>
      <w:r w:rsidRPr="00DB5BBC">
        <w:rPr>
          <w:color w:val="000000" w:themeColor="text1"/>
        </w:rPr>
        <w:t>Evaluation of the importance of training &amp; development in your chosen organisation with relevant theories</w:t>
      </w:r>
      <w:bookmarkEnd w:id="5"/>
    </w:p>
    <w:p w14:paraId="3F937436" w14:textId="77777777" w:rsidR="00224511" w:rsidRPr="00DB5BBC" w:rsidRDefault="00AD27C2" w:rsidP="005218FD">
      <w:pPr>
        <w:spacing w:after="240" w:line="360" w:lineRule="auto"/>
        <w:jc w:val="both"/>
        <w:rPr>
          <w:color w:val="000000" w:themeColor="text1"/>
        </w:rPr>
      </w:pPr>
      <w:r w:rsidRPr="00DB5BBC">
        <w:rPr>
          <w:color w:val="000000" w:themeColor="text1"/>
        </w:rPr>
        <w:t>Employee training and development activities within the workplace revolve around various practices to enhance employee strength in order to acquire or enhance their existing knowledge, skills, and expertise (</w:t>
      </w:r>
      <w:proofErr w:type="spellStart"/>
      <w:r w:rsidRPr="00DB5BBC">
        <w:rPr>
          <w:color w:val="000000" w:themeColor="text1"/>
        </w:rPr>
        <w:t>Atd</w:t>
      </w:r>
      <w:proofErr w:type="spellEnd"/>
      <w:r w:rsidRPr="00DB5BBC">
        <w:rPr>
          <w:color w:val="000000" w:themeColor="text1"/>
        </w:rPr>
        <w:t xml:space="preserve">, 2023). Training and development of employees within an organisation helps the entire workforce to remain happy, satisfied, and motivated, which directly increases their productivity (Indeed, 2023a). It has been found that the more employees remain satisfied and motivated with the organisational practices the more the organisation gets the chance of ensuring overall organisational success in the long term (Ali and Anwar, 2021). In case an organisation takes a stand for organising training sessions for employee skill development, it can make employees realise that their well-being and development are the ultimate priority of the organisation where they work. In addition, training and development have the potential to ensure </w:t>
      </w:r>
      <w:r w:rsidRPr="00DB5BBC">
        <w:rPr>
          <w:color w:val="000000" w:themeColor="text1"/>
        </w:rPr>
        <w:lastRenderedPageBreak/>
        <w:t xml:space="preserve">the organizational ability to achieve a high standard of service </w:t>
      </w:r>
      <w:r w:rsidRPr="00DB5BBC">
        <w:rPr>
          <w:b/>
          <w:i/>
          <w:color w:val="000000" w:themeColor="text1"/>
        </w:rPr>
        <w:t xml:space="preserve">[Refer to Week 5 session 1-Training and </w:t>
      </w:r>
      <w:proofErr w:type="spellStart"/>
      <w:r w:rsidRPr="00DB5BBC">
        <w:rPr>
          <w:b/>
          <w:i/>
          <w:color w:val="000000" w:themeColor="text1"/>
        </w:rPr>
        <w:t>Development_slide</w:t>
      </w:r>
      <w:proofErr w:type="spellEnd"/>
      <w:r w:rsidRPr="00DB5BBC">
        <w:rPr>
          <w:b/>
          <w:i/>
          <w:color w:val="000000" w:themeColor="text1"/>
        </w:rPr>
        <w:t xml:space="preserve"> 11]</w:t>
      </w:r>
      <w:r w:rsidRPr="00DB5BBC">
        <w:rPr>
          <w:color w:val="000000" w:themeColor="text1"/>
        </w:rPr>
        <w:t>. Therefore, it can be stated that the implementation of skill improvement training can play a vital role in maximising organisational productivity followed by effective performance of motivated employees.</w:t>
      </w:r>
    </w:p>
    <w:p w14:paraId="16DE1DC7" w14:textId="77777777" w:rsidR="00224511" w:rsidRPr="00DB5BBC" w:rsidRDefault="00AD27C2" w:rsidP="005218FD">
      <w:pPr>
        <w:spacing w:after="240" w:line="360" w:lineRule="auto"/>
        <w:jc w:val="both"/>
        <w:rPr>
          <w:color w:val="000000" w:themeColor="text1"/>
        </w:rPr>
      </w:pPr>
      <w:r w:rsidRPr="00DB5BBC">
        <w:rPr>
          <w:b/>
          <w:i/>
          <w:color w:val="000000" w:themeColor="text1"/>
        </w:rPr>
        <w:t xml:space="preserve">“Expectancy theory of employee motivation” </w:t>
      </w:r>
      <w:r w:rsidRPr="00DB5BBC">
        <w:rPr>
          <w:color w:val="000000" w:themeColor="text1"/>
        </w:rPr>
        <w:t xml:space="preserve">sheds light on the concept of employee motivation and actions where it is believed that one behaviour or action is based on the belief that it would lead to a profitable outcome (Indeed, 2023b). In this context, it has also been found that employee motivation and satisfaction rely on organizational initiatives for implementing a reward system. Thus, it can be stated that employee motivation and productivity can be encouraged by demonstrating organizational initiatives for their betterment so that their intention to improve organizational performance can be influenced. Organizational initiatives can be offering training and development scope or reward system. </w:t>
      </w:r>
    </w:p>
    <w:p w14:paraId="62290CD2" w14:textId="77777777" w:rsidR="00224511" w:rsidRPr="00DB5BBC" w:rsidRDefault="00AD27C2" w:rsidP="005218FD">
      <w:pPr>
        <w:spacing w:after="240" w:line="360" w:lineRule="auto"/>
        <w:jc w:val="center"/>
        <w:rPr>
          <w:color w:val="000000" w:themeColor="text1"/>
        </w:rPr>
      </w:pPr>
      <w:r w:rsidRPr="00DB5BBC">
        <w:rPr>
          <w:noProof/>
          <w:color w:val="000000" w:themeColor="text1"/>
          <w:lang w:val="en-US" w:eastAsia="en-US"/>
        </w:rPr>
        <w:drawing>
          <wp:inline distT="114300" distB="114300" distL="114300" distR="114300" wp14:anchorId="1A42FB7B" wp14:editId="16B64D91">
            <wp:extent cx="5677391" cy="2465662"/>
            <wp:effectExtent l="25400" t="25400" r="25400" b="2540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5677391" cy="2465662"/>
                    </a:xfrm>
                    <a:prstGeom prst="rect">
                      <a:avLst/>
                    </a:prstGeom>
                    <a:ln w="25400">
                      <a:solidFill>
                        <a:srgbClr val="000000"/>
                      </a:solidFill>
                      <a:prstDash val="solid"/>
                    </a:ln>
                  </pic:spPr>
                </pic:pic>
              </a:graphicData>
            </a:graphic>
          </wp:inline>
        </w:drawing>
      </w:r>
    </w:p>
    <w:p w14:paraId="5BDDB099" w14:textId="77777777" w:rsidR="00224511" w:rsidRPr="00DB5BBC" w:rsidRDefault="00AD27C2" w:rsidP="005218FD">
      <w:pPr>
        <w:spacing w:after="240" w:line="360" w:lineRule="auto"/>
        <w:jc w:val="center"/>
        <w:rPr>
          <w:b/>
          <w:color w:val="000000" w:themeColor="text1"/>
        </w:rPr>
      </w:pPr>
      <w:r w:rsidRPr="00DB5BBC">
        <w:rPr>
          <w:b/>
          <w:color w:val="000000" w:themeColor="text1"/>
        </w:rPr>
        <w:t>Figure 1: Expectancy theory of employee motivation</w:t>
      </w:r>
    </w:p>
    <w:p w14:paraId="62CCD564" w14:textId="77777777" w:rsidR="00224511" w:rsidRPr="00DB5BBC" w:rsidRDefault="00AD27C2" w:rsidP="005218FD">
      <w:pPr>
        <w:spacing w:after="240" w:line="360" w:lineRule="auto"/>
        <w:jc w:val="center"/>
        <w:rPr>
          <w:color w:val="000000" w:themeColor="text1"/>
        </w:rPr>
      </w:pPr>
      <w:r w:rsidRPr="00DB5BBC">
        <w:rPr>
          <w:color w:val="000000" w:themeColor="text1"/>
        </w:rPr>
        <w:t>(Source: Self-developed)</w:t>
      </w:r>
    </w:p>
    <w:p w14:paraId="6723482C" w14:textId="77777777" w:rsidR="00224511" w:rsidRPr="00DB5BBC" w:rsidRDefault="00AD27C2" w:rsidP="005218FD">
      <w:pPr>
        <w:spacing w:after="240" w:line="360" w:lineRule="auto"/>
        <w:jc w:val="both"/>
        <w:rPr>
          <w:color w:val="000000" w:themeColor="text1"/>
        </w:rPr>
      </w:pPr>
      <w:r w:rsidRPr="00DB5BBC">
        <w:rPr>
          <w:color w:val="000000" w:themeColor="text1"/>
        </w:rPr>
        <w:t xml:space="preserve">Figure 1 represents how organisational initiatives for addressing the needs of employees to improve their skills increase their productivity and motivation, which is the core concept of the “Expectancy theory of employee motivation”. The interviewed employee stated </w:t>
      </w:r>
      <w:r w:rsidRPr="00DB5BBC">
        <w:rPr>
          <w:i/>
          <w:color w:val="000000" w:themeColor="text1"/>
        </w:rPr>
        <w:t xml:space="preserve">“I think e-learning plays an important role in training and development activities as it enhances the knowledge and skills of employees. In addition, it also maximises the opportunity of achieving organizational success as I have seen that the entire workforce of our organization is satisfied and motivated to </w:t>
      </w:r>
      <w:r w:rsidRPr="00DB5BBC">
        <w:rPr>
          <w:i/>
          <w:color w:val="000000" w:themeColor="text1"/>
        </w:rPr>
        <w:lastRenderedPageBreak/>
        <w:t>do their best due to organisational initiatives for our skill enhancement practices.”</w:t>
      </w:r>
      <w:r w:rsidRPr="00DB5BBC">
        <w:rPr>
          <w:color w:val="000000" w:themeColor="text1"/>
        </w:rPr>
        <w:t xml:space="preserve"> </w:t>
      </w:r>
      <w:r w:rsidRPr="00DB5BBC">
        <w:rPr>
          <w:b/>
          <w:i/>
          <w:color w:val="000000" w:themeColor="text1"/>
        </w:rPr>
        <w:t>[Refer to appendix 1_interview transcript 2]</w:t>
      </w:r>
      <w:r w:rsidRPr="00DB5BBC">
        <w:rPr>
          <w:color w:val="000000" w:themeColor="text1"/>
        </w:rPr>
        <w:t xml:space="preserve">. Based on the response from the interviewed employee, it can be summarized that the organization needs to continue its initiatives for training and skill development activities in the upcoming time as it can increase the number of satisfied and motivated employees to enhance organizational performance. Therefore, the implementation of </w:t>
      </w:r>
      <w:r w:rsidRPr="00DB5BBC">
        <w:rPr>
          <w:b/>
          <w:i/>
          <w:color w:val="000000" w:themeColor="text1"/>
        </w:rPr>
        <w:t>“expectancy theory of employee motivation”</w:t>
      </w:r>
      <w:r w:rsidRPr="00DB5BBC">
        <w:rPr>
          <w:color w:val="000000" w:themeColor="text1"/>
        </w:rPr>
        <w:t xml:space="preserve"> has been justified as it helped in evaluating the importance of continuing training and skills development programs for better organizational performance in this organization. </w:t>
      </w:r>
    </w:p>
    <w:p w14:paraId="4F94C0EF" w14:textId="77777777" w:rsidR="00224511" w:rsidRPr="00DB5BBC" w:rsidRDefault="00AD27C2" w:rsidP="005218FD">
      <w:pPr>
        <w:spacing w:after="240" w:line="360" w:lineRule="auto"/>
        <w:jc w:val="both"/>
        <w:rPr>
          <w:color w:val="000000" w:themeColor="text1"/>
        </w:rPr>
      </w:pPr>
      <w:r w:rsidRPr="00DB5BBC">
        <w:rPr>
          <w:color w:val="000000" w:themeColor="text1"/>
        </w:rPr>
        <w:t xml:space="preserve">The opportunity for skill development and training sessions is crucial for organizations to make their employees aware of the areas where they need to focus on bringing improvements to make their performance justified with the achievement of organizational goals. The practice of giving feedback during the training and development programs helps employees to know where they are lacking and how they need to overcome their mistakes in future </w:t>
      </w:r>
      <w:r w:rsidRPr="00DB5BBC">
        <w:rPr>
          <w:b/>
          <w:i/>
          <w:color w:val="000000" w:themeColor="text1"/>
        </w:rPr>
        <w:t xml:space="preserve">[Refer to Week 5 session 1-Training and </w:t>
      </w:r>
      <w:proofErr w:type="spellStart"/>
      <w:r w:rsidRPr="00DB5BBC">
        <w:rPr>
          <w:b/>
          <w:i/>
          <w:color w:val="000000" w:themeColor="text1"/>
        </w:rPr>
        <w:t>Development_slide</w:t>
      </w:r>
      <w:proofErr w:type="spellEnd"/>
      <w:r w:rsidRPr="00DB5BBC">
        <w:rPr>
          <w:b/>
          <w:i/>
          <w:color w:val="000000" w:themeColor="text1"/>
        </w:rPr>
        <w:t xml:space="preserve"> 11]</w:t>
      </w:r>
      <w:r w:rsidRPr="00DB5BBC">
        <w:rPr>
          <w:color w:val="000000" w:themeColor="text1"/>
        </w:rPr>
        <w:t xml:space="preserve">. </w:t>
      </w:r>
      <w:r w:rsidRPr="00DB5BBC">
        <w:rPr>
          <w:b/>
          <w:i/>
          <w:color w:val="000000" w:themeColor="text1"/>
        </w:rPr>
        <w:t xml:space="preserve">“Maslow's Hierarchy of Needs theory” </w:t>
      </w:r>
      <w:r w:rsidRPr="00DB5BBC">
        <w:rPr>
          <w:color w:val="000000" w:themeColor="text1"/>
        </w:rPr>
        <w:t xml:space="preserve">consists of five different needs of employees, which play a significant role in improving their motivation (Tripathy, 2017). Those five needs are safety needs, esteem needs, belongings, self-actualisation, and physiological needs (Trivedi and Mehta, 2019). In this context, “self-actualization needs” explains the needs of one to reach one’s full potential. The implementation of training and development programs can be a medium to make employees know the exact strategic approach to maximise their potential so that they can contribute to organizational success. </w:t>
      </w:r>
    </w:p>
    <w:p w14:paraId="18BA81D2" w14:textId="77777777" w:rsidR="00224511" w:rsidRPr="00DB5BBC" w:rsidRDefault="00AD27C2" w:rsidP="005218FD">
      <w:pPr>
        <w:spacing w:after="240" w:line="360" w:lineRule="auto"/>
        <w:jc w:val="center"/>
        <w:rPr>
          <w:color w:val="000000" w:themeColor="text1"/>
        </w:rPr>
      </w:pPr>
      <w:r w:rsidRPr="00DB5BBC">
        <w:rPr>
          <w:noProof/>
          <w:color w:val="000000" w:themeColor="text1"/>
          <w:lang w:val="en-US" w:eastAsia="en-US"/>
        </w:rPr>
        <w:lastRenderedPageBreak/>
        <w:drawing>
          <wp:inline distT="114300" distB="114300" distL="114300" distR="114300" wp14:anchorId="6ACA69C6" wp14:editId="7248B050">
            <wp:extent cx="4433888" cy="3296571"/>
            <wp:effectExtent l="25400" t="25400" r="25400" b="2540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4433888" cy="3296571"/>
                    </a:xfrm>
                    <a:prstGeom prst="rect">
                      <a:avLst/>
                    </a:prstGeom>
                    <a:ln w="25400">
                      <a:solidFill>
                        <a:srgbClr val="000000"/>
                      </a:solidFill>
                      <a:prstDash val="solid"/>
                    </a:ln>
                  </pic:spPr>
                </pic:pic>
              </a:graphicData>
            </a:graphic>
          </wp:inline>
        </w:drawing>
      </w:r>
    </w:p>
    <w:p w14:paraId="46130578" w14:textId="77777777" w:rsidR="00224511" w:rsidRPr="00DB5BBC" w:rsidRDefault="00AD27C2" w:rsidP="005218FD">
      <w:pPr>
        <w:spacing w:after="240" w:line="360" w:lineRule="auto"/>
        <w:jc w:val="center"/>
        <w:rPr>
          <w:b/>
          <w:color w:val="000000" w:themeColor="text1"/>
        </w:rPr>
      </w:pPr>
      <w:r w:rsidRPr="00DB5BBC">
        <w:rPr>
          <w:b/>
          <w:color w:val="000000" w:themeColor="text1"/>
        </w:rPr>
        <w:t>Figure 2: Maslow's Hierarchy of Needs theory</w:t>
      </w:r>
    </w:p>
    <w:p w14:paraId="62C59E90" w14:textId="77777777" w:rsidR="00224511" w:rsidRPr="00DB5BBC" w:rsidRDefault="00AD27C2" w:rsidP="005218FD">
      <w:pPr>
        <w:spacing w:after="240" w:line="360" w:lineRule="auto"/>
        <w:jc w:val="center"/>
        <w:rPr>
          <w:color w:val="000000" w:themeColor="text1"/>
        </w:rPr>
      </w:pPr>
      <w:r w:rsidRPr="00DB5BBC">
        <w:rPr>
          <w:color w:val="000000" w:themeColor="text1"/>
        </w:rPr>
        <w:t>(Source: Indeed, 2022b)</w:t>
      </w:r>
    </w:p>
    <w:p w14:paraId="5260EF93" w14:textId="77777777" w:rsidR="00224511" w:rsidRPr="00DB5BBC" w:rsidRDefault="00AD27C2" w:rsidP="005218FD">
      <w:pPr>
        <w:spacing w:after="240" w:line="360" w:lineRule="auto"/>
        <w:jc w:val="both"/>
        <w:rPr>
          <w:color w:val="000000" w:themeColor="text1"/>
        </w:rPr>
      </w:pPr>
      <w:r w:rsidRPr="00DB5BBC">
        <w:rPr>
          <w:color w:val="000000" w:themeColor="text1"/>
        </w:rPr>
        <w:t xml:space="preserve">Figure 2 demonstrates the five needs of every employee, which have the strength of ensuring their motivation. Based on the core aspects of this theory, it can be summarized that the organization needs to make sure that sufficient opportunities are provided to its employees to improve their existing expertise and knowledge through skill development programs. It has been found that self-actualized employees feel trusted and empowered which encourages engagement and growth (Indeed, 2022b). Moreover, the more the organization encourages the improvement of employee potential, the more employee need for self-actualization will be enhanced, which can work as a medium to ensure desired organizational growth. Therefore, based on the above discussion, it can be claimed that the implementation of </w:t>
      </w:r>
      <w:r w:rsidRPr="00DB5BBC">
        <w:rPr>
          <w:b/>
          <w:i/>
          <w:color w:val="000000" w:themeColor="text1"/>
        </w:rPr>
        <w:t xml:space="preserve">“Maslow's Hierarchy of Needs theory” </w:t>
      </w:r>
      <w:r w:rsidRPr="00DB5BBC">
        <w:rPr>
          <w:color w:val="000000" w:themeColor="text1"/>
        </w:rPr>
        <w:t xml:space="preserve">was effective enough as it supported understanding the entire cycle of enhancing organizational success through improving employee motivation by meeting the needs of self-actualization.  </w:t>
      </w:r>
    </w:p>
    <w:p w14:paraId="6BD3BE81" w14:textId="77777777" w:rsidR="00224511" w:rsidRPr="00DB5BBC" w:rsidRDefault="00AD27C2" w:rsidP="005218FD">
      <w:pPr>
        <w:spacing w:after="240" w:line="360" w:lineRule="auto"/>
        <w:jc w:val="both"/>
        <w:rPr>
          <w:color w:val="000000" w:themeColor="text1"/>
        </w:rPr>
      </w:pPr>
      <w:r w:rsidRPr="00DB5BBC">
        <w:rPr>
          <w:color w:val="000000" w:themeColor="text1"/>
        </w:rPr>
        <w:t xml:space="preserve">Based on the above evaluation, it can be identified that the organization needs to ensure the practices of giving training to employees carry forward in upcoming times so that continuous organizational growth can be achieved with the efforts of motivated employees. </w:t>
      </w:r>
    </w:p>
    <w:p w14:paraId="35404E7B" w14:textId="76D584E3" w:rsidR="00224511" w:rsidRPr="00DB5BBC" w:rsidRDefault="00AD27C2" w:rsidP="005218FD">
      <w:pPr>
        <w:pStyle w:val="Heading1"/>
        <w:spacing w:after="240"/>
        <w:rPr>
          <w:color w:val="000000" w:themeColor="text1"/>
        </w:rPr>
      </w:pPr>
      <w:bookmarkStart w:id="6" w:name="_oln11xyp924k" w:colFirst="0" w:colLast="0"/>
      <w:bookmarkStart w:id="7" w:name="_Toc151650963"/>
      <w:bookmarkEnd w:id="6"/>
      <w:r w:rsidRPr="00DB5BBC">
        <w:rPr>
          <w:color w:val="000000" w:themeColor="text1"/>
        </w:rPr>
        <w:lastRenderedPageBreak/>
        <w:t>The model of the training process while using an organisation as an example</w:t>
      </w:r>
      <w:bookmarkEnd w:id="7"/>
    </w:p>
    <w:p w14:paraId="7F0F82A5" w14:textId="5DDAF8AF" w:rsidR="00224511" w:rsidRPr="00DB5BBC" w:rsidRDefault="00AD27C2" w:rsidP="005218FD">
      <w:pPr>
        <w:spacing w:after="240" w:line="360" w:lineRule="auto"/>
        <w:jc w:val="both"/>
        <w:rPr>
          <w:color w:val="000000" w:themeColor="text1"/>
        </w:rPr>
      </w:pPr>
      <w:r w:rsidRPr="00DB5BBC">
        <w:rPr>
          <w:b/>
          <w:i/>
          <w:color w:val="000000" w:themeColor="text1"/>
        </w:rPr>
        <w:t>Mentoring model</w:t>
      </w:r>
      <w:r w:rsidRPr="00DB5BBC">
        <w:rPr>
          <w:color w:val="000000" w:themeColor="text1"/>
        </w:rPr>
        <w:t xml:space="preserve"> is one of the most effective and widely used models to justify the purpose of ensuring the training process. Mentoring refers to the procedure through which a trusted and experienced mentor </w:t>
      </w:r>
      <w:r w:rsidR="00B53DCC" w:rsidRPr="00DB5BBC">
        <w:rPr>
          <w:color w:val="000000" w:themeColor="text1"/>
        </w:rPr>
        <w:t>guide</w:t>
      </w:r>
      <w:r w:rsidRPr="00DB5BBC">
        <w:rPr>
          <w:color w:val="000000" w:themeColor="text1"/>
        </w:rPr>
        <w:t xml:space="preserve">, advises, and supports mentees to bring improvement in areas where mentees are lacking to contribute their best performance (Cambridge, 2023). When an organization implements the mentoring model within the training session, it helps all mentees to learn and explore new things from the experiences and knowledge of the mentor. For example, the </w:t>
      </w:r>
      <w:r w:rsidRPr="00DB5BBC">
        <w:rPr>
          <w:b/>
          <w:i/>
          <w:color w:val="000000" w:themeColor="text1"/>
        </w:rPr>
        <w:t xml:space="preserve">University of Cumbria </w:t>
      </w:r>
      <w:r w:rsidRPr="00DB5BBC">
        <w:rPr>
          <w:color w:val="000000" w:themeColor="text1"/>
        </w:rPr>
        <w:t xml:space="preserve">provides short courses to its staff and learners which are focused on encouraging a concrete development of awareness and knowledge on leadership aspects (Cumbria, 2023a). The training sessions of the University of Cumbria pay attention to three career paths which are business, health, and education. </w:t>
      </w:r>
    </w:p>
    <w:p w14:paraId="1113FC77" w14:textId="277B8F4D" w:rsidR="00224511" w:rsidRPr="00DB5BBC" w:rsidRDefault="00AD27C2" w:rsidP="005218FD">
      <w:pPr>
        <w:spacing w:after="240" w:line="360" w:lineRule="auto"/>
        <w:jc w:val="both"/>
        <w:rPr>
          <w:color w:val="000000" w:themeColor="text1"/>
        </w:rPr>
      </w:pPr>
      <w:r w:rsidRPr="00DB5BBC">
        <w:rPr>
          <w:color w:val="000000" w:themeColor="text1"/>
        </w:rPr>
        <w:t xml:space="preserve">The use of the mentoring model can be observed throughout the training sessions in the University of Cumbria where mentors try to make sure that learners can learn new things related to leadership in the above-mentioned three career paths. Preparing reports is the first stage of the mentoring model where mentors need to interact with mentees individually and develop a report on the needs of individual employees. The aim of identifying employee needs for training and development is to determine the expectations of an organization towards a specific role (Indeed, 2023c). With the help of needs identification, mentors carry forward training sessions, which is the second stage of mentoring model for training. The mentoring model supports mentors at the University of Cumbria to offer sufficient course material of feedback which learners </w:t>
      </w:r>
      <w:r w:rsidR="00B53DCC" w:rsidRPr="00DB5BBC">
        <w:rPr>
          <w:color w:val="000000" w:themeColor="text1"/>
        </w:rPr>
        <w:t>need</w:t>
      </w:r>
      <w:r w:rsidRPr="00DB5BBC">
        <w:rPr>
          <w:color w:val="000000" w:themeColor="text1"/>
        </w:rPr>
        <w:t xml:space="preserve">. In addition, it has also been found that the implementation of the mentoring model in training sessions of the University of Cumbria encourages learners to acquire accurate and relevant knowledge in various fields like CBT, Midwifery, nursing, paramedic, and more (Cumbria, 2023b). Therefore, it can be stated that the use of the mentoring model throughout the training sessions is justified for the development of learner’s knowledge and expertise within an organization just the way the University of Cumbria has been doing. </w:t>
      </w:r>
    </w:p>
    <w:p w14:paraId="46C912E8" w14:textId="77777777" w:rsidR="00224511" w:rsidRPr="00DB5BBC" w:rsidRDefault="00AD27C2" w:rsidP="005218FD">
      <w:pPr>
        <w:spacing w:after="240" w:line="360" w:lineRule="auto"/>
        <w:jc w:val="both"/>
        <w:rPr>
          <w:color w:val="000000" w:themeColor="text1"/>
        </w:rPr>
      </w:pPr>
      <w:r w:rsidRPr="00DB5BBC">
        <w:rPr>
          <w:color w:val="000000" w:themeColor="text1"/>
        </w:rPr>
        <w:t xml:space="preserve">The interviewed employee commented, </w:t>
      </w:r>
      <w:r w:rsidRPr="00DB5BBC">
        <w:rPr>
          <w:i/>
          <w:color w:val="000000" w:themeColor="text1"/>
        </w:rPr>
        <w:t>“I would suggest my organization ensure the implementation of a specific model so that the objectives of training and development can be met through specific stages of that specific model.”</w:t>
      </w:r>
      <w:r w:rsidRPr="00DB5BBC">
        <w:rPr>
          <w:color w:val="000000" w:themeColor="text1"/>
        </w:rPr>
        <w:t xml:space="preserve"> </w:t>
      </w:r>
      <w:r w:rsidRPr="00DB5BBC">
        <w:rPr>
          <w:b/>
          <w:i/>
          <w:color w:val="000000" w:themeColor="text1"/>
        </w:rPr>
        <w:t>[Refer to appendix 1_interview transcript 3]</w:t>
      </w:r>
      <w:r w:rsidRPr="00DB5BBC">
        <w:rPr>
          <w:color w:val="000000" w:themeColor="text1"/>
        </w:rPr>
        <w:t xml:space="preserve">. This statement indicates that there is an urgent requirement to implement an appropriate model </w:t>
      </w:r>
      <w:r w:rsidRPr="00DB5BBC">
        <w:rPr>
          <w:color w:val="000000" w:themeColor="text1"/>
        </w:rPr>
        <w:lastRenderedPageBreak/>
        <w:t>of training so that the continuous process of training and skill development can be implemented properly. On the other hand, the interviewed employee also stated</w:t>
      </w:r>
      <w:r w:rsidRPr="00DB5BBC">
        <w:rPr>
          <w:i/>
          <w:color w:val="000000" w:themeColor="text1"/>
        </w:rPr>
        <w:t xml:space="preserve"> “I think more experienced mentors need to be hired for the training sessions. I have noticed that sometimes, the mentors face difficulties in clearing our doubts due to a lack of experience and knowledge.” </w:t>
      </w:r>
      <w:r w:rsidRPr="00DB5BBC">
        <w:rPr>
          <w:b/>
          <w:i/>
          <w:color w:val="000000" w:themeColor="text1"/>
        </w:rPr>
        <w:t>[Refer to appendix 1_interview transcript 3]</w:t>
      </w:r>
      <w:r w:rsidRPr="00DB5BBC">
        <w:rPr>
          <w:b/>
          <w:color w:val="000000" w:themeColor="text1"/>
        </w:rPr>
        <w:t xml:space="preserve">. </w:t>
      </w:r>
      <w:r w:rsidRPr="00DB5BBC">
        <w:rPr>
          <w:color w:val="000000" w:themeColor="text1"/>
        </w:rPr>
        <w:t xml:space="preserve">This statement indicates that the organization needs to put more effort into supporting training programs by hiring more experienced mentors. Therefore, it can be summarised that the use of the “mentoring model” can be justified for the organization where experienced mentors will offer concrete knowledge to overcome skill and knowledge gaps by identifying individual needs. </w:t>
      </w:r>
    </w:p>
    <w:p w14:paraId="2AE73888" w14:textId="36B4D568" w:rsidR="00224511" w:rsidRPr="00DB5BBC" w:rsidRDefault="00AD27C2" w:rsidP="005218FD">
      <w:pPr>
        <w:pStyle w:val="Heading1"/>
        <w:spacing w:after="240"/>
        <w:rPr>
          <w:color w:val="000000" w:themeColor="text1"/>
        </w:rPr>
      </w:pPr>
      <w:bookmarkStart w:id="8" w:name="_5ri2y0ie85qg" w:colFirst="0" w:colLast="0"/>
      <w:bookmarkStart w:id="9" w:name="_Toc151650964"/>
      <w:bookmarkEnd w:id="8"/>
      <w:r w:rsidRPr="00DB5BBC">
        <w:rPr>
          <w:color w:val="000000" w:themeColor="text1"/>
        </w:rPr>
        <w:t>Conclusion</w:t>
      </w:r>
      <w:bookmarkEnd w:id="9"/>
    </w:p>
    <w:p w14:paraId="0370829D" w14:textId="77777777" w:rsidR="00224511" w:rsidRPr="00DB5BBC" w:rsidRDefault="00AD27C2" w:rsidP="005218FD">
      <w:pPr>
        <w:spacing w:after="240" w:line="360" w:lineRule="auto"/>
        <w:jc w:val="both"/>
        <w:rPr>
          <w:color w:val="000000" w:themeColor="text1"/>
        </w:rPr>
      </w:pPr>
      <w:r w:rsidRPr="00DB5BBC">
        <w:rPr>
          <w:color w:val="000000" w:themeColor="text1"/>
        </w:rPr>
        <w:t xml:space="preserve">The practice of e-learning has been helping the organization to improve both employee productivity and mental well-being by offering them scope to participate in skill development programs from any place of their preference. On the other hand, it has also been justifying the aim of improving the cost-effectiveness of the organization and enhancing quality assurance. Training and development have been beneficial for the organization to let its employees know how to improve the areas of concern in performance improvement. The use of the mentoring model can be followed by the organization so that mentors with more experience and knowledge can guide employees to excel in fulfilling the objectives of their job roles. </w:t>
      </w:r>
      <w:r w:rsidRPr="00DB5BBC">
        <w:rPr>
          <w:color w:val="000000" w:themeColor="text1"/>
        </w:rPr>
        <w:br w:type="page"/>
      </w:r>
    </w:p>
    <w:p w14:paraId="5C1EAD96" w14:textId="12F2FB53" w:rsidR="0065352C" w:rsidRPr="0065352C" w:rsidRDefault="00AD27C2" w:rsidP="005218FD">
      <w:pPr>
        <w:pStyle w:val="Heading1"/>
        <w:spacing w:after="240"/>
        <w:rPr>
          <w:color w:val="000000" w:themeColor="text1"/>
        </w:rPr>
      </w:pPr>
      <w:bookmarkStart w:id="10" w:name="_58t4yl7sdlkl" w:colFirst="0" w:colLast="0"/>
      <w:bookmarkStart w:id="11" w:name="_Toc151650965"/>
      <w:bookmarkEnd w:id="10"/>
      <w:r w:rsidRPr="00DB5BBC">
        <w:rPr>
          <w:color w:val="000000" w:themeColor="text1"/>
        </w:rPr>
        <w:lastRenderedPageBreak/>
        <w:t>Reference list</w:t>
      </w:r>
      <w:bookmarkEnd w:id="11"/>
    </w:p>
    <w:p w14:paraId="1FF63AE5" w14:textId="77777777" w:rsidR="0065352C" w:rsidRPr="007E31B7" w:rsidRDefault="0065352C" w:rsidP="005218FD">
      <w:pPr>
        <w:spacing w:before="240" w:after="240" w:line="360" w:lineRule="auto"/>
        <w:jc w:val="both"/>
        <w:rPr>
          <w:color w:val="000000" w:themeColor="text1"/>
        </w:rPr>
      </w:pPr>
      <w:r w:rsidRPr="007E31B7">
        <w:rPr>
          <w:color w:val="000000" w:themeColor="text1"/>
        </w:rPr>
        <w:t xml:space="preserve">Ali, B.J. and Anwar, G. (2021) ‘An empirical study of employees’ motivation and its influence job satisfaction’. </w:t>
      </w:r>
      <w:r w:rsidRPr="007E31B7">
        <w:rPr>
          <w:i/>
          <w:color w:val="000000" w:themeColor="text1"/>
        </w:rPr>
        <w:t>International Journal of Engineering, Business and Management</w:t>
      </w:r>
      <w:r w:rsidRPr="007E31B7">
        <w:rPr>
          <w:color w:val="000000" w:themeColor="text1"/>
        </w:rPr>
        <w:t xml:space="preserve">, </w:t>
      </w:r>
      <w:r w:rsidRPr="007E31B7">
        <w:rPr>
          <w:i/>
          <w:color w:val="000000" w:themeColor="text1"/>
        </w:rPr>
        <w:t>5</w:t>
      </w:r>
      <w:r w:rsidRPr="007E31B7">
        <w:rPr>
          <w:color w:val="000000" w:themeColor="text1"/>
        </w:rPr>
        <w:t xml:space="preserve">(2), pp.21-30. Available at: </w:t>
      </w:r>
      <w:hyperlink r:id="rId10">
        <w:r w:rsidRPr="007E31B7">
          <w:rPr>
            <w:color w:val="000000" w:themeColor="text1"/>
          </w:rPr>
          <w:t>https://doi.org/10.22161/ijebm.5.2.3</w:t>
        </w:r>
      </w:hyperlink>
    </w:p>
    <w:p w14:paraId="443E3025" w14:textId="77777777" w:rsidR="0065352C" w:rsidRPr="007E31B7" w:rsidRDefault="0065352C" w:rsidP="005218FD">
      <w:pPr>
        <w:spacing w:before="240" w:after="240" w:line="360" w:lineRule="auto"/>
        <w:jc w:val="both"/>
        <w:rPr>
          <w:color w:val="000000" w:themeColor="text1"/>
        </w:rPr>
      </w:pPr>
      <w:proofErr w:type="spellStart"/>
      <w:r w:rsidRPr="007E31B7">
        <w:rPr>
          <w:color w:val="000000" w:themeColor="text1"/>
        </w:rPr>
        <w:t>Atd</w:t>
      </w:r>
      <w:proofErr w:type="spellEnd"/>
      <w:r w:rsidRPr="007E31B7">
        <w:rPr>
          <w:color w:val="000000" w:themeColor="text1"/>
        </w:rPr>
        <w:t xml:space="preserve"> (2023) </w:t>
      </w:r>
      <w:r w:rsidRPr="007E31B7">
        <w:rPr>
          <w:i/>
          <w:color w:val="000000" w:themeColor="text1"/>
        </w:rPr>
        <w:t xml:space="preserve">What Is Employee Training and Development? </w:t>
      </w:r>
      <w:r w:rsidRPr="007E31B7">
        <w:rPr>
          <w:color w:val="000000" w:themeColor="text1"/>
        </w:rPr>
        <w:t xml:space="preserve">Available at: </w:t>
      </w:r>
      <w:hyperlink r:id="rId11">
        <w:r w:rsidRPr="007E31B7">
          <w:rPr>
            <w:color w:val="000000" w:themeColor="text1"/>
          </w:rPr>
          <w:t>https://www.td.org/talent-development-glossary-terms/what-is-employee-training-and-development</w:t>
        </w:r>
      </w:hyperlink>
      <w:r w:rsidRPr="007E31B7">
        <w:rPr>
          <w:color w:val="000000" w:themeColor="text1"/>
        </w:rPr>
        <w:t xml:space="preserve"> (Accessed: 23 November 2023) </w:t>
      </w:r>
    </w:p>
    <w:p w14:paraId="20C9C3D3" w14:textId="77777777" w:rsidR="0065352C" w:rsidRPr="007E31B7" w:rsidRDefault="0065352C" w:rsidP="005218FD">
      <w:pPr>
        <w:spacing w:before="240" w:after="240" w:line="360" w:lineRule="auto"/>
        <w:jc w:val="both"/>
        <w:rPr>
          <w:color w:val="000000" w:themeColor="text1"/>
        </w:rPr>
      </w:pPr>
      <w:r w:rsidRPr="007E31B7">
        <w:rPr>
          <w:color w:val="000000" w:themeColor="text1"/>
        </w:rPr>
        <w:t xml:space="preserve">Cambridge (2023) </w:t>
      </w:r>
      <w:r w:rsidRPr="007E31B7">
        <w:rPr>
          <w:i/>
          <w:color w:val="000000" w:themeColor="text1"/>
        </w:rPr>
        <w:t xml:space="preserve">Getting started with Mentoring. </w:t>
      </w:r>
      <w:r w:rsidRPr="007E31B7">
        <w:rPr>
          <w:color w:val="000000" w:themeColor="text1"/>
        </w:rPr>
        <w:t xml:space="preserve">Available at: https://www.cambridge-community.org.uk/professional-development/gswment/index.html#:~:text=Mentoring%20is%20the%20process%20by,and%20guidance%20to%20another%20colleague. (Accessed: 23 November 2023) </w:t>
      </w:r>
    </w:p>
    <w:p w14:paraId="776A3AF5" w14:textId="77777777" w:rsidR="0065352C" w:rsidRPr="007E31B7" w:rsidRDefault="0065352C" w:rsidP="005218FD">
      <w:pPr>
        <w:spacing w:before="240" w:after="240" w:line="360" w:lineRule="auto"/>
        <w:jc w:val="both"/>
        <w:rPr>
          <w:color w:val="000000" w:themeColor="text1"/>
        </w:rPr>
      </w:pPr>
      <w:r w:rsidRPr="007E31B7">
        <w:rPr>
          <w:color w:val="000000" w:themeColor="text1"/>
        </w:rPr>
        <w:t xml:space="preserve">Chung, H. and Van der Lippe, T. (2020) ‘Flexible working, work–life balance, and gender equality’: Introduction. </w:t>
      </w:r>
      <w:r w:rsidRPr="007E31B7">
        <w:rPr>
          <w:i/>
          <w:color w:val="000000" w:themeColor="text1"/>
        </w:rPr>
        <w:t>Social indicators research</w:t>
      </w:r>
      <w:r w:rsidRPr="007E31B7">
        <w:rPr>
          <w:color w:val="000000" w:themeColor="text1"/>
        </w:rPr>
        <w:t xml:space="preserve">, </w:t>
      </w:r>
      <w:r w:rsidRPr="007E31B7">
        <w:rPr>
          <w:i/>
          <w:color w:val="000000" w:themeColor="text1"/>
        </w:rPr>
        <w:t>151</w:t>
      </w:r>
      <w:r w:rsidRPr="007E31B7">
        <w:rPr>
          <w:color w:val="000000" w:themeColor="text1"/>
        </w:rPr>
        <w:t xml:space="preserve">(2), pp.365-381. Available at: </w:t>
      </w:r>
      <w:hyperlink r:id="rId12">
        <w:r w:rsidRPr="007E31B7">
          <w:rPr>
            <w:color w:val="000000" w:themeColor="text1"/>
          </w:rPr>
          <w:t>https://doi.org/10.1007/s11205-018-2025-x</w:t>
        </w:r>
      </w:hyperlink>
    </w:p>
    <w:p w14:paraId="4164C9E1" w14:textId="77777777" w:rsidR="0065352C" w:rsidRPr="007E31B7" w:rsidRDefault="0065352C" w:rsidP="005218FD">
      <w:pPr>
        <w:spacing w:before="240" w:after="240" w:line="360" w:lineRule="auto"/>
        <w:jc w:val="both"/>
        <w:rPr>
          <w:color w:val="000000" w:themeColor="text1"/>
        </w:rPr>
      </w:pPr>
      <w:r w:rsidRPr="007E31B7">
        <w:rPr>
          <w:color w:val="000000" w:themeColor="text1"/>
        </w:rPr>
        <w:t>Cumbria (2023a)</w:t>
      </w:r>
      <w:r w:rsidRPr="007E31B7">
        <w:rPr>
          <w:i/>
          <w:color w:val="000000" w:themeColor="text1"/>
        </w:rPr>
        <w:t xml:space="preserve"> CPD COURSES AND SHORT COURSES FOR INSPIRED PROFESSIONALS. </w:t>
      </w:r>
      <w:r w:rsidRPr="007E31B7">
        <w:rPr>
          <w:color w:val="000000" w:themeColor="text1"/>
        </w:rPr>
        <w:t xml:space="preserve">Available at: </w:t>
      </w:r>
      <w:hyperlink r:id="rId13">
        <w:r w:rsidRPr="007E31B7">
          <w:rPr>
            <w:color w:val="000000" w:themeColor="text1"/>
          </w:rPr>
          <w:t>https://www.cumbria.ac.uk/study/courses/cpd-and-short-courses/</w:t>
        </w:r>
      </w:hyperlink>
      <w:r w:rsidRPr="007E31B7">
        <w:rPr>
          <w:color w:val="000000" w:themeColor="text1"/>
        </w:rPr>
        <w:t xml:space="preserve"> (Accessed: 20 November 2023) </w:t>
      </w:r>
    </w:p>
    <w:p w14:paraId="52A1A6C3" w14:textId="77777777" w:rsidR="0065352C" w:rsidRPr="007E31B7" w:rsidRDefault="0065352C" w:rsidP="005218FD">
      <w:pPr>
        <w:spacing w:before="240" w:after="240" w:line="360" w:lineRule="auto"/>
        <w:jc w:val="both"/>
        <w:rPr>
          <w:color w:val="000000" w:themeColor="text1"/>
        </w:rPr>
      </w:pPr>
      <w:r w:rsidRPr="007E31B7">
        <w:rPr>
          <w:color w:val="000000" w:themeColor="text1"/>
        </w:rPr>
        <w:t xml:space="preserve">Cumbria (2023b) </w:t>
      </w:r>
      <w:r w:rsidRPr="007E31B7">
        <w:rPr>
          <w:i/>
          <w:color w:val="000000" w:themeColor="text1"/>
        </w:rPr>
        <w:t xml:space="preserve">CPD COURSES FOR MIDWIVES, PARAMEDICS, HEALTH PROFESSIONALS AND MORE. </w:t>
      </w:r>
      <w:r w:rsidRPr="007E31B7">
        <w:rPr>
          <w:color w:val="000000" w:themeColor="text1"/>
        </w:rPr>
        <w:t xml:space="preserve">Available at: </w:t>
      </w:r>
      <w:hyperlink r:id="rId14">
        <w:r w:rsidRPr="007E31B7">
          <w:rPr>
            <w:color w:val="000000" w:themeColor="text1"/>
          </w:rPr>
          <w:t>https://www.cumbria.ac.uk/study/courses/cpd-and-short-courses/health/</w:t>
        </w:r>
      </w:hyperlink>
      <w:r w:rsidRPr="007E31B7">
        <w:rPr>
          <w:color w:val="000000" w:themeColor="text1"/>
        </w:rPr>
        <w:t xml:space="preserve"> (Accessed: 22 November 2023) </w:t>
      </w:r>
    </w:p>
    <w:p w14:paraId="1E876181" w14:textId="77777777" w:rsidR="0065352C" w:rsidRPr="007E31B7" w:rsidRDefault="0065352C" w:rsidP="005218FD">
      <w:pPr>
        <w:spacing w:before="240" w:after="240" w:line="360" w:lineRule="auto"/>
        <w:jc w:val="both"/>
        <w:rPr>
          <w:color w:val="000000" w:themeColor="text1"/>
        </w:rPr>
      </w:pPr>
      <w:r w:rsidRPr="007E31B7">
        <w:rPr>
          <w:color w:val="000000" w:themeColor="text1"/>
        </w:rPr>
        <w:t xml:space="preserve">Indeed (2022a) </w:t>
      </w:r>
      <w:r w:rsidRPr="007E31B7">
        <w:rPr>
          <w:i/>
          <w:color w:val="000000" w:themeColor="text1"/>
        </w:rPr>
        <w:t xml:space="preserve">What is E-Learning? (Definition, Types, and Benefits). </w:t>
      </w:r>
      <w:r w:rsidRPr="007E31B7">
        <w:rPr>
          <w:color w:val="000000" w:themeColor="text1"/>
        </w:rPr>
        <w:t xml:space="preserve">Available at: </w:t>
      </w:r>
      <w:hyperlink r:id="rId15">
        <w:r w:rsidRPr="007E31B7">
          <w:rPr>
            <w:color w:val="000000" w:themeColor="text1"/>
          </w:rPr>
          <w:t>https://ca.indeed.com/career-advice/career-development/what-is-e-learning</w:t>
        </w:r>
      </w:hyperlink>
      <w:r w:rsidRPr="007E31B7">
        <w:rPr>
          <w:color w:val="000000" w:themeColor="text1"/>
        </w:rPr>
        <w:t xml:space="preserve"> (Accessed: 20 November 2023) </w:t>
      </w:r>
    </w:p>
    <w:p w14:paraId="4AB46376" w14:textId="78D21736" w:rsidR="0065352C" w:rsidRPr="007E31B7" w:rsidRDefault="0065352C" w:rsidP="005218FD">
      <w:pPr>
        <w:spacing w:before="240" w:after="240" w:line="360" w:lineRule="auto"/>
        <w:jc w:val="both"/>
        <w:rPr>
          <w:color w:val="000000" w:themeColor="text1"/>
        </w:rPr>
      </w:pPr>
      <w:r w:rsidRPr="007E31B7">
        <w:rPr>
          <w:color w:val="000000" w:themeColor="text1"/>
        </w:rPr>
        <w:t xml:space="preserve">Indeed (2022b) </w:t>
      </w:r>
      <w:r w:rsidRPr="007E31B7">
        <w:rPr>
          <w:i/>
          <w:color w:val="000000" w:themeColor="text1"/>
        </w:rPr>
        <w:t xml:space="preserve">Maslow’s Hierarchy of Needs: Applying It in the Workplace. </w:t>
      </w:r>
      <w:r w:rsidRPr="007E31B7">
        <w:rPr>
          <w:color w:val="000000" w:themeColor="text1"/>
        </w:rPr>
        <w:t xml:space="preserve">Available at: </w:t>
      </w:r>
      <w:hyperlink r:id="rId16" w:history="1">
        <w:r w:rsidR="005218FD" w:rsidRPr="00AC3B9C">
          <w:rPr>
            <w:rStyle w:val="Hyperlink"/>
          </w:rPr>
          <w:t>https://www.indeed.com/career-advice/career-development/maslows-hierarchy-of-needs#</w:t>
        </w:r>
      </w:hyperlink>
      <w:r w:rsidRPr="007E31B7">
        <w:rPr>
          <w:color w:val="000000" w:themeColor="text1"/>
        </w:rPr>
        <w:t xml:space="preserve"> (Accessed: 21 November 2023) </w:t>
      </w:r>
    </w:p>
    <w:p w14:paraId="0558784B" w14:textId="77777777" w:rsidR="0065352C" w:rsidRPr="007E31B7" w:rsidRDefault="0065352C" w:rsidP="005218FD">
      <w:pPr>
        <w:spacing w:before="240" w:after="240" w:line="360" w:lineRule="auto"/>
        <w:jc w:val="both"/>
        <w:rPr>
          <w:color w:val="000000" w:themeColor="text1"/>
        </w:rPr>
      </w:pPr>
      <w:r w:rsidRPr="007E31B7">
        <w:rPr>
          <w:color w:val="000000" w:themeColor="text1"/>
        </w:rPr>
        <w:lastRenderedPageBreak/>
        <w:t xml:space="preserve">Indeed (2023a) </w:t>
      </w:r>
      <w:r w:rsidRPr="007E31B7">
        <w:rPr>
          <w:i/>
          <w:color w:val="000000" w:themeColor="text1"/>
        </w:rPr>
        <w:t xml:space="preserve">What Is Training </w:t>
      </w:r>
      <w:proofErr w:type="gramStart"/>
      <w:r w:rsidRPr="007E31B7">
        <w:rPr>
          <w:i/>
          <w:color w:val="000000" w:themeColor="text1"/>
        </w:rPr>
        <w:t>And</w:t>
      </w:r>
      <w:proofErr w:type="gramEnd"/>
      <w:r w:rsidRPr="007E31B7">
        <w:rPr>
          <w:i/>
          <w:color w:val="000000" w:themeColor="text1"/>
        </w:rPr>
        <w:t xml:space="preserve"> Development? (With Benefits </w:t>
      </w:r>
      <w:proofErr w:type="gramStart"/>
      <w:r w:rsidRPr="007E31B7">
        <w:rPr>
          <w:i/>
          <w:color w:val="000000" w:themeColor="text1"/>
        </w:rPr>
        <w:t>And</w:t>
      </w:r>
      <w:proofErr w:type="gramEnd"/>
      <w:r w:rsidRPr="007E31B7">
        <w:rPr>
          <w:i/>
          <w:color w:val="000000" w:themeColor="text1"/>
        </w:rPr>
        <w:t xml:space="preserve"> Steps).</w:t>
      </w:r>
      <w:r w:rsidRPr="007E31B7">
        <w:rPr>
          <w:color w:val="000000" w:themeColor="text1"/>
        </w:rPr>
        <w:t xml:space="preserve"> Available at: </w:t>
      </w:r>
      <w:hyperlink r:id="rId17">
        <w:r w:rsidRPr="007E31B7">
          <w:rPr>
            <w:color w:val="000000" w:themeColor="text1"/>
          </w:rPr>
          <w:t>https://in.indeed.com/career-advice/career-development/what-is-training-and-development</w:t>
        </w:r>
      </w:hyperlink>
      <w:r w:rsidRPr="007E31B7">
        <w:rPr>
          <w:color w:val="000000" w:themeColor="text1"/>
        </w:rPr>
        <w:t xml:space="preserve"> (Accessed: 19 November 2023) </w:t>
      </w:r>
    </w:p>
    <w:p w14:paraId="2E0B813B" w14:textId="77777777" w:rsidR="0065352C" w:rsidRPr="007E31B7" w:rsidRDefault="0065352C" w:rsidP="005218FD">
      <w:pPr>
        <w:spacing w:before="240" w:after="240" w:line="360" w:lineRule="auto"/>
        <w:jc w:val="both"/>
        <w:rPr>
          <w:color w:val="000000" w:themeColor="text1"/>
        </w:rPr>
      </w:pPr>
      <w:r w:rsidRPr="007E31B7">
        <w:rPr>
          <w:color w:val="000000" w:themeColor="text1"/>
        </w:rPr>
        <w:t xml:space="preserve">Indeed (2023b) </w:t>
      </w:r>
      <w:r w:rsidRPr="007E31B7">
        <w:rPr>
          <w:i/>
          <w:color w:val="000000" w:themeColor="text1"/>
        </w:rPr>
        <w:t>Expectancy Theory of Motivation: Guide for Managers.</w:t>
      </w:r>
      <w:r w:rsidRPr="007E31B7">
        <w:rPr>
          <w:color w:val="000000" w:themeColor="text1"/>
        </w:rPr>
        <w:t xml:space="preserve"> Available at: </w:t>
      </w:r>
      <w:hyperlink r:id="rId18" w:anchor=":~:text=The%20expectancy%20theory%20of%20motivation%2C%20or%20the%20expectancy%20theory%2C%20is,to%20the%20most%20beneficial%20outcome">
        <w:r w:rsidRPr="007E31B7">
          <w:rPr>
            <w:color w:val="000000" w:themeColor="text1"/>
          </w:rPr>
          <w:t>https://www.indeed.com/career-advice/career-development/expectancy-theory-of-motivation#:~:text=The%20expectancy%20theory%20of%20motivation%2C%20or%20the%20expectancy%20theory%2C%20is,to%20the%20most%20beneficial%20outcome</w:t>
        </w:r>
      </w:hyperlink>
      <w:r w:rsidRPr="007E31B7">
        <w:rPr>
          <w:color w:val="000000" w:themeColor="text1"/>
        </w:rPr>
        <w:t xml:space="preserve">. (Accessed: 21 November 2023) </w:t>
      </w:r>
    </w:p>
    <w:p w14:paraId="0A697FD1" w14:textId="77777777" w:rsidR="0065352C" w:rsidRPr="007E31B7" w:rsidRDefault="0065352C" w:rsidP="005218FD">
      <w:pPr>
        <w:spacing w:before="240" w:after="240" w:line="360" w:lineRule="auto"/>
        <w:jc w:val="both"/>
        <w:rPr>
          <w:color w:val="000000" w:themeColor="text1"/>
        </w:rPr>
      </w:pPr>
      <w:r w:rsidRPr="007E31B7">
        <w:rPr>
          <w:color w:val="000000" w:themeColor="text1"/>
        </w:rPr>
        <w:t xml:space="preserve">Indeed (2023c) </w:t>
      </w:r>
      <w:r w:rsidRPr="007E31B7">
        <w:rPr>
          <w:i/>
          <w:color w:val="000000" w:themeColor="text1"/>
        </w:rPr>
        <w:t>How to Identify Employee Training and Development Needs.</w:t>
      </w:r>
      <w:r w:rsidRPr="007E31B7">
        <w:rPr>
          <w:color w:val="000000" w:themeColor="text1"/>
        </w:rPr>
        <w:t xml:space="preserve"> Available at: </w:t>
      </w:r>
      <w:hyperlink r:id="rId19">
        <w:r w:rsidRPr="007E31B7">
          <w:rPr>
            <w:color w:val="000000" w:themeColor="text1"/>
          </w:rPr>
          <w:t>https://au.indeed.com/career-advice/career-development/employee-training-and-development</w:t>
        </w:r>
      </w:hyperlink>
      <w:r w:rsidRPr="007E31B7">
        <w:rPr>
          <w:color w:val="000000" w:themeColor="text1"/>
        </w:rPr>
        <w:t xml:space="preserve"> (Accessed: 19 November 2023) </w:t>
      </w:r>
    </w:p>
    <w:p w14:paraId="0C591E11" w14:textId="77777777" w:rsidR="0065352C" w:rsidRPr="007E31B7" w:rsidRDefault="0065352C" w:rsidP="005218FD">
      <w:pPr>
        <w:spacing w:before="240" w:after="240" w:line="360" w:lineRule="auto"/>
        <w:jc w:val="both"/>
        <w:rPr>
          <w:color w:val="000000" w:themeColor="text1"/>
        </w:rPr>
      </w:pPr>
      <w:r w:rsidRPr="007E31B7">
        <w:rPr>
          <w:color w:val="000000" w:themeColor="text1"/>
        </w:rPr>
        <w:t xml:space="preserve">LinkedIn (2022) </w:t>
      </w:r>
      <w:r w:rsidRPr="007E31B7">
        <w:rPr>
          <w:i/>
          <w:color w:val="000000" w:themeColor="text1"/>
        </w:rPr>
        <w:t xml:space="preserve">How to Boost Employee Productivity with E-learning? </w:t>
      </w:r>
      <w:r w:rsidRPr="007E31B7">
        <w:rPr>
          <w:color w:val="000000" w:themeColor="text1"/>
        </w:rPr>
        <w:t xml:space="preserve"> Available at: </w:t>
      </w:r>
      <w:hyperlink r:id="rId20">
        <w:r w:rsidRPr="007E31B7">
          <w:rPr>
            <w:color w:val="000000" w:themeColor="text1"/>
          </w:rPr>
          <w:t>https://www.linkedin.com/pulse/how-boost-employee-productivity-e-learning-mysticadvertising</w:t>
        </w:r>
      </w:hyperlink>
      <w:r w:rsidRPr="007E31B7">
        <w:rPr>
          <w:color w:val="000000" w:themeColor="text1"/>
        </w:rPr>
        <w:t xml:space="preserve"> (Accessed: 22 November 2023) </w:t>
      </w:r>
    </w:p>
    <w:p w14:paraId="51E31AF0" w14:textId="77777777" w:rsidR="0065352C" w:rsidRPr="007E31B7" w:rsidRDefault="0065352C" w:rsidP="005218FD">
      <w:pPr>
        <w:spacing w:before="240" w:after="240" w:line="360" w:lineRule="auto"/>
        <w:jc w:val="both"/>
        <w:rPr>
          <w:color w:val="000000" w:themeColor="text1"/>
        </w:rPr>
      </w:pPr>
      <w:r w:rsidRPr="007E31B7">
        <w:rPr>
          <w:color w:val="000000" w:themeColor="text1"/>
        </w:rPr>
        <w:t xml:space="preserve">LinkedIn (2023) </w:t>
      </w:r>
      <w:r w:rsidRPr="007E31B7">
        <w:rPr>
          <w:i/>
          <w:color w:val="000000" w:themeColor="text1"/>
        </w:rPr>
        <w:t xml:space="preserve">The Impact of Flexible Work on Employee Motivation and Job Performance. </w:t>
      </w:r>
      <w:r w:rsidRPr="007E31B7">
        <w:rPr>
          <w:color w:val="000000" w:themeColor="text1"/>
        </w:rPr>
        <w:t xml:space="preserve">Available at: </w:t>
      </w:r>
      <w:hyperlink r:id="rId21">
        <w:r w:rsidRPr="007E31B7">
          <w:rPr>
            <w:color w:val="000000" w:themeColor="text1"/>
          </w:rPr>
          <w:t>https://www.linkedin.com/pulse/impact-flexible-work-employee-motivation-job-performance</w:t>
        </w:r>
      </w:hyperlink>
      <w:r w:rsidRPr="007E31B7">
        <w:rPr>
          <w:color w:val="000000" w:themeColor="text1"/>
        </w:rPr>
        <w:t xml:space="preserve"> (Accessed: 23 November 2023) </w:t>
      </w:r>
    </w:p>
    <w:p w14:paraId="108D3BD6" w14:textId="77777777" w:rsidR="0065352C" w:rsidRPr="007E31B7" w:rsidRDefault="0065352C" w:rsidP="005218FD">
      <w:pPr>
        <w:spacing w:before="240" w:after="240" w:line="360" w:lineRule="auto"/>
        <w:jc w:val="both"/>
        <w:rPr>
          <w:color w:val="000000" w:themeColor="text1"/>
        </w:rPr>
      </w:pPr>
      <w:r w:rsidRPr="007E31B7">
        <w:rPr>
          <w:color w:val="000000" w:themeColor="text1"/>
        </w:rPr>
        <w:t xml:space="preserve">Niesman, S. (2023) </w:t>
      </w:r>
      <w:r w:rsidRPr="007E31B7">
        <w:rPr>
          <w:i/>
          <w:color w:val="000000" w:themeColor="text1"/>
        </w:rPr>
        <w:t>Focus On Cost Optimization Over Cost Cutting—Even In A Recession</w:t>
      </w:r>
      <w:r w:rsidRPr="007E31B7">
        <w:rPr>
          <w:color w:val="000000" w:themeColor="text1"/>
        </w:rPr>
        <w:t xml:space="preserve">. Available at: </w:t>
      </w:r>
      <w:hyperlink r:id="rId22">
        <w:r w:rsidRPr="007E31B7">
          <w:rPr>
            <w:color w:val="000000" w:themeColor="text1"/>
          </w:rPr>
          <w:t>https://www.forbes.com/sites/forbesbusinesscouncil/2023/03/17/focus-on-cost-optimization-over-cost-cutting-even-in-a-recession/</w:t>
        </w:r>
      </w:hyperlink>
      <w:r w:rsidRPr="007E31B7">
        <w:rPr>
          <w:color w:val="000000" w:themeColor="text1"/>
        </w:rPr>
        <w:t xml:space="preserve"> (Accessed: 20 November 2023) </w:t>
      </w:r>
    </w:p>
    <w:p w14:paraId="153D41A2" w14:textId="77777777" w:rsidR="0065352C" w:rsidRPr="007E31B7" w:rsidRDefault="0065352C" w:rsidP="005218FD">
      <w:pPr>
        <w:spacing w:before="240" w:after="240" w:line="360" w:lineRule="auto"/>
        <w:jc w:val="both"/>
        <w:rPr>
          <w:color w:val="000000" w:themeColor="text1"/>
        </w:rPr>
      </w:pPr>
      <w:r w:rsidRPr="007E31B7">
        <w:rPr>
          <w:color w:val="000000" w:themeColor="text1"/>
        </w:rPr>
        <w:t xml:space="preserve">Tripathy, V. (2017) </w:t>
      </w:r>
      <w:r w:rsidRPr="007E31B7">
        <w:rPr>
          <w:i/>
          <w:color w:val="000000" w:themeColor="text1"/>
        </w:rPr>
        <w:t xml:space="preserve">Maslow's Hierarchy of Needs. </w:t>
      </w:r>
      <w:r w:rsidRPr="007E31B7">
        <w:rPr>
          <w:color w:val="000000" w:themeColor="text1"/>
        </w:rPr>
        <w:t xml:space="preserve">Available at: </w:t>
      </w:r>
      <w:hyperlink r:id="rId23">
        <w:r w:rsidRPr="007E31B7">
          <w:rPr>
            <w:color w:val="000000" w:themeColor="text1"/>
          </w:rPr>
          <w:t>https://www.linkedin.com/pulse/maslows-hierarchy-needs-vandana-tripathi</w:t>
        </w:r>
      </w:hyperlink>
      <w:r w:rsidRPr="007E31B7">
        <w:rPr>
          <w:color w:val="000000" w:themeColor="text1"/>
        </w:rPr>
        <w:t xml:space="preserve"> (Accessed: 21 November 2023) </w:t>
      </w:r>
    </w:p>
    <w:p w14:paraId="6A0BA2DD" w14:textId="77777777" w:rsidR="0065352C" w:rsidRPr="0065352C" w:rsidRDefault="0065352C" w:rsidP="005218FD">
      <w:pPr>
        <w:spacing w:before="240" w:after="240" w:line="360" w:lineRule="auto"/>
        <w:jc w:val="both"/>
        <w:rPr>
          <w:color w:val="000000" w:themeColor="text1"/>
        </w:rPr>
      </w:pPr>
      <w:r w:rsidRPr="007E31B7">
        <w:rPr>
          <w:color w:val="000000" w:themeColor="text1"/>
        </w:rPr>
        <w:t xml:space="preserve">Trivedi, A.J. and Mehta, A. (2019) ‘Maslow's Hierarchy of Needs-Theory of Human Motivation’. </w:t>
      </w:r>
      <w:r w:rsidRPr="007E31B7">
        <w:rPr>
          <w:i/>
          <w:color w:val="000000" w:themeColor="text1"/>
        </w:rPr>
        <w:t>International Journal of Research in all Subjects in Multi Languages</w:t>
      </w:r>
      <w:r w:rsidRPr="007E31B7">
        <w:rPr>
          <w:color w:val="000000" w:themeColor="text1"/>
        </w:rPr>
        <w:t xml:space="preserve">, </w:t>
      </w:r>
      <w:r w:rsidRPr="007E31B7">
        <w:rPr>
          <w:i/>
          <w:color w:val="000000" w:themeColor="text1"/>
        </w:rPr>
        <w:t>7</w:t>
      </w:r>
      <w:r w:rsidRPr="007E31B7">
        <w:rPr>
          <w:color w:val="000000" w:themeColor="text1"/>
        </w:rPr>
        <w:t xml:space="preserve">(6), pp.38-41. Available at: </w:t>
      </w:r>
      <w:hyperlink r:id="rId24">
        <w:r w:rsidRPr="007E31B7">
          <w:rPr>
            <w:color w:val="000000" w:themeColor="text1"/>
          </w:rPr>
          <w:t>http://www.raijmr.com/ijrsml/wp-content/uploads/2020/01/IJRSML_2019_vol07_issue_06_Eng_09.pdf</w:t>
        </w:r>
      </w:hyperlink>
    </w:p>
    <w:p w14:paraId="0FB4C800" w14:textId="77777777" w:rsidR="00224511" w:rsidRPr="00DB5BBC" w:rsidRDefault="00AD27C2" w:rsidP="005218FD">
      <w:pPr>
        <w:spacing w:after="240" w:line="360" w:lineRule="auto"/>
        <w:jc w:val="both"/>
        <w:rPr>
          <w:color w:val="000000" w:themeColor="text1"/>
        </w:rPr>
      </w:pPr>
      <w:r w:rsidRPr="00DB5BBC">
        <w:rPr>
          <w:color w:val="000000" w:themeColor="text1"/>
        </w:rPr>
        <w:br w:type="page"/>
      </w:r>
      <w:r w:rsidRPr="00DB5BBC">
        <w:rPr>
          <w:color w:val="000000" w:themeColor="text1"/>
        </w:rPr>
        <w:lastRenderedPageBreak/>
        <w:t xml:space="preserve"> </w:t>
      </w:r>
    </w:p>
    <w:p w14:paraId="580390AE" w14:textId="77777777" w:rsidR="00224511" w:rsidRPr="00DB5BBC" w:rsidRDefault="00AD27C2" w:rsidP="005218FD">
      <w:pPr>
        <w:pStyle w:val="Heading1"/>
        <w:spacing w:after="240"/>
        <w:rPr>
          <w:color w:val="000000" w:themeColor="text1"/>
        </w:rPr>
      </w:pPr>
      <w:bookmarkStart w:id="12" w:name="_27iayotha4vj" w:colFirst="0" w:colLast="0"/>
      <w:bookmarkStart w:id="13" w:name="_Toc151650966"/>
      <w:bookmarkEnd w:id="12"/>
      <w:r w:rsidRPr="00DB5BBC">
        <w:rPr>
          <w:color w:val="000000" w:themeColor="text1"/>
        </w:rPr>
        <w:t>Appendix 1: Interview</w:t>
      </w:r>
      <w:bookmarkEnd w:id="13"/>
      <w:r w:rsidRPr="00DB5BBC">
        <w:rPr>
          <w:color w:val="000000" w:themeColor="text1"/>
        </w:rPr>
        <w:t xml:space="preserve"> </w:t>
      </w:r>
    </w:p>
    <w:p w14:paraId="1BD2351C" w14:textId="77777777" w:rsidR="00224511" w:rsidRPr="00DB5BBC" w:rsidRDefault="00AD27C2" w:rsidP="005218FD">
      <w:pPr>
        <w:spacing w:after="240" w:line="360" w:lineRule="auto"/>
        <w:jc w:val="both"/>
        <w:rPr>
          <w:b/>
          <w:color w:val="000000" w:themeColor="text1"/>
        </w:rPr>
      </w:pPr>
      <w:r w:rsidRPr="00DB5BBC">
        <w:rPr>
          <w:b/>
          <w:color w:val="000000" w:themeColor="text1"/>
        </w:rPr>
        <w:t>Interview transcript 1</w:t>
      </w:r>
    </w:p>
    <w:p w14:paraId="6A4C3B1A" w14:textId="77777777" w:rsidR="00224511" w:rsidRPr="00DB5BBC" w:rsidRDefault="00AD27C2" w:rsidP="005218FD">
      <w:pPr>
        <w:spacing w:after="240" w:line="360" w:lineRule="auto"/>
        <w:jc w:val="both"/>
        <w:rPr>
          <w:b/>
          <w:color w:val="000000" w:themeColor="text1"/>
        </w:rPr>
      </w:pPr>
      <w:r w:rsidRPr="00DB5BBC">
        <w:rPr>
          <w:b/>
          <w:color w:val="000000" w:themeColor="text1"/>
        </w:rPr>
        <w:t>Q1 Does your organization use e-learning and what do you think about e-learning?</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00"/>
        <w:gridCol w:w="6960"/>
      </w:tblGrid>
      <w:tr w:rsidR="00B94F8F" w:rsidRPr="00DB5BBC" w14:paraId="0F0F3433" w14:textId="77777777" w:rsidTr="005D0D37">
        <w:trPr>
          <w:trHeight w:val="456"/>
        </w:trPr>
        <w:tc>
          <w:tcPr>
            <w:tcW w:w="2400" w:type="dxa"/>
            <w:shd w:val="clear" w:color="auto" w:fill="FABF8F" w:themeFill="accent6" w:themeFillTint="99"/>
            <w:tcMar>
              <w:top w:w="100" w:type="dxa"/>
              <w:left w:w="100" w:type="dxa"/>
              <w:bottom w:w="100" w:type="dxa"/>
              <w:right w:w="100" w:type="dxa"/>
            </w:tcMar>
          </w:tcPr>
          <w:p w14:paraId="09843CAD" w14:textId="77777777" w:rsidR="00224511" w:rsidRPr="00DB5BBC" w:rsidRDefault="00AD27C2" w:rsidP="005218FD">
            <w:pPr>
              <w:widowControl w:val="0"/>
              <w:pBdr>
                <w:top w:val="nil"/>
                <w:left w:val="nil"/>
                <w:bottom w:val="nil"/>
                <w:right w:val="nil"/>
                <w:between w:val="nil"/>
              </w:pBdr>
              <w:spacing w:after="240" w:line="240" w:lineRule="auto"/>
              <w:jc w:val="center"/>
              <w:rPr>
                <w:b/>
                <w:color w:val="000000" w:themeColor="text1"/>
              </w:rPr>
            </w:pPr>
            <w:r w:rsidRPr="00DB5BBC">
              <w:rPr>
                <w:b/>
                <w:color w:val="000000" w:themeColor="text1"/>
              </w:rPr>
              <w:t>Participants</w:t>
            </w:r>
          </w:p>
        </w:tc>
        <w:tc>
          <w:tcPr>
            <w:tcW w:w="6960" w:type="dxa"/>
            <w:shd w:val="clear" w:color="auto" w:fill="FABF8F" w:themeFill="accent6" w:themeFillTint="99"/>
            <w:tcMar>
              <w:top w:w="100" w:type="dxa"/>
              <w:left w:w="100" w:type="dxa"/>
              <w:bottom w:w="100" w:type="dxa"/>
              <w:right w:w="100" w:type="dxa"/>
            </w:tcMar>
          </w:tcPr>
          <w:p w14:paraId="31185F5D" w14:textId="77777777" w:rsidR="00224511" w:rsidRPr="00DB5BBC" w:rsidRDefault="00AD27C2" w:rsidP="005218FD">
            <w:pPr>
              <w:widowControl w:val="0"/>
              <w:pBdr>
                <w:top w:val="nil"/>
                <w:left w:val="nil"/>
                <w:bottom w:val="nil"/>
                <w:right w:val="nil"/>
                <w:between w:val="nil"/>
              </w:pBdr>
              <w:spacing w:after="240" w:line="240" w:lineRule="auto"/>
              <w:jc w:val="center"/>
              <w:rPr>
                <w:b/>
                <w:color w:val="000000" w:themeColor="text1"/>
              </w:rPr>
            </w:pPr>
            <w:r w:rsidRPr="00DB5BBC">
              <w:rPr>
                <w:b/>
                <w:color w:val="000000" w:themeColor="text1"/>
              </w:rPr>
              <w:t>Response</w:t>
            </w:r>
          </w:p>
        </w:tc>
      </w:tr>
      <w:tr w:rsidR="00B94F8F" w:rsidRPr="00DB5BBC" w14:paraId="0D5231A2" w14:textId="77777777" w:rsidTr="00840962">
        <w:tc>
          <w:tcPr>
            <w:tcW w:w="2400" w:type="dxa"/>
            <w:shd w:val="clear" w:color="auto" w:fill="auto"/>
            <w:tcMar>
              <w:top w:w="100" w:type="dxa"/>
              <w:left w:w="100" w:type="dxa"/>
              <w:bottom w:w="100" w:type="dxa"/>
              <w:right w:w="100" w:type="dxa"/>
            </w:tcMar>
          </w:tcPr>
          <w:p w14:paraId="555251F5" w14:textId="77777777" w:rsidR="00224511" w:rsidRPr="00DB5BBC" w:rsidRDefault="00AD27C2" w:rsidP="005218FD">
            <w:pPr>
              <w:widowControl w:val="0"/>
              <w:pBdr>
                <w:top w:val="nil"/>
                <w:left w:val="nil"/>
                <w:bottom w:val="nil"/>
                <w:right w:val="nil"/>
                <w:between w:val="nil"/>
              </w:pBdr>
              <w:spacing w:after="240" w:line="240" w:lineRule="auto"/>
              <w:rPr>
                <w:color w:val="000000" w:themeColor="text1"/>
              </w:rPr>
            </w:pPr>
            <w:r w:rsidRPr="00DB5BBC">
              <w:rPr>
                <w:color w:val="000000" w:themeColor="text1"/>
              </w:rPr>
              <w:t xml:space="preserve">Employee </w:t>
            </w:r>
          </w:p>
        </w:tc>
        <w:tc>
          <w:tcPr>
            <w:tcW w:w="6960" w:type="dxa"/>
            <w:shd w:val="clear" w:color="auto" w:fill="auto"/>
            <w:tcMar>
              <w:top w:w="100" w:type="dxa"/>
              <w:left w:w="100" w:type="dxa"/>
              <w:bottom w:w="100" w:type="dxa"/>
              <w:right w:w="100" w:type="dxa"/>
            </w:tcMar>
          </w:tcPr>
          <w:p w14:paraId="521EFE24" w14:textId="31485B36" w:rsidR="00224511" w:rsidRPr="00DB5BBC" w:rsidRDefault="00AD27C2" w:rsidP="005218FD">
            <w:pPr>
              <w:widowControl w:val="0"/>
              <w:pBdr>
                <w:top w:val="nil"/>
                <w:left w:val="nil"/>
                <w:bottom w:val="nil"/>
                <w:right w:val="nil"/>
                <w:between w:val="nil"/>
              </w:pBdr>
              <w:spacing w:after="240" w:line="360" w:lineRule="auto"/>
              <w:jc w:val="both"/>
              <w:rPr>
                <w:color w:val="000000" w:themeColor="text1"/>
              </w:rPr>
            </w:pPr>
            <w:r w:rsidRPr="00DB5BBC">
              <w:rPr>
                <w:color w:val="000000" w:themeColor="text1"/>
              </w:rPr>
              <w:t>I think, e-learning practices within our organization have improved our skills and mindset to perform better. However, I find it more beneficial to the overall organizational performance as our organization always checks whether the hired instructors are meeting the objectives of conducting e-learning sessions or not to assess the effectiveness of those sessions.</w:t>
            </w:r>
          </w:p>
          <w:p w14:paraId="0A0898A0" w14:textId="77777777" w:rsidR="00224511" w:rsidRPr="00DB5BBC" w:rsidRDefault="00AD27C2" w:rsidP="005218FD">
            <w:pPr>
              <w:widowControl w:val="0"/>
              <w:pBdr>
                <w:top w:val="nil"/>
                <w:left w:val="nil"/>
                <w:bottom w:val="nil"/>
                <w:right w:val="nil"/>
                <w:between w:val="nil"/>
              </w:pBdr>
              <w:spacing w:after="240" w:line="360" w:lineRule="auto"/>
              <w:jc w:val="both"/>
              <w:rPr>
                <w:color w:val="000000" w:themeColor="text1"/>
              </w:rPr>
            </w:pPr>
            <w:r w:rsidRPr="00DB5BBC">
              <w:rPr>
                <w:color w:val="000000" w:themeColor="text1"/>
              </w:rPr>
              <w:t xml:space="preserve">For me, e-learning is one of the best opportunities to learn new skills through digital platforms which increases employee engagement and productivity at the same time.  </w:t>
            </w:r>
          </w:p>
          <w:p w14:paraId="06D3FB09" w14:textId="77777777" w:rsidR="00224511" w:rsidRPr="00DB5BBC" w:rsidRDefault="00AD27C2" w:rsidP="005218FD">
            <w:pPr>
              <w:widowControl w:val="0"/>
              <w:spacing w:after="240" w:line="360" w:lineRule="auto"/>
              <w:jc w:val="both"/>
              <w:rPr>
                <w:color w:val="000000" w:themeColor="text1"/>
              </w:rPr>
            </w:pPr>
            <w:r w:rsidRPr="00DB5BBC">
              <w:rPr>
                <w:color w:val="000000" w:themeColor="text1"/>
              </w:rPr>
              <w:t xml:space="preserve">Yes, our organization has already taken the initiative of using e-learning to offer training sessions to employees. I think, e-learning is such a method, which can ensure the development of knowledge among employees while saving their time and enhancing a work-life balance. </w:t>
            </w:r>
          </w:p>
        </w:tc>
      </w:tr>
    </w:tbl>
    <w:p w14:paraId="2546D185" w14:textId="77777777" w:rsidR="00224511" w:rsidRPr="00DB5BBC" w:rsidRDefault="00224511" w:rsidP="005218FD">
      <w:pPr>
        <w:spacing w:after="240" w:line="360" w:lineRule="auto"/>
        <w:jc w:val="both"/>
        <w:rPr>
          <w:b/>
          <w:color w:val="000000" w:themeColor="text1"/>
        </w:rPr>
      </w:pPr>
    </w:p>
    <w:p w14:paraId="28E0A19A" w14:textId="77777777" w:rsidR="00224511" w:rsidRPr="00DB5BBC" w:rsidRDefault="00AD27C2" w:rsidP="005218FD">
      <w:pPr>
        <w:spacing w:after="240" w:line="360" w:lineRule="auto"/>
        <w:jc w:val="both"/>
        <w:rPr>
          <w:b/>
          <w:color w:val="000000" w:themeColor="text1"/>
        </w:rPr>
      </w:pPr>
      <w:r w:rsidRPr="00DB5BBC">
        <w:rPr>
          <w:b/>
          <w:color w:val="000000" w:themeColor="text1"/>
        </w:rPr>
        <w:t>Interview transcript 2</w:t>
      </w:r>
    </w:p>
    <w:p w14:paraId="4CA452F5" w14:textId="77777777" w:rsidR="00224511" w:rsidRPr="00DB5BBC" w:rsidRDefault="00AD27C2" w:rsidP="005218FD">
      <w:pPr>
        <w:spacing w:after="240" w:line="360" w:lineRule="auto"/>
        <w:jc w:val="both"/>
        <w:rPr>
          <w:b/>
          <w:color w:val="000000" w:themeColor="text1"/>
        </w:rPr>
      </w:pPr>
      <w:r w:rsidRPr="00DB5BBC">
        <w:rPr>
          <w:b/>
          <w:color w:val="000000" w:themeColor="text1"/>
        </w:rPr>
        <w:t xml:space="preserve">Q2. Do e-learning practices in training and development in your organization offer benefits to employees and the organization? </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42"/>
        <w:gridCol w:w="6818"/>
      </w:tblGrid>
      <w:tr w:rsidR="00B94F8F" w:rsidRPr="00DB5BBC" w14:paraId="1FAFB90C" w14:textId="77777777" w:rsidTr="00463F79">
        <w:trPr>
          <w:trHeight w:val="652"/>
        </w:trPr>
        <w:tc>
          <w:tcPr>
            <w:tcW w:w="2542" w:type="dxa"/>
            <w:shd w:val="clear" w:color="auto" w:fill="D99594" w:themeFill="accent2" w:themeFillTint="99"/>
            <w:tcMar>
              <w:top w:w="100" w:type="dxa"/>
              <w:left w:w="100" w:type="dxa"/>
              <w:bottom w:w="100" w:type="dxa"/>
              <w:right w:w="100" w:type="dxa"/>
            </w:tcMar>
          </w:tcPr>
          <w:p w14:paraId="570F5BD1" w14:textId="77777777" w:rsidR="00224511" w:rsidRPr="00DB5BBC" w:rsidRDefault="00AD27C2" w:rsidP="005218FD">
            <w:pPr>
              <w:widowControl w:val="0"/>
              <w:spacing w:after="240" w:line="240" w:lineRule="auto"/>
              <w:jc w:val="center"/>
              <w:rPr>
                <w:b/>
                <w:color w:val="000000" w:themeColor="text1"/>
              </w:rPr>
            </w:pPr>
            <w:r w:rsidRPr="00DB5BBC">
              <w:rPr>
                <w:b/>
                <w:color w:val="000000" w:themeColor="text1"/>
              </w:rPr>
              <w:t>Participants</w:t>
            </w:r>
          </w:p>
        </w:tc>
        <w:tc>
          <w:tcPr>
            <w:tcW w:w="6818" w:type="dxa"/>
            <w:shd w:val="clear" w:color="auto" w:fill="D99594" w:themeFill="accent2" w:themeFillTint="99"/>
            <w:tcMar>
              <w:top w:w="100" w:type="dxa"/>
              <w:left w:w="100" w:type="dxa"/>
              <w:bottom w:w="100" w:type="dxa"/>
              <w:right w:w="100" w:type="dxa"/>
            </w:tcMar>
          </w:tcPr>
          <w:p w14:paraId="03424077" w14:textId="77777777" w:rsidR="00224511" w:rsidRPr="00DB5BBC" w:rsidRDefault="00AD27C2" w:rsidP="005218FD">
            <w:pPr>
              <w:widowControl w:val="0"/>
              <w:spacing w:after="240" w:line="240" w:lineRule="auto"/>
              <w:jc w:val="center"/>
              <w:rPr>
                <w:b/>
                <w:color w:val="000000" w:themeColor="text1"/>
              </w:rPr>
            </w:pPr>
            <w:r w:rsidRPr="00DB5BBC">
              <w:rPr>
                <w:b/>
                <w:color w:val="000000" w:themeColor="text1"/>
              </w:rPr>
              <w:t>Response</w:t>
            </w:r>
          </w:p>
        </w:tc>
      </w:tr>
      <w:tr w:rsidR="00B94F8F" w:rsidRPr="00DB5BBC" w14:paraId="038B3F61" w14:textId="77777777" w:rsidTr="00463F79">
        <w:tc>
          <w:tcPr>
            <w:tcW w:w="2542" w:type="dxa"/>
            <w:shd w:val="clear" w:color="auto" w:fill="auto"/>
            <w:tcMar>
              <w:top w:w="100" w:type="dxa"/>
              <w:left w:w="100" w:type="dxa"/>
              <w:bottom w:w="100" w:type="dxa"/>
              <w:right w:w="100" w:type="dxa"/>
            </w:tcMar>
          </w:tcPr>
          <w:p w14:paraId="335AD475" w14:textId="77777777" w:rsidR="00224511" w:rsidRPr="00DB5BBC" w:rsidRDefault="00AD27C2" w:rsidP="005218FD">
            <w:pPr>
              <w:widowControl w:val="0"/>
              <w:spacing w:after="240" w:line="240" w:lineRule="auto"/>
              <w:rPr>
                <w:color w:val="000000" w:themeColor="text1"/>
              </w:rPr>
            </w:pPr>
            <w:r w:rsidRPr="00DB5BBC">
              <w:rPr>
                <w:color w:val="000000" w:themeColor="text1"/>
              </w:rPr>
              <w:lastRenderedPageBreak/>
              <w:t xml:space="preserve">Employee </w:t>
            </w:r>
          </w:p>
        </w:tc>
        <w:tc>
          <w:tcPr>
            <w:tcW w:w="6818" w:type="dxa"/>
            <w:shd w:val="clear" w:color="auto" w:fill="auto"/>
            <w:tcMar>
              <w:top w:w="100" w:type="dxa"/>
              <w:left w:w="100" w:type="dxa"/>
              <w:bottom w:w="100" w:type="dxa"/>
              <w:right w:w="100" w:type="dxa"/>
            </w:tcMar>
          </w:tcPr>
          <w:p w14:paraId="3E9567D8" w14:textId="77777777" w:rsidR="00224511" w:rsidRPr="00DB5BBC" w:rsidRDefault="00AD27C2" w:rsidP="005218FD">
            <w:pPr>
              <w:widowControl w:val="0"/>
              <w:spacing w:after="240" w:line="360" w:lineRule="auto"/>
              <w:jc w:val="both"/>
              <w:rPr>
                <w:color w:val="000000" w:themeColor="text1"/>
              </w:rPr>
            </w:pPr>
            <w:r w:rsidRPr="00DB5BBC">
              <w:rPr>
                <w:color w:val="000000" w:themeColor="text1"/>
              </w:rPr>
              <w:t xml:space="preserve">Yes, I think e-learning helps me to understand the topic of the session well. Especially, the visual presentation helped me to understand the topic better and learn things about how my existing skills can be improved. </w:t>
            </w:r>
          </w:p>
          <w:p w14:paraId="04BD8D0F" w14:textId="77777777" w:rsidR="00224511" w:rsidRPr="00DB5BBC" w:rsidRDefault="00AD27C2" w:rsidP="005218FD">
            <w:pPr>
              <w:widowControl w:val="0"/>
              <w:spacing w:after="240" w:line="360" w:lineRule="auto"/>
              <w:jc w:val="both"/>
              <w:rPr>
                <w:color w:val="000000" w:themeColor="text1"/>
              </w:rPr>
            </w:pPr>
            <w:r w:rsidRPr="00DB5BBC">
              <w:rPr>
                <w:color w:val="000000" w:themeColor="text1"/>
              </w:rPr>
              <w:t>Well, I think that e-learning is beneficial for both organizations and the entire workforce. As far as I have observed it helps our organization to reduce the costs of conducting the same training programs every year. Whereas, it also improves the engagement among employees with the training session.</w:t>
            </w:r>
          </w:p>
          <w:p w14:paraId="76D925C7" w14:textId="77777777" w:rsidR="00224511" w:rsidRPr="00DB5BBC" w:rsidRDefault="00AD27C2" w:rsidP="005218FD">
            <w:pPr>
              <w:widowControl w:val="0"/>
              <w:spacing w:after="240" w:line="360" w:lineRule="auto"/>
              <w:jc w:val="both"/>
              <w:rPr>
                <w:color w:val="000000" w:themeColor="text1"/>
              </w:rPr>
            </w:pPr>
            <w:r w:rsidRPr="00DB5BBC">
              <w:rPr>
                <w:color w:val="000000" w:themeColor="text1"/>
              </w:rPr>
              <w:t xml:space="preserve">I think e-learning plays an important role in training and development activities as it enhances the knowledge and skills of employees. In addition, it also maximises the opportunity of achieving organizational success as I have seen that the entire workforce of our organization is satisfied and motivated to do their best due to organisational initiatives for our skill enhancement practices. </w:t>
            </w:r>
          </w:p>
        </w:tc>
      </w:tr>
    </w:tbl>
    <w:p w14:paraId="100B17ED" w14:textId="77777777" w:rsidR="00224511" w:rsidRPr="00DB5BBC" w:rsidRDefault="00224511" w:rsidP="005218FD">
      <w:pPr>
        <w:spacing w:after="240" w:line="360" w:lineRule="auto"/>
        <w:jc w:val="both"/>
        <w:rPr>
          <w:b/>
          <w:color w:val="000000" w:themeColor="text1"/>
        </w:rPr>
      </w:pPr>
    </w:p>
    <w:p w14:paraId="14A18E9B" w14:textId="77777777" w:rsidR="00224511" w:rsidRPr="00DB5BBC" w:rsidRDefault="00AD27C2" w:rsidP="005218FD">
      <w:pPr>
        <w:spacing w:after="240" w:line="360" w:lineRule="auto"/>
        <w:jc w:val="both"/>
        <w:rPr>
          <w:b/>
          <w:color w:val="000000" w:themeColor="text1"/>
        </w:rPr>
      </w:pPr>
      <w:r w:rsidRPr="00DB5BBC">
        <w:rPr>
          <w:b/>
          <w:color w:val="000000" w:themeColor="text1"/>
        </w:rPr>
        <w:t>Interview transcript 3</w:t>
      </w:r>
    </w:p>
    <w:p w14:paraId="14E889EE" w14:textId="77777777" w:rsidR="00224511" w:rsidRPr="00DB5BBC" w:rsidRDefault="00AD27C2" w:rsidP="005218FD">
      <w:pPr>
        <w:spacing w:after="240" w:line="360" w:lineRule="auto"/>
        <w:jc w:val="both"/>
        <w:rPr>
          <w:b/>
          <w:color w:val="000000" w:themeColor="text1"/>
        </w:rPr>
      </w:pPr>
      <w:r w:rsidRPr="00DB5BBC">
        <w:rPr>
          <w:b/>
          <w:color w:val="000000" w:themeColor="text1"/>
        </w:rPr>
        <w:t>Q3. What are the initiatives that you would suggest to your organization for better implementation of e-learning?</w:t>
      </w: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84"/>
        <w:gridCol w:w="6676"/>
      </w:tblGrid>
      <w:tr w:rsidR="00B94F8F" w:rsidRPr="00DB5BBC" w14:paraId="7EC98726" w14:textId="77777777" w:rsidTr="00463F79">
        <w:trPr>
          <w:trHeight w:val="640"/>
        </w:trPr>
        <w:tc>
          <w:tcPr>
            <w:tcW w:w="2684" w:type="dxa"/>
            <w:shd w:val="clear" w:color="auto" w:fill="C2D69B" w:themeFill="accent3" w:themeFillTint="99"/>
            <w:tcMar>
              <w:top w:w="100" w:type="dxa"/>
              <w:left w:w="100" w:type="dxa"/>
              <w:bottom w:w="100" w:type="dxa"/>
              <w:right w:w="100" w:type="dxa"/>
            </w:tcMar>
          </w:tcPr>
          <w:p w14:paraId="38003D16" w14:textId="77777777" w:rsidR="00224511" w:rsidRPr="00DB5BBC" w:rsidRDefault="00AD27C2" w:rsidP="005218FD">
            <w:pPr>
              <w:widowControl w:val="0"/>
              <w:spacing w:after="240" w:line="360" w:lineRule="auto"/>
              <w:jc w:val="center"/>
              <w:rPr>
                <w:b/>
                <w:color w:val="000000" w:themeColor="text1"/>
              </w:rPr>
            </w:pPr>
            <w:r w:rsidRPr="00DB5BBC">
              <w:rPr>
                <w:b/>
                <w:color w:val="000000" w:themeColor="text1"/>
              </w:rPr>
              <w:t>Participants</w:t>
            </w:r>
          </w:p>
        </w:tc>
        <w:tc>
          <w:tcPr>
            <w:tcW w:w="6676" w:type="dxa"/>
            <w:shd w:val="clear" w:color="auto" w:fill="C2D69B" w:themeFill="accent3" w:themeFillTint="99"/>
            <w:tcMar>
              <w:top w:w="100" w:type="dxa"/>
              <w:left w:w="100" w:type="dxa"/>
              <w:bottom w:w="100" w:type="dxa"/>
              <w:right w:w="100" w:type="dxa"/>
            </w:tcMar>
          </w:tcPr>
          <w:p w14:paraId="7C3455B9" w14:textId="77777777" w:rsidR="00224511" w:rsidRPr="00DB5BBC" w:rsidRDefault="00AD27C2" w:rsidP="005218FD">
            <w:pPr>
              <w:widowControl w:val="0"/>
              <w:spacing w:after="240" w:line="360" w:lineRule="auto"/>
              <w:jc w:val="center"/>
              <w:rPr>
                <w:b/>
                <w:color w:val="000000" w:themeColor="text1"/>
              </w:rPr>
            </w:pPr>
            <w:r w:rsidRPr="00DB5BBC">
              <w:rPr>
                <w:b/>
                <w:color w:val="000000" w:themeColor="text1"/>
              </w:rPr>
              <w:t>Response</w:t>
            </w:r>
          </w:p>
        </w:tc>
      </w:tr>
      <w:tr w:rsidR="00B94F8F" w:rsidRPr="00DB5BBC" w14:paraId="49A7D832" w14:textId="77777777" w:rsidTr="00463F79">
        <w:tc>
          <w:tcPr>
            <w:tcW w:w="2684" w:type="dxa"/>
            <w:shd w:val="clear" w:color="auto" w:fill="auto"/>
            <w:tcMar>
              <w:top w:w="100" w:type="dxa"/>
              <w:left w:w="100" w:type="dxa"/>
              <w:bottom w:w="100" w:type="dxa"/>
              <w:right w:w="100" w:type="dxa"/>
            </w:tcMar>
          </w:tcPr>
          <w:p w14:paraId="1452C135" w14:textId="77777777" w:rsidR="00224511" w:rsidRPr="00DB5BBC" w:rsidRDefault="00AD27C2" w:rsidP="005218FD">
            <w:pPr>
              <w:widowControl w:val="0"/>
              <w:spacing w:after="240" w:line="360" w:lineRule="auto"/>
              <w:jc w:val="both"/>
              <w:rPr>
                <w:color w:val="000000" w:themeColor="text1"/>
              </w:rPr>
            </w:pPr>
            <w:r w:rsidRPr="00DB5BBC">
              <w:rPr>
                <w:color w:val="000000" w:themeColor="text1"/>
              </w:rPr>
              <w:t xml:space="preserve">Employee </w:t>
            </w:r>
          </w:p>
        </w:tc>
        <w:tc>
          <w:tcPr>
            <w:tcW w:w="6676" w:type="dxa"/>
            <w:shd w:val="clear" w:color="auto" w:fill="auto"/>
            <w:tcMar>
              <w:top w:w="100" w:type="dxa"/>
              <w:left w:w="100" w:type="dxa"/>
              <w:bottom w:w="100" w:type="dxa"/>
              <w:right w:w="100" w:type="dxa"/>
            </w:tcMar>
          </w:tcPr>
          <w:p w14:paraId="45CAC03B" w14:textId="77777777" w:rsidR="00224511" w:rsidRPr="00DB5BBC" w:rsidRDefault="00AD27C2" w:rsidP="005218FD">
            <w:pPr>
              <w:widowControl w:val="0"/>
              <w:spacing w:after="240" w:line="360" w:lineRule="auto"/>
              <w:jc w:val="both"/>
              <w:rPr>
                <w:color w:val="000000" w:themeColor="text1"/>
              </w:rPr>
            </w:pPr>
            <w:r w:rsidRPr="00DB5BBC">
              <w:rPr>
                <w:color w:val="000000" w:themeColor="text1"/>
              </w:rPr>
              <w:t xml:space="preserve">I think more experienced mentors need to be hired for the training sessions. I have noticed that sometimes, the mentors face difficulties in clearing our doubts due to a lack of experience and knowledge. </w:t>
            </w:r>
          </w:p>
          <w:p w14:paraId="0E3D7732" w14:textId="77777777" w:rsidR="00224511" w:rsidRPr="00DB5BBC" w:rsidRDefault="00AD27C2" w:rsidP="005218FD">
            <w:pPr>
              <w:widowControl w:val="0"/>
              <w:spacing w:after="240" w:line="360" w:lineRule="auto"/>
              <w:jc w:val="both"/>
              <w:rPr>
                <w:color w:val="000000" w:themeColor="text1"/>
              </w:rPr>
            </w:pPr>
            <w:r w:rsidRPr="00DB5BBC">
              <w:rPr>
                <w:color w:val="000000" w:themeColor="text1"/>
              </w:rPr>
              <w:t xml:space="preserve">I would suggest my organization to ensure the implementation of a specific model so that the objectives of training and development </w:t>
            </w:r>
            <w:r w:rsidRPr="00DB5BBC">
              <w:rPr>
                <w:color w:val="000000" w:themeColor="text1"/>
              </w:rPr>
              <w:lastRenderedPageBreak/>
              <w:t>can be met through specific stages of that specific model.</w:t>
            </w:r>
          </w:p>
          <w:p w14:paraId="671271E2" w14:textId="77777777" w:rsidR="00224511" w:rsidRPr="00DB5BBC" w:rsidRDefault="00AD27C2" w:rsidP="005218FD">
            <w:pPr>
              <w:widowControl w:val="0"/>
              <w:spacing w:after="240" w:line="360" w:lineRule="auto"/>
              <w:jc w:val="both"/>
              <w:rPr>
                <w:color w:val="000000" w:themeColor="text1"/>
              </w:rPr>
            </w:pPr>
            <w:r w:rsidRPr="00DB5BBC">
              <w:rPr>
                <w:color w:val="000000" w:themeColor="text1"/>
              </w:rPr>
              <w:t>I would recommend that my organization take the initiative to identify the needs of every individual before the training programs. This identification would lead to a successful initiative for employee skill enhancement.</w:t>
            </w:r>
          </w:p>
        </w:tc>
      </w:tr>
    </w:tbl>
    <w:p w14:paraId="471DE1FC" w14:textId="77777777" w:rsidR="00224511" w:rsidRPr="00DB5BBC" w:rsidRDefault="00224511" w:rsidP="005218FD">
      <w:pPr>
        <w:spacing w:after="240" w:line="360" w:lineRule="auto"/>
        <w:jc w:val="both"/>
        <w:rPr>
          <w:b/>
          <w:color w:val="000000" w:themeColor="text1"/>
        </w:rPr>
      </w:pPr>
    </w:p>
    <w:p w14:paraId="607368FF" w14:textId="77777777" w:rsidR="00224511" w:rsidRPr="00DB5BBC" w:rsidRDefault="00224511" w:rsidP="005218FD">
      <w:pPr>
        <w:spacing w:after="240" w:line="360" w:lineRule="auto"/>
        <w:jc w:val="both"/>
        <w:rPr>
          <w:b/>
          <w:color w:val="000000" w:themeColor="text1"/>
        </w:rPr>
      </w:pPr>
    </w:p>
    <w:p w14:paraId="468FE06B" w14:textId="77777777" w:rsidR="00224511" w:rsidRPr="00DB5BBC" w:rsidRDefault="00224511" w:rsidP="005218FD">
      <w:pPr>
        <w:spacing w:after="240" w:line="360" w:lineRule="auto"/>
        <w:jc w:val="both"/>
        <w:rPr>
          <w:color w:val="000000" w:themeColor="text1"/>
        </w:rPr>
      </w:pPr>
    </w:p>
    <w:p w14:paraId="18A14449" w14:textId="77777777" w:rsidR="00224511" w:rsidRPr="00DB5BBC" w:rsidRDefault="00224511" w:rsidP="005218FD">
      <w:pPr>
        <w:spacing w:after="240" w:line="360" w:lineRule="auto"/>
        <w:jc w:val="both"/>
        <w:rPr>
          <w:color w:val="000000" w:themeColor="text1"/>
        </w:rPr>
      </w:pPr>
    </w:p>
    <w:p w14:paraId="7DC56F12" w14:textId="77777777" w:rsidR="00224511" w:rsidRPr="00DB5BBC" w:rsidRDefault="00224511" w:rsidP="005218FD">
      <w:pPr>
        <w:spacing w:after="240" w:line="360" w:lineRule="auto"/>
        <w:jc w:val="both"/>
        <w:rPr>
          <w:color w:val="000000" w:themeColor="text1"/>
        </w:rPr>
      </w:pPr>
    </w:p>
    <w:sectPr w:rsidR="00224511" w:rsidRPr="00DB5BBC" w:rsidSect="009E4598">
      <w:headerReference w:type="default" r:id="rId25"/>
      <w:footerReference w:type="default" r:id="rId2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507FC3" w14:textId="77777777" w:rsidR="00D64CFB" w:rsidRDefault="00D64CFB">
      <w:pPr>
        <w:spacing w:line="240" w:lineRule="auto"/>
      </w:pPr>
      <w:r>
        <w:separator/>
      </w:r>
    </w:p>
  </w:endnote>
  <w:endnote w:type="continuationSeparator" w:id="0">
    <w:p w14:paraId="7A9BF429" w14:textId="77777777" w:rsidR="00D64CFB" w:rsidRDefault="00D64C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1028094407"/>
      <w:docPartObj>
        <w:docPartGallery w:val="Page Numbers (Bottom of Page)"/>
        <w:docPartUnique/>
      </w:docPartObj>
    </w:sdtPr>
    <w:sdtEndPr>
      <w:rPr>
        <w:noProof/>
      </w:rPr>
    </w:sdtEndPr>
    <w:sdtContent>
      <w:p w14:paraId="237EA943" w14:textId="4DB6DAF0" w:rsidR="009E4598" w:rsidRPr="009E4598" w:rsidRDefault="009E4598">
        <w:pPr>
          <w:pStyle w:val="Footer"/>
          <w:jc w:val="right"/>
          <w:rPr>
            <w:sz w:val="20"/>
            <w:szCs w:val="20"/>
          </w:rPr>
        </w:pPr>
        <w:r w:rsidRPr="009E4598">
          <w:rPr>
            <w:sz w:val="20"/>
            <w:szCs w:val="20"/>
          </w:rPr>
          <w:fldChar w:fldCharType="begin"/>
        </w:r>
        <w:r w:rsidRPr="009E4598">
          <w:rPr>
            <w:sz w:val="20"/>
            <w:szCs w:val="20"/>
          </w:rPr>
          <w:instrText xml:space="preserve"> PAGE   \* MERGEFORMAT </w:instrText>
        </w:r>
        <w:r w:rsidRPr="009E4598">
          <w:rPr>
            <w:sz w:val="20"/>
            <w:szCs w:val="20"/>
          </w:rPr>
          <w:fldChar w:fldCharType="separate"/>
        </w:r>
        <w:r w:rsidR="00C50F3E">
          <w:rPr>
            <w:noProof/>
            <w:sz w:val="20"/>
            <w:szCs w:val="20"/>
          </w:rPr>
          <w:t>16</w:t>
        </w:r>
        <w:r w:rsidRPr="009E4598">
          <w:rPr>
            <w:noProof/>
            <w:sz w:val="20"/>
            <w:szCs w:val="20"/>
          </w:rPr>
          <w:fldChar w:fldCharType="end"/>
        </w:r>
      </w:p>
    </w:sdtContent>
  </w:sdt>
  <w:p w14:paraId="3FFEF6F2" w14:textId="77777777" w:rsidR="009E4598" w:rsidRDefault="009E45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49930" w14:textId="77777777" w:rsidR="00D64CFB" w:rsidRDefault="00D64CFB">
      <w:pPr>
        <w:spacing w:line="240" w:lineRule="auto"/>
      </w:pPr>
      <w:r>
        <w:separator/>
      </w:r>
    </w:p>
  </w:footnote>
  <w:footnote w:type="continuationSeparator" w:id="0">
    <w:p w14:paraId="2D1A6C28" w14:textId="77777777" w:rsidR="00D64CFB" w:rsidRDefault="00D64CF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9BAB8" w14:textId="3908C2EA" w:rsidR="00224511" w:rsidRDefault="00AD27C2">
    <w:r>
      <w:rPr>
        <w:noProof/>
        <w:lang w:val="en-US" w:eastAsia="en-US"/>
      </w:rPr>
      <w:drawing>
        <wp:inline distT="114300" distB="114300" distL="114300" distR="114300" wp14:anchorId="77589457" wp14:editId="1C3FBF93">
          <wp:extent cx="1376363" cy="47831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376363" cy="47831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7556CB"/>
    <w:multiLevelType w:val="hybridMultilevel"/>
    <w:tmpl w:val="073E133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5298330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4511"/>
    <w:rsid w:val="0000002F"/>
    <w:rsid w:val="00035DD3"/>
    <w:rsid w:val="000376B0"/>
    <w:rsid w:val="00224511"/>
    <w:rsid w:val="00252B02"/>
    <w:rsid w:val="00255A50"/>
    <w:rsid w:val="003E1A65"/>
    <w:rsid w:val="00463F79"/>
    <w:rsid w:val="004F0BE1"/>
    <w:rsid w:val="005218FD"/>
    <w:rsid w:val="00551E23"/>
    <w:rsid w:val="005D0D37"/>
    <w:rsid w:val="0065352C"/>
    <w:rsid w:val="00682706"/>
    <w:rsid w:val="006851C3"/>
    <w:rsid w:val="007A1454"/>
    <w:rsid w:val="007E31B7"/>
    <w:rsid w:val="00840962"/>
    <w:rsid w:val="009E4598"/>
    <w:rsid w:val="00A60EA5"/>
    <w:rsid w:val="00A61C98"/>
    <w:rsid w:val="00AD27C2"/>
    <w:rsid w:val="00B53DCC"/>
    <w:rsid w:val="00B94F8F"/>
    <w:rsid w:val="00C04D54"/>
    <w:rsid w:val="00C33670"/>
    <w:rsid w:val="00C50F3E"/>
    <w:rsid w:val="00CC00AC"/>
    <w:rsid w:val="00D6309D"/>
    <w:rsid w:val="00D64CFB"/>
    <w:rsid w:val="00DB5BBC"/>
    <w:rsid w:val="00E923C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0400B"/>
  <w15:docId w15:val="{79E2B58B-D163-4F04-A899-78598B043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B94F8F"/>
    <w:pPr>
      <w:tabs>
        <w:tab w:val="center" w:pos="4513"/>
        <w:tab w:val="right" w:pos="9026"/>
      </w:tabs>
      <w:spacing w:line="240" w:lineRule="auto"/>
    </w:pPr>
  </w:style>
  <w:style w:type="character" w:customStyle="1" w:styleId="HeaderChar">
    <w:name w:val="Header Char"/>
    <w:basedOn w:val="DefaultParagraphFont"/>
    <w:link w:val="Header"/>
    <w:uiPriority w:val="99"/>
    <w:rsid w:val="00B94F8F"/>
  </w:style>
  <w:style w:type="paragraph" w:styleId="Footer">
    <w:name w:val="footer"/>
    <w:basedOn w:val="Normal"/>
    <w:link w:val="FooterChar"/>
    <w:uiPriority w:val="99"/>
    <w:unhideWhenUsed/>
    <w:rsid w:val="00B94F8F"/>
    <w:pPr>
      <w:tabs>
        <w:tab w:val="center" w:pos="4513"/>
        <w:tab w:val="right" w:pos="9026"/>
      </w:tabs>
      <w:spacing w:line="240" w:lineRule="auto"/>
    </w:pPr>
  </w:style>
  <w:style w:type="character" w:customStyle="1" w:styleId="FooterChar">
    <w:name w:val="Footer Char"/>
    <w:basedOn w:val="DefaultParagraphFont"/>
    <w:link w:val="Footer"/>
    <w:uiPriority w:val="99"/>
    <w:rsid w:val="00B94F8F"/>
  </w:style>
  <w:style w:type="paragraph" w:styleId="ListParagraph">
    <w:name w:val="List Paragraph"/>
    <w:basedOn w:val="Normal"/>
    <w:uiPriority w:val="34"/>
    <w:qFormat/>
    <w:rsid w:val="0065352C"/>
    <w:pPr>
      <w:ind w:left="720"/>
      <w:contextualSpacing/>
    </w:pPr>
  </w:style>
  <w:style w:type="paragraph" w:styleId="TOCHeading">
    <w:name w:val="TOC Heading"/>
    <w:basedOn w:val="Heading1"/>
    <w:next w:val="Normal"/>
    <w:uiPriority w:val="39"/>
    <w:unhideWhenUsed/>
    <w:qFormat/>
    <w:rsid w:val="00CC00AC"/>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C00AC"/>
    <w:pPr>
      <w:spacing w:after="100"/>
    </w:pPr>
  </w:style>
  <w:style w:type="character" w:styleId="Hyperlink">
    <w:name w:val="Hyperlink"/>
    <w:basedOn w:val="DefaultParagraphFont"/>
    <w:uiPriority w:val="99"/>
    <w:unhideWhenUsed/>
    <w:rsid w:val="00CC00A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umbria.ac.uk/study/courses/cpd-and-short-courses/" TargetMode="External"/><Relationship Id="rId18" Type="http://schemas.openxmlformats.org/officeDocument/2006/relationships/hyperlink" Target="https://www.indeed.com/career-advice/career-development/expectancy-theory-of-motivation"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linkedin.com/pulse/impact-flexible-work-employee-motivation-job-performance" TargetMode="External"/><Relationship Id="rId7" Type="http://schemas.openxmlformats.org/officeDocument/2006/relationships/endnotes" Target="endnotes.xml"/><Relationship Id="rId12" Type="http://schemas.openxmlformats.org/officeDocument/2006/relationships/hyperlink" Target="https://doi.org/10.1007/s11205-018-2025-x" TargetMode="External"/><Relationship Id="rId17" Type="http://schemas.openxmlformats.org/officeDocument/2006/relationships/hyperlink" Target="https://in.indeed.com/career-advice/career-development/what-is-training-and-development"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indeed.com/career-advice/career-development/maslows-hierarchy-of-needs" TargetMode="External"/><Relationship Id="rId20" Type="http://schemas.openxmlformats.org/officeDocument/2006/relationships/hyperlink" Target="https://www.linkedin.com/pulse/how-boost-employee-productivity-e-learning-mysticadvertis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d.org/talent-development-glossary-terms/what-is-employee-training-and-development" TargetMode="External"/><Relationship Id="rId24" Type="http://schemas.openxmlformats.org/officeDocument/2006/relationships/hyperlink" Target="http://www.raijmr.com/ijrsml/wp-content/uploads/2020/01/IJRSML_2019_vol07_issue_06_Eng_09.pdf" TargetMode="External"/><Relationship Id="rId5" Type="http://schemas.openxmlformats.org/officeDocument/2006/relationships/webSettings" Target="webSettings.xml"/><Relationship Id="rId15" Type="http://schemas.openxmlformats.org/officeDocument/2006/relationships/hyperlink" Target="https://ca.indeed.com/career-advice/career-development/what-is-e-learning" TargetMode="External"/><Relationship Id="rId23" Type="http://schemas.openxmlformats.org/officeDocument/2006/relationships/hyperlink" Target="https://www.linkedin.com/pulse/maslows-hierarchy-needs-vandana-tripathi" TargetMode="External"/><Relationship Id="rId28" Type="http://schemas.openxmlformats.org/officeDocument/2006/relationships/theme" Target="theme/theme1.xml"/><Relationship Id="rId10" Type="http://schemas.openxmlformats.org/officeDocument/2006/relationships/hyperlink" Target="https://doi.org/10.22161/ijebm.5.2.3" TargetMode="External"/><Relationship Id="rId19" Type="http://schemas.openxmlformats.org/officeDocument/2006/relationships/hyperlink" Target="https://au.indeed.com/career-advice/career-development/employee-training-and-developmen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umbria.ac.uk/study/courses/cpd-and-short-courses/health/" TargetMode="External"/><Relationship Id="rId22" Type="http://schemas.openxmlformats.org/officeDocument/2006/relationships/hyperlink" Target="https://www.forbes.com/sites/forbesbusinesscouncil/2023/03/17/focus-on-cost-optimization-over-cost-cutting-even-in-a-recession/"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2EA302-9BFB-41C9-8C13-75D80B13B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16</Pages>
  <Words>4023</Words>
  <Characters>22936</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Aneliya Kirkova-Georgieva</dc:creator>
  <cp:lastModifiedBy>Aneliya Kirkova-Georgieva (2125657)</cp:lastModifiedBy>
  <cp:revision>28</cp:revision>
  <dcterms:created xsi:type="dcterms:W3CDTF">2023-11-23T11:21:00Z</dcterms:created>
  <dcterms:modified xsi:type="dcterms:W3CDTF">2023-11-26T21:36:00Z</dcterms:modified>
</cp:coreProperties>
</file>