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FDF1E" w14:textId="77777777" w:rsidR="00447BD4" w:rsidRPr="00237BFC" w:rsidRDefault="00447BD4" w:rsidP="00237BFC">
      <w:pPr>
        <w:spacing w:line="360" w:lineRule="auto"/>
        <w:rPr>
          <w:rFonts w:ascii="Arial" w:hAnsi="Arial" w:cs="Arial"/>
          <w:sz w:val="22"/>
          <w:szCs w:val="22"/>
        </w:rPr>
      </w:pPr>
    </w:p>
    <w:p w14:paraId="02FF33E3" w14:textId="4F71E8FA" w:rsidR="00447BD4" w:rsidRPr="00237BFC" w:rsidRDefault="00447BD4" w:rsidP="00237BFC">
      <w:pPr>
        <w:spacing w:line="360" w:lineRule="auto"/>
        <w:rPr>
          <w:rFonts w:ascii="Arial" w:hAnsi="Arial" w:cs="Arial"/>
          <w:sz w:val="22"/>
          <w:szCs w:val="22"/>
        </w:rPr>
      </w:pPr>
      <w:r w:rsidRPr="00237BFC">
        <w:rPr>
          <w:rFonts w:ascii="Arial" w:hAnsi="Arial" w:cs="Arial"/>
          <w:noProof/>
          <w:sz w:val="22"/>
          <w:szCs w:val="22"/>
        </w:rPr>
        <w:drawing>
          <wp:anchor distT="0" distB="0" distL="114300" distR="114300" simplePos="0" relativeHeight="251659264" behindDoc="0" locked="0" layoutInCell="1" allowOverlap="1" wp14:anchorId="384B6CE4" wp14:editId="409D4A1C">
            <wp:simplePos x="0" y="0"/>
            <wp:positionH relativeFrom="column">
              <wp:posOffset>0</wp:posOffset>
            </wp:positionH>
            <wp:positionV relativeFrom="paragraph">
              <wp:posOffset>189865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003A70B" w14:textId="43935E68" w:rsidR="00447BD4" w:rsidRPr="00237BFC" w:rsidRDefault="00447BD4" w:rsidP="00237BFC">
      <w:pPr>
        <w:spacing w:line="360" w:lineRule="auto"/>
        <w:rPr>
          <w:rFonts w:ascii="Arial" w:hAnsi="Arial" w:cs="Arial"/>
          <w:sz w:val="22"/>
          <w:szCs w:val="22"/>
        </w:rPr>
      </w:pPr>
    </w:p>
    <w:p w14:paraId="07998B82" w14:textId="2889B7E5" w:rsidR="00447BD4" w:rsidRPr="00237BFC" w:rsidRDefault="00447BD4" w:rsidP="00237BFC">
      <w:pPr>
        <w:spacing w:line="360" w:lineRule="auto"/>
        <w:rPr>
          <w:rFonts w:ascii="Arial" w:hAnsi="Arial" w:cs="Arial"/>
          <w:sz w:val="22"/>
          <w:szCs w:val="22"/>
        </w:rPr>
      </w:pPr>
    </w:p>
    <w:p w14:paraId="46609279" w14:textId="01E01456" w:rsidR="00447BD4" w:rsidRPr="00237BFC" w:rsidRDefault="00447BD4" w:rsidP="00237BFC">
      <w:pPr>
        <w:spacing w:line="360" w:lineRule="auto"/>
        <w:rPr>
          <w:rFonts w:ascii="Arial" w:hAnsi="Arial" w:cs="Arial"/>
          <w:sz w:val="22"/>
          <w:szCs w:val="22"/>
        </w:rPr>
      </w:pPr>
    </w:p>
    <w:p w14:paraId="0C78DBB2" w14:textId="1390F4D7" w:rsidR="00447BD4" w:rsidRPr="00237BFC" w:rsidRDefault="00447BD4" w:rsidP="00237BFC">
      <w:pPr>
        <w:spacing w:line="360" w:lineRule="auto"/>
        <w:rPr>
          <w:rFonts w:ascii="Arial" w:hAnsi="Arial" w:cs="Arial"/>
          <w:sz w:val="22"/>
          <w:szCs w:val="22"/>
        </w:rPr>
      </w:pPr>
    </w:p>
    <w:p w14:paraId="3B0D96EA" w14:textId="13637028" w:rsidR="00447BD4" w:rsidRPr="00237BFC" w:rsidRDefault="00447BD4" w:rsidP="00237BFC">
      <w:pPr>
        <w:spacing w:line="360" w:lineRule="auto"/>
        <w:rPr>
          <w:rFonts w:ascii="Arial" w:hAnsi="Arial" w:cs="Arial"/>
          <w:sz w:val="22"/>
          <w:szCs w:val="22"/>
        </w:rPr>
      </w:pPr>
    </w:p>
    <w:p w14:paraId="68D261EE" w14:textId="6A03D887" w:rsidR="00447BD4" w:rsidRPr="00237BFC" w:rsidRDefault="00447BD4" w:rsidP="00237BFC">
      <w:pPr>
        <w:spacing w:line="360" w:lineRule="auto"/>
        <w:rPr>
          <w:rFonts w:ascii="Arial" w:hAnsi="Arial" w:cs="Arial"/>
          <w:sz w:val="22"/>
          <w:szCs w:val="22"/>
        </w:rPr>
      </w:pPr>
    </w:p>
    <w:p w14:paraId="3096908E" w14:textId="1B346570" w:rsidR="00447BD4" w:rsidRPr="00237BFC" w:rsidRDefault="00447BD4" w:rsidP="00237BFC">
      <w:pPr>
        <w:spacing w:line="360" w:lineRule="auto"/>
        <w:rPr>
          <w:rFonts w:ascii="Arial" w:hAnsi="Arial" w:cs="Arial"/>
          <w:sz w:val="22"/>
          <w:szCs w:val="22"/>
        </w:rPr>
      </w:pPr>
    </w:p>
    <w:p w14:paraId="442448F6" w14:textId="3F0FE5F3" w:rsidR="00447BD4" w:rsidRPr="00237BFC" w:rsidRDefault="00447BD4" w:rsidP="00237BFC">
      <w:pPr>
        <w:spacing w:line="360" w:lineRule="auto"/>
        <w:rPr>
          <w:rFonts w:ascii="Arial" w:hAnsi="Arial" w:cs="Arial"/>
          <w:sz w:val="22"/>
          <w:szCs w:val="22"/>
        </w:rPr>
      </w:pPr>
    </w:p>
    <w:p w14:paraId="5FF57A49" w14:textId="72F0865A" w:rsidR="00447BD4" w:rsidRPr="00237BFC" w:rsidRDefault="00447BD4" w:rsidP="00237BFC">
      <w:pPr>
        <w:spacing w:line="360" w:lineRule="auto"/>
        <w:rPr>
          <w:rFonts w:ascii="Arial" w:hAnsi="Arial" w:cs="Arial"/>
          <w:sz w:val="22"/>
          <w:szCs w:val="22"/>
        </w:rPr>
      </w:pPr>
    </w:p>
    <w:p w14:paraId="29AADD2B" w14:textId="77777777" w:rsidR="00182B9D" w:rsidRPr="00237BFC" w:rsidRDefault="00182B9D" w:rsidP="00237BFC">
      <w:pPr>
        <w:spacing w:line="360" w:lineRule="auto"/>
        <w:rPr>
          <w:rFonts w:ascii="Arial" w:hAnsi="Arial" w:cs="Arial"/>
          <w:sz w:val="22"/>
          <w:szCs w:val="22"/>
        </w:rPr>
      </w:pPr>
    </w:p>
    <w:p w14:paraId="02B26492" w14:textId="3375DF84" w:rsidR="00D46937" w:rsidRPr="00237BFC" w:rsidRDefault="00D46937" w:rsidP="00237BFC">
      <w:pPr>
        <w:spacing w:line="360" w:lineRule="auto"/>
        <w:rPr>
          <w:rFonts w:ascii="Arial" w:hAnsi="Arial" w:cs="Arial"/>
          <w:b/>
          <w:bCs/>
          <w:sz w:val="22"/>
          <w:szCs w:val="22"/>
        </w:rPr>
      </w:pPr>
      <w:r w:rsidRPr="00237BFC">
        <w:rPr>
          <w:rFonts w:ascii="Arial" w:hAnsi="Arial" w:cs="Arial"/>
          <w:bCs/>
          <w:sz w:val="22"/>
          <w:szCs w:val="22"/>
          <w:lang w:val="nl-NL"/>
        </w:rPr>
        <w:t>Module name</w:t>
      </w:r>
      <w:r w:rsidRPr="00237BFC">
        <w:rPr>
          <w:rFonts w:ascii="Arial" w:hAnsi="Arial" w:cs="Arial"/>
          <w:sz w:val="22"/>
          <w:szCs w:val="22"/>
          <w:lang w:val="nl-NL"/>
        </w:rPr>
        <w:t>:</w:t>
      </w:r>
      <w:r w:rsidRPr="00237BFC">
        <w:rPr>
          <w:rFonts w:ascii="Arial" w:hAnsi="Arial" w:cs="Arial"/>
          <w:b/>
          <w:sz w:val="22"/>
          <w:szCs w:val="22"/>
          <w:lang w:val="nl-NL"/>
        </w:rPr>
        <w:t xml:space="preserve"> </w:t>
      </w:r>
      <w:r w:rsidRPr="00237BFC">
        <w:rPr>
          <w:rFonts w:ascii="Arial" w:eastAsiaTheme="majorEastAsia" w:hAnsi="Arial" w:cs="Arial"/>
          <w:b/>
          <w:bCs/>
          <w:sz w:val="22"/>
          <w:szCs w:val="22"/>
        </w:rPr>
        <w:t>Changemakers: Building your Personal Brand for Sustainable Employment</w:t>
      </w:r>
    </w:p>
    <w:p w14:paraId="2C957074" w14:textId="77777777" w:rsidR="0019327F" w:rsidRPr="00237BFC" w:rsidRDefault="0019327F" w:rsidP="00237BFC">
      <w:pPr>
        <w:spacing w:line="360" w:lineRule="auto"/>
        <w:rPr>
          <w:rFonts w:ascii="Arial" w:hAnsi="Arial" w:cs="Arial"/>
          <w:b/>
          <w:bCs/>
          <w:sz w:val="22"/>
          <w:szCs w:val="22"/>
        </w:rPr>
      </w:pPr>
    </w:p>
    <w:p w14:paraId="10C8E718" w14:textId="2C6FF893" w:rsidR="00D46937" w:rsidRPr="00237BFC" w:rsidRDefault="00D46937" w:rsidP="00237BFC">
      <w:pPr>
        <w:tabs>
          <w:tab w:val="left" w:pos="6540"/>
        </w:tabs>
        <w:spacing w:line="360" w:lineRule="auto"/>
        <w:rPr>
          <w:rFonts w:ascii="Arial" w:hAnsi="Arial" w:cs="Arial"/>
          <w:b/>
          <w:bCs/>
          <w:sz w:val="22"/>
          <w:szCs w:val="22"/>
        </w:rPr>
      </w:pPr>
      <w:r w:rsidRPr="00237BFC">
        <w:rPr>
          <w:rFonts w:ascii="Arial" w:hAnsi="Arial" w:cs="Arial"/>
          <w:bCs/>
          <w:sz w:val="22"/>
          <w:szCs w:val="22"/>
        </w:rPr>
        <w:t>Module code</w:t>
      </w:r>
      <w:r w:rsidRPr="00237BFC">
        <w:rPr>
          <w:rFonts w:ascii="Arial" w:hAnsi="Arial" w:cs="Arial"/>
          <w:sz w:val="22"/>
          <w:szCs w:val="22"/>
        </w:rPr>
        <w:t>:</w:t>
      </w:r>
      <w:r w:rsidRPr="00237BFC">
        <w:rPr>
          <w:rFonts w:ascii="Arial" w:hAnsi="Arial" w:cs="Arial"/>
          <w:b/>
          <w:sz w:val="22"/>
          <w:szCs w:val="22"/>
        </w:rPr>
        <w:t xml:space="preserve"> </w:t>
      </w:r>
      <w:r w:rsidRPr="00237BFC">
        <w:rPr>
          <w:rFonts w:ascii="Arial" w:hAnsi="Arial" w:cs="Arial"/>
          <w:b/>
          <w:bCs/>
          <w:sz w:val="22"/>
          <w:szCs w:val="22"/>
        </w:rPr>
        <w:t>(BMHP5015_LON)</w:t>
      </w:r>
    </w:p>
    <w:p w14:paraId="5E9FEEAD" w14:textId="77777777" w:rsidR="005E4762" w:rsidRPr="00237BFC" w:rsidRDefault="005E4762" w:rsidP="00237BFC">
      <w:pPr>
        <w:tabs>
          <w:tab w:val="left" w:pos="6540"/>
        </w:tabs>
        <w:spacing w:line="360" w:lineRule="auto"/>
        <w:rPr>
          <w:rFonts w:ascii="Arial" w:hAnsi="Arial" w:cs="Arial"/>
          <w:b/>
          <w:bCs/>
          <w:sz w:val="22"/>
          <w:szCs w:val="22"/>
        </w:rPr>
      </w:pPr>
    </w:p>
    <w:p w14:paraId="4DBB8EBD" w14:textId="3894436E" w:rsidR="0082730E" w:rsidRPr="00237BFC" w:rsidRDefault="00D46937" w:rsidP="00237BFC">
      <w:pPr>
        <w:pStyle w:val="Default"/>
        <w:spacing w:line="360" w:lineRule="auto"/>
        <w:rPr>
          <w:b/>
          <w:sz w:val="22"/>
          <w:szCs w:val="22"/>
        </w:rPr>
      </w:pPr>
      <w:r w:rsidRPr="00237BFC">
        <w:rPr>
          <w:bCs/>
          <w:sz w:val="22"/>
          <w:szCs w:val="22"/>
        </w:rPr>
        <w:t>Lecturer name</w:t>
      </w:r>
      <w:r w:rsidRPr="00237BFC">
        <w:rPr>
          <w:sz w:val="22"/>
          <w:szCs w:val="22"/>
        </w:rPr>
        <w:t>:</w:t>
      </w:r>
      <w:r w:rsidRPr="00237BFC">
        <w:rPr>
          <w:b/>
          <w:sz w:val="22"/>
          <w:szCs w:val="22"/>
        </w:rPr>
        <w:t xml:space="preserve"> Dr.</w:t>
      </w:r>
      <w:r w:rsidR="00F9078A" w:rsidRPr="00237BFC">
        <w:rPr>
          <w:b/>
          <w:sz w:val="22"/>
          <w:szCs w:val="22"/>
        </w:rPr>
        <w:t xml:space="preserve"> </w:t>
      </w:r>
      <w:r w:rsidR="0082730E" w:rsidRPr="00237BFC">
        <w:rPr>
          <w:b/>
          <w:sz w:val="22"/>
          <w:szCs w:val="22"/>
        </w:rPr>
        <w:t>Caroline Salami</w:t>
      </w:r>
    </w:p>
    <w:p w14:paraId="2AEBB1F9" w14:textId="77777777" w:rsidR="005E4762" w:rsidRPr="00237BFC" w:rsidRDefault="005E4762" w:rsidP="00237BFC">
      <w:pPr>
        <w:pStyle w:val="Default"/>
        <w:spacing w:line="360" w:lineRule="auto"/>
        <w:rPr>
          <w:sz w:val="22"/>
          <w:szCs w:val="22"/>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082"/>
      </w:tblGrid>
      <w:tr w:rsidR="0082730E" w:rsidRPr="00237BFC" w14:paraId="081CF585" w14:textId="77777777">
        <w:trPr>
          <w:trHeight w:val="112"/>
        </w:trPr>
        <w:tc>
          <w:tcPr>
            <w:tcW w:w="2082" w:type="dxa"/>
          </w:tcPr>
          <w:p w14:paraId="2F5FC533" w14:textId="75A00C4E" w:rsidR="0082730E" w:rsidRPr="00237BFC" w:rsidRDefault="0082730E" w:rsidP="00237BFC">
            <w:pPr>
              <w:pStyle w:val="Default"/>
              <w:spacing w:line="360" w:lineRule="auto"/>
              <w:rPr>
                <w:sz w:val="22"/>
                <w:szCs w:val="22"/>
              </w:rPr>
            </w:pPr>
          </w:p>
        </w:tc>
      </w:tr>
    </w:tbl>
    <w:p w14:paraId="367ECB99" w14:textId="2F175D39" w:rsidR="00D46937" w:rsidRPr="00237BFC" w:rsidRDefault="00D46937" w:rsidP="00237BFC">
      <w:pPr>
        <w:tabs>
          <w:tab w:val="left" w:pos="6540"/>
        </w:tabs>
        <w:spacing w:line="360" w:lineRule="auto"/>
        <w:rPr>
          <w:rFonts w:ascii="Arial" w:hAnsi="Arial" w:cs="Arial"/>
          <w:b/>
          <w:sz w:val="22"/>
          <w:szCs w:val="22"/>
          <w:lang w:val="nl-NL"/>
        </w:rPr>
      </w:pPr>
      <w:r w:rsidRPr="00237BFC">
        <w:rPr>
          <w:rFonts w:ascii="Arial" w:hAnsi="Arial" w:cs="Arial"/>
          <w:bCs/>
          <w:sz w:val="22"/>
          <w:szCs w:val="22"/>
          <w:lang w:val="nl-NL"/>
        </w:rPr>
        <w:t>Student name</w:t>
      </w:r>
      <w:r w:rsidRPr="00237BFC">
        <w:rPr>
          <w:rFonts w:ascii="Arial" w:hAnsi="Arial" w:cs="Arial"/>
          <w:sz w:val="22"/>
          <w:szCs w:val="22"/>
          <w:lang w:val="nl-NL"/>
        </w:rPr>
        <w:t>:</w:t>
      </w:r>
      <w:r w:rsidRPr="00237BFC">
        <w:rPr>
          <w:rFonts w:ascii="Arial" w:hAnsi="Arial" w:cs="Arial"/>
          <w:b/>
          <w:sz w:val="22"/>
          <w:szCs w:val="22"/>
          <w:lang w:val="nl-NL"/>
        </w:rPr>
        <w:t xml:space="preserve"> </w:t>
      </w:r>
      <w:proofErr w:type="spellStart"/>
      <w:r w:rsidRPr="00237BFC">
        <w:rPr>
          <w:rFonts w:ascii="Arial" w:hAnsi="Arial" w:cs="Arial"/>
          <w:b/>
          <w:sz w:val="22"/>
          <w:szCs w:val="22"/>
          <w:lang w:val="nl-NL"/>
        </w:rPr>
        <w:t>Ekaterina</w:t>
      </w:r>
      <w:proofErr w:type="spellEnd"/>
      <w:r w:rsidRPr="00237BFC">
        <w:rPr>
          <w:rFonts w:ascii="Arial" w:hAnsi="Arial" w:cs="Arial"/>
          <w:b/>
          <w:sz w:val="22"/>
          <w:szCs w:val="22"/>
          <w:lang w:val="nl-NL"/>
        </w:rPr>
        <w:t xml:space="preserve"> Kist </w:t>
      </w:r>
    </w:p>
    <w:p w14:paraId="2E601D4A" w14:textId="77777777" w:rsidR="005E4762" w:rsidRPr="00237BFC" w:rsidRDefault="005E4762" w:rsidP="00237BFC">
      <w:pPr>
        <w:tabs>
          <w:tab w:val="left" w:pos="6540"/>
        </w:tabs>
        <w:spacing w:line="360" w:lineRule="auto"/>
        <w:rPr>
          <w:rFonts w:ascii="Arial" w:hAnsi="Arial" w:cs="Arial"/>
          <w:b/>
          <w:sz w:val="22"/>
          <w:szCs w:val="22"/>
          <w:lang w:val="nl-NL"/>
        </w:rPr>
      </w:pPr>
    </w:p>
    <w:p w14:paraId="39556AA0" w14:textId="77777777" w:rsidR="00D46937" w:rsidRPr="00237BFC" w:rsidRDefault="00D46937" w:rsidP="00237BFC">
      <w:pPr>
        <w:tabs>
          <w:tab w:val="left" w:pos="6540"/>
        </w:tabs>
        <w:spacing w:line="360" w:lineRule="auto"/>
        <w:rPr>
          <w:rFonts w:ascii="Arial" w:hAnsi="Arial" w:cs="Arial"/>
          <w:b/>
          <w:sz w:val="22"/>
          <w:szCs w:val="22"/>
          <w:lang w:val="nl-NL"/>
        </w:rPr>
      </w:pPr>
      <w:r w:rsidRPr="00237BFC">
        <w:rPr>
          <w:rFonts w:ascii="Arial" w:hAnsi="Arial" w:cs="Arial"/>
          <w:bCs/>
          <w:sz w:val="22"/>
          <w:szCs w:val="22"/>
          <w:lang w:val="nl-NL"/>
        </w:rPr>
        <w:t>Student ID</w:t>
      </w:r>
      <w:r w:rsidRPr="00237BFC">
        <w:rPr>
          <w:rFonts w:ascii="Arial" w:hAnsi="Arial" w:cs="Arial"/>
          <w:sz w:val="22"/>
          <w:szCs w:val="22"/>
          <w:lang w:val="nl-NL"/>
        </w:rPr>
        <w:t>:</w:t>
      </w:r>
      <w:r w:rsidRPr="00237BFC">
        <w:rPr>
          <w:rFonts w:ascii="Arial" w:hAnsi="Arial" w:cs="Arial"/>
          <w:b/>
          <w:sz w:val="22"/>
          <w:szCs w:val="22"/>
          <w:lang w:val="nl-NL"/>
        </w:rPr>
        <w:t xml:space="preserve"> 2336279</w:t>
      </w:r>
    </w:p>
    <w:p w14:paraId="1CE83EE3" w14:textId="77777777" w:rsidR="00D46937" w:rsidRPr="00237BFC" w:rsidRDefault="00D46937" w:rsidP="00237BFC">
      <w:pPr>
        <w:spacing w:line="360" w:lineRule="auto"/>
        <w:rPr>
          <w:rFonts w:ascii="Arial" w:hAnsi="Arial" w:cs="Arial"/>
          <w:b/>
          <w:sz w:val="22"/>
          <w:szCs w:val="22"/>
          <w:lang w:val="nl-NL"/>
        </w:rPr>
      </w:pPr>
    </w:p>
    <w:p w14:paraId="14C15E3D" w14:textId="77777777" w:rsidR="00D46937" w:rsidRPr="00237BFC" w:rsidRDefault="00D46937" w:rsidP="00237BFC">
      <w:pPr>
        <w:spacing w:line="360" w:lineRule="auto"/>
        <w:rPr>
          <w:rFonts w:ascii="Arial" w:hAnsi="Arial" w:cs="Arial"/>
          <w:b/>
          <w:sz w:val="22"/>
          <w:szCs w:val="22"/>
        </w:rPr>
      </w:pPr>
    </w:p>
    <w:p w14:paraId="5949007B" w14:textId="77777777" w:rsidR="00D46937" w:rsidRPr="00237BFC" w:rsidRDefault="00D46937" w:rsidP="00237BFC">
      <w:pPr>
        <w:pStyle w:val="Heading1"/>
        <w:spacing w:line="360" w:lineRule="auto"/>
        <w:rPr>
          <w:rStyle w:val="Strong"/>
          <w:rFonts w:ascii="Arial" w:hAnsi="Arial" w:cs="Arial"/>
          <w:b/>
          <w:bCs/>
          <w:sz w:val="22"/>
          <w:szCs w:val="22"/>
        </w:rPr>
      </w:pPr>
    </w:p>
    <w:p w14:paraId="60A462F8" w14:textId="77777777" w:rsidR="00D46937" w:rsidRPr="00237BFC" w:rsidRDefault="00D46937" w:rsidP="00237BFC">
      <w:pPr>
        <w:pStyle w:val="Heading1"/>
        <w:spacing w:line="360" w:lineRule="auto"/>
        <w:rPr>
          <w:rStyle w:val="Strong"/>
          <w:rFonts w:ascii="Arial" w:hAnsi="Arial" w:cs="Arial"/>
          <w:b/>
          <w:bCs/>
          <w:sz w:val="22"/>
          <w:szCs w:val="22"/>
        </w:rPr>
      </w:pPr>
    </w:p>
    <w:p w14:paraId="1D75C0B4" w14:textId="77777777" w:rsidR="00D46937" w:rsidRPr="00237BFC" w:rsidRDefault="00D46937" w:rsidP="00237BFC">
      <w:pPr>
        <w:pStyle w:val="Heading1"/>
        <w:spacing w:line="360" w:lineRule="auto"/>
        <w:rPr>
          <w:rStyle w:val="Strong"/>
          <w:rFonts w:ascii="Arial" w:hAnsi="Arial" w:cs="Arial"/>
          <w:b/>
          <w:bCs/>
          <w:sz w:val="22"/>
          <w:szCs w:val="22"/>
        </w:rPr>
      </w:pPr>
    </w:p>
    <w:p w14:paraId="496E6F7D" w14:textId="71F49CE6" w:rsidR="00D46937" w:rsidRPr="00237BFC" w:rsidRDefault="00D46937" w:rsidP="00237BFC">
      <w:pPr>
        <w:pStyle w:val="Heading1"/>
        <w:spacing w:line="360" w:lineRule="auto"/>
        <w:rPr>
          <w:rStyle w:val="Strong"/>
          <w:rFonts w:ascii="Arial" w:hAnsi="Arial" w:cs="Arial"/>
          <w:b/>
          <w:bCs/>
          <w:sz w:val="22"/>
          <w:szCs w:val="22"/>
        </w:rPr>
      </w:pPr>
    </w:p>
    <w:p w14:paraId="5034154C" w14:textId="77777777" w:rsidR="000D4CDC" w:rsidRPr="00237BFC" w:rsidRDefault="000D4CDC" w:rsidP="00237BFC">
      <w:pPr>
        <w:pStyle w:val="Heading1"/>
        <w:spacing w:line="360" w:lineRule="auto"/>
        <w:rPr>
          <w:rStyle w:val="Strong"/>
          <w:rFonts w:ascii="Arial" w:hAnsi="Arial" w:cs="Arial"/>
          <w:b/>
          <w:bCs/>
          <w:sz w:val="22"/>
          <w:szCs w:val="22"/>
        </w:rPr>
      </w:pPr>
    </w:p>
    <w:p w14:paraId="770A2B89" w14:textId="1AEC612B" w:rsidR="00D46937" w:rsidRPr="00237BFC" w:rsidRDefault="000D4CDC" w:rsidP="00237BFC">
      <w:pPr>
        <w:pStyle w:val="Heading2"/>
        <w:spacing w:line="360" w:lineRule="auto"/>
        <w:rPr>
          <w:rStyle w:val="Strong"/>
          <w:rFonts w:ascii="Arial" w:hAnsi="Arial" w:cs="Arial"/>
          <w:bCs/>
          <w:color w:val="1F3864" w:themeColor="accent1" w:themeShade="80"/>
          <w:sz w:val="22"/>
          <w:szCs w:val="22"/>
        </w:rPr>
      </w:pPr>
      <w:r w:rsidRPr="00237BFC">
        <w:rPr>
          <w:rStyle w:val="Strong"/>
          <w:rFonts w:ascii="Arial" w:hAnsi="Arial" w:cs="Arial"/>
          <w:b/>
          <w:bCs/>
          <w:color w:val="1F3864" w:themeColor="accent1" w:themeShade="80"/>
          <w:sz w:val="22"/>
          <w:szCs w:val="22"/>
        </w:rPr>
        <w:t xml:space="preserve">Table of contents:  </w:t>
      </w:r>
    </w:p>
    <w:p w14:paraId="5C35161D" w14:textId="77777777" w:rsidR="00D46937" w:rsidRPr="00237BFC" w:rsidRDefault="00D46937" w:rsidP="00237BFC">
      <w:pPr>
        <w:pStyle w:val="Heading1"/>
        <w:spacing w:line="360" w:lineRule="auto"/>
        <w:rPr>
          <w:rStyle w:val="Strong"/>
          <w:rFonts w:ascii="Arial" w:hAnsi="Arial" w:cs="Arial"/>
          <w:b/>
          <w:bCs/>
          <w:sz w:val="22"/>
          <w:szCs w:val="22"/>
        </w:rPr>
      </w:pPr>
    </w:p>
    <w:p w14:paraId="3D137BFA" w14:textId="77777777" w:rsidR="00237BFC" w:rsidRPr="00237BFC" w:rsidRDefault="00237BFC" w:rsidP="00237BFC">
      <w:pPr>
        <w:pStyle w:val="Heading2"/>
        <w:spacing w:line="360" w:lineRule="auto"/>
        <w:rPr>
          <w:rFonts w:ascii="Arial" w:hAnsi="Arial" w:cs="Arial"/>
          <w:sz w:val="22"/>
          <w:szCs w:val="22"/>
        </w:rPr>
      </w:pPr>
      <w:r w:rsidRPr="00237BFC">
        <w:rPr>
          <w:rStyle w:val="Strong"/>
          <w:rFonts w:ascii="Arial" w:hAnsi="Arial" w:cs="Arial"/>
          <w:b/>
          <w:bCs/>
          <w:sz w:val="22"/>
          <w:szCs w:val="22"/>
        </w:rPr>
        <w:t>Introduction</w:t>
      </w:r>
    </w:p>
    <w:p w14:paraId="2F8802F5"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The module </w:t>
      </w:r>
      <w:r w:rsidRPr="00237BFC">
        <w:rPr>
          <w:rStyle w:val="Emphasis"/>
          <w:rFonts w:ascii="Arial" w:hAnsi="Arial" w:cs="Arial"/>
          <w:sz w:val="22"/>
          <w:szCs w:val="22"/>
        </w:rPr>
        <w:t>Changemakers: Building Your Personal Brand for Sustainable Employment</w:t>
      </w:r>
      <w:r w:rsidRPr="00237BFC">
        <w:rPr>
          <w:rFonts w:ascii="Arial" w:hAnsi="Arial" w:cs="Arial"/>
          <w:sz w:val="22"/>
          <w:szCs w:val="22"/>
        </w:rPr>
        <w:t xml:space="preserve"> has had a strong impact on how I understand employability within Health and Social Care (H&amp;SC). Before starting this module, I </w:t>
      </w:r>
      <w:proofErr w:type="gramStart"/>
      <w:r w:rsidRPr="00237BFC">
        <w:rPr>
          <w:rFonts w:ascii="Arial" w:hAnsi="Arial" w:cs="Arial"/>
          <w:sz w:val="22"/>
          <w:szCs w:val="22"/>
        </w:rPr>
        <w:t>mainly associated</w:t>
      </w:r>
      <w:proofErr w:type="gramEnd"/>
      <w:r w:rsidRPr="00237BFC">
        <w:rPr>
          <w:rFonts w:ascii="Arial" w:hAnsi="Arial" w:cs="Arial"/>
          <w:sz w:val="22"/>
          <w:szCs w:val="22"/>
        </w:rPr>
        <w:t xml:space="preserve"> career success with academic results and formal qualifications. However, through engaging with the content and reflective tasks, I have come to understand that sustainable employment also depends on self-awareness, adaptability, and continuous personal development.</w:t>
      </w:r>
    </w:p>
    <w:p w14:paraId="0FE64261"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Throughout the module, several important themes were explored, including personal branding, emotional intelligence, networking, recognising opportunities, and maintaining wellbeing. These areas are especially relevant in the current healthcare environment, where services are under pressure and professionals are expected to adapt to constant change. According to NHS England (2023), the workforce must be flexible, resilient, and capable of responding to evolving demands. In addition, global employment trends highlight the growing importance of transferable skills and lifelong learning (World Economic Forum, 2023).</w:t>
      </w:r>
    </w:p>
    <w:p w14:paraId="0F8D40C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Participating in discussions and reflective activities encouraged me to think more critically about my own strengths and development needs. I have become more aware of the importance of actively shaping my career rather than waiting for opportunities to arise. This reflects modern perspectives on employability, which emphasise self-directed learning and ongoing development (CIPD, 2023).</w:t>
      </w:r>
    </w:p>
    <w:p w14:paraId="38FA0AD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Overall, the module has helped me to adopt a more reflective and proactive approach to my future career. It has also strengthened my interest in becoming a researcher in H&amp;SC, while highlighting the importance of both professional skills and personal growth.</w:t>
      </w:r>
    </w:p>
    <w:p w14:paraId="6B7E0AE7" w14:textId="77777777" w:rsidR="00237BFC" w:rsidRPr="00237BFC" w:rsidRDefault="00237BFC" w:rsidP="00237BFC">
      <w:pPr>
        <w:spacing w:line="360" w:lineRule="auto"/>
        <w:rPr>
          <w:rFonts w:ascii="Arial" w:hAnsi="Arial" w:cs="Arial"/>
          <w:sz w:val="22"/>
          <w:szCs w:val="22"/>
        </w:rPr>
      </w:pPr>
    </w:p>
    <w:p w14:paraId="5D754058" w14:textId="77777777" w:rsidR="00237BFC" w:rsidRPr="00237BFC" w:rsidRDefault="00237BFC" w:rsidP="00237BFC">
      <w:pPr>
        <w:spacing w:line="360" w:lineRule="auto"/>
        <w:rPr>
          <w:rFonts w:ascii="Arial" w:hAnsi="Arial" w:cs="Arial"/>
          <w:sz w:val="22"/>
          <w:szCs w:val="22"/>
        </w:rPr>
      </w:pPr>
    </w:p>
    <w:p w14:paraId="763256B1" w14:textId="79586BC2" w:rsidR="00237BFC" w:rsidRPr="00237BFC" w:rsidRDefault="00237BFC" w:rsidP="00237BFC">
      <w:pPr>
        <w:pStyle w:val="Heading1"/>
        <w:spacing w:line="360" w:lineRule="auto"/>
        <w:rPr>
          <w:rFonts w:ascii="Arial" w:hAnsi="Arial" w:cs="Arial"/>
          <w:sz w:val="22"/>
          <w:szCs w:val="22"/>
        </w:rPr>
      </w:pPr>
      <w:r w:rsidRPr="00237BFC">
        <w:rPr>
          <w:rStyle w:val="Strong"/>
          <w:rFonts w:ascii="Arial" w:hAnsi="Arial" w:cs="Arial"/>
          <w:b/>
          <w:bCs/>
          <w:sz w:val="22"/>
          <w:szCs w:val="22"/>
        </w:rPr>
        <w:t xml:space="preserve">Task 1 – Unit 1: Brand You </w:t>
      </w:r>
    </w:p>
    <w:p w14:paraId="0434C5A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Unit 1 focused on developing self-awareness and understanding how personal values shape professional identity. At the beginning of the module, I associated personal branding </w:t>
      </w:r>
      <w:proofErr w:type="gramStart"/>
      <w:r w:rsidRPr="00237BFC">
        <w:rPr>
          <w:rFonts w:ascii="Arial" w:hAnsi="Arial" w:cs="Arial"/>
          <w:sz w:val="22"/>
          <w:szCs w:val="22"/>
        </w:rPr>
        <w:t>mainly with</w:t>
      </w:r>
      <w:proofErr w:type="gramEnd"/>
      <w:r w:rsidRPr="00237BFC">
        <w:rPr>
          <w:rFonts w:ascii="Arial" w:hAnsi="Arial" w:cs="Arial"/>
          <w:sz w:val="22"/>
          <w:szCs w:val="22"/>
        </w:rPr>
        <w:t xml:space="preserve"> how others perceive me. However, my understanding has developed, and I now </w:t>
      </w:r>
      <w:r w:rsidRPr="00237BFC">
        <w:rPr>
          <w:rFonts w:ascii="Arial" w:hAnsi="Arial" w:cs="Arial"/>
          <w:sz w:val="22"/>
          <w:szCs w:val="22"/>
        </w:rPr>
        <w:lastRenderedPageBreak/>
        <w:t>recognise that personal branding is a continuous and reflective process that involves aligning my values, behaviours, and long-term goals in a consistent way.</w:t>
      </w:r>
    </w:p>
    <w:p w14:paraId="778E78BE"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A key concept explored in this unit was </w:t>
      </w:r>
      <w:r w:rsidRPr="00237BFC">
        <w:rPr>
          <w:rStyle w:val="Strong"/>
          <w:rFonts w:ascii="Arial" w:hAnsi="Arial" w:cs="Arial"/>
          <w:sz w:val="22"/>
          <w:szCs w:val="22"/>
        </w:rPr>
        <w:t>autonomy</w:t>
      </w:r>
      <w:r w:rsidRPr="00237BFC">
        <w:rPr>
          <w:rFonts w:ascii="Arial" w:hAnsi="Arial" w:cs="Arial"/>
          <w:sz w:val="22"/>
          <w:szCs w:val="22"/>
        </w:rPr>
        <w:t>, which refers to taking responsibility for one’s own learning and development. Within Health and Social Care (H&amp;SC), this is particularly important due to the constantly evolving nature of practice, policies, and patient expectations. According to CIPD (2023), professionals are increasingly expected to engage in continuous learning to remain effective in their roles. Reflecting on this, I realised that I have sometimes relied too heavily on structured teaching rather than actively seeking opportunities to develop independently. This has encouraged me to take a more proactive approach to my learning going forward.</w:t>
      </w:r>
    </w:p>
    <w:p w14:paraId="2FBB074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Another important concept was the changing nature of careers. Traditional linear career paths are becoming less common, and individuals are now expected to adapt to changing roles and environments. The World Economic Forum (2023) highlights that adaptability and lifelong learning are essential for employability. This has influenced my perspective on my future career as a researcher, as I now understand that this goal may involve a variety of roles and experiences rather than a single fixed pathway. At the same time, this realisation has made me aware that such flexibility requires confidence and decision-making skills, which I am still developing.</w:t>
      </w:r>
    </w:p>
    <w:p w14:paraId="35126118"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The concept of </w:t>
      </w:r>
      <w:r w:rsidRPr="00237BFC">
        <w:rPr>
          <w:rStyle w:val="Strong"/>
          <w:rFonts w:ascii="Arial" w:hAnsi="Arial" w:cs="Arial"/>
          <w:sz w:val="22"/>
          <w:szCs w:val="22"/>
        </w:rPr>
        <w:t>emotional intelligence (EI)</w:t>
      </w:r>
      <w:r w:rsidRPr="00237BFC">
        <w:rPr>
          <w:rFonts w:ascii="Arial" w:hAnsi="Arial" w:cs="Arial"/>
          <w:sz w:val="22"/>
          <w:szCs w:val="22"/>
        </w:rPr>
        <w:t xml:space="preserve"> was also particularly significant. I learned that EI involves recognising and managing emotions in both oneself and others, which is essential for effective communication and teamwork in healthcare settings. Research suggests that emotional intelligence contributes to improved collaboration and patient care (West et al., 2020). Reflecting on my own abilities, I believe that I demonstrate empathy; however, I need to improve my confidence in expressing my views, particularly in group discussions.</w:t>
      </w:r>
    </w:p>
    <w:p w14:paraId="1D23A1B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Overall, Unit 1 helped me to develop a deeper understanding of myself and highlighted the importance of continuous reflection in shaping a professional identity.</w:t>
      </w:r>
    </w:p>
    <w:p w14:paraId="7AFF0A8B" w14:textId="1BC8637A" w:rsidR="00237BFC" w:rsidRPr="00237BFC" w:rsidRDefault="00237BFC" w:rsidP="00237BFC">
      <w:pPr>
        <w:spacing w:line="360" w:lineRule="auto"/>
        <w:rPr>
          <w:rFonts w:ascii="Arial" w:hAnsi="Arial" w:cs="Arial"/>
          <w:sz w:val="22"/>
          <w:szCs w:val="22"/>
        </w:rPr>
      </w:pPr>
    </w:p>
    <w:p w14:paraId="25447161" w14:textId="502AFA12" w:rsidR="00237BFC" w:rsidRPr="00237BFC" w:rsidRDefault="00237BFC" w:rsidP="00237BFC">
      <w:pPr>
        <w:pStyle w:val="Heading1"/>
        <w:spacing w:line="360" w:lineRule="auto"/>
        <w:rPr>
          <w:rFonts w:ascii="Arial" w:hAnsi="Arial" w:cs="Arial"/>
          <w:sz w:val="22"/>
          <w:szCs w:val="22"/>
        </w:rPr>
      </w:pPr>
      <w:r w:rsidRPr="00237BFC">
        <w:rPr>
          <w:rStyle w:val="Strong"/>
          <w:rFonts w:ascii="Arial" w:hAnsi="Arial" w:cs="Arial"/>
          <w:b/>
          <w:bCs/>
          <w:sz w:val="22"/>
          <w:szCs w:val="22"/>
        </w:rPr>
        <w:t xml:space="preserve">Task 2 – Unit 2: It’s a Small World </w:t>
      </w:r>
    </w:p>
    <w:p w14:paraId="4DBE6BE1"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Unit 2 expanded my understanding of Health and Social Care by focusing on global connections, diversity, and professional relationships. It emphasised that healthcare systems </w:t>
      </w:r>
      <w:r w:rsidRPr="00237BFC">
        <w:rPr>
          <w:rFonts w:ascii="Arial" w:hAnsi="Arial" w:cs="Arial"/>
          <w:sz w:val="22"/>
          <w:szCs w:val="22"/>
        </w:rPr>
        <w:lastRenderedPageBreak/>
        <w:t>are influenced by wider social, cultural, and economic factors, and that professionals must be able to work effectively within this complexity.</w:t>
      </w:r>
    </w:p>
    <w:p w14:paraId="1D3D882F"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One of the main areas of learning was </w:t>
      </w:r>
      <w:r w:rsidRPr="00237BFC">
        <w:rPr>
          <w:rStyle w:val="Strong"/>
          <w:rFonts w:ascii="Arial" w:hAnsi="Arial" w:cs="Arial"/>
          <w:sz w:val="22"/>
          <w:szCs w:val="22"/>
        </w:rPr>
        <w:t>networking</w:t>
      </w:r>
      <w:r w:rsidRPr="00237BFC">
        <w:rPr>
          <w:rFonts w:ascii="Arial" w:hAnsi="Arial" w:cs="Arial"/>
          <w:sz w:val="22"/>
          <w:szCs w:val="22"/>
        </w:rPr>
        <w:t>, which I initially viewed as simply making professional contacts. However, I came to understand that networking involves building meaningful relationships that support collaboration and knowledge sharing. In healthcare, effective communication and teamwork are essential for delivering coordinated and high-quality care (NHS England, 2023). Reflecting on this, I realised that I need to become more confident in engaging with others and actively participating in professional interactions.</w:t>
      </w:r>
    </w:p>
    <w:p w14:paraId="5C9E26B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The concept of </w:t>
      </w:r>
      <w:r w:rsidRPr="00237BFC">
        <w:rPr>
          <w:rStyle w:val="Strong"/>
          <w:rFonts w:ascii="Arial" w:hAnsi="Arial" w:cs="Arial"/>
          <w:sz w:val="22"/>
          <w:szCs w:val="22"/>
        </w:rPr>
        <w:t>social prescribing</w:t>
      </w:r>
      <w:r w:rsidRPr="00237BFC">
        <w:rPr>
          <w:rFonts w:ascii="Arial" w:hAnsi="Arial" w:cs="Arial"/>
          <w:sz w:val="22"/>
          <w:szCs w:val="22"/>
        </w:rPr>
        <w:t xml:space="preserve"> also broadened my perspective on healthcare. It highlighted the importance of addressing non-medical factors that affect health and wellbeing, such as social isolation and financial difficulties. This aligns with the concept of social determinants of health, which recognises that health outcomes are shaped by social and environmental conditions (World Health Organization, 2022; UK Health Security Agency, 2025). This has encouraged me to think more holistically about healthcare and the role of professionals in supporting individuals beyond clinical treatment.</w:t>
      </w:r>
    </w:p>
    <w:p w14:paraId="3A3F80A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Another key area explored in this unit was </w:t>
      </w:r>
      <w:r w:rsidRPr="00237BFC">
        <w:rPr>
          <w:rStyle w:val="Strong"/>
          <w:rFonts w:ascii="Arial" w:hAnsi="Arial" w:cs="Arial"/>
          <w:sz w:val="22"/>
          <w:szCs w:val="22"/>
        </w:rPr>
        <w:t>cultural competence</w:t>
      </w:r>
      <w:r w:rsidRPr="00237BFC">
        <w:rPr>
          <w:rFonts w:ascii="Arial" w:hAnsi="Arial" w:cs="Arial"/>
          <w:sz w:val="22"/>
          <w:szCs w:val="22"/>
        </w:rPr>
        <w:t>. In a diverse society, healthcare professionals must be able to provide care that is respectful and responsive to different cultural backgrounds. NHS policies emphasise the importance of equality, diversity, and inclusion in improving patient experiences (NHS England, 2023). Reflecting on this, I recognise that cultural competence is not only about knowledge but also about attitudes, including openness and willingness to learn from others.</w:t>
      </w:r>
    </w:p>
    <w:p w14:paraId="3136BE5D"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I also considered the role of </w:t>
      </w:r>
      <w:r w:rsidRPr="00237BFC">
        <w:rPr>
          <w:rStyle w:val="Strong"/>
          <w:rFonts w:ascii="Arial" w:hAnsi="Arial" w:cs="Arial"/>
          <w:sz w:val="22"/>
          <w:szCs w:val="22"/>
        </w:rPr>
        <w:t>bureaucratic structures</w:t>
      </w:r>
      <w:r w:rsidRPr="00237BFC">
        <w:rPr>
          <w:rFonts w:ascii="Arial" w:hAnsi="Arial" w:cs="Arial"/>
          <w:sz w:val="22"/>
          <w:szCs w:val="22"/>
        </w:rPr>
        <w:t xml:space="preserve"> within healthcare organisations. While these structures provide clear systems and accountability, they can sometimes reduce flexibility and slow decision-making. This highlighted the need to balance organisational efficiency with responsiveness to individual patient needs.</w:t>
      </w:r>
    </w:p>
    <w:p w14:paraId="1C31C4C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Overall, Unit 2 helped me to understand the complexity of healthcare systems and reinforced the importance of communication, cultural awareness, and collaborative working.</w:t>
      </w:r>
    </w:p>
    <w:p w14:paraId="3C56318D" w14:textId="719CF81D" w:rsidR="00237BFC" w:rsidRPr="00237BFC" w:rsidRDefault="00237BFC" w:rsidP="00237BFC">
      <w:pPr>
        <w:spacing w:line="360" w:lineRule="auto"/>
        <w:rPr>
          <w:rFonts w:ascii="Arial" w:hAnsi="Arial" w:cs="Arial"/>
          <w:sz w:val="22"/>
          <w:szCs w:val="22"/>
        </w:rPr>
      </w:pPr>
    </w:p>
    <w:p w14:paraId="51B7B75A" w14:textId="210B295C" w:rsidR="00237BFC" w:rsidRPr="00237BFC" w:rsidRDefault="00237BFC" w:rsidP="00237BFC">
      <w:pPr>
        <w:pStyle w:val="Heading1"/>
        <w:spacing w:line="360" w:lineRule="auto"/>
        <w:rPr>
          <w:rFonts w:ascii="Arial" w:hAnsi="Arial" w:cs="Arial"/>
          <w:sz w:val="22"/>
          <w:szCs w:val="22"/>
        </w:rPr>
      </w:pPr>
      <w:r w:rsidRPr="00237BFC">
        <w:rPr>
          <w:rStyle w:val="Strong"/>
          <w:rFonts w:ascii="Arial" w:hAnsi="Arial" w:cs="Arial"/>
          <w:b/>
          <w:bCs/>
          <w:sz w:val="22"/>
          <w:szCs w:val="22"/>
        </w:rPr>
        <w:t xml:space="preserve">Task 3 – Unit 3: Opportunity Knocks </w:t>
      </w:r>
    </w:p>
    <w:p w14:paraId="1001DC54"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Unit 3 focused on recognising and creating opportunities for personal and professional development. It encouraged a more proactive and strategic approach to career planning.</w:t>
      </w:r>
    </w:p>
    <w:p w14:paraId="326E33D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lastRenderedPageBreak/>
        <w:t xml:space="preserve">One of the most useful concepts introduced was </w:t>
      </w:r>
      <w:r w:rsidRPr="00237BFC">
        <w:rPr>
          <w:rStyle w:val="Strong"/>
          <w:rFonts w:ascii="Arial" w:hAnsi="Arial" w:cs="Arial"/>
          <w:sz w:val="22"/>
          <w:szCs w:val="22"/>
        </w:rPr>
        <w:t>SMART goal setting</w:t>
      </w:r>
      <w:r w:rsidRPr="00237BFC">
        <w:rPr>
          <w:rFonts w:ascii="Arial" w:hAnsi="Arial" w:cs="Arial"/>
          <w:sz w:val="22"/>
          <w:szCs w:val="22"/>
        </w:rPr>
        <w:t>, which helped me to structure my ambition of becoming a researcher into clear and achievable steps. Breaking down this long-term goal into smaller, manageable objectives made it feel more realistic and increased my motivation. It also provided a clear direction and allowed me to monitor my progress over time.</w:t>
      </w:r>
    </w:p>
    <w:p w14:paraId="48C6C6B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The concept of a </w:t>
      </w:r>
      <w:r w:rsidRPr="00237BFC">
        <w:rPr>
          <w:rStyle w:val="Strong"/>
          <w:rFonts w:ascii="Arial" w:hAnsi="Arial" w:cs="Arial"/>
          <w:sz w:val="22"/>
          <w:szCs w:val="22"/>
        </w:rPr>
        <w:t>serendipity mindset</w:t>
      </w:r>
      <w:r w:rsidRPr="00237BFC">
        <w:rPr>
          <w:rFonts w:ascii="Arial" w:hAnsi="Arial" w:cs="Arial"/>
          <w:sz w:val="22"/>
          <w:szCs w:val="22"/>
        </w:rPr>
        <w:t xml:space="preserve"> was particularly interesting, as it emphasised the importance of being open to unexpected opportunities. Rather than focusing only on planned outcomes, this approach encourages flexibility and curiosity. This aligns with current labour market trends, where adaptability is highly valued (World Economic Forum, 2023). However, I recognise that adopting this mindset requires stepping outside of my comfort zone, which I sometimes find challenging.</w:t>
      </w:r>
    </w:p>
    <w:p w14:paraId="0CC1787A"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The idea of </w:t>
      </w:r>
      <w:r w:rsidRPr="00237BFC">
        <w:rPr>
          <w:rStyle w:val="Strong"/>
          <w:rFonts w:ascii="Arial" w:hAnsi="Arial" w:cs="Arial"/>
          <w:sz w:val="22"/>
          <w:szCs w:val="22"/>
        </w:rPr>
        <w:t>stretch goals</w:t>
      </w:r>
      <w:r w:rsidRPr="00237BFC">
        <w:rPr>
          <w:rFonts w:ascii="Arial" w:hAnsi="Arial" w:cs="Arial"/>
          <w:sz w:val="22"/>
          <w:szCs w:val="22"/>
        </w:rPr>
        <w:t xml:space="preserve"> also encouraged me to challenge myself beyond my perceived limits. Although initially intimidating, I now understand that growth often occurs when individuals take on tasks that feel difficult or unfamiliar. This has motivated me to participate more actively in my learning and seek opportunities to develop new skills.</w:t>
      </w:r>
    </w:p>
    <w:p w14:paraId="7537A3AE"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Another important aspect of this unit was the development of a </w:t>
      </w:r>
      <w:r w:rsidRPr="00237BFC">
        <w:rPr>
          <w:rStyle w:val="Strong"/>
          <w:rFonts w:ascii="Arial" w:hAnsi="Arial" w:cs="Arial"/>
          <w:sz w:val="22"/>
          <w:szCs w:val="22"/>
        </w:rPr>
        <w:t>professional online presence</w:t>
      </w:r>
      <w:r w:rsidRPr="00237BFC">
        <w:rPr>
          <w:rFonts w:ascii="Arial" w:hAnsi="Arial" w:cs="Arial"/>
          <w:sz w:val="22"/>
          <w:szCs w:val="22"/>
        </w:rPr>
        <w:t>. I learned that platforms such as LinkedIn are valuable tools for networking and career development. Engaging with professional communities online can help individuals access opportunities and stay informed about developments in their field (CIPD, 2023). Reflecting on this, I recognise that I need to improve my online presence to better represent my skills and career goals.</w:t>
      </w:r>
    </w:p>
    <w:p w14:paraId="728F2F5D"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This unit also made me reflect on my attitude towards risk and failure. I realised that fear of making mistakes can sometimes prevent me from pursuing opportunities. However, I am beginning to view failure as part of the learning process rather than something negative.</w:t>
      </w:r>
    </w:p>
    <w:p w14:paraId="7A18E50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Overall, Unit 3 has helped me to develop a more confident and proactive approach to my career development.</w:t>
      </w:r>
    </w:p>
    <w:p w14:paraId="2816A964" w14:textId="443E77DA" w:rsidR="00237BFC" w:rsidRPr="00237BFC" w:rsidRDefault="00237BFC" w:rsidP="00237BFC">
      <w:pPr>
        <w:spacing w:line="360" w:lineRule="auto"/>
        <w:rPr>
          <w:rFonts w:ascii="Arial" w:hAnsi="Arial" w:cs="Arial"/>
          <w:sz w:val="22"/>
          <w:szCs w:val="22"/>
        </w:rPr>
      </w:pPr>
    </w:p>
    <w:p w14:paraId="086D1A34" w14:textId="2B88C056" w:rsidR="00237BFC" w:rsidRPr="00237BFC" w:rsidRDefault="00237BFC" w:rsidP="00237BFC">
      <w:pPr>
        <w:pStyle w:val="Heading1"/>
        <w:spacing w:line="360" w:lineRule="auto"/>
        <w:rPr>
          <w:rFonts w:ascii="Arial" w:hAnsi="Arial" w:cs="Arial"/>
          <w:sz w:val="22"/>
          <w:szCs w:val="22"/>
        </w:rPr>
      </w:pPr>
      <w:r w:rsidRPr="00237BFC">
        <w:rPr>
          <w:rStyle w:val="Strong"/>
          <w:rFonts w:ascii="Arial" w:hAnsi="Arial" w:cs="Arial"/>
          <w:b/>
          <w:bCs/>
          <w:sz w:val="22"/>
          <w:szCs w:val="22"/>
        </w:rPr>
        <w:t xml:space="preserve">Task 4 – Unit 4: The Pursuit of Happiness </w:t>
      </w:r>
    </w:p>
    <w:p w14:paraId="5C92EB3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Unit 4 focused on wellbeing, resilience, and sustaining long-term career satisfaction. These concepts are particularly important in Health and Social Care, where professionals often experience high levels of stress and emotional demands.</w:t>
      </w:r>
    </w:p>
    <w:p w14:paraId="0B55C0BF"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lastRenderedPageBreak/>
        <w:t xml:space="preserve">One of the key insights from this unit was the importance of </w:t>
      </w:r>
      <w:r w:rsidRPr="00237BFC">
        <w:rPr>
          <w:rStyle w:val="Strong"/>
          <w:rFonts w:ascii="Arial" w:hAnsi="Arial" w:cs="Arial"/>
          <w:sz w:val="22"/>
          <w:szCs w:val="22"/>
        </w:rPr>
        <w:t>wellbeing</w:t>
      </w:r>
      <w:r w:rsidRPr="00237BFC">
        <w:rPr>
          <w:rFonts w:ascii="Arial" w:hAnsi="Arial" w:cs="Arial"/>
          <w:sz w:val="22"/>
          <w:szCs w:val="22"/>
        </w:rPr>
        <w:t xml:space="preserve"> in maintaining professional effectiveness. Research suggests that supporting staff wellbeing improves job satisfaction, reduces burnout, and enhances patient care (NHS England, 2023; West et al., 2020). Reflecting on this, I recognise that prioritising my own wellbeing is essential for sustaining a long-term career in H&amp;SC.</w:t>
      </w:r>
    </w:p>
    <w:p w14:paraId="73D02238"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The concept of </w:t>
      </w:r>
      <w:r w:rsidRPr="00237BFC">
        <w:rPr>
          <w:rStyle w:val="Strong"/>
          <w:rFonts w:ascii="Arial" w:hAnsi="Arial" w:cs="Arial"/>
          <w:sz w:val="22"/>
          <w:szCs w:val="22"/>
        </w:rPr>
        <w:t>resilience</w:t>
      </w:r>
      <w:r w:rsidRPr="00237BFC">
        <w:rPr>
          <w:rFonts w:ascii="Arial" w:hAnsi="Arial" w:cs="Arial"/>
          <w:sz w:val="22"/>
          <w:szCs w:val="22"/>
        </w:rPr>
        <w:t xml:space="preserve"> was also significant. I learned that resilience involves the ability to adapt to challenges and recover from setbacks. This is particularly relevant in healthcare, where professionals frequently encounter emotionally demanding situations. Developing resilience requires both personal coping strategies and support from others.</w:t>
      </w:r>
    </w:p>
    <w:p w14:paraId="12BDBF73"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The idea of </w:t>
      </w:r>
      <w:r w:rsidRPr="00237BFC">
        <w:rPr>
          <w:rStyle w:val="Strong"/>
          <w:rFonts w:ascii="Arial" w:hAnsi="Arial" w:cs="Arial"/>
          <w:sz w:val="22"/>
          <w:szCs w:val="22"/>
        </w:rPr>
        <w:t>grit</w:t>
      </w:r>
      <w:r w:rsidRPr="00237BFC">
        <w:rPr>
          <w:rFonts w:ascii="Arial" w:hAnsi="Arial" w:cs="Arial"/>
          <w:sz w:val="22"/>
          <w:szCs w:val="22"/>
        </w:rPr>
        <w:t xml:space="preserve"> further emphasised the importance of persistence in achieving long-term goals. Becoming a researcher will require sustained effort and determination, and this unit helped me to understand the importance of maintaining focus despite challenges.</w:t>
      </w:r>
    </w:p>
    <w:p w14:paraId="1466510F"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Mentoring was another key topic explored. Mentors can provide guidance, encouragement, and support, helping individuals to develop both personally and professionally. Evidence suggests that mentoring contributes to increased confidence and career progression (West et al., 2020). Reflecting on this, I recognise the value of seeking mentorship as part of my development.</w:t>
      </w:r>
    </w:p>
    <w:p w14:paraId="34405B5B"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Finally, I explored the impact of </w:t>
      </w:r>
      <w:r w:rsidRPr="00237BFC">
        <w:rPr>
          <w:rStyle w:val="Strong"/>
          <w:rFonts w:ascii="Arial" w:hAnsi="Arial" w:cs="Arial"/>
          <w:sz w:val="22"/>
          <w:szCs w:val="22"/>
        </w:rPr>
        <w:t>technology on healthcare</w:t>
      </w:r>
      <w:r w:rsidRPr="00237BFC">
        <w:rPr>
          <w:rFonts w:ascii="Arial" w:hAnsi="Arial" w:cs="Arial"/>
          <w:sz w:val="22"/>
          <w:szCs w:val="22"/>
        </w:rPr>
        <w:t>. While technological advancements offer many benefits, they also require professionals to continuously update their skills. Reports highlight the growing importance of digital literacy and adaptability in maintaining employability (OECD, 2020; World Economic Forum, 2023).</w:t>
      </w:r>
    </w:p>
    <w:p w14:paraId="23FD80A9"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Overall, Unit 4 reinforced the importance of maintaining wellbeing, developing resilience, and adapting to change in order to sustain a successful career.</w:t>
      </w:r>
    </w:p>
    <w:p w14:paraId="231EDE20" w14:textId="77777777" w:rsidR="00237BFC" w:rsidRPr="00237BFC" w:rsidRDefault="00237BFC" w:rsidP="00237BFC">
      <w:pPr>
        <w:spacing w:line="360" w:lineRule="auto"/>
        <w:rPr>
          <w:rFonts w:ascii="Arial" w:hAnsi="Arial" w:cs="Arial"/>
          <w:sz w:val="22"/>
          <w:szCs w:val="22"/>
        </w:rPr>
      </w:pPr>
    </w:p>
    <w:p w14:paraId="723C2CF7" w14:textId="77777777" w:rsidR="00237BFC" w:rsidRPr="00237BFC" w:rsidRDefault="00237BFC" w:rsidP="00237BFC">
      <w:pPr>
        <w:spacing w:line="360" w:lineRule="auto"/>
        <w:rPr>
          <w:rFonts w:ascii="Arial" w:hAnsi="Arial" w:cs="Arial"/>
          <w:sz w:val="22"/>
          <w:szCs w:val="22"/>
        </w:rPr>
      </w:pPr>
    </w:p>
    <w:p w14:paraId="0995FA8B" w14:textId="743CB4BC" w:rsidR="00237BFC" w:rsidRPr="00237BFC" w:rsidRDefault="00237BFC" w:rsidP="00237BFC">
      <w:pPr>
        <w:pStyle w:val="Heading1"/>
        <w:spacing w:line="360" w:lineRule="auto"/>
        <w:rPr>
          <w:rFonts w:ascii="Arial" w:hAnsi="Arial" w:cs="Arial"/>
          <w:sz w:val="22"/>
          <w:szCs w:val="22"/>
        </w:rPr>
      </w:pPr>
      <w:r w:rsidRPr="00237BFC">
        <w:rPr>
          <w:rStyle w:val="Strong"/>
          <w:rFonts w:ascii="Arial" w:hAnsi="Arial" w:cs="Arial"/>
          <w:b/>
          <w:bCs/>
          <w:sz w:val="22"/>
          <w:szCs w:val="22"/>
        </w:rPr>
        <w:t>Reference</w:t>
      </w:r>
      <w:r>
        <w:rPr>
          <w:rStyle w:val="Strong"/>
          <w:rFonts w:ascii="Arial" w:hAnsi="Arial" w:cs="Arial"/>
          <w:b/>
          <w:bCs/>
          <w:sz w:val="22"/>
          <w:szCs w:val="22"/>
        </w:rPr>
        <w:t>s</w:t>
      </w:r>
    </w:p>
    <w:p w14:paraId="59B94EE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CIPD (2023) </w:t>
      </w:r>
      <w:r w:rsidRPr="00237BFC">
        <w:rPr>
          <w:rStyle w:val="Emphasis"/>
          <w:rFonts w:ascii="Arial" w:hAnsi="Arial" w:cs="Arial"/>
          <w:sz w:val="22"/>
          <w:szCs w:val="22"/>
        </w:rPr>
        <w:t>Learning and skills at work survey report 2023</w:t>
      </w:r>
      <w:r w:rsidRPr="00237BFC">
        <w:rPr>
          <w:rFonts w:ascii="Arial" w:hAnsi="Arial" w:cs="Arial"/>
          <w:sz w:val="22"/>
          <w:szCs w:val="22"/>
        </w:rPr>
        <w:t xml:space="preserve">. London: CIPD. Available at: </w:t>
      </w:r>
      <w:hyperlink r:id="rId9" w:tgtFrame="_new" w:history="1">
        <w:r w:rsidRPr="00237BFC">
          <w:rPr>
            <w:rStyle w:val="Hyperlink"/>
            <w:rFonts w:ascii="Arial" w:hAnsi="Arial" w:cs="Arial"/>
            <w:sz w:val="22"/>
            <w:szCs w:val="22"/>
          </w:rPr>
          <w:t>https://www.cipd.org/uk/knowledge/reports/learning-skills-work/</w:t>
        </w:r>
      </w:hyperlink>
      <w:r w:rsidRPr="00237BFC">
        <w:rPr>
          <w:rFonts w:ascii="Arial" w:hAnsi="Arial" w:cs="Arial"/>
          <w:sz w:val="22"/>
          <w:szCs w:val="22"/>
        </w:rPr>
        <w:t xml:space="preserve"> (Accessed: 16 April 2026).</w:t>
      </w:r>
    </w:p>
    <w:p w14:paraId="35140A45"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lastRenderedPageBreak/>
        <w:t xml:space="preserve">NHS England (2023) </w:t>
      </w:r>
      <w:r w:rsidRPr="00237BFC">
        <w:rPr>
          <w:rStyle w:val="Emphasis"/>
          <w:rFonts w:ascii="Arial" w:hAnsi="Arial" w:cs="Arial"/>
          <w:sz w:val="22"/>
          <w:szCs w:val="22"/>
        </w:rPr>
        <w:t>We are the NHS: People Plan 2023/24</w:t>
      </w:r>
      <w:r w:rsidRPr="00237BFC">
        <w:rPr>
          <w:rFonts w:ascii="Arial" w:hAnsi="Arial" w:cs="Arial"/>
          <w:sz w:val="22"/>
          <w:szCs w:val="22"/>
        </w:rPr>
        <w:t>. London: NHS England. Available at: https://www.england.nhs.uk/publication/we-are-the-nhs-people-plan-for-2020-21-action-for-us-all/ (Accessed: 16 April 2026).</w:t>
      </w:r>
    </w:p>
    <w:p w14:paraId="5CDACE8F"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NHS England (2023) </w:t>
      </w:r>
      <w:r w:rsidRPr="00237BFC">
        <w:rPr>
          <w:rStyle w:val="Emphasis"/>
          <w:rFonts w:ascii="Arial" w:hAnsi="Arial" w:cs="Arial"/>
          <w:sz w:val="22"/>
          <w:szCs w:val="22"/>
        </w:rPr>
        <w:t>NHS equality, diversity and inclusion improvement plan</w:t>
      </w:r>
      <w:r w:rsidRPr="00237BFC">
        <w:rPr>
          <w:rFonts w:ascii="Arial" w:hAnsi="Arial" w:cs="Arial"/>
          <w:sz w:val="22"/>
          <w:szCs w:val="22"/>
        </w:rPr>
        <w:t xml:space="preserve">. Available at: </w:t>
      </w:r>
      <w:hyperlink r:id="rId10" w:tgtFrame="_new" w:history="1">
        <w:r w:rsidRPr="00237BFC">
          <w:rPr>
            <w:rStyle w:val="Hyperlink"/>
            <w:rFonts w:ascii="Arial" w:hAnsi="Arial" w:cs="Arial"/>
            <w:sz w:val="22"/>
            <w:szCs w:val="22"/>
          </w:rPr>
          <w:t>https://www.england.nhs.uk/long-read/nhs-equality-diversity-and-inclusion-improvement-plan/</w:t>
        </w:r>
      </w:hyperlink>
      <w:r w:rsidRPr="00237BFC">
        <w:rPr>
          <w:rFonts w:ascii="Arial" w:hAnsi="Arial" w:cs="Arial"/>
          <w:sz w:val="22"/>
          <w:szCs w:val="22"/>
        </w:rPr>
        <w:t xml:space="preserve"> (Accessed: 16 April 2026).</w:t>
      </w:r>
    </w:p>
    <w:p w14:paraId="51332774" w14:textId="5BB358CB"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OECD (2020) </w:t>
      </w:r>
      <w:r w:rsidRPr="00237BFC">
        <w:rPr>
          <w:rStyle w:val="Emphasis"/>
          <w:rFonts w:ascii="Arial" w:hAnsi="Arial" w:cs="Arial"/>
          <w:sz w:val="22"/>
          <w:szCs w:val="22"/>
        </w:rPr>
        <w:t xml:space="preserve">Health </w:t>
      </w:r>
      <w:proofErr w:type="gramStart"/>
      <w:r w:rsidRPr="00237BFC">
        <w:rPr>
          <w:rStyle w:val="Emphasis"/>
          <w:rFonts w:ascii="Arial" w:hAnsi="Arial" w:cs="Arial"/>
          <w:sz w:val="22"/>
          <w:szCs w:val="22"/>
        </w:rPr>
        <w:t>at a glance</w:t>
      </w:r>
      <w:proofErr w:type="gramEnd"/>
      <w:r w:rsidRPr="00237BFC">
        <w:rPr>
          <w:rStyle w:val="Emphasis"/>
          <w:rFonts w:ascii="Arial" w:hAnsi="Arial" w:cs="Arial"/>
          <w:sz w:val="22"/>
          <w:szCs w:val="22"/>
        </w:rPr>
        <w:t>: Europe 2020</w:t>
      </w:r>
      <w:r w:rsidRPr="00237BFC">
        <w:rPr>
          <w:rFonts w:ascii="Arial" w:hAnsi="Arial" w:cs="Arial"/>
          <w:sz w:val="22"/>
          <w:szCs w:val="22"/>
        </w:rPr>
        <w:t xml:space="preserve">. Available at: </w:t>
      </w:r>
      <w:hyperlink r:id="rId11" w:tgtFrame="_new" w:history="1">
        <w:r w:rsidRPr="00237BFC">
          <w:rPr>
            <w:rStyle w:val="Hyperlink"/>
            <w:rFonts w:ascii="Arial" w:hAnsi="Arial" w:cs="Arial"/>
            <w:sz w:val="22"/>
            <w:szCs w:val="22"/>
          </w:rPr>
          <w:t>https://www.oecd.org/health/health-at-a-glance-europe/</w:t>
        </w:r>
      </w:hyperlink>
      <w:r w:rsidRPr="00237BFC">
        <w:rPr>
          <w:rFonts w:ascii="Arial" w:hAnsi="Arial" w:cs="Arial"/>
          <w:sz w:val="22"/>
          <w:szCs w:val="22"/>
        </w:rPr>
        <w:t xml:space="preserve"> https://www.oecd.org/en/publications/health-at-a-glance-europe-2020_82129230-en.html (Accessed: 16 April 2026).???</w:t>
      </w:r>
      <w:bookmarkStart w:id="0" w:name="_GoBack"/>
      <w:bookmarkEnd w:id="0"/>
    </w:p>
    <w:p w14:paraId="327D6F5F"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UK Health Security Agency (2025) </w:t>
      </w:r>
      <w:r w:rsidRPr="00237BFC">
        <w:rPr>
          <w:rStyle w:val="Emphasis"/>
          <w:rFonts w:ascii="Arial" w:hAnsi="Arial" w:cs="Arial"/>
          <w:sz w:val="22"/>
          <w:szCs w:val="22"/>
        </w:rPr>
        <w:t>Health inequalities in health protection report 2025</w:t>
      </w:r>
      <w:r w:rsidRPr="00237BFC">
        <w:rPr>
          <w:rFonts w:ascii="Arial" w:hAnsi="Arial" w:cs="Arial"/>
          <w:sz w:val="22"/>
          <w:szCs w:val="22"/>
        </w:rPr>
        <w:t xml:space="preserve">. Available at: </w:t>
      </w:r>
      <w:hyperlink r:id="rId12" w:tgtFrame="_new" w:history="1">
        <w:r w:rsidRPr="00237BFC">
          <w:rPr>
            <w:rStyle w:val="Hyperlink"/>
            <w:rFonts w:ascii="Arial" w:hAnsi="Arial" w:cs="Arial"/>
            <w:sz w:val="22"/>
            <w:szCs w:val="22"/>
          </w:rPr>
          <w:t>https://www.gov.uk/government/publications/health-inequalities-in-health-protection-report/health-inequalities-in-health-protection-report-2025</w:t>
        </w:r>
      </w:hyperlink>
      <w:r w:rsidRPr="00237BFC">
        <w:rPr>
          <w:rFonts w:ascii="Arial" w:hAnsi="Arial" w:cs="Arial"/>
          <w:sz w:val="22"/>
          <w:szCs w:val="22"/>
        </w:rPr>
        <w:t xml:space="preserve"> (Accessed: 16 April 2026).</w:t>
      </w:r>
    </w:p>
    <w:p w14:paraId="11266E60"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West, M. et al. (2020) </w:t>
      </w:r>
      <w:r w:rsidRPr="00237BFC">
        <w:rPr>
          <w:rStyle w:val="Emphasis"/>
          <w:rFonts w:ascii="Arial" w:hAnsi="Arial" w:cs="Arial"/>
          <w:sz w:val="22"/>
          <w:szCs w:val="22"/>
        </w:rPr>
        <w:t>Caring for doctors, caring for patients</w:t>
      </w:r>
      <w:r w:rsidRPr="00237BFC">
        <w:rPr>
          <w:rFonts w:ascii="Arial" w:hAnsi="Arial" w:cs="Arial"/>
          <w:sz w:val="22"/>
          <w:szCs w:val="22"/>
        </w:rPr>
        <w:t>. Available at: https://www.gmc-uk.org/cdn/documents/caring-for-doctors-caring-for-patients_pdf-80706341.pdf (Accessed: 16 April 2026).</w:t>
      </w:r>
    </w:p>
    <w:p w14:paraId="0A650AB5"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World Health Organization (2022) </w:t>
      </w:r>
      <w:r w:rsidRPr="00237BFC">
        <w:rPr>
          <w:rStyle w:val="Emphasis"/>
          <w:rFonts w:ascii="Arial" w:hAnsi="Arial" w:cs="Arial"/>
          <w:sz w:val="22"/>
          <w:szCs w:val="22"/>
        </w:rPr>
        <w:t>Social determinants of health</w:t>
      </w:r>
      <w:r w:rsidRPr="00237BFC">
        <w:rPr>
          <w:rFonts w:ascii="Arial" w:hAnsi="Arial" w:cs="Arial"/>
          <w:sz w:val="22"/>
          <w:szCs w:val="22"/>
        </w:rPr>
        <w:t xml:space="preserve">. Available at: </w:t>
      </w:r>
      <w:hyperlink r:id="rId13" w:tgtFrame="_new" w:history="1">
        <w:r w:rsidRPr="00237BFC">
          <w:rPr>
            <w:rStyle w:val="Hyperlink"/>
            <w:rFonts w:ascii="Arial" w:hAnsi="Arial" w:cs="Arial"/>
            <w:sz w:val="22"/>
            <w:szCs w:val="22"/>
          </w:rPr>
          <w:t>https://www.who.int/health-topics/social-determinants-of-health</w:t>
        </w:r>
      </w:hyperlink>
      <w:r w:rsidRPr="00237BFC">
        <w:rPr>
          <w:rFonts w:ascii="Arial" w:hAnsi="Arial" w:cs="Arial"/>
          <w:sz w:val="22"/>
          <w:szCs w:val="22"/>
        </w:rPr>
        <w:t xml:space="preserve"> (Accessed: 16 April 2026).</w:t>
      </w:r>
    </w:p>
    <w:p w14:paraId="61586D36"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World Economic Forum (2023) </w:t>
      </w:r>
      <w:r w:rsidRPr="00237BFC">
        <w:rPr>
          <w:rStyle w:val="Emphasis"/>
          <w:rFonts w:ascii="Arial" w:hAnsi="Arial" w:cs="Arial"/>
          <w:sz w:val="22"/>
          <w:szCs w:val="22"/>
        </w:rPr>
        <w:t>The future of jobs report 2023</w:t>
      </w:r>
      <w:r w:rsidRPr="00237BFC">
        <w:rPr>
          <w:rFonts w:ascii="Arial" w:hAnsi="Arial" w:cs="Arial"/>
          <w:sz w:val="22"/>
          <w:szCs w:val="22"/>
        </w:rPr>
        <w:t xml:space="preserve">. Available at: </w:t>
      </w:r>
      <w:hyperlink r:id="rId14" w:tgtFrame="_new" w:history="1">
        <w:r w:rsidRPr="00237BFC">
          <w:rPr>
            <w:rStyle w:val="Hyperlink"/>
            <w:rFonts w:ascii="Arial" w:hAnsi="Arial" w:cs="Arial"/>
            <w:sz w:val="22"/>
            <w:szCs w:val="22"/>
          </w:rPr>
          <w:t>https://www.weforum.org/reports/the-future-of-jobs-report-2023/</w:t>
        </w:r>
      </w:hyperlink>
      <w:r w:rsidRPr="00237BFC">
        <w:rPr>
          <w:rFonts w:ascii="Arial" w:hAnsi="Arial" w:cs="Arial"/>
          <w:sz w:val="22"/>
          <w:szCs w:val="22"/>
        </w:rPr>
        <w:t xml:space="preserve"> (Accessed: 16 April 2026).</w:t>
      </w:r>
    </w:p>
    <w:p w14:paraId="186297F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 xml:space="preserve">OECD (2021) </w:t>
      </w:r>
      <w:r w:rsidRPr="00237BFC">
        <w:rPr>
          <w:rStyle w:val="Emphasis"/>
          <w:rFonts w:ascii="Arial" w:hAnsi="Arial" w:cs="Arial"/>
          <w:sz w:val="22"/>
          <w:szCs w:val="22"/>
        </w:rPr>
        <w:t xml:space="preserve">Health </w:t>
      </w:r>
      <w:proofErr w:type="gramStart"/>
      <w:r w:rsidRPr="00237BFC">
        <w:rPr>
          <w:rStyle w:val="Emphasis"/>
          <w:rFonts w:ascii="Arial" w:hAnsi="Arial" w:cs="Arial"/>
          <w:sz w:val="22"/>
          <w:szCs w:val="22"/>
        </w:rPr>
        <w:t>at a glance</w:t>
      </w:r>
      <w:proofErr w:type="gramEnd"/>
      <w:r w:rsidRPr="00237BFC">
        <w:rPr>
          <w:rStyle w:val="Emphasis"/>
          <w:rFonts w:ascii="Arial" w:hAnsi="Arial" w:cs="Arial"/>
          <w:sz w:val="22"/>
          <w:szCs w:val="22"/>
        </w:rPr>
        <w:t xml:space="preserve"> 2021</w:t>
      </w:r>
      <w:r w:rsidRPr="00237BFC">
        <w:rPr>
          <w:rFonts w:ascii="Arial" w:hAnsi="Arial" w:cs="Arial"/>
          <w:sz w:val="22"/>
          <w:szCs w:val="22"/>
        </w:rPr>
        <w:t xml:space="preserve">. Available at: </w:t>
      </w:r>
      <w:hyperlink r:id="rId15" w:tgtFrame="_new" w:history="1">
        <w:r w:rsidRPr="00237BFC">
          <w:rPr>
            <w:rStyle w:val="Hyperlink"/>
            <w:rFonts w:ascii="Arial" w:hAnsi="Arial" w:cs="Arial"/>
            <w:sz w:val="22"/>
            <w:szCs w:val="22"/>
          </w:rPr>
          <w:t>https://www.oecd.org/health/health-at-a-glance/</w:t>
        </w:r>
      </w:hyperlink>
      <w:r w:rsidRPr="00237BFC">
        <w:rPr>
          <w:rFonts w:ascii="Arial" w:hAnsi="Arial" w:cs="Arial"/>
          <w:sz w:val="22"/>
          <w:szCs w:val="22"/>
        </w:rPr>
        <w:t xml:space="preserve"> (Accessed: 16 April 2026).</w:t>
      </w:r>
    </w:p>
    <w:p w14:paraId="196BE4E6" w14:textId="77777777" w:rsidR="00237BFC" w:rsidRPr="00237BFC" w:rsidRDefault="00237BFC" w:rsidP="00237BFC">
      <w:pPr>
        <w:spacing w:line="360" w:lineRule="auto"/>
        <w:rPr>
          <w:rFonts w:ascii="Arial" w:hAnsi="Arial" w:cs="Arial"/>
          <w:sz w:val="22"/>
          <w:szCs w:val="22"/>
        </w:rPr>
      </w:pPr>
    </w:p>
    <w:p w14:paraId="5B39180E" w14:textId="77777777" w:rsidR="00237BFC" w:rsidRPr="00237BFC" w:rsidRDefault="00237BFC" w:rsidP="00237BFC">
      <w:pPr>
        <w:spacing w:line="360" w:lineRule="auto"/>
        <w:rPr>
          <w:rFonts w:ascii="Arial" w:hAnsi="Arial" w:cs="Arial"/>
          <w:sz w:val="22"/>
          <w:szCs w:val="22"/>
        </w:rPr>
      </w:pPr>
    </w:p>
    <w:p w14:paraId="385CBC62" w14:textId="77777777" w:rsidR="00237BFC" w:rsidRPr="00237BFC" w:rsidRDefault="00237BFC" w:rsidP="00237BFC">
      <w:pPr>
        <w:spacing w:line="360" w:lineRule="auto"/>
        <w:rPr>
          <w:rFonts w:ascii="Arial" w:hAnsi="Arial" w:cs="Arial"/>
          <w:sz w:val="22"/>
          <w:szCs w:val="22"/>
        </w:rPr>
      </w:pPr>
    </w:p>
    <w:p w14:paraId="58B3D9A3" w14:textId="77777777" w:rsidR="00237BFC" w:rsidRPr="00237BFC" w:rsidRDefault="00237BFC" w:rsidP="00237BFC">
      <w:pPr>
        <w:spacing w:line="360" w:lineRule="auto"/>
        <w:rPr>
          <w:rFonts w:ascii="Arial" w:hAnsi="Arial" w:cs="Arial"/>
          <w:sz w:val="22"/>
          <w:szCs w:val="22"/>
        </w:rPr>
      </w:pPr>
    </w:p>
    <w:p w14:paraId="06B11A7C" w14:textId="77777777" w:rsidR="00237BFC" w:rsidRPr="00237BFC" w:rsidRDefault="00237BFC" w:rsidP="00237BFC">
      <w:pPr>
        <w:spacing w:line="360" w:lineRule="auto"/>
        <w:rPr>
          <w:rFonts w:ascii="Arial" w:hAnsi="Arial" w:cs="Arial"/>
          <w:sz w:val="22"/>
          <w:szCs w:val="22"/>
        </w:rPr>
      </w:pPr>
    </w:p>
    <w:p w14:paraId="5351B979" w14:textId="77777777" w:rsidR="00237BFC" w:rsidRPr="00237BFC" w:rsidRDefault="00237BFC" w:rsidP="00237BFC">
      <w:pPr>
        <w:spacing w:line="360" w:lineRule="auto"/>
        <w:rPr>
          <w:rFonts w:ascii="Arial" w:hAnsi="Arial" w:cs="Arial"/>
          <w:sz w:val="22"/>
          <w:szCs w:val="22"/>
        </w:rPr>
      </w:pPr>
    </w:p>
    <w:p w14:paraId="01453A2B" w14:textId="77777777" w:rsidR="00237BFC" w:rsidRPr="00237BFC" w:rsidRDefault="00237BFC" w:rsidP="00237BFC">
      <w:pPr>
        <w:spacing w:line="360" w:lineRule="auto"/>
        <w:rPr>
          <w:rFonts w:ascii="Arial" w:hAnsi="Arial" w:cs="Arial"/>
          <w:sz w:val="22"/>
          <w:szCs w:val="22"/>
        </w:rPr>
      </w:pPr>
    </w:p>
    <w:p w14:paraId="57D5239D" w14:textId="77777777" w:rsidR="00237BFC" w:rsidRPr="00237BFC" w:rsidRDefault="00237BFC" w:rsidP="00237BFC">
      <w:pPr>
        <w:spacing w:line="360" w:lineRule="auto"/>
        <w:rPr>
          <w:rFonts w:ascii="Arial" w:hAnsi="Arial" w:cs="Arial"/>
          <w:sz w:val="22"/>
          <w:szCs w:val="22"/>
        </w:rPr>
      </w:pPr>
    </w:p>
    <w:p w14:paraId="26C42D62" w14:textId="77777777" w:rsidR="00237BFC" w:rsidRPr="00237BFC" w:rsidRDefault="00237BFC" w:rsidP="00237BFC">
      <w:pPr>
        <w:spacing w:line="360" w:lineRule="auto"/>
        <w:rPr>
          <w:rFonts w:ascii="Arial" w:hAnsi="Arial" w:cs="Arial"/>
          <w:sz w:val="22"/>
          <w:szCs w:val="22"/>
        </w:rPr>
      </w:pPr>
    </w:p>
    <w:p w14:paraId="4F0DC465" w14:textId="77777777" w:rsidR="00237BFC" w:rsidRPr="00237BFC" w:rsidRDefault="00237BFC" w:rsidP="00237BFC">
      <w:pPr>
        <w:spacing w:line="360" w:lineRule="auto"/>
        <w:rPr>
          <w:rFonts w:ascii="Arial" w:hAnsi="Arial" w:cs="Arial"/>
          <w:sz w:val="22"/>
          <w:szCs w:val="22"/>
        </w:rPr>
      </w:pPr>
    </w:p>
    <w:p w14:paraId="5E342E95" w14:textId="77777777" w:rsidR="00237BFC" w:rsidRPr="00237BFC" w:rsidRDefault="00237BFC" w:rsidP="00237BFC">
      <w:pPr>
        <w:spacing w:line="360" w:lineRule="auto"/>
        <w:rPr>
          <w:rFonts w:ascii="Arial" w:hAnsi="Arial" w:cs="Arial"/>
          <w:sz w:val="22"/>
          <w:szCs w:val="22"/>
        </w:rPr>
      </w:pPr>
    </w:p>
    <w:p w14:paraId="12EBE672" w14:textId="77777777" w:rsidR="00237BFC" w:rsidRPr="00237BFC" w:rsidRDefault="00237BFC" w:rsidP="00237BFC">
      <w:pPr>
        <w:spacing w:line="360" w:lineRule="auto"/>
        <w:rPr>
          <w:rFonts w:ascii="Arial" w:hAnsi="Arial" w:cs="Arial"/>
          <w:sz w:val="22"/>
          <w:szCs w:val="22"/>
        </w:rPr>
      </w:pPr>
    </w:p>
    <w:p w14:paraId="7EF44E7F" w14:textId="77777777" w:rsidR="00237BFC" w:rsidRPr="00237BFC" w:rsidRDefault="00237BFC" w:rsidP="00237BFC">
      <w:pPr>
        <w:spacing w:line="360" w:lineRule="auto"/>
        <w:rPr>
          <w:rFonts w:ascii="Arial" w:hAnsi="Arial" w:cs="Arial"/>
          <w:sz w:val="22"/>
          <w:szCs w:val="22"/>
        </w:rPr>
      </w:pPr>
    </w:p>
    <w:p w14:paraId="7D7448FB" w14:textId="77777777" w:rsidR="00237BFC" w:rsidRPr="00237BFC" w:rsidRDefault="00237BFC" w:rsidP="00237BFC">
      <w:pPr>
        <w:spacing w:line="360" w:lineRule="auto"/>
        <w:rPr>
          <w:rFonts w:ascii="Arial" w:hAnsi="Arial" w:cs="Arial"/>
          <w:sz w:val="22"/>
          <w:szCs w:val="22"/>
        </w:rPr>
      </w:pPr>
    </w:p>
    <w:p w14:paraId="7120C648" w14:textId="77777777" w:rsidR="00237BFC" w:rsidRPr="00237BFC" w:rsidRDefault="00237BFC" w:rsidP="00237BFC">
      <w:pPr>
        <w:spacing w:line="360" w:lineRule="auto"/>
        <w:rPr>
          <w:rFonts w:ascii="Arial" w:hAnsi="Arial" w:cs="Arial"/>
          <w:sz w:val="22"/>
          <w:szCs w:val="22"/>
        </w:rPr>
      </w:pPr>
    </w:p>
    <w:p w14:paraId="1163B72A" w14:textId="77777777" w:rsidR="00237BFC" w:rsidRPr="00237BFC" w:rsidRDefault="00237BFC" w:rsidP="00237BFC">
      <w:pPr>
        <w:spacing w:line="360" w:lineRule="auto"/>
        <w:rPr>
          <w:rFonts w:ascii="Arial" w:hAnsi="Arial" w:cs="Arial"/>
          <w:sz w:val="22"/>
          <w:szCs w:val="22"/>
        </w:rPr>
      </w:pPr>
    </w:p>
    <w:p w14:paraId="3976753D" w14:textId="77777777" w:rsidR="00237BFC" w:rsidRPr="00237BFC" w:rsidRDefault="00237BFC" w:rsidP="00237BFC">
      <w:pPr>
        <w:spacing w:line="360" w:lineRule="auto"/>
        <w:rPr>
          <w:rFonts w:ascii="Arial" w:hAnsi="Arial" w:cs="Arial"/>
          <w:sz w:val="22"/>
          <w:szCs w:val="22"/>
        </w:rPr>
      </w:pPr>
    </w:p>
    <w:p w14:paraId="107C7ABB" w14:textId="77777777" w:rsidR="00237BFC" w:rsidRPr="00237BFC" w:rsidRDefault="00237BFC" w:rsidP="00237BFC">
      <w:pPr>
        <w:spacing w:line="360" w:lineRule="auto"/>
        <w:rPr>
          <w:rFonts w:ascii="Arial" w:hAnsi="Arial" w:cs="Arial"/>
          <w:sz w:val="22"/>
          <w:szCs w:val="22"/>
        </w:rPr>
      </w:pPr>
    </w:p>
    <w:p w14:paraId="127D1C0C" w14:textId="77777777" w:rsidR="00237BFC" w:rsidRPr="00237BFC" w:rsidRDefault="00237BFC" w:rsidP="00237BFC">
      <w:pPr>
        <w:spacing w:line="360" w:lineRule="auto"/>
        <w:rPr>
          <w:rFonts w:ascii="Arial" w:hAnsi="Arial" w:cs="Arial"/>
          <w:sz w:val="22"/>
          <w:szCs w:val="22"/>
        </w:rPr>
      </w:pPr>
    </w:p>
    <w:p w14:paraId="64A9B01B" w14:textId="77777777" w:rsidR="00237BFC" w:rsidRPr="00237BFC" w:rsidRDefault="00237BFC" w:rsidP="00237BFC">
      <w:pPr>
        <w:spacing w:line="360" w:lineRule="auto"/>
        <w:rPr>
          <w:rFonts w:ascii="Arial" w:hAnsi="Arial" w:cs="Arial"/>
          <w:sz w:val="22"/>
          <w:szCs w:val="22"/>
        </w:rPr>
      </w:pPr>
    </w:p>
    <w:p w14:paraId="5CD5DB0B" w14:textId="77777777" w:rsidR="00237BFC" w:rsidRPr="00237BFC" w:rsidRDefault="00237BFC" w:rsidP="00237BFC">
      <w:pPr>
        <w:spacing w:line="360" w:lineRule="auto"/>
        <w:rPr>
          <w:rFonts w:ascii="Arial" w:hAnsi="Arial" w:cs="Arial"/>
          <w:sz w:val="22"/>
          <w:szCs w:val="22"/>
        </w:rPr>
      </w:pPr>
    </w:p>
    <w:p w14:paraId="134109AB" w14:textId="77777777" w:rsidR="00237BFC" w:rsidRPr="00237BFC" w:rsidRDefault="00237BFC" w:rsidP="00237BFC">
      <w:pPr>
        <w:spacing w:line="360" w:lineRule="auto"/>
        <w:rPr>
          <w:rFonts w:ascii="Arial" w:hAnsi="Arial" w:cs="Arial"/>
          <w:sz w:val="22"/>
          <w:szCs w:val="22"/>
        </w:rPr>
      </w:pPr>
    </w:p>
    <w:p w14:paraId="411CA256" w14:textId="77777777" w:rsidR="00237BFC" w:rsidRPr="00237BFC" w:rsidRDefault="00237BFC" w:rsidP="00237BFC">
      <w:pPr>
        <w:pStyle w:val="Heading2"/>
        <w:spacing w:line="360" w:lineRule="auto"/>
        <w:rPr>
          <w:rFonts w:ascii="Arial" w:hAnsi="Arial" w:cs="Arial"/>
          <w:sz w:val="22"/>
          <w:szCs w:val="22"/>
        </w:rPr>
      </w:pPr>
      <w:r w:rsidRPr="00237BFC">
        <w:rPr>
          <w:rStyle w:val="Strong"/>
          <w:rFonts w:ascii="Arial" w:hAnsi="Arial" w:cs="Arial"/>
          <w:b/>
          <w:bCs/>
          <w:sz w:val="22"/>
          <w:szCs w:val="22"/>
        </w:rPr>
        <w:t>Conclusion</w:t>
      </w:r>
    </w:p>
    <w:p w14:paraId="028CA672"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In conclusion, this module has significantly improved my understanding of employability within Health and Social Care. It has helped me move beyond a narrow focus on academic achievement to a broader understanding of the skills and qualities needed for long-term success.</w:t>
      </w:r>
    </w:p>
    <w:p w14:paraId="68DA17C9"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Each unit contributed to my development by focusing on different aspects of professional growth, including self-awareness, networking, opportunity recognition, and wellbeing. The combination of theory and reflection allowed me to apply these ideas to my own experiences.</w:t>
      </w:r>
    </w:p>
    <w:p w14:paraId="11CF78F4"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This module has strengthened my confidence in pursuing a career in research within H&amp;SC. I now understand that achieving this goal requires not only academic knowledge but also resilience, adaptability, and continuous self-improvement.</w:t>
      </w:r>
    </w:p>
    <w:p w14:paraId="5F5FE794" w14:textId="77777777" w:rsidR="00237BFC" w:rsidRPr="00237BFC" w:rsidRDefault="00237BFC" w:rsidP="00237BFC">
      <w:pPr>
        <w:pStyle w:val="NormalWeb"/>
        <w:spacing w:line="360" w:lineRule="auto"/>
        <w:rPr>
          <w:rFonts w:ascii="Arial" w:hAnsi="Arial" w:cs="Arial"/>
          <w:sz w:val="22"/>
          <w:szCs w:val="22"/>
        </w:rPr>
      </w:pPr>
      <w:r w:rsidRPr="00237BFC">
        <w:rPr>
          <w:rFonts w:ascii="Arial" w:hAnsi="Arial" w:cs="Arial"/>
          <w:sz w:val="22"/>
          <w:szCs w:val="22"/>
        </w:rPr>
        <w:t>Overall, the knowledge and skills I have developed will support me in navigating future challenges and contributing positively to the field of Health and Social Care.</w:t>
      </w:r>
    </w:p>
    <w:p w14:paraId="7D4408C8" w14:textId="77777777" w:rsidR="00237BFC" w:rsidRPr="00237BFC" w:rsidRDefault="00237BFC" w:rsidP="00237BFC">
      <w:pPr>
        <w:spacing w:line="360" w:lineRule="auto"/>
        <w:rPr>
          <w:rFonts w:ascii="Arial" w:hAnsi="Arial" w:cs="Arial"/>
          <w:sz w:val="22"/>
          <w:szCs w:val="22"/>
        </w:rPr>
      </w:pPr>
    </w:p>
    <w:p w14:paraId="105F0E0E" w14:textId="11D5FF56" w:rsidR="00182B9D" w:rsidRPr="00237BFC" w:rsidRDefault="00182B9D" w:rsidP="00237BFC">
      <w:pPr>
        <w:spacing w:line="360" w:lineRule="auto"/>
        <w:rPr>
          <w:rFonts w:ascii="Arial" w:hAnsi="Arial" w:cs="Arial"/>
          <w:sz w:val="22"/>
          <w:szCs w:val="22"/>
        </w:rPr>
      </w:pPr>
    </w:p>
    <w:p w14:paraId="59B140D6" w14:textId="00112D3C" w:rsidR="00182B9D" w:rsidRPr="00237BFC" w:rsidRDefault="00182B9D" w:rsidP="00237BFC">
      <w:pPr>
        <w:spacing w:line="360" w:lineRule="auto"/>
        <w:rPr>
          <w:rFonts w:ascii="Arial" w:hAnsi="Arial" w:cs="Arial"/>
          <w:sz w:val="22"/>
          <w:szCs w:val="22"/>
        </w:rPr>
      </w:pPr>
    </w:p>
    <w:p w14:paraId="2E0101F5" w14:textId="77B4DF74" w:rsidR="00182B9D" w:rsidRPr="00237BFC" w:rsidRDefault="00182B9D" w:rsidP="00237BFC">
      <w:pPr>
        <w:spacing w:line="360" w:lineRule="auto"/>
        <w:rPr>
          <w:rFonts w:ascii="Arial" w:hAnsi="Arial" w:cs="Arial"/>
          <w:sz w:val="22"/>
          <w:szCs w:val="22"/>
        </w:rPr>
      </w:pPr>
    </w:p>
    <w:p w14:paraId="70ED6F9B" w14:textId="5FDF80EC" w:rsidR="00182B9D" w:rsidRPr="00237BFC" w:rsidRDefault="00182B9D" w:rsidP="00237BFC">
      <w:pPr>
        <w:spacing w:line="360" w:lineRule="auto"/>
        <w:rPr>
          <w:rFonts w:ascii="Arial" w:hAnsi="Arial" w:cs="Arial"/>
          <w:sz w:val="22"/>
          <w:szCs w:val="22"/>
        </w:rPr>
      </w:pPr>
    </w:p>
    <w:p w14:paraId="0B0B2FCE" w14:textId="77777777" w:rsidR="003804B4" w:rsidRPr="00237BFC" w:rsidRDefault="003804B4" w:rsidP="00237BFC">
      <w:pPr>
        <w:pStyle w:val="Heading2"/>
        <w:spacing w:line="360" w:lineRule="auto"/>
        <w:rPr>
          <w:rStyle w:val="Strong"/>
          <w:rFonts w:ascii="Arial" w:hAnsi="Arial" w:cs="Arial"/>
          <w:b/>
          <w:bCs/>
          <w:sz w:val="22"/>
          <w:szCs w:val="22"/>
        </w:rPr>
      </w:pPr>
    </w:p>
    <w:p w14:paraId="713BD269" w14:textId="77777777" w:rsidR="003804B4" w:rsidRPr="00237BFC" w:rsidRDefault="003804B4" w:rsidP="00237BFC">
      <w:pPr>
        <w:pStyle w:val="Heading2"/>
        <w:spacing w:line="360" w:lineRule="auto"/>
        <w:rPr>
          <w:rStyle w:val="Strong"/>
          <w:rFonts w:ascii="Arial" w:hAnsi="Arial" w:cs="Arial"/>
          <w:b/>
          <w:bCs/>
          <w:sz w:val="22"/>
          <w:szCs w:val="22"/>
        </w:rPr>
      </w:pPr>
    </w:p>
    <w:p w14:paraId="345F22EA" w14:textId="77777777" w:rsidR="00E32977" w:rsidRPr="00237BFC" w:rsidRDefault="00E32977" w:rsidP="00237BFC">
      <w:pPr>
        <w:pStyle w:val="Heading1"/>
        <w:spacing w:line="360" w:lineRule="auto"/>
        <w:rPr>
          <w:rStyle w:val="Strong"/>
          <w:rFonts w:ascii="Arial" w:hAnsi="Arial" w:cs="Arial"/>
          <w:b/>
          <w:bCs/>
          <w:sz w:val="22"/>
          <w:szCs w:val="22"/>
        </w:rPr>
      </w:pPr>
    </w:p>
    <w:p w14:paraId="1FF1E6BE" w14:textId="77777777" w:rsidR="00461ED2" w:rsidRPr="00237BFC" w:rsidRDefault="00461ED2" w:rsidP="00237BFC">
      <w:pPr>
        <w:pStyle w:val="NormalWeb"/>
        <w:spacing w:line="360" w:lineRule="auto"/>
        <w:rPr>
          <w:rFonts w:ascii="Arial" w:hAnsi="Arial" w:cs="Arial"/>
          <w:sz w:val="22"/>
          <w:szCs w:val="22"/>
        </w:rPr>
      </w:pPr>
    </w:p>
    <w:p w14:paraId="24873A1E" w14:textId="1052F65C" w:rsidR="00182B9D" w:rsidRPr="00237BFC" w:rsidRDefault="001068DE" w:rsidP="00237BFC">
      <w:pPr>
        <w:spacing w:line="360" w:lineRule="auto"/>
        <w:rPr>
          <w:rFonts w:ascii="Arial" w:hAnsi="Arial" w:cs="Arial"/>
          <w:sz w:val="22"/>
          <w:szCs w:val="22"/>
        </w:rPr>
      </w:pPr>
      <w:r w:rsidRPr="00237BFC">
        <w:rPr>
          <w:rFonts w:ascii="Arial" w:hAnsi="Arial" w:cs="Arial"/>
          <w:i/>
          <w:iCs/>
          <w:noProof/>
          <w:sz w:val="22"/>
          <w:szCs w:val="22"/>
        </w:rPr>
        <w:drawing>
          <wp:inline distT="0" distB="0" distL="0" distR="0" wp14:anchorId="59C1E529" wp14:editId="52838FC4">
            <wp:extent cx="5727700" cy="1737360"/>
            <wp:effectExtent l="12700" t="12700" r="12700" b="152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U1 personal branding.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1737360"/>
                    </a:xfrm>
                    <a:prstGeom prst="rect">
                      <a:avLst/>
                    </a:prstGeom>
                    <a:ln w="15875">
                      <a:solidFill>
                        <a:schemeClr val="accent1"/>
                      </a:solidFill>
                    </a:ln>
                  </pic:spPr>
                </pic:pic>
              </a:graphicData>
            </a:graphic>
          </wp:inline>
        </w:drawing>
      </w:r>
    </w:p>
    <w:p w14:paraId="4F6A5B8A" w14:textId="3E469553" w:rsidR="00E32977" w:rsidRPr="00237BFC" w:rsidRDefault="00E32977" w:rsidP="00237BFC">
      <w:pPr>
        <w:spacing w:line="360" w:lineRule="auto"/>
        <w:rPr>
          <w:rFonts w:ascii="Arial" w:hAnsi="Arial" w:cs="Arial"/>
          <w:sz w:val="22"/>
          <w:szCs w:val="22"/>
        </w:rPr>
      </w:pPr>
    </w:p>
    <w:p w14:paraId="34DB62FA" w14:textId="2334466D" w:rsidR="00E32977" w:rsidRPr="00237BFC" w:rsidRDefault="00766E05" w:rsidP="00237BFC">
      <w:pPr>
        <w:spacing w:line="360" w:lineRule="auto"/>
        <w:rPr>
          <w:rFonts w:ascii="Arial" w:hAnsi="Arial" w:cs="Arial"/>
          <w:sz w:val="22"/>
          <w:szCs w:val="22"/>
        </w:rPr>
      </w:pPr>
      <w:r w:rsidRPr="00237BFC">
        <w:rPr>
          <w:rFonts w:ascii="Arial" w:hAnsi="Arial" w:cs="Arial"/>
          <w:noProof/>
          <w:sz w:val="22"/>
          <w:szCs w:val="22"/>
        </w:rPr>
        <w:drawing>
          <wp:inline distT="0" distB="0" distL="0" distR="0" wp14:anchorId="277E7846" wp14:editId="63899DBB">
            <wp:extent cx="5727700" cy="1310640"/>
            <wp:effectExtent l="12700" t="12700" r="12700" b="1016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U1 emotional intel.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1310640"/>
                    </a:xfrm>
                    <a:prstGeom prst="rect">
                      <a:avLst/>
                    </a:prstGeom>
                    <a:ln w="15875">
                      <a:solidFill>
                        <a:schemeClr val="accent1"/>
                      </a:solidFill>
                    </a:ln>
                  </pic:spPr>
                </pic:pic>
              </a:graphicData>
            </a:graphic>
          </wp:inline>
        </w:drawing>
      </w:r>
    </w:p>
    <w:p w14:paraId="331324D9" w14:textId="00E037FE" w:rsidR="00E32977" w:rsidRPr="00237BFC" w:rsidRDefault="00766E05" w:rsidP="00237BFC">
      <w:pPr>
        <w:pStyle w:val="Heading1"/>
        <w:spacing w:line="360" w:lineRule="auto"/>
        <w:rPr>
          <w:rStyle w:val="Strong"/>
          <w:rFonts w:ascii="Arial" w:hAnsi="Arial" w:cs="Arial"/>
          <w:b/>
          <w:bCs/>
          <w:color w:val="4472C4" w:themeColor="accent1"/>
          <w:sz w:val="22"/>
          <w:szCs w:val="22"/>
        </w:rPr>
      </w:pPr>
      <w:r w:rsidRPr="00237BFC">
        <w:rPr>
          <w:rFonts w:ascii="Arial" w:hAnsi="Arial" w:cs="Arial"/>
          <w:noProof/>
          <w:color w:val="4472C4" w:themeColor="accent1"/>
          <w:sz w:val="22"/>
          <w:szCs w:val="22"/>
        </w:rPr>
        <w:drawing>
          <wp:inline distT="0" distB="0" distL="0" distR="0" wp14:anchorId="34D0BF20" wp14:editId="173C263A">
            <wp:extent cx="5727700" cy="1473200"/>
            <wp:effectExtent l="12700" t="12700" r="12700" b="127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U1 Boundaryless .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1473200"/>
                    </a:xfrm>
                    <a:prstGeom prst="rect">
                      <a:avLst/>
                    </a:prstGeom>
                    <a:ln w="15875">
                      <a:solidFill>
                        <a:schemeClr val="accent1"/>
                      </a:solidFill>
                    </a:ln>
                  </pic:spPr>
                </pic:pic>
              </a:graphicData>
            </a:graphic>
          </wp:inline>
        </w:drawing>
      </w:r>
    </w:p>
    <w:p w14:paraId="6C6FCB1A" w14:textId="467AB436" w:rsidR="00024566" w:rsidRPr="00237BFC" w:rsidRDefault="00724FF8" w:rsidP="00237BFC">
      <w:pPr>
        <w:spacing w:before="100" w:beforeAutospacing="1" w:after="100" w:afterAutospacing="1" w:line="360" w:lineRule="auto"/>
        <w:outlineLvl w:val="2"/>
        <w:rPr>
          <w:rFonts w:ascii="Arial" w:hAnsi="Arial" w:cs="Arial"/>
          <w:b/>
          <w:bCs/>
          <w:sz w:val="22"/>
          <w:szCs w:val="22"/>
        </w:rPr>
      </w:pPr>
      <w:r w:rsidRPr="00237BFC">
        <w:rPr>
          <w:rFonts w:ascii="Arial" w:hAnsi="Arial" w:cs="Arial"/>
          <w:b/>
          <w:bCs/>
          <w:noProof/>
          <w:sz w:val="22"/>
          <w:szCs w:val="22"/>
        </w:rPr>
        <w:lastRenderedPageBreak/>
        <w:drawing>
          <wp:inline distT="0" distB="0" distL="0" distR="0" wp14:anchorId="6C604C3D" wp14:editId="05DD71E7">
            <wp:extent cx="5727700" cy="1343025"/>
            <wp:effectExtent l="12700" t="12700" r="12700" b="158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U2 Networking.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1343025"/>
                    </a:xfrm>
                    <a:prstGeom prst="rect">
                      <a:avLst/>
                    </a:prstGeom>
                    <a:ln w="15875">
                      <a:solidFill>
                        <a:schemeClr val="accent1"/>
                      </a:solidFill>
                    </a:ln>
                  </pic:spPr>
                </pic:pic>
              </a:graphicData>
            </a:graphic>
          </wp:inline>
        </w:drawing>
      </w:r>
    </w:p>
    <w:p w14:paraId="5609B6C0" w14:textId="1AF25477" w:rsidR="00024566" w:rsidRPr="00237BFC" w:rsidRDefault="00627186" w:rsidP="00237BFC">
      <w:pPr>
        <w:spacing w:before="100" w:beforeAutospacing="1" w:after="100" w:afterAutospacing="1" w:line="360" w:lineRule="auto"/>
        <w:outlineLvl w:val="2"/>
        <w:rPr>
          <w:rFonts w:ascii="Arial" w:hAnsi="Arial" w:cs="Arial"/>
          <w:b/>
          <w:bCs/>
          <w:sz w:val="22"/>
          <w:szCs w:val="22"/>
        </w:rPr>
      </w:pPr>
      <w:r w:rsidRPr="00237BFC">
        <w:rPr>
          <w:rFonts w:ascii="Arial" w:hAnsi="Arial" w:cs="Arial"/>
          <w:b/>
          <w:bCs/>
          <w:noProof/>
          <w:sz w:val="22"/>
          <w:szCs w:val="22"/>
        </w:rPr>
        <w:drawing>
          <wp:inline distT="0" distB="0" distL="0" distR="0" wp14:anchorId="5D9F16E5" wp14:editId="259E628B">
            <wp:extent cx="5727700" cy="1420495"/>
            <wp:effectExtent l="12700" t="12700" r="12700" b="146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U2 Hierarchy.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1420495"/>
                    </a:xfrm>
                    <a:prstGeom prst="rect">
                      <a:avLst/>
                    </a:prstGeom>
                    <a:ln w="15875">
                      <a:solidFill>
                        <a:schemeClr val="accent1"/>
                      </a:solidFill>
                    </a:ln>
                  </pic:spPr>
                </pic:pic>
              </a:graphicData>
            </a:graphic>
          </wp:inline>
        </w:drawing>
      </w:r>
    </w:p>
    <w:p w14:paraId="72817F77" w14:textId="34F02841" w:rsidR="006C53A0" w:rsidRPr="00237BFC" w:rsidRDefault="006C53A0" w:rsidP="00237BFC">
      <w:pPr>
        <w:spacing w:before="100" w:beforeAutospacing="1" w:after="100" w:afterAutospacing="1" w:line="360" w:lineRule="auto"/>
        <w:rPr>
          <w:rFonts w:ascii="Arial" w:hAnsi="Arial" w:cs="Arial"/>
          <w:b/>
          <w:bCs/>
          <w:sz w:val="22"/>
          <w:szCs w:val="22"/>
        </w:rPr>
      </w:pPr>
      <w:r w:rsidRPr="00237BFC">
        <w:rPr>
          <w:rFonts w:ascii="Arial" w:hAnsi="Arial" w:cs="Arial"/>
          <w:b/>
          <w:bCs/>
          <w:noProof/>
          <w:sz w:val="22"/>
          <w:szCs w:val="22"/>
        </w:rPr>
        <w:drawing>
          <wp:inline distT="0" distB="0" distL="0" distR="0" wp14:anchorId="7C450CCB" wp14:editId="65C0164E">
            <wp:extent cx="5727700" cy="1510030"/>
            <wp:effectExtent l="12700" t="12700" r="12700" b="139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U2 social prescribing.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1510030"/>
                    </a:xfrm>
                    <a:prstGeom prst="rect">
                      <a:avLst/>
                    </a:prstGeom>
                    <a:ln w="15875">
                      <a:solidFill>
                        <a:schemeClr val="accent1"/>
                      </a:solidFill>
                    </a:ln>
                  </pic:spPr>
                </pic:pic>
              </a:graphicData>
            </a:graphic>
          </wp:inline>
        </w:drawing>
      </w:r>
    </w:p>
    <w:p w14:paraId="4B41F8CD" w14:textId="77777777" w:rsidR="006C53A0" w:rsidRPr="00237BFC" w:rsidRDefault="006C53A0" w:rsidP="00237BFC">
      <w:pPr>
        <w:spacing w:before="100" w:beforeAutospacing="1" w:after="100" w:afterAutospacing="1" w:line="360" w:lineRule="auto"/>
        <w:rPr>
          <w:rFonts w:ascii="Arial" w:hAnsi="Arial" w:cs="Arial"/>
          <w:b/>
          <w:bCs/>
          <w:sz w:val="22"/>
          <w:szCs w:val="22"/>
        </w:rPr>
      </w:pPr>
    </w:p>
    <w:p w14:paraId="6DF45B07" w14:textId="77777777" w:rsidR="00461ED2" w:rsidRPr="00237BFC" w:rsidRDefault="00461ED2" w:rsidP="00237BFC">
      <w:pPr>
        <w:pStyle w:val="NormalWeb"/>
        <w:spacing w:line="360" w:lineRule="auto"/>
        <w:rPr>
          <w:rFonts w:ascii="Arial" w:hAnsi="Arial" w:cs="Arial"/>
          <w:sz w:val="22"/>
          <w:szCs w:val="22"/>
        </w:rPr>
      </w:pPr>
    </w:p>
    <w:p w14:paraId="1A38C37D" w14:textId="487E2573" w:rsidR="00182B9D" w:rsidRPr="00237BFC" w:rsidRDefault="00182B9D" w:rsidP="00237BFC">
      <w:pPr>
        <w:pStyle w:val="Heading1"/>
        <w:spacing w:line="360" w:lineRule="auto"/>
        <w:rPr>
          <w:rStyle w:val="Strong"/>
          <w:rFonts w:ascii="Arial" w:hAnsi="Arial" w:cs="Arial"/>
          <w:b/>
          <w:bCs/>
          <w:color w:val="1F3864" w:themeColor="accent1" w:themeShade="80"/>
          <w:sz w:val="22"/>
          <w:szCs w:val="22"/>
        </w:rPr>
      </w:pPr>
    </w:p>
    <w:p w14:paraId="16B7EA9A" w14:textId="538D7574" w:rsidR="00E32977" w:rsidRPr="00237BFC" w:rsidRDefault="00E32977" w:rsidP="00237BFC">
      <w:pPr>
        <w:pStyle w:val="Heading1"/>
        <w:spacing w:line="360" w:lineRule="auto"/>
        <w:rPr>
          <w:rFonts w:ascii="Arial" w:hAnsi="Arial" w:cs="Arial"/>
          <w:b w:val="0"/>
          <w:sz w:val="22"/>
          <w:szCs w:val="22"/>
        </w:rPr>
      </w:pPr>
      <w:r w:rsidRPr="00237BFC">
        <w:rPr>
          <w:rFonts w:ascii="Arial" w:hAnsi="Arial" w:cs="Arial"/>
          <w:b w:val="0"/>
          <w:noProof/>
          <w:sz w:val="22"/>
          <w:szCs w:val="22"/>
        </w:rPr>
        <w:drawing>
          <wp:inline distT="0" distB="0" distL="0" distR="0" wp14:anchorId="74DFB363" wp14:editId="351232A7">
            <wp:extent cx="5727700" cy="1678940"/>
            <wp:effectExtent l="12700" t="12700" r="12700" b="1016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erenpidity 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1678940"/>
                    </a:xfrm>
                    <a:prstGeom prst="rect">
                      <a:avLst/>
                    </a:prstGeom>
                    <a:ln w="15875">
                      <a:solidFill>
                        <a:schemeClr val="accent1"/>
                      </a:solidFill>
                    </a:ln>
                  </pic:spPr>
                </pic:pic>
              </a:graphicData>
            </a:graphic>
          </wp:inline>
        </w:drawing>
      </w:r>
    </w:p>
    <w:p w14:paraId="7B58FFB2" w14:textId="77777777" w:rsidR="00E32977" w:rsidRPr="00237BFC" w:rsidRDefault="00E32977" w:rsidP="00237BFC">
      <w:pPr>
        <w:pStyle w:val="Heading1"/>
        <w:spacing w:line="360" w:lineRule="auto"/>
        <w:rPr>
          <w:rFonts w:ascii="Arial" w:hAnsi="Arial" w:cs="Arial"/>
          <w:b w:val="0"/>
          <w:sz w:val="22"/>
          <w:szCs w:val="22"/>
        </w:rPr>
      </w:pPr>
    </w:p>
    <w:p w14:paraId="162F616A" w14:textId="754215DA" w:rsidR="00DA140C" w:rsidRPr="00237BFC" w:rsidRDefault="00DA140C" w:rsidP="00237BFC">
      <w:pPr>
        <w:spacing w:before="100" w:beforeAutospacing="1" w:after="100" w:afterAutospacing="1" w:line="360" w:lineRule="auto"/>
        <w:outlineLvl w:val="2"/>
        <w:rPr>
          <w:rFonts w:ascii="Arial" w:hAnsi="Arial" w:cs="Arial"/>
          <w:b/>
          <w:bCs/>
          <w:sz w:val="22"/>
          <w:szCs w:val="22"/>
        </w:rPr>
      </w:pPr>
      <w:r w:rsidRPr="00237BFC">
        <w:rPr>
          <w:rFonts w:ascii="Arial" w:hAnsi="Arial" w:cs="Arial"/>
          <w:b/>
          <w:bCs/>
          <w:noProof/>
          <w:sz w:val="22"/>
          <w:szCs w:val="22"/>
        </w:rPr>
        <w:lastRenderedPageBreak/>
        <w:drawing>
          <wp:inline distT="0" distB="0" distL="0" distR="0" wp14:anchorId="034D3E51" wp14:editId="31120A21">
            <wp:extent cx="5727700" cy="1678940"/>
            <wp:effectExtent l="12700" t="12700" r="12700" b="1016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U3 serenpidity 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1678940"/>
                    </a:xfrm>
                    <a:prstGeom prst="rect">
                      <a:avLst/>
                    </a:prstGeom>
                    <a:ln w="15875">
                      <a:solidFill>
                        <a:schemeClr val="accent1"/>
                      </a:solidFill>
                    </a:ln>
                  </pic:spPr>
                </pic:pic>
              </a:graphicData>
            </a:graphic>
          </wp:inline>
        </w:drawing>
      </w:r>
    </w:p>
    <w:p w14:paraId="45E9BD73" w14:textId="77777777" w:rsidR="00020006" w:rsidRPr="00237BFC" w:rsidRDefault="00020006" w:rsidP="00237BFC">
      <w:pPr>
        <w:spacing w:before="100" w:beforeAutospacing="1" w:after="100" w:afterAutospacing="1" w:line="360" w:lineRule="auto"/>
        <w:rPr>
          <w:rFonts w:ascii="Arial" w:hAnsi="Arial" w:cs="Arial"/>
          <w:b/>
          <w:bCs/>
          <w:sz w:val="22"/>
          <w:szCs w:val="22"/>
        </w:rPr>
      </w:pPr>
      <w:r w:rsidRPr="00237BFC">
        <w:rPr>
          <w:rFonts w:ascii="Arial" w:hAnsi="Arial" w:cs="Arial"/>
          <w:b/>
          <w:bCs/>
          <w:noProof/>
          <w:sz w:val="22"/>
          <w:szCs w:val="22"/>
        </w:rPr>
        <w:drawing>
          <wp:inline distT="0" distB="0" distL="0" distR="0" wp14:anchorId="58D43F9C" wp14:editId="779E0F32">
            <wp:extent cx="5727700" cy="1035685"/>
            <wp:effectExtent l="12700" t="12700" r="12700" b="184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U3 online presence.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1035685"/>
                    </a:xfrm>
                    <a:prstGeom prst="rect">
                      <a:avLst/>
                    </a:prstGeom>
                    <a:ln w="15875">
                      <a:solidFill>
                        <a:schemeClr val="accent1"/>
                      </a:solidFill>
                    </a:ln>
                  </pic:spPr>
                </pic:pic>
              </a:graphicData>
            </a:graphic>
          </wp:inline>
        </w:drawing>
      </w:r>
    </w:p>
    <w:p w14:paraId="2BDF520D" w14:textId="0A15C754" w:rsidR="00020006" w:rsidRPr="00237BFC" w:rsidRDefault="00020006" w:rsidP="00237BFC">
      <w:pPr>
        <w:spacing w:before="100" w:beforeAutospacing="1" w:after="100" w:afterAutospacing="1" w:line="360" w:lineRule="auto"/>
        <w:rPr>
          <w:rFonts w:ascii="Arial" w:hAnsi="Arial" w:cs="Arial"/>
          <w:b/>
          <w:bCs/>
          <w:sz w:val="22"/>
          <w:szCs w:val="22"/>
        </w:rPr>
      </w:pPr>
      <w:r w:rsidRPr="00237BFC">
        <w:rPr>
          <w:rFonts w:ascii="Arial" w:hAnsi="Arial" w:cs="Arial"/>
          <w:b/>
          <w:bCs/>
          <w:noProof/>
          <w:sz w:val="22"/>
          <w:szCs w:val="22"/>
        </w:rPr>
        <w:drawing>
          <wp:inline distT="0" distB="0" distL="0" distR="0" wp14:anchorId="11C34A6C" wp14:editId="7B93C0EC">
            <wp:extent cx="5727700" cy="1488440"/>
            <wp:effectExtent l="12700" t="12700" r="12700" b="1016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U3 opening doors.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1488440"/>
                    </a:xfrm>
                    <a:prstGeom prst="rect">
                      <a:avLst/>
                    </a:prstGeom>
                    <a:ln w="15875">
                      <a:solidFill>
                        <a:schemeClr val="accent1"/>
                      </a:solidFill>
                    </a:ln>
                  </pic:spPr>
                </pic:pic>
              </a:graphicData>
            </a:graphic>
          </wp:inline>
        </w:drawing>
      </w:r>
    </w:p>
    <w:p w14:paraId="53A4F54D" w14:textId="77777777" w:rsidR="00461ED2" w:rsidRPr="00237BFC" w:rsidRDefault="00461ED2" w:rsidP="00237BFC">
      <w:pPr>
        <w:pStyle w:val="NormalWeb"/>
        <w:spacing w:line="360" w:lineRule="auto"/>
        <w:rPr>
          <w:rFonts w:ascii="Arial" w:hAnsi="Arial" w:cs="Arial"/>
          <w:sz w:val="22"/>
          <w:szCs w:val="22"/>
        </w:rPr>
      </w:pPr>
    </w:p>
    <w:p w14:paraId="65DF5998" w14:textId="77777777" w:rsidR="00E32977" w:rsidRPr="00237BFC" w:rsidRDefault="00E32977" w:rsidP="00237BFC">
      <w:pPr>
        <w:pStyle w:val="NormalWeb"/>
        <w:spacing w:line="360" w:lineRule="auto"/>
        <w:rPr>
          <w:rFonts w:ascii="Arial" w:hAnsi="Arial" w:cs="Arial"/>
          <w:sz w:val="22"/>
          <w:szCs w:val="22"/>
        </w:rPr>
      </w:pPr>
    </w:p>
    <w:p w14:paraId="26D50A2E" w14:textId="3C3D4BE7" w:rsidR="00E32977" w:rsidRPr="00237BFC" w:rsidRDefault="00103F7B" w:rsidP="00237BFC">
      <w:pPr>
        <w:pStyle w:val="Heading1"/>
        <w:spacing w:line="360" w:lineRule="auto"/>
        <w:rPr>
          <w:rFonts w:ascii="Arial" w:hAnsi="Arial" w:cs="Arial"/>
          <w:b w:val="0"/>
          <w:sz w:val="22"/>
          <w:szCs w:val="22"/>
        </w:rPr>
      </w:pPr>
      <w:r w:rsidRPr="00237BFC">
        <w:rPr>
          <w:rFonts w:ascii="Arial" w:hAnsi="Arial" w:cs="Arial"/>
          <w:b w:val="0"/>
          <w:noProof/>
          <w:sz w:val="22"/>
          <w:szCs w:val="22"/>
        </w:rPr>
        <w:drawing>
          <wp:inline distT="0" distB="0" distL="0" distR="0" wp14:anchorId="58E22034" wp14:editId="4C50363B">
            <wp:extent cx="5727700" cy="1668145"/>
            <wp:effectExtent l="12700" t="12700" r="1270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imiting beliefs 7.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1668145"/>
                    </a:xfrm>
                    <a:prstGeom prst="rect">
                      <a:avLst/>
                    </a:prstGeom>
                    <a:ln w="15875">
                      <a:solidFill>
                        <a:schemeClr val="accent1"/>
                      </a:solidFill>
                    </a:ln>
                  </pic:spPr>
                </pic:pic>
              </a:graphicData>
            </a:graphic>
          </wp:inline>
        </w:drawing>
      </w:r>
    </w:p>
    <w:p w14:paraId="2B736F00" w14:textId="7BCEB1DE" w:rsidR="007241EE" w:rsidRPr="00237BFC" w:rsidRDefault="007241EE" w:rsidP="00237BFC">
      <w:pPr>
        <w:pStyle w:val="NormalWeb"/>
        <w:spacing w:line="360" w:lineRule="auto"/>
        <w:rPr>
          <w:rFonts w:ascii="Arial" w:hAnsi="Arial" w:cs="Arial"/>
          <w:sz w:val="22"/>
          <w:szCs w:val="22"/>
        </w:rPr>
      </w:pPr>
      <w:r w:rsidRPr="00237BFC">
        <w:rPr>
          <w:rFonts w:ascii="Arial" w:hAnsi="Arial" w:cs="Arial"/>
          <w:noProof/>
          <w:sz w:val="22"/>
          <w:szCs w:val="22"/>
        </w:rPr>
        <w:lastRenderedPageBreak/>
        <w:drawing>
          <wp:inline distT="0" distB="0" distL="0" distR="0" wp14:anchorId="438A7C62" wp14:editId="75E763EB">
            <wp:extent cx="5727700" cy="1259205"/>
            <wp:effectExtent l="12700" t="12700" r="12700" b="1079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U4 mentoring.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1259205"/>
                    </a:xfrm>
                    <a:prstGeom prst="rect">
                      <a:avLst/>
                    </a:prstGeom>
                    <a:ln w="15875">
                      <a:solidFill>
                        <a:schemeClr val="accent1"/>
                      </a:solidFill>
                    </a:ln>
                  </pic:spPr>
                </pic:pic>
              </a:graphicData>
            </a:graphic>
          </wp:inline>
        </w:drawing>
      </w:r>
    </w:p>
    <w:p w14:paraId="679A4EE3" w14:textId="152F646E" w:rsidR="007241EE" w:rsidRPr="00237BFC" w:rsidRDefault="007241EE" w:rsidP="00237BFC">
      <w:pPr>
        <w:spacing w:before="100" w:beforeAutospacing="1" w:after="100" w:afterAutospacing="1" w:line="360" w:lineRule="auto"/>
        <w:rPr>
          <w:rFonts w:ascii="Arial" w:hAnsi="Arial" w:cs="Arial"/>
          <w:b/>
          <w:bCs/>
          <w:sz w:val="22"/>
          <w:szCs w:val="22"/>
        </w:rPr>
      </w:pPr>
      <w:r w:rsidRPr="00237BFC">
        <w:rPr>
          <w:rFonts w:ascii="Arial" w:hAnsi="Arial" w:cs="Arial"/>
          <w:b/>
          <w:bCs/>
          <w:noProof/>
          <w:sz w:val="22"/>
          <w:szCs w:val="22"/>
        </w:rPr>
        <w:drawing>
          <wp:inline distT="0" distB="0" distL="0" distR="0" wp14:anchorId="562C878F" wp14:editId="1B1BB6A3">
            <wp:extent cx="5727700" cy="1102995"/>
            <wp:effectExtent l="12700" t="12700" r="12700" b="146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U4 antifragil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1102995"/>
                    </a:xfrm>
                    <a:prstGeom prst="rect">
                      <a:avLst/>
                    </a:prstGeom>
                    <a:ln w="15875">
                      <a:solidFill>
                        <a:schemeClr val="accent1"/>
                      </a:solidFill>
                    </a:ln>
                  </pic:spPr>
                </pic:pic>
              </a:graphicData>
            </a:graphic>
          </wp:inline>
        </w:drawing>
      </w:r>
    </w:p>
    <w:p w14:paraId="6B4E06C4" w14:textId="02D45A5B" w:rsidR="007241EE" w:rsidRPr="00237BFC" w:rsidRDefault="007241EE" w:rsidP="00237BFC">
      <w:pPr>
        <w:spacing w:before="100" w:beforeAutospacing="1" w:after="100" w:afterAutospacing="1" w:line="360" w:lineRule="auto"/>
        <w:rPr>
          <w:rFonts w:ascii="Arial" w:hAnsi="Arial" w:cs="Arial"/>
          <w:b/>
          <w:bCs/>
          <w:sz w:val="22"/>
          <w:szCs w:val="22"/>
        </w:rPr>
      </w:pPr>
      <w:r w:rsidRPr="00237BFC">
        <w:rPr>
          <w:rFonts w:ascii="Arial" w:hAnsi="Arial" w:cs="Arial"/>
          <w:b/>
          <w:bCs/>
          <w:noProof/>
          <w:sz w:val="22"/>
          <w:szCs w:val="22"/>
        </w:rPr>
        <w:drawing>
          <wp:inline distT="0" distB="0" distL="0" distR="0" wp14:anchorId="279B07C9" wp14:editId="4511C82F">
            <wp:extent cx="5727700" cy="1259205"/>
            <wp:effectExtent l="12700" t="12700" r="12700" b="1079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U4 mentoring.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1259205"/>
                    </a:xfrm>
                    <a:prstGeom prst="rect">
                      <a:avLst/>
                    </a:prstGeom>
                    <a:ln w="15875">
                      <a:solidFill>
                        <a:schemeClr val="accent1"/>
                      </a:solidFill>
                    </a:ln>
                  </pic:spPr>
                </pic:pic>
              </a:graphicData>
            </a:graphic>
          </wp:inline>
        </w:drawing>
      </w:r>
    </w:p>
    <w:p w14:paraId="27AD7A47" w14:textId="77777777" w:rsidR="00461ED2" w:rsidRPr="00237BFC" w:rsidRDefault="00461ED2" w:rsidP="00237BFC">
      <w:pPr>
        <w:pStyle w:val="z-TopofForm"/>
        <w:spacing w:line="360" w:lineRule="auto"/>
        <w:rPr>
          <w:sz w:val="22"/>
          <w:szCs w:val="22"/>
        </w:rPr>
      </w:pPr>
      <w:r w:rsidRPr="00237BFC">
        <w:rPr>
          <w:sz w:val="22"/>
          <w:szCs w:val="22"/>
        </w:rPr>
        <w:t>Top of Form</w:t>
      </w:r>
    </w:p>
    <w:p w14:paraId="4538C2BF" w14:textId="77777777" w:rsidR="00461ED2" w:rsidRPr="00237BFC" w:rsidRDefault="00461ED2" w:rsidP="00237BFC">
      <w:pPr>
        <w:pStyle w:val="placeholder"/>
        <w:spacing w:line="360" w:lineRule="auto"/>
        <w:rPr>
          <w:rFonts w:ascii="Arial" w:hAnsi="Arial" w:cs="Arial"/>
          <w:sz w:val="22"/>
          <w:szCs w:val="22"/>
        </w:rPr>
      </w:pPr>
    </w:p>
    <w:p w14:paraId="381DC0E4" w14:textId="77777777" w:rsidR="00461ED2" w:rsidRPr="00237BFC" w:rsidRDefault="00461ED2" w:rsidP="00237BFC">
      <w:pPr>
        <w:pStyle w:val="NormalWeb"/>
        <w:spacing w:line="360" w:lineRule="auto"/>
        <w:rPr>
          <w:rFonts w:ascii="Arial" w:hAnsi="Arial" w:cs="Arial"/>
          <w:sz w:val="22"/>
          <w:szCs w:val="22"/>
        </w:rPr>
      </w:pPr>
    </w:p>
    <w:p w14:paraId="505DDE18" w14:textId="21DD9F1B" w:rsidR="00182B9D" w:rsidRPr="00237BFC" w:rsidRDefault="00182B9D" w:rsidP="00237BFC">
      <w:pPr>
        <w:spacing w:line="360" w:lineRule="auto"/>
        <w:rPr>
          <w:rFonts w:ascii="Arial" w:hAnsi="Arial" w:cs="Arial"/>
          <w:sz w:val="22"/>
          <w:szCs w:val="22"/>
        </w:rPr>
      </w:pPr>
    </w:p>
    <w:p w14:paraId="4D27913B" w14:textId="2339F6CF" w:rsidR="00E430CF" w:rsidRPr="00237BFC" w:rsidRDefault="00DE1B65" w:rsidP="00237BFC">
      <w:pPr>
        <w:pStyle w:val="NormalWeb"/>
        <w:spacing w:line="360" w:lineRule="auto"/>
        <w:rPr>
          <w:rFonts w:ascii="Arial" w:hAnsi="Arial" w:cs="Arial"/>
          <w:sz w:val="22"/>
          <w:szCs w:val="22"/>
        </w:rPr>
      </w:pPr>
      <w:r w:rsidRPr="00237BFC">
        <w:rPr>
          <w:rFonts w:ascii="Arial" w:hAnsi="Arial" w:cs="Arial"/>
          <w:sz w:val="22"/>
          <w:szCs w:val="22"/>
        </w:rPr>
        <w:t>Unit 1</w:t>
      </w:r>
    </w:p>
    <w:p w14:paraId="48222D29" w14:textId="77777777" w:rsidR="00E430CF" w:rsidRPr="00237BFC" w:rsidRDefault="00E430CF"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1 – Personal Branding Reflection Task</w:t>
      </w:r>
      <w:r w:rsidRPr="00237BFC">
        <w:rPr>
          <w:rFonts w:ascii="Arial" w:hAnsi="Arial" w:cs="Arial"/>
          <w:sz w:val="22"/>
          <w:szCs w:val="22"/>
        </w:rPr>
        <w:br/>
      </w:r>
      <w:r w:rsidRPr="00237BFC">
        <w:rPr>
          <w:rFonts w:ascii="Arial" w:hAnsi="Arial" w:cs="Arial"/>
          <w:i/>
          <w:iCs/>
          <w:sz w:val="22"/>
          <w:szCs w:val="22"/>
        </w:rPr>
        <w:t>Shows my forum post identifying strengths and professional values.</w:t>
      </w:r>
    </w:p>
    <w:p w14:paraId="622B4B72" w14:textId="77777777" w:rsidR="00E430CF" w:rsidRPr="00237BFC" w:rsidRDefault="00E430CF"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2 – Emotional Intelligence Discussion Board</w:t>
      </w:r>
      <w:r w:rsidRPr="00237BFC">
        <w:rPr>
          <w:rFonts w:ascii="Arial" w:hAnsi="Arial" w:cs="Arial"/>
          <w:sz w:val="22"/>
          <w:szCs w:val="22"/>
        </w:rPr>
        <w:br/>
      </w:r>
      <w:r w:rsidRPr="00237BFC">
        <w:rPr>
          <w:rFonts w:ascii="Arial" w:hAnsi="Arial" w:cs="Arial"/>
          <w:i/>
          <w:iCs/>
          <w:sz w:val="22"/>
          <w:szCs w:val="22"/>
        </w:rPr>
        <w:t>Demonstrates my engagement with EI scenarios and peer responses.</w:t>
      </w:r>
    </w:p>
    <w:p w14:paraId="31FA2E2E" w14:textId="5BAF8361" w:rsidR="00E430CF" w:rsidRPr="00237BFC" w:rsidRDefault="00E430CF" w:rsidP="00237BFC">
      <w:pPr>
        <w:spacing w:before="100" w:beforeAutospacing="1" w:after="100" w:afterAutospacing="1" w:line="360" w:lineRule="auto"/>
        <w:rPr>
          <w:rFonts w:ascii="Arial" w:hAnsi="Arial" w:cs="Arial"/>
          <w:i/>
          <w:iCs/>
          <w:sz w:val="22"/>
          <w:szCs w:val="22"/>
        </w:rPr>
      </w:pPr>
      <w:r w:rsidRPr="00237BFC">
        <w:rPr>
          <w:rFonts w:ascii="Arial" w:hAnsi="Arial" w:cs="Arial"/>
          <w:b/>
          <w:bCs/>
          <w:sz w:val="22"/>
          <w:szCs w:val="22"/>
        </w:rPr>
        <w:t>Screenshot 3 – Boundaryless Career Activity</w:t>
      </w:r>
      <w:r w:rsidRPr="00237BFC">
        <w:rPr>
          <w:rFonts w:ascii="Arial" w:hAnsi="Arial" w:cs="Arial"/>
          <w:sz w:val="22"/>
          <w:szCs w:val="22"/>
        </w:rPr>
        <w:br/>
      </w:r>
      <w:r w:rsidRPr="00237BFC">
        <w:rPr>
          <w:rFonts w:ascii="Arial" w:hAnsi="Arial" w:cs="Arial"/>
          <w:i/>
          <w:iCs/>
          <w:sz w:val="22"/>
          <w:szCs w:val="22"/>
        </w:rPr>
        <w:t>Evidence of analysing modern career pathways in H&amp;SC.</w:t>
      </w:r>
    </w:p>
    <w:p w14:paraId="774FF833" w14:textId="51F1C62B" w:rsidR="006C0597" w:rsidRPr="00237BFC" w:rsidRDefault="006C0597" w:rsidP="00237BFC">
      <w:pPr>
        <w:spacing w:before="100" w:beforeAutospacing="1" w:after="100" w:afterAutospacing="1" w:line="360" w:lineRule="auto"/>
        <w:rPr>
          <w:rFonts w:ascii="Arial" w:hAnsi="Arial" w:cs="Arial"/>
          <w:sz w:val="22"/>
          <w:szCs w:val="22"/>
        </w:rPr>
      </w:pPr>
    </w:p>
    <w:p w14:paraId="1A18CFDD" w14:textId="4BF88A36" w:rsidR="006C0597" w:rsidRPr="00237BFC" w:rsidRDefault="006C0597" w:rsidP="00237BFC">
      <w:pPr>
        <w:spacing w:before="100" w:beforeAutospacing="1" w:after="100" w:afterAutospacing="1" w:line="360" w:lineRule="auto"/>
        <w:rPr>
          <w:rFonts w:ascii="Arial" w:hAnsi="Arial" w:cs="Arial"/>
          <w:sz w:val="22"/>
          <w:szCs w:val="22"/>
        </w:rPr>
      </w:pPr>
      <w:r w:rsidRPr="00237BFC">
        <w:rPr>
          <w:rFonts w:ascii="Arial" w:hAnsi="Arial" w:cs="Arial"/>
          <w:sz w:val="22"/>
          <w:szCs w:val="22"/>
        </w:rPr>
        <w:t>Unit 2</w:t>
      </w:r>
    </w:p>
    <w:p w14:paraId="44EB0A3B" w14:textId="77777777" w:rsidR="006C0597" w:rsidRPr="00237BFC" w:rsidRDefault="006C0597"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lastRenderedPageBreak/>
        <w:t>Screenshot 1 – Networking Forum Discussion</w:t>
      </w:r>
      <w:r w:rsidRPr="00237BFC">
        <w:rPr>
          <w:rFonts w:ascii="Arial" w:hAnsi="Arial" w:cs="Arial"/>
          <w:sz w:val="22"/>
          <w:szCs w:val="22"/>
        </w:rPr>
        <w:br/>
      </w:r>
      <w:r w:rsidRPr="00237BFC">
        <w:rPr>
          <w:rFonts w:ascii="Arial" w:hAnsi="Arial" w:cs="Arial"/>
          <w:i/>
          <w:iCs/>
          <w:sz w:val="22"/>
          <w:szCs w:val="22"/>
        </w:rPr>
        <w:t>Evidence of analysing professional relationships in H&amp;SC.</w:t>
      </w:r>
    </w:p>
    <w:p w14:paraId="07F45513" w14:textId="77777777" w:rsidR="006C0597" w:rsidRPr="00237BFC" w:rsidRDefault="006C0597"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2 – Cultural Awareness Activity</w:t>
      </w:r>
      <w:r w:rsidRPr="00237BFC">
        <w:rPr>
          <w:rFonts w:ascii="Arial" w:hAnsi="Arial" w:cs="Arial"/>
          <w:sz w:val="22"/>
          <w:szCs w:val="22"/>
        </w:rPr>
        <w:br/>
      </w:r>
      <w:r w:rsidRPr="00237BFC">
        <w:rPr>
          <w:rFonts w:ascii="Arial" w:hAnsi="Arial" w:cs="Arial"/>
          <w:i/>
          <w:iCs/>
          <w:sz w:val="22"/>
          <w:szCs w:val="22"/>
        </w:rPr>
        <w:t>Shows reflection on diversity and global healthcare systems.</w:t>
      </w:r>
    </w:p>
    <w:p w14:paraId="437072FF" w14:textId="5433C48B" w:rsidR="006C0597" w:rsidRPr="00237BFC" w:rsidRDefault="006C0597" w:rsidP="00237BFC">
      <w:pPr>
        <w:spacing w:before="100" w:beforeAutospacing="1" w:after="100" w:afterAutospacing="1" w:line="360" w:lineRule="auto"/>
        <w:rPr>
          <w:rFonts w:ascii="Arial" w:hAnsi="Arial" w:cs="Arial"/>
          <w:i/>
          <w:iCs/>
          <w:sz w:val="22"/>
          <w:szCs w:val="22"/>
        </w:rPr>
      </w:pPr>
      <w:r w:rsidRPr="00237BFC">
        <w:rPr>
          <w:rFonts w:ascii="Arial" w:hAnsi="Arial" w:cs="Arial"/>
          <w:b/>
          <w:bCs/>
          <w:sz w:val="22"/>
          <w:szCs w:val="22"/>
        </w:rPr>
        <w:t>Screenshot 3 – Social Prescribing Case Study</w:t>
      </w:r>
      <w:r w:rsidRPr="00237BFC">
        <w:rPr>
          <w:rFonts w:ascii="Arial" w:hAnsi="Arial" w:cs="Arial"/>
          <w:sz w:val="22"/>
          <w:szCs w:val="22"/>
        </w:rPr>
        <w:br/>
      </w:r>
      <w:r w:rsidRPr="00237BFC">
        <w:rPr>
          <w:rFonts w:ascii="Arial" w:hAnsi="Arial" w:cs="Arial"/>
          <w:i/>
          <w:iCs/>
          <w:sz w:val="22"/>
          <w:szCs w:val="22"/>
        </w:rPr>
        <w:t>Demonstrates understanding of community-based healthcare approaches.</w:t>
      </w:r>
    </w:p>
    <w:p w14:paraId="6107ED93" w14:textId="08321286" w:rsidR="00936029" w:rsidRPr="00237BFC" w:rsidRDefault="00936029" w:rsidP="00237BFC">
      <w:pPr>
        <w:spacing w:before="100" w:beforeAutospacing="1" w:after="100" w:afterAutospacing="1" w:line="360" w:lineRule="auto"/>
        <w:rPr>
          <w:rFonts w:ascii="Arial" w:hAnsi="Arial" w:cs="Arial"/>
          <w:sz w:val="22"/>
          <w:szCs w:val="22"/>
        </w:rPr>
      </w:pPr>
    </w:p>
    <w:p w14:paraId="6E710D25" w14:textId="6B59B0F5" w:rsidR="00936029" w:rsidRPr="00237BFC" w:rsidRDefault="00936029" w:rsidP="00237BFC">
      <w:pPr>
        <w:spacing w:before="100" w:beforeAutospacing="1" w:after="100" w:afterAutospacing="1" w:line="360" w:lineRule="auto"/>
        <w:rPr>
          <w:rFonts w:ascii="Arial" w:hAnsi="Arial" w:cs="Arial"/>
          <w:sz w:val="22"/>
          <w:szCs w:val="22"/>
        </w:rPr>
      </w:pPr>
      <w:r w:rsidRPr="00237BFC">
        <w:rPr>
          <w:rFonts w:ascii="Arial" w:hAnsi="Arial" w:cs="Arial"/>
          <w:sz w:val="22"/>
          <w:szCs w:val="22"/>
        </w:rPr>
        <w:t xml:space="preserve">Unit 3 </w:t>
      </w:r>
    </w:p>
    <w:p w14:paraId="02123763" w14:textId="77777777" w:rsidR="00936029" w:rsidRPr="00237BFC" w:rsidRDefault="00936029"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1 – SMART Goals Activity</w:t>
      </w:r>
      <w:r w:rsidRPr="00237BFC">
        <w:rPr>
          <w:rFonts w:ascii="Arial" w:hAnsi="Arial" w:cs="Arial"/>
          <w:sz w:val="22"/>
          <w:szCs w:val="22"/>
        </w:rPr>
        <w:br/>
      </w:r>
      <w:r w:rsidRPr="00237BFC">
        <w:rPr>
          <w:rFonts w:ascii="Arial" w:hAnsi="Arial" w:cs="Arial"/>
          <w:i/>
          <w:iCs/>
          <w:sz w:val="22"/>
          <w:szCs w:val="22"/>
        </w:rPr>
        <w:t>Shows structured career planning toward H&amp;SC research.</w:t>
      </w:r>
    </w:p>
    <w:p w14:paraId="0FE376A8" w14:textId="77777777" w:rsidR="00936029" w:rsidRPr="00237BFC" w:rsidRDefault="00936029"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2 – Online Presence Discussion</w:t>
      </w:r>
      <w:r w:rsidRPr="00237BFC">
        <w:rPr>
          <w:rFonts w:ascii="Arial" w:hAnsi="Arial" w:cs="Arial"/>
          <w:sz w:val="22"/>
          <w:szCs w:val="22"/>
        </w:rPr>
        <w:br/>
      </w:r>
      <w:r w:rsidRPr="00237BFC">
        <w:rPr>
          <w:rFonts w:ascii="Arial" w:hAnsi="Arial" w:cs="Arial"/>
          <w:i/>
          <w:iCs/>
          <w:sz w:val="22"/>
          <w:szCs w:val="22"/>
        </w:rPr>
        <w:t>Evidence of LinkedIn and digital branding reflection.</w:t>
      </w:r>
    </w:p>
    <w:p w14:paraId="244BCC86" w14:textId="04256469" w:rsidR="00936029" w:rsidRPr="00237BFC" w:rsidRDefault="00936029" w:rsidP="00237BFC">
      <w:pPr>
        <w:spacing w:before="100" w:beforeAutospacing="1" w:after="100" w:afterAutospacing="1" w:line="360" w:lineRule="auto"/>
        <w:rPr>
          <w:rFonts w:ascii="Arial" w:hAnsi="Arial" w:cs="Arial"/>
          <w:i/>
          <w:iCs/>
          <w:sz w:val="22"/>
          <w:szCs w:val="22"/>
        </w:rPr>
      </w:pPr>
      <w:r w:rsidRPr="00237BFC">
        <w:rPr>
          <w:rFonts w:ascii="Arial" w:hAnsi="Arial" w:cs="Arial"/>
          <w:b/>
          <w:bCs/>
          <w:sz w:val="22"/>
          <w:szCs w:val="22"/>
        </w:rPr>
        <w:t>Screenshot 3 – Opportunity Mapping Exercise</w:t>
      </w:r>
      <w:r w:rsidRPr="00237BFC">
        <w:rPr>
          <w:rFonts w:ascii="Arial" w:hAnsi="Arial" w:cs="Arial"/>
          <w:sz w:val="22"/>
          <w:szCs w:val="22"/>
        </w:rPr>
        <w:br/>
      </w:r>
      <w:r w:rsidRPr="00237BFC">
        <w:rPr>
          <w:rFonts w:ascii="Arial" w:hAnsi="Arial" w:cs="Arial"/>
          <w:i/>
          <w:iCs/>
          <w:sz w:val="22"/>
          <w:szCs w:val="22"/>
        </w:rPr>
        <w:t>Demonstrates identifying career development pathways.</w:t>
      </w:r>
    </w:p>
    <w:p w14:paraId="2989BE14" w14:textId="63C2E66D" w:rsidR="009B392E" w:rsidRPr="00237BFC" w:rsidRDefault="009B392E" w:rsidP="00237BFC">
      <w:pPr>
        <w:spacing w:before="100" w:beforeAutospacing="1" w:after="100" w:afterAutospacing="1" w:line="360" w:lineRule="auto"/>
        <w:rPr>
          <w:rFonts w:ascii="Arial" w:hAnsi="Arial" w:cs="Arial"/>
          <w:i/>
          <w:iCs/>
          <w:sz w:val="22"/>
          <w:szCs w:val="22"/>
        </w:rPr>
      </w:pPr>
      <w:r w:rsidRPr="00237BFC">
        <w:rPr>
          <w:rFonts w:ascii="Arial" w:hAnsi="Arial" w:cs="Arial"/>
          <w:i/>
          <w:iCs/>
          <w:sz w:val="22"/>
          <w:szCs w:val="22"/>
        </w:rPr>
        <w:t>U</w:t>
      </w:r>
      <w:r w:rsidR="00691C2B" w:rsidRPr="00237BFC">
        <w:rPr>
          <w:rFonts w:ascii="Arial" w:hAnsi="Arial" w:cs="Arial"/>
          <w:i/>
          <w:iCs/>
          <w:sz w:val="22"/>
          <w:szCs w:val="22"/>
        </w:rPr>
        <w:t xml:space="preserve">nit 4 </w:t>
      </w:r>
    </w:p>
    <w:p w14:paraId="474F09C7" w14:textId="77777777" w:rsidR="009B392E" w:rsidRPr="00237BFC" w:rsidRDefault="009B392E"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1 – Resilience Reflection Task</w:t>
      </w:r>
      <w:r w:rsidRPr="00237BFC">
        <w:rPr>
          <w:rFonts w:ascii="Arial" w:hAnsi="Arial" w:cs="Arial"/>
          <w:sz w:val="22"/>
          <w:szCs w:val="22"/>
        </w:rPr>
        <w:br/>
      </w:r>
      <w:r w:rsidRPr="00237BFC">
        <w:rPr>
          <w:rFonts w:ascii="Arial" w:hAnsi="Arial" w:cs="Arial"/>
          <w:i/>
          <w:iCs/>
          <w:sz w:val="22"/>
          <w:szCs w:val="22"/>
        </w:rPr>
        <w:t>Evidence of personal coping strategies in H&amp;SC.</w:t>
      </w:r>
    </w:p>
    <w:p w14:paraId="3E3701B1" w14:textId="77777777" w:rsidR="009B392E" w:rsidRPr="00237BFC" w:rsidRDefault="009B392E"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2 – PERMA Model Discussion</w:t>
      </w:r>
      <w:r w:rsidRPr="00237BFC">
        <w:rPr>
          <w:rFonts w:ascii="Arial" w:hAnsi="Arial" w:cs="Arial"/>
          <w:sz w:val="22"/>
          <w:szCs w:val="22"/>
        </w:rPr>
        <w:br/>
      </w:r>
      <w:r w:rsidRPr="00237BFC">
        <w:rPr>
          <w:rFonts w:ascii="Arial" w:hAnsi="Arial" w:cs="Arial"/>
          <w:i/>
          <w:iCs/>
          <w:sz w:val="22"/>
          <w:szCs w:val="22"/>
        </w:rPr>
        <w:t>Shows analysis of wellbeing frameworks.</w:t>
      </w:r>
    </w:p>
    <w:p w14:paraId="5F48BA71" w14:textId="77777777" w:rsidR="009B392E" w:rsidRPr="00237BFC" w:rsidRDefault="009B392E" w:rsidP="00237BFC">
      <w:pPr>
        <w:spacing w:before="100" w:beforeAutospacing="1" w:after="100" w:afterAutospacing="1" w:line="360" w:lineRule="auto"/>
        <w:rPr>
          <w:rFonts w:ascii="Arial" w:hAnsi="Arial" w:cs="Arial"/>
          <w:sz w:val="22"/>
          <w:szCs w:val="22"/>
        </w:rPr>
      </w:pPr>
      <w:r w:rsidRPr="00237BFC">
        <w:rPr>
          <w:rFonts w:ascii="Arial" w:hAnsi="Arial" w:cs="Arial"/>
          <w:b/>
          <w:bCs/>
          <w:sz w:val="22"/>
          <w:szCs w:val="22"/>
        </w:rPr>
        <w:t>Screenshot 3 – Mentoring Forum Activity</w:t>
      </w:r>
      <w:r w:rsidRPr="00237BFC">
        <w:rPr>
          <w:rFonts w:ascii="Arial" w:hAnsi="Arial" w:cs="Arial"/>
          <w:sz w:val="22"/>
          <w:szCs w:val="22"/>
        </w:rPr>
        <w:br/>
      </w:r>
      <w:r w:rsidRPr="00237BFC">
        <w:rPr>
          <w:rFonts w:ascii="Arial" w:hAnsi="Arial" w:cs="Arial"/>
          <w:i/>
          <w:iCs/>
          <w:sz w:val="22"/>
          <w:szCs w:val="22"/>
        </w:rPr>
        <w:t>Demonstrates understanding of professional support systems.</w:t>
      </w:r>
    </w:p>
    <w:p w14:paraId="44BAA4BF" w14:textId="77777777" w:rsidR="009B392E" w:rsidRPr="00237BFC" w:rsidRDefault="009B392E" w:rsidP="00237BFC">
      <w:pPr>
        <w:spacing w:before="100" w:beforeAutospacing="1" w:after="100" w:afterAutospacing="1" w:line="360" w:lineRule="auto"/>
        <w:rPr>
          <w:rFonts w:ascii="Arial" w:hAnsi="Arial" w:cs="Arial"/>
          <w:sz w:val="22"/>
          <w:szCs w:val="22"/>
        </w:rPr>
      </w:pPr>
    </w:p>
    <w:p w14:paraId="071B27F6" w14:textId="77777777" w:rsidR="00945049" w:rsidRPr="00237BFC" w:rsidRDefault="00945049" w:rsidP="00237BFC">
      <w:pPr>
        <w:spacing w:line="360" w:lineRule="auto"/>
        <w:ind w:firstLine="720"/>
        <w:rPr>
          <w:rFonts w:ascii="Arial" w:hAnsi="Arial" w:cs="Arial"/>
          <w:sz w:val="22"/>
          <w:szCs w:val="22"/>
        </w:rPr>
      </w:pPr>
    </w:p>
    <w:sectPr w:rsidR="00945049" w:rsidRPr="00237BFC" w:rsidSect="001C4409">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D8CD3" w14:textId="77777777" w:rsidR="002E1523" w:rsidRDefault="002E1523" w:rsidP="00574BF7">
      <w:r>
        <w:separator/>
      </w:r>
    </w:p>
  </w:endnote>
  <w:endnote w:type="continuationSeparator" w:id="0">
    <w:p w14:paraId="23C99E19" w14:textId="77777777" w:rsidR="002E1523" w:rsidRDefault="002E1523" w:rsidP="00574B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8279867"/>
      <w:docPartObj>
        <w:docPartGallery w:val="Page Numbers (Bottom of Page)"/>
        <w:docPartUnique/>
      </w:docPartObj>
    </w:sdtPr>
    <w:sdtEndPr>
      <w:rPr>
        <w:rStyle w:val="PageNumber"/>
      </w:rPr>
    </w:sdtEndPr>
    <w:sdtContent>
      <w:p w14:paraId="15AF283D" w14:textId="62963926" w:rsidR="00574BF7" w:rsidRDefault="00574BF7" w:rsidP="001225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3E4378" w14:textId="77777777" w:rsidR="00574BF7" w:rsidRDefault="00574BF7" w:rsidP="00574B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5459058"/>
      <w:docPartObj>
        <w:docPartGallery w:val="Page Numbers (Bottom of Page)"/>
        <w:docPartUnique/>
      </w:docPartObj>
    </w:sdtPr>
    <w:sdtEndPr>
      <w:rPr>
        <w:rStyle w:val="PageNumber"/>
      </w:rPr>
    </w:sdtEndPr>
    <w:sdtContent>
      <w:p w14:paraId="6C4AF0E9" w14:textId="4B8B20CB" w:rsidR="00574BF7" w:rsidRDefault="00574BF7" w:rsidP="001225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6D6F12" w14:textId="77777777" w:rsidR="00574BF7" w:rsidRDefault="00574BF7" w:rsidP="00574B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3DFC0B" w14:textId="77777777" w:rsidR="002E1523" w:rsidRDefault="002E1523" w:rsidP="00574BF7">
      <w:r>
        <w:separator/>
      </w:r>
    </w:p>
  </w:footnote>
  <w:footnote w:type="continuationSeparator" w:id="0">
    <w:p w14:paraId="1B91F2F8" w14:textId="77777777" w:rsidR="002E1523" w:rsidRDefault="002E1523" w:rsidP="00574B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625D4"/>
    <w:multiLevelType w:val="multilevel"/>
    <w:tmpl w:val="E0F6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45657"/>
    <w:multiLevelType w:val="multilevel"/>
    <w:tmpl w:val="41720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776E9E"/>
    <w:multiLevelType w:val="multilevel"/>
    <w:tmpl w:val="F048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636517"/>
    <w:multiLevelType w:val="multilevel"/>
    <w:tmpl w:val="ED92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0A3619"/>
    <w:multiLevelType w:val="multilevel"/>
    <w:tmpl w:val="2ACC5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8E28A9"/>
    <w:multiLevelType w:val="multilevel"/>
    <w:tmpl w:val="3E80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C10245"/>
    <w:multiLevelType w:val="multilevel"/>
    <w:tmpl w:val="7C1A7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745D55"/>
    <w:multiLevelType w:val="multilevel"/>
    <w:tmpl w:val="92622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561614"/>
    <w:multiLevelType w:val="multilevel"/>
    <w:tmpl w:val="52E0B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775A4A"/>
    <w:multiLevelType w:val="multilevel"/>
    <w:tmpl w:val="3F70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8"/>
  </w:num>
  <w:num w:numId="4">
    <w:abstractNumId w:val="9"/>
  </w:num>
  <w:num w:numId="5">
    <w:abstractNumId w:val="0"/>
  </w:num>
  <w:num w:numId="6">
    <w:abstractNumId w:val="5"/>
  </w:num>
  <w:num w:numId="7">
    <w:abstractNumId w:val="7"/>
  </w:num>
  <w:num w:numId="8">
    <w:abstractNumId w:val="2"/>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09"/>
    <w:rsid w:val="000062C9"/>
    <w:rsid w:val="0001172C"/>
    <w:rsid w:val="00020006"/>
    <w:rsid w:val="00024566"/>
    <w:rsid w:val="00041789"/>
    <w:rsid w:val="00042D24"/>
    <w:rsid w:val="00047611"/>
    <w:rsid w:val="000973C9"/>
    <w:rsid w:val="000C56BF"/>
    <w:rsid w:val="000D4CDC"/>
    <w:rsid w:val="00102213"/>
    <w:rsid w:val="00103F7B"/>
    <w:rsid w:val="001068DE"/>
    <w:rsid w:val="00106A9A"/>
    <w:rsid w:val="00134D69"/>
    <w:rsid w:val="00171860"/>
    <w:rsid w:val="00173299"/>
    <w:rsid w:val="001806FA"/>
    <w:rsid w:val="00182B9D"/>
    <w:rsid w:val="0019327F"/>
    <w:rsid w:val="001B21AA"/>
    <w:rsid w:val="001C4409"/>
    <w:rsid w:val="001C5E01"/>
    <w:rsid w:val="00202FBF"/>
    <w:rsid w:val="00237220"/>
    <w:rsid w:val="00237BFC"/>
    <w:rsid w:val="00262ADA"/>
    <w:rsid w:val="00280F1B"/>
    <w:rsid w:val="002E1523"/>
    <w:rsid w:val="00314297"/>
    <w:rsid w:val="00334E93"/>
    <w:rsid w:val="00363A0D"/>
    <w:rsid w:val="003804B4"/>
    <w:rsid w:val="003B4F42"/>
    <w:rsid w:val="003C3047"/>
    <w:rsid w:val="00434984"/>
    <w:rsid w:val="00437957"/>
    <w:rsid w:val="00447BD4"/>
    <w:rsid w:val="0045405F"/>
    <w:rsid w:val="00461ED2"/>
    <w:rsid w:val="004E5F8E"/>
    <w:rsid w:val="005362C2"/>
    <w:rsid w:val="005444D2"/>
    <w:rsid w:val="00574BF7"/>
    <w:rsid w:val="005812F7"/>
    <w:rsid w:val="005C514A"/>
    <w:rsid w:val="005E4762"/>
    <w:rsid w:val="00623086"/>
    <w:rsid w:val="00627186"/>
    <w:rsid w:val="00682048"/>
    <w:rsid w:val="00691C2B"/>
    <w:rsid w:val="006C0597"/>
    <w:rsid w:val="006C53A0"/>
    <w:rsid w:val="00711AF4"/>
    <w:rsid w:val="007241EE"/>
    <w:rsid w:val="00724FF8"/>
    <w:rsid w:val="00766E05"/>
    <w:rsid w:val="00775D79"/>
    <w:rsid w:val="007817DC"/>
    <w:rsid w:val="007B12DD"/>
    <w:rsid w:val="007D5EFE"/>
    <w:rsid w:val="0082730E"/>
    <w:rsid w:val="0088216E"/>
    <w:rsid w:val="00895091"/>
    <w:rsid w:val="008A33E6"/>
    <w:rsid w:val="008C1FA4"/>
    <w:rsid w:val="008F2776"/>
    <w:rsid w:val="00912AE3"/>
    <w:rsid w:val="00936029"/>
    <w:rsid w:val="00945049"/>
    <w:rsid w:val="009B392E"/>
    <w:rsid w:val="009D42BF"/>
    <w:rsid w:val="00A268D1"/>
    <w:rsid w:val="00A45751"/>
    <w:rsid w:val="00AA2595"/>
    <w:rsid w:val="00B15991"/>
    <w:rsid w:val="00BD52D4"/>
    <w:rsid w:val="00BD5E59"/>
    <w:rsid w:val="00C0266B"/>
    <w:rsid w:val="00C20883"/>
    <w:rsid w:val="00C97E9D"/>
    <w:rsid w:val="00CE57CD"/>
    <w:rsid w:val="00D46937"/>
    <w:rsid w:val="00DA140C"/>
    <w:rsid w:val="00DE1B65"/>
    <w:rsid w:val="00E32977"/>
    <w:rsid w:val="00E430CF"/>
    <w:rsid w:val="00ED3EE0"/>
    <w:rsid w:val="00F63A6B"/>
    <w:rsid w:val="00F9078A"/>
    <w:rsid w:val="00FB00D3"/>
    <w:rsid w:val="00FE4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B4BDA"/>
  <w15:chartTrackingRefBased/>
  <w15:docId w15:val="{7A5699A7-774F-0149-9B04-57BAA9EF4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216E"/>
    <w:rPr>
      <w:rFonts w:ascii="Times New Roman" w:eastAsia="Times New Roman" w:hAnsi="Times New Roman" w:cs="Times New Roman"/>
    </w:rPr>
  </w:style>
  <w:style w:type="paragraph" w:styleId="Heading1">
    <w:name w:val="heading 1"/>
    <w:basedOn w:val="Normal"/>
    <w:link w:val="Heading1Char"/>
    <w:uiPriority w:val="9"/>
    <w:qFormat/>
    <w:rsid w:val="00262AD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62AD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62AD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7BD4"/>
    <w:pPr>
      <w:spacing w:before="100" w:beforeAutospacing="1" w:after="100" w:afterAutospacing="1"/>
    </w:pPr>
  </w:style>
  <w:style w:type="character" w:styleId="Emphasis">
    <w:name w:val="Emphasis"/>
    <w:basedOn w:val="DefaultParagraphFont"/>
    <w:uiPriority w:val="20"/>
    <w:qFormat/>
    <w:rsid w:val="00447BD4"/>
    <w:rPr>
      <w:i/>
      <w:iCs/>
    </w:rPr>
  </w:style>
  <w:style w:type="character" w:customStyle="1" w:styleId="Heading1Char">
    <w:name w:val="Heading 1 Char"/>
    <w:basedOn w:val="DefaultParagraphFont"/>
    <w:link w:val="Heading1"/>
    <w:uiPriority w:val="9"/>
    <w:rsid w:val="00262AD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62AD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62ADA"/>
    <w:rPr>
      <w:rFonts w:ascii="Times New Roman" w:eastAsia="Times New Roman" w:hAnsi="Times New Roman" w:cs="Times New Roman"/>
      <w:b/>
      <w:bCs/>
      <w:sz w:val="27"/>
      <w:szCs w:val="27"/>
    </w:rPr>
  </w:style>
  <w:style w:type="character" w:styleId="Strong">
    <w:name w:val="Strong"/>
    <w:basedOn w:val="DefaultParagraphFont"/>
    <w:uiPriority w:val="22"/>
    <w:qFormat/>
    <w:rsid w:val="00262ADA"/>
    <w:rPr>
      <w:b/>
      <w:bCs/>
    </w:rPr>
  </w:style>
  <w:style w:type="paragraph" w:customStyle="1" w:styleId="Default">
    <w:name w:val="Default"/>
    <w:rsid w:val="0082730E"/>
    <w:pPr>
      <w:autoSpaceDE w:val="0"/>
      <w:autoSpaceDN w:val="0"/>
      <w:adjustRightInd w:val="0"/>
    </w:pPr>
    <w:rPr>
      <w:rFonts w:ascii="Arial" w:hAnsi="Arial" w:cs="Arial"/>
      <w:color w:val="000000"/>
      <w:lang w:val="en-US"/>
    </w:rPr>
  </w:style>
  <w:style w:type="paragraph" w:styleId="Footer">
    <w:name w:val="footer"/>
    <w:basedOn w:val="Normal"/>
    <w:link w:val="FooterChar"/>
    <w:uiPriority w:val="99"/>
    <w:unhideWhenUsed/>
    <w:rsid w:val="00574BF7"/>
    <w:pPr>
      <w:tabs>
        <w:tab w:val="center" w:pos="4680"/>
        <w:tab w:val="right" w:pos="9360"/>
      </w:tabs>
    </w:pPr>
  </w:style>
  <w:style w:type="character" w:customStyle="1" w:styleId="FooterChar">
    <w:name w:val="Footer Char"/>
    <w:basedOn w:val="DefaultParagraphFont"/>
    <w:link w:val="Footer"/>
    <w:uiPriority w:val="99"/>
    <w:rsid w:val="00574BF7"/>
  </w:style>
  <w:style w:type="character" w:styleId="PageNumber">
    <w:name w:val="page number"/>
    <w:basedOn w:val="DefaultParagraphFont"/>
    <w:uiPriority w:val="99"/>
    <w:semiHidden/>
    <w:unhideWhenUsed/>
    <w:rsid w:val="00574BF7"/>
  </w:style>
  <w:style w:type="character" w:customStyle="1" w:styleId="anchor-text">
    <w:name w:val="anchor-text"/>
    <w:basedOn w:val="DefaultParagraphFont"/>
    <w:rsid w:val="008A33E6"/>
  </w:style>
  <w:style w:type="character" w:styleId="Hyperlink">
    <w:name w:val="Hyperlink"/>
    <w:basedOn w:val="DefaultParagraphFont"/>
    <w:uiPriority w:val="99"/>
    <w:semiHidden/>
    <w:unhideWhenUsed/>
    <w:rsid w:val="00AA2595"/>
    <w:rPr>
      <w:color w:val="0000FF"/>
      <w:u w:val="single"/>
    </w:rPr>
  </w:style>
  <w:style w:type="paragraph" w:styleId="z-TopofForm">
    <w:name w:val="HTML Top of Form"/>
    <w:basedOn w:val="Normal"/>
    <w:next w:val="Normal"/>
    <w:link w:val="z-TopofFormChar"/>
    <w:hidden/>
    <w:uiPriority w:val="99"/>
    <w:semiHidden/>
    <w:unhideWhenUsed/>
    <w:rsid w:val="00AA2595"/>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A2595"/>
    <w:rPr>
      <w:rFonts w:ascii="Arial" w:eastAsia="Times New Roman" w:hAnsi="Arial" w:cs="Arial"/>
      <w:vanish/>
      <w:sz w:val="16"/>
      <w:szCs w:val="16"/>
    </w:rPr>
  </w:style>
  <w:style w:type="paragraph" w:customStyle="1" w:styleId="placeholder">
    <w:name w:val="placeholder"/>
    <w:basedOn w:val="Normal"/>
    <w:rsid w:val="00AA2595"/>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AA2595"/>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A2595"/>
    <w:rPr>
      <w:rFonts w:ascii="Arial" w:eastAsia="Times New Roman" w:hAnsi="Arial" w:cs="Arial"/>
      <w:vanish/>
      <w:sz w:val="16"/>
      <w:szCs w:val="16"/>
    </w:rPr>
  </w:style>
  <w:style w:type="paragraph" w:customStyle="1" w:styleId="dx-doi">
    <w:name w:val="dx-doi"/>
    <w:basedOn w:val="Normal"/>
    <w:rsid w:val="003B4F42"/>
    <w:pPr>
      <w:spacing w:before="100" w:beforeAutospacing="1" w:after="100" w:afterAutospacing="1"/>
    </w:pPr>
  </w:style>
  <w:style w:type="character" w:styleId="FollowedHyperlink">
    <w:name w:val="FollowedHyperlink"/>
    <w:basedOn w:val="DefaultParagraphFont"/>
    <w:uiPriority w:val="99"/>
    <w:semiHidden/>
    <w:unhideWhenUsed/>
    <w:rsid w:val="001806FA"/>
    <w:rPr>
      <w:color w:val="954F72" w:themeColor="followedHyperlink"/>
      <w:u w:val="single"/>
    </w:rPr>
  </w:style>
  <w:style w:type="character" w:customStyle="1" w:styleId="group-hoverentity-accent">
    <w:name w:val="group-hover:entity-accent"/>
    <w:basedOn w:val="DefaultParagraphFont"/>
    <w:rsid w:val="00106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315406">
      <w:bodyDiv w:val="1"/>
      <w:marLeft w:val="0"/>
      <w:marRight w:val="0"/>
      <w:marTop w:val="0"/>
      <w:marBottom w:val="0"/>
      <w:divBdr>
        <w:top w:val="none" w:sz="0" w:space="0" w:color="auto"/>
        <w:left w:val="none" w:sz="0" w:space="0" w:color="auto"/>
        <w:bottom w:val="none" w:sz="0" w:space="0" w:color="auto"/>
        <w:right w:val="none" w:sz="0" w:space="0" w:color="auto"/>
      </w:divBdr>
      <w:divsChild>
        <w:div w:id="1317151190">
          <w:marLeft w:val="0"/>
          <w:marRight w:val="0"/>
          <w:marTop w:val="0"/>
          <w:marBottom w:val="0"/>
          <w:divBdr>
            <w:top w:val="none" w:sz="0" w:space="0" w:color="auto"/>
            <w:left w:val="none" w:sz="0" w:space="0" w:color="auto"/>
            <w:bottom w:val="none" w:sz="0" w:space="0" w:color="auto"/>
            <w:right w:val="none" w:sz="0" w:space="0" w:color="auto"/>
          </w:divBdr>
          <w:divsChild>
            <w:div w:id="107282534">
              <w:marLeft w:val="0"/>
              <w:marRight w:val="0"/>
              <w:marTop w:val="0"/>
              <w:marBottom w:val="0"/>
              <w:divBdr>
                <w:top w:val="none" w:sz="0" w:space="0" w:color="auto"/>
                <w:left w:val="none" w:sz="0" w:space="0" w:color="auto"/>
                <w:bottom w:val="none" w:sz="0" w:space="0" w:color="auto"/>
                <w:right w:val="none" w:sz="0" w:space="0" w:color="auto"/>
              </w:divBdr>
              <w:divsChild>
                <w:div w:id="358749799">
                  <w:marLeft w:val="0"/>
                  <w:marRight w:val="0"/>
                  <w:marTop w:val="0"/>
                  <w:marBottom w:val="0"/>
                  <w:divBdr>
                    <w:top w:val="none" w:sz="0" w:space="0" w:color="auto"/>
                    <w:left w:val="none" w:sz="0" w:space="0" w:color="auto"/>
                    <w:bottom w:val="none" w:sz="0" w:space="0" w:color="auto"/>
                    <w:right w:val="none" w:sz="0" w:space="0" w:color="auto"/>
                  </w:divBdr>
                  <w:divsChild>
                    <w:div w:id="1964186456">
                      <w:marLeft w:val="0"/>
                      <w:marRight w:val="0"/>
                      <w:marTop w:val="0"/>
                      <w:marBottom w:val="0"/>
                      <w:divBdr>
                        <w:top w:val="none" w:sz="0" w:space="0" w:color="auto"/>
                        <w:left w:val="none" w:sz="0" w:space="0" w:color="auto"/>
                        <w:bottom w:val="none" w:sz="0" w:space="0" w:color="auto"/>
                        <w:right w:val="none" w:sz="0" w:space="0" w:color="auto"/>
                      </w:divBdr>
                      <w:divsChild>
                        <w:div w:id="1254164427">
                          <w:marLeft w:val="0"/>
                          <w:marRight w:val="0"/>
                          <w:marTop w:val="0"/>
                          <w:marBottom w:val="0"/>
                          <w:divBdr>
                            <w:top w:val="none" w:sz="0" w:space="0" w:color="auto"/>
                            <w:left w:val="none" w:sz="0" w:space="0" w:color="auto"/>
                            <w:bottom w:val="none" w:sz="0" w:space="0" w:color="auto"/>
                            <w:right w:val="none" w:sz="0" w:space="0" w:color="auto"/>
                          </w:divBdr>
                          <w:divsChild>
                            <w:div w:id="99931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2500014">
          <w:marLeft w:val="0"/>
          <w:marRight w:val="0"/>
          <w:marTop w:val="0"/>
          <w:marBottom w:val="0"/>
          <w:divBdr>
            <w:top w:val="none" w:sz="0" w:space="0" w:color="auto"/>
            <w:left w:val="none" w:sz="0" w:space="0" w:color="auto"/>
            <w:bottom w:val="none" w:sz="0" w:space="0" w:color="auto"/>
            <w:right w:val="none" w:sz="0" w:space="0" w:color="auto"/>
          </w:divBdr>
          <w:divsChild>
            <w:div w:id="471870585">
              <w:marLeft w:val="0"/>
              <w:marRight w:val="0"/>
              <w:marTop w:val="0"/>
              <w:marBottom w:val="0"/>
              <w:divBdr>
                <w:top w:val="none" w:sz="0" w:space="0" w:color="auto"/>
                <w:left w:val="none" w:sz="0" w:space="0" w:color="auto"/>
                <w:bottom w:val="none" w:sz="0" w:space="0" w:color="auto"/>
                <w:right w:val="none" w:sz="0" w:space="0" w:color="auto"/>
              </w:divBdr>
              <w:divsChild>
                <w:div w:id="462964451">
                  <w:marLeft w:val="0"/>
                  <w:marRight w:val="0"/>
                  <w:marTop w:val="0"/>
                  <w:marBottom w:val="0"/>
                  <w:divBdr>
                    <w:top w:val="none" w:sz="0" w:space="0" w:color="auto"/>
                    <w:left w:val="none" w:sz="0" w:space="0" w:color="auto"/>
                    <w:bottom w:val="none" w:sz="0" w:space="0" w:color="auto"/>
                    <w:right w:val="none" w:sz="0" w:space="0" w:color="auto"/>
                  </w:divBdr>
                  <w:divsChild>
                    <w:div w:id="1633553943">
                      <w:marLeft w:val="0"/>
                      <w:marRight w:val="0"/>
                      <w:marTop w:val="0"/>
                      <w:marBottom w:val="0"/>
                      <w:divBdr>
                        <w:top w:val="none" w:sz="0" w:space="0" w:color="auto"/>
                        <w:left w:val="none" w:sz="0" w:space="0" w:color="auto"/>
                        <w:bottom w:val="none" w:sz="0" w:space="0" w:color="auto"/>
                        <w:right w:val="none" w:sz="0" w:space="0" w:color="auto"/>
                      </w:divBdr>
                      <w:divsChild>
                        <w:div w:id="1510872401">
                          <w:marLeft w:val="0"/>
                          <w:marRight w:val="0"/>
                          <w:marTop w:val="0"/>
                          <w:marBottom w:val="0"/>
                          <w:divBdr>
                            <w:top w:val="none" w:sz="0" w:space="0" w:color="auto"/>
                            <w:left w:val="none" w:sz="0" w:space="0" w:color="auto"/>
                            <w:bottom w:val="none" w:sz="0" w:space="0" w:color="auto"/>
                            <w:right w:val="none" w:sz="0" w:space="0" w:color="auto"/>
                          </w:divBdr>
                          <w:divsChild>
                            <w:div w:id="1736858859">
                              <w:marLeft w:val="0"/>
                              <w:marRight w:val="0"/>
                              <w:marTop w:val="0"/>
                              <w:marBottom w:val="0"/>
                              <w:divBdr>
                                <w:top w:val="none" w:sz="0" w:space="0" w:color="auto"/>
                                <w:left w:val="none" w:sz="0" w:space="0" w:color="auto"/>
                                <w:bottom w:val="none" w:sz="0" w:space="0" w:color="auto"/>
                                <w:right w:val="none" w:sz="0" w:space="0" w:color="auto"/>
                              </w:divBdr>
                              <w:divsChild>
                                <w:div w:id="85002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089918">
          <w:marLeft w:val="0"/>
          <w:marRight w:val="0"/>
          <w:marTop w:val="0"/>
          <w:marBottom w:val="0"/>
          <w:divBdr>
            <w:top w:val="none" w:sz="0" w:space="0" w:color="auto"/>
            <w:left w:val="none" w:sz="0" w:space="0" w:color="auto"/>
            <w:bottom w:val="none" w:sz="0" w:space="0" w:color="auto"/>
            <w:right w:val="none" w:sz="0" w:space="0" w:color="auto"/>
          </w:divBdr>
          <w:divsChild>
            <w:div w:id="661933772">
              <w:marLeft w:val="0"/>
              <w:marRight w:val="0"/>
              <w:marTop w:val="0"/>
              <w:marBottom w:val="0"/>
              <w:divBdr>
                <w:top w:val="none" w:sz="0" w:space="0" w:color="auto"/>
                <w:left w:val="none" w:sz="0" w:space="0" w:color="auto"/>
                <w:bottom w:val="none" w:sz="0" w:space="0" w:color="auto"/>
                <w:right w:val="none" w:sz="0" w:space="0" w:color="auto"/>
              </w:divBdr>
              <w:divsChild>
                <w:div w:id="1072579983">
                  <w:marLeft w:val="0"/>
                  <w:marRight w:val="0"/>
                  <w:marTop w:val="0"/>
                  <w:marBottom w:val="0"/>
                  <w:divBdr>
                    <w:top w:val="none" w:sz="0" w:space="0" w:color="auto"/>
                    <w:left w:val="none" w:sz="0" w:space="0" w:color="auto"/>
                    <w:bottom w:val="none" w:sz="0" w:space="0" w:color="auto"/>
                    <w:right w:val="none" w:sz="0" w:space="0" w:color="auto"/>
                  </w:divBdr>
                  <w:divsChild>
                    <w:div w:id="1127972281">
                      <w:marLeft w:val="0"/>
                      <w:marRight w:val="0"/>
                      <w:marTop w:val="0"/>
                      <w:marBottom w:val="0"/>
                      <w:divBdr>
                        <w:top w:val="none" w:sz="0" w:space="0" w:color="auto"/>
                        <w:left w:val="none" w:sz="0" w:space="0" w:color="auto"/>
                        <w:bottom w:val="none" w:sz="0" w:space="0" w:color="auto"/>
                        <w:right w:val="none" w:sz="0" w:space="0" w:color="auto"/>
                      </w:divBdr>
                      <w:divsChild>
                        <w:div w:id="916550909">
                          <w:marLeft w:val="0"/>
                          <w:marRight w:val="0"/>
                          <w:marTop w:val="0"/>
                          <w:marBottom w:val="0"/>
                          <w:divBdr>
                            <w:top w:val="none" w:sz="0" w:space="0" w:color="auto"/>
                            <w:left w:val="none" w:sz="0" w:space="0" w:color="auto"/>
                            <w:bottom w:val="none" w:sz="0" w:space="0" w:color="auto"/>
                            <w:right w:val="none" w:sz="0" w:space="0" w:color="auto"/>
                          </w:divBdr>
                          <w:divsChild>
                            <w:div w:id="77483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1567133">
      <w:bodyDiv w:val="1"/>
      <w:marLeft w:val="0"/>
      <w:marRight w:val="0"/>
      <w:marTop w:val="0"/>
      <w:marBottom w:val="0"/>
      <w:divBdr>
        <w:top w:val="none" w:sz="0" w:space="0" w:color="auto"/>
        <w:left w:val="none" w:sz="0" w:space="0" w:color="auto"/>
        <w:bottom w:val="none" w:sz="0" w:space="0" w:color="auto"/>
        <w:right w:val="none" w:sz="0" w:space="0" w:color="auto"/>
      </w:divBdr>
    </w:div>
    <w:div w:id="817499798">
      <w:bodyDiv w:val="1"/>
      <w:marLeft w:val="0"/>
      <w:marRight w:val="0"/>
      <w:marTop w:val="0"/>
      <w:marBottom w:val="0"/>
      <w:divBdr>
        <w:top w:val="none" w:sz="0" w:space="0" w:color="auto"/>
        <w:left w:val="none" w:sz="0" w:space="0" w:color="auto"/>
        <w:bottom w:val="none" w:sz="0" w:space="0" w:color="auto"/>
        <w:right w:val="none" w:sz="0" w:space="0" w:color="auto"/>
      </w:divBdr>
    </w:div>
    <w:div w:id="907154729">
      <w:bodyDiv w:val="1"/>
      <w:marLeft w:val="0"/>
      <w:marRight w:val="0"/>
      <w:marTop w:val="0"/>
      <w:marBottom w:val="0"/>
      <w:divBdr>
        <w:top w:val="none" w:sz="0" w:space="0" w:color="auto"/>
        <w:left w:val="none" w:sz="0" w:space="0" w:color="auto"/>
        <w:bottom w:val="none" w:sz="0" w:space="0" w:color="auto"/>
        <w:right w:val="none" w:sz="0" w:space="0" w:color="auto"/>
      </w:divBdr>
    </w:div>
    <w:div w:id="992833931">
      <w:bodyDiv w:val="1"/>
      <w:marLeft w:val="0"/>
      <w:marRight w:val="0"/>
      <w:marTop w:val="0"/>
      <w:marBottom w:val="0"/>
      <w:divBdr>
        <w:top w:val="none" w:sz="0" w:space="0" w:color="auto"/>
        <w:left w:val="none" w:sz="0" w:space="0" w:color="auto"/>
        <w:bottom w:val="none" w:sz="0" w:space="0" w:color="auto"/>
        <w:right w:val="none" w:sz="0" w:space="0" w:color="auto"/>
      </w:divBdr>
      <w:divsChild>
        <w:div w:id="913319749">
          <w:marLeft w:val="0"/>
          <w:marRight w:val="0"/>
          <w:marTop w:val="0"/>
          <w:marBottom w:val="0"/>
          <w:divBdr>
            <w:top w:val="none" w:sz="0" w:space="0" w:color="auto"/>
            <w:left w:val="none" w:sz="0" w:space="0" w:color="auto"/>
            <w:bottom w:val="none" w:sz="0" w:space="0" w:color="auto"/>
            <w:right w:val="none" w:sz="0" w:space="0" w:color="auto"/>
          </w:divBdr>
          <w:divsChild>
            <w:div w:id="1119880350">
              <w:marLeft w:val="0"/>
              <w:marRight w:val="0"/>
              <w:marTop w:val="0"/>
              <w:marBottom w:val="0"/>
              <w:divBdr>
                <w:top w:val="none" w:sz="0" w:space="0" w:color="auto"/>
                <w:left w:val="none" w:sz="0" w:space="0" w:color="auto"/>
                <w:bottom w:val="none" w:sz="0" w:space="0" w:color="auto"/>
                <w:right w:val="none" w:sz="0" w:space="0" w:color="auto"/>
              </w:divBdr>
              <w:divsChild>
                <w:div w:id="2101558727">
                  <w:marLeft w:val="0"/>
                  <w:marRight w:val="0"/>
                  <w:marTop w:val="0"/>
                  <w:marBottom w:val="0"/>
                  <w:divBdr>
                    <w:top w:val="none" w:sz="0" w:space="0" w:color="auto"/>
                    <w:left w:val="none" w:sz="0" w:space="0" w:color="auto"/>
                    <w:bottom w:val="none" w:sz="0" w:space="0" w:color="auto"/>
                    <w:right w:val="none" w:sz="0" w:space="0" w:color="auto"/>
                  </w:divBdr>
                  <w:divsChild>
                    <w:div w:id="897286113">
                      <w:marLeft w:val="0"/>
                      <w:marRight w:val="0"/>
                      <w:marTop w:val="0"/>
                      <w:marBottom w:val="0"/>
                      <w:divBdr>
                        <w:top w:val="none" w:sz="0" w:space="0" w:color="auto"/>
                        <w:left w:val="none" w:sz="0" w:space="0" w:color="auto"/>
                        <w:bottom w:val="none" w:sz="0" w:space="0" w:color="auto"/>
                        <w:right w:val="none" w:sz="0" w:space="0" w:color="auto"/>
                      </w:divBdr>
                      <w:divsChild>
                        <w:div w:id="1242637252">
                          <w:marLeft w:val="0"/>
                          <w:marRight w:val="0"/>
                          <w:marTop w:val="0"/>
                          <w:marBottom w:val="0"/>
                          <w:divBdr>
                            <w:top w:val="none" w:sz="0" w:space="0" w:color="auto"/>
                            <w:left w:val="none" w:sz="0" w:space="0" w:color="auto"/>
                            <w:bottom w:val="none" w:sz="0" w:space="0" w:color="auto"/>
                            <w:right w:val="none" w:sz="0" w:space="0" w:color="auto"/>
                          </w:divBdr>
                          <w:divsChild>
                            <w:div w:id="558519067">
                              <w:marLeft w:val="0"/>
                              <w:marRight w:val="0"/>
                              <w:marTop w:val="0"/>
                              <w:marBottom w:val="0"/>
                              <w:divBdr>
                                <w:top w:val="none" w:sz="0" w:space="0" w:color="auto"/>
                                <w:left w:val="none" w:sz="0" w:space="0" w:color="auto"/>
                                <w:bottom w:val="none" w:sz="0" w:space="0" w:color="auto"/>
                                <w:right w:val="none" w:sz="0" w:space="0" w:color="auto"/>
                              </w:divBdr>
                              <w:divsChild>
                                <w:div w:id="660623209">
                                  <w:marLeft w:val="0"/>
                                  <w:marRight w:val="0"/>
                                  <w:marTop w:val="0"/>
                                  <w:marBottom w:val="0"/>
                                  <w:divBdr>
                                    <w:top w:val="none" w:sz="0" w:space="0" w:color="auto"/>
                                    <w:left w:val="none" w:sz="0" w:space="0" w:color="auto"/>
                                    <w:bottom w:val="none" w:sz="0" w:space="0" w:color="auto"/>
                                    <w:right w:val="none" w:sz="0" w:space="0" w:color="auto"/>
                                  </w:divBdr>
                                  <w:divsChild>
                                    <w:div w:id="102066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8689095">
                  <w:marLeft w:val="0"/>
                  <w:marRight w:val="0"/>
                  <w:marTop w:val="0"/>
                  <w:marBottom w:val="0"/>
                  <w:divBdr>
                    <w:top w:val="none" w:sz="0" w:space="0" w:color="auto"/>
                    <w:left w:val="none" w:sz="0" w:space="0" w:color="auto"/>
                    <w:bottom w:val="none" w:sz="0" w:space="0" w:color="auto"/>
                    <w:right w:val="none" w:sz="0" w:space="0" w:color="auto"/>
                  </w:divBdr>
                  <w:divsChild>
                    <w:div w:id="1019352317">
                      <w:marLeft w:val="0"/>
                      <w:marRight w:val="0"/>
                      <w:marTop w:val="0"/>
                      <w:marBottom w:val="0"/>
                      <w:divBdr>
                        <w:top w:val="none" w:sz="0" w:space="0" w:color="auto"/>
                        <w:left w:val="none" w:sz="0" w:space="0" w:color="auto"/>
                        <w:bottom w:val="none" w:sz="0" w:space="0" w:color="auto"/>
                        <w:right w:val="none" w:sz="0" w:space="0" w:color="auto"/>
                      </w:divBdr>
                      <w:divsChild>
                        <w:div w:id="1400135862">
                          <w:marLeft w:val="0"/>
                          <w:marRight w:val="0"/>
                          <w:marTop w:val="0"/>
                          <w:marBottom w:val="0"/>
                          <w:divBdr>
                            <w:top w:val="none" w:sz="0" w:space="0" w:color="auto"/>
                            <w:left w:val="none" w:sz="0" w:space="0" w:color="auto"/>
                            <w:bottom w:val="none" w:sz="0" w:space="0" w:color="auto"/>
                            <w:right w:val="none" w:sz="0" w:space="0" w:color="auto"/>
                          </w:divBdr>
                          <w:divsChild>
                            <w:div w:id="573899945">
                              <w:marLeft w:val="0"/>
                              <w:marRight w:val="0"/>
                              <w:marTop w:val="0"/>
                              <w:marBottom w:val="0"/>
                              <w:divBdr>
                                <w:top w:val="none" w:sz="0" w:space="0" w:color="auto"/>
                                <w:left w:val="none" w:sz="0" w:space="0" w:color="auto"/>
                                <w:bottom w:val="none" w:sz="0" w:space="0" w:color="auto"/>
                                <w:right w:val="none" w:sz="0" w:space="0" w:color="auto"/>
                              </w:divBdr>
                              <w:divsChild>
                                <w:div w:id="804158273">
                                  <w:marLeft w:val="0"/>
                                  <w:marRight w:val="0"/>
                                  <w:marTop w:val="0"/>
                                  <w:marBottom w:val="0"/>
                                  <w:divBdr>
                                    <w:top w:val="none" w:sz="0" w:space="0" w:color="auto"/>
                                    <w:left w:val="none" w:sz="0" w:space="0" w:color="auto"/>
                                    <w:bottom w:val="none" w:sz="0" w:space="0" w:color="auto"/>
                                    <w:right w:val="none" w:sz="0" w:space="0" w:color="auto"/>
                                  </w:divBdr>
                                  <w:divsChild>
                                    <w:div w:id="65880653">
                                      <w:marLeft w:val="0"/>
                                      <w:marRight w:val="0"/>
                                      <w:marTop w:val="0"/>
                                      <w:marBottom w:val="0"/>
                                      <w:divBdr>
                                        <w:top w:val="none" w:sz="0" w:space="0" w:color="auto"/>
                                        <w:left w:val="none" w:sz="0" w:space="0" w:color="auto"/>
                                        <w:bottom w:val="none" w:sz="0" w:space="0" w:color="auto"/>
                                        <w:right w:val="none" w:sz="0" w:space="0" w:color="auto"/>
                                      </w:divBdr>
                                      <w:divsChild>
                                        <w:div w:id="31190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006464">
                  <w:marLeft w:val="0"/>
                  <w:marRight w:val="0"/>
                  <w:marTop w:val="0"/>
                  <w:marBottom w:val="0"/>
                  <w:divBdr>
                    <w:top w:val="none" w:sz="0" w:space="0" w:color="auto"/>
                    <w:left w:val="none" w:sz="0" w:space="0" w:color="auto"/>
                    <w:bottom w:val="none" w:sz="0" w:space="0" w:color="auto"/>
                    <w:right w:val="none" w:sz="0" w:space="0" w:color="auto"/>
                  </w:divBdr>
                  <w:divsChild>
                    <w:div w:id="17318306">
                      <w:marLeft w:val="0"/>
                      <w:marRight w:val="0"/>
                      <w:marTop w:val="0"/>
                      <w:marBottom w:val="0"/>
                      <w:divBdr>
                        <w:top w:val="none" w:sz="0" w:space="0" w:color="auto"/>
                        <w:left w:val="none" w:sz="0" w:space="0" w:color="auto"/>
                        <w:bottom w:val="none" w:sz="0" w:space="0" w:color="auto"/>
                        <w:right w:val="none" w:sz="0" w:space="0" w:color="auto"/>
                      </w:divBdr>
                      <w:divsChild>
                        <w:div w:id="206143323">
                          <w:marLeft w:val="0"/>
                          <w:marRight w:val="0"/>
                          <w:marTop w:val="0"/>
                          <w:marBottom w:val="0"/>
                          <w:divBdr>
                            <w:top w:val="none" w:sz="0" w:space="0" w:color="auto"/>
                            <w:left w:val="none" w:sz="0" w:space="0" w:color="auto"/>
                            <w:bottom w:val="none" w:sz="0" w:space="0" w:color="auto"/>
                            <w:right w:val="none" w:sz="0" w:space="0" w:color="auto"/>
                          </w:divBdr>
                          <w:divsChild>
                            <w:div w:id="584607648">
                              <w:marLeft w:val="0"/>
                              <w:marRight w:val="0"/>
                              <w:marTop w:val="0"/>
                              <w:marBottom w:val="0"/>
                              <w:divBdr>
                                <w:top w:val="none" w:sz="0" w:space="0" w:color="auto"/>
                                <w:left w:val="none" w:sz="0" w:space="0" w:color="auto"/>
                                <w:bottom w:val="none" w:sz="0" w:space="0" w:color="auto"/>
                                <w:right w:val="none" w:sz="0" w:space="0" w:color="auto"/>
                              </w:divBdr>
                              <w:divsChild>
                                <w:div w:id="151264616">
                                  <w:marLeft w:val="0"/>
                                  <w:marRight w:val="0"/>
                                  <w:marTop w:val="0"/>
                                  <w:marBottom w:val="0"/>
                                  <w:divBdr>
                                    <w:top w:val="none" w:sz="0" w:space="0" w:color="auto"/>
                                    <w:left w:val="none" w:sz="0" w:space="0" w:color="auto"/>
                                    <w:bottom w:val="none" w:sz="0" w:space="0" w:color="auto"/>
                                    <w:right w:val="none" w:sz="0" w:space="0" w:color="auto"/>
                                  </w:divBdr>
                                  <w:divsChild>
                                    <w:div w:id="189657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6921064">
          <w:marLeft w:val="0"/>
          <w:marRight w:val="0"/>
          <w:marTop w:val="0"/>
          <w:marBottom w:val="0"/>
          <w:divBdr>
            <w:top w:val="none" w:sz="0" w:space="0" w:color="auto"/>
            <w:left w:val="none" w:sz="0" w:space="0" w:color="auto"/>
            <w:bottom w:val="none" w:sz="0" w:space="0" w:color="auto"/>
            <w:right w:val="none" w:sz="0" w:space="0" w:color="auto"/>
          </w:divBdr>
          <w:divsChild>
            <w:div w:id="1732734537">
              <w:marLeft w:val="0"/>
              <w:marRight w:val="0"/>
              <w:marTop w:val="0"/>
              <w:marBottom w:val="0"/>
              <w:divBdr>
                <w:top w:val="none" w:sz="0" w:space="0" w:color="auto"/>
                <w:left w:val="none" w:sz="0" w:space="0" w:color="auto"/>
                <w:bottom w:val="none" w:sz="0" w:space="0" w:color="auto"/>
                <w:right w:val="none" w:sz="0" w:space="0" w:color="auto"/>
              </w:divBdr>
              <w:divsChild>
                <w:div w:id="620112254">
                  <w:marLeft w:val="0"/>
                  <w:marRight w:val="0"/>
                  <w:marTop w:val="0"/>
                  <w:marBottom w:val="0"/>
                  <w:divBdr>
                    <w:top w:val="none" w:sz="0" w:space="0" w:color="auto"/>
                    <w:left w:val="none" w:sz="0" w:space="0" w:color="auto"/>
                    <w:bottom w:val="none" w:sz="0" w:space="0" w:color="auto"/>
                    <w:right w:val="none" w:sz="0" w:space="0" w:color="auto"/>
                  </w:divBdr>
                  <w:divsChild>
                    <w:div w:id="877470280">
                      <w:marLeft w:val="0"/>
                      <w:marRight w:val="0"/>
                      <w:marTop w:val="0"/>
                      <w:marBottom w:val="0"/>
                      <w:divBdr>
                        <w:top w:val="none" w:sz="0" w:space="0" w:color="auto"/>
                        <w:left w:val="none" w:sz="0" w:space="0" w:color="auto"/>
                        <w:bottom w:val="none" w:sz="0" w:space="0" w:color="auto"/>
                        <w:right w:val="none" w:sz="0" w:space="0" w:color="auto"/>
                      </w:divBdr>
                      <w:divsChild>
                        <w:div w:id="913735560">
                          <w:marLeft w:val="0"/>
                          <w:marRight w:val="0"/>
                          <w:marTop w:val="0"/>
                          <w:marBottom w:val="0"/>
                          <w:divBdr>
                            <w:top w:val="none" w:sz="0" w:space="0" w:color="auto"/>
                            <w:left w:val="none" w:sz="0" w:space="0" w:color="auto"/>
                            <w:bottom w:val="none" w:sz="0" w:space="0" w:color="auto"/>
                            <w:right w:val="none" w:sz="0" w:space="0" w:color="auto"/>
                          </w:divBdr>
                          <w:divsChild>
                            <w:div w:id="1946839049">
                              <w:marLeft w:val="0"/>
                              <w:marRight w:val="0"/>
                              <w:marTop w:val="0"/>
                              <w:marBottom w:val="0"/>
                              <w:divBdr>
                                <w:top w:val="none" w:sz="0" w:space="0" w:color="auto"/>
                                <w:left w:val="none" w:sz="0" w:space="0" w:color="auto"/>
                                <w:bottom w:val="none" w:sz="0" w:space="0" w:color="auto"/>
                                <w:right w:val="none" w:sz="0" w:space="0" w:color="auto"/>
                              </w:divBdr>
                              <w:divsChild>
                                <w:div w:id="1256592438">
                                  <w:marLeft w:val="0"/>
                                  <w:marRight w:val="0"/>
                                  <w:marTop w:val="0"/>
                                  <w:marBottom w:val="0"/>
                                  <w:divBdr>
                                    <w:top w:val="none" w:sz="0" w:space="0" w:color="auto"/>
                                    <w:left w:val="none" w:sz="0" w:space="0" w:color="auto"/>
                                    <w:bottom w:val="none" w:sz="0" w:space="0" w:color="auto"/>
                                    <w:right w:val="none" w:sz="0" w:space="0" w:color="auto"/>
                                  </w:divBdr>
                                  <w:divsChild>
                                    <w:div w:id="1616250969">
                                      <w:marLeft w:val="0"/>
                                      <w:marRight w:val="0"/>
                                      <w:marTop w:val="0"/>
                                      <w:marBottom w:val="0"/>
                                      <w:divBdr>
                                        <w:top w:val="none" w:sz="0" w:space="0" w:color="auto"/>
                                        <w:left w:val="none" w:sz="0" w:space="0" w:color="auto"/>
                                        <w:bottom w:val="none" w:sz="0" w:space="0" w:color="auto"/>
                                        <w:right w:val="none" w:sz="0" w:space="0" w:color="auto"/>
                                      </w:divBdr>
                                      <w:divsChild>
                                        <w:div w:id="856116789">
                                          <w:marLeft w:val="0"/>
                                          <w:marRight w:val="0"/>
                                          <w:marTop w:val="0"/>
                                          <w:marBottom w:val="0"/>
                                          <w:divBdr>
                                            <w:top w:val="none" w:sz="0" w:space="0" w:color="auto"/>
                                            <w:left w:val="none" w:sz="0" w:space="0" w:color="auto"/>
                                            <w:bottom w:val="none" w:sz="0" w:space="0" w:color="auto"/>
                                            <w:right w:val="none" w:sz="0" w:space="0" w:color="auto"/>
                                          </w:divBdr>
                                          <w:divsChild>
                                            <w:div w:id="471095824">
                                              <w:marLeft w:val="0"/>
                                              <w:marRight w:val="0"/>
                                              <w:marTop w:val="0"/>
                                              <w:marBottom w:val="0"/>
                                              <w:divBdr>
                                                <w:top w:val="none" w:sz="0" w:space="0" w:color="auto"/>
                                                <w:left w:val="none" w:sz="0" w:space="0" w:color="auto"/>
                                                <w:bottom w:val="none" w:sz="0" w:space="0" w:color="auto"/>
                                                <w:right w:val="none" w:sz="0" w:space="0" w:color="auto"/>
                                              </w:divBdr>
                                              <w:divsChild>
                                                <w:div w:id="63722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02514015">
      <w:bodyDiv w:val="1"/>
      <w:marLeft w:val="0"/>
      <w:marRight w:val="0"/>
      <w:marTop w:val="0"/>
      <w:marBottom w:val="0"/>
      <w:divBdr>
        <w:top w:val="none" w:sz="0" w:space="0" w:color="auto"/>
        <w:left w:val="none" w:sz="0" w:space="0" w:color="auto"/>
        <w:bottom w:val="none" w:sz="0" w:space="0" w:color="auto"/>
        <w:right w:val="none" w:sz="0" w:space="0" w:color="auto"/>
      </w:divBdr>
    </w:div>
    <w:div w:id="1078135883">
      <w:bodyDiv w:val="1"/>
      <w:marLeft w:val="0"/>
      <w:marRight w:val="0"/>
      <w:marTop w:val="0"/>
      <w:marBottom w:val="0"/>
      <w:divBdr>
        <w:top w:val="none" w:sz="0" w:space="0" w:color="auto"/>
        <w:left w:val="none" w:sz="0" w:space="0" w:color="auto"/>
        <w:bottom w:val="none" w:sz="0" w:space="0" w:color="auto"/>
        <w:right w:val="none" w:sz="0" w:space="0" w:color="auto"/>
      </w:divBdr>
    </w:div>
    <w:div w:id="1450783391">
      <w:bodyDiv w:val="1"/>
      <w:marLeft w:val="0"/>
      <w:marRight w:val="0"/>
      <w:marTop w:val="0"/>
      <w:marBottom w:val="0"/>
      <w:divBdr>
        <w:top w:val="none" w:sz="0" w:space="0" w:color="auto"/>
        <w:left w:val="none" w:sz="0" w:space="0" w:color="auto"/>
        <w:bottom w:val="none" w:sz="0" w:space="0" w:color="auto"/>
        <w:right w:val="none" w:sz="0" w:space="0" w:color="auto"/>
      </w:divBdr>
    </w:div>
    <w:div w:id="1991789459">
      <w:bodyDiv w:val="1"/>
      <w:marLeft w:val="0"/>
      <w:marRight w:val="0"/>
      <w:marTop w:val="0"/>
      <w:marBottom w:val="0"/>
      <w:divBdr>
        <w:top w:val="none" w:sz="0" w:space="0" w:color="auto"/>
        <w:left w:val="none" w:sz="0" w:space="0" w:color="auto"/>
        <w:bottom w:val="none" w:sz="0" w:space="0" w:color="auto"/>
        <w:right w:val="none" w:sz="0" w:space="0" w:color="auto"/>
      </w:divBdr>
    </w:div>
    <w:div w:id="2049642803">
      <w:bodyDiv w:val="1"/>
      <w:marLeft w:val="0"/>
      <w:marRight w:val="0"/>
      <w:marTop w:val="0"/>
      <w:marBottom w:val="0"/>
      <w:divBdr>
        <w:top w:val="none" w:sz="0" w:space="0" w:color="auto"/>
        <w:left w:val="none" w:sz="0" w:space="0" w:color="auto"/>
        <w:bottom w:val="none" w:sz="0" w:space="0" w:color="auto"/>
        <w:right w:val="none" w:sz="0" w:space="0" w:color="auto"/>
      </w:divBdr>
    </w:div>
    <w:div w:id="2064984287">
      <w:bodyDiv w:val="1"/>
      <w:marLeft w:val="0"/>
      <w:marRight w:val="0"/>
      <w:marTop w:val="0"/>
      <w:marBottom w:val="0"/>
      <w:divBdr>
        <w:top w:val="none" w:sz="0" w:space="0" w:color="auto"/>
        <w:left w:val="none" w:sz="0" w:space="0" w:color="auto"/>
        <w:bottom w:val="none" w:sz="0" w:space="0" w:color="auto"/>
        <w:right w:val="none" w:sz="0" w:space="0" w:color="auto"/>
      </w:divBdr>
      <w:divsChild>
        <w:div w:id="1633897586">
          <w:marLeft w:val="0"/>
          <w:marRight w:val="0"/>
          <w:marTop w:val="0"/>
          <w:marBottom w:val="0"/>
          <w:divBdr>
            <w:top w:val="none" w:sz="0" w:space="0" w:color="auto"/>
            <w:left w:val="none" w:sz="0" w:space="0" w:color="auto"/>
            <w:bottom w:val="none" w:sz="0" w:space="0" w:color="auto"/>
            <w:right w:val="none" w:sz="0" w:space="0" w:color="auto"/>
          </w:divBdr>
          <w:divsChild>
            <w:div w:id="988825210">
              <w:marLeft w:val="0"/>
              <w:marRight w:val="0"/>
              <w:marTop w:val="0"/>
              <w:marBottom w:val="0"/>
              <w:divBdr>
                <w:top w:val="none" w:sz="0" w:space="0" w:color="auto"/>
                <w:left w:val="none" w:sz="0" w:space="0" w:color="auto"/>
                <w:bottom w:val="none" w:sz="0" w:space="0" w:color="auto"/>
                <w:right w:val="none" w:sz="0" w:space="0" w:color="auto"/>
              </w:divBdr>
              <w:divsChild>
                <w:div w:id="955256524">
                  <w:marLeft w:val="0"/>
                  <w:marRight w:val="0"/>
                  <w:marTop w:val="0"/>
                  <w:marBottom w:val="0"/>
                  <w:divBdr>
                    <w:top w:val="none" w:sz="0" w:space="0" w:color="auto"/>
                    <w:left w:val="none" w:sz="0" w:space="0" w:color="auto"/>
                    <w:bottom w:val="none" w:sz="0" w:space="0" w:color="auto"/>
                    <w:right w:val="none" w:sz="0" w:space="0" w:color="auto"/>
                  </w:divBdr>
                  <w:divsChild>
                    <w:div w:id="1789083894">
                      <w:marLeft w:val="0"/>
                      <w:marRight w:val="0"/>
                      <w:marTop w:val="0"/>
                      <w:marBottom w:val="0"/>
                      <w:divBdr>
                        <w:top w:val="none" w:sz="0" w:space="0" w:color="auto"/>
                        <w:left w:val="none" w:sz="0" w:space="0" w:color="auto"/>
                        <w:bottom w:val="none" w:sz="0" w:space="0" w:color="auto"/>
                        <w:right w:val="none" w:sz="0" w:space="0" w:color="auto"/>
                      </w:divBdr>
                      <w:divsChild>
                        <w:div w:id="1317340043">
                          <w:marLeft w:val="0"/>
                          <w:marRight w:val="0"/>
                          <w:marTop w:val="0"/>
                          <w:marBottom w:val="0"/>
                          <w:divBdr>
                            <w:top w:val="none" w:sz="0" w:space="0" w:color="auto"/>
                            <w:left w:val="none" w:sz="0" w:space="0" w:color="auto"/>
                            <w:bottom w:val="none" w:sz="0" w:space="0" w:color="auto"/>
                            <w:right w:val="none" w:sz="0" w:space="0" w:color="auto"/>
                          </w:divBdr>
                          <w:divsChild>
                            <w:div w:id="1371494088">
                              <w:marLeft w:val="0"/>
                              <w:marRight w:val="0"/>
                              <w:marTop w:val="0"/>
                              <w:marBottom w:val="0"/>
                              <w:divBdr>
                                <w:top w:val="none" w:sz="0" w:space="0" w:color="auto"/>
                                <w:left w:val="none" w:sz="0" w:space="0" w:color="auto"/>
                                <w:bottom w:val="none" w:sz="0" w:space="0" w:color="auto"/>
                                <w:right w:val="none" w:sz="0" w:space="0" w:color="auto"/>
                              </w:divBdr>
                              <w:divsChild>
                                <w:div w:id="1763913920">
                                  <w:marLeft w:val="0"/>
                                  <w:marRight w:val="0"/>
                                  <w:marTop w:val="0"/>
                                  <w:marBottom w:val="0"/>
                                  <w:divBdr>
                                    <w:top w:val="none" w:sz="0" w:space="0" w:color="auto"/>
                                    <w:left w:val="none" w:sz="0" w:space="0" w:color="auto"/>
                                    <w:bottom w:val="none" w:sz="0" w:space="0" w:color="auto"/>
                                    <w:right w:val="none" w:sz="0" w:space="0" w:color="auto"/>
                                  </w:divBdr>
                                  <w:divsChild>
                                    <w:div w:id="90676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3699430">
          <w:marLeft w:val="0"/>
          <w:marRight w:val="0"/>
          <w:marTop w:val="0"/>
          <w:marBottom w:val="0"/>
          <w:divBdr>
            <w:top w:val="none" w:sz="0" w:space="0" w:color="auto"/>
            <w:left w:val="none" w:sz="0" w:space="0" w:color="auto"/>
            <w:bottom w:val="none" w:sz="0" w:space="0" w:color="auto"/>
            <w:right w:val="none" w:sz="0" w:space="0" w:color="auto"/>
          </w:divBdr>
          <w:divsChild>
            <w:div w:id="1793935024">
              <w:marLeft w:val="0"/>
              <w:marRight w:val="0"/>
              <w:marTop w:val="0"/>
              <w:marBottom w:val="0"/>
              <w:divBdr>
                <w:top w:val="none" w:sz="0" w:space="0" w:color="auto"/>
                <w:left w:val="none" w:sz="0" w:space="0" w:color="auto"/>
                <w:bottom w:val="none" w:sz="0" w:space="0" w:color="auto"/>
                <w:right w:val="none" w:sz="0" w:space="0" w:color="auto"/>
              </w:divBdr>
              <w:divsChild>
                <w:div w:id="1842157846">
                  <w:marLeft w:val="0"/>
                  <w:marRight w:val="0"/>
                  <w:marTop w:val="0"/>
                  <w:marBottom w:val="0"/>
                  <w:divBdr>
                    <w:top w:val="none" w:sz="0" w:space="0" w:color="auto"/>
                    <w:left w:val="none" w:sz="0" w:space="0" w:color="auto"/>
                    <w:bottom w:val="none" w:sz="0" w:space="0" w:color="auto"/>
                    <w:right w:val="none" w:sz="0" w:space="0" w:color="auto"/>
                  </w:divBdr>
                  <w:divsChild>
                    <w:div w:id="182598279">
                      <w:marLeft w:val="0"/>
                      <w:marRight w:val="0"/>
                      <w:marTop w:val="0"/>
                      <w:marBottom w:val="0"/>
                      <w:divBdr>
                        <w:top w:val="none" w:sz="0" w:space="0" w:color="auto"/>
                        <w:left w:val="none" w:sz="0" w:space="0" w:color="auto"/>
                        <w:bottom w:val="none" w:sz="0" w:space="0" w:color="auto"/>
                        <w:right w:val="none" w:sz="0" w:space="0" w:color="auto"/>
                      </w:divBdr>
                      <w:divsChild>
                        <w:div w:id="1635719647">
                          <w:marLeft w:val="0"/>
                          <w:marRight w:val="0"/>
                          <w:marTop w:val="0"/>
                          <w:marBottom w:val="0"/>
                          <w:divBdr>
                            <w:top w:val="none" w:sz="0" w:space="0" w:color="auto"/>
                            <w:left w:val="none" w:sz="0" w:space="0" w:color="auto"/>
                            <w:bottom w:val="none" w:sz="0" w:space="0" w:color="auto"/>
                            <w:right w:val="none" w:sz="0" w:space="0" w:color="auto"/>
                          </w:divBdr>
                          <w:divsChild>
                            <w:div w:id="1114327444">
                              <w:marLeft w:val="0"/>
                              <w:marRight w:val="0"/>
                              <w:marTop w:val="0"/>
                              <w:marBottom w:val="0"/>
                              <w:divBdr>
                                <w:top w:val="none" w:sz="0" w:space="0" w:color="auto"/>
                                <w:left w:val="none" w:sz="0" w:space="0" w:color="auto"/>
                                <w:bottom w:val="none" w:sz="0" w:space="0" w:color="auto"/>
                                <w:right w:val="none" w:sz="0" w:space="0" w:color="auto"/>
                              </w:divBdr>
                              <w:divsChild>
                                <w:div w:id="1206989963">
                                  <w:marLeft w:val="0"/>
                                  <w:marRight w:val="0"/>
                                  <w:marTop w:val="0"/>
                                  <w:marBottom w:val="0"/>
                                  <w:divBdr>
                                    <w:top w:val="none" w:sz="0" w:space="0" w:color="auto"/>
                                    <w:left w:val="none" w:sz="0" w:space="0" w:color="auto"/>
                                    <w:bottom w:val="none" w:sz="0" w:space="0" w:color="auto"/>
                                    <w:right w:val="none" w:sz="0" w:space="0" w:color="auto"/>
                                  </w:divBdr>
                                  <w:divsChild>
                                    <w:div w:id="285545258">
                                      <w:marLeft w:val="0"/>
                                      <w:marRight w:val="0"/>
                                      <w:marTop w:val="0"/>
                                      <w:marBottom w:val="0"/>
                                      <w:divBdr>
                                        <w:top w:val="none" w:sz="0" w:space="0" w:color="auto"/>
                                        <w:left w:val="none" w:sz="0" w:space="0" w:color="auto"/>
                                        <w:bottom w:val="none" w:sz="0" w:space="0" w:color="auto"/>
                                        <w:right w:val="none" w:sz="0" w:space="0" w:color="auto"/>
                                      </w:divBdr>
                                      <w:divsChild>
                                        <w:div w:id="1003321616">
                                          <w:marLeft w:val="0"/>
                                          <w:marRight w:val="0"/>
                                          <w:marTop w:val="0"/>
                                          <w:marBottom w:val="0"/>
                                          <w:divBdr>
                                            <w:top w:val="none" w:sz="0" w:space="0" w:color="auto"/>
                                            <w:left w:val="none" w:sz="0" w:space="0" w:color="auto"/>
                                            <w:bottom w:val="none" w:sz="0" w:space="0" w:color="auto"/>
                                            <w:right w:val="none" w:sz="0" w:space="0" w:color="auto"/>
                                          </w:divBdr>
                                          <w:divsChild>
                                            <w:div w:id="71583060">
                                              <w:marLeft w:val="0"/>
                                              <w:marRight w:val="0"/>
                                              <w:marTop w:val="0"/>
                                              <w:marBottom w:val="0"/>
                                              <w:divBdr>
                                                <w:top w:val="none" w:sz="0" w:space="0" w:color="auto"/>
                                                <w:left w:val="none" w:sz="0" w:space="0" w:color="auto"/>
                                                <w:bottom w:val="none" w:sz="0" w:space="0" w:color="auto"/>
                                                <w:right w:val="none" w:sz="0" w:space="0" w:color="auto"/>
                                              </w:divBdr>
                                              <w:divsChild>
                                                <w:div w:id="162904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673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who.int/health-topics/social-determinants-of-health"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png"/><Relationship Id="rId12" Type="http://schemas.openxmlformats.org/officeDocument/2006/relationships/hyperlink" Target="https://www.gov.uk/government/publications/health-inequalities-in-health-protection-report/health-inequalities-in-health-protection-report-2025"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ecd.org/health/health-at-a-glance-europe/" TargetMode="External"/><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https://www.oecd.org/health/health-at-a-glance/" TargetMode="External"/><Relationship Id="rId23" Type="http://schemas.openxmlformats.org/officeDocument/2006/relationships/image" Target="media/image9.png"/><Relationship Id="rId28" Type="http://schemas.openxmlformats.org/officeDocument/2006/relationships/footer" Target="footer1.xml"/><Relationship Id="rId10" Type="http://schemas.openxmlformats.org/officeDocument/2006/relationships/hyperlink" Target="https://www.england.nhs.uk/long-read/nhs-equality-diversity-and-inclusion-improvement-plan/" TargetMode="Externa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uk/knowledge/reports/learning-skills-work/" TargetMode="External"/><Relationship Id="rId14" Type="http://schemas.openxmlformats.org/officeDocument/2006/relationships/hyperlink" Target="https://www.weforum.org/reports/the-future-of-jobs-report-2023/"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13</Pages>
  <Words>2415</Words>
  <Characters>13767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Ekaterina Kist (2336279)</cp:lastModifiedBy>
  <cp:revision>6</cp:revision>
  <dcterms:created xsi:type="dcterms:W3CDTF">2026-04-19T23:59:00Z</dcterms:created>
  <dcterms:modified xsi:type="dcterms:W3CDTF">2026-04-20T00:26:00Z</dcterms:modified>
</cp:coreProperties>
</file>