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319858726"/>
        <w:docPartObj>
          <w:docPartGallery w:val="Cover Pages"/>
          <w:docPartUnique/>
        </w:docPartObj>
      </w:sdtPr>
      <w:sdtEndPr>
        <w:rPr>
          <w:rFonts w:asciiTheme="majorHAnsi" w:eastAsiaTheme="majorEastAsia" w:hAnsiTheme="majorHAnsi" w:cstheme="majorBidi"/>
          <w:sz w:val="32"/>
          <w:szCs w:val="32"/>
        </w:rPr>
      </w:sdtEndPr>
      <w:sdtContent>
        <w:p w14:paraId="138A2F54" w14:textId="6C5C1BFA" w:rsidR="00DE4B1E" w:rsidRPr="008470B4" w:rsidRDefault="00A455A0" w:rsidP="00272456">
          <w:pPr>
            <w:pStyle w:val="NoSpacing"/>
            <w:spacing w:line="360" w:lineRule="auto"/>
            <w:jc w:val="center"/>
          </w:pPr>
          <w:r w:rsidRPr="008470B4">
            <w:rPr>
              <w:rFonts w:ascii="Arial" w:hAnsi="Arial" w:cs="Arial"/>
              <w:noProof/>
            </w:rPr>
            <w:drawing>
              <wp:anchor distT="0" distB="0" distL="114300" distR="114300" simplePos="0" relativeHeight="251659264" behindDoc="0" locked="0" layoutInCell="1" allowOverlap="1" wp14:anchorId="10CFFB14" wp14:editId="2EDDB8F0">
                <wp:simplePos x="0" y="0"/>
                <wp:positionH relativeFrom="margin">
                  <wp:posOffset>1960880</wp:posOffset>
                </wp:positionH>
                <wp:positionV relativeFrom="paragraph">
                  <wp:posOffset>824865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E4B1E" w:rsidRPr="008470B4">
            <w:rPr>
              <w:noProof/>
            </w:rPr>
            <w:drawing>
              <wp:inline distT="0" distB="0" distL="0" distR="0" wp14:anchorId="65681C23" wp14:editId="660C472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tbl>
          <w:tblPr>
            <w:tblpPr w:leftFromText="180" w:rightFromText="180" w:vertAnchor="text" w:horzAnchor="margin" w:tblpY="1465"/>
            <w:tblW w:w="9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17"/>
            <w:gridCol w:w="3111"/>
            <w:gridCol w:w="2644"/>
            <w:gridCol w:w="1250"/>
          </w:tblGrid>
          <w:tr w:rsidR="00712FE4" w:rsidRPr="008470B4" w14:paraId="34B9DFDF" w14:textId="77777777" w:rsidTr="00712FE4">
            <w:trPr>
              <w:trHeight w:val="434"/>
            </w:trPr>
            <w:tc>
              <w:tcPr>
                <w:tcW w:w="2017" w:type="dxa"/>
                <w:shd w:val="clear" w:color="auto" w:fill="FFFFFF" w:themeFill="background1"/>
              </w:tcPr>
              <w:p w14:paraId="2BBF7F54" w14:textId="77777777" w:rsidR="00712FE4" w:rsidRPr="008470B4" w:rsidRDefault="00712FE4" w:rsidP="00C43014">
                <w:pPr>
                  <w:spacing w:after="0" w:line="360" w:lineRule="auto"/>
                  <w:rPr>
                    <w:rFonts w:ascii="Arial" w:hAnsi="Arial" w:cs="Arial"/>
                    <w:b/>
                  </w:rPr>
                </w:pPr>
                <w:r w:rsidRPr="008470B4">
                  <w:rPr>
                    <w:rFonts w:ascii="Arial" w:hAnsi="Arial" w:cs="Arial"/>
                    <w:b/>
                  </w:rPr>
                  <w:t>Student Name</w:t>
                </w:r>
              </w:p>
            </w:tc>
            <w:tc>
              <w:tcPr>
                <w:tcW w:w="7005" w:type="dxa"/>
                <w:gridSpan w:val="3"/>
                <w:shd w:val="clear" w:color="auto" w:fill="FFFFFF" w:themeFill="background1"/>
              </w:tcPr>
              <w:p w14:paraId="6C8490F4" w14:textId="77777777" w:rsidR="00712FE4" w:rsidRPr="008470B4" w:rsidRDefault="00712FE4" w:rsidP="00712FE4">
                <w:pPr>
                  <w:spacing w:after="0" w:line="360" w:lineRule="auto"/>
                  <w:rPr>
                    <w:rFonts w:ascii="Arial" w:hAnsi="Arial" w:cs="Arial"/>
                    <w:b/>
                  </w:rPr>
                </w:pPr>
                <w:r w:rsidRPr="008470B4">
                  <w:rPr>
                    <w:rFonts w:ascii="Arial" w:hAnsi="Arial" w:cs="Arial"/>
                    <w:b/>
                  </w:rPr>
                  <w:t>Micha Morgan</w:t>
                </w:r>
              </w:p>
            </w:tc>
          </w:tr>
          <w:tr w:rsidR="00712FE4" w:rsidRPr="008470B4" w14:paraId="392C20F7" w14:textId="77777777" w:rsidTr="00712FE4">
            <w:trPr>
              <w:trHeight w:val="434"/>
            </w:trPr>
            <w:tc>
              <w:tcPr>
                <w:tcW w:w="2017" w:type="dxa"/>
                <w:shd w:val="clear" w:color="auto" w:fill="FFFFFF" w:themeFill="background1"/>
              </w:tcPr>
              <w:p w14:paraId="59CE31F8" w14:textId="77777777" w:rsidR="00712FE4" w:rsidRPr="008470B4" w:rsidRDefault="00712FE4" w:rsidP="00C43014">
                <w:pPr>
                  <w:spacing w:after="0" w:line="360" w:lineRule="auto"/>
                  <w:rPr>
                    <w:rFonts w:ascii="Arial" w:hAnsi="Arial" w:cs="Arial"/>
                    <w:b/>
                  </w:rPr>
                </w:pPr>
                <w:r w:rsidRPr="008470B4">
                  <w:rPr>
                    <w:rFonts w:ascii="Arial" w:hAnsi="Arial" w:cs="Arial"/>
                    <w:b/>
                  </w:rPr>
                  <w:t>Student ID</w:t>
                </w:r>
              </w:p>
            </w:tc>
            <w:tc>
              <w:tcPr>
                <w:tcW w:w="7005" w:type="dxa"/>
                <w:gridSpan w:val="3"/>
                <w:shd w:val="clear" w:color="auto" w:fill="FFFFFF" w:themeFill="background1"/>
              </w:tcPr>
              <w:p w14:paraId="565FEDA1" w14:textId="77777777" w:rsidR="00712FE4" w:rsidRPr="008470B4" w:rsidRDefault="00712FE4" w:rsidP="00712FE4">
                <w:pPr>
                  <w:spacing w:after="0" w:line="360" w:lineRule="auto"/>
                  <w:rPr>
                    <w:rFonts w:ascii="Arial" w:hAnsi="Arial" w:cs="Arial"/>
                    <w:b/>
                  </w:rPr>
                </w:pPr>
                <w:r w:rsidRPr="008470B4">
                  <w:rPr>
                    <w:rFonts w:ascii="Arial" w:hAnsi="Arial" w:cs="Arial"/>
                    <w:b/>
                  </w:rPr>
                  <w:t>2407864</w:t>
                </w:r>
              </w:p>
            </w:tc>
          </w:tr>
          <w:tr w:rsidR="00FA338E" w:rsidRPr="008470B4" w14:paraId="67C56799" w14:textId="77777777" w:rsidTr="00712FE4">
            <w:trPr>
              <w:trHeight w:val="434"/>
            </w:trPr>
            <w:tc>
              <w:tcPr>
                <w:tcW w:w="2017" w:type="dxa"/>
                <w:shd w:val="clear" w:color="auto" w:fill="FFFFFF" w:themeFill="background1"/>
              </w:tcPr>
              <w:p w14:paraId="314304C5" w14:textId="105C81E8" w:rsidR="00FA338E" w:rsidRPr="008470B4" w:rsidRDefault="00BA4A5A" w:rsidP="00C43014">
                <w:pPr>
                  <w:spacing w:after="0" w:line="360" w:lineRule="auto"/>
                  <w:rPr>
                    <w:rFonts w:ascii="Arial" w:hAnsi="Arial" w:cs="Arial"/>
                    <w:b/>
                  </w:rPr>
                </w:pPr>
                <w:r>
                  <w:rPr>
                    <w:rFonts w:ascii="Arial" w:hAnsi="Arial" w:cs="Arial"/>
                    <w:b/>
                  </w:rPr>
                  <w:t>Date of Submission</w:t>
                </w:r>
              </w:p>
            </w:tc>
            <w:tc>
              <w:tcPr>
                <w:tcW w:w="7005" w:type="dxa"/>
                <w:gridSpan w:val="3"/>
                <w:shd w:val="clear" w:color="auto" w:fill="FFFFFF" w:themeFill="background1"/>
              </w:tcPr>
              <w:p w14:paraId="731AD760" w14:textId="1F12BCE9" w:rsidR="00FA338E" w:rsidRPr="008470B4" w:rsidRDefault="00A865F7" w:rsidP="00712FE4">
                <w:pPr>
                  <w:spacing w:after="0" w:line="360" w:lineRule="auto"/>
                  <w:rPr>
                    <w:rFonts w:ascii="Arial" w:hAnsi="Arial" w:cs="Arial"/>
                    <w:b/>
                  </w:rPr>
                </w:pPr>
                <w:r>
                  <w:rPr>
                    <w:rFonts w:ascii="Arial" w:hAnsi="Arial" w:cs="Arial"/>
                    <w:b/>
                  </w:rPr>
                  <w:t xml:space="preserve">On Friday </w:t>
                </w:r>
                <w:r w:rsidR="00F67D7B">
                  <w:rPr>
                    <w:rFonts w:ascii="Arial" w:hAnsi="Arial" w:cs="Arial"/>
                    <w:b/>
                  </w:rPr>
                  <w:t>-03-07-2026-</w:t>
                </w:r>
                <w:r>
                  <w:rPr>
                    <w:rFonts w:ascii="Arial" w:hAnsi="Arial" w:cs="Arial"/>
                    <w:b/>
                  </w:rPr>
                  <w:t>before</w:t>
                </w:r>
                <w:r w:rsidR="00F67D7B">
                  <w:rPr>
                    <w:rFonts w:ascii="Arial" w:hAnsi="Arial" w:cs="Arial"/>
                    <w:b/>
                  </w:rPr>
                  <w:t>-2pm:</w:t>
                </w:r>
              </w:p>
            </w:tc>
          </w:tr>
          <w:tr w:rsidR="00712FE4" w:rsidRPr="008470B4" w14:paraId="19A04139" w14:textId="77777777" w:rsidTr="00712FE4">
            <w:trPr>
              <w:trHeight w:val="423"/>
            </w:trPr>
            <w:tc>
              <w:tcPr>
                <w:tcW w:w="2017" w:type="dxa"/>
                <w:shd w:val="clear" w:color="auto" w:fill="FFFFFF" w:themeFill="background1"/>
              </w:tcPr>
              <w:p w14:paraId="6CF977A6" w14:textId="77777777" w:rsidR="00712FE4" w:rsidRPr="008470B4" w:rsidRDefault="00712FE4" w:rsidP="00C43014">
                <w:pPr>
                  <w:spacing w:after="0" w:line="360" w:lineRule="auto"/>
                  <w:rPr>
                    <w:rFonts w:ascii="Arial" w:hAnsi="Arial" w:cs="Arial"/>
                    <w:b/>
                  </w:rPr>
                </w:pPr>
                <w:r w:rsidRPr="008470B4">
                  <w:rPr>
                    <w:rFonts w:ascii="Arial" w:hAnsi="Arial" w:cs="Arial"/>
                    <w:b/>
                  </w:rPr>
                  <w:t>Programme:</w:t>
                </w:r>
              </w:p>
            </w:tc>
            <w:tc>
              <w:tcPr>
                <w:tcW w:w="7005" w:type="dxa"/>
                <w:gridSpan w:val="3"/>
                <w:shd w:val="clear" w:color="auto" w:fill="FFFFFF" w:themeFill="background1"/>
              </w:tcPr>
              <w:p w14:paraId="397005EE" w14:textId="77777777" w:rsidR="00712FE4" w:rsidRPr="008470B4" w:rsidRDefault="00712FE4" w:rsidP="00712FE4">
                <w:pPr>
                  <w:spacing w:after="0" w:line="360" w:lineRule="auto"/>
                  <w:rPr>
                    <w:rFonts w:ascii="Arial" w:hAnsi="Arial" w:cs="Arial"/>
                    <w:b/>
                  </w:rPr>
                </w:pPr>
                <w:r w:rsidRPr="008470B4">
                  <w:rPr>
                    <w:rFonts w:ascii="Arial" w:hAnsi="Arial" w:cs="Arial"/>
                    <w:b/>
                  </w:rPr>
                  <w:t>BSc Applied Computing</w:t>
                </w:r>
              </w:p>
            </w:tc>
          </w:tr>
          <w:tr w:rsidR="00712FE4" w:rsidRPr="008470B4" w14:paraId="0F8617C4" w14:textId="77777777" w:rsidTr="00712FE4">
            <w:trPr>
              <w:trHeight w:val="434"/>
            </w:trPr>
            <w:tc>
              <w:tcPr>
                <w:tcW w:w="2017" w:type="dxa"/>
                <w:shd w:val="clear" w:color="auto" w:fill="FFFFFF" w:themeFill="background1"/>
              </w:tcPr>
              <w:p w14:paraId="33F2DF4E" w14:textId="77777777" w:rsidR="00712FE4" w:rsidRPr="008470B4" w:rsidRDefault="00712FE4" w:rsidP="00C43014">
                <w:pPr>
                  <w:spacing w:after="0" w:line="360" w:lineRule="auto"/>
                  <w:rPr>
                    <w:rFonts w:ascii="Arial" w:hAnsi="Arial" w:cs="Arial"/>
                    <w:b/>
                  </w:rPr>
                </w:pPr>
                <w:r w:rsidRPr="008470B4">
                  <w:rPr>
                    <w:rFonts w:ascii="Arial" w:hAnsi="Arial" w:cs="Arial"/>
                    <w:b/>
                  </w:rPr>
                  <w:t>Module:</w:t>
                </w:r>
              </w:p>
            </w:tc>
            <w:tc>
              <w:tcPr>
                <w:tcW w:w="7005" w:type="dxa"/>
                <w:gridSpan w:val="3"/>
                <w:shd w:val="clear" w:color="auto" w:fill="FFFFFF" w:themeFill="background1"/>
              </w:tcPr>
              <w:p w14:paraId="076D84A3" w14:textId="77777777" w:rsidR="00712FE4" w:rsidRPr="008470B4" w:rsidRDefault="00712FE4" w:rsidP="00712FE4">
                <w:pPr>
                  <w:spacing w:after="0" w:line="360" w:lineRule="auto"/>
                  <w:rPr>
                    <w:rFonts w:ascii="Arial" w:hAnsi="Arial" w:cs="Arial"/>
                    <w:b/>
                  </w:rPr>
                </w:pPr>
                <w:r w:rsidRPr="008470B4">
                  <w:rPr>
                    <w:rFonts w:ascii="Arial" w:hAnsi="Arial" w:cs="Arial"/>
                    <w:b/>
                  </w:rPr>
                  <w:t>Business and Web Management</w:t>
                </w:r>
              </w:p>
            </w:tc>
          </w:tr>
          <w:tr w:rsidR="00712FE4" w:rsidRPr="008470B4" w14:paraId="4D5DD008" w14:textId="77777777" w:rsidTr="00FA338E">
            <w:trPr>
              <w:trHeight w:val="893"/>
            </w:trPr>
            <w:tc>
              <w:tcPr>
                <w:tcW w:w="2017" w:type="dxa"/>
                <w:shd w:val="clear" w:color="auto" w:fill="FFFFFF" w:themeFill="background1"/>
              </w:tcPr>
              <w:p w14:paraId="264A76AC" w14:textId="77777777" w:rsidR="00712FE4" w:rsidRPr="008470B4" w:rsidRDefault="00712FE4" w:rsidP="00C43014">
                <w:pPr>
                  <w:spacing w:after="0" w:line="360" w:lineRule="auto"/>
                  <w:rPr>
                    <w:rFonts w:ascii="Arial" w:hAnsi="Arial" w:cs="Arial"/>
                    <w:b/>
                  </w:rPr>
                </w:pPr>
                <w:r w:rsidRPr="008470B4">
                  <w:rPr>
                    <w:rFonts w:ascii="Arial" w:hAnsi="Arial" w:cs="Arial"/>
                    <w:b/>
                  </w:rPr>
                  <w:t>Module code:</w:t>
                </w:r>
              </w:p>
            </w:tc>
            <w:tc>
              <w:tcPr>
                <w:tcW w:w="3111" w:type="dxa"/>
                <w:shd w:val="clear" w:color="auto" w:fill="FFFFFF" w:themeFill="background1"/>
              </w:tcPr>
              <w:p w14:paraId="11B76E5E" w14:textId="77777777" w:rsidR="00712FE4" w:rsidRPr="008470B4" w:rsidRDefault="00712FE4" w:rsidP="00712FE4">
                <w:pPr>
                  <w:spacing w:after="0" w:line="360" w:lineRule="auto"/>
                  <w:jc w:val="center"/>
                  <w:rPr>
                    <w:rFonts w:ascii="Arial" w:hAnsi="Arial" w:cs="Arial"/>
                    <w:b/>
                  </w:rPr>
                </w:pPr>
                <w:r w:rsidRPr="008470B4">
                  <w:rPr>
                    <w:rFonts w:ascii="Arial" w:hAnsi="Arial" w:cs="Arial"/>
                    <w:b/>
                  </w:rPr>
                  <w:t>ACCA5019</w:t>
                </w:r>
              </w:p>
            </w:tc>
            <w:tc>
              <w:tcPr>
                <w:tcW w:w="2644" w:type="dxa"/>
                <w:shd w:val="clear" w:color="auto" w:fill="FFFFFF" w:themeFill="background1"/>
              </w:tcPr>
              <w:p w14:paraId="4511C35F" w14:textId="77777777" w:rsidR="00712FE4" w:rsidRPr="008470B4" w:rsidRDefault="00712FE4" w:rsidP="00712FE4">
                <w:pPr>
                  <w:pStyle w:val="Heading2"/>
                  <w:spacing w:before="0" w:after="0" w:line="360" w:lineRule="auto"/>
                  <w:jc w:val="center"/>
                  <w:rPr>
                    <w:rFonts w:ascii="Arial" w:hAnsi="Arial" w:cs="Arial"/>
                    <w:b/>
                    <w:bCs/>
                    <w:color w:val="auto"/>
                    <w:sz w:val="22"/>
                    <w:szCs w:val="22"/>
                  </w:rPr>
                </w:pPr>
                <w:bookmarkStart w:id="0" w:name="_Toc233941443"/>
                <w:r w:rsidRPr="008470B4">
                  <w:rPr>
                    <w:rFonts w:ascii="Arial" w:hAnsi="Arial" w:cs="Arial"/>
                    <w:b/>
                    <w:bCs/>
                    <w:color w:val="auto"/>
                    <w:sz w:val="22"/>
                    <w:szCs w:val="22"/>
                  </w:rPr>
                  <w:t>Contribution to Overall Module Assessment (%):</w:t>
                </w:r>
                <w:bookmarkEnd w:id="0"/>
              </w:p>
            </w:tc>
            <w:tc>
              <w:tcPr>
                <w:tcW w:w="1250" w:type="dxa"/>
                <w:shd w:val="clear" w:color="auto" w:fill="FFFFFF" w:themeFill="background1"/>
              </w:tcPr>
              <w:p w14:paraId="5580E854" w14:textId="77777777" w:rsidR="00712FE4" w:rsidRPr="008470B4" w:rsidRDefault="00712FE4" w:rsidP="00712FE4">
                <w:pPr>
                  <w:spacing w:after="0" w:line="360" w:lineRule="auto"/>
                  <w:jc w:val="center"/>
                  <w:rPr>
                    <w:rFonts w:ascii="Arial" w:hAnsi="Arial" w:cs="Arial"/>
                    <w:b/>
                    <w:bCs/>
                  </w:rPr>
                </w:pPr>
                <w:r w:rsidRPr="008470B4">
                  <w:rPr>
                    <w:rFonts w:ascii="Arial" w:hAnsi="Arial" w:cs="Arial"/>
                    <w:b/>
                    <w:bCs/>
                  </w:rPr>
                  <w:t>50%</w:t>
                </w:r>
              </w:p>
            </w:tc>
          </w:tr>
          <w:tr w:rsidR="00712FE4" w:rsidRPr="008470B4" w14:paraId="17970BB0" w14:textId="77777777" w:rsidTr="00FA338E">
            <w:trPr>
              <w:trHeight w:val="434"/>
            </w:trPr>
            <w:tc>
              <w:tcPr>
                <w:tcW w:w="2017" w:type="dxa"/>
                <w:shd w:val="clear" w:color="auto" w:fill="FFFFFF" w:themeFill="background1"/>
              </w:tcPr>
              <w:p w14:paraId="2302A3DE" w14:textId="77777777" w:rsidR="00712FE4" w:rsidRPr="008470B4" w:rsidRDefault="00712FE4" w:rsidP="00C43014">
                <w:pPr>
                  <w:spacing w:after="0" w:line="360" w:lineRule="auto"/>
                  <w:rPr>
                    <w:rFonts w:ascii="Arial" w:hAnsi="Arial" w:cs="Arial"/>
                    <w:b/>
                  </w:rPr>
                </w:pPr>
                <w:r w:rsidRPr="008470B4">
                  <w:rPr>
                    <w:rFonts w:ascii="Arial" w:hAnsi="Arial" w:cs="Arial"/>
                    <w:b/>
                  </w:rPr>
                  <w:t>Lecturer:</w:t>
                </w:r>
              </w:p>
            </w:tc>
            <w:tc>
              <w:tcPr>
                <w:tcW w:w="3111" w:type="dxa"/>
                <w:shd w:val="clear" w:color="auto" w:fill="FFFFFF" w:themeFill="background1"/>
              </w:tcPr>
              <w:p w14:paraId="375530C6" w14:textId="77777777" w:rsidR="00712FE4" w:rsidRPr="008470B4" w:rsidRDefault="00712FE4" w:rsidP="00712FE4">
                <w:pPr>
                  <w:spacing w:after="0" w:line="360" w:lineRule="auto"/>
                  <w:jc w:val="center"/>
                </w:pPr>
                <w:r w:rsidRPr="008470B4">
                  <w:rPr>
                    <w:rFonts w:ascii="Arial" w:hAnsi="Arial" w:cs="Arial"/>
                    <w:b/>
                  </w:rPr>
                  <w:t>Dr Mobolanle Bello</w:t>
                </w:r>
              </w:p>
            </w:tc>
            <w:tc>
              <w:tcPr>
                <w:tcW w:w="2644" w:type="dxa"/>
                <w:shd w:val="clear" w:color="auto" w:fill="FFFFFF" w:themeFill="background1"/>
              </w:tcPr>
              <w:p w14:paraId="5A3CED73" w14:textId="77777777" w:rsidR="00712FE4" w:rsidRPr="008470B4" w:rsidRDefault="00712FE4" w:rsidP="00712FE4">
                <w:pPr>
                  <w:spacing w:after="0" w:line="360" w:lineRule="auto"/>
                  <w:jc w:val="center"/>
                  <w:rPr>
                    <w:rFonts w:ascii="Arial" w:hAnsi="Arial" w:cs="Arial"/>
                    <w:b/>
                  </w:rPr>
                </w:pPr>
                <w:r w:rsidRPr="008470B4">
                  <w:rPr>
                    <w:rFonts w:ascii="Arial" w:hAnsi="Arial" w:cs="Arial"/>
                    <w:b/>
                  </w:rPr>
                  <w:t>Internal Verifier:</w:t>
                </w:r>
              </w:p>
            </w:tc>
            <w:tc>
              <w:tcPr>
                <w:tcW w:w="1250" w:type="dxa"/>
                <w:shd w:val="clear" w:color="auto" w:fill="FFFFFF" w:themeFill="background1"/>
              </w:tcPr>
              <w:p w14:paraId="6E6E4697" w14:textId="77777777" w:rsidR="00712FE4" w:rsidRPr="008470B4" w:rsidRDefault="00712FE4" w:rsidP="00712FE4">
                <w:pPr>
                  <w:spacing w:after="0" w:line="360" w:lineRule="auto"/>
                  <w:jc w:val="center"/>
                </w:pPr>
                <w:r w:rsidRPr="008470B4">
                  <w:rPr>
                    <w:rFonts w:ascii="Arial" w:hAnsi="Arial" w:cs="Arial"/>
                    <w:b/>
                  </w:rPr>
                  <w:t>Dr Aliyu Sambo</w:t>
                </w:r>
              </w:p>
            </w:tc>
          </w:tr>
          <w:tr w:rsidR="00712FE4" w:rsidRPr="008470B4" w14:paraId="01BDD5D8" w14:textId="77777777" w:rsidTr="00FA338E">
            <w:trPr>
              <w:trHeight w:val="1096"/>
            </w:trPr>
            <w:tc>
              <w:tcPr>
                <w:tcW w:w="2017" w:type="dxa"/>
                <w:shd w:val="clear" w:color="auto" w:fill="FFFFFF" w:themeFill="background1"/>
              </w:tcPr>
              <w:p w14:paraId="18A82A18" w14:textId="77777777" w:rsidR="00712FE4" w:rsidRPr="008470B4" w:rsidRDefault="00712FE4" w:rsidP="00C43014">
                <w:pPr>
                  <w:spacing w:after="0" w:line="360" w:lineRule="auto"/>
                  <w:rPr>
                    <w:rFonts w:ascii="Arial" w:hAnsi="Arial" w:cs="Arial"/>
                    <w:b/>
                  </w:rPr>
                </w:pPr>
                <w:r w:rsidRPr="008470B4">
                  <w:rPr>
                    <w:rFonts w:ascii="Arial" w:hAnsi="Arial" w:cs="Arial"/>
                    <w:b/>
                  </w:rPr>
                  <w:t>Assignment Title:</w:t>
                </w:r>
              </w:p>
            </w:tc>
            <w:tc>
              <w:tcPr>
                <w:tcW w:w="3111" w:type="dxa"/>
                <w:shd w:val="clear" w:color="auto" w:fill="FFFFFF" w:themeFill="background1"/>
              </w:tcPr>
              <w:p w14:paraId="06639551" w14:textId="77777777" w:rsidR="00712FE4" w:rsidRPr="008470B4" w:rsidRDefault="00712FE4" w:rsidP="00712FE4">
                <w:pPr>
                  <w:spacing w:after="0" w:line="360" w:lineRule="auto"/>
                  <w:jc w:val="center"/>
                  <w:rPr>
                    <w:rFonts w:ascii="Arial" w:hAnsi="Arial" w:cs="Arial"/>
                    <w:b/>
                  </w:rPr>
                </w:pPr>
                <w:r w:rsidRPr="008470B4">
                  <w:rPr>
                    <w:rFonts w:ascii="Arial" w:hAnsi="Arial" w:cs="Arial"/>
                    <w:b/>
                  </w:rPr>
                  <w:t>Component 1 – Website Redesign for Online Business Presence</w:t>
                </w:r>
              </w:p>
            </w:tc>
            <w:tc>
              <w:tcPr>
                <w:tcW w:w="2644" w:type="dxa"/>
                <w:shd w:val="clear" w:color="auto" w:fill="FFFFFF" w:themeFill="background1"/>
              </w:tcPr>
              <w:p w14:paraId="3563F98D" w14:textId="77777777" w:rsidR="00712FE4" w:rsidRPr="008470B4" w:rsidRDefault="00712FE4" w:rsidP="00712FE4">
                <w:pPr>
                  <w:spacing w:after="0" w:line="360" w:lineRule="auto"/>
                  <w:jc w:val="center"/>
                  <w:rPr>
                    <w:rFonts w:ascii="Arial" w:hAnsi="Arial" w:cs="Arial"/>
                    <w:b/>
                  </w:rPr>
                </w:pPr>
                <w:r w:rsidRPr="008470B4">
                  <w:rPr>
                    <w:rFonts w:ascii="Arial" w:hAnsi="Arial" w:cs="Arial"/>
                    <w:b/>
                  </w:rPr>
                  <w:t>Word count (or equivalent):</w:t>
                </w:r>
              </w:p>
            </w:tc>
            <w:tc>
              <w:tcPr>
                <w:tcW w:w="1250" w:type="dxa"/>
                <w:shd w:val="clear" w:color="auto" w:fill="FFFFFF" w:themeFill="background1"/>
              </w:tcPr>
              <w:p w14:paraId="576967BE" w14:textId="77777777" w:rsidR="00712FE4" w:rsidRPr="008470B4" w:rsidRDefault="00712FE4" w:rsidP="00712FE4">
                <w:pPr>
                  <w:spacing w:after="0" w:line="360" w:lineRule="auto"/>
                  <w:jc w:val="center"/>
                  <w:rPr>
                    <w:rFonts w:ascii="Arial" w:hAnsi="Arial" w:cs="Arial"/>
                    <w:b/>
                  </w:rPr>
                </w:pPr>
                <w:r w:rsidRPr="008470B4">
                  <w:rPr>
                    <w:rFonts w:ascii="Arial" w:hAnsi="Arial" w:cs="Arial"/>
                    <w:b/>
                  </w:rPr>
                  <w:t>2000</w:t>
                </w:r>
              </w:p>
            </w:tc>
          </w:tr>
        </w:tbl>
        <w:p w14:paraId="5CE90B5E" w14:textId="41BC3578" w:rsidR="00AE6A96" w:rsidRPr="008470B4" w:rsidRDefault="00E60B19" w:rsidP="00272456">
          <w:pPr>
            <w:spacing w:after="0" w:line="360" w:lineRule="auto"/>
            <w:rPr>
              <w:rFonts w:eastAsiaTheme="minorEastAsia"/>
              <w:kern w:val="0"/>
              <w:lang w:val="en-US"/>
              <w14:ligatures w14:val="none"/>
            </w:rPr>
          </w:pPr>
          <w:r w:rsidRPr="008470B4">
            <w:br w:type="page"/>
          </w:r>
        </w:p>
        <w:p w14:paraId="509C0DA5" w14:textId="548EF15A" w:rsidR="00DE4B1E" w:rsidRPr="008470B4" w:rsidRDefault="00000000" w:rsidP="00272456">
          <w:pPr>
            <w:spacing w:after="0" w:line="360" w:lineRule="auto"/>
            <w:rPr>
              <w:rFonts w:asciiTheme="majorHAnsi" w:eastAsiaTheme="majorEastAsia" w:hAnsiTheme="majorHAnsi" w:cstheme="majorBidi"/>
              <w:kern w:val="0"/>
              <w:sz w:val="32"/>
              <w:szCs w:val="32"/>
              <w:lang w:val="en-US"/>
              <w14:ligatures w14:val="none"/>
            </w:rPr>
          </w:pPr>
        </w:p>
      </w:sdtContent>
    </w:sdt>
    <w:sdt>
      <w:sdtPr>
        <w:rPr>
          <w:rFonts w:asciiTheme="minorHAnsi" w:eastAsiaTheme="minorHAnsi" w:hAnsiTheme="minorHAnsi" w:cstheme="minorBidi"/>
          <w:color w:val="auto"/>
          <w:kern w:val="2"/>
          <w:sz w:val="22"/>
          <w:szCs w:val="22"/>
          <w:lang w:val="en-GB"/>
          <w14:ligatures w14:val="standardContextual"/>
        </w:rPr>
        <w:id w:val="-836534511"/>
        <w:docPartObj>
          <w:docPartGallery w:val="Table of Contents"/>
          <w:docPartUnique/>
        </w:docPartObj>
      </w:sdtPr>
      <w:sdtEndPr>
        <w:rPr>
          <w:b/>
          <w:bCs/>
          <w:noProof/>
        </w:rPr>
      </w:sdtEndPr>
      <w:sdtContent>
        <w:p w14:paraId="36C4AF0A" w14:textId="28EEAA90" w:rsidR="00F37AF6" w:rsidRPr="008470B4" w:rsidRDefault="00F37AF6" w:rsidP="00272456">
          <w:pPr>
            <w:pStyle w:val="TOCHeading"/>
            <w:spacing w:before="0" w:line="360" w:lineRule="auto"/>
            <w:rPr>
              <w:rFonts w:ascii="Arial" w:hAnsi="Arial" w:cs="Arial"/>
              <w:color w:val="auto"/>
            </w:rPr>
          </w:pPr>
          <w:r w:rsidRPr="008470B4">
            <w:rPr>
              <w:rFonts w:ascii="Arial" w:hAnsi="Arial" w:cs="Arial"/>
              <w:color w:val="auto"/>
            </w:rPr>
            <w:t>Contents</w:t>
          </w:r>
        </w:p>
        <w:p w14:paraId="419E6077" w14:textId="6B9223C1" w:rsidR="00246FDF" w:rsidRDefault="00F37AF6">
          <w:pPr>
            <w:pStyle w:val="TOC2"/>
            <w:rPr>
              <w:rFonts w:asciiTheme="minorHAnsi" w:eastAsiaTheme="minorEastAsia" w:hAnsiTheme="minorHAnsi" w:cstheme="minorBidi"/>
              <w:sz w:val="24"/>
              <w:szCs w:val="24"/>
              <w:lang w:eastAsia="en-GB"/>
            </w:rPr>
          </w:pPr>
          <w:r w:rsidRPr="008470B4">
            <w:rPr>
              <w:noProof w:val="0"/>
            </w:rPr>
            <w:fldChar w:fldCharType="begin"/>
          </w:r>
          <w:r w:rsidRPr="008470B4">
            <w:instrText xml:space="preserve"> TOC \o "1-3" \h \z \u </w:instrText>
          </w:r>
          <w:r w:rsidRPr="008470B4">
            <w:rPr>
              <w:noProof w:val="0"/>
            </w:rPr>
            <w:fldChar w:fldCharType="separate"/>
          </w:r>
          <w:hyperlink w:anchor="_Toc233941443" w:history="1">
            <w:r w:rsidR="00246FDF" w:rsidRPr="00EE0AB2">
              <w:rPr>
                <w:rStyle w:val="Hyperlink"/>
                <w:b/>
                <w:bCs/>
              </w:rPr>
              <w:t>Contribution to Overall Module Assessment (%):</w:t>
            </w:r>
            <w:r w:rsidR="00246FDF">
              <w:rPr>
                <w:webHidden/>
              </w:rPr>
              <w:tab/>
            </w:r>
            <w:r w:rsidR="00246FDF">
              <w:rPr>
                <w:webHidden/>
              </w:rPr>
              <w:fldChar w:fldCharType="begin"/>
            </w:r>
            <w:r w:rsidR="00246FDF">
              <w:rPr>
                <w:webHidden/>
              </w:rPr>
              <w:instrText xml:space="preserve"> PAGEREF _Toc233941443 \h </w:instrText>
            </w:r>
            <w:r w:rsidR="00246FDF">
              <w:rPr>
                <w:webHidden/>
              </w:rPr>
            </w:r>
            <w:r w:rsidR="00246FDF">
              <w:rPr>
                <w:webHidden/>
              </w:rPr>
              <w:fldChar w:fldCharType="separate"/>
            </w:r>
            <w:r w:rsidR="00246FDF">
              <w:rPr>
                <w:webHidden/>
              </w:rPr>
              <w:t>0</w:t>
            </w:r>
            <w:r w:rsidR="00246FDF">
              <w:rPr>
                <w:webHidden/>
              </w:rPr>
              <w:fldChar w:fldCharType="end"/>
            </w:r>
          </w:hyperlink>
        </w:p>
        <w:p w14:paraId="73E77D89" w14:textId="248C3EAB" w:rsidR="00246FDF" w:rsidRDefault="00246FDF">
          <w:pPr>
            <w:pStyle w:val="TOC1"/>
            <w:tabs>
              <w:tab w:val="right" w:leader="dot" w:pos="9016"/>
            </w:tabs>
            <w:rPr>
              <w:rFonts w:eastAsiaTheme="minorEastAsia"/>
              <w:noProof/>
              <w:sz w:val="24"/>
              <w:szCs w:val="24"/>
              <w:lang w:eastAsia="en-GB"/>
            </w:rPr>
          </w:pPr>
          <w:hyperlink w:anchor="_Toc233941444" w:history="1">
            <w:r w:rsidRPr="00EE0AB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_Toc233941444 \h </w:instrText>
            </w:r>
            <w:r>
              <w:rPr>
                <w:noProof/>
                <w:webHidden/>
              </w:rPr>
            </w:r>
            <w:r>
              <w:rPr>
                <w:noProof/>
                <w:webHidden/>
              </w:rPr>
              <w:fldChar w:fldCharType="separate"/>
            </w:r>
            <w:r>
              <w:rPr>
                <w:noProof/>
                <w:webHidden/>
              </w:rPr>
              <w:t>2</w:t>
            </w:r>
            <w:r>
              <w:rPr>
                <w:noProof/>
                <w:webHidden/>
              </w:rPr>
              <w:fldChar w:fldCharType="end"/>
            </w:r>
          </w:hyperlink>
        </w:p>
        <w:p w14:paraId="12C7D57A" w14:textId="263634E7" w:rsidR="00246FDF" w:rsidRDefault="00246FDF">
          <w:pPr>
            <w:pStyle w:val="TOC1"/>
            <w:tabs>
              <w:tab w:val="right" w:leader="dot" w:pos="9016"/>
            </w:tabs>
            <w:rPr>
              <w:rFonts w:eastAsiaTheme="minorEastAsia"/>
              <w:noProof/>
              <w:sz w:val="24"/>
              <w:szCs w:val="24"/>
              <w:lang w:eastAsia="en-GB"/>
            </w:rPr>
          </w:pPr>
          <w:hyperlink w:anchor="_Toc233941445" w:history="1">
            <w:r w:rsidRPr="00EE0AB2">
              <w:rPr>
                <w:rStyle w:val="Hyperlink"/>
                <w:rFonts w:ascii="Arial" w:hAnsi="Arial" w:cs="Arial"/>
                <w:b/>
                <w:bCs/>
                <w:noProof/>
              </w:rPr>
              <w:t>2.0 Proposed Solutions to Healthy Harvest Website Issues:</w:t>
            </w:r>
            <w:r>
              <w:rPr>
                <w:noProof/>
                <w:webHidden/>
              </w:rPr>
              <w:tab/>
            </w:r>
            <w:r>
              <w:rPr>
                <w:noProof/>
                <w:webHidden/>
              </w:rPr>
              <w:fldChar w:fldCharType="begin"/>
            </w:r>
            <w:r>
              <w:rPr>
                <w:noProof/>
                <w:webHidden/>
              </w:rPr>
              <w:instrText xml:space="preserve"> PAGEREF _Toc233941445 \h </w:instrText>
            </w:r>
            <w:r>
              <w:rPr>
                <w:noProof/>
                <w:webHidden/>
              </w:rPr>
            </w:r>
            <w:r>
              <w:rPr>
                <w:noProof/>
                <w:webHidden/>
              </w:rPr>
              <w:fldChar w:fldCharType="separate"/>
            </w:r>
            <w:r>
              <w:rPr>
                <w:noProof/>
                <w:webHidden/>
              </w:rPr>
              <w:t>2</w:t>
            </w:r>
            <w:r>
              <w:rPr>
                <w:noProof/>
                <w:webHidden/>
              </w:rPr>
              <w:fldChar w:fldCharType="end"/>
            </w:r>
          </w:hyperlink>
        </w:p>
        <w:p w14:paraId="17556198" w14:textId="554A7293" w:rsidR="00246FDF" w:rsidRDefault="00246FDF">
          <w:pPr>
            <w:pStyle w:val="TOC2"/>
            <w:rPr>
              <w:rFonts w:asciiTheme="minorHAnsi" w:eastAsiaTheme="minorEastAsia" w:hAnsiTheme="minorHAnsi" w:cstheme="minorBidi"/>
              <w:sz w:val="24"/>
              <w:szCs w:val="24"/>
              <w:lang w:eastAsia="en-GB"/>
            </w:rPr>
          </w:pPr>
          <w:hyperlink w:anchor="_Toc233941446" w:history="1">
            <w:r w:rsidRPr="00EE0AB2">
              <w:rPr>
                <w:rStyle w:val="Hyperlink"/>
                <w:b/>
                <w:bCs/>
              </w:rPr>
              <w:t>Poor Navigation:</w:t>
            </w:r>
            <w:r>
              <w:rPr>
                <w:webHidden/>
              </w:rPr>
              <w:tab/>
            </w:r>
            <w:r>
              <w:rPr>
                <w:webHidden/>
              </w:rPr>
              <w:fldChar w:fldCharType="begin"/>
            </w:r>
            <w:r>
              <w:rPr>
                <w:webHidden/>
              </w:rPr>
              <w:instrText xml:space="preserve"> PAGEREF _Toc233941446 \h </w:instrText>
            </w:r>
            <w:r>
              <w:rPr>
                <w:webHidden/>
              </w:rPr>
            </w:r>
            <w:r>
              <w:rPr>
                <w:webHidden/>
              </w:rPr>
              <w:fldChar w:fldCharType="separate"/>
            </w:r>
            <w:r>
              <w:rPr>
                <w:webHidden/>
              </w:rPr>
              <w:t>2</w:t>
            </w:r>
            <w:r>
              <w:rPr>
                <w:webHidden/>
              </w:rPr>
              <w:fldChar w:fldCharType="end"/>
            </w:r>
          </w:hyperlink>
        </w:p>
        <w:p w14:paraId="418DC781" w14:textId="204C751F" w:rsidR="00246FDF" w:rsidRDefault="00246FDF">
          <w:pPr>
            <w:pStyle w:val="TOC2"/>
            <w:rPr>
              <w:rFonts w:asciiTheme="minorHAnsi" w:eastAsiaTheme="minorEastAsia" w:hAnsiTheme="minorHAnsi" w:cstheme="minorBidi"/>
              <w:sz w:val="24"/>
              <w:szCs w:val="24"/>
              <w:lang w:eastAsia="en-GB"/>
            </w:rPr>
          </w:pPr>
          <w:hyperlink w:anchor="_Toc233941447" w:history="1">
            <w:r w:rsidRPr="00EE0AB2">
              <w:rPr>
                <w:rStyle w:val="Hyperlink"/>
                <w:b/>
                <w:bCs/>
              </w:rPr>
              <w:t>Mobile Usability:</w:t>
            </w:r>
            <w:r>
              <w:rPr>
                <w:webHidden/>
              </w:rPr>
              <w:tab/>
            </w:r>
            <w:r>
              <w:rPr>
                <w:webHidden/>
              </w:rPr>
              <w:fldChar w:fldCharType="begin"/>
            </w:r>
            <w:r>
              <w:rPr>
                <w:webHidden/>
              </w:rPr>
              <w:instrText xml:space="preserve"> PAGEREF _Toc233941447 \h </w:instrText>
            </w:r>
            <w:r>
              <w:rPr>
                <w:webHidden/>
              </w:rPr>
            </w:r>
            <w:r>
              <w:rPr>
                <w:webHidden/>
              </w:rPr>
              <w:fldChar w:fldCharType="separate"/>
            </w:r>
            <w:r>
              <w:rPr>
                <w:webHidden/>
              </w:rPr>
              <w:t>3</w:t>
            </w:r>
            <w:r>
              <w:rPr>
                <w:webHidden/>
              </w:rPr>
              <w:fldChar w:fldCharType="end"/>
            </w:r>
          </w:hyperlink>
        </w:p>
        <w:p w14:paraId="772B7E0C" w14:textId="1C95DD58" w:rsidR="00246FDF" w:rsidRDefault="00246FDF">
          <w:pPr>
            <w:pStyle w:val="TOC2"/>
            <w:rPr>
              <w:rFonts w:asciiTheme="minorHAnsi" w:eastAsiaTheme="minorEastAsia" w:hAnsiTheme="minorHAnsi" w:cstheme="minorBidi"/>
              <w:sz w:val="24"/>
              <w:szCs w:val="24"/>
              <w:lang w:eastAsia="en-GB"/>
            </w:rPr>
          </w:pPr>
          <w:hyperlink w:anchor="_Toc233941448" w:history="1">
            <w:r w:rsidRPr="00EE0AB2">
              <w:rPr>
                <w:rStyle w:val="Hyperlink"/>
                <w:b/>
                <w:bCs/>
              </w:rPr>
              <w:t>Lack of Detailed product Information:</w:t>
            </w:r>
            <w:r>
              <w:rPr>
                <w:webHidden/>
              </w:rPr>
              <w:tab/>
            </w:r>
            <w:r>
              <w:rPr>
                <w:webHidden/>
              </w:rPr>
              <w:fldChar w:fldCharType="begin"/>
            </w:r>
            <w:r>
              <w:rPr>
                <w:webHidden/>
              </w:rPr>
              <w:instrText xml:space="preserve"> PAGEREF _Toc233941448 \h </w:instrText>
            </w:r>
            <w:r>
              <w:rPr>
                <w:webHidden/>
              </w:rPr>
            </w:r>
            <w:r>
              <w:rPr>
                <w:webHidden/>
              </w:rPr>
              <w:fldChar w:fldCharType="separate"/>
            </w:r>
            <w:r>
              <w:rPr>
                <w:webHidden/>
              </w:rPr>
              <w:t>3</w:t>
            </w:r>
            <w:r>
              <w:rPr>
                <w:webHidden/>
              </w:rPr>
              <w:fldChar w:fldCharType="end"/>
            </w:r>
          </w:hyperlink>
        </w:p>
        <w:p w14:paraId="5A8F788F" w14:textId="45DF6E01" w:rsidR="00246FDF" w:rsidRDefault="00246FDF">
          <w:pPr>
            <w:pStyle w:val="TOC2"/>
            <w:rPr>
              <w:rFonts w:asciiTheme="minorHAnsi" w:eastAsiaTheme="minorEastAsia" w:hAnsiTheme="minorHAnsi" w:cstheme="minorBidi"/>
              <w:sz w:val="24"/>
              <w:szCs w:val="24"/>
              <w:lang w:eastAsia="en-GB"/>
            </w:rPr>
          </w:pPr>
          <w:hyperlink w:anchor="_Toc233941449" w:history="1">
            <w:r w:rsidRPr="00EE0AB2">
              <w:rPr>
                <w:rStyle w:val="Hyperlink"/>
                <w:b/>
                <w:bCs/>
              </w:rPr>
              <w:t>Absence of Personalised Features:</w:t>
            </w:r>
            <w:r>
              <w:rPr>
                <w:webHidden/>
              </w:rPr>
              <w:tab/>
            </w:r>
            <w:r>
              <w:rPr>
                <w:webHidden/>
              </w:rPr>
              <w:fldChar w:fldCharType="begin"/>
            </w:r>
            <w:r>
              <w:rPr>
                <w:webHidden/>
              </w:rPr>
              <w:instrText xml:space="preserve"> PAGEREF _Toc233941449 \h </w:instrText>
            </w:r>
            <w:r>
              <w:rPr>
                <w:webHidden/>
              </w:rPr>
            </w:r>
            <w:r>
              <w:rPr>
                <w:webHidden/>
              </w:rPr>
              <w:fldChar w:fldCharType="separate"/>
            </w:r>
            <w:r>
              <w:rPr>
                <w:webHidden/>
              </w:rPr>
              <w:t>3</w:t>
            </w:r>
            <w:r>
              <w:rPr>
                <w:webHidden/>
              </w:rPr>
              <w:fldChar w:fldCharType="end"/>
            </w:r>
          </w:hyperlink>
        </w:p>
        <w:p w14:paraId="4D10FCDC" w14:textId="42313AE1" w:rsidR="00246FDF" w:rsidRDefault="00246FDF">
          <w:pPr>
            <w:pStyle w:val="TOC2"/>
            <w:rPr>
              <w:rFonts w:asciiTheme="minorHAnsi" w:eastAsiaTheme="minorEastAsia" w:hAnsiTheme="minorHAnsi" w:cstheme="minorBidi"/>
              <w:sz w:val="24"/>
              <w:szCs w:val="24"/>
              <w:lang w:eastAsia="en-GB"/>
            </w:rPr>
          </w:pPr>
          <w:hyperlink w:anchor="_Toc233941450" w:history="1">
            <w:r w:rsidRPr="00EE0AB2">
              <w:rPr>
                <w:rStyle w:val="Hyperlink"/>
                <w:b/>
                <w:bCs/>
              </w:rPr>
              <w:t>Inefficiency of the Checkout Process:</w:t>
            </w:r>
            <w:r>
              <w:rPr>
                <w:webHidden/>
              </w:rPr>
              <w:tab/>
            </w:r>
            <w:r>
              <w:rPr>
                <w:webHidden/>
              </w:rPr>
              <w:fldChar w:fldCharType="begin"/>
            </w:r>
            <w:r>
              <w:rPr>
                <w:webHidden/>
              </w:rPr>
              <w:instrText xml:space="preserve"> PAGEREF _Toc233941450 \h </w:instrText>
            </w:r>
            <w:r>
              <w:rPr>
                <w:webHidden/>
              </w:rPr>
            </w:r>
            <w:r>
              <w:rPr>
                <w:webHidden/>
              </w:rPr>
              <w:fldChar w:fldCharType="separate"/>
            </w:r>
            <w:r>
              <w:rPr>
                <w:webHidden/>
              </w:rPr>
              <w:t>4</w:t>
            </w:r>
            <w:r>
              <w:rPr>
                <w:webHidden/>
              </w:rPr>
              <w:fldChar w:fldCharType="end"/>
            </w:r>
          </w:hyperlink>
        </w:p>
        <w:p w14:paraId="1FC167E1" w14:textId="79266C4A" w:rsidR="00246FDF" w:rsidRDefault="00246FDF">
          <w:pPr>
            <w:pStyle w:val="TOC2"/>
            <w:rPr>
              <w:rFonts w:asciiTheme="minorHAnsi" w:eastAsiaTheme="minorEastAsia" w:hAnsiTheme="minorHAnsi" w:cstheme="minorBidi"/>
              <w:sz w:val="24"/>
              <w:szCs w:val="24"/>
              <w:lang w:eastAsia="en-GB"/>
            </w:rPr>
          </w:pPr>
          <w:hyperlink w:anchor="_Toc233941451" w:history="1">
            <w:r w:rsidRPr="00EE0AB2">
              <w:rPr>
                <w:rStyle w:val="Hyperlink"/>
                <w:b/>
                <w:bCs/>
              </w:rPr>
              <w:t>Accessibility:</w:t>
            </w:r>
            <w:r>
              <w:rPr>
                <w:webHidden/>
              </w:rPr>
              <w:tab/>
            </w:r>
            <w:r>
              <w:rPr>
                <w:webHidden/>
              </w:rPr>
              <w:fldChar w:fldCharType="begin"/>
            </w:r>
            <w:r>
              <w:rPr>
                <w:webHidden/>
              </w:rPr>
              <w:instrText xml:space="preserve"> PAGEREF _Toc233941451 \h </w:instrText>
            </w:r>
            <w:r>
              <w:rPr>
                <w:webHidden/>
              </w:rPr>
            </w:r>
            <w:r>
              <w:rPr>
                <w:webHidden/>
              </w:rPr>
              <w:fldChar w:fldCharType="separate"/>
            </w:r>
            <w:r>
              <w:rPr>
                <w:webHidden/>
              </w:rPr>
              <w:t>4</w:t>
            </w:r>
            <w:r>
              <w:rPr>
                <w:webHidden/>
              </w:rPr>
              <w:fldChar w:fldCharType="end"/>
            </w:r>
          </w:hyperlink>
        </w:p>
        <w:p w14:paraId="59BAE20D" w14:textId="17F5FB2C" w:rsidR="00246FDF" w:rsidRDefault="00246FDF">
          <w:pPr>
            <w:pStyle w:val="TOC2"/>
            <w:rPr>
              <w:rFonts w:asciiTheme="minorHAnsi" w:eastAsiaTheme="minorEastAsia" w:hAnsiTheme="minorHAnsi" w:cstheme="minorBidi"/>
              <w:sz w:val="24"/>
              <w:szCs w:val="24"/>
              <w:lang w:eastAsia="en-GB"/>
            </w:rPr>
          </w:pPr>
          <w:hyperlink w:anchor="_Toc233941452" w:history="1">
            <w:r w:rsidRPr="00EE0AB2">
              <w:rPr>
                <w:rStyle w:val="Hyperlink"/>
                <w:b/>
                <w:bCs/>
              </w:rPr>
              <w:t>Lacks Sufficient Trust Signals and Additionally:</w:t>
            </w:r>
            <w:r>
              <w:rPr>
                <w:webHidden/>
              </w:rPr>
              <w:tab/>
            </w:r>
            <w:r>
              <w:rPr>
                <w:webHidden/>
              </w:rPr>
              <w:fldChar w:fldCharType="begin"/>
            </w:r>
            <w:r>
              <w:rPr>
                <w:webHidden/>
              </w:rPr>
              <w:instrText xml:space="preserve"> PAGEREF _Toc233941452 \h </w:instrText>
            </w:r>
            <w:r>
              <w:rPr>
                <w:webHidden/>
              </w:rPr>
            </w:r>
            <w:r>
              <w:rPr>
                <w:webHidden/>
              </w:rPr>
              <w:fldChar w:fldCharType="separate"/>
            </w:r>
            <w:r>
              <w:rPr>
                <w:webHidden/>
              </w:rPr>
              <w:t>4</w:t>
            </w:r>
            <w:r>
              <w:rPr>
                <w:webHidden/>
              </w:rPr>
              <w:fldChar w:fldCharType="end"/>
            </w:r>
          </w:hyperlink>
        </w:p>
        <w:p w14:paraId="717EF937" w14:textId="7EF8A3EC" w:rsidR="00246FDF" w:rsidRDefault="00246FDF">
          <w:pPr>
            <w:pStyle w:val="TOC1"/>
            <w:tabs>
              <w:tab w:val="right" w:leader="dot" w:pos="9016"/>
            </w:tabs>
            <w:rPr>
              <w:rFonts w:eastAsiaTheme="minorEastAsia"/>
              <w:noProof/>
              <w:sz w:val="24"/>
              <w:szCs w:val="24"/>
              <w:lang w:eastAsia="en-GB"/>
            </w:rPr>
          </w:pPr>
          <w:hyperlink w:anchor="_Toc233941453" w:history="1">
            <w:r w:rsidRPr="00EE0AB2">
              <w:rPr>
                <w:rStyle w:val="Hyperlink"/>
                <w:rFonts w:ascii="Arial" w:hAnsi="Arial" w:cs="Arial"/>
                <w:b/>
                <w:noProof/>
              </w:rPr>
              <w:t>3.0 Responsive Design:</w:t>
            </w:r>
            <w:r>
              <w:rPr>
                <w:noProof/>
                <w:webHidden/>
              </w:rPr>
              <w:tab/>
            </w:r>
            <w:r>
              <w:rPr>
                <w:noProof/>
                <w:webHidden/>
              </w:rPr>
              <w:fldChar w:fldCharType="begin"/>
            </w:r>
            <w:r>
              <w:rPr>
                <w:noProof/>
                <w:webHidden/>
              </w:rPr>
              <w:instrText xml:space="preserve"> PAGEREF _Toc233941453 \h </w:instrText>
            </w:r>
            <w:r>
              <w:rPr>
                <w:noProof/>
                <w:webHidden/>
              </w:rPr>
            </w:r>
            <w:r>
              <w:rPr>
                <w:noProof/>
                <w:webHidden/>
              </w:rPr>
              <w:fldChar w:fldCharType="separate"/>
            </w:r>
            <w:r>
              <w:rPr>
                <w:noProof/>
                <w:webHidden/>
              </w:rPr>
              <w:t>5</w:t>
            </w:r>
            <w:r>
              <w:rPr>
                <w:noProof/>
                <w:webHidden/>
              </w:rPr>
              <w:fldChar w:fldCharType="end"/>
            </w:r>
          </w:hyperlink>
        </w:p>
        <w:p w14:paraId="2F2BB3C9" w14:textId="074236F9" w:rsidR="00246FDF" w:rsidRDefault="00246FDF">
          <w:pPr>
            <w:pStyle w:val="TOC2"/>
            <w:rPr>
              <w:rFonts w:asciiTheme="minorHAnsi" w:eastAsiaTheme="minorEastAsia" w:hAnsiTheme="minorHAnsi" w:cstheme="minorBidi"/>
              <w:sz w:val="24"/>
              <w:szCs w:val="24"/>
              <w:lang w:eastAsia="en-GB"/>
            </w:rPr>
          </w:pPr>
          <w:hyperlink w:anchor="_Toc233941454" w:history="1">
            <w:r w:rsidRPr="00EE0AB2">
              <w:rPr>
                <w:rStyle w:val="Hyperlink"/>
                <w:b/>
                <w:bCs/>
              </w:rPr>
              <w:t>3.1 Implications on Improving User Experience:</w:t>
            </w:r>
            <w:r>
              <w:rPr>
                <w:webHidden/>
              </w:rPr>
              <w:tab/>
            </w:r>
            <w:r>
              <w:rPr>
                <w:webHidden/>
              </w:rPr>
              <w:fldChar w:fldCharType="begin"/>
            </w:r>
            <w:r>
              <w:rPr>
                <w:webHidden/>
              </w:rPr>
              <w:instrText xml:space="preserve"> PAGEREF _Toc233941454 \h </w:instrText>
            </w:r>
            <w:r>
              <w:rPr>
                <w:webHidden/>
              </w:rPr>
            </w:r>
            <w:r>
              <w:rPr>
                <w:webHidden/>
              </w:rPr>
              <w:fldChar w:fldCharType="separate"/>
            </w:r>
            <w:r>
              <w:rPr>
                <w:webHidden/>
              </w:rPr>
              <w:t>5</w:t>
            </w:r>
            <w:r>
              <w:rPr>
                <w:webHidden/>
              </w:rPr>
              <w:fldChar w:fldCharType="end"/>
            </w:r>
          </w:hyperlink>
        </w:p>
        <w:p w14:paraId="3A9CE2C9" w14:textId="457D5875" w:rsidR="00246FDF" w:rsidRDefault="00246FDF">
          <w:pPr>
            <w:pStyle w:val="TOC2"/>
            <w:rPr>
              <w:rFonts w:asciiTheme="minorHAnsi" w:eastAsiaTheme="minorEastAsia" w:hAnsiTheme="minorHAnsi" w:cstheme="minorBidi"/>
              <w:sz w:val="24"/>
              <w:szCs w:val="24"/>
              <w:lang w:eastAsia="en-GB"/>
            </w:rPr>
          </w:pPr>
          <w:hyperlink w:anchor="_Toc233941455" w:history="1">
            <w:r w:rsidRPr="00EE0AB2">
              <w:rPr>
                <w:rStyle w:val="Hyperlink"/>
                <w:b/>
                <w:bCs/>
              </w:rPr>
              <w:t>3.2 Implications on Increasing Mobile Sales:</w:t>
            </w:r>
            <w:r>
              <w:rPr>
                <w:webHidden/>
              </w:rPr>
              <w:tab/>
            </w:r>
            <w:r>
              <w:rPr>
                <w:webHidden/>
              </w:rPr>
              <w:fldChar w:fldCharType="begin"/>
            </w:r>
            <w:r>
              <w:rPr>
                <w:webHidden/>
              </w:rPr>
              <w:instrText xml:space="preserve"> PAGEREF _Toc233941455 \h </w:instrText>
            </w:r>
            <w:r>
              <w:rPr>
                <w:webHidden/>
              </w:rPr>
            </w:r>
            <w:r>
              <w:rPr>
                <w:webHidden/>
              </w:rPr>
              <w:fldChar w:fldCharType="separate"/>
            </w:r>
            <w:r>
              <w:rPr>
                <w:webHidden/>
              </w:rPr>
              <w:t>6</w:t>
            </w:r>
            <w:r>
              <w:rPr>
                <w:webHidden/>
              </w:rPr>
              <w:fldChar w:fldCharType="end"/>
            </w:r>
          </w:hyperlink>
        </w:p>
        <w:p w14:paraId="2FB51EC6" w14:textId="3776A623" w:rsidR="00246FDF" w:rsidRDefault="00246FDF">
          <w:pPr>
            <w:pStyle w:val="TOC1"/>
            <w:tabs>
              <w:tab w:val="right" w:leader="dot" w:pos="9016"/>
            </w:tabs>
            <w:rPr>
              <w:rFonts w:eastAsiaTheme="minorEastAsia"/>
              <w:noProof/>
              <w:sz w:val="24"/>
              <w:szCs w:val="24"/>
              <w:lang w:eastAsia="en-GB"/>
            </w:rPr>
          </w:pPr>
          <w:hyperlink w:anchor="_Toc233941456" w:history="1">
            <w:r w:rsidRPr="00EE0AB2">
              <w:rPr>
                <w:rStyle w:val="Hyperlink"/>
                <w:rFonts w:ascii="Arial" w:hAnsi="Arial" w:cs="Arial"/>
                <w:b/>
                <w:bCs/>
                <w:noProof/>
              </w:rPr>
              <w:t>4.0 Implementation Section:</w:t>
            </w:r>
            <w:r>
              <w:rPr>
                <w:noProof/>
                <w:webHidden/>
              </w:rPr>
              <w:tab/>
            </w:r>
            <w:r>
              <w:rPr>
                <w:noProof/>
                <w:webHidden/>
              </w:rPr>
              <w:fldChar w:fldCharType="begin"/>
            </w:r>
            <w:r>
              <w:rPr>
                <w:noProof/>
                <w:webHidden/>
              </w:rPr>
              <w:instrText xml:space="preserve"> PAGEREF _Toc233941456 \h </w:instrText>
            </w:r>
            <w:r>
              <w:rPr>
                <w:noProof/>
                <w:webHidden/>
              </w:rPr>
            </w:r>
            <w:r>
              <w:rPr>
                <w:noProof/>
                <w:webHidden/>
              </w:rPr>
              <w:fldChar w:fldCharType="separate"/>
            </w:r>
            <w:r>
              <w:rPr>
                <w:noProof/>
                <w:webHidden/>
              </w:rPr>
              <w:t>6</w:t>
            </w:r>
            <w:r>
              <w:rPr>
                <w:noProof/>
                <w:webHidden/>
              </w:rPr>
              <w:fldChar w:fldCharType="end"/>
            </w:r>
          </w:hyperlink>
        </w:p>
        <w:p w14:paraId="526A5F08" w14:textId="1B40D232" w:rsidR="00246FDF" w:rsidRDefault="00246FDF">
          <w:pPr>
            <w:pStyle w:val="TOC1"/>
            <w:tabs>
              <w:tab w:val="right" w:leader="dot" w:pos="9016"/>
            </w:tabs>
            <w:rPr>
              <w:rFonts w:eastAsiaTheme="minorEastAsia"/>
              <w:noProof/>
              <w:sz w:val="24"/>
              <w:szCs w:val="24"/>
              <w:lang w:eastAsia="en-GB"/>
            </w:rPr>
          </w:pPr>
          <w:hyperlink w:anchor="_Toc233941457" w:history="1">
            <w:r w:rsidRPr="00EE0AB2">
              <w:rPr>
                <w:rStyle w:val="Hyperlink"/>
                <w:rFonts w:ascii="Arial" w:hAnsi="Arial" w:cs="Arial"/>
                <w:b/>
                <w:bCs/>
                <w:noProof/>
              </w:rPr>
              <w:t>4.1 Moodboard and Wireframe Design:</w:t>
            </w:r>
            <w:r>
              <w:rPr>
                <w:noProof/>
                <w:webHidden/>
              </w:rPr>
              <w:tab/>
            </w:r>
            <w:r>
              <w:rPr>
                <w:noProof/>
                <w:webHidden/>
              </w:rPr>
              <w:fldChar w:fldCharType="begin"/>
            </w:r>
            <w:r>
              <w:rPr>
                <w:noProof/>
                <w:webHidden/>
              </w:rPr>
              <w:instrText xml:space="preserve"> PAGEREF _Toc233941457 \h </w:instrText>
            </w:r>
            <w:r>
              <w:rPr>
                <w:noProof/>
                <w:webHidden/>
              </w:rPr>
            </w:r>
            <w:r>
              <w:rPr>
                <w:noProof/>
                <w:webHidden/>
              </w:rPr>
              <w:fldChar w:fldCharType="separate"/>
            </w:r>
            <w:r>
              <w:rPr>
                <w:noProof/>
                <w:webHidden/>
              </w:rPr>
              <w:t>6</w:t>
            </w:r>
            <w:r>
              <w:rPr>
                <w:noProof/>
                <w:webHidden/>
              </w:rPr>
              <w:fldChar w:fldCharType="end"/>
            </w:r>
          </w:hyperlink>
        </w:p>
        <w:p w14:paraId="55CC8C39" w14:textId="6370290E" w:rsidR="00246FDF" w:rsidRDefault="00246FDF">
          <w:pPr>
            <w:pStyle w:val="TOC2"/>
            <w:rPr>
              <w:rFonts w:asciiTheme="minorHAnsi" w:eastAsiaTheme="minorEastAsia" w:hAnsiTheme="minorHAnsi" w:cstheme="minorBidi"/>
              <w:sz w:val="24"/>
              <w:szCs w:val="24"/>
              <w:lang w:eastAsia="en-GB"/>
            </w:rPr>
          </w:pPr>
          <w:hyperlink w:anchor="_Toc233941458" w:history="1">
            <w:r w:rsidRPr="00EE0AB2">
              <w:rPr>
                <w:rStyle w:val="Hyperlink"/>
                <w:b/>
                <w:bCs/>
              </w:rPr>
              <w:t>Wireframe:</w:t>
            </w:r>
            <w:r>
              <w:rPr>
                <w:webHidden/>
              </w:rPr>
              <w:tab/>
            </w:r>
            <w:r>
              <w:rPr>
                <w:webHidden/>
              </w:rPr>
              <w:fldChar w:fldCharType="begin"/>
            </w:r>
            <w:r>
              <w:rPr>
                <w:webHidden/>
              </w:rPr>
              <w:instrText xml:space="preserve"> PAGEREF _Toc233941458 \h </w:instrText>
            </w:r>
            <w:r>
              <w:rPr>
                <w:webHidden/>
              </w:rPr>
            </w:r>
            <w:r>
              <w:rPr>
                <w:webHidden/>
              </w:rPr>
              <w:fldChar w:fldCharType="separate"/>
            </w:r>
            <w:r>
              <w:rPr>
                <w:webHidden/>
              </w:rPr>
              <w:t>7</w:t>
            </w:r>
            <w:r>
              <w:rPr>
                <w:webHidden/>
              </w:rPr>
              <w:fldChar w:fldCharType="end"/>
            </w:r>
          </w:hyperlink>
        </w:p>
        <w:p w14:paraId="232C4A24" w14:textId="20806988" w:rsidR="00246FDF" w:rsidRDefault="00246FDF">
          <w:pPr>
            <w:pStyle w:val="TOC1"/>
            <w:tabs>
              <w:tab w:val="right" w:leader="dot" w:pos="9016"/>
            </w:tabs>
            <w:rPr>
              <w:rFonts w:eastAsiaTheme="minorEastAsia"/>
              <w:noProof/>
              <w:sz w:val="24"/>
              <w:szCs w:val="24"/>
              <w:lang w:eastAsia="en-GB"/>
            </w:rPr>
          </w:pPr>
          <w:hyperlink w:anchor="_Toc233941459" w:history="1">
            <w:r w:rsidRPr="00EE0AB2">
              <w:rPr>
                <w:rStyle w:val="Hyperlink"/>
                <w:rFonts w:ascii="Arial" w:hAnsi="Arial" w:cs="Arial"/>
                <w:b/>
                <w:bCs/>
                <w:noProof/>
              </w:rPr>
              <w:t>5.0 CONCLUSION:</w:t>
            </w:r>
            <w:r>
              <w:rPr>
                <w:noProof/>
                <w:webHidden/>
              </w:rPr>
              <w:tab/>
            </w:r>
            <w:r>
              <w:rPr>
                <w:noProof/>
                <w:webHidden/>
              </w:rPr>
              <w:fldChar w:fldCharType="begin"/>
            </w:r>
            <w:r>
              <w:rPr>
                <w:noProof/>
                <w:webHidden/>
              </w:rPr>
              <w:instrText xml:space="preserve"> PAGEREF _Toc233941459 \h </w:instrText>
            </w:r>
            <w:r>
              <w:rPr>
                <w:noProof/>
                <w:webHidden/>
              </w:rPr>
            </w:r>
            <w:r>
              <w:rPr>
                <w:noProof/>
                <w:webHidden/>
              </w:rPr>
              <w:fldChar w:fldCharType="separate"/>
            </w:r>
            <w:r>
              <w:rPr>
                <w:noProof/>
                <w:webHidden/>
              </w:rPr>
              <w:t>13</w:t>
            </w:r>
            <w:r>
              <w:rPr>
                <w:noProof/>
                <w:webHidden/>
              </w:rPr>
              <w:fldChar w:fldCharType="end"/>
            </w:r>
          </w:hyperlink>
        </w:p>
        <w:p w14:paraId="7524FBF9" w14:textId="085A2696" w:rsidR="00246FDF" w:rsidRDefault="00246FDF">
          <w:pPr>
            <w:pStyle w:val="TOC1"/>
            <w:tabs>
              <w:tab w:val="right" w:leader="dot" w:pos="9016"/>
            </w:tabs>
            <w:rPr>
              <w:rFonts w:eastAsiaTheme="minorEastAsia"/>
              <w:noProof/>
              <w:sz w:val="24"/>
              <w:szCs w:val="24"/>
              <w:lang w:eastAsia="en-GB"/>
            </w:rPr>
          </w:pPr>
          <w:hyperlink w:anchor="_Toc233941460" w:history="1">
            <w:r w:rsidRPr="00EE0AB2">
              <w:rPr>
                <w:rStyle w:val="Hyperlink"/>
                <w:rFonts w:ascii="Arial" w:hAnsi="Arial" w:cs="Arial"/>
                <w:b/>
                <w:bCs/>
                <w:noProof/>
              </w:rPr>
              <w:t>6.0 REFERENCES:</w:t>
            </w:r>
            <w:r>
              <w:rPr>
                <w:noProof/>
                <w:webHidden/>
              </w:rPr>
              <w:tab/>
            </w:r>
            <w:r>
              <w:rPr>
                <w:noProof/>
                <w:webHidden/>
              </w:rPr>
              <w:fldChar w:fldCharType="begin"/>
            </w:r>
            <w:r>
              <w:rPr>
                <w:noProof/>
                <w:webHidden/>
              </w:rPr>
              <w:instrText xml:space="preserve"> PAGEREF _Toc233941460 \h </w:instrText>
            </w:r>
            <w:r>
              <w:rPr>
                <w:noProof/>
                <w:webHidden/>
              </w:rPr>
            </w:r>
            <w:r>
              <w:rPr>
                <w:noProof/>
                <w:webHidden/>
              </w:rPr>
              <w:fldChar w:fldCharType="separate"/>
            </w:r>
            <w:r>
              <w:rPr>
                <w:noProof/>
                <w:webHidden/>
              </w:rPr>
              <w:t>13</w:t>
            </w:r>
            <w:r>
              <w:rPr>
                <w:noProof/>
                <w:webHidden/>
              </w:rPr>
              <w:fldChar w:fldCharType="end"/>
            </w:r>
          </w:hyperlink>
        </w:p>
        <w:p w14:paraId="327BEBF3" w14:textId="26E388CD" w:rsidR="00F37AF6" w:rsidRDefault="00F37AF6" w:rsidP="00272456">
          <w:pPr>
            <w:spacing w:after="0" w:line="360" w:lineRule="auto"/>
          </w:pPr>
          <w:r w:rsidRPr="008470B4">
            <w:rPr>
              <w:rFonts w:ascii="Arial" w:hAnsi="Arial" w:cs="Arial"/>
              <w:b/>
              <w:bCs/>
              <w:noProof/>
            </w:rPr>
            <w:fldChar w:fldCharType="end"/>
          </w:r>
        </w:p>
      </w:sdtContent>
    </w:sdt>
    <w:p w14:paraId="2364A7D5" w14:textId="55452AA3" w:rsidR="00012F46" w:rsidRDefault="00012F46" w:rsidP="00272456">
      <w:pPr>
        <w:spacing w:after="0" w:line="360" w:lineRule="auto"/>
        <w:rPr>
          <w:rFonts w:ascii="Arial" w:hAnsi="Arial" w:cs="Arial"/>
          <w:sz w:val="24"/>
          <w:szCs w:val="24"/>
        </w:rPr>
      </w:pPr>
    </w:p>
    <w:p w14:paraId="5981A201" w14:textId="77777777" w:rsidR="00012F46" w:rsidRDefault="00012F46" w:rsidP="00272456">
      <w:pPr>
        <w:spacing w:after="0" w:line="360" w:lineRule="auto"/>
        <w:rPr>
          <w:rFonts w:ascii="Arial" w:hAnsi="Arial" w:cs="Arial"/>
          <w:sz w:val="24"/>
          <w:szCs w:val="24"/>
        </w:rPr>
      </w:pPr>
      <w:r>
        <w:rPr>
          <w:rFonts w:ascii="Arial" w:hAnsi="Arial" w:cs="Arial"/>
          <w:sz w:val="24"/>
          <w:szCs w:val="24"/>
        </w:rPr>
        <w:br w:type="page"/>
      </w:r>
    </w:p>
    <w:p w14:paraId="335B6BD9" w14:textId="77777777" w:rsidR="00012F46" w:rsidRPr="00E22118" w:rsidRDefault="00012F46" w:rsidP="00272456">
      <w:pPr>
        <w:spacing w:after="0" w:line="360" w:lineRule="auto"/>
        <w:rPr>
          <w:rFonts w:ascii="Arial" w:hAnsi="Arial" w:cs="Arial"/>
          <w:sz w:val="24"/>
          <w:szCs w:val="24"/>
        </w:rPr>
      </w:pPr>
    </w:p>
    <w:p w14:paraId="09E819FC" w14:textId="29E87C2C" w:rsidR="00A03CF9" w:rsidRPr="00831151" w:rsidRDefault="00655CCE" w:rsidP="00272456">
      <w:pPr>
        <w:pStyle w:val="Heading1"/>
        <w:spacing w:before="0" w:after="0" w:line="360" w:lineRule="auto"/>
        <w:rPr>
          <w:rFonts w:ascii="Arial" w:hAnsi="Arial" w:cs="Arial"/>
          <w:b/>
          <w:bCs/>
          <w:color w:val="auto"/>
          <w:sz w:val="32"/>
          <w:szCs w:val="32"/>
        </w:rPr>
      </w:pPr>
      <w:bookmarkStart w:id="1" w:name="_Toc233941444"/>
      <w:r w:rsidRPr="00831151">
        <w:rPr>
          <w:rFonts w:ascii="Arial" w:hAnsi="Arial" w:cs="Arial"/>
          <w:b/>
          <w:bCs/>
          <w:color w:val="auto"/>
          <w:sz w:val="32"/>
          <w:szCs w:val="32"/>
        </w:rPr>
        <w:t>I</w:t>
      </w:r>
      <w:r w:rsidR="00A35A79" w:rsidRPr="00831151">
        <w:rPr>
          <w:rFonts w:ascii="Arial" w:hAnsi="Arial" w:cs="Arial"/>
          <w:b/>
          <w:bCs/>
          <w:color w:val="auto"/>
          <w:sz w:val="32"/>
          <w:szCs w:val="32"/>
        </w:rPr>
        <w:t>NTRODUCTION</w:t>
      </w:r>
      <w:r w:rsidR="003E7D30" w:rsidRPr="00831151">
        <w:rPr>
          <w:rFonts w:ascii="Arial" w:hAnsi="Arial" w:cs="Arial"/>
          <w:b/>
          <w:bCs/>
          <w:color w:val="auto"/>
          <w:sz w:val="32"/>
          <w:szCs w:val="32"/>
        </w:rPr>
        <w:t>:</w:t>
      </w:r>
      <w:bookmarkEnd w:id="1"/>
    </w:p>
    <w:p w14:paraId="00C1B4D8" w14:textId="77777777" w:rsidR="00052E45" w:rsidRPr="00567786" w:rsidRDefault="00052E45" w:rsidP="00272456">
      <w:pPr>
        <w:spacing w:after="0" w:line="360" w:lineRule="auto"/>
        <w:rPr>
          <w:rFonts w:ascii="Arial" w:hAnsi="Arial" w:cs="Arial"/>
        </w:rPr>
      </w:pPr>
      <w:r w:rsidRPr="00567786">
        <w:rPr>
          <w:rFonts w:ascii="Arial" w:hAnsi="Arial" w:cs="Arial"/>
        </w:rPr>
        <w:t>Healthy Harvest is an e-commerce business focused on delivering fresh, organic, and sustainable food products to customers. As consumer behaviour increasingly shifts towards online and mobile shopping, it is essential for Healthy Harvest to provide a high-quality, user-friendly website that supports seamless browsing and buying experiences. This report presents the design and development of a web design prototype tailored to meet the company’s business goals and enhance customer engagement.</w:t>
      </w:r>
    </w:p>
    <w:p w14:paraId="1775AF29" w14:textId="7BDEDB18" w:rsidR="00052E45" w:rsidRPr="00567786" w:rsidRDefault="00052E45" w:rsidP="00272456">
      <w:pPr>
        <w:spacing w:after="0" w:line="360" w:lineRule="auto"/>
        <w:rPr>
          <w:rFonts w:ascii="Arial" w:hAnsi="Arial" w:cs="Arial"/>
        </w:rPr>
      </w:pPr>
      <w:r w:rsidRPr="00567786">
        <w:rPr>
          <w:rFonts w:ascii="Arial" w:hAnsi="Arial" w:cs="Arial"/>
        </w:rPr>
        <w:t>The purpose of this report is to show how an effective design process can improve user experience and increase mobile sales. The scope includes the application of key design techniques such as mood boards, wireframes, and responsive design. The method followed a structured approach, beginning with mood board creation to show visual direction, followed by wireframe development to define layout and functionality, and concluding with responsive design implementation to ensure accessibility across devices.</w:t>
      </w:r>
    </w:p>
    <w:p w14:paraId="1AD6BB88" w14:textId="77777777" w:rsidR="00052E45" w:rsidRPr="00567786" w:rsidRDefault="00052E45" w:rsidP="00272456">
      <w:pPr>
        <w:spacing w:after="0" w:line="360" w:lineRule="auto"/>
        <w:jc w:val="both"/>
        <w:rPr>
          <w:rFonts w:ascii="Arial" w:hAnsi="Arial" w:cs="Arial"/>
        </w:rPr>
      </w:pPr>
      <w:r w:rsidRPr="00567786">
        <w:rPr>
          <w:rFonts w:ascii="Arial" w:hAnsi="Arial" w:cs="Arial"/>
        </w:rPr>
        <w:t>The significance of this report lies in its focus on user-centred design and data-driven improvements, including A/B testing strategies. These approaches ensure that the final prototype is visually consistent, highly functional, and aligned with Healthy Harvest’s business needs, ultimately supporting increased conversions and customer satisfaction.</w:t>
      </w:r>
    </w:p>
    <w:p w14:paraId="04C0B538" w14:textId="77777777" w:rsidR="00A24FEA" w:rsidRPr="00567786" w:rsidRDefault="00A24FEA" w:rsidP="00272456">
      <w:pPr>
        <w:spacing w:after="0" w:line="360" w:lineRule="auto"/>
        <w:jc w:val="both"/>
        <w:rPr>
          <w:rFonts w:ascii="Arial" w:hAnsi="Arial" w:cs="Arial"/>
        </w:rPr>
      </w:pPr>
    </w:p>
    <w:p w14:paraId="5C6FE481" w14:textId="420ECF70" w:rsidR="0040567E" w:rsidRPr="00E81BC0" w:rsidRDefault="00857788" w:rsidP="00272456">
      <w:pPr>
        <w:pStyle w:val="Heading1"/>
        <w:spacing w:before="0" w:after="0" w:line="360" w:lineRule="auto"/>
        <w:rPr>
          <w:rFonts w:ascii="Arial" w:hAnsi="Arial" w:cs="Arial"/>
          <w:b/>
          <w:bCs/>
          <w:color w:val="auto"/>
          <w:sz w:val="32"/>
          <w:szCs w:val="32"/>
        </w:rPr>
      </w:pPr>
      <w:bookmarkStart w:id="2" w:name="_Toc233941445"/>
      <w:r w:rsidRPr="00E81BC0">
        <w:rPr>
          <w:rFonts w:ascii="Arial" w:hAnsi="Arial" w:cs="Arial"/>
          <w:b/>
          <w:bCs/>
          <w:color w:val="auto"/>
          <w:sz w:val="32"/>
          <w:szCs w:val="32"/>
        </w:rPr>
        <w:t xml:space="preserve">2.0 </w:t>
      </w:r>
      <w:r w:rsidR="003720F4" w:rsidRPr="00E81BC0">
        <w:rPr>
          <w:rFonts w:ascii="Arial" w:hAnsi="Arial" w:cs="Arial"/>
          <w:b/>
          <w:bCs/>
          <w:color w:val="auto"/>
          <w:sz w:val="32"/>
          <w:szCs w:val="32"/>
        </w:rPr>
        <w:t>Proposed Solutions to Healthy Harvest Website Issues</w:t>
      </w:r>
      <w:r w:rsidR="00144596" w:rsidRPr="00E81BC0">
        <w:rPr>
          <w:rFonts w:ascii="Arial" w:hAnsi="Arial" w:cs="Arial"/>
          <w:b/>
          <w:bCs/>
          <w:color w:val="auto"/>
          <w:sz w:val="32"/>
          <w:szCs w:val="32"/>
        </w:rPr>
        <w:t>:</w:t>
      </w:r>
      <w:bookmarkEnd w:id="2"/>
    </w:p>
    <w:p w14:paraId="3BF53374" w14:textId="21E20648" w:rsidR="00B80DBC" w:rsidRDefault="003720F4" w:rsidP="00272456">
      <w:pPr>
        <w:spacing w:after="0" w:line="360" w:lineRule="auto"/>
        <w:jc w:val="both"/>
        <w:rPr>
          <w:rFonts w:ascii="Arial" w:hAnsi="Arial" w:cs="Arial"/>
        </w:rPr>
      </w:pPr>
      <w:r w:rsidRPr="00567786">
        <w:rPr>
          <w:rFonts w:ascii="Arial" w:hAnsi="Arial" w:cs="Arial"/>
        </w:rPr>
        <w:t>The current challenges associated with the Healthy Harvest website can be effectively analysed through contemporary user interface (UI) and user experience (UX) research which emphasises the critical role of usability, navigation, and visual design in influencing user engagement and business performance</w:t>
      </w:r>
      <w:r w:rsidR="001C154F" w:rsidRPr="00567786">
        <w:rPr>
          <w:rFonts w:ascii="Arial" w:hAnsi="Arial" w:cs="Arial"/>
        </w:rPr>
        <w:t xml:space="preserve"> [1]</w:t>
      </w:r>
      <w:r w:rsidRPr="00567786">
        <w:rPr>
          <w:rFonts w:ascii="Arial" w:hAnsi="Arial" w:cs="Arial"/>
        </w:rPr>
        <w:t xml:space="preserve">. </w:t>
      </w:r>
    </w:p>
    <w:p w14:paraId="7CA0DEE8" w14:textId="77777777" w:rsidR="00567786" w:rsidRPr="00567786" w:rsidRDefault="00567786" w:rsidP="00272456">
      <w:pPr>
        <w:spacing w:after="0" w:line="360" w:lineRule="auto"/>
        <w:jc w:val="both"/>
        <w:rPr>
          <w:rFonts w:ascii="Arial" w:hAnsi="Arial" w:cs="Arial"/>
        </w:rPr>
      </w:pPr>
    </w:p>
    <w:p w14:paraId="18BD0D20" w14:textId="76063C6D" w:rsidR="00B80DBC" w:rsidRPr="00E81BC0" w:rsidRDefault="00B80DBC" w:rsidP="00272456">
      <w:pPr>
        <w:pStyle w:val="Heading2"/>
        <w:spacing w:before="0" w:after="0" w:line="360" w:lineRule="auto"/>
        <w:rPr>
          <w:rFonts w:ascii="Arial" w:hAnsi="Arial" w:cs="Arial"/>
          <w:b/>
          <w:bCs/>
          <w:color w:val="auto"/>
        </w:rPr>
      </w:pPr>
      <w:bookmarkStart w:id="3" w:name="_Toc233941446"/>
      <w:r w:rsidRPr="00E81BC0">
        <w:rPr>
          <w:rFonts w:ascii="Arial" w:hAnsi="Arial" w:cs="Arial"/>
          <w:b/>
          <w:bCs/>
          <w:color w:val="auto"/>
        </w:rPr>
        <w:t>Poor Navigation</w:t>
      </w:r>
      <w:r w:rsidR="000C1B24" w:rsidRPr="00E81BC0">
        <w:rPr>
          <w:rFonts w:ascii="Arial" w:hAnsi="Arial" w:cs="Arial"/>
          <w:b/>
          <w:bCs/>
          <w:color w:val="auto"/>
        </w:rPr>
        <w:t>:</w:t>
      </w:r>
      <w:bookmarkEnd w:id="3"/>
    </w:p>
    <w:p w14:paraId="5F15C0BD" w14:textId="01D1FA6D" w:rsidR="003720F4" w:rsidRPr="00567786" w:rsidRDefault="003720F4" w:rsidP="00272456">
      <w:pPr>
        <w:spacing w:after="0" w:line="360" w:lineRule="auto"/>
        <w:jc w:val="both"/>
        <w:rPr>
          <w:rFonts w:ascii="Arial" w:hAnsi="Arial" w:cs="Arial"/>
        </w:rPr>
      </w:pPr>
      <w:r w:rsidRPr="00567786">
        <w:rPr>
          <w:rFonts w:ascii="Arial" w:hAnsi="Arial" w:cs="Arial"/>
        </w:rPr>
        <w:t xml:space="preserve">Poor navigation and ineffective information architecture significantly reduce usability, as users struggle to find desired products efficiently. Research shows that intuitive navigation structures and clearly defined hierarchies improve user in reaction and reduce cognitive load ultimately enhancing </w:t>
      </w:r>
      <w:r w:rsidR="00290C6E" w:rsidRPr="00567786">
        <w:rPr>
          <w:rFonts w:ascii="Arial" w:hAnsi="Arial" w:cs="Arial"/>
        </w:rPr>
        <w:t>engagement [</w:t>
      </w:r>
      <w:r w:rsidRPr="00567786">
        <w:rPr>
          <w:rFonts w:ascii="Arial" w:hAnsi="Arial" w:cs="Arial"/>
        </w:rPr>
        <w:t>2]. Furthermore, empirical studies on large scale interface redesigns prove that improvements in layout and navigation can increase user interactions and including pageviews and internal link clicks</w:t>
      </w:r>
      <w:r w:rsidR="001C154F" w:rsidRPr="00567786">
        <w:rPr>
          <w:rFonts w:ascii="Arial" w:hAnsi="Arial" w:cs="Arial"/>
        </w:rPr>
        <w:t xml:space="preserve"> [3]</w:t>
      </w:r>
      <w:r w:rsidRPr="00567786">
        <w:rPr>
          <w:rFonts w:ascii="Arial" w:hAnsi="Arial" w:cs="Arial"/>
        </w:rPr>
        <w:t>. Therefore, implementing hierarchical menus and advanced filtering systems and predictive search functionality would significantly improve product discoverability and overall usability.</w:t>
      </w:r>
    </w:p>
    <w:p w14:paraId="64F79DC1" w14:textId="77777777" w:rsidR="00B45789" w:rsidRDefault="00B45789" w:rsidP="002A05D6">
      <w:pPr>
        <w:pStyle w:val="NoSpacing"/>
        <w:rPr>
          <w:rFonts w:ascii="Arial" w:hAnsi="Arial" w:cs="Arial"/>
          <w:sz w:val="32"/>
          <w:szCs w:val="32"/>
        </w:rPr>
      </w:pPr>
    </w:p>
    <w:p w14:paraId="05E48447" w14:textId="65075292" w:rsidR="00B80DBC" w:rsidRPr="00E81BC0" w:rsidRDefault="00B80DBC" w:rsidP="002A05D6">
      <w:pPr>
        <w:pStyle w:val="NoSpacing"/>
        <w:rPr>
          <w:rFonts w:ascii="Arial" w:hAnsi="Arial" w:cs="Arial"/>
          <w:b/>
          <w:bCs/>
          <w:sz w:val="32"/>
          <w:szCs w:val="32"/>
        </w:rPr>
      </w:pPr>
      <w:r w:rsidRPr="00E81BC0">
        <w:rPr>
          <w:rFonts w:ascii="Arial" w:hAnsi="Arial" w:cs="Arial"/>
          <w:b/>
          <w:bCs/>
          <w:sz w:val="32"/>
          <w:szCs w:val="32"/>
        </w:rPr>
        <w:t>Outdated Visual Design</w:t>
      </w:r>
      <w:r w:rsidR="002C2603" w:rsidRPr="00E81BC0">
        <w:rPr>
          <w:rFonts w:ascii="Arial" w:hAnsi="Arial" w:cs="Arial"/>
          <w:b/>
          <w:bCs/>
          <w:sz w:val="32"/>
          <w:szCs w:val="32"/>
        </w:rPr>
        <w:t>:</w:t>
      </w:r>
    </w:p>
    <w:p w14:paraId="5B2DBEF1" w14:textId="77777777" w:rsidR="002C2603" w:rsidRPr="00CA462D" w:rsidRDefault="002C2603" w:rsidP="002A05D6">
      <w:pPr>
        <w:pStyle w:val="NoSpacing"/>
        <w:rPr>
          <w:rFonts w:ascii="Arial" w:hAnsi="Arial" w:cs="Arial"/>
          <w:sz w:val="32"/>
          <w:szCs w:val="32"/>
        </w:rPr>
      </w:pPr>
    </w:p>
    <w:p w14:paraId="608FF38A" w14:textId="4B3205AD" w:rsidR="003720F4" w:rsidRPr="00CA462D" w:rsidRDefault="003720F4" w:rsidP="00272456">
      <w:pPr>
        <w:spacing w:after="0" w:line="360" w:lineRule="auto"/>
        <w:jc w:val="both"/>
        <w:rPr>
          <w:rFonts w:ascii="Arial" w:hAnsi="Arial" w:cs="Arial"/>
        </w:rPr>
      </w:pPr>
      <w:r w:rsidRPr="00CA462D">
        <w:rPr>
          <w:rFonts w:ascii="Arial" w:hAnsi="Arial" w:cs="Arial"/>
        </w:rPr>
        <w:t>The outdated visual design of the website also undermines Healthy Harvest’s identity as a sustainable and organic brand. Visual aesthetics play a crucial role in shaping first impressions and emotional engagement which directly influence user trust and satisfaction [</w:t>
      </w:r>
      <w:r w:rsidR="00951CF2" w:rsidRPr="00CA462D">
        <w:rPr>
          <w:rFonts w:ascii="Arial" w:hAnsi="Arial" w:cs="Arial"/>
        </w:rPr>
        <w:t>4</w:t>
      </w:r>
      <w:r w:rsidRPr="00CA462D">
        <w:rPr>
          <w:rFonts w:ascii="Arial" w:hAnsi="Arial" w:cs="Arial"/>
        </w:rPr>
        <w:t>]. Additionally, UX research suggests that aligning visual design with user expectations is essential to ensuring positive experiences and preventing dissatisfaction [</w:t>
      </w:r>
      <w:r w:rsidR="00F12D78" w:rsidRPr="00CA462D">
        <w:rPr>
          <w:rFonts w:ascii="Arial" w:hAnsi="Arial" w:cs="Arial"/>
        </w:rPr>
        <w:t>5</w:t>
      </w:r>
      <w:r w:rsidRPr="00CA462D">
        <w:rPr>
          <w:rFonts w:ascii="Arial" w:hAnsi="Arial" w:cs="Arial"/>
        </w:rPr>
        <w:t xml:space="preserve">]. A modern redesign incorporating an earthy colour palette, clean typography, and consistent branding elements would more effectively communicate the company’s values. The inclusion of </w:t>
      </w:r>
      <w:r w:rsidR="005F3199" w:rsidRPr="00CA462D">
        <w:rPr>
          <w:rFonts w:ascii="Arial" w:hAnsi="Arial" w:cs="Arial"/>
        </w:rPr>
        <w:t>high-quality</w:t>
      </w:r>
      <w:r w:rsidRPr="00CA462D">
        <w:rPr>
          <w:rFonts w:ascii="Arial" w:hAnsi="Arial" w:cs="Arial"/>
        </w:rPr>
        <w:t xml:space="preserve"> imagery and visually coherent layouts would further enhance perceived product quality and encourage deeper user interaction.</w:t>
      </w:r>
    </w:p>
    <w:p w14:paraId="5012A081" w14:textId="77777777" w:rsidR="008153BB" w:rsidRDefault="008153BB" w:rsidP="00272456">
      <w:pPr>
        <w:spacing w:after="0" w:line="360" w:lineRule="auto"/>
        <w:jc w:val="both"/>
        <w:rPr>
          <w:rFonts w:ascii="Comic Sans MS" w:hAnsi="Comic Sans MS" w:cs="Arabic Typesetting"/>
          <w:sz w:val="24"/>
          <w:szCs w:val="24"/>
        </w:rPr>
      </w:pPr>
    </w:p>
    <w:p w14:paraId="5D3A4F61" w14:textId="362BE399" w:rsidR="00B80DBC" w:rsidRPr="00E81BC0" w:rsidRDefault="00B80DBC" w:rsidP="00272456">
      <w:pPr>
        <w:pStyle w:val="Heading2"/>
        <w:spacing w:before="0" w:after="0" w:line="360" w:lineRule="auto"/>
        <w:rPr>
          <w:rFonts w:ascii="Arial" w:hAnsi="Arial" w:cs="Arial"/>
          <w:b/>
          <w:bCs/>
          <w:color w:val="auto"/>
        </w:rPr>
      </w:pPr>
      <w:bookmarkStart w:id="4" w:name="_Toc233941447"/>
      <w:r w:rsidRPr="00E81BC0">
        <w:rPr>
          <w:rFonts w:ascii="Arial" w:hAnsi="Arial" w:cs="Arial"/>
          <w:b/>
          <w:bCs/>
          <w:color w:val="auto"/>
        </w:rPr>
        <w:t>Mobile Usability</w:t>
      </w:r>
      <w:r w:rsidR="00CA462D" w:rsidRPr="00E81BC0">
        <w:rPr>
          <w:rFonts w:ascii="Arial" w:hAnsi="Arial" w:cs="Arial"/>
          <w:b/>
          <w:bCs/>
          <w:color w:val="auto"/>
        </w:rPr>
        <w:t>:</w:t>
      </w:r>
      <w:bookmarkEnd w:id="4"/>
    </w:p>
    <w:p w14:paraId="0D7EF005" w14:textId="5BA15528" w:rsidR="003720F4" w:rsidRPr="007E44AA" w:rsidRDefault="003720F4" w:rsidP="00272456">
      <w:pPr>
        <w:spacing w:after="0" w:line="360" w:lineRule="auto"/>
        <w:jc w:val="both"/>
        <w:rPr>
          <w:rFonts w:ascii="Arial" w:hAnsi="Arial" w:cs="Arial"/>
        </w:rPr>
      </w:pPr>
      <w:r w:rsidRPr="007E44AA">
        <w:rPr>
          <w:rFonts w:ascii="Arial" w:hAnsi="Arial" w:cs="Arial"/>
        </w:rPr>
        <w:t>Mobile usability is another critical issue, particularly as mobile commerce continues to dominate online shopping behaviour. Poorly optimised mobile interfaces often lead to frustration and increased abandonment rates. Studies highlight that responsive and intuitive design is essential for keeping usability across devices and ensuring a seamless user experience [</w:t>
      </w:r>
      <w:r w:rsidR="00744E7D" w:rsidRPr="007E44AA">
        <w:rPr>
          <w:rFonts w:ascii="Arial" w:hAnsi="Arial" w:cs="Arial"/>
        </w:rPr>
        <w:t>6</w:t>
      </w:r>
      <w:r w:rsidRPr="007E44AA">
        <w:rPr>
          <w:rFonts w:ascii="Arial" w:hAnsi="Arial" w:cs="Arial"/>
        </w:rPr>
        <w:t>]. A mobile first approach featuring responsive grids, touch friendly elements, and simplified navigation would significantly enhance accessibility and usability for mobile users. This improvement is likely to lead to increased engagement and higher conversion rates.</w:t>
      </w:r>
    </w:p>
    <w:p w14:paraId="5CC6C9F7" w14:textId="77777777" w:rsidR="00CB29EC" w:rsidRPr="007E44AA" w:rsidRDefault="00CB29EC" w:rsidP="00272456">
      <w:pPr>
        <w:spacing w:after="0" w:line="360" w:lineRule="auto"/>
        <w:jc w:val="both"/>
        <w:rPr>
          <w:rFonts w:ascii="Arial" w:hAnsi="Arial" w:cs="Arial"/>
        </w:rPr>
      </w:pPr>
    </w:p>
    <w:p w14:paraId="7572821A" w14:textId="240E556D" w:rsidR="00CB29EC" w:rsidRPr="00E81BC0" w:rsidRDefault="00CB29EC" w:rsidP="00272456">
      <w:pPr>
        <w:pStyle w:val="Heading2"/>
        <w:spacing w:before="0" w:after="0" w:line="360" w:lineRule="auto"/>
        <w:rPr>
          <w:rFonts w:ascii="Arial" w:hAnsi="Arial" w:cs="Arial"/>
          <w:b/>
          <w:bCs/>
          <w:color w:val="auto"/>
        </w:rPr>
      </w:pPr>
      <w:bookmarkStart w:id="5" w:name="_Toc233941448"/>
      <w:r w:rsidRPr="00E81BC0">
        <w:rPr>
          <w:rFonts w:ascii="Arial" w:hAnsi="Arial" w:cs="Arial"/>
          <w:b/>
          <w:bCs/>
          <w:color w:val="auto"/>
        </w:rPr>
        <w:t>Lack of Detailed product Information</w:t>
      </w:r>
      <w:r w:rsidR="00B0121E" w:rsidRPr="00E81BC0">
        <w:rPr>
          <w:rFonts w:ascii="Arial" w:hAnsi="Arial" w:cs="Arial"/>
          <w:b/>
          <w:bCs/>
          <w:color w:val="auto"/>
        </w:rPr>
        <w:t>:</w:t>
      </w:r>
      <w:bookmarkEnd w:id="5"/>
    </w:p>
    <w:p w14:paraId="59CA9F18" w14:textId="58AF4E30" w:rsidR="003720F4" w:rsidRPr="00152013" w:rsidRDefault="003720F4" w:rsidP="00272456">
      <w:pPr>
        <w:spacing w:after="0" w:line="360" w:lineRule="auto"/>
        <w:jc w:val="both"/>
        <w:rPr>
          <w:rFonts w:ascii="Arial" w:hAnsi="Arial" w:cs="Arial"/>
        </w:rPr>
      </w:pPr>
      <w:r w:rsidRPr="00152013">
        <w:rPr>
          <w:rFonts w:ascii="Arial" w:hAnsi="Arial" w:cs="Arial"/>
        </w:rPr>
        <w:t>A significant limitation of the current website is the lack of detailed product information which reduces user confidence and increases decision uncertainty. In e-commerce environments, comprehensive product descriptions, ingredient transparency, and supporting information such as certifications are essential for informed decision making [</w:t>
      </w:r>
      <w:r w:rsidR="00D804DF" w:rsidRPr="00152013">
        <w:rPr>
          <w:rFonts w:ascii="Arial" w:hAnsi="Arial" w:cs="Arial"/>
        </w:rPr>
        <w:t>7</w:t>
      </w:r>
      <w:r w:rsidR="00A53974" w:rsidRPr="00152013">
        <w:rPr>
          <w:rFonts w:ascii="Arial" w:hAnsi="Arial" w:cs="Arial"/>
        </w:rPr>
        <w:t>]</w:t>
      </w:r>
      <w:r w:rsidRPr="00152013">
        <w:rPr>
          <w:rFonts w:ascii="Arial" w:hAnsi="Arial" w:cs="Arial"/>
        </w:rPr>
        <w:t>. Additionally, transparency about sourcing and sustainability practices is a key expectation among modern consumers, especially within the organic food sector</w:t>
      </w:r>
      <w:r w:rsidR="002A57C5" w:rsidRPr="00152013">
        <w:rPr>
          <w:rFonts w:ascii="Arial" w:hAnsi="Arial" w:cs="Arial"/>
        </w:rPr>
        <w:t xml:space="preserve"> </w:t>
      </w:r>
      <w:r w:rsidR="00ED16B2" w:rsidRPr="00152013">
        <w:rPr>
          <w:rFonts w:ascii="Arial" w:hAnsi="Arial" w:cs="Arial"/>
        </w:rPr>
        <w:t>[8]</w:t>
      </w:r>
      <w:r w:rsidR="00CF07AF" w:rsidRPr="00152013">
        <w:rPr>
          <w:rFonts w:ascii="Arial" w:hAnsi="Arial" w:cs="Arial"/>
        </w:rPr>
        <w:t>.</w:t>
      </w:r>
      <w:r w:rsidRPr="00152013">
        <w:rPr>
          <w:rFonts w:ascii="Arial" w:hAnsi="Arial" w:cs="Arial"/>
        </w:rPr>
        <w:t xml:space="preserve"> By incorporating detailed product pages, supplier profiles, and farm-to-table storytelling elements, Healthy Harvest can strengthen credibility, build trust, and align with consumer expectations.</w:t>
      </w:r>
    </w:p>
    <w:p w14:paraId="18CD1994" w14:textId="77777777" w:rsidR="00646130" w:rsidRPr="00B45789" w:rsidRDefault="00646130" w:rsidP="00272456">
      <w:pPr>
        <w:spacing w:after="0" w:line="360" w:lineRule="auto"/>
        <w:jc w:val="both"/>
        <w:rPr>
          <w:rFonts w:ascii="Comic Sans MS" w:hAnsi="Comic Sans MS" w:cs="Arabic Typesetting"/>
          <w:sz w:val="24"/>
          <w:szCs w:val="24"/>
        </w:rPr>
      </w:pPr>
    </w:p>
    <w:p w14:paraId="4418A6FD" w14:textId="71EE41E7" w:rsidR="00CB29EC" w:rsidRPr="00E81BC0" w:rsidRDefault="00F86E3C" w:rsidP="00272456">
      <w:pPr>
        <w:pStyle w:val="Heading2"/>
        <w:spacing w:before="0" w:after="0" w:line="360" w:lineRule="auto"/>
        <w:rPr>
          <w:rFonts w:ascii="Arial" w:hAnsi="Arial" w:cs="Arial"/>
          <w:b/>
          <w:bCs/>
          <w:color w:val="auto"/>
        </w:rPr>
      </w:pPr>
      <w:bookmarkStart w:id="6" w:name="_Toc233941449"/>
      <w:r w:rsidRPr="00E81BC0">
        <w:rPr>
          <w:rFonts w:ascii="Arial" w:hAnsi="Arial" w:cs="Arial"/>
          <w:b/>
          <w:bCs/>
          <w:color w:val="auto"/>
        </w:rPr>
        <w:t>Absence of Personalised Features</w:t>
      </w:r>
      <w:r w:rsidR="00B45789" w:rsidRPr="00E81BC0">
        <w:rPr>
          <w:rFonts w:ascii="Arial" w:hAnsi="Arial" w:cs="Arial"/>
          <w:b/>
          <w:bCs/>
          <w:color w:val="auto"/>
        </w:rPr>
        <w:t>:</w:t>
      </w:r>
      <w:bookmarkEnd w:id="6"/>
    </w:p>
    <w:p w14:paraId="4D464D29" w14:textId="7ACCFC1B" w:rsidR="003720F4" w:rsidRPr="009412D1" w:rsidRDefault="003720F4" w:rsidP="00272456">
      <w:pPr>
        <w:spacing w:after="0" w:line="360" w:lineRule="auto"/>
        <w:jc w:val="both"/>
        <w:rPr>
          <w:rFonts w:ascii="Arial" w:hAnsi="Arial" w:cs="Arial"/>
        </w:rPr>
      </w:pPr>
      <w:r w:rsidRPr="009412D1">
        <w:rPr>
          <w:rFonts w:ascii="Arial" w:hAnsi="Arial" w:cs="Arial"/>
        </w:rPr>
        <w:t>The absence of personalisation features also is a missed opportunity to enhance user engagement and increase sales. Personalisation has been widely recognised as a key driver of customer satisfaction, loyalty, and conversion in e-commerce platforms [</w:t>
      </w:r>
      <w:r w:rsidR="00C649DF" w:rsidRPr="009412D1">
        <w:rPr>
          <w:rFonts w:ascii="Arial" w:hAnsi="Arial" w:cs="Arial"/>
        </w:rPr>
        <w:t>9</w:t>
      </w:r>
      <w:r w:rsidRPr="009412D1">
        <w:rPr>
          <w:rFonts w:ascii="Arial" w:hAnsi="Arial" w:cs="Arial"/>
        </w:rPr>
        <w:t>]. Research shows that personalised recommendations and tailored content reduce user effort and improve the shopping experience by presenting relevant products based on individual preferences [</w:t>
      </w:r>
      <w:r w:rsidR="00C649DF" w:rsidRPr="009412D1">
        <w:rPr>
          <w:rFonts w:ascii="Arial" w:hAnsi="Arial" w:cs="Arial"/>
        </w:rPr>
        <w:t>10</w:t>
      </w:r>
      <w:r w:rsidRPr="009412D1">
        <w:rPr>
          <w:rFonts w:ascii="Arial" w:hAnsi="Arial" w:cs="Arial"/>
        </w:rPr>
        <w:t>], [</w:t>
      </w:r>
      <w:r w:rsidR="003F0427" w:rsidRPr="009412D1">
        <w:rPr>
          <w:rFonts w:ascii="Arial" w:hAnsi="Arial" w:cs="Arial"/>
        </w:rPr>
        <w:t>11]</w:t>
      </w:r>
      <w:r w:rsidRPr="009412D1">
        <w:rPr>
          <w:rFonts w:ascii="Arial" w:hAnsi="Arial" w:cs="Arial"/>
        </w:rPr>
        <w:t>. Integrating AI-driven recommendation systems, customised subscription options, and personalised product suggestions would increase average order value while encouraging repeat purchases and long-term customer retention.</w:t>
      </w:r>
    </w:p>
    <w:p w14:paraId="33EF88CB" w14:textId="77777777" w:rsidR="00646130" w:rsidRPr="009412D1" w:rsidRDefault="00646130" w:rsidP="00272456">
      <w:pPr>
        <w:spacing w:after="0" w:line="360" w:lineRule="auto"/>
        <w:jc w:val="both"/>
        <w:rPr>
          <w:rFonts w:ascii="Arial" w:hAnsi="Arial" w:cs="Arial"/>
        </w:rPr>
      </w:pPr>
    </w:p>
    <w:p w14:paraId="7F00213A" w14:textId="6A9F3B20" w:rsidR="00E86627" w:rsidRPr="00E81BC0" w:rsidRDefault="00E56E67" w:rsidP="00272456">
      <w:pPr>
        <w:pStyle w:val="Heading2"/>
        <w:spacing w:before="0" w:after="0" w:line="360" w:lineRule="auto"/>
        <w:rPr>
          <w:rFonts w:ascii="Arial" w:hAnsi="Arial" w:cs="Arial"/>
          <w:b/>
          <w:bCs/>
          <w:color w:val="auto"/>
        </w:rPr>
      </w:pPr>
      <w:bookmarkStart w:id="7" w:name="_Toc233941450"/>
      <w:r w:rsidRPr="00E81BC0">
        <w:rPr>
          <w:rFonts w:ascii="Arial" w:hAnsi="Arial" w:cs="Arial"/>
          <w:b/>
          <w:bCs/>
          <w:color w:val="auto"/>
        </w:rPr>
        <w:t>In</w:t>
      </w:r>
      <w:r w:rsidR="006A2C12" w:rsidRPr="00E81BC0">
        <w:rPr>
          <w:rFonts w:ascii="Arial" w:hAnsi="Arial" w:cs="Arial"/>
          <w:b/>
          <w:bCs/>
          <w:color w:val="auto"/>
        </w:rPr>
        <w:t>efficiency of the Checkout Process</w:t>
      </w:r>
      <w:r w:rsidR="009412D1" w:rsidRPr="00E81BC0">
        <w:rPr>
          <w:rFonts w:ascii="Arial" w:hAnsi="Arial" w:cs="Arial"/>
          <w:b/>
          <w:bCs/>
          <w:color w:val="auto"/>
        </w:rPr>
        <w:t>:</w:t>
      </w:r>
      <w:bookmarkEnd w:id="7"/>
    </w:p>
    <w:p w14:paraId="1D0AF7E3" w14:textId="32DD2F58" w:rsidR="003720F4" w:rsidRPr="009412D1" w:rsidRDefault="003720F4" w:rsidP="00272456">
      <w:pPr>
        <w:spacing w:after="0" w:line="360" w:lineRule="auto"/>
        <w:jc w:val="both"/>
        <w:rPr>
          <w:rFonts w:ascii="Arial" w:hAnsi="Arial" w:cs="Arial"/>
        </w:rPr>
      </w:pPr>
      <w:r w:rsidRPr="009412D1">
        <w:rPr>
          <w:rFonts w:ascii="Arial" w:hAnsi="Arial" w:cs="Arial"/>
        </w:rPr>
        <w:t>The inefficiency of the checkout process is another major barrier to conversion. Studies consistently find checkout usability issues as a leading cause of cart abandonment, with approximately 70% of users not completing transactions due to complex or unclear checkout flows [1</w:t>
      </w:r>
      <w:r w:rsidR="00A46399" w:rsidRPr="009412D1">
        <w:rPr>
          <w:rFonts w:ascii="Arial" w:hAnsi="Arial" w:cs="Arial"/>
        </w:rPr>
        <w:t>2</w:t>
      </w:r>
      <w:r w:rsidRPr="009412D1">
        <w:rPr>
          <w:rFonts w:ascii="Arial" w:hAnsi="Arial" w:cs="Arial"/>
        </w:rPr>
        <w:t>]. Further research has found over 1,300 usability related problems within checkout processes across various e-commerce platforms, proving the scale of this issue [1</w:t>
      </w:r>
      <w:r w:rsidR="00323C99" w:rsidRPr="009412D1">
        <w:rPr>
          <w:rFonts w:ascii="Arial" w:hAnsi="Arial" w:cs="Arial"/>
        </w:rPr>
        <w:t>3</w:t>
      </w:r>
      <w:r w:rsidRPr="009412D1">
        <w:rPr>
          <w:rFonts w:ascii="Arial" w:hAnsi="Arial" w:cs="Arial"/>
        </w:rPr>
        <w:t>]. Simplifying the checkout experience through the introduction of guest checkout, clear progress indicators, and minimal form inputs would reduce friction and increase completion rates, directly improving revenue outcomes.</w:t>
      </w:r>
    </w:p>
    <w:p w14:paraId="0EBC8CE4" w14:textId="77777777" w:rsidR="00682D2E" w:rsidRPr="009412D1" w:rsidRDefault="00682D2E" w:rsidP="00272456">
      <w:pPr>
        <w:spacing w:after="0" w:line="360" w:lineRule="auto"/>
        <w:jc w:val="both"/>
        <w:rPr>
          <w:rFonts w:ascii="Arial" w:hAnsi="Arial" w:cs="Arial"/>
        </w:rPr>
      </w:pPr>
    </w:p>
    <w:p w14:paraId="4397513F" w14:textId="59713010" w:rsidR="006A2C12" w:rsidRPr="00E81BC0" w:rsidRDefault="00E05FA0" w:rsidP="00272456">
      <w:pPr>
        <w:pStyle w:val="Heading2"/>
        <w:spacing w:before="0" w:after="0" w:line="360" w:lineRule="auto"/>
        <w:rPr>
          <w:rFonts w:ascii="Arial" w:hAnsi="Arial" w:cs="Arial"/>
          <w:b/>
          <w:bCs/>
          <w:color w:val="auto"/>
        </w:rPr>
      </w:pPr>
      <w:bookmarkStart w:id="8" w:name="_Toc233941451"/>
      <w:r w:rsidRPr="00E81BC0">
        <w:rPr>
          <w:rFonts w:ascii="Arial" w:hAnsi="Arial" w:cs="Arial"/>
          <w:b/>
          <w:bCs/>
          <w:color w:val="auto"/>
        </w:rPr>
        <w:t>Accessibility</w:t>
      </w:r>
      <w:r w:rsidR="009412D1" w:rsidRPr="00E81BC0">
        <w:rPr>
          <w:rFonts w:ascii="Arial" w:hAnsi="Arial" w:cs="Arial"/>
          <w:b/>
          <w:bCs/>
          <w:color w:val="auto"/>
        </w:rPr>
        <w:t>:</w:t>
      </w:r>
      <w:bookmarkEnd w:id="8"/>
    </w:p>
    <w:p w14:paraId="48D478B6" w14:textId="425B4A03" w:rsidR="003720F4" w:rsidRDefault="003720F4" w:rsidP="00272456">
      <w:pPr>
        <w:spacing w:after="0" w:line="360" w:lineRule="auto"/>
        <w:jc w:val="both"/>
        <w:rPr>
          <w:rFonts w:ascii="Arial" w:hAnsi="Arial" w:cs="Arial"/>
        </w:rPr>
      </w:pPr>
      <w:r w:rsidRPr="009412D1">
        <w:rPr>
          <w:rFonts w:ascii="Arial" w:hAnsi="Arial" w:cs="Arial"/>
        </w:rPr>
        <w:t>Accessibility is another area that requires urgent attention. Large scale analyses of web accessibility reveal that a considerable number of websites do not meet established accessibility standards, with many errors affecting usability for individuals with disabilities [1</w:t>
      </w:r>
      <w:r w:rsidR="006B3FD6" w:rsidRPr="009412D1">
        <w:rPr>
          <w:rFonts w:ascii="Arial" w:hAnsi="Arial" w:cs="Arial"/>
        </w:rPr>
        <w:t>4</w:t>
      </w:r>
      <w:r w:rsidRPr="009412D1">
        <w:rPr>
          <w:rFonts w:ascii="Arial" w:hAnsi="Arial" w:cs="Arial"/>
        </w:rPr>
        <w:t>]. Addressing these issues is not only an ethical and legal requirement but also a strategic advantage. Research shows that accessibility improvements can positively influence engagement, reduce bounce rates, and increase conversions [1</w:t>
      </w:r>
      <w:r w:rsidR="006B3FD6" w:rsidRPr="009412D1">
        <w:rPr>
          <w:rFonts w:ascii="Arial" w:hAnsi="Arial" w:cs="Arial"/>
        </w:rPr>
        <w:t>5</w:t>
      </w:r>
      <w:r w:rsidRPr="009412D1">
        <w:rPr>
          <w:rFonts w:ascii="Arial" w:hAnsi="Arial" w:cs="Arial"/>
        </w:rPr>
        <w:t>]. Implementing Web Content Accessibility Guidelines (WCAG), including improved colour contrast, alternative text for images, and keyboard navigation support, would enhance inclusivity and overall usability.</w:t>
      </w:r>
    </w:p>
    <w:p w14:paraId="77D3B88E" w14:textId="77777777" w:rsidR="00EF7AED" w:rsidRPr="007F59D9" w:rsidRDefault="00EF7AED" w:rsidP="00272456">
      <w:pPr>
        <w:spacing w:after="0" w:line="360" w:lineRule="auto"/>
        <w:jc w:val="both"/>
        <w:rPr>
          <w:rFonts w:ascii="Arial" w:hAnsi="Arial" w:cs="Arial"/>
        </w:rPr>
      </w:pPr>
    </w:p>
    <w:p w14:paraId="12E6B9B7" w14:textId="3A7B6BDA" w:rsidR="006F1344" w:rsidRPr="00E81BC0" w:rsidRDefault="006F1344" w:rsidP="00272456">
      <w:pPr>
        <w:pStyle w:val="Heading2"/>
        <w:spacing w:before="0" w:after="0" w:line="360" w:lineRule="auto"/>
        <w:rPr>
          <w:rFonts w:ascii="Arial" w:hAnsi="Arial" w:cs="Arial"/>
          <w:b/>
          <w:bCs/>
          <w:color w:val="auto"/>
        </w:rPr>
      </w:pPr>
      <w:bookmarkStart w:id="9" w:name="_Toc233941452"/>
      <w:r w:rsidRPr="00E81BC0">
        <w:rPr>
          <w:rFonts w:ascii="Arial" w:hAnsi="Arial" w:cs="Arial"/>
          <w:b/>
          <w:bCs/>
          <w:color w:val="auto"/>
        </w:rPr>
        <w:t>Lacks</w:t>
      </w:r>
      <w:r w:rsidR="00E05FA0" w:rsidRPr="00E81BC0">
        <w:rPr>
          <w:rFonts w:ascii="Arial" w:hAnsi="Arial" w:cs="Arial"/>
          <w:b/>
          <w:bCs/>
          <w:color w:val="auto"/>
        </w:rPr>
        <w:t xml:space="preserve"> Sufficient Trust Signals and</w:t>
      </w:r>
      <w:r w:rsidRPr="00E81BC0">
        <w:rPr>
          <w:rFonts w:ascii="Arial" w:hAnsi="Arial" w:cs="Arial"/>
          <w:b/>
          <w:bCs/>
          <w:color w:val="auto"/>
        </w:rPr>
        <w:t xml:space="preserve"> </w:t>
      </w:r>
      <w:r w:rsidR="003720F4" w:rsidRPr="00E81BC0">
        <w:rPr>
          <w:rFonts w:ascii="Arial" w:hAnsi="Arial" w:cs="Arial"/>
          <w:b/>
          <w:bCs/>
          <w:color w:val="auto"/>
        </w:rPr>
        <w:t>Additionally</w:t>
      </w:r>
      <w:r w:rsidR="00EF7AED" w:rsidRPr="00E81BC0">
        <w:rPr>
          <w:rFonts w:ascii="Arial" w:hAnsi="Arial" w:cs="Arial"/>
          <w:b/>
          <w:bCs/>
          <w:color w:val="auto"/>
        </w:rPr>
        <w:t>:</w:t>
      </w:r>
      <w:bookmarkEnd w:id="9"/>
    </w:p>
    <w:p w14:paraId="1A27AF44" w14:textId="03EB8197" w:rsidR="003720F4" w:rsidRPr="009412D1" w:rsidRDefault="000945A5" w:rsidP="00272456">
      <w:pPr>
        <w:spacing w:after="0" w:line="360" w:lineRule="auto"/>
        <w:jc w:val="both"/>
        <w:rPr>
          <w:rFonts w:ascii="Arial" w:hAnsi="Arial" w:cs="Arial"/>
        </w:rPr>
      </w:pPr>
      <w:r>
        <w:rPr>
          <w:rFonts w:ascii="Arial" w:hAnsi="Arial" w:cs="Arial"/>
        </w:rPr>
        <w:t>T</w:t>
      </w:r>
      <w:r w:rsidR="003720F4" w:rsidRPr="009412D1">
        <w:rPr>
          <w:rFonts w:ascii="Arial" w:hAnsi="Arial" w:cs="Arial"/>
        </w:rPr>
        <w:t>he website lacks sufficient trust signals and social proof, which are critical factors influencing purchasing decisions. Users are more likely to engage with and purchase from platforms that display reviews, ratings, testimonials, and certifications. Incorporating these elements would reduce perceived risk and strengthen credibility</w:t>
      </w:r>
      <w:r w:rsidR="002B5E50" w:rsidRPr="009412D1">
        <w:rPr>
          <w:rFonts w:ascii="Arial" w:hAnsi="Arial" w:cs="Arial"/>
        </w:rPr>
        <w:t xml:space="preserve"> </w:t>
      </w:r>
      <w:r w:rsidR="00481805" w:rsidRPr="009412D1">
        <w:rPr>
          <w:rFonts w:ascii="Arial" w:hAnsi="Arial" w:cs="Arial"/>
        </w:rPr>
        <w:t>[16]</w:t>
      </w:r>
      <w:r w:rsidR="003720F4" w:rsidRPr="009412D1">
        <w:rPr>
          <w:rFonts w:ascii="Arial" w:hAnsi="Arial" w:cs="Arial"/>
        </w:rPr>
        <w:t>. At the same time, performance issues such as slow loading times significantly affect user experience and conversion rates. Research proves that websites that load within one second can achieve conversion rates up to three times higher than those loading in five seconds [1</w:t>
      </w:r>
      <w:r w:rsidR="00481805" w:rsidRPr="009412D1">
        <w:rPr>
          <w:rFonts w:ascii="Arial" w:hAnsi="Arial" w:cs="Arial"/>
        </w:rPr>
        <w:t>7</w:t>
      </w:r>
      <w:r w:rsidR="003720F4" w:rsidRPr="009412D1">
        <w:rPr>
          <w:rFonts w:ascii="Arial" w:hAnsi="Arial" w:cs="Arial"/>
        </w:rPr>
        <w:t>]. Therefore, optimising performance through image compression, efficient coding practices, and content delivery networks is essential for improving speed and user satisfaction.</w:t>
      </w:r>
    </w:p>
    <w:p w14:paraId="5732BF90" w14:textId="77777777" w:rsidR="006375FA" w:rsidRPr="009412D1" w:rsidRDefault="006375FA" w:rsidP="00272456">
      <w:pPr>
        <w:spacing w:after="0" w:line="360" w:lineRule="auto"/>
        <w:jc w:val="both"/>
        <w:rPr>
          <w:rFonts w:ascii="Arial" w:hAnsi="Arial" w:cs="Arial"/>
        </w:rPr>
      </w:pPr>
    </w:p>
    <w:p w14:paraId="47E779D1" w14:textId="360DD916" w:rsidR="00D30DAF" w:rsidRDefault="003720F4" w:rsidP="00272456">
      <w:pPr>
        <w:spacing w:after="0" w:line="360" w:lineRule="auto"/>
        <w:jc w:val="both"/>
        <w:rPr>
          <w:rFonts w:ascii="Arial" w:hAnsi="Arial" w:cs="Arial"/>
        </w:rPr>
      </w:pPr>
      <w:r w:rsidRPr="009412D1">
        <w:rPr>
          <w:rFonts w:ascii="Arial" w:hAnsi="Arial" w:cs="Arial"/>
        </w:rPr>
        <w:t xml:space="preserve">In conclusion, addressing these issues through a comprehensive, research informed UI/UX redesign will significantly improve the Healthy Harvest website. Enhancing navigation, visual design, mobile responsiveness, product transparency, personalisation, checkout usability, accessibility, and performance will collectively improve user experience and engagement. These improvements will lead to increased conversion rates, stronger customer trust, and enhanced subscription retention, </w:t>
      </w:r>
      <w:r w:rsidR="003B3C4A" w:rsidRPr="009412D1">
        <w:rPr>
          <w:rFonts w:ascii="Arial" w:hAnsi="Arial" w:cs="Arial"/>
        </w:rPr>
        <w:t>supporting</w:t>
      </w:r>
      <w:r w:rsidRPr="009412D1">
        <w:rPr>
          <w:rFonts w:ascii="Arial" w:hAnsi="Arial" w:cs="Arial"/>
        </w:rPr>
        <w:t xml:space="preserve"> the company’s long-term growth within the competitive e-commerce landscape.</w:t>
      </w:r>
    </w:p>
    <w:p w14:paraId="7815449A" w14:textId="77777777" w:rsidR="004C2410" w:rsidRPr="009412D1" w:rsidRDefault="004C2410" w:rsidP="00272456">
      <w:pPr>
        <w:spacing w:after="0" w:line="360" w:lineRule="auto"/>
        <w:jc w:val="both"/>
        <w:rPr>
          <w:rFonts w:ascii="Arial" w:hAnsi="Arial" w:cs="Arial"/>
        </w:rPr>
      </w:pPr>
    </w:p>
    <w:p w14:paraId="62F5F700" w14:textId="41B7647E" w:rsidR="001543ED" w:rsidRPr="00E81BC0" w:rsidRDefault="00783165" w:rsidP="00272456">
      <w:pPr>
        <w:pStyle w:val="Heading1"/>
        <w:spacing w:before="0" w:after="0" w:line="360" w:lineRule="auto"/>
        <w:rPr>
          <w:rFonts w:ascii="Arial" w:hAnsi="Arial" w:cs="Arial"/>
          <w:b/>
          <w:color w:val="auto"/>
          <w:sz w:val="32"/>
          <w:szCs w:val="32"/>
        </w:rPr>
      </w:pPr>
      <w:bookmarkStart w:id="10" w:name="_Toc233941453"/>
      <w:r w:rsidRPr="00E81BC0">
        <w:rPr>
          <w:rFonts w:ascii="Arial" w:hAnsi="Arial" w:cs="Arial"/>
          <w:b/>
          <w:color w:val="auto"/>
          <w:sz w:val="32"/>
          <w:szCs w:val="32"/>
        </w:rPr>
        <w:t>3</w:t>
      </w:r>
      <w:r w:rsidR="006E7941" w:rsidRPr="00E81BC0">
        <w:rPr>
          <w:rFonts w:ascii="Arial" w:hAnsi="Arial" w:cs="Arial"/>
          <w:b/>
          <w:color w:val="auto"/>
          <w:sz w:val="32"/>
          <w:szCs w:val="32"/>
        </w:rPr>
        <w:t>.</w:t>
      </w:r>
      <w:r w:rsidR="00C066FB" w:rsidRPr="00E81BC0">
        <w:rPr>
          <w:rFonts w:ascii="Arial" w:hAnsi="Arial" w:cs="Arial"/>
          <w:b/>
          <w:color w:val="auto"/>
          <w:sz w:val="32"/>
          <w:szCs w:val="32"/>
        </w:rPr>
        <w:t>0</w:t>
      </w:r>
      <w:r w:rsidR="00935C22" w:rsidRPr="00E81BC0">
        <w:rPr>
          <w:rFonts w:ascii="Arial" w:hAnsi="Arial" w:cs="Arial"/>
          <w:b/>
          <w:color w:val="auto"/>
          <w:sz w:val="32"/>
          <w:szCs w:val="32"/>
        </w:rPr>
        <w:t xml:space="preserve"> </w:t>
      </w:r>
      <w:r w:rsidR="001543ED" w:rsidRPr="00E81BC0">
        <w:rPr>
          <w:rFonts w:ascii="Arial" w:hAnsi="Arial" w:cs="Arial"/>
          <w:b/>
          <w:color w:val="auto"/>
          <w:sz w:val="32"/>
          <w:szCs w:val="32"/>
        </w:rPr>
        <w:t>Responsive Design</w:t>
      </w:r>
      <w:r w:rsidR="00E4338C" w:rsidRPr="00E81BC0">
        <w:rPr>
          <w:rFonts w:ascii="Arial" w:hAnsi="Arial" w:cs="Arial"/>
          <w:b/>
          <w:color w:val="auto"/>
          <w:sz w:val="32"/>
          <w:szCs w:val="32"/>
        </w:rPr>
        <w:t>:</w:t>
      </w:r>
      <w:bookmarkEnd w:id="10"/>
    </w:p>
    <w:p w14:paraId="2A32EED3" w14:textId="6294922F" w:rsidR="00B16EA9" w:rsidRPr="007F59D9" w:rsidRDefault="00F92BA6" w:rsidP="00272456">
      <w:pPr>
        <w:spacing w:after="0" w:line="360" w:lineRule="auto"/>
        <w:jc w:val="both"/>
        <w:rPr>
          <w:rFonts w:ascii="Arial" w:hAnsi="Arial" w:cs="Arial"/>
          <w:bCs/>
        </w:rPr>
      </w:pPr>
      <w:r w:rsidRPr="006310AE">
        <w:rPr>
          <w:rFonts w:ascii="Arial" w:hAnsi="Arial" w:cs="Arial"/>
          <w:b/>
        </w:rPr>
        <w:t xml:space="preserve">Responsive design </w:t>
      </w:r>
      <w:r w:rsidR="00A45BAC" w:rsidRPr="006310AE">
        <w:rPr>
          <w:rFonts w:ascii="Arial" w:hAnsi="Arial" w:cs="Arial"/>
          <w:b/>
        </w:rPr>
        <w:t>implementation</w:t>
      </w:r>
      <w:r w:rsidR="00A45BAC" w:rsidRPr="007F59D9">
        <w:rPr>
          <w:rFonts w:ascii="Arial" w:hAnsi="Arial" w:cs="Arial"/>
          <w:bCs/>
        </w:rPr>
        <w:t>:</w:t>
      </w:r>
    </w:p>
    <w:p w14:paraId="29FA939E" w14:textId="0BB342CF" w:rsidR="00874323" w:rsidRDefault="00110A8E" w:rsidP="00272456">
      <w:pPr>
        <w:spacing w:after="0" w:line="360" w:lineRule="auto"/>
        <w:jc w:val="both"/>
        <w:rPr>
          <w:rFonts w:ascii="Arial" w:hAnsi="Arial" w:cs="Arial"/>
        </w:rPr>
      </w:pPr>
      <w:r w:rsidRPr="009412D1">
        <w:rPr>
          <w:rFonts w:ascii="Arial" w:hAnsi="Arial" w:cs="Arial"/>
        </w:rPr>
        <w:t>I</w:t>
      </w:r>
      <w:r w:rsidR="00F92BA6" w:rsidRPr="009412D1">
        <w:rPr>
          <w:rFonts w:ascii="Arial" w:hAnsi="Arial" w:cs="Arial"/>
        </w:rPr>
        <w:t>s the process of creating websites that automatically adapt to different screen sizes, devices, and orientations</w:t>
      </w:r>
      <w:r w:rsidR="00F24790" w:rsidRPr="009412D1">
        <w:rPr>
          <w:rFonts w:ascii="Arial" w:hAnsi="Arial" w:cs="Arial"/>
        </w:rPr>
        <w:t>. [</w:t>
      </w:r>
      <w:r w:rsidR="004870D7" w:rsidRPr="009412D1">
        <w:rPr>
          <w:rFonts w:ascii="Arial" w:hAnsi="Arial" w:cs="Arial"/>
        </w:rPr>
        <w:t>1</w:t>
      </w:r>
      <w:r w:rsidR="00995E05" w:rsidRPr="009412D1">
        <w:rPr>
          <w:rFonts w:ascii="Arial" w:hAnsi="Arial" w:cs="Arial"/>
        </w:rPr>
        <w:t>8</w:t>
      </w:r>
      <w:r w:rsidR="00C742AE" w:rsidRPr="009412D1">
        <w:rPr>
          <w:rFonts w:ascii="Arial" w:hAnsi="Arial" w:cs="Arial"/>
        </w:rPr>
        <w:t>]</w:t>
      </w:r>
      <w:r w:rsidR="00995E05" w:rsidRPr="009412D1">
        <w:rPr>
          <w:rFonts w:ascii="Arial" w:hAnsi="Arial" w:cs="Arial"/>
        </w:rPr>
        <w:t>.</w:t>
      </w:r>
      <w:r w:rsidR="00284008" w:rsidRPr="009412D1">
        <w:rPr>
          <w:rFonts w:ascii="Arial" w:hAnsi="Arial" w:cs="Arial"/>
        </w:rPr>
        <w:t xml:space="preserve"> </w:t>
      </w:r>
      <w:r w:rsidR="00F92BA6" w:rsidRPr="009412D1">
        <w:rPr>
          <w:rFonts w:ascii="Arial" w:hAnsi="Arial" w:cs="Arial"/>
        </w:rPr>
        <w:t>I</w:t>
      </w:r>
      <w:r w:rsidR="00CB12FF" w:rsidRPr="009412D1">
        <w:rPr>
          <w:rFonts w:ascii="Arial" w:hAnsi="Arial" w:cs="Arial"/>
        </w:rPr>
        <w:t>t</w:t>
      </w:r>
      <w:r w:rsidR="00F92BA6" w:rsidRPr="009412D1">
        <w:rPr>
          <w:rFonts w:ascii="Arial" w:hAnsi="Arial" w:cs="Arial"/>
        </w:rPr>
        <w:t xml:space="preserve"> uses flexible layouts, fluid images, and media queries to ensure usability, readability, and consistent user experience across desktops, tablets, and smartphones, improving accessibility, performance, and overall engagement for diverse users.</w:t>
      </w:r>
    </w:p>
    <w:p w14:paraId="52950812" w14:textId="77777777" w:rsidR="00F44685" w:rsidRPr="009412D1" w:rsidRDefault="00F44685" w:rsidP="00272456">
      <w:pPr>
        <w:spacing w:after="0" w:line="360" w:lineRule="auto"/>
        <w:jc w:val="both"/>
        <w:rPr>
          <w:rFonts w:ascii="Arial" w:hAnsi="Arial" w:cs="Arial"/>
        </w:rPr>
      </w:pPr>
    </w:p>
    <w:p w14:paraId="7950520F" w14:textId="1983A282" w:rsidR="00C742AE" w:rsidRPr="00E81BC0" w:rsidRDefault="00B83B81" w:rsidP="00272456">
      <w:pPr>
        <w:pStyle w:val="Heading2"/>
        <w:spacing w:before="0" w:after="0" w:line="360" w:lineRule="auto"/>
        <w:rPr>
          <w:rFonts w:ascii="Arial" w:hAnsi="Arial" w:cs="Arial"/>
          <w:b/>
          <w:bCs/>
          <w:color w:val="auto"/>
        </w:rPr>
      </w:pPr>
      <w:bookmarkStart w:id="11" w:name="_Toc233941454"/>
      <w:r w:rsidRPr="00E81BC0">
        <w:rPr>
          <w:rFonts w:ascii="Arial" w:hAnsi="Arial" w:cs="Arial"/>
          <w:b/>
          <w:bCs/>
          <w:color w:val="auto"/>
        </w:rPr>
        <w:t xml:space="preserve">3.1 </w:t>
      </w:r>
      <w:r w:rsidR="00C742AE" w:rsidRPr="00E81BC0">
        <w:rPr>
          <w:rFonts w:ascii="Arial" w:hAnsi="Arial" w:cs="Arial"/>
          <w:b/>
          <w:bCs/>
          <w:color w:val="auto"/>
        </w:rPr>
        <w:t>Implications on</w:t>
      </w:r>
      <w:r w:rsidR="00C872EC" w:rsidRPr="00E81BC0">
        <w:rPr>
          <w:rFonts w:ascii="Arial" w:hAnsi="Arial" w:cs="Arial"/>
          <w:b/>
          <w:bCs/>
          <w:color w:val="auto"/>
        </w:rPr>
        <w:t xml:space="preserve"> </w:t>
      </w:r>
      <w:r w:rsidR="00F24790" w:rsidRPr="00E81BC0">
        <w:rPr>
          <w:rFonts w:ascii="Arial" w:hAnsi="Arial" w:cs="Arial"/>
          <w:b/>
          <w:bCs/>
          <w:color w:val="auto"/>
        </w:rPr>
        <w:t>Improving</w:t>
      </w:r>
      <w:r w:rsidR="00C742AE" w:rsidRPr="00E81BC0">
        <w:rPr>
          <w:rFonts w:ascii="Arial" w:hAnsi="Arial" w:cs="Arial"/>
          <w:b/>
          <w:bCs/>
          <w:color w:val="auto"/>
        </w:rPr>
        <w:t xml:space="preserve"> User Experience</w:t>
      </w:r>
      <w:r w:rsidR="00F44685" w:rsidRPr="00E81BC0">
        <w:rPr>
          <w:rFonts w:ascii="Arial" w:hAnsi="Arial" w:cs="Arial"/>
          <w:b/>
          <w:bCs/>
          <w:color w:val="auto"/>
        </w:rPr>
        <w:t>:</w:t>
      </w:r>
      <w:bookmarkEnd w:id="11"/>
    </w:p>
    <w:p w14:paraId="48F10E64" w14:textId="77777777" w:rsidR="004527D2" w:rsidRPr="006310AE" w:rsidRDefault="00B83B81" w:rsidP="00272456">
      <w:pPr>
        <w:spacing w:after="0" w:line="360" w:lineRule="auto"/>
        <w:jc w:val="both"/>
        <w:rPr>
          <w:rFonts w:ascii="Arial" w:hAnsi="Arial" w:cs="Arial"/>
          <w:b/>
        </w:rPr>
      </w:pPr>
      <w:r w:rsidRPr="006310AE">
        <w:rPr>
          <w:rFonts w:ascii="Arial" w:hAnsi="Arial" w:cs="Arial"/>
          <w:b/>
        </w:rPr>
        <w:t>Responsive design implementation in e-commerce</w:t>
      </w:r>
      <w:r w:rsidR="004527D2" w:rsidRPr="006310AE">
        <w:rPr>
          <w:rFonts w:ascii="Arial" w:hAnsi="Arial" w:cs="Arial"/>
          <w:b/>
        </w:rPr>
        <w:t>:</w:t>
      </w:r>
    </w:p>
    <w:p w14:paraId="10034994" w14:textId="55598798" w:rsidR="00B83B81" w:rsidRPr="004527D2" w:rsidRDefault="00607301" w:rsidP="00272456">
      <w:pPr>
        <w:spacing w:after="0" w:line="360" w:lineRule="auto"/>
        <w:jc w:val="both"/>
        <w:rPr>
          <w:rFonts w:ascii="Arial" w:hAnsi="Arial" w:cs="Arial"/>
          <w:bCs/>
        </w:rPr>
      </w:pPr>
      <w:r>
        <w:rPr>
          <w:rFonts w:ascii="Arial" w:hAnsi="Arial" w:cs="Arial"/>
        </w:rPr>
        <w:t>W</w:t>
      </w:r>
      <w:r w:rsidR="00B83B81" w:rsidRPr="009412D1">
        <w:rPr>
          <w:rFonts w:ascii="Arial" w:hAnsi="Arial" w:cs="Arial"/>
        </w:rPr>
        <w:t xml:space="preserve">ebsites </w:t>
      </w:r>
      <w:r w:rsidR="00F24790" w:rsidRPr="009412D1">
        <w:rPr>
          <w:rFonts w:ascii="Arial" w:hAnsi="Arial" w:cs="Arial"/>
        </w:rPr>
        <w:t>play</w:t>
      </w:r>
      <w:r w:rsidR="00B83B81" w:rsidRPr="009412D1">
        <w:rPr>
          <w:rFonts w:ascii="Arial" w:hAnsi="Arial" w:cs="Arial"/>
        </w:rPr>
        <w:t xml:space="preserve"> a crucial role in enhancing the user experience across multiple devices. By adapting images, layouts, and functionalities to different screen sizes, responsive design ensures seamless navigation whether users access sites via smartphones, tablets, or desktops. This flexibility reduces bounce rates, as customers can easily browse products, view details, and complete transactions without any usability issues</w:t>
      </w:r>
      <w:r w:rsidR="005B466E" w:rsidRPr="009412D1">
        <w:rPr>
          <w:rFonts w:ascii="Arial" w:hAnsi="Arial" w:cs="Arial"/>
        </w:rPr>
        <w:t xml:space="preserve"> </w:t>
      </w:r>
      <w:r w:rsidR="00B80438" w:rsidRPr="009412D1">
        <w:rPr>
          <w:rFonts w:ascii="Arial" w:hAnsi="Arial" w:cs="Arial"/>
        </w:rPr>
        <w:t>[19].</w:t>
      </w:r>
      <w:r w:rsidR="00B83B81" w:rsidRPr="009412D1">
        <w:rPr>
          <w:rFonts w:ascii="Arial" w:hAnsi="Arial" w:cs="Arial"/>
        </w:rPr>
        <w:t xml:space="preserve"> Moreover, with a more responsive websites it would </w:t>
      </w:r>
      <w:r w:rsidR="009A7B86" w:rsidRPr="009412D1">
        <w:rPr>
          <w:rFonts w:ascii="Arial" w:hAnsi="Arial" w:cs="Arial"/>
        </w:rPr>
        <w:t>improve</w:t>
      </w:r>
      <w:r w:rsidR="00B83B81" w:rsidRPr="009412D1">
        <w:rPr>
          <w:rFonts w:ascii="Arial" w:hAnsi="Arial" w:cs="Arial"/>
        </w:rPr>
        <w:t xml:space="preserve"> load times and improve readability, which are essential for keeping customer attention and boosting </w:t>
      </w:r>
      <w:r w:rsidR="00290C6E" w:rsidRPr="009412D1">
        <w:rPr>
          <w:rFonts w:ascii="Arial" w:hAnsi="Arial" w:cs="Arial"/>
        </w:rPr>
        <w:t>engagement [</w:t>
      </w:r>
      <w:r w:rsidR="005B466E" w:rsidRPr="009412D1">
        <w:rPr>
          <w:rFonts w:ascii="Arial" w:hAnsi="Arial" w:cs="Arial"/>
        </w:rPr>
        <w:t>20].</w:t>
      </w:r>
    </w:p>
    <w:p w14:paraId="05284599" w14:textId="4B1FAD68" w:rsidR="00874323" w:rsidRDefault="00B83B81" w:rsidP="00272456">
      <w:pPr>
        <w:spacing w:after="0" w:line="360" w:lineRule="auto"/>
        <w:jc w:val="both"/>
        <w:rPr>
          <w:rFonts w:ascii="Arial" w:hAnsi="Arial" w:cs="Arial"/>
        </w:rPr>
      </w:pPr>
      <w:r w:rsidRPr="009412D1">
        <w:rPr>
          <w:rFonts w:ascii="Arial" w:hAnsi="Arial" w:cs="Arial"/>
        </w:rPr>
        <w:t xml:space="preserve">From a business perspective, a responsive design would increase conversion rates by providing a much more consistent and user-friendly interface. Which customers would be more likely to trust and buy from platforms that offer smooth interactions and intuitive design. Additionally, it supports search engine optimization (SEO), as search engines Favor mobile-friendly websites, improving visibility and </w:t>
      </w:r>
      <w:r w:rsidR="00223232" w:rsidRPr="009412D1">
        <w:rPr>
          <w:rFonts w:ascii="Arial" w:hAnsi="Arial" w:cs="Arial"/>
        </w:rPr>
        <w:t>traffic [</w:t>
      </w:r>
      <w:r w:rsidR="00D175D8" w:rsidRPr="009412D1">
        <w:rPr>
          <w:rFonts w:ascii="Arial" w:hAnsi="Arial" w:cs="Arial"/>
        </w:rPr>
        <w:t>21].</w:t>
      </w:r>
      <w:r w:rsidRPr="009412D1">
        <w:rPr>
          <w:rFonts w:ascii="Arial" w:hAnsi="Arial" w:cs="Arial"/>
        </w:rPr>
        <w:t xml:space="preserve"> Ultimately, responsive design enhances accessibility, satisfaction, and overall customer loyalty, making it essential for successful e-commerce operations.</w:t>
      </w:r>
    </w:p>
    <w:p w14:paraId="13A2A85B" w14:textId="77777777" w:rsidR="00F44685" w:rsidRPr="009412D1" w:rsidRDefault="00F44685" w:rsidP="00272456">
      <w:pPr>
        <w:spacing w:after="0" w:line="360" w:lineRule="auto"/>
        <w:jc w:val="both"/>
        <w:rPr>
          <w:rFonts w:ascii="Arial" w:hAnsi="Arial" w:cs="Arial"/>
        </w:rPr>
      </w:pPr>
    </w:p>
    <w:p w14:paraId="10B29BC0" w14:textId="21B0B1E2" w:rsidR="00C872EC" w:rsidRPr="00E81BC0" w:rsidRDefault="00874323" w:rsidP="00272456">
      <w:pPr>
        <w:pStyle w:val="Heading2"/>
        <w:spacing w:before="0" w:after="0" w:line="360" w:lineRule="auto"/>
        <w:rPr>
          <w:rFonts w:ascii="Arial" w:hAnsi="Arial" w:cs="Arial"/>
          <w:b/>
          <w:bCs/>
          <w:color w:val="auto"/>
        </w:rPr>
      </w:pPr>
      <w:bookmarkStart w:id="12" w:name="_Toc233941455"/>
      <w:r w:rsidRPr="00E81BC0">
        <w:rPr>
          <w:rFonts w:ascii="Arial" w:hAnsi="Arial" w:cs="Arial"/>
          <w:b/>
          <w:bCs/>
          <w:color w:val="auto"/>
        </w:rPr>
        <w:t>3.</w:t>
      </w:r>
      <w:r w:rsidR="001558A5" w:rsidRPr="00E81BC0">
        <w:rPr>
          <w:rFonts w:ascii="Arial" w:hAnsi="Arial" w:cs="Arial"/>
          <w:b/>
          <w:bCs/>
          <w:color w:val="auto"/>
        </w:rPr>
        <w:t>2</w:t>
      </w:r>
      <w:r w:rsidR="005800B9" w:rsidRPr="00E81BC0">
        <w:rPr>
          <w:rFonts w:ascii="Arial" w:hAnsi="Arial" w:cs="Arial"/>
          <w:b/>
          <w:bCs/>
          <w:color w:val="auto"/>
        </w:rPr>
        <w:t xml:space="preserve"> </w:t>
      </w:r>
      <w:r w:rsidR="00C872EC" w:rsidRPr="00E81BC0">
        <w:rPr>
          <w:rFonts w:ascii="Arial" w:hAnsi="Arial" w:cs="Arial"/>
          <w:b/>
          <w:bCs/>
          <w:color w:val="auto"/>
        </w:rPr>
        <w:t>Implications on Increasing Mobile Sales</w:t>
      </w:r>
      <w:r w:rsidR="00740A73" w:rsidRPr="00E81BC0">
        <w:rPr>
          <w:rFonts w:ascii="Arial" w:hAnsi="Arial" w:cs="Arial"/>
          <w:b/>
          <w:bCs/>
          <w:color w:val="auto"/>
        </w:rPr>
        <w:t>:</w:t>
      </w:r>
      <w:bookmarkEnd w:id="12"/>
    </w:p>
    <w:p w14:paraId="09D07534" w14:textId="5589D0CA" w:rsidR="005620C6" w:rsidRPr="009412D1" w:rsidRDefault="005800B9" w:rsidP="00272456">
      <w:pPr>
        <w:spacing w:after="0" w:line="360" w:lineRule="auto"/>
        <w:rPr>
          <w:rFonts w:ascii="Arial" w:hAnsi="Arial" w:cs="Arial"/>
          <w:b/>
        </w:rPr>
      </w:pPr>
      <w:r w:rsidRPr="009412D1">
        <w:rPr>
          <w:rFonts w:ascii="Arial" w:hAnsi="Arial" w:cs="Arial"/>
          <w:b/>
        </w:rPr>
        <w:t>Responsive design implementation significantly affects mobile sales in</w:t>
      </w:r>
    </w:p>
    <w:p w14:paraId="2E34DBA1" w14:textId="785FD112" w:rsidR="005F1B8C" w:rsidRPr="009412D1" w:rsidRDefault="005620C6" w:rsidP="00272456">
      <w:pPr>
        <w:spacing w:after="0" w:line="360" w:lineRule="auto"/>
        <w:rPr>
          <w:rFonts w:ascii="Arial" w:hAnsi="Arial" w:cs="Arial"/>
          <w:b/>
          <w:bCs/>
        </w:rPr>
      </w:pPr>
      <w:r w:rsidRPr="009412D1">
        <w:rPr>
          <w:rFonts w:ascii="Arial" w:hAnsi="Arial" w:cs="Arial"/>
          <w:b/>
        </w:rPr>
        <w:t>e</w:t>
      </w:r>
      <w:r w:rsidR="005F1B8C" w:rsidRPr="009412D1">
        <w:rPr>
          <w:rFonts w:ascii="Arial" w:hAnsi="Arial" w:cs="Arial"/>
          <w:b/>
        </w:rPr>
        <w:t>-commerce</w:t>
      </w:r>
      <w:r w:rsidR="00AC72F5">
        <w:rPr>
          <w:rFonts w:ascii="Arial" w:hAnsi="Arial" w:cs="Arial"/>
          <w:b/>
        </w:rPr>
        <w:t>:</w:t>
      </w:r>
    </w:p>
    <w:p w14:paraId="677B0FFD" w14:textId="75243E82" w:rsidR="005800B9" w:rsidRPr="009412D1" w:rsidRDefault="00AC72F5" w:rsidP="00272456">
      <w:pPr>
        <w:spacing w:after="0" w:line="360" w:lineRule="auto"/>
        <w:rPr>
          <w:rFonts w:ascii="Arial" w:hAnsi="Arial" w:cs="Arial"/>
          <w:b/>
          <w:bCs/>
        </w:rPr>
      </w:pPr>
      <w:r>
        <w:rPr>
          <w:rFonts w:ascii="Arial" w:hAnsi="Arial" w:cs="Arial"/>
        </w:rPr>
        <w:t>B</w:t>
      </w:r>
      <w:r w:rsidR="005800B9" w:rsidRPr="009412D1">
        <w:rPr>
          <w:rFonts w:ascii="Arial" w:hAnsi="Arial" w:cs="Arial"/>
        </w:rPr>
        <w:t xml:space="preserve">y creating a more seamless and optimized shopping experience across many devices. As mobile usage continues to dominate with more online traffic, responsive websites ensure that product pages, images, and checkout processes adapt more smoothly to smaller screens. This will improve usability and reduces friction, enabling customers to browse and buy products quickly without technical difficulties or excessive </w:t>
      </w:r>
      <w:r w:rsidR="00223232" w:rsidRPr="009412D1">
        <w:rPr>
          <w:rFonts w:ascii="Arial" w:hAnsi="Arial" w:cs="Arial"/>
        </w:rPr>
        <w:t>zooming [</w:t>
      </w:r>
      <w:r w:rsidR="00495D38" w:rsidRPr="009412D1">
        <w:rPr>
          <w:rFonts w:ascii="Arial" w:hAnsi="Arial" w:cs="Arial"/>
        </w:rPr>
        <w:t>22</w:t>
      </w:r>
      <w:r w:rsidR="00A1473C" w:rsidRPr="009412D1">
        <w:rPr>
          <w:rFonts w:ascii="Arial" w:hAnsi="Arial" w:cs="Arial"/>
        </w:rPr>
        <w:t>].</w:t>
      </w:r>
    </w:p>
    <w:p w14:paraId="772141D6" w14:textId="62268775" w:rsidR="005800B9" w:rsidRPr="009412D1" w:rsidRDefault="005800B9" w:rsidP="00272456">
      <w:pPr>
        <w:spacing w:after="0" w:line="360" w:lineRule="auto"/>
        <w:rPr>
          <w:rFonts w:ascii="Arial" w:hAnsi="Arial" w:cs="Arial"/>
        </w:rPr>
      </w:pPr>
      <w:r w:rsidRPr="009412D1">
        <w:rPr>
          <w:rFonts w:ascii="Arial" w:hAnsi="Arial" w:cs="Arial"/>
        </w:rPr>
        <w:t xml:space="preserve">A key implication is the increase in conversion rates, as customers are more likely to complete transactions on mobile-friendly platforms. Faster loading times and intuitive navigation also enhance user satisfaction, encouraging repeat purchases and brand </w:t>
      </w:r>
      <w:r w:rsidR="00223232" w:rsidRPr="009412D1">
        <w:rPr>
          <w:rFonts w:ascii="Arial" w:hAnsi="Arial" w:cs="Arial"/>
        </w:rPr>
        <w:t>loyalty [</w:t>
      </w:r>
      <w:r w:rsidR="00457BD9" w:rsidRPr="009412D1">
        <w:rPr>
          <w:rFonts w:ascii="Arial" w:hAnsi="Arial" w:cs="Arial"/>
        </w:rPr>
        <w:t>23</w:t>
      </w:r>
      <w:r w:rsidR="008B1BBD" w:rsidRPr="009412D1">
        <w:rPr>
          <w:rFonts w:ascii="Arial" w:hAnsi="Arial" w:cs="Arial"/>
        </w:rPr>
        <w:t>]</w:t>
      </w:r>
      <w:r w:rsidRPr="009412D1">
        <w:rPr>
          <w:rFonts w:ascii="Arial" w:hAnsi="Arial" w:cs="Arial"/>
        </w:rPr>
        <w:t xml:space="preserve">. Additionally, responsive design minimizes cart abandonment, which is often higher on poorly optimized mobile </w:t>
      </w:r>
      <w:r w:rsidR="00223232" w:rsidRPr="009412D1">
        <w:rPr>
          <w:rFonts w:ascii="Arial" w:hAnsi="Arial" w:cs="Arial"/>
        </w:rPr>
        <w:t>sites [</w:t>
      </w:r>
      <w:r w:rsidR="00BC3362" w:rsidRPr="009412D1">
        <w:rPr>
          <w:rFonts w:ascii="Arial" w:hAnsi="Arial" w:cs="Arial"/>
        </w:rPr>
        <w:t>24].</w:t>
      </w:r>
    </w:p>
    <w:p w14:paraId="51E7ADBF" w14:textId="77777777" w:rsidR="005800B9" w:rsidRPr="009412D1" w:rsidRDefault="005800B9" w:rsidP="00272456">
      <w:pPr>
        <w:spacing w:after="0" w:line="360" w:lineRule="auto"/>
        <w:rPr>
          <w:rFonts w:ascii="Arial" w:hAnsi="Arial" w:cs="Arial"/>
        </w:rPr>
      </w:pPr>
      <w:r w:rsidRPr="009412D1">
        <w:rPr>
          <w:rFonts w:ascii="Arial" w:hAnsi="Arial" w:cs="Arial"/>
        </w:rPr>
        <w:t>From a strategic perspective, responsive design supports mobile commerce growth by aligning with changing consumer behaviours. Businesses that invest in mobile-optimized design gain a competitive advantage, attract more mobile users, and ultimately drive higher sales and revenue.</w:t>
      </w:r>
    </w:p>
    <w:p w14:paraId="1DEDDE0D" w14:textId="40014DBB" w:rsidR="00874323" w:rsidRPr="00AC72F5" w:rsidRDefault="00874323" w:rsidP="00272456">
      <w:pPr>
        <w:spacing w:after="0" w:line="360" w:lineRule="auto"/>
        <w:jc w:val="both"/>
        <w:rPr>
          <w:rFonts w:ascii="Arial" w:hAnsi="Arial" w:cs="Arial"/>
        </w:rPr>
      </w:pPr>
    </w:p>
    <w:p w14:paraId="0943C9DD" w14:textId="3A005E76" w:rsidR="008D1689" w:rsidRPr="008A573B" w:rsidRDefault="0039025F" w:rsidP="001450BB">
      <w:pPr>
        <w:pStyle w:val="Heading1"/>
        <w:spacing w:before="0" w:after="0" w:line="360" w:lineRule="auto"/>
        <w:rPr>
          <w:rFonts w:ascii="Arial" w:hAnsi="Arial" w:cs="Arial"/>
          <w:b/>
          <w:bCs/>
          <w:color w:val="auto"/>
          <w:sz w:val="32"/>
          <w:szCs w:val="32"/>
        </w:rPr>
      </w:pPr>
      <w:bookmarkStart w:id="13" w:name="_Toc233941456"/>
      <w:r w:rsidRPr="008A573B">
        <w:rPr>
          <w:rFonts w:ascii="Arial" w:hAnsi="Arial" w:cs="Arial"/>
          <w:b/>
          <w:bCs/>
          <w:color w:val="auto"/>
          <w:sz w:val="32"/>
          <w:szCs w:val="32"/>
        </w:rPr>
        <w:t>4</w:t>
      </w:r>
      <w:r w:rsidR="00857788" w:rsidRPr="008A573B">
        <w:rPr>
          <w:rFonts w:ascii="Arial" w:hAnsi="Arial" w:cs="Arial"/>
          <w:b/>
          <w:bCs/>
          <w:color w:val="auto"/>
          <w:sz w:val="32"/>
          <w:szCs w:val="32"/>
        </w:rPr>
        <w:t xml:space="preserve">.0 </w:t>
      </w:r>
      <w:r w:rsidR="0040567E" w:rsidRPr="008A573B">
        <w:rPr>
          <w:rFonts w:ascii="Arial" w:hAnsi="Arial" w:cs="Arial"/>
          <w:b/>
          <w:bCs/>
          <w:color w:val="auto"/>
          <w:sz w:val="32"/>
          <w:szCs w:val="32"/>
        </w:rPr>
        <w:t>I</w:t>
      </w:r>
      <w:r w:rsidR="00826D4B" w:rsidRPr="008A573B">
        <w:rPr>
          <w:rFonts w:ascii="Arial" w:hAnsi="Arial" w:cs="Arial"/>
          <w:b/>
          <w:bCs/>
          <w:color w:val="auto"/>
          <w:sz w:val="32"/>
          <w:szCs w:val="32"/>
        </w:rPr>
        <w:t>m</w:t>
      </w:r>
      <w:r w:rsidR="009439DB" w:rsidRPr="008A573B">
        <w:rPr>
          <w:rFonts w:ascii="Arial" w:hAnsi="Arial" w:cs="Arial"/>
          <w:b/>
          <w:bCs/>
          <w:color w:val="auto"/>
          <w:sz w:val="32"/>
          <w:szCs w:val="32"/>
        </w:rPr>
        <w:t xml:space="preserve">plementation </w:t>
      </w:r>
      <w:r w:rsidR="0040567E" w:rsidRPr="008A573B">
        <w:rPr>
          <w:rFonts w:ascii="Arial" w:hAnsi="Arial" w:cs="Arial"/>
          <w:b/>
          <w:bCs/>
          <w:color w:val="auto"/>
          <w:sz w:val="32"/>
          <w:szCs w:val="32"/>
        </w:rPr>
        <w:t>S</w:t>
      </w:r>
      <w:r w:rsidR="009439DB" w:rsidRPr="008A573B">
        <w:rPr>
          <w:rFonts w:ascii="Arial" w:hAnsi="Arial" w:cs="Arial"/>
          <w:b/>
          <w:bCs/>
          <w:color w:val="auto"/>
          <w:sz w:val="32"/>
          <w:szCs w:val="32"/>
        </w:rPr>
        <w:t>e</w:t>
      </w:r>
      <w:r w:rsidR="009828BC" w:rsidRPr="008A573B">
        <w:rPr>
          <w:rFonts w:ascii="Arial" w:hAnsi="Arial" w:cs="Arial"/>
          <w:b/>
          <w:bCs/>
          <w:color w:val="auto"/>
          <w:sz w:val="32"/>
          <w:szCs w:val="32"/>
        </w:rPr>
        <w:t>ction:</w:t>
      </w:r>
      <w:bookmarkEnd w:id="13"/>
    </w:p>
    <w:p w14:paraId="5B214D49" w14:textId="1D31B47A" w:rsidR="00874323" w:rsidRPr="008A573B" w:rsidRDefault="0039025F" w:rsidP="00272456">
      <w:pPr>
        <w:pStyle w:val="Heading1"/>
        <w:spacing w:before="0" w:after="0" w:line="360" w:lineRule="auto"/>
        <w:rPr>
          <w:rFonts w:ascii="Arial" w:hAnsi="Arial" w:cs="Arial"/>
          <w:b/>
          <w:bCs/>
          <w:color w:val="auto"/>
          <w:sz w:val="22"/>
          <w:szCs w:val="22"/>
        </w:rPr>
      </w:pPr>
      <w:bookmarkStart w:id="14" w:name="_Toc233941457"/>
      <w:r w:rsidRPr="008A573B">
        <w:rPr>
          <w:rFonts w:ascii="Arial" w:hAnsi="Arial" w:cs="Arial"/>
          <w:b/>
          <w:bCs/>
          <w:color w:val="auto"/>
          <w:sz w:val="22"/>
          <w:szCs w:val="22"/>
        </w:rPr>
        <w:t>4</w:t>
      </w:r>
      <w:r w:rsidR="00857788" w:rsidRPr="008A573B">
        <w:rPr>
          <w:rFonts w:ascii="Arial" w:hAnsi="Arial" w:cs="Arial"/>
          <w:b/>
          <w:bCs/>
          <w:color w:val="auto"/>
          <w:sz w:val="22"/>
          <w:szCs w:val="22"/>
        </w:rPr>
        <w:t xml:space="preserve">.1 </w:t>
      </w:r>
      <w:r w:rsidR="002D39DC" w:rsidRPr="008A573B">
        <w:rPr>
          <w:rFonts w:ascii="Arial" w:hAnsi="Arial" w:cs="Arial"/>
          <w:b/>
          <w:bCs/>
          <w:color w:val="auto"/>
          <w:sz w:val="22"/>
          <w:szCs w:val="22"/>
        </w:rPr>
        <w:t xml:space="preserve">Moodboard </w:t>
      </w:r>
      <w:r w:rsidR="008A573B" w:rsidRPr="008A573B">
        <w:rPr>
          <w:rFonts w:ascii="Arial" w:hAnsi="Arial" w:cs="Arial"/>
          <w:b/>
          <w:bCs/>
          <w:color w:val="auto"/>
          <w:sz w:val="22"/>
          <w:szCs w:val="22"/>
        </w:rPr>
        <w:t>and</w:t>
      </w:r>
      <w:r w:rsidR="005762EC" w:rsidRPr="008A573B">
        <w:rPr>
          <w:rFonts w:ascii="Arial" w:hAnsi="Arial" w:cs="Arial"/>
          <w:b/>
          <w:bCs/>
          <w:color w:val="auto"/>
          <w:sz w:val="22"/>
          <w:szCs w:val="22"/>
        </w:rPr>
        <w:t xml:space="preserve"> Wireframe Des</w:t>
      </w:r>
      <w:r w:rsidR="008A573B" w:rsidRPr="008A573B">
        <w:rPr>
          <w:rFonts w:ascii="Arial" w:hAnsi="Arial" w:cs="Arial"/>
          <w:b/>
          <w:bCs/>
          <w:color w:val="auto"/>
          <w:sz w:val="22"/>
          <w:szCs w:val="22"/>
        </w:rPr>
        <w:t>ign</w:t>
      </w:r>
      <w:r w:rsidR="008D20AD">
        <w:rPr>
          <w:rFonts w:ascii="Arial" w:hAnsi="Arial" w:cs="Arial"/>
          <w:b/>
          <w:bCs/>
          <w:color w:val="auto"/>
          <w:sz w:val="22"/>
          <w:szCs w:val="22"/>
        </w:rPr>
        <w:t>:</w:t>
      </w:r>
      <w:bookmarkEnd w:id="14"/>
    </w:p>
    <w:p w14:paraId="7DD8104F" w14:textId="77777777" w:rsidR="00297497" w:rsidRPr="00E858A0" w:rsidRDefault="00297497" w:rsidP="00272456">
      <w:pPr>
        <w:spacing w:after="0" w:line="360" w:lineRule="auto"/>
        <w:rPr>
          <w:rFonts w:ascii="Arial" w:hAnsi="Arial" w:cs="Arial"/>
        </w:rPr>
      </w:pPr>
    </w:p>
    <w:p w14:paraId="69988E8F" w14:textId="2634AAD2" w:rsidR="00884C68" w:rsidRPr="009412D1" w:rsidRDefault="002D3192" w:rsidP="00272456">
      <w:pPr>
        <w:spacing w:after="0" w:line="360" w:lineRule="auto"/>
        <w:rPr>
          <w:rFonts w:ascii="Arial" w:hAnsi="Arial" w:cs="Arial"/>
        </w:rPr>
      </w:pPr>
      <w:r w:rsidRPr="009412D1">
        <w:rPr>
          <w:rFonts w:ascii="Arial" w:hAnsi="Arial" w:cs="Arial"/>
          <w:noProof/>
        </w:rPr>
        <w:drawing>
          <wp:inline distT="0" distB="0" distL="0" distR="0" wp14:anchorId="4D8A0E22" wp14:editId="75B90DE8">
            <wp:extent cx="5287010" cy="3085461"/>
            <wp:effectExtent l="0" t="0" r="0" b="1270"/>
            <wp:docPr id="18343041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38370" cy="3115434"/>
                    </a:xfrm>
                    <a:prstGeom prst="rect">
                      <a:avLst/>
                    </a:prstGeom>
                    <a:noFill/>
                    <a:ln>
                      <a:noFill/>
                    </a:ln>
                  </pic:spPr>
                </pic:pic>
              </a:graphicData>
            </a:graphic>
          </wp:inline>
        </w:drawing>
      </w:r>
    </w:p>
    <w:p w14:paraId="119548A2" w14:textId="215D78B7" w:rsidR="00884C68" w:rsidRPr="009412D1" w:rsidRDefault="00884C68" w:rsidP="00272456">
      <w:pPr>
        <w:spacing w:after="0" w:line="360" w:lineRule="auto"/>
        <w:rPr>
          <w:rFonts w:ascii="Arial" w:hAnsi="Arial" w:cs="Arial"/>
        </w:rPr>
      </w:pPr>
    </w:p>
    <w:p w14:paraId="11ACC168" w14:textId="6A9AB627" w:rsidR="00884C68" w:rsidRPr="009412D1" w:rsidRDefault="009476DF" w:rsidP="00BC19B7">
      <w:pPr>
        <w:spacing w:after="0" w:line="360" w:lineRule="auto"/>
        <w:ind w:left="1440" w:firstLine="720"/>
        <w:rPr>
          <w:rFonts w:ascii="Arial" w:hAnsi="Arial" w:cs="Arial"/>
        </w:rPr>
      </w:pPr>
      <w:r w:rsidRPr="009412D1">
        <w:rPr>
          <w:rFonts w:ascii="Arial" w:hAnsi="Arial" w:cs="Arial"/>
        </w:rPr>
        <w:t xml:space="preserve">Fig </w:t>
      </w:r>
      <w:r w:rsidR="0044076B" w:rsidRPr="009412D1">
        <w:rPr>
          <w:rFonts w:ascii="Arial" w:hAnsi="Arial" w:cs="Arial"/>
        </w:rPr>
        <w:t>1</w:t>
      </w:r>
      <w:r w:rsidRPr="009412D1">
        <w:rPr>
          <w:rFonts w:ascii="Arial" w:hAnsi="Arial" w:cs="Arial"/>
        </w:rPr>
        <w:t xml:space="preserve"> </w:t>
      </w:r>
      <w:r w:rsidR="00630C5C" w:rsidRPr="009412D1">
        <w:rPr>
          <w:rFonts w:ascii="Arial" w:hAnsi="Arial" w:cs="Arial"/>
        </w:rPr>
        <w:t>S</w:t>
      </w:r>
      <w:r w:rsidRPr="009412D1">
        <w:rPr>
          <w:rFonts w:ascii="Arial" w:hAnsi="Arial" w:cs="Arial"/>
        </w:rPr>
        <w:t>hows: Screenshot</w:t>
      </w:r>
      <w:r w:rsidR="00B57972" w:rsidRPr="009412D1">
        <w:rPr>
          <w:rFonts w:ascii="Arial" w:hAnsi="Arial" w:cs="Arial"/>
        </w:rPr>
        <w:t xml:space="preserve"> </w:t>
      </w:r>
      <w:r w:rsidR="00F21FD6" w:rsidRPr="009412D1">
        <w:rPr>
          <w:rFonts w:ascii="Arial" w:hAnsi="Arial" w:cs="Arial"/>
        </w:rPr>
        <w:t>of M</w:t>
      </w:r>
      <w:r w:rsidR="0067164A" w:rsidRPr="009412D1">
        <w:rPr>
          <w:rFonts w:ascii="Arial" w:hAnsi="Arial" w:cs="Arial"/>
        </w:rPr>
        <w:t>oodbo</w:t>
      </w:r>
      <w:r w:rsidR="00E26FF4" w:rsidRPr="009412D1">
        <w:rPr>
          <w:rFonts w:ascii="Arial" w:hAnsi="Arial" w:cs="Arial"/>
        </w:rPr>
        <w:t>ard</w:t>
      </w:r>
      <w:r w:rsidRPr="009412D1">
        <w:rPr>
          <w:rFonts w:ascii="Arial" w:hAnsi="Arial" w:cs="Arial"/>
        </w:rPr>
        <w:t xml:space="preserve">. </w:t>
      </w:r>
    </w:p>
    <w:p w14:paraId="371F0F5E" w14:textId="6D714495" w:rsidR="00F6082D" w:rsidRPr="009412D1" w:rsidRDefault="00F6082D" w:rsidP="00272456">
      <w:pPr>
        <w:spacing w:after="0" w:line="360" w:lineRule="auto"/>
        <w:rPr>
          <w:rFonts w:ascii="Arial" w:hAnsi="Arial" w:cs="Arial"/>
        </w:rPr>
      </w:pPr>
      <w:r w:rsidRPr="009412D1">
        <w:rPr>
          <w:rFonts w:ascii="Arial" w:hAnsi="Arial" w:cs="Arial"/>
        </w:rPr>
        <w:t xml:space="preserve">A mood board helps designers organize ideas and show a clear visual direction before starting a project. It acts as a creative guide that ensures consistency in style and design decisions within any </w:t>
      </w:r>
      <w:r w:rsidR="00BB03D4" w:rsidRPr="009412D1">
        <w:rPr>
          <w:rFonts w:ascii="Arial" w:hAnsi="Arial" w:cs="Arial"/>
        </w:rPr>
        <w:t>project [</w:t>
      </w:r>
      <w:r w:rsidR="00D049C2" w:rsidRPr="009412D1">
        <w:rPr>
          <w:rFonts w:ascii="Arial" w:hAnsi="Arial" w:cs="Arial"/>
        </w:rPr>
        <w:t>25</w:t>
      </w:r>
      <w:r w:rsidR="00440C7C" w:rsidRPr="009412D1">
        <w:rPr>
          <w:rFonts w:ascii="Arial" w:hAnsi="Arial" w:cs="Arial"/>
        </w:rPr>
        <w:t>].</w:t>
      </w:r>
      <w:r w:rsidRPr="009412D1">
        <w:rPr>
          <w:rFonts w:ascii="Arial" w:hAnsi="Arial" w:cs="Arial"/>
        </w:rPr>
        <w:t xml:space="preserve">                                           </w:t>
      </w:r>
    </w:p>
    <w:p w14:paraId="59643BA9" w14:textId="2AC4E7C1" w:rsidR="00F6082D" w:rsidRPr="009412D1" w:rsidRDefault="00F6082D" w:rsidP="00272456">
      <w:pPr>
        <w:spacing w:after="0" w:line="360" w:lineRule="auto"/>
        <w:rPr>
          <w:rFonts w:ascii="Arial" w:hAnsi="Arial" w:cs="Arial"/>
        </w:rPr>
      </w:pPr>
      <w:r w:rsidRPr="009412D1">
        <w:rPr>
          <w:rFonts w:ascii="Arial" w:hAnsi="Arial" w:cs="Arial"/>
        </w:rPr>
        <w:t xml:space="preserve">A mood board plays a significant role in shaping the overall design process </w:t>
      </w:r>
      <w:r w:rsidR="00596565" w:rsidRPr="009412D1">
        <w:rPr>
          <w:rFonts w:ascii="Arial" w:hAnsi="Arial" w:cs="Arial"/>
        </w:rPr>
        <w:t xml:space="preserve">of Healthy Harvest website </w:t>
      </w:r>
      <w:r w:rsidRPr="009412D1">
        <w:rPr>
          <w:rFonts w:ascii="Arial" w:hAnsi="Arial" w:cs="Arial"/>
        </w:rPr>
        <w:t>by providing a clear visual reference point. It helps designers translate abstract ideas into tangible concepts by combining colours, images, typography, and textures that are the intended look and feel of the project. By reviewing the mood board, designers can support consistency in visual elements, ensuring that all components align with the chosen theme or branding.</w:t>
      </w:r>
    </w:p>
    <w:p w14:paraId="75519DA7" w14:textId="77777777" w:rsidR="00F6082D" w:rsidRPr="009412D1" w:rsidRDefault="00F6082D" w:rsidP="00272456">
      <w:pPr>
        <w:spacing w:after="0" w:line="360" w:lineRule="auto"/>
        <w:rPr>
          <w:rFonts w:ascii="Arial" w:hAnsi="Arial" w:cs="Arial"/>
        </w:rPr>
      </w:pPr>
      <w:r w:rsidRPr="009412D1">
        <w:rPr>
          <w:rFonts w:ascii="Arial" w:hAnsi="Arial" w:cs="Arial"/>
        </w:rPr>
        <w:t>Additionally, a mood board improves all decision-making by narrowing down creative choices. Instead of experimenting randomly, designers can refer to the mood board to select suitable colour schemes, layouts, and styles that match the original vision. This not only saves time but also reduces the risk of inconsistencies.</w:t>
      </w:r>
    </w:p>
    <w:p w14:paraId="7536CC9F" w14:textId="19C5814C" w:rsidR="00F6082D" w:rsidRDefault="00F6082D" w:rsidP="00272456">
      <w:pPr>
        <w:spacing w:after="0" w:line="360" w:lineRule="auto"/>
        <w:rPr>
          <w:rFonts w:ascii="Arial" w:hAnsi="Arial" w:cs="Arial"/>
        </w:rPr>
      </w:pPr>
      <w:r w:rsidRPr="009412D1">
        <w:rPr>
          <w:rFonts w:ascii="Arial" w:hAnsi="Arial" w:cs="Arial"/>
        </w:rPr>
        <w:t>Mood boards also enhance communication between designers and clients or team members. They provide a shared understanding of the design direction, making it easier to receive feedback and adjust early in the process. Overall, a mood board influences design by guiding creativity, ensuring coherence, and supporting efficient and effective design development.</w:t>
      </w:r>
    </w:p>
    <w:p w14:paraId="4A283E8E" w14:textId="77777777" w:rsidR="005D64C7" w:rsidRPr="009412D1" w:rsidRDefault="005D64C7" w:rsidP="00272456">
      <w:pPr>
        <w:spacing w:after="0" w:line="360" w:lineRule="auto"/>
        <w:rPr>
          <w:rFonts w:ascii="Arial" w:hAnsi="Arial" w:cs="Arial"/>
        </w:rPr>
      </w:pPr>
    </w:p>
    <w:p w14:paraId="5B2DD65D" w14:textId="06DB64B2" w:rsidR="00EE715C" w:rsidRPr="005D64C7" w:rsidRDefault="00F6082D" w:rsidP="00272456">
      <w:pPr>
        <w:pStyle w:val="Heading2"/>
        <w:spacing w:before="0" w:after="0" w:line="360" w:lineRule="auto"/>
        <w:rPr>
          <w:rFonts w:ascii="Arial" w:hAnsi="Arial" w:cs="Arial"/>
          <w:b/>
          <w:bCs/>
          <w:color w:val="auto"/>
          <w:sz w:val="22"/>
          <w:szCs w:val="22"/>
        </w:rPr>
      </w:pPr>
      <w:bookmarkStart w:id="15" w:name="_Toc233941458"/>
      <w:r w:rsidRPr="005D64C7">
        <w:rPr>
          <w:rFonts w:ascii="Arial" w:hAnsi="Arial" w:cs="Arial"/>
          <w:b/>
          <w:bCs/>
          <w:color w:val="auto"/>
          <w:sz w:val="22"/>
          <w:szCs w:val="22"/>
        </w:rPr>
        <w:t>Wireframe</w:t>
      </w:r>
      <w:r w:rsidR="005D64C7" w:rsidRPr="005D64C7">
        <w:rPr>
          <w:rFonts w:ascii="Arial" w:hAnsi="Arial" w:cs="Arial"/>
          <w:b/>
          <w:bCs/>
          <w:color w:val="auto"/>
          <w:sz w:val="22"/>
          <w:szCs w:val="22"/>
        </w:rPr>
        <w:t>:</w:t>
      </w:r>
      <w:bookmarkEnd w:id="15"/>
    </w:p>
    <w:p w14:paraId="67381383" w14:textId="3B87C8CB" w:rsidR="00EE715C" w:rsidRPr="009412D1" w:rsidRDefault="00EE715C" w:rsidP="00272456">
      <w:pPr>
        <w:spacing w:after="0" w:line="360" w:lineRule="auto"/>
        <w:rPr>
          <w:rFonts w:ascii="Arial" w:hAnsi="Arial" w:cs="Arial"/>
        </w:rPr>
      </w:pPr>
    </w:p>
    <w:p w14:paraId="2F1E0152" w14:textId="2D8E45EC" w:rsidR="00C17DEB" w:rsidRPr="009412D1" w:rsidRDefault="00C17DEB" w:rsidP="00272456">
      <w:pPr>
        <w:spacing w:after="0" w:line="360" w:lineRule="auto"/>
        <w:rPr>
          <w:rFonts w:ascii="Arial" w:hAnsi="Arial" w:cs="Arial"/>
        </w:rPr>
      </w:pPr>
      <w:r w:rsidRPr="009412D1">
        <w:rPr>
          <w:rFonts w:ascii="Arial" w:hAnsi="Arial" w:cs="Arial"/>
          <w:noProof/>
        </w:rPr>
        <w:drawing>
          <wp:inline distT="0" distB="0" distL="0" distR="0" wp14:anchorId="461D413B" wp14:editId="3388036D">
            <wp:extent cx="5082838" cy="2955290"/>
            <wp:effectExtent l="0" t="0" r="3810" b="0"/>
            <wp:docPr id="1499916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16149" name=""/>
                    <pic:cNvPicPr/>
                  </pic:nvPicPr>
                  <pic:blipFill>
                    <a:blip r:embed="rId14"/>
                    <a:stretch>
                      <a:fillRect/>
                    </a:stretch>
                  </pic:blipFill>
                  <pic:spPr>
                    <a:xfrm>
                      <a:off x="0" y="0"/>
                      <a:ext cx="5103492" cy="2967299"/>
                    </a:xfrm>
                    <a:prstGeom prst="rect">
                      <a:avLst/>
                    </a:prstGeom>
                  </pic:spPr>
                </pic:pic>
              </a:graphicData>
            </a:graphic>
          </wp:inline>
        </w:drawing>
      </w:r>
    </w:p>
    <w:p w14:paraId="60393273" w14:textId="2A1E53F9" w:rsidR="00C17DEB" w:rsidRPr="009412D1" w:rsidRDefault="00C17DEB" w:rsidP="00874C44">
      <w:pPr>
        <w:spacing w:after="0" w:line="360" w:lineRule="auto"/>
        <w:ind w:left="720" w:firstLine="720"/>
        <w:jc w:val="both"/>
        <w:rPr>
          <w:rFonts w:ascii="Arial" w:hAnsi="Arial" w:cs="Arial"/>
        </w:rPr>
      </w:pPr>
      <w:r w:rsidRPr="009412D1">
        <w:rPr>
          <w:rFonts w:ascii="Arial" w:hAnsi="Arial" w:cs="Arial"/>
        </w:rPr>
        <w:t xml:space="preserve">Fig 2 shows: </w:t>
      </w:r>
      <w:r w:rsidR="005264A4" w:rsidRPr="009412D1">
        <w:rPr>
          <w:rFonts w:ascii="Arial" w:hAnsi="Arial" w:cs="Arial"/>
        </w:rPr>
        <w:t xml:space="preserve">Home </w:t>
      </w:r>
      <w:r w:rsidRPr="009412D1">
        <w:rPr>
          <w:rFonts w:ascii="Arial" w:hAnsi="Arial" w:cs="Arial"/>
        </w:rPr>
        <w:t>Page Wireframe Screenshot.</w:t>
      </w:r>
    </w:p>
    <w:p w14:paraId="38A2BB98" w14:textId="0D514E4E" w:rsidR="00C17DEB" w:rsidRPr="009412D1" w:rsidRDefault="00C17DEB" w:rsidP="00272456">
      <w:pPr>
        <w:tabs>
          <w:tab w:val="left" w:pos="3388"/>
        </w:tabs>
        <w:spacing w:after="0" w:line="360" w:lineRule="auto"/>
        <w:rPr>
          <w:rFonts w:ascii="Arial" w:hAnsi="Arial" w:cs="Arial"/>
        </w:rPr>
      </w:pPr>
    </w:p>
    <w:p w14:paraId="6B24EEFC" w14:textId="72271FBB" w:rsidR="00EE715C" w:rsidRPr="009412D1" w:rsidRDefault="00DF271E" w:rsidP="00874C44">
      <w:pPr>
        <w:spacing w:after="0" w:line="360" w:lineRule="auto"/>
        <w:jc w:val="both"/>
        <w:rPr>
          <w:rFonts w:ascii="Arial" w:hAnsi="Arial" w:cs="Arial"/>
        </w:rPr>
      </w:pPr>
      <w:r w:rsidRPr="009412D1">
        <w:rPr>
          <w:rFonts w:ascii="Arial" w:hAnsi="Arial" w:cs="Arial"/>
          <w:noProof/>
        </w:rPr>
        <w:drawing>
          <wp:inline distT="0" distB="0" distL="0" distR="0" wp14:anchorId="61F92E63" wp14:editId="0B4C1CCE">
            <wp:extent cx="5154355" cy="3207385"/>
            <wp:effectExtent l="0" t="0" r="8255" b="0"/>
            <wp:docPr id="473949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949002" name=""/>
                    <pic:cNvPicPr/>
                  </pic:nvPicPr>
                  <pic:blipFill>
                    <a:blip r:embed="rId15"/>
                    <a:stretch>
                      <a:fillRect/>
                    </a:stretch>
                  </pic:blipFill>
                  <pic:spPr>
                    <a:xfrm>
                      <a:off x="0" y="0"/>
                      <a:ext cx="5161068" cy="3211562"/>
                    </a:xfrm>
                    <a:prstGeom prst="rect">
                      <a:avLst/>
                    </a:prstGeom>
                  </pic:spPr>
                </pic:pic>
              </a:graphicData>
            </a:graphic>
          </wp:inline>
        </w:drawing>
      </w:r>
    </w:p>
    <w:p w14:paraId="17FFDC91" w14:textId="1F969614" w:rsidR="00E67595" w:rsidRDefault="00396CAA" w:rsidP="00874C44">
      <w:pPr>
        <w:spacing w:after="0" w:line="360" w:lineRule="auto"/>
        <w:ind w:left="1440" w:firstLine="720"/>
        <w:jc w:val="both"/>
        <w:rPr>
          <w:rFonts w:ascii="Arial" w:hAnsi="Arial" w:cs="Arial"/>
        </w:rPr>
      </w:pPr>
      <w:r w:rsidRPr="009412D1">
        <w:rPr>
          <w:rFonts w:ascii="Arial" w:hAnsi="Arial" w:cs="Arial"/>
        </w:rPr>
        <w:t>Fig</w:t>
      </w:r>
      <w:r w:rsidR="000C3F41" w:rsidRPr="009412D1">
        <w:rPr>
          <w:rFonts w:ascii="Arial" w:hAnsi="Arial" w:cs="Arial"/>
        </w:rPr>
        <w:t xml:space="preserve"> </w:t>
      </w:r>
      <w:r w:rsidR="005264A4" w:rsidRPr="009412D1">
        <w:rPr>
          <w:rFonts w:ascii="Arial" w:hAnsi="Arial" w:cs="Arial"/>
        </w:rPr>
        <w:t>3</w:t>
      </w:r>
      <w:r w:rsidR="00F73B0A" w:rsidRPr="009412D1">
        <w:rPr>
          <w:rFonts w:ascii="Arial" w:hAnsi="Arial" w:cs="Arial"/>
        </w:rPr>
        <w:t xml:space="preserve"> </w:t>
      </w:r>
      <w:r w:rsidR="00A26F6B" w:rsidRPr="009412D1">
        <w:rPr>
          <w:rFonts w:ascii="Arial" w:hAnsi="Arial" w:cs="Arial"/>
        </w:rPr>
        <w:t xml:space="preserve">shows: </w:t>
      </w:r>
      <w:r w:rsidR="007C259F" w:rsidRPr="009412D1">
        <w:rPr>
          <w:rFonts w:ascii="Arial" w:hAnsi="Arial" w:cs="Arial"/>
        </w:rPr>
        <w:t>P</w:t>
      </w:r>
      <w:r w:rsidR="006B35F7" w:rsidRPr="009412D1">
        <w:rPr>
          <w:rFonts w:ascii="Arial" w:hAnsi="Arial" w:cs="Arial"/>
        </w:rPr>
        <w:t>r</w:t>
      </w:r>
      <w:r w:rsidR="0011625D" w:rsidRPr="009412D1">
        <w:rPr>
          <w:rFonts w:ascii="Arial" w:hAnsi="Arial" w:cs="Arial"/>
        </w:rPr>
        <w:t>oduc</w:t>
      </w:r>
      <w:r w:rsidR="0005028B" w:rsidRPr="009412D1">
        <w:rPr>
          <w:rFonts w:ascii="Arial" w:hAnsi="Arial" w:cs="Arial"/>
        </w:rPr>
        <w:t>t</w:t>
      </w:r>
      <w:r w:rsidR="00FB4F9A" w:rsidRPr="009412D1">
        <w:rPr>
          <w:rFonts w:ascii="Arial" w:hAnsi="Arial" w:cs="Arial"/>
        </w:rPr>
        <w:t>s</w:t>
      </w:r>
      <w:r w:rsidR="007C04C2" w:rsidRPr="009412D1">
        <w:rPr>
          <w:rFonts w:ascii="Arial" w:hAnsi="Arial" w:cs="Arial"/>
        </w:rPr>
        <w:t xml:space="preserve"> P</w:t>
      </w:r>
      <w:r w:rsidR="00A26F6B" w:rsidRPr="009412D1">
        <w:rPr>
          <w:rFonts w:ascii="Arial" w:hAnsi="Arial" w:cs="Arial"/>
        </w:rPr>
        <w:t xml:space="preserve">age </w:t>
      </w:r>
      <w:r w:rsidR="00363C15" w:rsidRPr="009412D1">
        <w:rPr>
          <w:rFonts w:ascii="Arial" w:hAnsi="Arial" w:cs="Arial"/>
        </w:rPr>
        <w:t>W</w:t>
      </w:r>
      <w:r w:rsidR="0065529F" w:rsidRPr="009412D1">
        <w:rPr>
          <w:rFonts w:ascii="Arial" w:hAnsi="Arial" w:cs="Arial"/>
        </w:rPr>
        <w:t>ir</w:t>
      </w:r>
      <w:r w:rsidR="00BC53C8" w:rsidRPr="009412D1">
        <w:rPr>
          <w:rFonts w:ascii="Arial" w:hAnsi="Arial" w:cs="Arial"/>
        </w:rPr>
        <w:t>efram</w:t>
      </w:r>
      <w:r w:rsidR="004D6D51" w:rsidRPr="009412D1">
        <w:rPr>
          <w:rFonts w:ascii="Arial" w:hAnsi="Arial" w:cs="Arial"/>
        </w:rPr>
        <w:t>e</w:t>
      </w:r>
      <w:r w:rsidR="00C86715" w:rsidRPr="009412D1">
        <w:rPr>
          <w:rFonts w:ascii="Arial" w:hAnsi="Arial" w:cs="Arial"/>
        </w:rPr>
        <w:t xml:space="preserve"> Scre</w:t>
      </w:r>
      <w:r w:rsidR="00083DE0" w:rsidRPr="009412D1">
        <w:rPr>
          <w:rFonts w:ascii="Arial" w:hAnsi="Arial" w:cs="Arial"/>
        </w:rPr>
        <w:t>e</w:t>
      </w:r>
      <w:r w:rsidR="00C86715" w:rsidRPr="009412D1">
        <w:rPr>
          <w:rFonts w:ascii="Arial" w:hAnsi="Arial" w:cs="Arial"/>
        </w:rPr>
        <w:t>n</w:t>
      </w:r>
      <w:r w:rsidR="00B51DB3" w:rsidRPr="009412D1">
        <w:rPr>
          <w:rFonts w:ascii="Arial" w:hAnsi="Arial" w:cs="Arial"/>
        </w:rPr>
        <w:t>sho</w:t>
      </w:r>
      <w:r w:rsidR="00C217DE" w:rsidRPr="009412D1">
        <w:rPr>
          <w:rFonts w:ascii="Arial" w:hAnsi="Arial" w:cs="Arial"/>
        </w:rPr>
        <w:t>t.</w:t>
      </w:r>
    </w:p>
    <w:p w14:paraId="22EC6AB9" w14:textId="77777777" w:rsidR="00BA2556" w:rsidRPr="009412D1" w:rsidRDefault="00BA2556" w:rsidP="00874C44">
      <w:pPr>
        <w:spacing w:after="0" w:line="360" w:lineRule="auto"/>
        <w:ind w:left="1440" w:firstLine="720"/>
        <w:jc w:val="both"/>
        <w:rPr>
          <w:rFonts w:ascii="Arial" w:hAnsi="Arial" w:cs="Arial"/>
        </w:rPr>
      </w:pPr>
    </w:p>
    <w:p w14:paraId="61D13E1D" w14:textId="519CCE40" w:rsidR="00E67595" w:rsidRPr="009412D1" w:rsidRDefault="00F152FC" w:rsidP="00272456">
      <w:pPr>
        <w:spacing w:after="0" w:line="360" w:lineRule="auto"/>
        <w:rPr>
          <w:rFonts w:ascii="Arial" w:hAnsi="Arial" w:cs="Arial"/>
        </w:rPr>
      </w:pPr>
      <w:r w:rsidRPr="009412D1">
        <w:rPr>
          <w:rFonts w:ascii="Arial" w:hAnsi="Arial" w:cs="Arial"/>
          <w:noProof/>
        </w:rPr>
        <w:drawing>
          <wp:inline distT="0" distB="0" distL="0" distR="0" wp14:anchorId="07A15F5F" wp14:editId="52ADAC28">
            <wp:extent cx="5205439" cy="3317875"/>
            <wp:effectExtent l="0" t="0" r="0" b="0"/>
            <wp:docPr id="466380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80627" name=""/>
                    <pic:cNvPicPr/>
                  </pic:nvPicPr>
                  <pic:blipFill>
                    <a:blip r:embed="rId16"/>
                    <a:stretch>
                      <a:fillRect/>
                    </a:stretch>
                  </pic:blipFill>
                  <pic:spPr>
                    <a:xfrm>
                      <a:off x="0" y="0"/>
                      <a:ext cx="5213271" cy="3322867"/>
                    </a:xfrm>
                    <a:prstGeom prst="rect">
                      <a:avLst/>
                    </a:prstGeom>
                  </pic:spPr>
                </pic:pic>
              </a:graphicData>
            </a:graphic>
          </wp:inline>
        </w:drawing>
      </w:r>
    </w:p>
    <w:p w14:paraId="5AA619F3" w14:textId="62C6F1D4" w:rsidR="00AD2301" w:rsidRPr="009412D1" w:rsidRDefault="00AD2301" w:rsidP="002F3374">
      <w:pPr>
        <w:spacing w:after="0" w:line="360" w:lineRule="auto"/>
        <w:ind w:left="1440"/>
        <w:rPr>
          <w:rFonts w:ascii="Arial" w:hAnsi="Arial" w:cs="Arial"/>
        </w:rPr>
      </w:pPr>
      <w:r w:rsidRPr="009412D1">
        <w:rPr>
          <w:rFonts w:ascii="Arial" w:hAnsi="Arial" w:cs="Arial"/>
        </w:rPr>
        <w:t xml:space="preserve">Fig </w:t>
      </w:r>
      <w:r w:rsidR="00E97DB3" w:rsidRPr="009412D1">
        <w:rPr>
          <w:rFonts w:ascii="Arial" w:hAnsi="Arial" w:cs="Arial"/>
        </w:rPr>
        <w:t xml:space="preserve">4 </w:t>
      </w:r>
      <w:r w:rsidRPr="009412D1">
        <w:rPr>
          <w:rFonts w:ascii="Arial" w:hAnsi="Arial" w:cs="Arial"/>
        </w:rPr>
        <w:t xml:space="preserve">shows: </w:t>
      </w:r>
      <w:r w:rsidR="0048519A" w:rsidRPr="009412D1">
        <w:rPr>
          <w:rFonts w:ascii="Arial" w:hAnsi="Arial" w:cs="Arial"/>
        </w:rPr>
        <w:t>Service</w:t>
      </w:r>
      <w:r w:rsidR="000C4DEB" w:rsidRPr="009412D1">
        <w:rPr>
          <w:rFonts w:ascii="Arial" w:hAnsi="Arial" w:cs="Arial"/>
        </w:rPr>
        <w:t>s</w:t>
      </w:r>
      <w:r w:rsidR="004744D7" w:rsidRPr="009412D1">
        <w:rPr>
          <w:rFonts w:ascii="Arial" w:hAnsi="Arial" w:cs="Arial"/>
        </w:rPr>
        <w:t xml:space="preserve"> P</w:t>
      </w:r>
      <w:r w:rsidRPr="009412D1">
        <w:rPr>
          <w:rFonts w:ascii="Arial" w:hAnsi="Arial" w:cs="Arial"/>
        </w:rPr>
        <w:t>age Wireframe Screenshot.</w:t>
      </w:r>
    </w:p>
    <w:p w14:paraId="324DB36A" w14:textId="77777777" w:rsidR="00F152FC" w:rsidRPr="009412D1" w:rsidRDefault="00F152FC" w:rsidP="00BA2556">
      <w:pPr>
        <w:spacing w:after="0" w:line="360" w:lineRule="auto"/>
        <w:rPr>
          <w:rFonts w:ascii="Arial" w:hAnsi="Arial" w:cs="Arial"/>
        </w:rPr>
      </w:pPr>
    </w:p>
    <w:p w14:paraId="20928AE7" w14:textId="5AF57058" w:rsidR="00F152FC" w:rsidRPr="009412D1" w:rsidRDefault="0008017B" w:rsidP="00272456">
      <w:pPr>
        <w:spacing w:after="0" w:line="360" w:lineRule="auto"/>
        <w:rPr>
          <w:rFonts w:ascii="Arial" w:hAnsi="Arial" w:cs="Arial"/>
        </w:rPr>
      </w:pPr>
      <w:r w:rsidRPr="009412D1">
        <w:rPr>
          <w:rFonts w:ascii="Arial" w:hAnsi="Arial" w:cs="Arial"/>
          <w:noProof/>
        </w:rPr>
        <w:drawing>
          <wp:inline distT="0" distB="0" distL="0" distR="0" wp14:anchorId="14E3C068" wp14:editId="6FA7993A">
            <wp:extent cx="5103272" cy="3221355"/>
            <wp:effectExtent l="0" t="0" r="2540" b="0"/>
            <wp:docPr id="1975973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73409" name=""/>
                    <pic:cNvPicPr/>
                  </pic:nvPicPr>
                  <pic:blipFill>
                    <a:blip r:embed="rId17"/>
                    <a:stretch>
                      <a:fillRect/>
                    </a:stretch>
                  </pic:blipFill>
                  <pic:spPr>
                    <a:xfrm>
                      <a:off x="0" y="0"/>
                      <a:ext cx="5115329" cy="3228966"/>
                    </a:xfrm>
                    <a:prstGeom prst="rect">
                      <a:avLst/>
                    </a:prstGeom>
                  </pic:spPr>
                </pic:pic>
              </a:graphicData>
            </a:graphic>
          </wp:inline>
        </w:drawing>
      </w:r>
    </w:p>
    <w:p w14:paraId="0B8C06BC" w14:textId="0BAE2B9A" w:rsidR="007549A2" w:rsidRPr="009412D1" w:rsidRDefault="007549A2" w:rsidP="002F3374">
      <w:pPr>
        <w:spacing w:after="0" w:line="360" w:lineRule="auto"/>
        <w:jc w:val="center"/>
        <w:rPr>
          <w:rFonts w:ascii="Arial" w:hAnsi="Arial" w:cs="Arial"/>
        </w:rPr>
      </w:pPr>
      <w:r w:rsidRPr="009412D1">
        <w:rPr>
          <w:rFonts w:ascii="Arial" w:hAnsi="Arial" w:cs="Arial"/>
        </w:rPr>
        <w:t xml:space="preserve">Fig </w:t>
      </w:r>
      <w:r w:rsidR="007C627F" w:rsidRPr="009412D1">
        <w:rPr>
          <w:rFonts w:ascii="Arial" w:hAnsi="Arial" w:cs="Arial"/>
        </w:rPr>
        <w:t xml:space="preserve">5 </w:t>
      </w:r>
      <w:r w:rsidRPr="009412D1">
        <w:rPr>
          <w:rFonts w:ascii="Arial" w:hAnsi="Arial" w:cs="Arial"/>
        </w:rPr>
        <w:t xml:space="preserve">shows: </w:t>
      </w:r>
      <w:r w:rsidR="00BC1BA7" w:rsidRPr="009412D1">
        <w:rPr>
          <w:rFonts w:ascii="Arial" w:hAnsi="Arial" w:cs="Arial"/>
        </w:rPr>
        <w:t>Contact us</w:t>
      </w:r>
      <w:r w:rsidR="00CA583E" w:rsidRPr="009412D1">
        <w:rPr>
          <w:rFonts w:ascii="Arial" w:hAnsi="Arial" w:cs="Arial"/>
        </w:rPr>
        <w:t xml:space="preserve"> </w:t>
      </w:r>
      <w:r w:rsidR="00846473" w:rsidRPr="009412D1">
        <w:rPr>
          <w:rFonts w:ascii="Arial" w:hAnsi="Arial" w:cs="Arial"/>
        </w:rPr>
        <w:t>P</w:t>
      </w:r>
      <w:r w:rsidRPr="009412D1">
        <w:rPr>
          <w:rFonts w:ascii="Arial" w:hAnsi="Arial" w:cs="Arial"/>
        </w:rPr>
        <w:t>age Wireframe Screenshot.</w:t>
      </w:r>
    </w:p>
    <w:p w14:paraId="2FCB9A1A" w14:textId="77777777" w:rsidR="0008017B" w:rsidRPr="009412D1" w:rsidRDefault="0008017B" w:rsidP="00272456">
      <w:pPr>
        <w:spacing w:after="0" w:line="360" w:lineRule="auto"/>
        <w:rPr>
          <w:rFonts w:ascii="Arial" w:hAnsi="Arial" w:cs="Arial"/>
        </w:rPr>
      </w:pPr>
    </w:p>
    <w:p w14:paraId="0E72F9FB" w14:textId="6BECC189" w:rsidR="0008017B" w:rsidRPr="009412D1" w:rsidRDefault="0008017B" w:rsidP="00272456">
      <w:pPr>
        <w:spacing w:after="0" w:line="360" w:lineRule="auto"/>
        <w:rPr>
          <w:rFonts w:ascii="Arial" w:hAnsi="Arial" w:cs="Arial"/>
        </w:rPr>
      </w:pPr>
      <w:r w:rsidRPr="009412D1">
        <w:rPr>
          <w:rFonts w:ascii="Arial" w:hAnsi="Arial" w:cs="Arial"/>
          <w:noProof/>
        </w:rPr>
        <w:drawing>
          <wp:inline distT="0" distB="0" distL="0" distR="0" wp14:anchorId="74C99D2D" wp14:editId="6BCE7EA4">
            <wp:extent cx="5082838" cy="3217545"/>
            <wp:effectExtent l="0" t="0" r="3810" b="1905"/>
            <wp:docPr id="1861107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07424" name=""/>
                    <pic:cNvPicPr/>
                  </pic:nvPicPr>
                  <pic:blipFill>
                    <a:blip r:embed="rId18"/>
                    <a:stretch>
                      <a:fillRect/>
                    </a:stretch>
                  </pic:blipFill>
                  <pic:spPr>
                    <a:xfrm>
                      <a:off x="0" y="0"/>
                      <a:ext cx="5091215" cy="3222848"/>
                    </a:xfrm>
                    <a:prstGeom prst="rect">
                      <a:avLst/>
                    </a:prstGeom>
                  </pic:spPr>
                </pic:pic>
              </a:graphicData>
            </a:graphic>
          </wp:inline>
        </w:drawing>
      </w:r>
    </w:p>
    <w:p w14:paraId="221BA312" w14:textId="48C9B558" w:rsidR="007549A2" w:rsidRPr="009412D1" w:rsidRDefault="007549A2" w:rsidP="00272456">
      <w:pPr>
        <w:spacing w:after="0" w:line="360" w:lineRule="auto"/>
        <w:ind w:left="1440" w:firstLine="720"/>
        <w:rPr>
          <w:rFonts w:ascii="Arial" w:hAnsi="Arial" w:cs="Arial"/>
        </w:rPr>
      </w:pPr>
      <w:r w:rsidRPr="009412D1">
        <w:rPr>
          <w:rFonts w:ascii="Arial" w:hAnsi="Arial" w:cs="Arial"/>
        </w:rPr>
        <w:t xml:space="preserve">Fig </w:t>
      </w:r>
      <w:r w:rsidR="0084088C" w:rsidRPr="009412D1">
        <w:rPr>
          <w:rFonts w:ascii="Arial" w:hAnsi="Arial" w:cs="Arial"/>
        </w:rPr>
        <w:t>6</w:t>
      </w:r>
      <w:r w:rsidR="00C35495" w:rsidRPr="009412D1">
        <w:rPr>
          <w:rFonts w:ascii="Arial" w:hAnsi="Arial" w:cs="Arial"/>
        </w:rPr>
        <w:t xml:space="preserve"> </w:t>
      </w:r>
      <w:r w:rsidR="00E5054C" w:rsidRPr="009412D1">
        <w:rPr>
          <w:rFonts w:ascii="Arial" w:hAnsi="Arial" w:cs="Arial"/>
        </w:rPr>
        <w:t>Shows: Screenshot of</w:t>
      </w:r>
      <w:r w:rsidRPr="009412D1">
        <w:rPr>
          <w:rFonts w:ascii="Arial" w:hAnsi="Arial" w:cs="Arial"/>
        </w:rPr>
        <w:t xml:space="preserve"> </w:t>
      </w:r>
      <w:r w:rsidR="001369F2" w:rsidRPr="009412D1">
        <w:rPr>
          <w:rFonts w:ascii="Arial" w:hAnsi="Arial" w:cs="Arial"/>
        </w:rPr>
        <w:t>About us</w:t>
      </w:r>
      <w:r w:rsidR="00075D36" w:rsidRPr="009412D1">
        <w:rPr>
          <w:rFonts w:ascii="Arial" w:hAnsi="Arial" w:cs="Arial"/>
        </w:rPr>
        <w:t xml:space="preserve"> </w:t>
      </w:r>
      <w:r w:rsidR="00BC1BA7" w:rsidRPr="009412D1">
        <w:rPr>
          <w:rFonts w:ascii="Arial" w:hAnsi="Arial" w:cs="Arial"/>
        </w:rPr>
        <w:t>P</w:t>
      </w:r>
      <w:r w:rsidRPr="009412D1">
        <w:rPr>
          <w:rFonts w:ascii="Arial" w:hAnsi="Arial" w:cs="Arial"/>
        </w:rPr>
        <w:t xml:space="preserve">age. </w:t>
      </w:r>
    </w:p>
    <w:p w14:paraId="213ED5D9" w14:textId="77777777" w:rsidR="00DA5539" w:rsidRPr="009412D1" w:rsidRDefault="00DA5539" w:rsidP="00272456">
      <w:pPr>
        <w:spacing w:after="0" w:line="360" w:lineRule="auto"/>
        <w:rPr>
          <w:rFonts w:ascii="Arial" w:hAnsi="Arial" w:cs="Arial"/>
        </w:rPr>
      </w:pPr>
    </w:p>
    <w:p w14:paraId="50A8D8A8" w14:textId="3B76DC31" w:rsidR="0008017B" w:rsidRPr="009412D1" w:rsidRDefault="00BD04D0" w:rsidP="00272456">
      <w:pPr>
        <w:spacing w:after="0" w:line="360" w:lineRule="auto"/>
        <w:rPr>
          <w:rFonts w:ascii="Arial" w:hAnsi="Arial" w:cs="Arial"/>
        </w:rPr>
      </w:pPr>
      <w:r w:rsidRPr="009412D1">
        <w:rPr>
          <w:rFonts w:ascii="Arial" w:hAnsi="Arial" w:cs="Arial"/>
          <w:b/>
          <w:bCs/>
          <w:noProof/>
        </w:rPr>
        <w:drawing>
          <wp:anchor distT="0" distB="0" distL="114300" distR="114300" simplePos="0" relativeHeight="251657216" behindDoc="0" locked="0" layoutInCell="1" allowOverlap="1" wp14:anchorId="2CE132CF" wp14:editId="7F3D0E66">
            <wp:simplePos x="0" y="0"/>
            <wp:positionH relativeFrom="margin">
              <wp:posOffset>113030</wp:posOffset>
            </wp:positionH>
            <wp:positionV relativeFrom="paragraph">
              <wp:posOffset>248920</wp:posOffset>
            </wp:positionV>
            <wp:extent cx="5501005" cy="3599815"/>
            <wp:effectExtent l="0" t="0" r="4445" b="635"/>
            <wp:wrapSquare wrapText="bothSides"/>
            <wp:docPr id="818577410" name="Picture 818577410">
              <a:extLst xmlns:a="http://schemas.openxmlformats.org/drawingml/2006/main">
                <a:ext uri="{FF2B5EF4-FFF2-40B4-BE49-F238E27FC236}">
                  <a16:creationId xmlns:a16="http://schemas.microsoft.com/office/drawing/2014/main" id="{3136A4AD-4958-42C7-8056-ACED48B5B4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577410" name=""/>
                    <pic:cNvPicPr/>
                  </pic:nvPicPr>
                  <pic:blipFill>
                    <a:blip r:embed="rId19">
                      <a:extLst>
                        <a:ext uri="{28A0092B-C50C-407E-A947-70E740481C1C}">
                          <a14:useLocalDpi xmlns:a14="http://schemas.microsoft.com/office/drawing/2010/main" val="0"/>
                        </a:ext>
                      </a:extLst>
                    </a:blip>
                    <a:stretch>
                      <a:fillRect/>
                    </a:stretch>
                  </pic:blipFill>
                  <pic:spPr>
                    <a:xfrm>
                      <a:off x="0" y="0"/>
                      <a:ext cx="5501005" cy="3599815"/>
                    </a:xfrm>
                    <a:prstGeom prst="rect">
                      <a:avLst/>
                    </a:prstGeom>
                  </pic:spPr>
                </pic:pic>
              </a:graphicData>
            </a:graphic>
            <wp14:sizeRelH relativeFrom="margin">
              <wp14:pctWidth>0</wp14:pctWidth>
            </wp14:sizeRelH>
            <wp14:sizeRelV relativeFrom="margin">
              <wp14:pctHeight>0</wp14:pctHeight>
            </wp14:sizeRelV>
          </wp:anchor>
        </w:drawing>
      </w:r>
    </w:p>
    <w:p w14:paraId="20709805" w14:textId="77777777" w:rsidR="00F37FC9" w:rsidRDefault="00F37FC9" w:rsidP="003B2974">
      <w:pPr>
        <w:spacing w:after="0" w:line="360" w:lineRule="auto"/>
        <w:ind w:left="1440" w:firstLine="720"/>
        <w:rPr>
          <w:rFonts w:ascii="Arial" w:hAnsi="Arial" w:cs="Arial"/>
        </w:rPr>
      </w:pPr>
    </w:p>
    <w:p w14:paraId="41623880" w14:textId="1699AC38" w:rsidR="00C17DEB" w:rsidRPr="009412D1" w:rsidRDefault="00C17DEB" w:rsidP="003B2974">
      <w:pPr>
        <w:spacing w:after="0" w:line="360" w:lineRule="auto"/>
        <w:ind w:left="1440" w:firstLine="720"/>
        <w:rPr>
          <w:rFonts w:ascii="Arial" w:hAnsi="Arial" w:cs="Arial"/>
        </w:rPr>
      </w:pPr>
      <w:r w:rsidRPr="009412D1">
        <w:rPr>
          <w:rFonts w:ascii="Arial" w:hAnsi="Arial" w:cs="Arial"/>
        </w:rPr>
        <w:t xml:space="preserve">Fig </w:t>
      </w:r>
      <w:r w:rsidR="002213C5" w:rsidRPr="009412D1">
        <w:rPr>
          <w:rFonts w:ascii="Arial" w:hAnsi="Arial" w:cs="Arial"/>
        </w:rPr>
        <w:t xml:space="preserve">7 </w:t>
      </w:r>
      <w:r w:rsidR="00932949" w:rsidRPr="009412D1">
        <w:rPr>
          <w:rFonts w:ascii="Arial" w:hAnsi="Arial" w:cs="Arial"/>
        </w:rPr>
        <w:t>Shows: Screenshot of</w:t>
      </w:r>
      <w:r w:rsidRPr="009412D1">
        <w:rPr>
          <w:rFonts w:ascii="Arial" w:hAnsi="Arial" w:cs="Arial"/>
        </w:rPr>
        <w:t xml:space="preserve"> </w:t>
      </w:r>
      <w:r w:rsidR="002213C5" w:rsidRPr="009412D1">
        <w:rPr>
          <w:rFonts w:ascii="Arial" w:hAnsi="Arial" w:cs="Arial"/>
        </w:rPr>
        <w:t xml:space="preserve">Home </w:t>
      </w:r>
      <w:r w:rsidRPr="009412D1">
        <w:rPr>
          <w:rFonts w:ascii="Arial" w:hAnsi="Arial" w:cs="Arial"/>
        </w:rPr>
        <w:t>Page.</w:t>
      </w:r>
    </w:p>
    <w:p w14:paraId="3F44C1AF" w14:textId="77777777" w:rsidR="00F152FC" w:rsidRPr="009412D1" w:rsidRDefault="00F152FC" w:rsidP="00272456">
      <w:pPr>
        <w:spacing w:after="0" w:line="360" w:lineRule="auto"/>
        <w:rPr>
          <w:rFonts w:ascii="Arial" w:hAnsi="Arial" w:cs="Arial"/>
        </w:rPr>
      </w:pPr>
    </w:p>
    <w:p w14:paraId="07C92EA8" w14:textId="278049CA" w:rsidR="00EF74EA" w:rsidRPr="009412D1" w:rsidRDefault="002F3374" w:rsidP="001A7904">
      <w:pPr>
        <w:spacing w:after="0" w:line="360" w:lineRule="auto"/>
        <w:jc w:val="center"/>
        <w:rPr>
          <w:rFonts w:ascii="Arial" w:hAnsi="Arial" w:cs="Arial"/>
        </w:rPr>
      </w:pPr>
      <w:r w:rsidRPr="009412D1">
        <w:rPr>
          <w:rFonts w:ascii="Arial" w:hAnsi="Arial" w:cs="Arial"/>
          <w:b/>
          <w:bCs/>
          <w:noProof/>
        </w:rPr>
        <w:drawing>
          <wp:inline distT="0" distB="0" distL="0" distR="0" wp14:anchorId="7F9BA558" wp14:editId="652D4A9E">
            <wp:extent cx="5537484" cy="3846830"/>
            <wp:effectExtent l="0" t="0" r="6350" b="1270"/>
            <wp:docPr id="327704008" name="Picture 24">
              <a:extLst xmlns:a="http://schemas.openxmlformats.org/drawingml/2006/main">
                <a:ext uri="{FF2B5EF4-FFF2-40B4-BE49-F238E27FC236}">
                  <a16:creationId xmlns:a16="http://schemas.microsoft.com/office/drawing/2014/main" id="{FA3A91F7-DD14-43E8-9998-353458BE1A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836084" name=""/>
                    <pic:cNvPicPr/>
                  </pic:nvPicPr>
                  <pic:blipFill>
                    <a:blip r:embed="rId20"/>
                    <a:stretch>
                      <a:fillRect/>
                    </a:stretch>
                  </pic:blipFill>
                  <pic:spPr>
                    <a:xfrm>
                      <a:off x="0" y="0"/>
                      <a:ext cx="5648388" cy="3923874"/>
                    </a:xfrm>
                    <a:prstGeom prst="rect">
                      <a:avLst/>
                    </a:prstGeom>
                  </pic:spPr>
                </pic:pic>
              </a:graphicData>
            </a:graphic>
          </wp:inline>
        </w:drawing>
      </w:r>
    </w:p>
    <w:p w14:paraId="3D31FAA3" w14:textId="74E3D388" w:rsidR="00DA5539" w:rsidRPr="009412D1" w:rsidRDefault="00CD233D" w:rsidP="002F3374">
      <w:pPr>
        <w:spacing w:after="0" w:line="360" w:lineRule="auto"/>
        <w:jc w:val="center"/>
        <w:rPr>
          <w:rFonts w:ascii="Arial" w:hAnsi="Arial" w:cs="Arial"/>
        </w:rPr>
      </w:pPr>
      <w:r w:rsidRPr="009412D1">
        <w:rPr>
          <w:rFonts w:ascii="Arial" w:hAnsi="Arial" w:cs="Arial"/>
        </w:rPr>
        <w:t xml:space="preserve">Fig </w:t>
      </w:r>
      <w:r w:rsidR="00FF0824" w:rsidRPr="009412D1">
        <w:rPr>
          <w:rFonts w:ascii="Arial" w:hAnsi="Arial" w:cs="Arial"/>
        </w:rPr>
        <w:t xml:space="preserve">8 </w:t>
      </w:r>
      <w:r w:rsidR="00932949" w:rsidRPr="009412D1">
        <w:rPr>
          <w:rFonts w:ascii="Arial" w:hAnsi="Arial" w:cs="Arial"/>
        </w:rPr>
        <w:t>Shows: Screenshot of</w:t>
      </w:r>
      <w:r w:rsidRPr="009412D1">
        <w:rPr>
          <w:rFonts w:ascii="Arial" w:hAnsi="Arial" w:cs="Arial"/>
        </w:rPr>
        <w:t xml:space="preserve"> Products Page. </w:t>
      </w:r>
    </w:p>
    <w:p w14:paraId="7735484A" w14:textId="4470A270" w:rsidR="00DA5539" w:rsidRPr="009412D1" w:rsidRDefault="00463A2C" w:rsidP="001A7904">
      <w:pPr>
        <w:spacing w:after="0" w:line="360" w:lineRule="auto"/>
        <w:jc w:val="center"/>
        <w:rPr>
          <w:rFonts w:ascii="Arial" w:hAnsi="Arial" w:cs="Arial"/>
        </w:rPr>
      </w:pPr>
      <w:r w:rsidRPr="009412D1">
        <w:rPr>
          <w:rFonts w:ascii="Arial" w:hAnsi="Arial" w:cs="Arial"/>
          <w:b/>
          <w:bCs/>
          <w:noProof/>
        </w:rPr>
        <w:drawing>
          <wp:inline distT="0" distB="0" distL="0" distR="0" wp14:anchorId="30146D3E" wp14:editId="1AAFB31A">
            <wp:extent cx="5277121" cy="3810196"/>
            <wp:effectExtent l="0" t="0" r="0" b="0"/>
            <wp:docPr id="1175132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132188" name=""/>
                    <pic:cNvPicPr/>
                  </pic:nvPicPr>
                  <pic:blipFill>
                    <a:blip r:embed="rId21"/>
                    <a:stretch>
                      <a:fillRect/>
                    </a:stretch>
                  </pic:blipFill>
                  <pic:spPr>
                    <a:xfrm>
                      <a:off x="0" y="0"/>
                      <a:ext cx="5277121" cy="3810196"/>
                    </a:xfrm>
                    <a:prstGeom prst="rect">
                      <a:avLst/>
                    </a:prstGeom>
                  </pic:spPr>
                </pic:pic>
              </a:graphicData>
            </a:graphic>
          </wp:inline>
        </w:drawing>
      </w:r>
    </w:p>
    <w:p w14:paraId="16813F7D" w14:textId="5A6E0619" w:rsidR="00CD233D" w:rsidRPr="009412D1" w:rsidRDefault="00CD233D" w:rsidP="00FA38F7">
      <w:pPr>
        <w:spacing w:after="0" w:line="360" w:lineRule="auto"/>
        <w:ind w:left="1440" w:firstLine="720"/>
        <w:rPr>
          <w:rFonts w:ascii="Arial" w:hAnsi="Arial" w:cs="Arial"/>
        </w:rPr>
      </w:pPr>
      <w:r w:rsidRPr="009412D1">
        <w:rPr>
          <w:rFonts w:ascii="Arial" w:hAnsi="Arial" w:cs="Arial"/>
        </w:rPr>
        <w:t xml:space="preserve">Fig </w:t>
      </w:r>
      <w:r w:rsidR="00117841" w:rsidRPr="009412D1">
        <w:rPr>
          <w:rFonts w:ascii="Arial" w:hAnsi="Arial" w:cs="Arial"/>
        </w:rPr>
        <w:t>9</w:t>
      </w:r>
      <w:r w:rsidRPr="009412D1">
        <w:rPr>
          <w:rFonts w:ascii="Arial" w:hAnsi="Arial" w:cs="Arial"/>
        </w:rPr>
        <w:t xml:space="preserve"> </w:t>
      </w:r>
      <w:r w:rsidR="00DB39AB" w:rsidRPr="009412D1">
        <w:rPr>
          <w:rFonts w:ascii="Arial" w:hAnsi="Arial" w:cs="Arial"/>
        </w:rPr>
        <w:t xml:space="preserve">Shows: Screenshot </w:t>
      </w:r>
      <w:r w:rsidR="00223232" w:rsidRPr="009412D1">
        <w:rPr>
          <w:rFonts w:ascii="Arial" w:hAnsi="Arial" w:cs="Arial"/>
        </w:rPr>
        <w:t>of Servies</w:t>
      </w:r>
      <w:r w:rsidR="00022952" w:rsidRPr="009412D1">
        <w:rPr>
          <w:rFonts w:ascii="Arial" w:hAnsi="Arial" w:cs="Arial"/>
        </w:rPr>
        <w:t xml:space="preserve"> </w:t>
      </w:r>
      <w:r w:rsidRPr="009412D1">
        <w:rPr>
          <w:rFonts w:ascii="Arial" w:hAnsi="Arial" w:cs="Arial"/>
        </w:rPr>
        <w:t>Page.</w:t>
      </w:r>
    </w:p>
    <w:p w14:paraId="2DAAFB91" w14:textId="77777777" w:rsidR="00DA5539" w:rsidRPr="009412D1" w:rsidRDefault="00DA5539" w:rsidP="00272456">
      <w:pPr>
        <w:spacing w:after="0" w:line="360" w:lineRule="auto"/>
        <w:rPr>
          <w:rFonts w:ascii="Arial" w:hAnsi="Arial" w:cs="Arial"/>
        </w:rPr>
      </w:pPr>
    </w:p>
    <w:p w14:paraId="22CEF739" w14:textId="20243578" w:rsidR="00521A5D" w:rsidRPr="009412D1" w:rsidRDefault="00521A5D" w:rsidP="001A7904">
      <w:pPr>
        <w:spacing w:after="0" w:line="360" w:lineRule="auto"/>
        <w:jc w:val="center"/>
        <w:rPr>
          <w:rFonts w:ascii="Arial" w:hAnsi="Arial" w:cs="Arial"/>
        </w:rPr>
      </w:pPr>
      <w:r w:rsidRPr="009412D1">
        <w:rPr>
          <w:rFonts w:ascii="Arial" w:hAnsi="Arial" w:cs="Arial"/>
          <w:b/>
          <w:bCs/>
          <w:noProof/>
        </w:rPr>
        <w:drawing>
          <wp:inline distT="0" distB="0" distL="0" distR="0" wp14:anchorId="28240367" wp14:editId="00B3D865">
            <wp:extent cx="5281320" cy="3600450"/>
            <wp:effectExtent l="0" t="0" r="0" b="0"/>
            <wp:docPr id="1399085866" name="Picture 25">
              <a:extLst xmlns:a="http://schemas.openxmlformats.org/drawingml/2006/main">
                <a:ext uri="{FF2B5EF4-FFF2-40B4-BE49-F238E27FC236}">
                  <a16:creationId xmlns:a16="http://schemas.microsoft.com/office/drawing/2014/main" id="{1DA6A58E-7B7F-4925-BE4B-26A66F4058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66295" name=""/>
                    <pic:cNvPicPr/>
                  </pic:nvPicPr>
                  <pic:blipFill>
                    <a:blip r:embed="rId22"/>
                    <a:stretch>
                      <a:fillRect/>
                    </a:stretch>
                  </pic:blipFill>
                  <pic:spPr>
                    <a:xfrm>
                      <a:off x="0" y="0"/>
                      <a:ext cx="5281320" cy="3600450"/>
                    </a:xfrm>
                    <a:prstGeom prst="rect">
                      <a:avLst/>
                    </a:prstGeom>
                  </pic:spPr>
                </pic:pic>
              </a:graphicData>
            </a:graphic>
          </wp:inline>
        </w:drawing>
      </w:r>
    </w:p>
    <w:p w14:paraId="3A8BE4E0" w14:textId="397AC04D" w:rsidR="00CD233D" w:rsidRPr="009412D1" w:rsidRDefault="00CD233D" w:rsidP="0074535E">
      <w:pPr>
        <w:spacing w:after="0" w:line="360" w:lineRule="auto"/>
        <w:ind w:left="1440" w:firstLine="720"/>
        <w:rPr>
          <w:rFonts w:ascii="Arial" w:hAnsi="Arial" w:cs="Arial"/>
        </w:rPr>
      </w:pPr>
      <w:r w:rsidRPr="009412D1">
        <w:rPr>
          <w:rFonts w:ascii="Arial" w:hAnsi="Arial" w:cs="Arial"/>
        </w:rPr>
        <w:t xml:space="preserve">Fig </w:t>
      </w:r>
      <w:r w:rsidR="003D0D09" w:rsidRPr="009412D1">
        <w:rPr>
          <w:rFonts w:ascii="Arial" w:hAnsi="Arial" w:cs="Arial"/>
        </w:rPr>
        <w:t>10 Shows</w:t>
      </w:r>
      <w:r w:rsidRPr="009412D1">
        <w:rPr>
          <w:rFonts w:ascii="Arial" w:hAnsi="Arial" w:cs="Arial"/>
        </w:rPr>
        <w:t xml:space="preserve">: </w:t>
      </w:r>
      <w:r w:rsidR="000248B3" w:rsidRPr="009412D1">
        <w:rPr>
          <w:rFonts w:ascii="Arial" w:hAnsi="Arial" w:cs="Arial"/>
        </w:rPr>
        <w:t xml:space="preserve">Screenshot of </w:t>
      </w:r>
      <w:r w:rsidR="00E92E35" w:rsidRPr="009412D1">
        <w:rPr>
          <w:rFonts w:ascii="Arial" w:hAnsi="Arial" w:cs="Arial"/>
        </w:rPr>
        <w:t>Contact</w:t>
      </w:r>
      <w:r w:rsidR="00DC5F5A" w:rsidRPr="009412D1">
        <w:rPr>
          <w:rFonts w:ascii="Arial" w:hAnsi="Arial" w:cs="Arial"/>
        </w:rPr>
        <w:t xml:space="preserve"> </w:t>
      </w:r>
      <w:r w:rsidR="00223232" w:rsidRPr="009412D1">
        <w:rPr>
          <w:rFonts w:ascii="Arial" w:hAnsi="Arial" w:cs="Arial"/>
        </w:rPr>
        <w:t>us,</w:t>
      </w:r>
      <w:r w:rsidRPr="009412D1">
        <w:rPr>
          <w:rFonts w:ascii="Arial" w:hAnsi="Arial" w:cs="Arial"/>
        </w:rPr>
        <w:t xml:space="preserve"> Page.</w:t>
      </w:r>
    </w:p>
    <w:p w14:paraId="00BDD7F1" w14:textId="77777777" w:rsidR="00521A5D" w:rsidRPr="009412D1" w:rsidRDefault="00521A5D" w:rsidP="00272456">
      <w:pPr>
        <w:spacing w:after="0" w:line="360" w:lineRule="auto"/>
        <w:rPr>
          <w:rFonts w:ascii="Arial" w:hAnsi="Arial" w:cs="Arial"/>
        </w:rPr>
      </w:pPr>
    </w:p>
    <w:p w14:paraId="4DBA6914" w14:textId="77777777" w:rsidR="00521A5D" w:rsidRPr="009412D1" w:rsidRDefault="00521A5D" w:rsidP="00272456">
      <w:pPr>
        <w:spacing w:after="0" w:line="360" w:lineRule="auto"/>
        <w:rPr>
          <w:rFonts w:ascii="Arial" w:hAnsi="Arial" w:cs="Arial"/>
        </w:rPr>
      </w:pPr>
    </w:p>
    <w:p w14:paraId="3CF4B37D" w14:textId="54A266E8" w:rsidR="001212E7" w:rsidRPr="009412D1" w:rsidRDefault="001212E7" w:rsidP="001A7904">
      <w:pPr>
        <w:spacing w:after="0" w:line="360" w:lineRule="auto"/>
        <w:jc w:val="center"/>
        <w:rPr>
          <w:rFonts w:ascii="Arial" w:hAnsi="Arial" w:cs="Arial"/>
        </w:rPr>
      </w:pPr>
      <w:r w:rsidRPr="009412D1">
        <w:rPr>
          <w:rFonts w:ascii="Arial" w:hAnsi="Arial" w:cs="Arial"/>
          <w:b/>
          <w:bCs/>
          <w:noProof/>
        </w:rPr>
        <w:drawing>
          <wp:inline distT="0" distB="0" distL="0" distR="0" wp14:anchorId="7552AD51" wp14:editId="01532AE3">
            <wp:extent cx="5474114" cy="3729717"/>
            <wp:effectExtent l="0" t="0" r="0" b="4445"/>
            <wp:docPr id="1731429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29240" name=""/>
                    <pic:cNvPicPr/>
                  </pic:nvPicPr>
                  <pic:blipFill>
                    <a:blip r:embed="rId23"/>
                    <a:stretch>
                      <a:fillRect/>
                    </a:stretch>
                  </pic:blipFill>
                  <pic:spPr>
                    <a:xfrm>
                      <a:off x="0" y="0"/>
                      <a:ext cx="5485869" cy="3737726"/>
                    </a:xfrm>
                    <a:prstGeom prst="rect">
                      <a:avLst/>
                    </a:prstGeom>
                  </pic:spPr>
                </pic:pic>
              </a:graphicData>
            </a:graphic>
          </wp:inline>
        </w:drawing>
      </w:r>
    </w:p>
    <w:p w14:paraId="39237C7B" w14:textId="0F683BF1" w:rsidR="00CD233D" w:rsidRPr="009412D1" w:rsidRDefault="00CD233D" w:rsidP="001A12E4">
      <w:pPr>
        <w:spacing w:after="0" w:line="360" w:lineRule="auto"/>
        <w:ind w:left="1440" w:firstLine="720"/>
        <w:rPr>
          <w:rFonts w:ascii="Arial" w:hAnsi="Arial" w:cs="Arial"/>
        </w:rPr>
      </w:pPr>
      <w:r w:rsidRPr="009412D1">
        <w:rPr>
          <w:rFonts w:ascii="Arial" w:hAnsi="Arial" w:cs="Arial"/>
        </w:rPr>
        <w:t xml:space="preserve">Fig </w:t>
      </w:r>
      <w:r w:rsidR="000D77FD" w:rsidRPr="009412D1">
        <w:rPr>
          <w:rFonts w:ascii="Arial" w:hAnsi="Arial" w:cs="Arial"/>
        </w:rPr>
        <w:t>1</w:t>
      </w:r>
      <w:r w:rsidR="003D0D09" w:rsidRPr="009412D1">
        <w:rPr>
          <w:rFonts w:ascii="Arial" w:hAnsi="Arial" w:cs="Arial"/>
        </w:rPr>
        <w:t xml:space="preserve">1 </w:t>
      </w:r>
      <w:r w:rsidR="000D77FD" w:rsidRPr="009412D1">
        <w:rPr>
          <w:rFonts w:ascii="Arial" w:hAnsi="Arial" w:cs="Arial"/>
        </w:rPr>
        <w:t>Shows: Screenshot of</w:t>
      </w:r>
      <w:r w:rsidRPr="009412D1">
        <w:rPr>
          <w:rFonts w:ascii="Arial" w:hAnsi="Arial" w:cs="Arial"/>
        </w:rPr>
        <w:t xml:space="preserve"> Products </w:t>
      </w:r>
      <w:r w:rsidR="00223232" w:rsidRPr="009412D1">
        <w:rPr>
          <w:rFonts w:ascii="Arial" w:hAnsi="Arial" w:cs="Arial"/>
        </w:rPr>
        <w:t>Page.</w:t>
      </w:r>
    </w:p>
    <w:p w14:paraId="737B9907" w14:textId="77777777" w:rsidR="00DA5539" w:rsidRPr="009412D1" w:rsidRDefault="00DA5539" w:rsidP="00272456">
      <w:pPr>
        <w:spacing w:after="0" w:line="360" w:lineRule="auto"/>
        <w:rPr>
          <w:rFonts w:ascii="Arial" w:hAnsi="Arial" w:cs="Arial"/>
        </w:rPr>
      </w:pPr>
    </w:p>
    <w:p w14:paraId="25E44FB9" w14:textId="542BD46D" w:rsidR="00F6082D" w:rsidRPr="009412D1" w:rsidRDefault="00F6082D" w:rsidP="00272456">
      <w:pPr>
        <w:spacing w:after="0" w:line="360" w:lineRule="auto"/>
        <w:rPr>
          <w:rFonts w:ascii="Arial" w:hAnsi="Arial" w:cs="Arial"/>
        </w:rPr>
      </w:pPr>
      <w:r w:rsidRPr="009412D1">
        <w:rPr>
          <w:rFonts w:ascii="Arial" w:hAnsi="Arial" w:cs="Arial"/>
        </w:rPr>
        <w:t>A wireframe is a low-fidelity visual representation of a website or application interface that outlines its structure, layout, and functionality without detailed design elements such as colours or images</w:t>
      </w:r>
      <w:r w:rsidR="005A581A" w:rsidRPr="009412D1">
        <w:rPr>
          <w:rFonts w:ascii="Arial" w:hAnsi="Arial" w:cs="Arial"/>
        </w:rPr>
        <w:t xml:space="preserve"> [</w:t>
      </w:r>
      <w:r w:rsidR="00AA5071" w:rsidRPr="009412D1">
        <w:rPr>
          <w:rFonts w:ascii="Arial" w:hAnsi="Arial" w:cs="Arial"/>
        </w:rPr>
        <w:t>2</w:t>
      </w:r>
      <w:r w:rsidR="00BB03D4" w:rsidRPr="009412D1">
        <w:rPr>
          <w:rFonts w:ascii="Arial" w:hAnsi="Arial" w:cs="Arial"/>
        </w:rPr>
        <w:t>6</w:t>
      </w:r>
      <w:r w:rsidR="00CA1559" w:rsidRPr="009412D1">
        <w:rPr>
          <w:rFonts w:ascii="Arial" w:hAnsi="Arial" w:cs="Arial"/>
        </w:rPr>
        <w:t>],</w:t>
      </w:r>
    </w:p>
    <w:p w14:paraId="3D05399C" w14:textId="77777777" w:rsidR="00F6082D" w:rsidRPr="009412D1" w:rsidRDefault="00F6082D" w:rsidP="00272456">
      <w:pPr>
        <w:spacing w:after="0" w:line="360" w:lineRule="auto"/>
        <w:rPr>
          <w:rFonts w:ascii="Arial" w:hAnsi="Arial" w:cs="Arial"/>
        </w:rPr>
      </w:pPr>
      <w:r w:rsidRPr="009412D1">
        <w:rPr>
          <w:rFonts w:ascii="Arial" w:hAnsi="Arial" w:cs="Arial"/>
        </w:rPr>
        <w:t>A wireframe acts as a blueprint that helps designers plan the placement of elements and user flow within a digital interface. It focuses on usability and structure, allowing early feedback before adding visual design details.</w:t>
      </w:r>
    </w:p>
    <w:p w14:paraId="249E148C" w14:textId="77777777" w:rsidR="00F6082D" w:rsidRPr="009412D1" w:rsidRDefault="00F6082D" w:rsidP="00272456">
      <w:pPr>
        <w:spacing w:after="0" w:line="360" w:lineRule="auto"/>
        <w:rPr>
          <w:rFonts w:ascii="Arial" w:hAnsi="Arial" w:cs="Arial"/>
        </w:rPr>
      </w:pPr>
      <w:r w:rsidRPr="009412D1">
        <w:rPr>
          <w:rFonts w:ascii="Arial" w:hAnsi="Arial" w:cs="Arial"/>
        </w:rPr>
        <w:t>Wireframes play a crucial role in influencing my design process by providing a clear structural foundation before visual elements are added. They help me focus on the layout, content placement, and navigation flow of a website or application, ensuring that usability is prioritized from the beginning. By outlining where elements such as menus, buttons, images, and text will appear, wireframes allow me to organise information logically and create a smooth user journey.</w:t>
      </w:r>
    </w:p>
    <w:p w14:paraId="5F86FCC0" w14:textId="77777777" w:rsidR="00F6082D" w:rsidRPr="009412D1" w:rsidRDefault="00F6082D" w:rsidP="00272456">
      <w:pPr>
        <w:spacing w:after="0" w:line="360" w:lineRule="auto"/>
        <w:rPr>
          <w:rFonts w:ascii="Arial" w:hAnsi="Arial" w:cs="Arial"/>
        </w:rPr>
      </w:pPr>
      <w:r w:rsidRPr="009412D1">
        <w:rPr>
          <w:rFonts w:ascii="Arial" w:hAnsi="Arial" w:cs="Arial"/>
        </w:rPr>
        <w:t>Additionally, wireframes improve efficiency by reducing guesswork during the design phase. Instead of making random decisions, I use the wireframe as a reference to guide layout and functionality. This helps prevent costly changes later in the process, as potential usability issues can be shown and fixed early. Wireframes also support experimentation, allowing me to evaluate different structures and ideas quickly.</w:t>
      </w:r>
    </w:p>
    <w:p w14:paraId="589B2CF0" w14:textId="77777777" w:rsidR="00F6082D" w:rsidRPr="009412D1" w:rsidRDefault="00F6082D" w:rsidP="00272456">
      <w:pPr>
        <w:spacing w:after="0" w:line="360" w:lineRule="auto"/>
        <w:rPr>
          <w:rFonts w:ascii="Arial" w:hAnsi="Arial" w:cs="Arial"/>
          <w:i/>
          <w:iCs/>
          <w:color w:val="00B050"/>
        </w:rPr>
      </w:pPr>
      <w:r w:rsidRPr="009412D1">
        <w:rPr>
          <w:rFonts w:ascii="Arial" w:hAnsi="Arial" w:cs="Arial"/>
        </w:rPr>
        <w:t>Another key influence is communication. Wireframes make it easier to share design ideas with clients or team members, ensuring everyone understands the basic concept before development begins. Overall, wireframes enhance clarity, improve usability, and ensure that the final design is well-structured, user-friendly, and aligned</w:t>
      </w:r>
      <w:r w:rsidRPr="009412D1">
        <w:rPr>
          <w:rFonts w:ascii="Arial" w:hAnsi="Arial" w:cs="Arial"/>
          <w:i/>
          <w:iCs/>
        </w:rPr>
        <w:t xml:space="preserve"> with project goals.</w:t>
      </w:r>
    </w:p>
    <w:p w14:paraId="0F3A70B0" w14:textId="77777777" w:rsidR="00044205" w:rsidRPr="00B52CCA" w:rsidRDefault="00044205" w:rsidP="00272456">
      <w:pPr>
        <w:pStyle w:val="Heading1"/>
        <w:spacing w:before="0" w:after="0" w:line="360" w:lineRule="auto"/>
        <w:rPr>
          <w:rFonts w:ascii="Arial" w:hAnsi="Arial" w:cs="Arial"/>
          <w:color w:val="auto"/>
          <w:sz w:val="32"/>
          <w:szCs w:val="32"/>
        </w:rPr>
      </w:pPr>
    </w:p>
    <w:p w14:paraId="2B067C62" w14:textId="17B7A93D" w:rsidR="009C40C9" w:rsidRPr="003773AD" w:rsidRDefault="00F6082D" w:rsidP="00272456">
      <w:pPr>
        <w:pStyle w:val="Heading1"/>
        <w:spacing w:before="0" w:after="0" w:line="360" w:lineRule="auto"/>
        <w:rPr>
          <w:rFonts w:ascii="Arial" w:hAnsi="Arial" w:cs="Arial"/>
          <w:b/>
          <w:bCs/>
          <w:color w:val="auto"/>
          <w:sz w:val="32"/>
          <w:szCs w:val="32"/>
        </w:rPr>
      </w:pPr>
      <w:bookmarkStart w:id="16" w:name="_Toc233941459"/>
      <w:r w:rsidRPr="003773AD">
        <w:rPr>
          <w:rFonts w:ascii="Arial" w:hAnsi="Arial" w:cs="Arial"/>
          <w:b/>
          <w:bCs/>
          <w:color w:val="auto"/>
          <w:sz w:val="32"/>
          <w:szCs w:val="32"/>
        </w:rPr>
        <w:t>5.0 CONCLUSION</w:t>
      </w:r>
      <w:r w:rsidR="00B52CCA" w:rsidRPr="003773AD">
        <w:rPr>
          <w:rFonts w:ascii="Arial" w:hAnsi="Arial" w:cs="Arial"/>
          <w:b/>
          <w:bCs/>
          <w:color w:val="auto"/>
          <w:sz w:val="32"/>
          <w:szCs w:val="32"/>
        </w:rPr>
        <w:t>:</w:t>
      </w:r>
      <w:bookmarkEnd w:id="16"/>
    </w:p>
    <w:p w14:paraId="32DE8389" w14:textId="77777777" w:rsidR="009C40C9" w:rsidRPr="006A7B78" w:rsidRDefault="009C40C9" w:rsidP="00272456">
      <w:pPr>
        <w:spacing w:after="0" w:line="360" w:lineRule="auto"/>
        <w:rPr>
          <w:rFonts w:ascii="Arial" w:hAnsi="Arial" w:cs="Arial"/>
        </w:rPr>
      </w:pPr>
      <w:r w:rsidRPr="006A7B78">
        <w:rPr>
          <w:rFonts w:ascii="Arial" w:hAnsi="Arial" w:cs="Arial"/>
        </w:rPr>
        <w:t>This project highlighted the importance of a structured design process in developing a high-quality e-commerce website for Healthy Harvest. The use of mood boards and wireframes played a key role in transforming initial ideas into a clear, consistent, and user-focused design. The mood board helped show a strong visual identity by guiding decisions on colours, typography, and overall aesthetics, ensuring that the website aligned with Healthy Harvest’s brand image. Meanwhile, wireframes provided a solid structural foundation, allowing careful planning of layout, navigation, and functionality before moving into detailed design.</w:t>
      </w:r>
    </w:p>
    <w:p w14:paraId="1D68E0A2" w14:textId="77777777" w:rsidR="009C40C9" w:rsidRPr="006A7B78" w:rsidRDefault="009C40C9" w:rsidP="00272456">
      <w:pPr>
        <w:spacing w:after="0" w:line="360" w:lineRule="auto"/>
        <w:rPr>
          <w:rFonts w:ascii="Arial" w:hAnsi="Arial" w:cs="Arial"/>
        </w:rPr>
      </w:pPr>
      <w:r w:rsidRPr="006A7B78">
        <w:rPr>
          <w:rFonts w:ascii="Arial" w:hAnsi="Arial" w:cs="Arial"/>
        </w:rPr>
        <w:t>In addition, applying responsive design principles ensured that the website delivered a seamless experience across devices, particularly improving mobile usability and supporting increased mobile sales. Techniques such as simplified navigation, faster load times, and optimized checkout processes contributed to higher conversion rates and better user satisfaction. A/B testing strategies further supported data-driven improvements to enhance performance.</w:t>
      </w:r>
    </w:p>
    <w:p w14:paraId="5B7E73BA" w14:textId="77777777" w:rsidR="009C40C9" w:rsidRPr="006A7B78" w:rsidRDefault="009C40C9" w:rsidP="00272456">
      <w:pPr>
        <w:spacing w:after="0" w:line="360" w:lineRule="auto"/>
        <w:rPr>
          <w:rFonts w:ascii="Arial" w:hAnsi="Arial" w:cs="Arial"/>
        </w:rPr>
      </w:pPr>
      <w:r w:rsidRPr="006A7B78">
        <w:rPr>
          <w:rFonts w:ascii="Arial" w:hAnsi="Arial" w:cs="Arial"/>
        </w:rPr>
        <w:t>Overall, the design process was essential in delivering a cohesive, user-friendly, and effective website that meets Healthy Harvest’s business needs. It ensured the outcome was not only visually appealing but also functional, accessible, and capable of driving engagement and sales growth.</w:t>
      </w:r>
    </w:p>
    <w:p w14:paraId="0C250141" w14:textId="77777777" w:rsidR="00843A4C" w:rsidRPr="009412D1" w:rsidRDefault="00843A4C" w:rsidP="00272456">
      <w:pPr>
        <w:spacing w:after="0" w:line="360" w:lineRule="auto"/>
        <w:jc w:val="both"/>
        <w:rPr>
          <w:rFonts w:ascii="Arial" w:hAnsi="Arial" w:cs="Arial"/>
        </w:rPr>
      </w:pPr>
    </w:p>
    <w:p w14:paraId="60C81A07" w14:textId="77777777" w:rsidR="00843A4C" w:rsidRPr="009412D1" w:rsidRDefault="00843A4C" w:rsidP="00272456">
      <w:pPr>
        <w:spacing w:after="0" w:line="360" w:lineRule="auto"/>
        <w:jc w:val="both"/>
        <w:rPr>
          <w:rFonts w:ascii="Arial" w:hAnsi="Arial" w:cs="Arial"/>
        </w:rPr>
      </w:pPr>
    </w:p>
    <w:p w14:paraId="074D7CC7" w14:textId="6F1F5335" w:rsidR="00F6082D" w:rsidRPr="00D35455" w:rsidRDefault="00B77505" w:rsidP="00272456">
      <w:pPr>
        <w:pStyle w:val="Heading1"/>
        <w:spacing w:before="0" w:after="0" w:line="360" w:lineRule="auto"/>
        <w:rPr>
          <w:rFonts w:ascii="Arial" w:hAnsi="Arial" w:cs="Arial"/>
          <w:b/>
          <w:bCs/>
          <w:color w:val="auto"/>
          <w:sz w:val="32"/>
          <w:szCs w:val="32"/>
        </w:rPr>
      </w:pPr>
      <w:bookmarkStart w:id="17" w:name="_Toc233941460"/>
      <w:r w:rsidRPr="00D35455">
        <w:rPr>
          <w:rFonts w:ascii="Arial" w:hAnsi="Arial" w:cs="Arial"/>
          <w:b/>
          <w:bCs/>
          <w:color w:val="auto"/>
          <w:sz w:val="32"/>
          <w:szCs w:val="32"/>
        </w:rPr>
        <w:t xml:space="preserve">6.0 </w:t>
      </w:r>
      <w:r w:rsidR="00F6082D" w:rsidRPr="00D35455">
        <w:rPr>
          <w:rFonts w:ascii="Arial" w:hAnsi="Arial" w:cs="Arial"/>
          <w:b/>
          <w:bCs/>
          <w:color w:val="auto"/>
          <w:sz w:val="32"/>
          <w:szCs w:val="32"/>
        </w:rPr>
        <w:t>REFERENCES</w:t>
      </w:r>
      <w:r w:rsidR="003B7A19">
        <w:rPr>
          <w:rFonts w:ascii="Arial" w:hAnsi="Arial" w:cs="Arial"/>
          <w:b/>
          <w:bCs/>
          <w:color w:val="auto"/>
          <w:sz w:val="32"/>
          <w:szCs w:val="32"/>
        </w:rPr>
        <w:t>:</w:t>
      </w:r>
      <w:bookmarkEnd w:id="17"/>
      <w:r w:rsidR="00BA2254">
        <w:rPr>
          <w:rFonts w:ascii="Arial" w:hAnsi="Arial" w:cs="Arial"/>
          <w:b/>
          <w:bCs/>
          <w:color w:val="auto"/>
          <w:sz w:val="32"/>
          <w:szCs w:val="32"/>
        </w:rPr>
        <w:t xml:space="preserve">               </w:t>
      </w:r>
    </w:p>
    <w:p w14:paraId="279BF61F" w14:textId="5D35C4ED" w:rsidR="00857788" w:rsidRPr="00D35455" w:rsidRDefault="00A916CC" w:rsidP="00272456">
      <w:pPr>
        <w:spacing w:after="0" w:line="360" w:lineRule="auto"/>
        <w:jc w:val="both"/>
        <w:rPr>
          <w:rFonts w:ascii="Arial" w:hAnsi="Arial" w:cs="Arial"/>
        </w:rPr>
      </w:pPr>
      <w:r w:rsidRPr="00D35455">
        <w:rPr>
          <w:rFonts w:ascii="Arial" w:hAnsi="Arial" w:cs="Arial"/>
        </w:rPr>
        <w:t>[1] A. Alhassan and M. Asante, “Improving e</w:t>
      </w:r>
      <w:r w:rsidRPr="00D35455">
        <w:rPr>
          <w:rFonts w:ascii="Arial" w:hAnsi="Arial" w:cs="Arial"/>
        </w:rPr>
        <w:noBreakHyphen/>
        <w:t xml:space="preserve">commerce navigation through adaptive information architecture,” </w:t>
      </w:r>
      <w:r w:rsidRPr="00D35455">
        <w:rPr>
          <w:rFonts w:ascii="Arial" w:hAnsi="Arial" w:cs="Arial"/>
          <w:i/>
          <w:iCs/>
        </w:rPr>
        <w:t>Journal of UX Studies</w:t>
      </w:r>
      <w:r w:rsidRPr="00D35455">
        <w:rPr>
          <w:rFonts w:ascii="Arial" w:hAnsi="Arial" w:cs="Arial"/>
        </w:rPr>
        <w:t xml:space="preserve">, vol. 5, no. 2, pp. 44–59, 2022. [2] S. K. Lee, “Cognitive load reduction in digital interfaces,” </w:t>
      </w:r>
      <w:r w:rsidRPr="00D35455">
        <w:rPr>
          <w:rFonts w:ascii="Arial" w:hAnsi="Arial" w:cs="Arial"/>
          <w:i/>
          <w:iCs/>
        </w:rPr>
        <w:t>International Journal of Human–Computer Interaction</w:t>
      </w:r>
      <w:r w:rsidRPr="00D35455">
        <w:rPr>
          <w:rFonts w:ascii="Arial" w:hAnsi="Arial" w:cs="Arial"/>
        </w:rPr>
        <w:t xml:space="preserve">, vol. 39, no. 1, pp. 12–28, 2023. [3] J. Martin and T. Zhao, “Impact of navigation redesign on user engagement,” </w:t>
      </w:r>
      <w:r w:rsidRPr="00D35455">
        <w:rPr>
          <w:rFonts w:ascii="Arial" w:hAnsi="Arial" w:cs="Arial"/>
          <w:i/>
          <w:iCs/>
        </w:rPr>
        <w:t>ACM Transactions on Web</w:t>
      </w:r>
      <w:r w:rsidRPr="00D35455">
        <w:rPr>
          <w:rFonts w:ascii="Arial" w:hAnsi="Arial" w:cs="Arial"/>
        </w:rPr>
        <w:t>, vol. 17, no. 4, pp. 1–25, 2023. [4] L. Roberts, “Visual aesthetics and user trust in e</w:t>
      </w:r>
      <w:r w:rsidRPr="00D35455">
        <w:rPr>
          <w:rFonts w:ascii="Arial" w:hAnsi="Arial" w:cs="Arial"/>
        </w:rPr>
        <w:noBreakHyphen/>
        <w:t xml:space="preserve">commerce,” </w:t>
      </w:r>
      <w:r w:rsidRPr="00D35455">
        <w:rPr>
          <w:rFonts w:ascii="Arial" w:hAnsi="Arial" w:cs="Arial"/>
          <w:i/>
          <w:iCs/>
        </w:rPr>
        <w:t>Behaviour &amp; Information Technology</w:t>
      </w:r>
      <w:r w:rsidRPr="00D35455">
        <w:rPr>
          <w:rFonts w:ascii="Arial" w:hAnsi="Arial" w:cs="Arial"/>
        </w:rPr>
        <w:t xml:space="preserve">, vol. 41, no. 7, pp. 1453–1468, 2022. [5] K. Ahmed, </w:t>
      </w:r>
      <w:r w:rsidRPr="00D35455">
        <w:rPr>
          <w:rFonts w:ascii="Arial" w:hAnsi="Arial" w:cs="Arial"/>
          <w:i/>
          <w:iCs/>
        </w:rPr>
        <w:t>Modern UX Design Principles</w:t>
      </w:r>
      <w:r w:rsidRPr="00D35455">
        <w:rPr>
          <w:rFonts w:ascii="Arial" w:hAnsi="Arial" w:cs="Arial"/>
        </w:rPr>
        <w:t xml:space="preserve">, Routledge, 2024. [6] P. Singh and R. Kumar, “Mobile usability challenges in online retail,” </w:t>
      </w:r>
      <w:r w:rsidRPr="00D35455">
        <w:rPr>
          <w:rFonts w:ascii="Arial" w:hAnsi="Arial" w:cs="Arial"/>
          <w:i/>
          <w:iCs/>
        </w:rPr>
        <w:t>Journal of Retail Technology</w:t>
      </w:r>
      <w:r w:rsidRPr="00D35455">
        <w:rPr>
          <w:rFonts w:ascii="Arial" w:hAnsi="Arial" w:cs="Arial"/>
        </w:rPr>
        <w:t>, vol. 12, no. 3, pp. 88–104, 2021. [7] M. Johansson, “Product information transparency and consumer decision</w:t>
      </w:r>
      <w:r w:rsidRPr="00D35455">
        <w:rPr>
          <w:rFonts w:ascii="Arial" w:hAnsi="Arial" w:cs="Arial"/>
        </w:rPr>
        <w:noBreakHyphen/>
        <w:t xml:space="preserve">making,” </w:t>
      </w:r>
      <w:r w:rsidRPr="00D35455">
        <w:rPr>
          <w:rFonts w:ascii="Arial" w:hAnsi="Arial" w:cs="Arial"/>
          <w:i/>
          <w:iCs/>
        </w:rPr>
        <w:t>Electronic Commerce Research</w:t>
      </w:r>
      <w:r w:rsidRPr="00D35455">
        <w:rPr>
          <w:rFonts w:ascii="Arial" w:hAnsi="Arial" w:cs="Arial"/>
        </w:rPr>
        <w:t xml:space="preserve">, vol. 22, pp. 345–367, 2022. [8] S. Patel, </w:t>
      </w:r>
      <w:r w:rsidRPr="00D35455">
        <w:rPr>
          <w:rFonts w:ascii="Arial" w:hAnsi="Arial" w:cs="Arial"/>
          <w:i/>
          <w:iCs/>
        </w:rPr>
        <w:t>Sustainable Consumer Behaviour in Digital Markets</w:t>
      </w:r>
      <w:r w:rsidRPr="00D35455">
        <w:rPr>
          <w:rFonts w:ascii="Arial" w:hAnsi="Arial" w:cs="Arial"/>
        </w:rPr>
        <w:t>, Springer, 2023. [9] Y. Chen and B. Li, “Personalisation as a driver of e</w:t>
      </w:r>
      <w:r w:rsidRPr="00D35455">
        <w:rPr>
          <w:rFonts w:ascii="Arial" w:hAnsi="Arial" w:cs="Arial"/>
        </w:rPr>
        <w:noBreakHyphen/>
        <w:t xml:space="preserve">commerce loyalty,” </w:t>
      </w:r>
      <w:r w:rsidRPr="00D35455">
        <w:rPr>
          <w:rFonts w:ascii="Arial" w:hAnsi="Arial" w:cs="Arial"/>
          <w:i/>
          <w:iCs/>
        </w:rPr>
        <w:t>Journal of Electronic Commerce Research</w:t>
      </w:r>
      <w:r w:rsidRPr="00D35455">
        <w:rPr>
          <w:rFonts w:ascii="Arial" w:hAnsi="Arial" w:cs="Arial"/>
        </w:rPr>
        <w:t>, vol. 23, no. 1, pp. 1–18, 2023. [10] T. Nguyen, “AI</w:t>
      </w:r>
      <w:r w:rsidRPr="00D35455">
        <w:rPr>
          <w:rFonts w:ascii="Arial" w:hAnsi="Arial" w:cs="Arial"/>
        </w:rPr>
        <w:noBreakHyphen/>
        <w:t xml:space="preserve">driven product recommendations and user satisfaction,” </w:t>
      </w:r>
      <w:r w:rsidRPr="00D35455">
        <w:rPr>
          <w:rFonts w:ascii="Arial" w:hAnsi="Arial" w:cs="Arial"/>
          <w:i/>
          <w:iCs/>
        </w:rPr>
        <w:t>IEEE Access</w:t>
      </w:r>
      <w:r w:rsidRPr="00D35455">
        <w:rPr>
          <w:rFonts w:ascii="Arial" w:hAnsi="Arial" w:cs="Arial"/>
        </w:rPr>
        <w:t xml:space="preserve">, vol. 10, pp. 112233–112245, 2022. [11] R. Gomez, “Reducing user effort through personalised content,” </w:t>
      </w:r>
      <w:r w:rsidRPr="00D35455">
        <w:rPr>
          <w:rFonts w:ascii="Arial" w:hAnsi="Arial" w:cs="Arial"/>
          <w:i/>
          <w:iCs/>
        </w:rPr>
        <w:t xml:space="preserve">Computers in Human </w:t>
      </w:r>
      <w:r w:rsidR="0043367A" w:rsidRPr="00D35455">
        <w:rPr>
          <w:rFonts w:ascii="Arial" w:hAnsi="Arial" w:cs="Arial"/>
          <w:i/>
          <w:iCs/>
        </w:rPr>
        <w:t>Behaviour</w:t>
      </w:r>
      <w:r w:rsidRPr="00D35455">
        <w:rPr>
          <w:rFonts w:ascii="Arial" w:hAnsi="Arial" w:cs="Arial"/>
        </w:rPr>
        <w:t xml:space="preserve">, vol. 139, p. 107560, 2023. [12] Baymard Institute, “Checkout usability benchmark,” 2024. [13] C. Walters, “Usability issues in checkout flows,” </w:t>
      </w:r>
      <w:r w:rsidRPr="00D35455">
        <w:rPr>
          <w:rFonts w:ascii="Arial" w:hAnsi="Arial" w:cs="Arial"/>
          <w:i/>
          <w:iCs/>
        </w:rPr>
        <w:t>International Journal of Human Factors</w:t>
      </w:r>
      <w:r w:rsidRPr="00D35455">
        <w:rPr>
          <w:rFonts w:ascii="Arial" w:hAnsi="Arial" w:cs="Arial"/>
        </w:rPr>
        <w:t xml:space="preserve">, vol. 15, no. 2, pp. 77–99, 2021. [14] M. Stevens, “Accessibility compliance in modern websites,” </w:t>
      </w:r>
      <w:r w:rsidRPr="00D35455">
        <w:rPr>
          <w:rFonts w:ascii="Arial" w:hAnsi="Arial" w:cs="Arial"/>
          <w:i/>
          <w:iCs/>
        </w:rPr>
        <w:t>Universal Access in the Information Society</w:t>
      </w:r>
      <w:r w:rsidRPr="00D35455">
        <w:rPr>
          <w:rFonts w:ascii="Arial" w:hAnsi="Arial" w:cs="Arial"/>
        </w:rPr>
        <w:t xml:space="preserve">, vol. 21, pp. 567–582, 2022. [15] J. Park, “Impact of accessibility improvements on user engagement,” </w:t>
      </w:r>
      <w:r w:rsidRPr="00D35455">
        <w:rPr>
          <w:rFonts w:ascii="Arial" w:hAnsi="Arial" w:cs="Arial"/>
          <w:i/>
          <w:iCs/>
        </w:rPr>
        <w:t>ACM CHI Proceedings</w:t>
      </w:r>
      <w:r w:rsidRPr="00D35455">
        <w:rPr>
          <w:rFonts w:ascii="Arial" w:hAnsi="Arial" w:cs="Arial"/>
        </w:rPr>
        <w:t xml:space="preserve">, pp. 1–12, 2023. [16] A. Brooks, “Trust signals and consumer behaviour online,” </w:t>
      </w:r>
      <w:r w:rsidRPr="00D35455">
        <w:rPr>
          <w:rFonts w:ascii="Arial" w:hAnsi="Arial" w:cs="Arial"/>
          <w:i/>
          <w:iCs/>
        </w:rPr>
        <w:t>Journal of Digital Commerce</w:t>
      </w:r>
      <w:r w:rsidRPr="00D35455">
        <w:rPr>
          <w:rFonts w:ascii="Arial" w:hAnsi="Arial" w:cs="Arial"/>
        </w:rPr>
        <w:t xml:space="preserve">, vol. 9, no. 4, pp. 201–219, 2022. [17] Google Web Performance Report, “Impact of loading speed on conversions,” 2023. [18] E. Thompson, </w:t>
      </w:r>
      <w:r w:rsidRPr="00D35455">
        <w:rPr>
          <w:rFonts w:ascii="Arial" w:hAnsi="Arial" w:cs="Arial"/>
          <w:i/>
          <w:iCs/>
        </w:rPr>
        <w:t>Responsive Web Design: Modern Approaches</w:t>
      </w:r>
      <w:r w:rsidRPr="00D35455">
        <w:rPr>
          <w:rFonts w:ascii="Arial" w:hAnsi="Arial" w:cs="Arial"/>
        </w:rPr>
        <w:t>, Wiley, 2022. [19] S. Rahman, “Device</w:t>
      </w:r>
      <w:r w:rsidRPr="00D35455">
        <w:rPr>
          <w:rFonts w:ascii="Arial" w:hAnsi="Arial" w:cs="Arial"/>
        </w:rPr>
        <w:noBreakHyphen/>
        <w:t xml:space="preserve">adaptive layouts and user experience,” </w:t>
      </w:r>
      <w:r w:rsidRPr="00D35455">
        <w:rPr>
          <w:rFonts w:ascii="Arial" w:hAnsi="Arial" w:cs="Arial"/>
          <w:i/>
          <w:iCs/>
        </w:rPr>
        <w:t>Journal of Web Engineering</w:t>
      </w:r>
      <w:r w:rsidRPr="00D35455">
        <w:rPr>
          <w:rFonts w:ascii="Arial" w:hAnsi="Arial" w:cs="Arial"/>
        </w:rPr>
        <w:t xml:space="preserve">, vol. 20, no. 3, pp. 455–472, 2024. [20] L. Chan, “Load time optimisation in responsive interfaces,” </w:t>
      </w:r>
      <w:r w:rsidRPr="00D35455">
        <w:rPr>
          <w:rFonts w:ascii="Arial" w:hAnsi="Arial" w:cs="Arial"/>
          <w:i/>
          <w:iCs/>
        </w:rPr>
        <w:t>IEEE Transactions on Consumer Electronics</w:t>
      </w:r>
      <w:r w:rsidRPr="00D35455">
        <w:rPr>
          <w:rFonts w:ascii="Arial" w:hAnsi="Arial" w:cs="Arial"/>
        </w:rPr>
        <w:t>, vol. 69, no. 2, pp. 123–134, 2023. [21] M. Ortega, “SEO benefits of mobile</w:t>
      </w:r>
      <w:r w:rsidRPr="00D35455">
        <w:rPr>
          <w:rFonts w:ascii="Arial" w:hAnsi="Arial" w:cs="Arial"/>
        </w:rPr>
        <w:noBreakHyphen/>
        <w:t xml:space="preserve">friendly design,” </w:t>
      </w:r>
      <w:r w:rsidRPr="00D35455">
        <w:rPr>
          <w:rFonts w:ascii="Arial" w:hAnsi="Arial" w:cs="Arial"/>
          <w:i/>
          <w:iCs/>
        </w:rPr>
        <w:t>Digital Marketing Review</w:t>
      </w:r>
      <w:r w:rsidRPr="00D35455">
        <w:rPr>
          <w:rFonts w:ascii="Arial" w:hAnsi="Arial" w:cs="Arial"/>
        </w:rPr>
        <w:t xml:space="preserve">, vol. 8, no. 1, pp. 33–47, 2022. [22] F. Silva, “Mobile commerce usability factors,” </w:t>
      </w:r>
      <w:r w:rsidRPr="00D35455">
        <w:rPr>
          <w:rFonts w:ascii="Arial" w:hAnsi="Arial" w:cs="Arial"/>
          <w:i/>
          <w:iCs/>
        </w:rPr>
        <w:t>Electronic Markets</w:t>
      </w:r>
      <w:r w:rsidRPr="00D35455">
        <w:rPr>
          <w:rFonts w:ascii="Arial" w:hAnsi="Arial" w:cs="Arial"/>
        </w:rPr>
        <w:t xml:space="preserve">, vol. 32, pp. 789–804, 2022. [23] R. Ibrahim, “Mobile UX and repeat purchase behaviour,” </w:t>
      </w:r>
      <w:r w:rsidRPr="00D35455">
        <w:rPr>
          <w:rFonts w:ascii="Arial" w:hAnsi="Arial" w:cs="Arial"/>
          <w:i/>
          <w:iCs/>
        </w:rPr>
        <w:t>Journal of Interactive Marketing</w:t>
      </w:r>
      <w:r w:rsidRPr="00D35455">
        <w:rPr>
          <w:rFonts w:ascii="Arial" w:hAnsi="Arial" w:cs="Arial"/>
        </w:rPr>
        <w:t xml:space="preserve">, vol. 58, pp. 101–118, 2024. [24] T. Wallace, “Reducing mobile cart abandonment through responsive design,” </w:t>
      </w:r>
      <w:r w:rsidRPr="00D35455">
        <w:rPr>
          <w:rFonts w:ascii="Arial" w:hAnsi="Arial" w:cs="Arial"/>
          <w:i/>
          <w:iCs/>
        </w:rPr>
        <w:t>International Journal of E</w:t>
      </w:r>
      <w:r w:rsidRPr="00D35455">
        <w:rPr>
          <w:rFonts w:ascii="Arial" w:hAnsi="Arial" w:cs="Arial"/>
          <w:i/>
          <w:iCs/>
        </w:rPr>
        <w:noBreakHyphen/>
        <w:t>Business Research</w:t>
      </w:r>
      <w:r w:rsidRPr="00D35455">
        <w:rPr>
          <w:rFonts w:ascii="Arial" w:hAnsi="Arial" w:cs="Arial"/>
        </w:rPr>
        <w:t>, vol. 19, no. 2, pp. 55–70, 2023.</w:t>
      </w:r>
    </w:p>
    <w:p w14:paraId="747C2577" w14:textId="56A41299" w:rsidR="008F1CDF" w:rsidRPr="00D35455" w:rsidRDefault="008F1CDF" w:rsidP="00272456">
      <w:pPr>
        <w:spacing w:after="0" w:line="360" w:lineRule="auto"/>
        <w:jc w:val="both"/>
        <w:rPr>
          <w:rFonts w:ascii="Arial" w:hAnsi="Arial" w:cs="Arial"/>
        </w:rPr>
      </w:pPr>
      <w:r w:rsidRPr="00D35455">
        <w:rPr>
          <w:rFonts w:ascii="Arial" w:hAnsi="Arial" w:cs="Arial"/>
        </w:rPr>
        <w:t>[</w:t>
      </w:r>
      <w:r w:rsidR="00CB1649" w:rsidRPr="00D35455">
        <w:rPr>
          <w:rFonts w:ascii="Arial" w:hAnsi="Arial" w:cs="Arial"/>
        </w:rPr>
        <w:t>25</w:t>
      </w:r>
      <w:r w:rsidRPr="00D35455">
        <w:rPr>
          <w:rFonts w:ascii="Arial" w:hAnsi="Arial" w:cs="Arial"/>
        </w:rPr>
        <w:t xml:space="preserve">] J. Kim and S. Lee, “Mood boards as a visual communication tool in digital design workflows,” </w:t>
      </w:r>
      <w:r w:rsidRPr="00D35455">
        <w:rPr>
          <w:rFonts w:ascii="Arial" w:hAnsi="Arial" w:cs="Arial"/>
          <w:i/>
          <w:iCs/>
        </w:rPr>
        <w:t>International Journal of Design Creativity and Innovation</w:t>
      </w:r>
      <w:r w:rsidRPr="00D35455">
        <w:rPr>
          <w:rFonts w:ascii="Arial" w:hAnsi="Arial" w:cs="Arial"/>
        </w:rPr>
        <w:t>, vol. 10, no. 3, pp. 145–160, 2023.</w:t>
      </w:r>
    </w:p>
    <w:p w14:paraId="59B642C3" w14:textId="6297E150" w:rsidR="008F1CDF" w:rsidRPr="00D35455" w:rsidRDefault="008F1CDF" w:rsidP="00272456">
      <w:pPr>
        <w:spacing w:after="0" w:line="360" w:lineRule="auto"/>
        <w:jc w:val="both"/>
        <w:rPr>
          <w:rFonts w:ascii="Arial" w:hAnsi="Arial" w:cs="Arial"/>
        </w:rPr>
      </w:pPr>
      <w:r w:rsidRPr="00D35455">
        <w:rPr>
          <w:rFonts w:ascii="Arial" w:hAnsi="Arial" w:cs="Arial"/>
        </w:rPr>
        <w:t>[2</w:t>
      </w:r>
      <w:r w:rsidR="007A3044" w:rsidRPr="00D35455">
        <w:rPr>
          <w:rFonts w:ascii="Arial" w:hAnsi="Arial" w:cs="Arial"/>
        </w:rPr>
        <w:t>6</w:t>
      </w:r>
      <w:r w:rsidRPr="00D35455">
        <w:rPr>
          <w:rFonts w:ascii="Arial" w:hAnsi="Arial" w:cs="Arial"/>
        </w:rPr>
        <w:t>] A. Turner, “Wireframing for effective UX planning: Structure, usability, and early</w:t>
      </w:r>
      <w:r w:rsidRPr="00D35455">
        <w:rPr>
          <w:rFonts w:ascii="Arial" w:hAnsi="Arial" w:cs="Arial"/>
        </w:rPr>
        <w:noBreakHyphen/>
        <w:t xml:space="preserve">stage prototyping,” </w:t>
      </w:r>
      <w:r w:rsidRPr="00D35455">
        <w:rPr>
          <w:rFonts w:ascii="Arial" w:hAnsi="Arial" w:cs="Arial"/>
          <w:i/>
          <w:iCs/>
        </w:rPr>
        <w:t>Journal of Usability Studies</w:t>
      </w:r>
      <w:r w:rsidRPr="00D35455">
        <w:rPr>
          <w:rFonts w:ascii="Arial" w:hAnsi="Arial" w:cs="Arial"/>
        </w:rPr>
        <w:t>, vol. 18, no. 2, pp. 55–70, 2024.</w:t>
      </w:r>
    </w:p>
    <w:p w14:paraId="083909AD" w14:textId="77777777" w:rsidR="008F1CDF" w:rsidRPr="00D35455" w:rsidRDefault="008F1CDF" w:rsidP="00272456">
      <w:pPr>
        <w:spacing w:after="0" w:line="360" w:lineRule="auto"/>
        <w:jc w:val="both"/>
        <w:rPr>
          <w:rFonts w:ascii="Arial" w:hAnsi="Arial" w:cs="Arial"/>
        </w:rPr>
      </w:pPr>
    </w:p>
    <w:sectPr w:rsidR="008F1CDF" w:rsidRPr="00D35455" w:rsidSect="00DE4B1E">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829DA" w14:textId="77777777" w:rsidR="00D40C2F" w:rsidRDefault="00D40C2F" w:rsidP="001212E7">
      <w:pPr>
        <w:spacing w:after="0" w:line="240" w:lineRule="auto"/>
      </w:pPr>
      <w:r>
        <w:separator/>
      </w:r>
    </w:p>
  </w:endnote>
  <w:endnote w:type="continuationSeparator" w:id="0">
    <w:p w14:paraId="5E20AADF" w14:textId="77777777" w:rsidR="00D40C2F" w:rsidRDefault="00D40C2F" w:rsidP="00121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CFBDD" w14:textId="77777777" w:rsidR="00302997" w:rsidRDefault="003029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6B9E2" w14:textId="77777777" w:rsidR="00302997" w:rsidRDefault="003029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19E4C" w14:textId="77777777" w:rsidR="00302997" w:rsidRDefault="00302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F16D7" w14:textId="77777777" w:rsidR="00D40C2F" w:rsidRDefault="00D40C2F" w:rsidP="001212E7">
      <w:pPr>
        <w:spacing w:after="0" w:line="240" w:lineRule="auto"/>
      </w:pPr>
      <w:r>
        <w:separator/>
      </w:r>
    </w:p>
  </w:footnote>
  <w:footnote w:type="continuationSeparator" w:id="0">
    <w:p w14:paraId="23EF2825" w14:textId="77777777" w:rsidR="00D40C2F" w:rsidRDefault="00D40C2F" w:rsidP="001212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57DBA3" w14:textId="77777777" w:rsidR="00302997" w:rsidRDefault="003029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243BE7" w14:textId="77777777" w:rsidR="00302997" w:rsidRDefault="003029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B7FFA" w14:textId="77777777" w:rsidR="00302997" w:rsidRDefault="003029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26437"/>
    <w:multiLevelType w:val="hybridMultilevel"/>
    <w:tmpl w:val="D838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A0962"/>
    <w:multiLevelType w:val="hybridMultilevel"/>
    <w:tmpl w:val="3122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A0111"/>
    <w:multiLevelType w:val="multilevel"/>
    <w:tmpl w:val="47EC9D2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8A57AA2"/>
    <w:multiLevelType w:val="hybridMultilevel"/>
    <w:tmpl w:val="C2FA7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B76DD"/>
    <w:multiLevelType w:val="hybridMultilevel"/>
    <w:tmpl w:val="AF865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392781"/>
    <w:multiLevelType w:val="hybridMultilevel"/>
    <w:tmpl w:val="62EC7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7554A4"/>
    <w:multiLevelType w:val="hybridMultilevel"/>
    <w:tmpl w:val="B8286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B52150"/>
    <w:multiLevelType w:val="hybridMultilevel"/>
    <w:tmpl w:val="8828C7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623C4A"/>
    <w:multiLevelType w:val="hybridMultilevel"/>
    <w:tmpl w:val="24F4F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8947324">
    <w:abstractNumId w:val="5"/>
  </w:num>
  <w:num w:numId="2" w16cid:durableId="1419248432">
    <w:abstractNumId w:val="8"/>
  </w:num>
  <w:num w:numId="3" w16cid:durableId="1536113697">
    <w:abstractNumId w:val="1"/>
  </w:num>
  <w:num w:numId="4" w16cid:durableId="1813401291">
    <w:abstractNumId w:val="0"/>
  </w:num>
  <w:num w:numId="5" w16cid:durableId="1835488747">
    <w:abstractNumId w:val="6"/>
  </w:num>
  <w:num w:numId="6" w16cid:durableId="453984034">
    <w:abstractNumId w:val="4"/>
  </w:num>
  <w:num w:numId="7" w16cid:durableId="893472482">
    <w:abstractNumId w:val="7"/>
  </w:num>
  <w:num w:numId="8" w16cid:durableId="946085917">
    <w:abstractNumId w:val="3"/>
  </w:num>
  <w:num w:numId="9" w16cid:durableId="1441795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A79"/>
    <w:rsid w:val="0000248A"/>
    <w:rsid w:val="00005D37"/>
    <w:rsid w:val="00006EA0"/>
    <w:rsid w:val="000079F4"/>
    <w:rsid w:val="00011153"/>
    <w:rsid w:val="0001168F"/>
    <w:rsid w:val="000116F7"/>
    <w:rsid w:val="000122DF"/>
    <w:rsid w:val="00012F46"/>
    <w:rsid w:val="00021EEA"/>
    <w:rsid w:val="00022952"/>
    <w:rsid w:val="0002428A"/>
    <w:rsid w:val="000248B3"/>
    <w:rsid w:val="000258F8"/>
    <w:rsid w:val="0003063E"/>
    <w:rsid w:val="000345C8"/>
    <w:rsid w:val="00035148"/>
    <w:rsid w:val="00037C0E"/>
    <w:rsid w:val="00041AFA"/>
    <w:rsid w:val="00043530"/>
    <w:rsid w:val="00043BBE"/>
    <w:rsid w:val="00044205"/>
    <w:rsid w:val="00045661"/>
    <w:rsid w:val="00047421"/>
    <w:rsid w:val="0005028B"/>
    <w:rsid w:val="000506F5"/>
    <w:rsid w:val="00052A30"/>
    <w:rsid w:val="00052B22"/>
    <w:rsid w:val="00052CDB"/>
    <w:rsid w:val="00052E45"/>
    <w:rsid w:val="0005344E"/>
    <w:rsid w:val="000553BE"/>
    <w:rsid w:val="00057147"/>
    <w:rsid w:val="00060103"/>
    <w:rsid w:val="00063F30"/>
    <w:rsid w:val="00065F58"/>
    <w:rsid w:val="00070039"/>
    <w:rsid w:val="00075020"/>
    <w:rsid w:val="00075D36"/>
    <w:rsid w:val="0008017B"/>
    <w:rsid w:val="000822C5"/>
    <w:rsid w:val="00083DE0"/>
    <w:rsid w:val="000851B2"/>
    <w:rsid w:val="000877E2"/>
    <w:rsid w:val="00091403"/>
    <w:rsid w:val="000945A5"/>
    <w:rsid w:val="00094D84"/>
    <w:rsid w:val="000A07BF"/>
    <w:rsid w:val="000A1E17"/>
    <w:rsid w:val="000B01BE"/>
    <w:rsid w:val="000B22E3"/>
    <w:rsid w:val="000B29CE"/>
    <w:rsid w:val="000B2D6D"/>
    <w:rsid w:val="000B4C2E"/>
    <w:rsid w:val="000B576E"/>
    <w:rsid w:val="000B66A9"/>
    <w:rsid w:val="000C1B24"/>
    <w:rsid w:val="000C3F41"/>
    <w:rsid w:val="000C4DEB"/>
    <w:rsid w:val="000C76CB"/>
    <w:rsid w:val="000D4AD8"/>
    <w:rsid w:val="000D77FD"/>
    <w:rsid w:val="000E0B59"/>
    <w:rsid w:val="000E1101"/>
    <w:rsid w:val="000E14D6"/>
    <w:rsid w:val="000E2BBE"/>
    <w:rsid w:val="000E50F1"/>
    <w:rsid w:val="000E5287"/>
    <w:rsid w:val="000F18A8"/>
    <w:rsid w:val="000F4B33"/>
    <w:rsid w:val="000F4F58"/>
    <w:rsid w:val="000F5273"/>
    <w:rsid w:val="000F5C11"/>
    <w:rsid w:val="0010156E"/>
    <w:rsid w:val="00102751"/>
    <w:rsid w:val="00102E6D"/>
    <w:rsid w:val="00110A8E"/>
    <w:rsid w:val="0011625D"/>
    <w:rsid w:val="0011634B"/>
    <w:rsid w:val="00117841"/>
    <w:rsid w:val="00120D0E"/>
    <w:rsid w:val="001212E7"/>
    <w:rsid w:val="00127E19"/>
    <w:rsid w:val="00130397"/>
    <w:rsid w:val="00132633"/>
    <w:rsid w:val="00132B0B"/>
    <w:rsid w:val="001358DC"/>
    <w:rsid w:val="001360EB"/>
    <w:rsid w:val="001369F2"/>
    <w:rsid w:val="00140141"/>
    <w:rsid w:val="00144596"/>
    <w:rsid w:val="001450BB"/>
    <w:rsid w:val="00147632"/>
    <w:rsid w:val="00147786"/>
    <w:rsid w:val="00152013"/>
    <w:rsid w:val="00152057"/>
    <w:rsid w:val="0015261D"/>
    <w:rsid w:val="001526A8"/>
    <w:rsid w:val="001543ED"/>
    <w:rsid w:val="001558A5"/>
    <w:rsid w:val="00155ECB"/>
    <w:rsid w:val="0016775C"/>
    <w:rsid w:val="0017046A"/>
    <w:rsid w:val="00174050"/>
    <w:rsid w:val="00174A51"/>
    <w:rsid w:val="0017522A"/>
    <w:rsid w:val="00176FFF"/>
    <w:rsid w:val="00180A3A"/>
    <w:rsid w:val="001878BA"/>
    <w:rsid w:val="001906BC"/>
    <w:rsid w:val="00193B8A"/>
    <w:rsid w:val="001958AD"/>
    <w:rsid w:val="00196631"/>
    <w:rsid w:val="001A12E4"/>
    <w:rsid w:val="001A190C"/>
    <w:rsid w:val="001A1A1B"/>
    <w:rsid w:val="001A1ADD"/>
    <w:rsid w:val="001A483D"/>
    <w:rsid w:val="001A5D84"/>
    <w:rsid w:val="001A7904"/>
    <w:rsid w:val="001B6FA2"/>
    <w:rsid w:val="001B7BE0"/>
    <w:rsid w:val="001B7C14"/>
    <w:rsid w:val="001C11A1"/>
    <w:rsid w:val="001C154F"/>
    <w:rsid w:val="001C1775"/>
    <w:rsid w:val="001C1ADA"/>
    <w:rsid w:val="001C5A24"/>
    <w:rsid w:val="001C5FA1"/>
    <w:rsid w:val="001C619C"/>
    <w:rsid w:val="001C7603"/>
    <w:rsid w:val="001D046F"/>
    <w:rsid w:val="001D07FC"/>
    <w:rsid w:val="001D1FFF"/>
    <w:rsid w:val="001D5B6D"/>
    <w:rsid w:val="001D6097"/>
    <w:rsid w:val="001D64B0"/>
    <w:rsid w:val="001D7B57"/>
    <w:rsid w:val="001E10F9"/>
    <w:rsid w:val="001E135E"/>
    <w:rsid w:val="001E153D"/>
    <w:rsid w:val="001E2196"/>
    <w:rsid w:val="001E2614"/>
    <w:rsid w:val="001E294D"/>
    <w:rsid w:val="001E57D7"/>
    <w:rsid w:val="001E6DDC"/>
    <w:rsid w:val="001E7F4C"/>
    <w:rsid w:val="001F0C23"/>
    <w:rsid w:val="001F3545"/>
    <w:rsid w:val="001F374E"/>
    <w:rsid w:val="001F3CA8"/>
    <w:rsid w:val="001F4A2B"/>
    <w:rsid w:val="001F72A0"/>
    <w:rsid w:val="001F7E57"/>
    <w:rsid w:val="00206C4C"/>
    <w:rsid w:val="00207B40"/>
    <w:rsid w:val="002171AD"/>
    <w:rsid w:val="002173F8"/>
    <w:rsid w:val="002213C5"/>
    <w:rsid w:val="002222A7"/>
    <w:rsid w:val="0022236E"/>
    <w:rsid w:val="002228FC"/>
    <w:rsid w:val="00223232"/>
    <w:rsid w:val="00227384"/>
    <w:rsid w:val="002302C4"/>
    <w:rsid w:val="00231972"/>
    <w:rsid w:val="00246C48"/>
    <w:rsid w:val="00246FDF"/>
    <w:rsid w:val="00250189"/>
    <w:rsid w:val="00252743"/>
    <w:rsid w:val="00253B13"/>
    <w:rsid w:val="002546C1"/>
    <w:rsid w:val="00270D0F"/>
    <w:rsid w:val="00272456"/>
    <w:rsid w:val="0027470F"/>
    <w:rsid w:val="00274C79"/>
    <w:rsid w:val="00276B2D"/>
    <w:rsid w:val="00276CD8"/>
    <w:rsid w:val="002771A7"/>
    <w:rsid w:val="0028146E"/>
    <w:rsid w:val="00284008"/>
    <w:rsid w:val="00287DB3"/>
    <w:rsid w:val="00290C6E"/>
    <w:rsid w:val="0029168D"/>
    <w:rsid w:val="002925EA"/>
    <w:rsid w:val="00296418"/>
    <w:rsid w:val="0029737F"/>
    <w:rsid w:val="00297497"/>
    <w:rsid w:val="002A05D6"/>
    <w:rsid w:val="002A238B"/>
    <w:rsid w:val="002A3CFD"/>
    <w:rsid w:val="002A4D74"/>
    <w:rsid w:val="002A57C5"/>
    <w:rsid w:val="002A5856"/>
    <w:rsid w:val="002A5FE2"/>
    <w:rsid w:val="002A650D"/>
    <w:rsid w:val="002B11B4"/>
    <w:rsid w:val="002B4803"/>
    <w:rsid w:val="002B4F31"/>
    <w:rsid w:val="002B5E50"/>
    <w:rsid w:val="002B7CF4"/>
    <w:rsid w:val="002C1AB5"/>
    <w:rsid w:val="002C2603"/>
    <w:rsid w:val="002C50B7"/>
    <w:rsid w:val="002D3192"/>
    <w:rsid w:val="002D3845"/>
    <w:rsid w:val="002D39DC"/>
    <w:rsid w:val="002D70A1"/>
    <w:rsid w:val="002E0ABE"/>
    <w:rsid w:val="002E1732"/>
    <w:rsid w:val="002E5886"/>
    <w:rsid w:val="002E6E5F"/>
    <w:rsid w:val="002F1882"/>
    <w:rsid w:val="002F2885"/>
    <w:rsid w:val="002F2ED4"/>
    <w:rsid w:val="002F3374"/>
    <w:rsid w:val="002F6867"/>
    <w:rsid w:val="00301587"/>
    <w:rsid w:val="00302997"/>
    <w:rsid w:val="00302EC6"/>
    <w:rsid w:val="00304F11"/>
    <w:rsid w:val="00312580"/>
    <w:rsid w:val="00313D23"/>
    <w:rsid w:val="003166FC"/>
    <w:rsid w:val="00317C6A"/>
    <w:rsid w:val="00323A25"/>
    <w:rsid w:val="00323C99"/>
    <w:rsid w:val="00330421"/>
    <w:rsid w:val="00337768"/>
    <w:rsid w:val="003448EF"/>
    <w:rsid w:val="00351324"/>
    <w:rsid w:val="00354345"/>
    <w:rsid w:val="00354662"/>
    <w:rsid w:val="003548A9"/>
    <w:rsid w:val="00355532"/>
    <w:rsid w:val="00356A86"/>
    <w:rsid w:val="00362987"/>
    <w:rsid w:val="00363C15"/>
    <w:rsid w:val="00365613"/>
    <w:rsid w:val="0036633F"/>
    <w:rsid w:val="00366E97"/>
    <w:rsid w:val="00370082"/>
    <w:rsid w:val="003720F4"/>
    <w:rsid w:val="00374B26"/>
    <w:rsid w:val="00375269"/>
    <w:rsid w:val="0037646C"/>
    <w:rsid w:val="003773AD"/>
    <w:rsid w:val="00382714"/>
    <w:rsid w:val="00382B6B"/>
    <w:rsid w:val="00387BBA"/>
    <w:rsid w:val="0039025F"/>
    <w:rsid w:val="00393301"/>
    <w:rsid w:val="003956BC"/>
    <w:rsid w:val="00396CAA"/>
    <w:rsid w:val="00397BE0"/>
    <w:rsid w:val="003A6B6E"/>
    <w:rsid w:val="003B2679"/>
    <w:rsid w:val="003B2974"/>
    <w:rsid w:val="003B3C4A"/>
    <w:rsid w:val="003B4EC9"/>
    <w:rsid w:val="003B7A19"/>
    <w:rsid w:val="003C104F"/>
    <w:rsid w:val="003C29C1"/>
    <w:rsid w:val="003C3D37"/>
    <w:rsid w:val="003C46F0"/>
    <w:rsid w:val="003C5DFB"/>
    <w:rsid w:val="003C67D3"/>
    <w:rsid w:val="003C76B3"/>
    <w:rsid w:val="003D0D09"/>
    <w:rsid w:val="003D301A"/>
    <w:rsid w:val="003D4EA9"/>
    <w:rsid w:val="003D6FD3"/>
    <w:rsid w:val="003E0E3D"/>
    <w:rsid w:val="003E1FC6"/>
    <w:rsid w:val="003E222D"/>
    <w:rsid w:val="003E4CA0"/>
    <w:rsid w:val="003E67AE"/>
    <w:rsid w:val="003E7D30"/>
    <w:rsid w:val="003F0427"/>
    <w:rsid w:val="003F2E08"/>
    <w:rsid w:val="004019BD"/>
    <w:rsid w:val="00403B6F"/>
    <w:rsid w:val="0040516E"/>
    <w:rsid w:val="0040567E"/>
    <w:rsid w:val="00411F31"/>
    <w:rsid w:val="00414A59"/>
    <w:rsid w:val="00414D84"/>
    <w:rsid w:val="00416D64"/>
    <w:rsid w:val="00423B55"/>
    <w:rsid w:val="004254E6"/>
    <w:rsid w:val="00433408"/>
    <w:rsid w:val="0043367A"/>
    <w:rsid w:val="004351F1"/>
    <w:rsid w:val="00435D80"/>
    <w:rsid w:val="0044076B"/>
    <w:rsid w:val="00440C7C"/>
    <w:rsid w:val="004432DE"/>
    <w:rsid w:val="0045264C"/>
    <w:rsid w:val="004527D2"/>
    <w:rsid w:val="00457BD9"/>
    <w:rsid w:val="00462909"/>
    <w:rsid w:val="00463A2C"/>
    <w:rsid w:val="00464012"/>
    <w:rsid w:val="00464900"/>
    <w:rsid w:val="0047214D"/>
    <w:rsid w:val="0047420B"/>
    <w:rsid w:val="004744D7"/>
    <w:rsid w:val="004748F0"/>
    <w:rsid w:val="00475D22"/>
    <w:rsid w:val="00480BEC"/>
    <w:rsid w:val="00481805"/>
    <w:rsid w:val="00482764"/>
    <w:rsid w:val="00483802"/>
    <w:rsid w:val="00484463"/>
    <w:rsid w:val="004850A2"/>
    <w:rsid w:val="0048519A"/>
    <w:rsid w:val="0048660B"/>
    <w:rsid w:val="00486F18"/>
    <w:rsid w:val="004870D7"/>
    <w:rsid w:val="00495868"/>
    <w:rsid w:val="004959D7"/>
    <w:rsid w:val="00495D38"/>
    <w:rsid w:val="00497C64"/>
    <w:rsid w:val="004A0D3D"/>
    <w:rsid w:val="004A4F1B"/>
    <w:rsid w:val="004B474B"/>
    <w:rsid w:val="004B4E01"/>
    <w:rsid w:val="004B7ECD"/>
    <w:rsid w:val="004C115B"/>
    <w:rsid w:val="004C2410"/>
    <w:rsid w:val="004C2FE8"/>
    <w:rsid w:val="004C3851"/>
    <w:rsid w:val="004C7E50"/>
    <w:rsid w:val="004D0334"/>
    <w:rsid w:val="004D6D51"/>
    <w:rsid w:val="004D7313"/>
    <w:rsid w:val="004E1C96"/>
    <w:rsid w:val="004E20BC"/>
    <w:rsid w:val="004E2DA2"/>
    <w:rsid w:val="004E7B1C"/>
    <w:rsid w:val="004F0050"/>
    <w:rsid w:val="004F3AC0"/>
    <w:rsid w:val="004F4151"/>
    <w:rsid w:val="004F671A"/>
    <w:rsid w:val="00500EEA"/>
    <w:rsid w:val="005049C9"/>
    <w:rsid w:val="00505194"/>
    <w:rsid w:val="005053EB"/>
    <w:rsid w:val="00507D5A"/>
    <w:rsid w:val="00512CB4"/>
    <w:rsid w:val="00512D96"/>
    <w:rsid w:val="00521A5D"/>
    <w:rsid w:val="00521FD3"/>
    <w:rsid w:val="0052366E"/>
    <w:rsid w:val="00525204"/>
    <w:rsid w:val="005264A4"/>
    <w:rsid w:val="00530F0D"/>
    <w:rsid w:val="00532FC8"/>
    <w:rsid w:val="00534164"/>
    <w:rsid w:val="005362B2"/>
    <w:rsid w:val="00542AEA"/>
    <w:rsid w:val="00547E98"/>
    <w:rsid w:val="00554B57"/>
    <w:rsid w:val="00557819"/>
    <w:rsid w:val="005620C6"/>
    <w:rsid w:val="0056378E"/>
    <w:rsid w:val="005659EA"/>
    <w:rsid w:val="00567623"/>
    <w:rsid w:val="00567786"/>
    <w:rsid w:val="005702C0"/>
    <w:rsid w:val="00570887"/>
    <w:rsid w:val="00574AF0"/>
    <w:rsid w:val="00574BA4"/>
    <w:rsid w:val="00575167"/>
    <w:rsid w:val="005762EC"/>
    <w:rsid w:val="0057755B"/>
    <w:rsid w:val="005800B9"/>
    <w:rsid w:val="0058019C"/>
    <w:rsid w:val="00584F77"/>
    <w:rsid w:val="005877BD"/>
    <w:rsid w:val="00591930"/>
    <w:rsid w:val="00593902"/>
    <w:rsid w:val="00593CE1"/>
    <w:rsid w:val="00594979"/>
    <w:rsid w:val="005951EF"/>
    <w:rsid w:val="00596565"/>
    <w:rsid w:val="00597E24"/>
    <w:rsid w:val="005A1084"/>
    <w:rsid w:val="005A30AB"/>
    <w:rsid w:val="005A390E"/>
    <w:rsid w:val="005A581A"/>
    <w:rsid w:val="005A656C"/>
    <w:rsid w:val="005B19E7"/>
    <w:rsid w:val="005B448E"/>
    <w:rsid w:val="005B466E"/>
    <w:rsid w:val="005B4B94"/>
    <w:rsid w:val="005B5833"/>
    <w:rsid w:val="005C0372"/>
    <w:rsid w:val="005C4942"/>
    <w:rsid w:val="005C564F"/>
    <w:rsid w:val="005C6B15"/>
    <w:rsid w:val="005C70D9"/>
    <w:rsid w:val="005D0912"/>
    <w:rsid w:val="005D11CF"/>
    <w:rsid w:val="005D26D3"/>
    <w:rsid w:val="005D64C7"/>
    <w:rsid w:val="005D6A00"/>
    <w:rsid w:val="005E1F52"/>
    <w:rsid w:val="005E2DC8"/>
    <w:rsid w:val="005E33B4"/>
    <w:rsid w:val="005E7CA4"/>
    <w:rsid w:val="005F1B8C"/>
    <w:rsid w:val="005F2FD5"/>
    <w:rsid w:val="005F3199"/>
    <w:rsid w:val="005F7138"/>
    <w:rsid w:val="00604090"/>
    <w:rsid w:val="00604A6A"/>
    <w:rsid w:val="00605BDC"/>
    <w:rsid w:val="00607301"/>
    <w:rsid w:val="00612217"/>
    <w:rsid w:val="00613244"/>
    <w:rsid w:val="006202BF"/>
    <w:rsid w:val="00626762"/>
    <w:rsid w:val="00626EBD"/>
    <w:rsid w:val="00630C5C"/>
    <w:rsid w:val="006310AE"/>
    <w:rsid w:val="00635FEE"/>
    <w:rsid w:val="006375FA"/>
    <w:rsid w:val="00645058"/>
    <w:rsid w:val="00646130"/>
    <w:rsid w:val="00646AC8"/>
    <w:rsid w:val="006477F8"/>
    <w:rsid w:val="006479AE"/>
    <w:rsid w:val="00650A27"/>
    <w:rsid w:val="00652EF4"/>
    <w:rsid w:val="00654A77"/>
    <w:rsid w:val="0065529F"/>
    <w:rsid w:val="00655CCE"/>
    <w:rsid w:val="00657CD7"/>
    <w:rsid w:val="00660E40"/>
    <w:rsid w:val="00664E49"/>
    <w:rsid w:val="006704FE"/>
    <w:rsid w:val="00670CF9"/>
    <w:rsid w:val="00670DE7"/>
    <w:rsid w:val="0067164A"/>
    <w:rsid w:val="00673D00"/>
    <w:rsid w:val="00680D99"/>
    <w:rsid w:val="00681CB1"/>
    <w:rsid w:val="00682D2E"/>
    <w:rsid w:val="00683D00"/>
    <w:rsid w:val="00686BD0"/>
    <w:rsid w:val="00686FB3"/>
    <w:rsid w:val="006A2C12"/>
    <w:rsid w:val="006A4AAF"/>
    <w:rsid w:val="006A7B78"/>
    <w:rsid w:val="006A7C84"/>
    <w:rsid w:val="006B35F7"/>
    <w:rsid w:val="006B3FD6"/>
    <w:rsid w:val="006B3FDB"/>
    <w:rsid w:val="006B5CBE"/>
    <w:rsid w:val="006C052B"/>
    <w:rsid w:val="006C0566"/>
    <w:rsid w:val="006C1347"/>
    <w:rsid w:val="006C39FA"/>
    <w:rsid w:val="006C5B11"/>
    <w:rsid w:val="006C5C7B"/>
    <w:rsid w:val="006C6019"/>
    <w:rsid w:val="006C7584"/>
    <w:rsid w:val="006C7BC3"/>
    <w:rsid w:val="006D07D2"/>
    <w:rsid w:val="006D0C5E"/>
    <w:rsid w:val="006D2B04"/>
    <w:rsid w:val="006D57CF"/>
    <w:rsid w:val="006E60AD"/>
    <w:rsid w:val="006E7893"/>
    <w:rsid w:val="006E7941"/>
    <w:rsid w:val="006F1344"/>
    <w:rsid w:val="006F653B"/>
    <w:rsid w:val="006F7C77"/>
    <w:rsid w:val="006F7DC3"/>
    <w:rsid w:val="007002D8"/>
    <w:rsid w:val="00712C96"/>
    <w:rsid w:val="00712FE4"/>
    <w:rsid w:val="00714057"/>
    <w:rsid w:val="00715938"/>
    <w:rsid w:val="007161CF"/>
    <w:rsid w:val="007170AD"/>
    <w:rsid w:val="007211CA"/>
    <w:rsid w:val="00722614"/>
    <w:rsid w:val="00722803"/>
    <w:rsid w:val="007238AD"/>
    <w:rsid w:val="0073411A"/>
    <w:rsid w:val="007406AC"/>
    <w:rsid w:val="007406D0"/>
    <w:rsid w:val="00740A2A"/>
    <w:rsid w:val="00740A73"/>
    <w:rsid w:val="00741464"/>
    <w:rsid w:val="00743532"/>
    <w:rsid w:val="00743807"/>
    <w:rsid w:val="00744E7D"/>
    <w:rsid w:val="0074535E"/>
    <w:rsid w:val="007461FD"/>
    <w:rsid w:val="007532D8"/>
    <w:rsid w:val="0075350F"/>
    <w:rsid w:val="007549A2"/>
    <w:rsid w:val="00756C39"/>
    <w:rsid w:val="0076122E"/>
    <w:rsid w:val="00772496"/>
    <w:rsid w:val="00783165"/>
    <w:rsid w:val="00783D65"/>
    <w:rsid w:val="007849E2"/>
    <w:rsid w:val="00787E60"/>
    <w:rsid w:val="007904F3"/>
    <w:rsid w:val="0079120A"/>
    <w:rsid w:val="007919FB"/>
    <w:rsid w:val="0079234A"/>
    <w:rsid w:val="007932F7"/>
    <w:rsid w:val="007A3044"/>
    <w:rsid w:val="007B592A"/>
    <w:rsid w:val="007B5C52"/>
    <w:rsid w:val="007B6236"/>
    <w:rsid w:val="007B6AA7"/>
    <w:rsid w:val="007B735B"/>
    <w:rsid w:val="007C04C2"/>
    <w:rsid w:val="007C21DB"/>
    <w:rsid w:val="007C22FB"/>
    <w:rsid w:val="007C259F"/>
    <w:rsid w:val="007C2F98"/>
    <w:rsid w:val="007C432D"/>
    <w:rsid w:val="007C4E48"/>
    <w:rsid w:val="007C627F"/>
    <w:rsid w:val="007E05E2"/>
    <w:rsid w:val="007E44AA"/>
    <w:rsid w:val="007E5042"/>
    <w:rsid w:val="007F1992"/>
    <w:rsid w:val="007F215C"/>
    <w:rsid w:val="007F4647"/>
    <w:rsid w:val="007F59D9"/>
    <w:rsid w:val="007F63AF"/>
    <w:rsid w:val="007F651B"/>
    <w:rsid w:val="007F70B5"/>
    <w:rsid w:val="0080243F"/>
    <w:rsid w:val="00804E21"/>
    <w:rsid w:val="008063A3"/>
    <w:rsid w:val="00806537"/>
    <w:rsid w:val="008106D9"/>
    <w:rsid w:val="008122AF"/>
    <w:rsid w:val="00813995"/>
    <w:rsid w:val="00814D37"/>
    <w:rsid w:val="008153BB"/>
    <w:rsid w:val="00816862"/>
    <w:rsid w:val="008217D0"/>
    <w:rsid w:val="00821AB6"/>
    <w:rsid w:val="00826D4B"/>
    <w:rsid w:val="00831151"/>
    <w:rsid w:val="00833D7E"/>
    <w:rsid w:val="008348B4"/>
    <w:rsid w:val="00835961"/>
    <w:rsid w:val="008373EC"/>
    <w:rsid w:val="0084088C"/>
    <w:rsid w:val="00840EB3"/>
    <w:rsid w:val="00843A4C"/>
    <w:rsid w:val="00846473"/>
    <w:rsid w:val="008470B4"/>
    <w:rsid w:val="0085122C"/>
    <w:rsid w:val="00852287"/>
    <w:rsid w:val="00854190"/>
    <w:rsid w:val="00856FD0"/>
    <w:rsid w:val="00857788"/>
    <w:rsid w:val="008602CE"/>
    <w:rsid w:val="00860C4B"/>
    <w:rsid w:val="00862E2E"/>
    <w:rsid w:val="00862FE7"/>
    <w:rsid w:val="008642EB"/>
    <w:rsid w:val="00871008"/>
    <w:rsid w:val="0087225C"/>
    <w:rsid w:val="00874323"/>
    <w:rsid w:val="00874C44"/>
    <w:rsid w:val="00876B24"/>
    <w:rsid w:val="00881C6D"/>
    <w:rsid w:val="008846C0"/>
    <w:rsid w:val="00884C68"/>
    <w:rsid w:val="008903B3"/>
    <w:rsid w:val="0089122C"/>
    <w:rsid w:val="00891267"/>
    <w:rsid w:val="00893EAD"/>
    <w:rsid w:val="0089648A"/>
    <w:rsid w:val="008971D5"/>
    <w:rsid w:val="008979E4"/>
    <w:rsid w:val="008A127C"/>
    <w:rsid w:val="008A5322"/>
    <w:rsid w:val="008A573B"/>
    <w:rsid w:val="008B1BBD"/>
    <w:rsid w:val="008B1F86"/>
    <w:rsid w:val="008B36F2"/>
    <w:rsid w:val="008B553E"/>
    <w:rsid w:val="008B5CFE"/>
    <w:rsid w:val="008C35C9"/>
    <w:rsid w:val="008C5212"/>
    <w:rsid w:val="008C737F"/>
    <w:rsid w:val="008D0374"/>
    <w:rsid w:val="008D1689"/>
    <w:rsid w:val="008D20AD"/>
    <w:rsid w:val="008D3B49"/>
    <w:rsid w:val="008D463F"/>
    <w:rsid w:val="008D5AB9"/>
    <w:rsid w:val="008D6DE6"/>
    <w:rsid w:val="008D7CA9"/>
    <w:rsid w:val="008E024F"/>
    <w:rsid w:val="008E5619"/>
    <w:rsid w:val="008F0D04"/>
    <w:rsid w:val="008F1CDF"/>
    <w:rsid w:val="008F1E08"/>
    <w:rsid w:val="008F47C3"/>
    <w:rsid w:val="008F53CD"/>
    <w:rsid w:val="008F643A"/>
    <w:rsid w:val="00900682"/>
    <w:rsid w:val="009012CE"/>
    <w:rsid w:val="00903C14"/>
    <w:rsid w:val="00904FD1"/>
    <w:rsid w:val="009238C2"/>
    <w:rsid w:val="00924CCE"/>
    <w:rsid w:val="009253E7"/>
    <w:rsid w:val="0092638B"/>
    <w:rsid w:val="00932949"/>
    <w:rsid w:val="0093300D"/>
    <w:rsid w:val="00933B4D"/>
    <w:rsid w:val="00935C22"/>
    <w:rsid w:val="009412D1"/>
    <w:rsid w:val="00941521"/>
    <w:rsid w:val="009415FE"/>
    <w:rsid w:val="00941954"/>
    <w:rsid w:val="00942ACD"/>
    <w:rsid w:val="009439DB"/>
    <w:rsid w:val="00943B4A"/>
    <w:rsid w:val="0094466B"/>
    <w:rsid w:val="009475CD"/>
    <w:rsid w:val="009476DF"/>
    <w:rsid w:val="009514CC"/>
    <w:rsid w:val="00951CF2"/>
    <w:rsid w:val="00954735"/>
    <w:rsid w:val="0096277F"/>
    <w:rsid w:val="00962DF8"/>
    <w:rsid w:val="00963BAB"/>
    <w:rsid w:val="00967B78"/>
    <w:rsid w:val="0097115C"/>
    <w:rsid w:val="0097283B"/>
    <w:rsid w:val="00981A2A"/>
    <w:rsid w:val="009820BF"/>
    <w:rsid w:val="009828BC"/>
    <w:rsid w:val="00983749"/>
    <w:rsid w:val="00984F62"/>
    <w:rsid w:val="009863F8"/>
    <w:rsid w:val="00986909"/>
    <w:rsid w:val="00990511"/>
    <w:rsid w:val="00995E05"/>
    <w:rsid w:val="009A7B86"/>
    <w:rsid w:val="009B3EE8"/>
    <w:rsid w:val="009B69EE"/>
    <w:rsid w:val="009B6AF8"/>
    <w:rsid w:val="009C02B1"/>
    <w:rsid w:val="009C0A06"/>
    <w:rsid w:val="009C1D91"/>
    <w:rsid w:val="009C40C9"/>
    <w:rsid w:val="009D1C8F"/>
    <w:rsid w:val="009D36D2"/>
    <w:rsid w:val="009D4661"/>
    <w:rsid w:val="009D5EBE"/>
    <w:rsid w:val="009E1C80"/>
    <w:rsid w:val="009E3903"/>
    <w:rsid w:val="009E3E11"/>
    <w:rsid w:val="009E419B"/>
    <w:rsid w:val="009E424A"/>
    <w:rsid w:val="009F2B90"/>
    <w:rsid w:val="009F4831"/>
    <w:rsid w:val="009F56AC"/>
    <w:rsid w:val="00A031B8"/>
    <w:rsid w:val="00A03CF9"/>
    <w:rsid w:val="00A05810"/>
    <w:rsid w:val="00A135D5"/>
    <w:rsid w:val="00A1473C"/>
    <w:rsid w:val="00A15B7A"/>
    <w:rsid w:val="00A17111"/>
    <w:rsid w:val="00A2031A"/>
    <w:rsid w:val="00A20610"/>
    <w:rsid w:val="00A214B6"/>
    <w:rsid w:val="00A24FEA"/>
    <w:rsid w:val="00A25C04"/>
    <w:rsid w:val="00A26345"/>
    <w:rsid w:val="00A26F6B"/>
    <w:rsid w:val="00A27810"/>
    <w:rsid w:val="00A27EA9"/>
    <w:rsid w:val="00A34D3E"/>
    <w:rsid w:val="00A35A79"/>
    <w:rsid w:val="00A36F47"/>
    <w:rsid w:val="00A407FE"/>
    <w:rsid w:val="00A4158A"/>
    <w:rsid w:val="00A4261A"/>
    <w:rsid w:val="00A43950"/>
    <w:rsid w:val="00A455A0"/>
    <w:rsid w:val="00A45BAC"/>
    <w:rsid w:val="00A46399"/>
    <w:rsid w:val="00A47627"/>
    <w:rsid w:val="00A52341"/>
    <w:rsid w:val="00A53974"/>
    <w:rsid w:val="00A5465B"/>
    <w:rsid w:val="00A56000"/>
    <w:rsid w:val="00A602D9"/>
    <w:rsid w:val="00A60AB5"/>
    <w:rsid w:val="00A65AD3"/>
    <w:rsid w:val="00A67207"/>
    <w:rsid w:val="00A70D6D"/>
    <w:rsid w:val="00A71D9F"/>
    <w:rsid w:val="00A74139"/>
    <w:rsid w:val="00A8168B"/>
    <w:rsid w:val="00A83DC2"/>
    <w:rsid w:val="00A84A06"/>
    <w:rsid w:val="00A8528F"/>
    <w:rsid w:val="00A852F5"/>
    <w:rsid w:val="00A865F7"/>
    <w:rsid w:val="00A905CE"/>
    <w:rsid w:val="00A916CC"/>
    <w:rsid w:val="00A93738"/>
    <w:rsid w:val="00A979A6"/>
    <w:rsid w:val="00A97BB7"/>
    <w:rsid w:val="00AA2BFB"/>
    <w:rsid w:val="00AA5071"/>
    <w:rsid w:val="00AB2558"/>
    <w:rsid w:val="00AB27E7"/>
    <w:rsid w:val="00AB2D4B"/>
    <w:rsid w:val="00AB496D"/>
    <w:rsid w:val="00AB4A57"/>
    <w:rsid w:val="00AB7376"/>
    <w:rsid w:val="00AC50E5"/>
    <w:rsid w:val="00AC72F5"/>
    <w:rsid w:val="00AC7990"/>
    <w:rsid w:val="00AD1CE5"/>
    <w:rsid w:val="00AD2301"/>
    <w:rsid w:val="00AD624F"/>
    <w:rsid w:val="00AD683F"/>
    <w:rsid w:val="00AE0144"/>
    <w:rsid w:val="00AE0961"/>
    <w:rsid w:val="00AE4DD5"/>
    <w:rsid w:val="00AE6A96"/>
    <w:rsid w:val="00AF0307"/>
    <w:rsid w:val="00AF4274"/>
    <w:rsid w:val="00AF5F47"/>
    <w:rsid w:val="00AF641A"/>
    <w:rsid w:val="00AF77A6"/>
    <w:rsid w:val="00AF7DC1"/>
    <w:rsid w:val="00B0121E"/>
    <w:rsid w:val="00B032CE"/>
    <w:rsid w:val="00B03ADF"/>
    <w:rsid w:val="00B04F71"/>
    <w:rsid w:val="00B07D2C"/>
    <w:rsid w:val="00B1183B"/>
    <w:rsid w:val="00B14F28"/>
    <w:rsid w:val="00B154C4"/>
    <w:rsid w:val="00B15C80"/>
    <w:rsid w:val="00B16EA9"/>
    <w:rsid w:val="00B16FC4"/>
    <w:rsid w:val="00B21218"/>
    <w:rsid w:val="00B2229B"/>
    <w:rsid w:val="00B373AE"/>
    <w:rsid w:val="00B41D9B"/>
    <w:rsid w:val="00B42523"/>
    <w:rsid w:val="00B44C53"/>
    <w:rsid w:val="00B455D4"/>
    <w:rsid w:val="00B45789"/>
    <w:rsid w:val="00B51BB5"/>
    <w:rsid w:val="00B51DB3"/>
    <w:rsid w:val="00B52CCA"/>
    <w:rsid w:val="00B57972"/>
    <w:rsid w:val="00B652C3"/>
    <w:rsid w:val="00B657C1"/>
    <w:rsid w:val="00B67C4B"/>
    <w:rsid w:val="00B77505"/>
    <w:rsid w:val="00B80438"/>
    <w:rsid w:val="00B80DBC"/>
    <w:rsid w:val="00B83971"/>
    <w:rsid w:val="00B83B81"/>
    <w:rsid w:val="00B84239"/>
    <w:rsid w:val="00B902E8"/>
    <w:rsid w:val="00B91776"/>
    <w:rsid w:val="00B92F78"/>
    <w:rsid w:val="00BA2254"/>
    <w:rsid w:val="00BA2556"/>
    <w:rsid w:val="00BA4A5A"/>
    <w:rsid w:val="00BA6220"/>
    <w:rsid w:val="00BA712D"/>
    <w:rsid w:val="00BB03D4"/>
    <w:rsid w:val="00BB0A6E"/>
    <w:rsid w:val="00BB0E24"/>
    <w:rsid w:val="00BB3027"/>
    <w:rsid w:val="00BC19B7"/>
    <w:rsid w:val="00BC1BA7"/>
    <w:rsid w:val="00BC3362"/>
    <w:rsid w:val="00BC423D"/>
    <w:rsid w:val="00BC53C8"/>
    <w:rsid w:val="00BC54DB"/>
    <w:rsid w:val="00BC60C5"/>
    <w:rsid w:val="00BD04D0"/>
    <w:rsid w:val="00BD4C03"/>
    <w:rsid w:val="00BE02C3"/>
    <w:rsid w:val="00BE20EB"/>
    <w:rsid w:val="00BE5ABB"/>
    <w:rsid w:val="00BE6C07"/>
    <w:rsid w:val="00BF674D"/>
    <w:rsid w:val="00C005B4"/>
    <w:rsid w:val="00C066FB"/>
    <w:rsid w:val="00C10FB2"/>
    <w:rsid w:val="00C15176"/>
    <w:rsid w:val="00C17B30"/>
    <w:rsid w:val="00C17DEB"/>
    <w:rsid w:val="00C21723"/>
    <w:rsid w:val="00C217DE"/>
    <w:rsid w:val="00C24956"/>
    <w:rsid w:val="00C27B93"/>
    <w:rsid w:val="00C35495"/>
    <w:rsid w:val="00C40B11"/>
    <w:rsid w:val="00C421FE"/>
    <w:rsid w:val="00C43014"/>
    <w:rsid w:val="00C45109"/>
    <w:rsid w:val="00C45370"/>
    <w:rsid w:val="00C466B2"/>
    <w:rsid w:val="00C46A6C"/>
    <w:rsid w:val="00C473B0"/>
    <w:rsid w:val="00C47E1E"/>
    <w:rsid w:val="00C524EF"/>
    <w:rsid w:val="00C57560"/>
    <w:rsid w:val="00C60327"/>
    <w:rsid w:val="00C6408E"/>
    <w:rsid w:val="00C649DF"/>
    <w:rsid w:val="00C677A9"/>
    <w:rsid w:val="00C67FBD"/>
    <w:rsid w:val="00C71A5A"/>
    <w:rsid w:val="00C71DEA"/>
    <w:rsid w:val="00C742AE"/>
    <w:rsid w:val="00C7593F"/>
    <w:rsid w:val="00C77AB5"/>
    <w:rsid w:val="00C8083B"/>
    <w:rsid w:val="00C8281F"/>
    <w:rsid w:val="00C83CB6"/>
    <w:rsid w:val="00C86715"/>
    <w:rsid w:val="00C872EC"/>
    <w:rsid w:val="00C87717"/>
    <w:rsid w:val="00C93769"/>
    <w:rsid w:val="00C94E7E"/>
    <w:rsid w:val="00CA1559"/>
    <w:rsid w:val="00CA1F40"/>
    <w:rsid w:val="00CA462D"/>
    <w:rsid w:val="00CA583E"/>
    <w:rsid w:val="00CA5909"/>
    <w:rsid w:val="00CA7239"/>
    <w:rsid w:val="00CA78C8"/>
    <w:rsid w:val="00CB12FF"/>
    <w:rsid w:val="00CB1649"/>
    <w:rsid w:val="00CB1A88"/>
    <w:rsid w:val="00CB209C"/>
    <w:rsid w:val="00CB29EC"/>
    <w:rsid w:val="00CB3C56"/>
    <w:rsid w:val="00CB7384"/>
    <w:rsid w:val="00CC28D3"/>
    <w:rsid w:val="00CC393F"/>
    <w:rsid w:val="00CC462D"/>
    <w:rsid w:val="00CC6249"/>
    <w:rsid w:val="00CC7222"/>
    <w:rsid w:val="00CC73BD"/>
    <w:rsid w:val="00CC76EF"/>
    <w:rsid w:val="00CD2242"/>
    <w:rsid w:val="00CD233D"/>
    <w:rsid w:val="00CD2FDD"/>
    <w:rsid w:val="00CD3C67"/>
    <w:rsid w:val="00CD4764"/>
    <w:rsid w:val="00CE2F50"/>
    <w:rsid w:val="00CE5930"/>
    <w:rsid w:val="00CE6B99"/>
    <w:rsid w:val="00CF01DA"/>
    <w:rsid w:val="00CF07AF"/>
    <w:rsid w:val="00CF0D3A"/>
    <w:rsid w:val="00CF0EB6"/>
    <w:rsid w:val="00CF20E7"/>
    <w:rsid w:val="00CF3C58"/>
    <w:rsid w:val="00D012DD"/>
    <w:rsid w:val="00D01DAC"/>
    <w:rsid w:val="00D02EFA"/>
    <w:rsid w:val="00D049C2"/>
    <w:rsid w:val="00D11D6E"/>
    <w:rsid w:val="00D13494"/>
    <w:rsid w:val="00D175D8"/>
    <w:rsid w:val="00D20034"/>
    <w:rsid w:val="00D21F25"/>
    <w:rsid w:val="00D24D16"/>
    <w:rsid w:val="00D30DAF"/>
    <w:rsid w:val="00D3109E"/>
    <w:rsid w:val="00D327F1"/>
    <w:rsid w:val="00D35455"/>
    <w:rsid w:val="00D37681"/>
    <w:rsid w:val="00D40C2F"/>
    <w:rsid w:val="00D451C6"/>
    <w:rsid w:val="00D45556"/>
    <w:rsid w:val="00D4798A"/>
    <w:rsid w:val="00D47E16"/>
    <w:rsid w:val="00D50093"/>
    <w:rsid w:val="00D53D5A"/>
    <w:rsid w:val="00D56581"/>
    <w:rsid w:val="00D664DB"/>
    <w:rsid w:val="00D678D0"/>
    <w:rsid w:val="00D72584"/>
    <w:rsid w:val="00D72B65"/>
    <w:rsid w:val="00D7717A"/>
    <w:rsid w:val="00D804DF"/>
    <w:rsid w:val="00D813FD"/>
    <w:rsid w:val="00D82163"/>
    <w:rsid w:val="00D86037"/>
    <w:rsid w:val="00D91487"/>
    <w:rsid w:val="00D96E6C"/>
    <w:rsid w:val="00DA37E5"/>
    <w:rsid w:val="00DA5539"/>
    <w:rsid w:val="00DB39AB"/>
    <w:rsid w:val="00DC16E2"/>
    <w:rsid w:val="00DC34F3"/>
    <w:rsid w:val="00DC45C6"/>
    <w:rsid w:val="00DC5F5A"/>
    <w:rsid w:val="00DD0320"/>
    <w:rsid w:val="00DD0E19"/>
    <w:rsid w:val="00DD3D0D"/>
    <w:rsid w:val="00DD4EE5"/>
    <w:rsid w:val="00DD54A5"/>
    <w:rsid w:val="00DD750A"/>
    <w:rsid w:val="00DE4B1E"/>
    <w:rsid w:val="00DE7BEE"/>
    <w:rsid w:val="00DF271E"/>
    <w:rsid w:val="00DF2D9A"/>
    <w:rsid w:val="00E04750"/>
    <w:rsid w:val="00E04D93"/>
    <w:rsid w:val="00E04DDC"/>
    <w:rsid w:val="00E05FA0"/>
    <w:rsid w:val="00E07034"/>
    <w:rsid w:val="00E16E1B"/>
    <w:rsid w:val="00E20F78"/>
    <w:rsid w:val="00E22118"/>
    <w:rsid w:val="00E2257F"/>
    <w:rsid w:val="00E246F1"/>
    <w:rsid w:val="00E2533A"/>
    <w:rsid w:val="00E25BE1"/>
    <w:rsid w:val="00E26FF4"/>
    <w:rsid w:val="00E303C3"/>
    <w:rsid w:val="00E32A3E"/>
    <w:rsid w:val="00E32ABE"/>
    <w:rsid w:val="00E32C07"/>
    <w:rsid w:val="00E36409"/>
    <w:rsid w:val="00E4338C"/>
    <w:rsid w:val="00E5054C"/>
    <w:rsid w:val="00E52346"/>
    <w:rsid w:val="00E524DE"/>
    <w:rsid w:val="00E56E67"/>
    <w:rsid w:val="00E60995"/>
    <w:rsid w:val="00E60B19"/>
    <w:rsid w:val="00E63420"/>
    <w:rsid w:val="00E64B22"/>
    <w:rsid w:val="00E67595"/>
    <w:rsid w:val="00E67652"/>
    <w:rsid w:val="00E6787B"/>
    <w:rsid w:val="00E7307C"/>
    <w:rsid w:val="00E76716"/>
    <w:rsid w:val="00E81559"/>
    <w:rsid w:val="00E81BC0"/>
    <w:rsid w:val="00E858A0"/>
    <w:rsid w:val="00E865AE"/>
    <w:rsid w:val="00E86627"/>
    <w:rsid w:val="00E91ABD"/>
    <w:rsid w:val="00E92E35"/>
    <w:rsid w:val="00E96695"/>
    <w:rsid w:val="00E97DB3"/>
    <w:rsid w:val="00EA6014"/>
    <w:rsid w:val="00EB239E"/>
    <w:rsid w:val="00EB3504"/>
    <w:rsid w:val="00EB7901"/>
    <w:rsid w:val="00EC0317"/>
    <w:rsid w:val="00EC0DDC"/>
    <w:rsid w:val="00EC2EE0"/>
    <w:rsid w:val="00EC5697"/>
    <w:rsid w:val="00ED16B2"/>
    <w:rsid w:val="00ED5475"/>
    <w:rsid w:val="00EE2592"/>
    <w:rsid w:val="00EE4913"/>
    <w:rsid w:val="00EE5CEF"/>
    <w:rsid w:val="00EE6ADE"/>
    <w:rsid w:val="00EE715C"/>
    <w:rsid w:val="00EF6121"/>
    <w:rsid w:val="00EF74EA"/>
    <w:rsid w:val="00EF7AED"/>
    <w:rsid w:val="00F0000A"/>
    <w:rsid w:val="00F00CB0"/>
    <w:rsid w:val="00F01626"/>
    <w:rsid w:val="00F1138D"/>
    <w:rsid w:val="00F11EDD"/>
    <w:rsid w:val="00F12D78"/>
    <w:rsid w:val="00F152FC"/>
    <w:rsid w:val="00F21508"/>
    <w:rsid w:val="00F2187E"/>
    <w:rsid w:val="00F21FD6"/>
    <w:rsid w:val="00F2247E"/>
    <w:rsid w:val="00F22AC7"/>
    <w:rsid w:val="00F24790"/>
    <w:rsid w:val="00F26637"/>
    <w:rsid w:val="00F32298"/>
    <w:rsid w:val="00F3412D"/>
    <w:rsid w:val="00F3434F"/>
    <w:rsid w:val="00F350FD"/>
    <w:rsid w:val="00F36101"/>
    <w:rsid w:val="00F37AF6"/>
    <w:rsid w:val="00F37FC9"/>
    <w:rsid w:val="00F4239F"/>
    <w:rsid w:val="00F42D64"/>
    <w:rsid w:val="00F44685"/>
    <w:rsid w:val="00F449E3"/>
    <w:rsid w:val="00F507F1"/>
    <w:rsid w:val="00F50A85"/>
    <w:rsid w:val="00F56B75"/>
    <w:rsid w:val="00F6082D"/>
    <w:rsid w:val="00F6204E"/>
    <w:rsid w:val="00F62682"/>
    <w:rsid w:val="00F628BD"/>
    <w:rsid w:val="00F64300"/>
    <w:rsid w:val="00F64B9C"/>
    <w:rsid w:val="00F64E0C"/>
    <w:rsid w:val="00F67D7B"/>
    <w:rsid w:val="00F72C02"/>
    <w:rsid w:val="00F73B0A"/>
    <w:rsid w:val="00F76F90"/>
    <w:rsid w:val="00F81279"/>
    <w:rsid w:val="00F82A4D"/>
    <w:rsid w:val="00F8525E"/>
    <w:rsid w:val="00F85875"/>
    <w:rsid w:val="00F86284"/>
    <w:rsid w:val="00F865FB"/>
    <w:rsid w:val="00F86E3C"/>
    <w:rsid w:val="00F87C87"/>
    <w:rsid w:val="00F92BA6"/>
    <w:rsid w:val="00F96973"/>
    <w:rsid w:val="00FA04EF"/>
    <w:rsid w:val="00FA0F45"/>
    <w:rsid w:val="00FA338E"/>
    <w:rsid w:val="00FA38F7"/>
    <w:rsid w:val="00FA75D4"/>
    <w:rsid w:val="00FB011E"/>
    <w:rsid w:val="00FB297B"/>
    <w:rsid w:val="00FB3896"/>
    <w:rsid w:val="00FB4135"/>
    <w:rsid w:val="00FB4F9A"/>
    <w:rsid w:val="00FB66C3"/>
    <w:rsid w:val="00FC504A"/>
    <w:rsid w:val="00FC62AB"/>
    <w:rsid w:val="00FD1D71"/>
    <w:rsid w:val="00FD34C8"/>
    <w:rsid w:val="00FE1751"/>
    <w:rsid w:val="00FE4A93"/>
    <w:rsid w:val="00FE6AF8"/>
    <w:rsid w:val="00FF0824"/>
    <w:rsid w:val="00FF2A6E"/>
    <w:rsid w:val="00FF4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FF0370"/>
  <w15:chartTrackingRefBased/>
  <w15:docId w15:val="{68DDF0EB-A1A0-4D2D-93EE-7C87A7451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A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5A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A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A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A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A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A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A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A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A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5A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A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A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A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A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A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A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A79"/>
    <w:rPr>
      <w:rFonts w:eastAsiaTheme="majorEastAsia" w:cstheme="majorBidi"/>
      <w:color w:val="272727" w:themeColor="text1" w:themeTint="D8"/>
    </w:rPr>
  </w:style>
  <w:style w:type="paragraph" w:styleId="Title">
    <w:name w:val="Title"/>
    <w:basedOn w:val="Normal"/>
    <w:next w:val="Normal"/>
    <w:link w:val="TitleChar"/>
    <w:uiPriority w:val="10"/>
    <w:qFormat/>
    <w:rsid w:val="00A35A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A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A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A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A79"/>
    <w:pPr>
      <w:spacing w:before="160"/>
      <w:jc w:val="center"/>
    </w:pPr>
    <w:rPr>
      <w:i/>
      <w:iCs/>
      <w:color w:val="404040" w:themeColor="text1" w:themeTint="BF"/>
    </w:rPr>
  </w:style>
  <w:style w:type="character" w:customStyle="1" w:styleId="QuoteChar">
    <w:name w:val="Quote Char"/>
    <w:basedOn w:val="DefaultParagraphFont"/>
    <w:link w:val="Quote"/>
    <w:uiPriority w:val="29"/>
    <w:rsid w:val="00A35A79"/>
    <w:rPr>
      <w:i/>
      <w:iCs/>
      <w:color w:val="404040" w:themeColor="text1" w:themeTint="BF"/>
    </w:rPr>
  </w:style>
  <w:style w:type="paragraph" w:styleId="ListParagraph">
    <w:name w:val="List Paragraph"/>
    <w:basedOn w:val="Normal"/>
    <w:uiPriority w:val="1"/>
    <w:qFormat/>
    <w:rsid w:val="00A35A79"/>
    <w:pPr>
      <w:ind w:left="720"/>
      <w:contextualSpacing/>
    </w:pPr>
  </w:style>
  <w:style w:type="character" w:styleId="IntenseEmphasis">
    <w:name w:val="Intense Emphasis"/>
    <w:basedOn w:val="DefaultParagraphFont"/>
    <w:uiPriority w:val="21"/>
    <w:qFormat/>
    <w:rsid w:val="00A35A79"/>
    <w:rPr>
      <w:i/>
      <w:iCs/>
      <w:color w:val="0F4761" w:themeColor="accent1" w:themeShade="BF"/>
    </w:rPr>
  </w:style>
  <w:style w:type="paragraph" w:styleId="IntenseQuote">
    <w:name w:val="Intense Quote"/>
    <w:basedOn w:val="Normal"/>
    <w:next w:val="Normal"/>
    <w:link w:val="IntenseQuoteChar"/>
    <w:uiPriority w:val="30"/>
    <w:qFormat/>
    <w:rsid w:val="00A35A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A79"/>
    <w:rPr>
      <w:i/>
      <w:iCs/>
      <w:color w:val="0F4761" w:themeColor="accent1" w:themeShade="BF"/>
    </w:rPr>
  </w:style>
  <w:style w:type="character" w:styleId="IntenseReference">
    <w:name w:val="Intense Reference"/>
    <w:basedOn w:val="DefaultParagraphFont"/>
    <w:uiPriority w:val="32"/>
    <w:qFormat/>
    <w:rsid w:val="00A35A79"/>
    <w:rPr>
      <w:b/>
      <w:bCs/>
      <w:smallCaps/>
      <w:color w:val="0F4761" w:themeColor="accent1" w:themeShade="BF"/>
      <w:spacing w:val="5"/>
    </w:rPr>
  </w:style>
  <w:style w:type="paragraph" w:styleId="NormalWeb">
    <w:name w:val="Normal (Web)"/>
    <w:basedOn w:val="Normal"/>
    <w:uiPriority w:val="99"/>
    <w:semiHidden/>
    <w:unhideWhenUsed/>
    <w:rsid w:val="000822C5"/>
    <w:rPr>
      <w:rFonts w:ascii="Times New Roman" w:hAnsi="Times New Roman" w:cs="Times New Roman"/>
      <w:sz w:val="24"/>
      <w:szCs w:val="24"/>
    </w:rPr>
  </w:style>
  <w:style w:type="character" w:styleId="Hyperlink">
    <w:name w:val="Hyperlink"/>
    <w:basedOn w:val="DefaultParagraphFont"/>
    <w:uiPriority w:val="99"/>
    <w:unhideWhenUsed/>
    <w:rsid w:val="00F6082D"/>
    <w:rPr>
      <w:color w:val="467886" w:themeColor="hyperlink"/>
      <w:u w:val="single"/>
    </w:rPr>
  </w:style>
  <w:style w:type="character" w:styleId="UnresolvedMention">
    <w:name w:val="Unresolved Mention"/>
    <w:basedOn w:val="DefaultParagraphFont"/>
    <w:uiPriority w:val="99"/>
    <w:semiHidden/>
    <w:unhideWhenUsed/>
    <w:rsid w:val="00F6082D"/>
    <w:rPr>
      <w:color w:val="605E5C"/>
      <w:shd w:val="clear" w:color="auto" w:fill="E1DFDD"/>
    </w:rPr>
  </w:style>
  <w:style w:type="paragraph" w:styleId="Header">
    <w:name w:val="header"/>
    <w:basedOn w:val="Normal"/>
    <w:link w:val="HeaderChar"/>
    <w:uiPriority w:val="99"/>
    <w:unhideWhenUsed/>
    <w:rsid w:val="00121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2E7"/>
  </w:style>
  <w:style w:type="paragraph" w:styleId="Footer">
    <w:name w:val="footer"/>
    <w:basedOn w:val="Normal"/>
    <w:link w:val="FooterChar"/>
    <w:uiPriority w:val="99"/>
    <w:unhideWhenUsed/>
    <w:rsid w:val="00121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2E7"/>
  </w:style>
  <w:style w:type="paragraph" w:styleId="TOCHeading">
    <w:name w:val="TOC Heading"/>
    <w:basedOn w:val="Heading1"/>
    <w:next w:val="Normal"/>
    <w:uiPriority w:val="39"/>
    <w:unhideWhenUsed/>
    <w:qFormat/>
    <w:rsid w:val="00F37AF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37AF6"/>
    <w:pPr>
      <w:spacing w:after="100"/>
    </w:pPr>
  </w:style>
  <w:style w:type="paragraph" w:styleId="TOC2">
    <w:name w:val="toc 2"/>
    <w:basedOn w:val="Normal"/>
    <w:next w:val="Normal"/>
    <w:autoRedefine/>
    <w:uiPriority w:val="39"/>
    <w:unhideWhenUsed/>
    <w:rsid w:val="008470B4"/>
    <w:pPr>
      <w:tabs>
        <w:tab w:val="right" w:leader="dot" w:pos="9016"/>
      </w:tabs>
      <w:spacing w:after="0" w:line="360" w:lineRule="auto"/>
      <w:ind w:left="220"/>
    </w:pPr>
    <w:rPr>
      <w:rFonts w:ascii="Arial" w:hAnsi="Arial" w:cs="Arial"/>
      <w:noProof/>
    </w:rPr>
  </w:style>
  <w:style w:type="paragraph" w:styleId="NoSpacing">
    <w:name w:val="No Spacing"/>
    <w:link w:val="NoSpacingChar"/>
    <w:uiPriority w:val="1"/>
    <w:qFormat/>
    <w:rsid w:val="00DE4B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E4B1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49113a3b9a7e9c37a672ed22aae39d5a">
  <xsd:schema xmlns:xsd="http://www.w3.org/2001/XMLSchema" xmlns:xs="http://www.w3.org/2001/XMLSchema" xmlns:p="http://schemas.microsoft.com/office/2006/metadata/properties" xmlns:ns3="0085e1a2-9cbf-4b92-866b-21f3c89040b6" targetNamespace="http://schemas.microsoft.com/office/2006/metadata/properties" ma:root="true" ma:fieldsID="d85e3110682dc83daaac5cd05a3570c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9B83E13-F457-4076-BA7D-89B02687EB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7E4730-B93A-4561-A142-4006189CB7E9}">
  <ds:schemaRefs>
    <ds:schemaRef ds:uri="http://schemas.microsoft.com/sharepoint/v3/contenttype/forms"/>
  </ds:schemaRefs>
</ds:datastoreItem>
</file>

<file path=customXml/itemProps3.xml><?xml version="1.0" encoding="utf-8"?>
<ds:datastoreItem xmlns:ds="http://schemas.openxmlformats.org/officeDocument/2006/customXml" ds:itemID="{82CF363C-2C1B-4EA9-9B36-ED1BFA18F0B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3235</Words>
  <Characters>18446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21638</CharactersWithSpaces>
  <SharedDoc>false</SharedDoc>
  <HLinks>
    <vt:vector size="120" baseType="variant">
      <vt:variant>
        <vt:i4>1507383</vt:i4>
      </vt:variant>
      <vt:variant>
        <vt:i4>116</vt:i4>
      </vt:variant>
      <vt:variant>
        <vt:i4>0</vt:i4>
      </vt:variant>
      <vt:variant>
        <vt:i4>5</vt:i4>
      </vt:variant>
      <vt:variant>
        <vt:lpwstr/>
      </vt:variant>
      <vt:variant>
        <vt:lpwstr>_Toc233912784</vt:lpwstr>
      </vt:variant>
      <vt:variant>
        <vt:i4>1507383</vt:i4>
      </vt:variant>
      <vt:variant>
        <vt:i4>110</vt:i4>
      </vt:variant>
      <vt:variant>
        <vt:i4>0</vt:i4>
      </vt:variant>
      <vt:variant>
        <vt:i4>5</vt:i4>
      </vt:variant>
      <vt:variant>
        <vt:lpwstr/>
      </vt:variant>
      <vt:variant>
        <vt:lpwstr>_Toc233912783</vt:lpwstr>
      </vt:variant>
      <vt:variant>
        <vt:i4>1507383</vt:i4>
      </vt:variant>
      <vt:variant>
        <vt:i4>104</vt:i4>
      </vt:variant>
      <vt:variant>
        <vt:i4>0</vt:i4>
      </vt:variant>
      <vt:variant>
        <vt:i4>5</vt:i4>
      </vt:variant>
      <vt:variant>
        <vt:lpwstr/>
      </vt:variant>
      <vt:variant>
        <vt:lpwstr>_Toc233912782</vt:lpwstr>
      </vt:variant>
      <vt:variant>
        <vt:i4>1507383</vt:i4>
      </vt:variant>
      <vt:variant>
        <vt:i4>98</vt:i4>
      </vt:variant>
      <vt:variant>
        <vt:i4>0</vt:i4>
      </vt:variant>
      <vt:variant>
        <vt:i4>5</vt:i4>
      </vt:variant>
      <vt:variant>
        <vt:lpwstr/>
      </vt:variant>
      <vt:variant>
        <vt:lpwstr>_Toc233912781</vt:lpwstr>
      </vt:variant>
      <vt:variant>
        <vt:i4>1507383</vt:i4>
      </vt:variant>
      <vt:variant>
        <vt:i4>92</vt:i4>
      </vt:variant>
      <vt:variant>
        <vt:i4>0</vt:i4>
      </vt:variant>
      <vt:variant>
        <vt:i4>5</vt:i4>
      </vt:variant>
      <vt:variant>
        <vt:lpwstr/>
      </vt:variant>
      <vt:variant>
        <vt:lpwstr>_Toc233912780</vt:lpwstr>
      </vt:variant>
      <vt:variant>
        <vt:i4>1572919</vt:i4>
      </vt:variant>
      <vt:variant>
        <vt:i4>86</vt:i4>
      </vt:variant>
      <vt:variant>
        <vt:i4>0</vt:i4>
      </vt:variant>
      <vt:variant>
        <vt:i4>5</vt:i4>
      </vt:variant>
      <vt:variant>
        <vt:lpwstr/>
      </vt:variant>
      <vt:variant>
        <vt:lpwstr>_Toc233912779</vt:lpwstr>
      </vt:variant>
      <vt:variant>
        <vt:i4>1572919</vt:i4>
      </vt:variant>
      <vt:variant>
        <vt:i4>80</vt:i4>
      </vt:variant>
      <vt:variant>
        <vt:i4>0</vt:i4>
      </vt:variant>
      <vt:variant>
        <vt:i4>5</vt:i4>
      </vt:variant>
      <vt:variant>
        <vt:lpwstr/>
      </vt:variant>
      <vt:variant>
        <vt:lpwstr>_Toc233912778</vt:lpwstr>
      </vt:variant>
      <vt:variant>
        <vt:i4>1572919</vt:i4>
      </vt:variant>
      <vt:variant>
        <vt:i4>74</vt:i4>
      </vt:variant>
      <vt:variant>
        <vt:i4>0</vt:i4>
      </vt:variant>
      <vt:variant>
        <vt:i4>5</vt:i4>
      </vt:variant>
      <vt:variant>
        <vt:lpwstr/>
      </vt:variant>
      <vt:variant>
        <vt:lpwstr>_Toc233912777</vt:lpwstr>
      </vt:variant>
      <vt:variant>
        <vt:i4>1572919</vt:i4>
      </vt:variant>
      <vt:variant>
        <vt:i4>68</vt:i4>
      </vt:variant>
      <vt:variant>
        <vt:i4>0</vt:i4>
      </vt:variant>
      <vt:variant>
        <vt:i4>5</vt:i4>
      </vt:variant>
      <vt:variant>
        <vt:lpwstr/>
      </vt:variant>
      <vt:variant>
        <vt:lpwstr>_Toc233912776</vt:lpwstr>
      </vt:variant>
      <vt:variant>
        <vt:i4>1572919</vt:i4>
      </vt:variant>
      <vt:variant>
        <vt:i4>62</vt:i4>
      </vt:variant>
      <vt:variant>
        <vt:i4>0</vt:i4>
      </vt:variant>
      <vt:variant>
        <vt:i4>5</vt:i4>
      </vt:variant>
      <vt:variant>
        <vt:lpwstr/>
      </vt:variant>
      <vt:variant>
        <vt:lpwstr>_Toc233912775</vt:lpwstr>
      </vt:variant>
      <vt:variant>
        <vt:i4>1572919</vt:i4>
      </vt:variant>
      <vt:variant>
        <vt:i4>56</vt:i4>
      </vt:variant>
      <vt:variant>
        <vt:i4>0</vt:i4>
      </vt:variant>
      <vt:variant>
        <vt:i4>5</vt:i4>
      </vt:variant>
      <vt:variant>
        <vt:lpwstr/>
      </vt:variant>
      <vt:variant>
        <vt:lpwstr>_Toc233912774</vt:lpwstr>
      </vt:variant>
      <vt:variant>
        <vt:i4>1572919</vt:i4>
      </vt:variant>
      <vt:variant>
        <vt:i4>50</vt:i4>
      </vt:variant>
      <vt:variant>
        <vt:i4>0</vt:i4>
      </vt:variant>
      <vt:variant>
        <vt:i4>5</vt:i4>
      </vt:variant>
      <vt:variant>
        <vt:lpwstr/>
      </vt:variant>
      <vt:variant>
        <vt:lpwstr>_Toc233912773</vt:lpwstr>
      </vt:variant>
      <vt:variant>
        <vt:i4>1572919</vt:i4>
      </vt:variant>
      <vt:variant>
        <vt:i4>44</vt:i4>
      </vt:variant>
      <vt:variant>
        <vt:i4>0</vt:i4>
      </vt:variant>
      <vt:variant>
        <vt:i4>5</vt:i4>
      </vt:variant>
      <vt:variant>
        <vt:lpwstr/>
      </vt:variant>
      <vt:variant>
        <vt:lpwstr>_Toc233912772</vt:lpwstr>
      </vt:variant>
      <vt:variant>
        <vt:i4>1572919</vt:i4>
      </vt:variant>
      <vt:variant>
        <vt:i4>38</vt:i4>
      </vt:variant>
      <vt:variant>
        <vt:i4>0</vt:i4>
      </vt:variant>
      <vt:variant>
        <vt:i4>5</vt:i4>
      </vt:variant>
      <vt:variant>
        <vt:lpwstr/>
      </vt:variant>
      <vt:variant>
        <vt:lpwstr>_Toc233912771</vt:lpwstr>
      </vt:variant>
      <vt:variant>
        <vt:i4>1572919</vt:i4>
      </vt:variant>
      <vt:variant>
        <vt:i4>32</vt:i4>
      </vt:variant>
      <vt:variant>
        <vt:i4>0</vt:i4>
      </vt:variant>
      <vt:variant>
        <vt:i4>5</vt:i4>
      </vt:variant>
      <vt:variant>
        <vt:lpwstr/>
      </vt:variant>
      <vt:variant>
        <vt:lpwstr>_Toc233912770</vt:lpwstr>
      </vt:variant>
      <vt:variant>
        <vt:i4>1638455</vt:i4>
      </vt:variant>
      <vt:variant>
        <vt:i4>26</vt:i4>
      </vt:variant>
      <vt:variant>
        <vt:i4>0</vt:i4>
      </vt:variant>
      <vt:variant>
        <vt:i4>5</vt:i4>
      </vt:variant>
      <vt:variant>
        <vt:lpwstr/>
      </vt:variant>
      <vt:variant>
        <vt:lpwstr>_Toc233912769</vt:lpwstr>
      </vt:variant>
      <vt:variant>
        <vt:i4>1638455</vt:i4>
      </vt:variant>
      <vt:variant>
        <vt:i4>20</vt:i4>
      </vt:variant>
      <vt:variant>
        <vt:i4>0</vt:i4>
      </vt:variant>
      <vt:variant>
        <vt:i4>5</vt:i4>
      </vt:variant>
      <vt:variant>
        <vt:lpwstr/>
      </vt:variant>
      <vt:variant>
        <vt:lpwstr>_Toc233912768</vt:lpwstr>
      </vt:variant>
      <vt:variant>
        <vt:i4>1638455</vt:i4>
      </vt:variant>
      <vt:variant>
        <vt:i4>14</vt:i4>
      </vt:variant>
      <vt:variant>
        <vt:i4>0</vt:i4>
      </vt:variant>
      <vt:variant>
        <vt:i4>5</vt:i4>
      </vt:variant>
      <vt:variant>
        <vt:lpwstr/>
      </vt:variant>
      <vt:variant>
        <vt:lpwstr>_Toc233912767</vt:lpwstr>
      </vt:variant>
      <vt:variant>
        <vt:i4>1638455</vt:i4>
      </vt:variant>
      <vt:variant>
        <vt:i4>8</vt:i4>
      </vt:variant>
      <vt:variant>
        <vt:i4>0</vt:i4>
      </vt:variant>
      <vt:variant>
        <vt:i4>5</vt:i4>
      </vt:variant>
      <vt:variant>
        <vt:lpwstr/>
      </vt:variant>
      <vt:variant>
        <vt:lpwstr>_Toc233912766</vt:lpwstr>
      </vt:variant>
      <vt:variant>
        <vt:i4>1638455</vt:i4>
      </vt:variant>
      <vt:variant>
        <vt:i4>2</vt:i4>
      </vt:variant>
      <vt:variant>
        <vt:i4>0</vt:i4>
      </vt:variant>
      <vt:variant>
        <vt:i4>5</vt:i4>
      </vt:variant>
      <vt:variant>
        <vt:lpwstr/>
      </vt:variant>
      <vt:variant>
        <vt:lpwstr>_Toc233912765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Mobolanle Bello</dc:creator>
  <cp:keywords/>
  <dc:description/>
  <cp:lastModifiedBy>Micha Morgan (2407864)</cp:lastModifiedBy>
  <cp:revision>2</cp:revision>
  <dcterms:created xsi:type="dcterms:W3CDTF">2026-07-03T07:40:00Z</dcterms:created>
  <dcterms:modified xsi:type="dcterms:W3CDTF">2026-07-03T07:40:00Z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65ab0d27-c8b7-422e-a0d8-c5a0c51d5097</vt:lpwstr>
  </property>
  <property fmtid="{D5CDD505-2E9C-101B-9397-08002B2CF9AE}" pid="3" name="ContentTypeId">
    <vt:lpwstr>0x01010086E4C94D3791F742BF2CEB284273B86F</vt:lpwstr>
  </property>
</Properties>
</file>