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BC134C" w14:textId="32104C37" w:rsidR="00015A98" w:rsidRDefault="00CE2C93">
      <w:pPr>
        <w:rPr>
          <w:rFonts w:ascii="Arial" w:hAnsi="Arial" w:cs="Arial"/>
          <w:b/>
          <w:bCs/>
          <w:sz w:val="28"/>
          <w:szCs w:val="28"/>
        </w:rPr>
      </w:pPr>
      <w:r>
        <w:rPr>
          <w:rFonts w:ascii="Arial" w:hAnsi="Arial" w:cs="Arial"/>
          <w:b/>
          <w:bCs/>
          <w:sz w:val="28"/>
          <w:szCs w:val="28"/>
        </w:rPr>
        <w:t xml:space="preserve"> </w:t>
      </w:r>
    </w:p>
    <w:p w14:paraId="57202156" w14:textId="77777777" w:rsidR="00015A98" w:rsidRDefault="00015A98">
      <w:pPr>
        <w:rPr>
          <w:rFonts w:ascii="Arial" w:hAnsi="Arial" w:cs="Arial"/>
          <w:b/>
          <w:bCs/>
          <w:sz w:val="28"/>
          <w:szCs w:val="28"/>
        </w:rPr>
      </w:pPr>
    </w:p>
    <w:p w14:paraId="60495198" w14:textId="783CFF6E"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Student Name: Shaera Miah</w:t>
      </w:r>
    </w:p>
    <w:p w14:paraId="695DC5A8" w14:textId="6B18C2DD"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Student Number:1711954</w:t>
      </w:r>
    </w:p>
    <w:p w14:paraId="2FF882C2" w14:textId="6173F7D3"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Module title: BMS610</w:t>
      </w:r>
      <w:r w:rsidR="0069588F">
        <w:rPr>
          <w:rFonts w:ascii="Arial" w:hAnsi="Arial" w:cs="Arial"/>
          <w:b/>
          <w:bCs/>
          <w:sz w:val="28"/>
          <w:szCs w:val="28"/>
        </w:rPr>
        <w:t>4</w:t>
      </w:r>
    </w:p>
    <w:p w14:paraId="02D0ECAD" w14:textId="5FDE67AA"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Assignment Title: Strategic Management for SMEs</w:t>
      </w:r>
    </w:p>
    <w:p w14:paraId="7CF20441" w14:textId="1B1E07A0" w:rsidR="00015A98" w:rsidRDefault="00015A98" w:rsidP="0047221D">
      <w:pPr>
        <w:jc w:val="center"/>
        <w:rPr>
          <w:rFonts w:ascii="Arial" w:hAnsi="Arial" w:cs="Arial"/>
          <w:b/>
          <w:bCs/>
          <w:sz w:val="28"/>
          <w:szCs w:val="28"/>
        </w:rPr>
      </w:pPr>
      <w:r w:rsidRPr="00015A98">
        <w:rPr>
          <w:rFonts w:ascii="Arial" w:hAnsi="Arial" w:cs="Arial"/>
          <w:b/>
          <w:bCs/>
          <w:sz w:val="28"/>
          <w:szCs w:val="28"/>
        </w:rPr>
        <w:t xml:space="preserve">Lecturers Name: </w:t>
      </w:r>
      <w:r w:rsidR="004C0D85">
        <w:rPr>
          <w:rFonts w:ascii="Arial" w:hAnsi="Arial" w:cs="Arial"/>
          <w:b/>
          <w:bCs/>
          <w:sz w:val="28"/>
          <w:szCs w:val="28"/>
        </w:rPr>
        <w:t>Olu</w:t>
      </w:r>
      <w:r w:rsidR="009439B0">
        <w:rPr>
          <w:rFonts w:ascii="Arial" w:hAnsi="Arial" w:cs="Arial"/>
          <w:b/>
          <w:bCs/>
          <w:sz w:val="28"/>
          <w:szCs w:val="28"/>
        </w:rPr>
        <w:t xml:space="preserve"> Adegbite</w:t>
      </w:r>
    </w:p>
    <w:p w14:paraId="01A9D5FB" w14:textId="6B82A5F8" w:rsidR="0069588F" w:rsidRDefault="0069588F">
      <w:pPr>
        <w:rPr>
          <w:rFonts w:ascii="Arial" w:hAnsi="Arial" w:cs="Arial"/>
          <w:b/>
          <w:bCs/>
          <w:sz w:val="28"/>
          <w:szCs w:val="28"/>
        </w:rPr>
      </w:pPr>
    </w:p>
    <w:p w14:paraId="0E26063F" w14:textId="63CA5429" w:rsidR="0069588F" w:rsidRDefault="0069588F">
      <w:pPr>
        <w:rPr>
          <w:rFonts w:ascii="Arial" w:hAnsi="Arial" w:cs="Arial"/>
          <w:b/>
          <w:bCs/>
          <w:sz w:val="28"/>
          <w:szCs w:val="28"/>
        </w:rPr>
      </w:pPr>
    </w:p>
    <w:p w14:paraId="640B885A" w14:textId="297ACE45" w:rsidR="0069588F" w:rsidRDefault="0069588F">
      <w:pPr>
        <w:rPr>
          <w:rFonts w:ascii="Arial" w:hAnsi="Arial" w:cs="Arial"/>
          <w:b/>
          <w:bCs/>
          <w:sz w:val="28"/>
          <w:szCs w:val="28"/>
        </w:rPr>
      </w:pPr>
    </w:p>
    <w:p w14:paraId="67480448" w14:textId="50D9287B" w:rsidR="0069588F" w:rsidRDefault="0069588F">
      <w:pPr>
        <w:rPr>
          <w:rFonts w:ascii="Arial" w:hAnsi="Arial" w:cs="Arial"/>
          <w:b/>
          <w:bCs/>
          <w:sz w:val="28"/>
          <w:szCs w:val="28"/>
        </w:rPr>
      </w:pPr>
    </w:p>
    <w:p w14:paraId="35F2C6DC" w14:textId="3DC3A709" w:rsidR="0069588F" w:rsidRDefault="0069588F">
      <w:pPr>
        <w:rPr>
          <w:rFonts w:ascii="Arial" w:hAnsi="Arial" w:cs="Arial"/>
          <w:b/>
          <w:bCs/>
          <w:sz w:val="28"/>
          <w:szCs w:val="28"/>
        </w:rPr>
      </w:pPr>
    </w:p>
    <w:p w14:paraId="15EBD831" w14:textId="13D19410" w:rsidR="0069588F" w:rsidRDefault="0069588F">
      <w:pPr>
        <w:rPr>
          <w:rFonts w:ascii="Arial" w:hAnsi="Arial" w:cs="Arial"/>
          <w:b/>
          <w:bCs/>
          <w:sz w:val="28"/>
          <w:szCs w:val="28"/>
        </w:rPr>
      </w:pPr>
    </w:p>
    <w:p w14:paraId="6A29EF7E" w14:textId="65D5B220" w:rsidR="0069588F" w:rsidRDefault="0069588F">
      <w:pPr>
        <w:rPr>
          <w:rFonts w:ascii="Arial" w:hAnsi="Arial" w:cs="Arial"/>
          <w:b/>
          <w:bCs/>
          <w:sz w:val="28"/>
          <w:szCs w:val="28"/>
        </w:rPr>
      </w:pPr>
    </w:p>
    <w:p w14:paraId="521F7168" w14:textId="1B4E7F52" w:rsidR="0069588F" w:rsidRDefault="0069588F">
      <w:pPr>
        <w:rPr>
          <w:rFonts w:ascii="Arial" w:hAnsi="Arial" w:cs="Arial"/>
          <w:b/>
          <w:bCs/>
          <w:sz w:val="28"/>
          <w:szCs w:val="28"/>
        </w:rPr>
      </w:pPr>
    </w:p>
    <w:p w14:paraId="2D772CC7" w14:textId="4FFDACC7" w:rsidR="0069588F" w:rsidRDefault="0069588F">
      <w:pPr>
        <w:rPr>
          <w:rFonts w:ascii="Arial" w:hAnsi="Arial" w:cs="Arial"/>
          <w:b/>
          <w:bCs/>
          <w:sz w:val="28"/>
          <w:szCs w:val="28"/>
        </w:rPr>
      </w:pPr>
    </w:p>
    <w:p w14:paraId="51DA2A01" w14:textId="398A4ECA" w:rsidR="0069588F" w:rsidRDefault="0069588F">
      <w:pPr>
        <w:rPr>
          <w:rFonts w:ascii="Arial" w:hAnsi="Arial" w:cs="Arial"/>
          <w:b/>
          <w:bCs/>
          <w:sz w:val="28"/>
          <w:szCs w:val="28"/>
        </w:rPr>
      </w:pPr>
    </w:p>
    <w:p w14:paraId="09FD80D7" w14:textId="5D446955" w:rsidR="0069588F" w:rsidRDefault="0069588F">
      <w:pPr>
        <w:rPr>
          <w:rFonts w:ascii="Arial" w:hAnsi="Arial" w:cs="Arial"/>
          <w:b/>
          <w:bCs/>
          <w:sz w:val="28"/>
          <w:szCs w:val="28"/>
        </w:rPr>
      </w:pPr>
    </w:p>
    <w:p w14:paraId="2489C8AF" w14:textId="54E49D24" w:rsidR="0069588F" w:rsidRDefault="0069588F">
      <w:pPr>
        <w:rPr>
          <w:rFonts w:ascii="Arial" w:hAnsi="Arial" w:cs="Arial"/>
          <w:b/>
          <w:bCs/>
          <w:sz w:val="28"/>
          <w:szCs w:val="28"/>
        </w:rPr>
      </w:pPr>
    </w:p>
    <w:p w14:paraId="616D576D" w14:textId="3ABFD946" w:rsidR="0069588F" w:rsidRDefault="0069588F">
      <w:pPr>
        <w:rPr>
          <w:rFonts w:ascii="Arial" w:hAnsi="Arial" w:cs="Arial"/>
          <w:b/>
          <w:bCs/>
          <w:sz w:val="28"/>
          <w:szCs w:val="28"/>
        </w:rPr>
      </w:pPr>
    </w:p>
    <w:p w14:paraId="6CFF22C0" w14:textId="12E5152A" w:rsidR="0069588F" w:rsidRDefault="0069588F">
      <w:pPr>
        <w:rPr>
          <w:rFonts w:ascii="Arial" w:hAnsi="Arial" w:cs="Arial"/>
          <w:b/>
          <w:bCs/>
          <w:sz w:val="28"/>
          <w:szCs w:val="28"/>
        </w:rPr>
      </w:pPr>
    </w:p>
    <w:p w14:paraId="7969B802" w14:textId="67C51711" w:rsidR="0069588F" w:rsidRDefault="0069588F">
      <w:pPr>
        <w:rPr>
          <w:rFonts w:ascii="Arial" w:hAnsi="Arial" w:cs="Arial"/>
          <w:b/>
          <w:bCs/>
          <w:sz w:val="28"/>
          <w:szCs w:val="28"/>
        </w:rPr>
      </w:pPr>
    </w:p>
    <w:p w14:paraId="0F12C836" w14:textId="5E977BB5" w:rsidR="0069588F" w:rsidRDefault="0069588F">
      <w:pPr>
        <w:rPr>
          <w:rFonts w:ascii="Arial" w:hAnsi="Arial" w:cs="Arial"/>
          <w:b/>
          <w:bCs/>
          <w:sz w:val="28"/>
          <w:szCs w:val="28"/>
        </w:rPr>
      </w:pPr>
    </w:p>
    <w:p w14:paraId="7471C284" w14:textId="4B403425" w:rsidR="0069588F" w:rsidRDefault="0069588F">
      <w:pPr>
        <w:rPr>
          <w:rFonts w:ascii="Arial" w:hAnsi="Arial" w:cs="Arial"/>
          <w:b/>
          <w:bCs/>
          <w:sz w:val="28"/>
          <w:szCs w:val="28"/>
        </w:rPr>
      </w:pPr>
    </w:p>
    <w:p w14:paraId="791D4262" w14:textId="7288ACB9" w:rsidR="0069588F" w:rsidRDefault="0069588F">
      <w:pPr>
        <w:rPr>
          <w:rFonts w:ascii="Arial" w:hAnsi="Arial" w:cs="Arial"/>
          <w:b/>
          <w:bCs/>
          <w:sz w:val="28"/>
          <w:szCs w:val="28"/>
        </w:rPr>
      </w:pPr>
    </w:p>
    <w:p w14:paraId="0057309E" w14:textId="2BF0D72B" w:rsidR="0069588F" w:rsidRDefault="0069588F">
      <w:pPr>
        <w:rPr>
          <w:rFonts w:ascii="Arial" w:hAnsi="Arial" w:cs="Arial"/>
          <w:b/>
          <w:bCs/>
          <w:sz w:val="28"/>
          <w:szCs w:val="28"/>
        </w:rPr>
      </w:pPr>
    </w:p>
    <w:p w14:paraId="7E561F3C" w14:textId="48F92A85" w:rsidR="00266092" w:rsidRDefault="00266092" w:rsidP="0011358F">
      <w:pPr>
        <w:shd w:val="clear" w:color="auto" w:fill="FFFFFF"/>
        <w:rPr>
          <w:rFonts w:ascii="Arial" w:hAnsi="Arial" w:cs="Arial"/>
          <w:b/>
          <w:bCs/>
          <w:sz w:val="28"/>
          <w:szCs w:val="28"/>
        </w:rPr>
      </w:pPr>
    </w:p>
    <w:p w14:paraId="5DECF06A" w14:textId="65CFF928" w:rsidR="00C27D50" w:rsidRDefault="00C27D50" w:rsidP="003275D5">
      <w:pPr>
        <w:rPr>
          <w:b/>
          <w:bCs/>
          <w:color w:val="FF0000"/>
        </w:rPr>
      </w:pPr>
    </w:p>
    <w:sdt>
      <w:sdtPr>
        <w:rPr>
          <w:rFonts w:asciiTheme="minorHAnsi" w:eastAsiaTheme="minorHAnsi" w:hAnsiTheme="minorHAnsi" w:cstheme="minorBidi"/>
          <w:color w:val="auto"/>
          <w:sz w:val="22"/>
          <w:szCs w:val="22"/>
          <w:lang w:val="en-GB"/>
        </w:rPr>
        <w:id w:val="-177966305"/>
        <w:docPartObj>
          <w:docPartGallery w:val="Table of Contents"/>
          <w:docPartUnique/>
        </w:docPartObj>
      </w:sdtPr>
      <w:sdtEndPr>
        <w:rPr>
          <w:b/>
          <w:bCs/>
          <w:noProof/>
        </w:rPr>
      </w:sdtEndPr>
      <w:sdtContent>
        <w:p w14:paraId="0D4949D3" w14:textId="5B4B8179" w:rsidR="00C27D50" w:rsidRDefault="00C27D50">
          <w:pPr>
            <w:pStyle w:val="TOCHeading"/>
          </w:pPr>
          <w:r>
            <w:t>Contents</w:t>
          </w:r>
        </w:p>
        <w:p w14:paraId="3FC2B16A" w14:textId="79FAF759" w:rsidR="00CB560A" w:rsidRDefault="00C27D50">
          <w:pPr>
            <w:pStyle w:val="TOC1"/>
            <w:rPr>
              <w:rFonts w:asciiTheme="minorHAnsi" w:eastAsiaTheme="minorEastAsia" w:hAnsiTheme="minorHAnsi" w:cstheme="minorBidi"/>
              <w:b w:val="0"/>
              <w:bCs w:val="0"/>
              <w:color w:val="auto"/>
              <w:shd w:val="clear" w:color="auto" w:fill="auto"/>
              <w:lang w:eastAsia="en-GB"/>
            </w:rPr>
          </w:pPr>
          <w:r>
            <w:fldChar w:fldCharType="begin"/>
          </w:r>
          <w:r>
            <w:instrText xml:space="preserve"> TOC \o "1-3" \h \z \u </w:instrText>
          </w:r>
          <w:r>
            <w:fldChar w:fldCharType="separate"/>
          </w:r>
          <w:hyperlink w:anchor="_Toc57208492" w:history="1">
            <w:r w:rsidR="00CB560A" w:rsidRPr="00020FB8">
              <w:rPr>
                <w:rStyle w:val="Hyperlink"/>
              </w:rPr>
              <w:t>Executive summary</w:t>
            </w:r>
            <w:r w:rsidR="00CB560A">
              <w:rPr>
                <w:webHidden/>
              </w:rPr>
              <w:tab/>
            </w:r>
            <w:r w:rsidR="00CB560A">
              <w:rPr>
                <w:webHidden/>
              </w:rPr>
              <w:fldChar w:fldCharType="begin"/>
            </w:r>
            <w:r w:rsidR="00CB560A">
              <w:rPr>
                <w:webHidden/>
              </w:rPr>
              <w:instrText xml:space="preserve"> PAGEREF _Toc57208492 \h </w:instrText>
            </w:r>
            <w:r w:rsidR="00CB560A">
              <w:rPr>
                <w:webHidden/>
              </w:rPr>
            </w:r>
            <w:r w:rsidR="00CB560A">
              <w:rPr>
                <w:webHidden/>
              </w:rPr>
              <w:fldChar w:fldCharType="separate"/>
            </w:r>
            <w:r w:rsidR="00CB560A">
              <w:rPr>
                <w:webHidden/>
              </w:rPr>
              <w:t>3</w:t>
            </w:r>
            <w:r w:rsidR="00CB560A">
              <w:rPr>
                <w:webHidden/>
              </w:rPr>
              <w:fldChar w:fldCharType="end"/>
            </w:r>
          </w:hyperlink>
        </w:p>
        <w:p w14:paraId="2B1D103E" w14:textId="25D025DF"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493" w:history="1">
            <w:r w:rsidRPr="00020FB8">
              <w:rPr>
                <w:rStyle w:val="Hyperlink"/>
              </w:rPr>
              <w:t>Introduction</w:t>
            </w:r>
            <w:r>
              <w:rPr>
                <w:webHidden/>
              </w:rPr>
              <w:tab/>
            </w:r>
            <w:r>
              <w:rPr>
                <w:webHidden/>
              </w:rPr>
              <w:fldChar w:fldCharType="begin"/>
            </w:r>
            <w:r>
              <w:rPr>
                <w:webHidden/>
              </w:rPr>
              <w:instrText xml:space="preserve"> PAGEREF _Toc57208493 \h </w:instrText>
            </w:r>
            <w:r>
              <w:rPr>
                <w:webHidden/>
              </w:rPr>
            </w:r>
            <w:r>
              <w:rPr>
                <w:webHidden/>
              </w:rPr>
              <w:fldChar w:fldCharType="separate"/>
            </w:r>
            <w:r>
              <w:rPr>
                <w:webHidden/>
              </w:rPr>
              <w:t>4</w:t>
            </w:r>
            <w:r>
              <w:rPr>
                <w:webHidden/>
              </w:rPr>
              <w:fldChar w:fldCharType="end"/>
            </w:r>
          </w:hyperlink>
        </w:p>
        <w:p w14:paraId="1504E11C" w14:textId="690AE4DE"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494" w:history="1">
            <w:r w:rsidRPr="00020FB8">
              <w:rPr>
                <w:rStyle w:val="Hyperlink"/>
              </w:rPr>
              <w:t>Overview of Tesco extra supermarket.</w:t>
            </w:r>
            <w:r>
              <w:rPr>
                <w:webHidden/>
              </w:rPr>
              <w:tab/>
            </w:r>
            <w:r>
              <w:rPr>
                <w:webHidden/>
              </w:rPr>
              <w:fldChar w:fldCharType="begin"/>
            </w:r>
            <w:r>
              <w:rPr>
                <w:webHidden/>
              </w:rPr>
              <w:instrText xml:space="preserve"> PAGEREF _Toc57208494 \h </w:instrText>
            </w:r>
            <w:r>
              <w:rPr>
                <w:webHidden/>
              </w:rPr>
            </w:r>
            <w:r>
              <w:rPr>
                <w:webHidden/>
              </w:rPr>
              <w:fldChar w:fldCharType="separate"/>
            </w:r>
            <w:r>
              <w:rPr>
                <w:webHidden/>
              </w:rPr>
              <w:t>4</w:t>
            </w:r>
            <w:r>
              <w:rPr>
                <w:webHidden/>
              </w:rPr>
              <w:fldChar w:fldCharType="end"/>
            </w:r>
          </w:hyperlink>
        </w:p>
        <w:p w14:paraId="773CA6B1" w14:textId="5D5AE90C"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495" w:history="1">
            <w:r w:rsidRPr="00020FB8">
              <w:rPr>
                <w:rStyle w:val="Hyperlink"/>
              </w:rPr>
              <w:t>Critical assessment of Balanced scorecard of Tesco’s current direction</w:t>
            </w:r>
            <w:r>
              <w:rPr>
                <w:webHidden/>
              </w:rPr>
              <w:tab/>
            </w:r>
            <w:r>
              <w:rPr>
                <w:webHidden/>
              </w:rPr>
              <w:fldChar w:fldCharType="begin"/>
            </w:r>
            <w:r>
              <w:rPr>
                <w:webHidden/>
              </w:rPr>
              <w:instrText xml:space="preserve"> PAGEREF _Toc57208495 \h </w:instrText>
            </w:r>
            <w:r>
              <w:rPr>
                <w:webHidden/>
              </w:rPr>
            </w:r>
            <w:r>
              <w:rPr>
                <w:webHidden/>
              </w:rPr>
              <w:fldChar w:fldCharType="separate"/>
            </w:r>
            <w:r>
              <w:rPr>
                <w:webHidden/>
              </w:rPr>
              <w:t>4</w:t>
            </w:r>
            <w:r>
              <w:rPr>
                <w:webHidden/>
              </w:rPr>
              <w:fldChar w:fldCharType="end"/>
            </w:r>
          </w:hyperlink>
        </w:p>
        <w:p w14:paraId="6CD3C4FE" w14:textId="13D9003E"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496" w:history="1">
            <w:r w:rsidRPr="00020FB8">
              <w:rPr>
                <w:rStyle w:val="Hyperlink"/>
              </w:rPr>
              <w:t>PESTLE analysis of Tesco</w:t>
            </w:r>
            <w:r>
              <w:rPr>
                <w:webHidden/>
              </w:rPr>
              <w:tab/>
            </w:r>
            <w:r>
              <w:rPr>
                <w:webHidden/>
              </w:rPr>
              <w:fldChar w:fldCharType="begin"/>
            </w:r>
            <w:r>
              <w:rPr>
                <w:webHidden/>
              </w:rPr>
              <w:instrText xml:space="preserve"> PAGEREF _Toc57208496 \h </w:instrText>
            </w:r>
            <w:r>
              <w:rPr>
                <w:webHidden/>
              </w:rPr>
            </w:r>
            <w:r>
              <w:rPr>
                <w:webHidden/>
              </w:rPr>
              <w:fldChar w:fldCharType="separate"/>
            </w:r>
            <w:r>
              <w:rPr>
                <w:webHidden/>
              </w:rPr>
              <w:t>7</w:t>
            </w:r>
            <w:r>
              <w:rPr>
                <w:webHidden/>
              </w:rPr>
              <w:fldChar w:fldCharType="end"/>
            </w:r>
          </w:hyperlink>
        </w:p>
        <w:p w14:paraId="1339254F" w14:textId="19247917" w:rsidR="00CB560A" w:rsidRDefault="00CB560A">
          <w:pPr>
            <w:pStyle w:val="TOC2"/>
            <w:tabs>
              <w:tab w:val="right" w:leader="dot" w:pos="9016"/>
            </w:tabs>
            <w:rPr>
              <w:rFonts w:cstheme="minorBidi"/>
              <w:b w:val="0"/>
              <w:bCs w:val="0"/>
              <w:noProof/>
              <w:lang w:val="en-GB" w:eastAsia="en-GB"/>
            </w:rPr>
          </w:pPr>
          <w:hyperlink w:anchor="_Toc57208497" w:history="1">
            <w:r w:rsidRPr="00020FB8">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_Toc57208497 \h </w:instrText>
            </w:r>
            <w:r>
              <w:rPr>
                <w:noProof/>
                <w:webHidden/>
              </w:rPr>
            </w:r>
            <w:r>
              <w:rPr>
                <w:noProof/>
                <w:webHidden/>
              </w:rPr>
              <w:fldChar w:fldCharType="separate"/>
            </w:r>
            <w:r>
              <w:rPr>
                <w:noProof/>
                <w:webHidden/>
              </w:rPr>
              <w:t>7</w:t>
            </w:r>
            <w:r>
              <w:rPr>
                <w:noProof/>
                <w:webHidden/>
              </w:rPr>
              <w:fldChar w:fldCharType="end"/>
            </w:r>
          </w:hyperlink>
        </w:p>
        <w:p w14:paraId="125903DF" w14:textId="6BD5F60D" w:rsidR="00CB560A" w:rsidRPr="00CB560A" w:rsidRDefault="00CB560A">
          <w:pPr>
            <w:pStyle w:val="TOC2"/>
            <w:tabs>
              <w:tab w:val="right" w:leader="dot" w:pos="9016"/>
            </w:tabs>
            <w:rPr>
              <w:rFonts w:cstheme="minorBidi"/>
              <w:b w:val="0"/>
              <w:bCs w:val="0"/>
              <w:noProof/>
              <w:lang w:val="en-GB" w:eastAsia="en-GB"/>
            </w:rPr>
          </w:pPr>
          <w:hyperlink w:anchor="_Toc57208498" w:history="1">
            <w:r w:rsidRPr="00CB560A">
              <w:rPr>
                <w:rStyle w:val="Hyperlink"/>
                <w:rFonts w:ascii="Arial" w:hAnsi="Arial" w:cs="Arial"/>
                <w:b w:val="0"/>
                <w:bCs w:val="0"/>
                <w:noProof/>
              </w:rPr>
              <w:t>Economic factors</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_Toc57208498 \h </w:instrText>
            </w:r>
            <w:r w:rsidRPr="00CB560A">
              <w:rPr>
                <w:b w:val="0"/>
                <w:bCs w:val="0"/>
                <w:noProof/>
                <w:webHidden/>
              </w:rPr>
            </w:r>
            <w:r w:rsidRPr="00CB560A">
              <w:rPr>
                <w:b w:val="0"/>
                <w:bCs w:val="0"/>
                <w:noProof/>
                <w:webHidden/>
              </w:rPr>
              <w:fldChar w:fldCharType="separate"/>
            </w:r>
            <w:r w:rsidRPr="00CB560A">
              <w:rPr>
                <w:b w:val="0"/>
                <w:bCs w:val="0"/>
                <w:noProof/>
                <w:webHidden/>
              </w:rPr>
              <w:t>7</w:t>
            </w:r>
            <w:r w:rsidRPr="00CB560A">
              <w:rPr>
                <w:b w:val="0"/>
                <w:bCs w:val="0"/>
                <w:noProof/>
                <w:webHidden/>
              </w:rPr>
              <w:fldChar w:fldCharType="end"/>
            </w:r>
          </w:hyperlink>
        </w:p>
        <w:p w14:paraId="7BF63004" w14:textId="5CB953C2" w:rsidR="00CB560A" w:rsidRPr="00CB560A" w:rsidRDefault="00CB560A">
          <w:pPr>
            <w:pStyle w:val="TOC2"/>
            <w:tabs>
              <w:tab w:val="right" w:leader="dot" w:pos="9016"/>
            </w:tabs>
            <w:rPr>
              <w:rFonts w:cstheme="minorBidi"/>
              <w:b w:val="0"/>
              <w:bCs w:val="0"/>
              <w:noProof/>
              <w:lang w:val="en-GB" w:eastAsia="en-GB"/>
            </w:rPr>
          </w:pPr>
          <w:hyperlink w:anchor="_Toc57208499" w:history="1">
            <w:r w:rsidRPr="00CB560A">
              <w:rPr>
                <w:rStyle w:val="Hyperlink"/>
                <w:rFonts w:ascii="Arial" w:hAnsi="Arial" w:cs="Arial"/>
                <w:b w:val="0"/>
                <w:bCs w:val="0"/>
                <w:noProof/>
              </w:rPr>
              <w:t>Social factors</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_Toc57208499 \h </w:instrText>
            </w:r>
            <w:r w:rsidRPr="00CB560A">
              <w:rPr>
                <w:b w:val="0"/>
                <w:bCs w:val="0"/>
                <w:noProof/>
                <w:webHidden/>
              </w:rPr>
            </w:r>
            <w:r w:rsidRPr="00CB560A">
              <w:rPr>
                <w:b w:val="0"/>
                <w:bCs w:val="0"/>
                <w:noProof/>
                <w:webHidden/>
              </w:rPr>
              <w:fldChar w:fldCharType="separate"/>
            </w:r>
            <w:r w:rsidRPr="00CB560A">
              <w:rPr>
                <w:b w:val="0"/>
                <w:bCs w:val="0"/>
                <w:noProof/>
                <w:webHidden/>
              </w:rPr>
              <w:t>7</w:t>
            </w:r>
            <w:r w:rsidRPr="00CB560A">
              <w:rPr>
                <w:b w:val="0"/>
                <w:bCs w:val="0"/>
                <w:noProof/>
                <w:webHidden/>
              </w:rPr>
              <w:fldChar w:fldCharType="end"/>
            </w:r>
          </w:hyperlink>
        </w:p>
        <w:p w14:paraId="2E9CF786" w14:textId="2E29326A" w:rsidR="00CB560A" w:rsidRPr="00CB560A" w:rsidRDefault="00CB560A">
          <w:pPr>
            <w:pStyle w:val="TOC2"/>
            <w:tabs>
              <w:tab w:val="right" w:leader="dot" w:pos="9016"/>
            </w:tabs>
            <w:rPr>
              <w:rFonts w:cstheme="minorBidi"/>
              <w:b w:val="0"/>
              <w:bCs w:val="0"/>
              <w:noProof/>
              <w:lang w:val="en-GB" w:eastAsia="en-GB"/>
            </w:rPr>
          </w:pPr>
          <w:hyperlink w:anchor="_Toc57208500" w:history="1">
            <w:r w:rsidRPr="00CB560A">
              <w:rPr>
                <w:rStyle w:val="Hyperlink"/>
                <w:rFonts w:ascii="Arial" w:hAnsi="Arial" w:cs="Arial"/>
                <w:b w:val="0"/>
                <w:bCs w:val="0"/>
                <w:noProof/>
              </w:rPr>
              <w:t>Technological factors</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_Toc57208500 \h </w:instrText>
            </w:r>
            <w:r w:rsidRPr="00CB560A">
              <w:rPr>
                <w:b w:val="0"/>
                <w:bCs w:val="0"/>
                <w:noProof/>
                <w:webHidden/>
              </w:rPr>
            </w:r>
            <w:r w:rsidRPr="00CB560A">
              <w:rPr>
                <w:b w:val="0"/>
                <w:bCs w:val="0"/>
                <w:noProof/>
                <w:webHidden/>
              </w:rPr>
              <w:fldChar w:fldCharType="separate"/>
            </w:r>
            <w:r w:rsidRPr="00CB560A">
              <w:rPr>
                <w:b w:val="0"/>
                <w:bCs w:val="0"/>
                <w:noProof/>
                <w:webHidden/>
              </w:rPr>
              <w:t>8</w:t>
            </w:r>
            <w:r w:rsidRPr="00CB560A">
              <w:rPr>
                <w:b w:val="0"/>
                <w:bCs w:val="0"/>
                <w:noProof/>
                <w:webHidden/>
              </w:rPr>
              <w:fldChar w:fldCharType="end"/>
            </w:r>
          </w:hyperlink>
        </w:p>
        <w:p w14:paraId="56D0A313" w14:textId="379A0024" w:rsidR="00CB560A" w:rsidRPr="00CB560A" w:rsidRDefault="00CB560A">
          <w:pPr>
            <w:pStyle w:val="TOC2"/>
            <w:tabs>
              <w:tab w:val="right" w:leader="dot" w:pos="9016"/>
            </w:tabs>
            <w:rPr>
              <w:rFonts w:cstheme="minorBidi"/>
              <w:b w:val="0"/>
              <w:bCs w:val="0"/>
              <w:noProof/>
              <w:lang w:val="en-GB" w:eastAsia="en-GB"/>
            </w:rPr>
          </w:pPr>
          <w:hyperlink w:anchor="_Toc57208501" w:history="1">
            <w:r w:rsidRPr="00CB560A">
              <w:rPr>
                <w:rStyle w:val="Hyperlink"/>
                <w:rFonts w:ascii="Arial" w:hAnsi="Arial" w:cs="Arial"/>
                <w:b w:val="0"/>
                <w:bCs w:val="0"/>
                <w:noProof/>
              </w:rPr>
              <w:t>Environmental factors</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_Toc57208501 \h </w:instrText>
            </w:r>
            <w:r w:rsidRPr="00CB560A">
              <w:rPr>
                <w:b w:val="0"/>
                <w:bCs w:val="0"/>
                <w:noProof/>
                <w:webHidden/>
              </w:rPr>
            </w:r>
            <w:r w:rsidRPr="00CB560A">
              <w:rPr>
                <w:b w:val="0"/>
                <w:bCs w:val="0"/>
                <w:noProof/>
                <w:webHidden/>
              </w:rPr>
              <w:fldChar w:fldCharType="separate"/>
            </w:r>
            <w:r w:rsidRPr="00CB560A">
              <w:rPr>
                <w:b w:val="0"/>
                <w:bCs w:val="0"/>
                <w:noProof/>
                <w:webHidden/>
              </w:rPr>
              <w:t>8</w:t>
            </w:r>
            <w:r w:rsidRPr="00CB560A">
              <w:rPr>
                <w:b w:val="0"/>
                <w:bCs w:val="0"/>
                <w:noProof/>
                <w:webHidden/>
              </w:rPr>
              <w:fldChar w:fldCharType="end"/>
            </w:r>
          </w:hyperlink>
        </w:p>
        <w:p w14:paraId="1D0CF01D" w14:textId="760EBFB8" w:rsidR="00CB560A" w:rsidRPr="00CB560A" w:rsidRDefault="00CB560A">
          <w:pPr>
            <w:pStyle w:val="TOC2"/>
            <w:tabs>
              <w:tab w:val="right" w:leader="dot" w:pos="9016"/>
            </w:tabs>
            <w:rPr>
              <w:rFonts w:cstheme="minorBidi"/>
              <w:b w:val="0"/>
              <w:bCs w:val="0"/>
              <w:noProof/>
              <w:lang w:val="en-GB" w:eastAsia="en-GB"/>
            </w:rPr>
          </w:pPr>
          <w:hyperlink w:anchor="_Toc57208502" w:history="1">
            <w:r w:rsidRPr="00CB560A">
              <w:rPr>
                <w:rStyle w:val="Hyperlink"/>
                <w:rFonts w:ascii="Arial" w:hAnsi="Arial" w:cs="Arial"/>
                <w:b w:val="0"/>
                <w:bCs w:val="0"/>
                <w:noProof/>
              </w:rPr>
              <w:t>Legal factors</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_Toc57208502 \h </w:instrText>
            </w:r>
            <w:r w:rsidRPr="00CB560A">
              <w:rPr>
                <w:b w:val="0"/>
                <w:bCs w:val="0"/>
                <w:noProof/>
                <w:webHidden/>
              </w:rPr>
            </w:r>
            <w:r w:rsidRPr="00CB560A">
              <w:rPr>
                <w:b w:val="0"/>
                <w:bCs w:val="0"/>
                <w:noProof/>
                <w:webHidden/>
              </w:rPr>
              <w:fldChar w:fldCharType="separate"/>
            </w:r>
            <w:r w:rsidRPr="00CB560A">
              <w:rPr>
                <w:b w:val="0"/>
                <w:bCs w:val="0"/>
                <w:noProof/>
                <w:webHidden/>
              </w:rPr>
              <w:t>8</w:t>
            </w:r>
            <w:r w:rsidRPr="00CB560A">
              <w:rPr>
                <w:b w:val="0"/>
                <w:bCs w:val="0"/>
                <w:noProof/>
                <w:webHidden/>
              </w:rPr>
              <w:fldChar w:fldCharType="end"/>
            </w:r>
          </w:hyperlink>
        </w:p>
        <w:p w14:paraId="146444B5" w14:textId="651A9ECF"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03" w:history="1">
            <w:r w:rsidRPr="00020FB8">
              <w:rPr>
                <w:rStyle w:val="Hyperlink"/>
              </w:rPr>
              <w:t>Tesco PLC swot analysis</w:t>
            </w:r>
            <w:r>
              <w:rPr>
                <w:webHidden/>
              </w:rPr>
              <w:tab/>
            </w:r>
            <w:r>
              <w:rPr>
                <w:webHidden/>
              </w:rPr>
              <w:fldChar w:fldCharType="begin"/>
            </w:r>
            <w:r>
              <w:rPr>
                <w:webHidden/>
              </w:rPr>
              <w:instrText xml:space="preserve"> PAGEREF _Toc57208503 \h </w:instrText>
            </w:r>
            <w:r>
              <w:rPr>
                <w:webHidden/>
              </w:rPr>
            </w:r>
            <w:r>
              <w:rPr>
                <w:webHidden/>
              </w:rPr>
              <w:fldChar w:fldCharType="separate"/>
            </w:r>
            <w:r>
              <w:rPr>
                <w:webHidden/>
              </w:rPr>
              <w:t>8</w:t>
            </w:r>
            <w:r>
              <w:rPr>
                <w:webHidden/>
              </w:rPr>
              <w:fldChar w:fldCharType="end"/>
            </w:r>
          </w:hyperlink>
        </w:p>
        <w:p w14:paraId="65AC81C2" w14:textId="4501BB91" w:rsidR="00CB560A" w:rsidRPr="00CB560A" w:rsidRDefault="00CB560A">
          <w:pPr>
            <w:pStyle w:val="TOC2"/>
            <w:tabs>
              <w:tab w:val="right" w:leader="dot" w:pos="9016"/>
            </w:tabs>
            <w:rPr>
              <w:rFonts w:cstheme="minorBidi"/>
              <w:b w:val="0"/>
              <w:bCs w:val="0"/>
              <w:noProof/>
              <w:lang w:val="en-GB" w:eastAsia="en-GB"/>
            </w:rPr>
          </w:pPr>
          <w:hyperlink w:anchor="_Toc57208504" w:history="1">
            <w:r w:rsidRPr="00CB560A">
              <w:rPr>
                <w:rStyle w:val="Hyperlink"/>
                <w:rFonts w:ascii="Arial" w:hAnsi="Arial" w:cs="Arial"/>
                <w:b w:val="0"/>
                <w:bCs w:val="0"/>
                <w:noProof/>
                <w:shd w:val="clear" w:color="auto" w:fill="FFFFFF"/>
              </w:rPr>
              <w:t>Tesco’s strength</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_Toc57208504 \h </w:instrText>
            </w:r>
            <w:r w:rsidRPr="00CB560A">
              <w:rPr>
                <w:b w:val="0"/>
                <w:bCs w:val="0"/>
                <w:noProof/>
                <w:webHidden/>
              </w:rPr>
            </w:r>
            <w:r w:rsidRPr="00CB560A">
              <w:rPr>
                <w:b w:val="0"/>
                <w:bCs w:val="0"/>
                <w:noProof/>
                <w:webHidden/>
              </w:rPr>
              <w:fldChar w:fldCharType="separate"/>
            </w:r>
            <w:r w:rsidRPr="00CB560A">
              <w:rPr>
                <w:b w:val="0"/>
                <w:bCs w:val="0"/>
                <w:noProof/>
                <w:webHidden/>
              </w:rPr>
              <w:t>9</w:t>
            </w:r>
            <w:r w:rsidRPr="00CB560A">
              <w:rPr>
                <w:b w:val="0"/>
                <w:bCs w:val="0"/>
                <w:noProof/>
                <w:webHidden/>
              </w:rPr>
              <w:fldChar w:fldCharType="end"/>
            </w:r>
          </w:hyperlink>
        </w:p>
        <w:p w14:paraId="25FADD8C" w14:textId="14CDDE27" w:rsidR="00CB560A" w:rsidRPr="00CB560A" w:rsidRDefault="00CB560A">
          <w:pPr>
            <w:pStyle w:val="TOC2"/>
            <w:tabs>
              <w:tab w:val="right" w:leader="dot" w:pos="9016"/>
            </w:tabs>
            <w:rPr>
              <w:rFonts w:cstheme="minorBidi"/>
              <w:b w:val="0"/>
              <w:bCs w:val="0"/>
              <w:noProof/>
              <w:lang w:val="en-GB" w:eastAsia="en-GB"/>
            </w:rPr>
          </w:pPr>
          <w:hyperlink w:anchor="_Toc57208505" w:history="1">
            <w:r w:rsidRPr="00CB560A">
              <w:rPr>
                <w:rStyle w:val="Hyperlink"/>
                <w:rFonts w:ascii="Arial" w:hAnsi="Arial" w:cs="Arial"/>
                <w:b w:val="0"/>
                <w:bCs w:val="0"/>
                <w:noProof/>
              </w:rPr>
              <w:t>Tesco’s weakness</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_Toc57208505 \h </w:instrText>
            </w:r>
            <w:r w:rsidRPr="00CB560A">
              <w:rPr>
                <w:b w:val="0"/>
                <w:bCs w:val="0"/>
                <w:noProof/>
                <w:webHidden/>
              </w:rPr>
            </w:r>
            <w:r w:rsidRPr="00CB560A">
              <w:rPr>
                <w:b w:val="0"/>
                <w:bCs w:val="0"/>
                <w:noProof/>
                <w:webHidden/>
              </w:rPr>
              <w:fldChar w:fldCharType="separate"/>
            </w:r>
            <w:r w:rsidRPr="00CB560A">
              <w:rPr>
                <w:b w:val="0"/>
                <w:bCs w:val="0"/>
                <w:noProof/>
                <w:webHidden/>
              </w:rPr>
              <w:t>9</w:t>
            </w:r>
            <w:r w:rsidRPr="00CB560A">
              <w:rPr>
                <w:b w:val="0"/>
                <w:bCs w:val="0"/>
                <w:noProof/>
                <w:webHidden/>
              </w:rPr>
              <w:fldChar w:fldCharType="end"/>
            </w:r>
          </w:hyperlink>
        </w:p>
        <w:p w14:paraId="2412172F" w14:textId="43C700D1" w:rsidR="00CB560A" w:rsidRPr="00CB560A" w:rsidRDefault="00CB560A">
          <w:pPr>
            <w:pStyle w:val="TOC2"/>
            <w:tabs>
              <w:tab w:val="right" w:leader="dot" w:pos="9016"/>
            </w:tabs>
            <w:rPr>
              <w:rFonts w:cstheme="minorBidi"/>
              <w:b w:val="0"/>
              <w:bCs w:val="0"/>
              <w:noProof/>
              <w:lang w:val="en-GB" w:eastAsia="en-GB"/>
            </w:rPr>
          </w:pPr>
          <w:hyperlink w:anchor="_Toc57208506" w:history="1">
            <w:r w:rsidRPr="00CB560A">
              <w:rPr>
                <w:rStyle w:val="Hyperlink"/>
                <w:rFonts w:ascii="Arial" w:hAnsi="Arial" w:cs="Arial"/>
                <w:b w:val="0"/>
                <w:bCs w:val="0"/>
                <w:noProof/>
              </w:rPr>
              <w:t>Tesco opportunity</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_Toc57208506 \h </w:instrText>
            </w:r>
            <w:r w:rsidRPr="00CB560A">
              <w:rPr>
                <w:b w:val="0"/>
                <w:bCs w:val="0"/>
                <w:noProof/>
                <w:webHidden/>
              </w:rPr>
            </w:r>
            <w:r w:rsidRPr="00CB560A">
              <w:rPr>
                <w:b w:val="0"/>
                <w:bCs w:val="0"/>
                <w:noProof/>
                <w:webHidden/>
              </w:rPr>
              <w:fldChar w:fldCharType="separate"/>
            </w:r>
            <w:r w:rsidRPr="00CB560A">
              <w:rPr>
                <w:b w:val="0"/>
                <w:bCs w:val="0"/>
                <w:noProof/>
                <w:webHidden/>
              </w:rPr>
              <w:t>9</w:t>
            </w:r>
            <w:r w:rsidRPr="00CB560A">
              <w:rPr>
                <w:b w:val="0"/>
                <w:bCs w:val="0"/>
                <w:noProof/>
                <w:webHidden/>
              </w:rPr>
              <w:fldChar w:fldCharType="end"/>
            </w:r>
          </w:hyperlink>
        </w:p>
        <w:p w14:paraId="651018F3" w14:textId="6D340AD9" w:rsidR="00CB560A" w:rsidRPr="00CB560A" w:rsidRDefault="00CB560A">
          <w:pPr>
            <w:pStyle w:val="TOC2"/>
            <w:tabs>
              <w:tab w:val="right" w:leader="dot" w:pos="9016"/>
            </w:tabs>
            <w:rPr>
              <w:rFonts w:cstheme="minorBidi"/>
              <w:b w:val="0"/>
              <w:bCs w:val="0"/>
              <w:noProof/>
              <w:lang w:val="en-GB" w:eastAsia="en-GB"/>
            </w:rPr>
          </w:pPr>
          <w:hyperlink w:anchor="_Toc57208507" w:history="1">
            <w:r w:rsidRPr="00CB560A">
              <w:rPr>
                <w:rStyle w:val="Hyperlink"/>
                <w:rFonts w:ascii="Arial" w:hAnsi="Arial" w:cs="Arial"/>
                <w:b w:val="0"/>
                <w:bCs w:val="0"/>
                <w:noProof/>
              </w:rPr>
              <w:t>Tesco Threats</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_Toc57208507 \h </w:instrText>
            </w:r>
            <w:r w:rsidRPr="00CB560A">
              <w:rPr>
                <w:b w:val="0"/>
                <w:bCs w:val="0"/>
                <w:noProof/>
                <w:webHidden/>
              </w:rPr>
            </w:r>
            <w:r w:rsidRPr="00CB560A">
              <w:rPr>
                <w:b w:val="0"/>
                <w:bCs w:val="0"/>
                <w:noProof/>
                <w:webHidden/>
              </w:rPr>
              <w:fldChar w:fldCharType="separate"/>
            </w:r>
            <w:r w:rsidRPr="00CB560A">
              <w:rPr>
                <w:b w:val="0"/>
                <w:bCs w:val="0"/>
                <w:noProof/>
                <w:webHidden/>
              </w:rPr>
              <w:t>9</w:t>
            </w:r>
            <w:r w:rsidRPr="00CB560A">
              <w:rPr>
                <w:b w:val="0"/>
                <w:bCs w:val="0"/>
                <w:noProof/>
                <w:webHidden/>
              </w:rPr>
              <w:fldChar w:fldCharType="end"/>
            </w:r>
          </w:hyperlink>
        </w:p>
        <w:p w14:paraId="359A08EE" w14:textId="6AAA8474"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08" w:history="1">
            <w:r w:rsidRPr="00020FB8">
              <w:rPr>
                <w:rStyle w:val="Hyperlink"/>
              </w:rPr>
              <w:t>Stakeholders analysis and their importance</w:t>
            </w:r>
            <w:r>
              <w:rPr>
                <w:webHidden/>
              </w:rPr>
              <w:tab/>
            </w:r>
            <w:r>
              <w:rPr>
                <w:webHidden/>
              </w:rPr>
              <w:fldChar w:fldCharType="begin"/>
            </w:r>
            <w:r>
              <w:rPr>
                <w:webHidden/>
              </w:rPr>
              <w:instrText xml:space="preserve"> PAGEREF _Toc57208508 \h </w:instrText>
            </w:r>
            <w:r>
              <w:rPr>
                <w:webHidden/>
              </w:rPr>
            </w:r>
            <w:r>
              <w:rPr>
                <w:webHidden/>
              </w:rPr>
              <w:fldChar w:fldCharType="separate"/>
            </w:r>
            <w:r>
              <w:rPr>
                <w:webHidden/>
              </w:rPr>
              <w:t>9</w:t>
            </w:r>
            <w:r>
              <w:rPr>
                <w:webHidden/>
              </w:rPr>
              <w:fldChar w:fldCharType="end"/>
            </w:r>
          </w:hyperlink>
        </w:p>
        <w:p w14:paraId="71556674" w14:textId="487C07AD"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09" w:history="1">
            <w:r w:rsidRPr="00020FB8">
              <w:rPr>
                <w:rStyle w:val="Hyperlink"/>
              </w:rPr>
              <w:t>VRIO framework</w:t>
            </w:r>
            <w:r>
              <w:rPr>
                <w:webHidden/>
              </w:rPr>
              <w:tab/>
            </w:r>
            <w:r>
              <w:rPr>
                <w:webHidden/>
              </w:rPr>
              <w:fldChar w:fldCharType="begin"/>
            </w:r>
            <w:r>
              <w:rPr>
                <w:webHidden/>
              </w:rPr>
              <w:instrText xml:space="preserve"> PAGEREF _Toc57208509 \h </w:instrText>
            </w:r>
            <w:r>
              <w:rPr>
                <w:webHidden/>
              </w:rPr>
            </w:r>
            <w:r>
              <w:rPr>
                <w:webHidden/>
              </w:rPr>
              <w:fldChar w:fldCharType="separate"/>
            </w:r>
            <w:r>
              <w:rPr>
                <w:webHidden/>
              </w:rPr>
              <w:t>11</w:t>
            </w:r>
            <w:r>
              <w:rPr>
                <w:webHidden/>
              </w:rPr>
              <w:fldChar w:fldCharType="end"/>
            </w:r>
          </w:hyperlink>
        </w:p>
        <w:p w14:paraId="744861BB" w14:textId="7F744525" w:rsidR="00CB560A" w:rsidRPr="00CB560A" w:rsidRDefault="00CB560A">
          <w:pPr>
            <w:pStyle w:val="TOC2"/>
            <w:tabs>
              <w:tab w:val="right" w:leader="dot" w:pos="9016"/>
            </w:tabs>
            <w:rPr>
              <w:rFonts w:cstheme="minorBidi"/>
              <w:b w:val="0"/>
              <w:bCs w:val="0"/>
              <w:noProof/>
              <w:lang w:val="en-GB" w:eastAsia="en-GB"/>
            </w:rPr>
          </w:pPr>
          <w:hyperlink w:anchor="_Toc57208510" w:history="1">
            <w:r w:rsidRPr="00CB560A">
              <w:rPr>
                <w:rStyle w:val="Hyperlink"/>
                <w:rFonts w:ascii="Arial" w:hAnsi="Arial" w:cs="Arial"/>
                <w:b w:val="0"/>
                <w:bCs w:val="0"/>
                <w:noProof/>
                <w:lang w:eastAsia="en-GB"/>
              </w:rPr>
              <w:t>Value</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_Toc57208510 \h </w:instrText>
            </w:r>
            <w:r w:rsidRPr="00CB560A">
              <w:rPr>
                <w:b w:val="0"/>
                <w:bCs w:val="0"/>
                <w:noProof/>
                <w:webHidden/>
              </w:rPr>
            </w:r>
            <w:r w:rsidRPr="00CB560A">
              <w:rPr>
                <w:b w:val="0"/>
                <w:bCs w:val="0"/>
                <w:noProof/>
                <w:webHidden/>
              </w:rPr>
              <w:fldChar w:fldCharType="separate"/>
            </w:r>
            <w:r w:rsidRPr="00CB560A">
              <w:rPr>
                <w:b w:val="0"/>
                <w:bCs w:val="0"/>
                <w:noProof/>
                <w:webHidden/>
              </w:rPr>
              <w:t>11</w:t>
            </w:r>
            <w:r w:rsidRPr="00CB560A">
              <w:rPr>
                <w:b w:val="0"/>
                <w:bCs w:val="0"/>
                <w:noProof/>
                <w:webHidden/>
              </w:rPr>
              <w:fldChar w:fldCharType="end"/>
            </w:r>
          </w:hyperlink>
        </w:p>
        <w:p w14:paraId="17DA2ADD" w14:textId="07D01A06" w:rsidR="00CB560A" w:rsidRPr="00CB560A" w:rsidRDefault="00CB560A">
          <w:pPr>
            <w:pStyle w:val="TOC2"/>
            <w:tabs>
              <w:tab w:val="right" w:leader="dot" w:pos="9016"/>
            </w:tabs>
            <w:rPr>
              <w:rFonts w:cstheme="minorBidi"/>
              <w:b w:val="0"/>
              <w:bCs w:val="0"/>
              <w:noProof/>
              <w:lang w:val="en-GB" w:eastAsia="en-GB"/>
            </w:rPr>
          </w:pPr>
          <w:hyperlink w:anchor="_Toc57208511" w:history="1">
            <w:r w:rsidRPr="00CB560A">
              <w:rPr>
                <w:rStyle w:val="Hyperlink"/>
                <w:rFonts w:ascii="Arial" w:hAnsi="Arial" w:cs="Arial"/>
                <w:b w:val="0"/>
                <w:bCs w:val="0"/>
                <w:noProof/>
              </w:rPr>
              <w:t>Rare</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_Toc57208511 \h </w:instrText>
            </w:r>
            <w:r w:rsidRPr="00CB560A">
              <w:rPr>
                <w:b w:val="0"/>
                <w:bCs w:val="0"/>
                <w:noProof/>
                <w:webHidden/>
              </w:rPr>
            </w:r>
            <w:r w:rsidRPr="00CB560A">
              <w:rPr>
                <w:b w:val="0"/>
                <w:bCs w:val="0"/>
                <w:noProof/>
                <w:webHidden/>
              </w:rPr>
              <w:fldChar w:fldCharType="separate"/>
            </w:r>
            <w:r w:rsidRPr="00CB560A">
              <w:rPr>
                <w:b w:val="0"/>
                <w:bCs w:val="0"/>
                <w:noProof/>
                <w:webHidden/>
              </w:rPr>
              <w:t>11</w:t>
            </w:r>
            <w:r w:rsidRPr="00CB560A">
              <w:rPr>
                <w:b w:val="0"/>
                <w:bCs w:val="0"/>
                <w:noProof/>
                <w:webHidden/>
              </w:rPr>
              <w:fldChar w:fldCharType="end"/>
            </w:r>
          </w:hyperlink>
        </w:p>
        <w:p w14:paraId="27AB115D" w14:textId="43818AC4" w:rsidR="00CB560A" w:rsidRPr="00CB560A" w:rsidRDefault="00CB560A">
          <w:pPr>
            <w:pStyle w:val="TOC2"/>
            <w:tabs>
              <w:tab w:val="right" w:leader="dot" w:pos="9016"/>
            </w:tabs>
            <w:rPr>
              <w:rFonts w:cstheme="minorBidi"/>
              <w:b w:val="0"/>
              <w:bCs w:val="0"/>
              <w:noProof/>
              <w:lang w:val="en-GB" w:eastAsia="en-GB"/>
            </w:rPr>
          </w:pPr>
          <w:hyperlink w:anchor="_Toc57208512" w:history="1">
            <w:r w:rsidRPr="00CB560A">
              <w:rPr>
                <w:rStyle w:val="Hyperlink"/>
                <w:rFonts w:ascii="Arial" w:hAnsi="Arial" w:cs="Arial"/>
                <w:b w:val="0"/>
                <w:bCs w:val="0"/>
                <w:noProof/>
              </w:rPr>
              <w:t>Inimitability</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_Toc57208512 \h </w:instrText>
            </w:r>
            <w:r w:rsidRPr="00CB560A">
              <w:rPr>
                <w:b w:val="0"/>
                <w:bCs w:val="0"/>
                <w:noProof/>
                <w:webHidden/>
              </w:rPr>
            </w:r>
            <w:r w:rsidRPr="00CB560A">
              <w:rPr>
                <w:b w:val="0"/>
                <w:bCs w:val="0"/>
                <w:noProof/>
                <w:webHidden/>
              </w:rPr>
              <w:fldChar w:fldCharType="separate"/>
            </w:r>
            <w:r w:rsidRPr="00CB560A">
              <w:rPr>
                <w:b w:val="0"/>
                <w:bCs w:val="0"/>
                <w:noProof/>
                <w:webHidden/>
              </w:rPr>
              <w:t>11</w:t>
            </w:r>
            <w:r w:rsidRPr="00CB560A">
              <w:rPr>
                <w:b w:val="0"/>
                <w:bCs w:val="0"/>
                <w:noProof/>
                <w:webHidden/>
              </w:rPr>
              <w:fldChar w:fldCharType="end"/>
            </w:r>
          </w:hyperlink>
        </w:p>
        <w:p w14:paraId="68C5F5A6" w14:textId="19BD5D86" w:rsidR="00CB560A" w:rsidRPr="00CB560A" w:rsidRDefault="00CB560A">
          <w:pPr>
            <w:pStyle w:val="TOC2"/>
            <w:tabs>
              <w:tab w:val="right" w:leader="dot" w:pos="9016"/>
            </w:tabs>
            <w:rPr>
              <w:rFonts w:cstheme="minorBidi"/>
              <w:b w:val="0"/>
              <w:bCs w:val="0"/>
              <w:noProof/>
              <w:lang w:val="en-GB" w:eastAsia="en-GB"/>
            </w:rPr>
          </w:pPr>
          <w:hyperlink w:anchor="_Toc57208513" w:history="1">
            <w:r w:rsidRPr="00CB560A">
              <w:rPr>
                <w:rStyle w:val="Hyperlink"/>
                <w:rFonts w:ascii="Arial" w:hAnsi="Arial" w:cs="Arial"/>
                <w:b w:val="0"/>
                <w:bCs w:val="0"/>
                <w:noProof/>
              </w:rPr>
              <w:t>Organisation</w:t>
            </w:r>
            <w:r w:rsidRPr="00CB560A">
              <w:rPr>
                <w:b w:val="0"/>
                <w:bCs w:val="0"/>
                <w:noProof/>
                <w:webHidden/>
              </w:rPr>
              <w:tab/>
            </w:r>
            <w:r w:rsidRPr="00CB560A">
              <w:rPr>
                <w:b w:val="0"/>
                <w:bCs w:val="0"/>
                <w:noProof/>
                <w:webHidden/>
              </w:rPr>
              <w:fldChar w:fldCharType="begin"/>
            </w:r>
            <w:r w:rsidRPr="00CB560A">
              <w:rPr>
                <w:b w:val="0"/>
                <w:bCs w:val="0"/>
                <w:noProof/>
                <w:webHidden/>
              </w:rPr>
              <w:instrText xml:space="preserve"> PAGEREF _Toc57208513 \h </w:instrText>
            </w:r>
            <w:r w:rsidRPr="00CB560A">
              <w:rPr>
                <w:b w:val="0"/>
                <w:bCs w:val="0"/>
                <w:noProof/>
                <w:webHidden/>
              </w:rPr>
            </w:r>
            <w:r w:rsidRPr="00CB560A">
              <w:rPr>
                <w:b w:val="0"/>
                <w:bCs w:val="0"/>
                <w:noProof/>
                <w:webHidden/>
              </w:rPr>
              <w:fldChar w:fldCharType="separate"/>
            </w:r>
            <w:r w:rsidRPr="00CB560A">
              <w:rPr>
                <w:b w:val="0"/>
                <w:bCs w:val="0"/>
                <w:noProof/>
                <w:webHidden/>
              </w:rPr>
              <w:t>11</w:t>
            </w:r>
            <w:r w:rsidRPr="00CB560A">
              <w:rPr>
                <w:b w:val="0"/>
                <w:bCs w:val="0"/>
                <w:noProof/>
                <w:webHidden/>
              </w:rPr>
              <w:fldChar w:fldCharType="end"/>
            </w:r>
          </w:hyperlink>
        </w:p>
        <w:p w14:paraId="0D6DCB7B" w14:textId="18A0CBF1"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14" w:history="1">
            <w:r w:rsidRPr="00020FB8">
              <w:rPr>
                <w:rStyle w:val="Hyperlink"/>
              </w:rPr>
              <w:t>Value chain of Tesco Plc</w:t>
            </w:r>
            <w:r>
              <w:rPr>
                <w:webHidden/>
              </w:rPr>
              <w:tab/>
            </w:r>
            <w:r>
              <w:rPr>
                <w:webHidden/>
              </w:rPr>
              <w:fldChar w:fldCharType="begin"/>
            </w:r>
            <w:r>
              <w:rPr>
                <w:webHidden/>
              </w:rPr>
              <w:instrText xml:space="preserve"> PAGEREF _Toc57208514 \h </w:instrText>
            </w:r>
            <w:r>
              <w:rPr>
                <w:webHidden/>
              </w:rPr>
            </w:r>
            <w:r>
              <w:rPr>
                <w:webHidden/>
              </w:rPr>
              <w:fldChar w:fldCharType="separate"/>
            </w:r>
            <w:r>
              <w:rPr>
                <w:webHidden/>
              </w:rPr>
              <w:t>12</w:t>
            </w:r>
            <w:r>
              <w:rPr>
                <w:webHidden/>
              </w:rPr>
              <w:fldChar w:fldCharType="end"/>
            </w:r>
          </w:hyperlink>
        </w:p>
        <w:p w14:paraId="4823EFEC" w14:textId="04A48C8A"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15" w:history="1">
            <w:r w:rsidRPr="00020FB8">
              <w:rPr>
                <w:rStyle w:val="Hyperlink"/>
              </w:rPr>
              <w:t>Findings:</w:t>
            </w:r>
            <w:r>
              <w:rPr>
                <w:webHidden/>
              </w:rPr>
              <w:tab/>
            </w:r>
            <w:r>
              <w:rPr>
                <w:webHidden/>
              </w:rPr>
              <w:fldChar w:fldCharType="begin"/>
            </w:r>
            <w:r>
              <w:rPr>
                <w:webHidden/>
              </w:rPr>
              <w:instrText xml:space="preserve"> PAGEREF _Toc57208515 \h </w:instrText>
            </w:r>
            <w:r>
              <w:rPr>
                <w:webHidden/>
              </w:rPr>
            </w:r>
            <w:r>
              <w:rPr>
                <w:webHidden/>
              </w:rPr>
              <w:fldChar w:fldCharType="separate"/>
            </w:r>
            <w:r>
              <w:rPr>
                <w:webHidden/>
              </w:rPr>
              <w:t>12</w:t>
            </w:r>
            <w:r>
              <w:rPr>
                <w:webHidden/>
              </w:rPr>
              <w:fldChar w:fldCharType="end"/>
            </w:r>
          </w:hyperlink>
        </w:p>
        <w:p w14:paraId="25B7FA17" w14:textId="5AAA01DB"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16" w:history="1">
            <w:r w:rsidRPr="00020FB8">
              <w:rPr>
                <w:rStyle w:val="Hyperlink"/>
              </w:rPr>
              <w:t>Recommendation:</w:t>
            </w:r>
            <w:r>
              <w:rPr>
                <w:webHidden/>
              </w:rPr>
              <w:tab/>
            </w:r>
            <w:r>
              <w:rPr>
                <w:webHidden/>
              </w:rPr>
              <w:fldChar w:fldCharType="begin"/>
            </w:r>
            <w:r>
              <w:rPr>
                <w:webHidden/>
              </w:rPr>
              <w:instrText xml:space="preserve"> PAGEREF _Toc57208516 \h </w:instrText>
            </w:r>
            <w:r>
              <w:rPr>
                <w:webHidden/>
              </w:rPr>
            </w:r>
            <w:r>
              <w:rPr>
                <w:webHidden/>
              </w:rPr>
              <w:fldChar w:fldCharType="separate"/>
            </w:r>
            <w:r>
              <w:rPr>
                <w:webHidden/>
              </w:rPr>
              <w:t>13</w:t>
            </w:r>
            <w:r>
              <w:rPr>
                <w:webHidden/>
              </w:rPr>
              <w:fldChar w:fldCharType="end"/>
            </w:r>
          </w:hyperlink>
        </w:p>
        <w:p w14:paraId="1E021787" w14:textId="61C7D3BD"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17" w:history="1">
            <w:r w:rsidRPr="00020FB8">
              <w:rPr>
                <w:rStyle w:val="Hyperlink"/>
              </w:rPr>
              <w:t>Conclusion:</w:t>
            </w:r>
            <w:r>
              <w:rPr>
                <w:webHidden/>
              </w:rPr>
              <w:tab/>
            </w:r>
            <w:r>
              <w:rPr>
                <w:webHidden/>
              </w:rPr>
              <w:fldChar w:fldCharType="begin"/>
            </w:r>
            <w:r>
              <w:rPr>
                <w:webHidden/>
              </w:rPr>
              <w:instrText xml:space="preserve"> PAGEREF _Toc57208517 \h </w:instrText>
            </w:r>
            <w:r>
              <w:rPr>
                <w:webHidden/>
              </w:rPr>
            </w:r>
            <w:r>
              <w:rPr>
                <w:webHidden/>
              </w:rPr>
              <w:fldChar w:fldCharType="separate"/>
            </w:r>
            <w:r>
              <w:rPr>
                <w:webHidden/>
              </w:rPr>
              <w:t>13</w:t>
            </w:r>
            <w:r>
              <w:rPr>
                <w:webHidden/>
              </w:rPr>
              <w:fldChar w:fldCharType="end"/>
            </w:r>
          </w:hyperlink>
        </w:p>
        <w:p w14:paraId="514D6158" w14:textId="1114935E" w:rsidR="00CB560A" w:rsidRDefault="00CB560A">
          <w:pPr>
            <w:pStyle w:val="TOC1"/>
            <w:rPr>
              <w:rFonts w:asciiTheme="minorHAnsi" w:eastAsiaTheme="minorEastAsia" w:hAnsiTheme="minorHAnsi" w:cstheme="minorBidi"/>
              <w:b w:val="0"/>
              <w:bCs w:val="0"/>
              <w:color w:val="auto"/>
              <w:shd w:val="clear" w:color="auto" w:fill="auto"/>
              <w:lang w:eastAsia="en-GB"/>
            </w:rPr>
          </w:pPr>
          <w:hyperlink w:anchor="_Toc57208518" w:history="1">
            <w:r w:rsidRPr="00020FB8">
              <w:rPr>
                <w:rStyle w:val="Hyperlink"/>
              </w:rPr>
              <w:t>Reference</w:t>
            </w:r>
            <w:r>
              <w:rPr>
                <w:webHidden/>
              </w:rPr>
              <w:tab/>
            </w:r>
            <w:r>
              <w:rPr>
                <w:webHidden/>
              </w:rPr>
              <w:fldChar w:fldCharType="begin"/>
            </w:r>
            <w:r>
              <w:rPr>
                <w:webHidden/>
              </w:rPr>
              <w:instrText xml:space="preserve"> PAGEREF _Toc57208518 \h </w:instrText>
            </w:r>
            <w:r>
              <w:rPr>
                <w:webHidden/>
              </w:rPr>
            </w:r>
            <w:r>
              <w:rPr>
                <w:webHidden/>
              </w:rPr>
              <w:fldChar w:fldCharType="separate"/>
            </w:r>
            <w:r>
              <w:rPr>
                <w:webHidden/>
              </w:rPr>
              <w:t>13</w:t>
            </w:r>
            <w:r>
              <w:rPr>
                <w:webHidden/>
              </w:rPr>
              <w:fldChar w:fldCharType="end"/>
            </w:r>
          </w:hyperlink>
        </w:p>
        <w:p w14:paraId="4FA1D435" w14:textId="209C5BDD" w:rsidR="00C27D50" w:rsidRDefault="00C27D50">
          <w:r>
            <w:rPr>
              <w:b/>
              <w:bCs/>
              <w:noProof/>
            </w:rPr>
            <w:fldChar w:fldCharType="end"/>
          </w:r>
        </w:p>
      </w:sdtContent>
    </w:sdt>
    <w:p w14:paraId="76966DE3" w14:textId="77777777" w:rsidR="00C27D50" w:rsidRPr="003275D5" w:rsidRDefault="00C27D50" w:rsidP="003275D5">
      <w:pPr>
        <w:rPr>
          <w:b/>
          <w:bCs/>
          <w:color w:val="FF0000"/>
        </w:rPr>
      </w:pPr>
    </w:p>
    <w:p w14:paraId="5DB6AE4C" w14:textId="77777777" w:rsidR="003275D5" w:rsidRPr="003275D5" w:rsidRDefault="003275D5" w:rsidP="003275D5"/>
    <w:p w14:paraId="7361A9F1" w14:textId="77777777" w:rsidR="00A80B79" w:rsidRDefault="00A80B79" w:rsidP="003275D5">
      <w:pPr>
        <w:rPr>
          <w:rFonts w:ascii="Arial" w:hAnsi="Arial" w:cs="Arial"/>
          <w:b/>
          <w:bCs/>
          <w:sz w:val="24"/>
          <w:szCs w:val="24"/>
        </w:rPr>
      </w:pPr>
    </w:p>
    <w:p w14:paraId="0A442B98" w14:textId="64D5CD5A" w:rsidR="00A80B79" w:rsidRDefault="00A80B79" w:rsidP="003275D5">
      <w:pPr>
        <w:rPr>
          <w:rFonts w:ascii="Arial" w:hAnsi="Arial" w:cs="Arial"/>
          <w:b/>
          <w:bCs/>
          <w:sz w:val="24"/>
          <w:szCs w:val="24"/>
        </w:rPr>
      </w:pPr>
    </w:p>
    <w:p w14:paraId="4B51BE88" w14:textId="1A0739AE" w:rsidR="00C27D50" w:rsidRDefault="00C27D50" w:rsidP="003275D5">
      <w:pPr>
        <w:rPr>
          <w:rFonts w:ascii="Arial" w:hAnsi="Arial" w:cs="Arial"/>
          <w:b/>
          <w:bCs/>
          <w:sz w:val="24"/>
          <w:szCs w:val="24"/>
        </w:rPr>
      </w:pPr>
    </w:p>
    <w:p w14:paraId="594E7F7A" w14:textId="152C525C" w:rsidR="00A643BC" w:rsidRPr="00A41DC2" w:rsidRDefault="00A643BC" w:rsidP="009A0B32">
      <w:pPr>
        <w:pStyle w:val="Heading1"/>
        <w:spacing w:line="276" w:lineRule="auto"/>
        <w:jc w:val="both"/>
        <w:rPr>
          <w:rFonts w:ascii="Arial" w:hAnsi="Arial" w:cs="Arial"/>
          <w:b/>
          <w:bCs/>
          <w:color w:val="auto"/>
          <w:sz w:val="24"/>
          <w:szCs w:val="24"/>
        </w:rPr>
      </w:pPr>
      <w:bookmarkStart w:id="0" w:name="_Toc57208492"/>
      <w:r w:rsidRPr="00A41DC2">
        <w:rPr>
          <w:rFonts w:ascii="Arial" w:hAnsi="Arial" w:cs="Arial"/>
          <w:b/>
          <w:bCs/>
          <w:color w:val="auto"/>
          <w:sz w:val="24"/>
          <w:szCs w:val="24"/>
        </w:rPr>
        <w:lastRenderedPageBreak/>
        <w:t>Executive summary</w:t>
      </w:r>
      <w:bookmarkEnd w:id="0"/>
    </w:p>
    <w:p w14:paraId="337D4E87" w14:textId="1629CAC8" w:rsidR="00A643BC" w:rsidRDefault="00A643BC" w:rsidP="00B67662">
      <w:pPr>
        <w:spacing w:line="360" w:lineRule="auto"/>
        <w:jc w:val="both"/>
        <w:rPr>
          <w:rFonts w:ascii="Arial" w:hAnsi="Arial" w:cs="Arial"/>
          <w:color w:val="5B5D60"/>
          <w:shd w:val="clear" w:color="auto" w:fill="FFFFFF"/>
        </w:rPr>
      </w:pPr>
    </w:p>
    <w:p w14:paraId="6E00A5C7" w14:textId="6983F462" w:rsidR="006D5CD0" w:rsidRPr="00C8685C" w:rsidRDefault="006D5CD0" w:rsidP="00B67662">
      <w:pPr>
        <w:spacing w:line="360" w:lineRule="auto"/>
        <w:jc w:val="both"/>
        <w:rPr>
          <w:rFonts w:ascii="Arial" w:hAnsi="Arial" w:cs="Arial"/>
          <w:color w:val="171717" w:themeColor="background2" w:themeShade="1A"/>
          <w:shd w:val="clear" w:color="auto" w:fill="FFFFFF"/>
        </w:rPr>
      </w:pPr>
      <w:r w:rsidRPr="00786A5A">
        <w:rPr>
          <w:rFonts w:ascii="Arial" w:hAnsi="Arial" w:cs="Arial"/>
          <w:color w:val="0D0D0D" w:themeColor="text1" w:themeTint="F2"/>
          <w:shd w:val="clear" w:color="auto" w:fill="FFFFFF"/>
        </w:rPr>
        <w:t xml:space="preserve">The purpose of this report is to focus on </w:t>
      </w:r>
      <w:r w:rsidR="00786A5A" w:rsidRPr="00786A5A">
        <w:rPr>
          <w:rFonts w:ascii="Arial" w:hAnsi="Arial" w:cs="Arial"/>
          <w:color w:val="0D0D0D" w:themeColor="text1" w:themeTint="F2"/>
          <w:shd w:val="clear" w:color="auto" w:fill="FFFFFF"/>
        </w:rPr>
        <w:t>Tesco</w:t>
      </w:r>
      <w:r w:rsidR="00786A5A">
        <w:rPr>
          <w:rFonts w:ascii="Arial" w:hAnsi="Arial" w:cs="Arial"/>
          <w:color w:val="0D0D0D" w:themeColor="text1" w:themeTint="F2"/>
          <w:shd w:val="clear" w:color="auto" w:fill="FFFFFF"/>
        </w:rPr>
        <w:t xml:space="preserve"> and critically analysing the strategic management of its different techniques by evaluating the balanced score card. Analysing methods such as PESTLE in which the external factors are established, SWOT will also be used to obtain a clear idea of Tesco’s internal factors involving a framework to analyse weakness, strength, </w:t>
      </w:r>
      <w:r w:rsidR="00A6013E">
        <w:rPr>
          <w:rFonts w:ascii="Arial" w:hAnsi="Arial" w:cs="Arial"/>
          <w:color w:val="0D0D0D" w:themeColor="text1" w:themeTint="F2"/>
          <w:shd w:val="clear" w:color="auto" w:fill="FFFFFF"/>
        </w:rPr>
        <w:t>threats,</w:t>
      </w:r>
      <w:r w:rsidR="00786A5A">
        <w:rPr>
          <w:rFonts w:ascii="Arial" w:hAnsi="Arial" w:cs="Arial"/>
          <w:color w:val="0D0D0D" w:themeColor="text1" w:themeTint="F2"/>
          <w:shd w:val="clear" w:color="auto" w:fill="FFFFFF"/>
        </w:rPr>
        <w:t xml:space="preserve"> and opportunities</w:t>
      </w:r>
      <w:r w:rsidR="00800F53">
        <w:rPr>
          <w:rFonts w:ascii="Arial" w:hAnsi="Arial" w:cs="Arial"/>
          <w:color w:val="0D0D0D" w:themeColor="text1" w:themeTint="F2"/>
          <w:shd w:val="clear" w:color="auto" w:fill="FFFFFF"/>
        </w:rPr>
        <w:t xml:space="preserve">. In addition, explaining the effect that stakeholder have on the organisation. Leading to the use </w:t>
      </w:r>
      <w:r w:rsidR="00A6013E">
        <w:rPr>
          <w:rFonts w:ascii="Arial" w:hAnsi="Arial" w:cs="Arial"/>
          <w:color w:val="0D0D0D" w:themeColor="text1" w:themeTint="F2"/>
          <w:shd w:val="clear" w:color="auto" w:fill="FFFFFF"/>
        </w:rPr>
        <w:t xml:space="preserve">of </w:t>
      </w:r>
      <w:r w:rsidR="00800F53">
        <w:rPr>
          <w:rFonts w:ascii="Arial" w:hAnsi="Arial" w:cs="Arial"/>
          <w:color w:val="0D0D0D" w:themeColor="text1" w:themeTint="F2"/>
          <w:shd w:val="clear" w:color="auto" w:fill="FFFFFF"/>
        </w:rPr>
        <w:t xml:space="preserve">VIRO and value chain approaches which provides the justification of the findings and sustainability for future growth of Tesco. By the end of this report, recommendations will be looked at for the development of Tesco for the future. </w:t>
      </w:r>
    </w:p>
    <w:p w14:paraId="7E37D365" w14:textId="3EB5C6BF" w:rsidR="00A643BC" w:rsidRDefault="00A643BC" w:rsidP="009A0B32">
      <w:pPr>
        <w:spacing w:line="276" w:lineRule="auto"/>
        <w:jc w:val="both"/>
      </w:pPr>
    </w:p>
    <w:p w14:paraId="5E966D5E" w14:textId="4BEEA323" w:rsidR="00A643BC" w:rsidRDefault="00A643BC" w:rsidP="009A0B32">
      <w:pPr>
        <w:spacing w:line="276" w:lineRule="auto"/>
        <w:jc w:val="both"/>
      </w:pPr>
    </w:p>
    <w:p w14:paraId="1CF55673" w14:textId="0B02405D" w:rsidR="00A643BC" w:rsidRDefault="00A643BC" w:rsidP="009A0B32">
      <w:pPr>
        <w:spacing w:line="276" w:lineRule="auto"/>
        <w:jc w:val="both"/>
      </w:pPr>
    </w:p>
    <w:p w14:paraId="706BE74E" w14:textId="76958C06" w:rsidR="00A643BC" w:rsidRDefault="00A643BC" w:rsidP="009A0B32">
      <w:pPr>
        <w:spacing w:line="276" w:lineRule="auto"/>
        <w:jc w:val="both"/>
      </w:pPr>
    </w:p>
    <w:p w14:paraId="6229C993" w14:textId="7826EEEE" w:rsidR="00A643BC" w:rsidRDefault="00A643BC" w:rsidP="009A0B32">
      <w:pPr>
        <w:spacing w:line="276" w:lineRule="auto"/>
        <w:jc w:val="both"/>
      </w:pPr>
    </w:p>
    <w:p w14:paraId="08A91B32" w14:textId="5A851505" w:rsidR="00A643BC" w:rsidRDefault="00A643BC" w:rsidP="009A0B32">
      <w:pPr>
        <w:spacing w:line="276" w:lineRule="auto"/>
        <w:jc w:val="both"/>
      </w:pPr>
    </w:p>
    <w:p w14:paraId="3E844213" w14:textId="72E7A3E6" w:rsidR="00A643BC" w:rsidRDefault="00A643BC" w:rsidP="009A0B32">
      <w:pPr>
        <w:spacing w:line="276" w:lineRule="auto"/>
        <w:jc w:val="both"/>
      </w:pPr>
    </w:p>
    <w:p w14:paraId="3B8795F5" w14:textId="5B90A4F4" w:rsidR="00A643BC" w:rsidRDefault="00A643BC" w:rsidP="009A0B32">
      <w:pPr>
        <w:spacing w:line="276" w:lineRule="auto"/>
        <w:jc w:val="both"/>
      </w:pPr>
    </w:p>
    <w:p w14:paraId="57151362" w14:textId="77777777" w:rsidR="00A643BC" w:rsidRPr="00A643BC" w:rsidRDefault="00A643BC" w:rsidP="009A0B32">
      <w:pPr>
        <w:spacing w:line="276" w:lineRule="auto"/>
        <w:jc w:val="both"/>
      </w:pPr>
    </w:p>
    <w:p w14:paraId="57604F5E" w14:textId="79242488" w:rsidR="00A643BC" w:rsidRDefault="00A643BC" w:rsidP="009A0B32">
      <w:pPr>
        <w:pStyle w:val="Heading1"/>
        <w:spacing w:line="276" w:lineRule="auto"/>
        <w:jc w:val="both"/>
        <w:rPr>
          <w:color w:val="auto"/>
        </w:rPr>
      </w:pPr>
    </w:p>
    <w:p w14:paraId="7A9A6067" w14:textId="0F7137F2" w:rsidR="00A643BC" w:rsidRDefault="00A643BC" w:rsidP="009A0B32">
      <w:pPr>
        <w:spacing w:line="276" w:lineRule="auto"/>
        <w:jc w:val="both"/>
      </w:pPr>
    </w:p>
    <w:p w14:paraId="057C0161" w14:textId="014D9E24" w:rsidR="00A643BC" w:rsidRDefault="00A643BC" w:rsidP="009A0B32">
      <w:pPr>
        <w:spacing w:line="276" w:lineRule="auto"/>
        <w:jc w:val="both"/>
      </w:pPr>
    </w:p>
    <w:p w14:paraId="19B86B86" w14:textId="5301C01B" w:rsidR="00A643BC" w:rsidRDefault="00A643BC" w:rsidP="009A0B32">
      <w:pPr>
        <w:spacing w:line="276" w:lineRule="auto"/>
        <w:jc w:val="both"/>
      </w:pPr>
    </w:p>
    <w:p w14:paraId="0533BBA5" w14:textId="2CB24D0F" w:rsidR="00A643BC" w:rsidRDefault="00A643BC" w:rsidP="009A0B32">
      <w:pPr>
        <w:spacing w:line="276" w:lineRule="auto"/>
        <w:jc w:val="both"/>
      </w:pPr>
    </w:p>
    <w:p w14:paraId="4F43010E" w14:textId="588C504C" w:rsidR="00A643BC" w:rsidRDefault="00A643BC" w:rsidP="009A0B32">
      <w:pPr>
        <w:spacing w:line="276" w:lineRule="auto"/>
        <w:jc w:val="both"/>
      </w:pPr>
    </w:p>
    <w:p w14:paraId="0B01CABC" w14:textId="4A2106C9" w:rsidR="0085111D" w:rsidRDefault="0085111D" w:rsidP="0085111D">
      <w:pPr>
        <w:pStyle w:val="Heading1"/>
        <w:spacing w:line="360" w:lineRule="auto"/>
        <w:jc w:val="both"/>
        <w:rPr>
          <w:rFonts w:ascii="Arial" w:hAnsi="Arial" w:cs="Arial"/>
          <w:b/>
          <w:bCs/>
          <w:color w:val="auto"/>
          <w:sz w:val="24"/>
          <w:szCs w:val="24"/>
        </w:rPr>
      </w:pPr>
    </w:p>
    <w:p w14:paraId="700E32EB" w14:textId="72510955" w:rsidR="00F27CA3" w:rsidRDefault="00F27CA3" w:rsidP="00F27CA3"/>
    <w:p w14:paraId="29DFF485" w14:textId="0FB468DD" w:rsidR="00486914" w:rsidRDefault="00486914" w:rsidP="00F27CA3"/>
    <w:p w14:paraId="172791E5" w14:textId="77777777" w:rsidR="00486914" w:rsidRPr="00F27CA3" w:rsidRDefault="00486914" w:rsidP="00F27CA3"/>
    <w:p w14:paraId="097BE76D" w14:textId="6D4F01B7" w:rsidR="003275D5" w:rsidRPr="00A41DC2" w:rsidRDefault="00352547" w:rsidP="0085111D">
      <w:pPr>
        <w:pStyle w:val="Heading1"/>
        <w:spacing w:line="360" w:lineRule="auto"/>
        <w:jc w:val="both"/>
        <w:rPr>
          <w:rFonts w:ascii="Arial" w:hAnsi="Arial" w:cs="Arial"/>
          <w:b/>
          <w:bCs/>
          <w:color w:val="auto"/>
          <w:sz w:val="24"/>
          <w:szCs w:val="24"/>
        </w:rPr>
      </w:pPr>
      <w:bookmarkStart w:id="1" w:name="_Toc57208493"/>
      <w:r w:rsidRPr="00A41DC2">
        <w:rPr>
          <w:rFonts w:ascii="Arial" w:hAnsi="Arial" w:cs="Arial"/>
          <w:b/>
          <w:bCs/>
          <w:color w:val="auto"/>
          <w:sz w:val="24"/>
          <w:szCs w:val="24"/>
        </w:rPr>
        <w:lastRenderedPageBreak/>
        <w:t>Introduction</w:t>
      </w:r>
      <w:bookmarkEnd w:id="1"/>
      <w:r w:rsidRPr="00A41DC2">
        <w:rPr>
          <w:rFonts w:ascii="Arial" w:hAnsi="Arial" w:cs="Arial"/>
          <w:b/>
          <w:bCs/>
          <w:color w:val="auto"/>
          <w:sz w:val="24"/>
          <w:szCs w:val="24"/>
        </w:rPr>
        <w:t xml:space="preserve"> </w:t>
      </w:r>
    </w:p>
    <w:p w14:paraId="4FE75BE5" w14:textId="78410827" w:rsidR="004B04EB" w:rsidRDefault="004466EB" w:rsidP="0085111D">
      <w:pPr>
        <w:spacing w:line="360" w:lineRule="auto"/>
        <w:jc w:val="both"/>
        <w:rPr>
          <w:rFonts w:ascii="Arial" w:hAnsi="Arial" w:cs="Arial"/>
        </w:rPr>
      </w:pPr>
      <w:r>
        <w:rPr>
          <w:rFonts w:ascii="Arial" w:hAnsi="Arial" w:cs="Arial"/>
        </w:rPr>
        <w:t xml:space="preserve">This </w:t>
      </w:r>
      <w:r w:rsidR="006D5CD0">
        <w:rPr>
          <w:rFonts w:ascii="Arial" w:hAnsi="Arial" w:cs="Arial"/>
        </w:rPr>
        <w:t>report</w:t>
      </w:r>
      <w:r w:rsidR="009A0B32">
        <w:rPr>
          <w:rFonts w:ascii="Arial" w:hAnsi="Arial" w:cs="Arial"/>
        </w:rPr>
        <w:t xml:space="preserve"> will </w:t>
      </w:r>
      <w:r>
        <w:rPr>
          <w:rFonts w:ascii="Arial" w:hAnsi="Arial" w:cs="Arial"/>
        </w:rPr>
        <w:t>be exploring</w:t>
      </w:r>
      <w:r w:rsidR="009A0B32">
        <w:rPr>
          <w:rFonts w:ascii="Arial" w:hAnsi="Arial" w:cs="Arial"/>
        </w:rPr>
        <w:t xml:space="preserve">, </w:t>
      </w:r>
      <w:r w:rsidR="00A6013E">
        <w:rPr>
          <w:rFonts w:ascii="Arial" w:hAnsi="Arial" w:cs="Arial"/>
        </w:rPr>
        <w:t>understanding,</w:t>
      </w:r>
      <w:r w:rsidR="009A0B32">
        <w:rPr>
          <w:rFonts w:ascii="Arial" w:hAnsi="Arial" w:cs="Arial"/>
        </w:rPr>
        <w:t xml:space="preserve"> and establishing Tesco’s supermarket strategies through their engagement with the internal and external environment</w:t>
      </w:r>
      <w:r>
        <w:rPr>
          <w:rFonts w:ascii="Arial" w:hAnsi="Arial" w:cs="Arial"/>
        </w:rPr>
        <w:t xml:space="preserve">al factors. Their business strategy methods will be critically examined and evaluated. The CEO expectations and new techniques </w:t>
      </w:r>
      <w:r w:rsidR="00986F63">
        <w:rPr>
          <w:rFonts w:ascii="Arial" w:hAnsi="Arial" w:cs="Arial"/>
        </w:rPr>
        <w:t xml:space="preserve">for the business enterprise growth will also be evaluated. This could be achieved in a variety of ways which involving successful planning, </w:t>
      </w:r>
      <w:r w:rsidR="00A6013E">
        <w:rPr>
          <w:rFonts w:ascii="Arial" w:hAnsi="Arial" w:cs="Arial"/>
        </w:rPr>
        <w:t>efficiency,</w:t>
      </w:r>
      <w:r w:rsidR="00986F63">
        <w:rPr>
          <w:rFonts w:ascii="Arial" w:hAnsi="Arial" w:cs="Arial"/>
        </w:rPr>
        <w:t xml:space="preserve"> and guidance systems. For example, the scanning techniques inclusive of PESTLE and SWOT, which are used to offer an important analysis of the internal/external enterprise</w:t>
      </w:r>
      <w:r w:rsidR="00F67BED">
        <w:rPr>
          <w:rFonts w:ascii="Arial" w:hAnsi="Arial" w:cs="Arial"/>
        </w:rPr>
        <w:t xml:space="preserve"> and</w:t>
      </w:r>
      <w:r w:rsidR="00986F63">
        <w:rPr>
          <w:rFonts w:ascii="Arial" w:hAnsi="Arial" w:cs="Arial"/>
        </w:rPr>
        <w:t xml:space="preserve"> </w:t>
      </w:r>
      <w:r w:rsidR="00F67BED">
        <w:rPr>
          <w:rFonts w:ascii="Arial" w:hAnsi="Arial" w:cs="Arial"/>
        </w:rPr>
        <w:t xml:space="preserve">methods to make improvements within the enterprise, </w:t>
      </w:r>
      <w:r w:rsidR="00986F63">
        <w:rPr>
          <w:rFonts w:ascii="Arial" w:hAnsi="Arial" w:cs="Arial"/>
        </w:rPr>
        <w:t>with the aim of figuring out the very final product. Moreover, the company’s development will be strategically assessed a</w:t>
      </w:r>
      <w:r w:rsidR="00513209">
        <w:rPr>
          <w:rFonts w:ascii="Arial" w:hAnsi="Arial" w:cs="Arial"/>
        </w:rPr>
        <w:t>s well as</w:t>
      </w:r>
      <w:r w:rsidR="00986F63">
        <w:rPr>
          <w:rFonts w:ascii="Arial" w:hAnsi="Arial" w:cs="Arial"/>
        </w:rPr>
        <w:t xml:space="preserve"> individual</w:t>
      </w:r>
      <w:r w:rsidR="00513209">
        <w:rPr>
          <w:rFonts w:ascii="Arial" w:hAnsi="Arial" w:cs="Arial"/>
        </w:rPr>
        <w:t xml:space="preserve">s’ behavioural needs being assessed using a comprehensive approach in the workplace. </w:t>
      </w:r>
    </w:p>
    <w:p w14:paraId="4F76082C" w14:textId="77777777" w:rsidR="009B5EA9" w:rsidRPr="004665A6" w:rsidRDefault="00117F56" w:rsidP="0085111D">
      <w:pPr>
        <w:pStyle w:val="Heading1"/>
        <w:spacing w:line="360" w:lineRule="auto"/>
        <w:jc w:val="both"/>
        <w:rPr>
          <w:color w:val="auto"/>
          <w:shd w:val="clear" w:color="auto" w:fill="FFFFFF"/>
        </w:rPr>
      </w:pPr>
      <w:bookmarkStart w:id="2" w:name="_Toc57208494"/>
      <w:r w:rsidRPr="004665A6">
        <w:rPr>
          <w:rFonts w:ascii="Arial" w:hAnsi="Arial" w:cs="Arial"/>
          <w:b/>
          <w:bCs/>
          <w:color w:val="auto"/>
          <w:sz w:val="22"/>
          <w:szCs w:val="22"/>
        </w:rPr>
        <w:t xml:space="preserve">Overview of </w:t>
      </w:r>
      <w:r w:rsidR="00122D1B" w:rsidRPr="004665A6">
        <w:rPr>
          <w:rFonts w:ascii="Arial" w:hAnsi="Arial" w:cs="Arial"/>
          <w:b/>
          <w:bCs/>
          <w:color w:val="auto"/>
          <w:sz w:val="22"/>
          <w:szCs w:val="22"/>
        </w:rPr>
        <w:t>Tesco</w:t>
      </w:r>
      <w:r w:rsidR="00982B2C" w:rsidRPr="004665A6">
        <w:rPr>
          <w:rFonts w:ascii="Arial" w:hAnsi="Arial" w:cs="Arial"/>
          <w:b/>
          <w:bCs/>
          <w:color w:val="auto"/>
          <w:sz w:val="22"/>
          <w:szCs w:val="22"/>
        </w:rPr>
        <w:t xml:space="preserve"> extra</w:t>
      </w:r>
      <w:r w:rsidR="00122D1B" w:rsidRPr="004665A6">
        <w:rPr>
          <w:rFonts w:ascii="Arial" w:hAnsi="Arial" w:cs="Arial"/>
          <w:b/>
          <w:bCs/>
          <w:color w:val="auto"/>
          <w:sz w:val="22"/>
          <w:szCs w:val="22"/>
        </w:rPr>
        <w:t xml:space="preserve"> supermarket</w:t>
      </w:r>
      <w:r w:rsidR="00780F93" w:rsidRPr="004665A6">
        <w:rPr>
          <w:color w:val="auto"/>
          <w:sz w:val="22"/>
          <w:szCs w:val="22"/>
          <w:shd w:val="clear" w:color="auto" w:fill="FFFFFF"/>
        </w:rPr>
        <w:t>.</w:t>
      </w:r>
      <w:bookmarkEnd w:id="2"/>
      <w:r w:rsidR="00780F93" w:rsidRPr="004665A6">
        <w:rPr>
          <w:color w:val="auto"/>
          <w:sz w:val="22"/>
          <w:szCs w:val="22"/>
          <w:shd w:val="clear" w:color="auto" w:fill="FFFFFF"/>
        </w:rPr>
        <w:t xml:space="preserve"> </w:t>
      </w:r>
      <w:r w:rsidR="00780F93" w:rsidRPr="004665A6">
        <w:rPr>
          <w:color w:val="auto"/>
          <w:shd w:val="clear" w:color="auto" w:fill="FFFFFF"/>
        </w:rPr>
        <w:t xml:space="preserve"> </w:t>
      </w:r>
    </w:p>
    <w:p w14:paraId="6BC1D2D3" w14:textId="64935E62" w:rsidR="00F67BED" w:rsidRDefault="00D16A23" w:rsidP="0085111D">
      <w:pPr>
        <w:shd w:val="clear" w:color="auto" w:fill="FFFFFF"/>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Tesco is a British global grocery and general trading retail chain founded in 1919 and it is headquartered in Chestnut, UK and is listed on the London Stock Exchange. It additionally, has a secondary listing on the Irish Stock Exchange with the name Tesco Plc. </w:t>
      </w:r>
      <w:r w:rsidR="00F67BED">
        <w:rPr>
          <w:rFonts w:ascii="Arial" w:hAnsi="Arial" w:cs="Arial"/>
          <w:color w:val="000000"/>
          <w:shd w:val="clear" w:color="auto" w:fill="FFFFFF"/>
        </w:rPr>
        <w:t xml:space="preserve">Tesco Plc is affianced in the business of offering food, </w:t>
      </w:r>
      <w:r w:rsidR="00A6013E">
        <w:rPr>
          <w:rFonts w:ascii="Arial" w:hAnsi="Arial" w:cs="Arial"/>
          <w:color w:val="000000"/>
          <w:shd w:val="clear" w:color="auto" w:fill="FFFFFF"/>
        </w:rPr>
        <w:t>non-food,</w:t>
      </w:r>
      <w:r w:rsidR="00F67BED">
        <w:rPr>
          <w:rFonts w:ascii="Arial" w:hAnsi="Arial" w:cs="Arial"/>
          <w:color w:val="000000"/>
          <w:shd w:val="clear" w:color="auto" w:fill="FFFFFF"/>
        </w:rPr>
        <w:t xml:space="preserve"> and other retailing services.</w:t>
      </w:r>
      <w:r>
        <w:rPr>
          <w:rFonts w:ascii="Arial" w:hAnsi="Arial" w:cs="Arial"/>
          <w:color w:val="000000"/>
          <w:shd w:val="clear" w:color="auto" w:fill="FFFFFF"/>
        </w:rPr>
        <w:t xml:space="preserve"> The firm’s food brand, Tesco Finest and Tesco Value sell over one billion per year. </w:t>
      </w:r>
      <w:r w:rsidR="00F67BED">
        <w:rPr>
          <w:rFonts w:ascii="Arial" w:hAnsi="Arial" w:cs="Arial"/>
          <w:color w:val="000000"/>
          <w:shd w:val="clear" w:color="auto" w:fill="FFFFFF"/>
        </w:rPr>
        <w:t xml:space="preserve"> It functions various store formats that provide products, such as fresh produce, in-store </w:t>
      </w:r>
      <w:r w:rsidR="00A6013E">
        <w:rPr>
          <w:rFonts w:ascii="Arial" w:hAnsi="Arial" w:cs="Arial"/>
          <w:color w:val="000000"/>
          <w:shd w:val="clear" w:color="auto" w:fill="FFFFFF"/>
        </w:rPr>
        <w:t>bakery,</w:t>
      </w:r>
      <w:r w:rsidR="00F67BED">
        <w:rPr>
          <w:rFonts w:ascii="Arial" w:hAnsi="Arial" w:cs="Arial"/>
          <w:color w:val="000000"/>
          <w:shd w:val="clear" w:color="auto" w:fill="FFFFFF"/>
        </w:rPr>
        <w:t xml:space="preserve"> and ready-made meals. One outlet, Tesco Extra, is located in Yardley, Swan Centre retail store which has remained popular within the local community and across West Midlands since the opening in 2012. The company’s online business includes online groceries. Tesco Extra is located in a retail store with fifteen more stores alongside. Tesco Extra continuously aims to improve customer loyalty and its core UK business in order to help the outlet develop the shopping experiences for its customers. It committed one billion to an investment programme to achieve </w:t>
      </w:r>
      <w:r>
        <w:rPr>
          <w:rFonts w:ascii="Arial" w:hAnsi="Arial" w:cs="Arial"/>
          <w:color w:val="000000"/>
          <w:shd w:val="clear" w:color="auto" w:fill="FFFFFF"/>
        </w:rPr>
        <w:t xml:space="preserve">this from 2012 – 2020. Throughout this period the number of individuals employed by this franchise increased by three-hundred and nineteen </w:t>
      </w:r>
      <w:r w:rsidR="00A6013E">
        <w:rPr>
          <w:rFonts w:ascii="Arial" w:hAnsi="Arial" w:cs="Arial"/>
          <w:color w:val="000000"/>
          <w:shd w:val="clear" w:color="auto" w:fill="FFFFFF"/>
        </w:rPr>
        <w:t>thousand</w:t>
      </w:r>
      <w:r>
        <w:rPr>
          <w:rFonts w:ascii="Arial" w:hAnsi="Arial" w:cs="Arial"/>
          <w:color w:val="000000"/>
          <w:shd w:val="clear" w:color="auto" w:fill="FFFFFF"/>
        </w:rPr>
        <w:t xml:space="preserve"> employees in 2020 (</w:t>
      </w:r>
      <w:r w:rsidR="00A6013E">
        <w:rPr>
          <w:rFonts w:ascii="Arial" w:hAnsi="Arial" w:cs="Arial"/>
          <w:color w:val="000000"/>
          <w:shd w:val="clear" w:color="auto" w:fill="FFFFFF"/>
        </w:rPr>
        <w:t>Sabanog</w:t>
      </w:r>
      <w:r w:rsidR="00F27CA3">
        <w:rPr>
          <w:rFonts w:ascii="Arial" w:hAnsi="Arial" w:cs="Arial"/>
          <w:color w:val="000000"/>
          <w:shd w:val="clear" w:color="auto" w:fill="FFFFFF"/>
        </w:rPr>
        <w:t>lu</w:t>
      </w:r>
      <w:r>
        <w:rPr>
          <w:rFonts w:ascii="Arial" w:hAnsi="Arial" w:cs="Arial"/>
          <w:color w:val="000000"/>
          <w:shd w:val="clear" w:color="auto" w:fill="FFFFFF"/>
        </w:rPr>
        <w:t>, 2020).</w:t>
      </w:r>
      <w:r w:rsidR="0085111D">
        <w:rPr>
          <w:rFonts w:ascii="Arial" w:hAnsi="Arial" w:cs="Arial"/>
          <w:color w:val="000000"/>
          <w:shd w:val="clear" w:color="auto" w:fill="FFFFFF"/>
        </w:rPr>
        <w:t xml:space="preserve"> </w:t>
      </w:r>
      <w:r w:rsidR="0085111D">
        <w:rPr>
          <w:rFonts w:ascii="Arial" w:hAnsi="Arial" w:cs="Arial"/>
          <w:color w:val="202124"/>
          <w:shd w:val="clear" w:color="auto" w:fill="FFFFFF"/>
        </w:rPr>
        <w:t>Tesco is the UK’s leading food retailer in an extremely competitive market (Vignali, 2001). For this reason, it decided to expand operations across Europe, which also included expanding to Ireland.</w:t>
      </w:r>
    </w:p>
    <w:p w14:paraId="4A7EC305" w14:textId="1A08A977" w:rsidR="00937A32" w:rsidRDefault="007C4E1C" w:rsidP="004665A6">
      <w:pPr>
        <w:pStyle w:val="Heading1"/>
        <w:rPr>
          <w:rFonts w:ascii="Arial" w:hAnsi="Arial" w:cs="Arial"/>
          <w:b/>
          <w:bCs/>
          <w:color w:val="0D0D0D" w:themeColor="text1" w:themeTint="F2"/>
          <w:sz w:val="22"/>
          <w:szCs w:val="22"/>
          <w:shd w:val="clear" w:color="auto" w:fill="FFFFFF"/>
        </w:rPr>
      </w:pPr>
      <w:bookmarkStart w:id="3" w:name="_Toc57208495"/>
      <w:r w:rsidRPr="00200DE3">
        <w:rPr>
          <w:rFonts w:ascii="Arial" w:hAnsi="Arial" w:cs="Arial"/>
          <w:b/>
          <w:bCs/>
          <w:color w:val="0D0D0D" w:themeColor="text1" w:themeTint="F2"/>
          <w:sz w:val="22"/>
          <w:szCs w:val="22"/>
          <w:shd w:val="clear" w:color="auto" w:fill="FFFFFF"/>
        </w:rPr>
        <w:t xml:space="preserve">Critical assessment of </w:t>
      </w:r>
      <w:r w:rsidR="00FE4536" w:rsidRPr="00200DE3">
        <w:rPr>
          <w:rFonts w:ascii="Arial" w:hAnsi="Arial" w:cs="Arial"/>
          <w:b/>
          <w:bCs/>
          <w:color w:val="0D0D0D" w:themeColor="text1" w:themeTint="F2"/>
          <w:sz w:val="22"/>
          <w:szCs w:val="22"/>
          <w:shd w:val="clear" w:color="auto" w:fill="FFFFFF"/>
        </w:rPr>
        <w:t xml:space="preserve">Balanced scorecard </w:t>
      </w:r>
      <w:r w:rsidRPr="00200DE3">
        <w:rPr>
          <w:rFonts w:ascii="Arial" w:hAnsi="Arial" w:cs="Arial"/>
          <w:b/>
          <w:bCs/>
          <w:color w:val="0D0D0D" w:themeColor="text1" w:themeTint="F2"/>
          <w:sz w:val="22"/>
          <w:szCs w:val="22"/>
          <w:shd w:val="clear" w:color="auto" w:fill="FFFFFF"/>
        </w:rPr>
        <w:t>of</w:t>
      </w:r>
      <w:r w:rsidR="00FE4536" w:rsidRPr="00200DE3">
        <w:rPr>
          <w:rFonts w:ascii="Arial" w:hAnsi="Arial" w:cs="Arial"/>
          <w:b/>
          <w:bCs/>
          <w:color w:val="0D0D0D" w:themeColor="text1" w:themeTint="F2"/>
          <w:sz w:val="22"/>
          <w:szCs w:val="22"/>
          <w:shd w:val="clear" w:color="auto" w:fill="FFFFFF"/>
        </w:rPr>
        <w:t xml:space="preserve"> Tesco’s </w:t>
      </w:r>
      <w:r w:rsidR="00A6013E" w:rsidRPr="00200DE3">
        <w:rPr>
          <w:rFonts w:ascii="Arial" w:hAnsi="Arial" w:cs="Arial"/>
          <w:b/>
          <w:bCs/>
          <w:color w:val="0D0D0D" w:themeColor="text1" w:themeTint="F2"/>
          <w:sz w:val="22"/>
          <w:szCs w:val="22"/>
          <w:shd w:val="clear" w:color="auto" w:fill="FFFFFF"/>
        </w:rPr>
        <w:t>current direction</w:t>
      </w:r>
      <w:bookmarkEnd w:id="3"/>
      <w:r w:rsidR="00FF4C60" w:rsidRPr="00200DE3">
        <w:rPr>
          <w:rFonts w:ascii="Arial" w:hAnsi="Arial" w:cs="Arial"/>
          <w:b/>
          <w:bCs/>
          <w:color w:val="0D0D0D" w:themeColor="text1" w:themeTint="F2"/>
          <w:sz w:val="22"/>
          <w:szCs w:val="22"/>
          <w:shd w:val="clear" w:color="auto" w:fill="FFFFFF"/>
        </w:rPr>
        <w:t xml:space="preserve"> </w:t>
      </w:r>
    </w:p>
    <w:p w14:paraId="5959EB02" w14:textId="77777777" w:rsidR="004665A6" w:rsidRPr="004665A6" w:rsidRDefault="004665A6" w:rsidP="004665A6"/>
    <w:p w14:paraId="24B6F42C" w14:textId="5C84B4DD" w:rsidR="001532B3" w:rsidRDefault="00D16A23" w:rsidP="003354F6">
      <w:pPr>
        <w:spacing w:line="360" w:lineRule="auto"/>
        <w:jc w:val="both"/>
        <w:rPr>
          <w:rFonts w:ascii="Arial" w:hAnsi="Arial" w:cs="Arial"/>
          <w:color w:val="202124"/>
          <w:shd w:val="clear" w:color="auto" w:fill="FFFFFF"/>
        </w:rPr>
      </w:pPr>
      <w:r>
        <w:rPr>
          <w:rFonts w:ascii="Arial" w:hAnsi="Arial" w:cs="Arial"/>
          <w:color w:val="202124"/>
          <w:shd w:val="clear" w:color="auto" w:fill="FFFFFF"/>
        </w:rPr>
        <w:t>The balanced scorecard is one of the strategic success measures for management that is used to define and optimise different internal business roles and their external results. To assess and provide input to organisations, balanced scorecards are used to and provide feedback to organisation</w:t>
      </w:r>
      <w:r w:rsidR="0085111D">
        <w:rPr>
          <w:rFonts w:ascii="Arial" w:hAnsi="Arial" w:cs="Arial"/>
          <w:color w:val="202124"/>
          <w:shd w:val="clear" w:color="auto" w:fill="FFFFFF"/>
        </w:rPr>
        <w:t xml:space="preserve">. Financial Customer Internal Process and Learning and </w:t>
      </w:r>
      <w:r w:rsidR="0085111D">
        <w:rPr>
          <w:rFonts w:ascii="Arial" w:hAnsi="Arial" w:cs="Arial"/>
          <w:color w:val="202124"/>
          <w:shd w:val="clear" w:color="auto" w:fill="FFFFFF"/>
        </w:rPr>
        <w:lastRenderedPageBreak/>
        <w:t>Development are the four key viewpoints of a typical balanced scorecard. According to Kaplan and Norton (</w:t>
      </w:r>
      <w:r w:rsidR="00CB560A">
        <w:rPr>
          <w:rFonts w:ascii="Arial" w:hAnsi="Arial" w:cs="Arial"/>
          <w:color w:val="202124"/>
          <w:shd w:val="clear" w:color="auto" w:fill="FFFFFF"/>
        </w:rPr>
        <w:t>2005</w:t>
      </w:r>
      <w:r w:rsidR="0085111D">
        <w:rPr>
          <w:rFonts w:ascii="Arial" w:hAnsi="Arial" w:cs="Arial"/>
          <w:color w:val="202124"/>
          <w:shd w:val="clear" w:color="auto" w:fill="FFFFFF"/>
        </w:rPr>
        <w:t>) customers appear to care about four key matters which are time, efficiency, performance and service and cost. Tesco articulates these concerns through its priorities and then through the success base, tests its goals. In relation to the customer, Tesco’s primary goals are highest quality; lowest price; customer satisfaction with product quality and price; and customer relations</w:t>
      </w:r>
    </w:p>
    <w:p w14:paraId="72576F25" w14:textId="26FE6F71" w:rsidR="0085111D" w:rsidRDefault="0085111D" w:rsidP="003354F6">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Tesco use ‘Complete Quality Control’ in order to improve their efficiency and reduce their prices, which have been effective for many other businesses. Carrying out this method, Tesco ensure that prices of the products are low compared to other supermarkets </w:t>
      </w:r>
      <w:r w:rsidR="003354F6">
        <w:rPr>
          <w:rFonts w:ascii="Arial" w:hAnsi="Arial" w:cs="Arial"/>
          <w:color w:val="202124"/>
          <w:shd w:val="clear" w:color="auto" w:fill="FFFFFF"/>
        </w:rPr>
        <w:t xml:space="preserve">such as Sainsbury and Morrisons and most products are cheaper than these supermarkets. For example, bread is inexpensive than bread at Sainsbury and Morrisons but higher than ASDA. The primary aims of Tesco is to win customers’ lifetime loyalty by supplying consumers with high quality goods. It is determined by the percentage of faulty items due to the quality control method carried out, that consumers return to </w:t>
      </w:r>
      <w:r w:rsidR="00A6013E">
        <w:rPr>
          <w:rFonts w:ascii="Arial" w:hAnsi="Arial" w:cs="Arial"/>
          <w:color w:val="202124"/>
          <w:shd w:val="clear" w:color="auto" w:fill="FFFFFF"/>
        </w:rPr>
        <w:t>them.</w:t>
      </w:r>
      <w:r w:rsidR="003354F6">
        <w:rPr>
          <w:rFonts w:ascii="Arial" w:hAnsi="Arial" w:cs="Arial"/>
          <w:color w:val="202124"/>
          <w:shd w:val="clear" w:color="auto" w:fill="FFFFFF"/>
        </w:rPr>
        <w:t xml:space="preserve"> </w:t>
      </w:r>
    </w:p>
    <w:p w14:paraId="03E7FF22" w14:textId="40C068D7" w:rsidR="0078625D" w:rsidRDefault="003354F6" w:rsidP="008810BE">
      <w:pPr>
        <w:spacing w:line="360" w:lineRule="auto"/>
        <w:jc w:val="both"/>
        <w:rPr>
          <w:rFonts w:ascii="Arial" w:hAnsi="Arial" w:cs="Arial"/>
          <w:color w:val="202124"/>
          <w:shd w:val="clear" w:color="auto" w:fill="FFFFFF"/>
        </w:rPr>
      </w:pPr>
      <w:r>
        <w:rPr>
          <w:rFonts w:ascii="Arial" w:hAnsi="Arial" w:cs="Arial"/>
          <w:color w:val="202124"/>
          <w:shd w:val="clear" w:color="auto" w:fill="FFFFFF"/>
        </w:rPr>
        <w:t>From the financial perspective, according to Kaplan and Norton (</w:t>
      </w:r>
      <w:r w:rsidR="00CB560A">
        <w:rPr>
          <w:rFonts w:ascii="Arial" w:hAnsi="Arial" w:cs="Arial"/>
          <w:color w:val="202124"/>
          <w:shd w:val="clear" w:color="auto" w:fill="FFFFFF"/>
        </w:rPr>
        <w:t>2005</w:t>
      </w:r>
      <w:r>
        <w:rPr>
          <w:rFonts w:ascii="Arial" w:hAnsi="Arial" w:cs="Arial"/>
          <w:color w:val="202124"/>
          <w:shd w:val="clear" w:color="auto" w:fill="FFFFFF"/>
        </w:rPr>
        <w:t xml:space="preserve">), the company’s financial aims are sustainability, growth, </w:t>
      </w:r>
      <w:r w:rsidR="00A6013E">
        <w:rPr>
          <w:rFonts w:ascii="Arial" w:hAnsi="Arial" w:cs="Arial"/>
          <w:color w:val="202124"/>
          <w:shd w:val="clear" w:color="auto" w:fill="FFFFFF"/>
        </w:rPr>
        <w:t>value,</w:t>
      </w:r>
      <w:r>
        <w:rPr>
          <w:rFonts w:ascii="Arial" w:hAnsi="Arial" w:cs="Arial"/>
          <w:color w:val="202124"/>
          <w:shd w:val="clear" w:color="auto" w:fill="FFFFFF"/>
        </w:rPr>
        <w:t xml:space="preserve"> and maximisation of profit for shareholders. </w:t>
      </w:r>
      <w:r w:rsidR="008810BE">
        <w:rPr>
          <w:rFonts w:ascii="Arial" w:hAnsi="Arial" w:cs="Arial"/>
          <w:color w:val="202124"/>
          <w:shd w:val="clear" w:color="auto" w:fill="FFFFFF"/>
        </w:rPr>
        <w:t xml:space="preserve">One primary goal of every organisation is to expand and earn more money and Tesco’s key goal is to increase revenue. It calculates the company’s revenues as a five-year overview by comparing them. Tesco’s revenue dramatically grew from </w:t>
      </w:r>
      <w:r w:rsidR="008810BE" w:rsidRPr="001532B3">
        <w:rPr>
          <w:rFonts w:ascii="Arial" w:hAnsi="Arial" w:cs="Arial"/>
          <w:color w:val="202124"/>
          <w:shd w:val="clear" w:color="auto" w:fill="FFFFFF"/>
        </w:rPr>
        <w:t>£</w:t>
      </w:r>
      <w:r w:rsidR="008810BE">
        <w:rPr>
          <w:rFonts w:ascii="Arial" w:hAnsi="Arial" w:cs="Arial"/>
          <w:color w:val="202124"/>
          <w:shd w:val="clear" w:color="auto" w:fill="FFFFFF"/>
        </w:rPr>
        <w:t>36,957</w:t>
      </w:r>
      <w:r w:rsidR="00B67662">
        <w:rPr>
          <w:rFonts w:ascii="Arial" w:hAnsi="Arial" w:cs="Arial"/>
          <w:color w:val="202124"/>
          <w:shd w:val="clear" w:color="auto" w:fill="FFFFFF"/>
        </w:rPr>
        <w:t xml:space="preserve"> million in</w:t>
      </w:r>
      <w:r w:rsidR="008810BE">
        <w:rPr>
          <w:rFonts w:ascii="Arial" w:hAnsi="Arial" w:cs="Arial"/>
          <w:color w:val="202124"/>
          <w:shd w:val="clear" w:color="auto" w:fill="FFFFFF"/>
        </w:rPr>
        <w:t xml:space="preserve"> 2005 - </w:t>
      </w:r>
      <w:r w:rsidR="00B67662" w:rsidRPr="001532B3">
        <w:rPr>
          <w:rFonts w:ascii="Arial" w:hAnsi="Arial" w:cs="Arial"/>
          <w:color w:val="202124"/>
          <w:shd w:val="clear" w:color="auto" w:fill="FFFFFF"/>
        </w:rPr>
        <w:t>£</w:t>
      </w:r>
      <w:r w:rsidR="00B67662">
        <w:rPr>
          <w:rFonts w:ascii="Arial" w:hAnsi="Arial" w:cs="Arial"/>
          <w:color w:val="202124"/>
          <w:shd w:val="clear" w:color="auto" w:fill="FFFFFF"/>
        </w:rPr>
        <w:t xml:space="preserve">59,426 million in 2009. The sum in 2005 was </w:t>
      </w:r>
      <w:r w:rsidR="00B67662" w:rsidRPr="001532B3">
        <w:rPr>
          <w:rFonts w:ascii="Arial" w:hAnsi="Arial" w:cs="Arial"/>
          <w:color w:val="202124"/>
          <w:shd w:val="clear" w:color="auto" w:fill="FFFFFF"/>
        </w:rPr>
        <w:t>£</w:t>
      </w:r>
      <w:r w:rsidR="00B67662">
        <w:rPr>
          <w:rFonts w:ascii="Arial" w:hAnsi="Arial" w:cs="Arial"/>
          <w:color w:val="202124"/>
          <w:shd w:val="clear" w:color="auto" w:fill="FFFFFF"/>
        </w:rPr>
        <w:t xml:space="preserve">1925 million to </w:t>
      </w:r>
      <w:r w:rsidR="00B67662" w:rsidRPr="001532B3">
        <w:rPr>
          <w:rFonts w:ascii="Arial" w:hAnsi="Arial" w:cs="Arial"/>
          <w:color w:val="202124"/>
          <w:shd w:val="clear" w:color="auto" w:fill="FFFFFF"/>
        </w:rPr>
        <w:t>£</w:t>
      </w:r>
      <w:r w:rsidR="00B67662">
        <w:rPr>
          <w:rFonts w:ascii="Arial" w:hAnsi="Arial" w:cs="Arial"/>
          <w:color w:val="202124"/>
          <w:shd w:val="clear" w:color="auto" w:fill="FFFFFF"/>
        </w:rPr>
        <w:t xml:space="preserve">3128 million in 2009. </w:t>
      </w:r>
    </w:p>
    <w:p w14:paraId="63D32588" w14:textId="4CADDBA6" w:rsidR="00EB7DC3" w:rsidRDefault="00B67662" w:rsidP="00937A32">
      <w:pPr>
        <w:spacing w:line="360" w:lineRule="auto"/>
        <w:jc w:val="both"/>
        <w:rPr>
          <w:rFonts w:ascii="Arial" w:hAnsi="Arial" w:cs="Arial"/>
          <w:color w:val="202124"/>
          <w:shd w:val="clear" w:color="auto" w:fill="FFFFFF"/>
        </w:rPr>
      </w:pPr>
      <w:r>
        <w:rPr>
          <w:rFonts w:ascii="Arial" w:hAnsi="Arial" w:cs="Arial"/>
          <w:color w:val="202124"/>
          <w:shd w:val="clear" w:color="auto" w:fill="FFFFFF"/>
        </w:rPr>
        <w:t>From the innovation perspective, Kaplan and Norton (</w:t>
      </w:r>
      <w:r w:rsidR="004665A6">
        <w:rPr>
          <w:rFonts w:ascii="Arial" w:hAnsi="Arial" w:cs="Arial"/>
          <w:color w:val="202124"/>
          <w:shd w:val="clear" w:color="auto" w:fill="FFFFFF"/>
        </w:rPr>
        <w:t>2005</w:t>
      </w:r>
      <w:r>
        <w:rPr>
          <w:rFonts w:ascii="Arial" w:hAnsi="Arial" w:cs="Arial"/>
          <w:color w:val="202124"/>
          <w:shd w:val="clear" w:color="auto" w:fill="FFFFFF"/>
        </w:rPr>
        <w:t xml:space="preserve">) articulate that global competition required companies to make continual improvement to their existing products and processes and have the ability to introduce new products in order to deliver value for customers, improve operating efficiency and thereby increasing shareholder value. </w:t>
      </w:r>
      <w:r w:rsidR="00937A32">
        <w:rPr>
          <w:rFonts w:ascii="Arial" w:hAnsi="Arial" w:cs="Arial"/>
          <w:color w:val="202124"/>
          <w:shd w:val="clear" w:color="auto" w:fill="FFFFFF"/>
        </w:rPr>
        <w:t xml:space="preserve">In order to subsist, an organisation has to be innovative and improve their standards so it can be added to the value. </w:t>
      </w:r>
      <w:r>
        <w:rPr>
          <w:rFonts w:ascii="Arial" w:hAnsi="Arial" w:cs="Arial"/>
          <w:color w:val="202124"/>
          <w:shd w:val="clear" w:color="auto" w:fill="FFFFFF"/>
        </w:rPr>
        <w:t xml:space="preserve">The core objective of Tesco regarding innovation and learning perspective are improve employee capabilities/ deliver consistently on </w:t>
      </w:r>
      <w:r w:rsidR="00A6013E">
        <w:rPr>
          <w:rFonts w:ascii="Arial" w:hAnsi="Arial" w:cs="Arial"/>
          <w:color w:val="202124"/>
          <w:shd w:val="clear" w:color="auto" w:fill="FFFFFF"/>
        </w:rPr>
        <w:t>time,</w:t>
      </w:r>
      <w:r>
        <w:rPr>
          <w:rFonts w:ascii="Arial" w:hAnsi="Arial" w:cs="Arial"/>
          <w:color w:val="202124"/>
          <w:shd w:val="clear" w:color="auto" w:fill="FFFFFF"/>
        </w:rPr>
        <w:t xml:space="preserve"> product focus.</w:t>
      </w:r>
      <w:r w:rsidR="00937A32">
        <w:rPr>
          <w:rFonts w:ascii="Arial" w:hAnsi="Arial" w:cs="Arial"/>
          <w:color w:val="202124"/>
          <w:shd w:val="clear" w:color="auto" w:fill="FFFFFF"/>
        </w:rPr>
        <w:t xml:space="preserve"> They incorporate this with the training scheme called option programme which measures the employee’s skills and knowledge. Tesco check their stock on a daily basis in order to deliver products consistently on time.</w:t>
      </w:r>
    </w:p>
    <w:p w14:paraId="22F9B0B2" w14:textId="2B0EA5CB" w:rsidR="00EB7DC3" w:rsidRDefault="00EB7DC3" w:rsidP="00937A32">
      <w:pPr>
        <w:spacing w:line="360" w:lineRule="auto"/>
        <w:jc w:val="both"/>
        <w:rPr>
          <w:rFonts w:ascii="Arial" w:hAnsi="Arial" w:cs="Arial"/>
          <w:color w:val="202124"/>
          <w:shd w:val="clear" w:color="auto" w:fill="FFFFFF"/>
        </w:rPr>
      </w:pPr>
      <w:r w:rsidRPr="00EB7DC3">
        <w:rPr>
          <w:rFonts w:ascii="Arial" w:hAnsi="Arial" w:cs="Arial"/>
          <w:color w:val="202124"/>
          <w:shd w:val="clear" w:color="auto" w:fill="FFFFFF"/>
        </w:rPr>
        <w:t xml:space="preserve">Employee skills are one of the main objectives of any company. Tesco runs a training scheme called options programme for its employees to improve their skills and knowledge required for the job. They measure the employee skills on the basis of the employee gets selected for the next stage after the training. Product quality is an important objective of Tesco. It measures by regular checks on its production line. </w:t>
      </w:r>
    </w:p>
    <w:p w14:paraId="69C068AB" w14:textId="3F689AFD" w:rsidR="00DB64D2" w:rsidRDefault="00937A32" w:rsidP="00604CE9">
      <w:pPr>
        <w:spacing w:line="360" w:lineRule="auto"/>
        <w:jc w:val="both"/>
        <w:rPr>
          <w:rFonts w:ascii="Arial" w:hAnsi="Arial" w:cs="Arial"/>
          <w:color w:val="202124"/>
          <w:shd w:val="clear" w:color="auto" w:fill="FFFFFF"/>
        </w:rPr>
      </w:pPr>
      <w:r>
        <w:rPr>
          <w:rFonts w:ascii="Arial" w:hAnsi="Arial" w:cs="Arial"/>
          <w:color w:val="202124"/>
          <w:shd w:val="clear" w:color="auto" w:fill="FFFFFF"/>
        </w:rPr>
        <w:lastRenderedPageBreak/>
        <w:t xml:space="preserve">According to the internal perspective, this segment of balanced scorecard consists of the factors that affect the cycle time, employees’ </w:t>
      </w:r>
      <w:r w:rsidR="00A6013E">
        <w:rPr>
          <w:rFonts w:ascii="Arial" w:hAnsi="Arial" w:cs="Arial"/>
          <w:color w:val="202124"/>
          <w:shd w:val="clear" w:color="auto" w:fill="FFFFFF"/>
        </w:rPr>
        <w:t>abilities,</w:t>
      </w:r>
      <w:r>
        <w:rPr>
          <w:rFonts w:ascii="Arial" w:hAnsi="Arial" w:cs="Arial"/>
          <w:color w:val="202124"/>
          <w:shd w:val="clear" w:color="auto" w:fill="FFFFFF"/>
        </w:rPr>
        <w:t xml:space="preserve"> and productivity of the company. The main targets of Tesco concerning the internal point of view are employee skills and to improve product quality.</w:t>
      </w:r>
    </w:p>
    <w:p w14:paraId="58CF52AD" w14:textId="581666F4" w:rsidR="00937A32" w:rsidRDefault="00937A32" w:rsidP="00865C91">
      <w:pPr>
        <w:spacing w:line="360" w:lineRule="auto"/>
        <w:jc w:val="both"/>
        <w:rPr>
          <w:rStyle w:val="hgkelc"/>
          <w:rFonts w:ascii="Arial" w:hAnsi="Arial" w:cs="Arial"/>
          <w:color w:val="202124"/>
          <w:shd w:val="clear" w:color="auto" w:fill="FFFFFF"/>
        </w:rPr>
      </w:pPr>
      <w:r>
        <w:rPr>
          <w:rFonts w:ascii="Arial" w:hAnsi="Arial" w:cs="Arial"/>
          <w:color w:val="202124"/>
          <w:shd w:val="clear" w:color="auto" w:fill="FFFFFF"/>
        </w:rPr>
        <w:t xml:space="preserve">Tesco has the mission to be choice of customer by helping them and making their lifestyles easy by providing them better satisfactory service. Their purpose of deliver is constructed in a way </w:t>
      </w:r>
      <w:r w:rsidR="00865C91">
        <w:rPr>
          <w:rFonts w:ascii="Arial" w:hAnsi="Arial" w:cs="Arial"/>
          <w:color w:val="202124"/>
          <w:shd w:val="clear" w:color="auto" w:fill="FFFFFF"/>
        </w:rPr>
        <w:t>that can meet expectations of customers. Developing strategies to improve competitiveness were created through driving forces such as price, quality, range, innovation and delivering multichannel customer service e.g. Click &amp; Collect</w:t>
      </w:r>
      <w:r w:rsidR="00963C45">
        <w:rPr>
          <w:rFonts w:ascii="Arial" w:hAnsi="Arial" w:cs="Arial"/>
          <w:color w:val="202124"/>
          <w:shd w:val="clear" w:color="auto" w:fill="FFFFFF"/>
        </w:rPr>
        <w:t xml:space="preserve"> (Jamal et al., 2017). </w:t>
      </w:r>
      <w:r w:rsidR="00865C91">
        <w:rPr>
          <w:rFonts w:ascii="Arial" w:hAnsi="Arial" w:cs="Arial"/>
          <w:color w:val="202124"/>
          <w:shd w:val="clear" w:color="auto" w:fill="FFFFFF"/>
        </w:rPr>
        <w:t xml:space="preserve">This station is now transferring into multichannel sections while offering interactive touchpoints in-store to accomplish this service, where customers can purchase and take their own transaction in one channel and subsequently complete it in another channel. Whereas traditional customer service is described as a single marketing channel in which firms interact directly with customers and vice versa. </w:t>
      </w:r>
    </w:p>
    <w:p w14:paraId="380E6911" w14:textId="0F46EB93" w:rsidR="00305F3F" w:rsidRDefault="00604CE9" w:rsidP="00305F3F">
      <w:pPr>
        <w:spacing w:line="360" w:lineRule="auto"/>
        <w:jc w:val="both"/>
        <w:rPr>
          <w:rFonts w:ascii="Arial" w:hAnsi="Arial" w:cs="Arial"/>
          <w:color w:val="000000" w:themeColor="text1"/>
          <w:shd w:val="clear" w:color="auto" w:fill="FFFFFF"/>
        </w:rPr>
      </w:pPr>
      <w:r w:rsidRPr="002A428E">
        <w:rPr>
          <w:rFonts w:ascii="Arial" w:hAnsi="Arial" w:cs="Arial"/>
        </w:rPr>
        <w:t>Nguyen</w:t>
      </w:r>
      <w:r w:rsidR="00865C91">
        <w:rPr>
          <w:rFonts w:ascii="Arial" w:hAnsi="Arial" w:cs="Arial"/>
          <w:color w:val="000000" w:themeColor="text1"/>
          <w:shd w:val="clear" w:color="auto" w:fill="FFFFFF"/>
        </w:rPr>
        <w:t xml:space="preserve"> et al., (2017) says that the ‘Click &amp; Collect’ channel is ideal for customers who do not have time to browse the aisles at their local Tesco store  but want to select their weekly grocery items at home and pick them </w:t>
      </w:r>
      <w:r w:rsidR="00305F3F">
        <w:rPr>
          <w:rFonts w:ascii="Arial" w:hAnsi="Arial" w:cs="Arial"/>
          <w:color w:val="000000" w:themeColor="text1"/>
          <w:shd w:val="clear" w:color="auto" w:fill="FFFFFF"/>
        </w:rPr>
        <w:t xml:space="preserve">up at their suitable timings. However, not also Tesco outlets provide this service due to the different times of the year or certain situations for example due to COVID-19, Tesco as well as other grocery supermarket stopped delivery to avoid close contact with customers and cross contamination at the time of deliver. However, Tesco do not provide a service in which Tesco staff could help load shopping into an individual’s car. This shows they are not being ethical because they have not thought about the elderly or the less able </w:t>
      </w:r>
      <w:r w:rsidR="00A6013E">
        <w:rPr>
          <w:rFonts w:ascii="Arial" w:hAnsi="Arial" w:cs="Arial"/>
          <w:color w:val="000000" w:themeColor="text1"/>
          <w:shd w:val="clear" w:color="auto" w:fill="FFFFFF"/>
        </w:rPr>
        <w:t>(</w:t>
      </w:r>
      <w:r w:rsidR="00305F3F">
        <w:rPr>
          <w:rFonts w:ascii="Arial" w:hAnsi="Arial" w:cs="Arial"/>
          <w:color w:val="000000" w:themeColor="text1"/>
          <w:shd w:val="clear" w:color="auto" w:fill="FFFFFF"/>
        </w:rPr>
        <w:t>Symester</w:t>
      </w:r>
      <w:r w:rsidR="00A6013E">
        <w:rPr>
          <w:rFonts w:ascii="Arial" w:hAnsi="Arial" w:cs="Arial"/>
          <w:color w:val="000000" w:themeColor="text1"/>
          <w:shd w:val="clear" w:color="auto" w:fill="FFFFFF"/>
        </w:rPr>
        <w:t>,</w:t>
      </w:r>
      <w:r w:rsidR="00305F3F">
        <w:rPr>
          <w:rFonts w:ascii="Arial" w:hAnsi="Arial" w:cs="Arial"/>
          <w:color w:val="000000" w:themeColor="text1"/>
          <w:shd w:val="clear" w:color="auto" w:fill="FFFFFF"/>
        </w:rPr>
        <w:t xml:space="preserve"> 2019</w:t>
      </w:r>
      <w:r w:rsidR="00A6013E">
        <w:rPr>
          <w:rFonts w:ascii="Arial" w:hAnsi="Arial" w:cs="Arial"/>
          <w:color w:val="000000" w:themeColor="text1"/>
          <w:shd w:val="clear" w:color="auto" w:fill="FFFFFF"/>
        </w:rPr>
        <w:t>).</w:t>
      </w:r>
    </w:p>
    <w:p w14:paraId="52492B8C" w14:textId="7386F020" w:rsidR="002D36A4" w:rsidRDefault="00305F3F" w:rsidP="001F687C">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Tesco’s vision is to be the most highly valued business </w:t>
      </w:r>
      <w:r w:rsidR="0017404C">
        <w:rPr>
          <w:rFonts w:ascii="Arial" w:hAnsi="Arial" w:cs="Arial"/>
          <w:color w:val="000000" w:themeColor="text1"/>
          <w:shd w:val="clear" w:color="auto" w:fill="FFFFFF"/>
        </w:rPr>
        <w:t xml:space="preserve">by the customer they serve, the communities in which they operate, their loyal and dedicated colleagues and of course, their shareholders. The satisfaction of all the stakeholders is an important issue for the measurement of vision and development of this organisation towards it as they are a major source of investment and their money is what is used to start a business and aids it to major source of investment and their money is what was used to start, grow and continue its operations. </w:t>
      </w:r>
      <w:r w:rsidR="00327E1A">
        <w:rPr>
          <w:rFonts w:ascii="Arial" w:hAnsi="Arial" w:cs="Arial"/>
          <w:color w:val="000000" w:themeColor="text1"/>
          <w:shd w:val="clear" w:color="auto" w:fill="FFFFFF"/>
        </w:rPr>
        <w:t>This organisation strives to be values and remain committee to satisfy the desires of all its team members in numerous approaches to check their loyalty. The annual reviews of Tesco display that it is already making inspiring milestones closer to this accomplishment (</w:t>
      </w:r>
      <w:r w:rsidR="00F27CA3">
        <w:rPr>
          <w:rFonts w:ascii="Arial" w:hAnsi="Arial" w:cs="Arial"/>
          <w:color w:val="000000" w:themeColor="text1"/>
          <w:shd w:val="clear" w:color="auto" w:fill="FFFFFF"/>
        </w:rPr>
        <w:t>Tesco,</w:t>
      </w:r>
      <w:r w:rsidR="00327E1A">
        <w:rPr>
          <w:rFonts w:ascii="Arial" w:hAnsi="Arial" w:cs="Arial"/>
          <w:color w:val="000000" w:themeColor="text1"/>
          <w:shd w:val="clear" w:color="auto" w:fill="FFFFFF"/>
        </w:rPr>
        <w:t xml:space="preserve"> 2020).</w:t>
      </w:r>
    </w:p>
    <w:p w14:paraId="08CA0190" w14:textId="1F36A40E" w:rsidR="006158AD" w:rsidRPr="00F27CA3" w:rsidRDefault="004C546A" w:rsidP="008D0B31">
      <w:pPr>
        <w:pStyle w:val="Heading1"/>
        <w:spacing w:line="360" w:lineRule="auto"/>
        <w:jc w:val="both"/>
        <w:rPr>
          <w:rFonts w:ascii="Arial" w:hAnsi="Arial" w:cs="Arial"/>
          <w:b/>
          <w:bCs/>
          <w:color w:val="auto"/>
          <w:sz w:val="22"/>
          <w:szCs w:val="22"/>
        </w:rPr>
      </w:pPr>
      <w:bookmarkStart w:id="4" w:name="_Toc57208496"/>
      <w:r w:rsidRPr="00F27CA3">
        <w:rPr>
          <w:rFonts w:ascii="Arial" w:hAnsi="Arial" w:cs="Arial"/>
          <w:b/>
          <w:bCs/>
          <w:color w:val="auto"/>
          <w:sz w:val="22"/>
          <w:szCs w:val="22"/>
        </w:rPr>
        <w:lastRenderedPageBreak/>
        <w:t>PESTLE ana</w:t>
      </w:r>
      <w:r w:rsidR="000F1358" w:rsidRPr="00F27CA3">
        <w:rPr>
          <w:rFonts w:ascii="Arial" w:hAnsi="Arial" w:cs="Arial"/>
          <w:b/>
          <w:bCs/>
          <w:color w:val="auto"/>
          <w:sz w:val="22"/>
          <w:szCs w:val="22"/>
        </w:rPr>
        <w:t>lysis of Tesco</w:t>
      </w:r>
      <w:bookmarkEnd w:id="4"/>
      <w:r w:rsidR="006158AD" w:rsidRPr="00F27CA3">
        <w:rPr>
          <w:rFonts w:ascii="Arial" w:hAnsi="Arial" w:cs="Arial"/>
          <w:b/>
          <w:bCs/>
          <w:color w:val="auto"/>
          <w:sz w:val="22"/>
          <w:szCs w:val="22"/>
        </w:rPr>
        <w:t xml:space="preserve"> </w:t>
      </w:r>
    </w:p>
    <w:p w14:paraId="584B0E8C" w14:textId="67391C68" w:rsidR="004C546A" w:rsidRDefault="00327E1A" w:rsidP="008D0B31">
      <w:pPr>
        <w:spacing w:line="360" w:lineRule="auto"/>
        <w:jc w:val="both"/>
        <w:rPr>
          <w:rFonts w:ascii="Arial" w:hAnsi="Arial" w:cs="Arial"/>
        </w:rPr>
      </w:pPr>
      <w:r>
        <w:rPr>
          <w:rFonts w:ascii="Arial" w:hAnsi="Arial" w:cs="Arial"/>
        </w:rPr>
        <w:t xml:space="preserve">This tool will be used </w:t>
      </w:r>
      <w:r w:rsidR="009B09A9" w:rsidRPr="009B09A9">
        <w:rPr>
          <w:rFonts w:ascii="Arial" w:hAnsi="Arial" w:cs="Arial"/>
        </w:rPr>
        <w:t xml:space="preserve">to analyse the external </w:t>
      </w:r>
      <w:r w:rsidR="00117821">
        <w:rPr>
          <w:rFonts w:ascii="Arial" w:hAnsi="Arial" w:cs="Arial"/>
        </w:rPr>
        <w:t>and internal</w:t>
      </w:r>
      <w:r w:rsidR="009B09A9" w:rsidRPr="009B09A9">
        <w:rPr>
          <w:rFonts w:ascii="Arial" w:hAnsi="Arial" w:cs="Arial"/>
        </w:rPr>
        <w:t xml:space="preserve"> environment of Tesco </w:t>
      </w:r>
      <w:r w:rsidR="009B09A9">
        <w:rPr>
          <w:rFonts w:ascii="Arial" w:hAnsi="Arial" w:cs="Arial"/>
        </w:rPr>
        <w:t xml:space="preserve">to see if there any strength, threats or opportunity that is </w:t>
      </w:r>
      <w:r w:rsidR="00726E3E">
        <w:rPr>
          <w:rFonts w:ascii="Arial" w:hAnsi="Arial" w:cs="Arial"/>
        </w:rPr>
        <w:t>available to make an improvement.</w:t>
      </w:r>
      <w:r w:rsidR="00A86E7A">
        <w:rPr>
          <w:rFonts w:ascii="Arial" w:hAnsi="Arial" w:cs="Arial"/>
        </w:rPr>
        <w:t xml:space="preserve"> </w:t>
      </w:r>
      <w:r w:rsidR="00FE5ABB">
        <w:rPr>
          <w:rFonts w:ascii="Arial" w:hAnsi="Arial" w:cs="Arial"/>
        </w:rPr>
        <w:t xml:space="preserve">PESTLE </w:t>
      </w:r>
      <w:r w:rsidR="008D0B31">
        <w:rPr>
          <w:rFonts w:ascii="Arial" w:hAnsi="Arial" w:cs="Arial"/>
        </w:rPr>
        <w:t xml:space="preserve">assists the organisation </w:t>
      </w:r>
      <w:r w:rsidR="00FE5ABB">
        <w:rPr>
          <w:rFonts w:ascii="Arial" w:hAnsi="Arial" w:cs="Arial"/>
        </w:rPr>
        <w:t>in making decisions and directing positive actions</w:t>
      </w:r>
      <w:r w:rsidR="008D0B31">
        <w:rPr>
          <w:rFonts w:ascii="Arial" w:hAnsi="Arial" w:cs="Arial"/>
        </w:rPr>
        <w:t xml:space="preserve"> and </w:t>
      </w:r>
      <w:r w:rsidR="006158AD" w:rsidRPr="006158AD">
        <w:rPr>
          <w:rFonts w:ascii="Arial" w:hAnsi="Arial" w:cs="Arial"/>
        </w:rPr>
        <w:t>explore</w:t>
      </w:r>
      <w:r w:rsidR="008D0B31">
        <w:rPr>
          <w:rFonts w:ascii="Arial" w:hAnsi="Arial" w:cs="Arial"/>
        </w:rPr>
        <w:t>s</w:t>
      </w:r>
      <w:r w:rsidR="006158AD" w:rsidRPr="006158AD">
        <w:rPr>
          <w:rFonts w:ascii="Arial" w:hAnsi="Arial" w:cs="Arial"/>
        </w:rPr>
        <w:t xml:space="preserve"> a number of the political, financial, social, technological, environmental, and </w:t>
      </w:r>
      <w:r w:rsidR="00D85EB2">
        <w:rPr>
          <w:rFonts w:ascii="Arial" w:hAnsi="Arial" w:cs="Arial"/>
        </w:rPr>
        <w:t>legal</w:t>
      </w:r>
      <w:r w:rsidR="006158AD" w:rsidRPr="006158AD">
        <w:rPr>
          <w:rFonts w:ascii="Arial" w:hAnsi="Arial" w:cs="Arial"/>
        </w:rPr>
        <w:t xml:space="preserve"> factors that affect Tesco </w:t>
      </w:r>
      <w:r w:rsidR="008D0B31">
        <w:rPr>
          <w:rFonts w:ascii="Arial" w:hAnsi="Arial" w:cs="Arial"/>
        </w:rPr>
        <w:t xml:space="preserve">formerly. </w:t>
      </w:r>
    </w:p>
    <w:p w14:paraId="7CDC3E47" w14:textId="3A59399E" w:rsidR="007712D8" w:rsidRPr="008D0B31" w:rsidRDefault="007712D8" w:rsidP="008D0B31">
      <w:pPr>
        <w:pStyle w:val="Heading2"/>
        <w:spacing w:line="360" w:lineRule="auto"/>
        <w:rPr>
          <w:rFonts w:ascii="Arial" w:hAnsi="Arial" w:cs="Arial"/>
          <w:b/>
          <w:bCs/>
          <w:color w:val="0D0D0D" w:themeColor="text1" w:themeTint="F2"/>
          <w:sz w:val="22"/>
          <w:szCs w:val="22"/>
        </w:rPr>
      </w:pPr>
      <w:bookmarkStart w:id="5" w:name="_Toc57208497"/>
      <w:r w:rsidRPr="008D0B31">
        <w:rPr>
          <w:rFonts w:ascii="Arial" w:hAnsi="Arial" w:cs="Arial"/>
          <w:b/>
          <w:bCs/>
          <w:color w:val="0D0D0D" w:themeColor="text1" w:themeTint="F2"/>
          <w:sz w:val="22"/>
          <w:szCs w:val="22"/>
        </w:rPr>
        <w:t>Political factors</w:t>
      </w:r>
      <w:bookmarkEnd w:id="5"/>
    </w:p>
    <w:p w14:paraId="4B2650D7" w14:textId="0120D5A2" w:rsidR="00984AA3" w:rsidRPr="00C27D50" w:rsidRDefault="00422BE5" w:rsidP="008D0B31">
      <w:pPr>
        <w:spacing w:line="360" w:lineRule="auto"/>
        <w:jc w:val="both"/>
        <w:rPr>
          <w:rFonts w:ascii="Arial" w:hAnsi="Arial" w:cs="Arial"/>
        </w:rPr>
      </w:pPr>
      <w:r w:rsidRPr="00422BE5">
        <w:rPr>
          <w:rFonts w:ascii="Arial" w:hAnsi="Arial" w:cs="Arial"/>
        </w:rPr>
        <w:t xml:space="preserve">Tesco operates in a number of countries e.g. Ireland, Hungary, Poland, Slovakia, Malaysia, China, Czech Republic, and others. Tesco’s home marketplace is the UK wherein political surroundings is stable though Brexit has created quite a few </w:t>
      </w:r>
      <w:r w:rsidR="00A6013E" w:rsidRPr="00422BE5">
        <w:rPr>
          <w:rFonts w:ascii="Arial" w:hAnsi="Arial" w:cs="Arial"/>
        </w:rPr>
        <w:t>uncertainties</w:t>
      </w:r>
      <w:r w:rsidRPr="00422BE5">
        <w:rPr>
          <w:rFonts w:ascii="Arial" w:hAnsi="Arial" w:cs="Arial"/>
        </w:rPr>
        <w:t xml:space="preserve">. Like the house marketplace, all of its remote place’s markets are politically strong as </w:t>
      </w:r>
      <w:r w:rsidR="00D85EB2">
        <w:rPr>
          <w:rFonts w:ascii="Arial" w:hAnsi="Arial" w:cs="Arial"/>
        </w:rPr>
        <w:t>well</w:t>
      </w:r>
      <w:r w:rsidRPr="00422BE5">
        <w:rPr>
          <w:rFonts w:ascii="Arial" w:hAnsi="Arial" w:cs="Arial"/>
        </w:rPr>
        <w:t xml:space="preserve">. Therefore, it could be said that Tesco is operating inside the political environments which can be in general conducive to business. Likewise, Tesco has proved through the years that </w:t>
      </w:r>
      <w:r w:rsidR="00A6013E" w:rsidRPr="00422BE5">
        <w:rPr>
          <w:rFonts w:ascii="Arial" w:hAnsi="Arial" w:cs="Arial"/>
        </w:rPr>
        <w:t>it is</w:t>
      </w:r>
      <w:r w:rsidRPr="00422BE5">
        <w:rPr>
          <w:rFonts w:ascii="Arial" w:hAnsi="Arial" w:cs="Arial"/>
        </w:rPr>
        <w:t xml:space="preserve"> far capable to respond to the </w:t>
      </w:r>
      <w:r w:rsidR="007712D8">
        <w:rPr>
          <w:rFonts w:ascii="Arial" w:hAnsi="Arial" w:cs="Arial"/>
        </w:rPr>
        <w:t>current</w:t>
      </w:r>
      <w:r w:rsidRPr="00422BE5">
        <w:rPr>
          <w:rFonts w:ascii="Arial" w:hAnsi="Arial" w:cs="Arial"/>
        </w:rPr>
        <w:t xml:space="preserve"> and </w:t>
      </w:r>
      <w:r w:rsidR="007712D8">
        <w:rPr>
          <w:rFonts w:ascii="Arial" w:hAnsi="Arial" w:cs="Arial"/>
        </w:rPr>
        <w:t>future</w:t>
      </w:r>
      <w:r w:rsidRPr="00422BE5">
        <w:rPr>
          <w:rFonts w:ascii="Arial" w:hAnsi="Arial" w:cs="Arial"/>
        </w:rPr>
        <w:t xml:space="preserve"> </w:t>
      </w:r>
      <w:r w:rsidR="007712D8">
        <w:rPr>
          <w:rFonts w:ascii="Arial" w:hAnsi="Arial" w:cs="Arial"/>
        </w:rPr>
        <w:t>legislations</w:t>
      </w:r>
      <w:r w:rsidRPr="00422BE5">
        <w:rPr>
          <w:rFonts w:ascii="Arial" w:hAnsi="Arial" w:cs="Arial"/>
        </w:rPr>
        <w:t xml:space="preserve">, and </w:t>
      </w:r>
      <w:r w:rsidR="007712D8">
        <w:rPr>
          <w:rFonts w:ascii="Arial" w:hAnsi="Arial" w:cs="Arial"/>
        </w:rPr>
        <w:t>adjust</w:t>
      </w:r>
      <w:r w:rsidRPr="00422BE5">
        <w:rPr>
          <w:rFonts w:ascii="Arial" w:hAnsi="Arial" w:cs="Arial"/>
        </w:rPr>
        <w:t xml:space="preserve"> its </w:t>
      </w:r>
      <w:r w:rsidR="007712D8">
        <w:rPr>
          <w:rFonts w:ascii="Arial" w:hAnsi="Arial" w:cs="Arial"/>
        </w:rPr>
        <w:t>business</w:t>
      </w:r>
      <w:r w:rsidRPr="00422BE5">
        <w:rPr>
          <w:rFonts w:ascii="Arial" w:hAnsi="Arial" w:cs="Arial"/>
        </w:rPr>
        <w:t xml:space="preserve"> enterprise and marketing polices, </w:t>
      </w:r>
      <w:r w:rsidR="007712D8">
        <w:rPr>
          <w:rFonts w:ascii="Arial" w:hAnsi="Arial" w:cs="Arial"/>
        </w:rPr>
        <w:t>accordingly.</w:t>
      </w:r>
    </w:p>
    <w:p w14:paraId="39B289BC" w14:textId="4DD477AF" w:rsidR="00D85EB2" w:rsidRPr="008D0B31" w:rsidRDefault="007712D8" w:rsidP="008D0B31">
      <w:pPr>
        <w:pStyle w:val="Heading2"/>
        <w:spacing w:line="360" w:lineRule="auto"/>
        <w:rPr>
          <w:rFonts w:ascii="Arial" w:hAnsi="Arial" w:cs="Arial"/>
          <w:b/>
          <w:bCs/>
          <w:color w:val="0D0D0D" w:themeColor="text1" w:themeTint="F2"/>
          <w:sz w:val="22"/>
          <w:szCs w:val="22"/>
        </w:rPr>
      </w:pPr>
      <w:bookmarkStart w:id="6" w:name="_Toc57208498"/>
      <w:r w:rsidRPr="008D0B31">
        <w:rPr>
          <w:rFonts w:ascii="Arial" w:hAnsi="Arial" w:cs="Arial"/>
          <w:b/>
          <w:bCs/>
          <w:color w:val="0D0D0D" w:themeColor="text1" w:themeTint="F2"/>
          <w:sz w:val="22"/>
          <w:szCs w:val="22"/>
        </w:rPr>
        <w:t>Economic factors</w:t>
      </w:r>
      <w:bookmarkEnd w:id="6"/>
    </w:p>
    <w:p w14:paraId="1C303F4D" w14:textId="2B55F3DE" w:rsidR="00B52091" w:rsidRPr="00C27D50" w:rsidRDefault="00D85EB2" w:rsidP="008D0B31">
      <w:pPr>
        <w:spacing w:line="360" w:lineRule="auto"/>
        <w:jc w:val="both"/>
        <w:rPr>
          <w:rFonts w:ascii="Arial" w:hAnsi="Arial" w:cs="Arial"/>
        </w:rPr>
      </w:pPr>
      <w:r w:rsidRPr="00D85EB2">
        <w:t xml:space="preserve"> </w:t>
      </w:r>
      <w:r w:rsidRPr="00D85EB2">
        <w:rPr>
          <w:rFonts w:ascii="Arial" w:hAnsi="Arial" w:cs="Arial"/>
        </w:rPr>
        <w:t>As the worldwide economies have been severely suffering from Covid-19, it</w:t>
      </w:r>
      <w:r w:rsidR="00A712FB">
        <w:rPr>
          <w:rFonts w:ascii="Arial" w:hAnsi="Arial" w:cs="Arial"/>
        </w:rPr>
        <w:t xml:space="preserve"> is</w:t>
      </w:r>
      <w:r w:rsidRPr="00D85EB2">
        <w:rPr>
          <w:rFonts w:ascii="Arial" w:hAnsi="Arial" w:cs="Arial"/>
        </w:rPr>
        <w:t xml:space="preserve"> anticipated that many people’s income </w:t>
      </w:r>
      <w:r w:rsidR="00A6013E" w:rsidRPr="00D85EB2">
        <w:rPr>
          <w:rFonts w:ascii="Arial" w:hAnsi="Arial" w:cs="Arial"/>
        </w:rPr>
        <w:t>is</w:t>
      </w:r>
      <w:r w:rsidRPr="00D85EB2">
        <w:rPr>
          <w:rFonts w:ascii="Arial" w:hAnsi="Arial" w:cs="Arial"/>
        </w:rPr>
        <w:t xml:space="preserve"> </w:t>
      </w:r>
      <w:r w:rsidR="004133A0">
        <w:rPr>
          <w:rFonts w:ascii="Arial" w:hAnsi="Arial" w:cs="Arial"/>
        </w:rPr>
        <w:t xml:space="preserve">likely </w:t>
      </w:r>
      <w:r w:rsidR="004133A0" w:rsidRPr="00D85EB2">
        <w:rPr>
          <w:rFonts w:ascii="Arial" w:hAnsi="Arial" w:cs="Arial"/>
        </w:rPr>
        <w:t>to</w:t>
      </w:r>
      <w:r w:rsidR="008D0B31">
        <w:rPr>
          <w:rFonts w:ascii="Arial" w:hAnsi="Arial" w:cs="Arial"/>
        </w:rPr>
        <w:t xml:space="preserve"> decrease and lose their jobs</w:t>
      </w:r>
      <w:r w:rsidRPr="00D85EB2">
        <w:rPr>
          <w:rFonts w:ascii="Arial" w:hAnsi="Arial" w:cs="Arial"/>
        </w:rPr>
        <w:t xml:space="preserve">. This may bring about much less spending </w:t>
      </w:r>
      <w:r w:rsidR="00A712FB">
        <w:rPr>
          <w:rFonts w:ascii="Arial" w:hAnsi="Arial" w:cs="Arial"/>
        </w:rPr>
        <w:t>by customer</w:t>
      </w:r>
      <w:r w:rsidR="008D0B31">
        <w:rPr>
          <w:rFonts w:ascii="Arial" w:hAnsi="Arial" w:cs="Arial"/>
        </w:rPr>
        <w:t>s</w:t>
      </w:r>
      <w:r w:rsidRPr="00D85EB2">
        <w:rPr>
          <w:rFonts w:ascii="Arial" w:hAnsi="Arial" w:cs="Arial"/>
        </w:rPr>
        <w:t xml:space="preserve"> or switching to cheaper brands</w:t>
      </w:r>
      <w:r w:rsidR="00C26E1D">
        <w:rPr>
          <w:rFonts w:ascii="Arial" w:hAnsi="Arial" w:cs="Arial"/>
        </w:rPr>
        <w:t xml:space="preserve"> (Lynch, 2018).</w:t>
      </w:r>
      <w:r w:rsidRPr="00D85EB2">
        <w:rPr>
          <w:rFonts w:ascii="Arial" w:hAnsi="Arial" w:cs="Arial"/>
        </w:rPr>
        <w:t xml:space="preserve"> </w:t>
      </w:r>
      <w:r w:rsidR="008D0B31">
        <w:rPr>
          <w:rFonts w:ascii="Arial" w:hAnsi="Arial" w:cs="Arial"/>
        </w:rPr>
        <w:t>Thus, this can</w:t>
      </w:r>
      <w:r w:rsidRPr="00D85EB2">
        <w:rPr>
          <w:rFonts w:ascii="Arial" w:hAnsi="Arial" w:cs="Arial"/>
        </w:rPr>
        <w:t xml:space="preserve"> critically have </w:t>
      </w:r>
      <w:r w:rsidR="00A6013E" w:rsidRPr="00D85EB2">
        <w:rPr>
          <w:rFonts w:ascii="Arial" w:hAnsi="Arial" w:cs="Arial"/>
        </w:rPr>
        <w:t>a</w:t>
      </w:r>
      <w:r w:rsidR="008D0B31">
        <w:rPr>
          <w:rFonts w:ascii="Arial" w:hAnsi="Arial" w:cs="Arial"/>
        </w:rPr>
        <w:t xml:space="preserve"> negative</w:t>
      </w:r>
      <w:r w:rsidRPr="00D85EB2">
        <w:rPr>
          <w:rFonts w:ascii="Arial" w:hAnsi="Arial" w:cs="Arial"/>
        </w:rPr>
        <w:t xml:space="preserve"> effect on the operations and profits of Tesco</w:t>
      </w:r>
      <w:r w:rsidR="008D0B31">
        <w:rPr>
          <w:rFonts w:ascii="Arial" w:hAnsi="Arial" w:cs="Arial"/>
        </w:rPr>
        <w:t xml:space="preserve"> due to the decrease in customers</w:t>
      </w:r>
      <w:r w:rsidR="00A6013E">
        <w:rPr>
          <w:rFonts w:ascii="Arial" w:hAnsi="Arial" w:cs="Arial"/>
        </w:rPr>
        <w:t xml:space="preserve">. According to </w:t>
      </w:r>
      <w:r w:rsidR="00A6013E" w:rsidRPr="00C26E1D">
        <w:rPr>
          <w:rFonts w:ascii="Arial" w:hAnsi="Arial" w:cs="Arial"/>
        </w:rPr>
        <w:t>Barney and Hesterly (2019)</w:t>
      </w:r>
      <w:r w:rsidRPr="00C26E1D">
        <w:rPr>
          <w:rFonts w:ascii="Arial" w:hAnsi="Arial" w:cs="Arial"/>
        </w:rPr>
        <w:t xml:space="preserve"> high</w:t>
      </w:r>
      <w:r w:rsidRPr="00D85EB2">
        <w:rPr>
          <w:rFonts w:ascii="Arial" w:hAnsi="Arial" w:cs="Arial"/>
        </w:rPr>
        <w:t xml:space="preserve"> </w:t>
      </w:r>
      <w:r w:rsidR="00A712FB">
        <w:rPr>
          <w:rFonts w:ascii="Arial" w:hAnsi="Arial" w:cs="Arial"/>
        </w:rPr>
        <w:t>labour</w:t>
      </w:r>
      <w:r w:rsidRPr="00D85EB2">
        <w:rPr>
          <w:rFonts w:ascii="Arial" w:hAnsi="Arial" w:cs="Arial"/>
        </w:rPr>
        <w:t xml:space="preserve"> </w:t>
      </w:r>
      <w:r w:rsidR="00A712FB">
        <w:rPr>
          <w:rFonts w:ascii="Arial" w:hAnsi="Arial" w:cs="Arial"/>
        </w:rPr>
        <w:t>cost</w:t>
      </w:r>
      <w:r w:rsidRPr="00D85EB2">
        <w:rPr>
          <w:rFonts w:ascii="Arial" w:hAnsi="Arial" w:cs="Arial"/>
        </w:rPr>
        <w:t xml:space="preserve">, especially within the UK and Ireland, </w:t>
      </w:r>
      <w:r w:rsidR="008D0B31">
        <w:rPr>
          <w:rFonts w:ascii="Arial" w:hAnsi="Arial" w:cs="Arial"/>
        </w:rPr>
        <w:t>Tesco cost</w:t>
      </w:r>
      <w:r w:rsidRPr="00D85EB2">
        <w:rPr>
          <w:rFonts w:ascii="Arial" w:hAnsi="Arial" w:cs="Arial"/>
        </w:rPr>
        <w:t xml:space="preserve"> hundreds of thousands of pounds every y</w:t>
      </w:r>
      <w:r>
        <w:rPr>
          <w:rFonts w:ascii="Arial" w:hAnsi="Arial" w:cs="Arial"/>
        </w:rPr>
        <w:t>ear.</w:t>
      </w:r>
      <w:r w:rsidR="003C738C">
        <w:rPr>
          <w:rFonts w:ascii="Arial" w:hAnsi="Arial" w:cs="Arial"/>
        </w:rPr>
        <w:t xml:space="preserve"> </w:t>
      </w:r>
      <w:r w:rsidR="003C738C" w:rsidRPr="003C738C">
        <w:rPr>
          <w:rFonts w:ascii="Arial" w:hAnsi="Arial" w:cs="Arial"/>
        </w:rPr>
        <w:t>A business that recognises the important challenges and opportunities in its competitive environment often explores how competition is likely to change in this environment and thus it's impact can bring development</w:t>
      </w:r>
      <w:r w:rsidR="00B52091">
        <w:rPr>
          <w:rFonts w:ascii="Arial" w:hAnsi="Arial" w:cs="Arial"/>
        </w:rPr>
        <w:t xml:space="preserve"> which</w:t>
      </w:r>
      <w:r w:rsidR="003C738C" w:rsidRPr="003C738C">
        <w:rPr>
          <w:rFonts w:ascii="Arial" w:hAnsi="Arial" w:cs="Arial"/>
        </w:rPr>
        <w:t xml:space="preserve"> has on the threats and opportunities that a company faces</w:t>
      </w:r>
      <w:r w:rsidR="00200DE3">
        <w:rPr>
          <w:rFonts w:ascii="Arial" w:hAnsi="Arial" w:cs="Arial"/>
        </w:rPr>
        <w:t xml:space="preserve"> (Johnson et al., 2013).</w:t>
      </w:r>
    </w:p>
    <w:p w14:paraId="4089C51B" w14:textId="1EFBA7C7" w:rsidR="00A712FB" w:rsidRPr="008D0B31" w:rsidRDefault="00A712FB" w:rsidP="008D0B31">
      <w:pPr>
        <w:pStyle w:val="Heading2"/>
        <w:spacing w:line="360" w:lineRule="auto"/>
        <w:rPr>
          <w:rFonts w:ascii="Arial" w:hAnsi="Arial" w:cs="Arial"/>
          <w:b/>
          <w:bCs/>
          <w:color w:val="0D0D0D" w:themeColor="text1" w:themeTint="F2"/>
          <w:sz w:val="22"/>
          <w:szCs w:val="22"/>
        </w:rPr>
      </w:pPr>
      <w:bookmarkStart w:id="7" w:name="_Toc57208499"/>
      <w:r w:rsidRPr="008D0B31">
        <w:rPr>
          <w:rFonts w:ascii="Arial" w:hAnsi="Arial" w:cs="Arial"/>
          <w:b/>
          <w:bCs/>
          <w:color w:val="0D0D0D" w:themeColor="text1" w:themeTint="F2"/>
          <w:sz w:val="22"/>
          <w:szCs w:val="22"/>
        </w:rPr>
        <w:t>Social factors</w:t>
      </w:r>
      <w:bookmarkEnd w:id="7"/>
      <w:r w:rsidRPr="008D0B31">
        <w:rPr>
          <w:rFonts w:ascii="Arial" w:hAnsi="Arial" w:cs="Arial"/>
          <w:b/>
          <w:bCs/>
          <w:color w:val="0D0D0D" w:themeColor="text1" w:themeTint="F2"/>
          <w:sz w:val="22"/>
          <w:szCs w:val="22"/>
        </w:rPr>
        <w:t xml:space="preserve"> </w:t>
      </w:r>
    </w:p>
    <w:p w14:paraId="07650A03" w14:textId="7C8C00D9" w:rsidR="00602BBE" w:rsidRPr="008D0B31" w:rsidRDefault="00A712FB" w:rsidP="008D0B31">
      <w:pPr>
        <w:spacing w:line="360" w:lineRule="auto"/>
        <w:jc w:val="both"/>
        <w:rPr>
          <w:rFonts w:ascii="Arial" w:hAnsi="Arial" w:cs="Arial"/>
        </w:rPr>
      </w:pPr>
      <w:r w:rsidRPr="00A712FB">
        <w:t xml:space="preserve"> </w:t>
      </w:r>
      <w:r w:rsidRPr="00A712FB">
        <w:rPr>
          <w:rFonts w:ascii="Arial" w:hAnsi="Arial" w:cs="Arial"/>
        </w:rPr>
        <w:t>Tesco has taken some of</w:t>
      </w:r>
      <w:r w:rsidR="007E4F1D">
        <w:rPr>
          <w:rFonts w:ascii="Arial" w:hAnsi="Arial" w:cs="Arial"/>
        </w:rPr>
        <w:t xml:space="preserve"> the</w:t>
      </w:r>
      <w:r w:rsidRPr="00A712FB">
        <w:rPr>
          <w:rFonts w:ascii="Arial" w:hAnsi="Arial" w:cs="Arial"/>
        </w:rPr>
        <w:t xml:space="preserve"> </w:t>
      </w:r>
      <w:r w:rsidR="007E4F1D">
        <w:rPr>
          <w:rFonts w:ascii="Arial" w:hAnsi="Arial" w:cs="Arial"/>
        </w:rPr>
        <w:t>advantages</w:t>
      </w:r>
      <w:r w:rsidRPr="00A712FB">
        <w:rPr>
          <w:rFonts w:ascii="Arial" w:hAnsi="Arial" w:cs="Arial"/>
        </w:rPr>
        <w:t xml:space="preserve"> in </w:t>
      </w:r>
      <w:r w:rsidR="007E4F1D">
        <w:rPr>
          <w:rFonts w:ascii="Arial" w:hAnsi="Arial" w:cs="Arial"/>
        </w:rPr>
        <w:t>recent</w:t>
      </w:r>
      <w:r w:rsidRPr="00A712FB">
        <w:rPr>
          <w:rFonts w:ascii="Arial" w:hAnsi="Arial" w:cs="Arial"/>
        </w:rPr>
        <w:t xml:space="preserve"> years in response to social </w:t>
      </w:r>
      <w:r w:rsidR="007E4F1D">
        <w:rPr>
          <w:rFonts w:ascii="Arial" w:hAnsi="Arial" w:cs="Arial"/>
        </w:rPr>
        <w:t>changes</w:t>
      </w:r>
      <w:r w:rsidRPr="00A712FB">
        <w:rPr>
          <w:rFonts w:ascii="Arial" w:hAnsi="Arial" w:cs="Arial"/>
        </w:rPr>
        <w:t xml:space="preserve"> and demands. For instance, due to high </w:t>
      </w:r>
      <w:r w:rsidR="007E4F1D">
        <w:rPr>
          <w:rFonts w:ascii="Arial" w:hAnsi="Arial" w:cs="Arial"/>
        </w:rPr>
        <w:t>requirements</w:t>
      </w:r>
      <w:r w:rsidRPr="00A712FB">
        <w:rPr>
          <w:rFonts w:ascii="Arial" w:hAnsi="Arial" w:cs="Arial"/>
        </w:rPr>
        <w:t>, it sells branded halal meat to Muslim customers or has i</w:t>
      </w:r>
      <w:r w:rsidR="007E4F1D">
        <w:rPr>
          <w:rFonts w:ascii="Arial" w:hAnsi="Arial" w:cs="Arial"/>
        </w:rPr>
        <w:t>ndependent</w:t>
      </w:r>
      <w:r w:rsidRPr="00A712FB">
        <w:rPr>
          <w:rFonts w:ascii="Arial" w:hAnsi="Arial" w:cs="Arial"/>
        </w:rPr>
        <w:t xml:space="preserve"> meat counters in some shops in the UK. </w:t>
      </w:r>
      <w:r w:rsidR="00BB7320">
        <w:rPr>
          <w:rFonts w:ascii="Arial" w:hAnsi="Arial" w:cs="Arial"/>
        </w:rPr>
        <w:t>similarly</w:t>
      </w:r>
      <w:r w:rsidRPr="00A712FB">
        <w:rPr>
          <w:rFonts w:ascii="Arial" w:hAnsi="Arial" w:cs="Arial"/>
        </w:rPr>
        <w:t>,</w:t>
      </w:r>
      <w:r w:rsidR="00BB7320" w:rsidRPr="00BB7320">
        <w:rPr>
          <w:rFonts w:ascii="Arial" w:hAnsi="Arial" w:cs="Arial"/>
        </w:rPr>
        <w:t xml:space="preserve"> </w:t>
      </w:r>
      <w:r w:rsidR="00BB7320" w:rsidRPr="00A712FB">
        <w:rPr>
          <w:rFonts w:ascii="Arial" w:hAnsi="Arial" w:cs="Arial"/>
        </w:rPr>
        <w:t xml:space="preserve">in Malaysia and </w:t>
      </w:r>
      <w:r w:rsidR="00A6013E" w:rsidRPr="00A712FB">
        <w:rPr>
          <w:rFonts w:ascii="Arial" w:hAnsi="Arial" w:cs="Arial"/>
        </w:rPr>
        <w:t>Thailand</w:t>
      </w:r>
      <w:r w:rsidR="00A6013E">
        <w:rPr>
          <w:rFonts w:ascii="Arial" w:hAnsi="Arial" w:cs="Arial"/>
        </w:rPr>
        <w:t xml:space="preserve"> </w:t>
      </w:r>
      <w:r w:rsidR="00A6013E" w:rsidRPr="00A712FB">
        <w:rPr>
          <w:rFonts w:ascii="Arial" w:hAnsi="Arial" w:cs="Arial"/>
        </w:rPr>
        <w:t>it</w:t>
      </w:r>
      <w:r w:rsidRPr="00A712FB">
        <w:rPr>
          <w:rFonts w:ascii="Arial" w:hAnsi="Arial" w:cs="Arial"/>
        </w:rPr>
        <w:t xml:space="preserve"> sells each branded and own-</w:t>
      </w:r>
      <w:r w:rsidR="00CF6764" w:rsidRPr="00A712FB">
        <w:rPr>
          <w:rFonts w:ascii="Arial" w:hAnsi="Arial" w:cs="Arial"/>
        </w:rPr>
        <w:t>label</w:t>
      </w:r>
      <w:r w:rsidR="00CF6764">
        <w:rPr>
          <w:rFonts w:ascii="Arial" w:hAnsi="Arial" w:cs="Arial"/>
        </w:rPr>
        <w:t>led</w:t>
      </w:r>
      <w:r w:rsidRPr="00A712FB">
        <w:rPr>
          <w:rFonts w:ascii="Arial" w:hAnsi="Arial" w:cs="Arial"/>
        </w:rPr>
        <w:t xml:space="preserve"> halal meat </w:t>
      </w:r>
      <w:r w:rsidR="00A6013E">
        <w:rPr>
          <w:rFonts w:ascii="Arial" w:hAnsi="Arial" w:cs="Arial"/>
        </w:rPr>
        <w:t>too.</w:t>
      </w:r>
      <w:r w:rsidR="00A6013E" w:rsidRPr="00A712FB">
        <w:rPr>
          <w:rFonts w:ascii="Arial" w:hAnsi="Arial" w:cs="Arial"/>
        </w:rPr>
        <w:t xml:space="preserve"> (</w:t>
      </w:r>
      <w:r w:rsidRPr="00A712FB">
        <w:rPr>
          <w:rFonts w:ascii="Arial" w:hAnsi="Arial" w:cs="Arial"/>
        </w:rPr>
        <w:t>Tesco, 2020).</w:t>
      </w:r>
      <w:r w:rsidR="00C059C6">
        <w:rPr>
          <w:rFonts w:ascii="Arial" w:hAnsi="Arial" w:cs="Arial"/>
        </w:rPr>
        <w:t xml:space="preserve"> </w:t>
      </w:r>
      <w:r w:rsidR="00CF6764" w:rsidRPr="00CF6764">
        <w:rPr>
          <w:rFonts w:ascii="Arial" w:hAnsi="Arial" w:cs="Arial"/>
        </w:rPr>
        <w:t>Tesco also sells some branded kosher products within the UK for Jewish customer. Like the rising demands for particular types of meat and chicken, demands for vegetarian and vegan food and drinks also are growing very high inside the European markets that offers Tesco desirable opportunities for further growth.</w:t>
      </w:r>
      <w:r w:rsidR="00D9234A">
        <w:rPr>
          <w:rFonts w:ascii="Arial" w:hAnsi="Arial" w:cs="Arial"/>
        </w:rPr>
        <w:t xml:space="preserve"> H</w:t>
      </w:r>
      <w:r w:rsidR="00D9234A" w:rsidRPr="00D9234A">
        <w:rPr>
          <w:rFonts w:ascii="Arial" w:hAnsi="Arial" w:cs="Arial"/>
        </w:rPr>
        <w:t>ealthy life</w:t>
      </w:r>
      <w:r w:rsidR="00D9234A">
        <w:rPr>
          <w:rFonts w:ascii="Arial" w:hAnsi="Arial" w:cs="Arial"/>
        </w:rPr>
        <w:t xml:space="preserve">style </w:t>
      </w:r>
      <w:r w:rsidR="00A6013E" w:rsidRPr="00D9234A">
        <w:rPr>
          <w:rFonts w:ascii="Arial" w:hAnsi="Arial" w:cs="Arial"/>
        </w:rPr>
        <w:t>is</w:t>
      </w:r>
      <w:r w:rsidR="00D9234A" w:rsidRPr="00D9234A">
        <w:rPr>
          <w:rFonts w:ascii="Arial" w:hAnsi="Arial" w:cs="Arial"/>
        </w:rPr>
        <w:t xml:space="preserve"> becoming </w:t>
      </w:r>
      <w:r w:rsidR="00D9234A">
        <w:rPr>
          <w:rFonts w:ascii="Arial" w:hAnsi="Arial" w:cs="Arial"/>
        </w:rPr>
        <w:t>popular</w:t>
      </w:r>
      <w:r w:rsidR="00D9234A" w:rsidRPr="00D9234A">
        <w:rPr>
          <w:rFonts w:ascii="Arial" w:hAnsi="Arial" w:cs="Arial"/>
        </w:rPr>
        <w:t xml:space="preserve"> and greater </w:t>
      </w:r>
      <w:r w:rsidR="00D9234A">
        <w:rPr>
          <w:rFonts w:ascii="Arial" w:hAnsi="Arial" w:cs="Arial"/>
        </w:rPr>
        <w:t xml:space="preserve">and more </w:t>
      </w:r>
      <w:r w:rsidR="00D9234A">
        <w:rPr>
          <w:rFonts w:ascii="Arial" w:hAnsi="Arial" w:cs="Arial"/>
        </w:rPr>
        <w:lastRenderedPageBreak/>
        <w:t>people</w:t>
      </w:r>
      <w:r w:rsidR="00D9234A" w:rsidRPr="00D9234A">
        <w:rPr>
          <w:rFonts w:ascii="Arial" w:hAnsi="Arial" w:cs="Arial"/>
        </w:rPr>
        <w:t xml:space="preserve"> are concern</w:t>
      </w:r>
      <w:r w:rsidR="00D9234A">
        <w:rPr>
          <w:rFonts w:ascii="Arial" w:hAnsi="Arial" w:cs="Arial"/>
        </w:rPr>
        <w:t xml:space="preserve"> about </w:t>
      </w:r>
      <w:r w:rsidR="00D9234A" w:rsidRPr="00D9234A">
        <w:rPr>
          <w:rFonts w:ascii="Arial" w:hAnsi="Arial" w:cs="Arial"/>
        </w:rPr>
        <w:t xml:space="preserve">their </w:t>
      </w:r>
      <w:r w:rsidR="00D9234A">
        <w:rPr>
          <w:rFonts w:ascii="Arial" w:hAnsi="Arial" w:cs="Arial"/>
        </w:rPr>
        <w:t>health</w:t>
      </w:r>
      <w:r w:rsidR="00D9234A" w:rsidRPr="00D9234A">
        <w:rPr>
          <w:rFonts w:ascii="Arial" w:hAnsi="Arial" w:cs="Arial"/>
        </w:rPr>
        <w:t>. So,</w:t>
      </w:r>
      <w:r w:rsidR="00D9234A">
        <w:rPr>
          <w:rFonts w:ascii="Arial" w:hAnsi="Arial" w:cs="Arial"/>
        </w:rPr>
        <w:t xml:space="preserve"> T</w:t>
      </w:r>
      <w:r w:rsidR="00D9234A" w:rsidRPr="00D9234A">
        <w:rPr>
          <w:rFonts w:ascii="Arial" w:hAnsi="Arial" w:cs="Arial"/>
        </w:rPr>
        <w:t>esco</w:t>
      </w:r>
      <w:r w:rsidR="00D9234A">
        <w:rPr>
          <w:rFonts w:ascii="Arial" w:hAnsi="Arial" w:cs="Arial"/>
        </w:rPr>
        <w:t xml:space="preserve"> </w:t>
      </w:r>
      <w:r w:rsidR="00D9234A" w:rsidRPr="00D9234A">
        <w:rPr>
          <w:rFonts w:ascii="Arial" w:hAnsi="Arial" w:cs="Arial"/>
        </w:rPr>
        <w:t>have to bear in mind a change in behavio</w:t>
      </w:r>
      <w:r w:rsidR="00A6013E">
        <w:rPr>
          <w:rFonts w:ascii="Arial" w:hAnsi="Arial" w:cs="Arial"/>
        </w:rPr>
        <w:t>u</w:t>
      </w:r>
      <w:r w:rsidR="00D9234A" w:rsidRPr="00D9234A">
        <w:rPr>
          <w:rFonts w:ascii="Arial" w:hAnsi="Arial" w:cs="Arial"/>
        </w:rPr>
        <w:t>r and the demand for natural food</w:t>
      </w:r>
      <w:r w:rsidR="00F27CA3">
        <w:rPr>
          <w:rFonts w:ascii="Arial" w:hAnsi="Arial" w:cs="Arial"/>
        </w:rPr>
        <w:t xml:space="preserve"> (Tesco, 2020).</w:t>
      </w:r>
    </w:p>
    <w:p w14:paraId="60E93CD9" w14:textId="3EF10219" w:rsidR="00CF6764" w:rsidRPr="008D0B31" w:rsidRDefault="00CF6764" w:rsidP="008D0B31">
      <w:pPr>
        <w:pStyle w:val="Heading2"/>
        <w:spacing w:line="360" w:lineRule="auto"/>
        <w:rPr>
          <w:rFonts w:ascii="Arial" w:hAnsi="Arial" w:cs="Arial"/>
          <w:b/>
          <w:bCs/>
          <w:color w:val="0D0D0D" w:themeColor="text1" w:themeTint="F2"/>
          <w:sz w:val="22"/>
          <w:szCs w:val="22"/>
        </w:rPr>
      </w:pPr>
      <w:bookmarkStart w:id="8" w:name="_Toc57208500"/>
      <w:r w:rsidRPr="008D0B31">
        <w:rPr>
          <w:rFonts w:ascii="Arial" w:hAnsi="Arial" w:cs="Arial"/>
          <w:b/>
          <w:bCs/>
          <w:color w:val="0D0D0D" w:themeColor="text1" w:themeTint="F2"/>
          <w:sz w:val="22"/>
          <w:szCs w:val="22"/>
        </w:rPr>
        <w:t xml:space="preserve">Technological </w:t>
      </w:r>
      <w:r w:rsidR="00726E3E" w:rsidRPr="008D0B31">
        <w:rPr>
          <w:rFonts w:ascii="Arial" w:hAnsi="Arial" w:cs="Arial"/>
          <w:b/>
          <w:bCs/>
          <w:color w:val="0D0D0D" w:themeColor="text1" w:themeTint="F2"/>
          <w:sz w:val="22"/>
          <w:szCs w:val="22"/>
        </w:rPr>
        <w:t>factors</w:t>
      </w:r>
      <w:bookmarkEnd w:id="8"/>
    </w:p>
    <w:p w14:paraId="773A8444" w14:textId="6EB16150" w:rsidR="00C940F4" w:rsidRPr="008D0B31" w:rsidRDefault="00CF6764" w:rsidP="008D0B31">
      <w:pPr>
        <w:spacing w:line="360" w:lineRule="auto"/>
        <w:jc w:val="both"/>
        <w:rPr>
          <w:rFonts w:ascii="Arial" w:hAnsi="Arial" w:cs="Arial"/>
        </w:rPr>
      </w:pPr>
      <w:r w:rsidRPr="00CF6764">
        <w:t xml:space="preserve"> </w:t>
      </w:r>
      <w:r w:rsidRPr="00CF6764">
        <w:rPr>
          <w:rFonts w:ascii="Arial" w:hAnsi="Arial" w:cs="Arial"/>
        </w:rPr>
        <w:t>Tesco has benefited greatly from technological advancements through the years. For instance, it introduced ‘Clubcard’ in 1995. This loyalty card has been a massive pressure in the back of the fulfilment of the organisation. Millions of</w:t>
      </w:r>
      <w:r w:rsidR="00C940F4">
        <w:rPr>
          <w:rFonts w:ascii="Arial" w:hAnsi="Arial" w:cs="Arial"/>
        </w:rPr>
        <w:t xml:space="preserve"> people</w:t>
      </w:r>
      <w:r w:rsidRPr="00CF6764">
        <w:rPr>
          <w:rFonts w:ascii="Arial" w:hAnsi="Arial" w:cs="Arial"/>
        </w:rPr>
        <w:t xml:space="preserve"> use it both within the UK and in </w:t>
      </w:r>
      <w:r w:rsidR="00C940F4">
        <w:rPr>
          <w:rFonts w:ascii="Arial" w:hAnsi="Arial" w:cs="Arial"/>
        </w:rPr>
        <w:t>many</w:t>
      </w:r>
      <w:r w:rsidRPr="00CF6764">
        <w:rPr>
          <w:rFonts w:ascii="Arial" w:hAnsi="Arial" w:cs="Arial"/>
        </w:rPr>
        <w:t xml:space="preserve"> other</w:t>
      </w:r>
      <w:r w:rsidR="008D0B31">
        <w:rPr>
          <w:rFonts w:ascii="Arial" w:hAnsi="Arial" w:cs="Arial"/>
        </w:rPr>
        <w:t xml:space="preserve"> European</w:t>
      </w:r>
      <w:r w:rsidRPr="00CF6764">
        <w:rPr>
          <w:rFonts w:ascii="Arial" w:hAnsi="Arial" w:cs="Arial"/>
        </w:rPr>
        <w:t xml:space="preserve"> countries where Tesco operates. </w:t>
      </w:r>
      <w:r w:rsidR="008D0B31">
        <w:rPr>
          <w:rFonts w:ascii="Arial" w:hAnsi="Arial" w:cs="Arial"/>
        </w:rPr>
        <w:t>In addition</w:t>
      </w:r>
      <w:r w:rsidRPr="00CF6764">
        <w:rPr>
          <w:rFonts w:ascii="Arial" w:hAnsi="Arial" w:cs="Arial"/>
        </w:rPr>
        <w:t>, Tesco’s self-</w:t>
      </w:r>
      <w:r w:rsidR="00C940F4">
        <w:rPr>
          <w:rFonts w:ascii="Arial" w:hAnsi="Arial" w:cs="Arial"/>
        </w:rPr>
        <w:t>service</w:t>
      </w:r>
      <w:r w:rsidRPr="00CF6764">
        <w:rPr>
          <w:rFonts w:ascii="Arial" w:hAnsi="Arial" w:cs="Arial"/>
        </w:rPr>
        <w:t xml:space="preserve"> checkout points </w:t>
      </w:r>
      <w:r w:rsidR="008D0B31">
        <w:rPr>
          <w:rFonts w:ascii="Arial" w:hAnsi="Arial" w:cs="Arial"/>
        </w:rPr>
        <w:t>helping customers purchase with ease as well as helping</w:t>
      </w:r>
      <w:r w:rsidRPr="00CF6764">
        <w:rPr>
          <w:rFonts w:ascii="Arial" w:hAnsi="Arial" w:cs="Arial"/>
        </w:rPr>
        <w:t xml:space="preserve"> the organisation reduce </w:t>
      </w:r>
      <w:r w:rsidR="00C940F4">
        <w:rPr>
          <w:rFonts w:ascii="Arial" w:hAnsi="Arial" w:cs="Arial"/>
        </w:rPr>
        <w:t>cost</w:t>
      </w:r>
      <w:r w:rsidR="008D0B31">
        <w:rPr>
          <w:rFonts w:ascii="Arial" w:hAnsi="Arial" w:cs="Arial"/>
        </w:rPr>
        <w:t>.</w:t>
      </w:r>
    </w:p>
    <w:p w14:paraId="0882C889" w14:textId="41CF1C6F" w:rsidR="00EA4127" w:rsidRPr="008D0B31" w:rsidRDefault="00C940F4" w:rsidP="008D0B31">
      <w:pPr>
        <w:pStyle w:val="Heading2"/>
        <w:spacing w:line="360" w:lineRule="auto"/>
        <w:rPr>
          <w:rFonts w:ascii="Arial" w:hAnsi="Arial" w:cs="Arial"/>
          <w:b/>
          <w:bCs/>
          <w:color w:val="0D0D0D" w:themeColor="text1" w:themeTint="F2"/>
          <w:sz w:val="22"/>
          <w:szCs w:val="22"/>
        </w:rPr>
      </w:pPr>
      <w:bookmarkStart w:id="9" w:name="_Toc57208501"/>
      <w:r w:rsidRPr="008D0B31">
        <w:rPr>
          <w:rFonts w:ascii="Arial" w:hAnsi="Arial" w:cs="Arial"/>
          <w:b/>
          <w:bCs/>
          <w:color w:val="0D0D0D" w:themeColor="text1" w:themeTint="F2"/>
          <w:sz w:val="22"/>
          <w:szCs w:val="22"/>
        </w:rPr>
        <w:t>Environmental factor</w:t>
      </w:r>
      <w:r w:rsidR="008D0B31">
        <w:rPr>
          <w:rFonts w:ascii="Arial" w:hAnsi="Arial" w:cs="Arial"/>
          <w:b/>
          <w:bCs/>
          <w:color w:val="0D0D0D" w:themeColor="text1" w:themeTint="F2"/>
          <w:sz w:val="22"/>
          <w:szCs w:val="22"/>
        </w:rPr>
        <w:t>s</w:t>
      </w:r>
      <w:bookmarkEnd w:id="9"/>
    </w:p>
    <w:p w14:paraId="2DC60530" w14:textId="0F1ADCDC" w:rsidR="00C940F4" w:rsidRDefault="00EA4127" w:rsidP="008D0B31">
      <w:pPr>
        <w:spacing w:line="360" w:lineRule="auto"/>
        <w:jc w:val="both"/>
        <w:rPr>
          <w:rFonts w:ascii="Arial" w:hAnsi="Arial" w:cs="Arial"/>
        </w:rPr>
      </w:pPr>
      <w:r w:rsidRPr="00EA4127">
        <w:t xml:space="preserve"> </w:t>
      </w:r>
      <w:r w:rsidRPr="00EA4127">
        <w:rPr>
          <w:rFonts w:ascii="Arial" w:hAnsi="Arial" w:cs="Arial"/>
        </w:rPr>
        <w:t xml:space="preserve">Companies within the UK, the EU, and in reality, many </w:t>
      </w:r>
      <w:r>
        <w:rPr>
          <w:rFonts w:ascii="Arial" w:hAnsi="Arial" w:cs="Arial"/>
        </w:rPr>
        <w:t>country’s</w:t>
      </w:r>
      <w:r w:rsidRPr="00EA4127">
        <w:rPr>
          <w:rFonts w:ascii="Arial" w:hAnsi="Arial" w:cs="Arial"/>
        </w:rPr>
        <w:t xml:space="preserve"> round the </w:t>
      </w:r>
      <w:r>
        <w:rPr>
          <w:rFonts w:ascii="Arial" w:hAnsi="Arial" w:cs="Arial"/>
        </w:rPr>
        <w:t>world</w:t>
      </w:r>
      <w:r w:rsidRPr="00EA4127">
        <w:rPr>
          <w:rFonts w:ascii="Arial" w:hAnsi="Arial" w:cs="Arial"/>
        </w:rPr>
        <w:t xml:space="preserve"> are going through vast </w:t>
      </w:r>
      <w:r>
        <w:rPr>
          <w:rFonts w:ascii="Arial" w:hAnsi="Arial" w:cs="Arial"/>
        </w:rPr>
        <w:t>pressure</w:t>
      </w:r>
      <w:r w:rsidRPr="00EA4127">
        <w:rPr>
          <w:rFonts w:ascii="Arial" w:hAnsi="Arial" w:cs="Arial"/>
        </w:rPr>
        <w:t xml:space="preserve"> from governments to cope with environmental problems. This strain </w:t>
      </w:r>
      <w:r w:rsidR="00A6013E" w:rsidRPr="00EA4127">
        <w:rPr>
          <w:rFonts w:ascii="Arial" w:hAnsi="Arial" w:cs="Arial"/>
        </w:rPr>
        <w:t>is not</w:t>
      </w:r>
      <w:r>
        <w:rPr>
          <w:rFonts w:ascii="Arial" w:hAnsi="Arial" w:cs="Arial"/>
        </w:rPr>
        <w:t xml:space="preserve"> only</w:t>
      </w:r>
      <w:r w:rsidRPr="00EA4127">
        <w:rPr>
          <w:rFonts w:ascii="Arial" w:hAnsi="Arial" w:cs="Arial"/>
        </w:rPr>
        <w:t xml:space="preserve"> from governments </w:t>
      </w:r>
      <w:r w:rsidR="001F687C">
        <w:rPr>
          <w:rFonts w:ascii="Arial" w:hAnsi="Arial" w:cs="Arial"/>
        </w:rPr>
        <w:t xml:space="preserve">as well as </w:t>
      </w:r>
      <w:r w:rsidRPr="00EA4127">
        <w:rPr>
          <w:rFonts w:ascii="Arial" w:hAnsi="Arial" w:cs="Arial"/>
        </w:rPr>
        <w:t>the public who</w:t>
      </w:r>
      <w:r w:rsidR="001F687C">
        <w:rPr>
          <w:rFonts w:ascii="Arial" w:hAnsi="Arial" w:cs="Arial"/>
        </w:rPr>
        <w:t xml:space="preserve"> are </w:t>
      </w:r>
      <w:r w:rsidRPr="00EA4127">
        <w:rPr>
          <w:rFonts w:ascii="Arial" w:hAnsi="Arial" w:cs="Arial"/>
        </w:rPr>
        <w:t>involved</w:t>
      </w:r>
      <w:r>
        <w:rPr>
          <w:rFonts w:ascii="Arial" w:hAnsi="Arial" w:cs="Arial"/>
        </w:rPr>
        <w:t xml:space="preserve"> and concerned</w:t>
      </w:r>
      <w:r w:rsidRPr="00EA4127">
        <w:rPr>
          <w:rFonts w:ascii="Arial" w:hAnsi="Arial" w:cs="Arial"/>
        </w:rPr>
        <w:t xml:space="preserve"> about the environment</w:t>
      </w:r>
      <w:r w:rsidR="00F27CA3">
        <w:rPr>
          <w:rFonts w:ascii="Arial" w:hAnsi="Arial" w:cs="Arial"/>
        </w:rPr>
        <w:t xml:space="preserve"> (CIPD). </w:t>
      </w:r>
      <w:r w:rsidRPr="00EA4127">
        <w:rPr>
          <w:rFonts w:ascii="Arial" w:hAnsi="Arial" w:cs="Arial"/>
        </w:rPr>
        <w:t xml:space="preserve">To respond to this pressure, Tesco </w:t>
      </w:r>
      <w:r w:rsidR="001F687C">
        <w:rPr>
          <w:rFonts w:ascii="Arial" w:hAnsi="Arial" w:cs="Arial"/>
        </w:rPr>
        <w:t xml:space="preserve">has </w:t>
      </w:r>
      <w:r w:rsidR="00A6013E">
        <w:rPr>
          <w:rFonts w:ascii="Arial" w:hAnsi="Arial" w:cs="Arial"/>
        </w:rPr>
        <w:t>acted</w:t>
      </w:r>
      <w:r w:rsidR="001F687C">
        <w:rPr>
          <w:rFonts w:ascii="Arial" w:hAnsi="Arial" w:cs="Arial"/>
        </w:rPr>
        <w:t xml:space="preserve"> f</w:t>
      </w:r>
      <w:r w:rsidRPr="00EA4127">
        <w:rPr>
          <w:rFonts w:ascii="Arial" w:hAnsi="Arial" w:cs="Arial"/>
        </w:rPr>
        <w:t xml:space="preserve">or instance, it </w:t>
      </w:r>
      <w:r w:rsidR="00A6013E">
        <w:rPr>
          <w:rFonts w:ascii="Arial" w:hAnsi="Arial" w:cs="Arial"/>
        </w:rPr>
        <w:t xml:space="preserve">pledged </w:t>
      </w:r>
      <w:r w:rsidR="00A6013E" w:rsidRPr="00EA4127">
        <w:rPr>
          <w:rFonts w:ascii="Arial" w:hAnsi="Arial" w:cs="Arial"/>
        </w:rPr>
        <w:t>to</w:t>
      </w:r>
      <w:r w:rsidRPr="00EA4127">
        <w:rPr>
          <w:rFonts w:ascii="Arial" w:hAnsi="Arial" w:cs="Arial"/>
        </w:rPr>
        <w:t xml:space="preserve"> take away a thousand million pieces of plastic packaging by using</w:t>
      </w:r>
      <w:r w:rsidR="005D5D01">
        <w:rPr>
          <w:rFonts w:ascii="Arial" w:hAnsi="Arial" w:cs="Arial"/>
        </w:rPr>
        <w:t xml:space="preserve"> in</w:t>
      </w:r>
      <w:r w:rsidRPr="00EA4127">
        <w:rPr>
          <w:rFonts w:ascii="Arial" w:hAnsi="Arial" w:cs="Arial"/>
        </w:rPr>
        <w:t xml:space="preserve"> end of 202</w:t>
      </w:r>
      <w:r w:rsidR="00F27CA3">
        <w:rPr>
          <w:rFonts w:ascii="Arial" w:hAnsi="Arial" w:cs="Arial"/>
        </w:rPr>
        <w:t>0.</w:t>
      </w:r>
    </w:p>
    <w:p w14:paraId="502D4993" w14:textId="226889AC" w:rsidR="00742B5A" w:rsidRDefault="00742B5A" w:rsidP="008D0B31">
      <w:pPr>
        <w:pStyle w:val="Heading2"/>
        <w:rPr>
          <w:rFonts w:ascii="Arial" w:hAnsi="Arial" w:cs="Arial"/>
          <w:b/>
          <w:bCs/>
          <w:color w:val="0D0D0D" w:themeColor="text1" w:themeTint="F2"/>
          <w:sz w:val="22"/>
          <w:szCs w:val="22"/>
        </w:rPr>
      </w:pPr>
      <w:bookmarkStart w:id="10" w:name="_Toc57208502"/>
      <w:r w:rsidRPr="008D0B31">
        <w:rPr>
          <w:rFonts w:ascii="Arial" w:hAnsi="Arial" w:cs="Arial"/>
          <w:b/>
          <w:bCs/>
          <w:color w:val="0D0D0D" w:themeColor="text1" w:themeTint="F2"/>
          <w:sz w:val="22"/>
          <w:szCs w:val="22"/>
        </w:rPr>
        <w:t>Legal factors</w:t>
      </w:r>
      <w:bookmarkEnd w:id="10"/>
      <w:r w:rsidRPr="008D0B31">
        <w:rPr>
          <w:rFonts w:ascii="Arial" w:hAnsi="Arial" w:cs="Arial"/>
          <w:b/>
          <w:bCs/>
          <w:color w:val="0D0D0D" w:themeColor="text1" w:themeTint="F2"/>
          <w:sz w:val="22"/>
          <w:szCs w:val="22"/>
        </w:rPr>
        <w:t xml:space="preserve"> </w:t>
      </w:r>
      <w:r w:rsidR="00FB2E09" w:rsidRPr="008D0B31">
        <w:rPr>
          <w:rFonts w:ascii="Arial" w:hAnsi="Arial" w:cs="Arial"/>
          <w:b/>
          <w:bCs/>
          <w:color w:val="0D0D0D" w:themeColor="text1" w:themeTint="F2"/>
          <w:sz w:val="22"/>
          <w:szCs w:val="22"/>
        </w:rPr>
        <w:t xml:space="preserve"> </w:t>
      </w:r>
    </w:p>
    <w:p w14:paraId="1F764ED9" w14:textId="77777777" w:rsidR="001B720D" w:rsidRPr="001B720D" w:rsidRDefault="001B720D" w:rsidP="001B720D"/>
    <w:p w14:paraId="5623C04F" w14:textId="3589115B" w:rsidR="001F687C" w:rsidRDefault="00742B5A" w:rsidP="008D0B31">
      <w:pPr>
        <w:spacing w:line="360" w:lineRule="auto"/>
        <w:jc w:val="both"/>
        <w:rPr>
          <w:rFonts w:ascii="Arial" w:hAnsi="Arial" w:cs="Arial"/>
          <w:color w:val="202124"/>
          <w:shd w:val="clear" w:color="auto" w:fill="FFFFFF"/>
        </w:rPr>
      </w:pPr>
      <w:r w:rsidRPr="00742B5A">
        <w:rPr>
          <w:rFonts w:ascii="Arial" w:hAnsi="Arial" w:cs="Arial"/>
        </w:rPr>
        <w:t>Tesco cannot pay any worker much less than the minimum wages set by way of the government</w:t>
      </w:r>
      <w:r w:rsidR="001F687C">
        <w:rPr>
          <w:rFonts w:ascii="Arial" w:hAnsi="Arial" w:cs="Arial"/>
        </w:rPr>
        <w:t>’s policies and legislation regarding work in the UK.</w:t>
      </w:r>
      <w:r w:rsidRPr="00742B5A">
        <w:rPr>
          <w:rFonts w:ascii="Arial" w:hAnsi="Arial" w:cs="Arial"/>
        </w:rPr>
        <w:t xml:space="preserve"> Li</w:t>
      </w:r>
      <w:r w:rsidR="001F687C">
        <w:rPr>
          <w:rFonts w:ascii="Arial" w:hAnsi="Arial" w:cs="Arial"/>
        </w:rPr>
        <w:t>kewise,</w:t>
      </w:r>
      <w:r w:rsidRPr="00742B5A">
        <w:rPr>
          <w:rFonts w:ascii="Arial" w:hAnsi="Arial" w:cs="Arial"/>
        </w:rPr>
        <w:t xml:space="preserve"> it cannot promote alcohol to underage customers</w:t>
      </w:r>
      <w:r w:rsidR="001F687C">
        <w:rPr>
          <w:rFonts w:ascii="Arial" w:hAnsi="Arial" w:cs="Arial"/>
        </w:rPr>
        <w:t xml:space="preserve"> and due to misleading customers, Tesco turned to sues and fines.</w:t>
      </w:r>
      <w:r w:rsidR="00DF5249" w:rsidRPr="00DF5249">
        <w:t xml:space="preserve"> </w:t>
      </w:r>
      <w:r w:rsidR="001F687C">
        <w:t>Therefore, i</w:t>
      </w:r>
      <w:r w:rsidR="00DF5249" w:rsidRPr="00DF5249">
        <w:rPr>
          <w:rFonts w:ascii="Arial" w:hAnsi="Arial" w:cs="Arial"/>
        </w:rPr>
        <w:t>n 2009, Tesco has changed</w:t>
      </w:r>
      <w:r w:rsidR="00777E3C">
        <w:rPr>
          <w:rFonts w:ascii="Arial" w:hAnsi="Arial" w:cs="Arial"/>
        </w:rPr>
        <w:t xml:space="preserve"> </w:t>
      </w:r>
      <w:r w:rsidR="00DF5249" w:rsidRPr="00DF5249">
        <w:rPr>
          <w:rFonts w:ascii="Arial" w:hAnsi="Arial" w:cs="Arial"/>
        </w:rPr>
        <w:t xml:space="preserve">its guidelines about selling alcohol and cigarettes. According to </w:t>
      </w:r>
      <w:r w:rsidR="00486914">
        <w:rPr>
          <w:rFonts w:ascii="Arial" w:hAnsi="Arial" w:cs="Arial"/>
        </w:rPr>
        <w:t xml:space="preserve">UK’s </w:t>
      </w:r>
      <w:r w:rsidR="00486914" w:rsidRPr="00DF5249">
        <w:rPr>
          <w:rFonts w:ascii="Arial" w:hAnsi="Arial" w:cs="Arial"/>
        </w:rPr>
        <w:t>regulation</w:t>
      </w:r>
      <w:r w:rsidR="00DF5249" w:rsidRPr="00DF5249">
        <w:rPr>
          <w:rFonts w:ascii="Arial" w:hAnsi="Arial" w:cs="Arial"/>
        </w:rPr>
        <w:t>, anyone</w:t>
      </w:r>
      <w:r w:rsidR="00777E3C">
        <w:rPr>
          <w:rFonts w:ascii="Arial" w:hAnsi="Arial" w:cs="Arial"/>
        </w:rPr>
        <w:t xml:space="preserve"> </w:t>
      </w:r>
      <w:r w:rsidR="00DF5249" w:rsidRPr="00DF5249">
        <w:rPr>
          <w:rFonts w:ascii="Arial" w:hAnsi="Arial" w:cs="Arial"/>
        </w:rPr>
        <w:t xml:space="preserve">who's older than 18 years </w:t>
      </w:r>
      <w:r w:rsidR="00DF5249">
        <w:rPr>
          <w:rFonts w:ascii="Arial" w:hAnsi="Arial" w:cs="Arial"/>
        </w:rPr>
        <w:t>old</w:t>
      </w:r>
      <w:r w:rsidR="00DF5249" w:rsidRPr="00DF5249">
        <w:rPr>
          <w:rFonts w:ascii="Arial" w:hAnsi="Arial" w:cs="Arial"/>
        </w:rPr>
        <w:t xml:space="preserve"> can purchase those products but in 2009 Tesco</w:t>
      </w:r>
      <w:r w:rsidR="00DF5249">
        <w:rPr>
          <w:rFonts w:ascii="Arial" w:hAnsi="Arial" w:cs="Arial"/>
        </w:rPr>
        <w:t xml:space="preserve"> </w:t>
      </w:r>
      <w:r w:rsidR="00DF5249" w:rsidRPr="00DF5249">
        <w:rPr>
          <w:rFonts w:ascii="Arial" w:hAnsi="Arial" w:cs="Arial"/>
        </w:rPr>
        <w:t xml:space="preserve">provided new recommendations; if </w:t>
      </w:r>
      <w:r w:rsidR="00DF5249">
        <w:rPr>
          <w:rFonts w:ascii="Arial" w:hAnsi="Arial" w:cs="Arial"/>
        </w:rPr>
        <w:t xml:space="preserve">a customer </w:t>
      </w:r>
      <w:r w:rsidR="00C26E1D">
        <w:rPr>
          <w:rFonts w:ascii="Arial" w:hAnsi="Arial" w:cs="Arial"/>
        </w:rPr>
        <w:t>does not look the required age</w:t>
      </w:r>
      <w:r w:rsidR="00DF5249" w:rsidRPr="00DF5249">
        <w:rPr>
          <w:rFonts w:ascii="Arial" w:hAnsi="Arial" w:cs="Arial"/>
        </w:rPr>
        <w:t xml:space="preserve">, </w:t>
      </w:r>
      <w:r w:rsidR="00C26E1D">
        <w:rPr>
          <w:rFonts w:ascii="Arial" w:hAnsi="Arial" w:cs="Arial"/>
        </w:rPr>
        <w:t>alcohol cannot be purchased</w:t>
      </w:r>
      <w:r w:rsidR="00DF5249" w:rsidRPr="00DF5249">
        <w:rPr>
          <w:rFonts w:ascii="Arial" w:hAnsi="Arial" w:cs="Arial"/>
        </w:rPr>
        <w:t>.</w:t>
      </w:r>
      <w:r w:rsidR="00DF5249">
        <w:rPr>
          <w:rFonts w:ascii="Arial" w:hAnsi="Arial" w:cs="Arial"/>
        </w:rPr>
        <w:t xml:space="preserve"> </w:t>
      </w:r>
      <w:r w:rsidR="00DF5249" w:rsidRPr="00DF5249">
        <w:rPr>
          <w:rFonts w:ascii="Arial" w:hAnsi="Arial" w:cs="Arial"/>
        </w:rPr>
        <w:t>It was provided after a scandal in 2009 when in Blackpool</w:t>
      </w:r>
      <w:r w:rsidR="00C26E1D">
        <w:rPr>
          <w:rFonts w:ascii="Arial" w:hAnsi="Arial" w:cs="Arial"/>
        </w:rPr>
        <w:t>,</w:t>
      </w:r>
      <w:r w:rsidR="00DF5249" w:rsidRPr="00DF5249">
        <w:rPr>
          <w:rFonts w:ascii="Arial" w:hAnsi="Arial" w:cs="Arial"/>
        </w:rPr>
        <w:t xml:space="preserve"> Tesco offered</w:t>
      </w:r>
      <w:r w:rsidR="00DF5249">
        <w:rPr>
          <w:rFonts w:ascii="Arial" w:hAnsi="Arial" w:cs="Arial"/>
        </w:rPr>
        <w:t xml:space="preserve"> </w:t>
      </w:r>
      <w:r w:rsidR="00DF5249" w:rsidRPr="00DF5249">
        <w:rPr>
          <w:rFonts w:ascii="Arial" w:hAnsi="Arial" w:cs="Arial"/>
        </w:rPr>
        <w:t>alcohol to under-18s</w:t>
      </w:r>
      <w:r w:rsidR="00C26E1D">
        <w:rPr>
          <w:rFonts w:ascii="Arial" w:hAnsi="Arial" w:cs="Arial"/>
        </w:rPr>
        <w:t xml:space="preserve">, leading misplacing </w:t>
      </w:r>
      <w:r w:rsidR="00DF5249" w:rsidRPr="00DF5249">
        <w:rPr>
          <w:rFonts w:ascii="Arial" w:hAnsi="Arial" w:cs="Arial"/>
        </w:rPr>
        <w:t xml:space="preserve">the court </w:t>
      </w:r>
      <w:r w:rsidR="00DF5249">
        <w:rPr>
          <w:rFonts w:ascii="Arial" w:hAnsi="Arial" w:cs="Arial"/>
        </w:rPr>
        <w:t xml:space="preserve">and </w:t>
      </w:r>
      <w:r w:rsidR="00C26E1D">
        <w:rPr>
          <w:rFonts w:ascii="Arial" w:hAnsi="Arial" w:cs="Arial"/>
        </w:rPr>
        <w:t xml:space="preserve">being </w:t>
      </w:r>
      <w:r w:rsidR="00DF5249" w:rsidRPr="00DF5249">
        <w:rPr>
          <w:rFonts w:ascii="Arial" w:hAnsi="Arial" w:cs="Arial"/>
        </w:rPr>
        <w:t>fined</w:t>
      </w:r>
      <w:r w:rsidR="00CF39B9">
        <w:rPr>
          <w:rFonts w:ascii="Arial" w:hAnsi="Arial" w:cs="Arial"/>
        </w:rPr>
        <w:t xml:space="preserve"> up to</w:t>
      </w:r>
      <w:r w:rsidR="00DF5249" w:rsidRPr="00DF5249">
        <w:rPr>
          <w:rFonts w:ascii="Arial" w:hAnsi="Arial" w:cs="Arial"/>
        </w:rPr>
        <w:t xml:space="preserve"> </w:t>
      </w:r>
      <w:r w:rsidR="004D2EEF">
        <w:rPr>
          <w:rFonts w:ascii="Arial" w:hAnsi="Arial" w:cs="Arial"/>
        </w:rPr>
        <w:t>£</w:t>
      </w:r>
      <w:r w:rsidR="00DF5249" w:rsidRPr="00DF5249">
        <w:rPr>
          <w:rFonts w:ascii="Arial" w:hAnsi="Arial" w:cs="Arial"/>
        </w:rPr>
        <w:t xml:space="preserve">6000 </w:t>
      </w:r>
      <w:r w:rsidR="00A6013E">
        <w:rPr>
          <w:rFonts w:ascii="Arial" w:hAnsi="Arial" w:cs="Arial"/>
        </w:rPr>
        <w:t>pounds</w:t>
      </w:r>
      <w:r w:rsidR="00A6013E" w:rsidRPr="00F27CA3">
        <w:rPr>
          <w:rFonts w:ascii="Arial" w:hAnsi="Arial" w:cs="Arial"/>
        </w:rPr>
        <w:t xml:space="preserve"> (A</w:t>
      </w:r>
      <w:r w:rsidR="00F27CA3" w:rsidRPr="00F27CA3">
        <w:rPr>
          <w:rFonts w:ascii="Arial" w:hAnsi="Arial" w:cs="Arial"/>
        </w:rPr>
        <w:t>damky,</w:t>
      </w:r>
      <w:r w:rsidR="004665A6">
        <w:rPr>
          <w:rFonts w:ascii="Arial" w:hAnsi="Arial" w:cs="Arial"/>
        </w:rPr>
        <w:t xml:space="preserve"> </w:t>
      </w:r>
      <w:r w:rsidR="00A6013E" w:rsidRPr="00F27CA3">
        <w:rPr>
          <w:rFonts w:ascii="Arial" w:hAnsi="Arial" w:cs="Arial"/>
        </w:rPr>
        <w:t>2019).</w:t>
      </w:r>
    </w:p>
    <w:p w14:paraId="5CB64E1B" w14:textId="2239166A" w:rsidR="002A7FC6" w:rsidRDefault="00BC7AB4" w:rsidP="00800F29">
      <w:pPr>
        <w:pStyle w:val="Heading1"/>
        <w:rPr>
          <w:rFonts w:ascii="Arial" w:hAnsi="Arial" w:cs="Arial"/>
          <w:b/>
          <w:bCs/>
          <w:color w:val="0D0D0D" w:themeColor="text1" w:themeTint="F2"/>
          <w:sz w:val="22"/>
          <w:szCs w:val="22"/>
          <w:shd w:val="clear" w:color="auto" w:fill="FFFFFF"/>
        </w:rPr>
      </w:pPr>
      <w:bookmarkStart w:id="11" w:name="_Toc57208503"/>
      <w:r w:rsidRPr="002A7FC6">
        <w:rPr>
          <w:rFonts w:ascii="Arial" w:hAnsi="Arial" w:cs="Arial"/>
          <w:b/>
          <w:bCs/>
          <w:color w:val="0D0D0D" w:themeColor="text1" w:themeTint="F2"/>
          <w:sz w:val="22"/>
          <w:szCs w:val="22"/>
          <w:shd w:val="clear" w:color="auto" w:fill="FFFFFF"/>
        </w:rPr>
        <w:t>Tesco PLC swot analysis</w:t>
      </w:r>
      <w:bookmarkEnd w:id="11"/>
    </w:p>
    <w:p w14:paraId="031DB3E8" w14:textId="77777777" w:rsidR="00F27CA3" w:rsidRPr="00F27CA3" w:rsidRDefault="00F27CA3" w:rsidP="00F27CA3"/>
    <w:p w14:paraId="44E34D53" w14:textId="4ACA6A67" w:rsidR="00963C45" w:rsidRDefault="002A7FC6" w:rsidP="00963C45">
      <w:pPr>
        <w:spacing w:line="360" w:lineRule="auto"/>
        <w:jc w:val="both"/>
        <w:rPr>
          <w:rFonts w:ascii="Arial" w:hAnsi="Arial" w:cs="Arial"/>
          <w:shd w:val="clear" w:color="auto" w:fill="FFFFFF"/>
        </w:rPr>
      </w:pPr>
      <w:r w:rsidRPr="00A6013E">
        <w:rPr>
          <w:rFonts w:ascii="Arial" w:hAnsi="Arial" w:cs="Arial"/>
          <w:shd w:val="clear" w:color="auto" w:fill="FFFFFF"/>
        </w:rPr>
        <w:t xml:space="preserve">In the SWOT analysis, the company's strengths, weaknesses, </w:t>
      </w:r>
      <w:r w:rsidR="00A6013E" w:rsidRPr="00A6013E">
        <w:rPr>
          <w:rFonts w:ascii="Arial" w:hAnsi="Arial" w:cs="Arial"/>
          <w:shd w:val="clear" w:color="auto" w:fill="FFFFFF"/>
        </w:rPr>
        <w:t>opportunities,</w:t>
      </w:r>
      <w:r w:rsidRPr="00A6013E">
        <w:rPr>
          <w:rFonts w:ascii="Arial" w:hAnsi="Arial" w:cs="Arial"/>
          <w:shd w:val="clear" w:color="auto" w:fill="FFFFFF"/>
        </w:rPr>
        <w:t xml:space="preserve"> and threats will be examined in detail to assess what T</w:t>
      </w:r>
      <w:r w:rsidR="007F1A64">
        <w:rPr>
          <w:rFonts w:ascii="Arial" w:hAnsi="Arial" w:cs="Arial"/>
          <w:shd w:val="clear" w:color="auto" w:fill="FFFFFF"/>
        </w:rPr>
        <w:t>esco</w:t>
      </w:r>
      <w:r w:rsidRPr="00A6013E">
        <w:rPr>
          <w:rFonts w:ascii="Arial" w:hAnsi="Arial" w:cs="Arial"/>
          <w:shd w:val="clear" w:color="auto" w:fill="FFFFFF"/>
        </w:rPr>
        <w:t xml:space="preserve"> can do going forward with its business strategy and brand engagement</w:t>
      </w:r>
      <w:r w:rsidR="00DC01F0">
        <w:rPr>
          <w:rFonts w:ascii="Arial" w:hAnsi="Arial" w:cs="Arial"/>
          <w:shd w:val="clear" w:color="auto" w:fill="FFFFFF"/>
        </w:rPr>
        <w:t xml:space="preserve">. </w:t>
      </w:r>
      <w:r w:rsidR="00A6013E" w:rsidRPr="00A6013E">
        <w:rPr>
          <w:rFonts w:ascii="Arial" w:hAnsi="Arial" w:cs="Arial"/>
          <w:shd w:val="clear" w:color="auto" w:fill="FFFFFF"/>
        </w:rPr>
        <w:t>Jason</w:t>
      </w:r>
      <w:r w:rsidR="00843077" w:rsidRPr="00A6013E">
        <w:rPr>
          <w:rFonts w:ascii="Arial" w:hAnsi="Arial" w:cs="Arial"/>
          <w:shd w:val="clear" w:color="auto" w:fill="FFFFFF"/>
        </w:rPr>
        <w:t xml:space="preserve"> and Scholes </w:t>
      </w:r>
      <w:r w:rsidR="00DC01F0">
        <w:rPr>
          <w:rFonts w:ascii="Arial" w:hAnsi="Arial" w:cs="Arial"/>
          <w:shd w:val="clear" w:color="auto" w:fill="FFFFFF"/>
        </w:rPr>
        <w:t>(</w:t>
      </w:r>
      <w:r w:rsidR="00843077" w:rsidRPr="00A6013E">
        <w:rPr>
          <w:rFonts w:ascii="Arial" w:hAnsi="Arial" w:cs="Arial"/>
          <w:shd w:val="clear" w:color="auto" w:fill="FFFFFF"/>
        </w:rPr>
        <w:t>20</w:t>
      </w:r>
      <w:r w:rsidR="00836F8B" w:rsidRPr="00A6013E">
        <w:rPr>
          <w:rFonts w:ascii="Arial" w:hAnsi="Arial" w:cs="Arial"/>
          <w:shd w:val="clear" w:color="auto" w:fill="FFFFFF"/>
        </w:rPr>
        <w:t>19</w:t>
      </w:r>
      <w:r w:rsidR="00A6013E" w:rsidRPr="00A6013E">
        <w:rPr>
          <w:rFonts w:ascii="Arial" w:hAnsi="Arial" w:cs="Arial"/>
          <w:shd w:val="clear" w:color="auto" w:fill="FFFFFF"/>
        </w:rPr>
        <w:t>)</w:t>
      </w:r>
      <w:r w:rsidR="00DC01F0">
        <w:rPr>
          <w:rFonts w:ascii="Arial" w:hAnsi="Arial" w:cs="Arial"/>
          <w:shd w:val="clear" w:color="auto" w:fill="FFFFFF"/>
        </w:rPr>
        <w:t xml:space="preserve"> s</w:t>
      </w:r>
      <w:r w:rsidR="00A6013E" w:rsidRPr="00A6013E">
        <w:rPr>
          <w:rFonts w:ascii="Arial" w:hAnsi="Arial" w:cs="Arial"/>
          <w:shd w:val="clear" w:color="auto" w:fill="FFFFFF"/>
        </w:rPr>
        <w:t>tated</w:t>
      </w:r>
      <w:r w:rsidR="000A65CD" w:rsidRPr="00A6013E">
        <w:rPr>
          <w:rFonts w:ascii="Arial" w:hAnsi="Arial" w:cs="Arial"/>
          <w:shd w:val="clear" w:color="auto" w:fill="FFFFFF"/>
        </w:rPr>
        <w:t xml:space="preserve"> that</w:t>
      </w:r>
      <w:r w:rsidR="00843077" w:rsidRPr="00A6013E">
        <w:rPr>
          <w:rFonts w:ascii="Arial" w:hAnsi="Arial" w:cs="Arial"/>
          <w:shd w:val="clear" w:color="auto" w:fill="FFFFFF"/>
        </w:rPr>
        <w:t xml:space="preserve"> </w:t>
      </w:r>
      <w:r w:rsidR="007F1A64">
        <w:rPr>
          <w:rFonts w:ascii="Arial" w:hAnsi="Arial" w:cs="Arial"/>
          <w:shd w:val="clear" w:color="auto" w:fill="FFFFFF"/>
        </w:rPr>
        <w:t>it</w:t>
      </w:r>
      <w:r w:rsidR="007361B6" w:rsidRPr="00A6013E">
        <w:rPr>
          <w:rFonts w:ascii="Arial" w:hAnsi="Arial" w:cs="Arial"/>
          <w:shd w:val="clear" w:color="auto" w:fill="FFFFFF"/>
        </w:rPr>
        <w:t xml:space="preserve"> is used as a way of getting managers to determine the interrelationship between the environmental consequences and the company's strength and weakness of the firm.</w:t>
      </w:r>
      <w:r w:rsidR="000A65CD" w:rsidRPr="00A6013E">
        <w:rPr>
          <w:rFonts w:ascii="Arial" w:hAnsi="Arial" w:cs="Arial"/>
          <w:shd w:val="clear" w:color="auto" w:fill="FFFFFF"/>
        </w:rPr>
        <w:t xml:space="preserve"> </w:t>
      </w:r>
      <w:bookmarkStart w:id="12" w:name="_Toc57208504"/>
    </w:p>
    <w:p w14:paraId="0B235E3C" w14:textId="229475D5" w:rsidR="00963C45" w:rsidRDefault="00963C45" w:rsidP="00963C45">
      <w:pPr>
        <w:spacing w:line="360" w:lineRule="auto"/>
        <w:jc w:val="both"/>
        <w:rPr>
          <w:rFonts w:ascii="Arial" w:hAnsi="Arial" w:cs="Arial"/>
          <w:shd w:val="clear" w:color="auto" w:fill="FFFFFF"/>
        </w:rPr>
      </w:pPr>
    </w:p>
    <w:p w14:paraId="34792866" w14:textId="77777777" w:rsidR="00963C45" w:rsidRPr="00963C45" w:rsidRDefault="00963C45" w:rsidP="00963C45">
      <w:pPr>
        <w:spacing w:line="360" w:lineRule="auto"/>
        <w:jc w:val="both"/>
        <w:rPr>
          <w:rFonts w:ascii="Arial" w:hAnsi="Arial" w:cs="Arial"/>
          <w:shd w:val="clear" w:color="auto" w:fill="FFFFFF"/>
        </w:rPr>
      </w:pPr>
    </w:p>
    <w:p w14:paraId="547579EB" w14:textId="0C18EC81" w:rsidR="00800F29" w:rsidRDefault="00B7769E" w:rsidP="00963C45">
      <w:pPr>
        <w:pStyle w:val="Heading2"/>
        <w:rPr>
          <w:rFonts w:ascii="Arial" w:hAnsi="Arial" w:cs="Arial"/>
          <w:b/>
          <w:bCs/>
          <w:color w:val="0D0D0D" w:themeColor="text1" w:themeTint="F2"/>
          <w:sz w:val="22"/>
          <w:szCs w:val="22"/>
          <w:shd w:val="clear" w:color="auto" w:fill="FFFFFF"/>
        </w:rPr>
      </w:pPr>
      <w:r w:rsidRPr="002A7FC6">
        <w:rPr>
          <w:rFonts w:ascii="Arial" w:hAnsi="Arial" w:cs="Arial"/>
          <w:b/>
          <w:bCs/>
          <w:color w:val="0D0D0D" w:themeColor="text1" w:themeTint="F2"/>
          <w:sz w:val="22"/>
          <w:szCs w:val="22"/>
          <w:shd w:val="clear" w:color="auto" w:fill="FFFFFF"/>
        </w:rPr>
        <w:t>Tesco’s strength</w:t>
      </w:r>
      <w:bookmarkEnd w:id="12"/>
      <w:r w:rsidRPr="002A7FC6">
        <w:rPr>
          <w:rFonts w:ascii="Arial" w:hAnsi="Arial" w:cs="Arial"/>
          <w:b/>
          <w:bCs/>
          <w:color w:val="0D0D0D" w:themeColor="text1" w:themeTint="F2"/>
          <w:sz w:val="22"/>
          <w:szCs w:val="22"/>
          <w:shd w:val="clear" w:color="auto" w:fill="FFFFFF"/>
        </w:rPr>
        <w:t xml:space="preserve"> </w:t>
      </w:r>
    </w:p>
    <w:p w14:paraId="3335BA4D" w14:textId="77777777" w:rsidR="00963C45" w:rsidRPr="00963C45" w:rsidRDefault="00963C45" w:rsidP="00963C45"/>
    <w:p w14:paraId="041B5047" w14:textId="42AC6FF9" w:rsidR="000C60E3" w:rsidRPr="00963C45" w:rsidRDefault="00B7769E" w:rsidP="001F687C">
      <w:pPr>
        <w:spacing w:line="360" w:lineRule="auto"/>
        <w:jc w:val="both"/>
        <w:rPr>
          <w:rFonts w:ascii="Arial" w:hAnsi="Arial" w:cs="Arial"/>
        </w:rPr>
      </w:pPr>
      <w:r w:rsidRPr="000646FC">
        <w:rPr>
          <w:rFonts w:ascii="Arial" w:hAnsi="Arial" w:cs="Arial"/>
        </w:rPr>
        <w:t>Strong financial power</w:t>
      </w:r>
      <w:r w:rsidR="000646FC">
        <w:rPr>
          <w:rFonts w:ascii="Arial" w:hAnsi="Arial" w:cs="Arial"/>
        </w:rPr>
        <w:t xml:space="preserve"> it has a quality that separates them from their competitors. </w:t>
      </w:r>
      <w:r w:rsidR="00DC01F0">
        <w:rPr>
          <w:rFonts w:ascii="Arial" w:hAnsi="Arial" w:cs="Arial"/>
        </w:rPr>
        <w:t xml:space="preserve"> According to</w:t>
      </w:r>
      <w:r w:rsidR="00C26E1D">
        <w:rPr>
          <w:rFonts w:ascii="Arial" w:hAnsi="Arial" w:cs="Arial"/>
        </w:rPr>
        <w:t xml:space="preserve"> Fatricia (2017), </w:t>
      </w:r>
      <w:r w:rsidR="00DC01F0">
        <w:rPr>
          <w:rFonts w:ascii="Arial" w:hAnsi="Arial" w:cs="Arial"/>
        </w:rPr>
        <w:t xml:space="preserve">Tesco is located globally with around 6000+ stores in fourteen different countries making it the most popular in the market share in Asian markets as well and the revenue continues to increase as of appendage of new stores in its operational chain. Another major strength which Tesco has shown that it is the most diversified market as it has proven  be thriving in the product range for example, </w:t>
      </w:r>
      <w:r w:rsidR="00385A23">
        <w:rPr>
          <w:rFonts w:ascii="Arial" w:hAnsi="Arial" w:cs="Arial"/>
        </w:rPr>
        <w:t xml:space="preserve">cotton fair-trading, </w:t>
      </w:r>
      <w:r w:rsidR="00DC01F0">
        <w:rPr>
          <w:rFonts w:ascii="Arial" w:hAnsi="Arial" w:cs="Arial"/>
        </w:rPr>
        <w:t xml:space="preserve">school products, clothing range home-ware items, mobile support, music and DVD downloads, financial support, products of the wide variety of cultures across the globe – making it ethical and appropriate for everyone. </w:t>
      </w:r>
      <w:r w:rsidR="000646FC">
        <w:rPr>
          <w:rFonts w:ascii="Arial" w:hAnsi="Arial" w:cs="Arial"/>
        </w:rPr>
        <w:t>The internal sources such as skilled knowledgeable staff</w:t>
      </w:r>
      <w:r w:rsidR="00836F8B">
        <w:rPr>
          <w:rFonts w:ascii="Arial" w:hAnsi="Arial" w:cs="Arial"/>
        </w:rPr>
        <w:t xml:space="preserve">. </w:t>
      </w:r>
      <w:r w:rsidR="0074728D">
        <w:rPr>
          <w:rFonts w:ascii="Arial" w:hAnsi="Arial" w:cs="Arial"/>
        </w:rPr>
        <w:t>Conferring to Lynch (2018), a</w:t>
      </w:r>
      <w:r w:rsidR="00385A23">
        <w:rPr>
          <w:rFonts w:ascii="Arial" w:hAnsi="Arial" w:cs="Arial"/>
        </w:rPr>
        <w:t>s Tesco have a simple business</w:t>
      </w:r>
      <w:r w:rsidR="002A6E3C">
        <w:rPr>
          <w:rFonts w:ascii="Arial" w:hAnsi="Arial" w:cs="Arial"/>
        </w:rPr>
        <w:t xml:space="preserve"> </w:t>
      </w:r>
      <w:r w:rsidR="00385A23">
        <w:rPr>
          <w:rFonts w:ascii="Arial" w:hAnsi="Arial" w:cs="Arial"/>
        </w:rPr>
        <w:t xml:space="preserve">model, decreased incurring cost, and waste management policies, it created a reliable and efficient supply chain network. </w:t>
      </w:r>
    </w:p>
    <w:p w14:paraId="4A182E23" w14:textId="39D2FFC4" w:rsidR="000C60E3" w:rsidRPr="00963C45" w:rsidRDefault="00FE1D63" w:rsidP="00800F29">
      <w:pPr>
        <w:pStyle w:val="Heading2"/>
        <w:rPr>
          <w:rFonts w:ascii="Arial" w:hAnsi="Arial" w:cs="Arial"/>
          <w:b/>
          <w:bCs/>
          <w:color w:val="0D0D0D" w:themeColor="text1" w:themeTint="F2"/>
          <w:sz w:val="22"/>
          <w:szCs w:val="22"/>
        </w:rPr>
      </w:pPr>
      <w:bookmarkStart w:id="13" w:name="_Toc57208505"/>
      <w:r w:rsidRPr="00963C45">
        <w:rPr>
          <w:rFonts w:ascii="Arial" w:hAnsi="Arial" w:cs="Arial"/>
          <w:b/>
          <w:bCs/>
          <w:color w:val="0D0D0D" w:themeColor="text1" w:themeTint="F2"/>
          <w:sz w:val="22"/>
          <w:szCs w:val="22"/>
        </w:rPr>
        <w:t>Tesco’s weakness</w:t>
      </w:r>
      <w:bookmarkEnd w:id="13"/>
      <w:r w:rsidR="007B524D" w:rsidRPr="00963C45">
        <w:rPr>
          <w:rFonts w:ascii="Arial" w:hAnsi="Arial" w:cs="Arial"/>
          <w:b/>
          <w:bCs/>
          <w:color w:val="0D0D0D" w:themeColor="text1" w:themeTint="F2"/>
          <w:sz w:val="22"/>
          <w:szCs w:val="22"/>
        </w:rPr>
        <w:t xml:space="preserve"> </w:t>
      </w:r>
      <w:r w:rsidR="008425BD" w:rsidRPr="00963C45">
        <w:rPr>
          <w:rFonts w:ascii="Arial" w:hAnsi="Arial" w:cs="Arial"/>
          <w:b/>
          <w:bCs/>
          <w:color w:val="0D0D0D" w:themeColor="text1" w:themeTint="F2"/>
          <w:sz w:val="22"/>
          <w:szCs w:val="22"/>
        </w:rPr>
        <w:t xml:space="preserve"> </w:t>
      </w:r>
    </w:p>
    <w:p w14:paraId="6EAAE269" w14:textId="77777777" w:rsidR="00800F29" w:rsidRPr="00800F29" w:rsidRDefault="00800F29" w:rsidP="00800F29">
      <w:pPr>
        <w:rPr>
          <w:highlight w:val="yellow"/>
        </w:rPr>
      </w:pPr>
    </w:p>
    <w:p w14:paraId="2B282C61" w14:textId="57871493" w:rsidR="00DD5E55" w:rsidRPr="00385A23" w:rsidRDefault="00385A23" w:rsidP="001F687C">
      <w:pPr>
        <w:shd w:val="clear" w:color="auto" w:fill="FFFFFF"/>
        <w:spacing w:after="0" w:line="360" w:lineRule="auto"/>
        <w:jc w:val="both"/>
        <w:rPr>
          <w:rFonts w:ascii="Arial" w:hAnsi="Arial" w:cs="Arial"/>
        </w:rPr>
      </w:pPr>
      <w:r>
        <w:rPr>
          <w:rFonts w:ascii="Arial" w:hAnsi="Arial" w:cs="Arial"/>
        </w:rPr>
        <w:t>Although Tesco follow a simplified business model with reduced cost strategy, this can ofte</w:t>
      </w:r>
      <w:r w:rsidR="00963C45">
        <w:rPr>
          <w:rFonts w:ascii="Arial" w:hAnsi="Arial" w:cs="Arial"/>
        </w:rPr>
        <w:t xml:space="preserve">n </w:t>
      </w:r>
      <w:r>
        <w:rPr>
          <w:rFonts w:ascii="Arial" w:hAnsi="Arial" w:cs="Arial"/>
        </w:rPr>
        <w:t>lead to reduced profit margins. Due to its financial inaccuracies, their financial profits are overwhelmingly affected because of high debts and credit card liability</w:t>
      </w:r>
      <w:r w:rsidR="00E13F5D">
        <w:rPr>
          <w:rFonts w:ascii="Arial" w:hAnsi="Arial" w:cs="Arial"/>
        </w:rPr>
        <w:t xml:space="preserve">. </w:t>
      </w:r>
      <w:r w:rsidR="00AE407C">
        <w:rPr>
          <w:rFonts w:ascii="Arial" w:hAnsi="Arial" w:cs="Arial"/>
        </w:rPr>
        <w:t xml:space="preserve">Fatricia (2017) points out that </w:t>
      </w:r>
      <w:r>
        <w:rPr>
          <w:rFonts w:ascii="Arial" w:hAnsi="Arial" w:cs="Arial"/>
        </w:rPr>
        <w:t>T</w:t>
      </w:r>
      <w:r w:rsidR="000C60E3" w:rsidRPr="00385A23">
        <w:rPr>
          <w:rFonts w:ascii="Arial" w:hAnsi="Arial" w:cs="Arial"/>
        </w:rPr>
        <w:t>esco has been involved in a number of controversies and scandals like defending for infringement claims and horsemeat scandal wherein horse-related puns were identified in t</w:t>
      </w:r>
      <w:r w:rsidR="005F3802" w:rsidRPr="00385A23">
        <w:rPr>
          <w:rFonts w:ascii="Arial" w:hAnsi="Arial" w:cs="Arial"/>
        </w:rPr>
        <w:t>he</w:t>
      </w:r>
      <w:r w:rsidR="000C60E3" w:rsidRPr="00385A23">
        <w:rPr>
          <w:rFonts w:ascii="Arial" w:hAnsi="Arial" w:cs="Arial"/>
        </w:rPr>
        <w:t xml:space="preserve"> burgers offered by the </w:t>
      </w:r>
      <w:r w:rsidR="00E13F5D">
        <w:rPr>
          <w:rFonts w:ascii="Arial" w:hAnsi="Arial" w:cs="Arial"/>
        </w:rPr>
        <w:t>organisation</w:t>
      </w:r>
      <w:r w:rsidR="00AE407C">
        <w:rPr>
          <w:rFonts w:ascii="Arial" w:hAnsi="Arial" w:cs="Arial"/>
        </w:rPr>
        <w:t xml:space="preserve">. </w:t>
      </w:r>
    </w:p>
    <w:p w14:paraId="459F7D70" w14:textId="77777777" w:rsidR="001F687C" w:rsidRPr="00385A23" w:rsidRDefault="000C60E3" w:rsidP="00800F29">
      <w:pPr>
        <w:pStyle w:val="Heading2"/>
        <w:rPr>
          <w:rFonts w:ascii="Arial" w:hAnsi="Arial" w:cs="Arial"/>
          <w:b/>
          <w:bCs/>
          <w:color w:val="0D0D0D" w:themeColor="text1" w:themeTint="F2"/>
          <w:sz w:val="22"/>
          <w:szCs w:val="22"/>
        </w:rPr>
      </w:pPr>
      <w:bookmarkStart w:id="14" w:name="_Toc57208506"/>
      <w:r w:rsidRPr="00385A23">
        <w:rPr>
          <w:rFonts w:ascii="Arial" w:hAnsi="Arial" w:cs="Arial"/>
          <w:b/>
          <w:bCs/>
          <w:color w:val="0D0D0D" w:themeColor="text1" w:themeTint="F2"/>
          <w:sz w:val="22"/>
          <w:szCs w:val="22"/>
        </w:rPr>
        <w:t>Tesco opportunity</w:t>
      </w:r>
      <w:bookmarkEnd w:id="14"/>
    </w:p>
    <w:p w14:paraId="6FD8C484" w14:textId="09D96D2A" w:rsidR="00963C45" w:rsidRDefault="00DD5E55" w:rsidP="00963C45">
      <w:pPr>
        <w:pStyle w:val="NormalWeb"/>
        <w:shd w:val="clear" w:color="auto" w:fill="FFFFFF"/>
        <w:spacing w:line="360" w:lineRule="auto"/>
        <w:jc w:val="both"/>
        <w:rPr>
          <w:rFonts w:ascii="Arial" w:hAnsi="Arial" w:cs="Arial"/>
          <w:sz w:val="22"/>
          <w:szCs w:val="22"/>
        </w:rPr>
      </w:pPr>
      <w:r w:rsidRPr="00DD5E55">
        <w:rPr>
          <w:rFonts w:ascii="Arial" w:hAnsi="Arial" w:cs="Arial"/>
          <w:sz w:val="22"/>
          <w:szCs w:val="22"/>
        </w:rPr>
        <w:t>Tesco has the</w:t>
      </w:r>
      <w:r>
        <w:rPr>
          <w:rFonts w:ascii="Arial" w:hAnsi="Arial" w:cs="Arial"/>
          <w:sz w:val="22"/>
          <w:szCs w:val="22"/>
        </w:rPr>
        <w:t xml:space="preserve"> opportunity to enhance its process by acquiring certain processes and companies in near future. This would be by developing strategic partnerships with other companies enabling Tesco to offer more products and attract a higher number of customers, leading to higher growth in the market. Tesco is already a global market, but they can develop their stores in other non-western countries such as Korea and Indonesia which can be </w:t>
      </w:r>
      <w:r w:rsidR="00C26E1D">
        <w:rPr>
          <w:rFonts w:ascii="Arial" w:hAnsi="Arial" w:cs="Arial"/>
          <w:sz w:val="22"/>
          <w:szCs w:val="22"/>
        </w:rPr>
        <w:t>an</w:t>
      </w:r>
      <w:r>
        <w:rPr>
          <w:rFonts w:ascii="Arial" w:hAnsi="Arial" w:cs="Arial"/>
          <w:sz w:val="22"/>
          <w:szCs w:val="22"/>
        </w:rPr>
        <w:t xml:space="preserve"> advantageous opportunity</w:t>
      </w:r>
      <w:bookmarkStart w:id="15" w:name="_Toc57208507"/>
      <w:r w:rsidR="00C26E1D">
        <w:rPr>
          <w:rFonts w:ascii="Arial" w:hAnsi="Arial" w:cs="Arial"/>
          <w:sz w:val="22"/>
          <w:szCs w:val="22"/>
        </w:rPr>
        <w:t xml:space="preserve"> (Factricia, 2017).</w:t>
      </w:r>
    </w:p>
    <w:p w14:paraId="1590861D" w14:textId="69F7F7BC" w:rsidR="00963C45" w:rsidRPr="00963C45" w:rsidRDefault="000C60E3" w:rsidP="00963C45">
      <w:pPr>
        <w:pStyle w:val="NormalWeb"/>
        <w:shd w:val="clear" w:color="auto" w:fill="FFFFFF"/>
        <w:spacing w:line="360" w:lineRule="auto"/>
        <w:jc w:val="both"/>
        <w:rPr>
          <w:rFonts w:ascii="Arial" w:hAnsi="Arial" w:cs="Arial"/>
          <w:b/>
          <w:bCs/>
          <w:highlight w:val="yellow"/>
        </w:rPr>
      </w:pPr>
      <w:r w:rsidRPr="00F04FA0">
        <w:rPr>
          <w:rFonts w:ascii="Arial" w:hAnsi="Arial" w:cs="Arial"/>
          <w:b/>
          <w:bCs/>
          <w:color w:val="0D0D0D" w:themeColor="text1" w:themeTint="F2"/>
          <w:sz w:val="22"/>
          <w:szCs w:val="22"/>
        </w:rPr>
        <w:t>Tesco Threats</w:t>
      </w:r>
      <w:bookmarkEnd w:id="15"/>
    </w:p>
    <w:p w14:paraId="618D1FF4" w14:textId="43EC11B9" w:rsidR="000C60E3" w:rsidRPr="000C60E3" w:rsidRDefault="000C60E3" w:rsidP="001F687C">
      <w:pPr>
        <w:shd w:val="clear" w:color="auto" w:fill="FFFFFF"/>
        <w:spacing w:after="0" w:line="360" w:lineRule="auto"/>
        <w:jc w:val="both"/>
        <w:rPr>
          <w:rFonts w:ascii="Arial" w:hAnsi="Arial" w:cs="Arial"/>
        </w:rPr>
      </w:pPr>
      <w:r w:rsidRPr="00F04FA0">
        <w:rPr>
          <w:rFonts w:ascii="Arial" w:hAnsi="Arial" w:cs="Arial"/>
        </w:rPr>
        <w:t xml:space="preserve">Tesco faces intense competition in the retailing business from other supermarkets and discount stores. </w:t>
      </w:r>
      <w:r w:rsidR="00F04FA0" w:rsidRPr="00F04FA0">
        <w:rPr>
          <w:rFonts w:ascii="Arial" w:hAnsi="Arial" w:cs="Arial"/>
        </w:rPr>
        <w:t>Tesco’s major competitors include J. Sainsbury, Morrison Supermarkets and Asda Stores, and numerous other small and local store operators.</w:t>
      </w:r>
      <w:r w:rsidR="00F04FA0" w:rsidRPr="000C60E3">
        <w:rPr>
          <w:rFonts w:ascii="Arial" w:hAnsi="Arial" w:cs="Arial"/>
        </w:rPr>
        <w:t xml:space="preserve"> </w:t>
      </w:r>
      <w:r w:rsidRPr="00F04FA0">
        <w:rPr>
          <w:rFonts w:ascii="Arial" w:hAnsi="Arial" w:cs="Arial"/>
        </w:rPr>
        <w:t xml:space="preserve">The company also </w:t>
      </w:r>
      <w:r w:rsidR="00107DB8">
        <w:rPr>
          <w:rFonts w:ascii="Arial" w:hAnsi="Arial" w:cs="Arial"/>
        </w:rPr>
        <w:t>contends</w:t>
      </w:r>
      <w:r w:rsidRPr="00F04FA0">
        <w:rPr>
          <w:rFonts w:ascii="Arial" w:hAnsi="Arial" w:cs="Arial"/>
        </w:rPr>
        <w:t xml:space="preserve"> against a number of multi-national retailers, some of which are larger and have substantially </w:t>
      </w:r>
      <w:r w:rsidRPr="00F04FA0">
        <w:rPr>
          <w:rFonts w:ascii="Arial" w:hAnsi="Arial" w:cs="Arial"/>
        </w:rPr>
        <w:lastRenderedPageBreak/>
        <w:t>greater resource</w:t>
      </w:r>
      <w:r w:rsidR="00F04FA0">
        <w:rPr>
          <w:rFonts w:ascii="Arial" w:hAnsi="Arial" w:cs="Arial"/>
        </w:rPr>
        <w:t>s</w:t>
      </w:r>
      <w:r w:rsidRPr="00F04FA0">
        <w:rPr>
          <w:rFonts w:ascii="Arial" w:hAnsi="Arial" w:cs="Arial"/>
        </w:rPr>
        <w:t xml:space="preserve"> which could therefore have the ability to spend more on advertising and marketing and have more flexibility to respond to changing business </w:t>
      </w:r>
      <w:r w:rsidR="00107DB8">
        <w:rPr>
          <w:rFonts w:ascii="Arial" w:hAnsi="Arial" w:cs="Arial"/>
        </w:rPr>
        <w:t xml:space="preserve">as well as economic conditions. </w:t>
      </w:r>
      <w:r w:rsidRPr="000C60E3">
        <w:rPr>
          <w:rFonts w:ascii="Arial" w:hAnsi="Arial" w:cs="Arial"/>
        </w:rPr>
        <w:t xml:space="preserve"> </w:t>
      </w:r>
      <w:r w:rsidR="00107DB8">
        <w:rPr>
          <w:rFonts w:ascii="Arial" w:hAnsi="Arial" w:cs="Arial"/>
        </w:rPr>
        <w:t>Tesco face another threat due to Brexit, affecting the trade deals and cost matters as Britain is no longer in the European Union.</w:t>
      </w:r>
    </w:p>
    <w:p w14:paraId="62E4D44E" w14:textId="77777777" w:rsidR="001B720D" w:rsidRDefault="001B720D" w:rsidP="009A0B32">
      <w:pPr>
        <w:shd w:val="clear" w:color="auto" w:fill="FFFFFF"/>
        <w:spacing w:line="276" w:lineRule="auto"/>
        <w:jc w:val="both"/>
        <w:rPr>
          <w:rStyle w:val="Hyperlink"/>
          <w:rFonts w:ascii="Arial" w:hAnsi="Arial" w:cs="Arial"/>
        </w:rPr>
      </w:pPr>
    </w:p>
    <w:p w14:paraId="405B80D4" w14:textId="77777777" w:rsidR="00253D13" w:rsidRPr="00C26E1D" w:rsidRDefault="00135426" w:rsidP="004D5F4D">
      <w:pPr>
        <w:pStyle w:val="Heading1"/>
        <w:spacing w:line="360" w:lineRule="auto"/>
        <w:jc w:val="both"/>
        <w:rPr>
          <w:rFonts w:ascii="Arial" w:hAnsi="Arial" w:cs="Arial"/>
          <w:b/>
          <w:bCs/>
          <w:color w:val="auto"/>
          <w:sz w:val="22"/>
          <w:szCs w:val="22"/>
          <w:shd w:val="clear" w:color="auto" w:fill="FFFFFF"/>
        </w:rPr>
      </w:pPr>
      <w:bookmarkStart w:id="16" w:name="_Toc57208508"/>
      <w:r w:rsidRPr="00C26E1D">
        <w:rPr>
          <w:rFonts w:ascii="Arial" w:hAnsi="Arial" w:cs="Arial"/>
          <w:b/>
          <w:bCs/>
          <w:color w:val="auto"/>
          <w:sz w:val="22"/>
          <w:szCs w:val="22"/>
          <w:shd w:val="clear" w:color="auto" w:fill="FFFFFF"/>
        </w:rPr>
        <w:t xml:space="preserve">Stakeholders analysis and their </w:t>
      </w:r>
      <w:r w:rsidR="00253D13" w:rsidRPr="00C26E1D">
        <w:rPr>
          <w:rFonts w:ascii="Arial" w:hAnsi="Arial" w:cs="Arial"/>
          <w:b/>
          <w:bCs/>
          <w:color w:val="auto"/>
          <w:sz w:val="22"/>
          <w:szCs w:val="22"/>
          <w:shd w:val="clear" w:color="auto" w:fill="FFFFFF"/>
        </w:rPr>
        <w:t>importance</w:t>
      </w:r>
      <w:bookmarkEnd w:id="16"/>
    </w:p>
    <w:p w14:paraId="5D974885" w14:textId="21C17EA9" w:rsidR="00C17D66" w:rsidRPr="00800F29" w:rsidRDefault="00253D13" w:rsidP="00800F29">
      <w:pPr>
        <w:spacing w:line="360" w:lineRule="auto"/>
        <w:jc w:val="both"/>
        <w:rPr>
          <w:rFonts w:ascii="Arial" w:hAnsi="Arial" w:cs="Arial"/>
        </w:rPr>
      </w:pPr>
      <w:r w:rsidRPr="00800F29">
        <w:rPr>
          <w:rFonts w:ascii="Arial" w:hAnsi="Arial" w:cs="Arial"/>
        </w:rPr>
        <w:t xml:space="preserve">Stakeholders provide practical and financial support </w:t>
      </w:r>
      <w:r w:rsidR="00AF51F1">
        <w:rPr>
          <w:rFonts w:ascii="Arial" w:hAnsi="Arial" w:cs="Arial"/>
        </w:rPr>
        <w:t>to their own organisations</w:t>
      </w:r>
      <w:r w:rsidRPr="00800F29">
        <w:rPr>
          <w:rFonts w:ascii="Arial" w:hAnsi="Arial" w:cs="Arial"/>
        </w:rPr>
        <w:t>. Stakeholders</w:t>
      </w:r>
      <w:r w:rsidR="00C26E1D">
        <w:rPr>
          <w:rFonts w:ascii="Arial" w:hAnsi="Arial" w:cs="Arial"/>
        </w:rPr>
        <w:t xml:space="preserve"> can </w:t>
      </w:r>
      <w:r w:rsidRPr="00800F29">
        <w:rPr>
          <w:rFonts w:ascii="Arial" w:hAnsi="Arial" w:cs="Arial"/>
        </w:rPr>
        <w:t>rang</w:t>
      </w:r>
      <w:r w:rsidR="00C26E1D">
        <w:rPr>
          <w:rFonts w:ascii="Arial" w:hAnsi="Arial" w:cs="Arial"/>
        </w:rPr>
        <w:t>e</w:t>
      </w:r>
      <w:r w:rsidRPr="00800F29">
        <w:rPr>
          <w:rFonts w:ascii="Arial" w:hAnsi="Arial" w:cs="Arial"/>
        </w:rPr>
        <w:t xml:space="preserve"> from employees to loyal customers and investors, are people interested in your company</w:t>
      </w:r>
      <w:r w:rsidR="005F3802" w:rsidRPr="00800F29">
        <w:rPr>
          <w:rFonts w:ascii="Arial" w:hAnsi="Arial" w:cs="Arial"/>
        </w:rPr>
        <w:t>. If the organisation is a large franchise and outlets are located in larger or central areas, it can lead to a large number of stakeholders including communities or the public</w:t>
      </w:r>
      <w:r w:rsidR="00996BED">
        <w:rPr>
          <w:rFonts w:ascii="Arial" w:hAnsi="Arial" w:cs="Arial"/>
        </w:rPr>
        <w:t xml:space="preserve">. </w:t>
      </w:r>
      <w:r w:rsidR="005F3802" w:rsidRPr="00800F29">
        <w:rPr>
          <w:rFonts w:ascii="Arial" w:hAnsi="Arial" w:cs="Arial"/>
        </w:rPr>
        <w:t xml:space="preserve">However, each stakeholder is different and maintain numerous aspirations and needs and this should highly be </w:t>
      </w:r>
      <w:r w:rsidR="00A6013E" w:rsidRPr="00800F29">
        <w:rPr>
          <w:rFonts w:ascii="Arial" w:hAnsi="Arial" w:cs="Arial"/>
        </w:rPr>
        <w:t>considered,</w:t>
      </w:r>
      <w:r w:rsidR="005F3802" w:rsidRPr="00800F29">
        <w:rPr>
          <w:rFonts w:ascii="Arial" w:hAnsi="Arial" w:cs="Arial"/>
        </w:rPr>
        <w:t xml:space="preserve"> or some would feel left out, putting the project at risk. Hen</w:t>
      </w:r>
      <w:r w:rsidR="00C17D66" w:rsidRPr="00800F29">
        <w:rPr>
          <w:rFonts w:ascii="Arial" w:hAnsi="Arial" w:cs="Arial"/>
        </w:rPr>
        <w:t>ce in order for the organisation to meet their requirements of stakeholders, the organisation implement new strategies for stakeholders to analyse and evaluate</w:t>
      </w:r>
      <w:r w:rsidR="00200DE3">
        <w:rPr>
          <w:rFonts w:ascii="Arial" w:hAnsi="Arial" w:cs="Arial"/>
        </w:rPr>
        <w:t xml:space="preserve"> (BSR, 2016)</w:t>
      </w:r>
      <w:r w:rsidR="00996BED">
        <w:rPr>
          <w:rFonts w:ascii="Arial" w:hAnsi="Arial" w:cs="Arial"/>
        </w:rPr>
        <w:t>.</w:t>
      </w:r>
    </w:p>
    <w:p w14:paraId="36351EA0" w14:textId="77947478" w:rsidR="0082521D" w:rsidRDefault="00C17D66" w:rsidP="00800F29">
      <w:pPr>
        <w:spacing w:line="360" w:lineRule="auto"/>
        <w:jc w:val="both"/>
        <w:rPr>
          <w:rFonts w:ascii="Arial" w:hAnsi="Arial" w:cs="Arial"/>
        </w:rPr>
      </w:pPr>
      <w:r w:rsidRPr="00800F29">
        <w:rPr>
          <w:rFonts w:ascii="Arial" w:hAnsi="Arial" w:cs="Arial"/>
        </w:rPr>
        <w:t>Another to benefit stakeholders is by keeping better relationships which helps firms develop such as customer or suppler loyalty; reduce employee turnover or improve the reputation of the organisation which can in turn be an asset of competitive advantage and corporate value. Hence the firm is more likely to consider relevance of multiple stakeholders. This is another important way of increasing stakeholders’ engagement support in improving financial aspect of the firm</w:t>
      </w:r>
      <w:r w:rsidR="005F594D">
        <w:rPr>
          <w:rFonts w:ascii="Arial" w:hAnsi="Arial" w:cs="Arial"/>
        </w:rPr>
        <w:t xml:space="preserve"> (BSR, 2016)</w:t>
      </w:r>
      <w:r w:rsidR="00EC52A4">
        <w:rPr>
          <w:rFonts w:ascii="Arial" w:hAnsi="Arial" w:cs="Arial"/>
        </w:rPr>
        <w:t>.</w:t>
      </w:r>
      <w:r w:rsidR="0082521D">
        <w:rPr>
          <w:rFonts w:ascii="Arial" w:hAnsi="Arial" w:cs="Arial"/>
        </w:rPr>
        <w:t xml:space="preserve"> Tesco Plc board considers balancing the conflicting need of stakeholders to ensure that they are all treated fairly with consistency.</w:t>
      </w:r>
    </w:p>
    <w:p w14:paraId="49E3A1AF" w14:textId="77777777" w:rsidR="00AF51F1" w:rsidRDefault="00AF51F1" w:rsidP="00800F29">
      <w:pPr>
        <w:spacing w:line="360" w:lineRule="auto"/>
        <w:jc w:val="both"/>
        <w:rPr>
          <w:rFonts w:ascii="Arial" w:hAnsi="Arial" w:cs="Arial"/>
        </w:rPr>
      </w:pPr>
      <w:r>
        <w:rPr>
          <w:rFonts w:ascii="Arial" w:hAnsi="Arial" w:cs="Arial"/>
        </w:rPr>
        <w:t>Conferring to the Tesco Plc Annual Report (2020) it is essential</w:t>
      </w:r>
      <w:r w:rsidR="00EC52A4">
        <w:rPr>
          <w:rFonts w:ascii="Arial" w:hAnsi="Arial" w:cs="Arial"/>
        </w:rPr>
        <w:t xml:space="preserve"> that colleagues are functioning within a cultural environment of openness where they have the opportunity to be themselves and deliver expertise of the </w:t>
      </w:r>
      <w:r w:rsidR="0082521D">
        <w:rPr>
          <w:rFonts w:ascii="Arial" w:hAnsi="Arial" w:cs="Arial"/>
        </w:rPr>
        <w:t>organisation’s</w:t>
      </w:r>
      <w:r w:rsidR="00EC52A4">
        <w:rPr>
          <w:rFonts w:ascii="Arial" w:hAnsi="Arial" w:cs="Arial"/>
        </w:rPr>
        <w:t xml:space="preserve"> strategic targets</w:t>
      </w:r>
      <w:r w:rsidR="0082521D">
        <w:rPr>
          <w:rFonts w:ascii="Arial" w:hAnsi="Arial" w:cs="Arial"/>
        </w:rPr>
        <w:t>. In 2020, the board have been working alongside the mental health charity ‘Mind’, for colleagues to access 24/7 telephone support should they be concerned in regards to money or personal support as well as offering learning modules in order to understand themselves better. The whistleblowing policy is also in line for colleagues to raise concerns regarding the Code of Business Conduct should they need to.</w:t>
      </w:r>
      <w:r>
        <w:rPr>
          <w:rFonts w:ascii="Arial" w:hAnsi="Arial" w:cs="Arial"/>
        </w:rPr>
        <w:t xml:space="preserve"> Based on a colleague contribution panel, actions were taken by the board to improve technological capabilities, simplify automation and opportunities to develop reward strategy.</w:t>
      </w:r>
    </w:p>
    <w:p w14:paraId="0CB7C005" w14:textId="6F75106A" w:rsidR="00AF51F1" w:rsidRDefault="00AF51F1" w:rsidP="00800F29">
      <w:pPr>
        <w:spacing w:line="360" w:lineRule="auto"/>
        <w:jc w:val="both"/>
        <w:rPr>
          <w:rFonts w:ascii="Arial" w:hAnsi="Arial" w:cs="Arial"/>
        </w:rPr>
      </w:pPr>
      <w:r>
        <w:rPr>
          <w:rFonts w:ascii="Arial" w:hAnsi="Arial" w:cs="Arial"/>
        </w:rPr>
        <w:t>S</w:t>
      </w:r>
      <w:r w:rsidR="000133A9">
        <w:rPr>
          <w:rFonts w:ascii="Arial" w:hAnsi="Arial" w:cs="Arial"/>
        </w:rPr>
        <w:t>uppliers are important when in trusted partnership with them as it assists the organisation it providing quality products at better prices for consumers whilst providing a great platform for suppliers to grow; one of the key targets of the board is to generate significance for shareholders and deliver maintainable growth in the long-term</w:t>
      </w:r>
      <w:r>
        <w:rPr>
          <w:rFonts w:ascii="Arial" w:hAnsi="Arial" w:cs="Arial"/>
        </w:rPr>
        <w:t xml:space="preserve">. </w:t>
      </w:r>
      <w:r w:rsidR="00B76E52">
        <w:rPr>
          <w:rFonts w:ascii="Arial" w:hAnsi="Arial" w:cs="Arial"/>
        </w:rPr>
        <w:t xml:space="preserve">The board places great importance on ensuring suppliers are treated </w:t>
      </w:r>
      <w:r w:rsidR="007F1A64">
        <w:rPr>
          <w:rFonts w:ascii="Arial" w:hAnsi="Arial" w:cs="Arial"/>
        </w:rPr>
        <w:t>equally</w:t>
      </w:r>
      <w:r w:rsidR="00C26E1D">
        <w:rPr>
          <w:rFonts w:ascii="Arial" w:hAnsi="Arial" w:cs="Arial"/>
        </w:rPr>
        <w:t xml:space="preserve"> (Fatricia, 2017).</w:t>
      </w:r>
    </w:p>
    <w:p w14:paraId="68FC94F9" w14:textId="1954752B" w:rsidR="00253D13" w:rsidRPr="00AF51F1" w:rsidRDefault="000133A9" w:rsidP="00800F29">
      <w:pPr>
        <w:spacing w:line="360" w:lineRule="auto"/>
        <w:jc w:val="both"/>
        <w:rPr>
          <w:rFonts w:ascii="Arial" w:hAnsi="Arial" w:cs="Arial"/>
        </w:rPr>
      </w:pPr>
      <w:r>
        <w:rPr>
          <w:rFonts w:ascii="Arial" w:hAnsi="Arial" w:cs="Arial"/>
        </w:rPr>
        <w:lastRenderedPageBreak/>
        <w:t>Tesco Plc board is committed to improving sustainability and helping communities thrive by positively contributing both socially and economically</w:t>
      </w:r>
      <w:r w:rsidR="007F1A64">
        <w:rPr>
          <w:rFonts w:ascii="Arial" w:hAnsi="Arial" w:cs="Arial"/>
        </w:rPr>
        <w:t xml:space="preserve">, striving to make products affordable for all. The ‘Little Helps’ plan targets involves supporting local communities’ projects and donating meals to those in globally. </w:t>
      </w:r>
    </w:p>
    <w:p w14:paraId="4B96CF6D" w14:textId="11972FE7" w:rsidR="00135426" w:rsidRPr="00800F29" w:rsidRDefault="00204DB5" w:rsidP="00800F29">
      <w:pPr>
        <w:spacing w:line="360" w:lineRule="auto"/>
        <w:jc w:val="both"/>
        <w:rPr>
          <w:rFonts w:ascii="Arial" w:hAnsi="Arial" w:cs="Arial"/>
        </w:rPr>
      </w:pPr>
      <w:r>
        <w:rPr>
          <w:rFonts w:ascii="Arial" w:hAnsi="Arial" w:cs="Arial"/>
          <w:shd w:val="clear" w:color="auto" w:fill="FFFFFF"/>
        </w:rPr>
        <w:t xml:space="preserve">Organisation which are greatly aware of stakeholders’ interests are more likely to avoid crisis as they are able to anticipate risks and opportunities. </w:t>
      </w:r>
      <w:r w:rsidR="00C26E1D">
        <w:rPr>
          <w:rFonts w:ascii="Arial" w:hAnsi="Arial" w:cs="Arial"/>
          <w:shd w:val="clear" w:color="auto" w:fill="FFFFFF"/>
        </w:rPr>
        <w:t>Morden</w:t>
      </w:r>
      <w:r w:rsidRPr="00C26E1D">
        <w:rPr>
          <w:rFonts w:ascii="Arial" w:hAnsi="Arial" w:cs="Arial"/>
          <w:shd w:val="clear" w:color="auto" w:fill="FFFFFF"/>
        </w:rPr>
        <w:t xml:space="preserve"> (201</w:t>
      </w:r>
      <w:r w:rsidR="00C26E1D">
        <w:rPr>
          <w:rFonts w:ascii="Arial" w:hAnsi="Arial" w:cs="Arial"/>
          <w:shd w:val="clear" w:color="auto" w:fill="FFFFFF"/>
        </w:rPr>
        <w:t>6</w:t>
      </w:r>
      <w:r w:rsidRPr="00C26E1D">
        <w:rPr>
          <w:rFonts w:ascii="Arial" w:hAnsi="Arial" w:cs="Arial"/>
          <w:shd w:val="clear" w:color="auto" w:fill="FFFFFF"/>
        </w:rPr>
        <w:t>)</w:t>
      </w:r>
      <w:r>
        <w:rPr>
          <w:rFonts w:ascii="Arial" w:hAnsi="Arial" w:cs="Arial"/>
          <w:shd w:val="clear" w:color="auto" w:fill="FFFFFF"/>
        </w:rPr>
        <w:t xml:space="preserve"> s</w:t>
      </w:r>
      <w:r w:rsidR="00C26E1D">
        <w:rPr>
          <w:rFonts w:ascii="Arial" w:hAnsi="Arial" w:cs="Arial"/>
          <w:shd w:val="clear" w:color="auto" w:fill="FFFFFF"/>
        </w:rPr>
        <w:t>ays</w:t>
      </w:r>
      <w:r>
        <w:rPr>
          <w:rFonts w:ascii="Arial" w:hAnsi="Arial" w:cs="Arial"/>
          <w:shd w:val="clear" w:color="auto" w:fill="FFFFFF"/>
        </w:rPr>
        <w:t xml:space="preserve"> that from the strategic view of the company, it is the efficient control of stakeholders with in the company the interest of removing or at least decreasing conflicts and ability risks created by certain groups of stakeholders, minimising the negative effect on stakeholders, developing business potential with given groups of stakeholders and promoting successful and sustainable improvement of the business primarily based on teamwork.</w:t>
      </w:r>
      <w:r w:rsidR="005F594D">
        <w:rPr>
          <w:rFonts w:ascii="Arial" w:hAnsi="Arial" w:cs="Arial"/>
          <w:shd w:val="clear" w:color="auto" w:fill="FFFFFF"/>
        </w:rPr>
        <w:t xml:space="preserve"> </w:t>
      </w:r>
    </w:p>
    <w:p w14:paraId="5B677AA2" w14:textId="6CD4F7CD" w:rsidR="00C91975" w:rsidRDefault="00204DB5" w:rsidP="004D5F4D">
      <w:pPr>
        <w:spacing w:line="360" w:lineRule="auto"/>
        <w:jc w:val="both"/>
        <w:rPr>
          <w:rFonts w:ascii="Arial" w:hAnsi="Arial" w:cs="Arial"/>
        </w:rPr>
      </w:pPr>
      <w:r>
        <w:rPr>
          <w:rFonts w:ascii="Arial" w:hAnsi="Arial" w:cs="Arial"/>
        </w:rPr>
        <w:t>The table below shows</w:t>
      </w:r>
      <w:r w:rsidR="007B72C8" w:rsidRPr="007B72C8">
        <w:rPr>
          <w:rFonts w:ascii="Arial" w:hAnsi="Arial" w:cs="Arial"/>
        </w:rPr>
        <w:t xml:space="preserve"> three essential steps in stakeholders’ analysis to</w:t>
      </w:r>
    </w:p>
    <w:p w14:paraId="2FB6B8A7" w14:textId="77777777" w:rsidR="007B72C8" w:rsidRPr="007B72C8" w:rsidRDefault="007B72C8" w:rsidP="004D5F4D">
      <w:pPr>
        <w:pStyle w:val="ListParagraph"/>
        <w:numPr>
          <w:ilvl w:val="0"/>
          <w:numId w:val="8"/>
        </w:numPr>
        <w:spacing w:line="360" w:lineRule="auto"/>
        <w:jc w:val="both"/>
        <w:rPr>
          <w:rFonts w:ascii="Arial" w:hAnsi="Arial" w:cs="Arial"/>
        </w:rPr>
      </w:pPr>
      <w:r w:rsidRPr="007B72C8">
        <w:rPr>
          <w:rFonts w:ascii="Arial" w:hAnsi="Arial" w:cs="Arial"/>
        </w:rPr>
        <w:t xml:space="preserve">Identifying the primary stakeholders and their participation in the project (high or low) </w:t>
      </w:r>
    </w:p>
    <w:p w14:paraId="0FD6AEFF" w14:textId="77777777" w:rsidR="007B72C8" w:rsidRPr="007B72C8" w:rsidRDefault="007B72C8" w:rsidP="004D5F4D">
      <w:pPr>
        <w:pStyle w:val="ListParagraph"/>
        <w:numPr>
          <w:ilvl w:val="0"/>
          <w:numId w:val="8"/>
        </w:numPr>
        <w:spacing w:line="360" w:lineRule="auto"/>
        <w:jc w:val="both"/>
        <w:rPr>
          <w:rFonts w:ascii="Arial" w:hAnsi="Arial" w:cs="Arial"/>
        </w:rPr>
      </w:pPr>
      <w:r w:rsidRPr="007B72C8">
        <w:rPr>
          <w:rFonts w:ascii="Arial" w:hAnsi="Arial" w:cs="Arial"/>
        </w:rPr>
        <w:t xml:space="preserve">Assessing the effect of each stakeholder on the value and degree of impact </w:t>
      </w:r>
    </w:p>
    <w:p w14:paraId="2DFBF0B3" w14:textId="68E7C3D5" w:rsidR="00C91975" w:rsidRDefault="007B72C8" w:rsidP="004D5F4D">
      <w:pPr>
        <w:pStyle w:val="ListParagraph"/>
        <w:numPr>
          <w:ilvl w:val="0"/>
          <w:numId w:val="8"/>
        </w:numPr>
        <w:spacing w:line="360" w:lineRule="auto"/>
        <w:jc w:val="both"/>
        <w:rPr>
          <w:rFonts w:ascii="Arial" w:hAnsi="Arial" w:cs="Arial"/>
        </w:rPr>
      </w:pPr>
      <w:r w:rsidRPr="007B72C8">
        <w:rPr>
          <w:rFonts w:ascii="Arial" w:hAnsi="Arial" w:cs="Arial"/>
        </w:rPr>
        <w:t>Identifying how best to get stakeholders involved</w:t>
      </w:r>
    </w:p>
    <w:p w14:paraId="1E50A8BC" w14:textId="77777777" w:rsidR="00963C45" w:rsidRPr="007B72C8" w:rsidRDefault="00963C45" w:rsidP="00963C45">
      <w:pPr>
        <w:pStyle w:val="ListParagraph"/>
        <w:spacing w:line="360" w:lineRule="auto"/>
        <w:jc w:val="both"/>
        <w:rPr>
          <w:rFonts w:ascii="Arial" w:hAnsi="Arial" w:cs="Arial"/>
        </w:rPr>
      </w:pPr>
    </w:p>
    <w:tbl>
      <w:tblPr>
        <w:tblStyle w:val="TableGrid"/>
        <w:tblpPr w:leftFromText="180" w:rightFromText="180" w:vertAnchor="text" w:horzAnchor="margin" w:tblpXSpec="center" w:tblpY="247"/>
        <w:tblW w:w="10968" w:type="dxa"/>
        <w:tblLook w:val="04A0" w:firstRow="1" w:lastRow="0" w:firstColumn="1" w:lastColumn="0" w:noHBand="0" w:noVBand="1"/>
      </w:tblPr>
      <w:tblGrid>
        <w:gridCol w:w="1952"/>
        <w:gridCol w:w="4508"/>
        <w:gridCol w:w="4508"/>
      </w:tblGrid>
      <w:tr w:rsidR="004D5F4D" w14:paraId="3991E1BE" w14:textId="77777777" w:rsidTr="004D5F4D">
        <w:tc>
          <w:tcPr>
            <w:tcW w:w="1952" w:type="dxa"/>
            <w:tcBorders>
              <w:bottom w:val="nil"/>
            </w:tcBorders>
          </w:tcPr>
          <w:p w14:paraId="2154AFD7" w14:textId="28792DFC" w:rsidR="004D5F4D" w:rsidRDefault="004D5F4D" w:rsidP="004D5F4D">
            <w:pPr>
              <w:spacing w:line="360" w:lineRule="auto"/>
              <w:jc w:val="both"/>
              <w:rPr>
                <w:rFonts w:ascii="Arial" w:hAnsi="Arial" w:cs="Arial"/>
              </w:rPr>
            </w:pPr>
            <w:r>
              <w:rPr>
                <w:rFonts w:ascii="Arial" w:hAnsi="Arial" w:cs="Arial"/>
              </w:rPr>
              <w:t>Influence/ Power of Stakeholders</w:t>
            </w:r>
          </w:p>
        </w:tc>
        <w:tc>
          <w:tcPr>
            <w:tcW w:w="4508" w:type="dxa"/>
          </w:tcPr>
          <w:p w14:paraId="48EA9463" w14:textId="77777777" w:rsidR="004D5F4D" w:rsidRDefault="004D5F4D" w:rsidP="004D5F4D">
            <w:pPr>
              <w:spacing w:line="360" w:lineRule="auto"/>
              <w:jc w:val="both"/>
              <w:rPr>
                <w:rFonts w:ascii="Arial" w:hAnsi="Arial" w:cs="Arial"/>
              </w:rPr>
            </w:pPr>
            <w:r>
              <w:rPr>
                <w:rFonts w:ascii="Arial" w:hAnsi="Arial" w:cs="Arial"/>
              </w:rPr>
              <w:t xml:space="preserve">High Power, Low Interest </w:t>
            </w:r>
          </w:p>
          <w:p w14:paraId="6A4B662A" w14:textId="77777777" w:rsidR="004D5F4D" w:rsidRDefault="004D5F4D" w:rsidP="004D5F4D">
            <w:pPr>
              <w:spacing w:line="360" w:lineRule="auto"/>
              <w:jc w:val="both"/>
              <w:rPr>
                <w:rFonts w:ascii="Arial" w:hAnsi="Arial" w:cs="Arial"/>
              </w:rPr>
            </w:pPr>
            <w:r>
              <w:rPr>
                <w:rFonts w:ascii="Arial" w:hAnsi="Arial" w:cs="Arial"/>
              </w:rPr>
              <w:t>Meet their needs</w:t>
            </w:r>
          </w:p>
          <w:p w14:paraId="699B4F0B" w14:textId="77777777" w:rsidR="004D5F4D" w:rsidRDefault="004D5F4D" w:rsidP="004D5F4D">
            <w:pPr>
              <w:spacing w:line="360" w:lineRule="auto"/>
              <w:jc w:val="both"/>
              <w:rPr>
                <w:rFonts w:ascii="Arial" w:hAnsi="Arial" w:cs="Arial"/>
              </w:rPr>
            </w:pPr>
            <w:r>
              <w:rPr>
                <w:rFonts w:ascii="Arial" w:hAnsi="Arial" w:cs="Arial"/>
              </w:rPr>
              <w:t>Keep satisfied</w:t>
            </w:r>
          </w:p>
        </w:tc>
        <w:tc>
          <w:tcPr>
            <w:tcW w:w="4508" w:type="dxa"/>
          </w:tcPr>
          <w:p w14:paraId="06344785" w14:textId="77777777" w:rsidR="004D5F4D" w:rsidRDefault="004D5F4D" w:rsidP="004D5F4D">
            <w:pPr>
              <w:spacing w:line="360" w:lineRule="auto"/>
              <w:jc w:val="both"/>
              <w:rPr>
                <w:rFonts w:ascii="Arial" w:hAnsi="Arial" w:cs="Arial"/>
              </w:rPr>
            </w:pPr>
            <w:r>
              <w:rPr>
                <w:rFonts w:ascii="Arial" w:hAnsi="Arial" w:cs="Arial"/>
              </w:rPr>
              <w:t>High Power, High Interest</w:t>
            </w:r>
          </w:p>
          <w:p w14:paraId="1EA869B9" w14:textId="77777777" w:rsidR="004D5F4D" w:rsidRDefault="004D5F4D" w:rsidP="004D5F4D">
            <w:pPr>
              <w:spacing w:line="360" w:lineRule="auto"/>
              <w:jc w:val="both"/>
              <w:rPr>
                <w:rFonts w:ascii="Arial" w:hAnsi="Arial" w:cs="Arial"/>
              </w:rPr>
            </w:pPr>
            <w:r>
              <w:rPr>
                <w:rFonts w:ascii="Arial" w:hAnsi="Arial" w:cs="Arial"/>
              </w:rPr>
              <w:t>Key player</w:t>
            </w:r>
          </w:p>
          <w:p w14:paraId="3DEC9EB9" w14:textId="77777777" w:rsidR="004D5F4D" w:rsidRDefault="004D5F4D" w:rsidP="004D5F4D">
            <w:pPr>
              <w:spacing w:line="360" w:lineRule="auto"/>
              <w:jc w:val="both"/>
              <w:rPr>
                <w:rFonts w:ascii="Arial" w:hAnsi="Arial" w:cs="Arial"/>
              </w:rPr>
            </w:pPr>
            <w:r>
              <w:rPr>
                <w:rFonts w:ascii="Arial" w:hAnsi="Arial" w:cs="Arial"/>
              </w:rPr>
              <w:t xml:space="preserve">Engage closely </w:t>
            </w:r>
          </w:p>
        </w:tc>
      </w:tr>
      <w:tr w:rsidR="004D5F4D" w14:paraId="3D4B59D9" w14:textId="77777777" w:rsidTr="004D5F4D">
        <w:tc>
          <w:tcPr>
            <w:tcW w:w="1952" w:type="dxa"/>
            <w:tcBorders>
              <w:top w:val="nil"/>
            </w:tcBorders>
          </w:tcPr>
          <w:p w14:paraId="2C8E1B41" w14:textId="77777777" w:rsidR="004D5F4D" w:rsidRDefault="004D5F4D" w:rsidP="004D5F4D">
            <w:pPr>
              <w:spacing w:line="360" w:lineRule="auto"/>
              <w:jc w:val="both"/>
              <w:rPr>
                <w:rFonts w:ascii="Arial" w:hAnsi="Arial" w:cs="Arial"/>
              </w:rPr>
            </w:pPr>
          </w:p>
        </w:tc>
        <w:tc>
          <w:tcPr>
            <w:tcW w:w="4508" w:type="dxa"/>
          </w:tcPr>
          <w:p w14:paraId="62B84F4C" w14:textId="77777777" w:rsidR="004D5F4D" w:rsidRDefault="004D5F4D" w:rsidP="004D5F4D">
            <w:pPr>
              <w:spacing w:line="360" w:lineRule="auto"/>
              <w:jc w:val="both"/>
              <w:rPr>
                <w:rFonts w:ascii="Arial" w:hAnsi="Arial" w:cs="Arial"/>
              </w:rPr>
            </w:pPr>
            <w:r>
              <w:rPr>
                <w:rFonts w:ascii="Arial" w:hAnsi="Arial" w:cs="Arial"/>
              </w:rPr>
              <w:t>Low Power, Low Interest</w:t>
            </w:r>
          </w:p>
          <w:p w14:paraId="53C709C6" w14:textId="77777777" w:rsidR="004D5F4D" w:rsidRDefault="004D5F4D" w:rsidP="004D5F4D">
            <w:pPr>
              <w:spacing w:line="360" w:lineRule="auto"/>
              <w:jc w:val="both"/>
              <w:rPr>
                <w:rFonts w:ascii="Arial" w:hAnsi="Arial" w:cs="Arial"/>
              </w:rPr>
            </w:pPr>
            <w:r>
              <w:rPr>
                <w:rFonts w:ascii="Arial" w:hAnsi="Arial" w:cs="Arial"/>
              </w:rPr>
              <w:t>Least Important</w:t>
            </w:r>
          </w:p>
          <w:p w14:paraId="15CED1BD" w14:textId="77777777" w:rsidR="004D5F4D" w:rsidRDefault="004D5F4D" w:rsidP="004D5F4D">
            <w:pPr>
              <w:spacing w:line="360" w:lineRule="auto"/>
              <w:jc w:val="both"/>
              <w:rPr>
                <w:rFonts w:ascii="Arial" w:hAnsi="Arial" w:cs="Arial"/>
              </w:rPr>
            </w:pPr>
            <w:r>
              <w:rPr>
                <w:rFonts w:ascii="Arial" w:hAnsi="Arial" w:cs="Arial"/>
              </w:rPr>
              <w:t>Minimal effort</w:t>
            </w:r>
          </w:p>
        </w:tc>
        <w:tc>
          <w:tcPr>
            <w:tcW w:w="4508" w:type="dxa"/>
          </w:tcPr>
          <w:p w14:paraId="3A510D36" w14:textId="77777777" w:rsidR="004D5F4D" w:rsidRDefault="004D5F4D" w:rsidP="004D5F4D">
            <w:pPr>
              <w:spacing w:line="360" w:lineRule="auto"/>
              <w:jc w:val="both"/>
              <w:rPr>
                <w:rFonts w:ascii="Arial" w:hAnsi="Arial" w:cs="Arial"/>
              </w:rPr>
            </w:pPr>
            <w:r>
              <w:rPr>
                <w:rFonts w:ascii="Arial" w:hAnsi="Arial" w:cs="Arial"/>
              </w:rPr>
              <w:t>Low Power, High interest</w:t>
            </w:r>
          </w:p>
          <w:p w14:paraId="5274AA61" w14:textId="77777777" w:rsidR="004D5F4D" w:rsidRDefault="004D5F4D" w:rsidP="004D5F4D">
            <w:pPr>
              <w:spacing w:line="360" w:lineRule="auto"/>
              <w:jc w:val="both"/>
              <w:rPr>
                <w:rFonts w:ascii="Arial" w:hAnsi="Arial" w:cs="Arial"/>
              </w:rPr>
            </w:pPr>
            <w:r>
              <w:rPr>
                <w:rFonts w:ascii="Arial" w:hAnsi="Arial" w:cs="Arial"/>
              </w:rPr>
              <w:t>Show consideration</w:t>
            </w:r>
          </w:p>
          <w:p w14:paraId="60B93C4E" w14:textId="77777777" w:rsidR="004D5F4D" w:rsidRDefault="004D5F4D" w:rsidP="004D5F4D">
            <w:pPr>
              <w:spacing w:line="360" w:lineRule="auto"/>
              <w:jc w:val="both"/>
              <w:rPr>
                <w:rFonts w:ascii="Arial" w:hAnsi="Arial" w:cs="Arial"/>
              </w:rPr>
            </w:pPr>
            <w:r>
              <w:rPr>
                <w:rFonts w:ascii="Arial" w:hAnsi="Arial" w:cs="Arial"/>
              </w:rPr>
              <w:t>Keep informed</w:t>
            </w:r>
          </w:p>
        </w:tc>
      </w:tr>
    </w:tbl>
    <w:p w14:paraId="520EF9BB" w14:textId="238F59F2" w:rsidR="007B72C8" w:rsidRDefault="007B72C8" w:rsidP="004D5F4D">
      <w:pPr>
        <w:spacing w:line="360" w:lineRule="auto"/>
        <w:jc w:val="both"/>
        <w:rPr>
          <w:rFonts w:ascii="Arial" w:hAnsi="Arial" w:cs="Arial"/>
        </w:rPr>
      </w:pPr>
    </w:p>
    <w:p w14:paraId="4D7A58AD" w14:textId="776516B2" w:rsidR="007B72C8" w:rsidRDefault="004D5F4D" w:rsidP="004D5F4D">
      <w:pPr>
        <w:spacing w:line="360" w:lineRule="auto"/>
        <w:jc w:val="both"/>
        <w:rPr>
          <w:rFonts w:ascii="Arial" w:hAnsi="Arial" w:cs="Arial"/>
        </w:rPr>
      </w:pPr>
      <w:r>
        <w:rPr>
          <w:rFonts w:ascii="Arial" w:hAnsi="Arial" w:cs="Arial"/>
        </w:rPr>
        <w:t xml:space="preserve">                                                                 Interest of stakeholder</w:t>
      </w:r>
    </w:p>
    <w:p w14:paraId="3F52B15D" w14:textId="77777777" w:rsidR="00F015D5" w:rsidRDefault="00F015D5" w:rsidP="009A0B32">
      <w:pPr>
        <w:spacing w:line="276" w:lineRule="auto"/>
        <w:jc w:val="both"/>
        <w:rPr>
          <w:rFonts w:ascii="Arial" w:hAnsi="Arial" w:cs="Arial"/>
          <w:color w:val="0D0D0D" w:themeColor="text1" w:themeTint="F2"/>
          <w:shd w:val="clear" w:color="auto" w:fill="FFFFFF"/>
        </w:rPr>
      </w:pPr>
    </w:p>
    <w:p w14:paraId="3DFFCFF3" w14:textId="12EF6961" w:rsidR="00F015D5" w:rsidRDefault="00F015D5" w:rsidP="00204DB5">
      <w:pPr>
        <w:pStyle w:val="Heading1"/>
        <w:spacing w:line="360" w:lineRule="auto"/>
        <w:rPr>
          <w:rFonts w:ascii="Arial" w:hAnsi="Arial" w:cs="Arial"/>
          <w:b/>
          <w:bCs/>
          <w:color w:val="0D0D0D" w:themeColor="text1" w:themeTint="F2"/>
          <w:sz w:val="22"/>
          <w:szCs w:val="22"/>
          <w:shd w:val="clear" w:color="auto" w:fill="FFFFFF"/>
        </w:rPr>
      </w:pPr>
      <w:bookmarkStart w:id="17" w:name="_Toc57208509"/>
      <w:r w:rsidRPr="00800F29">
        <w:rPr>
          <w:rFonts w:ascii="Arial" w:hAnsi="Arial" w:cs="Arial"/>
          <w:b/>
          <w:bCs/>
          <w:color w:val="0D0D0D" w:themeColor="text1" w:themeTint="F2"/>
          <w:sz w:val="22"/>
          <w:szCs w:val="22"/>
          <w:shd w:val="clear" w:color="auto" w:fill="FFFFFF"/>
        </w:rPr>
        <w:t>V</w:t>
      </w:r>
      <w:r w:rsidR="00A6013E">
        <w:rPr>
          <w:rFonts w:ascii="Arial" w:hAnsi="Arial" w:cs="Arial"/>
          <w:b/>
          <w:bCs/>
          <w:color w:val="0D0D0D" w:themeColor="text1" w:themeTint="F2"/>
          <w:sz w:val="22"/>
          <w:szCs w:val="22"/>
          <w:shd w:val="clear" w:color="auto" w:fill="FFFFFF"/>
        </w:rPr>
        <w:t>RIO</w:t>
      </w:r>
      <w:r w:rsidRPr="00800F29">
        <w:rPr>
          <w:rFonts w:ascii="Arial" w:hAnsi="Arial" w:cs="Arial"/>
          <w:b/>
          <w:bCs/>
          <w:color w:val="0D0D0D" w:themeColor="text1" w:themeTint="F2"/>
          <w:sz w:val="22"/>
          <w:szCs w:val="22"/>
          <w:shd w:val="clear" w:color="auto" w:fill="FFFFFF"/>
        </w:rPr>
        <w:t xml:space="preserve"> framework</w:t>
      </w:r>
      <w:bookmarkEnd w:id="17"/>
    </w:p>
    <w:p w14:paraId="05AA65FD" w14:textId="77777777" w:rsidR="00963C45" w:rsidRPr="00963C45" w:rsidRDefault="00963C45" w:rsidP="00963C45"/>
    <w:p w14:paraId="22DDABCF" w14:textId="31B6DCEA" w:rsidR="003B1BB9" w:rsidRDefault="00F015D5" w:rsidP="00204DB5">
      <w:pPr>
        <w:spacing w:line="360" w:lineRule="auto"/>
        <w:jc w:val="both"/>
        <w:rPr>
          <w:rFonts w:ascii="Arial" w:hAnsi="Arial" w:cs="Arial"/>
          <w:color w:val="0D0D0D" w:themeColor="text1" w:themeTint="F2"/>
          <w:shd w:val="clear" w:color="auto" w:fill="FFFFFF"/>
        </w:rPr>
      </w:pPr>
      <w:r w:rsidRPr="00F015D5">
        <w:rPr>
          <w:rFonts w:ascii="Arial" w:hAnsi="Arial" w:cs="Arial"/>
          <w:color w:val="0D0D0D" w:themeColor="text1" w:themeTint="F2"/>
          <w:shd w:val="clear" w:color="auto" w:fill="FFFFFF"/>
        </w:rPr>
        <w:t>The V</w:t>
      </w:r>
      <w:r w:rsidR="00A6013E">
        <w:rPr>
          <w:rFonts w:ascii="Arial" w:hAnsi="Arial" w:cs="Arial"/>
          <w:color w:val="0D0D0D" w:themeColor="text1" w:themeTint="F2"/>
          <w:shd w:val="clear" w:color="auto" w:fill="FFFFFF"/>
        </w:rPr>
        <w:t>RIO</w:t>
      </w:r>
      <w:r w:rsidR="003B1BB9">
        <w:rPr>
          <w:rFonts w:ascii="Arial" w:hAnsi="Arial" w:cs="Arial"/>
          <w:color w:val="0D0D0D" w:themeColor="text1" w:themeTint="F2"/>
          <w:shd w:val="clear" w:color="auto" w:fill="FFFFFF"/>
        </w:rPr>
        <w:t xml:space="preserve"> analysis of Tesco will look at its internal source one by one to assess whether these provide sustained competitive advantage. </w:t>
      </w:r>
      <w:r w:rsidR="00963C45">
        <w:rPr>
          <w:rFonts w:ascii="Arial" w:hAnsi="Arial" w:cs="Arial"/>
          <w:color w:val="0D0D0D" w:themeColor="text1" w:themeTint="F2"/>
          <w:shd w:val="clear" w:color="auto" w:fill="FFFFFF"/>
        </w:rPr>
        <w:t>The VRIO analysis of Tesco Plc</w:t>
      </w:r>
      <w:r w:rsidR="003B1BB9">
        <w:rPr>
          <w:rFonts w:ascii="Arial" w:hAnsi="Arial" w:cs="Arial"/>
          <w:color w:val="0D0D0D" w:themeColor="text1" w:themeTint="F2"/>
          <w:shd w:val="clear" w:color="auto" w:fill="FFFFFF"/>
        </w:rPr>
        <w:t xml:space="preserve"> also </w:t>
      </w:r>
      <w:r w:rsidR="0010296B">
        <w:rPr>
          <w:rFonts w:ascii="Arial" w:hAnsi="Arial" w:cs="Arial"/>
          <w:color w:val="0D0D0D" w:themeColor="text1" w:themeTint="F2"/>
          <w:shd w:val="clear" w:color="auto" w:fill="FFFFFF"/>
        </w:rPr>
        <w:t>suggests whether these resources could be improved to provide a greater competitive advantage</w:t>
      </w:r>
      <w:r w:rsidR="006D5CD0">
        <w:rPr>
          <w:rFonts w:ascii="Arial" w:hAnsi="Arial" w:cs="Arial"/>
          <w:color w:val="0D0D0D" w:themeColor="text1" w:themeTint="F2"/>
          <w:shd w:val="clear" w:color="auto" w:fill="FFFFFF"/>
        </w:rPr>
        <w:t xml:space="preserve"> (Edwards, 2018).</w:t>
      </w:r>
    </w:p>
    <w:p w14:paraId="17FB52FA" w14:textId="265876D1" w:rsidR="003B1BB9" w:rsidRDefault="003B1BB9" w:rsidP="00204DB5">
      <w:pPr>
        <w:spacing w:line="360" w:lineRule="auto"/>
        <w:jc w:val="both"/>
        <w:rPr>
          <w:rFonts w:ascii="Arial" w:hAnsi="Arial" w:cs="Arial"/>
          <w:color w:val="0D0D0D" w:themeColor="text1" w:themeTint="F2"/>
          <w:shd w:val="clear" w:color="auto" w:fill="FFFFFF"/>
        </w:rPr>
      </w:pPr>
    </w:p>
    <w:tbl>
      <w:tblPr>
        <w:tblStyle w:val="TableGrid"/>
        <w:tblW w:w="10774" w:type="dxa"/>
        <w:tblInd w:w="-856" w:type="dxa"/>
        <w:tblLayout w:type="fixed"/>
        <w:tblLook w:val="04A0" w:firstRow="1" w:lastRow="0" w:firstColumn="1" w:lastColumn="0" w:noHBand="0" w:noVBand="1"/>
      </w:tblPr>
      <w:tblGrid>
        <w:gridCol w:w="5387"/>
        <w:gridCol w:w="5387"/>
      </w:tblGrid>
      <w:tr w:rsidR="00204DB5" w14:paraId="2482C95E" w14:textId="77777777" w:rsidTr="00DE4CC3">
        <w:tc>
          <w:tcPr>
            <w:tcW w:w="5387" w:type="dxa"/>
          </w:tcPr>
          <w:p w14:paraId="39DD6B89" w14:textId="65FD0743" w:rsidR="00204DB5" w:rsidRPr="00204DB5" w:rsidRDefault="00204DB5" w:rsidP="00204DB5">
            <w:pPr>
              <w:pStyle w:val="NormalWeb"/>
              <w:shd w:val="clear" w:color="auto" w:fill="FFFFFF"/>
              <w:spacing w:line="360" w:lineRule="auto"/>
              <w:jc w:val="both"/>
              <w:rPr>
                <w:rFonts w:ascii="Arial" w:hAnsi="Arial" w:cs="Arial"/>
                <w:color w:val="0D0D0D" w:themeColor="text1" w:themeTint="F2"/>
                <w:sz w:val="22"/>
                <w:szCs w:val="22"/>
              </w:rPr>
            </w:pPr>
            <w:bookmarkStart w:id="18" w:name="_Toc57208510"/>
            <w:r w:rsidRPr="00800F29">
              <w:rPr>
                <w:rStyle w:val="Heading2Char"/>
                <w:rFonts w:ascii="Arial" w:hAnsi="Arial" w:cs="Arial"/>
                <w:b/>
                <w:bCs/>
                <w:color w:val="0D0D0D" w:themeColor="text1" w:themeTint="F2"/>
                <w:sz w:val="22"/>
                <w:szCs w:val="22"/>
              </w:rPr>
              <w:lastRenderedPageBreak/>
              <w:t>Value</w:t>
            </w:r>
            <w:bookmarkEnd w:id="18"/>
            <w:r>
              <w:rPr>
                <w:rFonts w:ascii="Arial" w:hAnsi="Arial" w:cs="Arial"/>
                <w:color w:val="0D0D0D" w:themeColor="text1" w:themeTint="F2"/>
                <w:sz w:val="22"/>
                <w:szCs w:val="22"/>
              </w:rPr>
              <w:t xml:space="preserve"> </w:t>
            </w:r>
          </w:p>
        </w:tc>
        <w:tc>
          <w:tcPr>
            <w:tcW w:w="5387" w:type="dxa"/>
          </w:tcPr>
          <w:p w14:paraId="7E733345" w14:textId="0D5C0C33" w:rsidR="00204DB5" w:rsidRPr="00DE4CC3" w:rsidRDefault="00DE4CC3" w:rsidP="00DE4CC3">
            <w:pPr>
              <w:shd w:val="clear" w:color="auto" w:fill="FFFFFF"/>
              <w:spacing w:line="360" w:lineRule="auto"/>
              <w:jc w:val="both"/>
              <w:rPr>
                <w:rFonts w:ascii="Arial" w:eastAsia="Times New Roman" w:hAnsi="Arial" w:cs="Arial"/>
                <w:color w:val="252525"/>
                <w:sz w:val="24"/>
                <w:szCs w:val="24"/>
                <w:shd w:val="clear" w:color="auto" w:fill="FFFFFF"/>
                <w:lang w:eastAsia="en-GB"/>
              </w:rPr>
            </w:pPr>
            <w:bookmarkStart w:id="19" w:name="_Toc57208511"/>
            <w:r w:rsidRPr="00800F29">
              <w:rPr>
                <w:rStyle w:val="Heading2Char"/>
                <w:rFonts w:ascii="Arial" w:hAnsi="Arial" w:cs="Arial"/>
                <w:b/>
                <w:bCs/>
                <w:color w:val="0D0D0D" w:themeColor="text1" w:themeTint="F2"/>
                <w:sz w:val="22"/>
                <w:szCs w:val="22"/>
              </w:rPr>
              <w:t>Rare</w:t>
            </w:r>
            <w:bookmarkEnd w:id="19"/>
          </w:p>
        </w:tc>
      </w:tr>
      <w:tr w:rsidR="00204DB5" w14:paraId="21151261" w14:textId="77777777" w:rsidTr="00DE4CC3">
        <w:tc>
          <w:tcPr>
            <w:tcW w:w="5387" w:type="dxa"/>
          </w:tcPr>
          <w:p w14:paraId="4873D2D2" w14:textId="0FA78528" w:rsidR="00204DB5" w:rsidRDefault="00204DB5" w:rsidP="00204DB5">
            <w:pPr>
              <w:spacing w:line="360" w:lineRule="auto"/>
              <w:jc w:val="both"/>
              <w:rPr>
                <w:rFonts w:ascii="Arial" w:hAnsi="Arial" w:cs="Arial"/>
                <w:color w:val="0D0D0D" w:themeColor="text1" w:themeTint="F2"/>
                <w:shd w:val="clear" w:color="auto" w:fill="FFFFFF"/>
              </w:rPr>
            </w:pPr>
            <w:r w:rsidRPr="008C6034">
              <w:rPr>
                <w:rFonts w:ascii="Arial" w:hAnsi="Arial" w:cs="Arial"/>
                <w:color w:val="0D0D0D" w:themeColor="text1" w:themeTint="F2"/>
              </w:rPr>
              <w:t xml:space="preserve">The resources of </w:t>
            </w:r>
            <w:r w:rsidR="0010296B">
              <w:rPr>
                <w:rFonts w:ascii="Arial" w:hAnsi="Arial" w:cs="Arial"/>
                <w:color w:val="0D0D0D" w:themeColor="text1" w:themeTint="F2"/>
              </w:rPr>
              <w:t>Tesco</w:t>
            </w:r>
            <w:r w:rsidRPr="008C6034">
              <w:rPr>
                <w:rFonts w:ascii="Arial" w:hAnsi="Arial" w:cs="Arial"/>
                <w:color w:val="0D0D0D" w:themeColor="text1" w:themeTint="F2"/>
              </w:rPr>
              <w:t xml:space="preserve"> add value to the firm by </w:t>
            </w:r>
            <w:r>
              <w:rPr>
                <w:rFonts w:ascii="Arial" w:hAnsi="Arial" w:cs="Arial"/>
                <w:color w:val="0D0D0D" w:themeColor="text1" w:themeTint="F2"/>
              </w:rPr>
              <w:t>utilising</w:t>
            </w:r>
            <w:r w:rsidRPr="008C6034">
              <w:rPr>
                <w:rFonts w:ascii="Arial" w:hAnsi="Arial" w:cs="Arial"/>
                <w:color w:val="0D0D0D" w:themeColor="text1" w:themeTint="F2"/>
              </w:rPr>
              <w:t xml:space="preserve"> opportunities and defend against threats. T</w:t>
            </w:r>
            <w:r w:rsidR="0010296B">
              <w:rPr>
                <w:rFonts w:ascii="Arial" w:hAnsi="Arial" w:cs="Arial"/>
                <w:color w:val="0D0D0D" w:themeColor="text1" w:themeTint="F2"/>
              </w:rPr>
              <w:t xml:space="preserve">esco </w:t>
            </w:r>
            <w:r w:rsidRPr="008C6034">
              <w:rPr>
                <w:rFonts w:ascii="Arial" w:hAnsi="Arial" w:cs="Arial"/>
                <w:color w:val="0D0D0D" w:themeColor="text1" w:themeTint="F2"/>
              </w:rPr>
              <w:t xml:space="preserve">has provided 24-hour stores and online shopping </w:t>
            </w:r>
            <w:r w:rsidR="0010296B">
              <w:rPr>
                <w:rFonts w:ascii="Arial" w:hAnsi="Arial" w:cs="Arial"/>
                <w:color w:val="0D0D0D" w:themeColor="text1" w:themeTint="F2"/>
              </w:rPr>
              <w:t xml:space="preserve">to enhance customers experience </w:t>
            </w:r>
            <w:r w:rsidRPr="008C6034">
              <w:rPr>
                <w:rFonts w:ascii="Arial" w:hAnsi="Arial" w:cs="Arial"/>
                <w:color w:val="0D0D0D" w:themeColor="text1" w:themeTint="F2"/>
              </w:rPr>
              <w:t>which have increased the perceived value for its customers. Apart from this, the cash flow position and balance sheet has also been showing positive trends. Thus, the resources have added value to the</w:t>
            </w:r>
            <w:r w:rsidR="0010296B">
              <w:rPr>
                <w:rFonts w:ascii="Arial" w:hAnsi="Arial" w:cs="Arial"/>
                <w:color w:val="0D0D0D" w:themeColor="text1" w:themeTint="F2"/>
              </w:rPr>
              <w:t xml:space="preserve"> organisation</w:t>
            </w:r>
            <w:r w:rsidRPr="008C6034">
              <w:rPr>
                <w:rFonts w:ascii="Arial" w:hAnsi="Arial" w:cs="Arial"/>
                <w:color w:val="0D0D0D" w:themeColor="text1" w:themeTint="F2"/>
              </w:rPr>
              <w:t xml:space="preserve"> (Min et al.</w:t>
            </w:r>
            <w:r w:rsidR="0010296B">
              <w:rPr>
                <w:rFonts w:ascii="Arial" w:hAnsi="Arial" w:cs="Arial"/>
                <w:color w:val="0D0D0D" w:themeColor="text1" w:themeTint="F2"/>
              </w:rPr>
              <w:t>,</w:t>
            </w:r>
            <w:r w:rsidRPr="008C6034">
              <w:rPr>
                <w:rFonts w:ascii="Arial" w:hAnsi="Arial" w:cs="Arial"/>
                <w:color w:val="0D0D0D" w:themeColor="text1" w:themeTint="F2"/>
              </w:rPr>
              <w:t xml:space="preserve"> 2016).</w:t>
            </w:r>
          </w:p>
        </w:tc>
        <w:tc>
          <w:tcPr>
            <w:tcW w:w="5387" w:type="dxa"/>
          </w:tcPr>
          <w:p w14:paraId="1543152B" w14:textId="5424D9BD" w:rsidR="001C7F8F" w:rsidRPr="001C7F8F" w:rsidRDefault="00204DB5" w:rsidP="00204DB5">
            <w:pPr>
              <w:shd w:val="clear" w:color="auto" w:fill="FFFFFF"/>
              <w:spacing w:line="360" w:lineRule="auto"/>
              <w:jc w:val="both"/>
              <w:rPr>
                <w:rFonts w:ascii="Arial" w:eastAsia="Times New Roman" w:hAnsi="Arial" w:cs="Arial"/>
                <w:color w:val="252525"/>
                <w:shd w:val="clear" w:color="auto" w:fill="FFFFFF"/>
                <w:lang w:eastAsia="en-GB"/>
              </w:rPr>
            </w:pPr>
            <w:r w:rsidRPr="00836A97">
              <w:rPr>
                <w:rFonts w:ascii="Arial" w:hAnsi="Arial" w:cs="Arial"/>
                <w:color w:val="0D0D0D" w:themeColor="text1" w:themeTint="F2"/>
              </w:rPr>
              <w:t xml:space="preserve">The resources which might be rare are received by very few companies. The abilities of Tesco are </w:t>
            </w:r>
            <w:r w:rsidR="006D5CD0" w:rsidRPr="00836A97">
              <w:rPr>
                <w:rFonts w:ascii="Arial" w:hAnsi="Arial" w:cs="Arial"/>
                <w:color w:val="0D0D0D" w:themeColor="text1" w:themeTint="F2"/>
              </w:rPr>
              <w:t>uncommon,</w:t>
            </w:r>
            <w:r w:rsidRPr="00836A97">
              <w:rPr>
                <w:rFonts w:ascii="Arial" w:hAnsi="Arial" w:cs="Arial"/>
                <w:color w:val="0D0D0D" w:themeColor="text1" w:themeTint="F2"/>
              </w:rPr>
              <w:t xml:space="preserve"> and</w:t>
            </w:r>
            <w:r w:rsidR="001C7F8F">
              <w:rPr>
                <w:rFonts w:ascii="Arial" w:hAnsi="Arial" w:cs="Arial"/>
                <w:color w:val="0D0D0D" w:themeColor="text1" w:themeTint="F2"/>
              </w:rPr>
              <w:t xml:space="preserve"> this has come to Tesco’s competitive advantage</w:t>
            </w:r>
            <w:r w:rsidRPr="00836A97">
              <w:rPr>
                <w:rFonts w:ascii="Arial" w:hAnsi="Arial" w:cs="Arial"/>
                <w:color w:val="0D0D0D" w:themeColor="text1" w:themeTint="F2"/>
              </w:rPr>
              <w:t xml:space="preserve">. Considering the alternative competition, it is seen that very less grocery stores have provided with the idea of an online platform to offer products and services. However, leading competition like Sainsbury and Waitrose have already got their on-line presence inside the market. Apart from that, the </w:t>
            </w:r>
            <w:r w:rsidR="001C7F8F">
              <w:rPr>
                <w:rFonts w:ascii="Arial" w:hAnsi="Arial" w:cs="Arial"/>
                <w:color w:val="0D0D0D" w:themeColor="text1" w:themeTint="F2"/>
              </w:rPr>
              <w:t>organisation</w:t>
            </w:r>
            <w:r w:rsidRPr="00836A97">
              <w:rPr>
                <w:rFonts w:ascii="Arial" w:hAnsi="Arial" w:cs="Arial"/>
                <w:color w:val="0D0D0D" w:themeColor="text1" w:themeTint="F2"/>
              </w:rPr>
              <w:t xml:space="preserve"> has been able to hold a positive cash balance which the alternative competitors have been not</w:t>
            </w:r>
            <w:r>
              <w:rPr>
                <w:rFonts w:ascii="Arial" w:hAnsi="Arial" w:cs="Arial"/>
                <w:color w:val="0D0D0D" w:themeColor="text1" w:themeTint="F2"/>
              </w:rPr>
              <w:t xml:space="preserve"> </w:t>
            </w:r>
            <w:r w:rsidRPr="00836A97">
              <w:rPr>
                <w:rFonts w:ascii="Arial" w:hAnsi="Arial" w:cs="Arial"/>
                <w:color w:val="0D0D0D" w:themeColor="text1" w:themeTint="F2"/>
              </w:rPr>
              <w:t xml:space="preserve">able to.   </w:t>
            </w:r>
            <w:r w:rsidRPr="00836A97">
              <w:rPr>
                <w:rFonts w:ascii="Arial" w:eastAsia="Times New Roman" w:hAnsi="Arial" w:cs="Arial"/>
                <w:color w:val="252525"/>
                <w:shd w:val="clear" w:color="auto" w:fill="FFFFFF"/>
                <w:lang w:eastAsia="en-GB"/>
              </w:rPr>
              <w:t>in 1995, Tesco </w:t>
            </w:r>
            <w:r w:rsidRPr="00836A97">
              <w:rPr>
                <w:rFonts w:ascii="Arial" w:eastAsia="Times New Roman" w:hAnsi="Arial" w:cs="Arial"/>
                <w:shd w:val="clear" w:color="auto" w:fill="FFFFFF"/>
                <w:lang w:eastAsia="en-GB"/>
              </w:rPr>
              <w:t>launched customer </w:t>
            </w:r>
            <w:r w:rsidRPr="00836A97">
              <w:rPr>
                <w:rFonts w:ascii="Arial" w:eastAsia="Times New Roman" w:hAnsi="Arial" w:cs="Arial"/>
                <w:color w:val="252525"/>
                <w:shd w:val="clear" w:color="auto" w:fill="FFFFFF"/>
                <w:lang w:eastAsia="en-GB"/>
              </w:rPr>
              <w:t>loyalty cards.</w:t>
            </w:r>
            <w:r w:rsidR="001C7F8F">
              <w:rPr>
                <w:rFonts w:ascii="Arial" w:eastAsia="Times New Roman" w:hAnsi="Arial" w:cs="Arial"/>
                <w:color w:val="252525"/>
                <w:shd w:val="clear" w:color="auto" w:fill="FFFFFF"/>
                <w:lang w:eastAsia="en-GB"/>
              </w:rPr>
              <w:t xml:space="preserve"> This increased the new wave of customers and returning customers to keep shopping at Tesco with the incentive of vouchers and bargains.</w:t>
            </w:r>
          </w:p>
          <w:p w14:paraId="2A5F2DE3" w14:textId="77777777" w:rsidR="001C7F8F" w:rsidRDefault="001C7F8F" w:rsidP="00204DB5">
            <w:pPr>
              <w:shd w:val="clear" w:color="auto" w:fill="FFFFFF"/>
              <w:spacing w:line="360" w:lineRule="auto"/>
              <w:jc w:val="both"/>
              <w:rPr>
                <w:rFonts w:ascii="Arial" w:eastAsia="Times New Roman" w:hAnsi="Arial" w:cs="Arial"/>
                <w:shd w:val="clear" w:color="auto" w:fill="FFFFFF"/>
                <w:lang w:eastAsia="en-GB"/>
              </w:rPr>
            </w:pPr>
          </w:p>
          <w:p w14:paraId="788FAA24" w14:textId="303A1300" w:rsidR="00204DB5" w:rsidRPr="008617A7" w:rsidRDefault="001C7F8F" w:rsidP="00204DB5">
            <w:pPr>
              <w:shd w:val="clear" w:color="auto" w:fill="FFFFFF"/>
              <w:spacing w:line="360" w:lineRule="auto"/>
              <w:jc w:val="both"/>
              <w:rPr>
                <w:rFonts w:ascii="Arial" w:eastAsia="Times New Roman" w:hAnsi="Arial" w:cs="Arial"/>
                <w:color w:val="252525"/>
                <w:sz w:val="24"/>
                <w:szCs w:val="24"/>
                <w:shd w:val="clear" w:color="auto" w:fill="FFFFFF"/>
                <w:lang w:eastAsia="en-GB"/>
              </w:rPr>
            </w:pPr>
            <w:r>
              <w:rPr>
                <w:rFonts w:ascii="Arial" w:eastAsia="Times New Roman" w:hAnsi="Arial" w:cs="Arial"/>
                <w:color w:val="252525"/>
                <w:shd w:val="clear" w:color="auto" w:fill="FFFFFF"/>
                <w:lang w:eastAsia="en-GB"/>
              </w:rPr>
              <w:t xml:space="preserve">However, Sainsbury’s had similar aims to </w:t>
            </w:r>
            <w:r w:rsidR="006D5CD0">
              <w:rPr>
                <w:rFonts w:ascii="Arial" w:eastAsia="Times New Roman" w:hAnsi="Arial" w:cs="Arial"/>
                <w:color w:val="252525"/>
                <w:shd w:val="clear" w:color="auto" w:fill="FFFFFF"/>
                <w:lang w:eastAsia="en-GB"/>
              </w:rPr>
              <w:t>c</w:t>
            </w:r>
            <w:r>
              <w:rPr>
                <w:rFonts w:ascii="Arial" w:eastAsia="Times New Roman" w:hAnsi="Arial" w:cs="Arial"/>
                <w:color w:val="252525"/>
                <w:shd w:val="clear" w:color="auto" w:fill="FFFFFF"/>
                <w:lang w:eastAsia="en-GB"/>
              </w:rPr>
              <w:t xml:space="preserve">atch up with the same idea. </w:t>
            </w:r>
            <w:r w:rsidR="00A6013E">
              <w:rPr>
                <w:rFonts w:ascii="Arial" w:eastAsia="Times New Roman" w:hAnsi="Arial" w:cs="Arial"/>
                <w:color w:val="252525"/>
                <w:shd w:val="clear" w:color="auto" w:fill="FFFFFF"/>
                <w:lang w:eastAsia="en-GB"/>
              </w:rPr>
              <w:t>Whilst</w:t>
            </w:r>
            <w:r>
              <w:rPr>
                <w:rFonts w:ascii="Arial" w:eastAsia="Times New Roman" w:hAnsi="Arial" w:cs="Arial"/>
                <w:color w:val="252525"/>
                <w:shd w:val="clear" w:color="auto" w:fill="FFFFFF"/>
                <w:lang w:eastAsia="en-GB"/>
              </w:rPr>
              <w:t xml:space="preserve"> Sainsbury’s use cards mainly to drive repeated visits and transactions, Tesco administered the consumer loyalty card data input to determine </w:t>
            </w:r>
            <w:r w:rsidR="006D5CD0">
              <w:rPr>
                <w:rFonts w:ascii="Arial" w:eastAsia="Times New Roman" w:hAnsi="Arial" w:cs="Arial"/>
                <w:color w:val="252525"/>
                <w:shd w:val="clear" w:color="auto" w:fill="FFFFFF"/>
                <w:lang w:eastAsia="en-GB"/>
              </w:rPr>
              <w:t>customers’</w:t>
            </w:r>
            <w:r>
              <w:rPr>
                <w:rFonts w:ascii="Arial" w:eastAsia="Times New Roman" w:hAnsi="Arial" w:cs="Arial"/>
                <w:color w:val="252525"/>
                <w:shd w:val="clear" w:color="auto" w:fill="FFFFFF"/>
                <w:lang w:eastAsia="en-GB"/>
              </w:rPr>
              <w:t xml:space="preserve"> needs and requirements </w:t>
            </w:r>
            <w:r w:rsidR="006D5CD0">
              <w:rPr>
                <w:rFonts w:ascii="Arial" w:eastAsia="Times New Roman" w:hAnsi="Arial" w:cs="Arial"/>
                <w:color w:val="252525"/>
                <w:shd w:val="clear" w:color="auto" w:fill="FFFFFF"/>
                <w:lang w:eastAsia="en-GB"/>
              </w:rPr>
              <w:t xml:space="preserve">and sustained to add its products selection. </w:t>
            </w:r>
          </w:p>
          <w:p w14:paraId="1E6B9A8F" w14:textId="77777777" w:rsidR="00204DB5" w:rsidRDefault="00204DB5" w:rsidP="00204DB5">
            <w:pPr>
              <w:spacing w:line="360" w:lineRule="auto"/>
              <w:jc w:val="both"/>
              <w:rPr>
                <w:rFonts w:ascii="Arial" w:hAnsi="Arial" w:cs="Arial"/>
                <w:color w:val="0D0D0D" w:themeColor="text1" w:themeTint="F2"/>
                <w:shd w:val="clear" w:color="auto" w:fill="FFFFFF"/>
              </w:rPr>
            </w:pPr>
          </w:p>
        </w:tc>
      </w:tr>
      <w:tr w:rsidR="00204DB5" w14:paraId="636E61E3" w14:textId="77777777" w:rsidTr="00DE4CC3">
        <w:tc>
          <w:tcPr>
            <w:tcW w:w="5387" w:type="dxa"/>
          </w:tcPr>
          <w:p w14:paraId="406ED015" w14:textId="5E3D698A" w:rsidR="00204DB5" w:rsidRDefault="00DE4CC3" w:rsidP="00204DB5">
            <w:pPr>
              <w:spacing w:line="360" w:lineRule="auto"/>
              <w:jc w:val="both"/>
              <w:rPr>
                <w:rFonts w:ascii="Arial" w:hAnsi="Arial" w:cs="Arial"/>
                <w:color w:val="0D0D0D" w:themeColor="text1" w:themeTint="F2"/>
                <w:shd w:val="clear" w:color="auto" w:fill="FFFFFF"/>
              </w:rPr>
            </w:pPr>
            <w:bookmarkStart w:id="20" w:name="_Toc57208512"/>
            <w:r w:rsidRPr="00800F29">
              <w:rPr>
                <w:rStyle w:val="Heading2Char"/>
                <w:rFonts w:ascii="Arial" w:hAnsi="Arial" w:cs="Arial"/>
                <w:b/>
                <w:bCs/>
                <w:color w:val="0D0D0D" w:themeColor="text1" w:themeTint="F2"/>
                <w:sz w:val="22"/>
                <w:szCs w:val="22"/>
              </w:rPr>
              <w:t>Inimitability</w:t>
            </w:r>
            <w:bookmarkEnd w:id="20"/>
          </w:p>
        </w:tc>
        <w:tc>
          <w:tcPr>
            <w:tcW w:w="5387" w:type="dxa"/>
          </w:tcPr>
          <w:p w14:paraId="76317BFC" w14:textId="48D7A951" w:rsidR="00204DB5" w:rsidRDefault="00DE4CC3" w:rsidP="00204DB5">
            <w:pPr>
              <w:spacing w:line="360" w:lineRule="auto"/>
              <w:jc w:val="both"/>
              <w:rPr>
                <w:rFonts w:ascii="Arial" w:hAnsi="Arial" w:cs="Arial"/>
                <w:color w:val="0D0D0D" w:themeColor="text1" w:themeTint="F2"/>
                <w:shd w:val="clear" w:color="auto" w:fill="FFFFFF"/>
              </w:rPr>
            </w:pPr>
            <w:bookmarkStart w:id="21" w:name="_Toc57208513"/>
            <w:r w:rsidRPr="00800F29">
              <w:rPr>
                <w:rStyle w:val="Heading2Char"/>
                <w:rFonts w:ascii="Arial" w:hAnsi="Arial" w:cs="Arial"/>
                <w:b/>
                <w:bCs/>
                <w:color w:val="0D0D0D" w:themeColor="text1" w:themeTint="F2"/>
                <w:sz w:val="22"/>
                <w:szCs w:val="22"/>
              </w:rPr>
              <w:t>Organisation</w:t>
            </w:r>
            <w:bookmarkEnd w:id="21"/>
          </w:p>
        </w:tc>
      </w:tr>
      <w:tr w:rsidR="00204DB5" w14:paraId="1BB5CF83" w14:textId="77777777" w:rsidTr="00DE4CC3">
        <w:tc>
          <w:tcPr>
            <w:tcW w:w="5387" w:type="dxa"/>
          </w:tcPr>
          <w:p w14:paraId="1CAE3EAC" w14:textId="40DED317" w:rsidR="00204DB5" w:rsidRDefault="00DE4CC3" w:rsidP="00204DB5">
            <w:pPr>
              <w:spacing w:line="360" w:lineRule="auto"/>
              <w:jc w:val="both"/>
              <w:rPr>
                <w:rFonts w:ascii="Arial" w:hAnsi="Arial" w:cs="Arial"/>
                <w:color w:val="0D0D0D" w:themeColor="text1" w:themeTint="F2"/>
                <w:shd w:val="clear" w:color="auto" w:fill="FFFFFF"/>
              </w:rPr>
            </w:pPr>
            <w:r w:rsidRPr="003059E8">
              <w:rPr>
                <w:rStyle w:val="Strong"/>
                <w:rFonts w:ascii="Arial" w:eastAsiaTheme="majorEastAsia" w:hAnsi="Arial" w:cs="Arial"/>
                <w:b w:val="0"/>
                <w:bCs w:val="0"/>
                <w:color w:val="0D0D0D" w:themeColor="text1" w:themeTint="F2"/>
              </w:rPr>
              <w:t xml:space="preserve">The capabilities of Tesco </w:t>
            </w:r>
            <w:r w:rsidR="00A6013E" w:rsidRPr="003059E8">
              <w:rPr>
                <w:rStyle w:val="Strong"/>
                <w:rFonts w:ascii="Arial" w:eastAsiaTheme="majorEastAsia" w:hAnsi="Arial" w:cs="Arial"/>
                <w:b w:val="0"/>
                <w:bCs w:val="0"/>
                <w:color w:val="0D0D0D" w:themeColor="text1" w:themeTint="F2"/>
              </w:rPr>
              <w:t>regard</w:t>
            </w:r>
            <w:r w:rsidRPr="003059E8">
              <w:rPr>
                <w:rStyle w:val="Strong"/>
                <w:rFonts w:ascii="Arial" w:eastAsiaTheme="majorEastAsia" w:hAnsi="Arial" w:cs="Arial"/>
                <w:b w:val="0"/>
                <w:bCs w:val="0"/>
                <w:color w:val="0D0D0D" w:themeColor="text1" w:themeTint="F2"/>
              </w:rPr>
              <w:t xml:space="preserve"> to imitate are</w:t>
            </w:r>
            <w:r w:rsidR="0010296B">
              <w:rPr>
                <w:rStyle w:val="Strong"/>
                <w:rFonts w:ascii="Arial" w:eastAsiaTheme="majorEastAsia" w:hAnsi="Arial" w:cs="Arial"/>
                <w:b w:val="0"/>
                <w:bCs w:val="0"/>
                <w:color w:val="0D0D0D" w:themeColor="text1" w:themeTint="F2"/>
              </w:rPr>
              <w:t xml:space="preserve"> not</w:t>
            </w:r>
            <w:r w:rsidRPr="003059E8">
              <w:rPr>
                <w:rStyle w:val="Strong"/>
                <w:rFonts w:ascii="Arial" w:eastAsiaTheme="majorEastAsia" w:hAnsi="Arial" w:cs="Arial"/>
                <w:b w:val="0"/>
                <w:bCs w:val="0"/>
                <w:color w:val="0D0D0D" w:themeColor="text1" w:themeTint="F2"/>
              </w:rPr>
              <w:t xml:space="preserve"> strong as it is </w:t>
            </w:r>
            <w:r w:rsidR="0010296B">
              <w:rPr>
                <w:rStyle w:val="Strong"/>
                <w:rFonts w:ascii="Arial" w:eastAsiaTheme="majorEastAsia" w:hAnsi="Arial" w:cs="Arial"/>
                <w:b w:val="0"/>
                <w:bCs w:val="0"/>
                <w:color w:val="0D0D0D" w:themeColor="text1" w:themeTint="F2"/>
              </w:rPr>
              <w:t>to</w:t>
            </w:r>
            <w:r w:rsidRPr="003059E8">
              <w:rPr>
                <w:rStyle w:val="Strong"/>
                <w:rFonts w:ascii="Arial" w:eastAsiaTheme="majorEastAsia" w:hAnsi="Arial" w:cs="Arial"/>
                <w:b w:val="0"/>
                <w:bCs w:val="0"/>
                <w:color w:val="0D0D0D" w:themeColor="text1" w:themeTint="F2"/>
              </w:rPr>
              <w:t xml:space="preserve"> create an online presence by social networking sites. However, thinking about the efficient human sources of the </w:t>
            </w:r>
            <w:r w:rsidR="001C7F8F">
              <w:rPr>
                <w:rStyle w:val="Strong"/>
                <w:rFonts w:ascii="Arial" w:eastAsiaTheme="majorEastAsia" w:hAnsi="Arial" w:cs="Arial"/>
                <w:b w:val="0"/>
                <w:bCs w:val="0"/>
                <w:color w:val="0D0D0D" w:themeColor="text1" w:themeTint="F2"/>
              </w:rPr>
              <w:t>Tesco</w:t>
            </w:r>
            <w:r w:rsidRPr="003059E8">
              <w:rPr>
                <w:rStyle w:val="Strong"/>
                <w:rFonts w:ascii="Arial" w:eastAsiaTheme="majorEastAsia" w:hAnsi="Arial" w:cs="Arial"/>
                <w:b w:val="0"/>
                <w:bCs w:val="0"/>
                <w:color w:val="0D0D0D" w:themeColor="text1" w:themeTint="F2"/>
              </w:rPr>
              <w:t>, the component of social complexity with reference to the organi</w:t>
            </w:r>
            <w:r w:rsidR="001C7F8F">
              <w:rPr>
                <w:rStyle w:val="Strong"/>
                <w:rFonts w:ascii="Arial" w:eastAsiaTheme="majorEastAsia" w:hAnsi="Arial" w:cs="Arial"/>
                <w:b w:val="0"/>
                <w:bCs w:val="0"/>
                <w:color w:val="0D0D0D" w:themeColor="text1" w:themeTint="F2"/>
              </w:rPr>
              <w:t>s</w:t>
            </w:r>
            <w:r w:rsidRPr="003059E8">
              <w:rPr>
                <w:rStyle w:val="Strong"/>
                <w:rFonts w:ascii="Arial" w:eastAsiaTheme="majorEastAsia" w:hAnsi="Arial" w:cs="Arial"/>
                <w:b w:val="0"/>
                <w:bCs w:val="0"/>
                <w:color w:val="0D0D0D" w:themeColor="text1" w:themeTint="F2"/>
              </w:rPr>
              <w:t xml:space="preserve">ation’s culture makes it </w:t>
            </w:r>
            <w:r w:rsidR="001C7F8F">
              <w:rPr>
                <w:rStyle w:val="Strong"/>
                <w:rFonts w:ascii="Arial" w:eastAsiaTheme="majorEastAsia" w:hAnsi="Arial" w:cs="Arial"/>
                <w:b w:val="0"/>
                <w:bCs w:val="0"/>
                <w:color w:val="0D0D0D" w:themeColor="text1" w:themeTint="F2"/>
              </w:rPr>
              <w:t>challenging</w:t>
            </w:r>
            <w:r w:rsidRPr="003059E8">
              <w:rPr>
                <w:rStyle w:val="Strong"/>
                <w:rFonts w:ascii="Arial" w:eastAsiaTheme="majorEastAsia" w:hAnsi="Arial" w:cs="Arial"/>
                <w:b w:val="0"/>
                <w:bCs w:val="0"/>
                <w:color w:val="0D0D0D" w:themeColor="text1" w:themeTint="F2"/>
              </w:rPr>
              <w:t xml:space="preserve"> for different organi</w:t>
            </w:r>
            <w:r w:rsidR="001C7F8F">
              <w:rPr>
                <w:rStyle w:val="Strong"/>
                <w:rFonts w:ascii="Arial" w:eastAsiaTheme="majorEastAsia" w:hAnsi="Arial" w:cs="Arial"/>
                <w:b w:val="0"/>
                <w:bCs w:val="0"/>
                <w:color w:val="0D0D0D" w:themeColor="text1" w:themeTint="F2"/>
              </w:rPr>
              <w:t>s</w:t>
            </w:r>
            <w:r w:rsidRPr="003059E8">
              <w:rPr>
                <w:rStyle w:val="Strong"/>
                <w:rFonts w:ascii="Arial" w:eastAsiaTheme="majorEastAsia" w:hAnsi="Arial" w:cs="Arial"/>
                <w:b w:val="0"/>
                <w:bCs w:val="0"/>
                <w:color w:val="0D0D0D" w:themeColor="text1" w:themeTint="F2"/>
              </w:rPr>
              <w:t>ations to imitate</w:t>
            </w:r>
            <w:r>
              <w:rPr>
                <w:rStyle w:val="Strong"/>
                <w:rFonts w:ascii="Arial" w:eastAsiaTheme="majorEastAsia" w:hAnsi="Arial" w:cs="Arial"/>
                <w:b w:val="0"/>
                <w:bCs w:val="0"/>
                <w:color w:val="0D0D0D" w:themeColor="text1" w:themeTint="F2"/>
              </w:rPr>
              <w:t>.</w:t>
            </w:r>
            <w:r w:rsidRPr="003059E8">
              <w:rPr>
                <w:rStyle w:val="Strong"/>
                <w:rFonts w:ascii="Arial" w:eastAsiaTheme="majorEastAsia" w:hAnsi="Arial" w:cs="Arial"/>
                <w:b w:val="0"/>
                <w:bCs w:val="0"/>
                <w:color w:val="0D0D0D" w:themeColor="text1" w:themeTint="F2"/>
              </w:rPr>
              <w:t xml:space="preserve">  </w:t>
            </w:r>
            <w:r w:rsidRPr="008C6034">
              <w:rPr>
                <w:rFonts w:ascii="Arial" w:hAnsi="Arial" w:cs="Arial"/>
                <w:color w:val="0D0D0D" w:themeColor="text1" w:themeTint="F2"/>
              </w:rPr>
              <w:t>(Santos and Morris 2017).</w:t>
            </w:r>
            <w:r>
              <w:rPr>
                <w:rFonts w:ascii="Arial" w:hAnsi="Arial" w:cs="Arial"/>
                <w:color w:val="0D0D0D" w:themeColor="text1" w:themeTint="F2"/>
              </w:rPr>
              <w:t xml:space="preserve">  </w:t>
            </w:r>
          </w:p>
        </w:tc>
        <w:tc>
          <w:tcPr>
            <w:tcW w:w="5387" w:type="dxa"/>
          </w:tcPr>
          <w:p w14:paraId="63A713F7" w14:textId="68CACFB6" w:rsidR="00204DB5" w:rsidRDefault="00DE4CC3" w:rsidP="00204DB5">
            <w:pPr>
              <w:spacing w:line="360" w:lineRule="auto"/>
              <w:jc w:val="both"/>
              <w:rPr>
                <w:rFonts w:ascii="Arial" w:hAnsi="Arial" w:cs="Arial"/>
                <w:color w:val="0D0D0D" w:themeColor="text1" w:themeTint="F2"/>
                <w:shd w:val="clear" w:color="auto" w:fill="FFFFFF"/>
              </w:rPr>
            </w:pPr>
            <w:r w:rsidRPr="007B72C8">
              <w:rPr>
                <w:rStyle w:val="Strong"/>
                <w:rFonts w:ascii="Arial" w:eastAsiaTheme="majorEastAsia" w:hAnsi="Arial" w:cs="Arial"/>
                <w:b w:val="0"/>
                <w:bCs w:val="0"/>
                <w:color w:val="0D0D0D" w:themeColor="text1" w:themeTint="F2"/>
              </w:rPr>
              <w:t>The ability of the type to confer profit is structured to gain value. Together with culture, the company's management systems and processes have been able to understand the potential of value, rarity, and resource imitabilit</w:t>
            </w:r>
            <w:r w:rsidR="006D5CD0">
              <w:rPr>
                <w:rStyle w:val="Strong"/>
                <w:rFonts w:ascii="Arial" w:eastAsiaTheme="majorEastAsia" w:hAnsi="Arial" w:cs="Arial"/>
                <w:b w:val="0"/>
                <w:bCs w:val="0"/>
                <w:color w:val="0D0D0D" w:themeColor="text1" w:themeTint="F2"/>
              </w:rPr>
              <w:t>y (</w:t>
            </w:r>
            <w:r w:rsidR="004665A6">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Strategies solution Tesco</w:t>
            </w:r>
            <w:r w:rsidR="001C7F8F">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 xml:space="preserve">2019) </w:t>
            </w:r>
            <w:r>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 xml:space="preserve">It can also be examined that the VRIO model has been beneficial in determining the organization's high points as well as weak points. Tesco's services, for </w:t>
            </w:r>
            <w:r w:rsidRPr="007B72C8">
              <w:rPr>
                <w:rStyle w:val="Strong"/>
                <w:rFonts w:ascii="Arial" w:eastAsiaTheme="majorEastAsia" w:hAnsi="Arial" w:cs="Arial"/>
                <w:b w:val="0"/>
                <w:bCs w:val="0"/>
                <w:color w:val="0D0D0D" w:themeColor="text1" w:themeTint="F2"/>
              </w:rPr>
              <w:lastRenderedPageBreak/>
              <w:t>instance, are rare and important and the at the same time they are easily imitable</w:t>
            </w:r>
            <w:r w:rsidR="0010296B">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(Steger</w:t>
            </w:r>
            <w:r w:rsidR="0010296B">
              <w:rPr>
                <w:rStyle w:val="Strong"/>
                <w:rFonts w:ascii="Arial" w:eastAsiaTheme="majorEastAsia" w:hAnsi="Arial" w:cs="Arial"/>
                <w:b w:val="0"/>
                <w:bCs w:val="0"/>
                <w:color w:val="0D0D0D" w:themeColor="text1" w:themeTint="F2"/>
              </w:rPr>
              <w:t>,</w:t>
            </w:r>
            <w:r w:rsidRPr="007B72C8">
              <w:rPr>
                <w:rStyle w:val="Strong"/>
                <w:rFonts w:ascii="Arial" w:eastAsiaTheme="majorEastAsia" w:hAnsi="Arial" w:cs="Arial"/>
                <w:b w:val="0"/>
                <w:bCs w:val="0"/>
                <w:color w:val="0D0D0D" w:themeColor="text1" w:themeTint="F2"/>
              </w:rPr>
              <w:t xml:space="preserve"> 2015)</w:t>
            </w:r>
          </w:p>
        </w:tc>
      </w:tr>
    </w:tbl>
    <w:p w14:paraId="18F2AEC8" w14:textId="77777777" w:rsidR="00204DB5" w:rsidRDefault="00204DB5" w:rsidP="00204DB5">
      <w:pPr>
        <w:spacing w:line="276" w:lineRule="auto"/>
        <w:jc w:val="both"/>
        <w:rPr>
          <w:rStyle w:val="Strong"/>
          <w:rFonts w:ascii="Arial" w:hAnsi="Arial" w:cs="Arial"/>
          <w:color w:val="0D0D0D" w:themeColor="text1" w:themeTint="F2"/>
        </w:rPr>
      </w:pPr>
    </w:p>
    <w:p w14:paraId="29E228E2" w14:textId="561882F9" w:rsidR="00204DB5" w:rsidRDefault="00204DB5" w:rsidP="00A6013E">
      <w:pPr>
        <w:spacing w:line="360" w:lineRule="auto"/>
        <w:jc w:val="both"/>
        <w:rPr>
          <w:rFonts w:ascii="Arial" w:hAnsi="Arial" w:cs="Arial"/>
          <w:b/>
          <w:bCs/>
          <w:color w:val="0D0D0D" w:themeColor="text1" w:themeTint="F2"/>
          <w:shd w:val="clear" w:color="auto" w:fill="FFFFFF"/>
        </w:rPr>
      </w:pPr>
      <w:r w:rsidRPr="00C91975">
        <w:rPr>
          <w:rFonts w:ascii="Arial" w:hAnsi="Arial" w:cs="Arial"/>
          <w:b/>
          <w:bCs/>
          <w:color w:val="0D0D0D" w:themeColor="text1" w:themeTint="F2"/>
          <w:shd w:val="clear" w:color="auto" w:fill="FFFFFF"/>
        </w:rPr>
        <w:t>Strategic growth</w:t>
      </w:r>
      <w:r>
        <w:rPr>
          <w:rFonts w:ascii="Arial" w:hAnsi="Arial" w:cs="Arial"/>
          <w:b/>
          <w:bCs/>
          <w:color w:val="0D0D0D" w:themeColor="text1" w:themeTint="F2"/>
          <w:shd w:val="clear" w:color="auto" w:fill="FFFFFF"/>
        </w:rPr>
        <w:t xml:space="preserve"> and sustainability</w:t>
      </w:r>
      <w:r w:rsidRPr="00C91975">
        <w:rPr>
          <w:rFonts w:ascii="Arial" w:hAnsi="Arial" w:cs="Arial"/>
          <w:b/>
          <w:bCs/>
          <w:color w:val="0D0D0D" w:themeColor="text1" w:themeTint="F2"/>
          <w:shd w:val="clear" w:color="auto" w:fill="FFFFFF"/>
        </w:rPr>
        <w:t xml:space="preserve"> of </w:t>
      </w:r>
      <w:r>
        <w:rPr>
          <w:rFonts w:ascii="Arial" w:hAnsi="Arial" w:cs="Arial"/>
          <w:b/>
          <w:bCs/>
          <w:color w:val="0D0D0D" w:themeColor="text1" w:themeTint="F2"/>
          <w:shd w:val="clear" w:color="auto" w:fill="FFFFFF"/>
        </w:rPr>
        <w:t>Tesco Plc</w:t>
      </w:r>
    </w:p>
    <w:p w14:paraId="64472C88" w14:textId="2D0FE4CE" w:rsidR="00204DB5" w:rsidRPr="009C1B66" w:rsidRDefault="00204DB5" w:rsidP="00A6013E">
      <w:pPr>
        <w:spacing w:line="360" w:lineRule="auto"/>
        <w:jc w:val="both"/>
        <w:rPr>
          <w:rFonts w:ascii="Arial" w:hAnsi="Arial" w:cs="Arial"/>
          <w:color w:val="0D0D0D" w:themeColor="text1" w:themeTint="F2"/>
          <w:shd w:val="clear" w:color="auto" w:fill="FFFFFF"/>
        </w:rPr>
      </w:pPr>
      <w:r w:rsidRPr="009C1B66">
        <w:rPr>
          <w:rFonts w:ascii="Arial" w:hAnsi="Arial" w:cs="Arial"/>
          <w:color w:val="0D0D0D" w:themeColor="text1" w:themeTint="F2"/>
          <w:shd w:val="clear" w:color="auto" w:fill="FFFFFF"/>
        </w:rPr>
        <w:t xml:space="preserve">According </w:t>
      </w:r>
      <w:r w:rsidR="00A6013E" w:rsidRPr="009C1B66">
        <w:rPr>
          <w:rFonts w:ascii="Arial" w:hAnsi="Arial" w:cs="Arial"/>
          <w:color w:val="0D0D0D" w:themeColor="text1" w:themeTint="F2"/>
          <w:shd w:val="clear" w:color="auto" w:fill="FFFFFF"/>
        </w:rPr>
        <w:t>Tesco strategic</w:t>
      </w:r>
      <w:r w:rsidRPr="009C1B66">
        <w:rPr>
          <w:rFonts w:ascii="Arial" w:hAnsi="Arial" w:cs="Arial"/>
          <w:color w:val="0D0D0D" w:themeColor="text1" w:themeTint="F2"/>
          <w:shd w:val="clear" w:color="auto" w:fill="FFFFFF"/>
        </w:rPr>
        <w:t xml:space="preserve"> report</w:t>
      </w:r>
      <w:r w:rsidR="004665A6">
        <w:rPr>
          <w:rFonts w:ascii="Arial" w:hAnsi="Arial" w:cs="Arial"/>
          <w:color w:val="0D0D0D" w:themeColor="text1" w:themeTint="F2"/>
          <w:shd w:val="clear" w:color="auto" w:fill="FFFFFF"/>
        </w:rPr>
        <w:t xml:space="preserve"> (2020)</w:t>
      </w:r>
      <w:r w:rsidRPr="009C1B66">
        <w:rPr>
          <w:rFonts w:ascii="Arial" w:hAnsi="Arial" w:cs="Arial"/>
          <w:color w:val="0D0D0D" w:themeColor="text1" w:themeTint="F2"/>
          <w:shd w:val="clear" w:color="auto" w:fill="FFFFFF"/>
        </w:rPr>
        <w:t xml:space="preserve"> their future development is to achieve our 3.5 percent - 4.0 percent margin target by continue to build </w:t>
      </w:r>
      <w:r>
        <w:rPr>
          <w:rFonts w:ascii="Arial" w:hAnsi="Arial" w:cs="Arial"/>
          <w:color w:val="0D0D0D" w:themeColor="text1" w:themeTint="F2"/>
          <w:shd w:val="clear" w:color="auto" w:fill="FFFFFF"/>
        </w:rPr>
        <w:t>their</w:t>
      </w:r>
      <w:r w:rsidRPr="009C1B66">
        <w:rPr>
          <w:rFonts w:ascii="Arial" w:hAnsi="Arial" w:cs="Arial"/>
          <w:color w:val="0D0D0D" w:themeColor="text1" w:themeTint="F2"/>
          <w:shd w:val="clear" w:color="auto" w:fill="FFFFFF"/>
        </w:rPr>
        <w:t xml:space="preserve"> 2019/20 financial year, Across their projects, sustainable profitability, brand types and products.</w:t>
      </w:r>
    </w:p>
    <w:p w14:paraId="21745EDD" w14:textId="77777777" w:rsidR="00B76E52" w:rsidRDefault="00204DB5" w:rsidP="00A6013E">
      <w:pPr>
        <w:spacing w:line="360" w:lineRule="auto"/>
        <w:jc w:val="both"/>
        <w:rPr>
          <w:rFonts w:ascii="Arial" w:hAnsi="Arial" w:cs="Arial"/>
          <w:color w:val="0D0D0D" w:themeColor="text1" w:themeTint="F2"/>
          <w:shd w:val="clear" w:color="auto" w:fill="FFFFFF"/>
        </w:rPr>
      </w:pPr>
      <w:r w:rsidRPr="005A2415">
        <w:rPr>
          <w:rFonts w:ascii="Arial" w:hAnsi="Arial" w:cs="Arial"/>
          <w:color w:val="0D0D0D" w:themeColor="text1" w:themeTint="F2"/>
          <w:shd w:val="clear" w:color="auto" w:fill="FFFFFF"/>
        </w:rPr>
        <w:t>Organizations that conduct strategic planning appear to perform better than organisations that do not. The policies they adopt, regardless of the form of organisation, would be concerned with achieving the goals of the organisation and ensuring long-term sustainabilit</w:t>
      </w:r>
      <w:r>
        <w:rPr>
          <w:rFonts w:ascii="Arial" w:hAnsi="Arial" w:cs="Arial"/>
          <w:color w:val="0D0D0D" w:themeColor="text1" w:themeTint="F2"/>
          <w:shd w:val="clear" w:color="auto" w:fill="FFFFFF"/>
        </w:rPr>
        <w:t>y (Jeff, 2008).</w:t>
      </w:r>
    </w:p>
    <w:p w14:paraId="35B33575" w14:textId="6D8C3268" w:rsidR="00996BED" w:rsidRPr="00B76E52" w:rsidRDefault="00B76E52" w:rsidP="00A6013E">
      <w:pPr>
        <w:spacing w:line="360" w:lineRule="auto"/>
        <w:jc w:val="both"/>
        <w:rPr>
          <w:rFonts w:ascii="Arial" w:hAnsi="Arial" w:cs="Arial"/>
          <w:sz w:val="20"/>
          <w:szCs w:val="20"/>
        </w:rPr>
      </w:pPr>
      <w:r w:rsidRPr="00B76E52">
        <w:rPr>
          <w:rFonts w:ascii="Arial" w:hAnsi="Arial" w:cs="Arial"/>
        </w:rPr>
        <w:t>Tesco Plc</w:t>
      </w:r>
      <w:r>
        <w:rPr>
          <w:rFonts w:ascii="Arial" w:hAnsi="Arial" w:cs="Arial"/>
        </w:rPr>
        <w:t xml:space="preserve"> has taken substantial decision during the year to benefit to their consumers from thousands of items to minimise non-nutritional ingredients, to introducing exclusive food labels of great value. As a company with food being the core product range, improving it is a main aspect of Tesco’s strategy to maintain the organisations growth. Tesco has relaunched many of these lines this year, offering the highest quality items to their customers at the best price</w:t>
      </w:r>
      <w:r w:rsidR="007F1A64">
        <w:rPr>
          <w:rFonts w:ascii="Arial" w:hAnsi="Arial" w:cs="Arial"/>
        </w:rPr>
        <w:t xml:space="preserve"> </w:t>
      </w:r>
      <w:r w:rsidR="007F1A64">
        <w:rPr>
          <w:rFonts w:ascii="Arial" w:eastAsia="Times New Roman" w:hAnsi="Arial" w:cs="Arial"/>
          <w:shd w:val="clear" w:color="auto" w:fill="FFFFFF"/>
          <w:lang w:eastAsia="en-GB"/>
        </w:rPr>
        <w:t>(Tesco Plc annual report, 2020).</w:t>
      </w:r>
      <w:r>
        <w:rPr>
          <w:rFonts w:ascii="Arial" w:hAnsi="Arial" w:cs="Arial"/>
        </w:rPr>
        <w:t xml:space="preserve"> </w:t>
      </w:r>
    </w:p>
    <w:p w14:paraId="4A8D4F96" w14:textId="4CC8138C" w:rsidR="00F015D5" w:rsidRPr="00CB560A" w:rsidRDefault="00AA0E57" w:rsidP="00A6013E">
      <w:pPr>
        <w:pStyle w:val="Heading1"/>
        <w:spacing w:line="360" w:lineRule="auto"/>
        <w:jc w:val="both"/>
        <w:rPr>
          <w:rFonts w:ascii="Arial" w:hAnsi="Arial" w:cs="Arial"/>
          <w:b/>
          <w:bCs/>
          <w:color w:val="0D0D0D" w:themeColor="text1" w:themeTint="F2"/>
          <w:sz w:val="22"/>
          <w:szCs w:val="22"/>
        </w:rPr>
      </w:pPr>
      <w:bookmarkStart w:id="22" w:name="_Toc57208514"/>
      <w:r w:rsidRPr="00CB560A">
        <w:rPr>
          <w:rFonts w:ascii="Arial" w:hAnsi="Arial" w:cs="Arial"/>
          <w:b/>
          <w:bCs/>
          <w:color w:val="0D0D0D" w:themeColor="text1" w:themeTint="F2"/>
          <w:sz w:val="22"/>
          <w:szCs w:val="22"/>
        </w:rPr>
        <w:t>V</w:t>
      </w:r>
      <w:r w:rsidR="008C6034" w:rsidRPr="00CB560A">
        <w:rPr>
          <w:rFonts w:ascii="Arial" w:hAnsi="Arial" w:cs="Arial"/>
          <w:b/>
          <w:bCs/>
          <w:color w:val="0D0D0D" w:themeColor="text1" w:themeTint="F2"/>
          <w:sz w:val="22"/>
          <w:szCs w:val="22"/>
        </w:rPr>
        <w:t>alue chain</w:t>
      </w:r>
      <w:r w:rsidR="00F015D5" w:rsidRPr="00CB560A">
        <w:rPr>
          <w:rFonts w:ascii="Arial" w:hAnsi="Arial" w:cs="Arial"/>
          <w:b/>
          <w:bCs/>
          <w:color w:val="0D0D0D" w:themeColor="text1" w:themeTint="F2"/>
          <w:sz w:val="22"/>
          <w:szCs w:val="22"/>
        </w:rPr>
        <w:t xml:space="preserve"> of Tesco Plc</w:t>
      </w:r>
      <w:bookmarkEnd w:id="22"/>
    </w:p>
    <w:p w14:paraId="04A05F7E" w14:textId="7B3B7538" w:rsidR="00B61661" w:rsidRDefault="00D9163A" w:rsidP="00CB560A">
      <w:pPr>
        <w:spacing w:line="360" w:lineRule="auto"/>
        <w:jc w:val="both"/>
        <w:rPr>
          <w:rFonts w:ascii="Arial" w:eastAsia="Times New Roman" w:hAnsi="Arial" w:cs="Arial"/>
          <w:lang w:eastAsia="en-GB"/>
        </w:rPr>
      </w:pPr>
      <w:r>
        <w:rPr>
          <w:rFonts w:ascii="Arial" w:eastAsia="Times New Roman" w:hAnsi="Arial" w:cs="Arial"/>
          <w:lang w:eastAsia="en-GB"/>
        </w:rPr>
        <w:t xml:space="preserve"> The supply chain is a monitoring concept that integrates the management of supply chain processes in term of supplier management</w:t>
      </w:r>
      <w:r w:rsidR="00C90641">
        <w:rPr>
          <w:rFonts w:ascii="Arial" w:eastAsia="Times New Roman" w:hAnsi="Arial" w:cs="Arial"/>
          <w:lang w:eastAsia="en-GB"/>
        </w:rPr>
        <w:t xml:space="preserve">. It is the network of organisation that are involved, through demanding and downstream linkages, in the diverse processes and activities that produce value in the form of products and services delivered to the company (Mentzer et al., 2001). </w:t>
      </w:r>
      <w:r w:rsidR="002A6E3C">
        <w:rPr>
          <w:rFonts w:ascii="Arial" w:eastAsia="Times New Roman" w:hAnsi="Arial" w:cs="Arial"/>
          <w:lang w:eastAsia="en-GB"/>
        </w:rPr>
        <w:t xml:space="preserve">Dudovskiy (2016) explains that the value chain analysis is an analytical framework that assists in identifying business activities that can create value and competitive advantage to the business. </w:t>
      </w:r>
      <w:r w:rsidR="002A6E3C" w:rsidRPr="002A6E3C">
        <w:rPr>
          <w:rFonts w:ascii="Arial" w:eastAsia="Times New Roman" w:hAnsi="Arial" w:cs="Arial"/>
          <w:lang w:eastAsia="en-GB"/>
        </w:rPr>
        <w:t>Dissanayaka</w:t>
      </w:r>
      <w:r w:rsidR="002A6E3C">
        <w:rPr>
          <w:rFonts w:ascii="Arial" w:eastAsia="Times New Roman" w:hAnsi="Arial" w:cs="Arial"/>
          <w:lang w:eastAsia="en-GB"/>
        </w:rPr>
        <w:t xml:space="preserve"> (n.d.) outlines that Tesco’s supply chain has progressed significantly </w:t>
      </w:r>
      <w:r>
        <w:rPr>
          <w:rFonts w:ascii="Arial" w:eastAsia="Times New Roman" w:hAnsi="Arial" w:cs="Arial"/>
          <w:lang w:eastAsia="en-GB"/>
        </w:rPr>
        <w:t>and classified into five segments: direct to store delivery</w:t>
      </w:r>
      <w:r w:rsidR="00C90641">
        <w:rPr>
          <w:rFonts w:ascii="Arial" w:eastAsia="Times New Roman" w:hAnsi="Arial" w:cs="Arial"/>
          <w:lang w:eastAsia="en-GB"/>
        </w:rPr>
        <w:t xml:space="preserve"> (1970’s)</w:t>
      </w:r>
      <w:r>
        <w:rPr>
          <w:rFonts w:ascii="Arial" w:eastAsia="Times New Roman" w:hAnsi="Arial" w:cs="Arial"/>
          <w:lang w:eastAsia="en-GB"/>
        </w:rPr>
        <w:t>; centralisation</w:t>
      </w:r>
      <w:r w:rsidR="00C90641">
        <w:rPr>
          <w:rFonts w:ascii="Arial" w:eastAsia="Times New Roman" w:hAnsi="Arial" w:cs="Arial"/>
          <w:lang w:eastAsia="en-GB"/>
        </w:rPr>
        <w:t xml:space="preserve"> (1980’s)</w:t>
      </w:r>
      <w:r>
        <w:rPr>
          <w:rFonts w:ascii="Arial" w:eastAsia="Times New Roman" w:hAnsi="Arial" w:cs="Arial"/>
          <w:lang w:eastAsia="en-GB"/>
        </w:rPr>
        <w:t>; composite</w:t>
      </w:r>
      <w:r w:rsidR="00C90641">
        <w:rPr>
          <w:rFonts w:ascii="Arial" w:eastAsia="Times New Roman" w:hAnsi="Arial" w:cs="Arial"/>
          <w:lang w:eastAsia="en-GB"/>
        </w:rPr>
        <w:t xml:space="preserve"> (1990’s)</w:t>
      </w:r>
      <w:r>
        <w:rPr>
          <w:rFonts w:ascii="Arial" w:eastAsia="Times New Roman" w:hAnsi="Arial" w:cs="Arial"/>
          <w:lang w:eastAsia="en-GB"/>
        </w:rPr>
        <w:t>; vertical collaboration</w:t>
      </w:r>
      <w:r w:rsidR="00C90641">
        <w:rPr>
          <w:rFonts w:ascii="Arial" w:eastAsia="Times New Roman" w:hAnsi="Arial" w:cs="Arial"/>
          <w:lang w:eastAsia="en-GB"/>
        </w:rPr>
        <w:t xml:space="preserve"> (2000’s)</w:t>
      </w:r>
      <w:r>
        <w:rPr>
          <w:rFonts w:ascii="Arial" w:eastAsia="Times New Roman" w:hAnsi="Arial" w:cs="Arial"/>
          <w:lang w:eastAsia="en-GB"/>
        </w:rPr>
        <w:t>; and managing complexity</w:t>
      </w:r>
      <w:r w:rsidR="00C90641">
        <w:rPr>
          <w:rFonts w:ascii="Arial" w:eastAsia="Times New Roman" w:hAnsi="Arial" w:cs="Arial"/>
          <w:lang w:eastAsia="en-GB"/>
        </w:rPr>
        <w:t xml:space="preserve"> (2000’s)</w:t>
      </w:r>
      <w:r>
        <w:rPr>
          <w:rFonts w:ascii="Arial" w:eastAsia="Times New Roman" w:hAnsi="Arial" w:cs="Arial"/>
          <w:lang w:eastAsia="en-GB"/>
        </w:rPr>
        <w:t>.</w:t>
      </w:r>
      <w:r w:rsidR="00C90641">
        <w:rPr>
          <w:rFonts w:ascii="Arial" w:eastAsia="Times New Roman" w:hAnsi="Arial" w:cs="Arial"/>
          <w:lang w:eastAsia="en-GB"/>
        </w:rPr>
        <w:t xml:space="preserve">  In order to maintain their organisation growth, </w:t>
      </w:r>
      <w:r w:rsidR="00B61661">
        <w:rPr>
          <w:rFonts w:ascii="Arial" w:eastAsia="Times New Roman" w:hAnsi="Arial" w:cs="Arial"/>
          <w:lang w:eastAsia="en-GB"/>
        </w:rPr>
        <w:t>Tesco must conduct a value chain management and this is based on three factors which are increasing availability for customers, using the gradation of the business to downgrade wastage of food while ensuring quality and freshness; and improving the general competence through constructing stable business while preserving partnership with their contractors. The following shows a figure of supply chain of how Tesco works (Dissana</w:t>
      </w:r>
      <w:r w:rsidR="00996BED">
        <w:rPr>
          <w:rFonts w:ascii="Arial" w:eastAsia="Times New Roman" w:hAnsi="Arial" w:cs="Arial"/>
          <w:lang w:eastAsia="en-GB"/>
        </w:rPr>
        <w:t>yaka, n.d.).</w:t>
      </w:r>
    </w:p>
    <w:p w14:paraId="0771BAEB" w14:textId="3B8E6C27" w:rsidR="00B61661" w:rsidRDefault="00B61661" w:rsidP="00CB560A">
      <w:pPr>
        <w:spacing w:line="360" w:lineRule="auto"/>
        <w:jc w:val="both"/>
        <w:rPr>
          <w:rFonts w:ascii="Arial" w:eastAsia="Times New Roman" w:hAnsi="Arial" w:cs="Arial"/>
          <w:lang w:eastAsia="en-GB"/>
        </w:rPr>
      </w:pPr>
      <w:r w:rsidRPr="00B61661">
        <w:lastRenderedPageBreak/>
        <w:drawing>
          <wp:inline distT="0" distB="0" distL="0" distR="0" wp14:anchorId="254BF2B8" wp14:editId="570A2731">
            <wp:extent cx="4547218" cy="2800313"/>
            <wp:effectExtent l="0" t="0" r="635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495" t="34832" r="10150" b="30640"/>
                    <a:stretch/>
                  </pic:blipFill>
                  <pic:spPr bwMode="auto">
                    <a:xfrm>
                      <a:off x="0" y="0"/>
                      <a:ext cx="4548263" cy="2800956"/>
                    </a:xfrm>
                    <a:prstGeom prst="rect">
                      <a:avLst/>
                    </a:prstGeom>
                    <a:ln>
                      <a:noFill/>
                    </a:ln>
                    <a:extLst>
                      <a:ext uri="{53640926-AAD7-44D8-BBD7-CCE9431645EC}">
                        <a14:shadowObscured xmlns:a14="http://schemas.microsoft.com/office/drawing/2010/main"/>
                      </a:ext>
                    </a:extLst>
                  </pic:spPr>
                </pic:pic>
              </a:graphicData>
            </a:graphic>
          </wp:inline>
        </w:drawing>
      </w:r>
    </w:p>
    <w:p w14:paraId="61D7D67A" w14:textId="45158813" w:rsidR="00B61661" w:rsidRDefault="00B61661" w:rsidP="00CB560A">
      <w:pPr>
        <w:spacing w:line="360" w:lineRule="auto"/>
        <w:jc w:val="both"/>
        <w:rPr>
          <w:rFonts w:ascii="Arial" w:eastAsia="Times New Roman" w:hAnsi="Arial" w:cs="Arial"/>
          <w:lang w:eastAsia="en-GB"/>
        </w:rPr>
      </w:pPr>
      <w:r>
        <w:rPr>
          <w:rFonts w:ascii="Arial" w:eastAsia="Times New Roman" w:hAnsi="Arial" w:cs="Arial"/>
          <w:lang w:eastAsia="en-GB"/>
        </w:rPr>
        <w:t>Figure 1: Dissanayaka (n.d.)</w:t>
      </w:r>
    </w:p>
    <w:p w14:paraId="57BA16DC" w14:textId="77777777" w:rsidR="00B61661" w:rsidRPr="00CB560A" w:rsidRDefault="00B61661" w:rsidP="00CB560A">
      <w:pPr>
        <w:spacing w:line="360" w:lineRule="auto"/>
        <w:jc w:val="both"/>
        <w:rPr>
          <w:rFonts w:ascii="Arial" w:eastAsia="Times New Roman" w:hAnsi="Arial" w:cs="Arial"/>
          <w:lang w:eastAsia="en-GB"/>
        </w:rPr>
      </w:pPr>
    </w:p>
    <w:p w14:paraId="49CFED6D" w14:textId="77777777" w:rsidR="00AD0E08" w:rsidRDefault="00297869" w:rsidP="00A6013E">
      <w:pPr>
        <w:pStyle w:val="Heading1"/>
        <w:spacing w:line="360" w:lineRule="auto"/>
        <w:jc w:val="both"/>
        <w:rPr>
          <w:rFonts w:ascii="Arial" w:hAnsi="Arial" w:cs="Arial"/>
          <w:b/>
          <w:bCs/>
          <w:color w:val="0D0D0D" w:themeColor="text1" w:themeTint="F2"/>
          <w:sz w:val="22"/>
          <w:szCs w:val="22"/>
        </w:rPr>
      </w:pPr>
      <w:bookmarkStart w:id="23" w:name="_Toc57208515"/>
      <w:r w:rsidRPr="00297869">
        <w:rPr>
          <w:rFonts w:ascii="Arial" w:hAnsi="Arial" w:cs="Arial"/>
          <w:b/>
          <w:bCs/>
          <w:color w:val="0D0D0D" w:themeColor="text1" w:themeTint="F2"/>
          <w:sz w:val="22"/>
          <w:szCs w:val="22"/>
        </w:rPr>
        <w:t>F</w:t>
      </w:r>
      <w:r w:rsidR="008C6034" w:rsidRPr="00297869">
        <w:rPr>
          <w:rFonts w:ascii="Arial" w:hAnsi="Arial" w:cs="Arial"/>
          <w:b/>
          <w:bCs/>
          <w:color w:val="0D0D0D" w:themeColor="text1" w:themeTint="F2"/>
          <w:sz w:val="22"/>
          <w:szCs w:val="22"/>
        </w:rPr>
        <w:t>indings</w:t>
      </w:r>
      <w:r w:rsidRPr="00297869">
        <w:rPr>
          <w:rFonts w:ascii="Arial" w:hAnsi="Arial" w:cs="Arial"/>
          <w:b/>
          <w:bCs/>
          <w:color w:val="0D0D0D" w:themeColor="text1" w:themeTint="F2"/>
          <w:sz w:val="22"/>
          <w:szCs w:val="22"/>
        </w:rPr>
        <w:t>:</w:t>
      </w:r>
      <w:bookmarkEnd w:id="23"/>
    </w:p>
    <w:p w14:paraId="03C52DA3" w14:textId="30352F19" w:rsidR="008C6034" w:rsidRPr="00CB560A" w:rsidRDefault="00A6013E" w:rsidP="00CB560A">
      <w:pPr>
        <w:spacing w:line="360" w:lineRule="auto"/>
        <w:jc w:val="both"/>
        <w:rPr>
          <w:rFonts w:ascii="Arial" w:hAnsi="Arial" w:cs="Arial"/>
        </w:rPr>
      </w:pPr>
      <w:r w:rsidRPr="00CB560A">
        <w:rPr>
          <w:rFonts w:ascii="Arial" w:hAnsi="Arial" w:cs="Arial"/>
        </w:rPr>
        <w:t>A</w:t>
      </w:r>
      <w:r w:rsidR="00297869" w:rsidRPr="00CB560A">
        <w:rPr>
          <w:rFonts w:ascii="Arial" w:hAnsi="Arial" w:cs="Arial"/>
        </w:rPr>
        <w:t xml:space="preserve">fter using and implementing </w:t>
      </w:r>
      <w:r w:rsidR="000F0921" w:rsidRPr="00CB560A">
        <w:rPr>
          <w:rFonts w:ascii="Arial" w:hAnsi="Arial" w:cs="Arial"/>
        </w:rPr>
        <w:t xml:space="preserve">a number of different analysis of technique, it is found out that every technique </w:t>
      </w:r>
      <w:r w:rsidRPr="00CB560A">
        <w:rPr>
          <w:rFonts w:ascii="Arial" w:hAnsi="Arial" w:cs="Arial"/>
        </w:rPr>
        <w:t>possesses</w:t>
      </w:r>
      <w:r w:rsidR="000F0921" w:rsidRPr="00CB560A">
        <w:rPr>
          <w:rFonts w:ascii="Arial" w:hAnsi="Arial" w:cs="Arial"/>
        </w:rPr>
        <w:t xml:space="preserve"> its own fundamental significance</w:t>
      </w:r>
      <w:r w:rsidR="009D6FD8" w:rsidRPr="00CB560A">
        <w:rPr>
          <w:rFonts w:ascii="Arial" w:hAnsi="Arial" w:cs="Arial"/>
        </w:rPr>
        <w:t>.</w:t>
      </w:r>
    </w:p>
    <w:p w14:paraId="4BAE6CD5" w14:textId="2B75B899" w:rsidR="00A7590A" w:rsidRPr="00CB560A" w:rsidRDefault="00A7590A" w:rsidP="00CB560A">
      <w:pPr>
        <w:spacing w:line="360" w:lineRule="auto"/>
        <w:jc w:val="both"/>
        <w:rPr>
          <w:rFonts w:ascii="Arial" w:hAnsi="Arial" w:cs="Arial"/>
        </w:rPr>
      </w:pPr>
      <w:r w:rsidRPr="00CB560A">
        <w:rPr>
          <w:rFonts w:ascii="Arial" w:hAnsi="Arial" w:cs="Arial"/>
        </w:rPr>
        <w:t>VRIO strategy</w:t>
      </w:r>
      <w:r w:rsidR="00E831BE" w:rsidRPr="00CB560A">
        <w:rPr>
          <w:rFonts w:ascii="Arial" w:hAnsi="Arial" w:cs="Arial"/>
        </w:rPr>
        <w:t>, the company</w:t>
      </w:r>
      <w:r w:rsidRPr="00CB560A">
        <w:rPr>
          <w:rFonts w:ascii="Arial" w:hAnsi="Arial" w:cs="Arial"/>
        </w:rPr>
        <w:t xml:space="preserve"> </w:t>
      </w:r>
      <w:r w:rsidR="00E831BE" w:rsidRPr="00CB560A">
        <w:rPr>
          <w:rFonts w:ascii="Arial" w:hAnsi="Arial" w:cs="Arial"/>
        </w:rPr>
        <w:t>should come with an</w:t>
      </w:r>
      <w:r w:rsidRPr="00CB560A">
        <w:rPr>
          <w:rFonts w:ascii="Arial" w:hAnsi="Arial" w:cs="Arial"/>
        </w:rPr>
        <w:t xml:space="preserve"> idea of how to approach the marketplace and inform strategic decision that shapes future of the company. </w:t>
      </w:r>
    </w:p>
    <w:p w14:paraId="5408FEB4" w14:textId="5F8209C3" w:rsidR="008B7CB0" w:rsidRPr="00CB560A" w:rsidRDefault="008B7CB0" w:rsidP="00CB560A">
      <w:pPr>
        <w:spacing w:line="360" w:lineRule="auto"/>
        <w:jc w:val="both"/>
        <w:rPr>
          <w:rFonts w:ascii="Arial" w:hAnsi="Arial" w:cs="Arial"/>
        </w:rPr>
      </w:pPr>
      <w:r w:rsidRPr="00CB560A">
        <w:rPr>
          <w:rFonts w:ascii="Arial" w:hAnsi="Arial" w:cs="Arial"/>
        </w:rPr>
        <w:t>Balanced scorecard is a very useful tool it used to understand and identify and improve various internal business functions and their resulting external outcomes. Tesco plc has benefited using balanced scorecard helped the organisation to track performance over time to assess if goals are met</w:t>
      </w:r>
      <w:r w:rsidR="00B24784" w:rsidRPr="00CB560A">
        <w:rPr>
          <w:rFonts w:ascii="Arial" w:hAnsi="Arial" w:cs="Arial"/>
        </w:rPr>
        <w:t xml:space="preserve"> and it should carry on using this techniques as it helps to understand market dynamics &amp; improve its business.</w:t>
      </w:r>
      <w:r w:rsidR="00076952" w:rsidRPr="00CB560A">
        <w:rPr>
          <w:rFonts w:ascii="Arial" w:hAnsi="Arial" w:cs="Arial"/>
        </w:rPr>
        <w:t xml:space="preserve"> </w:t>
      </w:r>
    </w:p>
    <w:p w14:paraId="1ABD7487" w14:textId="7690C8D6" w:rsidR="00076952" w:rsidRPr="00CB560A" w:rsidRDefault="00076952" w:rsidP="00CB560A">
      <w:pPr>
        <w:spacing w:line="360" w:lineRule="auto"/>
        <w:jc w:val="both"/>
        <w:rPr>
          <w:rFonts w:ascii="Arial" w:hAnsi="Arial" w:cs="Arial"/>
        </w:rPr>
      </w:pPr>
      <w:r w:rsidRPr="00CB560A">
        <w:rPr>
          <w:rFonts w:ascii="Arial" w:hAnsi="Arial" w:cs="Arial"/>
        </w:rPr>
        <w:t>PESTLE analysis frame</w:t>
      </w:r>
      <w:r w:rsidR="00AD0E08" w:rsidRPr="00CB560A">
        <w:rPr>
          <w:rFonts w:ascii="Arial" w:hAnsi="Arial" w:cs="Arial"/>
        </w:rPr>
        <w:t xml:space="preserve">work </w:t>
      </w:r>
      <w:r w:rsidR="00A6013E" w:rsidRPr="00CB560A">
        <w:rPr>
          <w:rFonts w:ascii="Arial" w:hAnsi="Arial" w:cs="Arial"/>
        </w:rPr>
        <w:t>t</w:t>
      </w:r>
      <w:r w:rsidR="00AD0E08" w:rsidRPr="00CB560A">
        <w:rPr>
          <w:rFonts w:ascii="Arial" w:hAnsi="Arial" w:cs="Arial"/>
        </w:rPr>
        <w:t>he company should focus on dealing with recession and devising new ways to keep up with the market share than slashing the prices down to meet competition.</w:t>
      </w:r>
    </w:p>
    <w:p w14:paraId="60DB2E06" w14:textId="035BEFDD" w:rsidR="008B7CB0" w:rsidRDefault="00AD0E08" w:rsidP="00CB560A">
      <w:pPr>
        <w:spacing w:line="360" w:lineRule="auto"/>
        <w:jc w:val="both"/>
        <w:rPr>
          <w:rFonts w:ascii="Arial" w:hAnsi="Arial" w:cs="Arial"/>
        </w:rPr>
      </w:pPr>
      <w:r w:rsidRPr="00CB560A">
        <w:rPr>
          <w:rFonts w:ascii="Arial" w:hAnsi="Arial" w:cs="Arial"/>
        </w:rPr>
        <w:t>SWOT analysis the company can develop a marketing campaign to target customers seeking better customer service.</w:t>
      </w:r>
    </w:p>
    <w:p w14:paraId="746F7FE8" w14:textId="77777777" w:rsidR="00B76E52" w:rsidRPr="00B76E52" w:rsidRDefault="00B76E52" w:rsidP="00B76E52">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b/>
          <w:bCs/>
          <w:color w:val="000000"/>
          <w:lang w:eastAsia="en-GB"/>
        </w:rPr>
        <w:t>SAFE strategic analysis </w:t>
      </w:r>
    </w:p>
    <w:p w14:paraId="748AD559" w14:textId="4E6AC6C0" w:rsidR="00B76E52" w:rsidRPr="00B76E52" w:rsidRDefault="00B76E52" w:rsidP="00B76E52">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color w:val="000000"/>
          <w:lang w:eastAsia="en-GB"/>
        </w:rPr>
        <w:t>in the SAF</w:t>
      </w:r>
      <w:r w:rsidR="00B926CF">
        <w:rPr>
          <w:rFonts w:ascii="Arial" w:eastAsia="Times New Roman" w:hAnsi="Arial" w:cs="Arial"/>
          <w:color w:val="000000"/>
          <w:lang w:eastAsia="en-GB"/>
        </w:rPr>
        <w:t xml:space="preserve">E </w:t>
      </w:r>
      <w:r w:rsidRPr="00B76E52">
        <w:rPr>
          <w:rFonts w:ascii="Arial" w:eastAsia="Times New Roman" w:hAnsi="Arial" w:cs="Arial"/>
          <w:color w:val="000000"/>
          <w:lang w:eastAsia="en-GB"/>
        </w:rPr>
        <w:t>strategy model, suitability is perhaps the most significant aspect, as the suitability of an option is the answer to whether or not the strategy can do what the organisation wants it to do. </w:t>
      </w:r>
    </w:p>
    <w:p w14:paraId="0D27B118" w14:textId="418D4C9E" w:rsidR="00B76E52" w:rsidRPr="00B76E52" w:rsidRDefault="00B76E52" w:rsidP="00B76E52">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color w:val="000000"/>
          <w:lang w:eastAsia="en-GB"/>
        </w:rPr>
        <w:lastRenderedPageBreak/>
        <w:t>The acceptability aspect of the SAF</w:t>
      </w:r>
      <w:r w:rsidR="00C26E1D">
        <w:rPr>
          <w:rFonts w:ascii="Arial" w:eastAsia="Times New Roman" w:hAnsi="Arial" w:cs="Arial"/>
          <w:color w:val="000000"/>
          <w:lang w:eastAsia="en-GB"/>
        </w:rPr>
        <w:t xml:space="preserve">E </w:t>
      </w:r>
      <w:r w:rsidRPr="00B76E52">
        <w:rPr>
          <w:rFonts w:ascii="Arial" w:eastAsia="Times New Roman" w:hAnsi="Arial" w:cs="Arial"/>
          <w:color w:val="000000"/>
          <w:lang w:eastAsia="en-GB"/>
        </w:rPr>
        <w:t>approach model is primarily concerned with evaluating the benefit, risk and shareholder responses resulting from the strategy. In relation to the benefits stakeholders expect from the strategy and based on what the stakeholders determine, profit will be measured</w:t>
      </w:r>
      <w:r w:rsidR="00C26E1D">
        <w:rPr>
          <w:rFonts w:ascii="Arial" w:eastAsia="Times New Roman" w:hAnsi="Arial" w:cs="Arial"/>
          <w:color w:val="000000"/>
          <w:lang w:eastAsia="en-GB"/>
        </w:rPr>
        <w:t xml:space="preserve"> </w:t>
      </w:r>
      <w:r w:rsidRPr="00B76E52">
        <w:rPr>
          <w:rFonts w:ascii="Arial" w:eastAsia="Times New Roman" w:hAnsi="Arial" w:cs="Arial"/>
          <w:color w:val="000000"/>
          <w:lang w:eastAsia="en-GB"/>
        </w:rPr>
        <w:t>(</w:t>
      </w:r>
      <w:r w:rsidR="00C26E1D">
        <w:rPr>
          <w:rFonts w:ascii="Arial" w:eastAsia="Times New Roman" w:hAnsi="Arial" w:cs="Arial"/>
          <w:color w:val="000000"/>
          <w:lang w:eastAsia="en-GB"/>
        </w:rPr>
        <w:t>J</w:t>
      </w:r>
      <w:r w:rsidRPr="00B76E52">
        <w:rPr>
          <w:rFonts w:ascii="Arial" w:eastAsia="Times New Roman" w:hAnsi="Arial" w:cs="Arial"/>
          <w:color w:val="000000"/>
          <w:lang w:eastAsia="en-GB"/>
        </w:rPr>
        <w:t>effs</w:t>
      </w:r>
      <w:r w:rsidR="00AE407C">
        <w:rPr>
          <w:rFonts w:ascii="Arial" w:eastAsia="Times New Roman" w:hAnsi="Arial" w:cs="Arial"/>
          <w:color w:val="000000"/>
          <w:lang w:eastAsia="en-GB"/>
        </w:rPr>
        <w:t>,</w:t>
      </w:r>
      <w:r w:rsidRPr="00B76E52">
        <w:rPr>
          <w:rFonts w:ascii="Arial" w:eastAsia="Times New Roman" w:hAnsi="Arial" w:cs="Arial"/>
          <w:color w:val="000000"/>
          <w:lang w:eastAsia="en-GB"/>
        </w:rPr>
        <w:t xml:space="preserve"> 2008)</w:t>
      </w:r>
      <w:r w:rsidR="00C26E1D">
        <w:rPr>
          <w:rFonts w:ascii="Arial" w:eastAsia="Times New Roman" w:hAnsi="Arial" w:cs="Arial"/>
          <w:color w:val="000000"/>
          <w:lang w:eastAsia="en-GB"/>
        </w:rPr>
        <w:t>.</w:t>
      </w:r>
      <w:r w:rsidRPr="00B76E52">
        <w:rPr>
          <w:rFonts w:ascii="Arial" w:eastAsia="Times New Roman" w:hAnsi="Arial" w:cs="Arial"/>
          <w:color w:val="000000"/>
          <w:lang w:eastAsia="en-GB"/>
        </w:rPr>
        <w:t> </w:t>
      </w:r>
    </w:p>
    <w:p w14:paraId="790DB0D2" w14:textId="16E78C18" w:rsidR="00B76E52" w:rsidRPr="00C26E1D" w:rsidRDefault="00B76E52" w:rsidP="00C26E1D">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color w:val="000000"/>
          <w:lang w:eastAsia="en-GB"/>
        </w:rPr>
        <w:t>The feasibility aspect of the SAF</w:t>
      </w:r>
      <w:r w:rsidR="00F15C54">
        <w:rPr>
          <w:rFonts w:ascii="Arial" w:eastAsia="Times New Roman" w:hAnsi="Arial" w:cs="Arial"/>
          <w:color w:val="000000"/>
          <w:lang w:eastAsia="en-GB"/>
        </w:rPr>
        <w:t>E</w:t>
      </w:r>
      <w:r w:rsidRPr="00B76E52">
        <w:rPr>
          <w:rFonts w:ascii="Arial" w:eastAsia="Times New Roman" w:hAnsi="Arial" w:cs="Arial"/>
          <w:color w:val="000000"/>
          <w:lang w:eastAsia="en-GB"/>
        </w:rPr>
        <w:t xml:space="preserve"> planning model really depends on whether the company has the resources, the </w:t>
      </w:r>
      <w:r w:rsidR="00F15C54" w:rsidRPr="00B76E52">
        <w:rPr>
          <w:rFonts w:ascii="Arial" w:eastAsia="Times New Roman" w:hAnsi="Arial" w:cs="Arial"/>
          <w:color w:val="000000"/>
          <w:lang w:eastAsia="en-GB"/>
        </w:rPr>
        <w:t>ability,</w:t>
      </w:r>
      <w:r w:rsidRPr="00B76E52">
        <w:rPr>
          <w:rFonts w:ascii="Arial" w:eastAsia="Times New Roman" w:hAnsi="Arial" w:cs="Arial"/>
          <w:color w:val="000000"/>
          <w:lang w:eastAsia="en-GB"/>
        </w:rPr>
        <w:t xml:space="preserve"> and the capacity to implement the plan effectively. In fact, some businesses </w:t>
      </w:r>
      <w:r w:rsidR="00486914" w:rsidRPr="00B76E52">
        <w:rPr>
          <w:rFonts w:ascii="Arial" w:eastAsia="Times New Roman" w:hAnsi="Arial" w:cs="Arial"/>
          <w:color w:val="000000"/>
          <w:lang w:eastAsia="en-GB"/>
        </w:rPr>
        <w:t>actively manage</w:t>
      </w:r>
      <w:r w:rsidRPr="00B76E52">
        <w:rPr>
          <w:rFonts w:ascii="Arial" w:eastAsia="Times New Roman" w:hAnsi="Arial" w:cs="Arial"/>
          <w:color w:val="000000"/>
          <w:lang w:eastAsia="en-GB"/>
        </w:rPr>
        <w:t xml:space="preserve"> shareholder value (MSV) to maximise shareholder </w:t>
      </w:r>
      <w:r w:rsidR="00AE407C" w:rsidRPr="00B76E52">
        <w:rPr>
          <w:rFonts w:ascii="Arial" w:eastAsia="Times New Roman" w:hAnsi="Arial" w:cs="Arial"/>
          <w:color w:val="000000"/>
          <w:lang w:eastAsia="en-GB"/>
        </w:rPr>
        <w:t>returns</w:t>
      </w:r>
      <w:r w:rsidR="00AE407C">
        <w:rPr>
          <w:rFonts w:ascii="Arial" w:eastAsia="Times New Roman" w:hAnsi="Arial" w:cs="Arial"/>
          <w:color w:val="000000"/>
          <w:lang w:eastAsia="en-GB"/>
        </w:rPr>
        <w:t xml:space="preserve"> </w:t>
      </w:r>
      <w:r w:rsidR="00AE407C" w:rsidRPr="00B76E52">
        <w:rPr>
          <w:rFonts w:ascii="Arial" w:eastAsia="Times New Roman" w:hAnsi="Arial" w:cs="Arial"/>
          <w:color w:val="000000"/>
          <w:lang w:eastAsia="en-GB"/>
        </w:rPr>
        <w:t>(</w:t>
      </w:r>
      <w:r w:rsidR="00C26E1D">
        <w:rPr>
          <w:rFonts w:ascii="Arial" w:eastAsia="Times New Roman" w:hAnsi="Arial" w:cs="Arial"/>
          <w:color w:val="000000"/>
          <w:lang w:eastAsia="en-GB"/>
        </w:rPr>
        <w:t>J</w:t>
      </w:r>
      <w:r w:rsidRPr="00B76E52">
        <w:rPr>
          <w:rFonts w:ascii="Arial" w:eastAsia="Times New Roman" w:hAnsi="Arial" w:cs="Arial"/>
          <w:color w:val="000000"/>
          <w:lang w:eastAsia="en-GB"/>
        </w:rPr>
        <w:t>effs</w:t>
      </w:r>
      <w:r w:rsidR="00AE407C">
        <w:rPr>
          <w:rFonts w:ascii="Arial" w:eastAsia="Times New Roman" w:hAnsi="Arial" w:cs="Arial"/>
          <w:color w:val="000000"/>
          <w:lang w:eastAsia="en-GB"/>
        </w:rPr>
        <w:t>,</w:t>
      </w:r>
      <w:r w:rsidRPr="00B76E52">
        <w:rPr>
          <w:rFonts w:ascii="Arial" w:eastAsia="Times New Roman" w:hAnsi="Arial" w:cs="Arial"/>
          <w:color w:val="000000"/>
          <w:lang w:eastAsia="en-GB"/>
        </w:rPr>
        <w:t xml:space="preserve"> 2008)</w:t>
      </w:r>
      <w:r w:rsidR="00C26E1D">
        <w:rPr>
          <w:rFonts w:ascii="Arial" w:eastAsia="Times New Roman" w:hAnsi="Arial" w:cs="Arial"/>
          <w:color w:val="000000"/>
          <w:lang w:eastAsia="en-GB"/>
        </w:rPr>
        <w:t>.</w:t>
      </w:r>
    </w:p>
    <w:p w14:paraId="195C8351" w14:textId="74EC7A0D" w:rsidR="00CB560A" w:rsidRDefault="008C6034" w:rsidP="00C26E1D">
      <w:pPr>
        <w:pStyle w:val="Heading1"/>
        <w:spacing w:line="360" w:lineRule="auto"/>
        <w:jc w:val="both"/>
        <w:rPr>
          <w:rFonts w:ascii="Arial" w:hAnsi="Arial" w:cs="Arial"/>
          <w:color w:val="0D0D0D" w:themeColor="text1" w:themeTint="F2"/>
          <w:sz w:val="22"/>
          <w:szCs w:val="22"/>
        </w:rPr>
      </w:pPr>
      <w:bookmarkStart w:id="24" w:name="_Toc57208516"/>
      <w:r w:rsidRPr="00A6013E">
        <w:rPr>
          <w:rFonts w:ascii="Arial" w:hAnsi="Arial" w:cs="Arial"/>
          <w:b/>
          <w:bCs/>
          <w:color w:val="0D0D0D" w:themeColor="text1" w:themeTint="F2"/>
          <w:sz w:val="22"/>
          <w:szCs w:val="22"/>
        </w:rPr>
        <w:t>Recommendation</w:t>
      </w:r>
      <w:r w:rsidR="00297869" w:rsidRPr="00A6013E">
        <w:rPr>
          <w:rFonts w:ascii="Arial" w:hAnsi="Arial" w:cs="Arial"/>
          <w:b/>
          <w:bCs/>
          <w:color w:val="0D0D0D" w:themeColor="text1" w:themeTint="F2"/>
          <w:sz w:val="22"/>
          <w:szCs w:val="22"/>
        </w:rPr>
        <w:t>:</w:t>
      </w:r>
      <w:bookmarkEnd w:id="24"/>
      <w:r w:rsidR="00297869" w:rsidRPr="00A6013E">
        <w:rPr>
          <w:rFonts w:ascii="Arial" w:hAnsi="Arial" w:cs="Arial"/>
          <w:color w:val="0D0D0D" w:themeColor="text1" w:themeTint="F2"/>
          <w:sz w:val="22"/>
          <w:szCs w:val="22"/>
        </w:rPr>
        <w:t xml:space="preserve"> </w:t>
      </w:r>
    </w:p>
    <w:p w14:paraId="2F133E2F" w14:textId="77777777" w:rsidR="00C26E1D" w:rsidRPr="00C26E1D" w:rsidRDefault="00C26E1D" w:rsidP="00C26E1D"/>
    <w:p w14:paraId="63668C56" w14:textId="156320A1" w:rsidR="008C6034" w:rsidRPr="00CB560A" w:rsidRDefault="00E831BE" w:rsidP="00CB560A">
      <w:pPr>
        <w:spacing w:line="360" w:lineRule="auto"/>
        <w:jc w:val="both"/>
        <w:rPr>
          <w:rFonts w:ascii="Arial" w:hAnsi="Arial" w:cs="Arial"/>
        </w:rPr>
      </w:pPr>
      <w:r w:rsidRPr="00CB560A">
        <w:rPr>
          <w:rFonts w:ascii="Arial" w:hAnsi="Arial" w:cs="Arial"/>
        </w:rPr>
        <w:t>On the basis of the factors presented above, it is recommended that Tesco use a growth strategy for market penetration</w:t>
      </w:r>
      <w:r w:rsidR="003A03EA">
        <w:rPr>
          <w:rFonts w:ascii="Arial" w:hAnsi="Arial" w:cs="Arial"/>
        </w:rPr>
        <w:t xml:space="preserve"> in the short term. </w:t>
      </w:r>
      <w:r w:rsidRPr="00CB560A">
        <w:rPr>
          <w:rFonts w:ascii="Arial" w:hAnsi="Arial" w:cs="Arial"/>
        </w:rPr>
        <w:t>A market penetration strategy would allow the business to improve its efficiency and move customers from other retailers to themselves.</w:t>
      </w:r>
      <w:r w:rsidR="003A03EA">
        <w:rPr>
          <w:rFonts w:ascii="Arial" w:hAnsi="Arial" w:cs="Arial"/>
        </w:rPr>
        <w:t xml:space="preserve"> Tesco need to consider the impact of Brexit on the competitive markets and political and regulatory compliance. As Brexit could cause a number of factors taking place such as higher tariffs, higher labour costs and cost of customs friction from border control. As the present national crisis, COVID 19, Tesco must have an assessment prepared of the financial impact including sales, </w:t>
      </w:r>
      <w:r w:rsidR="00F15C54">
        <w:rPr>
          <w:rFonts w:ascii="Arial" w:hAnsi="Arial" w:cs="Arial"/>
        </w:rPr>
        <w:t>margin,</w:t>
      </w:r>
      <w:r w:rsidR="003A03EA">
        <w:rPr>
          <w:rFonts w:ascii="Arial" w:hAnsi="Arial" w:cs="Arial"/>
        </w:rPr>
        <w:t xml:space="preserve"> and operating costs.</w:t>
      </w:r>
    </w:p>
    <w:p w14:paraId="4DE2A9B1" w14:textId="730BCC39" w:rsidR="00A6013E" w:rsidRDefault="00466A6B" w:rsidP="00CB560A">
      <w:pPr>
        <w:pStyle w:val="Heading1"/>
        <w:rPr>
          <w:rFonts w:ascii="Arial" w:hAnsi="Arial" w:cs="Arial"/>
          <w:b/>
          <w:bCs/>
          <w:color w:val="auto"/>
          <w:sz w:val="22"/>
          <w:szCs w:val="22"/>
        </w:rPr>
      </w:pPr>
      <w:bookmarkStart w:id="25" w:name="_Toc57208517"/>
      <w:r w:rsidRPr="00CB560A">
        <w:rPr>
          <w:rFonts w:ascii="Arial" w:hAnsi="Arial" w:cs="Arial"/>
          <w:b/>
          <w:bCs/>
          <w:color w:val="auto"/>
          <w:sz w:val="22"/>
          <w:szCs w:val="22"/>
        </w:rPr>
        <w:t>C</w:t>
      </w:r>
      <w:r w:rsidR="008C6034" w:rsidRPr="00CB560A">
        <w:rPr>
          <w:rFonts w:ascii="Arial" w:hAnsi="Arial" w:cs="Arial"/>
          <w:b/>
          <w:bCs/>
          <w:color w:val="auto"/>
          <w:sz w:val="22"/>
          <w:szCs w:val="22"/>
        </w:rPr>
        <w:t>onclusion</w:t>
      </w:r>
      <w:r w:rsidR="00A6013E" w:rsidRPr="00CB560A">
        <w:rPr>
          <w:rFonts w:ascii="Arial" w:hAnsi="Arial" w:cs="Arial"/>
          <w:b/>
          <w:bCs/>
          <w:color w:val="auto"/>
          <w:sz w:val="22"/>
          <w:szCs w:val="22"/>
        </w:rPr>
        <w:t>:</w:t>
      </w:r>
      <w:bookmarkEnd w:id="25"/>
    </w:p>
    <w:p w14:paraId="26A6AEB4" w14:textId="77777777" w:rsidR="00CB560A" w:rsidRPr="00CB560A" w:rsidRDefault="00CB560A" w:rsidP="00CB560A"/>
    <w:p w14:paraId="6D9DC5C8" w14:textId="78F1726B" w:rsidR="00B926CF" w:rsidRDefault="00200DE3" w:rsidP="00B926CF">
      <w:pPr>
        <w:spacing w:line="360" w:lineRule="auto"/>
        <w:jc w:val="both"/>
        <w:rPr>
          <w:rFonts w:ascii="Arial" w:hAnsi="Arial" w:cs="Arial"/>
        </w:rPr>
      </w:pPr>
      <w:r w:rsidRPr="00CB560A">
        <w:rPr>
          <w:rFonts w:ascii="Arial" w:hAnsi="Arial" w:cs="Arial"/>
        </w:rPr>
        <w:t>It has been recognised that it is important for Tesco Plc to apply the various techniques and methods to analyse their organisation as well as customers</w:t>
      </w:r>
      <w:r w:rsidR="00B926CF">
        <w:rPr>
          <w:rFonts w:ascii="Arial" w:hAnsi="Arial" w:cs="Arial"/>
        </w:rPr>
        <w:t>’</w:t>
      </w:r>
      <w:r w:rsidRPr="00CB560A">
        <w:rPr>
          <w:rFonts w:ascii="Arial" w:hAnsi="Arial" w:cs="Arial"/>
        </w:rPr>
        <w:t xml:space="preserve"> requirements.</w:t>
      </w:r>
      <w:r w:rsidR="00B926CF">
        <w:rPr>
          <w:rFonts w:ascii="Arial" w:hAnsi="Arial" w:cs="Arial"/>
        </w:rPr>
        <w:t xml:space="preserve"> The purpose of these tools </w:t>
      </w:r>
      <w:r w:rsidR="00F15C54">
        <w:rPr>
          <w:rFonts w:ascii="Arial" w:hAnsi="Arial" w:cs="Arial"/>
        </w:rPr>
        <w:t>is</w:t>
      </w:r>
      <w:r w:rsidR="00B926CF">
        <w:rPr>
          <w:rFonts w:ascii="Arial" w:hAnsi="Arial" w:cs="Arial"/>
        </w:rPr>
        <w:t xml:space="preserve"> to assist Tesco Pls business board to manage the performance of Tesco and growth sustainability. </w:t>
      </w:r>
      <w:r w:rsidRPr="00CB560A">
        <w:rPr>
          <w:rFonts w:ascii="Arial" w:hAnsi="Arial" w:cs="Arial"/>
        </w:rPr>
        <w:t xml:space="preserve"> It assists them in monitor and evaluate their performance</w:t>
      </w:r>
      <w:bookmarkStart w:id="26" w:name="_Toc57208518"/>
      <w:r w:rsidR="00B926CF">
        <w:rPr>
          <w:rFonts w:ascii="Arial" w:hAnsi="Arial" w:cs="Arial"/>
        </w:rPr>
        <w:t>, think about ethical considerations, consider specific stakeholder carefully and fairly as well as putting customers requirements at the core of the organisation.</w:t>
      </w:r>
      <w:r w:rsidR="00CB30FB">
        <w:rPr>
          <w:rFonts w:ascii="Arial" w:hAnsi="Arial" w:cs="Arial"/>
        </w:rPr>
        <w:t xml:space="preserve"> Throughout this report, broad strategic management have been explored, critically analysed and evaluated within the SME context</w:t>
      </w:r>
      <w:r w:rsidR="007D44DC">
        <w:rPr>
          <w:rFonts w:ascii="Arial" w:hAnsi="Arial" w:cs="Arial"/>
        </w:rPr>
        <w:t>.</w:t>
      </w:r>
      <w:r w:rsidR="00B926CF">
        <w:rPr>
          <w:rFonts w:ascii="Arial" w:hAnsi="Arial" w:cs="Arial"/>
        </w:rPr>
        <w:t xml:space="preserve"> </w:t>
      </w:r>
      <w:r w:rsidR="00F15C54">
        <w:rPr>
          <w:rFonts w:ascii="Arial" w:hAnsi="Arial" w:cs="Arial"/>
        </w:rPr>
        <w:t xml:space="preserve">This report has recognised that </w:t>
      </w:r>
      <w:r w:rsidR="003A03EA">
        <w:rPr>
          <w:rFonts w:ascii="Arial" w:hAnsi="Arial" w:cs="Arial"/>
        </w:rPr>
        <w:t>SWOT analysis is the appropriate approach in assisting Tesco to tackle situations due to the present crisis, COVID-19,</w:t>
      </w:r>
      <w:r w:rsidR="00F15C54">
        <w:rPr>
          <w:rFonts w:ascii="Arial" w:hAnsi="Arial" w:cs="Arial"/>
        </w:rPr>
        <w:t xml:space="preserve"> to </w:t>
      </w:r>
      <w:r w:rsidR="003A03EA">
        <w:rPr>
          <w:rFonts w:ascii="Arial" w:hAnsi="Arial" w:cs="Arial"/>
        </w:rPr>
        <w:t>consider</w:t>
      </w:r>
      <w:r w:rsidR="00F15C54">
        <w:rPr>
          <w:rFonts w:ascii="Arial" w:hAnsi="Arial" w:cs="Arial"/>
        </w:rPr>
        <w:t xml:space="preserve"> for example</w:t>
      </w:r>
      <w:r w:rsidR="003A03EA">
        <w:rPr>
          <w:rFonts w:ascii="Arial" w:hAnsi="Arial" w:cs="Arial"/>
        </w:rPr>
        <w:t xml:space="preserve"> the economic margin, prevent downfall</w:t>
      </w:r>
      <w:r w:rsidR="00F15C54">
        <w:rPr>
          <w:rFonts w:ascii="Arial" w:hAnsi="Arial" w:cs="Arial"/>
        </w:rPr>
        <w:t xml:space="preserve">, maintaining partnership globally in order to succeed in their main mission which is to provide consumers with great value products which can be easily purchased. This will sustain their growth and performance and achieve better from other competitors. </w:t>
      </w:r>
    </w:p>
    <w:p w14:paraId="5FE7DA4E" w14:textId="77777777" w:rsidR="00B926CF" w:rsidRDefault="00B926CF" w:rsidP="00B926CF">
      <w:pPr>
        <w:spacing w:line="360" w:lineRule="auto"/>
        <w:jc w:val="both"/>
        <w:rPr>
          <w:rFonts w:ascii="Arial" w:hAnsi="Arial" w:cs="Arial"/>
        </w:rPr>
      </w:pPr>
    </w:p>
    <w:p w14:paraId="3B47048A" w14:textId="77777777" w:rsidR="00B926CF" w:rsidRDefault="00B926CF" w:rsidP="00B926CF">
      <w:pPr>
        <w:spacing w:line="360" w:lineRule="auto"/>
        <w:jc w:val="both"/>
        <w:rPr>
          <w:rFonts w:ascii="Arial" w:hAnsi="Arial" w:cs="Arial"/>
        </w:rPr>
      </w:pPr>
    </w:p>
    <w:p w14:paraId="720B4634" w14:textId="77777777" w:rsidR="00B926CF" w:rsidRDefault="00B926CF" w:rsidP="00B926CF">
      <w:pPr>
        <w:spacing w:line="360" w:lineRule="auto"/>
        <w:jc w:val="both"/>
        <w:rPr>
          <w:rFonts w:ascii="Arial" w:hAnsi="Arial" w:cs="Arial"/>
        </w:rPr>
      </w:pPr>
    </w:p>
    <w:p w14:paraId="1EB5B83A" w14:textId="6E1D3871" w:rsidR="00963C45" w:rsidRPr="00B926CF" w:rsidRDefault="00B916F8" w:rsidP="00B926CF">
      <w:pPr>
        <w:spacing w:line="360" w:lineRule="auto"/>
        <w:jc w:val="both"/>
        <w:rPr>
          <w:rFonts w:ascii="Arial" w:hAnsi="Arial" w:cs="Arial"/>
        </w:rPr>
      </w:pPr>
      <w:r w:rsidRPr="00F27CA3">
        <w:rPr>
          <w:rFonts w:ascii="Arial" w:hAnsi="Arial" w:cs="Arial"/>
          <w:b/>
          <w:bCs/>
        </w:rPr>
        <w:t>Referen</w:t>
      </w:r>
      <w:bookmarkEnd w:id="26"/>
      <w:r w:rsidR="0074728D">
        <w:rPr>
          <w:rFonts w:ascii="Arial" w:hAnsi="Arial" w:cs="Arial"/>
          <w:b/>
          <w:bCs/>
        </w:rPr>
        <w:t>ces</w:t>
      </w:r>
    </w:p>
    <w:p w14:paraId="0002FA86" w14:textId="77777777" w:rsidR="0074728D" w:rsidRPr="0074728D" w:rsidRDefault="0074728D" w:rsidP="0074728D"/>
    <w:p w14:paraId="7BA60F91" w14:textId="77777777" w:rsidR="00A6013E" w:rsidRPr="00290765" w:rsidRDefault="00A6013E" w:rsidP="00963C45">
      <w:pPr>
        <w:spacing w:line="360" w:lineRule="auto"/>
        <w:rPr>
          <w:rFonts w:ascii="Arial" w:hAnsi="Arial" w:cs="Arial"/>
        </w:rPr>
      </w:pPr>
      <w:r w:rsidRPr="00290765">
        <w:rPr>
          <w:rFonts w:ascii="Arial" w:hAnsi="Arial" w:cs="Arial"/>
        </w:rPr>
        <w:t>2007. [online] Available at: &lt;http://connect-birmingham.public-i.tv/document/Tesco_Swan_Shopping_Centre__Coventry_Road__Yardley_1_.pdf&gt; [Accessed 20 November 2020].</w:t>
      </w:r>
    </w:p>
    <w:p w14:paraId="2CB034FF" w14:textId="77777777" w:rsidR="00A6013E" w:rsidRPr="00290765" w:rsidRDefault="00A6013E" w:rsidP="00963C45">
      <w:pPr>
        <w:spacing w:line="360" w:lineRule="auto"/>
        <w:rPr>
          <w:rFonts w:ascii="Arial" w:hAnsi="Arial" w:cs="Arial"/>
        </w:rPr>
      </w:pPr>
    </w:p>
    <w:p w14:paraId="7EEDF645" w14:textId="77777777" w:rsidR="00A6013E" w:rsidRPr="00290765" w:rsidRDefault="00A6013E" w:rsidP="00963C45">
      <w:pPr>
        <w:spacing w:line="360" w:lineRule="auto"/>
        <w:rPr>
          <w:rFonts w:ascii="Arial" w:hAnsi="Arial" w:cs="Arial"/>
        </w:rPr>
      </w:pPr>
      <w:r w:rsidRPr="00290765">
        <w:rPr>
          <w:rFonts w:ascii="Arial" w:hAnsi="Arial" w:cs="Arial"/>
        </w:rPr>
        <w:t>2018. Tesco Strategic Report. [ebook] Available at: &lt;https://www.tescoplc.com/media/476557/tesco_2018_strategic_report.pdf&gt; [Accessed 22 October 2020].</w:t>
      </w:r>
    </w:p>
    <w:p w14:paraId="0A0DBAE4" w14:textId="77777777" w:rsidR="00A6013E" w:rsidRPr="00290765" w:rsidRDefault="00A6013E" w:rsidP="00963C45">
      <w:pPr>
        <w:spacing w:line="360" w:lineRule="auto"/>
        <w:rPr>
          <w:rFonts w:ascii="Arial" w:hAnsi="Arial" w:cs="Arial"/>
        </w:rPr>
      </w:pPr>
    </w:p>
    <w:p w14:paraId="4BC78030" w14:textId="77777777" w:rsidR="00A6013E" w:rsidRPr="00290765" w:rsidRDefault="00A6013E" w:rsidP="00963C45">
      <w:pPr>
        <w:spacing w:line="360" w:lineRule="auto"/>
        <w:rPr>
          <w:rFonts w:ascii="Arial" w:hAnsi="Arial" w:cs="Arial"/>
        </w:rPr>
      </w:pPr>
      <w:r w:rsidRPr="00290765">
        <w:rPr>
          <w:rFonts w:ascii="Arial" w:hAnsi="Arial" w:cs="Arial"/>
        </w:rPr>
        <w:t>2020. Tesco. [ebook] Available at: &lt;https://www.tescoplc.com/media/755761/tes006_ar2020_web_updated_200505.pdf&gt; [Accessed 24 October 2020].</w:t>
      </w:r>
    </w:p>
    <w:p w14:paraId="3F8D9697" w14:textId="77777777" w:rsidR="00A6013E" w:rsidRPr="00290765" w:rsidRDefault="00A6013E" w:rsidP="00963C45">
      <w:pPr>
        <w:spacing w:line="360" w:lineRule="auto"/>
        <w:rPr>
          <w:rFonts w:ascii="Arial" w:hAnsi="Arial" w:cs="Arial"/>
        </w:rPr>
      </w:pPr>
    </w:p>
    <w:p w14:paraId="35D700F0" w14:textId="36DCB594" w:rsidR="00A6013E" w:rsidRPr="00290765" w:rsidRDefault="00A6013E" w:rsidP="00963C45">
      <w:pPr>
        <w:spacing w:line="360" w:lineRule="auto"/>
        <w:rPr>
          <w:rFonts w:ascii="Arial" w:hAnsi="Arial" w:cs="Arial"/>
        </w:rPr>
      </w:pPr>
      <w:r w:rsidRPr="00290765">
        <w:rPr>
          <w:rFonts w:ascii="Arial" w:hAnsi="Arial" w:cs="Arial"/>
        </w:rPr>
        <w:t>Adamyk, K., 2019. PESTLE Analysis on Tesco Plc. [online] Word-of-Mouth and Referral Marketing Blog. Available at: &lt;https://www.referralcandy.com/blog/tesco-marketing-strategy/&gt; [Accessed 16 October 2020].</w:t>
      </w:r>
    </w:p>
    <w:p w14:paraId="144BC81D" w14:textId="77777777" w:rsidR="00A6013E" w:rsidRPr="00290765" w:rsidRDefault="00A6013E" w:rsidP="00963C45">
      <w:pPr>
        <w:spacing w:line="360" w:lineRule="auto"/>
        <w:rPr>
          <w:rFonts w:ascii="Arial" w:hAnsi="Arial" w:cs="Arial"/>
        </w:rPr>
      </w:pPr>
    </w:p>
    <w:p w14:paraId="3A48BA9B" w14:textId="77777777" w:rsidR="00A6013E" w:rsidRPr="00290765" w:rsidRDefault="00A6013E" w:rsidP="00963C45">
      <w:pPr>
        <w:spacing w:line="360" w:lineRule="auto"/>
        <w:rPr>
          <w:rFonts w:ascii="Arial" w:hAnsi="Arial" w:cs="Arial"/>
        </w:rPr>
      </w:pPr>
      <w:r w:rsidRPr="00290765">
        <w:rPr>
          <w:rFonts w:ascii="Arial" w:hAnsi="Arial" w:cs="Arial"/>
        </w:rPr>
        <w:t>Authi, J., 2015. Tesco Extra At Swan Shopping Centre Operating Without Planning Permission. [online] BirminghamLive. Available at: &lt;https://www.birminghammail.co.uk/news/midlands-news/tesco-extra-swan-shopping-centre-9102361&gt; [Accessed 21 October 2020].</w:t>
      </w:r>
    </w:p>
    <w:p w14:paraId="132B9D62" w14:textId="77777777" w:rsidR="00A6013E" w:rsidRPr="00290765" w:rsidRDefault="00A6013E" w:rsidP="00963C45">
      <w:pPr>
        <w:spacing w:line="360" w:lineRule="auto"/>
        <w:rPr>
          <w:rFonts w:ascii="Arial" w:hAnsi="Arial" w:cs="Arial"/>
        </w:rPr>
      </w:pPr>
    </w:p>
    <w:p w14:paraId="0B41809C" w14:textId="77777777" w:rsidR="00A6013E" w:rsidRPr="00290765" w:rsidRDefault="00A6013E" w:rsidP="00963C45">
      <w:pPr>
        <w:spacing w:line="360" w:lineRule="auto"/>
        <w:rPr>
          <w:rFonts w:ascii="Arial" w:hAnsi="Arial" w:cs="Arial"/>
        </w:rPr>
      </w:pPr>
      <w:r w:rsidRPr="00290765">
        <w:rPr>
          <w:rFonts w:ascii="Arial" w:hAnsi="Arial" w:cs="Arial"/>
        </w:rPr>
        <w:t>Bsr.org. 2016. [online] Available at: &lt;https://www.bsr.org/reports/BSR_Future_of_Stakeholder_Engagement_Report.pdf&gt; [Accessed 20 October 2020].</w:t>
      </w:r>
    </w:p>
    <w:p w14:paraId="6AEFA980" w14:textId="77777777" w:rsidR="00A6013E" w:rsidRPr="00290765" w:rsidRDefault="00A6013E" w:rsidP="00963C45">
      <w:pPr>
        <w:spacing w:line="360" w:lineRule="auto"/>
        <w:rPr>
          <w:rFonts w:ascii="Arial" w:hAnsi="Arial" w:cs="Arial"/>
        </w:rPr>
      </w:pPr>
    </w:p>
    <w:p w14:paraId="0746829F" w14:textId="3B42A36D" w:rsidR="00A6013E" w:rsidRPr="00290765" w:rsidRDefault="00A6013E" w:rsidP="00963C45">
      <w:pPr>
        <w:spacing w:line="360" w:lineRule="auto"/>
        <w:rPr>
          <w:rFonts w:ascii="Arial" w:hAnsi="Arial" w:cs="Arial"/>
        </w:rPr>
      </w:pPr>
      <w:r w:rsidRPr="00290765">
        <w:rPr>
          <w:rFonts w:ascii="Arial" w:hAnsi="Arial" w:cs="Arial"/>
        </w:rPr>
        <w:lastRenderedPageBreak/>
        <w:t>Business Case Studies. 2019. Vision Values and Business Strategies. [online] Available at: &lt;https://businesscasestudies.co.uk/vision-values-and-business-strategies/&gt; [Accessed 20 October 2020].</w:t>
      </w:r>
    </w:p>
    <w:p w14:paraId="370DCFA0" w14:textId="77777777" w:rsidR="00A6013E" w:rsidRPr="002A428E" w:rsidRDefault="00A6013E" w:rsidP="00963C45">
      <w:pPr>
        <w:spacing w:line="360" w:lineRule="auto"/>
        <w:rPr>
          <w:rFonts w:ascii="Arial" w:hAnsi="Arial" w:cs="Arial"/>
        </w:rPr>
      </w:pPr>
    </w:p>
    <w:p w14:paraId="27E2FA01" w14:textId="21B95895" w:rsidR="00A6013E" w:rsidRDefault="00A6013E" w:rsidP="00963C45">
      <w:pPr>
        <w:spacing w:line="360" w:lineRule="auto"/>
        <w:rPr>
          <w:rFonts w:ascii="Arial" w:hAnsi="Arial" w:cs="Arial"/>
        </w:rPr>
      </w:pPr>
      <w:r w:rsidRPr="002A428E">
        <w:rPr>
          <w:rFonts w:ascii="Arial" w:hAnsi="Arial" w:cs="Arial"/>
        </w:rPr>
        <w:t>Cardeal, N. and Antonio, N.S., 2012. Valuable, rare, inimitable resources and organization (VRIO) resources or valuable, rare, inimitable resources (VRI) capabilities: What leads to competitive advantage? Cardeal, N., António, (2012), pp.10159-10170.</w:t>
      </w:r>
    </w:p>
    <w:p w14:paraId="499DB9C7" w14:textId="77777777" w:rsidR="00A6013E" w:rsidRPr="00290765" w:rsidRDefault="00A6013E" w:rsidP="00963C45">
      <w:pPr>
        <w:spacing w:line="360" w:lineRule="auto"/>
        <w:rPr>
          <w:rFonts w:ascii="Arial" w:hAnsi="Arial" w:cs="Arial"/>
        </w:rPr>
      </w:pPr>
    </w:p>
    <w:p w14:paraId="42ECD0B9" w14:textId="77777777" w:rsidR="00A6013E" w:rsidRPr="00290765" w:rsidRDefault="00A6013E" w:rsidP="00963C45">
      <w:pPr>
        <w:spacing w:line="360" w:lineRule="auto"/>
        <w:rPr>
          <w:rFonts w:ascii="Arial" w:hAnsi="Arial" w:cs="Arial"/>
        </w:rPr>
      </w:pPr>
      <w:r w:rsidRPr="00290765">
        <w:rPr>
          <w:rFonts w:ascii="Arial" w:hAnsi="Arial" w:cs="Arial"/>
        </w:rPr>
        <w:t>CIPD. n.d. PESTLE Analysis. [online] Available at: &lt;https://www.cipd.co.uk/knowledge/strategy/organisational-development/pestle-analysis-factsheet#:~:text=A%20PESTLE%20analysis%20is%20often,decisions%20made%20inside%20the%&gt; [Accessed 20 October 2020].</w:t>
      </w:r>
    </w:p>
    <w:p w14:paraId="6DCD62AC" w14:textId="77777777" w:rsidR="00F04FA0" w:rsidRDefault="00F04FA0" w:rsidP="00963C45">
      <w:pPr>
        <w:spacing w:line="360" w:lineRule="auto"/>
        <w:rPr>
          <w:rFonts w:ascii="Arial" w:hAnsi="Arial" w:cs="Arial"/>
        </w:rPr>
      </w:pPr>
    </w:p>
    <w:p w14:paraId="597928F7" w14:textId="2080276E" w:rsidR="00F04FA0" w:rsidRPr="00290765" w:rsidRDefault="00F04FA0" w:rsidP="00963C45">
      <w:pPr>
        <w:spacing w:line="360" w:lineRule="auto"/>
        <w:rPr>
          <w:rFonts w:ascii="Arial" w:hAnsi="Arial" w:cs="Arial"/>
        </w:rPr>
      </w:pPr>
      <w:r w:rsidRPr="00F04FA0">
        <w:rPr>
          <w:rFonts w:ascii="Arial" w:hAnsi="Arial" w:cs="Arial"/>
        </w:rPr>
        <w:t>Dissanayaka, S.D.P.P., Supply chain of TESCO.</w:t>
      </w:r>
    </w:p>
    <w:p w14:paraId="1028D484" w14:textId="77777777" w:rsidR="00A6013E" w:rsidRPr="00290765" w:rsidRDefault="00A6013E" w:rsidP="00963C45">
      <w:pPr>
        <w:spacing w:line="360" w:lineRule="auto"/>
        <w:rPr>
          <w:rFonts w:ascii="Arial" w:hAnsi="Arial" w:cs="Arial"/>
        </w:rPr>
      </w:pPr>
      <w:r w:rsidRPr="00290765">
        <w:rPr>
          <w:rFonts w:ascii="Arial" w:hAnsi="Arial" w:cs="Arial"/>
        </w:rPr>
        <w:t>Dudovskiy, J., 2016. Tesco Value Chain Analysis. [online] Research-Methodology. Available at: &lt;https://research-methodology.net/tesco-value-chain-analysis/&gt; [Accessed 30 October 2020].</w:t>
      </w:r>
    </w:p>
    <w:p w14:paraId="096D94DD" w14:textId="77777777" w:rsidR="00A6013E" w:rsidRPr="00290765" w:rsidRDefault="00A6013E" w:rsidP="00963C45">
      <w:pPr>
        <w:spacing w:line="360" w:lineRule="auto"/>
        <w:rPr>
          <w:rFonts w:ascii="Arial" w:hAnsi="Arial" w:cs="Arial"/>
        </w:rPr>
      </w:pPr>
    </w:p>
    <w:p w14:paraId="69798207" w14:textId="79392653" w:rsidR="007F1A64" w:rsidRPr="00290765" w:rsidRDefault="00A6013E" w:rsidP="00963C45">
      <w:pPr>
        <w:spacing w:line="360" w:lineRule="auto"/>
        <w:rPr>
          <w:rFonts w:ascii="Arial" w:hAnsi="Arial" w:cs="Arial"/>
        </w:rPr>
      </w:pPr>
      <w:r w:rsidRPr="00290765">
        <w:rPr>
          <w:rFonts w:ascii="Arial" w:hAnsi="Arial" w:cs="Arial"/>
        </w:rPr>
        <w:t>Edwards, Z., 2018. VRIO Analysis of Tesco Plc. [online] Available at: &lt;https://www.referralcandy.com/blog/tesco-marketing-strategy/&gt; [Accessed 30 October 2020].</w:t>
      </w:r>
    </w:p>
    <w:p w14:paraId="7F9E1CF8" w14:textId="757E4398" w:rsidR="00A6013E" w:rsidRDefault="007F1A64" w:rsidP="00963C45">
      <w:pPr>
        <w:spacing w:line="360" w:lineRule="auto"/>
        <w:rPr>
          <w:rFonts w:ascii="Arial" w:hAnsi="Arial" w:cs="Arial"/>
        </w:rPr>
      </w:pPr>
      <w:r w:rsidRPr="007F1A64">
        <w:rPr>
          <w:rFonts w:ascii="Arial" w:hAnsi="Arial" w:cs="Arial"/>
        </w:rPr>
        <w:t>Fatricia, R.S., 2017. STRATEGIC ANALYSIS OF TESCO SUPERMARKET. Jurnal Manajemen Terapan dan Keuangan, 6(2), pp.69-86.</w:t>
      </w:r>
    </w:p>
    <w:p w14:paraId="07F4247E" w14:textId="77777777" w:rsidR="007F1A64" w:rsidRPr="00290765" w:rsidRDefault="007F1A64" w:rsidP="00963C45">
      <w:pPr>
        <w:spacing w:line="360" w:lineRule="auto"/>
        <w:rPr>
          <w:rFonts w:ascii="Arial" w:hAnsi="Arial" w:cs="Arial"/>
        </w:rPr>
      </w:pPr>
    </w:p>
    <w:p w14:paraId="6FCA42BD" w14:textId="77777777" w:rsidR="00A6013E" w:rsidRDefault="00A6013E" w:rsidP="00963C45">
      <w:pPr>
        <w:spacing w:line="360" w:lineRule="auto"/>
        <w:rPr>
          <w:rFonts w:ascii="Arial" w:hAnsi="Arial" w:cs="Arial"/>
        </w:rPr>
      </w:pPr>
      <w:r w:rsidRPr="00290765">
        <w:rPr>
          <w:rFonts w:ascii="Arial" w:hAnsi="Arial" w:cs="Arial"/>
        </w:rPr>
        <w:t>Jeffs, C., 2008. Strategic Management. SAGE Publications Ltd.</w:t>
      </w:r>
    </w:p>
    <w:p w14:paraId="3D6F3530" w14:textId="77777777" w:rsidR="00A6013E" w:rsidRPr="00290765" w:rsidRDefault="00A6013E" w:rsidP="00963C45">
      <w:pPr>
        <w:spacing w:line="360" w:lineRule="auto"/>
        <w:rPr>
          <w:rFonts w:ascii="Arial" w:hAnsi="Arial" w:cs="Arial"/>
        </w:rPr>
      </w:pPr>
    </w:p>
    <w:p w14:paraId="6E5834E5" w14:textId="3204ED47" w:rsidR="00A6013E" w:rsidRDefault="00A6013E" w:rsidP="00963C45">
      <w:pPr>
        <w:spacing w:line="360" w:lineRule="auto"/>
        <w:rPr>
          <w:rFonts w:ascii="Arial" w:hAnsi="Arial" w:cs="Arial"/>
        </w:rPr>
      </w:pPr>
      <w:r w:rsidRPr="002A428E">
        <w:rPr>
          <w:rFonts w:ascii="Arial" w:hAnsi="Arial" w:cs="Arial"/>
        </w:rPr>
        <w:t>Johnson, G., Scholes, K. and Whittington, R., 2013. Fundamentals of Strategy. Welwyn Garden City: Pearson Education UK.</w:t>
      </w:r>
    </w:p>
    <w:p w14:paraId="48F239D0" w14:textId="77777777" w:rsidR="00A6013E" w:rsidRPr="00290765" w:rsidRDefault="00A6013E" w:rsidP="00963C45">
      <w:pPr>
        <w:spacing w:line="360" w:lineRule="auto"/>
        <w:rPr>
          <w:rFonts w:ascii="Arial" w:hAnsi="Arial" w:cs="Arial"/>
        </w:rPr>
      </w:pPr>
    </w:p>
    <w:p w14:paraId="0FA0CDE3" w14:textId="0A883D3F" w:rsidR="00A6013E" w:rsidRDefault="00A6013E" w:rsidP="00963C45">
      <w:pPr>
        <w:spacing w:line="360" w:lineRule="auto"/>
        <w:rPr>
          <w:rFonts w:ascii="Arial" w:hAnsi="Arial" w:cs="Arial"/>
        </w:rPr>
      </w:pPr>
      <w:r w:rsidRPr="00290765">
        <w:rPr>
          <w:rFonts w:ascii="Arial" w:hAnsi="Arial" w:cs="Arial"/>
        </w:rPr>
        <w:lastRenderedPageBreak/>
        <w:t>Lynch, R., 2018. Strategic Management. Harlow, United Kingdom: Pearson Education Limited.</w:t>
      </w:r>
    </w:p>
    <w:p w14:paraId="27A24965" w14:textId="77777777" w:rsidR="004665A6" w:rsidRDefault="004665A6" w:rsidP="00963C45">
      <w:pPr>
        <w:spacing w:line="360" w:lineRule="auto"/>
        <w:rPr>
          <w:rFonts w:ascii="Arial" w:hAnsi="Arial" w:cs="Arial"/>
        </w:rPr>
      </w:pPr>
    </w:p>
    <w:p w14:paraId="481800D6" w14:textId="2999C0DA" w:rsidR="004665A6" w:rsidRDefault="004665A6" w:rsidP="00963C45">
      <w:pPr>
        <w:spacing w:line="360" w:lineRule="auto"/>
        <w:rPr>
          <w:rFonts w:ascii="Arial" w:hAnsi="Arial" w:cs="Arial"/>
        </w:rPr>
      </w:pPr>
      <w:r w:rsidRPr="004665A6">
        <w:rPr>
          <w:rFonts w:ascii="Arial" w:hAnsi="Arial" w:cs="Arial"/>
        </w:rPr>
        <w:t>Kaplan, R.S. and Norton, D.P., 2005. The balanced scorecard: measures that drive performance. Harvard business review, 83(7), p.172.</w:t>
      </w:r>
    </w:p>
    <w:p w14:paraId="2C356D63" w14:textId="77777777" w:rsidR="00627281" w:rsidRDefault="00627281" w:rsidP="00963C45">
      <w:pPr>
        <w:spacing w:line="360" w:lineRule="auto"/>
        <w:rPr>
          <w:rFonts w:ascii="Arial" w:hAnsi="Arial" w:cs="Arial"/>
        </w:rPr>
      </w:pPr>
    </w:p>
    <w:p w14:paraId="27073178" w14:textId="63A0D5C2" w:rsidR="00A6013E" w:rsidRDefault="00627281" w:rsidP="00963C45">
      <w:pPr>
        <w:spacing w:line="360" w:lineRule="auto"/>
        <w:rPr>
          <w:rFonts w:ascii="Arial" w:hAnsi="Arial" w:cs="Arial"/>
        </w:rPr>
      </w:pPr>
      <w:r w:rsidRPr="00627281">
        <w:rPr>
          <w:rFonts w:ascii="Arial" w:hAnsi="Arial" w:cs="Arial"/>
        </w:rPr>
        <w:t>Kaplan, R.S., 2009. Conceptual foundations of the balanced scorecard. Handbooks of management accounting research, 3, pp.1253-1269.</w:t>
      </w:r>
    </w:p>
    <w:p w14:paraId="70756B43" w14:textId="77777777" w:rsidR="00627281" w:rsidRDefault="00627281" w:rsidP="00963C45">
      <w:pPr>
        <w:spacing w:line="360" w:lineRule="auto"/>
        <w:rPr>
          <w:rFonts w:ascii="Arial" w:hAnsi="Arial" w:cs="Arial"/>
        </w:rPr>
      </w:pPr>
    </w:p>
    <w:p w14:paraId="5A017E51" w14:textId="2BE18D37" w:rsidR="00A6013E" w:rsidRDefault="00A6013E" w:rsidP="00963C45">
      <w:pPr>
        <w:spacing w:line="360" w:lineRule="auto"/>
        <w:rPr>
          <w:rFonts w:ascii="Arial" w:hAnsi="Arial" w:cs="Arial"/>
        </w:rPr>
      </w:pPr>
      <w:r w:rsidRPr="002A428E">
        <w:rPr>
          <w:rFonts w:ascii="Arial" w:hAnsi="Arial" w:cs="Arial"/>
        </w:rPr>
        <w:t>Morden, T., 2016. Principles of Strategic Management. London: Routledge.</w:t>
      </w:r>
    </w:p>
    <w:p w14:paraId="0657CC56" w14:textId="77777777" w:rsidR="00A6013E" w:rsidRPr="002A428E" w:rsidRDefault="00A6013E" w:rsidP="00963C45">
      <w:pPr>
        <w:spacing w:line="360" w:lineRule="auto"/>
        <w:rPr>
          <w:rFonts w:ascii="Arial" w:hAnsi="Arial" w:cs="Arial"/>
        </w:rPr>
      </w:pPr>
    </w:p>
    <w:p w14:paraId="7146A9B9" w14:textId="2DB87494" w:rsidR="00A6013E" w:rsidRDefault="00A6013E" w:rsidP="00963C45">
      <w:pPr>
        <w:spacing w:line="360" w:lineRule="auto"/>
        <w:rPr>
          <w:rFonts w:ascii="Arial" w:hAnsi="Arial" w:cs="Arial"/>
        </w:rPr>
      </w:pPr>
      <w:r w:rsidRPr="002A428E">
        <w:rPr>
          <w:rFonts w:ascii="Arial" w:hAnsi="Arial" w:cs="Arial"/>
        </w:rPr>
        <w:t>Maund, A. (2018), BA in Leadership and Management: Skills for the Workplace Student Yearbook, Final Year, SAGE Publications, Ltd. (UK), [Insert City of Publication]. Available from: VitalSource Bookshelf</w:t>
      </w:r>
    </w:p>
    <w:p w14:paraId="185D1128" w14:textId="77777777" w:rsidR="00C90641" w:rsidRDefault="00C90641" w:rsidP="00963C45">
      <w:pPr>
        <w:spacing w:line="360" w:lineRule="auto"/>
        <w:rPr>
          <w:rFonts w:ascii="Arial" w:hAnsi="Arial" w:cs="Arial"/>
        </w:rPr>
      </w:pPr>
    </w:p>
    <w:p w14:paraId="5CA39D36" w14:textId="45F39C1A" w:rsidR="00C90641" w:rsidRDefault="00C90641" w:rsidP="00963C45">
      <w:pPr>
        <w:spacing w:line="360" w:lineRule="auto"/>
        <w:rPr>
          <w:rFonts w:ascii="Arial" w:hAnsi="Arial" w:cs="Arial"/>
        </w:rPr>
      </w:pPr>
      <w:r w:rsidRPr="00C90641">
        <w:rPr>
          <w:rFonts w:ascii="Arial" w:hAnsi="Arial" w:cs="Arial"/>
        </w:rPr>
        <w:t>Mentzer, J.T., DeWitt, W., Keebler, J.S., Min, S., Nix, N.W., Smith, C.D. and Zacharia, Z.G., 2001. Defining supply chain management. Journal of Business logistics, 22(2), pp.1-25.</w:t>
      </w:r>
    </w:p>
    <w:p w14:paraId="3EEA1E09" w14:textId="77777777" w:rsidR="00A6013E" w:rsidRPr="00290765" w:rsidRDefault="00A6013E" w:rsidP="00963C45">
      <w:pPr>
        <w:spacing w:line="360" w:lineRule="auto"/>
        <w:rPr>
          <w:rFonts w:ascii="Arial" w:hAnsi="Arial" w:cs="Arial"/>
        </w:rPr>
      </w:pPr>
    </w:p>
    <w:p w14:paraId="368F149D" w14:textId="77777777" w:rsidR="00A6013E" w:rsidRDefault="00A6013E" w:rsidP="00963C45">
      <w:pPr>
        <w:spacing w:line="360" w:lineRule="auto"/>
        <w:rPr>
          <w:rFonts w:ascii="Arial" w:hAnsi="Arial" w:cs="Arial"/>
        </w:rPr>
      </w:pPr>
      <w:r w:rsidRPr="002A428E">
        <w:rPr>
          <w:rFonts w:ascii="Arial" w:hAnsi="Arial" w:cs="Arial"/>
        </w:rPr>
        <w:t>Nguyen, Luu Thanh Tan, Arshad Jamal, Jim O’Brien, and Imad Yasir Nawaz. "The effect of click &amp; collect service in the context of retail atmospherics on consumer buying behaviour in terms of repurchase intention: an empirical study of Tesco UK." In 4th International Conference on Innovation in Economics and Business, vol. 87, pp. 43-51. 2017.</w:t>
      </w:r>
    </w:p>
    <w:p w14:paraId="2A16A09B" w14:textId="77777777" w:rsidR="00A6013E" w:rsidRPr="00290765" w:rsidRDefault="00A6013E" w:rsidP="00963C45">
      <w:pPr>
        <w:spacing w:line="360" w:lineRule="auto"/>
        <w:rPr>
          <w:rFonts w:ascii="Arial" w:hAnsi="Arial" w:cs="Arial"/>
        </w:rPr>
      </w:pPr>
    </w:p>
    <w:p w14:paraId="411C1E6B" w14:textId="77777777" w:rsidR="00A6013E" w:rsidRPr="00290765" w:rsidRDefault="00A6013E" w:rsidP="00963C45">
      <w:pPr>
        <w:spacing w:line="360" w:lineRule="auto"/>
        <w:rPr>
          <w:rFonts w:ascii="Arial" w:hAnsi="Arial" w:cs="Arial"/>
        </w:rPr>
      </w:pPr>
      <w:r w:rsidRPr="00290765">
        <w:rPr>
          <w:rFonts w:ascii="Arial" w:hAnsi="Arial" w:cs="Arial"/>
        </w:rPr>
        <w:t>Sabanoglu, T., 2020. Tesco: Employees UK 2019 | Sasista. [online] Statista. Available at: &lt;https://www.statista.com/statistics/490882/tesco-group-united-kingdom-uk-number-of-employees/#:~:text=This%20statistic%20displays%20the%20average,319%20thousand%&gt; [Accessed 21 October 2020].</w:t>
      </w:r>
    </w:p>
    <w:p w14:paraId="6EC7CCFA" w14:textId="77777777" w:rsidR="00A6013E" w:rsidRPr="00290765" w:rsidRDefault="00A6013E" w:rsidP="00963C45">
      <w:pPr>
        <w:spacing w:line="360" w:lineRule="auto"/>
        <w:rPr>
          <w:rFonts w:ascii="Arial" w:hAnsi="Arial" w:cs="Arial"/>
        </w:rPr>
      </w:pPr>
    </w:p>
    <w:p w14:paraId="020F986C" w14:textId="68CC7D5B" w:rsidR="00A6013E" w:rsidRPr="00290765" w:rsidRDefault="00A6013E" w:rsidP="00963C45">
      <w:pPr>
        <w:spacing w:line="360" w:lineRule="auto"/>
        <w:rPr>
          <w:rFonts w:ascii="Arial" w:hAnsi="Arial" w:cs="Arial"/>
        </w:rPr>
      </w:pPr>
      <w:r w:rsidRPr="00290765">
        <w:rPr>
          <w:rFonts w:ascii="Arial" w:hAnsi="Arial" w:cs="Arial"/>
        </w:rPr>
        <w:lastRenderedPageBreak/>
        <w:t>Symester, C., 2019. Tesco Slash Click and Collect Minimum Spend for All Customers. [online] Available at: &lt;https://www.mirror.co.uk/money/shopping-deals/tesco-slash-click-collect-minimum-18990572&gt; [Accessed 22 October 2020].</w:t>
      </w:r>
    </w:p>
    <w:p w14:paraId="2B57159E" w14:textId="77777777" w:rsidR="00A6013E" w:rsidRPr="00290765" w:rsidRDefault="00A6013E" w:rsidP="00963C45">
      <w:pPr>
        <w:spacing w:line="360" w:lineRule="auto"/>
        <w:rPr>
          <w:rFonts w:ascii="Arial" w:hAnsi="Arial" w:cs="Arial"/>
        </w:rPr>
      </w:pPr>
    </w:p>
    <w:p w14:paraId="32A12667" w14:textId="6F756260" w:rsidR="006616BE" w:rsidRPr="0074728D" w:rsidRDefault="00A6013E" w:rsidP="0074728D">
      <w:pPr>
        <w:spacing w:line="360" w:lineRule="auto"/>
        <w:rPr>
          <w:rFonts w:ascii="Arial" w:hAnsi="Arial" w:cs="Arial"/>
        </w:rPr>
      </w:pPr>
      <w:r w:rsidRPr="00290765">
        <w:rPr>
          <w:rFonts w:ascii="Arial" w:hAnsi="Arial" w:cs="Arial"/>
        </w:rPr>
        <w:t>Word-of-Mouth and Referral Marketing Blog. 2020. How Tesco Became the UK’S Biggest Retailer (Word-Of-Mouth). [online] Available at: &lt;https://www.referralcandy.com/blog/tesco-marketing-strategy/&gt; [Accessed 12 October 2020].</w:t>
      </w:r>
    </w:p>
    <w:sectPr w:rsidR="006616BE" w:rsidRPr="0074728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E97DBD" w14:textId="77777777" w:rsidR="00524C8C" w:rsidRDefault="00524C8C" w:rsidP="00E478B8">
      <w:pPr>
        <w:spacing w:after="0" w:line="240" w:lineRule="auto"/>
      </w:pPr>
      <w:r>
        <w:separator/>
      </w:r>
    </w:p>
  </w:endnote>
  <w:endnote w:type="continuationSeparator" w:id="0">
    <w:p w14:paraId="2D24D692" w14:textId="77777777" w:rsidR="00524C8C" w:rsidRDefault="00524C8C" w:rsidP="00E47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3925742"/>
      <w:docPartObj>
        <w:docPartGallery w:val="Page Numbers (Bottom of Page)"/>
        <w:docPartUnique/>
      </w:docPartObj>
    </w:sdtPr>
    <w:sdtEndPr>
      <w:rPr>
        <w:noProof/>
      </w:rPr>
    </w:sdtEndPr>
    <w:sdtContent>
      <w:p w14:paraId="25A5C277" w14:textId="2FF61011" w:rsidR="00DD5E55" w:rsidRDefault="00DD5E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1F034" w14:textId="77777777" w:rsidR="00DD5E55" w:rsidRDefault="00DD5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9565C0" w14:textId="77777777" w:rsidR="00524C8C" w:rsidRDefault="00524C8C" w:rsidP="00E478B8">
      <w:pPr>
        <w:spacing w:after="0" w:line="240" w:lineRule="auto"/>
      </w:pPr>
      <w:r>
        <w:separator/>
      </w:r>
    </w:p>
  </w:footnote>
  <w:footnote w:type="continuationSeparator" w:id="0">
    <w:p w14:paraId="4B8D8AEB" w14:textId="77777777" w:rsidR="00524C8C" w:rsidRDefault="00524C8C" w:rsidP="00E478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27C0D"/>
    <w:multiLevelType w:val="hybridMultilevel"/>
    <w:tmpl w:val="B55C063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052057CA"/>
    <w:multiLevelType w:val="hybridMultilevel"/>
    <w:tmpl w:val="8DC2B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90D05"/>
    <w:multiLevelType w:val="hybridMultilevel"/>
    <w:tmpl w:val="D85CC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71616D"/>
    <w:multiLevelType w:val="hybridMultilevel"/>
    <w:tmpl w:val="A1327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D47D2"/>
    <w:multiLevelType w:val="hybridMultilevel"/>
    <w:tmpl w:val="EBE2C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D462AF"/>
    <w:multiLevelType w:val="hybridMultilevel"/>
    <w:tmpl w:val="5DACE9C6"/>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6" w15:restartNumberingAfterBreak="0">
    <w:nsid w:val="270F23FE"/>
    <w:multiLevelType w:val="hybridMultilevel"/>
    <w:tmpl w:val="130E5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33CCD"/>
    <w:multiLevelType w:val="hybridMultilevel"/>
    <w:tmpl w:val="97703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97E81"/>
    <w:multiLevelType w:val="hybridMultilevel"/>
    <w:tmpl w:val="F8568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867BCF"/>
    <w:multiLevelType w:val="hybridMultilevel"/>
    <w:tmpl w:val="E6284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EE7252"/>
    <w:multiLevelType w:val="hybridMultilevel"/>
    <w:tmpl w:val="02A6F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A21E22"/>
    <w:multiLevelType w:val="hybridMultilevel"/>
    <w:tmpl w:val="C77A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4"/>
  </w:num>
  <w:num w:numId="4">
    <w:abstractNumId w:val="3"/>
  </w:num>
  <w:num w:numId="5">
    <w:abstractNumId w:val="8"/>
  </w:num>
  <w:num w:numId="6">
    <w:abstractNumId w:val="0"/>
  </w:num>
  <w:num w:numId="7">
    <w:abstractNumId w:val="5"/>
  </w:num>
  <w:num w:numId="8">
    <w:abstractNumId w:val="11"/>
  </w:num>
  <w:num w:numId="9">
    <w:abstractNumId w:val="1"/>
  </w:num>
  <w:num w:numId="10">
    <w:abstractNumId w:val="9"/>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A98"/>
    <w:rsid w:val="000133A9"/>
    <w:rsid w:val="00015A98"/>
    <w:rsid w:val="000414D6"/>
    <w:rsid w:val="00052B81"/>
    <w:rsid w:val="000646FC"/>
    <w:rsid w:val="0006602C"/>
    <w:rsid w:val="00076952"/>
    <w:rsid w:val="00080783"/>
    <w:rsid w:val="000828E8"/>
    <w:rsid w:val="000A65CD"/>
    <w:rsid w:val="000B35E4"/>
    <w:rsid w:val="000C1265"/>
    <w:rsid w:val="000C2BDF"/>
    <w:rsid w:val="000C60E3"/>
    <w:rsid w:val="000C7536"/>
    <w:rsid w:val="000E20DE"/>
    <w:rsid w:val="000E28E2"/>
    <w:rsid w:val="000E43B5"/>
    <w:rsid w:val="000F0921"/>
    <w:rsid w:val="000F1358"/>
    <w:rsid w:val="000F4FDB"/>
    <w:rsid w:val="0010296B"/>
    <w:rsid w:val="00107DB8"/>
    <w:rsid w:val="0011358F"/>
    <w:rsid w:val="00117320"/>
    <w:rsid w:val="00117821"/>
    <w:rsid w:val="00117F56"/>
    <w:rsid w:val="00122D1B"/>
    <w:rsid w:val="001331F4"/>
    <w:rsid w:val="00135426"/>
    <w:rsid w:val="001365E1"/>
    <w:rsid w:val="00137B9F"/>
    <w:rsid w:val="00144980"/>
    <w:rsid w:val="001467AD"/>
    <w:rsid w:val="001468A7"/>
    <w:rsid w:val="001532B3"/>
    <w:rsid w:val="00167184"/>
    <w:rsid w:val="00167D4F"/>
    <w:rsid w:val="0017404C"/>
    <w:rsid w:val="00193D88"/>
    <w:rsid w:val="001A5B83"/>
    <w:rsid w:val="001B55F7"/>
    <w:rsid w:val="001B720D"/>
    <w:rsid w:val="001C0DA7"/>
    <w:rsid w:val="001C7F8F"/>
    <w:rsid w:val="001E1B14"/>
    <w:rsid w:val="001F4689"/>
    <w:rsid w:val="001F687C"/>
    <w:rsid w:val="00200DE3"/>
    <w:rsid w:val="00202271"/>
    <w:rsid w:val="00204DB5"/>
    <w:rsid w:val="002133B4"/>
    <w:rsid w:val="00213E2C"/>
    <w:rsid w:val="00220584"/>
    <w:rsid w:val="00220B13"/>
    <w:rsid w:val="00232F4F"/>
    <w:rsid w:val="00233A39"/>
    <w:rsid w:val="00234C2B"/>
    <w:rsid w:val="00240475"/>
    <w:rsid w:val="00245FF3"/>
    <w:rsid w:val="0024634C"/>
    <w:rsid w:val="00252DAA"/>
    <w:rsid w:val="00253D13"/>
    <w:rsid w:val="00256129"/>
    <w:rsid w:val="0026097C"/>
    <w:rsid w:val="00266092"/>
    <w:rsid w:val="002767F6"/>
    <w:rsid w:val="0028091E"/>
    <w:rsid w:val="002876C1"/>
    <w:rsid w:val="00287D85"/>
    <w:rsid w:val="00291AF2"/>
    <w:rsid w:val="00295929"/>
    <w:rsid w:val="00297869"/>
    <w:rsid w:val="002A2D64"/>
    <w:rsid w:val="002A3FB0"/>
    <w:rsid w:val="002A6E3C"/>
    <w:rsid w:val="002A7FC6"/>
    <w:rsid w:val="002B3E89"/>
    <w:rsid w:val="002B4BBF"/>
    <w:rsid w:val="002B4D3B"/>
    <w:rsid w:val="002C3582"/>
    <w:rsid w:val="002D36A4"/>
    <w:rsid w:val="002E3A8E"/>
    <w:rsid w:val="002F122E"/>
    <w:rsid w:val="0030139F"/>
    <w:rsid w:val="003059E8"/>
    <w:rsid w:val="00305F3F"/>
    <w:rsid w:val="0031089E"/>
    <w:rsid w:val="00310E5C"/>
    <w:rsid w:val="003150C2"/>
    <w:rsid w:val="00316A1E"/>
    <w:rsid w:val="00317FD8"/>
    <w:rsid w:val="003215EF"/>
    <w:rsid w:val="003275D5"/>
    <w:rsid w:val="00327E1A"/>
    <w:rsid w:val="003354F6"/>
    <w:rsid w:val="00335894"/>
    <w:rsid w:val="00342868"/>
    <w:rsid w:val="00347C89"/>
    <w:rsid w:val="00352547"/>
    <w:rsid w:val="0035698E"/>
    <w:rsid w:val="00363165"/>
    <w:rsid w:val="00365DEE"/>
    <w:rsid w:val="003706FB"/>
    <w:rsid w:val="00374922"/>
    <w:rsid w:val="00381351"/>
    <w:rsid w:val="00385A23"/>
    <w:rsid w:val="00390B84"/>
    <w:rsid w:val="00392909"/>
    <w:rsid w:val="00396061"/>
    <w:rsid w:val="003A03EA"/>
    <w:rsid w:val="003A4CEA"/>
    <w:rsid w:val="003B1BB9"/>
    <w:rsid w:val="003C39B1"/>
    <w:rsid w:val="003C3B6A"/>
    <w:rsid w:val="003C3DF8"/>
    <w:rsid w:val="003C738C"/>
    <w:rsid w:val="003D2C56"/>
    <w:rsid w:val="003D713C"/>
    <w:rsid w:val="003F68D3"/>
    <w:rsid w:val="00404871"/>
    <w:rsid w:val="004133A0"/>
    <w:rsid w:val="00415430"/>
    <w:rsid w:val="00422BE5"/>
    <w:rsid w:val="004313BB"/>
    <w:rsid w:val="004358A5"/>
    <w:rsid w:val="00435A57"/>
    <w:rsid w:val="00436249"/>
    <w:rsid w:val="004416E9"/>
    <w:rsid w:val="004466EB"/>
    <w:rsid w:val="00460A94"/>
    <w:rsid w:val="004665A6"/>
    <w:rsid w:val="00466A6B"/>
    <w:rsid w:val="0047221D"/>
    <w:rsid w:val="00476531"/>
    <w:rsid w:val="00476DC4"/>
    <w:rsid w:val="004819D9"/>
    <w:rsid w:val="00486914"/>
    <w:rsid w:val="004A295D"/>
    <w:rsid w:val="004A597B"/>
    <w:rsid w:val="004A6F05"/>
    <w:rsid w:val="004B04EB"/>
    <w:rsid w:val="004C0D85"/>
    <w:rsid w:val="004C4664"/>
    <w:rsid w:val="004C546A"/>
    <w:rsid w:val="004D2EEF"/>
    <w:rsid w:val="004D3BA4"/>
    <w:rsid w:val="004D3BFF"/>
    <w:rsid w:val="004D5F4D"/>
    <w:rsid w:val="004E555E"/>
    <w:rsid w:val="004F1DCF"/>
    <w:rsid w:val="004F4934"/>
    <w:rsid w:val="005128CD"/>
    <w:rsid w:val="00513209"/>
    <w:rsid w:val="00514F86"/>
    <w:rsid w:val="00515A69"/>
    <w:rsid w:val="005226FC"/>
    <w:rsid w:val="00523B21"/>
    <w:rsid w:val="00524C8C"/>
    <w:rsid w:val="00526396"/>
    <w:rsid w:val="0053512D"/>
    <w:rsid w:val="005405B9"/>
    <w:rsid w:val="00550E64"/>
    <w:rsid w:val="005541B8"/>
    <w:rsid w:val="005653BF"/>
    <w:rsid w:val="0057124B"/>
    <w:rsid w:val="005939AA"/>
    <w:rsid w:val="00595B3B"/>
    <w:rsid w:val="005A2415"/>
    <w:rsid w:val="005C2799"/>
    <w:rsid w:val="005C31EE"/>
    <w:rsid w:val="005C4AE8"/>
    <w:rsid w:val="005D05AA"/>
    <w:rsid w:val="005D261E"/>
    <w:rsid w:val="005D348E"/>
    <w:rsid w:val="005D554A"/>
    <w:rsid w:val="005D5D01"/>
    <w:rsid w:val="005E3F72"/>
    <w:rsid w:val="005F3802"/>
    <w:rsid w:val="005F594D"/>
    <w:rsid w:val="00602BBE"/>
    <w:rsid w:val="00604CE9"/>
    <w:rsid w:val="006158AD"/>
    <w:rsid w:val="00617D6B"/>
    <w:rsid w:val="00627281"/>
    <w:rsid w:val="00636D04"/>
    <w:rsid w:val="006616BE"/>
    <w:rsid w:val="00681518"/>
    <w:rsid w:val="00682657"/>
    <w:rsid w:val="00684BED"/>
    <w:rsid w:val="00687683"/>
    <w:rsid w:val="0069588F"/>
    <w:rsid w:val="00695B6D"/>
    <w:rsid w:val="0069603A"/>
    <w:rsid w:val="006D100A"/>
    <w:rsid w:val="006D5CD0"/>
    <w:rsid w:val="007020CC"/>
    <w:rsid w:val="00703437"/>
    <w:rsid w:val="00726E3E"/>
    <w:rsid w:val="00726F48"/>
    <w:rsid w:val="0073453C"/>
    <w:rsid w:val="00734D30"/>
    <w:rsid w:val="007361B6"/>
    <w:rsid w:val="00742B5A"/>
    <w:rsid w:val="0074419C"/>
    <w:rsid w:val="0074728D"/>
    <w:rsid w:val="00754BD1"/>
    <w:rsid w:val="007608F0"/>
    <w:rsid w:val="007701FF"/>
    <w:rsid w:val="007712D8"/>
    <w:rsid w:val="0077296D"/>
    <w:rsid w:val="00777E3C"/>
    <w:rsid w:val="00780F93"/>
    <w:rsid w:val="00781CAF"/>
    <w:rsid w:val="00782367"/>
    <w:rsid w:val="007824AD"/>
    <w:rsid w:val="00786005"/>
    <w:rsid w:val="0078625D"/>
    <w:rsid w:val="00786A5A"/>
    <w:rsid w:val="007937D7"/>
    <w:rsid w:val="007A159C"/>
    <w:rsid w:val="007A2052"/>
    <w:rsid w:val="007A648C"/>
    <w:rsid w:val="007B1FE5"/>
    <w:rsid w:val="007B524D"/>
    <w:rsid w:val="007B72C8"/>
    <w:rsid w:val="007C3175"/>
    <w:rsid w:val="007C4E1C"/>
    <w:rsid w:val="007D44DC"/>
    <w:rsid w:val="007D6424"/>
    <w:rsid w:val="007E0215"/>
    <w:rsid w:val="007E4F1D"/>
    <w:rsid w:val="007F1710"/>
    <w:rsid w:val="007F18DC"/>
    <w:rsid w:val="007F1A64"/>
    <w:rsid w:val="007F6C4B"/>
    <w:rsid w:val="00800F29"/>
    <w:rsid w:val="00800F53"/>
    <w:rsid w:val="008015A8"/>
    <w:rsid w:val="008043AE"/>
    <w:rsid w:val="00812DBB"/>
    <w:rsid w:val="008164B2"/>
    <w:rsid w:val="00820630"/>
    <w:rsid w:val="0082521D"/>
    <w:rsid w:val="008273CB"/>
    <w:rsid w:val="008327B0"/>
    <w:rsid w:val="00836A97"/>
    <w:rsid w:val="00836F8B"/>
    <w:rsid w:val="008425BD"/>
    <w:rsid w:val="00843077"/>
    <w:rsid w:val="008431FF"/>
    <w:rsid w:val="0085111D"/>
    <w:rsid w:val="008617A7"/>
    <w:rsid w:val="00865C91"/>
    <w:rsid w:val="00880FB9"/>
    <w:rsid w:val="008810BE"/>
    <w:rsid w:val="00894675"/>
    <w:rsid w:val="008A0AF8"/>
    <w:rsid w:val="008B0837"/>
    <w:rsid w:val="008B7CB0"/>
    <w:rsid w:val="008C2084"/>
    <w:rsid w:val="008C6034"/>
    <w:rsid w:val="008C77E1"/>
    <w:rsid w:val="008D03C0"/>
    <w:rsid w:val="008D0B31"/>
    <w:rsid w:val="008F4517"/>
    <w:rsid w:val="008F725F"/>
    <w:rsid w:val="009008E3"/>
    <w:rsid w:val="0090217A"/>
    <w:rsid w:val="009314FA"/>
    <w:rsid w:val="00935597"/>
    <w:rsid w:val="00937A32"/>
    <w:rsid w:val="00940280"/>
    <w:rsid w:val="00942AEC"/>
    <w:rsid w:val="009439B0"/>
    <w:rsid w:val="00963C45"/>
    <w:rsid w:val="009643AE"/>
    <w:rsid w:val="00982B2C"/>
    <w:rsid w:val="00983160"/>
    <w:rsid w:val="00984AA3"/>
    <w:rsid w:val="00986F63"/>
    <w:rsid w:val="009960D6"/>
    <w:rsid w:val="00996BED"/>
    <w:rsid w:val="009A0B32"/>
    <w:rsid w:val="009A642A"/>
    <w:rsid w:val="009B09A9"/>
    <w:rsid w:val="009B5EA9"/>
    <w:rsid w:val="009B7F66"/>
    <w:rsid w:val="009C1B66"/>
    <w:rsid w:val="009C67F2"/>
    <w:rsid w:val="009D27F9"/>
    <w:rsid w:val="009D6FD8"/>
    <w:rsid w:val="009E7A25"/>
    <w:rsid w:val="00A004C3"/>
    <w:rsid w:val="00A004CC"/>
    <w:rsid w:val="00A021B9"/>
    <w:rsid w:val="00A13385"/>
    <w:rsid w:val="00A166D0"/>
    <w:rsid w:val="00A167D1"/>
    <w:rsid w:val="00A17873"/>
    <w:rsid w:val="00A24BC5"/>
    <w:rsid w:val="00A36C9B"/>
    <w:rsid w:val="00A41DC2"/>
    <w:rsid w:val="00A44C54"/>
    <w:rsid w:val="00A6013E"/>
    <w:rsid w:val="00A627DB"/>
    <w:rsid w:val="00A643BC"/>
    <w:rsid w:val="00A712FB"/>
    <w:rsid w:val="00A7590A"/>
    <w:rsid w:val="00A80B79"/>
    <w:rsid w:val="00A837D2"/>
    <w:rsid w:val="00A8389D"/>
    <w:rsid w:val="00A86E7A"/>
    <w:rsid w:val="00AA0E57"/>
    <w:rsid w:val="00AA3EEA"/>
    <w:rsid w:val="00AA44FB"/>
    <w:rsid w:val="00AB4F33"/>
    <w:rsid w:val="00AC4BC5"/>
    <w:rsid w:val="00AC7064"/>
    <w:rsid w:val="00AD0E08"/>
    <w:rsid w:val="00AE407C"/>
    <w:rsid w:val="00AE4419"/>
    <w:rsid w:val="00AF02BD"/>
    <w:rsid w:val="00AF51F1"/>
    <w:rsid w:val="00B24784"/>
    <w:rsid w:val="00B33116"/>
    <w:rsid w:val="00B345B4"/>
    <w:rsid w:val="00B52091"/>
    <w:rsid w:val="00B54084"/>
    <w:rsid w:val="00B5733B"/>
    <w:rsid w:val="00B61661"/>
    <w:rsid w:val="00B67662"/>
    <w:rsid w:val="00B7298A"/>
    <w:rsid w:val="00B75D6F"/>
    <w:rsid w:val="00B76E52"/>
    <w:rsid w:val="00B77022"/>
    <w:rsid w:val="00B7769E"/>
    <w:rsid w:val="00B81F3F"/>
    <w:rsid w:val="00B823EF"/>
    <w:rsid w:val="00B850F1"/>
    <w:rsid w:val="00B916F8"/>
    <w:rsid w:val="00B9216E"/>
    <w:rsid w:val="00B926CF"/>
    <w:rsid w:val="00BB14D1"/>
    <w:rsid w:val="00BB6422"/>
    <w:rsid w:val="00BB7320"/>
    <w:rsid w:val="00BC0BB8"/>
    <w:rsid w:val="00BC54B7"/>
    <w:rsid w:val="00BC643E"/>
    <w:rsid w:val="00BC7AB4"/>
    <w:rsid w:val="00BD1365"/>
    <w:rsid w:val="00BD61E0"/>
    <w:rsid w:val="00BD700B"/>
    <w:rsid w:val="00BE5899"/>
    <w:rsid w:val="00BE7936"/>
    <w:rsid w:val="00C0129A"/>
    <w:rsid w:val="00C02065"/>
    <w:rsid w:val="00C02F75"/>
    <w:rsid w:val="00C059C6"/>
    <w:rsid w:val="00C17D66"/>
    <w:rsid w:val="00C25F16"/>
    <w:rsid w:val="00C26083"/>
    <w:rsid w:val="00C26E1D"/>
    <w:rsid w:val="00C27D50"/>
    <w:rsid w:val="00C37B50"/>
    <w:rsid w:val="00C40B04"/>
    <w:rsid w:val="00C51F87"/>
    <w:rsid w:val="00C5533A"/>
    <w:rsid w:val="00C67800"/>
    <w:rsid w:val="00C80F34"/>
    <w:rsid w:val="00C85299"/>
    <w:rsid w:val="00C8685C"/>
    <w:rsid w:val="00C90641"/>
    <w:rsid w:val="00C91975"/>
    <w:rsid w:val="00C940F4"/>
    <w:rsid w:val="00CA6751"/>
    <w:rsid w:val="00CB30FB"/>
    <w:rsid w:val="00CB560A"/>
    <w:rsid w:val="00CD652F"/>
    <w:rsid w:val="00CE2C93"/>
    <w:rsid w:val="00CF0663"/>
    <w:rsid w:val="00CF39B9"/>
    <w:rsid w:val="00CF3FB9"/>
    <w:rsid w:val="00CF6764"/>
    <w:rsid w:val="00D02F64"/>
    <w:rsid w:val="00D111EB"/>
    <w:rsid w:val="00D16A23"/>
    <w:rsid w:val="00D16DEE"/>
    <w:rsid w:val="00D27C97"/>
    <w:rsid w:val="00D36D09"/>
    <w:rsid w:val="00D379C5"/>
    <w:rsid w:val="00D4743F"/>
    <w:rsid w:val="00D71519"/>
    <w:rsid w:val="00D751E1"/>
    <w:rsid w:val="00D83152"/>
    <w:rsid w:val="00D83EC2"/>
    <w:rsid w:val="00D85EB2"/>
    <w:rsid w:val="00D9163A"/>
    <w:rsid w:val="00D9234A"/>
    <w:rsid w:val="00DA08D0"/>
    <w:rsid w:val="00DA2EA9"/>
    <w:rsid w:val="00DB64D2"/>
    <w:rsid w:val="00DB7824"/>
    <w:rsid w:val="00DC01F0"/>
    <w:rsid w:val="00DC3D7D"/>
    <w:rsid w:val="00DD5E55"/>
    <w:rsid w:val="00DD757A"/>
    <w:rsid w:val="00DD7C6C"/>
    <w:rsid w:val="00DE4CC3"/>
    <w:rsid w:val="00DF07CC"/>
    <w:rsid w:val="00DF305F"/>
    <w:rsid w:val="00DF5249"/>
    <w:rsid w:val="00E13F5D"/>
    <w:rsid w:val="00E158D9"/>
    <w:rsid w:val="00E22DC0"/>
    <w:rsid w:val="00E32E4E"/>
    <w:rsid w:val="00E439E4"/>
    <w:rsid w:val="00E478B8"/>
    <w:rsid w:val="00E554CA"/>
    <w:rsid w:val="00E6517E"/>
    <w:rsid w:val="00E67EF3"/>
    <w:rsid w:val="00E739F4"/>
    <w:rsid w:val="00E831BE"/>
    <w:rsid w:val="00E842C5"/>
    <w:rsid w:val="00E913AF"/>
    <w:rsid w:val="00EA4127"/>
    <w:rsid w:val="00EA5616"/>
    <w:rsid w:val="00EB4641"/>
    <w:rsid w:val="00EB7DC3"/>
    <w:rsid w:val="00EC1235"/>
    <w:rsid w:val="00EC52A4"/>
    <w:rsid w:val="00ED53B8"/>
    <w:rsid w:val="00EE51A4"/>
    <w:rsid w:val="00EF02A6"/>
    <w:rsid w:val="00EF4779"/>
    <w:rsid w:val="00F015D5"/>
    <w:rsid w:val="00F03061"/>
    <w:rsid w:val="00F033DD"/>
    <w:rsid w:val="00F04FA0"/>
    <w:rsid w:val="00F1151A"/>
    <w:rsid w:val="00F15C54"/>
    <w:rsid w:val="00F27CA3"/>
    <w:rsid w:val="00F5482F"/>
    <w:rsid w:val="00F67BED"/>
    <w:rsid w:val="00F70AFB"/>
    <w:rsid w:val="00F7297B"/>
    <w:rsid w:val="00F80759"/>
    <w:rsid w:val="00F82B2D"/>
    <w:rsid w:val="00F90D47"/>
    <w:rsid w:val="00FB2239"/>
    <w:rsid w:val="00FB2E09"/>
    <w:rsid w:val="00FB2F14"/>
    <w:rsid w:val="00FC3AB1"/>
    <w:rsid w:val="00FC78F2"/>
    <w:rsid w:val="00FE1D63"/>
    <w:rsid w:val="00FE4536"/>
    <w:rsid w:val="00FE4ADB"/>
    <w:rsid w:val="00FE5ABB"/>
    <w:rsid w:val="00FF4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5FDAE"/>
  <w15:chartTrackingRefBased/>
  <w15:docId w15:val="{E4B348C5-1114-4DD0-B250-42656478B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519"/>
  </w:style>
  <w:style w:type="paragraph" w:styleId="Heading1">
    <w:name w:val="heading 1"/>
    <w:basedOn w:val="Normal"/>
    <w:next w:val="Normal"/>
    <w:link w:val="Heading1Char"/>
    <w:uiPriority w:val="9"/>
    <w:qFormat/>
    <w:rsid w:val="002660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7E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2799"/>
    <w:rPr>
      <w:color w:val="0563C1" w:themeColor="hyperlink"/>
      <w:u w:val="single"/>
    </w:rPr>
  </w:style>
  <w:style w:type="character" w:styleId="UnresolvedMention">
    <w:name w:val="Unresolved Mention"/>
    <w:basedOn w:val="DefaultParagraphFont"/>
    <w:uiPriority w:val="99"/>
    <w:semiHidden/>
    <w:unhideWhenUsed/>
    <w:rsid w:val="005C2799"/>
    <w:rPr>
      <w:color w:val="605E5C"/>
      <w:shd w:val="clear" w:color="auto" w:fill="E1DFDD"/>
    </w:rPr>
  </w:style>
  <w:style w:type="character" w:customStyle="1" w:styleId="Heading1Char">
    <w:name w:val="Heading 1 Char"/>
    <w:basedOn w:val="DefaultParagraphFont"/>
    <w:link w:val="Heading1"/>
    <w:uiPriority w:val="9"/>
    <w:rsid w:val="002660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6092"/>
    <w:pPr>
      <w:outlineLvl w:val="9"/>
    </w:pPr>
    <w:rPr>
      <w:lang w:val="en-US"/>
    </w:rPr>
  </w:style>
  <w:style w:type="paragraph" w:styleId="Header">
    <w:name w:val="header"/>
    <w:basedOn w:val="Normal"/>
    <w:link w:val="HeaderChar"/>
    <w:uiPriority w:val="99"/>
    <w:unhideWhenUsed/>
    <w:rsid w:val="00E478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8B8"/>
  </w:style>
  <w:style w:type="paragraph" w:styleId="Footer">
    <w:name w:val="footer"/>
    <w:basedOn w:val="Normal"/>
    <w:link w:val="FooterChar"/>
    <w:uiPriority w:val="99"/>
    <w:unhideWhenUsed/>
    <w:rsid w:val="00E47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8B8"/>
  </w:style>
  <w:style w:type="paragraph" w:styleId="TOC1">
    <w:name w:val="toc 1"/>
    <w:basedOn w:val="Normal"/>
    <w:next w:val="Normal"/>
    <w:autoRedefine/>
    <w:uiPriority w:val="39"/>
    <w:unhideWhenUsed/>
    <w:rsid w:val="00800F29"/>
    <w:pPr>
      <w:tabs>
        <w:tab w:val="right" w:leader="dot" w:pos="9016"/>
      </w:tabs>
      <w:spacing w:after="100"/>
    </w:pPr>
    <w:rPr>
      <w:rFonts w:ascii="Arial" w:hAnsi="Arial" w:cs="Arial"/>
      <w:b/>
      <w:bCs/>
      <w:noProof/>
      <w:color w:val="0D0D0D" w:themeColor="text1" w:themeTint="F2"/>
      <w:shd w:val="clear" w:color="auto" w:fill="FFFFFF"/>
    </w:rPr>
  </w:style>
  <w:style w:type="paragraph" w:styleId="ListParagraph">
    <w:name w:val="List Paragraph"/>
    <w:basedOn w:val="Normal"/>
    <w:uiPriority w:val="34"/>
    <w:qFormat/>
    <w:rsid w:val="00117320"/>
    <w:pPr>
      <w:ind w:left="720"/>
      <w:contextualSpacing/>
    </w:pPr>
  </w:style>
  <w:style w:type="character" w:styleId="FollowedHyperlink">
    <w:name w:val="FollowedHyperlink"/>
    <w:basedOn w:val="DefaultParagraphFont"/>
    <w:uiPriority w:val="99"/>
    <w:semiHidden/>
    <w:unhideWhenUsed/>
    <w:rsid w:val="00894675"/>
    <w:rPr>
      <w:color w:val="954F72" w:themeColor="followedHyperlink"/>
      <w:u w:val="single"/>
    </w:rPr>
  </w:style>
  <w:style w:type="character" w:styleId="Emphasis">
    <w:name w:val="Emphasis"/>
    <w:basedOn w:val="DefaultParagraphFont"/>
    <w:uiPriority w:val="20"/>
    <w:qFormat/>
    <w:rsid w:val="00687683"/>
    <w:rPr>
      <w:i/>
      <w:iCs/>
    </w:rPr>
  </w:style>
  <w:style w:type="character" w:styleId="Strong">
    <w:name w:val="Strong"/>
    <w:basedOn w:val="DefaultParagraphFont"/>
    <w:uiPriority w:val="22"/>
    <w:qFormat/>
    <w:rsid w:val="00052B81"/>
    <w:rPr>
      <w:b/>
      <w:bCs/>
    </w:rPr>
  </w:style>
  <w:style w:type="paragraph" w:styleId="TOC2">
    <w:name w:val="toc 2"/>
    <w:basedOn w:val="Normal"/>
    <w:next w:val="Normal"/>
    <w:autoRedefine/>
    <w:uiPriority w:val="39"/>
    <w:unhideWhenUsed/>
    <w:rsid w:val="00A80B79"/>
    <w:pPr>
      <w:spacing w:after="100"/>
    </w:pPr>
    <w:rPr>
      <w:rFonts w:eastAsiaTheme="minorEastAsia" w:cs="Times New Roman"/>
      <w:b/>
      <w:bCs/>
      <w:lang w:val="en-US"/>
    </w:rPr>
  </w:style>
  <w:style w:type="paragraph" w:styleId="TOC3">
    <w:name w:val="toc 3"/>
    <w:basedOn w:val="Normal"/>
    <w:next w:val="Normal"/>
    <w:autoRedefine/>
    <w:uiPriority w:val="39"/>
    <w:unhideWhenUsed/>
    <w:rsid w:val="00A80B79"/>
    <w:pPr>
      <w:spacing w:after="100"/>
    </w:pPr>
    <w:rPr>
      <w:rFonts w:eastAsiaTheme="minorEastAsia" w:cs="Times New Roman"/>
      <w:b/>
      <w:bCs/>
      <w:lang w:val="en-US"/>
    </w:rPr>
  </w:style>
  <w:style w:type="paragraph" w:styleId="NoSpacing">
    <w:name w:val="No Spacing"/>
    <w:uiPriority w:val="1"/>
    <w:qFormat/>
    <w:rsid w:val="001467AD"/>
    <w:pPr>
      <w:spacing w:after="0" w:line="240" w:lineRule="auto"/>
    </w:pPr>
  </w:style>
  <w:style w:type="character" w:customStyle="1" w:styleId="hgkelc">
    <w:name w:val="hgkelc"/>
    <w:basedOn w:val="DefaultParagraphFont"/>
    <w:rsid w:val="009B5EA9"/>
  </w:style>
  <w:style w:type="character" w:customStyle="1" w:styleId="kx21rb">
    <w:name w:val="kx21rb"/>
    <w:basedOn w:val="DefaultParagraphFont"/>
    <w:rsid w:val="009B5EA9"/>
  </w:style>
  <w:style w:type="paragraph" w:styleId="NormalWeb">
    <w:name w:val="Normal (Web)"/>
    <w:basedOn w:val="Normal"/>
    <w:uiPriority w:val="99"/>
    <w:unhideWhenUsed/>
    <w:rsid w:val="008C60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27E1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D5F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359677">
      <w:bodyDiv w:val="1"/>
      <w:marLeft w:val="0"/>
      <w:marRight w:val="0"/>
      <w:marTop w:val="0"/>
      <w:marBottom w:val="0"/>
      <w:divBdr>
        <w:top w:val="none" w:sz="0" w:space="0" w:color="auto"/>
        <w:left w:val="none" w:sz="0" w:space="0" w:color="auto"/>
        <w:bottom w:val="none" w:sz="0" w:space="0" w:color="auto"/>
        <w:right w:val="none" w:sz="0" w:space="0" w:color="auto"/>
      </w:divBdr>
      <w:divsChild>
        <w:div w:id="554241168">
          <w:marLeft w:val="0"/>
          <w:marRight w:val="0"/>
          <w:marTop w:val="0"/>
          <w:marBottom w:val="0"/>
          <w:divBdr>
            <w:top w:val="none" w:sz="0" w:space="0" w:color="auto"/>
            <w:left w:val="none" w:sz="0" w:space="0" w:color="auto"/>
            <w:bottom w:val="none" w:sz="0" w:space="0" w:color="auto"/>
            <w:right w:val="none" w:sz="0" w:space="0" w:color="auto"/>
          </w:divBdr>
        </w:div>
        <w:div w:id="1917326155">
          <w:marLeft w:val="0"/>
          <w:marRight w:val="0"/>
          <w:marTop w:val="0"/>
          <w:marBottom w:val="0"/>
          <w:divBdr>
            <w:top w:val="none" w:sz="0" w:space="0" w:color="auto"/>
            <w:left w:val="none" w:sz="0" w:space="0" w:color="auto"/>
            <w:bottom w:val="none" w:sz="0" w:space="0" w:color="auto"/>
            <w:right w:val="none" w:sz="0" w:space="0" w:color="auto"/>
          </w:divBdr>
        </w:div>
        <w:div w:id="685861391">
          <w:marLeft w:val="0"/>
          <w:marRight w:val="0"/>
          <w:marTop w:val="0"/>
          <w:marBottom w:val="0"/>
          <w:divBdr>
            <w:top w:val="none" w:sz="0" w:space="0" w:color="auto"/>
            <w:left w:val="none" w:sz="0" w:space="0" w:color="auto"/>
            <w:bottom w:val="none" w:sz="0" w:space="0" w:color="auto"/>
            <w:right w:val="none" w:sz="0" w:space="0" w:color="auto"/>
          </w:divBdr>
        </w:div>
        <w:div w:id="1817606153">
          <w:marLeft w:val="0"/>
          <w:marRight w:val="0"/>
          <w:marTop w:val="0"/>
          <w:marBottom w:val="0"/>
          <w:divBdr>
            <w:top w:val="none" w:sz="0" w:space="0" w:color="auto"/>
            <w:left w:val="none" w:sz="0" w:space="0" w:color="auto"/>
            <w:bottom w:val="none" w:sz="0" w:space="0" w:color="auto"/>
            <w:right w:val="none" w:sz="0" w:space="0" w:color="auto"/>
          </w:divBdr>
        </w:div>
        <w:div w:id="464088084">
          <w:marLeft w:val="0"/>
          <w:marRight w:val="0"/>
          <w:marTop w:val="0"/>
          <w:marBottom w:val="0"/>
          <w:divBdr>
            <w:top w:val="none" w:sz="0" w:space="0" w:color="auto"/>
            <w:left w:val="none" w:sz="0" w:space="0" w:color="auto"/>
            <w:bottom w:val="none" w:sz="0" w:space="0" w:color="auto"/>
            <w:right w:val="none" w:sz="0" w:space="0" w:color="auto"/>
          </w:divBdr>
        </w:div>
        <w:div w:id="1468359363">
          <w:marLeft w:val="0"/>
          <w:marRight w:val="0"/>
          <w:marTop w:val="0"/>
          <w:marBottom w:val="0"/>
          <w:divBdr>
            <w:top w:val="none" w:sz="0" w:space="0" w:color="auto"/>
            <w:left w:val="none" w:sz="0" w:space="0" w:color="auto"/>
            <w:bottom w:val="none" w:sz="0" w:space="0" w:color="auto"/>
            <w:right w:val="none" w:sz="0" w:space="0" w:color="auto"/>
          </w:divBdr>
        </w:div>
        <w:div w:id="1730837301">
          <w:marLeft w:val="0"/>
          <w:marRight w:val="0"/>
          <w:marTop w:val="0"/>
          <w:marBottom w:val="0"/>
          <w:divBdr>
            <w:top w:val="none" w:sz="0" w:space="0" w:color="auto"/>
            <w:left w:val="none" w:sz="0" w:space="0" w:color="auto"/>
            <w:bottom w:val="none" w:sz="0" w:space="0" w:color="auto"/>
            <w:right w:val="none" w:sz="0" w:space="0" w:color="auto"/>
          </w:divBdr>
        </w:div>
        <w:div w:id="1005743352">
          <w:marLeft w:val="0"/>
          <w:marRight w:val="0"/>
          <w:marTop w:val="0"/>
          <w:marBottom w:val="0"/>
          <w:divBdr>
            <w:top w:val="none" w:sz="0" w:space="0" w:color="auto"/>
            <w:left w:val="none" w:sz="0" w:space="0" w:color="auto"/>
            <w:bottom w:val="none" w:sz="0" w:space="0" w:color="auto"/>
            <w:right w:val="none" w:sz="0" w:space="0" w:color="auto"/>
          </w:divBdr>
        </w:div>
      </w:divsChild>
    </w:div>
    <w:div w:id="257493192">
      <w:bodyDiv w:val="1"/>
      <w:marLeft w:val="0"/>
      <w:marRight w:val="0"/>
      <w:marTop w:val="0"/>
      <w:marBottom w:val="0"/>
      <w:divBdr>
        <w:top w:val="none" w:sz="0" w:space="0" w:color="auto"/>
        <w:left w:val="none" w:sz="0" w:space="0" w:color="auto"/>
        <w:bottom w:val="none" w:sz="0" w:space="0" w:color="auto"/>
        <w:right w:val="none" w:sz="0" w:space="0" w:color="auto"/>
      </w:divBdr>
      <w:divsChild>
        <w:div w:id="1230657751">
          <w:marLeft w:val="0"/>
          <w:marRight w:val="0"/>
          <w:marTop w:val="0"/>
          <w:marBottom w:val="0"/>
          <w:divBdr>
            <w:top w:val="none" w:sz="0" w:space="0" w:color="auto"/>
            <w:left w:val="none" w:sz="0" w:space="0" w:color="auto"/>
            <w:bottom w:val="none" w:sz="0" w:space="0" w:color="auto"/>
            <w:right w:val="none" w:sz="0" w:space="0" w:color="auto"/>
          </w:divBdr>
        </w:div>
        <w:div w:id="1390104749">
          <w:marLeft w:val="0"/>
          <w:marRight w:val="0"/>
          <w:marTop w:val="0"/>
          <w:marBottom w:val="0"/>
          <w:divBdr>
            <w:top w:val="none" w:sz="0" w:space="0" w:color="auto"/>
            <w:left w:val="none" w:sz="0" w:space="0" w:color="auto"/>
            <w:bottom w:val="none" w:sz="0" w:space="0" w:color="auto"/>
            <w:right w:val="none" w:sz="0" w:space="0" w:color="auto"/>
          </w:divBdr>
        </w:div>
        <w:div w:id="242222859">
          <w:marLeft w:val="0"/>
          <w:marRight w:val="0"/>
          <w:marTop w:val="0"/>
          <w:marBottom w:val="0"/>
          <w:divBdr>
            <w:top w:val="none" w:sz="0" w:space="0" w:color="auto"/>
            <w:left w:val="none" w:sz="0" w:space="0" w:color="auto"/>
            <w:bottom w:val="none" w:sz="0" w:space="0" w:color="auto"/>
            <w:right w:val="none" w:sz="0" w:space="0" w:color="auto"/>
          </w:divBdr>
        </w:div>
        <w:div w:id="873613236">
          <w:marLeft w:val="0"/>
          <w:marRight w:val="0"/>
          <w:marTop w:val="0"/>
          <w:marBottom w:val="0"/>
          <w:divBdr>
            <w:top w:val="none" w:sz="0" w:space="0" w:color="auto"/>
            <w:left w:val="none" w:sz="0" w:space="0" w:color="auto"/>
            <w:bottom w:val="none" w:sz="0" w:space="0" w:color="auto"/>
            <w:right w:val="none" w:sz="0" w:space="0" w:color="auto"/>
          </w:divBdr>
        </w:div>
        <w:div w:id="1940481073">
          <w:marLeft w:val="0"/>
          <w:marRight w:val="0"/>
          <w:marTop w:val="0"/>
          <w:marBottom w:val="0"/>
          <w:divBdr>
            <w:top w:val="none" w:sz="0" w:space="0" w:color="auto"/>
            <w:left w:val="none" w:sz="0" w:space="0" w:color="auto"/>
            <w:bottom w:val="none" w:sz="0" w:space="0" w:color="auto"/>
            <w:right w:val="none" w:sz="0" w:space="0" w:color="auto"/>
          </w:divBdr>
        </w:div>
        <w:div w:id="1354651194">
          <w:marLeft w:val="0"/>
          <w:marRight w:val="0"/>
          <w:marTop w:val="0"/>
          <w:marBottom w:val="0"/>
          <w:divBdr>
            <w:top w:val="none" w:sz="0" w:space="0" w:color="auto"/>
            <w:left w:val="none" w:sz="0" w:space="0" w:color="auto"/>
            <w:bottom w:val="none" w:sz="0" w:space="0" w:color="auto"/>
            <w:right w:val="none" w:sz="0" w:space="0" w:color="auto"/>
          </w:divBdr>
        </w:div>
      </w:divsChild>
    </w:div>
    <w:div w:id="282659406">
      <w:bodyDiv w:val="1"/>
      <w:marLeft w:val="0"/>
      <w:marRight w:val="0"/>
      <w:marTop w:val="0"/>
      <w:marBottom w:val="0"/>
      <w:divBdr>
        <w:top w:val="none" w:sz="0" w:space="0" w:color="auto"/>
        <w:left w:val="none" w:sz="0" w:space="0" w:color="auto"/>
        <w:bottom w:val="none" w:sz="0" w:space="0" w:color="auto"/>
        <w:right w:val="none" w:sz="0" w:space="0" w:color="auto"/>
      </w:divBdr>
    </w:div>
    <w:div w:id="383215979">
      <w:bodyDiv w:val="1"/>
      <w:marLeft w:val="0"/>
      <w:marRight w:val="0"/>
      <w:marTop w:val="0"/>
      <w:marBottom w:val="0"/>
      <w:divBdr>
        <w:top w:val="none" w:sz="0" w:space="0" w:color="auto"/>
        <w:left w:val="none" w:sz="0" w:space="0" w:color="auto"/>
        <w:bottom w:val="none" w:sz="0" w:space="0" w:color="auto"/>
        <w:right w:val="none" w:sz="0" w:space="0" w:color="auto"/>
      </w:divBdr>
    </w:div>
    <w:div w:id="422335065">
      <w:bodyDiv w:val="1"/>
      <w:marLeft w:val="0"/>
      <w:marRight w:val="0"/>
      <w:marTop w:val="0"/>
      <w:marBottom w:val="0"/>
      <w:divBdr>
        <w:top w:val="none" w:sz="0" w:space="0" w:color="auto"/>
        <w:left w:val="none" w:sz="0" w:space="0" w:color="auto"/>
        <w:bottom w:val="none" w:sz="0" w:space="0" w:color="auto"/>
        <w:right w:val="none" w:sz="0" w:space="0" w:color="auto"/>
      </w:divBdr>
    </w:div>
    <w:div w:id="456677182">
      <w:bodyDiv w:val="1"/>
      <w:marLeft w:val="0"/>
      <w:marRight w:val="0"/>
      <w:marTop w:val="0"/>
      <w:marBottom w:val="0"/>
      <w:divBdr>
        <w:top w:val="none" w:sz="0" w:space="0" w:color="auto"/>
        <w:left w:val="none" w:sz="0" w:space="0" w:color="auto"/>
        <w:bottom w:val="none" w:sz="0" w:space="0" w:color="auto"/>
        <w:right w:val="none" w:sz="0" w:space="0" w:color="auto"/>
      </w:divBdr>
      <w:divsChild>
        <w:div w:id="558830655">
          <w:marLeft w:val="0"/>
          <w:marRight w:val="0"/>
          <w:marTop w:val="0"/>
          <w:marBottom w:val="0"/>
          <w:divBdr>
            <w:top w:val="none" w:sz="0" w:space="0" w:color="auto"/>
            <w:left w:val="none" w:sz="0" w:space="0" w:color="auto"/>
            <w:bottom w:val="none" w:sz="0" w:space="0" w:color="auto"/>
            <w:right w:val="none" w:sz="0" w:space="0" w:color="auto"/>
          </w:divBdr>
          <w:divsChild>
            <w:div w:id="109394892">
              <w:marLeft w:val="0"/>
              <w:marRight w:val="0"/>
              <w:marTop w:val="0"/>
              <w:marBottom w:val="0"/>
              <w:divBdr>
                <w:top w:val="none" w:sz="0" w:space="0" w:color="auto"/>
                <w:left w:val="none" w:sz="0" w:space="0" w:color="auto"/>
                <w:bottom w:val="none" w:sz="0" w:space="0" w:color="auto"/>
                <w:right w:val="none" w:sz="0" w:space="0" w:color="auto"/>
              </w:divBdr>
              <w:divsChild>
                <w:div w:id="123692940">
                  <w:marLeft w:val="0"/>
                  <w:marRight w:val="0"/>
                  <w:marTop w:val="0"/>
                  <w:marBottom w:val="0"/>
                  <w:divBdr>
                    <w:top w:val="none" w:sz="0" w:space="0" w:color="auto"/>
                    <w:left w:val="none" w:sz="0" w:space="0" w:color="auto"/>
                    <w:bottom w:val="none" w:sz="0" w:space="0" w:color="auto"/>
                    <w:right w:val="none" w:sz="0" w:space="0" w:color="auto"/>
                  </w:divBdr>
                  <w:divsChild>
                    <w:div w:id="362289007">
                      <w:marLeft w:val="0"/>
                      <w:marRight w:val="0"/>
                      <w:marTop w:val="0"/>
                      <w:marBottom w:val="0"/>
                      <w:divBdr>
                        <w:top w:val="none" w:sz="0" w:space="0" w:color="auto"/>
                        <w:left w:val="none" w:sz="0" w:space="0" w:color="auto"/>
                        <w:bottom w:val="none" w:sz="0" w:space="0" w:color="auto"/>
                        <w:right w:val="none" w:sz="0" w:space="0" w:color="auto"/>
                      </w:divBdr>
                      <w:divsChild>
                        <w:div w:id="788202136">
                          <w:marLeft w:val="0"/>
                          <w:marRight w:val="0"/>
                          <w:marTop w:val="0"/>
                          <w:marBottom w:val="0"/>
                          <w:divBdr>
                            <w:top w:val="none" w:sz="0" w:space="0" w:color="auto"/>
                            <w:left w:val="none" w:sz="0" w:space="0" w:color="auto"/>
                            <w:bottom w:val="none" w:sz="0" w:space="0" w:color="auto"/>
                            <w:right w:val="none" w:sz="0" w:space="0" w:color="auto"/>
                          </w:divBdr>
                          <w:divsChild>
                            <w:div w:id="1752310167">
                              <w:marLeft w:val="0"/>
                              <w:marRight w:val="0"/>
                              <w:marTop w:val="0"/>
                              <w:marBottom w:val="0"/>
                              <w:divBdr>
                                <w:top w:val="none" w:sz="0" w:space="0" w:color="auto"/>
                                <w:left w:val="none" w:sz="0" w:space="0" w:color="auto"/>
                                <w:bottom w:val="none" w:sz="0" w:space="0" w:color="auto"/>
                                <w:right w:val="none" w:sz="0" w:space="0" w:color="auto"/>
                              </w:divBdr>
                              <w:divsChild>
                                <w:div w:id="1714495456">
                                  <w:marLeft w:val="0"/>
                                  <w:marRight w:val="0"/>
                                  <w:marTop w:val="0"/>
                                  <w:marBottom w:val="0"/>
                                  <w:divBdr>
                                    <w:top w:val="none" w:sz="0" w:space="0" w:color="auto"/>
                                    <w:left w:val="none" w:sz="0" w:space="0" w:color="auto"/>
                                    <w:bottom w:val="none" w:sz="0" w:space="0" w:color="auto"/>
                                    <w:right w:val="none" w:sz="0" w:space="0" w:color="auto"/>
                                  </w:divBdr>
                                  <w:divsChild>
                                    <w:div w:id="217742541">
                                      <w:marLeft w:val="0"/>
                                      <w:marRight w:val="0"/>
                                      <w:marTop w:val="0"/>
                                      <w:marBottom w:val="0"/>
                                      <w:divBdr>
                                        <w:top w:val="none" w:sz="0" w:space="0" w:color="auto"/>
                                        <w:left w:val="none" w:sz="0" w:space="0" w:color="auto"/>
                                        <w:bottom w:val="none" w:sz="0" w:space="0" w:color="auto"/>
                                        <w:right w:val="none" w:sz="0" w:space="0" w:color="auto"/>
                                      </w:divBdr>
                                      <w:divsChild>
                                        <w:div w:id="1364550385">
                                          <w:marLeft w:val="0"/>
                                          <w:marRight w:val="0"/>
                                          <w:marTop w:val="0"/>
                                          <w:marBottom w:val="0"/>
                                          <w:divBdr>
                                            <w:top w:val="none" w:sz="0" w:space="0" w:color="auto"/>
                                            <w:left w:val="none" w:sz="0" w:space="0" w:color="auto"/>
                                            <w:bottom w:val="none" w:sz="0" w:space="0" w:color="auto"/>
                                            <w:right w:val="none" w:sz="0" w:space="0" w:color="auto"/>
                                          </w:divBdr>
                                        </w:div>
                                        <w:div w:id="1862937716">
                                          <w:marLeft w:val="0"/>
                                          <w:marRight w:val="0"/>
                                          <w:marTop w:val="0"/>
                                          <w:marBottom w:val="0"/>
                                          <w:divBdr>
                                            <w:top w:val="none" w:sz="0" w:space="0" w:color="auto"/>
                                            <w:left w:val="none" w:sz="0" w:space="0" w:color="auto"/>
                                            <w:bottom w:val="none" w:sz="0" w:space="0" w:color="auto"/>
                                            <w:right w:val="none" w:sz="0" w:space="0" w:color="auto"/>
                                          </w:divBdr>
                                        </w:div>
                                        <w:div w:id="1899903141">
                                          <w:marLeft w:val="0"/>
                                          <w:marRight w:val="0"/>
                                          <w:marTop w:val="0"/>
                                          <w:marBottom w:val="0"/>
                                          <w:divBdr>
                                            <w:top w:val="none" w:sz="0" w:space="0" w:color="auto"/>
                                            <w:left w:val="none" w:sz="0" w:space="0" w:color="auto"/>
                                            <w:bottom w:val="none" w:sz="0" w:space="0" w:color="auto"/>
                                            <w:right w:val="none" w:sz="0" w:space="0" w:color="auto"/>
                                          </w:divBdr>
                                        </w:div>
                                        <w:div w:id="665281219">
                                          <w:marLeft w:val="0"/>
                                          <w:marRight w:val="0"/>
                                          <w:marTop w:val="0"/>
                                          <w:marBottom w:val="0"/>
                                          <w:divBdr>
                                            <w:top w:val="none" w:sz="0" w:space="0" w:color="auto"/>
                                            <w:left w:val="none" w:sz="0" w:space="0" w:color="auto"/>
                                            <w:bottom w:val="none" w:sz="0" w:space="0" w:color="auto"/>
                                            <w:right w:val="none" w:sz="0" w:space="0" w:color="auto"/>
                                          </w:divBdr>
                                        </w:div>
                                        <w:div w:id="54403682">
                                          <w:marLeft w:val="0"/>
                                          <w:marRight w:val="0"/>
                                          <w:marTop w:val="0"/>
                                          <w:marBottom w:val="0"/>
                                          <w:divBdr>
                                            <w:top w:val="none" w:sz="0" w:space="0" w:color="auto"/>
                                            <w:left w:val="none" w:sz="0" w:space="0" w:color="auto"/>
                                            <w:bottom w:val="none" w:sz="0" w:space="0" w:color="auto"/>
                                            <w:right w:val="none" w:sz="0" w:space="0" w:color="auto"/>
                                          </w:divBdr>
                                        </w:div>
                                        <w:div w:id="532156321">
                                          <w:marLeft w:val="0"/>
                                          <w:marRight w:val="0"/>
                                          <w:marTop w:val="0"/>
                                          <w:marBottom w:val="0"/>
                                          <w:divBdr>
                                            <w:top w:val="none" w:sz="0" w:space="0" w:color="auto"/>
                                            <w:left w:val="none" w:sz="0" w:space="0" w:color="auto"/>
                                            <w:bottom w:val="none" w:sz="0" w:space="0" w:color="auto"/>
                                            <w:right w:val="none" w:sz="0" w:space="0" w:color="auto"/>
                                          </w:divBdr>
                                        </w:div>
                                        <w:div w:id="299463707">
                                          <w:marLeft w:val="0"/>
                                          <w:marRight w:val="0"/>
                                          <w:marTop w:val="0"/>
                                          <w:marBottom w:val="0"/>
                                          <w:divBdr>
                                            <w:top w:val="none" w:sz="0" w:space="0" w:color="auto"/>
                                            <w:left w:val="none" w:sz="0" w:space="0" w:color="auto"/>
                                            <w:bottom w:val="none" w:sz="0" w:space="0" w:color="auto"/>
                                            <w:right w:val="none" w:sz="0" w:space="0" w:color="auto"/>
                                          </w:divBdr>
                                        </w:div>
                                        <w:div w:id="135804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85127010">
      <w:bodyDiv w:val="1"/>
      <w:marLeft w:val="0"/>
      <w:marRight w:val="0"/>
      <w:marTop w:val="0"/>
      <w:marBottom w:val="0"/>
      <w:divBdr>
        <w:top w:val="none" w:sz="0" w:space="0" w:color="auto"/>
        <w:left w:val="none" w:sz="0" w:space="0" w:color="auto"/>
        <w:bottom w:val="none" w:sz="0" w:space="0" w:color="auto"/>
        <w:right w:val="none" w:sz="0" w:space="0" w:color="auto"/>
      </w:divBdr>
      <w:divsChild>
        <w:div w:id="658658807">
          <w:marLeft w:val="0"/>
          <w:marRight w:val="0"/>
          <w:marTop w:val="0"/>
          <w:marBottom w:val="0"/>
          <w:divBdr>
            <w:top w:val="none" w:sz="0" w:space="0" w:color="auto"/>
            <w:left w:val="none" w:sz="0" w:space="0" w:color="auto"/>
            <w:bottom w:val="none" w:sz="0" w:space="0" w:color="auto"/>
            <w:right w:val="none" w:sz="0" w:space="0" w:color="auto"/>
          </w:divBdr>
        </w:div>
        <w:div w:id="85422522">
          <w:marLeft w:val="0"/>
          <w:marRight w:val="0"/>
          <w:marTop w:val="0"/>
          <w:marBottom w:val="0"/>
          <w:divBdr>
            <w:top w:val="none" w:sz="0" w:space="0" w:color="auto"/>
            <w:left w:val="none" w:sz="0" w:space="0" w:color="auto"/>
            <w:bottom w:val="none" w:sz="0" w:space="0" w:color="auto"/>
            <w:right w:val="none" w:sz="0" w:space="0" w:color="auto"/>
          </w:divBdr>
        </w:div>
        <w:div w:id="363336358">
          <w:marLeft w:val="0"/>
          <w:marRight w:val="0"/>
          <w:marTop w:val="0"/>
          <w:marBottom w:val="0"/>
          <w:divBdr>
            <w:top w:val="none" w:sz="0" w:space="0" w:color="auto"/>
            <w:left w:val="none" w:sz="0" w:space="0" w:color="auto"/>
            <w:bottom w:val="none" w:sz="0" w:space="0" w:color="auto"/>
            <w:right w:val="none" w:sz="0" w:space="0" w:color="auto"/>
          </w:divBdr>
        </w:div>
        <w:div w:id="1749420767">
          <w:marLeft w:val="0"/>
          <w:marRight w:val="0"/>
          <w:marTop w:val="0"/>
          <w:marBottom w:val="0"/>
          <w:divBdr>
            <w:top w:val="none" w:sz="0" w:space="0" w:color="auto"/>
            <w:left w:val="none" w:sz="0" w:space="0" w:color="auto"/>
            <w:bottom w:val="none" w:sz="0" w:space="0" w:color="auto"/>
            <w:right w:val="none" w:sz="0" w:space="0" w:color="auto"/>
          </w:divBdr>
        </w:div>
        <w:div w:id="585768146">
          <w:marLeft w:val="0"/>
          <w:marRight w:val="0"/>
          <w:marTop w:val="0"/>
          <w:marBottom w:val="0"/>
          <w:divBdr>
            <w:top w:val="none" w:sz="0" w:space="0" w:color="auto"/>
            <w:left w:val="none" w:sz="0" w:space="0" w:color="auto"/>
            <w:bottom w:val="none" w:sz="0" w:space="0" w:color="auto"/>
            <w:right w:val="none" w:sz="0" w:space="0" w:color="auto"/>
          </w:divBdr>
        </w:div>
        <w:div w:id="628702573">
          <w:marLeft w:val="0"/>
          <w:marRight w:val="0"/>
          <w:marTop w:val="0"/>
          <w:marBottom w:val="0"/>
          <w:divBdr>
            <w:top w:val="none" w:sz="0" w:space="0" w:color="auto"/>
            <w:left w:val="none" w:sz="0" w:space="0" w:color="auto"/>
            <w:bottom w:val="none" w:sz="0" w:space="0" w:color="auto"/>
            <w:right w:val="none" w:sz="0" w:space="0" w:color="auto"/>
          </w:divBdr>
        </w:div>
      </w:divsChild>
    </w:div>
    <w:div w:id="736123099">
      <w:bodyDiv w:val="1"/>
      <w:marLeft w:val="0"/>
      <w:marRight w:val="0"/>
      <w:marTop w:val="0"/>
      <w:marBottom w:val="0"/>
      <w:divBdr>
        <w:top w:val="none" w:sz="0" w:space="0" w:color="auto"/>
        <w:left w:val="none" w:sz="0" w:space="0" w:color="auto"/>
        <w:bottom w:val="none" w:sz="0" w:space="0" w:color="auto"/>
        <w:right w:val="none" w:sz="0" w:space="0" w:color="auto"/>
      </w:divBdr>
      <w:divsChild>
        <w:div w:id="1628581543">
          <w:marLeft w:val="0"/>
          <w:marRight w:val="0"/>
          <w:marTop w:val="0"/>
          <w:marBottom w:val="0"/>
          <w:divBdr>
            <w:top w:val="none" w:sz="0" w:space="0" w:color="auto"/>
            <w:left w:val="none" w:sz="0" w:space="0" w:color="auto"/>
            <w:bottom w:val="none" w:sz="0" w:space="0" w:color="auto"/>
            <w:right w:val="none" w:sz="0" w:space="0" w:color="auto"/>
          </w:divBdr>
        </w:div>
        <w:div w:id="1213419922">
          <w:marLeft w:val="0"/>
          <w:marRight w:val="0"/>
          <w:marTop w:val="0"/>
          <w:marBottom w:val="0"/>
          <w:divBdr>
            <w:top w:val="none" w:sz="0" w:space="0" w:color="auto"/>
            <w:left w:val="none" w:sz="0" w:space="0" w:color="auto"/>
            <w:bottom w:val="none" w:sz="0" w:space="0" w:color="auto"/>
            <w:right w:val="none" w:sz="0" w:space="0" w:color="auto"/>
          </w:divBdr>
        </w:div>
        <w:div w:id="2016689667">
          <w:marLeft w:val="0"/>
          <w:marRight w:val="0"/>
          <w:marTop w:val="0"/>
          <w:marBottom w:val="0"/>
          <w:divBdr>
            <w:top w:val="none" w:sz="0" w:space="0" w:color="auto"/>
            <w:left w:val="none" w:sz="0" w:space="0" w:color="auto"/>
            <w:bottom w:val="none" w:sz="0" w:space="0" w:color="auto"/>
            <w:right w:val="none" w:sz="0" w:space="0" w:color="auto"/>
          </w:divBdr>
        </w:div>
        <w:div w:id="83309857">
          <w:marLeft w:val="0"/>
          <w:marRight w:val="0"/>
          <w:marTop w:val="0"/>
          <w:marBottom w:val="0"/>
          <w:divBdr>
            <w:top w:val="none" w:sz="0" w:space="0" w:color="auto"/>
            <w:left w:val="none" w:sz="0" w:space="0" w:color="auto"/>
            <w:bottom w:val="none" w:sz="0" w:space="0" w:color="auto"/>
            <w:right w:val="none" w:sz="0" w:space="0" w:color="auto"/>
          </w:divBdr>
        </w:div>
        <w:div w:id="1347439844">
          <w:marLeft w:val="0"/>
          <w:marRight w:val="0"/>
          <w:marTop w:val="0"/>
          <w:marBottom w:val="0"/>
          <w:divBdr>
            <w:top w:val="none" w:sz="0" w:space="0" w:color="auto"/>
            <w:left w:val="none" w:sz="0" w:space="0" w:color="auto"/>
            <w:bottom w:val="none" w:sz="0" w:space="0" w:color="auto"/>
            <w:right w:val="none" w:sz="0" w:space="0" w:color="auto"/>
          </w:divBdr>
        </w:div>
        <w:div w:id="1435512550">
          <w:marLeft w:val="0"/>
          <w:marRight w:val="0"/>
          <w:marTop w:val="0"/>
          <w:marBottom w:val="0"/>
          <w:divBdr>
            <w:top w:val="none" w:sz="0" w:space="0" w:color="auto"/>
            <w:left w:val="none" w:sz="0" w:space="0" w:color="auto"/>
            <w:bottom w:val="none" w:sz="0" w:space="0" w:color="auto"/>
            <w:right w:val="none" w:sz="0" w:space="0" w:color="auto"/>
          </w:divBdr>
        </w:div>
        <w:div w:id="1412586242">
          <w:marLeft w:val="0"/>
          <w:marRight w:val="0"/>
          <w:marTop w:val="0"/>
          <w:marBottom w:val="0"/>
          <w:divBdr>
            <w:top w:val="none" w:sz="0" w:space="0" w:color="auto"/>
            <w:left w:val="none" w:sz="0" w:space="0" w:color="auto"/>
            <w:bottom w:val="none" w:sz="0" w:space="0" w:color="auto"/>
            <w:right w:val="none" w:sz="0" w:space="0" w:color="auto"/>
          </w:divBdr>
        </w:div>
        <w:div w:id="202210654">
          <w:marLeft w:val="0"/>
          <w:marRight w:val="0"/>
          <w:marTop w:val="0"/>
          <w:marBottom w:val="0"/>
          <w:divBdr>
            <w:top w:val="none" w:sz="0" w:space="0" w:color="auto"/>
            <w:left w:val="none" w:sz="0" w:space="0" w:color="auto"/>
            <w:bottom w:val="none" w:sz="0" w:space="0" w:color="auto"/>
            <w:right w:val="none" w:sz="0" w:space="0" w:color="auto"/>
          </w:divBdr>
        </w:div>
      </w:divsChild>
    </w:div>
    <w:div w:id="997422495">
      <w:bodyDiv w:val="1"/>
      <w:marLeft w:val="0"/>
      <w:marRight w:val="0"/>
      <w:marTop w:val="0"/>
      <w:marBottom w:val="0"/>
      <w:divBdr>
        <w:top w:val="none" w:sz="0" w:space="0" w:color="auto"/>
        <w:left w:val="none" w:sz="0" w:space="0" w:color="auto"/>
        <w:bottom w:val="none" w:sz="0" w:space="0" w:color="auto"/>
        <w:right w:val="none" w:sz="0" w:space="0" w:color="auto"/>
      </w:divBdr>
      <w:divsChild>
        <w:div w:id="359665428">
          <w:marLeft w:val="0"/>
          <w:marRight w:val="0"/>
          <w:marTop w:val="0"/>
          <w:marBottom w:val="0"/>
          <w:divBdr>
            <w:top w:val="none" w:sz="0" w:space="0" w:color="auto"/>
            <w:left w:val="none" w:sz="0" w:space="0" w:color="auto"/>
            <w:bottom w:val="none" w:sz="0" w:space="0" w:color="auto"/>
            <w:right w:val="none" w:sz="0" w:space="0" w:color="auto"/>
          </w:divBdr>
        </w:div>
        <w:div w:id="1901092893">
          <w:marLeft w:val="0"/>
          <w:marRight w:val="0"/>
          <w:marTop w:val="0"/>
          <w:marBottom w:val="0"/>
          <w:divBdr>
            <w:top w:val="none" w:sz="0" w:space="0" w:color="auto"/>
            <w:left w:val="none" w:sz="0" w:space="0" w:color="auto"/>
            <w:bottom w:val="none" w:sz="0" w:space="0" w:color="auto"/>
            <w:right w:val="none" w:sz="0" w:space="0" w:color="auto"/>
          </w:divBdr>
        </w:div>
        <w:div w:id="1478763093">
          <w:marLeft w:val="0"/>
          <w:marRight w:val="0"/>
          <w:marTop w:val="0"/>
          <w:marBottom w:val="0"/>
          <w:divBdr>
            <w:top w:val="none" w:sz="0" w:space="0" w:color="auto"/>
            <w:left w:val="none" w:sz="0" w:space="0" w:color="auto"/>
            <w:bottom w:val="none" w:sz="0" w:space="0" w:color="auto"/>
            <w:right w:val="none" w:sz="0" w:space="0" w:color="auto"/>
          </w:divBdr>
        </w:div>
        <w:div w:id="968633256">
          <w:marLeft w:val="0"/>
          <w:marRight w:val="0"/>
          <w:marTop w:val="0"/>
          <w:marBottom w:val="0"/>
          <w:divBdr>
            <w:top w:val="none" w:sz="0" w:space="0" w:color="auto"/>
            <w:left w:val="none" w:sz="0" w:space="0" w:color="auto"/>
            <w:bottom w:val="none" w:sz="0" w:space="0" w:color="auto"/>
            <w:right w:val="none" w:sz="0" w:space="0" w:color="auto"/>
          </w:divBdr>
        </w:div>
        <w:div w:id="1533610990">
          <w:marLeft w:val="0"/>
          <w:marRight w:val="0"/>
          <w:marTop w:val="0"/>
          <w:marBottom w:val="0"/>
          <w:divBdr>
            <w:top w:val="none" w:sz="0" w:space="0" w:color="auto"/>
            <w:left w:val="none" w:sz="0" w:space="0" w:color="auto"/>
            <w:bottom w:val="none" w:sz="0" w:space="0" w:color="auto"/>
            <w:right w:val="none" w:sz="0" w:space="0" w:color="auto"/>
          </w:divBdr>
        </w:div>
        <w:div w:id="949361159">
          <w:marLeft w:val="0"/>
          <w:marRight w:val="0"/>
          <w:marTop w:val="0"/>
          <w:marBottom w:val="0"/>
          <w:divBdr>
            <w:top w:val="none" w:sz="0" w:space="0" w:color="auto"/>
            <w:left w:val="none" w:sz="0" w:space="0" w:color="auto"/>
            <w:bottom w:val="none" w:sz="0" w:space="0" w:color="auto"/>
            <w:right w:val="none" w:sz="0" w:space="0" w:color="auto"/>
          </w:divBdr>
        </w:div>
        <w:div w:id="2142569689">
          <w:marLeft w:val="0"/>
          <w:marRight w:val="0"/>
          <w:marTop w:val="0"/>
          <w:marBottom w:val="0"/>
          <w:divBdr>
            <w:top w:val="none" w:sz="0" w:space="0" w:color="auto"/>
            <w:left w:val="none" w:sz="0" w:space="0" w:color="auto"/>
            <w:bottom w:val="none" w:sz="0" w:space="0" w:color="auto"/>
            <w:right w:val="none" w:sz="0" w:space="0" w:color="auto"/>
          </w:divBdr>
        </w:div>
        <w:div w:id="351077493">
          <w:marLeft w:val="0"/>
          <w:marRight w:val="0"/>
          <w:marTop w:val="0"/>
          <w:marBottom w:val="0"/>
          <w:divBdr>
            <w:top w:val="none" w:sz="0" w:space="0" w:color="auto"/>
            <w:left w:val="none" w:sz="0" w:space="0" w:color="auto"/>
            <w:bottom w:val="none" w:sz="0" w:space="0" w:color="auto"/>
            <w:right w:val="none" w:sz="0" w:space="0" w:color="auto"/>
          </w:divBdr>
        </w:div>
        <w:div w:id="249432944">
          <w:marLeft w:val="0"/>
          <w:marRight w:val="0"/>
          <w:marTop w:val="0"/>
          <w:marBottom w:val="0"/>
          <w:divBdr>
            <w:top w:val="none" w:sz="0" w:space="0" w:color="auto"/>
            <w:left w:val="none" w:sz="0" w:space="0" w:color="auto"/>
            <w:bottom w:val="none" w:sz="0" w:space="0" w:color="auto"/>
            <w:right w:val="none" w:sz="0" w:space="0" w:color="auto"/>
          </w:divBdr>
        </w:div>
        <w:div w:id="1333724114">
          <w:marLeft w:val="0"/>
          <w:marRight w:val="0"/>
          <w:marTop w:val="0"/>
          <w:marBottom w:val="0"/>
          <w:divBdr>
            <w:top w:val="none" w:sz="0" w:space="0" w:color="auto"/>
            <w:left w:val="none" w:sz="0" w:space="0" w:color="auto"/>
            <w:bottom w:val="none" w:sz="0" w:space="0" w:color="auto"/>
            <w:right w:val="none" w:sz="0" w:space="0" w:color="auto"/>
          </w:divBdr>
        </w:div>
        <w:div w:id="589849379">
          <w:marLeft w:val="0"/>
          <w:marRight w:val="0"/>
          <w:marTop w:val="0"/>
          <w:marBottom w:val="0"/>
          <w:divBdr>
            <w:top w:val="none" w:sz="0" w:space="0" w:color="auto"/>
            <w:left w:val="none" w:sz="0" w:space="0" w:color="auto"/>
            <w:bottom w:val="none" w:sz="0" w:space="0" w:color="auto"/>
            <w:right w:val="none" w:sz="0" w:space="0" w:color="auto"/>
          </w:divBdr>
        </w:div>
        <w:div w:id="1762604508">
          <w:marLeft w:val="0"/>
          <w:marRight w:val="0"/>
          <w:marTop w:val="0"/>
          <w:marBottom w:val="0"/>
          <w:divBdr>
            <w:top w:val="none" w:sz="0" w:space="0" w:color="auto"/>
            <w:left w:val="none" w:sz="0" w:space="0" w:color="auto"/>
            <w:bottom w:val="none" w:sz="0" w:space="0" w:color="auto"/>
            <w:right w:val="none" w:sz="0" w:space="0" w:color="auto"/>
          </w:divBdr>
        </w:div>
        <w:div w:id="1217205805">
          <w:marLeft w:val="0"/>
          <w:marRight w:val="0"/>
          <w:marTop w:val="0"/>
          <w:marBottom w:val="0"/>
          <w:divBdr>
            <w:top w:val="none" w:sz="0" w:space="0" w:color="auto"/>
            <w:left w:val="none" w:sz="0" w:space="0" w:color="auto"/>
            <w:bottom w:val="none" w:sz="0" w:space="0" w:color="auto"/>
            <w:right w:val="none" w:sz="0" w:space="0" w:color="auto"/>
          </w:divBdr>
        </w:div>
        <w:div w:id="1098211967">
          <w:marLeft w:val="0"/>
          <w:marRight w:val="0"/>
          <w:marTop w:val="0"/>
          <w:marBottom w:val="0"/>
          <w:divBdr>
            <w:top w:val="none" w:sz="0" w:space="0" w:color="auto"/>
            <w:left w:val="none" w:sz="0" w:space="0" w:color="auto"/>
            <w:bottom w:val="none" w:sz="0" w:space="0" w:color="auto"/>
            <w:right w:val="none" w:sz="0" w:space="0" w:color="auto"/>
          </w:divBdr>
        </w:div>
        <w:div w:id="1027487568">
          <w:marLeft w:val="0"/>
          <w:marRight w:val="0"/>
          <w:marTop w:val="0"/>
          <w:marBottom w:val="0"/>
          <w:divBdr>
            <w:top w:val="none" w:sz="0" w:space="0" w:color="auto"/>
            <w:left w:val="none" w:sz="0" w:space="0" w:color="auto"/>
            <w:bottom w:val="none" w:sz="0" w:space="0" w:color="auto"/>
            <w:right w:val="none" w:sz="0" w:space="0" w:color="auto"/>
          </w:divBdr>
        </w:div>
        <w:div w:id="556209332">
          <w:marLeft w:val="0"/>
          <w:marRight w:val="0"/>
          <w:marTop w:val="0"/>
          <w:marBottom w:val="0"/>
          <w:divBdr>
            <w:top w:val="none" w:sz="0" w:space="0" w:color="auto"/>
            <w:left w:val="none" w:sz="0" w:space="0" w:color="auto"/>
            <w:bottom w:val="none" w:sz="0" w:space="0" w:color="auto"/>
            <w:right w:val="none" w:sz="0" w:space="0" w:color="auto"/>
          </w:divBdr>
        </w:div>
      </w:divsChild>
    </w:div>
    <w:div w:id="1196311549">
      <w:bodyDiv w:val="1"/>
      <w:marLeft w:val="0"/>
      <w:marRight w:val="0"/>
      <w:marTop w:val="0"/>
      <w:marBottom w:val="0"/>
      <w:divBdr>
        <w:top w:val="none" w:sz="0" w:space="0" w:color="auto"/>
        <w:left w:val="none" w:sz="0" w:space="0" w:color="auto"/>
        <w:bottom w:val="none" w:sz="0" w:space="0" w:color="auto"/>
        <w:right w:val="none" w:sz="0" w:space="0" w:color="auto"/>
      </w:divBdr>
      <w:divsChild>
        <w:div w:id="143353478">
          <w:marLeft w:val="0"/>
          <w:marRight w:val="0"/>
          <w:marTop w:val="0"/>
          <w:marBottom w:val="0"/>
          <w:divBdr>
            <w:top w:val="none" w:sz="0" w:space="0" w:color="auto"/>
            <w:left w:val="none" w:sz="0" w:space="0" w:color="auto"/>
            <w:bottom w:val="none" w:sz="0" w:space="0" w:color="auto"/>
            <w:right w:val="none" w:sz="0" w:space="0" w:color="auto"/>
          </w:divBdr>
        </w:div>
        <w:div w:id="1538422105">
          <w:marLeft w:val="0"/>
          <w:marRight w:val="0"/>
          <w:marTop w:val="0"/>
          <w:marBottom w:val="0"/>
          <w:divBdr>
            <w:top w:val="none" w:sz="0" w:space="0" w:color="auto"/>
            <w:left w:val="none" w:sz="0" w:space="0" w:color="auto"/>
            <w:bottom w:val="none" w:sz="0" w:space="0" w:color="auto"/>
            <w:right w:val="none" w:sz="0" w:space="0" w:color="auto"/>
          </w:divBdr>
        </w:div>
        <w:div w:id="253904289">
          <w:marLeft w:val="0"/>
          <w:marRight w:val="0"/>
          <w:marTop w:val="0"/>
          <w:marBottom w:val="0"/>
          <w:divBdr>
            <w:top w:val="none" w:sz="0" w:space="0" w:color="auto"/>
            <w:left w:val="none" w:sz="0" w:space="0" w:color="auto"/>
            <w:bottom w:val="none" w:sz="0" w:space="0" w:color="auto"/>
            <w:right w:val="none" w:sz="0" w:space="0" w:color="auto"/>
          </w:divBdr>
        </w:div>
        <w:div w:id="1449737712">
          <w:marLeft w:val="0"/>
          <w:marRight w:val="0"/>
          <w:marTop w:val="0"/>
          <w:marBottom w:val="0"/>
          <w:divBdr>
            <w:top w:val="none" w:sz="0" w:space="0" w:color="auto"/>
            <w:left w:val="none" w:sz="0" w:space="0" w:color="auto"/>
            <w:bottom w:val="none" w:sz="0" w:space="0" w:color="auto"/>
            <w:right w:val="none" w:sz="0" w:space="0" w:color="auto"/>
          </w:divBdr>
        </w:div>
      </w:divsChild>
    </w:div>
    <w:div w:id="1350373251">
      <w:bodyDiv w:val="1"/>
      <w:marLeft w:val="0"/>
      <w:marRight w:val="0"/>
      <w:marTop w:val="0"/>
      <w:marBottom w:val="0"/>
      <w:divBdr>
        <w:top w:val="none" w:sz="0" w:space="0" w:color="auto"/>
        <w:left w:val="none" w:sz="0" w:space="0" w:color="auto"/>
        <w:bottom w:val="none" w:sz="0" w:space="0" w:color="auto"/>
        <w:right w:val="none" w:sz="0" w:space="0" w:color="auto"/>
      </w:divBdr>
      <w:divsChild>
        <w:div w:id="14578534">
          <w:marLeft w:val="0"/>
          <w:marRight w:val="0"/>
          <w:marTop w:val="0"/>
          <w:marBottom w:val="0"/>
          <w:divBdr>
            <w:top w:val="none" w:sz="0" w:space="0" w:color="auto"/>
            <w:left w:val="none" w:sz="0" w:space="0" w:color="auto"/>
            <w:bottom w:val="none" w:sz="0" w:space="0" w:color="auto"/>
            <w:right w:val="none" w:sz="0" w:space="0" w:color="auto"/>
          </w:divBdr>
        </w:div>
        <w:div w:id="697707004">
          <w:marLeft w:val="0"/>
          <w:marRight w:val="0"/>
          <w:marTop w:val="0"/>
          <w:marBottom w:val="0"/>
          <w:divBdr>
            <w:top w:val="none" w:sz="0" w:space="0" w:color="auto"/>
            <w:left w:val="none" w:sz="0" w:space="0" w:color="auto"/>
            <w:bottom w:val="none" w:sz="0" w:space="0" w:color="auto"/>
            <w:right w:val="none" w:sz="0" w:space="0" w:color="auto"/>
          </w:divBdr>
        </w:div>
        <w:div w:id="1333992029">
          <w:marLeft w:val="0"/>
          <w:marRight w:val="0"/>
          <w:marTop w:val="0"/>
          <w:marBottom w:val="0"/>
          <w:divBdr>
            <w:top w:val="none" w:sz="0" w:space="0" w:color="auto"/>
            <w:left w:val="none" w:sz="0" w:space="0" w:color="auto"/>
            <w:bottom w:val="none" w:sz="0" w:space="0" w:color="auto"/>
            <w:right w:val="none" w:sz="0" w:space="0" w:color="auto"/>
          </w:divBdr>
        </w:div>
        <w:div w:id="1631016223">
          <w:marLeft w:val="0"/>
          <w:marRight w:val="0"/>
          <w:marTop w:val="0"/>
          <w:marBottom w:val="0"/>
          <w:divBdr>
            <w:top w:val="none" w:sz="0" w:space="0" w:color="auto"/>
            <w:left w:val="none" w:sz="0" w:space="0" w:color="auto"/>
            <w:bottom w:val="none" w:sz="0" w:space="0" w:color="auto"/>
            <w:right w:val="none" w:sz="0" w:space="0" w:color="auto"/>
          </w:divBdr>
        </w:div>
        <w:div w:id="502402290">
          <w:marLeft w:val="0"/>
          <w:marRight w:val="0"/>
          <w:marTop w:val="0"/>
          <w:marBottom w:val="0"/>
          <w:divBdr>
            <w:top w:val="none" w:sz="0" w:space="0" w:color="auto"/>
            <w:left w:val="none" w:sz="0" w:space="0" w:color="auto"/>
            <w:bottom w:val="none" w:sz="0" w:space="0" w:color="auto"/>
            <w:right w:val="none" w:sz="0" w:space="0" w:color="auto"/>
          </w:divBdr>
        </w:div>
        <w:div w:id="430706190">
          <w:marLeft w:val="0"/>
          <w:marRight w:val="0"/>
          <w:marTop w:val="0"/>
          <w:marBottom w:val="0"/>
          <w:divBdr>
            <w:top w:val="none" w:sz="0" w:space="0" w:color="auto"/>
            <w:left w:val="none" w:sz="0" w:space="0" w:color="auto"/>
            <w:bottom w:val="none" w:sz="0" w:space="0" w:color="auto"/>
            <w:right w:val="none" w:sz="0" w:space="0" w:color="auto"/>
          </w:divBdr>
        </w:div>
        <w:div w:id="817649042">
          <w:marLeft w:val="0"/>
          <w:marRight w:val="0"/>
          <w:marTop w:val="0"/>
          <w:marBottom w:val="0"/>
          <w:divBdr>
            <w:top w:val="none" w:sz="0" w:space="0" w:color="auto"/>
            <w:left w:val="none" w:sz="0" w:space="0" w:color="auto"/>
            <w:bottom w:val="none" w:sz="0" w:space="0" w:color="auto"/>
            <w:right w:val="none" w:sz="0" w:space="0" w:color="auto"/>
          </w:divBdr>
        </w:div>
        <w:div w:id="1739129877">
          <w:marLeft w:val="0"/>
          <w:marRight w:val="0"/>
          <w:marTop w:val="0"/>
          <w:marBottom w:val="0"/>
          <w:divBdr>
            <w:top w:val="none" w:sz="0" w:space="0" w:color="auto"/>
            <w:left w:val="none" w:sz="0" w:space="0" w:color="auto"/>
            <w:bottom w:val="none" w:sz="0" w:space="0" w:color="auto"/>
            <w:right w:val="none" w:sz="0" w:space="0" w:color="auto"/>
          </w:divBdr>
        </w:div>
        <w:div w:id="739862963">
          <w:marLeft w:val="0"/>
          <w:marRight w:val="0"/>
          <w:marTop w:val="0"/>
          <w:marBottom w:val="0"/>
          <w:divBdr>
            <w:top w:val="none" w:sz="0" w:space="0" w:color="auto"/>
            <w:left w:val="none" w:sz="0" w:space="0" w:color="auto"/>
            <w:bottom w:val="none" w:sz="0" w:space="0" w:color="auto"/>
            <w:right w:val="none" w:sz="0" w:space="0" w:color="auto"/>
          </w:divBdr>
        </w:div>
        <w:div w:id="396823534">
          <w:marLeft w:val="0"/>
          <w:marRight w:val="0"/>
          <w:marTop w:val="0"/>
          <w:marBottom w:val="0"/>
          <w:divBdr>
            <w:top w:val="none" w:sz="0" w:space="0" w:color="auto"/>
            <w:left w:val="none" w:sz="0" w:space="0" w:color="auto"/>
            <w:bottom w:val="none" w:sz="0" w:space="0" w:color="auto"/>
            <w:right w:val="none" w:sz="0" w:space="0" w:color="auto"/>
          </w:divBdr>
        </w:div>
        <w:div w:id="1093432808">
          <w:marLeft w:val="0"/>
          <w:marRight w:val="0"/>
          <w:marTop w:val="0"/>
          <w:marBottom w:val="0"/>
          <w:divBdr>
            <w:top w:val="none" w:sz="0" w:space="0" w:color="auto"/>
            <w:left w:val="none" w:sz="0" w:space="0" w:color="auto"/>
            <w:bottom w:val="none" w:sz="0" w:space="0" w:color="auto"/>
            <w:right w:val="none" w:sz="0" w:space="0" w:color="auto"/>
          </w:divBdr>
        </w:div>
        <w:div w:id="1944337210">
          <w:marLeft w:val="0"/>
          <w:marRight w:val="0"/>
          <w:marTop w:val="0"/>
          <w:marBottom w:val="0"/>
          <w:divBdr>
            <w:top w:val="none" w:sz="0" w:space="0" w:color="auto"/>
            <w:left w:val="none" w:sz="0" w:space="0" w:color="auto"/>
            <w:bottom w:val="none" w:sz="0" w:space="0" w:color="auto"/>
            <w:right w:val="none" w:sz="0" w:space="0" w:color="auto"/>
          </w:divBdr>
        </w:div>
        <w:div w:id="1052773825">
          <w:marLeft w:val="0"/>
          <w:marRight w:val="0"/>
          <w:marTop w:val="0"/>
          <w:marBottom w:val="0"/>
          <w:divBdr>
            <w:top w:val="none" w:sz="0" w:space="0" w:color="auto"/>
            <w:left w:val="none" w:sz="0" w:space="0" w:color="auto"/>
            <w:bottom w:val="none" w:sz="0" w:space="0" w:color="auto"/>
            <w:right w:val="none" w:sz="0" w:space="0" w:color="auto"/>
          </w:divBdr>
        </w:div>
        <w:div w:id="697239079">
          <w:marLeft w:val="0"/>
          <w:marRight w:val="0"/>
          <w:marTop w:val="0"/>
          <w:marBottom w:val="0"/>
          <w:divBdr>
            <w:top w:val="none" w:sz="0" w:space="0" w:color="auto"/>
            <w:left w:val="none" w:sz="0" w:space="0" w:color="auto"/>
            <w:bottom w:val="none" w:sz="0" w:space="0" w:color="auto"/>
            <w:right w:val="none" w:sz="0" w:space="0" w:color="auto"/>
          </w:divBdr>
        </w:div>
        <w:div w:id="307056348">
          <w:marLeft w:val="0"/>
          <w:marRight w:val="0"/>
          <w:marTop w:val="0"/>
          <w:marBottom w:val="0"/>
          <w:divBdr>
            <w:top w:val="none" w:sz="0" w:space="0" w:color="auto"/>
            <w:left w:val="none" w:sz="0" w:space="0" w:color="auto"/>
            <w:bottom w:val="none" w:sz="0" w:space="0" w:color="auto"/>
            <w:right w:val="none" w:sz="0" w:space="0" w:color="auto"/>
          </w:divBdr>
        </w:div>
        <w:div w:id="1926260631">
          <w:marLeft w:val="0"/>
          <w:marRight w:val="0"/>
          <w:marTop w:val="0"/>
          <w:marBottom w:val="0"/>
          <w:divBdr>
            <w:top w:val="none" w:sz="0" w:space="0" w:color="auto"/>
            <w:left w:val="none" w:sz="0" w:space="0" w:color="auto"/>
            <w:bottom w:val="none" w:sz="0" w:space="0" w:color="auto"/>
            <w:right w:val="none" w:sz="0" w:space="0" w:color="auto"/>
          </w:divBdr>
        </w:div>
        <w:div w:id="1043479862">
          <w:marLeft w:val="0"/>
          <w:marRight w:val="0"/>
          <w:marTop w:val="0"/>
          <w:marBottom w:val="0"/>
          <w:divBdr>
            <w:top w:val="none" w:sz="0" w:space="0" w:color="auto"/>
            <w:left w:val="none" w:sz="0" w:space="0" w:color="auto"/>
            <w:bottom w:val="none" w:sz="0" w:space="0" w:color="auto"/>
            <w:right w:val="none" w:sz="0" w:space="0" w:color="auto"/>
          </w:divBdr>
        </w:div>
        <w:div w:id="1460151190">
          <w:marLeft w:val="0"/>
          <w:marRight w:val="0"/>
          <w:marTop w:val="0"/>
          <w:marBottom w:val="0"/>
          <w:divBdr>
            <w:top w:val="none" w:sz="0" w:space="0" w:color="auto"/>
            <w:left w:val="none" w:sz="0" w:space="0" w:color="auto"/>
            <w:bottom w:val="none" w:sz="0" w:space="0" w:color="auto"/>
            <w:right w:val="none" w:sz="0" w:space="0" w:color="auto"/>
          </w:divBdr>
        </w:div>
        <w:div w:id="950480935">
          <w:marLeft w:val="0"/>
          <w:marRight w:val="0"/>
          <w:marTop w:val="0"/>
          <w:marBottom w:val="0"/>
          <w:divBdr>
            <w:top w:val="none" w:sz="0" w:space="0" w:color="auto"/>
            <w:left w:val="none" w:sz="0" w:space="0" w:color="auto"/>
            <w:bottom w:val="none" w:sz="0" w:space="0" w:color="auto"/>
            <w:right w:val="none" w:sz="0" w:space="0" w:color="auto"/>
          </w:divBdr>
        </w:div>
        <w:div w:id="1299068250">
          <w:marLeft w:val="0"/>
          <w:marRight w:val="0"/>
          <w:marTop w:val="0"/>
          <w:marBottom w:val="0"/>
          <w:divBdr>
            <w:top w:val="none" w:sz="0" w:space="0" w:color="auto"/>
            <w:left w:val="none" w:sz="0" w:space="0" w:color="auto"/>
            <w:bottom w:val="none" w:sz="0" w:space="0" w:color="auto"/>
            <w:right w:val="none" w:sz="0" w:space="0" w:color="auto"/>
          </w:divBdr>
        </w:div>
      </w:divsChild>
    </w:div>
    <w:div w:id="1496728927">
      <w:bodyDiv w:val="1"/>
      <w:marLeft w:val="0"/>
      <w:marRight w:val="0"/>
      <w:marTop w:val="0"/>
      <w:marBottom w:val="0"/>
      <w:divBdr>
        <w:top w:val="none" w:sz="0" w:space="0" w:color="auto"/>
        <w:left w:val="none" w:sz="0" w:space="0" w:color="auto"/>
        <w:bottom w:val="none" w:sz="0" w:space="0" w:color="auto"/>
        <w:right w:val="none" w:sz="0" w:space="0" w:color="auto"/>
      </w:divBdr>
      <w:divsChild>
        <w:div w:id="609435680">
          <w:marLeft w:val="0"/>
          <w:marRight w:val="0"/>
          <w:marTop w:val="0"/>
          <w:marBottom w:val="0"/>
          <w:divBdr>
            <w:top w:val="none" w:sz="0" w:space="0" w:color="auto"/>
            <w:left w:val="none" w:sz="0" w:space="0" w:color="auto"/>
            <w:bottom w:val="none" w:sz="0" w:space="0" w:color="auto"/>
            <w:right w:val="none" w:sz="0" w:space="0" w:color="auto"/>
          </w:divBdr>
          <w:divsChild>
            <w:div w:id="461533566">
              <w:marLeft w:val="0"/>
              <w:marRight w:val="0"/>
              <w:marTop w:val="0"/>
              <w:marBottom w:val="0"/>
              <w:divBdr>
                <w:top w:val="none" w:sz="0" w:space="0" w:color="auto"/>
                <w:left w:val="none" w:sz="0" w:space="0" w:color="auto"/>
                <w:bottom w:val="none" w:sz="0" w:space="0" w:color="auto"/>
                <w:right w:val="none" w:sz="0" w:space="0" w:color="auto"/>
              </w:divBdr>
              <w:divsChild>
                <w:div w:id="1786458883">
                  <w:marLeft w:val="0"/>
                  <w:marRight w:val="0"/>
                  <w:marTop w:val="0"/>
                  <w:marBottom w:val="0"/>
                  <w:divBdr>
                    <w:top w:val="none" w:sz="0" w:space="0" w:color="auto"/>
                    <w:left w:val="none" w:sz="0" w:space="0" w:color="auto"/>
                    <w:bottom w:val="none" w:sz="0" w:space="0" w:color="auto"/>
                    <w:right w:val="none" w:sz="0" w:space="0" w:color="auto"/>
                  </w:divBdr>
                  <w:divsChild>
                    <w:div w:id="650793012">
                      <w:marLeft w:val="0"/>
                      <w:marRight w:val="0"/>
                      <w:marTop w:val="0"/>
                      <w:marBottom w:val="0"/>
                      <w:divBdr>
                        <w:top w:val="none" w:sz="0" w:space="0" w:color="auto"/>
                        <w:left w:val="none" w:sz="0" w:space="0" w:color="auto"/>
                        <w:bottom w:val="none" w:sz="0" w:space="0" w:color="auto"/>
                        <w:right w:val="none" w:sz="0" w:space="0" w:color="auto"/>
                      </w:divBdr>
                      <w:divsChild>
                        <w:div w:id="2127650937">
                          <w:marLeft w:val="0"/>
                          <w:marRight w:val="0"/>
                          <w:marTop w:val="0"/>
                          <w:marBottom w:val="0"/>
                          <w:divBdr>
                            <w:top w:val="none" w:sz="0" w:space="0" w:color="auto"/>
                            <w:left w:val="none" w:sz="0" w:space="0" w:color="auto"/>
                            <w:bottom w:val="none" w:sz="0" w:space="0" w:color="auto"/>
                            <w:right w:val="none" w:sz="0" w:space="0" w:color="auto"/>
                          </w:divBdr>
                          <w:divsChild>
                            <w:div w:id="1991716146">
                              <w:marLeft w:val="0"/>
                              <w:marRight w:val="0"/>
                              <w:marTop w:val="0"/>
                              <w:marBottom w:val="0"/>
                              <w:divBdr>
                                <w:top w:val="none" w:sz="0" w:space="0" w:color="auto"/>
                                <w:left w:val="none" w:sz="0" w:space="0" w:color="auto"/>
                                <w:bottom w:val="none" w:sz="0" w:space="0" w:color="auto"/>
                                <w:right w:val="none" w:sz="0" w:space="0" w:color="auto"/>
                              </w:divBdr>
                              <w:divsChild>
                                <w:div w:id="1259943753">
                                  <w:marLeft w:val="0"/>
                                  <w:marRight w:val="0"/>
                                  <w:marTop w:val="0"/>
                                  <w:marBottom w:val="0"/>
                                  <w:divBdr>
                                    <w:top w:val="none" w:sz="0" w:space="0" w:color="auto"/>
                                    <w:left w:val="none" w:sz="0" w:space="0" w:color="auto"/>
                                    <w:bottom w:val="none" w:sz="0" w:space="0" w:color="auto"/>
                                    <w:right w:val="none" w:sz="0" w:space="0" w:color="auto"/>
                                  </w:divBdr>
                                  <w:divsChild>
                                    <w:div w:id="755593476">
                                      <w:marLeft w:val="0"/>
                                      <w:marRight w:val="0"/>
                                      <w:marTop w:val="0"/>
                                      <w:marBottom w:val="0"/>
                                      <w:divBdr>
                                        <w:top w:val="none" w:sz="0" w:space="0" w:color="auto"/>
                                        <w:left w:val="none" w:sz="0" w:space="0" w:color="auto"/>
                                        <w:bottom w:val="none" w:sz="0" w:space="0" w:color="auto"/>
                                        <w:right w:val="none" w:sz="0" w:space="0" w:color="auto"/>
                                      </w:divBdr>
                                      <w:divsChild>
                                        <w:div w:id="1299262826">
                                          <w:marLeft w:val="0"/>
                                          <w:marRight w:val="0"/>
                                          <w:marTop w:val="0"/>
                                          <w:marBottom w:val="0"/>
                                          <w:divBdr>
                                            <w:top w:val="none" w:sz="0" w:space="0" w:color="auto"/>
                                            <w:left w:val="none" w:sz="0" w:space="0" w:color="auto"/>
                                            <w:bottom w:val="none" w:sz="0" w:space="0" w:color="auto"/>
                                            <w:right w:val="none" w:sz="0" w:space="0" w:color="auto"/>
                                          </w:divBdr>
                                        </w:div>
                                        <w:div w:id="1312519136">
                                          <w:marLeft w:val="0"/>
                                          <w:marRight w:val="0"/>
                                          <w:marTop w:val="0"/>
                                          <w:marBottom w:val="0"/>
                                          <w:divBdr>
                                            <w:top w:val="none" w:sz="0" w:space="0" w:color="auto"/>
                                            <w:left w:val="none" w:sz="0" w:space="0" w:color="auto"/>
                                            <w:bottom w:val="none" w:sz="0" w:space="0" w:color="auto"/>
                                            <w:right w:val="none" w:sz="0" w:space="0" w:color="auto"/>
                                          </w:divBdr>
                                        </w:div>
                                        <w:div w:id="260532831">
                                          <w:marLeft w:val="0"/>
                                          <w:marRight w:val="0"/>
                                          <w:marTop w:val="0"/>
                                          <w:marBottom w:val="0"/>
                                          <w:divBdr>
                                            <w:top w:val="none" w:sz="0" w:space="0" w:color="auto"/>
                                            <w:left w:val="none" w:sz="0" w:space="0" w:color="auto"/>
                                            <w:bottom w:val="none" w:sz="0" w:space="0" w:color="auto"/>
                                            <w:right w:val="none" w:sz="0" w:space="0" w:color="auto"/>
                                          </w:divBdr>
                                        </w:div>
                                        <w:div w:id="1699306613">
                                          <w:marLeft w:val="0"/>
                                          <w:marRight w:val="0"/>
                                          <w:marTop w:val="0"/>
                                          <w:marBottom w:val="0"/>
                                          <w:divBdr>
                                            <w:top w:val="none" w:sz="0" w:space="0" w:color="auto"/>
                                            <w:left w:val="none" w:sz="0" w:space="0" w:color="auto"/>
                                            <w:bottom w:val="none" w:sz="0" w:space="0" w:color="auto"/>
                                            <w:right w:val="none" w:sz="0" w:space="0" w:color="auto"/>
                                          </w:divBdr>
                                        </w:div>
                                        <w:div w:id="641498026">
                                          <w:marLeft w:val="0"/>
                                          <w:marRight w:val="0"/>
                                          <w:marTop w:val="0"/>
                                          <w:marBottom w:val="0"/>
                                          <w:divBdr>
                                            <w:top w:val="none" w:sz="0" w:space="0" w:color="auto"/>
                                            <w:left w:val="none" w:sz="0" w:space="0" w:color="auto"/>
                                            <w:bottom w:val="none" w:sz="0" w:space="0" w:color="auto"/>
                                            <w:right w:val="none" w:sz="0" w:space="0" w:color="auto"/>
                                          </w:divBdr>
                                        </w:div>
                                        <w:div w:id="1409497754">
                                          <w:marLeft w:val="0"/>
                                          <w:marRight w:val="0"/>
                                          <w:marTop w:val="0"/>
                                          <w:marBottom w:val="0"/>
                                          <w:divBdr>
                                            <w:top w:val="none" w:sz="0" w:space="0" w:color="auto"/>
                                            <w:left w:val="none" w:sz="0" w:space="0" w:color="auto"/>
                                            <w:bottom w:val="none" w:sz="0" w:space="0" w:color="auto"/>
                                            <w:right w:val="none" w:sz="0" w:space="0" w:color="auto"/>
                                          </w:divBdr>
                                        </w:div>
                                        <w:div w:id="1083649199">
                                          <w:marLeft w:val="0"/>
                                          <w:marRight w:val="0"/>
                                          <w:marTop w:val="0"/>
                                          <w:marBottom w:val="0"/>
                                          <w:divBdr>
                                            <w:top w:val="none" w:sz="0" w:space="0" w:color="auto"/>
                                            <w:left w:val="none" w:sz="0" w:space="0" w:color="auto"/>
                                            <w:bottom w:val="none" w:sz="0" w:space="0" w:color="auto"/>
                                            <w:right w:val="none" w:sz="0" w:space="0" w:color="auto"/>
                                          </w:divBdr>
                                        </w:div>
                                        <w:div w:id="138275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8731920">
      <w:bodyDiv w:val="1"/>
      <w:marLeft w:val="0"/>
      <w:marRight w:val="0"/>
      <w:marTop w:val="0"/>
      <w:marBottom w:val="0"/>
      <w:divBdr>
        <w:top w:val="none" w:sz="0" w:space="0" w:color="auto"/>
        <w:left w:val="none" w:sz="0" w:space="0" w:color="auto"/>
        <w:bottom w:val="none" w:sz="0" w:space="0" w:color="auto"/>
        <w:right w:val="none" w:sz="0" w:space="0" w:color="auto"/>
      </w:divBdr>
    </w:div>
    <w:div w:id="1673069298">
      <w:bodyDiv w:val="1"/>
      <w:marLeft w:val="0"/>
      <w:marRight w:val="0"/>
      <w:marTop w:val="0"/>
      <w:marBottom w:val="0"/>
      <w:divBdr>
        <w:top w:val="none" w:sz="0" w:space="0" w:color="auto"/>
        <w:left w:val="none" w:sz="0" w:space="0" w:color="auto"/>
        <w:bottom w:val="none" w:sz="0" w:space="0" w:color="auto"/>
        <w:right w:val="none" w:sz="0" w:space="0" w:color="auto"/>
      </w:divBdr>
      <w:divsChild>
        <w:div w:id="1018194216">
          <w:marLeft w:val="0"/>
          <w:marRight w:val="0"/>
          <w:marTop w:val="0"/>
          <w:marBottom w:val="0"/>
          <w:divBdr>
            <w:top w:val="none" w:sz="0" w:space="0" w:color="auto"/>
            <w:left w:val="none" w:sz="0" w:space="0" w:color="auto"/>
            <w:bottom w:val="none" w:sz="0" w:space="0" w:color="auto"/>
            <w:right w:val="none" w:sz="0" w:space="0" w:color="auto"/>
          </w:divBdr>
          <w:divsChild>
            <w:div w:id="1151170823">
              <w:marLeft w:val="0"/>
              <w:marRight w:val="0"/>
              <w:marTop w:val="0"/>
              <w:marBottom w:val="0"/>
              <w:divBdr>
                <w:top w:val="none" w:sz="0" w:space="0" w:color="auto"/>
                <w:left w:val="none" w:sz="0" w:space="0" w:color="auto"/>
                <w:bottom w:val="none" w:sz="0" w:space="0" w:color="auto"/>
                <w:right w:val="none" w:sz="0" w:space="0" w:color="auto"/>
              </w:divBdr>
              <w:divsChild>
                <w:div w:id="124933134">
                  <w:marLeft w:val="0"/>
                  <w:marRight w:val="0"/>
                  <w:marTop w:val="0"/>
                  <w:marBottom w:val="0"/>
                  <w:divBdr>
                    <w:top w:val="none" w:sz="0" w:space="0" w:color="auto"/>
                    <w:left w:val="none" w:sz="0" w:space="0" w:color="auto"/>
                    <w:bottom w:val="none" w:sz="0" w:space="0" w:color="auto"/>
                    <w:right w:val="none" w:sz="0" w:space="0" w:color="auto"/>
                  </w:divBdr>
                  <w:divsChild>
                    <w:div w:id="1733039045">
                      <w:marLeft w:val="0"/>
                      <w:marRight w:val="0"/>
                      <w:marTop w:val="0"/>
                      <w:marBottom w:val="0"/>
                      <w:divBdr>
                        <w:top w:val="none" w:sz="0" w:space="0" w:color="auto"/>
                        <w:left w:val="none" w:sz="0" w:space="0" w:color="auto"/>
                        <w:bottom w:val="none" w:sz="0" w:space="0" w:color="auto"/>
                        <w:right w:val="none" w:sz="0" w:space="0" w:color="auto"/>
                      </w:divBdr>
                      <w:divsChild>
                        <w:div w:id="635837431">
                          <w:marLeft w:val="0"/>
                          <w:marRight w:val="0"/>
                          <w:marTop w:val="0"/>
                          <w:marBottom w:val="0"/>
                          <w:divBdr>
                            <w:top w:val="none" w:sz="0" w:space="0" w:color="auto"/>
                            <w:left w:val="none" w:sz="0" w:space="0" w:color="auto"/>
                            <w:bottom w:val="none" w:sz="0" w:space="0" w:color="auto"/>
                            <w:right w:val="none" w:sz="0" w:space="0" w:color="auto"/>
                          </w:divBdr>
                          <w:divsChild>
                            <w:div w:id="366033628">
                              <w:marLeft w:val="0"/>
                              <w:marRight w:val="0"/>
                              <w:marTop w:val="0"/>
                              <w:marBottom w:val="0"/>
                              <w:divBdr>
                                <w:top w:val="none" w:sz="0" w:space="0" w:color="auto"/>
                                <w:left w:val="none" w:sz="0" w:space="0" w:color="auto"/>
                                <w:bottom w:val="none" w:sz="0" w:space="0" w:color="auto"/>
                                <w:right w:val="none" w:sz="0" w:space="0" w:color="auto"/>
                              </w:divBdr>
                              <w:divsChild>
                                <w:div w:id="1777485092">
                                  <w:marLeft w:val="0"/>
                                  <w:marRight w:val="0"/>
                                  <w:marTop w:val="0"/>
                                  <w:marBottom w:val="0"/>
                                  <w:divBdr>
                                    <w:top w:val="none" w:sz="0" w:space="0" w:color="auto"/>
                                    <w:left w:val="none" w:sz="0" w:space="0" w:color="auto"/>
                                    <w:bottom w:val="none" w:sz="0" w:space="0" w:color="auto"/>
                                    <w:right w:val="none" w:sz="0" w:space="0" w:color="auto"/>
                                  </w:divBdr>
                                  <w:divsChild>
                                    <w:div w:id="391539579">
                                      <w:marLeft w:val="0"/>
                                      <w:marRight w:val="0"/>
                                      <w:marTop w:val="0"/>
                                      <w:marBottom w:val="0"/>
                                      <w:divBdr>
                                        <w:top w:val="none" w:sz="0" w:space="0" w:color="auto"/>
                                        <w:left w:val="none" w:sz="0" w:space="0" w:color="auto"/>
                                        <w:bottom w:val="none" w:sz="0" w:space="0" w:color="auto"/>
                                        <w:right w:val="none" w:sz="0" w:space="0" w:color="auto"/>
                                      </w:divBdr>
                                      <w:divsChild>
                                        <w:div w:id="1098135777">
                                          <w:marLeft w:val="0"/>
                                          <w:marRight w:val="0"/>
                                          <w:marTop w:val="0"/>
                                          <w:marBottom w:val="0"/>
                                          <w:divBdr>
                                            <w:top w:val="none" w:sz="0" w:space="0" w:color="auto"/>
                                            <w:left w:val="none" w:sz="0" w:space="0" w:color="auto"/>
                                            <w:bottom w:val="none" w:sz="0" w:space="0" w:color="auto"/>
                                            <w:right w:val="none" w:sz="0" w:space="0" w:color="auto"/>
                                          </w:divBdr>
                                        </w:div>
                                        <w:div w:id="846752452">
                                          <w:marLeft w:val="0"/>
                                          <w:marRight w:val="0"/>
                                          <w:marTop w:val="0"/>
                                          <w:marBottom w:val="0"/>
                                          <w:divBdr>
                                            <w:top w:val="none" w:sz="0" w:space="0" w:color="auto"/>
                                            <w:left w:val="none" w:sz="0" w:space="0" w:color="auto"/>
                                            <w:bottom w:val="none" w:sz="0" w:space="0" w:color="auto"/>
                                            <w:right w:val="none" w:sz="0" w:space="0" w:color="auto"/>
                                          </w:divBdr>
                                        </w:div>
                                        <w:div w:id="121195536">
                                          <w:marLeft w:val="0"/>
                                          <w:marRight w:val="0"/>
                                          <w:marTop w:val="0"/>
                                          <w:marBottom w:val="0"/>
                                          <w:divBdr>
                                            <w:top w:val="none" w:sz="0" w:space="0" w:color="auto"/>
                                            <w:left w:val="none" w:sz="0" w:space="0" w:color="auto"/>
                                            <w:bottom w:val="none" w:sz="0" w:space="0" w:color="auto"/>
                                            <w:right w:val="none" w:sz="0" w:space="0" w:color="auto"/>
                                          </w:divBdr>
                                        </w:div>
                                        <w:div w:id="751006709">
                                          <w:marLeft w:val="0"/>
                                          <w:marRight w:val="0"/>
                                          <w:marTop w:val="0"/>
                                          <w:marBottom w:val="0"/>
                                          <w:divBdr>
                                            <w:top w:val="none" w:sz="0" w:space="0" w:color="auto"/>
                                            <w:left w:val="none" w:sz="0" w:space="0" w:color="auto"/>
                                            <w:bottom w:val="none" w:sz="0" w:space="0" w:color="auto"/>
                                            <w:right w:val="none" w:sz="0" w:space="0" w:color="auto"/>
                                          </w:divBdr>
                                        </w:div>
                                        <w:div w:id="783426819">
                                          <w:marLeft w:val="0"/>
                                          <w:marRight w:val="0"/>
                                          <w:marTop w:val="0"/>
                                          <w:marBottom w:val="0"/>
                                          <w:divBdr>
                                            <w:top w:val="none" w:sz="0" w:space="0" w:color="auto"/>
                                            <w:left w:val="none" w:sz="0" w:space="0" w:color="auto"/>
                                            <w:bottom w:val="none" w:sz="0" w:space="0" w:color="auto"/>
                                            <w:right w:val="none" w:sz="0" w:space="0" w:color="auto"/>
                                          </w:divBdr>
                                        </w:div>
                                        <w:div w:id="2104952414">
                                          <w:marLeft w:val="0"/>
                                          <w:marRight w:val="0"/>
                                          <w:marTop w:val="0"/>
                                          <w:marBottom w:val="0"/>
                                          <w:divBdr>
                                            <w:top w:val="none" w:sz="0" w:space="0" w:color="auto"/>
                                            <w:left w:val="none" w:sz="0" w:space="0" w:color="auto"/>
                                            <w:bottom w:val="none" w:sz="0" w:space="0" w:color="auto"/>
                                            <w:right w:val="none" w:sz="0" w:space="0" w:color="auto"/>
                                          </w:divBdr>
                                        </w:div>
                                        <w:div w:id="1379209271">
                                          <w:marLeft w:val="0"/>
                                          <w:marRight w:val="0"/>
                                          <w:marTop w:val="0"/>
                                          <w:marBottom w:val="0"/>
                                          <w:divBdr>
                                            <w:top w:val="none" w:sz="0" w:space="0" w:color="auto"/>
                                            <w:left w:val="none" w:sz="0" w:space="0" w:color="auto"/>
                                            <w:bottom w:val="none" w:sz="0" w:space="0" w:color="auto"/>
                                            <w:right w:val="none" w:sz="0" w:space="0" w:color="auto"/>
                                          </w:divBdr>
                                        </w:div>
                                        <w:div w:id="63552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2164658">
      <w:bodyDiv w:val="1"/>
      <w:marLeft w:val="0"/>
      <w:marRight w:val="0"/>
      <w:marTop w:val="0"/>
      <w:marBottom w:val="0"/>
      <w:divBdr>
        <w:top w:val="none" w:sz="0" w:space="0" w:color="auto"/>
        <w:left w:val="none" w:sz="0" w:space="0" w:color="auto"/>
        <w:bottom w:val="none" w:sz="0" w:space="0" w:color="auto"/>
        <w:right w:val="none" w:sz="0" w:space="0" w:color="auto"/>
      </w:divBdr>
      <w:divsChild>
        <w:div w:id="316959935">
          <w:marLeft w:val="0"/>
          <w:marRight w:val="0"/>
          <w:marTop w:val="0"/>
          <w:marBottom w:val="0"/>
          <w:divBdr>
            <w:top w:val="none" w:sz="0" w:space="0" w:color="auto"/>
            <w:left w:val="none" w:sz="0" w:space="0" w:color="auto"/>
            <w:bottom w:val="none" w:sz="0" w:space="0" w:color="auto"/>
            <w:right w:val="none" w:sz="0" w:space="0" w:color="auto"/>
          </w:divBdr>
        </w:div>
        <w:div w:id="2070838275">
          <w:marLeft w:val="0"/>
          <w:marRight w:val="0"/>
          <w:marTop w:val="0"/>
          <w:marBottom w:val="0"/>
          <w:divBdr>
            <w:top w:val="none" w:sz="0" w:space="0" w:color="auto"/>
            <w:left w:val="none" w:sz="0" w:space="0" w:color="auto"/>
            <w:bottom w:val="none" w:sz="0" w:space="0" w:color="auto"/>
            <w:right w:val="none" w:sz="0" w:space="0" w:color="auto"/>
          </w:divBdr>
        </w:div>
        <w:div w:id="832111025">
          <w:marLeft w:val="0"/>
          <w:marRight w:val="0"/>
          <w:marTop w:val="0"/>
          <w:marBottom w:val="0"/>
          <w:divBdr>
            <w:top w:val="none" w:sz="0" w:space="0" w:color="auto"/>
            <w:left w:val="none" w:sz="0" w:space="0" w:color="auto"/>
            <w:bottom w:val="none" w:sz="0" w:space="0" w:color="auto"/>
            <w:right w:val="none" w:sz="0" w:space="0" w:color="auto"/>
          </w:divBdr>
        </w:div>
        <w:div w:id="1655835684">
          <w:marLeft w:val="0"/>
          <w:marRight w:val="0"/>
          <w:marTop w:val="0"/>
          <w:marBottom w:val="0"/>
          <w:divBdr>
            <w:top w:val="none" w:sz="0" w:space="0" w:color="auto"/>
            <w:left w:val="none" w:sz="0" w:space="0" w:color="auto"/>
            <w:bottom w:val="none" w:sz="0" w:space="0" w:color="auto"/>
            <w:right w:val="none" w:sz="0" w:space="0" w:color="auto"/>
          </w:divBdr>
        </w:div>
        <w:div w:id="983194349">
          <w:marLeft w:val="0"/>
          <w:marRight w:val="0"/>
          <w:marTop w:val="0"/>
          <w:marBottom w:val="0"/>
          <w:divBdr>
            <w:top w:val="none" w:sz="0" w:space="0" w:color="auto"/>
            <w:left w:val="none" w:sz="0" w:space="0" w:color="auto"/>
            <w:bottom w:val="none" w:sz="0" w:space="0" w:color="auto"/>
            <w:right w:val="none" w:sz="0" w:space="0" w:color="auto"/>
          </w:divBdr>
        </w:div>
        <w:div w:id="1627852652">
          <w:marLeft w:val="0"/>
          <w:marRight w:val="0"/>
          <w:marTop w:val="0"/>
          <w:marBottom w:val="0"/>
          <w:divBdr>
            <w:top w:val="none" w:sz="0" w:space="0" w:color="auto"/>
            <w:left w:val="none" w:sz="0" w:space="0" w:color="auto"/>
            <w:bottom w:val="none" w:sz="0" w:space="0" w:color="auto"/>
            <w:right w:val="none" w:sz="0" w:space="0" w:color="auto"/>
          </w:divBdr>
        </w:div>
        <w:div w:id="1037852280">
          <w:marLeft w:val="0"/>
          <w:marRight w:val="0"/>
          <w:marTop w:val="0"/>
          <w:marBottom w:val="0"/>
          <w:divBdr>
            <w:top w:val="none" w:sz="0" w:space="0" w:color="auto"/>
            <w:left w:val="none" w:sz="0" w:space="0" w:color="auto"/>
            <w:bottom w:val="none" w:sz="0" w:space="0" w:color="auto"/>
            <w:right w:val="none" w:sz="0" w:space="0" w:color="auto"/>
          </w:divBdr>
        </w:div>
        <w:div w:id="1396780525">
          <w:marLeft w:val="0"/>
          <w:marRight w:val="0"/>
          <w:marTop w:val="0"/>
          <w:marBottom w:val="0"/>
          <w:divBdr>
            <w:top w:val="none" w:sz="0" w:space="0" w:color="auto"/>
            <w:left w:val="none" w:sz="0" w:space="0" w:color="auto"/>
            <w:bottom w:val="none" w:sz="0" w:space="0" w:color="auto"/>
            <w:right w:val="none" w:sz="0" w:space="0" w:color="auto"/>
          </w:divBdr>
        </w:div>
        <w:div w:id="1675065283">
          <w:marLeft w:val="0"/>
          <w:marRight w:val="0"/>
          <w:marTop w:val="0"/>
          <w:marBottom w:val="0"/>
          <w:divBdr>
            <w:top w:val="none" w:sz="0" w:space="0" w:color="auto"/>
            <w:left w:val="none" w:sz="0" w:space="0" w:color="auto"/>
            <w:bottom w:val="none" w:sz="0" w:space="0" w:color="auto"/>
            <w:right w:val="none" w:sz="0" w:space="0" w:color="auto"/>
          </w:divBdr>
        </w:div>
        <w:div w:id="739327311">
          <w:marLeft w:val="0"/>
          <w:marRight w:val="0"/>
          <w:marTop w:val="0"/>
          <w:marBottom w:val="0"/>
          <w:divBdr>
            <w:top w:val="none" w:sz="0" w:space="0" w:color="auto"/>
            <w:left w:val="none" w:sz="0" w:space="0" w:color="auto"/>
            <w:bottom w:val="none" w:sz="0" w:space="0" w:color="auto"/>
            <w:right w:val="none" w:sz="0" w:space="0" w:color="auto"/>
          </w:divBdr>
        </w:div>
        <w:div w:id="114570726">
          <w:marLeft w:val="0"/>
          <w:marRight w:val="0"/>
          <w:marTop w:val="0"/>
          <w:marBottom w:val="0"/>
          <w:divBdr>
            <w:top w:val="none" w:sz="0" w:space="0" w:color="auto"/>
            <w:left w:val="none" w:sz="0" w:space="0" w:color="auto"/>
            <w:bottom w:val="none" w:sz="0" w:space="0" w:color="auto"/>
            <w:right w:val="none" w:sz="0" w:space="0" w:color="auto"/>
          </w:divBdr>
        </w:div>
        <w:div w:id="1416708588">
          <w:marLeft w:val="0"/>
          <w:marRight w:val="0"/>
          <w:marTop w:val="0"/>
          <w:marBottom w:val="0"/>
          <w:divBdr>
            <w:top w:val="none" w:sz="0" w:space="0" w:color="auto"/>
            <w:left w:val="none" w:sz="0" w:space="0" w:color="auto"/>
            <w:bottom w:val="none" w:sz="0" w:space="0" w:color="auto"/>
            <w:right w:val="none" w:sz="0" w:space="0" w:color="auto"/>
          </w:divBdr>
        </w:div>
        <w:div w:id="554314978">
          <w:marLeft w:val="0"/>
          <w:marRight w:val="0"/>
          <w:marTop w:val="0"/>
          <w:marBottom w:val="0"/>
          <w:divBdr>
            <w:top w:val="none" w:sz="0" w:space="0" w:color="auto"/>
            <w:left w:val="none" w:sz="0" w:space="0" w:color="auto"/>
            <w:bottom w:val="none" w:sz="0" w:space="0" w:color="auto"/>
            <w:right w:val="none" w:sz="0" w:space="0" w:color="auto"/>
          </w:divBdr>
        </w:div>
        <w:div w:id="2088725214">
          <w:marLeft w:val="0"/>
          <w:marRight w:val="0"/>
          <w:marTop w:val="0"/>
          <w:marBottom w:val="0"/>
          <w:divBdr>
            <w:top w:val="none" w:sz="0" w:space="0" w:color="auto"/>
            <w:left w:val="none" w:sz="0" w:space="0" w:color="auto"/>
            <w:bottom w:val="none" w:sz="0" w:space="0" w:color="auto"/>
            <w:right w:val="none" w:sz="0" w:space="0" w:color="auto"/>
          </w:divBdr>
        </w:div>
        <w:div w:id="1595087961">
          <w:marLeft w:val="0"/>
          <w:marRight w:val="0"/>
          <w:marTop w:val="0"/>
          <w:marBottom w:val="0"/>
          <w:divBdr>
            <w:top w:val="none" w:sz="0" w:space="0" w:color="auto"/>
            <w:left w:val="none" w:sz="0" w:space="0" w:color="auto"/>
            <w:bottom w:val="none" w:sz="0" w:space="0" w:color="auto"/>
            <w:right w:val="none" w:sz="0" w:space="0" w:color="auto"/>
          </w:divBdr>
        </w:div>
        <w:div w:id="42221137">
          <w:marLeft w:val="0"/>
          <w:marRight w:val="0"/>
          <w:marTop w:val="0"/>
          <w:marBottom w:val="0"/>
          <w:divBdr>
            <w:top w:val="none" w:sz="0" w:space="0" w:color="auto"/>
            <w:left w:val="none" w:sz="0" w:space="0" w:color="auto"/>
            <w:bottom w:val="none" w:sz="0" w:space="0" w:color="auto"/>
            <w:right w:val="none" w:sz="0" w:space="0" w:color="auto"/>
          </w:divBdr>
        </w:div>
        <w:div w:id="1235624105">
          <w:marLeft w:val="0"/>
          <w:marRight w:val="0"/>
          <w:marTop w:val="0"/>
          <w:marBottom w:val="0"/>
          <w:divBdr>
            <w:top w:val="none" w:sz="0" w:space="0" w:color="auto"/>
            <w:left w:val="none" w:sz="0" w:space="0" w:color="auto"/>
            <w:bottom w:val="none" w:sz="0" w:space="0" w:color="auto"/>
            <w:right w:val="none" w:sz="0" w:space="0" w:color="auto"/>
          </w:divBdr>
        </w:div>
        <w:div w:id="2007828279">
          <w:marLeft w:val="0"/>
          <w:marRight w:val="0"/>
          <w:marTop w:val="0"/>
          <w:marBottom w:val="0"/>
          <w:divBdr>
            <w:top w:val="none" w:sz="0" w:space="0" w:color="auto"/>
            <w:left w:val="none" w:sz="0" w:space="0" w:color="auto"/>
            <w:bottom w:val="none" w:sz="0" w:space="0" w:color="auto"/>
            <w:right w:val="none" w:sz="0" w:space="0" w:color="auto"/>
          </w:divBdr>
        </w:div>
        <w:div w:id="1431047784">
          <w:marLeft w:val="0"/>
          <w:marRight w:val="0"/>
          <w:marTop w:val="0"/>
          <w:marBottom w:val="0"/>
          <w:divBdr>
            <w:top w:val="none" w:sz="0" w:space="0" w:color="auto"/>
            <w:left w:val="none" w:sz="0" w:space="0" w:color="auto"/>
            <w:bottom w:val="none" w:sz="0" w:space="0" w:color="auto"/>
            <w:right w:val="none" w:sz="0" w:space="0" w:color="auto"/>
          </w:divBdr>
        </w:div>
        <w:div w:id="1165171260">
          <w:marLeft w:val="0"/>
          <w:marRight w:val="0"/>
          <w:marTop w:val="0"/>
          <w:marBottom w:val="0"/>
          <w:divBdr>
            <w:top w:val="none" w:sz="0" w:space="0" w:color="auto"/>
            <w:left w:val="none" w:sz="0" w:space="0" w:color="auto"/>
            <w:bottom w:val="none" w:sz="0" w:space="0" w:color="auto"/>
            <w:right w:val="none" w:sz="0" w:space="0" w:color="auto"/>
          </w:divBdr>
        </w:div>
        <w:div w:id="244652873">
          <w:marLeft w:val="0"/>
          <w:marRight w:val="0"/>
          <w:marTop w:val="0"/>
          <w:marBottom w:val="0"/>
          <w:divBdr>
            <w:top w:val="none" w:sz="0" w:space="0" w:color="auto"/>
            <w:left w:val="none" w:sz="0" w:space="0" w:color="auto"/>
            <w:bottom w:val="none" w:sz="0" w:space="0" w:color="auto"/>
            <w:right w:val="none" w:sz="0" w:space="0" w:color="auto"/>
          </w:divBdr>
        </w:div>
        <w:div w:id="1562444968">
          <w:marLeft w:val="0"/>
          <w:marRight w:val="0"/>
          <w:marTop w:val="0"/>
          <w:marBottom w:val="0"/>
          <w:divBdr>
            <w:top w:val="none" w:sz="0" w:space="0" w:color="auto"/>
            <w:left w:val="none" w:sz="0" w:space="0" w:color="auto"/>
            <w:bottom w:val="none" w:sz="0" w:space="0" w:color="auto"/>
            <w:right w:val="none" w:sz="0" w:space="0" w:color="auto"/>
          </w:divBdr>
        </w:div>
        <w:div w:id="518008860">
          <w:marLeft w:val="0"/>
          <w:marRight w:val="0"/>
          <w:marTop w:val="0"/>
          <w:marBottom w:val="0"/>
          <w:divBdr>
            <w:top w:val="none" w:sz="0" w:space="0" w:color="auto"/>
            <w:left w:val="none" w:sz="0" w:space="0" w:color="auto"/>
            <w:bottom w:val="none" w:sz="0" w:space="0" w:color="auto"/>
            <w:right w:val="none" w:sz="0" w:space="0" w:color="auto"/>
          </w:divBdr>
        </w:div>
        <w:div w:id="733896848">
          <w:marLeft w:val="0"/>
          <w:marRight w:val="0"/>
          <w:marTop w:val="0"/>
          <w:marBottom w:val="0"/>
          <w:divBdr>
            <w:top w:val="none" w:sz="0" w:space="0" w:color="auto"/>
            <w:left w:val="none" w:sz="0" w:space="0" w:color="auto"/>
            <w:bottom w:val="none" w:sz="0" w:space="0" w:color="auto"/>
            <w:right w:val="none" w:sz="0" w:space="0" w:color="auto"/>
          </w:divBdr>
        </w:div>
        <w:div w:id="351300159">
          <w:marLeft w:val="0"/>
          <w:marRight w:val="0"/>
          <w:marTop w:val="0"/>
          <w:marBottom w:val="0"/>
          <w:divBdr>
            <w:top w:val="none" w:sz="0" w:space="0" w:color="auto"/>
            <w:left w:val="none" w:sz="0" w:space="0" w:color="auto"/>
            <w:bottom w:val="none" w:sz="0" w:space="0" w:color="auto"/>
            <w:right w:val="none" w:sz="0" w:space="0" w:color="auto"/>
          </w:divBdr>
        </w:div>
        <w:div w:id="373700028">
          <w:marLeft w:val="0"/>
          <w:marRight w:val="0"/>
          <w:marTop w:val="0"/>
          <w:marBottom w:val="0"/>
          <w:divBdr>
            <w:top w:val="none" w:sz="0" w:space="0" w:color="auto"/>
            <w:left w:val="none" w:sz="0" w:space="0" w:color="auto"/>
            <w:bottom w:val="none" w:sz="0" w:space="0" w:color="auto"/>
            <w:right w:val="none" w:sz="0" w:space="0" w:color="auto"/>
          </w:divBdr>
        </w:div>
        <w:div w:id="257639341">
          <w:marLeft w:val="0"/>
          <w:marRight w:val="0"/>
          <w:marTop w:val="0"/>
          <w:marBottom w:val="0"/>
          <w:divBdr>
            <w:top w:val="none" w:sz="0" w:space="0" w:color="auto"/>
            <w:left w:val="none" w:sz="0" w:space="0" w:color="auto"/>
            <w:bottom w:val="none" w:sz="0" w:space="0" w:color="auto"/>
            <w:right w:val="none" w:sz="0" w:space="0" w:color="auto"/>
          </w:divBdr>
        </w:div>
      </w:divsChild>
    </w:div>
    <w:div w:id="1993606107">
      <w:bodyDiv w:val="1"/>
      <w:marLeft w:val="0"/>
      <w:marRight w:val="0"/>
      <w:marTop w:val="0"/>
      <w:marBottom w:val="0"/>
      <w:divBdr>
        <w:top w:val="none" w:sz="0" w:space="0" w:color="auto"/>
        <w:left w:val="none" w:sz="0" w:space="0" w:color="auto"/>
        <w:bottom w:val="none" w:sz="0" w:space="0" w:color="auto"/>
        <w:right w:val="none" w:sz="0" w:space="0" w:color="auto"/>
      </w:divBdr>
      <w:divsChild>
        <w:div w:id="1940216739">
          <w:marLeft w:val="0"/>
          <w:marRight w:val="0"/>
          <w:marTop w:val="0"/>
          <w:marBottom w:val="0"/>
          <w:divBdr>
            <w:top w:val="none" w:sz="0" w:space="0" w:color="auto"/>
            <w:left w:val="none" w:sz="0" w:space="0" w:color="auto"/>
            <w:bottom w:val="none" w:sz="0" w:space="0" w:color="auto"/>
            <w:right w:val="none" w:sz="0" w:space="0" w:color="auto"/>
          </w:divBdr>
        </w:div>
        <w:div w:id="738478577">
          <w:marLeft w:val="0"/>
          <w:marRight w:val="0"/>
          <w:marTop w:val="0"/>
          <w:marBottom w:val="0"/>
          <w:divBdr>
            <w:top w:val="none" w:sz="0" w:space="0" w:color="auto"/>
            <w:left w:val="none" w:sz="0" w:space="0" w:color="auto"/>
            <w:bottom w:val="none" w:sz="0" w:space="0" w:color="auto"/>
            <w:right w:val="none" w:sz="0" w:space="0" w:color="auto"/>
          </w:divBdr>
        </w:div>
        <w:div w:id="1343166855">
          <w:marLeft w:val="0"/>
          <w:marRight w:val="0"/>
          <w:marTop w:val="0"/>
          <w:marBottom w:val="0"/>
          <w:divBdr>
            <w:top w:val="none" w:sz="0" w:space="0" w:color="auto"/>
            <w:left w:val="none" w:sz="0" w:space="0" w:color="auto"/>
            <w:bottom w:val="none" w:sz="0" w:space="0" w:color="auto"/>
            <w:right w:val="none" w:sz="0" w:space="0" w:color="auto"/>
          </w:divBdr>
        </w:div>
        <w:div w:id="14229488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58C3E-BE0C-4C04-B298-13F493146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19</Pages>
  <Words>5522</Words>
  <Characters>31480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dc:creator>
  <cp:keywords/>
  <dc:description/>
  <cp:lastModifiedBy>Syeda</cp:lastModifiedBy>
  <cp:revision>76</cp:revision>
  <dcterms:created xsi:type="dcterms:W3CDTF">2020-11-23T13:14:00Z</dcterms:created>
  <dcterms:modified xsi:type="dcterms:W3CDTF">2020-11-25T20:53:00Z</dcterms:modified>
</cp:coreProperties>
</file>