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D4369" w:rsidRPr="007D4369" w:rsidRDefault="007D4369" w:rsidP="007D4369">
      <w:pPr>
        <w:rPr>
          <w:rFonts w:ascii="Times New Roman" w:hAnsi="Times New Roman" w:cs="Times New Roman"/>
          <w:sz w:val="24"/>
          <w:szCs w:val="24"/>
          <w:lang w:val="en-GB"/>
        </w:rPr>
      </w:pPr>
      <w:bookmarkStart w:id="0" w:name="_Hlk124278191"/>
      <w:bookmarkEnd w:id="0"/>
      <w:r w:rsidRPr="007D4369">
        <w:rPr>
          <w:rFonts w:ascii="Times New Roman" w:hAnsi="Times New Roman" w:cs="Times New Roman"/>
          <w:sz w:val="24"/>
          <w:szCs w:val="24"/>
          <w:lang w:val="en-GB"/>
        </w:rPr>
        <w:drawing>
          <wp:inline distT="0" distB="0" distL="0" distR="0">
            <wp:extent cx="1905000" cy="632460"/>
            <wp:effectExtent l="19050" t="19050" r="19050" b="152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b/>
          <w:sz w:val="24"/>
          <w:szCs w:val="24"/>
          <w:lang w:val="cy-GB"/>
        </w:rPr>
      </w:pPr>
      <w:r w:rsidRPr="007D4369">
        <w:rPr>
          <w:rFonts w:ascii="Times New Roman" w:hAnsi="Times New Roman" w:cs="Times New Roman"/>
          <w:b/>
          <w:sz w:val="24"/>
          <w:szCs w:val="24"/>
          <w:lang w:val="cy-GB"/>
        </w:rPr>
        <w:t xml:space="preserve">Postgraduate/Distance Learning </w:t>
      </w:r>
    </w:p>
    <w:p w:rsidR="007D4369" w:rsidRPr="007D4369" w:rsidRDefault="007D4369" w:rsidP="007D4369">
      <w:pPr>
        <w:rPr>
          <w:rFonts w:ascii="Times New Roman" w:hAnsi="Times New Roman" w:cs="Times New Roman"/>
          <w:b/>
          <w:sz w:val="24"/>
          <w:szCs w:val="24"/>
          <w:lang w:val="en-GB"/>
        </w:rPr>
      </w:pPr>
      <w:r w:rsidRPr="007D4369">
        <w:rPr>
          <w:rFonts w:ascii="Times New Roman" w:hAnsi="Times New Roman" w:cs="Times New Roman"/>
          <w:b/>
          <w:sz w:val="24"/>
          <w:szCs w:val="24"/>
          <w:lang w:val="cy-GB"/>
        </w:rPr>
        <w:t>Assignment coversheet &amp; feedback form</w:t>
      </w:r>
    </w:p>
    <w:p w:rsidR="007D4369" w:rsidRPr="007D4369" w:rsidRDefault="007D4369" w:rsidP="007D4369">
      <w:pPr>
        <w:rPr>
          <w:rFonts w:ascii="Times New Roman" w:hAnsi="Times New Roman" w:cs="Times New Roman"/>
          <w:sz w:val="24"/>
          <w:szCs w:val="24"/>
          <w:lang w:val="cy-GB"/>
        </w:rPr>
      </w:pPr>
    </w:p>
    <w:p w:rsidR="007D4369" w:rsidRPr="007D4369" w:rsidRDefault="007D4369" w:rsidP="007D4369">
      <w:pPr>
        <w:rPr>
          <w:rFonts w:ascii="Times New Roman" w:hAnsi="Times New Roman" w:cs="Times New Roman"/>
          <w:b/>
          <w:bCs/>
          <w:sz w:val="24"/>
          <w:szCs w:val="24"/>
          <w:lang w:val="cy-GB"/>
        </w:rPr>
      </w:pPr>
      <w:r w:rsidRPr="007D4369">
        <w:rPr>
          <w:rFonts w:ascii="Times New Roman" w:hAnsi="Times New Roman" w:cs="Times New Roman"/>
          <w:b/>
          <w:bCs/>
          <w:sz w:val="24"/>
          <w:szCs w:val="24"/>
          <w:lang w:val="cy-GB"/>
        </w:rPr>
        <w:t>THIS SHEET MUST BE THE FIRST PAGE OF THE ASSIGNMENT YOU ARE SUBMITTING  (DO NOT SEND AS A SEPARATE FILE)</w:t>
      </w:r>
    </w:p>
    <w:p w:rsidR="007D4369" w:rsidRPr="007D4369" w:rsidRDefault="007D4369" w:rsidP="007D4369">
      <w:pPr>
        <w:rPr>
          <w:rFonts w:ascii="Times New Roman" w:hAnsi="Times New Roman" w:cs="Times New Roman"/>
          <w:b/>
          <w:bCs/>
          <w:sz w:val="24"/>
          <w:szCs w:val="24"/>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D4369" w:rsidRPr="007D4369" w:rsidTr="00AF058E">
        <w:trPr>
          <w:trHeight w:val="614"/>
        </w:trPr>
        <w:tc>
          <w:tcPr>
            <w:tcW w:w="8856" w:type="dxa"/>
            <w:gridSpan w:val="5"/>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b/>
                <w:sz w:val="24"/>
                <w:szCs w:val="24"/>
                <w:lang w:val="en-GB"/>
              </w:rPr>
              <w:t>For completion by the student</w:t>
            </w:r>
            <w:r w:rsidRPr="007D4369">
              <w:rPr>
                <w:rFonts w:ascii="Times New Roman" w:hAnsi="Times New Roman" w:cs="Times New Roman"/>
                <w:sz w:val="24"/>
                <w:szCs w:val="24"/>
                <w:lang w:val="en-GB"/>
              </w:rPr>
              <w:t>:</w:t>
            </w:r>
          </w:p>
        </w:tc>
      </w:tr>
      <w:tr w:rsidR="007D4369" w:rsidRPr="007D4369" w:rsidTr="00AF058E">
        <w:trPr>
          <w:trHeight w:val="718"/>
        </w:trPr>
        <w:tc>
          <w:tcPr>
            <w:tcW w:w="8856" w:type="dxa"/>
            <w:gridSpan w:val="5"/>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Student Name: Kelly Morrison</w:t>
            </w:r>
          </w:p>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 xml:space="preserve">Student </w:t>
            </w:r>
            <w:r w:rsidRPr="007D4369">
              <w:rPr>
                <w:rFonts w:ascii="Times New Roman" w:hAnsi="Times New Roman" w:cs="Times New Roman"/>
                <w:b/>
                <w:bCs/>
                <w:sz w:val="24"/>
                <w:szCs w:val="24"/>
                <w:u w:val="single"/>
                <w:lang w:val="en-GB"/>
              </w:rPr>
              <w:t>University</w:t>
            </w:r>
            <w:r w:rsidRPr="007D4369">
              <w:rPr>
                <w:rFonts w:ascii="Times New Roman" w:hAnsi="Times New Roman" w:cs="Times New Roman"/>
                <w:sz w:val="24"/>
                <w:szCs w:val="24"/>
                <w:u w:val="single"/>
                <w:lang w:val="en-GB"/>
              </w:rPr>
              <w:t xml:space="preserve"> </w:t>
            </w:r>
            <w:r w:rsidRPr="007D4369">
              <w:rPr>
                <w:rFonts w:ascii="Times New Roman" w:hAnsi="Times New Roman" w:cs="Times New Roman"/>
                <w:sz w:val="24"/>
                <w:szCs w:val="24"/>
                <w:lang w:val="en-GB"/>
              </w:rPr>
              <w:t>Email: 2216391@student.uwtsd.ac.uk</w:t>
            </w:r>
          </w:p>
        </w:tc>
      </w:tr>
      <w:tr w:rsidR="007D4369" w:rsidRPr="007D4369" w:rsidTr="00AF058E">
        <w:trPr>
          <w:trHeight w:val="849"/>
        </w:trPr>
        <w:tc>
          <w:tcPr>
            <w:tcW w:w="4788" w:type="dxa"/>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Module code: HPCA7014</w:t>
            </w:r>
          </w:p>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Module title: Sacred Geography</w:t>
            </w:r>
          </w:p>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sz w:val="24"/>
                <w:szCs w:val="24"/>
                <w:lang w:val="en-GB"/>
              </w:rPr>
            </w:pPr>
          </w:p>
        </w:tc>
        <w:tc>
          <w:tcPr>
            <w:tcW w:w="2266" w:type="dxa"/>
            <w:gridSpan w:val="3"/>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Student ID number: 2216391</w:t>
            </w:r>
          </w:p>
        </w:tc>
        <w:tc>
          <w:tcPr>
            <w:tcW w:w="1802" w:type="dxa"/>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Educational support needs:</w:t>
            </w: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Yes/No</w:t>
            </w:r>
          </w:p>
        </w:tc>
      </w:tr>
      <w:tr w:rsidR="007D4369" w:rsidRPr="007D4369" w:rsidTr="00AF058E">
        <w:trPr>
          <w:trHeight w:val="1139"/>
        </w:trPr>
        <w:tc>
          <w:tcPr>
            <w:tcW w:w="8856" w:type="dxa"/>
            <w:gridSpan w:val="5"/>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Assignment title: Assignment 2</w:t>
            </w:r>
          </w:p>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Assignment due date: 12 January 2023</w:t>
            </w:r>
          </w:p>
        </w:tc>
      </w:tr>
      <w:tr w:rsidR="007D4369" w:rsidRPr="007D4369" w:rsidTr="00AF058E">
        <w:trPr>
          <w:trHeight w:val="978"/>
        </w:trPr>
        <w:tc>
          <w:tcPr>
            <w:tcW w:w="8856" w:type="dxa"/>
            <w:gridSpan w:val="5"/>
            <w:tcBorders>
              <w:bottom w:val="single" w:sz="4" w:space="0" w:color="000000"/>
            </w:tcBorders>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This assignment is for the       1</w:t>
            </w:r>
            <w:r w:rsidRPr="007D4369">
              <w:rPr>
                <w:rFonts w:ascii="Times New Roman" w:hAnsi="Times New Roman" w:cs="Times New Roman"/>
                <w:sz w:val="24"/>
                <w:szCs w:val="24"/>
                <w:vertAlign w:val="superscript"/>
                <w:lang w:val="en-GB"/>
              </w:rPr>
              <w:t xml:space="preserve">st </w:t>
            </w:r>
            <w:r w:rsidRPr="007D4369">
              <w:rPr>
                <w:rFonts w:ascii="Times New Roman" w:hAnsi="Times New Roman" w:cs="Times New Roman"/>
                <w:sz w:val="24"/>
                <w:szCs w:val="24"/>
                <w:lang w:val="en-GB"/>
              </w:rPr>
              <w:fldChar w:fldCharType="begin">
                <w:ffData>
                  <w:name w:val="Check13"/>
                  <w:enabled/>
                  <w:calcOnExit w:val="0"/>
                  <w:checkBox>
                    <w:sizeAuto/>
                    <w:default w:val="0"/>
                  </w:checkBox>
                </w:ffData>
              </w:fldChar>
            </w:r>
            <w:bookmarkStart w:id="1" w:name="Check13"/>
            <w:r w:rsidRPr="007D4369">
              <w:rPr>
                <w:rFonts w:ascii="Times New Roman" w:hAnsi="Times New Roman" w:cs="Times New Roman"/>
                <w:sz w:val="24"/>
                <w:szCs w:val="24"/>
                <w:lang w:val="en-GB"/>
              </w:rPr>
              <w:instrText xml:space="preserve"> FORMCHECKBOX </w:instrText>
            </w:r>
            <w:r w:rsidRPr="007D4369">
              <w:rPr>
                <w:rFonts w:ascii="Times New Roman" w:hAnsi="Times New Roman" w:cs="Times New Roman"/>
                <w:sz w:val="24"/>
                <w:szCs w:val="24"/>
                <w:lang w:val="en-GB"/>
              </w:rPr>
            </w:r>
            <w:r w:rsidRPr="007D4369">
              <w:rPr>
                <w:rFonts w:ascii="Times New Roman" w:hAnsi="Times New Roman" w:cs="Times New Roman"/>
                <w:sz w:val="24"/>
                <w:szCs w:val="24"/>
              </w:rPr>
              <w:fldChar w:fldCharType="end"/>
            </w:r>
            <w:bookmarkEnd w:id="1"/>
            <w:r w:rsidRPr="007D4369">
              <w:rPr>
                <w:rFonts w:ascii="Times New Roman" w:hAnsi="Times New Roman" w:cs="Times New Roman"/>
                <w:sz w:val="24"/>
                <w:szCs w:val="24"/>
                <w:lang w:val="en-GB"/>
              </w:rPr>
              <w:t xml:space="preserve">    2</w:t>
            </w:r>
            <w:r w:rsidRPr="007D4369">
              <w:rPr>
                <w:rFonts w:ascii="Times New Roman" w:hAnsi="Times New Roman" w:cs="Times New Roman"/>
                <w:sz w:val="24"/>
                <w:szCs w:val="24"/>
                <w:vertAlign w:val="superscript"/>
                <w:lang w:val="en-GB"/>
              </w:rPr>
              <w:t>nd</w:t>
            </w:r>
            <w:r w:rsidRPr="007D4369">
              <w:rPr>
                <w:rFonts w:ascii="Times New Roman" w:hAnsi="Times New Roman" w:cs="Times New Roman"/>
                <w:sz w:val="24"/>
                <w:szCs w:val="24"/>
                <w:lang w:val="en-GB"/>
              </w:rPr>
              <w:t xml:space="preserve">  </w:t>
            </w:r>
            <w:r w:rsidRPr="007D4369">
              <w:rPr>
                <w:rFonts w:ascii="Times New Roman" w:hAnsi="Times New Roman" w:cs="Times New Roman"/>
                <w:sz w:val="24"/>
                <w:szCs w:val="24"/>
                <w:lang w:val="en-GB"/>
              </w:rPr>
              <w:fldChar w:fldCharType="begin">
                <w:ffData>
                  <w:name w:val="Check14"/>
                  <w:enabled/>
                  <w:calcOnExit w:val="0"/>
                  <w:checkBox>
                    <w:sizeAuto/>
                    <w:default w:val="0"/>
                  </w:checkBox>
                </w:ffData>
              </w:fldChar>
            </w:r>
            <w:bookmarkStart w:id="2" w:name="Check14"/>
            <w:r w:rsidRPr="007D4369">
              <w:rPr>
                <w:rFonts w:ascii="Times New Roman" w:hAnsi="Times New Roman" w:cs="Times New Roman"/>
                <w:sz w:val="24"/>
                <w:szCs w:val="24"/>
                <w:lang w:val="en-GB"/>
              </w:rPr>
              <w:instrText xml:space="preserve"> FORMCHECKBOX </w:instrText>
            </w:r>
            <w:r w:rsidRPr="007D4369">
              <w:rPr>
                <w:rFonts w:ascii="Times New Roman" w:hAnsi="Times New Roman" w:cs="Times New Roman"/>
                <w:sz w:val="24"/>
                <w:szCs w:val="24"/>
                <w:lang w:val="en-GB"/>
              </w:rPr>
            </w:r>
            <w:r w:rsidRPr="007D4369">
              <w:rPr>
                <w:rFonts w:ascii="Times New Roman" w:hAnsi="Times New Roman" w:cs="Times New Roman"/>
                <w:sz w:val="24"/>
                <w:szCs w:val="24"/>
              </w:rPr>
              <w:fldChar w:fldCharType="end"/>
            </w:r>
            <w:bookmarkEnd w:id="2"/>
            <w:r w:rsidRPr="007D4369">
              <w:rPr>
                <w:rFonts w:ascii="Times New Roman" w:hAnsi="Times New Roman" w:cs="Times New Roman"/>
                <w:sz w:val="24"/>
                <w:szCs w:val="24"/>
                <w:lang w:val="en-GB"/>
              </w:rPr>
              <w:t xml:space="preserve">     3</w:t>
            </w:r>
            <w:r w:rsidRPr="007D4369">
              <w:rPr>
                <w:rFonts w:ascii="Times New Roman" w:hAnsi="Times New Roman" w:cs="Times New Roman"/>
                <w:sz w:val="24"/>
                <w:szCs w:val="24"/>
                <w:vertAlign w:val="superscript"/>
                <w:lang w:val="en-GB"/>
              </w:rPr>
              <w:t>rd</w:t>
            </w:r>
            <w:r w:rsidRPr="007D4369">
              <w:rPr>
                <w:rFonts w:ascii="Times New Roman" w:hAnsi="Times New Roman" w:cs="Times New Roman"/>
                <w:sz w:val="24"/>
                <w:szCs w:val="24"/>
                <w:lang w:val="en-GB"/>
              </w:rPr>
              <w:t xml:space="preserve">  </w:t>
            </w:r>
            <w:r w:rsidRPr="007D4369">
              <w:rPr>
                <w:rFonts w:ascii="Times New Roman" w:hAnsi="Times New Roman" w:cs="Times New Roman"/>
                <w:sz w:val="24"/>
                <w:szCs w:val="24"/>
                <w:lang w:val="en-GB"/>
              </w:rPr>
              <w:fldChar w:fldCharType="begin">
                <w:ffData>
                  <w:name w:val="Check15"/>
                  <w:enabled/>
                  <w:calcOnExit w:val="0"/>
                  <w:checkBox>
                    <w:sizeAuto/>
                    <w:default w:val="0"/>
                  </w:checkBox>
                </w:ffData>
              </w:fldChar>
            </w:r>
            <w:bookmarkStart w:id="3" w:name="Check15"/>
            <w:r w:rsidRPr="007D4369">
              <w:rPr>
                <w:rFonts w:ascii="Times New Roman" w:hAnsi="Times New Roman" w:cs="Times New Roman"/>
                <w:sz w:val="24"/>
                <w:szCs w:val="24"/>
                <w:lang w:val="en-GB"/>
              </w:rPr>
              <w:instrText xml:space="preserve"> FORMCHECKBOX </w:instrText>
            </w:r>
            <w:r w:rsidRPr="007D4369">
              <w:rPr>
                <w:rFonts w:ascii="Times New Roman" w:hAnsi="Times New Roman" w:cs="Times New Roman"/>
                <w:sz w:val="24"/>
                <w:szCs w:val="24"/>
                <w:lang w:val="en-GB"/>
              </w:rPr>
            </w:r>
            <w:r w:rsidRPr="007D4369">
              <w:rPr>
                <w:rFonts w:ascii="Times New Roman" w:hAnsi="Times New Roman" w:cs="Times New Roman"/>
                <w:sz w:val="24"/>
                <w:szCs w:val="24"/>
              </w:rPr>
              <w:fldChar w:fldCharType="end"/>
            </w:r>
            <w:bookmarkEnd w:id="3"/>
            <w:r w:rsidRPr="007D4369">
              <w:rPr>
                <w:rFonts w:ascii="Times New Roman" w:hAnsi="Times New Roman" w:cs="Times New Roman"/>
                <w:sz w:val="24"/>
                <w:szCs w:val="24"/>
                <w:lang w:val="en-GB"/>
              </w:rPr>
              <w:t xml:space="preserve">      4</w:t>
            </w:r>
            <w:r w:rsidRPr="007D4369">
              <w:rPr>
                <w:rFonts w:ascii="Times New Roman" w:hAnsi="Times New Roman" w:cs="Times New Roman"/>
                <w:sz w:val="24"/>
                <w:szCs w:val="24"/>
                <w:vertAlign w:val="superscript"/>
                <w:lang w:val="en-GB"/>
              </w:rPr>
              <w:t>th</w:t>
            </w:r>
            <w:r w:rsidRPr="007D4369">
              <w:rPr>
                <w:rFonts w:ascii="Times New Roman" w:hAnsi="Times New Roman" w:cs="Times New Roman"/>
                <w:sz w:val="24"/>
                <w:szCs w:val="24"/>
                <w:lang w:val="en-GB"/>
              </w:rPr>
              <w:t xml:space="preserve"> </w:t>
            </w:r>
            <w:r w:rsidRPr="007D4369">
              <w:rPr>
                <w:rFonts w:ascii="Times New Roman" w:hAnsi="Times New Roman" w:cs="Times New Roman"/>
                <w:sz w:val="24"/>
                <w:szCs w:val="24"/>
                <w:lang w:val="en-GB"/>
              </w:rPr>
              <w:fldChar w:fldCharType="begin">
                <w:ffData>
                  <w:name w:val="Check16"/>
                  <w:enabled/>
                  <w:calcOnExit w:val="0"/>
                  <w:checkBox>
                    <w:sizeAuto/>
                    <w:default w:val="0"/>
                  </w:checkBox>
                </w:ffData>
              </w:fldChar>
            </w:r>
            <w:bookmarkStart w:id="4" w:name="Check16"/>
            <w:r w:rsidRPr="007D4369">
              <w:rPr>
                <w:rFonts w:ascii="Times New Roman" w:hAnsi="Times New Roman" w:cs="Times New Roman"/>
                <w:sz w:val="24"/>
                <w:szCs w:val="24"/>
                <w:lang w:val="en-GB"/>
              </w:rPr>
              <w:instrText xml:space="preserve"> FORMCHECKBOX </w:instrText>
            </w:r>
            <w:r w:rsidRPr="007D4369">
              <w:rPr>
                <w:rFonts w:ascii="Times New Roman" w:hAnsi="Times New Roman" w:cs="Times New Roman"/>
                <w:sz w:val="24"/>
                <w:szCs w:val="24"/>
                <w:lang w:val="en-GB"/>
              </w:rPr>
            </w:r>
            <w:r w:rsidRPr="007D4369">
              <w:rPr>
                <w:rFonts w:ascii="Times New Roman" w:hAnsi="Times New Roman" w:cs="Times New Roman"/>
                <w:sz w:val="24"/>
                <w:szCs w:val="24"/>
              </w:rPr>
              <w:fldChar w:fldCharType="end"/>
            </w:r>
            <w:bookmarkEnd w:id="4"/>
            <w:r w:rsidRPr="007D4369">
              <w:rPr>
                <w:rFonts w:ascii="Times New Roman" w:hAnsi="Times New Roman" w:cs="Times New Roman"/>
                <w:sz w:val="24"/>
                <w:szCs w:val="24"/>
                <w:lang w:val="en-GB"/>
              </w:rPr>
              <w:t xml:space="preserve">      5</w:t>
            </w:r>
            <w:r w:rsidRPr="007D4369">
              <w:rPr>
                <w:rFonts w:ascii="Times New Roman" w:hAnsi="Times New Roman" w:cs="Times New Roman"/>
                <w:sz w:val="24"/>
                <w:szCs w:val="24"/>
                <w:vertAlign w:val="superscript"/>
                <w:lang w:val="en-GB"/>
              </w:rPr>
              <w:t>th</w:t>
            </w:r>
            <w:r w:rsidRPr="007D4369">
              <w:rPr>
                <w:rFonts w:ascii="Times New Roman" w:hAnsi="Times New Roman" w:cs="Times New Roman"/>
                <w:sz w:val="24"/>
                <w:szCs w:val="24"/>
                <w:lang w:val="en-GB"/>
              </w:rPr>
              <w:t xml:space="preserve"> </w:t>
            </w:r>
            <w:r w:rsidRPr="007D4369">
              <w:rPr>
                <w:rFonts w:ascii="Times New Roman" w:hAnsi="Times New Roman" w:cs="Times New Roman"/>
                <w:sz w:val="24"/>
                <w:szCs w:val="24"/>
                <w:lang w:val="en-GB"/>
              </w:rPr>
              <w:fldChar w:fldCharType="begin">
                <w:ffData>
                  <w:name w:val="Check17"/>
                  <w:enabled/>
                  <w:calcOnExit w:val="0"/>
                  <w:checkBox>
                    <w:sizeAuto/>
                    <w:default w:val="0"/>
                  </w:checkBox>
                </w:ffData>
              </w:fldChar>
            </w:r>
            <w:bookmarkStart w:id="5" w:name="Check17"/>
            <w:r w:rsidRPr="007D4369">
              <w:rPr>
                <w:rFonts w:ascii="Times New Roman" w:hAnsi="Times New Roman" w:cs="Times New Roman"/>
                <w:sz w:val="24"/>
                <w:szCs w:val="24"/>
                <w:lang w:val="en-GB"/>
              </w:rPr>
              <w:instrText xml:space="preserve"> FORMCHECKBOX </w:instrText>
            </w:r>
            <w:r w:rsidRPr="007D4369">
              <w:rPr>
                <w:rFonts w:ascii="Times New Roman" w:hAnsi="Times New Roman" w:cs="Times New Roman"/>
                <w:sz w:val="24"/>
                <w:szCs w:val="24"/>
                <w:lang w:val="en-GB"/>
              </w:rPr>
            </w:r>
            <w:r w:rsidRPr="007D4369">
              <w:rPr>
                <w:rFonts w:ascii="Times New Roman" w:hAnsi="Times New Roman" w:cs="Times New Roman"/>
                <w:sz w:val="24"/>
                <w:szCs w:val="24"/>
              </w:rPr>
              <w:fldChar w:fldCharType="end"/>
            </w:r>
            <w:bookmarkEnd w:id="5"/>
            <w:r w:rsidRPr="007D4369">
              <w:rPr>
                <w:rFonts w:ascii="Times New Roman" w:hAnsi="Times New Roman" w:cs="Times New Roman"/>
                <w:sz w:val="24"/>
                <w:szCs w:val="24"/>
                <w:lang w:val="en-GB"/>
              </w:rPr>
              <w:t xml:space="preserve">      6</w:t>
            </w:r>
            <w:r w:rsidRPr="007D4369">
              <w:rPr>
                <w:rFonts w:ascii="Times New Roman" w:hAnsi="Times New Roman" w:cs="Times New Roman"/>
                <w:sz w:val="24"/>
                <w:szCs w:val="24"/>
                <w:vertAlign w:val="superscript"/>
                <w:lang w:val="en-GB"/>
              </w:rPr>
              <w:t>th</w:t>
            </w:r>
            <w:r w:rsidRPr="007D4369">
              <w:rPr>
                <w:rFonts w:ascii="Times New Roman" w:hAnsi="Times New Roman" w:cs="Times New Roman"/>
                <w:sz w:val="24"/>
                <w:szCs w:val="24"/>
                <w:lang w:val="en-GB"/>
              </w:rPr>
              <w:t xml:space="preserve"> </w:t>
            </w:r>
            <w:r w:rsidRPr="007D4369">
              <w:rPr>
                <w:rFonts w:ascii="Times New Roman" w:hAnsi="Times New Roman" w:cs="Times New Roman"/>
                <w:sz w:val="24"/>
                <w:szCs w:val="24"/>
                <w:lang w:val="en-GB"/>
              </w:rPr>
              <w:fldChar w:fldCharType="begin">
                <w:ffData>
                  <w:name w:val="Check18"/>
                  <w:enabled/>
                  <w:calcOnExit w:val="0"/>
                  <w:checkBox>
                    <w:sizeAuto/>
                    <w:default w:val="0"/>
                  </w:checkBox>
                </w:ffData>
              </w:fldChar>
            </w:r>
            <w:bookmarkStart w:id="6" w:name="Check18"/>
            <w:r w:rsidRPr="007D4369">
              <w:rPr>
                <w:rFonts w:ascii="Times New Roman" w:hAnsi="Times New Roman" w:cs="Times New Roman"/>
                <w:sz w:val="24"/>
                <w:szCs w:val="24"/>
                <w:lang w:val="en-GB"/>
              </w:rPr>
              <w:instrText xml:space="preserve"> FORMCHECKBOX </w:instrText>
            </w:r>
            <w:r w:rsidRPr="007D4369">
              <w:rPr>
                <w:rFonts w:ascii="Times New Roman" w:hAnsi="Times New Roman" w:cs="Times New Roman"/>
                <w:sz w:val="24"/>
                <w:szCs w:val="24"/>
                <w:lang w:val="en-GB"/>
              </w:rPr>
            </w:r>
            <w:r w:rsidRPr="007D4369">
              <w:rPr>
                <w:rFonts w:ascii="Times New Roman" w:hAnsi="Times New Roman" w:cs="Times New Roman"/>
                <w:sz w:val="24"/>
                <w:szCs w:val="24"/>
              </w:rPr>
              <w:fldChar w:fldCharType="end"/>
            </w:r>
            <w:bookmarkEnd w:id="6"/>
            <w:r w:rsidRPr="007D4369">
              <w:rPr>
                <w:rFonts w:ascii="Times New Roman" w:hAnsi="Times New Roman" w:cs="Times New Roman"/>
                <w:b/>
                <w:sz w:val="24"/>
                <w:szCs w:val="24"/>
                <w:lang w:val="en-GB"/>
              </w:rPr>
              <w:t xml:space="preserve">   </w:t>
            </w:r>
            <w:r w:rsidRPr="007D4369">
              <w:rPr>
                <w:rFonts w:ascii="Times New Roman" w:hAnsi="Times New Roman" w:cs="Times New Roman"/>
                <w:sz w:val="24"/>
                <w:szCs w:val="24"/>
                <w:lang w:val="en-GB"/>
              </w:rPr>
              <w:t>module of the degree</w:t>
            </w:r>
          </w:p>
        </w:tc>
      </w:tr>
      <w:tr w:rsidR="007D4369" w:rsidRPr="007D4369" w:rsidTr="00AF058E">
        <w:trPr>
          <w:trHeight w:val="978"/>
        </w:trPr>
        <w:tc>
          <w:tcPr>
            <w:tcW w:w="8856" w:type="dxa"/>
            <w:gridSpan w:val="5"/>
            <w:shd w:val="clear" w:color="auto" w:fill="D9D9D9"/>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I confirm that this is my original work and that I have adhered to the University policy on plagiarism.</w:t>
            </w: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lastRenderedPageBreak/>
              <w:t>Signed ………</w:t>
            </w:r>
            <w:r>
              <w:rPr>
                <w:rFonts w:ascii="Times New Roman" w:hAnsi="Times New Roman" w:cs="Times New Roman"/>
                <w:sz w:val="24"/>
                <w:szCs w:val="24"/>
                <w:lang w:val="en-GB"/>
              </w:rPr>
              <w:t>Kelly Morrison</w:t>
            </w:r>
            <w:r w:rsidRPr="007D4369">
              <w:rPr>
                <w:rFonts w:ascii="Times New Roman" w:hAnsi="Times New Roman" w:cs="Times New Roman"/>
                <w:sz w:val="24"/>
                <w:szCs w:val="24"/>
                <w:lang w:val="en-GB"/>
              </w:rPr>
              <w:t>……</w:t>
            </w:r>
          </w:p>
          <w:p w:rsidR="007D4369" w:rsidRPr="007D4369" w:rsidRDefault="007D4369" w:rsidP="007D4369">
            <w:pPr>
              <w:rPr>
                <w:rFonts w:ascii="Times New Roman" w:hAnsi="Times New Roman" w:cs="Times New Roman"/>
                <w:b/>
                <w:sz w:val="24"/>
                <w:szCs w:val="24"/>
                <w:lang w:val="en-GB"/>
              </w:rPr>
            </w:pPr>
            <w:r w:rsidRPr="007D4369">
              <w:rPr>
                <w:rFonts w:ascii="Times New Roman" w:hAnsi="Times New Roman" w:cs="Times New Roman"/>
                <w:b/>
                <w:sz w:val="24"/>
                <w:szCs w:val="24"/>
                <w:lang w:val="en-GB"/>
              </w:rPr>
              <w:t>Email submission:if you are submitting this form via email, please tick this box □</w:t>
            </w: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b/>
                <w:sz w:val="24"/>
                <w:szCs w:val="24"/>
                <w:lang w:val="en-GB"/>
              </w:rPr>
              <w:t>(as a substitute for your signature) to confirm that you agree to the above declaration.</w:t>
            </w:r>
          </w:p>
        </w:tc>
      </w:tr>
      <w:tr w:rsidR="007D4369" w:rsidRPr="007D4369" w:rsidTr="00AF058E">
        <w:trPr>
          <w:trHeight w:val="3972"/>
        </w:trPr>
        <w:tc>
          <w:tcPr>
            <w:tcW w:w="8856" w:type="dxa"/>
            <w:gridSpan w:val="5"/>
          </w:tcPr>
          <w:p w:rsidR="007D4369" w:rsidRPr="007D4369" w:rsidRDefault="007D4369" w:rsidP="007D4369">
            <w:pPr>
              <w:rPr>
                <w:rFonts w:ascii="Times New Roman" w:hAnsi="Times New Roman" w:cs="Times New Roman"/>
                <w:b/>
                <w:sz w:val="24"/>
                <w:szCs w:val="24"/>
                <w:lang w:val="en-GB"/>
              </w:rPr>
            </w:pP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b/>
                <w:sz w:val="24"/>
                <w:szCs w:val="24"/>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D4369" w:rsidRPr="007D4369" w:rsidTr="00AF058E">
              <w:tc>
                <w:tcPr>
                  <w:tcW w:w="6970" w:type="dxa"/>
                </w:tcPr>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1</w:t>
                  </w:r>
                  <w:r w:rsidRPr="007D4369">
                    <w:rPr>
                      <w:rFonts w:ascii="Times New Roman" w:hAnsi="Times New Roman" w:cs="Times New Roman"/>
                      <w:sz w:val="24"/>
                      <w:szCs w:val="24"/>
                      <w:vertAlign w:val="superscript"/>
                      <w:lang w:val="en-GB"/>
                    </w:rPr>
                    <w:t>st</w:t>
                  </w:r>
                  <w:r w:rsidRPr="007D4369">
                    <w:rPr>
                      <w:rFonts w:ascii="Times New Roman" w:hAnsi="Times New Roman" w:cs="Times New Roman"/>
                      <w:sz w:val="24"/>
                      <w:szCs w:val="24"/>
                      <w:lang w:val="en-GB"/>
                    </w:rPr>
                    <w:t xml:space="preserve"> Marker’s Provisional mark</w:t>
                  </w:r>
                </w:p>
              </w:tc>
              <w:tc>
                <w:tcPr>
                  <w:tcW w:w="1660" w:type="dxa"/>
                </w:tcPr>
                <w:p w:rsidR="007D4369" w:rsidRPr="007D4369" w:rsidRDefault="007D4369" w:rsidP="007D4369">
                  <w:pPr>
                    <w:rPr>
                      <w:rFonts w:ascii="Times New Roman" w:hAnsi="Times New Roman" w:cs="Times New Roman"/>
                      <w:sz w:val="24"/>
                      <w:szCs w:val="24"/>
                      <w:lang w:val="en-GB"/>
                    </w:rPr>
                  </w:pPr>
                </w:p>
              </w:tc>
            </w:tr>
            <w:tr w:rsidR="007D4369" w:rsidRPr="007D4369" w:rsidTr="00AF058E">
              <w:tc>
                <w:tcPr>
                  <w:tcW w:w="6970" w:type="dxa"/>
                </w:tcPr>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2</w:t>
                  </w:r>
                  <w:r w:rsidRPr="007D4369">
                    <w:rPr>
                      <w:rFonts w:ascii="Times New Roman" w:hAnsi="Times New Roman" w:cs="Times New Roman"/>
                      <w:sz w:val="24"/>
                      <w:szCs w:val="24"/>
                      <w:vertAlign w:val="superscript"/>
                      <w:lang w:val="en-GB"/>
                    </w:rPr>
                    <w:t>nd</w:t>
                  </w:r>
                  <w:r w:rsidRPr="007D4369">
                    <w:rPr>
                      <w:rFonts w:ascii="Times New Roman" w:hAnsi="Times New Roman" w:cs="Times New Roman"/>
                      <w:sz w:val="24"/>
                      <w:szCs w:val="24"/>
                      <w:lang w:val="en-GB"/>
                    </w:rPr>
                    <w:t xml:space="preserve"> Marker’s/Moderator’s provisional mark</w:t>
                  </w:r>
                </w:p>
              </w:tc>
              <w:tc>
                <w:tcPr>
                  <w:tcW w:w="1660" w:type="dxa"/>
                </w:tcPr>
                <w:p w:rsidR="007D4369" w:rsidRPr="007D4369" w:rsidRDefault="007D4369" w:rsidP="007D4369">
                  <w:pPr>
                    <w:rPr>
                      <w:rFonts w:ascii="Times New Roman" w:hAnsi="Times New Roman" w:cs="Times New Roman"/>
                      <w:sz w:val="24"/>
                      <w:szCs w:val="24"/>
                      <w:lang w:val="en-GB"/>
                    </w:rPr>
                  </w:pPr>
                </w:p>
              </w:tc>
            </w:tr>
            <w:tr w:rsidR="007D4369" w:rsidRPr="007D4369" w:rsidTr="00AF058E">
              <w:tc>
                <w:tcPr>
                  <w:tcW w:w="6970" w:type="dxa"/>
                </w:tcPr>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External Examiner’s mark (if relevant)</w:t>
                  </w:r>
                </w:p>
              </w:tc>
              <w:tc>
                <w:tcPr>
                  <w:tcW w:w="1660" w:type="dxa"/>
                </w:tcPr>
                <w:p w:rsidR="007D4369" w:rsidRPr="007D4369" w:rsidRDefault="007D4369" w:rsidP="007D4369">
                  <w:pPr>
                    <w:rPr>
                      <w:rFonts w:ascii="Times New Roman" w:hAnsi="Times New Roman" w:cs="Times New Roman"/>
                      <w:sz w:val="24"/>
                      <w:szCs w:val="24"/>
                      <w:lang w:val="en-GB"/>
                    </w:rPr>
                  </w:pPr>
                </w:p>
              </w:tc>
            </w:tr>
            <w:tr w:rsidR="007D4369" w:rsidRPr="007D4369" w:rsidTr="00AF058E">
              <w:tc>
                <w:tcPr>
                  <w:tcW w:w="6970" w:type="dxa"/>
                </w:tcPr>
                <w:p w:rsidR="007D4369" w:rsidRPr="007D4369" w:rsidRDefault="007D4369" w:rsidP="007D4369">
                  <w:pPr>
                    <w:rPr>
                      <w:rFonts w:ascii="Times New Roman" w:hAnsi="Times New Roman" w:cs="Times New Roman"/>
                      <w:sz w:val="24"/>
                      <w:szCs w:val="24"/>
                      <w:lang w:val="en-GB"/>
                    </w:rPr>
                  </w:pPr>
                </w:p>
                <w:p w:rsidR="007D4369" w:rsidRPr="007D4369" w:rsidRDefault="007D4369" w:rsidP="007D4369">
                  <w:pPr>
                    <w:rPr>
                      <w:rFonts w:ascii="Times New Roman" w:hAnsi="Times New Roman" w:cs="Times New Roman"/>
                      <w:b/>
                      <w:sz w:val="24"/>
                      <w:szCs w:val="24"/>
                      <w:lang w:val="en-GB"/>
                    </w:rPr>
                  </w:pPr>
                  <w:r w:rsidRPr="007D4369">
                    <w:rPr>
                      <w:rFonts w:ascii="Times New Roman" w:hAnsi="Times New Roman" w:cs="Times New Roman"/>
                      <w:b/>
                      <w:sz w:val="24"/>
                      <w:szCs w:val="24"/>
                      <w:lang w:val="en-GB"/>
                    </w:rPr>
                    <w:t>Final Mark</w:t>
                  </w:r>
                </w:p>
                <w:p w:rsidR="007D4369" w:rsidRPr="007D4369" w:rsidRDefault="007D4369" w:rsidP="007D4369">
                  <w:pPr>
                    <w:rPr>
                      <w:rFonts w:ascii="Times New Roman" w:hAnsi="Times New Roman" w:cs="Times New Roman"/>
                      <w:sz w:val="24"/>
                      <w:szCs w:val="24"/>
                      <w:lang w:val="en-GB"/>
                    </w:rPr>
                  </w:pPr>
                </w:p>
              </w:tc>
              <w:tc>
                <w:tcPr>
                  <w:tcW w:w="1660" w:type="dxa"/>
                </w:tcPr>
                <w:p w:rsidR="007D4369" w:rsidRPr="007D4369" w:rsidRDefault="007D4369" w:rsidP="007D4369">
                  <w:pPr>
                    <w:rPr>
                      <w:rFonts w:ascii="Times New Roman" w:hAnsi="Times New Roman" w:cs="Times New Roman"/>
                      <w:sz w:val="24"/>
                      <w:szCs w:val="24"/>
                      <w:lang w:val="en-GB"/>
                    </w:rPr>
                  </w:pPr>
                </w:p>
              </w:tc>
            </w:tr>
          </w:tbl>
          <w:p w:rsidR="007D4369" w:rsidRPr="007D4369" w:rsidRDefault="007D4369" w:rsidP="007D4369">
            <w:pPr>
              <w:rPr>
                <w:rFonts w:ascii="Times New Roman" w:hAnsi="Times New Roman" w:cs="Times New Roman"/>
                <w:b/>
                <w:sz w:val="24"/>
                <w:szCs w:val="24"/>
                <w:lang w:val="en-GB"/>
              </w:rPr>
            </w:pP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b/>
                <w:sz w:val="24"/>
                <w:szCs w:val="24"/>
                <w:lang w:val="en-GB"/>
              </w:rPr>
              <w:t>NB.</w:t>
            </w:r>
            <w:r w:rsidRPr="007D4369">
              <w:rPr>
                <w:rFonts w:ascii="Times New Roman" w:hAnsi="Times New Roman" w:cs="Times New Roman"/>
                <w:sz w:val="24"/>
                <w:szCs w:val="24"/>
                <w:lang w:val="en-GB"/>
              </w:rPr>
              <w:t xml:space="preserve">  All marks are provisional until confirmed by the Final Examination Board.</w:t>
            </w:r>
          </w:p>
          <w:p w:rsidR="007D4369" w:rsidRPr="007D4369" w:rsidRDefault="007D4369" w:rsidP="007D4369">
            <w:pPr>
              <w:rPr>
                <w:rFonts w:ascii="Times New Roman" w:hAnsi="Times New Roman" w:cs="Times New Roman"/>
                <w:b/>
                <w:sz w:val="24"/>
                <w:szCs w:val="24"/>
                <w:lang w:val="en-GB"/>
              </w:rPr>
            </w:pPr>
          </w:p>
          <w:p w:rsidR="007D4369" w:rsidRPr="007D4369" w:rsidRDefault="007D4369" w:rsidP="007D4369">
            <w:pPr>
              <w:rPr>
                <w:rFonts w:ascii="Times New Roman" w:hAnsi="Times New Roman" w:cs="Times New Roman"/>
                <w:b/>
                <w:sz w:val="24"/>
                <w:szCs w:val="24"/>
                <w:lang w:val="en-GB"/>
              </w:rPr>
            </w:pPr>
          </w:p>
          <w:p w:rsidR="007D4369" w:rsidRPr="007D4369" w:rsidRDefault="007D4369" w:rsidP="007D4369">
            <w:pPr>
              <w:rPr>
                <w:rFonts w:ascii="Times New Roman" w:hAnsi="Times New Roman" w:cs="Times New Roman"/>
                <w:b/>
                <w:sz w:val="24"/>
                <w:szCs w:val="24"/>
                <w:lang w:val="en-GB"/>
              </w:rPr>
            </w:pPr>
          </w:p>
          <w:p w:rsidR="007D4369" w:rsidRPr="007D4369" w:rsidRDefault="007D4369" w:rsidP="007D4369">
            <w:pPr>
              <w:rPr>
                <w:rFonts w:ascii="Times New Roman" w:hAnsi="Times New Roman" w:cs="Times New Roman"/>
                <w:b/>
                <w:sz w:val="24"/>
                <w:szCs w:val="24"/>
                <w:lang w:val="en-GB"/>
              </w:rPr>
            </w:pPr>
          </w:p>
          <w:p w:rsidR="007D4369" w:rsidRPr="007D4369" w:rsidRDefault="007D4369" w:rsidP="007D4369">
            <w:pPr>
              <w:rPr>
                <w:rFonts w:ascii="Times New Roman" w:hAnsi="Times New Roman" w:cs="Times New Roman"/>
                <w:b/>
                <w:sz w:val="24"/>
                <w:szCs w:val="24"/>
                <w:lang w:val="en-GB"/>
              </w:rPr>
            </w:pPr>
          </w:p>
          <w:p w:rsidR="007D4369" w:rsidRPr="007D4369" w:rsidRDefault="007D4369" w:rsidP="007D4369">
            <w:pPr>
              <w:rPr>
                <w:rFonts w:ascii="Times New Roman" w:hAnsi="Times New Roman" w:cs="Times New Roman"/>
                <w:b/>
                <w:sz w:val="24"/>
                <w:szCs w:val="24"/>
                <w:lang w:val="en-GB"/>
              </w:rPr>
            </w:pPr>
            <w:r w:rsidRPr="007D4369">
              <w:rPr>
                <w:rFonts w:ascii="Times New Roman" w:hAnsi="Times New Roman" w:cs="Times New Roman"/>
                <w:b/>
                <w:sz w:val="24"/>
                <w:szCs w:val="24"/>
                <w:lang w:val="en-GB"/>
              </w:rPr>
              <w:t>For completion by Marker 1 :</w:t>
            </w:r>
          </w:p>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Comments:</w:t>
            </w:r>
          </w:p>
          <w:p w:rsidR="007D4369" w:rsidRPr="007D4369" w:rsidRDefault="007D4369" w:rsidP="007D4369">
            <w:pPr>
              <w:rPr>
                <w:rFonts w:ascii="Times New Roman" w:hAnsi="Times New Roman" w:cs="Times New Roman"/>
                <w:sz w:val="24"/>
                <w:szCs w:val="24"/>
                <w:lang w:val="en-GB"/>
              </w:rPr>
            </w:pPr>
          </w:p>
        </w:tc>
      </w:tr>
      <w:tr w:rsidR="007D4369" w:rsidRPr="007D4369" w:rsidTr="00AF058E">
        <w:trPr>
          <w:trHeight w:val="492"/>
        </w:trPr>
        <w:tc>
          <w:tcPr>
            <w:tcW w:w="6768" w:type="dxa"/>
            <w:gridSpan w:val="3"/>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Marker’s signature:</w:t>
            </w:r>
          </w:p>
        </w:tc>
        <w:tc>
          <w:tcPr>
            <w:tcW w:w="2088" w:type="dxa"/>
            <w:gridSpan w:val="2"/>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Date:</w:t>
            </w:r>
          </w:p>
        </w:tc>
      </w:tr>
      <w:tr w:rsidR="007D4369" w:rsidRPr="007D4369" w:rsidTr="00AF058E">
        <w:tc>
          <w:tcPr>
            <w:tcW w:w="8856" w:type="dxa"/>
            <w:gridSpan w:val="5"/>
          </w:tcPr>
          <w:p w:rsidR="007D4369" w:rsidRPr="007D4369" w:rsidRDefault="007D4369" w:rsidP="007D4369">
            <w:pPr>
              <w:rPr>
                <w:rFonts w:ascii="Times New Roman" w:hAnsi="Times New Roman" w:cs="Times New Roman"/>
                <w:bCs/>
                <w:i/>
                <w:sz w:val="24"/>
                <w:szCs w:val="24"/>
                <w:lang w:val="en-GB"/>
              </w:rPr>
            </w:pPr>
          </w:p>
          <w:p w:rsidR="007D4369" w:rsidRPr="007D4369" w:rsidRDefault="007D4369" w:rsidP="007D4369">
            <w:pPr>
              <w:rPr>
                <w:rFonts w:ascii="Times New Roman" w:hAnsi="Times New Roman" w:cs="Times New Roman"/>
                <w:b/>
                <w:bCs/>
                <w:sz w:val="24"/>
                <w:szCs w:val="24"/>
                <w:lang w:val="en-GB"/>
              </w:rPr>
            </w:pPr>
            <w:r w:rsidRPr="007D4369">
              <w:rPr>
                <w:rFonts w:ascii="Times New Roman" w:hAnsi="Times New Roman" w:cs="Times New Roman"/>
                <w:b/>
                <w:bCs/>
                <w:sz w:val="24"/>
                <w:szCs w:val="24"/>
                <w:lang w:val="en-GB"/>
              </w:rPr>
              <w:t>For completion by Marker 2/Moderator:</w:t>
            </w:r>
          </w:p>
          <w:p w:rsidR="007D4369" w:rsidRPr="007D4369" w:rsidRDefault="007D4369" w:rsidP="007D4369">
            <w:pPr>
              <w:rPr>
                <w:rFonts w:ascii="Times New Roman" w:hAnsi="Times New Roman" w:cs="Times New Roman"/>
                <w:b/>
                <w:bCs/>
                <w:sz w:val="24"/>
                <w:szCs w:val="24"/>
                <w:lang w:val="en-GB"/>
              </w:rPr>
            </w:pPr>
          </w:p>
          <w:p w:rsidR="007D4369" w:rsidRPr="007D4369" w:rsidRDefault="007D4369" w:rsidP="007D4369">
            <w:pPr>
              <w:rPr>
                <w:rFonts w:ascii="Times New Roman" w:hAnsi="Times New Roman" w:cs="Times New Roman"/>
                <w:bCs/>
                <w:sz w:val="24"/>
                <w:szCs w:val="24"/>
                <w:lang w:val="en-GB"/>
              </w:rPr>
            </w:pPr>
            <w:r w:rsidRPr="007D4369">
              <w:rPr>
                <w:rFonts w:ascii="Times New Roman" w:hAnsi="Times New Roman" w:cs="Times New Roman"/>
                <w:bCs/>
                <w:sz w:val="24"/>
                <w:szCs w:val="24"/>
                <w:lang w:val="en-GB"/>
              </w:rPr>
              <w:t>Comments:</w:t>
            </w: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tc>
      </w:tr>
      <w:tr w:rsidR="007D4369" w:rsidRPr="007D4369" w:rsidTr="00AF058E">
        <w:trPr>
          <w:trHeight w:val="720"/>
        </w:trPr>
        <w:tc>
          <w:tcPr>
            <w:tcW w:w="5211" w:type="dxa"/>
            <w:gridSpan w:val="2"/>
          </w:tcPr>
          <w:p w:rsidR="007D4369" w:rsidRPr="007D4369" w:rsidRDefault="007D4369" w:rsidP="007D4369">
            <w:pPr>
              <w:rPr>
                <w:rFonts w:ascii="Times New Roman" w:hAnsi="Times New Roman" w:cs="Times New Roman"/>
                <w:bCs/>
                <w:sz w:val="24"/>
                <w:szCs w:val="24"/>
                <w:lang w:val="en-GB"/>
              </w:rPr>
            </w:pPr>
            <w:r w:rsidRPr="007D4369">
              <w:rPr>
                <w:rFonts w:ascii="Times New Roman" w:hAnsi="Times New Roman" w:cs="Times New Roman"/>
                <w:bCs/>
                <w:sz w:val="24"/>
                <w:szCs w:val="24"/>
                <w:lang w:val="en-GB"/>
              </w:rPr>
              <w:lastRenderedPageBreak/>
              <w:t>Marker’s Signature:</w:t>
            </w:r>
          </w:p>
        </w:tc>
        <w:tc>
          <w:tcPr>
            <w:tcW w:w="3645" w:type="dxa"/>
            <w:gridSpan w:val="3"/>
          </w:tcPr>
          <w:p w:rsidR="007D4369" w:rsidRPr="007D4369" w:rsidRDefault="007D4369" w:rsidP="007D4369">
            <w:pPr>
              <w:rPr>
                <w:rFonts w:ascii="Times New Roman" w:hAnsi="Times New Roman" w:cs="Times New Roman"/>
                <w:bCs/>
                <w:sz w:val="24"/>
                <w:szCs w:val="24"/>
                <w:lang w:val="en-GB"/>
              </w:rPr>
            </w:pPr>
            <w:r w:rsidRPr="007D4369">
              <w:rPr>
                <w:rFonts w:ascii="Times New Roman" w:hAnsi="Times New Roman" w:cs="Times New Roman"/>
                <w:bCs/>
                <w:sz w:val="24"/>
                <w:szCs w:val="24"/>
                <w:lang w:val="en-GB"/>
              </w:rPr>
              <w:t>Date:</w:t>
            </w:r>
          </w:p>
        </w:tc>
      </w:tr>
      <w:tr w:rsidR="007D4369" w:rsidRPr="007D4369" w:rsidTr="00AF058E">
        <w:trPr>
          <w:trHeight w:val="720"/>
        </w:trPr>
        <w:tc>
          <w:tcPr>
            <w:tcW w:w="8856" w:type="dxa"/>
            <w:gridSpan w:val="5"/>
          </w:tcPr>
          <w:p w:rsidR="007D4369" w:rsidRPr="007D4369" w:rsidRDefault="007D4369" w:rsidP="007D4369">
            <w:pPr>
              <w:rPr>
                <w:rFonts w:ascii="Times New Roman" w:hAnsi="Times New Roman" w:cs="Times New Roman"/>
                <w:b/>
                <w:sz w:val="24"/>
                <w:szCs w:val="24"/>
                <w:lang w:val="en-GB"/>
              </w:rPr>
            </w:pPr>
            <w:r w:rsidRPr="007D4369">
              <w:rPr>
                <w:rFonts w:ascii="Times New Roman" w:hAnsi="Times New Roman" w:cs="Times New Roman"/>
                <w:b/>
                <w:sz w:val="24"/>
                <w:szCs w:val="24"/>
                <w:lang w:val="en-GB"/>
              </w:rPr>
              <w:t>External Examiner’s comments (if relevant)</w:t>
            </w: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p w:rsidR="007D4369" w:rsidRPr="007D4369" w:rsidRDefault="007D4369" w:rsidP="007D4369">
            <w:pPr>
              <w:rPr>
                <w:rFonts w:ascii="Times New Roman" w:hAnsi="Times New Roman" w:cs="Times New Roman"/>
                <w:bCs/>
                <w:sz w:val="24"/>
                <w:szCs w:val="24"/>
                <w:lang w:val="en-GB"/>
              </w:rPr>
            </w:pPr>
          </w:p>
        </w:tc>
      </w:tr>
      <w:tr w:rsidR="007D4369" w:rsidRPr="007D4369" w:rsidTr="00AF058E">
        <w:trPr>
          <w:trHeight w:val="720"/>
        </w:trPr>
        <w:tc>
          <w:tcPr>
            <w:tcW w:w="5211" w:type="dxa"/>
            <w:gridSpan w:val="2"/>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External Examiner’s Signature:</w:t>
            </w:r>
          </w:p>
        </w:tc>
        <w:tc>
          <w:tcPr>
            <w:tcW w:w="3645" w:type="dxa"/>
            <w:gridSpan w:val="3"/>
          </w:tcPr>
          <w:p w:rsidR="007D4369" w:rsidRPr="007D4369" w:rsidRDefault="007D4369" w:rsidP="007D4369">
            <w:pPr>
              <w:rPr>
                <w:rFonts w:ascii="Times New Roman" w:hAnsi="Times New Roman" w:cs="Times New Roman"/>
                <w:sz w:val="24"/>
                <w:szCs w:val="24"/>
                <w:lang w:val="en-GB"/>
              </w:rPr>
            </w:pPr>
            <w:r w:rsidRPr="007D4369">
              <w:rPr>
                <w:rFonts w:ascii="Times New Roman" w:hAnsi="Times New Roman" w:cs="Times New Roman"/>
                <w:sz w:val="24"/>
                <w:szCs w:val="24"/>
                <w:lang w:val="en-GB"/>
              </w:rPr>
              <w:t>Date:</w:t>
            </w:r>
          </w:p>
        </w:tc>
      </w:tr>
    </w:tbl>
    <w:p w:rsidR="007D4369" w:rsidRPr="007D4369" w:rsidRDefault="007D4369" w:rsidP="007D4369">
      <w:pPr>
        <w:rPr>
          <w:rFonts w:ascii="Times New Roman" w:hAnsi="Times New Roman" w:cs="Times New Roman"/>
          <w:bCs/>
          <w:sz w:val="24"/>
          <w:szCs w:val="24"/>
          <w:lang w:val="en-GB"/>
        </w:rPr>
      </w:pPr>
    </w:p>
    <w:p w:rsidR="00704609" w:rsidRPr="00875192" w:rsidRDefault="00704609" w:rsidP="00704609">
      <w:pPr>
        <w:spacing w:line="480" w:lineRule="auto"/>
        <w:rPr>
          <w:rFonts w:ascii="Times New Roman" w:hAnsi="Times New Roman" w:cs="Times New Roman"/>
          <w:sz w:val="24"/>
          <w:szCs w:val="24"/>
        </w:rPr>
      </w:pPr>
      <w:r w:rsidRPr="00875192">
        <w:rPr>
          <w:rFonts w:ascii="Times New Roman" w:hAnsi="Times New Roman" w:cs="Times New Roman"/>
          <w:sz w:val="24"/>
          <w:szCs w:val="24"/>
        </w:rPr>
        <w:t xml:space="preserve">Assignment </w:t>
      </w:r>
      <w:r>
        <w:rPr>
          <w:rFonts w:ascii="Times New Roman" w:hAnsi="Times New Roman" w:cs="Times New Roman"/>
          <w:sz w:val="24"/>
          <w:szCs w:val="24"/>
        </w:rPr>
        <w:t>2</w:t>
      </w:r>
      <w:r w:rsidRPr="00875192">
        <w:rPr>
          <w:rFonts w:ascii="Times New Roman" w:hAnsi="Times New Roman" w:cs="Times New Roman"/>
          <w:sz w:val="24"/>
          <w:szCs w:val="24"/>
        </w:rPr>
        <w:t xml:space="preserve"> Sacred Geography HPCA7014</w:t>
      </w:r>
    </w:p>
    <w:p w:rsidR="00704609" w:rsidRPr="00875192" w:rsidRDefault="00704609" w:rsidP="00704609">
      <w:pPr>
        <w:spacing w:line="480" w:lineRule="auto"/>
        <w:rPr>
          <w:rFonts w:ascii="Times New Roman" w:hAnsi="Times New Roman" w:cs="Times New Roman"/>
          <w:sz w:val="24"/>
          <w:szCs w:val="24"/>
        </w:rPr>
      </w:pPr>
      <w:r w:rsidRPr="00875192">
        <w:rPr>
          <w:rFonts w:ascii="Times New Roman" w:hAnsi="Times New Roman" w:cs="Times New Roman"/>
          <w:sz w:val="24"/>
          <w:szCs w:val="24"/>
        </w:rPr>
        <w:t>Kelly Morrison</w:t>
      </w:r>
    </w:p>
    <w:p w:rsidR="00704609" w:rsidRPr="00875192" w:rsidRDefault="00704609" w:rsidP="00704609">
      <w:pPr>
        <w:spacing w:line="480" w:lineRule="auto"/>
        <w:rPr>
          <w:rFonts w:ascii="Times New Roman" w:hAnsi="Times New Roman" w:cs="Times New Roman"/>
          <w:sz w:val="24"/>
          <w:szCs w:val="24"/>
        </w:rPr>
      </w:pPr>
      <w:r w:rsidRPr="00875192">
        <w:rPr>
          <w:rFonts w:ascii="Times New Roman" w:hAnsi="Times New Roman" w:cs="Times New Roman"/>
          <w:color w:val="333333"/>
          <w:sz w:val="24"/>
          <w:szCs w:val="24"/>
        </w:rPr>
        <w:t>2216391</w:t>
      </w:r>
    </w:p>
    <w:p w:rsidR="00704609" w:rsidRDefault="00704609" w:rsidP="00704609">
      <w:pPr>
        <w:spacing w:line="480" w:lineRule="auto"/>
        <w:rPr>
          <w:rFonts w:ascii="Times New Roman" w:hAnsi="Times New Roman" w:cs="Times New Roman"/>
          <w:sz w:val="24"/>
          <w:szCs w:val="24"/>
        </w:rPr>
      </w:pPr>
      <w:r>
        <w:rPr>
          <w:rFonts w:ascii="Times New Roman" w:hAnsi="Times New Roman" w:cs="Times New Roman"/>
          <w:sz w:val="24"/>
          <w:szCs w:val="24"/>
        </w:rPr>
        <w:t>12</w:t>
      </w:r>
      <w:r w:rsidRPr="00875192">
        <w:rPr>
          <w:rFonts w:ascii="Times New Roman" w:hAnsi="Times New Roman" w:cs="Times New Roman"/>
          <w:sz w:val="24"/>
          <w:szCs w:val="24"/>
        </w:rPr>
        <w:t xml:space="preserve"> </w:t>
      </w:r>
      <w:r>
        <w:rPr>
          <w:rFonts w:ascii="Times New Roman" w:hAnsi="Times New Roman" w:cs="Times New Roman"/>
          <w:sz w:val="24"/>
          <w:szCs w:val="24"/>
        </w:rPr>
        <w:t>January</w:t>
      </w:r>
      <w:r w:rsidRPr="00875192">
        <w:rPr>
          <w:rFonts w:ascii="Times New Roman" w:hAnsi="Times New Roman" w:cs="Times New Roman"/>
          <w:sz w:val="24"/>
          <w:szCs w:val="24"/>
        </w:rPr>
        <w:t xml:space="preserve"> 202</w:t>
      </w:r>
      <w:r>
        <w:rPr>
          <w:rFonts w:ascii="Times New Roman" w:hAnsi="Times New Roman" w:cs="Times New Roman"/>
          <w:sz w:val="24"/>
          <w:szCs w:val="24"/>
        </w:rPr>
        <w:t>3</w:t>
      </w:r>
    </w:p>
    <w:p w:rsidR="00704609" w:rsidRDefault="00704609" w:rsidP="00704609">
      <w:pPr>
        <w:spacing w:line="480" w:lineRule="auto"/>
        <w:jc w:val="center"/>
        <w:rPr>
          <w:rFonts w:ascii="Times New Roman" w:hAnsi="Times New Roman" w:cs="Times New Roman"/>
          <w:sz w:val="24"/>
          <w:szCs w:val="24"/>
        </w:rPr>
      </w:pPr>
      <w:r>
        <w:rPr>
          <w:rFonts w:ascii="Times New Roman" w:hAnsi="Times New Roman" w:cs="Times New Roman"/>
          <w:sz w:val="24"/>
          <w:szCs w:val="24"/>
        </w:rPr>
        <w:t>Shoreline and Sunsets: The Sacredness of the Family Cottage</w:t>
      </w:r>
    </w:p>
    <w:p w:rsidR="0013186F" w:rsidRDefault="0013186F" w:rsidP="00704609">
      <w:pPr>
        <w:spacing w:line="480" w:lineRule="auto"/>
        <w:rPr>
          <w:rFonts w:ascii="Times New Roman" w:hAnsi="Times New Roman" w:cs="Times New Roman"/>
          <w:sz w:val="24"/>
          <w:szCs w:val="24"/>
        </w:rPr>
      </w:pPr>
      <w:r w:rsidRPr="0013186F">
        <w:rPr>
          <w:rFonts w:ascii="Times New Roman" w:hAnsi="Times New Roman" w:cs="Times New Roman"/>
          <w:sz w:val="24"/>
          <w:szCs w:val="24"/>
        </w:rPr>
        <w:t xml:space="preserve">Introduction </w:t>
      </w:r>
    </w:p>
    <w:p w:rsidR="00197F95" w:rsidRDefault="00F00F15" w:rsidP="00411143">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 xml:space="preserve">The aim of this research is to investigate the potential sacredness of a family </w:t>
      </w:r>
      <w:r w:rsidR="00AC5838">
        <w:rPr>
          <w:rFonts w:ascii="Times New Roman" w:hAnsi="Times New Roman" w:cs="Times New Roman"/>
          <w:sz w:val="24"/>
          <w:szCs w:val="24"/>
        </w:rPr>
        <w:t xml:space="preserve">summer </w:t>
      </w:r>
      <w:r>
        <w:rPr>
          <w:rFonts w:ascii="Times New Roman" w:hAnsi="Times New Roman" w:cs="Times New Roman"/>
          <w:sz w:val="24"/>
          <w:szCs w:val="24"/>
        </w:rPr>
        <w:t>cottage through the lenses of agency and relationality, sacred lines</w:t>
      </w:r>
      <w:r w:rsidR="002F1DE6">
        <w:rPr>
          <w:rFonts w:ascii="Times New Roman" w:hAnsi="Times New Roman" w:cs="Times New Roman"/>
          <w:sz w:val="24"/>
          <w:szCs w:val="24"/>
        </w:rPr>
        <w:t>, wayfaring, inhabiting</w:t>
      </w:r>
      <w:r>
        <w:rPr>
          <w:rFonts w:ascii="Times New Roman" w:hAnsi="Times New Roman" w:cs="Times New Roman"/>
          <w:sz w:val="24"/>
          <w:szCs w:val="24"/>
        </w:rPr>
        <w:t>, and contested space</w:t>
      </w:r>
      <w:r w:rsidR="00AB7DC7">
        <w:rPr>
          <w:rFonts w:ascii="Times New Roman" w:hAnsi="Times New Roman" w:cs="Times New Roman"/>
          <w:sz w:val="24"/>
          <w:szCs w:val="24"/>
        </w:rPr>
        <w:t>, and whether that sacredness is a natural phenomenon or a human construct</w:t>
      </w:r>
      <w:r>
        <w:rPr>
          <w:rFonts w:ascii="Times New Roman" w:hAnsi="Times New Roman" w:cs="Times New Roman"/>
          <w:sz w:val="24"/>
          <w:szCs w:val="24"/>
        </w:rPr>
        <w:t xml:space="preserve">. </w:t>
      </w:r>
      <w:r w:rsidR="002F1DE6">
        <w:rPr>
          <w:rFonts w:ascii="Times New Roman" w:hAnsi="Times New Roman" w:cs="Times New Roman"/>
          <w:sz w:val="24"/>
          <w:szCs w:val="24"/>
        </w:rPr>
        <w:t>I will consult the work of several theorists and my own ethnographic fieldwork along the shoreline of Lake Huron and through objects and photographs of the summer cottage for analysis.</w:t>
      </w:r>
    </w:p>
    <w:p w:rsidR="00520819" w:rsidRDefault="00411143" w:rsidP="00411143">
      <w:pPr>
        <w:spacing w:line="480" w:lineRule="auto"/>
        <w:ind w:firstLine="720"/>
        <w:rPr>
          <w:rFonts w:ascii="Times New Roman" w:hAnsi="Times New Roman" w:cs="Times New Roman"/>
          <w:sz w:val="24"/>
          <w:szCs w:val="24"/>
          <w:lang w:val="en-GB"/>
        </w:rPr>
      </w:pPr>
      <w:r w:rsidRPr="00411143">
        <w:rPr>
          <w:rFonts w:ascii="Times New Roman" w:hAnsi="Times New Roman" w:cs="Times New Roman"/>
          <w:sz w:val="24"/>
          <w:szCs w:val="24"/>
          <w:lang w:val="en-GB"/>
        </w:rPr>
        <w:t>In the late 1950’s, my grandparents bought a piece of land that faced West over Lake Huron. They built a cottage there, 2.5 hours away from their house in the city, and proceeded to trek there every spring, summer and autumn weekend for decades</w:t>
      </w:r>
      <w:r w:rsidR="00B458AE">
        <w:rPr>
          <w:rFonts w:ascii="Times New Roman" w:hAnsi="Times New Roman" w:cs="Times New Roman"/>
          <w:sz w:val="24"/>
          <w:szCs w:val="24"/>
          <w:lang w:val="en-GB"/>
        </w:rPr>
        <w:t>. L</w:t>
      </w:r>
      <w:r w:rsidRPr="00411143">
        <w:rPr>
          <w:rFonts w:ascii="Times New Roman" w:hAnsi="Times New Roman" w:cs="Times New Roman"/>
          <w:sz w:val="24"/>
          <w:szCs w:val="24"/>
          <w:lang w:val="en-GB"/>
        </w:rPr>
        <w:t>ike so many other upper middle-class Torontonians</w:t>
      </w:r>
      <w:r w:rsidR="00B458AE">
        <w:rPr>
          <w:rFonts w:ascii="Times New Roman" w:hAnsi="Times New Roman" w:cs="Times New Roman"/>
          <w:sz w:val="24"/>
          <w:szCs w:val="24"/>
          <w:lang w:val="en-GB"/>
        </w:rPr>
        <w:t>, seeking relaxation and renewal at their summer cottage</w:t>
      </w:r>
      <w:r w:rsidRPr="00411143">
        <w:rPr>
          <w:rFonts w:ascii="Times New Roman" w:hAnsi="Times New Roman" w:cs="Times New Roman"/>
          <w:sz w:val="24"/>
          <w:szCs w:val="24"/>
          <w:lang w:val="en-GB"/>
        </w:rPr>
        <w:t xml:space="preserve">. After retirement, they lived there for 5 or 6 months every year. </w:t>
      </w:r>
    </w:p>
    <w:p w:rsidR="00F14BCB" w:rsidRDefault="00F14BCB" w:rsidP="00411143">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His last Easter on earth, my grandfather was in the hospital in Toronto where a large window look</w:t>
      </w:r>
      <w:r w:rsidR="00026F01">
        <w:rPr>
          <w:rFonts w:ascii="Times New Roman" w:hAnsi="Times New Roman" w:cs="Times New Roman"/>
          <w:sz w:val="24"/>
          <w:szCs w:val="24"/>
          <w:lang w:val="en-GB"/>
        </w:rPr>
        <w:t>s</w:t>
      </w:r>
      <w:r>
        <w:rPr>
          <w:rFonts w:ascii="Times New Roman" w:hAnsi="Times New Roman" w:cs="Times New Roman"/>
          <w:sz w:val="24"/>
          <w:szCs w:val="24"/>
          <w:lang w:val="en-GB"/>
        </w:rPr>
        <w:t xml:space="preserve"> out over the major highway that leads to the cottage, the 401 Westbound, he stared down at the lanes of traffic and the Westbound sign and said to my father that if they could just get on there, they would make it to the cottage. He did make it. The doctors stabilized him </w:t>
      </w:r>
      <w:r>
        <w:rPr>
          <w:rFonts w:ascii="Times New Roman" w:hAnsi="Times New Roman" w:cs="Times New Roman"/>
          <w:sz w:val="24"/>
          <w:szCs w:val="24"/>
          <w:lang w:val="en-GB"/>
        </w:rPr>
        <w:lastRenderedPageBreak/>
        <w:t xml:space="preserve">enough to be discharged and my uncle, my grandparents’ oldest child, put his life on hold and took his parents to the cottage that spring for three months. For one last time. My grandfather died </w:t>
      </w:r>
      <w:r w:rsidR="007328C0">
        <w:rPr>
          <w:rFonts w:ascii="Times New Roman" w:hAnsi="Times New Roman" w:cs="Times New Roman"/>
          <w:sz w:val="24"/>
          <w:szCs w:val="24"/>
          <w:lang w:val="en-GB"/>
        </w:rPr>
        <w:t>that</w:t>
      </w:r>
      <w:r>
        <w:rPr>
          <w:rFonts w:ascii="Times New Roman" w:hAnsi="Times New Roman" w:cs="Times New Roman"/>
          <w:sz w:val="24"/>
          <w:szCs w:val="24"/>
          <w:lang w:val="en-GB"/>
        </w:rPr>
        <w:t xml:space="preserve"> July. But he got to spend those last months in the place he loved most.</w:t>
      </w:r>
    </w:p>
    <w:p w:rsidR="00A512E5" w:rsidRDefault="00411143" w:rsidP="00411143">
      <w:pPr>
        <w:spacing w:line="480" w:lineRule="auto"/>
        <w:ind w:firstLine="720"/>
        <w:rPr>
          <w:rFonts w:ascii="Times New Roman" w:hAnsi="Times New Roman" w:cs="Times New Roman"/>
          <w:sz w:val="24"/>
          <w:szCs w:val="24"/>
          <w:lang w:val="en-GB"/>
        </w:rPr>
      </w:pPr>
      <w:r w:rsidRPr="00411143">
        <w:rPr>
          <w:rFonts w:ascii="Times New Roman" w:hAnsi="Times New Roman" w:cs="Times New Roman"/>
          <w:sz w:val="24"/>
          <w:szCs w:val="24"/>
          <w:lang w:val="en-GB"/>
        </w:rPr>
        <w:t>My father grew up at the lakeside retreat; every weekend and every summer. I was an infant when I first arrived on the shore. I was walked to sleep on hot July nights by the beat of the waves</w:t>
      </w:r>
      <w:r w:rsidR="008F1BD9">
        <w:rPr>
          <w:rFonts w:ascii="Times New Roman" w:hAnsi="Times New Roman" w:cs="Times New Roman"/>
          <w:sz w:val="24"/>
          <w:szCs w:val="24"/>
          <w:lang w:val="en-GB"/>
        </w:rPr>
        <w:t xml:space="preserve"> on that shoreline</w:t>
      </w:r>
      <w:r w:rsidRPr="00411143">
        <w:rPr>
          <w:rFonts w:ascii="Times New Roman" w:hAnsi="Times New Roman" w:cs="Times New Roman"/>
          <w:sz w:val="24"/>
          <w:szCs w:val="24"/>
          <w:lang w:val="en-GB"/>
        </w:rPr>
        <w:t xml:space="preserve">, according to family lore, through my first summer. My father’s five siblings spread out across the </w:t>
      </w:r>
      <w:r w:rsidR="00543B41">
        <w:rPr>
          <w:rFonts w:ascii="Times New Roman" w:hAnsi="Times New Roman" w:cs="Times New Roman"/>
          <w:sz w:val="24"/>
          <w:szCs w:val="24"/>
          <w:lang w:val="en-GB"/>
        </w:rPr>
        <w:t>country</w:t>
      </w:r>
      <w:r w:rsidRPr="00411143">
        <w:rPr>
          <w:rFonts w:ascii="Times New Roman" w:hAnsi="Times New Roman" w:cs="Times New Roman"/>
          <w:sz w:val="24"/>
          <w:szCs w:val="24"/>
          <w:lang w:val="en-GB"/>
        </w:rPr>
        <w:t xml:space="preserve"> as they grew older, but still found time to spend on the beach, at the lake, watching the sun set with my grandmother </w:t>
      </w:r>
      <w:r w:rsidR="00543B41">
        <w:rPr>
          <w:rFonts w:ascii="Times New Roman" w:hAnsi="Times New Roman" w:cs="Times New Roman"/>
          <w:sz w:val="24"/>
          <w:szCs w:val="24"/>
          <w:lang w:val="en-GB"/>
        </w:rPr>
        <w:t>in the</w:t>
      </w:r>
      <w:r w:rsidRPr="00411143">
        <w:rPr>
          <w:rFonts w:ascii="Times New Roman" w:hAnsi="Times New Roman" w:cs="Times New Roman"/>
          <w:sz w:val="24"/>
          <w:szCs w:val="24"/>
          <w:lang w:val="en-GB"/>
        </w:rPr>
        <w:t xml:space="preserve"> summer. And then there were eight grandchildren, myself included. And then seven great-grandchildren tracking their sandy feet across the carpets. </w:t>
      </w:r>
    </w:p>
    <w:p w:rsidR="00684649" w:rsidRDefault="00411143" w:rsidP="00411143">
      <w:pPr>
        <w:spacing w:line="480" w:lineRule="auto"/>
        <w:ind w:firstLine="720"/>
        <w:rPr>
          <w:rFonts w:ascii="Times New Roman" w:hAnsi="Times New Roman" w:cs="Times New Roman"/>
          <w:sz w:val="24"/>
          <w:szCs w:val="24"/>
          <w:lang w:val="en-GB"/>
        </w:rPr>
      </w:pPr>
      <w:r w:rsidRPr="00411143">
        <w:rPr>
          <w:rFonts w:ascii="Times New Roman" w:hAnsi="Times New Roman" w:cs="Times New Roman"/>
          <w:sz w:val="24"/>
          <w:szCs w:val="24"/>
          <w:lang w:val="en-GB"/>
        </w:rPr>
        <w:t xml:space="preserve">When my grandfather passed away in 2005, the wheels of life continued to spin and the cottage lived on. </w:t>
      </w:r>
      <w:r w:rsidR="00D360A1">
        <w:rPr>
          <w:rFonts w:ascii="Times New Roman" w:hAnsi="Times New Roman" w:cs="Times New Roman"/>
          <w:sz w:val="24"/>
          <w:szCs w:val="24"/>
          <w:lang w:val="en-GB"/>
        </w:rPr>
        <w:t>However, w</w:t>
      </w:r>
      <w:r w:rsidRPr="00411143">
        <w:rPr>
          <w:rFonts w:ascii="Times New Roman" w:hAnsi="Times New Roman" w:cs="Times New Roman"/>
          <w:sz w:val="24"/>
          <w:szCs w:val="24"/>
          <w:lang w:val="en-GB"/>
        </w:rPr>
        <w:t>hen my grandmother passed away in 200</w:t>
      </w:r>
      <w:r w:rsidR="00956389">
        <w:rPr>
          <w:rFonts w:ascii="Times New Roman" w:hAnsi="Times New Roman" w:cs="Times New Roman"/>
          <w:sz w:val="24"/>
          <w:szCs w:val="24"/>
          <w:lang w:val="en-GB"/>
        </w:rPr>
        <w:t>9</w:t>
      </w:r>
      <w:r w:rsidRPr="00411143">
        <w:rPr>
          <w:rFonts w:ascii="Times New Roman" w:hAnsi="Times New Roman" w:cs="Times New Roman"/>
          <w:sz w:val="24"/>
          <w:szCs w:val="24"/>
          <w:lang w:val="en-GB"/>
        </w:rPr>
        <w:t>, the estate had to be settled. The family cottage was no longer secure. It became a family battlefield. It was a war everyone lost, in the end. The cottage was sold for an unreasonably low price to strangers in 2013. And it has been mourned ever since.</w:t>
      </w:r>
      <w:r w:rsidR="002F7849">
        <w:rPr>
          <w:rFonts w:ascii="Times New Roman" w:hAnsi="Times New Roman" w:cs="Times New Roman"/>
          <w:sz w:val="24"/>
          <w:szCs w:val="24"/>
          <w:lang w:val="en-GB"/>
        </w:rPr>
        <w:t xml:space="preserve"> </w:t>
      </w:r>
    </w:p>
    <w:p w:rsidR="00A00BED" w:rsidRDefault="00F76E9F" w:rsidP="00411143">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Is this family cottage a sacred place despite its lack of conscious religious connection? </w:t>
      </w:r>
      <w:r w:rsidR="00BF6F2A">
        <w:rPr>
          <w:rFonts w:ascii="Times New Roman" w:hAnsi="Times New Roman" w:cs="Times New Roman"/>
          <w:sz w:val="24"/>
          <w:szCs w:val="24"/>
          <w:lang w:val="en-GB"/>
        </w:rPr>
        <w:t xml:space="preserve">The </w:t>
      </w:r>
      <w:r w:rsidR="00736BEA">
        <w:rPr>
          <w:rFonts w:ascii="Times New Roman" w:hAnsi="Times New Roman" w:cs="Times New Roman"/>
          <w:sz w:val="24"/>
          <w:szCs w:val="24"/>
          <w:lang w:val="en-GB"/>
        </w:rPr>
        <w:t>themes</w:t>
      </w:r>
      <w:r w:rsidR="00BF6F2A">
        <w:rPr>
          <w:rFonts w:ascii="Times New Roman" w:hAnsi="Times New Roman" w:cs="Times New Roman"/>
          <w:sz w:val="24"/>
          <w:szCs w:val="24"/>
          <w:lang w:val="en-GB"/>
        </w:rPr>
        <w:t xml:space="preserve"> of sacredness I will discuss are </w:t>
      </w:r>
      <w:r w:rsidR="00B42446">
        <w:rPr>
          <w:rFonts w:ascii="Times New Roman" w:hAnsi="Times New Roman" w:cs="Times New Roman"/>
          <w:sz w:val="24"/>
          <w:szCs w:val="24"/>
          <w:lang w:val="en-GB"/>
        </w:rPr>
        <w:t>agency of place and relationship between the human and natural elements that comprise that place</w:t>
      </w:r>
      <w:r w:rsidR="003254F9">
        <w:rPr>
          <w:rFonts w:ascii="Times New Roman" w:hAnsi="Times New Roman" w:cs="Times New Roman"/>
          <w:sz w:val="24"/>
          <w:szCs w:val="24"/>
          <w:lang w:val="en-GB"/>
        </w:rPr>
        <w:t xml:space="preserve"> </w:t>
      </w:r>
      <w:r w:rsidR="00615DBE">
        <w:rPr>
          <w:rFonts w:ascii="Times New Roman" w:hAnsi="Times New Roman" w:cs="Times New Roman"/>
          <w:sz w:val="24"/>
          <w:szCs w:val="24"/>
          <w:lang w:val="en-GB"/>
        </w:rPr>
        <w:t>as discussed by Amy Whitehead</w:t>
      </w:r>
      <w:r w:rsidR="001A6C29">
        <w:rPr>
          <w:rStyle w:val="FootnoteReference"/>
          <w:rFonts w:ascii="Times New Roman" w:hAnsi="Times New Roman" w:cs="Times New Roman"/>
          <w:sz w:val="24"/>
          <w:szCs w:val="24"/>
          <w:lang w:val="en-GB"/>
        </w:rPr>
        <w:footnoteReference w:id="1"/>
      </w:r>
      <w:r w:rsidR="00B42446">
        <w:rPr>
          <w:rFonts w:ascii="Times New Roman" w:hAnsi="Times New Roman" w:cs="Times New Roman"/>
          <w:sz w:val="24"/>
          <w:szCs w:val="24"/>
          <w:lang w:val="en-GB"/>
        </w:rPr>
        <w:t xml:space="preserve">, the </w:t>
      </w:r>
      <w:r w:rsidR="00615DBE">
        <w:rPr>
          <w:rFonts w:ascii="Times New Roman" w:hAnsi="Times New Roman" w:cs="Times New Roman"/>
          <w:sz w:val="24"/>
          <w:szCs w:val="24"/>
          <w:lang w:val="en-GB"/>
        </w:rPr>
        <w:t>power of wayfaring and inhabiting as means of creating and experiencing place</w:t>
      </w:r>
      <w:r w:rsidR="003254F9">
        <w:rPr>
          <w:rFonts w:ascii="Times New Roman" w:hAnsi="Times New Roman" w:cs="Times New Roman"/>
          <w:sz w:val="24"/>
          <w:szCs w:val="24"/>
          <w:lang w:val="en-GB"/>
        </w:rPr>
        <w:t xml:space="preserve"> as presented by Tim </w:t>
      </w:r>
      <w:r w:rsidR="003254F9">
        <w:rPr>
          <w:rFonts w:ascii="Times New Roman" w:hAnsi="Times New Roman" w:cs="Times New Roman"/>
          <w:sz w:val="24"/>
          <w:szCs w:val="24"/>
          <w:lang w:val="en-GB"/>
        </w:rPr>
        <w:lastRenderedPageBreak/>
        <w:t>Ingold</w:t>
      </w:r>
      <w:r w:rsidR="00B674C7">
        <w:rPr>
          <w:rStyle w:val="FootnoteReference"/>
          <w:rFonts w:ascii="Times New Roman" w:hAnsi="Times New Roman" w:cs="Times New Roman"/>
          <w:sz w:val="24"/>
          <w:szCs w:val="24"/>
          <w:lang w:val="en-GB"/>
        </w:rPr>
        <w:footnoteReference w:id="2"/>
      </w:r>
      <w:r w:rsidR="00B42446">
        <w:rPr>
          <w:rFonts w:ascii="Times New Roman" w:hAnsi="Times New Roman" w:cs="Times New Roman"/>
          <w:sz w:val="24"/>
          <w:szCs w:val="24"/>
          <w:lang w:val="en-GB"/>
        </w:rPr>
        <w:t xml:space="preserve">, and </w:t>
      </w:r>
      <w:r w:rsidR="0087799A">
        <w:rPr>
          <w:rFonts w:ascii="Times New Roman" w:hAnsi="Times New Roman" w:cs="Times New Roman"/>
          <w:sz w:val="24"/>
          <w:szCs w:val="24"/>
          <w:lang w:val="en-GB"/>
        </w:rPr>
        <w:t>contestation as an indicator of the sacred</w:t>
      </w:r>
      <w:r w:rsidR="003254F9">
        <w:rPr>
          <w:rFonts w:ascii="Times New Roman" w:hAnsi="Times New Roman" w:cs="Times New Roman"/>
          <w:sz w:val="24"/>
          <w:szCs w:val="24"/>
          <w:lang w:val="en-GB"/>
        </w:rPr>
        <w:t xml:space="preserve"> as discussed by Barbara Bender</w:t>
      </w:r>
      <w:r w:rsidR="00B952F5">
        <w:rPr>
          <w:rStyle w:val="FootnoteReference"/>
          <w:rFonts w:ascii="Times New Roman" w:hAnsi="Times New Roman" w:cs="Times New Roman"/>
          <w:sz w:val="24"/>
          <w:szCs w:val="24"/>
          <w:lang w:val="en-GB"/>
        </w:rPr>
        <w:footnoteReference w:id="3"/>
      </w:r>
      <w:r w:rsidR="0087799A">
        <w:rPr>
          <w:rFonts w:ascii="Times New Roman" w:hAnsi="Times New Roman" w:cs="Times New Roman"/>
          <w:sz w:val="24"/>
          <w:szCs w:val="24"/>
          <w:lang w:val="en-GB"/>
        </w:rPr>
        <w:t>, including the form of contestation known as grief</w:t>
      </w:r>
      <w:r w:rsidR="003254F9">
        <w:rPr>
          <w:rFonts w:ascii="Times New Roman" w:hAnsi="Times New Roman" w:cs="Times New Roman"/>
          <w:sz w:val="24"/>
          <w:szCs w:val="24"/>
          <w:lang w:val="en-GB"/>
        </w:rPr>
        <w:t>, as mentioned by Belden Lane</w:t>
      </w:r>
      <w:r w:rsidR="00DA7954">
        <w:rPr>
          <w:rStyle w:val="FootnoteReference"/>
          <w:rFonts w:ascii="Times New Roman" w:hAnsi="Times New Roman" w:cs="Times New Roman"/>
          <w:sz w:val="24"/>
          <w:szCs w:val="24"/>
          <w:lang w:val="en-GB"/>
        </w:rPr>
        <w:footnoteReference w:id="4"/>
      </w:r>
      <w:r w:rsidR="0087799A">
        <w:rPr>
          <w:rFonts w:ascii="Times New Roman" w:hAnsi="Times New Roman" w:cs="Times New Roman"/>
          <w:sz w:val="24"/>
          <w:szCs w:val="24"/>
          <w:lang w:val="en-GB"/>
        </w:rPr>
        <w:t xml:space="preserve">. </w:t>
      </w:r>
      <w:r w:rsidR="00687FB1">
        <w:rPr>
          <w:rFonts w:ascii="Times New Roman" w:hAnsi="Times New Roman" w:cs="Times New Roman"/>
          <w:sz w:val="24"/>
          <w:szCs w:val="24"/>
          <w:lang w:val="en-GB"/>
        </w:rPr>
        <w:t>And finally, looking to Eliade</w:t>
      </w:r>
      <w:r w:rsidR="00847245">
        <w:rPr>
          <w:rStyle w:val="FootnoteReference"/>
          <w:rFonts w:ascii="Times New Roman" w:hAnsi="Times New Roman" w:cs="Times New Roman"/>
          <w:sz w:val="24"/>
          <w:szCs w:val="24"/>
          <w:lang w:val="en-GB"/>
        </w:rPr>
        <w:footnoteReference w:id="5"/>
      </w:r>
      <w:r w:rsidR="00687FB1">
        <w:rPr>
          <w:rFonts w:ascii="Times New Roman" w:hAnsi="Times New Roman" w:cs="Times New Roman"/>
          <w:sz w:val="24"/>
          <w:szCs w:val="24"/>
          <w:lang w:val="en-GB"/>
        </w:rPr>
        <w:t xml:space="preserve"> and Durkheim</w:t>
      </w:r>
      <w:r w:rsidR="00091297">
        <w:rPr>
          <w:rStyle w:val="FootnoteReference"/>
          <w:rFonts w:ascii="Times New Roman" w:hAnsi="Times New Roman" w:cs="Times New Roman"/>
          <w:sz w:val="24"/>
          <w:szCs w:val="24"/>
          <w:lang w:val="en-GB"/>
        </w:rPr>
        <w:footnoteReference w:id="6"/>
      </w:r>
      <w:r w:rsidR="00687FB1">
        <w:rPr>
          <w:rFonts w:ascii="Times New Roman" w:hAnsi="Times New Roman" w:cs="Times New Roman"/>
          <w:sz w:val="24"/>
          <w:szCs w:val="24"/>
          <w:lang w:val="en-GB"/>
        </w:rPr>
        <w:t>, is the sacred nature of the cottage a naturally occurring phenomenon or hierophany, or was it constructed by human or social means?</w:t>
      </w:r>
    </w:p>
    <w:p w:rsidR="007622AA" w:rsidRDefault="007622AA" w:rsidP="00411143">
      <w:pPr>
        <w:spacing w:line="480" w:lineRule="auto"/>
        <w:ind w:firstLine="720"/>
        <w:rPr>
          <w:rFonts w:ascii="Times New Roman" w:hAnsi="Times New Roman" w:cs="Times New Roman"/>
          <w:sz w:val="24"/>
          <w:szCs w:val="24"/>
        </w:rPr>
      </w:pPr>
    </w:p>
    <w:p w:rsidR="0013186F" w:rsidRDefault="0013186F" w:rsidP="00704609">
      <w:pPr>
        <w:spacing w:line="480" w:lineRule="auto"/>
        <w:rPr>
          <w:rFonts w:ascii="Times New Roman" w:hAnsi="Times New Roman" w:cs="Times New Roman"/>
          <w:sz w:val="24"/>
          <w:szCs w:val="24"/>
        </w:rPr>
      </w:pPr>
      <w:r w:rsidRPr="0013186F">
        <w:rPr>
          <w:rFonts w:ascii="Times New Roman" w:hAnsi="Times New Roman" w:cs="Times New Roman"/>
          <w:sz w:val="24"/>
          <w:szCs w:val="24"/>
        </w:rPr>
        <w:t xml:space="preserve">Academic Rational </w:t>
      </w:r>
    </w:p>
    <w:p w:rsidR="004877D3" w:rsidRDefault="00DA6E8D" w:rsidP="0066038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Family cottages are not an established type of holy site with inherent sacred or religious significance in literature, but the summer cottage as </w:t>
      </w:r>
      <w:r w:rsidR="00967755">
        <w:rPr>
          <w:rFonts w:ascii="Times New Roman" w:hAnsi="Times New Roman" w:cs="Times New Roman"/>
          <w:sz w:val="24"/>
          <w:szCs w:val="24"/>
        </w:rPr>
        <w:t>phenomenologically</w:t>
      </w:r>
      <w:r>
        <w:rPr>
          <w:rFonts w:ascii="Times New Roman" w:hAnsi="Times New Roman" w:cs="Times New Roman"/>
          <w:sz w:val="24"/>
          <w:szCs w:val="24"/>
        </w:rPr>
        <w:t xml:space="preserve"> </w:t>
      </w:r>
      <w:r w:rsidR="008417E7">
        <w:rPr>
          <w:rFonts w:ascii="Times New Roman" w:hAnsi="Times New Roman" w:cs="Times New Roman"/>
          <w:sz w:val="24"/>
          <w:szCs w:val="24"/>
        </w:rPr>
        <w:t>explored</w:t>
      </w:r>
      <w:r>
        <w:rPr>
          <w:rFonts w:ascii="Times New Roman" w:hAnsi="Times New Roman" w:cs="Times New Roman"/>
          <w:sz w:val="24"/>
          <w:szCs w:val="24"/>
        </w:rPr>
        <w:t xml:space="preserve"> in my fieldwork exhibits many traits of sacredness as laid out by theorists and scholars </w:t>
      </w:r>
      <w:r w:rsidR="008417E7">
        <w:rPr>
          <w:rFonts w:ascii="Times New Roman" w:hAnsi="Times New Roman" w:cs="Times New Roman"/>
          <w:sz w:val="24"/>
          <w:szCs w:val="24"/>
        </w:rPr>
        <w:t>on</w:t>
      </w:r>
      <w:r>
        <w:rPr>
          <w:rFonts w:ascii="Times New Roman" w:hAnsi="Times New Roman" w:cs="Times New Roman"/>
          <w:sz w:val="24"/>
          <w:szCs w:val="24"/>
        </w:rPr>
        <w:t xml:space="preserve"> the nature of sacred space.</w:t>
      </w:r>
      <w:r w:rsidR="00CE70D7">
        <w:rPr>
          <w:rFonts w:ascii="Times New Roman" w:hAnsi="Times New Roman" w:cs="Times New Roman"/>
          <w:sz w:val="24"/>
          <w:szCs w:val="24"/>
        </w:rPr>
        <w:t xml:space="preserve"> Whitehead</w:t>
      </w:r>
      <w:r w:rsidR="000D6328">
        <w:rPr>
          <w:rStyle w:val="FootnoteReference"/>
          <w:rFonts w:ascii="Times New Roman" w:hAnsi="Times New Roman" w:cs="Times New Roman"/>
          <w:sz w:val="24"/>
          <w:szCs w:val="24"/>
        </w:rPr>
        <w:footnoteReference w:id="7"/>
      </w:r>
      <w:r w:rsidR="00CE70D7">
        <w:rPr>
          <w:rFonts w:ascii="Times New Roman" w:hAnsi="Times New Roman" w:cs="Times New Roman"/>
          <w:sz w:val="24"/>
          <w:szCs w:val="24"/>
        </w:rPr>
        <w:t xml:space="preserve"> stresses the significance of relationship with a </w:t>
      </w:r>
      <w:r w:rsidR="000D6328">
        <w:rPr>
          <w:rFonts w:ascii="Times New Roman" w:hAnsi="Times New Roman" w:cs="Times New Roman"/>
          <w:sz w:val="24"/>
          <w:szCs w:val="24"/>
        </w:rPr>
        <w:t>subject</w:t>
      </w:r>
      <w:r w:rsidR="00CE70D7">
        <w:rPr>
          <w:rFonts w:ascii="Times New Roman" w:hAnsi="Times New Roman" w:cs="Times New Roman"/>
          <w:sz w:val="24"/>
          <w:szCs w:val="24"/>
        </w:rPr>
        <w:t xml:space="preserve"> as </w:t>
      </w:r>
      <w:r w:rsidR="000D6328">
        <w:rPr>
          <w:rFonts w:ascii="Times New Roman" w:hAnsi="Times New Roman" w:cs="Times New Roman"/>
          <w:sz w:val="24"/>
          <w:szCs w:val="24"/>
        </w:rPr>
        <w:t xml:space="preserve">an </w:t>
      </w:r>
      <w:r w:rsidR="00CE70D7">
        <w:rPr>
          <w:rFonts w:ascii="Times New Roman" w:hAnsi="Times New Roman" w:cs="Times New Roman"/>
          <w:sz w:val="24"/>
          <w:szCs w:val="24"/>
        </w:rPr>
        <w:t>element of sacredness. Ingold</w:t>
      </w:r>
      <w:r w:rsidR="000D6328">
        <w:rPr>
          <w:rStyle w:val="FootnoteReference"/>
          <w:rFonts w:ascii="Times New Roman" w:hAnsi="Times New Roman" w:cs="Times New Roman"/>
          <w:sz w:val="24"/>
          <w:szCs w:val="24"/>
        </w:rPr>
        <w:footnoteReference w:id="8"/>
      </w:r>
      <w:r w:rsidR="00CE70D7">
        <w:rPr>
          <w:rFonts w:ascii="Times New Roman" w:hAnsi="Times New Roman" w:cs="Times New Roman"/>
          <w:sz w:val="24"/>
          <w:szCs w:val="24"/>
        </w:rPr>
        <w:t xml:space="preserve"> continues that direction of thinking with his discussion of wayfaring and inhabiting place. The wayfarer fosters relationship with the place they move through, deepening the connection with every encounter. The inhabitant does not move across a space, but exists within it. </w:t>
      </w:r>
    </w:p>
    <w:p w:rsidR="00DA6E8D" w:rsidRDefault="00CE70D7" w:rsidP="00660387">
      <w:pPr>
        <w:spacing w:line="480" w:lineRule="auto"/>
        <w:ind w:firstLine="720"/>
        <w:rPr>
          <w:rFonts w:ascii="Times New Roman" w:hAnsi="Times New Roman" w:cs="Times New Roman"/>
          <w:sz w:val="24"/>
          <w:szCs w:val="24"/>
        </w:rPr>
      </w:pPr>
      <w:r>
        <w:rPr>
          <w:rFonts w:ascii="Times New Roman" w:hAnsi="Times New Roman" w:cs="Times New Roman"/>
          <w:sz w:val="24"/>
          <w:szCs w:val="24"/>
        </w:rPr>
        <w:t>Barbara Bender</w:t>
      </w:r>
      <w:r w:rsidR="000D6328">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and Belden Lane</w:t>
      </w:r>
      <w:r w:rsidR="0089753E">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both define sacred space in light of the contestation of a place, the strength of feeling and belief attached and, in Lane’s case, the grief of </w:t>
      </w:r>
      <w:r>
        <w:rPr>
          <w:rFonts w:ascii="Times New Roman" w:hAnsi="Times New Roman" w:cs="Times New Roman"/>
          <w:sz w:val="24"/>
          <w:szCs w:val="24"/>
        </w:rPr>
        <w:lastRenderedPageBreak/>
        <w:t>displacement felt when such a place is lost. Each of these theorists contribute a unique element of identifying the family cottage as a sacred place, and lead toward the deeper question of whether the sacredness is inherent in the place naturally</w:t>
      </w:r>
      <w:r w:rsidR="00DE39F1">
        <w:rPr>
          <w:rFonts w:ascii="Times New Roman" w:hAnsi="Times New Roman" w:cs="Times New Roman"/>
          <w:sz w:val="24"/>
          <w:szCs w:val="24"/>
        </w:rPr>
        <w:t xml:space="preserve"> as posited by Eliade</w:t>
      </w:r>
      <w:r w:rsidR="0089753E">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or whether it was developed in that place by human agency</w:t>
      </w:r>
      <w:r w:rsidR="00DE39F1">
        <w:rPr>
          <w:rFonts w:ascii="Times New Roman" w:hAnsi="Times New Roman" w:cs="Times New Roman"/>
          <w:sz w:val="24"/>
          <w:szCs w:val="24"/>
        </w:rPr>
        <w:t xml:space="preserve"> as argued by Durkheim</w:t>
      </w:r>
      <w:r w:rsidR="0089753E">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t>
      </w:r>
    </w:p>
    <w:p w:rsidR="00503933" w:rsidRDefault="00503933" w:rsidP="00660387">
      <w:pPr>
        <w:spacing w:line="480" w:lineRule="auto"/>
        <w:ind w:firstLine="720"/>
        <w:rPr>
          <w:rFonts w:ascii="Times New Roman" w:hAnsi="Times New Roman" w:cs="Times New Roman"/>
          <w:sz w:val="24"/>
          <w:szCs w:val="24"/>
        </w:rPr>
      </w:pPr>
    </w:p>
    <w:p w:rsidR="0013186F" w:rsidRDefault="0013186F" w:rsidP="00704609">
      <w:pPr>
        <w:spacing w:line="480" w:lineRule="auto"/>
        <w:rPr>
          <w:rFonts w:ascii="Times New Roman" w:hAnsi="Times New Roman" w:cs="Times New Roman"/>
          <w:sz w:val="24"/>
          <w:szCs w:val="24"/>
        </w:rPr>
      </w:pPr>
      <w:r w:rsidRPr="0013186F">
        <w:rPr>
          <w:rFonts w:ascii="Times New Roman" w:hAnsi="Times New Roman" w:cs="Times New Roman"/>
          <w:sz w:val="24"/>
          <w:szCs w:val="24"/>
        </w:rPr>
        <w:t xml:space="preserve">3. Methodology </w:t>
      </w:r>
    </w:p>
    <w:p w:rsidR="00193F01" w:rsidRDefault="00741D62" w:rsidP="009016A7">
      <w:pPr>
        <w:spacing w:before="24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By walking the shoreline which connects to the same shoreline at the family cottage, I will connect to the experiences of the past at the cottage and the potential sacredness attached to them. I will examine a stone artefact that was brought from that cottage to my parents’ </w:t>
      </w:r>
      <w:r w:rsidR="00193F01">
        <w:rPr>
          <w:rFonts w:ascii="Times New Roman" w:hAnsi="Times New Roman" w:cs="Times New Roman"/>
          <w:sz w:val="24"/>
          <w:szCs w:val="24"/>
        </w:rPr>
        <w:t xml:space="preserve">house </w:t>
      </w:r>
      <w:r>
        <w:rPr>
          <w:rFonts w:ascii="Times New Roman" w:hAnsi="Times New Roman" w:cs="Times New Roman"/>
          <w:sz w:val="24"/>
          <w:szCs w:val="24"/>
        </w:rPr>
        <w:t xml:space="preserve">and present it through a photo. I will also look at photos from my current shore walking and the shoreline as documented in original photographs of the landscape at the old cottage. </w:t>
      </w:r>
    </w:p>
    <w:p w:rsidR="00741D62" w:rsidRDefault="00960CD5" w:rsidP="007641CD">
      <w:pPr>
        <w:spacing w:before="240" w:line="480" w:lineRule="auto"/>
        <w:ind w:firstLine="720"/>
        <w:rPr>
          <w:rFonts w:ascii="Times New Roman" w:hAnsi="Times New Roman" w:cs="Times New Roman"/>
          <w:sz w:val="24"/>
          <w:szCs w:val="24"/>
        </w:rPr>
      </w:pPr>
      <w:r>
        <w:rPr>
          <w:rFonts w:ascii="Times New Roman" w:hAnsi="Times New Roman" w:cs="Times New Roman"/>
          <w:sz w:val="24"/>
          <w:szCs w:val="24"/>
        </w:rPr>
        <w:t>Barbara Bender</w:t>
      </w:r>
      <w:r w:rsidR="002E749D">
        <w:rPr>
          <w:rFonts w:ascii="Times New Roman" w:hAnsi="Times New Roman" w:cs="Times New Roman"/>
          <w:sz w:val="24"/>
          <w:szCs w:val="24"/>
        </w:rPr>
        <w:t>’s</w:t>
      </w:r>
      <w:r w:rsidR="00873FA4">
        <w:rPr>
          <w:rFonts w:ascii="Times New Roman" w:hAnsi="Times New Roman" w:cs="Times New Roman"/>
          <w:sz w:val="24"/>
          <w:szCs w:val="24"/>
        </w:rPr>
        <w:t xml:space="preserve"> </w:t>
      </w:r>
      <w:r w:rsidR="002E749D">
        <w:rPr>
          <w:rFonts w:ascii="Times New Roman" w:hAnsi="Times New Roman" w:cs="Times New Roman"/>
          <w:sz w:val="24"/>
          <w:szCs w:val="24"/>
        </w:rPr>
        <w:t>own methodology in her book chapter “Contested Landscapes” is a historical and contextual approach to the story of Stonehenge and the surrounding landscape. She writes that “one can only understand the contestations and appropriations of a landscape by careful historical contextualization”</w:t>
      </w:r>
      <w:r w:rsidR="0089753E">
        <w:rPr>
          <w:rStyle w:val="FootnoteReference"/>
          <w:rFonts w:ascii="Times New Roman" w:hAnsi="Times New Roman" w:cs="Times New Roman"/>
          <w:sz w:val="24"/>
          <w:szCs w:val="24"/>
        </w:rPr>
        <w:footnoteReference w:id="13"/>
      </w:r>
      <w:r w:rsidR="00D05C2E">
        <w:rPr>
          <w:rFonts w:ascii="Times New Roman" w:hAnsi="Times New Roman" w:cs="Times New Roman"/>
          <w:sz w:val="24"/>
          <w:szCs w:val="24"/>
        </w:rPr>
        <w:t xml:space="preserve"> which is what I aim to do with the history of the family cottage</w:t>
      </w:r>
      <w:r w:rsidR="00662542">
        <w:rPr>
          <w:rFonts w:ascii="Times New Roman" w:hAnsi="Times New Roman" w:cs="Times New Roman"/>
          <w:sz w:val="24"/>
          <w:szCs w:val="24"/>
        </w:rPr>
        <w:t xml:space="preserve"> and the contestation of the place after my grandmother’s death</w:t>
      </w:r>
      <w:r w:rsidR="00D05C2E">
        <w:rPr>
          <w:rFonts w:ascii="Times New Roman" w:hAnsi="Times New Roman" w:cs="Times New Roman"/>
          <w:sz w:val="24"/>
          <w:szCs w:val="24"/>
        </w:rPr>
        <w:t xml:space="preserve">. Bender also states that </w:t>
      </w:r>
      <w:r w:rsidR="00CE1E91">
        <w:rPr>
          <w:rFonts w:ascii="Times New Roman" w:hAnsi="Times New Roman" w:cs="Times New Roman"/>
          <w:sz w:val="24"/>
          <w:szCs w:val="24"/>
        </w:rPr>
        <w:t>“people’s understandings of the places they visit are wound around with memories, resonances, and unpredictable connections”</w:t>
      </w:r>
      <w:r w:rsidR="0089753E">
        <w:rPr>
          <w:rFonts w:ascii="Times New Roman" w:hAnsi="Times New Roman" w:cs="Times New Roman"/>
          <w:sz w:val="24"/>
          <w:szCs w:val="24"/>
        </w:rPr>
        <w:t>.</w:t>
      </w:r>
      <w:r w:rsidR="0089753E">
        <w:rPr>
          <w:rStyle w:val="FootnoteReference"/>
          <w:rFonts w:ascii="Times New Roman" w:hAnsi="Times New Roman" w:cs="Times New Roman"/>
          <w:sz w:val="24"/>
          <w:szCs w:val="24"/>
        </w:rPr>
        <w:footnoteReference w:id="14"/>
      </w:r>
      <w:r w:rsidR="00CE1E91">
        <w:rPr>
          <w:rFonts w:ascii="Times New Roman" w:hAnsi="Times New Roman" w:cs="Times New Roman"/>
          <w:sz w:val="24"/>
          <w:szCs w:val="24"/>
        </w:rPr>
        <w:t xml:space="preserve"> It is through walking the shoreline as I used to do at the cottage, visiting with the stone artefact from the cottage beach and viewing photos of the original </w:t>
      </w:r>
      <w:r w:rsidR="00CE1E91">
        <w:rPr>
          <w:rFonts w:ascii="Times New Roman" w:hAnsi="Times New Roman" w:cs="Times New Roman"/>
          <w:sz w:val="24"/>
          <w:szCs w:val="24"/>
        </w:rPr>
        <w:lastRenderedPageBreak/>
        <w:t>place that I aim to unwind the memories, resonances and connections into forms which can then fit into the language and forms of the theorists to be studied for sacredness and for clues as to from whence that sacredness arises.</w:t>
      </w:r>
      <w:r w:rsidR="00662542">
        <w:rPr>
          <w:rFonts w:ascii="Times New Roman" w:hAnsi="Times New Roman" w:cs="Times New Roman"/>
          <w:sz w:val="24"/>
          <w:szCs w:val="24"/>
        </w:rPr>
        <w:t xml:space="preserve"> This auto-ethnographic approach is patterned after the methodology of Belden Lane</w:t>
      </w:r>
      <w:r w:rsidR="00873FA4">
        <w:rPr>
          <w:rStyle w:val="FootnoteReference"/>
          <w:rFonts w:ascii="Times New Roman" w:hAnsi="Times New Roman" w:cs="Times New Roman"/>
          <w:sz w:val="24"/>
          <w:szCs w:val="24"/>
        </w:rPr>
        <w:footnoteReference w:id="15"/>
      </w:r>
      <w:r w:rsidR="00662542">
        <w:rPr>
          <w:rFonts w:ascii="Times New Roman" w:hAnsi="Times New Roman" w:cs="Times New Roman"/>
          <w:sz w:val="24"/>
          <w:szCs w:val="24"/>
        </w:rPr>
        <w:t xml:space="preserve"> in his book </w:t>
      </w:r>
      <w:r w:rsidR="00662542" w:rsidRPr="00662542">
        <w:rPr>
          <w:rFonts w:ascii="Times New Roman" w:hAnsi="Times New Roman" w:cs="Times New Roman"/>
          <w:i/>
          <w:iCs/>
          <w:sz w:val="24"/>
          <w:szCs w:val="24"/>
        </w:rPr>
        <w:t>Landscapes of the Sacred</w:t>
      </w:r>
      <w:r w:rsidR="00662542">
        <w:rPr>
          <w:rFonts w:ascii="Times New Roman" w:hAnsi="Times New Roman" w:cs="Times New Roman"/>
          <w:sz w:val="24"/>
          <w:szCs w:val="24"/>
        </w:rPr>
        <w:t xml:space="preserve"> where he searches physically for sacredness, on foot, and writes of what he finds in various locations. </w:t>
      </w:r>
    </w:p>
    <w:p w:rsidR="00503933" w:rsidRDefault="00503933" w:rsidP="007641CD">
      <w:pPr>
        <w:spacing w:before="240" w:line="480" w:lineRule="auto"/>
        <w:ind w:firstLine="720"/>
        <w:rPr>
          <w:rFonts w:ascii="Times New Roman" w:hAnsi="Times New Roman" w:cs="Times New Roman"/>
          <w:sz w:val="24"/>
          <w:szCs w:val="24"/>
        </w:rPr>
      </w:pPr>
    </w:p>
    <w:p w:rsidR="0013186F" w:rsidRDefault="0013186F" w:rsidP="00704609">
      <w:pPr>
        <w:spacing w:line="480" w:lineRule="auto"/>
        <w:rPr>
          <w:rFonts w:ascii="Times New Roman" w:hAnsi="Times New Roman" w:cs="Times New Roman"/>
          <w:sz w:val="24"/>
          <w:szCs w:val="24"/>
        </w:rPr>
      </w:pPr>
      <w:r w:rsidRPr="0013186F">
        <w:rPr>
          <w:rFonts w:ascii="Times New Roman" w:hAnsi="Times New Roman" w:cs="Times New Roman"/>
          <w:sz w:val="24"/>
          <w:szCs w:val="24"/>
        </w:rPr>
        <w:t xml:space="preserve">4. Reflexive Considerations </w:t>
      </w:r>
    </w:p>
    <w:p w:rsidR="002845AA" w:rsidRDefault="00716650" w:rsidP="002845A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My experience of the cottage and the surrounding natural environment was heavily influenced by my grandmother: the sacredness I attribute to a sunset, a direct legacy of her own. The cottage deck overlooking the lake was the perfect perch to watch a storm brewing on the horizon. The sky was always alive in her mind. Her rambling walks on the beach looking for interesting stones and driftwood along the waterline were a staple activity of my childhood. I had 19 years of her influence in my life and in shaping my perceptions of the natural world and our connections to it. </w:t>
      </w:r>
    </w:p>
    <w:p w:rsidR="002845AA" w:rsidRDefault="00716650" w:rsidP="002845A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My other grandparents were not without influence in that regard. They were avid gardeners and bird watchers, all three of them, and they passed on strong beliefs about our duty to nature, even just when it is our duty to be aware of it and an active observer. If it weren’t for their influences and early instilling of values grounding me in the natural world, it is unlikely that I would feel the sacred presence of the lake and sky, waves and wind, in the same way. </w:t>
      </w:r>
      <w:r>
        <w:rPr>
          <w:rFonts w:ascii="Times New Roman" w:hAnsi="Times New Roman" w:cs="Times New Roman"/>
          <w:sz w:val="24"/>
          <w:szCs w:val="24"/>
        </w:rPr>
        <w:lastRenderedPageBreak/>
        <w:t xml:space="preserve">Would the cottage then be a sacred place to me in their absence, if I didn’t inherit their connection to the natural environment around it? Perhaps not. </w:t>
      </w:r>
    </w:p>
    <w:p w:rsidR="00716650" w:rsidRDefault="00A208C9" w:rsidP="002845A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the absence of that connection to the environment, there would still be the family connection to the place. The memories of growing up at the cottage and the family stories of my father having grown up at the same place definitely contribute to the feeling of sacredness. If someone were to visit the place without the family connection and without an appreciation of nature, the place would </w:t>
      </w:r>
      <w:r w:rsidR="003C463E">
        <w:rPr>
          <w:rFonts w:ascii="Times New Roman" w:hAnsi="Times New Roman" w:cs="Times New Roman"/>
          <w:sz w:val="24"/>
          <w:szCs w:val="24"/>
        </w:rPr>
        <w:t xml:space="preserve">probably </w:t>
      </w:r>
      <w:r>
        <w:rPr>
          <w:rFonts w:ascii="Times New Roman" w:hAnsi="Times New Roman" w:cs="Times New Roman"/>
          <w:sz w:val="24"/>
          <w:szCs w:val="24"/>
        </w:rPr>
        <w:t xml:space="preserve">not feel sacred to them. </w:t>
      </w:r>
    </w:p>
    <w:p w:rsidR="006B696D" w:rsidRDefault="006B696D" w:rsidP="00704609">
      <w:pPr>
        <w:spacing w:line="480" w:lineRule="auto"/>
        <w:rPr>
          <w:rFonts w:ascii="Times New Roman" w:hAnsi="Times New Roman" w:cs="Times New Roman"/>
          <w:i/>
          <w:iCs/>
          <w:sz w:val="24"/>
          <w:szCs w:val="24"/>
        </w:rPr>
      </w:pPr>
    </w:p>
    <w:p w:rsidR="0013186F" w:rsidRDefault="0013186F" w:rsidP="00704609">
      <w:pPr>
        <w:spacing w:line="480" w:lineRule="auto"/>
        <w:rPr>
          <w:rFonts w:ascii="Times New Roman" w:hAnsi="Times New Roman" w:cs="Times New Roman"/>
          <w:sz w:val="24"/>
          <w:szCs w:val="24"/>
        </w:rPr>
      </w:pPr>
      <w:r w:rsidRPr="0013186F">
        <w:rPr>
          <w:rFonts w:ascii="Times New Roman" w:hAnsi="Times New Roman" w:cs="Times New Roman"/>
          <w:sz w:val="24"/>
          <w:szCs w:val="24"/>
        </w:rPr>
        <w:t xml:space="preserve">5. Literature Review </w:t>
      </w:r>
    </w:p>
    <w:p w:rsidR="006E0BD4" w:rsidRDefault="00D501A1" w:rsidP="006E42F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While cottages are not known in literature as holy places or associated with religious experiences, they are a staple in the Canadian middle class experience of many post-war families. Lucy Lynch </w:t>
      </w:r>
      <w:r w:rsidR="004E17E7">
        <w:rPr>
          <w:rFonts w:ascii="Times New Roman" w:hAnsi="Times New Roman" w:cs="Times New Roman"/>
          <w:sz w:val="24"/>
          <w:szCs w:val="24"/>
        </w:rPr>
        <w:t xml:space="preserve">in her article, </w:t>
      </w:r>
      <w:r w:rsidR="00771803">
        <w:rPr>
          <w:rFonts w:ascii="Times New Roman" w:hAnsi="Times New Roman" w:cs="Times New Roman"/>
          <w:sz w:val="24"/>
          <w:szCs w:val="24"/>
        </w:rPr>
        <w:t xml:space="preserve">“The Hamptons of Toronto,” </w:t>
      </w:r>
      <w:r>
        <w:rPr>
          <w:rFonts w:ascii="Times New Roman" w:hAnsi="Times New Roman" w:cs="Times New Roman"/>
          <w:sz w:val="24"/>
          <w:szCs w:val="24"/>
        </w:rPr>
        <w:t xml:space="preserve">explains the context and defines cottages as </w:t>
      </w:r>
      <w:r w:rsidR="00873FA4">
        <w:rPr>
          <w:rFonts w:ascii="Times New Roman" w:hAnsi="Times New Roman" w:cs="Times New Roman"/>
          <w:sz w:val="24"/>
          <w:szCs w:val="24"/>
        </w:rPr>
        <w:t>‘</w:t>
      </w:r>
      <w:r w:rsidR="00E675DB">
        <w:rPr>
          <w:rFonts w:ascii="Times New Roman" w:hAnsi="Times New Roman" w:cs="Times New Roman"/>
          <w:sz w:val="24"/>
          <w:szCs w:val="24"/>
        </w:rPr>
        <w:t>Ontario’s second homes</w:t>
      </w:r>
      <w:r>
        <w:rPr>
          <w:rFonts w:ascii="Times New Roman" w:hAnsi="Times New Roman" w:cs="Times New Roman"/>
          <w:sz w:val="24"/>
          <w:szCs w:val="24"/>
        </w:rPr>
        <w:t>…</w:t>
      </w:r>
      <w:r w:rsidR="00E675DB">
        <w:rPr>
          <w:rFonts w:ascii="Times New Roman" w:hAnsi="Times New Roman" w:cs="Times New Roman"/>
          <w:sz w:val="24"/>
          <w:szCs w:val="24"/>
        </w:rPr>
        <w:t xml:space="preserve"> Second home landscapes, often oriented around a body of water (or other rural amenity) and located outside of major urban centres, are referred to as “cottage country</w:t>
      </w:r>
      <w:r w:rsidR="00873FA4">
        <w:rPr>
          <w:rFonts w:ascii="Times New Roman" w:hAnsi="Times New Roman" w:cs="Times New Roman"/>
          <w:sz w:val="24"/>
          <w:szCs w:val="24"/>
        </w:rPr>
        <w:t>’.</w:t>
      </w:r>
      <w:r w:rsidR="00873FA4">
        <w:rPr>
          <w:rStyle w:val="FootnoteReference"/>
          <w:rFonts w:ascii="Times New Roman" w:hAnsi="Times New Roman" w:cs="Times New Roman"/>
          <w:sz w:val="24"/>
          <w:szCs w:val="24"/>
        </w:rPr>
        <w:footnoteReference w:id="16"/>
      </w:r>
      <w:r w:rsidR="00E675DB">
        <w:rPr>
          <w:rFonts w:ascii="Times New Roman" w:hAnsi="Times New Roman" w:cs="Times New Roman"/>
          <w:sz w:val="24"/>
          <w:szCs w:val="24"/>
        </w:rPr>
        <w:t xml:space="preserve"> </w:t>
      </w:r>
      <w:r>
        <w:rPr>
          <w:rFonts w:ascii="Times New Roman" w:hAnsi="Times New Roman" w:cs="Times New Roman"/>
          <w:sz w:val="24"/>
          <w:szCs w:val="24"/>
        </w:rPr>
        <w:t xml:space="preserve">These are places where people escape from the city, from their daily responsibilities and lose themselves in a revitalizing, natural landscape. </w:t>
      </w:r>
      <w:r w:rsidR="006E42F4">
        <w:rPr>
          <w:rFonts w:ascii="Times New Roman" w:hAnsi="Times New Roman" w:cs="Times New Roman"/>
          <w:sz w:val="24"/>
          <w:szCs w:val="24"/>
        </w:rPr>
        <w:t>But this travel, Stephen Svenson argues</w:t>
      </w:r>
      <w:r w:rsidR="00771803">
        <w:rPr>
          <w:rFonts w:ascii="Times New Roman" w:hAnsi="Times New Roman" w:cs="Times New Roman"/>
          <w:sz w:val="24"/>
          <w:szCs w:val="24"/>
        </w:rPr>
        <w:t xml:space="preserve"> in his article “Cottaging,”</w:t>
      </w:r>
      <w:r w:rsidR="006E42F4">
        <w:rPr>
          <w:rFonts w:ascii="Times New Roman" w:hAnsi="Times New Roman" w:cs="Times New Roman"/>
          <w:sz w:val="24"/>
          <w:szCs w:val="24"/>
        </w:rPr>
        <w:t xml:space="preserve"> is not merely an escape, because while </w:t>
      </w:r>
      <w:r w:rsidR="00D10D48">
        <w:rPr>
          <w:rFonts w:ascii="Times New Roman" w:hAnsi="Times New Roman" w:cs="Times New Roman"/>
          <w:sz w:val="24"/>
          <w:szCs w:val="24"/>
        </w:rPr>
        <w:t>‘</w:t>
      </w:r>
      <w:r w:rsidR="006E42F4">
        <w:rPr>
          <w:rFonts w:ascii="Times New Roman" w:hAnsi="Times New Roman" w:cs="Times New Roman"/>
          <w:sz w:val="24"/>
          <w:szCs w:val="24"/>
        </w:rPr>
        <w:t>a</w:t>
      </w:r>
      <w:r w:rsidR="006E0BD4">
        <w:rPr>
          <w:rFonts w:ascii="Times New Roman" w:hAnsi="Times New Roman" w:cs="Times New Roman"/>
          <w:sz w:val="24"/>
          <w:szCs w:val="24"/>
        </w:rPr>
        <w:t xml:space="preserve"> tourist takes a vacation from responsibility; the cottager makes a commitment to place</w:t>
      </w:r>
      <w:r w:rsidR="00BE2CEE">
        <w:rPr>
          <w:rFonts w:ascii="Times New Roman" w:hAnsi="Times New Roman" w:cs="Times New Roman"/>
          <w:sz w:val="24"/>
          <w:szCs w:val="24"/>
        </w:rPr>
        <w:t>.</w:t>
      </w:r>
      <w:r w:rsidR="00D10D48">
        <w:rPr>
          <w:rFonts w:ascii="Times New Roman" w:hAnsi="Times New Roman" w:cs="Times New Roman"/>
          <w:sz w:val="24"/>
          <w:szCs w:val="24"/>
        </w:rPr>
        <w:t>’</w:t>
      </w:r>
      <w:r w:rsidR="00BE2CEE">
        <w:rPr>
          <w:rStyle w:val="FootnoteReference"/>
          <w:rFonts w:ascii="Times New Roman" w:hAnsi="Times New Roman" w:cs="Times New Roman"/>
          <w:sz w:val="24"/>
          <w:szCs w:val="24"/>
        </w:rPr>
        <w:footnoteReference w:id="17"/>
      </w:r>
      <w:r w:rsidR="006E42F4">
        <w:rPr>
          <w:rFonts w:ascii="Times New Roman" w:hAnsi="Times New Roman" w:cs="Times New Roman"/>
          <w:sz w:val="24"/>
          <w:szCs w:val="24"/>
        </w:rPr>
        <w:t xml:space="preserve"> </w:t>
      </w:r>
    </w:p>
    <w:p w:rsidR="00900638" w:rsidRDefault="00A004B6" w:rsidP="00592C4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That commitment becomes a relationship </w:t>
      </w:r>
      <w:r w:rsidR="00CF2006">
        <w:rPr>
          <w:rFonts w:ascii="Times New Roman" w:hAnsi="Times New Roman" w:cs="Times New Roman"/>
          <w:sz w:val="24"/>
          <w:szCs w:val="24"/>
        </w:rPr>
        <w:t xml:space="preserve">as </w:t>
      </w:r>
      <w:r w:rsidR="007324CB">
        <w:rPr>
          <w:rFonts w:ascii="Times New Roman" w:hAnsi="Times New Roman" w:cs="Times New Roman"/>
          <w:sz w:val="24"/>
          <w:szCs w:val="24"/>
        </w:rPr>
        <w:t xml:space="preserve">Tim </w:t>
      </w:r>
      <w:r w:rsidR="00CF2006">
        <w:rPr>
          <w:rFonts w:ascii="Times New Roman" w:hAnsi="Times New Roman" w:cs="Times New Roman"/>
          <w:sz w:val="24"/>
          <w:szCs w:val="24"/>
        </w:rPr>
        <w:t xml:space="preserve">Ingold describes </w:t>
      </w:r>
      <w:r w:rsidR="007324CB">
        <w:rPr>
          <w:rFonts w:ascii="Times New Roman" w:hAnsi="Times New Roman" w:cs="Times New Roman"/>
          <w:sz w:val="24"/>
          <w:szCs w:val="24"/>
        </w:rPr>
        <w:t xml:space="preserve">in his book, </w:t>
      </w:r>
      <w:r w:rsidR="007324CB" w:rsidRPr="007324CB">
        <w:rPr>
          <w:rFonts w:ascii="Times New Roman" w:hAnsi="Times New Roman" w:cs="Times New Roman"/>
          <w:i/>
          <w:iCs/>
          <w:sz w:val="24"/>
          <w:szCs w:val="24"/>
        </w:rPr>
        <w:t>Lines</w:t>
      </w:r>
      <w:r w:rsidR="007324CB">
        <w:rPr>
          <w:rFonts w:ascii="Times New Roman" w:hAnsi="Times New Roman" w:cs="Times New Roman"/>
          <w:sz w:val="24"/>
          <w:szCs w:val="24"/>
        </w:rPr>
        <w:t>. T</w:t>
      </w:r>
      <w:r w:rsidR="00CF2006">
        <w:rPr>
          <w:rFonts w:ascii="Times New Roman" w:hAnsi="Times New Roman" w:cs="Times New Roman"/>
          <w:sz w:val="24"/>
          <w:szCs w:val="24"/>
        </w:rPr>
        <w:t>he process of inhabiting a place</w:t>
      </w:r>
      <w:r w:rsidR="00592C4E">
        <w:rPr>
          <w:rFonts w:ascii="Times New Roman" w:hAnsi="Times New Roman" w:cs="Times New Roman"/>
          <w:sz w:val="24"/>
          <w:szCs w:val="24"/>
        </w:rPr>
        <w:t xml:space="preserve"> </w:t>
      </w:r>
      <w:r w:rsidR="007324CB">
        <w:rPr>
          <w:rFonts w:ascii="Times New Roman" w:hAnsi="Times New Roman" w:cs="Times New Roman"/>
          <w:sz w:val="24"/>
          <w:szCs w:val="24"/>
        </w:rPr>
        <w:t>creates relationship through</w:t>
      </w:r>
      <w:r w:rsidR="00592C4E">
        <w:rPr>
          <w:rFonts w:ascii="Times New Roman" w:hAnsi="Times New Roman" w:cs="Times New Roman"/>
          <w:sz w:val="24"/>
          <w:szCs w:val="24"/>
        </w:rPr>
        <w:t xml:space="preserve"> the shared experience of a wayfarer and </w:t>
      </w:r>
      <w:r w:rsidR="00592C4E">
        <w:rPr>
          <w:rFonts w:ascii="Times New Roman" w:hAnsi="Times New Roman" w:cs="Times New Roman"/>
          <w:sz w:val="24"/>
          <w:szCs w:val="24"/>
        </w:rPr>
        <w:lastRenderedPageBreak/>
        <w:t xml:space="preserve">the landscape </w:t>
      </w:r>
      <w:r w:rsidR="007324CB">
        <w:rPr>
          <w:rFonts w:ascii="Times New Roman" w:hAnsi="Times New Roman" w:cs="Times New Roman"/>
          <w:sz w:val="24"/>
          <w:szCs w:val="24"/>
        </w:rPr>
        <w:t>in</w:t>
      </w:r>
      <w:r w:rsidR="00592C4E">
        <w:rPr>
          <w:rFonts w:ascii="Times New Roman" w:hAnsi="Times New Roman" w:cs="Times New Roman"/>
          <w:sz w:val="24"/>
          <w:szCs w:val="24"/>
        </w:rPr>
        <w:t xml:space="preserve"> which they </w:t>
      </w:r>
      <w:r w:rsidR="007324CB">
        <w:rPr>
          <w:rFonts w:ascii="Times New Roman" w:hAnsi="Times New Roman" w:cs="Times New Roman"/>
          <w:sz w:val="24"/>
          <w:szCs w:val="24"/>
        </w:rPr>
        <w:t>dwell</w:t>
      </w:r>
      <w:r w:rsidR="00592C4E">
        <w:rPr>
          <w:rFonts w:ascii="Times New Roman" w:hAnsi="Times New Roman" w:cs="Times New Roman"/>
          <w:sz w:val="24"/>
          <w:szCs w:val="24"/>
        </w:rPr>
        <w:t>.</w:t>
      </w:r>
      <w:r w:rsidR="007658B3">
        <w:rPr>
          <w:rStyle w:val="FootnoteReference"/>
          <w:rFonts w:ascii="Times New Roman" w:hAnsi="Times New Roman" w:cs="Times New Roman"/>
          <w:sz w:val="24"/>
          <w:szCs w:val="24"/>
        </w:rPr>
        <w:footnoteReference w:id="18"/>
      </w:r>
      <w:r w:rsidR="00592C4E">
        <w:rPr>
          <w:rFonts w:ascii="Times New Roman" w:hAnsi="Times New Roman" w:cs="Times New Roman"/>
          <w:sz w:val="24"/>
          <w:szCs w:val="24"/>
        </w:rPr>
        <w:t xml:space="preserve"> In this case, the argument is made that the lake, which some would see as </w:t>
      </w:r>
      <w:r w:rsidR="00F32C3D">
        <w:rPr>
          <w:rFonts w:ascii="Times New Roman" w:hAnsi="Times New Roman" w:cs="Times New Roman"/>
          <w:sz w:val="24"/>
          <w:szCs w:val="24"/>
        </w:rPr>
        <w:t xml:space="preserve">a </w:t>
      </w:r>
      <w:r w:rsidR="00592C4E">
        <w:rPr>
          <w:rFonts w:ascii="Times New Roman" w:hAnsi="Times New Roman" w:cs="Times New Roman"/>
          <w:sz w:val="24"/>
          <w:szCs w:val="24"/>
        </w:rPr>
        <w:t>landscape, is, in fact, a person in its own right with the ability to be a wayfarer as Ingold describes.</w:t>
      </w:r>
      <w:r w:rsidR="007658B3">
        <w:rPr>
          <w:rStyle w:val="FootnoteReference"/>
          <w:rFonts w:ascii="Times New Roman" w:hAnsi="Times New Roman" w:cs="Times New Roman"/>
          <w:sz w:val="24"/>
          <w:szCs w:val="24"/>
        </w:rPr>
        <w:footnoteReference w:id="19"/>
      </w:r>
      <w:r w:rsidR="00592C4E">
        <w:rPr>
          <w:rFonts w:ascii="Times New Roman" w:hAnsi="Times New Roman" w:cs="Times New Roman"/>
          <w:sz w:val="24"/>
          <w:szCs w:val="24"/>
        </w:rPr>
        <w:t xml:space="preserve"> Amy Whitehead agrees with this possibility as she writes</w:t>
      </w:r>
      <w:r w:rsidR="007324CB">
        <w:rPr>
          <w:rFonts w:ascii="Times New Roman" w:hAnsi="Times New Roman" w:cs="Times New Roman"/>
          <w:sz w:val="24"/>
          <w:szCs w:val="24"/>
        </w:rPr>
        <w:t xml:space="preserve"> in her </w:t>
      </w:r>
      <w:r w:rsidR="006D486F">
        <w:rPr>
          <w:rFonts w:ascii="Times New Roman" w:hAnsi="Times New Roman" w:cs="Times New Roman"/>
          <w:sz w:val="24"/>
          <w:szCs w:val="24"/>
        </w:rPr>
        <w:t>book chapter,</w:t>
      </w:r>
      <w:r w:rsidR="006D486F" w:rsidRPr="006D486F">
        <w:rPr>
          <w:rFonts w:ascii="Times New Roman" w:hAnsi="Times New Roman" w:cs="Times New Roman"/>
          <w:sz w:val="24"/>
          <w:szCs w:val="24"/>
          <w:lang w:val="en-GB"/>
        </w:rPr>
        <w:t xml:space="preserve"> </w:t>
      </w:r>
      <w:r w:rsidR="006D486F" w:rsidRPr="006D486F">
        <w:rPr>
          <w:rFonts w:ascii="Times New Roman" w:hAnsi="Times New Roman" w:cs="Times New Roman"/>
          <w:sz w:val="24"/>
          <w:szCs w:val="24"/>
          <w:lang w:val="en-GB"/>
        </w:rPr>
        <w:t>“Relationships, Relating, Relationality</w:t>
      </w:r>
      <w:r w:rsidR="006D486F">
        <w:rPr>
          <w:rFonts w:ascii="Times New Roman" w:hAnsi="Times New Roman" w:cs="Times New Roman"/>
          <w:sz w:val="24"/>
          <w:szCs w:val="24"/>
          <w:lang w:val="en-GB"/>
        </w:rPr>
        <w:t>,</w:t>
      </w:r>
      <w:r w:rsidR="006D486F" w:rsidRPr="006D486F">
        <w:rPr>
          <w:rFonts w:ascii="Times New Roman" w:hAnsi="Times New Roman" w:cs="Times New Roman"/>
          <w:sz w:val="24"/>
          <w:szCs w:val="24"/>
          <w:lang w:val="en-GB"/>
        </w:rPr>
        <w:t>”</w:t>
      </w:r>
      <w:r w:rsidR="00592C4E">
        <w:rPr>
          <w:rFonts w:ascii="Times New Roman" w:hAnsi="Times New Roman" w:cs="Times New Roman"/>
          <w:sz w:val="24"/>
          <w:szCs w:val="24"/>
        </w:rPr>
        <w:t xml:space="preserve"> that </w:t>
      </w:r>
      <w:r w:rsidR="007658B3">
        <w:rPr>
          <w:rFonts w:ascii="Times New Roman" w:hAnsi="Times New Roman" w:cs="Times New Roman"/>
          <w:sz w:val="24"/>
          <w:szCs w:val="24"/>
        </w:rPr>
        <w:t>‘</w:t>
      </w:r>
      <w:r w:rsidR="00F560C3">
        <w:rPr>
          <w:rFonts w:ascii="Times New Roman" w:hAnsi="Times New Roman" w:cs="Times New Roman"/>
          <w:sz w:val="24"/>
          <w:szCs w:val="24"/>
        </w:rPr>
        <w:t>i</w:t>
      </w:r>
      <w:r w:rsidR="00900638" w:rsidRPr="00900638">
        <w:rPr>
          <w:rFonts w:ascii="Times New Roman" w:hAnsi="Times New Roman" w:cs="Times New Roman"/>
          <w:sz w:val="24"/>
          <w:szCs w:val="24"/>
        </w:rPr>
        <w:t>n moments of relational engagement the boundaries that separate subjects from objects, or the sacred from the profane, become fluid concepts</w:t>
      </w:r>
      <w:r w:rsidR="007658B3">
        <w:rPr>
          <w:rFonts w:ascii="Times New Roman" w:hAnsi="Times New Roman" w:cs="Times New Roman"/>
          <w:sz w:val="24"/>
          <w:szCs w:val="24"/>
        </w:rPr>
        <w:t>.’</w:t>
      </w:r>
      <w:r w:rsidR="007658B3">
        <w:rPr>
          <w:rStyle w:val="FootnoteReference"/>
          <w:rFonts w:ascii="Times New Roman" w:hAnsi="Times New Roman" w:cs="Times New Roman"/>
          <w:sz w:val="24"/>
          <w:szCs w:val="24"/>
        </w:rPr>
        <w:footnoteReference w:id="20"/>
      </w:r>
      <w:r w:rsidR="00900638" w:rsidRPr="00900638">
        <w:rPr>
          <w:rFonts w:ascii="Times New Roman" w:hAnsi="Times New Roman" w:cs="Times New Roman"/>
          <w:sz w:val="24"/>
          <w:szCs w:val="24"/>
        </w:rPr>
        <w:t xml:space="preserve"> </w:t>
      </w:r>
      <w:r w:rsidR="000A5D00">
        <w:rPr>
          <w:rFonts w:ascii="Times New Roman" w:hAnsi="Times New Roman" w:cs="Times New Roman"/>
          <w:sz w:val="24"/>
          <w:szCs w:val="24"/>
        </w:rPr>
        <w:t xml:space="preserve">The relationships between the people and the lake, the lake and the shoreline, the shoreline, lake and the objects which traverse them, and the people with each other, all </w:t>
      </w:r>
      <w:r w:rsidR="002675BA">
        <w:rPr>
          <w:rFonts w:ascii="Times New Roman" w:hAnsi="Times New Roman" w:cs="Times New Roman"/>
          <w:sz w:val="24"/>
          <w:szCs w:val="24"/>
        </w:rPr>
        <w:t>began</w:t>
      </w:r>
      <w:r w:rsidR="000A5D00">
        <w:rPr>
          <w:rFonts w:ascii="Times New Roman" w:hAnsi="Times New Roman" w:cs="Times New Roman"/>
          <w:sz w:val="24"/>
          <w:szCs w:val="24"/>
        </w:rPr>
        <w:t xml:space="preserve"> at the cottage. </w:t>
      </w:r>
    </w:p>
    <w:p w:rsidR="006D486F" w:rsidRDefault="006D486F" w:rsidP="00592C4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Barbara Bender </w:t>
      </w:r>
      <w:r w:rsidR="001D1080">
        <w:rPr>
          <w:rFonts w:ascii="Times New Roman" w:hAnsi="Times New Roman" w:cs="Times New Roman"/>
          <w:sz w:val="24"/>
          <w:szCs w:val="24"/>
        </w:rPr>
        <w:t xml:space="preserve">in her book chapter “Contested Landscapes” and Belden Lane in his book, </w:t>
      </w:r>
      <w:r w:rsidR="001D1080" w:rsidRPr="00EC0CB0">
        <w:rPr>
          <w:rFonts w:ascii="Times New Roman" w:hAnsi="Times New Roman" w:cs="Times New Roman"/>
          <w:i/>
          <w:iCs/>
          <w:sz w:val="24"/>
          <w:szCs w:val="24"/>
        </w:rPr>
        <w:t>Landscapes of the Sacred</w:t>
      </w:r>
      <w:r w:rsidR="001D1080">
        <w:rPr>
          <w:rFonts w:ascii="Times New Roman" w:hAnsi="Times New Roman" w:cs="Times New Roman"/>
          <w:sz w:val="24"/>
          <w:szCs w:val="24"/>
        </w:rPr>
        <w:t xml:space="preserve">, both express that the sacredness of a place can be </w:t>
      </w:r>
      <w:r w:rsidR="00BC09EF">
        <w:rPr>
          <w:rFonts w:ascii="Times New Roman" w:hAnsi="Times New Roman" w:cs="Times New Roman"/>
          <w:sz w:val="24"/>
          <w:szCs w:val="24"/>
        </w:rPr>
        <w:t>documented through the contestation the place has experienced</w:t>
      </w:r>
      <w:r w:rsidR="00EF1FBE">
        <w:rPr>
          <w:rFonts w:ascii="Times New Roman" w:hAnsi="Times New Roman" w:cs="Times New Roman"/>
          <w:sz w:val="24"/>
          <w:szCs w:val="24"/>
        </w:rPr>
        <w:t>:</w:t>
      </w:r>
      <w:r w:rsidR="00BC09EF">
        <w:rPr>
          <w:rFonts w:ascii="Times New Roman" w:hAnsi="Times New Roman" w:cs="Times New Roman"/>
          <w:sz w:val="24"/>
          <w:szCs w:val="24"/>
        </w:rPr>
        <w:t xml:space="preserve"> the degree to which people disagree over the place, to the point of violence.</w:t>
      </w:r>
      <w:r w:rsidR="005E5236">
        <w:rPr>
          <w:rStyle w:val="FootnoteReference"/>
          <w:rFonts w:ascii="Times New Roman" w:hAnsi="Times New Roman" w:cs="Times New Roman"/>
          <w:sz w:val="24"/>
          <w:szCs w:val="24"/>
        </w:rPr>
        <w:footnoteReference w:id="21"/>
      </w:r>
      <w:r w:rsidR="00BC09EF">
        <w:rPr>
          <w:rFonts w:ascii="Times New Roman" w:hAnsi="Times New Roman" w:cs="Times New Roman"/>
          <w:sz w:val="24"/>
          <w:szCs w:val="24"/>
        </w:rPr>
        <w:t xml:space="preserve"> This violence of emotion and disagreement is</w:t>
      </w:r>
      <w:r w:rsidR="00EC0CB0">
        <w:rPr>
          <w:rFonts w:ascii="Times New Roman" w:hAnsi="Times New Roman" w:cs="Times New Roman"/>
          <w:sz w:val="24"/>
          <w:szCs w:val="24"/>
        </w:rPr>
        <w:t xml:space="preserve"> also</w:t>
      </w:r>
      <w:r w:rsidR="00BC09EF">
        <w:rPr>
          <w:rFonts w:ascii="Times New Roman" w:hAnsi="Times New Roman" w:cs="Times New Roman"/>
          <w:sz w:val="24"/>
          <w:szCs w:val="24"/>
        </w:rPr>
        <w:t xml:space="preserve"> evident in several articles from the popular press regarding family cottage disputes. </w:t>
      </w:r>
    </w:p>
    <w:p w:rsidR="00EC0CB0" w:rsidRPr="00900638" w:rsidRDefault="00EC0CB0" w:rsidP="00592C4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Mircea Eliade in his book, </w:t>
      </w:r>
      <w:r w:rsidRPr="00EC0CB0">
        <w:rPr>
          <w:rFonts w:ascii="Times New Roman" w:hAnsi="Times New Roman" w:cs="Times New Roman"/>
          <w:i/>
          <w:iCs/>
          <w:sz w:val="24"/>
          <w:szCs w:val="24"/>
        </w:rPr>
        <w:t>The Sacred and the Profane</w:t>
      </w:r>
      <w:r>
        <w:rPr>
          <w:rFonts w:ascii="Times New Roman" w:hAnsi="Times New Roman" w:cs="Times New Roman"/>
          <w:sz w:val="24"/>
          <w:szCs w:val="24"/>
        </w:rPr>
        <w:t xml:space="preserve">, puts forward his theory that the sacred manifests itself in the world creating phenomena he terms “hierophanies” which </w:t>
      </w:r>
      <w:r w:rsidR="00A26621">
        <w:rPr>
          <w:rFonts w:ascii="Times New Roman" w:hAnsi="Times New Roman" w:cs="Times New Roman"/>
          <w:sz w:val="24"/>
          <w:szCs w:val="24"/>
        </w:rPr>
        <w:t>are</w:t>
      </w:r>
      <w:r>
        <w:rPr>
          <w:rFonts w:ascii="Times New Roman" w:hAnsi="Times New Roman" w:cs="Times New Roman"/>
          <w:sz w:val="24"/>
          <w:szCs w:val="24"/>
        </w:rPr>
        <w:t xml:space="preserve"> the sacred showing itself to us.</w:t>
      </w:r>
      <w:r w:rsidR="00A37956">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In contrast, Emile Durkheim in his book, </w:t>
      </w:r>
      <w:r w:rsidRPr="00EC0CB0">
        <w:rPr>
          <w:rFonts w:ascii="Times New Roman" w:hAnsi="Times New Roman" w:cs="Times New Roman"/>
          <w:i/>
          <w:iCs/>
          <w:sz w:val="24"/>
          <w:szCs w:val="24"/>
        </w:rPr>
        <w:t>The Elementary Forms of Religious Life,</w:t>
      </w:r>
      <w:r>
        <w:rPr>
          <w:rFonts w:ascii="Times New Roman" w:hAnsi="Times New Roman" w:cs="Times New Roman"/>
          <w:sz w:val="24"/>
          <w:szCs w:val="24"/>
        </w:rPr>
        <w:t xml:space="preserve"> comes to the conclusion that the religious or sacred is the result of collective, social reinforcement.</w:t>
      </w:r>
      <w:r w:rsidR="006D28B7">
        <w:rPr>
          <w:rStyle w:val="FootnoteReference"/>
          <w:rFonts w:ascii="Times New Roman" w:hAnsi="Times New Roman" w:cs="Times New Roman"/>
          <w:sz w:val="24"/>
          <w:szCs w:val="24"/>
        </w:rPr>
        <w:footnoteReference w:id="23"/>
      </w:r>
      <w:r w:rsidR="0025636C">
        <w:rPr>
          <w:rFonts w:ascii="Times New Roman" w:hAnsi="Times New Roman" w:cs="Times New Roman"/>
          <w:sz w:val="24"/>
          <w:szCs w:val="24"/>
        </w:rPr>
        <w:t xml:space="preserve"> </w:t>
      </w:r>
    </w:p>
    <w:p w:rsidR="0032117E" w:rsidRDefault="0032117E" w:rsidP="00704609">
      <w:pPr>
        <w:spacing w:line="480" w:lineRule="auto"/>
        <w:rPr>
          <w:rFonts w:ascii="Times New Roman" w:hAnsi="Times New Roman" w:cs="Times New Roman"/>
          <w:sz w:val="24"/>
          <w:szCs w:val="24"/>
        </w:rPr>
      </w:pPr>
    </w:p>
    <w:p w:rsidR="0013186F" w:rsidRDefault="0013186F" w:rsidP="00704609">
      <w:pPr>
        <w:spacing w:line="480" w:lineRule="auto"/>
        <w:rPr>
          <w:rFonts w:ascii="Times New Roman" w:hAnsi="Times New Roman" w:cs="Times New Roman"/>
          <w:sz w:val="24"/>
          <w:szCs w:val="24"/>
        </w:rPr>
      </w:pPr>
      <w:r w:rsidRPr="0013186F">
        <w:rPr>
          <w:rFonts w:ascii="Times New Roman" w:hAnsi="Times New Roman" w:cs="Times New Roman"/>
          <w:sz w:val="24"/>
          <w:szCs w:val="24"/>
        </w:rPr>
        <w:lastRenderedPageBreak/>
        <w:t xml:space="preserve">6. Field work and Discussion </w:t>
      </w:r>
    </w:p>
    <w:p w:rsidR="00322B65" w:rsidRDefault="00322B65" w:rsidP="00322B65">
      <w:pPr>
        <w:spacing w:line="480" w:lineRule="auto"/>
        <w:ind w:firstLine="720"/>
        <w:rPr>
          <w:rFonts w:ascii="Times New Roman" w:hAnsi="Times New Roman" w:cs="Times New Roman"/>
          <w:sz w:val="24"/>
          <w:szCs w:val="24"/>
        </w:rPr>
      </w:pPr>
      <w:r w:rsidRPr="007B549F">
        <w:rPr>
          <w:rFonts w:ascii="Times New Roman" w:hAnsi="Times New Roman" w:cs="Times New Roman"/>
          <w:sz w:val="24"/>
          <w:szCs w:val="24"/>
        </w:rPr>
        <w:t>It feels like home. Walking this shoreline. From here, if I didn't care about wet boots or cold water, I could walk all the way to the cottage. Just keep heading South by Southwest. I've never done it. It's about an hour and a half by car and there</w:t>
      </w:r>
      <w:r>
        <w:rPr>
          <w:rFonts w:ascii="Times New Roman" w:hAnsi="Times New Roman" w:cs="Times New Roman"/>
          <w:sz w:val="24"/>
          <w:szCs w:val="24"/>
        </w:rPr>
        <w:t xml:space="preserve"> is</w:t>
      </w:r>
      <w:r w:rsidRPr="007B549F">
        <w:rPr>
          <w:rFonts w:ascii="Times New Roman" w:hAnsi="Times New Roman" w:cs="Times New Roman"/>
          <w:sz w:val="24"/>
          <w:szCs w:val="24"/>
        </w:rPr>
        <w:t xml:space="preserve"> </w:t>
      </w:r>
      <w:r>
        <w:rPr>
          <w:rFonts w:ascii="Times New Roman" w:hAnsi="Times New Roman" w:cs="Times New Roman"/>
          <w:sz w:val="24"/>
          <w:szCs w:val="24"/>
        </w:rPr>
        <w:t xml:space="preserve">high level </w:t>
      </w:r>
      <w:r w:rsidRPr="007B549F">
        <w:rPr>
          <w:rFonts w:ascii="Times New Roman" w:hAnsi="Times New Roman" w:cs="Times New Roman"/>
          <w:sz w:val="24"/>
          <w:szCs w:val="24"/>
        </w:rPr>
        <w:t>security around Douglas Point where the nuclear reactor sits in between. I'd have to swim that section to get around it. But theoretically, the path is there. It would be a harrowing journey of over 130km, nuclear security notwithstanding. I could sail it. My father did it once in his younger years, I think, with his old sailboat, Dolphin. My mother's family always vacationed in Port Elgin, where I live now, but my father's family cottage sits on the Lake Huron shoreline a</w:t>
      </w:r>
      <w:r w:rsidR="006E0C85">
        <w:rPr>
          <w:rFonts w:ascii="Times New Roman" w:hAnsi="Times New Roman" w:cs="Times New Roman"/>
          <w:sz w:val="24"/>
          <w:szCs w:val="24"/>
        </w:rPr>
        <w:t>n</w:t>
      </w:r>
      <w:r w:rsidRPr="007B549F">
        <w:rPr>
          <w:rFonts w:ascii="Times New Roman" w:hAnsi="Times New Roman" w:cs="Times New Roman"/>
          <w:sz w:val="24"/>
          <w:szCs w:val="24"/>
        </w:rPr>
        <w:t xml:space="preserve"> hour and a half Southwest of here. But it's not my father's family cottage anymore. It's someone else's cottage filled with someone else's family.</w:t>
      </w:r>
    </w:p>
    <w:p w:rsidR="0035284E" w:rsidRDefault="005D2965" w:rsidP="00704609">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Inhabitants and </w:t>
      </w:r>
      <w:r w:rsidR="0035284E" w:rsidRPr="001737DF">
        <w:rPr>
          <w:rFonts w:ascii="Times New Roman" w:hAnsi="Times New Roman" w:cs="Times New Roman"/>
          <w:b/>
          <w:bCs/>
          <w:sz w:val="24"/>
          <w:szCs w:val="24"/>
        </w:rPr>
        <w:t>Wayfar</w:t>
      </w:r>
      <w:r>
        <w:rPr>
          <w:rFonts w:ascii="Times New Roman" w:hAnsi="Times New Roman" w:cs="Times New Roman"/>
          <w:b/>
          <w:bCs/>
          <w:sz w:val="24"/>
          <w:szCs w:val="24"/>
        </w:rPr>
        <w:t>ers</w:t>
      </w:r>
    </w:p>
    <w:p w:rsidR="00322B65" w:rsidRPr="00322B65" w:rsidRDefault="00AE458B" w:rsidP="00AE458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lake is a restless beast: always moving, always changing. It shapes the shoreline with the push and drag of its waves and currents. It wields incredible power, especially during a storm. Walking the shoreline after a storm is always a new experience because of what the lake has brought us. Driftwood, rocks, whole trees from parts unknown (see figure 1 below). </w:t>
      </w:r>
    </w:p>
    <w:p w:rsidR="00631A67" w:rsidRDefault="00322B65" w:rsidP="00631A67">
      <w:pPr>
        <w:keepNext/>
        <w:spacing w:line="480" w:lineRule="auto"/>
        <w:ind w:firstLine="720"/>
      </w:pPr>
      <w:r>
        <w:rPr>
          <w:rFonts w:ascii="Times New Roman" w:hAnsi="Times New Roman" w:cs="Times New Roman"/>
          <w:noProof/>
          <w:sz w:val="24"/>
          <w:szCs w:val="24"/>
        </w:rPr>
        <w:lastRenderedPageBreak/>
        <w:drawing>
          <wp:inline distT="0" distB="0" distL="0" distR="0">
            <wp:extent cx="2842260" cy="37896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42260" cy="3789680"/>
                    </a:xfrm>
                    <a:prstGeom prst="rect">
                      <a:avLst/>
                    </a:prstGeom>
                  </pic:spPr>
                </pic:pic>
              </a:graphicData>
            </a:graphic>
          </wp:inline>
        </w:drawing>
      </w:r>
    </w:p>
    <w:p w:rsidR="00B7309A" w:rsidRDefault="00631A67" w:rsidP="00631A67">
      <w:pPr>
        <w:pStyle w:val="Caption"/>
        <w:rPr>
          <w:rFonts w:ascii="Times New Roman" w:hAnsi="Times New Roman" w:cs="Times New Roman"/>
          <w:sz w:val="24"/>
          <w:szCs w:val="24"/>
        </w:rPr>
      </w:pPr>
      <w:r>
        <w:t xml:space="preserve">Figure </w:t>
      </w:r>
      <w:fldSimple w:instr=" SEQ Figure \* ARABIC ">
        <w:r w:rsidR="00930282">
          <w:rPr>
            <w:noProof/>
          </w:rPr>
          <w:t>1</w:t>
        </w:r>
      </w:fldSimple>
      <w:r>
        <w:t xml:space="preserve"> Large driftwood washed ashore after a storm, Port Elgin, ON. Photo by author.</w:t>
      </w:r>
    </w:p>
    <w:p w:rsidR="000D2069" w:rsidRDefault="00285D12" w:rsidP="00147A3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lake is filled with wayfarers. Every rock, branch and bone within its purview relinquishes its grounded nature as soon as it becomes involved with the ever-circulating waters of its depths. The relationship between the lake and those within its grasp is one of constant movement and yet no final destination. </w:t>
      </w:r>
      <w:r w:rsidR="00553645">
        <w:rPr>
          <w:rFonts w:ascii="Times New Roman" w:hAnsi="Times New Roman" w:cs="Times New Roman"/>
          <w:sz w:val="24"/>
          <w:szCs w:val="24"/>
        </w:rPr>
        <w:t xml:space="preserve">Ingold writes that </w:t>
      </w:r>
      <w:r w:rsidR="00E81FC2">
        <w:rPr>
          <w:rFonts w:ascii="Times New Roman" w:hAnsi="Times New Roman" w:cs="Times New Roman"/>
          <w:sz w:val="24"/>
          <w:szCs w:val="24"/>
        </w:rPr>
        <w:t>‘</w:t>
      </w:r>
      <w:r w:rsidR="00553645">
        <w:rPr>
          <w:rFonts w:ascii="Times New Roman" w:hAnsi="Times New Roman" w:cs="Times New Roman"/>
          <w:sz w:val="24"/>
          <w:szCs w:val="24"/>
        </w:rPr>
        <w:t>t</w:t>
      </w:r>
      <w:r w:rsidR="00EA2D1A">
        <w:rPr>
          <w:rFonts w:ascii="Times New Roman" w:hAnsi="Times New Roman" w:cs="Times New Roman"/>
          <w:sz w:val="24"/>
          <w:szCs w:val="24"/>
        </w:rPr>
        <w:t>he wayfarer is continually on the move. More strictly, he is his movement… an ongoing process of growth and development, or of self-renewal.</w:t>
      </w:r>
      <w:r w:rsidR="00E81FC2">
        <w:rPr>
          <w:rFonts w:ascii="Times New Roman" w:hAnsi="Times New Roman" w:cs="Times New Roman"/>
          <w:sz w:val="24"/>
          <w:szCs w:val="24"/>
        </w:rPr>
        <w:t>’</w:t>
      </w:r>
      <w:r w:rsidR="00E81FC2">
        <w:rPr>
          <w:rStyle w:val="FootnoteReference"/>
          <w:rFonts w:ascii="Times New Roman" w:hAnsi="Times New Roman" w:cs="Times New Roman"/>
          <w:sz w:val="24"/>
          <w:szCs w:val="24"/>
        </w:rPr>
        <w:footnoteReference w:id="24"/>
      </w:r>
      <w:r w:rsidR="003E617E" w:rsidRPr="003E617E">
        <w:rPr>
          <w:rFonts w:ascii="Times New Roman" w:hAnsi="Times New Roman" w:cs="Times New Roman"/>
          <w:sz w:val="24"/>
          <w:szCs w:val="24"/>
        </w:rPr>
        <w:t xml:space="preserve"> </w:t>
      </w:r>
      <w:r w:rsidR="00D51F87">
        <w:rPr>
          <w:rFonts w:ascii="Times New Roman" w:hAnsi="Times New Roman" w:cs="Times New Roman"/>
          <w:sz w:val="24"/>
          <w:szCs w:val="24"/>
        </w:rPr>
        <w:t xml:space="preserve">A tree is broken by the waves into driftwood, worn by the currents and the sandy bottom, pushed up by the storm, pulled back by the tide and carries on. How far does the tree travel before it is ground down to dust and becomes sand itself? How many beaches does it see? How many storms does it ride? </w:t>
      </w:r>
      <w:r w:rsidR="00147A30">
        <w:rPr>
          <w:rFonts w:ascii="Times New Roman" w:hAnsi="Times New Roman" w:cs="Times New Roman"/>
          <w:sz w:val="24"/>
          <w:szCs w:val="24"/>
        </w:rPr>
        <w:t xml:space="preserve">They are innumerable because </w:t>
      </w:r>
      <w:r w:rsidR="00337C1F">
        <w:rPr>
          <w:rFonts w:ascii="Times New Roman" w:hAnsi="Times New Roman" w:cs="Times New Roman"/>
          <w:sz w:val="24"/>
          <w:szCs w:val="24"/>
        </w:rPr>
        <w:t>‘</w:t>
      </w:r>
      <w:r w:rsidR="003E617E">
        <w:rPr>
          <w:rFonts w:ascii="Times New Roman" w:hAnsi="Times New Roman" w:cs="Times New Roman"/>
          <w:sz w:val="24"/>
          <w:szCs w:val="24"/>
        </w:rPr>
        <w:t xml:space="preserve">the wayfarer or seafarer has no </w:t>
      </w:r>
      <w:r w:rsidR="003E617E">
        <w:rPr>
          <w:rFonts w:ascii="Times New Roman" w:hAnsi="Times New Roman" w:cs="Times New Roman"/>
          <w:sz w:val="24"/>
          <w:szCs w:val="24"/>
        </w:rPr>
        <w:lastRenderedPageBreak/>
        <w:t>final destination, for wherever he is, and so long as life goes on, there is somewhere further he can go</w:t>
      </w:r>
      <w:r w:rsidR="00337C1F">
        <w:rPr>
          <w:rFonts w:ascii="Times New Roman" w:hAnsi="Times New Roman" w:cs="Times New Roman"/>
          <w:sz w:val="24"/>
          <w:szCs w:val="24"/>
        </w:rPr>
        <w:t>.’</w:t>
      </w:r>
      <w:r w:rsidR="00337C1F">
        <w:rPr>
          <w:rStyle w:val="FootnoteReference"/>
          <w:rFonts w:ascii="Times New Roman" w:hAnsi="Times New Roman" w:cs="Times New Roman"/>
          <w:sz w:val="24"/>
          <w:szCs w:val="24"/>
        </w:rPr>
        <w:footnoteReference w:id="25"/>
      </w:r>
      <w:r w:rsidR="002353DE">
        <w:rPr>
          <w:rFonts w:ascii="Times New Roman" w:hAnsi="Times New Roman" w:cs="Times New Roman"/>
          <w:sz w:val="24"/>
          <w:szCs w:val="24"/>
        </w:rPr>
        <w:t xml:space="preserve"> </w:t>
      </w:r>
    </w:p>
    <w:p w:rsidR="003D526C" w:rsidRDefault="00147A30" w:rsidP="003D526C">
      <w:pPr>
        <w:keepNext/>
        <w:spacing w:line="480" w:lineRule="auto"/>
        <w:ind w:firstLine="720"/>
      </w:pPr>
      <w:r>
        <w:rPr>
          <w:rFonts w:ascii="Times New Roman" w:hAnsi="Times New Roman" w:cs="Times New Roman"/>
          <w:sz w:val="24"/>
          <w:szCs w:val="24"/>
        </w:rPr>
        <w:t xml:space="preserve"> </w:t>
      </w:r>
      <w:r w:rsidR="000D2069">
        <w:rPr>
          <w:rFonts w:ascii="Times New Roman" w:hAnsi="Times New Roman" w:cs="Times New Roman"/>
          <w:noProof/>
          <w:sz w:val="24"/>
          <w:szCs w:val="24"/>
        </w:rPr>
        <w:drawing>
          <wp:inline distT="0" distB="0" distL="0" distR="0" wp14:anchorId="1D505799" wp14:editId="2E3D5203">
            <wp:extent cx="3474720" cy="26060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3474720" cy="2606040"/>
                    </a:xfrm>
                    <a:prstGeom prst="rect">
                      <a:avLst/>
                    </a:prstGeom>
                  </pic:spPr>
                </pic:pic>
              </a:graphicData>
            </a:graphic>
          </wp:inline>
        </w:drawing>
      </w:r>
    </w:p>
    <w:p w:rsidR="003E617E" w:rsidRDefault="003D526C" w:rsidP="003D526C">
      <w:pPr>
        <w:pStyle w:val="Caption"/>
        <w:rPr>
          <w:rFonts w:ascii="Times New Roman" w:hAnsi="Times New Roman" w:cs="Times New Roman"/>
          <w:sz w:val="24"/>
          <w:szCs w:val="24"/>
        </w:rPr>
      </w:pPr>
      <w:r>
        <w:t xml:space="preserve">Figure </w:t>
      </w:r>
      <w:fldSimple w:instr=" SEQ Figure \* ARABIC ">
        <w:r w:rsidR="00930282">
          <w:rPr>
            <w:noProof/>
          </w:rPr>
          <w:t>2</w:t>
        </w:r>
      </w:fldSimple>
      <w:r>
        <w:t xml:space="preserve"> Large driftwood on the shoreline at the cottage. Photo by author.</w:t>
      </w:r>
    </w:p>
    <w:p w:rsidR="00476E81" w:rsidRDefault="00476E81" w:rsidP="00FE51C5">
      <w:pPr>
        <w:spacing w:line="480" w:lineRule="auto"/>
        <w:ind w:firstLine="720"/>
        <w:rPr>
          <w:rFonts w:ascii="Times New Roman" w:hAnsi="Times New Roman" w:cs="Times New Roman"/>
          <w:sz w:val="24"/>
          <w:szCs w:val="24"/>
        </w:rPr>
      </w:pPr>
      <w:r>
        <w:rPr>
          <w:rFonts w:ascii="Times New Roman" w:hAnsi="Times New Roman" w:cs="Times New Roman"/>
          <w:sz w:val="24"/>
          <w:szCs w:val="24"/>
        </w:rPr>
        <w:t>Likewise, the lake draws people in and introduces them to wayfaring. My grandmother was not a swimmer. She was actually terrified of water, of not being able to touch the bottom. But she loved the lake regardless. She would wade in the shallows and she would walk the shoreline. It was the same shoreline, the same segment</w:t>
      </w:r>
      <w:r w:rsidR="0066340D">
        <w:rPr>
          <w:rFonts w:ascii="Times New Roman" w:hAnsi="Times New Roman" w:cs="Times New Roman"/>
          <w:sz w:val="24"/>
          <w:szCs w:val="24"/>
        </w:rPr>
        <w:t xml:space="preserve"> of land</w:t>
      </w:r>
      <w:r>
        <w:rPr>
          <w:rFonts w:ascii="Times New Roman" w:hAnsi="Times New Roman" w:cs="Times New Roman"/>
          <w:sz w:val="24"/>
          <w:szCs w:val="24"/>
        </w:rPr>
        <w:t xml:space="preserve"> according to GPS coordinates, and yet </w:t>
      </w:r>
      <w:r w:rsidR="0066340D">
        <w:rPr>
          <w:rFonts w:ascii="Times New Roman" w:hAnsi="Times New Roman" w:cs="Times New Roman"/>
          <w:sz w:val="24"/>
          <w:szCs w:val="24"/>
        </w:rPr>
        <w:t>it was always different, molded and remade by the lake</w:t>
      </w:r>
      <w:r w:rsidR="00300389">
        <w:rPr>
          <w:rFonts w:ascii="Times New Roman" w:hAnsi="Times New Roman" w:cs="Times New Roman"/>
          <w:sz w:val="24"/>
          <w:szCs w:val="24"/>
        </w:rPr>
        <w:t xml:space="preserve"> so that every </w:t>
      </w:r>
      <w:r w:rsidR="006147A9">
        <w:rPr>
          <w:rFonts w:ascii="Times New Roman" w:hAnsi="Times New Roman" w:cs="Times New Roman"/>
          <w:sz w:val="24"/>
          <w:szCs w:val="24"/>
        </w:rPr>
        <w:t>foray</w:t>
      </w:r>
      <w:r w:rsidR="00300389">
        <w:rPr>
          <w:rFonts w:ascii="Times New Roman" w:hAnsi="Times New Roman" w:cs="Times New Roman"/>
          <w:sz w:val="24"/>
          <w:szCs w:val="24"/>
        </w:rPr>
        <w:t xml:space="preserve"> was an interaction with a new landscape. </w:t>
      </w:r>
      <w:r w:rsidR="000A3642">
        <w:rPr>
          <w:rFonts w:ascii="Times New Roman" w:hAnsi="Times New Roman" w:cs="Times New Roman"/>
          <w:sz w:val="24"/>
          <w:szCs w:val="24"/>
        </w:rPr>
        <w:t xml:space="preserve">Ingold says of wayfarers that </w:t>
      </w:r>
      <w:r w:rsidR="0067097F">
        <w:rPr>
          <w:rFonts w:ascii="Times New Roman" w:hAnsi="Times New Roman" w:cs="Times New Roman"/>
          <w:sz w:val="24"/>
          <w:szCs w:val="24"/>
        </w:rPr>
        <w:t>‘</w:t>
      </w:r>
      <w:r w:rsidR="00FF0940">
        <w:rPr>
          <w:rFonts w:ascii="Times New Roman" w:hAnsi="Times New Roman" w:cs="Times New Roman"/>
          <w:sz w:val="24"/>
          <w:szCs w:val="24"/>
        </w:rPr>
        <w:t>although with each journey one may cover the same ground, each is nevertheless an original movement</w:t>
      </w:r>
      <w:r w:rsidR="0067097F">
        <w:rPr>
          <w:rFonts w:ascii="Times New Roman" w:hAnsi="Times New Roman" w:cs="Times New Roman"/>
          <w:sz w:val="24"/>
          <w:szCs w:val="24"/>
        </w:rPr>
        <w:t>.’</w:t>
      </w:r>
      <w:r w:rsidR="0067097F">
        <w:rPr>
          <w:rStyle w:val="FootnoteReference"/>
          <w:rFonts w:ascii="Times New Roman" w:hAnsi="Times New Roman" w:cs="Times New Roman"/>
          <w:sz w:val="24"/>
          <w:szCs w:val="24"/>
        </w:rPr>
        <w:footnoteReference w:id="26"/>
      </w:r>
      <w:r w:rsidR="003D06FF">
        <w:rPr>
          <w:rFonts w:ascii="Times New Roman" w:hAnsi="Times New Roman" w:cs="Times New Roman"/>
          <w:sz w:val="24"/>
          <w:szCs w:val="24"/>
        </w:rPr>
        <w:t xml:space="preserve"> He refers to the wayfarer’s perception of the landscape, which is always different as the traveller themselves changes, but </w:t>
      </w:r>
      <w:r w:rsidR="000D2069">
        <w:rPr>
          <w:rFonts w:ascii="Times New Roman" w:hAnsi="Times New Roman" w:cs="Times New Roman"/>
          <w:sz w:val="24"/>
          <w:szCs w:val="24"/>
        </w:rPr>
        <w:t>here both the wayfarer and the landscape are in a constant state of flux.</w:t>
      </w:r>
    </w:p>
    <w:p w:rsidR="001856CC" w:rsidRDefault="00E857DC" w:rsidP="003D526C">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lake is both a landscape filled with wayfarers and a wayfarer in its own right. </w:t>
      </w:r>
      <w:r w:rsidR="00612DF5">
        <w:rPr>
          <w:rFonts w:ascii="Times New Roman" w:hAnsi="Times New Roman" w:cs="Times New Roman"/>
          <w:sz w:val="24"/>
          <w:szCs w:val="24"/>
        </w:rPr>
        <w:t xml:space="preserve">The shoreline is a liminal </w:t>
      </w:r>
      <w:r w:rsidR="00E824DE">
        <w:rPr>
          <w:rFonts w:ascii="Times New Roman" w:hAnsi="Times New Roman" w:cs="Times New Roman"/>
          <w:sz w:val="24"/>
          <w:szCs w:val="24"/>
        </w:rPr>
        <w:t>place</w:t>
      </w:r>
      <w:r w:rsidR="00612DF5">
        <w:rPr>
          <w:rFonts w:ascii="Times New Roman" w:hAnsi="Times New Roman" w:cs="Times New Roman"/>
          <w:sz w:val="24"/>
          <w:szCs w:val="24"/>
        </w:rPr>
        <w:t xml:space="preserve"> where everything is tied to each other. The perceptive walker scans the shoreline for new deposits, steps into the water, walks along its edge. The deposits of bone, objects, stones, and wood are always in motion, even when they have been beached by a storm, they are only another storm away from a new location. The water itself inscribes the landscape with every wave’s arrival and departure. </w:t>
      </w:r>
      <w:r w:rsidR="00004BA1">
        <w:rPr>
          <w:rFonts w:ascii="Times New Roman" w:hAnsi="Times New Roman" w:cs="Times New Roman"/>
          <w:sz w:val="24"/>
          <w:szCs w:val="24"/>
        </w:rPr>
        <w:t>The water beats an enchanting music of its own, the waves on the shoreline, irregular and unique</w:t>
      </w:r>
      <w:r w:rsidR="00B75D2C">
        <w:rPr>
          <w:rFonts w:ascii="Times New Roman" w:hAnsi="Times New Roman" w:cs="Times New Roman"/>
          <w:sz w:val="24"/>
          <w:szCs w:val="24"/>
        </w:rPr>
        <w:t xml:space="preserve">, never repeating itself exactly as before and yet never ceasing in its melody. </w:t>
      </w:r>
      <w:r w:rsidR="004B0D12">
        <w:rPr>
          <w:rFonts w:ascii="Times New Roman" w:hAnsi="Times New Roman" w:cs="Times New Roman"/>
          <w:sz w:val="24"/>
          <w:szCs w:val="24"/>
        </w:rPr>
        <w:t>The lake inhabits the landscape and t</w:t>
      </w:r>
      <w:r w:rsidR="004B0D12">
        <w:rPr>
          <w:rFonts w:ascii="Times New Roman" w:hAnsi="Times New Roman" w:cs="Times New Roman"/>
          <w:sz w:val="24"/>
          <w:szCs w:val="24"/>
        </w:rPr>
        <w:t xml:space="preserve">he inhabitant has </w:t>
      </w:r>
      <w:r w:rsidR="00B714AA">
        <w:rPr>
          <w:rFonts w:ascii="Times New Roman" w:hAnsi="Times New Roman" w:cs="Times New Roman"/>
          <w:sz w:val="24"/>
          <w:szCs w:val="24"/>
        </w:rPr>
        <w:t>‘</w:t>
      </w:r>
      <w:r w:rsidR="004B0D12">
        <w:rPr>
          <w:rFonts w:ascii="Times New Roman" w:hAnsi="Times New Roman" w:cs="Times New Roman"/>
          <w:sz w:val="24"/>
          <w:szCs w:val="24"/>
        </w:rPr>
        <w:t>no ultimate destination, no final point with which they are seeking to link up</w:t>
      </w:r>
      <w:r w:rsidR="00B714AA">
        <w:rPr>
          <w:rFonts w:ascii="Times New Roman" w:hAnsi="Times New Roman" w:cs="Times New Roman"/>
          <w:sz w:val="24"/>
          <w:szCs w:val="24"/>
        </w:rPr>
        <w:t>.’</w:t>
      </w:r>
      <w:r w:rsidR="00B714AA">
        <w:rPr>
          <w:rStyle w:val="FootnoteReference"/>
          <w:rFonts w:ascii="Times New Roman" w:hAnsi="Times New Roman" w:cs="Times New Roman"/>
          <w:sz w:val="24"/>
          <w:szCs w:val="24"/>
        </w:rPr>
        <w:footnoteReference w:id="27"/>
      </w:r>
      <w:r w:rsidR="004B0D12">
        <w:rPr>
          <w:rFonts w:ascii="Times New Roman" w:hAnsi="Times New Roman" w:cs="Times New Roman"/>
          <w:sz w:val="24"/>
          <w:szCs w:val="24"/>
        </w:rPr>
        <w:t xml:space="preserve"> </w:t>
      </w:r>
    </w:p>
    <w:p w:rsidR="006A193B" w:rsidRDefault="001856CC" w:rsidP="00FE51C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is through this dual inhabitation of the landscape that the walker and the water come into relationship. </w:t>
      </w:r>
      <w:r w:rsidR="006A193B">
        <w:rPr>
          <w:rFonts w:ascii="Times New Roman" w:hAnsi="Times New Roman" w:cs="Times New Roman"/>
          <w:sz w:val="24"/>
          <w:szCs w:val="24"/>
        </w:rPr>
        <w:t>The perceptive walker, the wayfarer,</w:t>
      </w:r>
      <w:r w:rsidR="00FE51C5">
        <w:rPr>
          <w:rFonts w:ascii="Times New Roman" w:hAnsi="Times New Roman" w:cs="Times New Roman"/>
          <w:sz w:val="24"/>
          <w:szCs w:val="24"/>
        </w:rPr>
        <w:t xml:space="preserve"> </w:t>
      </w:r>
      <w:r w:rsidR="006A193B">
        <w:rPr>
          <w:rFonts w:ascii="Times New Roman" w:hAnsi="Times New Roman" w:cs="Times New Roman"/>
          <w:sz w:val="24"/>
          <w:szCs w:val="24"/>
        </w:rPr>
        <w:t>is open to relationship with the other persons they encounter as they walk.</w:t>
      </w:r>
      <w:r w:rsidR="00B714AA">
        <w:rPr>
          <w:rStyle w:val="FootnoteReference"/>
          <w:rFonts w:ascii="Times New Roman" w:hAnsi="Times New Roman" w:cs="Times New Roman"/>
          <w:sz w:val="24"/>
          <w:szCs w:val="24"/>
        </w:rPr>
        <w:footnoteReference w:id="28"/>
      </w:r>
      <w:r w:rsidR="006A193B">
        <w:rPr>
          <w:rFonts w:ascii="Times New Roman" w:hAnsi="Times New Roman" w:cs="Times New Roman"/>
          <w:sz w:val="24"/>
          <w:szCs w:val="24"/>
        </w:rPr>
        <w:t xml:space="preserve"> It might be an animal, an inquisitive seagull, who crosses the walker’s path. But it is just as possible that the persons be sticks, stones, wind or waves that draw the walker into a silent conversation. While walking the shoreline, it feels like home because I have friends there and they are undoubtedly the wind and waves I have always known. I am drawn ever closer by the melody of waves upon the sand and the caress of a breeze through my hair, whispering wordless welcomes. </w:t>
      </w:r>
      <w:r w:rsidR="0053568F">
        <w:rPr>
          <w:rFonts w:ascii="Times New Roman" w:hAnsi="Times New Roman" w:cs="Times New Roman"/>
          <w:sz w:val="24"/>
          <w:szCs w:val="24"/>
        </w:rPr>
        <w:t>No one has given me more gifts in my life than the lake, a continuous treasure trove deposited at my toes like offerings from a supplicant or blessings from a nameless god</w:t>
      </w:r>
      <w:r w:rsidR="00157C4B">
        <w:rPr>
          <w:rFonts w:ascii="Times New Roman" w:hAnsi="Times New Roman" w:cs="Times New Roman"/>
          <w:sz w:val="24"/>
          <w:szCs w:val="24"/>
        </w:rPr>
        <w:t>, or, as I prefer, thoughtful gifts from a friend.</w:t>
      </w:r>
    </w:p>
    <w:p w:rsidR="00930282" w:rsidRDefault="00157C4B" w:rsidP="00930282">
      <w:pPr>
        <w:keepNext/>
        <w:spacing w:line="480" w:lineRule="auto"/>
        <w:ind w:firstLine="720"/>
      </w:pPr>
      <w:r>
        <w:rPr>
          <w:rFonts w:ascii="Times New Roman" w:hAnsi="Times New Roman" w:cs="Times New Roman"/>
          <w:noProof/>
          <w:sz w:val="24"/>
          <w:szCs w:val="24"/>
        </w:rPr>
        <w:lastRenderedPageBreak/>
        <w:drawing>
          <wp:inline distT="0" distB="0" distL="0" distR="0">
            <wp:extent cx="2042160" cy="27228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42160" cy="2722880"/>
                    </a:xfrm>
                    <a:prstGeom prst="rect">
                      <a:avLst/>
                    </a:prstGeom>
                  </pic:spPr>
                </pic:pic>
              </a:graphicData>
            </a:graphic>
          </wp:inline>
        </w:drawing>
      </w:r>
    </w:p>
    <w:p w:rsidR="0053568F" w:rsidRDefault="00930282" w:rsidP="00930282">
      <w:pPr>
        <w:pStyle w:val="Caption"/>
        <w:rPr>
          <w:rFonts w:ascii="Times New Roman" w:hAnsi="Times New Roman" w:cs="Times New Roman"/>
          <w:sz w:val="24"/>
          <w:szCs w:val="24"/>
        </w:rPr>
      </w:pPr>
      <w:r>
        <w:t xml:space="preserve">Figure </w:t>
      </w:r>
      <w:fldSimple w:instr=" SEQ Figure \* ARABIC ">
        <w:r>
          <w:rPr>
            <w:noProof/>
          </w:rPr>
          <w:t>3</w:t>
        </w:r>
      </w:fldSimple>
      <w:r>
        <w:t xml:space="preserve"> Shoreline stone, Port Elgin, ON. Photo by author.</w:t>
      </w:r>
    </w:p>
    <w:p w:rsidR="002823F4" w:rsidRDefault="000F7E4B" w:rsidP="00BE0B5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relationship between myself and the lake, between my family and the lake, between us and this particular stretch of shoreline, stems from the multigenerational commitment to spend time at one particular place. To define that as “our” place and to reinforce that specialness with dedicated time spent there. </w:t>
      </w:r>
      <w:r w:rsidR="00E94740">
        <w:rPr>
          <w:rFonts w:ascii="Times New Roman" w:hAnsi="Times New Roman" w:cs="Times New Roman"/>
          <w:sz w:val="24"/>
          <w:szCs w:val="24"/>
        </w:rPr>
        <w:t xml:space="preserve">It is a relationship cultivated over decades of weekends and summers. </w:t>
      </w:r>
      <w:r w:rsidR="00E242ED">
        <w:rPr>
          <w:rFonts w:ascii="Times New Roman" w:hAnsi="Times New Roman" w:cs="Times New Roman"/>
          <w:sz w:val="24"/>
          <w:szCs w:val="24"/>
        </w:rPr>
        <w:t xml:space="preserve">Stephen Svenson </w:t>
      </w:r>
      <w:r w:rsidR="00E242ED">
        <w:rPr>
          <w:rFonts w:ascii="Times New Roman" w:hAnsi="Times New Roman" w:cs="Times New Roman"/>
          <w:sz w:val="24"/>
          <w:szCs w:val="24"/>
        </w:rPr>
        <w:t>writes of the difference between visiting a place as a tourist</w:t>
      </w:r>
      <w:r w:rsidR="009E50AE">
        <w:rPr>
          <w:rFonts w:ascii="Times New Roman" w:hAnsi="Times New Roman" w:cs="Times New Roman"/>
          <w:sz w:val="24"/>
          <w:szCs w:val="24"/>
        </w:rPr>
        <w:t xml:space="preserve"> or coming to a place as a cottager. Svenson says that</w:t>
      </w:r>
      <w:r w:rsidR="002823F4">
        <w:rPr>
          <w:rFonts w:ascii="Times New Roman" w:hAnsi="Times New Roman" w:cs="Times New Roman"/>
          <w:sz w:val="24"/>
          <w:szCs w:val="24"/>
        </w:rPr>
        <w:t>:</w:t>
      </w:r>
      <w:r w:rsidR="00E242ED">
        <w:rPr>
          <w:rFonts w:ascii="Times New Roman" w:hAnsi="Times New Roman" w:cs="Times New Roman"/>
          <w:sz w:val="24"/>
          <w:szCs w:val="24"/>
        </w:rPr>
        <w:t xml:space="preserve"> </w:t>
      </w:r>
    </w:p>
    <w:p w:rsidR="002823F4" w:rsidRDefault="00E242ED" w:rsidP="002823F4">
      <w:pPr>
        <w:spacing w:line="480" w:lineRule="auto"/>
        <w:ind w:left="1440"/>
        <w:rPr>
          <w:rFonts w:ascii="Times New Roman" w:hAnsi="Times New Roman" w:cs="Times New Roman"/>
          <w:sz w:val="24"/>
          <w:szCs w:val="24"/>
        </w:rPr>
      </w:pPr>
      <w:r>
        <w:rPr>
          <w:rFonts w:ascii="Times New Roman" w:hAnsi="Times New Roman" w:cs="Times New Roman"/>
          <w:sz w:val="24"/>
          <w:szCs w:val="24"/>
        </w:rPr>
        <w:t>t</w:t>
      </w:r>
      <w:r w:rsidR="000F7E4B" w:rsidRPr="000F7E4B">
        <w:rPr>
          <w:rFonts w:ascii="Times New Roman" w:hAnsi="Times New Roman" w:cs="Times New Roman"/>
          <w:sz w:val="24"/>
          <w:szCs w:val="24"/>
        </w:rPr>
        <w:t>o be a tourist is to take a vacation from commitment: it is to be in a community without being responsible to it. But cottaging does involve a commitment. Cottagers return to the same place year after year, often with the same people</w:t>
      </w:r>
      <w:r w:rsidR="00052D58">
        <w:rPr>
          <w:rFonts w:ascii="Times New Roman" w:hAnsi="Times New Roman" w:cs="Times New Roman"/>
          <w:sz w:val="24"/>
          <w:szCs w:val="24"/>
        </w:rPr>
        <w:t>.’</w:t>
      </w:r>
      <w:r w:rsidR="00052D58">
        <w:rPr>
          <w:rStyle w:val="FootnoteReference"/>
          <w:rFonts w:ascii="Times New Roman" w:hAnsi="Times New Roman" w:cs="Times New Roman"/>
          <w:sz w:val="24"/>
          <w:szCs w:val="24"/>
        </w:rPr>
        <w:footnoteReference w:id="29"/>
      </w:r>
      <w:r w:rsidR="009E50AE">
        <w:rPr>
          <w:rFonts w:ascii="Times New Roman" w:hAnsi="Times New Roman" w:cs="Times New Roman"/>
          <w:sz w:val="24"/>
          <w:szCs w:val="24"/>
        </w:rPr>
        <w:t xml:space="preserve"> </w:t>
      </w:r>
    </w:p>
    <w:p w:rsidR="000F7E4B" w:rsidRDefault="009E50AE" w:rsidP="00BE0B5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is much the same as Ingold’s assertion that </w:t>
      </w:r>
      <w:r w:rsidR="00BE0B5E">
        <w:rPr>
          <w:rFonts w:ascii="Times New Roman" w:hAnsi="Times New Roman" w:cs="Times New Roman"/>
          <w:sz w:val="24"/>
          <w:szCs w:val="24"/>
        </w:rPr>
        <w:t>a tourist is one who is transported between places, much like luggage, and does not experience the journey.</w:t>
      </w:r>
      <w:r w:rsidR="00560D03">
        <w:rPr>
          <w:rStyle w:val="FootnoteReference"/>
          <w:rFonts w:ascii="Times New Roman" w:hAnsi="Times New Roman" w:cs="Times New Roman"/>
          <w:sz w:val="24"/>
          <w:szCs w:val="24"/>
        </w:rPr>
        <w:footnoteReference w:id="30"/>
      </w:r>
      <w:r w:rsidR="00BE0B5E">
        <w:rPr>
          <w:rFonts w:ascii="Times New Roman" w:hAnsi="Times New Roman" w:cs="Times New Roman"/>
          <w:sz w:val="24"/>
          <w:szCs w:val="24"/>
        </w:rPr>
        <w:t xml:space="preserve"> This would be someone who passes through a place without interacting with it in any significant way. There is </w:t>
      </w:r>
      <w:r w:rsidR="00BE0B5E">
        <w:rPr>
          <w:rFonts w:ascii="Times New Roman" w:hAnsi="Times New Roman" w:cs="Times New Roman"/>
          <w:sz w:val="24"/>
          <w:szCs w:val="24"/>
        </w:rPr>
        <w:lastRenderedPageBreak/>
        <w:t>no relationship between the tourist and the passing landscape, whereas a cottager with their commitment to the specific place, inhabits it.</w:t>
      </w:r>
    </w:p>
    <w:p w:rsidR="006B2838" w:rsidRDefault="008342E0" w:rsidP="004B04D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three decades, I have inhabited Lake Huron. </w:t>
      </w:r>
      <w:r w:rsidR="006A193B">
        <w:rPr>
          <w:rFonts w:ascii="Times New Roman" w:hAnsi="Times New Roman" w:cs="Times New Roman"/>
          <w:sz w:val="24"/>
          <w:szCs w:val="24"/>
        </w:rPr>
        <w:t>Swimming with my children in the shallows from the time they each were old enough to hold on</w:t>
      </w:r>
      <w:r w:rsidR="00D035E1">
        <w:rPr>
          <w:rFonts w:ascii="Times New Roman" w:hAnsi="Times New Roman" w:cs="Times New Roman"/>
          <w:sz w:val="24"/>
          <w:szCs w:val="24"/>
        </w:rPr>
        <w:t xml:space="preserve"> to me</w:t>
      </w:r>
      <w:r w:rsidR="006A193B">
        <w:rPr>
          <w:rFonts w:ascii="Times New Roman" w:hAnsi="Times New Roman" w:cs="Times New Roman"/>
          <w:sz w:val="24"/>
          <w:szCs w:val="24"/>
        </w:rPr>
        <w:t>, I did my best to keep their faces out of the water, of course, but when the lake inevitably splashed up at them and they</w:t>
      </w:r>
      <w:r w:rsidR="00D035E1">
        <w:rPr>
          <w:rFonts w:ascii="Times New Roman" w:hAnsi="Times New Roman" w:cs="Times New Roman"/>
          <w:sz w:val="24"/>
          <w:szCs w:val="24"/>
        </w:rPr>
        <w:t xml:space="preserve"> shrieked with distress, I would say laughingly, “The lake is saying hello!” and their panic would subside into the mystery of the moment and the delight of a lake with something to say. I never questioned it, the impulse to </w:t>
      </w:r>
      <w:r w:rsidR="00AA181A">
        <w:rPr>
          <w:rFonts w:ascii="Times New Roman" w:hAnsi="Times New Roman" w:cs="Times New Roman"/>
          <w:sz w:val="24"/>
          <w:szCs w:val="24"/>
        </w:rPr>
        <w:t>portray</w:t>
      </w:r>
      <w:r w:rsidR="00D035E1">
        <w:rPr>
          <w:rFonts w:ascii="Times New Roman" w:hAnsi="Times New Roman" w:cs="Times New Roman"/>
          <w:sz w:val="24"/>
          <w:szCs w:val="24"/>
        </w:rPr>
        <w:t xml:space="preserve"> the lake as a person </w:t>
      </w:r>
      <w:r w:rsidR="00182153">
        <w:rPr>
          <w:rFonts w:ascii="Times New Roman" w:hAnsi="Times New Roman" w:cs="Times New Roman"/>
          <w:sz w:val="24"/>
          <w:szCs w:val="24"/>
        </w:rPr>
        <w:t>capable of greetings and playfulness</w:t>
      </w:r>
      <w:r w:rsidR="00D035E1">
        <w:rPr>
          <w:rFonts w:ascii="Times New Roman" w:hAnsi="Times New Roman" w:cs="Times New Roman"/>
          <w:sz w:val="24"/>
          <w:szCs w:val="24"/>
        </w:rPr>
        <w:t xml:space="preserve">, who sought a relationship with my child, who I felt the need to introduce my children to in the first place. </w:t>
      </w:r>
      <w:r w:rsidR="009137D5">
        <w:rPr>
          <w:rFonts w:ascii="Times New Roman" w:hAnsi="Times New Roman" w:cs="Times New Roman"/>
          <w:sz w:val="24"/>
          <w:szCs w:val="24"/>
        </w:rPr>
        <w:t xml:space="preserve">The lake has always been alive in my mind and the relationship between us, according to Whitehead, is what grants personhood to the lake. </w:t>
      </w:r>
    </w:p>
    <w:p w:rsidR="00644355" w:rsidRDefault="009137D5" w:rsidP="004B04D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Whitehead asserts that </w:t>
      </w:r>
      <w:r w:rsidR="006A7452">
        <w:rPr>
          <w:rFonts w:ascii="Times New Roman" w:hAnsi="Times New Roman" w:cs="Times New Roman"/>
          <w:sz w:val="24"/>
          <w:szCs w:val="24"/>
        </w:rPr>
        <w:t xml:space="preserve">objects become </w:t>
      </w:r>
      <w:r w:rsidR="00D96E7C">
        <w:rPr>
          <w:rFonts w:ascii="Times New Roman" w:hAnsi="Times New Roman" w:cs="Times New Roman"/>
          <w:sz w:val="24"/>
          <w:szCs w:val="24"/>
        </w:rPr>
        <w:t>‘</w:t>
      </w:r>
      <w:r w:rsidR="001856CC">
        <w:rPr>
          <w:rFonts w:ascii="Times New Roman" w:hAnsi="Times New Roman" w:cs="Times New Roman"/>
          <w:sz w:val="24"/>
          <w:szCs w:val="24"/>
        </w:rPr>
        <w:t>‘alive’ when they are participating in relationship, but not because spirits take up residence in matter… personhood is a status that depends on active, relational engagement</w:t>
      </w:r>
      <w:r w:rsidR="007B7C15">
        <w:rPr>
          <w:rFonts w:ascii="Times New Roman" w:hAnsi="Times New Roman" w:cs="Times New Roman"/>
          <w:sz w:val="24"/>
          <w:szCs w:val="24"/>
        </w:rPr>
        <w:t>.</w:t>
      </w:r>
      <w:r w:rsidR="006A7452">
        <w:rPr>
          <w:rFonts w:ascii="Times New Roman" w:hAnsi="Times New Roman" w:cs="Times New Roman"/>
          <w:sz w:val="24"/>
          <w:szCs w:val="24"/>
        </w:rPr>
        <w:t>’</w:t>
      </w:r>
      <w:r w:rsidR="006A7452">
        <w:rPr>
          <w:rStyle w:val="FootnoteReference"/>
          <w:rFonts w:ascii="Times New Roman" w:hAnsi="Times New Roman" w:cs="Times New Roman"/>
          <w:sz w:val="24"/>
          <w:szCs w:val="24"/>
        </w:rPr>
        <w:footnoteReference w:id="31"/>
      </w:r>
      <w:r w:rsidR="008137A8">
        <w:rPr>
          <w:rFonts w:ascii="Times New Roman" w:hAnsi="Times New Roman" w:cs="Times New Roman"/>
          <w:sz w:val="24"/>
          <w:szCs w:val="24"/>
        </w:rPr>
        <w:t xml:space="preserve"> </w:t>
      </w:r>
      <w:r w:rsidR="00126EEB">
        <w:rPr>
          <w:rFonts w:ascii="Times New Roman" w:hAnsi="Times New Roman" w:cs="Times New Roman"/>
          <w:sz w:val="24"/>
          <w:szCs w:val="24"/>
        </w:rPr>
        <w:t>This</w:t>
      </w:r>
      <w:r w:rsidR="008137A8">
        <w:rPr>
          <w:rFonts w:ascii="Times New Roman" w:hAnsi="Times New Roman" w:cs="Times New Roman"/>
          <w:sz w:val="24"/>
          <w:szCs w:val="24"/>
        </w:rPr>
        <w:t xml:space="preserve"> does not mean that the lake’s personhood exists at the whim of my attention toward it, but rather that </w:t>
      </w:r>
      <w:r w:rsidR="007B7C15">
        <w:rPr>
          <w:rFonts w:ascii="Times New Roman" w:hAnsi="Times New Roman" w:cs="Times New Roman"/>
          <w:sz w:val="24"/>
          <w:szCs w:val="24"/>
        </w:rPr>
        <w:t>‘</w:t>
      </w:r>
      <w:r w:rsidR="00644355">
        <w:rPr>
          <w:rFonts w:ascii="Times New Roman" w:hAnsi="Times New Roman" w:cs="Times New Roman"/>
          <w:sz w:val="24"/>
          <w:szCs w:val="24"/>
        </w:rPr>
        <w:t>when</w:t>
      </w:r>
      <w:r w:rsidR="00644355">
        <w:rPr>
          <w:rFonts w:ascii="Times New Roman" w:hAnsi="Times New Roman" w:cs="Times New Roman"/>
          <w:sz w:val="24"/>
          <w:szCs w:val="24"/>
        </w:rPr>
        <w:t xml:space="preserve"> we are not paying attention to them, they are still persons, but in ways that simply might not be recognizable to us</w:t>
      </w:r>
      <w:r w:rsidR="007B7C15">
        <w:rPr>
          <w:rFonts w:ascii="Times New Roman" w:hAnsi="Times New Roman" w:cs="Times New Roman"/>
          <w:sz w:val="24"/>
          <w:szCs w:val="24"/>
        </w:rPr>
        <w:t>.’</w:t>
      </w:r>
      <w:r w:rsidR="007B7C15">
        <w:rPr>
          <w:rStyle w:val="FootnoteReference"/>
          <w:rFonts w:ascii="Times New Roman" w:hAnsi="Times New Roman" w:cs="Times New Roman"/>
          <w:sz w:val="24"/>
          <w:szCs w:val="24"/>
        </w:rPr>
        <w:footnoteReference w:id="32"/>
      </w:r>
      <w:r w:rsidR="00644355">
        <w:rPr>
          <w:rFonts w:ascii="Times New Roman" w:hAnsi="Times New Roman" w:cs="Times New Roman"/>
          <w:sz w:val="24"/>
          <w:szCs w:val="24"/>
        </w:rPr>
        <w:t xml:space="preserve"> </w:t>
      </w:r>
      <w:r w:rsidR="00632ABE">
        <w:rPr>
          <w:rFonts w:ascii="Times New Roman" w:hAnsi="Times New Roman" w:cs="Times New Roman"/>
          <w:sz w:val="24"/>
          <w:szCs w:val="24"/>
        </w:rPr>
        <w:t>The lake continues its wayfaring whether it is in relationship with a fellow human wayfarer or not, and it continues in relationship with other wayfarers whether</w:t>
      </w:r>
      <w:r w:rsidR="007B7C15">
        <w:rPr>
          <w:rFonts w:ascii="Times New Roman" w:hAnsi="Times New Roman" w:cs="Times New Roman"/>
          <w:sz w:val="24"/>
          <w:szCs w:val="24"/>
        </w:rPr>
        <w:t xml:space="preserve"> </w:t>
      </w:r>
      <w:r w:rsidR="00126EEB">
        <w:rPr>
          <w:rFonts w:ascii="Times New Roman" w:hAnsi="Times New Roman" w:cs="Times New Roman"/>
          <w:sz w:val="24"/>
          <w:szCs w:val="24"/>
        </w:rPr>
        <w:t xml:space="preserve">or not </w:t>
      </w:r>
      <w:r w:rsidR="00632ABE">
        <w:rPr>
          <w:rFonts w:ascii="Times New Roman" w:hAnsi="Times New Roman" w:cs="Times New Roman"/>
          <w:sz w:val="24"/>
          <w:szCs w:val="24"/>
        </w:rPr>
        <w:t xml:space="preserve">any humans are there to witness their </w:t>
      </w:r>
      <w:r w:rsidR="00CB6D5A">
        <w:rPr>
          <w:rFonts w:ascii="Times New Roman" w:hAnsi="Times New Roman" w:cs="Times New Roman"/>
          <w:sz w:val="24"/>
          <w:szCs w:val="24"/>
        </w:rPr>
        <w:t>interactions</w:t>
      </w:r>
      <w:r w:rsidR="00632ABE">
        <w:rPr>
          <w:rFonts w:ascii="Times New Roman" w:hAnsi="Times New Roman" w:cs="Times New Roman"/>
          <w:sz w:val="24"/>
          <w:szCs w:val="24"/>
        </w:rPr>
        <w:t xml:space="preserve">. </w:t>
      </w:r>
    </w:p>
    <w:p w:rsidR="005D3C54" w:rsidRDefault="000F6DA5" w:rsidP="005D3C5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relationship between the waves and the shoreline is one </w:t>
      </w:r>
      <w:r w:rsidR="00075C79">
        <w:rPr>
          <w:rFonts w:ascii="Times New Roman" w:hAnsi="Times New Roman" w:cs="Times New Roman"/>
          <w:sz w:val="24"/>
          <w:szCs w:val="24"/>
        </w:rPr>
        <w:t xml:space="preserve">which </w:t>
      </w:r>
      <w:r>
        <w:rPr>
          <w:rFonts w:ascii="Times New Roman" w:hAnsi="Times New Roman" w:cs="Times New Roman"/>
          <w:sz w:val="24"/>
          <w:szCs w:val="24"/>
        </w:rPr>
        <w:t>distinctly highlight</w:t>
      </w:r>
      <w:r w:rsidR="00075C79">
        <w:rPr>
          <w:rFonts w:ascii="Times New Roman" w:hAnsi="Times New Roman" w:cs="Times New Roman"/>
          <w:sz w:val="24"/>
          <w:szCs w:val="24"/>
        </w:rPr>
        <w:t>s</w:t>
      </w:r>
      <w:r>
        <w:rPr>
          <w:rFonts w:ascii="Times New Roman" w:hAnsi="Times New Roman" w:cs="Times New Roman"/>
          <w:sz w:val="24"/>
          <w:szCs w:val="24"/>
        </w:rPr>
        <w:t xml:space="preserve"> the lake as a wayfarer in its own right. The lake not only interacts with a human who comes to </w:t>
      </w:r>
      <w:r>
        <w:rPr>
          <w:rFonts w:ascii="Times New Roman" w:hAnsi="Times New Roman" w:cs="Times New Roman"/>
          <w:sz w:val="24"/>
          <w:szCs w:val="24"/>
        </w:rPr>
        <w:lastRenderedPageBreak/>
        <w:t>greet it</w:t>
      </w:r>
      <w:r w:rsidR="00075C79">
        <w:rPr>
          <w:rFonts w:ascii="Times New Roman" w:hAnsi="Times New Roman" w:cs="Times New Roman"/>
          <w:sz w:val="24"/>
          <w:szCs w:val="24"/>
        </w:rPr>
        <w:t>,</w:t>
      </w:r>
      <w:r>
        <w:rPr>
          <w:rFonts w:ascii="Times New Roman" w:hAnsi="Times New Roman" w:cs="Times New Roman"/>
          <w:sz w:val="24"/>
          <w:szCs w:val="24"/>
        </w:rPr>
        <w:t xml:space="preserve"> and </w:t>
      </w:r>
      <w:r w:rsidR="00075C79">
        <w:rPr>
          <w:rFonts w:ascii="Times New Roman" w:hAnsi="Times New Roman" w:cs="Times New Roman"/>
          <w:sz w:val="24"/>
          <w:szCs w:val="24"/>
        </w:rPr>
        <w:t xml:space="preserve">with </w:t>
      </w:r>
      <w:r>
        <w:rPr>
          <w:rFonts w:ascii="Times New Roman" w:hAnsi="Times New Roman" w:cs="Times New Roman"/>
          <w:sz w:val="24"/>
          <w:szCs w:val="24"/>
        </w:rPr>
        <w:t xml:space="preserve">objects or other persons who ride its currents, but also with the surface of the shore itself. It leaves its trace etched in the sand, one wave at a time, writing the story of where it has been and what it has brought with it. A </w:t>
      </w:r>
      <w:r w:rsidR="008E180A">
        <w:rPr>
          <w:rFonts w:ascii="Times New Roman" w:hAnsi="Times New Roman" w:cs="Times New Roman"/>
          <w:sz w:val="24"/>
          <w:szCs w:val="24"/>
        </w:rPr>
        <w:t>‘</w:t>
      </w:r>
      <w:r>
        <w:rPr>
          <w:rFonts w:ascii="Times New Roman" w:hAnsi="Times New Roman" w:cs="Times New Roman"/>
          <w:sz w:val="24"/>
          <w:szCs w:val="24"/>
        </w:rPr>
        <w:t>trace is any enduring mark left in or on a solid surface by a continuous movement</w:t>
      </w:r>
      <w:r w:rsidR="008E180A">
        <w:rPr>
          <w:rFonts w:ascii="Times New Roman" w:hAnsi="Times New Roman" w:cs="Times New Roman"/>
          <w:sz w:val="24"/>
          <w:szCs w:val="24"/>
        </w:rPr>
        <w:t>…</w:t>
      </w:r>
      <w:r>
        <w:rPr>
          <w:rFonts w:ascii="Times New Roman" w:hAnsi="Times New Roman" w:cs="Times New Roman"/>
          <w:sz w:val="24"/>
          <w:szCs w:val="24"/>
        </w:rPr>
        <w:t xml:space="preserve"> most commonly result</w:t>
      </w:r>
      <w:r w:rsidR="008E180A">
        <w:rPr>
          <w:rFonts w:ascii="Times New Roman" w:hAnsi="Times New Roman" w:cs="Times New Roman"/>
          <w:sz w:val="24"/>
          <w:szCs w:val="24"/>
        </w:rPr>
        <w:t>[ing]</w:t>
      </w:r>
      <w:r>
        <w:rPr>
          <w:rFonts w:ascii="Times New Roman" w:hAnsi="Times New Roman" w:cs="Times New Roman"/>
          <w:sz w:val="24"/>
          <w:szCs w:val="24"/>
        </w:rPr>
        <w:t xml:space="preserve"> from the movements of animals, appearing as paths or tracks</w:t>
      </w:r>
      <w:r w:rsidR="008E180A">
        <w:rPr>
          <w:rFonts w:ascii="Times New Roman" w:hAnsi="Times New Roman" w:cs="Times New Roman"/>
          <w:sz w:val="24"/>
          <w:szCs w:val="24"/>
        </w:rPr>
        <w:t>.’</w:t>
      </w:r>
      <w:r w:rsidR="008E180A">
        <w:rPr>
          <w:rStyle w:val="FootnoteReference"/>
          <w:rFonts w:ascii="Times New Roman" w:hAnsi="Times New Roman" w:cs="Times New Roman"/>
          <w:sz w:val="24"/>
          <w:szCs w:val="24"/>
        </w:rPr>
        <w:footnoteReference w:id="33"/>
      </w:r>
      <w:r>
        <w:rPr>
          <w:rFonts w:ascii="Times New Roman" w:hAnsi="Times New Roman" w:cs="Times New Roman"/>
          <w:sz w:val="24"/>
          <w:szCs w:val="24"/>
        </w:rPr>
        <w:t xml:space="preserve"> The lake’s trace</w:t>
      </w:r>
      <w:r w:rsidR="008E180A">
        <w:rPr>
          <w:rFonts w:ascii="Times New Roman" w:hAnsi="Times New Roman" w:cs="Times New Roman"/>
          <w:sz w:val="24"/>
          <w:szCs w:val="24"/>
        </w:rPr>
        <w:t>s</w:t>
      </w:r>
      <w:r>
        <w:rPr>
          <w:rFonts w:ascii="Times New Roman" w:hAnsi="Times New Roman" w:cs="Times New Roman"/>
          <w:sz w:val="24"/>
          <w:szCs w:val="24"/>
        </w:rPr>
        <w:t xml:space="preserve"> can be as transient as the ripple of sand left behind when a wave runs back into the surf, or as unyielding as the cliff edge that has been carved out of the limestone over a hundred centuries by the force of water on stone. </w:t>
      </w:r>
    </w:p>
    <w:p w:rsidR="008E180A" w:rsidRDefault="005D3C54" w:rsidP="0090063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lake is in a constant process of remaking the shore. It brings sediment and sand to some places even while it erodes and steals away land and objects from somewhere else. It inhabits its environs and lays claim to everything it reaches. Ingold </w:t>
      </w:r>
      <w:r w:rsidR="008E180A">
        <w:rPr>
          <w:rFonts w:ascii="Times New Roman" w:hAnsi="Times New Roman" w:cs="Times New Roman"/>
          <w:sz w:val="24"/>
          <w:szCs w:val="24"/>
        </w:rPr>
        <w:t>writes</w:t>
      </w:r>
      <w:r w:rsidR="00E42826">
        <w:rPr>
          <w:rFonts w:ascii="Times New Roman" w:hAnsi="Times New Roman" w:cs="Times New Roman"/>
          <w:sz w:val="24"/>
          <w:szCs w:val="24"/>
        </w:rPr>
        <w:t>:</w:t>
      </w:r>
    </w:p>
    <w:p w:rsidR="008E180A" w:rsidRDefault="00B85ACF" w:rsidP="008E180A">
      <w:pPr>
        <w:spacing w:line="480" w:lineRule="auto"/>
        <w:ind w:left="1440"/>
        <w:rPr>
          <w:rFonts w:ascii="Times New Roman" w:hAnsi="Times New Roman" w:cs="Times New Roman"/>
          <w:sz w:val="24"/>
          <w:szCs w:val="24"/>
        </w:rPr>
      </w:pPr>
      <w:r>
        <w:rPr>
          <w:rFonts w:ascii="Times New Roman" w:hAnsi="Times New Roman" w:cs="Times New Roman"/>
          <w:sz w:val="24"/>
          <w:szCs w:val="24"/>
        </w:rPr>
        <w:t>w</w:t>
      </w:r>
      <w:r w:rsidR="005D3C54">
        <w:rPr>
          <w:rFonts w:ascii="Times New Roman" w:hAnsi="Times New Roman" w:cs="Times New Roman"/>
          <w:sz w:val="24"/>
          <w:szCs w:val="24"/>
        </w:rPr>
        <w:t>ayfaring, I believe, is the most fundamental mode by which living beings, both human and non-human, inhabit the earth… [The inhabitant] is one who participates from within in the very process of the world’s continual coming into being and who, in laying a trail of life, contributes to its weave and texture</w:t>
      </w:r>
      <w:r w:rsidR="00E42826">
        <w:rPr>
          <w:rFonts w:ascii="Times New Roman" w:hAnsi="Times New Roman" w:cs="Times New Roman"/>
          <w:sz w:val="24"/>
          <w:szCs w:val="24"/>
        </w:rPr>
        <w:t>.</w:t>
      </w:r>
      <w:r w:rsidR="008E180A">
        <w:rPr>
          <w:rStyle w:val="FootnoteReference"/>
          <w:rFonts w:ascii="Times New Roman" w:hAnsi="Times New Roman" w:cs="Times New Roman"/>
          <w:sz w:val="24"/>
          <w:szCs w:val="24"/>
        </w:rPr>
        <w:footnoteReference w:id="34"/>
      </w:r>
    </w:p>
    <w:p w:rsidR="006376E2" w:rsidRDefault="005D3C54" w:rsidP="00900638">
      <w:pPr>
        <w:spacing w:line="480" w:lineRule="auto"/>
        <w:ind w:firstLine="720"/>
        <w:rPr>
          <w:rFonts w:ascii="Times New Roman" w:hAnsi="Times New Roman" w:cs="Times New Roman"/>
          <w:sz w:val="24"/>
          <w:szCs w:val="24"/>
        </w:rPr>
      </w:pPr>
      <w:r>
        <w:rPr>
          <w:rFonts w:ascii="Times New Roman" w:hAnsi="Times New Roman" w:cs="Times New Roman"/>
          <w:sz w:val="24"/>
          <w:szCs w:val="24"/>
        </w:rPr>
        <w:t>By this reckoning, the lake is an inhabitant and wayfarer of this world quite separately from any relationship between itself and a human person.</w:t>
      </w:r>
    </w:p>
    <w:p w:rsidR="0035284E" w:rsidRPr="001737DF" w:rsidRDefault="0035284E" w:rsidP="00704609">
      <w:pPr>
        <w:spacing w:line="480" w:lineRule="auto"/>
        <w:rPr>
          <w:rFonts w:ascii="Times New Roman" w:hAnsi="Times New Roman" w:cs="Times New Roman"/>
          <w:b/>
          <w:bCs/>
          <w:sz w:val="24"/>
          <w:szCs w:val="24"/>
        </w:rPr>
      </w:pPr>
      <w:r w:rsidRPr="001737DF">
        <w:rPr>
          <w:rFonts w:ascii="Times New Roman" w:hAnsi="Times New Roman" w:cs="Times New Roman"/>
          <w:b/>
          <w:bCs/>
          <w:sz w:val="24"/>
          <w:szCs w:val="24"/>
        </w:rPr>
        <w:t>Stones and Driftwood as Persons and Offerings</w:t>
      </w:r>
    </w:p>
    <w:p w:rsidR="00203D77" w:rsidRDefault="00203D77" w:rsidP="00203D77">
      <w:pPr>
        <w:spacing w:line="480" w:lineRule="auto"/>
        <w:ind w:firstLine="720"/>
        <w:rPr>
          <w:rFonts w:ascii="Times New Roman" w:hAnsi="Times New Roman" w:cs="Times New Roman"/>
          <w:sz w:val="24"/>
          <w:szCs w:val="24"/>
        </w:rPr>
      </w:pPr>
      <w:r w:rsidRPr="00AC6AC3">
        <w:rPr>
          <w:rFonts w:ascii="Times New Roman" w:hAnsi="Times New Roman" w:cs="Times New Roman"/>
          <w:sz w:val="24"/>
          <w:szCs w:val="24"/>
        </w:rPr>
        <w:t>The cottage sat right on the shoreline</w:t>
      </w:r>
      <w:r w:rsidR="00830815">
        <w:rPr>
          <w:rFonts w:ascii="Times New Roman" w:hAnsi="Times New Roman" w:cs="Times New Roman"/>
          <w:sz w:val="24"/>
          <w:szCs w:val="24"/>
        </w:rPr>
        <w:t>, just out of reach of the water itself</w:t>
      </w:r>
      <w:r w:rsidRPr="00AC6AC3">
        <w:rPr>
          <w:rFonts w:ascii="Times New Roman" w:hAnsi="Times New Roman" w:cs="Times New Roman"/>
          <w:sz w:val="24"/>
          <w:szCs w:val="24"/>
        </w:rPr>
        <w:t>. You could not only hear the waves pounding against the sand from the front door, but you could feel them through the soles of your feet. My grandmother</w:t>
      </w:r>
      <w:r w:rsidR="00131B9E">
        <w:rPr>
          <w:rFonts w:ascii="Times New Roman" w:hAnsi="Times New Roman" w:cs="Times New Roman"/>
          <w:sz w:val="24"/>
          <w:szCs w:val="24"/>
        </w:rPr>
        <w:t xml:space="preserve"> and I</w:t>
      </w:r>
      <w:r w:rsidRPr="00AC6AC3">
        <w:rPr>
          <w:rFonts w:ascii="Times New Roman" w:hAnsi="Times New Roman" w:cs="Times New Roman"/>
          <w:sz w:val="24"/>
          <w:szCs w:val="24"/>
        </w:rPr>
        <w:t xml:space="preserve"> would walk the shoreline for hours, </w:t>
      </w:r>
      <w:r w:rsidRPr="00AC6AC3">
        <w:rPr>
          <w:rFonts w:ascii="Times New Roman" w:hAnsi="Times New Roman" w:cs="Times New Roman"/>
          <w:sz w:val="24"/>
          <w:szCs w:val="24"/>
        </w:rPr>
        <w:lastRenderedPageBreak/>
        <w:t xml:space="preserve">enjoying the views and the wild wind, collecting rocks and sometimes bits of driftwood that the lake had left along the waterline like offerings. </w:t>
      </w:r>
    </w:p>
    <w:p w:rsidR="001C2594" w:rsidRDefault="00744199" w:rsidP="001C2594">
      <w:pPr>
        <w:spacing w:line="480" w:lineRule="auto"/>
        <w:ind w:firstLine="720"/>
        <w:rPr>
          <w:rFonts w:ascii="Times New Roman" w:hAnsi="Times New Roman" w:cs="Times New Roman"/>
          <w:sz w:val="24"/>
          <w:szCs w:val="24"/>
        </w:rPr>
      </w:pPr>
      <w:r w:rsidRPr="00744199">
        <w:rPr>
          <w:rFonts w:ascii="Times New Roman" w:hAnsi="Times New Roman" w:cs="Times New Roman"/>
          <w:sz w:val="24"/>
          <w:szCs w:val="24"/>
        </w:rPr>
        <w:t xml:space="preserve">The forest came right down to the beach around the cottage, so the building belonged to both at the same time. A liminal perch that allowed woodland chipmunks and seagulls to be part of the same </w:t>
      </w:r>
      <w:r w:rsidR="00AB0E17">
        <w:rPr>
          <w:rFonts w:ascii="Times New Roman" w:hAnsi="Times New Roman" w:cs="Times New Roman"/>
          <w:sz w:val="24"/>
          <w:szCs w:val="24"/>
        </w:rPr>
        <w:t>landscape</w:t>
      </w:r>
      <w:r w:rsidRPr="00744199">
        <w:rPr>
          <w:rFonts w:ascii="Times New Roman" w:hAnsi="Times New Roman" w:cs="Times New Roman"/>
          <w:sz w:val="24"/>
          <w:szCs w:val="24"/>
        </w:rPr>
        <w:t xml:space="preserve">. They were the two animals the cottage was most known for: chipmunks and seagulls. We would feed the chipmunks on the front deck and they grew so tame they would sit on my shoulder and take food from my hand. </w:t>
      </w:r>
    </w:p>
    <w:p w:rsidR="00930282" w:rsidRDefault="001C2594" w:rsidP="00930282">
      <w:pPr>
        <w:keepNext/>
        <w:spacing w:line="480" w:lineRule="auto"/>
        <w:ind w:firstLine="720"/>
      </w:pPr>
      <w:r>
        <w:rPr>
          <w:rFonts w:ascii="Times New Roman" w:hAnsi="Times New Roman" w:cs="Times New Roman"/>
          <w:noProof/>
          <w:sz w:val="24"/>
          <w:szCs w:val="24"/>
        </w:rPr>
        <w:drawing>
          <wp:inline distT="0" distB="0" distL="0" distR="0">
            <wp:extent cx="2430780" cy="1823085"/>
            <wp:effectExtent l="0" t="0" r="762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0780" cy="1823085"/>
                    </a:xfrm>
                    <a:prstGeom prst="rect">
                      <a:avLst/>
                    </a:prstGeom>
                  </pic:spPr>
                </pic:pic>
              </a:graphicData>
            </a:graphic>
          </wp:inline>
        </w:drawing>
      </w:r>
    </w:p>
    <w:p w:rsidR="001C2594" w:rsidRDefault="00930282" w:rsidP="00930282">
      <w:pPr>
        <w:pStyle w:val="Caption"/>
        <w:rPr>
          <w:rFonts w:ascii="Times New Roman" w:hAnsi="Times New Roman" w:cs="Times New Roman"/>
          <w:sz w:val="24"/>
          <w:szCs w:val="24"/>
        </w:rPr>
      </w:pPr>
      <w:r>
        <w:t xml:space="preserve">Figure </w:t>
      </w:r>
      <w:fldSimple w:instr=" SEQ Figure \* ARABIC ">
        <w:r>
          <w:rPr>
            <w:noProof/>
          </w:rPr>
          <w:t>4</w:t>
        </w:r>
      </w:fldSimple>
      <w:r>
        <w:t xml:space="preserve"> Chipmunk being fed at family cottage. Photo by author.</w:t>
      </w:r>
    </w:p>
    <w:p w:rsidR="00744199" w:rsidRDefault="00744199" w:rsidP="001C2594">
      <w:pPr>
        <w:spacing w:line="480" w:lineRule="auto"/>
        <w:ind w:firstLine="720"/>
        <w:rPr>
          <w:rFonts w:ascii="Times New Roman" w:hAnsi="Times New Roman" w:cs="Times New Roman"/>
          <w:sz w:val="24"/>
          <w:szCs w:val="24"/>
        </w:rPr>
      </w:pPr>
      <w:r w:rsidRPr="00744199">
        <w:rPr>
          <w:rFonts w:ascii="Times New Roman" w:hAnsi="Times New Roman" w:cs="Times New Roman"/>
          <w:sz w:val="24"/>
          <w:szCs w:val="24"/>
        </w:rPr>
        <w:t xml:space="preserve">The seagulls were ubiquitous on the lake and the beach. We never fed the seagulls. Chipmunks were for feeding. Seagulls were for chasing. There is something euphoric about running straight at a flock of seagulls sitting on the beach and startling them into the sky. It brings out the golden retriever in us all. </w:t>
      </w:r>
    </w:p>
    <w:p w:rsidR="00930282" w:rsidRDefault="00396FAE" w:rsidP="00930282">
      <w:pPr>
        <w:keepNext/>
        <w:spacing w:line="480" w:lineRule="auto"/>
        <w:ind w:firstLine="720"/>
      </w:pPr>
      <w:r>
        <w:rPr>
          <w:rFonts w:ascii="Times New Roman" w:hAnsi="Times New Roman" w:cs="Times New Roman"/>
          <w:noProof/>
          <w:sz w:val="24"/>
          <w:szCs w:val="24"/>
        </w:rPr>
        <w:lastRenderedPageBreak/>
        <w:drawing>
          <wp:inline distT="0" distB="0" distL="0" distR="0">
            <wp:extent cx="3251200" cy="24384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51200" cy="2438400"/>
                    </a:xfrm>
                    <a:prstGeom prst="rect">
                      <a:avLst/>
                    </a:prstGeom>
                  </pic:spPr>
                </pic:pic>
              </a:graphicData>
            </a:graphic>
          </wp:inline>
        </w:drawing>
      </w:r>
    </w:p>
    <w:p w:rsidR="00396FAE" w:rsidRPr="00AC6AC3" w:rsidRDefault="00930282" w:rsidP="00930282">
      <w:pPr>
        <w:pStyle w:val="Caption"/>
        <w:rPr>
          <w:rFonts w:ascii="Times New Roman" w:hAnsi="Times New Roman" w:cs="Times New Roman"/>
          <w:sz w:val="24"/>
          <w:szCs w:val="24"/>
        </w:rPr>
      </w:pPr>
      <w:r>
        <w:t xml:space="preserve">Figure </w:t>
      </w:r>
      <w:fldSimple w:instr=" SEQ Figure \* ARABIC ">
        <w:r>
          <w:rPr>
            <w:noProof/>
          </w:rPr>
          <w:t>5</w:t>
        </w:r>
      </w:fldSimple>
      <w:r>
        <w:t xml:space="preserve"> Shoreline seagull, Lake Huron. Photo by author.</w:t>
      </w:r>
    </w:p>
    <w:p w:rsidR="0064119D" w:rsidRDefault="00203D77" w:rsidP="007A2E9B">
      <w:pPr>
        <w:spacing w:line="480" w:lineRule="auto"/>
        <w:ind w:firstLine="720"/>
        <w:rPr>
          <w:rFonts w:ascii="Times New Roman" w:hAnsi="Times New Roman" w:cs="Times New Roman"/>
          <w:sz w:val="24"/>
          <w:szCs w:val="24"/>
        </w:rPr>
      </w:pPr>
      <w:r w:rsidRPr="00AC6AC3">
        <w:rPr>
          <w:rFonts w:ascii="Times New Roman" w:hAnsi="Times New Roman" w:cs="Times New Roman"/>
          <w:sz w:val="24"/>
          <w:szCs w:val="24"/>
        </w:rPr>
        <w:t>One summer, my grandmother found two rocks on her daily walks along the shoreline. One, she declared, was a chipmunk, and the other a seagull. She painted faces on them and set them on the windowsill by the kitchen sink. There they sat, watching her wash dishes and flick grandchildren with kitchen towels, laugh and cook, for the rest of her life. Her animistic friends from the lake.</w:t>
      </w:r>
    </w:p>
    <w:p w:rsidR="00930282" w:rsidRDefault="00EF2343" w:rsidP="00930282">
      <w:pPr>
        <w:keepNext/>
        <w:spacing w:line="480" w:lineRule="auto"/>
      </w:pPr>
      <w:r>
        <w:rPr>
          <w:rFonts w:ascii="Times New Roman" w:hAnsi="Times New Roman" w:cs="Times New Roman"/>
          <w:noProof/>
          <w:sz w:val="24"/>
          <w:szCs w:val="24"/>
        </w:rPr>
        <w:drawing>
          <wp:inline distT="0" distB="0" distL="0" distR="0">
            <wp:extent cx="2941320" cy="2941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41320" cy="2941320"/>
                    </a:xfrm>
                    <a:prstGeom prst="rect">
                      <a:avLst/>
                    </a:prstGeom>
                  </pic:spPr>
                </pic:pic>
              </a:graphicData>
            </a:graphic>
          </wp:inline>
        </w:drawing>
      </w:r>
    </w:p>
    <w:p w:rsidR="00EF2343" w:rsidRDefault="00930282" w:rsidP="00930282">
      <w:pPr>
        <w:pStyle w:val="Caption"/>
        <w:rPr>
          <w:rFonts w:ascii="Times New Roman" w:hAnsi="Times New Roman" w:cs="Times New Roman"/>
          <w:sz w:val="24"/>
          <w:szCs w:val="24"/>
        </w:rPr>
      </w:pPr>
      <w:r>
        <w:t xml:space="preserve">Figure </w:t>
      </w:r>
      <w:fldSimple w:instr=" SEQ Figure \* ARABIC ">
        <w:r>
          <w:rPr>
            <w:noProof/>
          </w:rPr>
          <w:t>6</w:t>
        </w:r>
      </w:fldSimple>
      <w:r>
        <w:t xml:space="preserve"> The Chipmunk Stone. Photo by author.</w:t>
      </w:r>
    </w:p>
    <w:p w:rsidR="00757062" w:rsidRDefault="00386060" w:rsidP="00757062">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Now the chipmunk stone sits on the window sill in my parents’ kitchen, behind the sink. There was never a question of leaving him behind when the cottage was sold. It would have been a betrayal of the relationship that he and my grandmother shared. A betrayal of the relationship between him and all of us. </w:t>
      </w:r>
      <w:r w:rsidR="004F666B">
        <w:rPr>
          <w:rFonts w:ascii="Times New Roman" w:hAnsi="Times New Roman" w:cs="Times New Roman"/>
          <w:sz w:val="24"/>
          <w:szCs w:val="24"/>
        </w:rPr>
        <w:t>Whitehead writes:</w:t>
      </w:r>
    </w:p>
    <w:p w:rsidR="00085B44" w:rsidRDefault="003C1F7A" w:rsidP="004F666B">
      <w:pPr>
        <w:spacing w:line="480" w:lineRule="auto"/>
        <w:ind w:left="1440"/>
        <w:rPr>
          <w:rFonts w:ascii="Times New Roman" w:hAnsi="Times New Roman" w:cs="Times New Roman"/>
          <w:sz w:val="24"/>
          <w:szCs w:val="24"/>
        </w:rPr>
      </w:pPr>
      <w:r>
        <w:rPr>
          <w:rFonts w:ascii="Times New Roman" w:hAnsi="Times New Roman" w:cs="Times New Roman"/>
          <w:sz w:val="24"/>
          <w:szCs w:val="24"/>
        </w:rPr>
        <w:t>From an animist perspective, all something needs to be ‘alive’ is for someone to relate to it, have a relationship with it, or treat it particular ways that point toward subjecthood instead of ‘objecthood</w:t>
      </w:r>
      <w:r w:rsidR="004F666B">
        <w:rPr>
          <w:rFonts w:ascii="Times New Roman" w:hAnsi="Times New Roman" w:cs="Times New Roman"/>
          <w:sz w:val="24"/>
          <w:szCs w:val="24"/>
        </w:rPr>
        <w:t>.</w:t>
      </w:r>
      <w:r>
        <w:rPr>
          <w:rFonts w:ascii="Times New Roman" w:hAnsi="Times New Roman" w:cs="Times New Roman"/>
          <w:sz w:val="24"/>
          <w:szCs w:val="24"/>
        </w:rPr>
        <w:t>’</w:t>
      </w:r>
      <w:r w:rsidR="00085B44">
        <w:rPr>
          <w:rStyle w:val="FootnoteReference"/>
          <w:rFonts w:ascii="Times New Roman" w:hAnsi="Times New Roman" w:cs="Times New Roman"/>
          <w:sz w:val="24"/>
          <w:szCs w:val="24"/>
        </w:rPr>
        <w:footnoteReference w:id="35"/>
      </w:r>
      <w:r>
        <w:rPr>
          <w:rFonts w:ascii="Times New Roman" w:hAnsi="Times New Roman" w:cs="Times New Roman"/>
          <w:sz w:val="24"/>
          <w:szCs w:val="24"/>
        </w:rPr>
        <w:t xml:space="preserve"> </w:t>
      </w:r>
    </w:p>
    <w:p w:rsidR="003C1F7A" w:rsidRDefault="00757062" w:rsidP="0075706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treatment of the stone chipmunk by first my grandmother and then the rest of the family </w:t>
      </w:r>
      <w:r w:rsidR="004F666B">
        <w:rPr>
          <w:rFonts w:ascii="Times New Roman" w:hAnsi="Times New Roman" w:cs="Times New Roman"/>
          <w:sz w:val="24"/>
          <w:szCs w:val="24"/>
        </w:rPr>
        <w:t>mirroring</w:t>
      </w:r>
      <w:r w:rsidR="003F3F4C">
        <w:rPr>
          <w:rFonts w:ascii="Times New Roman" w:hAnsi="Times New Roman" w:cs="Times New Roman"/>
          <w:sz w:val="24"/>
          <w:szCs w:val="24"/>
        </w:rPr>
        <w:t xml:space="preserve"> her example</w:t>
      </w:r>
      <w:r>
        <w:rPr>
          <w:rFonts w:ascii="Times New Roman" w:hAnsi="Times New Roman" w:cs="Times New Roman"/>
          <w:sz w:val="24"/>
          <w:szCs w:val="24"/>
        </w:rPr>
        <w:t xml:space="preserve">, brought life to the stone, or recognised the life in it that my grandmother first saw when she singled it out of all the stones on the beach that day and decided to treasure it as a friend. </w:t>
      </w:r>
    </w:p>
    <w:p w:rsidR="00EF605B" w:rsidRDefault="00D8570F" w:rsidP="0024321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My grandfather also accepted offerings from the lake, but in a less animistic fashion. He did not paint faces on driftwood or bring it into the house, but every time a storm brought in what he declared was “a good piece,” meaning a piece of driftwood of considerable size, he would exhort one of his sons to bring it up beside the house where he spent his life building a fence of driftwood along the property line. </w:t>
      </w:r>
      <w:r w:rsidR="00243211">
        <w:rPr>
          <w:rFonts w:ascii="Times New Roman" w:hAnsi="Times New Roman" w:cs="Times New Roman"/>
          <w:sz w:val="24"/>
          <w:szCs w:val="24"/>
        </w:rPr>
        <w:t xml:space="preserve">He would use these offerings from the lake to reinforce the boundary of his land, his personal and familial sanctuary from the world. He drew driftwood up from the shoreline and brought the shoreline closer in doing so, surrounding the cottage with material from the lake. </w:t>
      </w:r>
      <w:r w:rsidR="00243211" w:rsidRPr="00243211">
        <w:rPr>
          <w:rFonts w:ascii="Times New Roman" w:hAnsi="Times New Roman" w:cs="Times New Roman"/>
          <w:sz w:val="24"/>
          <w:szCs w:val="24"/>
        </w:rPr>
        <w:t xml:space="preserve"> </w:t>
      </w:r>
    </w:p>
    <w:p w:rsidR="008C2C6F" w:rsidRPr="00243211" w:rsidRDefault="00243211" w:rsidP="001C1BD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He was inscribing the landscape, reinforcing the survey line between neighbouring properties, with driftwood. As Ingold says, </w:t>
      </w:r>
      <w:r w:rsidR="00896591">
        <w:rPr>
          <w:rFonts w:ascii="Times New Roman" w:hAnsi="Times New Roman" w:cs="Times New Roman"/>
          <w:sz w:val="24"/>
          <w:szCs w:val="24"/>
        </w:rPr>
        <w:t>‘</w:t>
      </w:r>
      <w:r>
        <w:rPr>
          <w:rFonts w:ascii="Times New Roman" w:hAnsi="Times New Roman" w:cs="Times New Roman"/>
          <w:sz w:val="24"/>
          <w:szCs w:val="24"/>
        </w:rPr>
        <w:t>e</w:t>
      </w:r>
      <w:r w:rsidRPr="00243211">
        <w:rPr>
          <w:rFonts w:ascii="Times New Roman" w:hAnsi="Times New Roman" w:cs="Times New Roman"/>
          <w:sz w:val="24"/>
          <w:szCs w:val="24"/>
        </w:rPr>
        <w:t xml:space="preserve">ven before they were building houses with walls… </w:t>
      </w:r>
      <w:r w:rsidRPr="00243211">
        <w:rPr>
          <w:rFonts w:ascii="Times New Roman" w:hAnsi="Times New Roman" w:cs="Times New Roman"/>
          <w:sz w:val="24"/>
          <w:szCs w:val="24"/>
        </w:rPr>
        <w:lastRenderedPageBreak/>
        <w:t>humans were weaving enclosures – fences and pens – from sticks and branches</w:t>
      </w:r>
      <w:r w:rsidR="00896591">
        <w:rPr>
          <w:rFonts w:ascii="Times New Roman" w:hAnsi="Times New Roman" w:cs="Times New Roman"/>
          <w:sz w:val="24"/>
          <w:szCs w:val="24"/>
        </w:rPr>
        <w:t>.’</w:t>
      </w:r>
      <w:r w:rsidR="00896591">
        <w:rPr>
          <w:rStyle w:val="FootnoteReference"/>
          <w:rFonts w:ascii="Times New Roman" w:hAnsi="Times New Roman" w:cs="Times New Roman"/>
          <w:sz w:val="24"/>
          <w:szCs w:val="24"/>
        </w:rPr>
        <w:footnoteReference w:id="36"/>
      </w:r>
      <w:r>
        <w:rPr>
          <w:rFonts w:ascii="Times New Roman" w:hAnsi="Times New Roman" w:cs="Times New Roman"/>
          <w:sz w:val="24"/>
          <w:szCs w:val="24"/>
        </w:rPr>
        <w:t xml:space="preserve"> Using pieces of the landscape to make marks upon it, draw lines through it, enclose and claim it, is a way to interact with it</w:t>
      </w:r>
      <w:r w:rsidR="00566BA5">
        <w:rPr>
          <w:rFonts w:ascii="Times New Roman" w:hAnsi="Times New Roman" w:cs="Times New Roman"/>
          <w:sz w:val="24"/>
          <w:szCs w:val="24"/>
        </w:rPr>
        <w:t xml:space="preserve"> and be in relationship with it.</w:t>
      </w:r>
      <w:r w:rsidR="00F63F6A">
        <w:rPr>
          <w:rStyle w:val="FootnoteReference"/>
          <w:rFonts w:ascii="Times New Roman" w:hAnsi="Times New Roman" w:cs="Times New Roman"/>
          <w:sz w:val="24"/>
          <w:szCs w:val="24"/>
        </w:rPr>
        <w:footnoteReference w:id="37"/>
      </w:r>
      <w:r w:rsidR="00566BA5">
        <w:rPr>
          <w:rFonts w:ascii="Times New Roman" w:hAnsi="Times New Roman" w:cs="Times New Roman"/>
          <w:sz w:val="24"/>
          <w:szCs w:val="24"/>
        </w:rPr>
        <w:t xml:space="preserve"> </w:t>
      </w:r>
      <w:r w:rsidR="00F15D3A">
        <w:rPr>
          <w:rFonts w:ascii="Times New Roman" w:hAnsi="Times New Roman" w:cs="Times New Roman"/>
          <w:sz w:val="24"/>
          <w:szCs w:val="24"/>
        </w:rPr>
        <w:t xml:space="preserve">The longer my grandfather lived, the more </w:t>
      </w:r>
      <w:r w:rsidR="002D5DBA">
        <w:rPr>
          <w:rFonts w:ascii="Times New Roman" w:hAnsi="Times New Roman" w:cs="Times New Roman"/>
          <w:sz w:val="24"/>
          <w:szCs w:val="24"/>
        </w:rPr>
        <w:t>substantial</w:t>
      </w:r>
      <w:r w:rsidR="00F15D3A">
        <w:rPr>
          <w:rFonts w:ascii="Times New Roman" w:hAnsi="Times New Roman" w:cs="Times New Roman"/>
          <w:sz w:val="24"/>
          <w:szCs w:val="24"/>
        </w:rPr>
        <w:t xml:space="preserve"> that driftwood boundary line became. His inhabitation of the landscape through the drawing of that line could be measured log by log. </w:t>
      </w:r>
    </w:p>
    <w:p w:rsidR="0035284E" w:rsidRPr="001737DF" w:rsidRDefault="0035284E" w:rsidP="00704609">
      <w:pPr>
        <w:spacing w:line="480" w:lineRule="auto"/>
        <w:rPr>
          <w:rFonts w:ascii="Times New Roman" w:hAnsi="Times New Roman" w:cs="Times New Roman"/>
          <w:b/>
          <w:bCs/>
          <w:sz w:val="24"/>
          <w:szCs w:val="24"/>
        </w:rPr>
      </w:pPr>
      <w:r w:rsidRPr="001737DF">
        <w:rPr>
          <w:rFonts w:ascii="Times New Roman" w:hAnsi="Times New Roman" w:cs="Times New Roman"/>
          <w:b/>
          <w:bCs/>
          <w:sz w:val="24"/>
          <w:szCs w:val="24"/>
        </w:rPr>
        <w:t>Contested Space</w:t>
      </w:r>
    </w:p>
    <w:p w:rsidR="000B512A" w:rsidRDefault="00D03BCD" w:rsidP="00D03BC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My father is one of six siblings who all had to come to an agreement about the fate of the cottage when my grandmother died. </w:t>
      </w:r>
      <w:r w:rsidR="006D5417">
        <w:rPr>
          <w:rFonts w:ascii="Times New Roman" w:hAnsi="Times New Roman" w:cs="Times New Roman"/>
          <w:sz w:val="24"/>
          <w:szCs w:val="24"/>
        </w:rPr>
        <w:t xml:space="preserve">No one had the money to purchase the cottage from the others, so keeping it in the family had to be a unanimous decision. </w:t>
      </w:r>
      <w:r w:rsidR="00EF6E7D">
        <w:rPr>
          <w:rFonts w:ascii="Times New Roman" w:hAnsi="Times New Roman" w:cs="Times New Roman"/>
          <w:sz w:val="24"/>
          <w:szCs w:val="24"/>
        </w:rPr>
        <w:t xml:space="preserve">Two of them wanted it sold, the oldest and the youngest. The others wanted it saved. </w:t>
      </w:r>
      <w:r w:rsidR="009A388F">
        <w:rPr>
          <w:rFonts w:ascii="Times New Roman" w:hAnsi="Times New Roman" w:cs="Times New Roman"/>
          <w:sz w:val="24"/>
          <w:szCs w:val="24"/>
        </w:rPr>
        <w:t xml:space="preserve">Thus began a multi-year disagreement between the siblings that did not sway the two to the desires of the majority and the cottage had to be sold. </w:t>
      </w:r>
      <w:r w:rsidR="00C42CB2">
        <w:rPr>
          <w:rFonts w:ascii="Times New Roman" w:hAnsi="Times New Roman" w:cs="Times New Roman"/>
          <w:sz w:val="24"/>
          <w:szCs w:val="24"/>
        </w:rPr>
        <w:t xml:space="preserve">It did not have to be settled in court, but many family disagreements over cottage properties do end up in the litigation process. </w:t>
      </w:r>
      <w:r w:rsidR="00E60F34">
        <w:rPr>
          <w:rFonts w:ascii="Times New Roman" w:hAnsi="Times New Roman" w:cs="Times New Roman"/>
          <w:sz w:val="24"/>
          <w:szCs w:val="24"/>
        </w:rPr>
        <w:t>In the popular press, a</w:t>
      </w:r>
      <w:r w:rsidR="00641B22">
        <w:rPr>
          <w:rFonts w:ascii="Times New Roman" w:hAnsi="Times New Roman" w:cs="Times New Roman"/>
          <w:sz w:val="24"/>
          <w:szCs w:val="24"/>
        </w:rPr>
        <w:t>rticle abound with titles like “Passing on the Summer Cottage. How to Avoid Heir War”</w:t>
      </w:r>
      <w:r w:rsidR="00D30C8E">
        <w:rPr>
          <w:rStyle w:val="FootnoteReference"/>
          <w:rFonts w:ascii="Times New Roman" w:hAnsi="Times New Roman" w:cs="Times New Roman"/>
          <w:sz w:val="24"/>
          <w:szCs w:val="24"/>
        </w:rPr>
        <w:footnoteReference w:id="38"/>
      </w:r>
      <w:r w:rsidR="00641B22">
        <w:rPr>
          <w:rFonts w:ascii="Times New Roman" w:hAnsi="Times New Roman" w:cs="Times New Roman"/>
          <w:sz w:val="24"/>
          <w:szCs w:val="24"/>
        </w:rPr>
        <w:t xml:space="preserve"> and “</w:t>
      </w:r>
      <w:r w:rsidR="00E60F34">
        <w:rPr>
          <w:rFonts w:ascii="Times New Roman" w:hAnsi="Times New Roman" w:cs="Times New Roman"/>
          <w:sz w:val="24"/>
          <w:szCs w:val="24"/>
        </w:rPr>
        <w:t>Why Conflict Over Cottage Ownership is Tearing Families Apart”</w:t>
      </w:r>
      <w:r w:rsidR="00D30C8E">
        <w:rPr>
          <w:rStyle w:val="FootnoteReference"/>
          <w:rFonts w:ascii="Times New Roman" w:hAnsi="Times New Roman" w:cs="Times New Roman"/>
          <w:sz w:val="24"/>
          <w:szCs w:val="24"/>
        </w:rPr>
        <w:footnoteReference w:id="39"/>
      </w:r>
      <w:r w:rsidR="00E60F34">
        <w:rPr>
          <w:rFonts w:ascii="Times New Roman" w:hAnsi="Times New Roman" w:cs="Times New Roman"/>
          <w:sz w:val="24"/>
          <w:szCs w:val="24"/>
        </w:rPr>
        <w:t xml:space="preserve"> which highlight the tension that arises in cases like this when families have to come to a decision of what to do with the family cottage. </w:t>
      </w:r>
      <w:r w:rsidR="008648ED">
        <w:rPr>
          <w:rFonts w:ascii="Times New Roman" w:hAnsi="Times New Roman" w:cs="Times New Roman"/>
          <w:sz w:val="24"/>
          <w:szCs w:val="24"/>
        </w:rPr>
        <w:t xml:space="preserve">What was once a haven of family bonding can transform into the very thing that pulls the family apart. </w:t>
      </w:r>
    </w:p>
    <w:p w:rsidR="00D95864" w:rsidRDefault="008648ED" w:rsidP="009662B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Svenson </w:t>
      </w:r>
      <w:r w:rsidR="00D95864">
        <w:rPr>
          <w:rFonts w:ascii="Times New Roman" w:hAnsi="Times New Roman" w:cs="Times New Roman"/>
          <w:sz w:val="24"/>
          <w:szCs w:val="24"/>
        </w:rPr>
        <w:t>writes that:</w:t>
      </w:r>
    </w:p>
    <w:p w:rsidR="00D95864" w:rsidRDefault="00790C96" w:rsidP="00D95864">
      <w:pPr>
        <w:spacing w:line="480" w:lineRule="auto"/>
        <w:ind w:left="1440"/>
        <w:rPr>
          <w:rFonts w:ascii="Times New Roman" w:hAnsi="Times New Roman" w:cs="Times New Roman"/>
          <w:sz w:val="24"/>
          <w:szCs w:val="24"/>
        </w:rPr>
      </w:pPr>
      <w:r w:rsidRPr="00790C96">
        <w:rPr>
          <w:rFonts w:ascii="Times New Roman" w:hAnsi="Times New Roman" w:cs="Times New Roman"/>
          <w:sz w:val="24"/>
          <w:szCs w:val="24"/>
        </w:rPr>
        <w:lastRenderedPageBreak/>
        <w:t>At the cottage we relish the simple pleasures of puttering… Encounters with family and friends take on richer flavour because we have the time to develop meaningful connections with one another, relationships that become forever associated with the special place of the cottage</w:t>
      </w:r>
      <w:r w:rsidR="00D95864">
        <w:rPr>
          <w:rFonts w:ascii="Times New Roman" w:hAnsi="Times New Roman" w:cs="Times New Roman"/>
          <w:sz w:val="24"/>
          <w:szCs w:val="24"/>
        </w:rPr>
        <w:t>.</w:t>
      </w:r>
      <w:r w:rsidR="00D95864">
        <w:rPr>
          <w:rStyle w:val="FootnoteReference"/>
          <w:rFonts w:ascii="Times New Roman" w:hAnsi="Times New Roman" w:cs="Times New Roman"/>
          <w:sz w:val="24"/>
          <w:szCs w:val="24"/>
        </w:rPr>
        <w:footnoteReference w:id="40"/>
      </w:r>
    </w:p>
    <w:p w:rsidR="000D09EB" w:rsidRDefault="008648ED" w:rsidP="009662B2">
      <w:pPr>
        <w:spacing w:line="480" w:lineRule="auto"/>
        <w:ind w:firstLine="720"/>
        <w:rPr>
          <w:rFonts w:ascii="Times New Roman" w:hAnsi="Times New Roman" w:cs="Times New Roman"/>
          <w:sz w:val="24"/>
          <w:szCs w:val="24"/>
        </w:rPr>
      </w:pPr>
      <w:r>
        <w:rPr>
          <w:rFonts w:ascii="Times New Roman" w:hAnsi="Times New Roman" w:cs="Times New Roman"/>
          <w:sz w:val="24"/>
          <w:szCs w:val="24"/>
        </w:rPr>
        <w:t>When that place, a place that feels more like home than any other, is threatened, people are willing to go to extremes to defend and retain it.</w:t>
      </w:r>
      <w:r w:rsidR="009662B2">
        <w:rPr>
          <w:rFonts w:ascii="Times New Roman" w:hAnsi="Times New Roman" w:cs="Times New Roman"/>
          <w:sz w:val="24"/>
          <w:szCs w:val="24"/>
        </w:rPr>
        <w:t xml:space="preserve"> Svenson </w:t>
      </w:r>
      <w:r w:rsidR="00D95864">
        <w:rPr>
          <w:rFonts w:ascii="Times New Roman" w:hAnsi="Times New Roman" w:cs="Times New Roman"/>
          <w:sz w:val="24"/>
          <w:szCs w:val="24"/>
        </w:rPr>
        <w:t>adds</w:t>
      </w:r>
      <w:r w:rsidR="009662B2">
        <w:rPr>
          <w:rFonts w:ascii="Times New Roman" w:hAnsi="Times New Roman" w:cs="Times New Roman"/>
          <w:sz w:val="24"/>
          <w:szCs w:val="24"/>
        </w:rPr>
        <w:t xml:space="preserve"> that </w:t>
      </w:r>
      <w:r w:rsidR="00D95864">
        <w:rPr>
          <w:rFonts w:ascii="Times New Roman" w:hAnsi="Times New Roman" w:cs="Times New Roman"/>
          <w:sz w:val="24"/>
          <w:szCs w:val="24"/>
        </w:rPr>
        <w:t>it is common for the children of cottage owners to urge parents to sell the house in the city, but leave the cottage to their heirs. ‘</w:t>
      </w:r>
      <w:r w:rsidR="00790C96" w:rsidRPr="00790C96">
        <w:rPr>
          <w:rFonts w:ascii="Times New Roman" w:hAnsi="Times New Roman" w:cs="Times New Roman"/>
          <w:sz w:val="24"/>
          <w:szCs w:val="24"/>
        </w:rPr>
        <w:t>The memories associated with the cottage make it the “real” childhood home</w:t>
      </w:r>
      <w:r w:rsidR="00D95864">
        <w:rPr>
          <w:rFonts w:ascii="Times New Roman" w:hAnsi="Times New Roman" w:cs="Times New Roman"/>
          <w:sz w:val="24"/>
          <w:szCs w:val="24"/>
        </w:rPr>
        <w:t>.’</w:t>
      </w:r>
      <w:r w:rsidR="00D95864">
        <w:rPr>
          <w:rStyle w:val="FootnoteReference"/>
          <w:rFonts w:ascii="Times New Roman" w:hAnsi="Times New Roman" w:cs="Times New Roman"/>
          <w:sz w:val="24"/>
          <w:szCs w:val="24"/>
        </w:rPr>
        <w:footnoteReference w:id="41"/>
      </w:r>
      <w:r w:rsidR="009662B2">
        <w:rPr>
          <w:rFonts w:ascii="Times New Roman" w:hAnsi="Times New Roman" w:cs="Times New Roman"/>
          <w:sz w:val="24"/>
          <w:szCs w:val="24"/>
        </w:rPr>
        <w:t xml:space="preserve"> </w:t>
      </w:r>
    </w:p>
    <w:p w:rsidR="00E51FD0" w:rsidRDefault="004C0F09" w:rsidP="00E51FD0">
      <w:pPr>
        <w:spacing w:before="24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association of the cottage with the “true” homeland and the feelings of desperation associated with an impending loss of said homeland fit the </w:t>
      </w:r>
      <w:r w:rsidR="000D09EB">
        <w:rPr>
          <w:rFonts w:ascii="Times New Roman" w:hAnsi="Times New Roman" w:cs="Times New Roman"/>
          <w:sz w:val="24"/>
          <w:szCs w:val="24"/>
        </w:rPr>
        <w:t>image</w:t>
      </w:r>
      <w:r>
        <w:rPr>
          <w:rFonts w:ascii="Times New Roman" w:hAnsi="Times New Roman" w:cs="Times New Roman"/>
          <w:sz w:val="24"/>
          <w:szCs w:val="24"/>
        </w:rPr>
        <w:t xml:space="preserve"> of a contested place</w:t>
      </w:r>
      <w:r w:rsidR="000D09EB">
        <w:rPr>
          <w:rFonts w:ascii="Times New Roman" w:hAnsi="Times New Roman" w:cs="Times New Roman"/>
          <w:sz w:val="24"/>
          <w:szCs w:val="24"/>
        </w:rPr>
        <w:t xml:space="preserve"> as discussed by Barbara Bender. She writes that</w:t>
      </w:r>
      <w:r w:rsidR="003A06A7">
        <w:rPr>
          <w:rFonts w:ascii="Times New Roman" w:hAnsi="Times New Roman" w:cs="Times New Roman"/>
          <w:sz w:val="24"/>
          <w:szCs w:val="24"/>
        </w:rPr>
        <w:t xml:space="preserve"> </w:t>
      </w:r>
      <w:r w:rsidR="000D09EB">
        <w:rPr>
          <w:rFonts w:ascii="Times New Roman" w:hAnsi="Times New Roman" w:cs="Times New Roman"/>
          <w:sz w:val="24"/>
          <w:szCs w:val="24"/>
        </w:rPr>
        <w:t xml:space="preserve">the machinations of those in power to appropriate a landscape to their own ends </w:t>
      </w:r>
      <w:r w:rsidR="003A06A7">
        <w:rPr>
          <w:rFonts w:ascii="Times New Roman" w:hAnsi="Times New Roman" w:cs="Times New Roman"/>
          <w:sz w:val="24"/>
          <w:szCs w:val="24"/>
        </w:rPr>
        <w:t xml:space="preserve">come into conflict and are </w:t>
      </w:r>
      <w:r w:rsidR="00040810">
        <w:rPr>
          <w:rFonts w:ascii="Times New Roman" w:hAnsi="Times New Roman" w:cs="Times New Roman"/>
          <w:sz w:val="24"/>
          <w:szCs w:val="24"/>
        </w:rPr>
        <w:t>‘</w:t>
      </w:r>
      <w:r w:rsidR="000D09EB">
        <w:rPr>
          <w:rFonts w:ascii="Times New Roman" w:hAnsi="Times New Roman" w:cs="Times New Roman"/>
          <w:sz w:val="24"/>
          <w:szCs w:val="24"/>
        </w:rPr>
        <w:t>contested by those engaging with the land in quite different ways</w:t>
      </w:r>
      <w:r w:rsidR="003A06A7">
        <w:rPr>
          <w:rFonts w:ascii="Times New Roman" w:hAnsi="Times New Roman" w:cs="Times New Roman"/>
          <w:sz w:val="24"/>
          <w:szCs w:val="24"/>
        </w:rPr>
        <w:t>.</w:t>
      </w:r>
      <w:r w:rsidR="00040810">
        <w:rPr>
          <w:rFonts w:ascii="Times New Roman" w:hAnsi="Times New Roman" w:cs="Times New Roman"/>
          <w:sz w:val="24"/>
          <w:szCs w:val="24"/>
        </w:rPr>
        <w:t>’</w:t>
      </w:r>
      <w:r w:rsidR="003A06A7">
        <w:rPr>
          <w:rStyle w:val="FootnoteReference"/>
          <w:rFonts w:ascii="Times New Roman" w:hAnsi="Times New Roman" w:cs="Times New Roman"/>
          <w:sz w:val="24"/>
          <w:szCs w:val="24"/>
        </w:rPr>
        <w:footnoteReference w:id="42"/>
      </w:r>
      <w:r w:rsidR="000D09EB">
        <w:rPr>
          <w:rFonts w:ascii="Times New Roman" w:hAnsi="Times New Roman" w:cs="Times New Roman"/>
          <w:sz w:val="24"/>
          <w:szCs w:val="24"/>
        </w:rPr>
        <w:t xml:space="preserve"> The circumstances are different with the specificity of a family cottage, but the definition remains the same. There are those who would liquidate the asset for the financial gain associated with the place and there are those who view the worth of the land as something different altogether, something irreplaceable and stretching far beyond its monetary value. As Belden Lane writes, </w:t>
      </w:r>
      <w:r w:rsidR="00040810">
        <w:rPr>
          <w:rFonts w:ascii="Times New Roman" w:hAnsi="Times New Roman" w:cs="Times New Roman"/>
          <w:sz w:val="24"/>
          <w:szCs w:val="24"/>
        </w:rPr>
        <w:t>‘</w:t>
      </w:r>
      <w:r w:rsidR="000D09EB" w:rsidRPr="000D09EB">
        <w:rPr>
          <w:rFonts w:ascii="Times New Roman" w:hAnsi="Times New Roman" w:cs="Times New Roman"/>
          <w:sz w:val="24"/>
          <w:szCs w:val="24"/>
        </w:rPr>
        <w:t>it is often the contested character of a place that most signifies its sacral quality</w:t>
      </w:r>
      <w:r w:rsidR="00040810">
        <w:rPr>
          <w:rFonts w:ascii="Times New Roman" w:hAnsi="Times New Roman" w:cs="Times New Roman"/>
          <w:sz w:val="24"/>
          <w:szCs w:val="24"/>
        </w:rPr>
        <w:t>.’</w:t>
      </w:r>
      <w:r w:rsidR="00040810">
        <w:rPr>
          <w:rStyle w:val="FootnoteReference"/>
          <w:rFonts w:ascii="Times New Roman" w:hAnsi="Times New Roman" w:cs="Times New Roman"/>
          <w:sz w:val="24"/>
          <w:szCs w:val="24"/>
        </w:rPr>
        <w:footnoteReference w:id="43"/>
      </w:r>
      <w:r w:rsidR="000F4E55">
        <w:rPr>
          <w:rFonts w:ascii="Times New Roman" w:hAnsi="Times New Roman" w:cs="Times New Roman"/>
          <w:sz w:val="24"/>
          <w:szCs w:val="24"/>
        </w:rPr>
        <w:t xml:space="preserve"> The fervour with which people are willing to fight for a place mirrors the sacredness of the place in those people’s minds and consciousnesses. </w:t>
      </w:r>
    </w:p>
    <w:p w:rsidR="000D09EB" w:rsidRDefault="00E51FD0" w:rsidP="00E7705A">
      <w:pPr>
        <w:spacing w:before="24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Lane further elaborates that </w:t>
      </w:r>
      <w:r w:rsidR="00762F3C">
        <w:rPr>
          <w:rFonts w:ascii="Times New Roman" w:hAnsi="Times New Roman" w:cs="Times New Roman"/>
          <w:sz w:val="24"/>
          <w:szCs w:val="24"/>
        </w:rPr>
        <w:t xml:space="preserve">‘a </w:t>
      </w:r>
      <w:r>
        <w:rPr>
          <w:rFonts w:ascii="Times New Roman" w:hAnsi="Times New Roman" w:cs="Times New Roman"/>
          <w:sz w:val="24"/>
          <w:szCs w:val="24"/>
        </w:rPr>
        <w:t>sacred place is most readily defined</w:t>
      </w:r>
      <w:r w:rsidR="00762F3C">
        <w:rPr>
          <w:rFonts w:ascii="Times New Roman" w:hAnsi="Times New Roman" w:cs="Times New Roman"/>
          <w:sz w:val="24"/>
          <w:szCs w:val="24"/>
        </w:rPr>
        <w:t>…</w:t>
      </w:r>
      <w:r>
        <w:rPr>
          <w:rFonts w:ascii="Times New Roman" w:hAnsi="Times New Roman" w:cs="Times New Roman"/>
          <w:sz w:val="24"/>
          <w:szCs w:val="24"/>
        </w:rPr>
        <w:t xml:space="preserve"> as a site over which conflicting parties disagree – a place about which people are willing to fight and even die</w:t>
      </w:r>
      <w:r w:rsidR="00762F3C">
        <w:rPr>
          <w:rFonts w:ascii="Times New Roman" w:hAnsi="Times New Roman" w:cs="Times New Roman"/>
          <w:sz w:val="24"/>
          <w:szCs w:val="24"/>
        </w:rPr>
        <w:t>.’</w:t>
      </w:r>
      <w:r w:rsidR="00762F3C">
        <w:rPr>
          <w:rStyle w:val="FootnoteReference"/>
          <w:rFonts w:ascii="Times New Roman" w:hAnsi="Times New Roman" w:cs="Times New Roman"/>
          <w:sz w:val="24"/>
          <w:szCs w:val="24"/>
        </w:rPr>
        <w:footnoteReference w:id="44"/>
      </w:r>
      <w:r w:rsidR="00762F3C">
        <w:rPr>
          <w:rFonts w:ascii="Times New Roman" w:hAnsi="Times New Roman" w:cs="Times New Roman"/>
          <w:sz w:val="24"/>
          <w:szCs w:val="24"/>
        </w:rPr>
        <w:t xml:space="preserve"> </w:t>
      </w:r>
      <w:r>
        <w:rPr>
          <w:rFonts w:ascii="Times New Roman" w:hAnsi="Times New Roman" w:cs="Times New Roman"/>
          <w:sz w:val="24"/>
          <w:szCs w:val="24"/>
        </w:rPr>
        <w:t>Thankfully</w:t>
      </w:r>
      <w:r w:rsidR="00762F3C">
        <w:rPr>
          <w:rFonts w:ascii="Times New Roman" w:hAnsi="Times New Roman" w:cs="Times New Roman"/>
          <w:sz w:val="24"/>
          <w:szCs w:val="24"/>
        </w:rPr>
        <w:t>,</w:t>
      </w:r>
      <w:r>
        <w:rPr>
          <w:rFonts w:ascii="Times New Roman" w:hAnsi="Times New Roman" w:cs="Times New Roman"/>
          <w:sz w:val="24"/>
          <w:szCs w:val="24"/>
        </w:rPr>
        <w:t xml:space="preserve"> my family did not end up in court, let alone with anyone fighting to the death over the </w:t>
      </w:r>
      <w:r w:rsidR="00D443BA">
        <w:rPr>
          <w:rFonts w:ascii="Times New Roman" w:hAnsi="Times New Roman" w:cs="Times New Roman"/>
          <w:sz w:val="24"/>
          <w:szCs w:val="24"/>
        </w:rPr>
        <w:t>cottage</w:t>
      </w:r>
      <w:r>
        <w:rPr>
          <w:rFonts w:ascii="Times New Roman" w:hAnsi="Times New Roman" w:cs="Times New Roman"/>
          <w:sz w:val="24"/>
          <w:szCs w:val="24"/>
        </w:rPr>
        <w:t xml:space="preserve">, however, to say that the opposing parties within the family disagreed would be an impressive understatement. </w:t>
      </w:r>
      <w:r w:rsidR="00337CD3">
        <w:rPr>
          <w:rFonts w:ascii="Times New Roman" w:hAnsi="Times New Roman" w:cs="Times New Roman"/>
          <w:sz w:val="24"/>
          <w:szCs w:val="24"/>
        </w:rPr>
        <w:t xml:space="preserve">Of the six siblings directly involved in the cottage fight, none of them was disinterested. They were all heavily, emotionally invested in the outcome. </w:t>
      </w:r>
    </w:p>
    <w:p w:rsidR="001231F5" w:rsidRDefault="00176B74" w:rsidP="000F55F5">
      <w:pPr>
        <w:spacing w:before="24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After the fight, the grief </w:t>
      </w:r>
      <w:r w:rsidR="00E7705A">
        <w:rPr>
          <w:rFonts w:ascii="Times New Roman" w:hAnsi="Times New Roman" w:cs="Times New Roman"/>
          <w:sz w:val="24"/>
          <w:szCs w:val="24"/>
        </w:rPr>
        <w:t>felt</w:t>
      </w:r>
      <w:r>
        <w:rPr>
          <w:rFonts w:ascii="Times New Roman" w:hAnsi="Times New Roman" w:cs="Times New Roman"/>
          <w:sz w:val="24"/>
          <w:szCs w:val="24"/>
        </w:rPr>
        <w:t xml:space="preserve"> when the place </w:t>
      </w:r>
      <w:r w:rsidR="00A63BC3">
        <w:rPr>
          <w:rFonts w:ascii="Times New Roman" w:hAnsi="Times New Roman" w:cs="Times New Roman"/>
          <w:sz w:val="24"/>
          <w:szCs w:val="24"/>
        </w:rPr>
        <w:t>was</w:t>
      </w:r>
      <w:r>
        <w:rPr>
          <w:rFonts w:ascii="Times New Roman" w:hAnsi="Times New Roman" w:cs="Times New Roman"/>
          <w:sz w:val="24"/>
          <w:szCs w:val="24"/>
        </w:rPr>
        <w:t xml:space="preserve"> lost also mirrors the sacredness, that element of irreplaceability, of that which has been torn away. </w:t>
      </w:r>
      <w:r w:rsidR="009B133D">
        <w:rPr>
          <w:rFonts w:ascii="Times New Roman" w:hAnsi="Times New Roman" w:cs="Times New Roman"/>
          <w:sz w:val="24"/>
          <w:szCs w:val="24"/>
        </w:rPr>
        <w:t xml:space="preserve">Belden Lane says that we connect our experiences of the sacred to places, </w:t>
      </w:r>
      <w:r w:rsidR="00CC0235">
        <w:rPr>
          <w:rFonts w:ascii="Times New Roman" w:hAnsi="Times New Roman" w:cs="Times New Roman"/>
          <w:sz w:val="24"/>
          <w:szCs w:val="24"/>
        </w:rPr>
        <w:t>and because of this, ‘o</w:t>
      </w:r>
      <w:r w:rsidRPr="00176B74">
        <w:rPr>
          <w:rFonts w:ascii="Times New Roman" w:hAnsi="Times New Roman" w:cs="Times New Roman"/>
          <w:sz w:val="24"/>
          <w:szCs w:val="24"/>
        </w:rPr>
        <w:t>ne way of grasping the importance of this connection is to observe the sense of alienation that prevails when it is lost</w:t>
      </w:r>
      <w:r w:rsidR="00CC0235">
        <w:rPr>
          <w:rFonts w:ascii="Times New Roman" w:hAnsi="Times New Roman" w:cs="Times New Roman"/>
          <w:sz w:val="24"/>
          <w:szCs w:val="24"/>
        </w:rPr>
        <w:t>.</w:t>
      </w:r>
      <w:r w:rsidR="008248B1">
        <w:rPr>
          <w:rFonts w:ascii="Times New Roman" w:hAnsi="Times New Roman" w:cs="Times New Roman"/>
          <w:sz w:val="24"/>
          <w:szCs w:val="24"/>
        </w:rPr>
        <w:t>’</w:t>
      </w:r>
      <w:r w:rsidR="00CC0235">
        <w:rPr>
          <w:rStyle w:val="FootnoteReference"/>
          <w:rFonts w:ascii="Times New Roman" w:hAnsi="Times New Roman" w:cs="Times New Roman"/>
          <w:sz w:val="24"/>
          <w:szCs w:val="24"/>
        </w:rPr>
        <w:footnoteReference w:id="45"/>
      </w:r>
      <w:r w:rsidR="00CC0235">
        <w:rPr>
          <w:rFonts w:ascii="Times New Roman" w:hAnsi="Times New Roman" w:cs="Times New Roman"/>
          <w:sz w:val="24"/>
          <w:szCs w:val="24"/>
        </w:rPr>
        <w:t xml:space="preserve"> </w:t>
      </w:r>
      <w:r w:rsidR="00637239">
        <w:rPr>
          <w:rFonts w:ascii="Times New Roman" w:hAnsi="Times New Roman" w:cs="Times New Roman"/>
          <w:sz w:val="24"/>
          <w:szCs w:val="24"/>
        </w:rPr>
        <w:t xml:space="preserve">That alienation, the weight of grief, it lives like a spectre in my mind when I have to leave the shoreline and return to my house in town. It haunts my father’s sailboat that no longer has a beach to call home. It hovers around the chipmunk stone, displaced from his waterfront cottage, no longer able to hear the beat of the waves. </w:t>
      </w:r>
      <w:r w:rsidR="006F411A">
        <w:rPr>
          <w:rFonts w:ascii="Times New Roman" w:hAnsi="Times New Roman" w:cs="Times New Roman"/>
          <w:sz w:val="24"/>
          <w:szCs w:val="24"/>
        </w:rPr>
        <w:t xml:space="preserve">The memories of the cottage are all bittersweet, tainted with the pang of loss </w:t>
      </w:r>
      <w:r w:rsidR="00CC0235">
        <w:rPr>
          <w:rFonts w:ascii="Times New Roman" w:hAnsi="Times New Roman" w:cs="Times New Roman"/>
          <w:sz w:val="24"/>
          <w:szCs w:val="24"/>
        </w:rPr>
        <w:t xml:space="preserve">and the </w:t>
      </w:r>
      <w:r w:rsidR="006F411A">
        <w:rPr>
          <w:rFonts w:ascii="Times New Roman" w:hAnsi="Times New Roman" w:cs="Times New Roman"/>
          <w:sz w:val="24"/>
          <w:szCs w:val="24"/>
        </w:rPr>
        <w:t>know</w:t>
      </w:r>
      <w:r w:rsidR="00CC0235">
        <w:rPr>
          <w:rFonts w:ascii="Times New Roman" w:hAnsi="Times New Roman" w:cs="Times New Roman"/>
          <w:sz w:val="24"/>
          <w:szCs w:val="24"/>
        </w:rPr>
        <w:t xml:space="preserve">ledge </w:t>
      </w:r>
      <w:r w:rsidR="006F411A">
        <w:rPr>
          <w:rFonts w:ascii="Times New Roman" w:hAnsi="Times New Roman" w:cs="Times New Roman"/>
          <w:sz w:val="24"/>
          <w:szCs w:val="24"/>
        </w:rPr>
        <w:t xml:space="preserve">that there will be no more memories made there. </w:t>
      </w:r>
    </w:p>
    <w:p w:rsidR="0068612C" w:rsidRDefault="001231F5" w:rsidP="0068612C">
      <w:pPr>
        <w:spacing w:before="24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artifacts from the cottage were distributed among the family. The chipmunk stone sits on my parents’ window ledge, but </w:t>
      </w:r>
      <w:r w:rsidR="00A67B39">
        <w:rPr>
          <w:rFonts w:ascii="Times New Roman" w:hAnsi="Times New Roman" w:cs="Times New Roman"/>
          <w:sz w:val="24"/>
          <w:szCs w:val="24"/>
        </w:rPr>
        <w:t>‘</w:t>
      </w:r>
      <w:r>
        <w:rPr>
          <w:rFonts w:ascii="Times New Roman" w:hAnsi="Times New Roman" w:cs="Times New Roman"/>
          <w:sz w:val="24"/>
          <w:szCs w:val="24"/>
        </w:rPr>
        <w:t>w</w:t>
      </w:r>
      <w:r>
        <w:rPr>
          <w:rFonts w:ascii="Times New Roman" w:hAnsi="Times New Roman" w:cs="Times New Roman"/>
          <w:sz w:val="24"/>
          <w:szCs w:val="24"/>
        </w:rPr>
        <w:t>e feel out of touch, without a place</w:t>
      </w:r>
      <w:r w:rsidR="00A67B39">
        <w:rPr>
          <w:rFonts w:ascii="Times New Roman" w:hAnsi="Times New Roman" w:cs="Times New Roman"/>
          <w:sz w:val="24"/>
          <w:szCs w:val="24"/>
        </w:rPr>
        <w:t>.’</w:t>
      </w:r>
      <w:r w:rsidR="00A67B39">
        <w:rPr>
          <w:rStyle w:val="FootnoteReference"/>
          <w:rFonts w:ascii="Times New Roman" w:hAnsi="Times New Roman" w:cs="Times New Roman"/>
          <w:sz w:val="24"/>
          <w:szCs w:val="24"/>
        </w:rPr>
        <w:footnoteReference w:id="46"/>
      </w:r>
      <w:r w:rsidR="00E7705A">
        <w:rPr>
          <w:rFonts w:ascii="Times New Roman" w:hAnsi="Times New Roman" w:cs="Times New Roman"/>
          <w:sz w:val="24"/>
          <w:szCs w:val="24"/>
        </w:rPr>
        <w:t xml:space="preserve"> There is a listlessness and a </w:t>
      </w:r>
      <w:r w:rsidR="00A67B39">
        <w:rPr>
          <w:rFonts w:ascii="Times New Roman" w:hAnsi="Times New Roman" w:cs="Times New Roman"/>
          <w:sz w:val="24"/>
          <w:szCs w:val="24"/>
        </w:rPr>
        <w:t>‘</w:t>
      </w:r>
      <w:r w:rsidR="00E7705A" w:rsidRPr="00E7705A">
        <w:rPr>
          <w:rFonts w:ascii="Times New Roman" w:hAnsi="Times New Roman" w:cs="Times New Roman"/>
          <w:sz w:val="24"/>
          <w:szCs w:val="24"/>
        </w:rPr>
        <w:t>feeling of void, even dread, that results from the deprivation of place</w:t>
      </w:r>
      <w:r w:rsidR="00A67B39">
        <w:rPr>
          <w:rFonts w:ascii="Times New Roman" w:hAnsi="Times New Roman" w:cs="Times New Roman"/>
          <w:sz w:val="24"/>
          <w:szCs w:val="24"/>
        </w:rPr>
        <w:t>.’</w:t>
      </w:r>
      <w:r w:rsidR="00A67B39">
        <w:rPr>
          <w:rStyle w:val="FootnoteReference"/>
          <w:rFonts w:ascii="Times New Roman" w:hAnsi="Times New Roman" w:cs="Times New Roman"/>
          <w:sz w:val="24"/>
          <w:szCs w:val="24"/>
        </w:rPr>
        <w:footnoteReference w:id="47"/>
      </w:r>
      <w:r w:rsidR="0043063B">
        <w:rPr>
          <w:rFonts w:ascii="Times New Roman" w:hAnsi="Times New Roman" w:cs="Times New Roman"/>
          <w:sz w:val="24"/>
          <w:szCs w:val="24"/>
        </w:rPr>
        <w:t xml:space="preserve"> I live in a town 135km North of the family cottage, on the same lake, along the same shoreline. I watch </w:t>
      </w:r>
      <w:r w:rsidR="0043063B">
        <w:rPr>
          <w:rFonts w:ascii="Times New Roman" w:hAnsi="Times New Roman" w:cs="Times New Roman"/>
          <w:sz w:val="24"/>
          <w:szCs w:val="24"/>
        </w:rPr>
        <w:lastRenderedPageBreak/>
        <w:t xml:space="preserve">the same sunsets and swim in the same waves, and yet that void remains. The cottage as a specific, irreplaceable place is something I grieve the loss of. </w:t>
      </w:r>
    </w:p>
    <w:p w:rsidR="00731AEF" w:rsidRDefault="00731AEF" w:rsidP="0068612C">
      <w:pPr>
        <w:spacing w:before="240" w:line="480" w:lineRule="auto"/>
        <w:ind w:firstLine="720"/>
        <w:rPr>
          <w:rFonts w:ascii="Times New Roman" w:hAnsi="Times New Roman" w:cs="Times New Roman"/>
          <w:sz w:val="24"/>
          <w:szCs w:val="24"/>
        </w:rPr>
      </w:pPr>
    </w:p>
    <w:p w:rsidR="0013186F" w:rsidRDefault="0013186F" w:rsidP="00704609">
      <w:pPr>
        <w:spacing w:line="480" w:lineRule="auto"/>
        <w:rPr>
          <w:rFonts w:ascii="Times New Roman" w:hAnsi="Times New Roman" w:cs="Times New Roman"/>
          <w:sz w:val="24"/>
          <w:szCs w:val="24"/>
        </w:rPr>
      </w:pPr>
      <w:r w:rsidRPr="0013186F">
        <w:rPr>
          <w:rFonts w:ascii="Times New Roman" w:hAnsi="Times New Roman" w:cs="Times New Roman"/>
          <w:sz w:val="24"/>
          <w:szCs w:val="24"/>
        </w:rPr>
        <w:t xml:space="preserve">7. Final Thoughts </w:t>
      </w:r>
    </w:p>
    <w:p w:rsidR="00B21260" w:rsidRDefault="00B21260" w:rsidP="00B2126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loss of the cottage, the family fight that preceded it, </w:t>
      </w:r>
      <w:r w:rsidR="00CF7DDD">
        <w:rPr>
          <w:rFonts w:ascii="Times New Roman" w:hAnsi="Times New Roman" w:cs="Times New Roman"/>
          <w:sz w:val="24"/>
          <w:szCs w:val="24"/>
        </w:rPr>
        <w:t>that</w:t>
      </w:r>
      <w:r>
        <w:rPr>
          <w:rFonts w:ascii="Times New Roman" w:hAnsi="Times New Roman" w:cs="Times New Roman"/>
          <w:sz w:val="24"/>
          <w:szCs w:val="24"/>
        </w:rPr>
        <w:t xml:space="preserve"> contested nature of the place after many decades of inhabiting it, overshadows the happy memories made there some of the time. There will always be a sense of loss and grief surrounding the place, like the loss of a relationship with an important person. It was a relationship my family had with the place for more than half a century and the echo of that loss will be felt for a reflective amount of time, I imagine. The cottage and the easy access from the cottage to the shoreline, the sky, the lake, the wind that live at the lake and nowhere else, it allowed me to cultivate relationships with all those things, and those relationships were not lost. They are different now, not mediated by the cottage location. I walk the shoreline and swim in the waves, I watch the sunset and close my eyes as the West wind plays in my hair. </w:t>
      </w:r>
    </w:p>
    <w:p w:rsidR="008829CA" w:rsidRDefault="00C03295" w:rsidP="00B2126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cottage was a storied place. It was a place of memory and long family history. My father was a child there. I was a child there. The family built sacredness in that place with every day, year and decade of adventures, fun and relationships. That is the sacredness of inhabitation. It is the sacredness of </w:t>
      </w:r>
      <w:r w:rsidR="008232F6">
        <w:rPr>
          <w:rFonts w:ascii="Times New Roman" w:hAnsi="Times New Roman" w:cs="Times New Roman"/>
          <w:sz w:val="24"/>
          <w:szCs w:val="24"/>
        </w:rPr>
        <w:t xml:space="preserve">Emile </w:t>
      </w:r>
      <w:r>
        <w:rPr>
          <w:rFonts w:ascii="Times New Roman" w:hAnsi="Times New Roman" w:cs="Times New Roman"/>
          <w:sz w:val="24"/>
          <w:szCs w:val="24"/>
        </w:rPr>
        <w:t>Durkh</w:t>
      </w:r>
      <w:r w:rsidR="008232F6">
        <w:rPr>
          <w:rFonts w:ascii="Times New Roman" w:hAnsi="Times New Roman" w:cs="Times New Roman"/>
          <w:sz w:val="24"/>
          <w:szCs w:val="24"/>
        </w:rPr>
        <w:t>ei</w:t>
      </w:r>
      <w:r>
        <w:rPr>
          <w:rFonts w:ascii="Times New Roman" w:hAnsi="Times New Roman" w:cs="Times New Roman"/>
          <w:sz w:val="24"/>
          <w:szCs w:val="24"/>
        </w:rPr>
        <w:t>m</w:t>
      </w:r>
      <w:r w:rsidR="008232F6">
        <w:rPr>
          <w:rFonts w:ascii="Times New Roman" w:hAnsi="Times New Roman" w:cs="Times New Roman"/>
          <w:sz w:val="24"/>
          <w:szCs w:val="24"/>
        </w:rPr>
        <w:t xml:space="preserve">’s </w:t>
      </w:r>
      <w:r w:rsidR="006210B4">
        <w:rPr>
          <w:rFonts w:ascii="Times New Roman" w:hAnsi="Times New Roman" w:cs="Times New Roman"/>
          <w:sz w:val="24"/>
          <w:szCs w:val="24"/>
        </w:rPr>
        <w:t xml:space="preserve">reasoning, that sacredness is a social construct, reinforced by a community over time something </w:t>
      </w:r>
      <w:r w:rsidR="00616980">
        <w:rPr>
          <w:rFonts w:ascii="Times New Roman" w:hAnsi="Times New Roman" w:cs="Times New Roman"/>
          <w:sz w:val="24"/>
          <w:szCs w:val="24"/>
        </w:rPr>
        <w:t>‘</w:t>
      </w:r>
      <w:r w:rsidR="006210B4">
        <w:rPr>
          <w:rFonts w:ascii="Times New Roman" w:hAnsi="Times New Roman" w:cs="Times New Roman"/>
          <w:sz w:val="24"/>
          <w:szCs w:val="24"/>
        </w:rPr>
        <w:t>eminently collective</w:t>
      </w:r>
      <w:r w:rsidR="00616980">
        <w:rPr>
          <w:rFonts w:ascii="Times New Roman" w:hAnsi="Times New Roman" w:cs="Times New Roman"/>
          <w:sz w:val="24"/>
          <w:szCs w:val="24"/>
        </w:rPr>
        <w:t>’</w:t>
      </w:r>
      <w:r w:rsidR="006210B4">
        <w:rPr>
          <w:rFonts w:ascii="Times New Roman" w:hAnsi="Times New Roman" w:cs="Times New Roman"/>
          <w:sz w:val="24"/>
          <w:szCs w:val="24"/>
        </w:rPr>
        <w:t xml:space="preserve"> in nature which wanes if the community’s commitment to the sacredness falters</w:t>
      </w:r>
      <w:r w:rsidR="00616980">
        <w:rPr>
          <w:rFonts w:ascii="Times New Roman" w:hAnsi="Times New Roman" w:cs="Times New Roman"/>
          <w:sz w:val="24"/>
          <w:szCs w:val="24"/>
        </w:rPr>
        <w:t>.</w:t>
      </w:r>
      <w:r w:rsidR="00616980">
        <w:rPr>
          <w:rStyle w:val="FootnoteReference"/>
          <w:rFonts w:ascii="Times New Roman" w:hAnsi="Times New Roman" w:cs="Times New Roman"/>
          <w:sz w:val="24"/>
          <w:szCs w:val="24"/>
        </w:rPr>
        <w:footnoteReference w:id="48"/>
      </w:r>
      <w:r w:rsidR="006210B4">
        <w:rPr>
          <w:rFonts w:ascii="Times New Roman" w:hAnsi="Times New Roman" w:cs="Times New Roman"/>
          <w:sz w:val="24"/>
          <w:szCs w:val="24"/>
        </w:rPr>
        <w:t xml:space="preserve"> </w:t>
      </w:r>
      <w:r w:rsidR="00766D4A">
        <w:rPr>
          <w:rFonts w:ascii="Times New Roman" w:hAnsi="Times New Roman" w:cs="Times New Roman"/>
          <w:sz w:val="24"/>
          <w:szCs w:val="24"/>
        </w:rPr>
        <w:t xml:space="preserve">In this way, the cottage was a sacred </w:t>
      </w:r>
      <w:r w:rsidR="00766D4A">
        <w:rPr>
          <w:rFonts w:ascii="Times New Roman" w:hAnsi="Times New Roman" w:cs="Times New Roman"/>
          <w:sz w:val="24"/>
          <w:szCs w:val="24"/>
        </w:rPr>
        <w:lastRenderedPageBreak/>
        <w:t xml:space="preserve">place because the family made it sacred through relationships with each other and with the place itself, through commitment to place as inhabitants. </w:t>
      </w:r>
    </w:p>
    <w:p w:rsidR="00766D4A" w:rsidRDefault="00766D4A" w:rsidP="00B2126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reason my grandparents chose that place as the special family homeland in which to build lasting memories, the original reason for them singling out that </w:t>
      </w:r>
      <w:r w:rsidR="00D04D78">
        <w:rPr>
          <w:rFonts w:ascii="Times New Roman" w:hAnsi="Times New Roman" w:cs="Times New Roman"/>
          <w:sz w:val="24"/>
          <w:szCs w:val="24"/>
        </w:rPr>
        <w:t xml:space="preserve">particular </w:t>
      </w:r>
      <w:r>
        <w:rPr>
          <w:rFonts w:ascii="Times New Roman" w:hAnsi="Times New Roman" w:cs="Times New Roman"/>
          <w:sz w:val="24"/>
          <w:szCs w:val="24"/>
        </w:rPr>
        <w:t xml:space="preserve">land before any collective indwelling had brought family sacredness to rest there, was due to its inherent sacredness in Mircea Eliade’s reasoning. </w:t>
      </w:r>
      <w:r w:rsidR="00D04D78">
        <w:rPr>
          <w:rFonts w:ascii="Times New Roman" w:hAnsi="Times New Roman" w:cs="Times New Roman"/>
          <w:sz w:val="24"/>
          <w:szCs w:val="24"/>
        </w:rPr>
        <w:t>The lake and the shoreline, the wind and the unobstructed horizon, the beach and the forest, all of these elements of nature, persons in their own right with their complex relationships with each other: they come together in a hierophany</w:t>
      </w:r>
      <w:r w:rsidR="00B86C54">
        <w:rPr>
          <w:rFonts w:ascii="Times New Roman" w:hAnsi="Times New Roman" w:cs="Times New Roman"/>
          <w:sz w:val="24"/>
          <w:szCs w:val="24"/>
        </w:rPr>
        <w:t xml:space="preserve"> – a manifestation of the sacred</w:t>
      </w:r>
      <w:r w:rsidR="00616980">
        <w:rPr>
          <w:rFonts w:ascii="Times New Roman" w:hAnsi="Times New Roman" w:cs="Times New Roman"/>
          <w:sz w:val="24"/>
          <w:szCs w:val="24"/>
        </w:rPr>
        <w:t>.</w:t>
      </w:r>
      <w:r w:rsidR="00616980">
        <w:rPr>
          <w:rStyle w:val="FootnoteReference"/>
          <w:rFonts w:ascii="Times New Roman" w:hAnsi="Times New Roman" w:cs="Times New Roman"/>
          <w:sz w:val="24"/>
          <w:szCs w:val="24"/>
        </w:rPr>
        <w:footnoteReference w:id="49"/>
      </w:r>
      <w:r w:rsidR="00B86C54">
        <w:rPr>
          <w:rFonts w:ascii="Times New Roman" w:hAnsi="Times New Roman" w:cs="Times New Roman"/>
          <w:sz w:val="24"/>
          <w:szCs w:val="24"/>
        </w:rPr>
        <w:t xml:space="preserve"> </w:t>
      </w:r>
      <w:r w:rsidR="00616980">
        <w:rPr>
          <w:rFonts w:ascii="Times New Roman" w:hAnsi="Times New Roman" w:cs="Times New Roman"/>
          <w:sz w:val="24"/>
          <w:szCs w:val="24"/>
        </w:rPr>
        <w:t>‘</w:t>
      </w:r>
      <w:r w:rsidR="00B86C54">
        <w:rPr>
          <w:rFonts w:ascii="Times New Roman" w:hAnsi="Times New Roman" w:cs="Times New Roman"/>
          <w:sz w:val="24"/>
          <w:szCs w:val="24"/>
        </w:rPr>
        <w:t>Man becomes aware of the sacred because it manifests itself, shows itself, as something wholly different from the profane</w:t>
      </w:r>
      <w:r w:rsidR="00616980">
        <w:rPr>
          <w:rFonts w:ascii="Times New Roman" w:hAnsi="Times New Roman" w:cs="Times New Roman"/>
          <w:sz w:val="24"/>
          <w:szCs w:val="24"/>
        </w:rPr>
        <w:t>.’</w:t>
      </w:r>
      <w:r w:rsidR="00616980">
        <w:rPr>
          <w:rStyle w:val="FootnoteReference"/>
          <w:rFonts w:ascii="Times New Roman" w:hAnsi="Times New Roman" w:cs="Times New Roman"/>
          <w:sz w:val="24"/>
          <w:szCs w:val="24"/>
        </w:rPr>
        <w:footnoteReference w:id="50"/>
      </w:r>
      <w:r w:rsidR="00B86C54">
        <w:rPr>
          <w:rFonts w:ascii="Times New Roman" w:hAnsi="Times New Roman" w:cs="Times New Roman"/>
          <w:sz w:val="24"/>
          <w:szCs w:val="24"/>
        </w:rPr>
        <w:t xml:space="preserve"> That is what my grandparents were looking for when they searched for land to build a cottage, something out of the ordinary, something special, and they found it. </w:t>
      </w:r>
    </w:p>
    <w:p w:rsidR="0023058C" w:rsidRDefault="0023058C" w:rsidP="00704609">
      <w:pPr>
        <w:spacing w:line="480" w:lineRule="auto"/>
        <w:rPr>
          <w:rFonts w:ascii="Times New Roman" w:hAnsi="Times New Roman" w:cs="Times New Roman"/>
          <w:sz w:val="24"/>
          <w:szCs w:val="24"/>
        </w:rPr>
      </w:pPr>
    </w:p>
    <w:p w:rsidR="0013186F" w:rsidRDefault="0013186F" w:rsidP="00704609">
      <w:pPr>
        <w:spacing w:line="480" w:lineRule="auto"/>
        <w:rPr>
          <w:rFonts w:ascii="Times New Roman" w:hAnsi="Times New Roman" w:cs="Times New Roman"/>
          <w:sz w:val="24"/>
          <w:szCs w:val="24"/>
        </w:rPr>
      </w:pPr>
      <w:r w:rsidRPr="0013186F">
        <w:rPr>
          <w:rFonts w:ascii="Times New Roman" w:hAnsi="Times New Roman" w:cs="Times New Roman"/>
          <w:sz w:val="24"/>
          <w:szCs w:val="24"/>
        </w:rPr>
        <w:t xml:space="preserve">8. Conclusion </w:t>
      </w:r>
    </w:p>
    <w:p w:rsidR="0086690E" w:rsidRDefault="0086690E" w:rsidP="0086690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aim of this research project was to explore elements of sacredness at the family cottage through the work of several theorists to evaluate whether the cottage could reasonably be classified as a sacred place, and if so, whether that sacredness should be attributed to natural phenomenon or human construction. </w:t>
      </w:r>
      <w:r w:rsidR="00FF1A68">
        <w:rPr>
          <w:rFonts w:ascii="Times New Roman" w:hAnsi="Times New Roman" w:cs="Times New Roman"/>
          <w:sz w:val="24"/>
          <w:szCs w:val="24"/>
        </w:rPr>
        <w:t xml:space="preserve">The cottage qualifies as a sacred place through the relational nature of its natural elements with the people who frequented the cottage, the people’s relationships with each other associated with the cottage, and the strength of various family </w:t>
      </w:r>
      <w:r w:rsidR="00FF1A68">
        <w:rPr>
          <w:rFonts w:ascii="Times New Roman" w:hAnsi="Times New Roman" w:cs="Times New Roman"/>
          <w:sz w:val="24"/>
          <w:szCs w:val="24"/>
        </w:rPr>
        <w:lastRenderedPageBreak/>
        <w:t>members</w:t>
      </w:r>
      <w:r w:rsidR="00D01408">
        <w:rPr>
          <w:rFonts w:ascii="Times New Roman" w:hAnsi="Times New Roman" w:cs="Times New Roman"/>
          <w:sz w:val="24"/>
          <w:szCs w:val="24"/>
        </w:rPr>
        <w:t>’</w:t>
      </w:r>
      <w:r w:rsidR="00FF1A68">
        <w:rPr>
          <w:rFonts w:ascii="Times New Roman" w:hAnsi="Times New Roman" w:cs="Times New Roman"/>
          <w:sz w:val="24"/>
          <w:szCs w:val="24"/>
        </w:rPr>
        <w:t xml:space="preserve"> feeling</w:t>
      </w:r>
      <w:r w:rsidR="004E543D">
        <w:rPr>
          <w:rFonts w:ascii="Times New Roman" w:hAnsi="Times New Roman" w:cs="Times New Roman"/>
          <w:sz w:val="24"/>
          <w:szCs w:val="24"/>
        </w:rPr>
        <w:t>s</w:t>
      </w:r>
      <w:r w:rsidR="00FF1A68">
        <w:rPr>
          <w:rFonts w:ascii="Times New Roman" w:hAnsi="Times New Roman" w:cs="Times New Roman"/>
          <w:sz w:val="24"/>
          <w:szCs w:val="24"/>
        </w:rPr>
        <w:t xml:space="preserve"> </w:t>
      </w:r>
      <w:r w:rsidR="004E543D">
        <w:rPr>
          <w:rFonts w:ascii="Times New Roman" w:hAnsi="Times New Roman" w:cs="Times New Roman"/>
          <w:sz w:val="24"/>
          <w:szCs w:val="24"/>
        </w:rPr>
        <w:t>as to</w:t>
      </w:r>
      <w:r w:rsidR="00FF1A68">
        <w:rPr>
          <w:rFonts w:ascii="Times New Roman" w:hAnsi="Times New Roman" w:cs="Times New Roman"/>
          <w:sz w:val="24"/>
          <w:szCs w:val="24"/>
        </w:rPr>
        <w:t xml:space="preserve"> how the cottage should be used after the death of the original owners. Relationality, inhabitation, wayfaring, contestation of space, and collective recognition and reinforcement of sacredness combine to prove the sacredness of the place through the work of several theorists </w:t>
      </w:r>
      <w:r w:rsidR="00E57C48">
        <w:rPr>
          <w:rFonts w:ascii="Times New Roman" w:hAnsi="Times New Roman" w:cs="Times New Roman"/>
          <w:sz w:val="24"/>
          <w:szCs w:val="24"/>
        </w:rPr>
        <w:t xml:space="preserve">and </w:t>
      </w:r>
      <w:r w:rsidR="00FF1A68">
        <w:rPr>
          <w:rFonts w:ascii="Times New Roman" w:hAnsi="Times New Roman" w:cs="Times New Roman"/>
          <w:sz w:val="24"/>
          <w:szCs w:val="24"/>
        </w:rPr>
        <w:t xml:space="preserve">ethnographic experience. </w:t>
      </w:r>
      <w:r w:rsidR="00E57C48">
        <w:rPr>
          <w:rFonts w:ascii="Times New Roman" w:hAnsi="Times New Roman" w:cs="Times New Roman"/>
          <w:sz w:val="24"/>
          <w:szCs w:val="24"/>
        </w:rPr>
        <w:t xml:space="preserve">The sacredness of the cottage is the result of both human construct </w:t>
      </w:r>
      <w:r w:rsidR="005A02DF">
        <w:rPr>
          <w:rFonts w:ascii="Times New Roman" w:hAnsi="Times New Roman" w:cs="Times New Roman"/>
          <w:sz w:val="24"/>
          <w:szCs w:val="24"/>
        </w:rPr>
        <w:t xml:space="preserve">reinforced over time </w:t>
      </w:r>
      <w:r w:rsidR="00E57C48">
        <w:rPr>
          <w:rFonts w:ascii="Times New Roman" w:hAnsi="Times New Roman" w:cs="Times New Roman"/>
          <w:sz w:val="24"/>
          <w:szCs w:val="24"/>
        </w:rPr>
        <w:t>and natural phenomenon</w:t>
      </w:r>
      <w:r w:rsidR="005A02DF">
        <w:rPr>
          <w:rFonts w:ascii="Times New Roman" w:hAnsi="Times New Roman" w:cs="Times New Roman"/>
          <w:sz w:val="24"/>
          <w:szCs w:val="24"/>
        </w:rPr>
        <w:t xml:space="preserve"> pre-existing in that place</w:t>
      </w:r>
      <w:r w:rsidR="00E57C48">
        <w:rPr>
          <w:rFonts w:ascii="Times New Roman" w:hAnsi="Times New Roman" w:cs="Times New Roman"/>
          <w:sz w:val="24"/>
          <w:szCs w:val="24"/>
        </w:rPr>
        <w:t xml:space="preserve">. </w:t>
      </w:r>
    </w:p>
    <w:p w:rsidR="003241E9" w:rsidRDefault="003241E9" w:rsidP="0086690E">
      <w:pPr>
        <w:spacing w:line="480" w:lineRule="auto"/>
        <w:ind w:firstLine="720"/>
        <w:rPr>
          <w:rFonts w:ascii="Times New Roman" w:hAnsi="Times New Roman" w:cs="Times New Roman"/>
          <w:sz w:val="24"/>
          <w:szCs w:val="24"/>
        </w:rPr>
      </w:pPr>
    </w:p>
    <w:p w:rsidR="00686A3A" w:rsidRDefault="00686A3A" w:rsidP="00704609">
      <w:pPr>
        <w:spacing w:line="480" w:lineRule="auto"/>
        <w:rPr>
          <w:rFonts w:ascii="Times New Roman" w:hAnsi="Times New Roman" w:cs="Times New Roman"/>
          <w:sz w:val="24"/>
          <w:szCs w:val="24"/>
        </w:rPr>
      </w:pPr>
    </w:p>
    <w:p w:rsidR="00963506" w:rsidRDefault="00963506">
      <w:pPr>
        <w:rPr>
          <w:rFonts w:ascii="Times New Roman" w:hAnsi="Times New Roman" w:cs="Times New Roman"/>
          <w:sz w:val="24"/>
          <w:szCs w:val="24"/>
        </w:rPr>
      </w:pPr>
      <w:r>
        <w:rPr>
          <w:rFonts w:ascii="Times New Roman" w:hAnsi="Times New Roman" w:cs="Times New Roman"/>
          <w:sz w:val="24"/>
          <w:szCs w:val="24"/>
        </w:rPr>
        <w:br w:type="page"/>
      </w:r>
    </w:p>
    <w:p w:rsidR="0013186F" w:rsidRPr="00A72A0C" w:rsidRDefault="00F603DC" w:rsidP="00732A8C">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rsidR="00732A8C" w:rsidRDefault="003D42E5" w:rsidP="00732A8C">
      <w:pPr>
        <w:spacing w:line="480" w:lineRule="auto"/>
        <w:ind w:left="720" w:hanging="720"/>
        <w:rPr>
          <w:rFonts w:ascii="Times New Roman" w:hAnsi="Times New Roman" w:cs="Times New Roman"/>
          <w:sz w:val="24"/>
          <w:szCs w:val="24"/>
          <w:lang w:val="en-GB"/>
        </w:rPr>
      </w:pPr>
      <w:r w:rsidRPr="00A72A0C">
        <w:rPr>
          <w:rFonts w:ascii="Times New Roman" w:hAnsi="Times New Roman" w:cs="Times New Roman"/>
          <w:sz w:val="24"/>
          <w:szCs w:val="24"/>
          <w:lang w:val="en-GB"/>
        </w:rPr>
        <w:t xml:space="preserve">Bender, Barbara. “Contested Landscapes: Medieval to Present Day” from </w:t>
      </w:r>
      <w:r w:rsidRPr="00A72A0C">
        <w:rPr>
          <w:rFonts w:ascii="Times New Roman" w:hAnsi="Times New Roman" w:cs="Times New Roman"/>
          <w:i/>
          <w:iCs/>
          <w:sz w:val="24"/>
          <w:szCs w:val="24"/>
          <w:lang w:val="en-GB"/>
        </w:rPr>
        <w:t>Stonehenge: Making Space</w:t>
      </w:r>
      <w:r w:rsidRPr="00A72A0C">
        <w:rPr>
          <w:rFonts w:ascii="Times New Roman" w:hAnsi="Times New Roman" w:cs="Times New Roman"/>
          <w:sz w:val="24"/>
          <w:szCs w:val="24"/>
          <w:lang w:val="en-GB"/>
        </w:rPr>
        <w:t xml:space="preserve">. </w:t>
      </w:r>
      <w:r w:rsidR="00911F84">
        <w:rPr>
          <w:rFonts w:ascii="Times New Roman" w:hAnsi="Times New Roman" w:cs="Times New Roman"/>
          <w:sz w:val="24"/>
          <w:szCs w:val="24"/>
          <w:lang w:val="en-GB"/>
        </w:rPr>
        <w:t>(</w:t>
      </w:r>
      <w:r w:rsidRPr="00A72A0C">
        <w:rPr>
          <w:rFonts w:ascii="Times New Roman" w:hAnsi="Times New Roman" w:cs="Times New Roman"/>
          <w:sz w:val="24"/>
          <w:szCs w:val="24"/>
          <w:lang w:val="en-GB"/>
        </w:rPr>
        <w:t>Oxford</w:t>
      </w:r>
      <w:r w:rsidR="00155647">
        <w:rPr>
          <w:rFonts w:ascii="Times New Roman" w:hAnsi="Times New Roman" w:cs="Times New Roman"/>
          <w:sz w:val="24"/>
          <w:szCs w:val="24"/>
          <w:lang w:val="en-GB"/>
        </w:rPr>
        <w:t>:</w:t>
      </w:r>
      <w:r w:rsidRPr="00A72A0C">
        <w:rPr>
          <w:rFonts w:ascii="Times New Roman" w:hAnsi="Times New Roman" w:cs="Times New Roman"/>
          <w:sz w:val="24"/>
          <w:szCs w:val="24"/>
          <w:lang w:val="en-GB"/>
        </w:rPr>
        <w:t xml:space="preserve"> Berg,</w:t>
      </w:r>
      <w:r w:rsidR="00911F84">
        <w:rPr>
          <w:rFonts w:ascii="Times New Roman" w:hAnsi="Times New Roman" w:cs="Times New Roman"/>
          <w:sz w:val="24"/>
          <w:szCs w:val="24"/>
          <w:lang w:val="en-GB"/>
        </w:rPr>
        <w:t xml:space="preserve"> 1998)</w:t>
      </w:r>
      <w:r w:rsidR="00B952F5">
        <w:rPr>
          <w:rFonts w:ascii="Times New Roman" w:hAnsi="Times New Roman" w:cs="Times New Roman"/>
          <w:sz w:val="24"/>
          <w:szCs w:val="24"/>
          <w:lang w:val="en-GB"/>
        </w:rPr>
        <w:t>,</w:t>
      </w:r>
      <w:r w:rsidRPr="00A72A0C">
        <w:rPr>
          <w:rFonts w:ascii="Times New Roman" w:hAnsi="Times New Roman" w:cs="Times New Roman"/>
          <w:sz w:val="24"/>
          <w:szCs w:val="24"/>
          <w:lang w:val="en-GB"/>
        </w:rPr>
        <w:t xml:space="preserve"> 97-131.</w:t>
      </w:r>
    </w:p>
    <w:p w:rsidR="00336295" w:rsidRPr="00155647" w:rsidRDefault="00336295" w:rsidP="00336295">
      <w:pPr>
        <w:spacing w:line="480" w:lineRule="auto"/>
        <w:ind w:left="720" w:hanging="720"/>
        <w:rPr>
          <w:rFonts w:ascii="Times New Roman" w:hAnsi="Times New Roman" w:cs="Times New Roman"/>
          <w:sz w:val="24"/>
          <w:szCs w:val="24"/>
          <w:lang w:val="en-GB"/>
        </w:rPr>
      </w:pPr>
      <w:bookmarkStart w:id="7" w:name="_Hlk124356486"/>
      <w:r w:rsidRPr="00A72A0C">
        <w:rPr>
          <w:rFonts w:ascii="Times New Roman" w:hAnsi="Times New Roman" w:cs="Times New Roman"/>
          <w:sz w:val="24"/>
          <w:szCs w:val="24"/>
          <w:lang w:val="en-GB"/>
        </w:rPr>
        <w:t xml:space="preserve">Berry, Sujata </w:t>
      </w:r>
      <w:r>
        <w:rPr>
          <w:rFonts w:ascii="Times New Roman" w:hAnsi="Times New Roman" w:cs="Times New Roman"/>
          <w:sz w:val="24"/>
          <w:szCs w:val="24"/>
          <w:lang w:val="en-GB"/>
        </w:rPr>
        <w:t>and</w:t>
      </w:r>
      <w:r w:rsidRPr="00A72A0C">
        <w:rPr>
          <w:rFonts w:ascii="Times New Roman" w:hAnsi="Times New Roman" w:cs="Times New Roman"/>
          <w:sz w:val="24"/>
          <w:szCs w:val="24"/>
          <w:lang w:val="en-GB"/>
        </w:rPr>
        <w:t xml:space="preserve"> Marley, Karin.</w:t>
      </w:r>
      <w:r>
        <w:rPr>
          <w:rFonts w:ascii="Times New Roman" w:hAnsi="Times New Roman" w:cs="Times New Roman"/>
          <w:sz w:val="24"/>
          <w:szCs w:val="24"/>
          <w:lang w:val="en-GB"/>
        </w:rPr>
        <w:t xml:space="preserve"> </w:t>
      </w:r>
      <w:r w:rsidRPr="00A72A0C">
        <w:rPr>
          <w:rFonts w:ascii="Times New Roman" w:hAnsi="Times New Roman" w:cs="Times New Roman"/>
          <w:sz w:val="24"/>
          <w:szCs w:val="24"/>
          <w:lang w:val="en-GB"/>
        </w:rPr>
        <w:t>“Why Conflict Over Cottage Ownership Is Tearing Families Apart.”</w:t>
      </w:r>
      <w:r w:rsidRPr="00A72A0C">
        <w:rPr>
          <w:rFonts w:ascii="Times New Roman" w:hAnsi="Times New Roman" w:cs="Times New Roman"/>
          <w:i/>
          <w:iCs/>
          <w:sz w:val="24"/>
          <w:szCs w:val="24"/>
          <w:lang w:val="en-GB"/>
        </w:rPr>
        <w:t xml:space="preserve"> </w:t>
      </w:r>
      <w:hyperlink r:id="rId14" w:history="1">
        <w:r w:rsidRPr="00A72A0C">
          <w:rPr>
            <w:rStyle w:val="Hyperlink"/>
            <w:rFonts w:ascii="Times New Roman" w:hAnsi="Times New Roman" w:cs="Times New Roman"/>
            <w:sz w:val="24"/>
            <w:szCs w:val="24"/>
            <w:lang w:val="en-GB"/>
          </w:rPr>
          <w:t>https://www.cbc.ca/radio/thecurrent/the-current-for-june-22-2016-1.3646853/why-conflict-over-cottage-ownership-is-tearing-families-apart-1.3646954</w:t>
        </w:r>
      </w:hyperlink>
      <w:r>
        <w:rPr>
          <w:rStyle w:val="Hyperlink"/>
          <w:rFonts w:ascii="Times New Roman" w:hAnsi="Times New Roman" w:cs="Times New Roman"/>
          <w:sz w:val="24"/>
          <w:szCs w:val="24"/>
          <w:lang w:val="en-GB"/>
        </w:rPr>
        <w:t xml:space="preserve"> </w:t>
      </w:r>
      <w:r>
        <w:rPr>
          <w:rFonts w:ascii="Times New Roman" w:hAnsi="Times New Roman" w:cs="Times New Roman"/>
          <w:sz w:val="24"/>
          <w:szCs w:val="24"/>
          <w:lang w:val="en-GB"/>
        </w:rPr>
        <w:t>[Accessed Dec 12 2022].</w:t>
      </w:r>
    </w:p>
    <w:bookmarkEnd w:id="7"/>
    <w:p w:rsidR="00732A8C" w:rsidRDefault="003D42E5" w:rsidP="00732A8C">
      <w:pPr>
        <w:spacing w:line="480" w:lineRule="auto"/>
        <w:ind w:left="720" w:hanging="720"/>
        <w:rPr>
          <w:rFonts w:ascii="Times New Roman" w:hAnsi="Times New Roman" w:cs="Times New Roman"/>
          <w:sz w:val="24"/>
          <w:szCs w:val="24"/>
          <w:lang w:val="en-GB"/>
        </w:rPr>
      </w:pPr>
      <w:r w:rsidRPr="00A72A0C">
        <w:rPr>
          <w:rFonts w:ascii="Times New Roman" w:hAnsi="Times New Roman" w:cs="Times New Roman"/>
          <w:sz w:val="24"/>
          <w:szCs w:val="24"/>
          <w:lang w:val="en-GB"/>
        </w:rPr>
        <w:t xml:space="preserve">Durkheim, Emile. </w:t>
      </w:r>
      <w:bookmarkStart w:id="8" w:name="_Hlk124353959"/>
      <w:r w:rsidRPr="00A72A0C">
        <w:rPr>
          <w:rFonts w:ascii="Times New Roman" w:hAnsi="Times New Roman" w:cs="Times New Roman"/>
          <w:i/>
          <w:iCs/>
          <w:sz w:val="24"/>
          <w:szCs w:val="24"/>
          <w:lang w:val="en-GB"/>
        </w:rPr>
        <w:t>The Elementary Forms of Religious Life</w:t>
      </w:r>
      <w:r w:rsidR="00930282" w:rsidRPr="00A72A0C">
        <w:rPr>
          <w:rFonts w:ascii="Times New Roman" w:hAnsi="Times New Roman" w:cs="Times New Roman"/>
          <w:sz w:val="24"/>
          <w:szCs w:val="24"/>
          <w:lang w:val="en-GB"/>
        </w:rPr>
        <w:t xml:space="preserve"> </w:t>
      </w:r>
      <w:r w:rsidR="00D327AC" w:rsidRPr="00A72A0C">
        <w:rPr>
          <w:rFonts w:ascii="Times New Roman" w:hAnsi="Times New Roman" w:cs="Times New Roman"/>
          <w:sz w:val="24"/>
          <w:szCs w:val="24"/>
          <w:lang w:val="en-GB"/>
        </w:rPr>
        <w:t xml:space="preserve">translated by </w:t>
      </w:r>
      <w:r w:rsidR="00930282" w:rsidRPr="00A72A0C">
        <w:rPr>
          <w:rFonts w:ascii="Times New Roman" w:hAnsi="Times New Roman" w:cs="Times New Roman"/>
          <w:sz w:val="24"/>
          <w:szCs w:val="24"/>
          <w:lang w:val="en-GB"/>
        </w:rPr>
        <w:t>Carol Cosman</w:t>
      </w:r>
      <w:r w:rsidR="00D327AC" w:rsidRPr="00A72A0C">
        <w:rPr>
          <w:rFonts w:ascii="Times New Roman" w:hAnsi="Times New Roman" w:cs="Times New Roman"/>
          <w:sz w:val="24"/>
          <w:szCs w:val="24"/>
          <w:lang w:val="en-GB"/>
        </w:rPr>
        <w:t xml:space="preserve">. </w:t>
      </w:r>
      <w:r w:rsidR="00155647">
        <w:rPr>
          <w:rFonts w:ascii="Times New Roman" w:hAnsi="Times New Roman" w:cs="Times New Roman"/>
          <w:sz w:val="24"/>
          <w:szCs w:val="24"/>
          <w:lang w:val="en-GB"/>
        </w:rPr>
        <w:t>(</w:t>
      </w:r>
      <w:r w:rsidRPr="00A72A0C">
        <w:rPr>
          <w:rFonts w:ascii="Times New Roman" w:hAnsi="Times New Roman" w:cs="Times New Roman"/>
          <w:sz w:val="24"/>
          <w:szCs w:val="24"/>
          <w:lang w:val="en-GB"/>
        </w:rPr>
        <w:t>Oxford University Press</w:t>
      </w:r>
      <w:r w:rsidR="00155647">
        <w:rPr>
          <w:rFonts w:ascii="Times New Roman" w:hAnsi="Times New Roman" w:cs="Times New Roman"/>
          <w:sz w:val="24"/>
          <w:szCs w:val="24"/>
          <w:lang w:val="en-GB"/>
        </w:rPr>
        <w:t>:</w:t>
      </w:r>
      <w:r w:rsidRPr="00A72A0C">
        <w:rPr>
          <w:rFonts w:ascii="Times New Roman" w:hAnsi="Times New Roman" w:cs="Times New Roman"/>
          <w:sz w:val="24"/>
          <w:szCs w:val="24"/>
          <w:lang w:val="en-GB"/>
        </w:rPr>
        <w:t xml:space="preserve"> New York</w:t>
      </w:r>
      <w:r w:rsidR="00155647">
        <w:rPr>
          <w:rFonts w:ascii="Times New Roman" w:hAnsi="Times New Roman" w:cs="Times New Roman"/>
          <w:sz w:val="24"/>
          <w:szCs w:val="24"/>
          <w:lang w:val="en-GB"/>
        </w:rPr>
        <w:t>, 2001)</w:t>
      </w:r>
      <w:r w:rsidRPr="00A72A0C">
        <w:rPr>
          <w:rFonts w:ascii="Times New Roman" w:hAnsi="Times New Roman" w:cs="Times New Roman"/>
          <w:sz w:val="24"/>
          <w:szCs w:val="24"/>
          <w:lang w:val="en-GB"/>
        </w:rPr>
        <w:t>.</w:t>
      </w:r>
      <w:bookmarkEnd w:id="8"/>
    </w:p>
    <w:p w:rsidR="00732A8C" w:rsidRDefault="003D42E5" w:rsidP="00732A8C">
      <w:pPr>
        <w:spacing w:line="480" w:lineRule="auto"/>
        <w:ind w:left="720" w:hanging="720"/>
        <w:rPr>
          <w:rFonts w:ascii="Times New Roman" w:hAnsi="Times New Roman" w:cs="Times New Roman"/>
          <w:sz w:val="24"/>
          <w:szCs w:val="24"/>
          <w:lang w:val="en-GB"/>
        </w:rPr>
      </w:pPr>
      <w:bookmarkStart w:id="9" w:name="_Hlk124353833"/>
      <w:r w:rsidRPr="00A72A0C">
        <w:rPr>
          <w:rFonts w:ascii="Times New Roman" w:hAnsi="Times New Roman" w:cs="Times New Roman"/>
          <w:sz w:val="24"/>
          <w:szCs w:val="24"/>
          <w:lang w:val="en-GB"/>
        </w:rPr>
        <w:t xml:space="preserve">Eliade, Mircea. </w:t>
      </w:r>
      <w:r w:rsidRPr="00A72A0C">
        <w:rPr>
          <w:rFonts w:ascii="Times New Roman" w:hAnsi="Times New Roman" w:cs="Times New Roman"/>
          <w:i/>
          <w:iCs/>
          <w:sz w:val="24"/>
          <w:szCs w:val="24"/>
          <w:lang w:val="en-GB"/>
        </w:rPr>
        <w:t>The Sacred and The Profane: The Nature of Religion</w:t>
      </w:r>
      <w:r w:rsidRPr="00A72A0C">
        <w:rPr>
          <w:rFonts w:ascii="Times New Roman" w:hAnsi="Times New Roman" w:cs="Times New Roman"/>
          <w:sz w:val="24"/>
          <w:szCs w:val="24"/>
          <w:lang w:val="en-GB"/>
        </w:rPr>
        <w:t xml:space="preserve"> translated by Willard Trask. </w:t>
      </w:r>
      <w:r w:rsidR="00155647">
        <w:rPr>
          <w:rFonts w:ascii="Times New Roman" w:hAnsi="Times New Roman" w:cs="Times New Roman"/>
          <w:sz w:val="24"/>
          <w:szCs w:val="24"/>
          <w:lang w:val="en-GB"/>
        </w:rPr>
        <w:t>(</w:t>
      </w:r>
      <w:r w:rsidRPr="00A72A0C">
        <w:rPr>
          <w:rFonts w:ascii="Times New Roman" w:hAnsi="Times New Roman" w:cs="Times New Roman"/>
          <w:sz w:val="24"/>
          <w:szCs w:val="24"/>
          <w:lang w:val="en-GB"/>
        </w:rPr>
        <w:t>Harcourt Inc</w:t>
      </w:r>
      <w:r w:rsidR="00155647">
        <w:rPr>
          <w:rFonts w:ascii="Times New Roman" w:hAnsi="Times New Roman" w:cs="Times New Roman"/>
          <w:sz w:val="24"/>
          <w:szCs w:val="24"/>
          <w:lang w:val="en-GB"/>
        </w:rPr>
        <w:t>:</w:t>
      </w:r>
      <w:r w:rsidRPr="00A72A0C">
        <w:rPr>
          <w:rFonts w:ascii="Times New Roman" w:hAnsi="Times New Roman" w:cs="Times New Roman"/>
          <w:sz w:val="24"/>
          <w:szCs w:val="24"/>
          <w:lang w:val="en-GB"/>
        </w:rPr>
        <w:t xml:space="preserve"> Orlando</w:t>
      </w:r>
      <w:r w:rsidR="00155647">
        <w:rPr>
          <w:rFonts w:ascii="Times New Roman" w:hAnsi="Times New Roman" w:cs="Times New Roman"/>
          <w:sz w:val="24"/>
          <w:szCs w:val="24"/>
          <w:lang w:val="en-GB"/>
        </w:rPr>
        <w:t>, 1959)</w:t>
      </w:r>
      <w:r w:rsidRPr="00A72A0C">
        <w:rPr>
          <w:rFonts w:ascii="Times New Roman" w:hAnsi="Times New Roman" w:cs="Times New Roman"/>
          <w:sz w:val="24"/>
          <w:szCs w:val="24"/>
          <w:lang w:val="en-GB"/>
        </w:rPr>
        <w:t xml:space="preserve">. </w:t>
      </w:r>
    </w:p>
    <w:bookmarkEnd w:id="9"/>
    <w:p w:rsidR="0035053B" w:rsidRDefault="0035053B" w:rsidP="00732A8C">
      <w:pPr>
        <w:spacing w:line="48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Ingold, Tim. </w:t>
      </w:r>
      <w:r w:rsidR="00471311" w:rsidRPr="00471311">
        <w:rPr>
          <w:rFonts w:ascii="Times New Roman" w:hAnsi="Times New Roman" w:cs="Times New Roman"/>
          <w:i/>
          <w:iCs/>
          <w:sz w:val="24"/>
          <w:szCs w:val="24"/>
          <w:lang w:val="en-GB"/>
        </w:rPr>
        <w:t>Lines</w:t>
      </w:r>
      <w:r w:rsidR="00471311">
        <w:rPr>
          <w:rFonts w:ascii="Times New Roman" w:hAnsi="Times New Roman" w:cs="Times New Roman"/>
          <w:sz w:val="24"/>
          <w:szCs w:val="24"/>
          <w:lang w:val="en-GB"/>
        </w:rPr>
        <w:t xml:space="preserve">. </w:t>
      </w:r>
      <w:r w:rsidR="005702D4">
        <w:rPr>
          <w:rFonts w:ascii="Times New Roman" w:hAnsi="Times New Roman" w:cs="Times New Roman"/>
          <w:sz w:val="24"/>
          <w:szCs w:val="24"/>
          <w:lang w:val="en-GB"/>
        </w:rPr>
        <w:t>(</w:t>
      </w:r>
      <w:r w:rsidR="00471311">
        <w:rPr>
          <w:rFonts w:ascii="Times New Roman" w:hAnsi="Times New Roman" w:cs="Times New Roman"/>
          <w:sz w:val="24"/>
          <w:szCs w:val="24"/>
          <w:lang w:val="en-GB"/>
        </w:rPr>
        <w:t>Routledge Classics: New York, 2016).</w:t>
      </w:r>
    </w:p>
    <w:p w:rsidR="00732A8C" w:rsidRDefault="003D42E5" w:rsidP="00732A8C">
      <w:pPr>
        <w:spacing w:line="480" w:lineRule="auto"/>
        <w:ind w:left="720" w:hanging="720"/>
        <w:rPr>
          <w:rFonts w:ascii="Times New Roman" w:hAnsi="Times New Roman" w:cs="Times New Roman"/>
          <w:sz w:val="24"/>
          <w:szCs w:val="24"/>
          <w:lang w:val="en-GB"/>
        </w:rPr>
      </w:pPr>
      <w:r w:rsidRPr="00A72A0C">
        <w:rPr>
          <w:rFonts w:ascii="Times New Roman" w:hAnsi="Times New Roman" w:cs="Times New Roman"/>
          <w:sz w:val="24"/>
          <w:szCs w:val="24"/>
          <w:lang w:val="en-GB"/>
        </w:rPr>
        <w:t xml:space="preserve">Lane, Belden. </w:t>
      </w:r>
      <w:bookmarkStart w:id="10" w:name="_Hlk124353780"/>
      <w:r w:rsidRPr="00A72A0C">
        <w:rPr>
          <w:rFonts w:ascii="Times New Roman" w:hAnsi="Times New Roman" w:cs="Times New Roman"/>
          <w:i/>
          <w:iCs/>
          <w:sz w:val="24"/>
          <w:szCs w:val="24"/>
          <w:lang w:val="en-GB"/>
        </w:rPr>
        <w:t>Landscapes of the Sacred: Geography and Narrative in American Spirituality</w:t>
      </w:r>
      <w:r w:rsidRPr="00A72A0C">
        <w:rPr>
          <w:rFonts w:ascii="Times New Roman" w:hAnsi="Times New Roman" w:cs="Times New Roman"/>
          <w:sz w:val="24"/>
          <w:szCs w:val="24"/>
          <w:lang w:val="en-GB"/>
        </w:rPr>
        <w:t xml:space="preserve">. </w:t>
      </w:r>
      <w:r w:rsidR="00155647">
        <w:rPr>
          <w:rFonts w:ascii="Times New Roman" w:hAnsi="Times New Roman" w:cs="Times New Roman"/>
          <w:sz w:val="24"/>
          <w:szCs w:val="24"/>
          <w:lang w:val="en-GB"/>
        </w:rPr>
        <w:t>(</w:t>
      </w:r>
      <w:r w:rsidRPr="00A72A0C">
        <w:rPr>
          <w:rFonts w:ascii="Times New Roman" w:hAnsi="Times New Roman" w:cs="Times New Roman"/>
          <w:sz w:val="24"/>
          <w:szCs w:val="24"/>
          <w:lang w:val="en-GB"/>
        </w:rPr>
        <w:t>The John Hopkins University Press</w:t>
      </w:r>
      <w:r w:rsidR="00155647">
        <w:rPr>
          <w:rFonts w:ascii="Times New Roman" w:hAnsi="Times New Roman" w:cs="Times New Roman"/>
          <w:sz w:val="24"/>
          <w:szCs w:val="24"/>
          <w:lang w:val="en-GB"/>
        </w:rPr>
        <w:t>:</w:t>
      </w:r>
      <w:r w:rsidRPr="00A72A0C">
        <w:rPr>
          <w:rFonts w:ascii="Times New Roman" w:hAnsi="Times New Roman" w:cs="Times New Roman"/>
          <w:sz w:val="24"/>
          <w:szCs w:val="24"/>
          <w:lang w:val="en-GB"/>
        </w:rPr>
        <w:t xml:space="preserve"> Baltimore</w:t>
      </w:r>
      <w:r w:rsidR="00155647">
        <w:rPr>
          <w:rFonts w:ascii="Times New Roman" w:hAnsi="Times New Roman" w:cs="Times New Roman"/>
          <w:sz w:val="24"/>
          <w:szCs w:val="24"/>
          <w:lang w:val="en-GB"/>
        </w:rPr>
        <w:t>, 1988)</w:t>
      </w:r>
      <w:r w:rsidRPr="00A72A0C">
        <w:rPr>
          <w:rFonts w:ascii="Times New Roman" w:hAnsi="Times New Roman" w:cs="Times New Roman"/>
          <w:sz w:val="24"/>
          <w:szCs w:val="24"/>
          <w:lang w:val="en-GB"/>
        </w:rPr>
        <w:t>.</w:t>
      </w:r>
      <w:bookmarkEnd w:id="10"/>
    </w:p>
    <w:p w:rsidR="00732A8C" w:rsidRDefault="003D42E5" w:rsidP="00732A8C">
      <w:pPr>
        <w:spacing w:line="480" w:lineRule="auto"/>
        <w:ind w:left="720" w:hanging="720"/>
        <w:rPr>
          <w:rFonts w:ascii="Times New Roman" w:hAnsi="Times New Roman" w:cs="Times New Roman"/>
          <w:sz w:val="24"/>
          <w:szCs w:val="24"/>
          <w:lang w:val="en-GB"/>
        </w:rPr>
      </w:pPr>
      <w:r w:rsidRPr="00A72A0C">
        <w:rPr>
          <w:rFonts w:ascii="Times New Roman" w:hAnsi="Times New Roman" w:cs="Times New Roman"/>
          <w:sz w:val="24"/>
          <w:szCs w:val="24"/>
          <w:lang w:val="en-GB"/>
        </w:rPr>
        <w:t xml:space="preserve">Lynch, Lucy. “The Hamptons of Toronto.” </w:t>
      </w:r>
      <w:r w:rsidRPr="00A72A0C">
        <w:rPr>
          <w:rFonts w:ascii="Times New Roman" w:hAnsi="Times New Roman" w:cs="Times New Roman"/>
          <w:i/>
          <w:iCs/>
          <w:sz w:val="24"/>
          <w:szCs w:val="24"/>
          <w:lang w:val="en-GB"/>
        </w:rPr>
        <w:t>Canadian Journal of Urban Research</w:t>
      </w:r>
      <w:r w:rsidRPr="00A72A0C">
        <w:rPr>
          <w:rFonts w:ascii="Times New Roman" w:hAnsi="Times New Roman" w:cs="Times New Roman"/>
          <w:sz w:val="24"/>
          <w:szCs w:val="24"/>
          <w:lang w:val="en-GB"/>
        </w:rPr>
        <w:t xml:space="preserve">, Vol 28, No. 1, (Summer 2019), 50-64. </w:t>
      </w:r>
      <w:r w:rsidR="00155647">
        <w:rPr>
          <w:rFonts w:ascii="Times New Roman" w:hAnsi="Times New Roman" w:cs="Times New Roman"/>
          <w:sz w:val="24"/>
          <w:szCs w:val="24"/>
          <w:lang w:val="en-GB"/>
        </w:rPr>
        <w:t>(</w:t>
      </w:r>
      <w:r w:rsidRPr="00A72A0C">
        <w:rPr>
          <w:rFonts w:ascii="Times New Roman" w:hAnsi="Times New Roman" w:cs="Times New Roman"/>
          <w:sz w:val="24"/>
          <w:szCs w:val="24"/>
          <w:lang w:val="en-GB"/>
        </w:rPr>
        <w:t>Institute of Urban Studies</w:t>
      </w:r>
      <w:r w:rsidR="00155647">
        <w:rPr>
          <w:rFonts w:ascii="Times New Roman" w:hAnsi="Times New Roman" w:cs="Times New Roman"/>
          <w:sz w:val="24"/>
          <w:szCs w:val="24"/>
          <w:lang w:val="en-GB"/>
        </w:rPr>
        <w:t>:</w:t>
      </w:r>
      <w:r w:rsidRPr="00A72A0C">
        <w:rPr>
          <w:rFonts w:ascii="Times New Roman" w:hAnsi="Times New Roman" w:cs="Times New Roman"/>
          <w:sz w:val="24"/>
          <w:szCs w:val="24"/>
          <w:lang w:val="en-GB"/>
        </w:rPr>
        <w:t xml:space="preserve"> University of Winnipeg</w:t>
      </w:r>
      <w:r w:rsidR="00155647">
        <w:rPr>
          <w:rFonts w:ascii="Times New Roman" w:hAnsi="Times New Roman" w:cs="Times New Roman"/>
          <w:sz w:val="24"/>
          <w:szCs w:val="24"/>
          <w:lang w:val="en-GB"/>
        </w:rPr>
        <w:t>, 2019)</w:t>
      </w:r>
      <w:r w:rsidRPr="00A72A0C">
        <w:rPr>
          <w:rFonts w:ascii="Times New Roman" w:hAnsi="Times New Roman" w:cs="Times New Roman"/>
          <w:sz w:val="24"/>
          <w:szCs w:val="24"/>
          <w:lang w:val="en-GB"/>
        </w:rPr>
        <w:t xml:space="preserve">. </w:t>
      </w:r>
    </w:p>
    <w:p w:rsidR="00336295" w:rsidRPr="00732A8C" w:rsidRDefault="00336295" w:rsidP="00336295">
      <w:pPr>
        <w:spacing w:line="480" w:lineRule="auto"/>
        <w:ind w:left="720" w:hanging="720"/>
        <w:rPr>
          <w:rFonts w:ascii="Times New Roman" w:hAnsi="Times New Roman" w:cs="Times New Roman"/>
          <w:sz w:val="24"/>
          <w:szCs w:val="24"/>
          <w:lang w:val="en-GB"/>
        </w:rPr>
      </w:pPr>
      <w:r w:rsidRPr="00A72A0C">
        <w:rPr>
          <w:rFonts w:ascii="Times New Roman" w:hAnsi="Times New Roman" w:cs="Times New Roman"/>
          <w:sz w:val="24"/>
          <w:szCs w:val="24"/>
        </w:rPr>
        <w:t xml:space="preserve">“Passing on the Family Cottage. How to Avoid Heir War.” </w:t>
      </w:r>
      <w:hyperlink r:id="rId15" w:history="1">
        <w:r w:rsidRPr="001D2A41">
          <w:rPr>
            <w:rStyle w:val="Hyperlink"/>
            <w:rFonts w:ascii="Times New Roman" w:hAnsi="Times New Roman" w:cs="Times New Roman"/>
            <w:sz w:val="24"/>
            <w:szCs w:val="24"/>
          </w:rPr>
          <w:t>https://www.brownlawyers.ca/passing-on-the-summer-cottage-how-to-avoid-heir-war.html</w:t>
        </w:r>
      </w:hyperlink>
      <w:r w:rsidRPr="00A72A0C">
        <w:rPr>
          <w:rFonts w:ascii="Times New Roman" w:hAnsi="Times New Roman" w:cs="Times New Roman"/>
          <w:sz w:val="24"/>
          <w:szCs w:val="24"/>
        </w:rPr>
        <w:t xml:space="preserve"> </w:t>
      </w:r>
      <w:r>
        <w:rPr>
          <w:rFonts w:ascii="Times New Roman" w:hAnsi="Times New Roman" w:cs="Times New Roman"/>
          <w:sz w:val="24"/>
          <w:szCs w:val="24"/>
        </w:rPr>
        <w:t>[Accessed Dec 27 2022].</w:t>
      </w:r>
    </w:p>
    <w:p w:rsidR="00732A8C" w:rsidRDefault="003D42E5" w:rsidP="00732A8C">
      <w:pPr>
        <w:spacing w:line="480" w:lineRule="auto"/>
        <w:ind w:left="720" w:hanging="720"/>
        <w:rPr>
          <w:rFonts w:ascii="Times New Roman" w:hAnsi="Times New Roman" w:cs="Times New Roman"/>
          <w:sz w:val="24"/>
          <w:szCs w:val="24"/>
          <w:lang w:val="en-GB"/>
        </w:rPr>
      </w:pPr>
      <w:r w:rsidRPr="00A72A0C">
        <w:rPr>
          <w:rFonts w:ascii="Times New Roman" w:hAnsi="Times New Roman" w:cs="Times New Roman"/>
          <w:sz w:val="24"/>
          <w:szCs w:val="24"/>
          <w:lang w:val="en-GB"/>
        </w:rPr>
        <w:t xml:space="preserve">Svenson, Stephen. “Cottaging.” </w:t>
      </w:r>
      <w:bookmarkStart w:id="11" w:name="_Hlk124354647"/>
      <w:r w:rsidRPr="00A72A0C">
        <w:rPr>
          <w:rFonts w:ascii="Times New Roman" w:hAnsi="Times New Roman" w:cs="Times New Roman"/>
          <w:i/>
          <w:iCs/>
          <w:sz w:val="24"/>
          <w:szCs w:val="24"/>
          <w:lang w:val="en-GB"/>
        </w:rPr>
        <w:t>Alternatives Journal</w:t>
      </w:r>
      <w:r w:rsidRPr="00A72A0C">
        <w:rPr>
          <w:rFonts w:ascii="Times New Roman" w:hAnsi="Times New Roman" w:cs="Times New Roman"/>
          <w:sz w:val="24"/>
          <w:szCs w:val="24"/>
          <w:lang w:val="en-GB"/>
        </w:rPr>
        <w:t>, Vol. 28, No 4, Just Visiting (Fall 2002), 30.</w:t>
      </w:r>
    </w:p>
    <w:bookmarkEnd w:id="11"/>
    <w:p w:rsidR="00732A8C" w:rsidRDefault="003D42E5" w:rsidP="00732A8C">
      <w:pPr>
        <w:spacing w:line="480" w:lineRule="auto"/>
        <w:ind w:left="720" w:hanging="720"/>
        <w:rPr>
          <w:rFonts w:ascii="Times New Roman" w:hAnsi="Times New Roman" w:cs="Times New Roman"/>
          <w:sz w:val="24"/>
          <w:szCs w:val="24"/>
          <w:lang w:val="en-GB"/>
        </w:rPr>
      </w:pPr>
      <w:r w:rsidRPr="00A72A0C">
        <w:rPr>
          <w:rFonts w:ascii="Times New Roman" w:hAnsi="Times New Roman" w:cs="Times New Roman"/>
          <w:sz w:val="24"/>
          <w:szCs w:val="24"/>
          <w:lang w:val="en-GB"/>
        </w:rPr>
        <w:lastRenderedPageBreak/>
        <w:t>Whitehead, Amy.</w:t>
      </w:r>
      <w:bookmarkStart w:id="12" w:name="_Hlk124298998"/>
      <w:r w:rsidR="00155647">
        <w:rPr>
          <w:rFonts w:ascii="Times New Roman" w:hAnsi="Times New Roman" w:cs="Times New Roman"/>
          <w:sz w:val="24"/>
          <w:szCs w:val="24"/>
          <w:lang w:val="en-GB"/>
        </w:rPr>
        <w:t xml:space="preserve"> </w:t>
      </w:r>
      <w:bookmarkStart w:id="13" w:name="_Hlk124353169"/>
      <w:r w:rsidRPr="00A72A0C">
        <w:rPr>
          <w:rFonts w:ascii="Times New Roman" w:hAnsi="Times New Roman" w:cs="Times New Roman"/>
          <w:sz w:val="24"/>
          <w:szCs w:val="24"/>
          <w:lang w:val="en-GB"/>
        </w:rPr>
        <w:t xml:space="preserve">“Relationships, Relating, Relationality” </w:t>
      </w:r>
      <w:bookmarkEnd w:id="12"/>
      <w:r w:rsidRPr="00A72A0C">
        <w:rPr>
          <w:rFonts w:ascii="Times New Roman" w:hAnsi="Times New Roman" w:cs="Times New Roman"/>
          <w:sz w:val="24"/>
          <w:szCs w:val="24"/>
          <w:lang w:val="en-GB"/>
        </w:rPr>
        <w:t>from </w:t>
      </w:r>
      <w:r w:rsidRPr="00A72A0C">
        <w:rPr>
          <w:rFonts w:ascii="Times New Roman" w:hAnsi="Times New Roman" w:cs="Times New Roman"/>
          <w:i/>
          <w:iCs/>
          <w:sz w:val="24"/>
          <w:szCs w:val="24"/>
          <w:lang w:val="en-GB"/>
        </w:rPr>
        <w:t>Religious Statues and Personhood: Testing the Role of Materiality</w:t>
      </w:r>
      <w:r w:rsidRPr="00A72A0C">
        <w:rPr>
          <w:rFonts w:ascii="Times New Roman" w:hAnsi="Times New Roman" w:cs="Times New Roman"/>
          <w:sz w:val="24"/>
          <w:szCs w:val="24"/>
          <w:lang w:val="en-GB"/>
        </w:rPr>
        <w:t xml:space="preserve">. </w:t>
      </w:r>
      <w:r w:rsidR="00155647">
        <w:rPr>
          <w:rFonts w:ascii="Times New Roman" w:hAnsi="Times New Roman" w:cs="Times New Roman"/>
          <w:sz w:val="24"/>
          <w:szCs w:val="24"/>
          <w:lang w:val="en-GB"/>
        </w:rPr>
        <w:t>(</w:t>
      </w:r>
      <w:r w:rsidRPr="00A72A0C">
        <w:rPr>
          <w:rFonts w:ascii="Times New Roman" w:hAnsi="Times New Roman" w:cs="Times New Roman"/>
          <w:sz w:val="24"/>
          <w:szCs w:val="24"/>
          <w:lang w:val="en-GB"/>
        </w:rPr>
        <w:t>London: Bloomsbury</w:t>
      </w:r>
      <w:r w:rsidR="00155647">
        <w:rPr>
          <w:rFonts w:ascii="Times New Roman" w:hAnsi="Times New Roman" w:cs="Times New Roman"/>
          <w:sz w:val="24"/>
          <w:szCs w:val="24"/>
          <w:lang w:val="en-GB"/>
        </w:rPr>
        <w:t>, 2013)</w:t>
      </w:r>
      <w:bookmarkEnd w:id="13"/>
      <w:r w:rsidR="00B952F5">
        <w:rPr>
          <w:rFonts w:ascii="Times New Roman" w:hAnsi="Times New Roman" w:cs="Times New Roman"/>
          <w:sz w:val="24"/>
          <w:szCs w:val="24"/>
          <w:lang w:val="en-GB"/>
        </w:rPr>
        <w:t>, 99-123.</w:t>
      </w:r>
    </w:p>
    <w:p w:rsidR="00336295" w:rsidRPr="00732A8C" w:rsidRDefault="00336295">
      <w:pPr>
        <w:spacing w:line="480" w:lineRule="auto"/>
        <w:ind w:left="720" w:hanging="720"/>
        <w:rPr>
          <w:rFonts w:ascii="Times New Roman" w:hAnsi="Times New Roman" w:cs="Times New Roman"/>
          <w:sz w:val="24"/>
          <w:szCs w:val="24"/>
          <w:lang w:val="en-GB"/>
        </w:rPr>
      </w:pPr>
    </w:p>
    <w:sectPr w:rsidR="00336295" w:rsidRPr="00732A8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A6C29" w:rsidRDefault="001A6C29" w:rsidP="001A6C29">
      <w:pPr>
        <w:spacing w:after="0" w:line="240" w:lineRule="auto"/>
      </w:pPr>
      <w:r>
        <w:separator/>
      </w:r>
    </w:p>
  </w:endnote>
  <w:endnote w:type="continuationSeparator" w:id="0">
    <w:p w:rsidR="001A6C29" w:rsidRDefault="001A6C29" w:rsidP="001A6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A6C29" w:rsidRDefault="001A6C29" w:rsidP="001A6C29">
      <w:pPr>
        <w:spacing w:after="0" w:line="240" w:lineRule="auto"/>
      </w:pPr>
      <w:r>
        <w:separator/>
      </w:r>
    </w:p>
  </w:footnote>
  <w:footnote w:type="continuationSeparator" w:id="0">
    <w:p w:rsidR="001A6C29" w:rsidRDefault="001A6C29" w:rsidP="001A6C29">
      <w:pPr>
        <w:spacing w:after="0" w:line="240" w:lineRule="auto"/>
      </w:pPr>
      <w:r>
        <w:continuationSeparator/>
      </w:r>
    </w:p>
  </w:footnote>
  <w:footnote w:id="1">
    <w:p w:rsidR="001A6C29" w:rsidRDefault="001A6C29">
      <w:pPr>
        <w:pStyle w:val="FootnoteText"/>
      </w:pPr>
      <w:r>
        <w:rPr>
          <w:rStyle w:val="FootnoteReference"/>
        </w:rPr>
        <w:footnoteRef/>
      </w:r>
      <w:r>
        <w:t xml:space="preserve"> Amy Whitehead, “</w:t>
      </w:r>
      <w:r w:rsidR="002E0CC5" w:rsidRPr="002E0CC5">
        <w:rPr>
          <w:lang w:val="en-GB"/>
        </w:rPr>
        <w:t>Relationships, Relating, Relationality” from </w:t>
      </w:r>
      <w:r w:rsidR="002E0CC5" w:rsidRPr="002E0CC5">
        <w:rPr>
          <w:i/>
          <w:iCs/>
          <w:lang w:val="en-GB"/>
        </w:rPr>
        <w:t>Religious Statues and Personhood: Testing the Role of Materiality</w:t>
      </w:r>
      <w:r w:rsidR="002E0CC5" w:rsidRPr="002E0CC5">
        <w:rPr>
          <w:lang w:val="en-GB"/>
        </w:rPr>
        <w:t>. (London: Bloomsbury, 2013)</w:t>
      </w:r>
      <w:r w:rsidR="00226505">
        <w:rPr>
          <w:lang w:val="en-GB"/>
        </w:rPr>
        <w:t>, 99-123.</w:t>
      </w:r>
    </w:p>
  </w:footnote>
  <w:footnote w:id="2">
    <w:p w:rsidR="00B674C7" w:rsidRDefault="00B674C7">
      <w:pPr>
        <w:pStyle w:val="FootnoteText"/>
      </w:pPr>
      <w:r>
        <w:rPr>
          <w:rStyle w:val="FootnoteReference"/>
        </w:rPr>
        <w:footnoteRef/>
      </w:r>
      <w:r>
        <w:t xml:space="preserve"> Tim Ingold, </w:t>
      </w:r>
      <w:r w:rsidR="00C45A47" w:rsidRPr="00C45A47">
        <w:rPr>
          <w:i/>
          <w:iCs/>
          <w:lang w:val="en-GB"/>
        </w:rPr>
        <w:t>Lines</w:t>
      </w:r>
      <w:r w:rsidR="00C45A47">
        <w:rPr>
          <w:lang w:val="en-GB"/>
        </w:rPr>
        <w:t>,</w:t>
      </w:r>
      <w:r w:rsidR="00C45A47" w:rsidRPr="00C45A47">
        <w:rPr>
          <w:lang w:val="en-GB"/>
        </w:rPr>
        <w:t xml:space="preserve"> (Routledge Classics: New York, 2016).</w:t>
      </w:r>
    </w:p>
  </w:footnote>
  <w:footnote w:id="3">
    <w:p w:rsidR="00B952F5" w:rsidRDefault="00B952F5">
      <w:pPr>
        <w:pStyle w:val="FootnoteText"/>
      </w:pPr>
      <w:r>
        <w:rPr>
          <w:rStyle w:val="FootnoteReference"/>
        </w:rPr>
        <w:footnoteRef/>
      </w:r>
      <w:r>
        <w:t xml:space="preserve"> Barbara Bender, </w:t>
      </w:r>
      <w:r w:rsidR="00226505" w:rsidRPr="00226505">
        <w:rPr>
          <w:lang w:val="en-GB"/>
        </w:rPr>
        <w:t xml:space="preserve">“Contested Landscapes: Medieval to Present Day” from </w:t>
      </w:r>
      <w:r w:rsidR="00226505" w:rsidRPr="00226505">
        <w:rPr>
          <w:i/>
          <w:iCs/>
          <w:lang w:val="en-GB"/>
        </w:rPr>
        <w:t>Stonehenge: Making Space</w:t>
      </w:r>
      <w:r w:rsidR="00226505" w:rsidRPr="00226505">
        <w:rPr>
          <w:lang w:val="en-GB"/>
        </w:rPr>
        <w:t>. (Oxford: Berg, 1998.) 97-131.</w:t>
      </w:r>
    </w:p>
  </w:footnote>
  <w:footnote w:id="4">
    <w:p w:rsidR="00DA7954" w:rsidRDefault="00DA7954">
      <w:pPr>
        <w:pStyle w:val="FootnoteText"/>
      </w:pPr>
      <w:r>
        <w:rPr>
          <w:rStyle w:val="FootnoteReference"/>
        </w:rPr>
        <w:footnoteRef/>
      </w:r>
      <w:r>
        <w:t xml:space="preserve"> Belden Lane, </w:t>
      </w:r>
      <w:r w:rsidR="00847245" w:rsidRPr="00847245">
        <w:rPr>
          <w:i/>
          <w:iCs/>
          <w:lang w:val="en-GB"/>
        </w:rPr>
        <w:t>Landscapes of the Sacred: Geography and Narrative in American Spirituality</w:t>
      </w:r>
      <w:r w:rsidR="00847245" w:rsidRPr="00847245">
        <w:rPr>
          <w:lang w:val="en-GB"/>
        </w:rPr>
        <w:t>. (The John Hopkins University Press: Baltimore, 1988).</w:t>
      </w:r>
    </w:p>
  </w:footnote>
  <w:footnote w:id="5">
    <w:p w:rsidR="00847245" w:rsidRPr="00091297" w:rsidRDefault="00847245">
      <w:pPr>
        <w:pStyle w:val="FootnoteText"/>
        <w:rPr>
          <w:lang w:val="en-GB"/>
        </w:rPr>
      </w:pPr>
      <w:r>
        <w:rPr>
          <w:rStyle w:val="FootnoteReference"/>
        </w:rPr>
        <w:footnoteRef/>
      </w:r>
      <w:r>
        <w:t xml:space="preserve"> </w:t>
      </w:r>
      <w:r w:rsidRPr="00847245">
        <w:rPr>
          <w:lang w:val="en-GB"/>
        </w:rPr>
        <w:t>Mircea</w:t>
      </w:r>
      <w:r>
        <w:rPr>
          <w:lang w:val="en-GB"/>
        </w:rPr>
        <w:t xml:space="preserve"> Eliade,</w:t>
      </w:r>
      <w:r w:rsidRPr="00847245">
        <w:rPr>
          <w:lang w:val="en-GB"/>
        </w:rPr>
        <w:t xml:space="preserve"> </w:t>
      </w:r>
      <w:r w:rsidRPr="00847245">
        <w:rPr>
          <w:i/>
          <w:iCs/>
          <w:lang w:val="en-GB"/>
        </w:rPr>
        <w:t>The Sacred and The Profane: The Nature of Religion</w:t>
      </w:r>
      <w:r w:rsidRPr="00847245">
        <w:rPr>
          <w:lang w:val="en-GB"/>
        </w:rPr>
        <w:t xml:space="preserve"> translated by Willard Trask. (Harcourt Inc: Orlando, 1959). </w:t>
      </w:r>
    </w:p>
  </w:footnote>
  <w:footnote w:id="6">
    <w:p w:rsidR="00091297" w:rsidRDefault="00091297">
      <w:pPr>
        <w:pStyle w:val="FootnoteText"/>
      </w:pPr>
      <w:r>
        <w:rPr>
          <w:rStyle w:val="FootnoteReference"/>
        </w:rPr>
        <w:footnoteRef/>
      </w:r>
      <w:r>
        <w:t xml:space="preserve"> Emile Durkheim, </w:t>
      </w:r>
      <w:r w:rsidRPr="00091297">
        <w:rPr>
          <w:i/>
          <w:iCs/>
          <w:lang w:val="en-GB"/>
        </w:rPr>
        <w:t>The Elementary Forms of Religious Life</w:t>
      </w:r>
      <w:r w:rsidRPr="00091297">
        <w:rPr>
          <w:lang w:val="en-GB"/>
        </w:rPr>
        <w:t xml:space="preserve"> translated by Carol Cosman. (Oxford University Press: New York, 2001).</w:t>
      </w:r>
    </w:p>
  </w:footnote>
  <w:footnote w:id="7">
    <w:p w:rsidR="000D6328" w:rsidRDefault="000D6328">
      <w:pPr>
        <w:pStyle w:val="FootnoteText"/>
      </w:pPr>
      <w:r>
        <w:rPr>
          <w:rStyle w:val="FootnoteReference"/>
        </w:rPr>
        <w:footnoteRef/>
      </w:r>
      <w:r>
        <w:t xml:space="preserve"> Whitehead, “Relationships”</w:t>
      </w:r>
    </w:p>
  </w:footnote>
  <w:footnote w:id="8">
    <w:p w:rsidR="000D6328" w:rsidRDefault="000D6328">
      <w:pPr>
        <w:pStyle w:val="FootnoteText"/>
      </w:pPr>
      <w:r>
        <w:rPr>
          <w:rStyle w:val="FootnoteReference"/>
        </w:rPr>
        <w:footnoteRef/>
      </w:r>
      <w:r>
        <w:t xml:space="preserve"> Ingold, </w:t>
      </w:r>
      <w:r w:rsidRPr="000D6328">
        <w:rPr>
          <w:i/>
          <w:iCs/>
        </w:rPr>
        <w:t>Lines</w:t>
      </w:r>
    </w:p>
  </w:footnote>
  <w:footnote w:id="9">
    <w:p w:rsidR="000D6328" w:rsidRDefault="000D6328">
      <w:pPr>
        <w:pStyle w:val="FootnoteText"/>
      </w:pPr>
      <w:r>
        <w:rPr>
          <w:rStyle w:val="FootnoteReference"/>
        </w:rPr>
        <w:footnoteRef/>
      </w:r>
      <w:r>
        <w:t xml:space="preserve"> Bender, “Contested </w:t>
      </w:r>
      <w:r w:rsidR="0089753E">
        <w:t>Landscapes</w:t>
      </w:r>
      <w:r>
        <w:t>”</w:t>
      </w:r>
    </w:p>
  </w:footnote>
  <w:footnote w:id="10">
    <w:p w:rsidR="0089753E" w:rsidRDefault="0089753E">
      <w:pPr>
        <w:pStyle w:val="FootnoteText"/>
      </w:pPr>
      <w:r>
        <w:rPr>
          <w:rStyle w:val="FootnoteReference"/>
        </w:rPr>
        <w:footnoteRef/>
      </w:r>
      <w:r>
        <w:t xml:space="preserve"> Lane, </w:t>
      </w:r>
      <w:r w:rsidRPr="0089753E">
        <w:rPr>
          <w:i/>
          <w:iCs/>
        </w:rPr>
        <w:t>Landscapes of the Sacred</w:t>
      </w:r>
    </w:p>
  </w:footnote>
  <w:footnote w:id="11">
    <w:p w:rsidR="0089753E" w:rsidRDefault="0089753E">
      <w:pPr>
        <w:pStyle w:val="FootnoteText"/>
      </w:pPr>
      <w:r>
        <w:rPr>
          <w:rStyle w:val="FootnoteReference"/>
        </w:rPr>
        <w:footnoteRef/>
      </w:r>
      <w:r>
        <w:t xml:space="preserve"> Eliade, </w:t>
      </w:r>
      <w:r w:rsidRPr="0089753E">
        <w:rPr>
          <w:i/>
          <w:iCs/>
        </w:rPr>
        <w:t>The Sacred and the Profane</w:t>
      </w:r>
    </w:p>
  </w:footnote>
  <w:footnote w:id="12">
    <w:p w:rsidR="0089753E" w:rsidRDefault="0089753E">
      <w:pPr>
        <w:pStyle w:val="FootnoteText"/>
      </w:pPr>
      <w:r>
        <w:rPr>
          <w:rStyle w:val="FootnoteReference"/>
        </w:rPr>
        <w:footnoteRef/>
      </w:r>
      <w:r>
        <w:t xml:space="preserve"> Durkheim, </w:t>
      </w:r>
      <w:r w:rsidRPr="0089753E">
        <w:rPr>
          <w:i/>
          <w:iCs/>
        </w:rPr>
        <w:t>Forms</w:t>
      </w:r>
    </w:p>
  </w:footnote>
  <w:footnote w:id="13">
    <w:p w:rsidR="0089753E" w:rsidRDefault="0089753E">
      <w:pPr>
        <w:pStyle w:val="FootnoteText"/>
      </w:pPr>
      <w:r>
        <w:rPr>
          <w:rStyle w:val="FootnoteReference"/>
        </w:rPr>
        <w:footnoteRef/>
      </w:r>
      <w:r>
        <w:t xml:space="preserve"> Bender, “Contested Landscapes”, p</w:t>
      </w:r>
      <w:r w:rsidR="004E18E6">
        <w:t>.</w:t>
      </w:r>
      <w:r>
        <w:t xml:space="preserve"> 100.</w:t>
      </w:r>
    </w:p>
  </w:footnote>
  <w:footnote w:id="14">
    <w:p w:rsidR="0089753E" w:rsidRDefault="0089753E">
      <w:pPr>
        <w:pStyle w:val="FootnoteText"/>
      </w:pPr>
      <w:r>
        <w:rPr>
          <w:rStyle w:val="FootnoteReference"/>
        </w:rPr>
        <w:footnoteRef/>
      </w:r>
      <w:r>
        <w:t xml:space="preserve"> </w:t>
      </w:r>
      <w:r w:rsidR="004E18E6">
        <w:t>Ibid.</w:t>
      </w:r>
      <w:r>
        <w:t xml:space="preserve"> p</w:t>
      </w:r>
      <w:r w:rsidR="004E18E6">
        <w:t>.</w:t>
      </w:r>
      <w:r>
        <w:t xml:space="preserve"> 125. </w:t>
      </w:r>
    </w:p>
  </w:footnote>
  <w:footnote w:id="15">
    <w:p w:rsidR="00873FA4" w:rsidRDefault="00873FA4">
      <w:pPr>
        <w:pStyle w:val="FootnoteText"/>
      </w:pPr>
      <w:r>
        <w:rPr>
          <w:rStyle w:val="FootnoteReference"/>
        </w:rPr>
        <w:footnoteRef/>
      </w:r>
      <w:r>
        <w:t xml:space="preserve"> Lane, </w:t>
      </w:r>
      <w:r w:rsidRPr="00873FA4">
        <w:rPr>
          <w:i/>
          <w:iCs/>
        </w:rPr>
        <w:t>Landscapes of the Sacred</w:t>
      </w:r>
    </w:p>
  </w:footnote>
  <w:footnote w:id="16">
    <w:p w:rsidR="00873FA4" w:rsidRDefault="00873FA4">
      <w:pPr>
        <w:pStyle w:val="FootnoteText"/>
      </w:pPr>
      <w:r>
        <w:rPr>
          <w:rStyle w:val="FootnoteReference"/>
        </w:rPr>
        <w:footnoteRef/>
      </w:r>
      <w:r>
        <w:t xml:space="preserve"> Lucy Lynch, “The Hamptons Of Toronto</w:t>
      </w:r>
      <w:r w:rsidR="00836BF9">
        <w:t>,</w:t>
      </w:r>
      <w:r>
        <w:t xml:space="preserve">” </w:t>
      </w:r>
      <w:r w:rsidR="00836BF9" w:rsidRPr="00836BF9">
        <w:rPr>
          <w:i/>
          <w:iCs/>
          <w:lang w:val="en-GB"/>
        </w:rPr>
        <w:t>Canadian Journal of Urban Research</w:t>
      </w:r>
      <w:r w:rsidR="00836BF9" w:rsidRPr="00836BF9">
        <w:rPr>
          <w:lang w:val="en-GB"/>
        </w:rPr>
        <w:t xml:space="preserve">, Vol 28, No. 1, (Summer 2019), 50-64. (Institute of Urban Studies: University of Winnipeg, 2019). </w:t>
      </w:r>
      <w:r>
        <w:t>p. 54.</w:t>
      </w:r>
    </w:p>
  </w:footnote>
  <w:footnote w:id="17">
    <w:p w:rsidR="00BE2CEE" w:rsidRPr="007658B3" w:rsidRDefault="00BE2CEE">
      <w:pPr>
        <w:pStyle w:val="FootnoteText"/>
        <w:rPr>
          <w:lang w:val="en-GB"/>
        </w:rPr>
      </w:pPr>
      <w:r>
        <w:rPr>
          <w:rStyle w:val="FootnoteReference"/>
        </w:rPr>
        <w:footnoteRef/>
      </w:r>
      <w:r>
        <w:t xml:space="preserve"> Stephen Svenson, “Cottaging,” </w:t>
      </w:r>
      <w:r w:rsidR="007658B3" w:rsidRPr="007658B3">
        <w:rPr>
          <w:i/>
          <w:iCs/>
          <w:lang w:val="en-GB"/>
        </w:rPr>
        <w:t>Alternatives Journal</w:t>
      </w:r>
      <w:r w:rsidR="007658B3" w:rsidRPr="007658B3">
        <w:rPr>
          <w:lang w:val="en-GB"/>
        </w:rPr>
        <w:t>, Vol. 28, No 4, Just Visiting (Fall 2002).</w:t>
      </w:r>
      <w:r w:rsidR="007658B3">
        <w:rPr>
          <w:lang w:val="en-GB"/>
        </w:rPr>
        <w:t xml:space="preserve"> </w:t>
      </w:r>
      <w:r>
        <w:t>p. 30.</w:t>
      </w:r>
    </w:p>
  </w:footnote>
  <w:footnote w:id="18">
    <w:p w:rsidR="007658B3" w:rsidRDefault="007658B3">
      <w:pPr>
        <w:pStyle w:val="FootnoteText"/>
      </w:pPr>
      <w:r>
        <w:rPr>
          <w:rStyle w:val="FootnoteReference"/>
        </w:rPr>
        <w:footnoteRef/>
      </w:r>
      <w:r>
        <w:t xml:space="preserve"> Ingold, </w:t>
      </w:r>
      <w:r w:rsidRPr="007658B3">
        <w:rPr>
          <w:i/>
          <w:iCs/>
        </w:rPr>
        <w:t>Lines</w:t>
      </w:r>
      <w:r>
        <w:t>, p. 78.</w:t>
      </w:r>
    </w:p>
  </w:footnote>
  <w:footnote w:id="19">
    <w:p w:rsidR="007658B3" w:rsidRDefault="007658B3">
      <w:pPr>
        <w:pStyle w:val="FootnoteText"/>
      </w:pPr>
      <w:r>
        <w:rPr>
          <w:rStyle w:val="FootnoteReference"/>
        </w:rPr>
        <w:footnoteRef/>
      </w:r>
      <w:r>
        <w:t xml:space="preserve"> Ingold, </w:t>
      </w:r>
      <w:r w:rsidRPr="007658B3">
        <w:rPr>
          <w:i/>
          <w:iCs/>
        </w:rPr>
        <w:t>Lines</w:t>
      </w:r>
      <w:r>
        <w:t>, p. 78.</w:t>
      </w:r>
    </w:p>
  </w:footnote>
  <w:footnote w:id="20">
    <w:p w:rsidR="007658B3" w:rsidRDefault="007658B3">
      <w:pPr>
        <w:pStyle w:val="FootnoteText"/>
      </w:pPr>
      <w:r>
        <w:rPr>
          <w:rStyle w:val="FootnoteReference"/>
        </w:rPr>
        <w:footnoteRef/>
      </w:r>
      <w:r>
        <w:t xml:space="preserve"> Whitehead, “Relationships,” p. 108.</w:t>
      </w:r>
    </w:p>
  </w:footnote>
  <w:footnote w:id="21">
    <w:p w:rsidR="005E5236" w:rsidRDefault="005E5236">
      <w:pPr>
        <w:pStyle w:val="FootnoteText"/>
      </w:pPr>
      <w:r>
        <w:rPr>
          <w:rStyle w:val="FootnoteReference"/>
        </w:rPr>
        <w:footnoteRef/>
      </w:r>
      <w:r>
        <w:t xml:space="preserve"> Bender, “Contested Landscapes, p. 98.</w:t>
      </w:r>
      <w:r w:rsidR="00354E9A">
        <w:t xml:space="preserve">; Lane, </w:t>
      </w:r>
      <w:r w:rsidR="00354E9A" w:rsidRPr="00354E9A">
        <w:rPr>
          <w:i/>
          <w:iCs/>
        </w:rPr>
        <w:t>Landscapes of the Sacred</w:t>
      </w:r>
      <w:r w:rsidR="00354E9A">
        <w:t xml:space="preserve">, p. </w:t>
      </w:r>
      <w:r w:rsidR="00A37956">
        <w:t>43.</w:t>
      </w:r>
    </w:p>
  </w:footnote>
  <w:footnote w:id="22">
    <w:p w:rsidR="00A37956" w:rsidRDefault="00A37956">
      <w:pPr>
        <w:pStyle w:val="FootnoteText"/>
      </w:pPr>
      <w:r>
        <w:rPr>
          <w:rStyle w:val="FootnoteReference"/>
        </w:rPr>
        <w:footnoteRef/>
      </w:r>
      <w:r>
        <w:t xml:space="preserve"> Eliade, </w:t>
      </w:r>
      <w:r w:rsidRPr="00A37956">
        <w:rPr>
          <w:i/>
          <w:iCs/>
        </w:rPr>
        <w:t>The Sacred and the Profane</w:t>
      </w:r>
      <w:r>
        <w:t xml:space="preserve">, p. </w:t>
      </w:r>
      <w:r w:rsidR="006D28B7">
        <w:t>11.</w:t>
      </w:r>
    </w:p>
  </w:footnote>
  <w:footnote w:id="23">
    <w:p w:rsidR="006D28B7" w:rsidRDefault="006D28B7">
      <w:pPr>
        <w:pStyle w:val="FootnoteText"/>
      </w:pPr>
      <w:r>
        <w:rPr>
          <w:rStyle w:val="FootnoteReference"/>
        </w:rPr>
        <w:footnoteRef/>
      </w:r>
      <w:r>
        <w:t xml:space="preserve"> Durkheim, </w:t>
      </w:r>
      <w:r w:rsidRPr="006D28B7">
        <w:rPr>
          <w:i/>
          <w:iCs/>
        </w:rPr>
        <w:t>Forms</w:t>
      </w:r>
      <w:r>
        <w:t xml:space="preserve">, p. </w:t>
      </w:r>
      <w:r w:rsidR="00422465">
        <w:t xml:space="preserve">46. </w:t>
      </w:r>
    </w:p>
  </w:footnote>
  <w:footnote w:id="24">
    <w:p w:rsidR="00E81FC2" w:rsidRDefault="00E81FC2">
      <w:pPr>
        <w:pStyle w:val="FootnoteText"/>
      </w:pPr>
      <w:r>
        <w:rPr>
          <w:rStyle w:val="FootnoteReference"/>
        </w:rPr>
        <w:footnoteRef/>
      </w:r>
      <w:r>
        <w:t xml:space="preserve"> Ingold, </w:t>
      </w:r>
      <w:r w:rsidRPr="00E81FC2">
        <w:rPr>
          <w:i/>
          <w:iCs/>
        </w:rPr>
        <w:t>Lines</w:t>
      </w:r>
      <w:r>
        <w:t>, p. 78.</w:t>
      </w:r>
    </w:p>
  </w:footnote>
  <w:footnote w:id="25">
    <w:p w:rsidR="00337C1F" w:rsidRDefault="00337C1F">
      <w:pPr>
        <w:pStyle w:val="FootnoteText"/>
      </w:pPr>
      <w:r>
        <w:rPr>
          <w:rStyle w:val="FootnoteReference"/>
        </w:rPr>
        <w:footnoteRef/>
      </w:r>
      <w:r>
        <w:t xml:space="preserve"> Ingold, Lines, p. 79-80.</w:t>
      </w:r>
    </w:p>
  </w:footnote>
  <w:footnote w:id="26">
    <w:p w:rsidR="0067097F" w:rsidRDefault="0067097F">
      <w:pPr>
        <w:pStyle w:val="FootnoteText"/>
      </w:pPr>
      <w:r>
        <w:rPr>
          <w:rStyle w:val="FootnoteReference"/>
        </w:rPr>
        <w:footnoteRef/>
      </w:r>
      <w:r>
        <w:t xml:space="preserve"> Ibid. p. 17. </w:t>
      </w:r>
    </w:p>
  </w:footnote>
  <w:footnote w:id="27">
    <w:p w:rsidR="00B714AA" w:rsidRDefault="00B714AA">
      <w:pPr>
        <w:pStyle w:val="FootnoteText"/>
      </w:pPr>
      <w:r>
        <w:rPr>
          <w:rStyle w:val="FootnoteReference"/>
        </w:rPr>
        <w:footnoteRef/>
      </w:r>
      <w:r>
        <w:t xml:space="preserve"> Ingold, </w:t>
      </w:r>
      <w:r w:rsidRPr="00B714AA">
        <w:rPr>
          <w:i/>
          <w:iCs/>
        </w:rPr>
        <w:t>Lines</w:t>
      </w:r>
      <w:r>
        <w:t>, p. 83.</w:t>
      </w:r>
    </w:p>
  </w:footnote>
  <w:footnote w:id="28">
    <w:p w:rsidR="00B714AA" w:rsidRDefault="00B714AA">
      <w:pPr>
        <w:pStyle w:val="FootnoteText"/>
      </w:pPr>
      <w:r>
        <w:rPr>
          <w:rStyle w:val="FootnoteReference"/>
        </w:rPr>
        <w:footnoteRef/>
      </w:r>
      <w:r>
        <w:t xml:space="preserve"> Ibid. p. 81.</w:t>
      </w:r>
    </w:p>
  </w:footnote>
  <w:footnote w:id="29">
    <w:p w:rsidR="00052D58" w:rsidRDefault="00052D58">
      <w:pPr>
        <w:pStyle w:val="FootnoteText"/>
      </w:pPr>
      <w:r>
        <w:rPr>
          <w:rStyle w:val="FootnoteReference"/>
        </w:rPr>
        <w:footnoteRef/>
      </w:r>
      <w:r>
        <w:t xml:space="preserve"> Svenson, “Cottaging,” p. 30.</w:t>
      </w:r>
    </w:p>
  </w:footnote>
  <w:footnote w:id="30">
    <w:p w:rsidR="00560D03" w:rsidRDefault="00560D03">
      <w:pPr>
        <w:pStyle w:val="FootnoteText"/>
      </w:pPr>
      <w:r>
        <w:rPr>
          <w:rStyle w:val="FootnoteReference"/>
        </w:rPr>
        <w:footnoteRef/>
      </w:r>
      <w:r>
        <w:t xml:space="preserve"> Ingold, </w:t>
      </w:r>
      <w:r w:rsidRPr="00560D03">
        <w:rPr>
          <w:i/>
          <w:iCs/>
        </w:rPr>
        <w:t>Lines</w:t>
      </w:r>
      <w:r>
        <w:t>, p. 81.</w:t>
      </w:r>
    </w:p>
  </w:footnote>
  <w:footnote w:id="31">
    <w:p w:rsidR="006A7452" w:rsidRDefault="006A7452">
      <w:pPr>
        <w:pStyle w:val="FootnoteText"/>
      </w:pPr>
      <w:r>
        <w:rPr>
          <w:rStyle w:val="FootnoteReference"/>
        </w:rPr>
        <w:footnoteRef/>
      </w:r>
      <w:r>
        <w:t xml:space="preserve"> Whitehead, “Relation</w:t>
      </w:r>
      <w:r w:rsidR="007B7C15">
        <w:t>ships,” p. 102.</w:t>
      </w:r>
    </w:p>
  </w:footnote>
  <w:footnote w:id="32">
    <w:p w:rsidR="007B7C15" w:rsidRDefault="007B7C15">
      <w:pPr>
        <w:pStyle w:val="FootnoteText"/>
      </w:pPr>
      <w:r>
        <w:rPr>
          <w:rStyle w:val="FootnoteReference"/>
        </w:rPr>
        <w:footnoteRef/>
      </w:r>
      <w:r>
        <w:t xml:space="preserve"> Ibid. p. 115.</w:t>
      </w:r>
    </w:p>
  </w:footnote>
  <w:footnote w:id="33">
    <w:p w:rsidR="008E180A" w:rsidRDefault="008E180A">
      <w:pPr>
        <w:pStyle w:val="FootnoteText"/>
      </w:pPr>
      <w:r>
        <w:rPr>
          <w:rStyle w:val="FootnoteReference"/>
        </w:rPr>
        <w:footnoteRef/>
      </w:r>
      <w:r>
        <w:t xml:space="preserve"> Ingold, </w:t>
      </w:r>
      <w:r w:rsidRPr="008E180A">
        <w:rPr>
          <w:i/>
          <w:iCs/>
        </w:rPr>
        <w:t>Lines</w:t>
      </w:r>
      <w:r>
        <w:t>, p. 44.</w:t>
      </w:r>
    </w:p>
  </w:footnote>
  <w:footnote w:id="34">
    <w:p w:rsidR="008E180A" w:rsidRDefault="008E180A">
      <w:pPr>
        <w:pStyle w:val="FootnoteText"/>
      </w:pPr>
      <w:r>
        <w:rPr>
          <w:rStyle w:val="FootnoteReference"/>
        </w:rPr>
        <w:footnoteRef/>
      </w:r>
      <w:r>
        <w:t xml:space="preserve"> Ibid. p. 83.</w:t>
      </w:r>
    </w:p>
  </w:footnote>
  <w:footnote w:id="35">
    <w:p w:rsidR="00085B44" w:rsidRDefault="00085B44">
      <w:pPr>
        <w:pStyle w:val="FootnoteText"/>
      </w:pPr>
      <w:r>
        <w:rPr>
          <w:rStyle w:val="FootnoteReference"/>
        </w:rPr>
        <w:footnoteRef/>
      </w:r>
      <w:r>
        <w:t xml:space="preserve"> Whitehead, “Relationships,” p.</w:t>
      </w:r>
      <w:r w:rsidR="004F666B">
        <w:t xml:space="preserve"> 103.</w:t>
      </w:r>
    </w:p>
  </w:footnote>
  <w:footnote w:id="36">
    <w:p w:rsidR="00896591" w:rsidRDefault="00896591">
      <w:pPr>
        <w:pStyle w:val="FootnoteText"/>
      </w:pPr>
      <w:r>
        <w:rPr>
          <w:rStyle w:val="FootnoteReference"/>
        </w:rPr>
        <w:footnoteRef/>
      </w:r>
      <w:r>
        <w:t xml:space="preserve"> Ingold, </w:t>
      </w:r>
      <w:r w:rsidRPr="00896591">
        <w:rPr>
          <w:i/>
          <w:iCs/>
        </w:rPr>
        <w:t>Lines</w:t>
      </w:r>
      <w:r>
        <w:t>, p. 43.</w:t>
      </w:r>
    </w:p>
  </w:footnote>
  <w:footnote w:id="37">
    <w:p w:rsidR="00F63F6A" w:rsidRDefault="00F63F6A">
      <w:pPr>
        <w:pStyle w:val="FootnoteText"/>
      </w:pPr>
      <w:r>
        <w:rPr>
          <w:rStyle w:val="FootnoteReference"/>
        </w:rPr>
        <w:footnoteRef/>
      </w:r>
      <w:r>
        <w:t xml:space="preserve"> Ibid. p. 78.</w:t>
      </w:r>
    </w:p>
  </w:footnote>
  <w:footnote w:id="38">
    <w:p w:rsidR="00D30C8E" w:rsidRDefault="00D30C8E">
      <w:pPr>
        <w:pStyle w:val="FootnoteText"/>
      </w:pPr>
      <w:r>
        <w:rPr>
          <w:rStyle w:val="FootnoteReference"/>
        </w:rPr>
        <w:footnoteRef/>
      </w:r>
      <w:r>
        <w:t xml:space="preserve"> “Passing On The Family Cottage. How To Avoid Heir War.” </w:t>
      </w:r>
      <w:hyperlink r:id="rId1" w:history="1">
        <w:r w:rsidR="00D95864" w:rsidRPr="00D95864">
          <w:rPr>
            <w:rStyle w:val="Hyperlink"/>
          </w:rPr>
          <w:t>https://www.brownlawyers.ca/passing-on-the-summer-cottage-how-to-avoid-heir-war.html</w:t>
        </w:r>
      </w:hyperlink>
      <w:r w:rsidR="00D95864" w:rsidRPr="00D95864">
        <w:t xml:space="preserve"> [Accessed Dec 27 2022].</w:t>
      </w:r>
    </w:p>
  </w:footnote>
  <w:footnote w:id="39">
    <w:p w:rsidR="00D95864" w:rsidRPr="00D95864" w:rsidRDefault="00D30C8E" w:rsidP="00D95864">
      <w:pPr>
        <w:pStyle w:val="FootnoteText"/>
        <w:rPr>
          <w:lang w:val="en-GB"/>
        </w:rPr>
      </w:pPr>
      <w:r>
        <w:rPr>
          <w:rStyle w:val="FootnoteReference"/>
        </w:rPr>
        <w:footnoteRef/>
      </w:r>
      <w:r>
        <w:t xml:space="preserve"> </w:t>
      </w:r>
      <w:r w:rsidR="00D95864">
        <w:t xml:space="preserve">Sujata </w:t>
      </w:r>
      <w:r w:rsidR="00D95864" w:rsidRPr="00D95864">
        <w:rPr>
          <w:lang w:val="en-GB"/>
        </w:rPr>
        <w:t>Berry</w:t>
      </w:r>
      <w:r w:rsidR="00D95864">
        <w:rPr>
          <w:lang w:val="en-GB"/>
        </w:rPr>
        <w:t xml:space="preserve"> </w:t>
      </w:r>
      <w:r w:rsidR="00D95864" w:rsidRPr="00D95864">
        <w:rPr>
          <w:lang w:val="en-GB"/>
        </w:rPr>
        <w:t xml:space="preserve">and </w:t>
      </w:r>
      <w:r w:rsidR="00D95864">
        <w:rPr>
          <w:lang w:val="en-GB"/>
        </w:rPr>
        <w:t xml:space="preserve">Karin </w:t>
      </w:r>
      <w:r w:rsidR="00D95864" w:rsidRPr="00D95864">
        <w:rPr>
          <w:lang w:val="en-GB"/>
        </w:rPr>
        <w:t>Marley</w:t>
      </w:r>
      <w:r w:rsidR="00D95864">
        <w:rPr>
          <w:lang w:val="en-GB"/>
        </w:rPr>
        <w:t>,</w:t>
      </w:r>
      <w:r w:rsidR="00D95864" w:rsidRPr="00D95864">
        <w:rPr>
          <w:lang w:val="en-GB"/>
        </w:rPr>
        <w:t xml:space="preserve"> “Why Conflict Over Cottage Ownership Is Tearing Families Apart.”</w:t>
      </w:r>
      <w:r w:rsidR="00D95864" w:rsidRPr="00D95864">
        <w:rPr>
          <w:i/>
          <w:iCs/>
          <w:lang w:val="en-GB"/>
        </w:rPr>
        <w:t xml:space="preserve"> </w:t>
      </w:r>
      <w:hyperlink r:id="rId2" w:history="1">
        <w:r w:rsidR="00D95864" w:rsidRPr="00D95864">
          <w:rPr>
            <w:rStyle w:val="Hyperlink"/>
            <w:lang w:val="en-GB"/>
          </w:rPr>
          <w:t>https://www.cbc.ca/radio/thecurrent/the-current-for-june-22-2016-1.3646853/why-conflict-over-cottage-ownership-is-tearing-families-apart-1.3646954</w:t>
        </w:r>
      </w:hyperlink>
      <w:r w:rsidR="00D95864" w:rsidRPr="00D95864">
        <w:rPr>
          <w:u w:val="single"/>
          <w:lang w:val="en-GB"/>
        </w:rPr>
        <w:t xml:space="preserve"> </w:t>
      </w:r>
      <w:r w:rsidR="00D95864" w:rsidRPr="00D95864">
        <w:rPr>
          <w:lang w:val="en-GB"/>
        </w:rPr>
        <w:t>[Accessed Dec 12 2022].</w:t>
      </w:r>
    </w:p>
    <w:p w:rsidR="00D30C8E" w:rsidRDefault="00D30C8E">
      <w:pPr>
        <w:pStyle w:val="FootnoteText"/>
      </w:pPr>
    </w:p>
  </w:footnote>
  <w:footnote w:id="40">
    <w:p w:rsidR="00D95864" w:rsidRDefault="00D95864">
      <w:pPr>
        <w:pStyle w:val="FootnoteText"/>
      </w:pPr>
      <w:r>
        <w:rPr>
          <w:rStyle w:val="FootnoteReference"/>
        </w:rPr>
        <w:footnoteRef/>
      </w:r>
      <w:r>
        <w:t xml:space="preserve"> Svenson, “Cottaging,” p. 30.</w:t>
      </w:r>
    </w:p>
  </w:footnote>
  <w:footnote w:id="41">
    <w:p w:rsidR="00D95864" w:rsidRDefault="00D95864">
      <w:pPr>
        <w:pStyle w:val="FootnoteText"/>
      </w:pPr>
      <w:r>
        <w:rPr>
          <w:rStyle w:val="FootnoteReference"/>
        </w:rPr>
        <w:footnoteRef/>
      </w:r>
      <w:r>
        <w:t xml:space="preserve"> Ibid. p. 30.</w:t>
      </w:r>
    </w:p>
  </w:footnote>
  <w:footnote w:id="42">
    <w:p w:rsidR="003A06A7" w:rsidRDefault="003A06A7">
      <w:pPr>
        <w:pStyle w:val="FootnoteText"/>
      </w:pPr>
      <w:r>
        <w:rPr>
          <w:rStyle w:val="FootnoteReference"/>
        </w:rPr>
        <w:footnoteRef/>
      </w:r>
      <w:r>
        <w:t xml:space="preserve"> Bender, “Contested Landscapes,” p. 98.</w:t>
      </w:r>
    </w:p>
  </w:footnote>
  <w:footnote w:id="43">
    <w:p w:rsidR="00040810" w:rsidRDefault="00040810">
      <w:pPr>
        <w:pStyle w:val="FootnoteText"/>
      </w:pPr>
      <w:r>
        <w:rPr>
          <w:rStyle w:val="FootnoteReference"/>
        </w:rPr>
        <w:footnoteRef/>
      </w:r>
      <w:r>
        <w:t xml:space="preserve"> Lane, </w:t>
      </w:r>
      <w:r w:rsidRPr="00AA0FF2">
        <w:rPr>
          <w:i/>
          <w:iCs/>
        </w:rPr>
        <w:t>Landscapes of the Sacred</w:t>
      </w:r>
      <w:r>
        <w:t>, p. 51.</w:t>
      </w:r>
    </w:p>
  </w:footnote>
  <w:footnote w:id="44">
    <w:p w:rsidR="00762F3C" w:rsidRDefault="00762F3C">
      <w:pPr>
        <w:pStyle w:val="FootnoteText"/>
      </w:pPr>
      <w:r>
        <w:rPr>
          <w:rStyle w:val="FootnoteReference"/>
        </w:rPr>
        <w:footnoteRef/>
      </w:r>
      <w:r>
        <w:t xml:space="preserve"> Lane, </w:t>
      </w:r>
      <w:r w:rsidRPr="001D574B">
        <w:rPr>
          <w:i/>
          <w:iCs/>
        </w:rPr>
        <w:t>Landscapes of the Sacred</w:t>
      </w:r>
      <w:r>
        <w:t>, p. 43.</w:t>
      </w:r>
    </w:p>
  </w:footnote>
  <w:footnote w:id="45">
    <w:p w:rsidR="00CC0235" w:rsidRDefault="00CC0235">
      <w:pPr>
        <w:pStyle w:val="FootnoteText"/>
      </w:pPr>
      <w:r>
        <w:rPr>
          <w:rStyle w:val="FootnoteReference"/>
        </w:rPr>
        <w:footnoteRef/>
      </w:r>
      <w:r>
        <w:t xml:space="preserve"> Ibid. p. 7.</w:t>
      </w:r>
    </w:p>
  </w:footnote>
  <w:footnote w:id="46">
    <w:p w:rsidR="00A67B39" w:rsidRDefault="00A67B39">
      <w:pPr>
        <w:pStyle w:val="FootnoteText"/>
      </w:pPr>
      <w:r>
        <w:rPr>
          <w:rStyle w:val="FootnoteReference"/>
        </w:rPr>
        <w:footnoteRef/>
      </w:r>
      <w:r>
        <w:t xml:space="preserve"> Ibid. p. 7.</w:t>
      </w:r>
    </w:p>
  </w:footnote>
  <w:footnote w:id="47">
    <w:p w:rsidR="00A67B39" w:rsidRDefault="00A67B39">
      <w:pPr>
        <w:pStyle w:val="FootnoteText"/>
      </w:pPr>
      <w:r>
        <w:rPr>
          <w:rStyle w:val="FootnoteReference"/>
        </w:rPr>
        <w:footnoteRef/>
      </w:r>
      <w:r>
        <w:t xml:space="preserve"> Ibid. p. 35.</w:t>
      </w:r>
    </w:p>
  </w:footnote>
  <w:footnote w:id="48">
    <w:p w:rsidR="00616980" w:rsidRDefault="00616980">
      <w:pPr>
        <w:pStyle w:val="FootnoteText"/>
      </w:pPr>
      <w:r>
        <w:rPr>
          <w:rStyle w:val="FootnoteReference"/>
        </w:rPr>
        <w:footnoteRef/>
      </w:r>
      <w:r>
        <w:t xml:space="preserve"> Durkheim, </w:t>
      </w:r>
      <w:r w:rsidRPr="00CF7DDD">
        <w:rPr>
          <w:i/>
          <w:iCs/>
        </w:rPr>
        <w:t>Forms</w:t>
      </w:r>
      <w:r>
        <w:t>, p. 46.</w:t>
      </w:r>
    </w:p>
  </w:footnote>
  <w:footnote w:id="49">
    <w:p w:rsidR="00616980" w:rsidRDefault="00616980">
      <w:pPr>
        <w:pStyle w:val="FootnoteText"/>
      </w:pPr>
      <w:r>
        <w:rPr>
          <w:rStyle w:val="FootnoteReference"/>
        </w:rPr>
        <w:footnoteRef/>
      </w:r>
      <w:r>
        <w:t xml:space="preserve"> Eliade, </w:t>
      </w:r>
      <w:r w:rsidRPr="00616980">
        <w:rPr>
          <w:i/>
          <w:iCs/>
        </w:rPr>
        <w:t>The Sacred and the Profane</w:t>
      </w:r>
      <w:r>
        <w:t>, p. 11.</w:t>
      </w:r>
    </w:p>
  </w:footnote>
  <w:footnote w:id="50">
    <w:p w:rsidR="00616980" w:rsidRDefault="00616980">
      <w:pPr>
        <w:pStyle w:val="FootnoteText"/>
      </w:pPr>
      <w:r>
        <w:rPr>
          <w:rStyle w:val="FootnoteReference"/>
        </w:rPr>
        <w:footnoteRef/>
      </w:r>
      <w:r>
        <w:t xml:space="preserve"> Ibid. p. 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609"/>
    <w:rsid w:val="00004BA1"/>
    <w:rsid w:val="00024EBA"/>
    <w:rsid w:val="00026F01"/>
    <w:rsid w:val="00040810"/>
    <w:rsid w:val="00052D58"/>
    <w:rsid w:val="00063FD0"/>
    <w:rsid w:val="00075C79"/>
    <w:rsid w:val="00085B44"/>
    <w:rsid w:val="00091297"/>
    <w:rsid w:val="00092611"/>
    <w:rsid w:val="000A3642"/>
    <w:rsid w:val="000A5D00"/>
    <w:rsid w:val="000B512A"/>
    <w:rsid w:val="000D09EB"/>
    <w:rsid w:val="000D2069"/>
    <w:rsid w:val="000D6328"/>
    <w:rsid w:val="000F4E55"/>
    <w:rsid w:val="000F55F5"/>
    <w:rsid w:val="000F6DA5"/>
    <w:rsid w:val="000F7E4B"/>
    <w:rsid w:val="001146A5"/>
    <w:rsid w:val="001231F5"/>
    <w:rsid w:val="00126EEB"/>
    <w:rsid w:val="0013186F"/>
    <w:rsid w:val="00131B9E"/>
    <w:rsid w:val="0013427B"/>
    <w:rsid w:val="00147A30"/>
    <w:rsid w:val="00155647"/>
    <w:rsid w:val="00157C4B"/>
    <w:rsid w:val="001737DF"/>
    <w:rsid w:val="00176B74"/>
    <w:rsid w:val="00182153"/>
    <w:rsid w:val="001856CC"/>
    <w:rsid w:val="001927B6"/>
    <w:rsid w:val="00193F01"/>
    <w:rsid w:val="00197F95"/>
    <w:rsid w:val="001A6C29"/>
    <w:rsid w:val="001C1BDD"/>
    <w:rsid w:val="001C2594"/>
    <w:rsid w:val="001D1080"/>
    <w:rsid w:val="001D574B"/>
    <w:rsid w:val="001D6C6C"/>
    <w:rsid w:val="001E10F3"/>
    <w:rsid w:val="00203D77"/>
    <w:rsid w:val="00226505"/>
    <w:rsid w:val="0023058C"/>
    <w:rsid w:val="002353DE"/>
    <w:rsid w:val="00243211"/>
    <w:rsid w:val="00243C4A"/>
    <w:rsid w:val="0025073A"/>
    <w:rsid w:val="0025636C"/>
    <w:rsid w:val="00257F13"/>
    <w:rsid w:val="00265A55"/>
    <w:rsid w:val="002675BA"/>
    <w:rsid w:val="002823F4"/>
    <w:rsid w:val="002845AA"/>
    <w:rsid w:val="00285D12"/>
    <w:rsid w:val="002D5DBA"/>
    <w:rsid w:val="002D6528"/>
    <w:rsid w:val="002E0CC5"/>
    <w:rsid w:val="002E749D"/>
    <w:rsid w:val="002F1DE6"/>
    <w:rsid w:val="002F7849"/>
    <w:rsid w:val="00300389"/>
    <w:rsid w:val="0030226F"/>
    <w:rsid w:val="0031066D"/>
    <w:rsid w:val="0032117E"/>
    <w:rsid w:val="00322B65"/>
    <w:rsid w:val="003241E9"/>
    <w:rsid w:val="003254F9"/>
    <w:rsid w:val="00336295"/>
    <w:rsid w:val="00337C1F"/>
    <w:rsid w:val="00337CD3"/>
    <w:rsid w:val="00337E8F"/>
    <w:rsid w:val="0035053B"/>
    <w:rsid w:val="0035284E"/>
    <w:rsid w:val="00354E9A"/>
    <w:rsid w:val="00375B51"/>
    <w:rsid w:val="00386060"/>
    <w:rsid w:val="00396FAE"/>
    <w:rsid w:val="003A06A7"/>
    <w:rsid w:val="003A3BD1"/>
    <w:rsid w:val="003C1F7A"/>
    <w:rsid w:val="003C463E"/>
    <w:rsid w:val="003D06FF"/>
    <w:rsid w:val="003D42E5"/>
    <w:rsid w:val="003D526C"/>
    <w:rsid w:val="003E617E"/>
    <w:rsid w:val="003E7F8E"/>
    <w:rsid w:val="003F3F4C"/>
    <w:rsid w:val="00411143"/>
    <w:rsid w:val="00422465"/>
    <w:rsid w:val="0043063B"/>
    <w:rsid w:val="00442A8A"/>
    <w:rsid w:val="00471311"/>
    <w:rsid w:val="00476E81"/>
    <w:rsid w:val="004877D3"/>
    <w:rsid w:val="00490470"/>
    <w:rsid w:val="004B04D9"/>
    <w:rsid w:val="004B0D12"/>
    <w:rsid w:val="004C0F09"/>
    <w:rsid w:val="004C74EA"/>
    <w:rsid w:val="004C7674"/>
    <w:rsid w:val="004E17E7"/>
    <w:rsid w:val="004E18E6"/>
    <w:rsid w:val="004E543D"/>
    <w:rsid w:val="004F666B"/>
    <w:rsid w:val="00503933"/>
    <w:rsid w:val="00520819"/>
    <w:rsid w:val="0053568F"/>
    <w:rsid w:val="00543B41"/>
    <w:rsid w:val="00543CE6"/>
    <w:rsid w:val="00553645"/>
    <w:rsid w:val="00560D03"/>
    <w:rsid w:val="00566BA5"/>
    <w:rsid w:val="005702D4"/>
    <w:rsid w:val="005726C2"/>
    <w:rsid w:val="00592C4E"/>
    <w:rsid w:val="00595065"/>
    <w:rsid w:val="005A02DF"/>
    <w:rsid w:val="005D2965"/>
    <w:rsid w:val="005D3C54"/>
    <w:rsid w:val="005E5236"/>
    <w:rsid w:val="00612DF5"/>
    <w:rsid w:val="006147A9"/>
    <w:rsid w:val="00615DBE"/>
    <w:rsid w:val="00616980"/>
    <w:rsid w:val="006210B4"/>
    <w:rsid w:val="00631A67"/>
    <w:rsid w:val="00632ABE"/>
    <w:rsid w:val="00637239"/>
    <w:rsid w:val="006376E2"/>
    <w:rsid w:val="0064119D"/>
    <w:rsid w:val="00641B22"/>
    <w:rsid w:val="00644355"/>
    <w:rsid w:val="006478B2"/>
    <w:rsid w:val="00660387"/>
    <w:rsid w:val="00662542"/>
    <w:rsid w:val="0066340D"/>
    <w:rsid w:val="0067097F"/>
    <w:rsid w:val="00684649"/>
    <w:rsid w:val="0068612C"/>
    <w:rsid w:val="00686A3A"/>
    <w:rsid w:val="00687FB1"/>
    <w:rsid w:val="006919A8"/>
    <w:rsid w:val="006A193B"/>
    <w:rsid w:val="006A7452"/>
    <w:rsid w:val="006B2838"/>
    <w:rsid w:val="006B696D"/>
    <w:rsid w:val="006D28B7"/>
    <w:rsid w:val="006D486F"/>
    <w:rsid w:val="006D5417"/>
    <w:rsid w:val="006D7D07"/>
    <w:rsid w:val="006E0BD4"/>
    <w:rsid w:val="006E0C85"/>
    <w:rsid w:val="006E2B40"/>
    <w:rsid w:val="006E42F4"/>
    <w:rsid w:val="006F411A"/>
    <w:rsid w:val="00704609"/>
    <w:rsid w:val="00716650"/>
    <w:rsid w:val="0071675E"/>
    <w:rsid w:val="00731AEF"/>
    <w:rsid w:val="007324CB"/>
    <w:rsid w:val="007328C0"/>
    <w:rsid w:val="00732A8C"/>
    <w:rsid w:val="00736BEA"/>
    <w:rsid w:val="00741D62"/>
    <w:rsid w:val="00744199"/>
    <w:rsid w:val="00750FF6"/>
    <w:rsid w:val="007556FA"/>
    <w:rsid w:val="00757062"/>
    <w:rsid w:val="00761842"/>
    <w:rsid w:val="007622AA"/>
    <w:rsid w:val="00762F3C"/>
    <w:rsid w:val="007641CD"/>
    <w:rsid w:val="007658B3"/>
    <w:rsid w:val="00766D4A"/>
    <w:rsid w:val="00771803"/>
    <w:rsid w:val="00790C96"/>
    <w:rsid w:val="007A2E9B"/>
    <w:rsid w:val="007B1B9A"/>
    <w:rsid w:val="007B65BA"/>
    <w:rsid w:val="007B7C15"/>
    <w:rsid w:val="007C2BDB"/>
    <w:rsid w:val="007C7573"/>
    <w:rsid w:val="007D4369"/>
    <w:rsid w:val="007F7108"/>
    <w:rsid w:val="0080469B"/>
    <w:rsid w:val="008137A8"/>
    <w:rsid w:val="008232F6"/>
    <w:rsid w:val="008248B1"/>
    <w:rsid w:val="00830815"/>
    <w:rsid w:val="008342E0"/>
    <w:rsid w:val="00836BF9"/>
    <w:rsid w:val="008417E7"/>
    <w:rsid w:val="0084243D"/>
    <w:rsid w:val="00847245"/>
    <w:rsid w:val="008648ED"/>
    <w:rsid w:val="0086690E"/>
    <w:rsid w:val="00873FA4"/>
    <w:rsid w:val="00877613"/>
    <w:rsid w:val="0087799A"/>
    <w:rsid w:val="008829CA"/>
    <w:rsid w:val="00893420"/>
    <w:rsid w:val="00896591"/>
    <w:rsid w:val="0089753E"/>
    <w:rsid w:val="008A5C5B"/>
    <w:rsid w:val="008C2C6F"/>
    <w:rsid w:val="008D000B"/>
    <w:rsid w:val="008E180A"/>
    <w:rsid w:val="008F1BD9"/>
    <w:rsid w:val="00900638"/>
    <w:rsid w:val="009016A7"/>
    <w:rsid w:val="00911F84"/>
    <w:rsid w:val="00912BAB"/>
    <w:rsid w:val="009137D5"/>
    <w:rsid w:val="00916C55"/>
    <w:rsid w:val="00925295"/>
    <w:rsid w:val="00930282"/>
    <w:rsid w:val="00934466"/>
    <w:rsid w:val="00951DD4"/>
    <w:rsid w:val="00956389"/>
    <w:rsid w:val="00960CD5"/>
    <w:rsid w:val="00963506"/>
    <w:rsid w:val="009662B2"/>
    <w:rsid w:val="00967755"/>
    <w:rsid w:val="00974DAF"/>
    <w:rsid w:val="009A388F"/>
    <w:rsid w:val="009B133D"/>
    <w:rsid w:val="009C5DA2"/>
    <w:rsid w:val="009E1DA1"/>
    <w:rsid w:val="009E50AE"/>
    <w:rsid w:val="00A004B6"/>
    <w:rsid w:val="00A00BED"/>
    <w:rsid w:val="00A07BFA"/>
    <w:rsid w:val="00A208C9"/>
    <w:rsid w:val="00A26621"/>
    <w:rsid w:val="00A37956"/>
    <w:rsid w:val="00A4323E"/>
    <w:rsid w:val="00A512E5"/>
    <w:rsid w:val="00A63BC3"/>
    <w:rsid w:val="00A67B39"/>
    <w:rsid w:val="00A72A0C"/>
    <w:rsid w:val="00AA0FF2"/>
    <w:rsid w:val="00AA181A"/>
    <w:rsid w:val="00AB0E17"/>
    <w:rsid w:val="00AB7DC7"/>
    <w:rsid w:val="00AC02EA"/>
    <w:rsid w:val="00AC2D79"/>
    <w:rsid w:val="00AC5838"/>
    <w:rsid w:val="00AC6AC3"/>
    <w:rsid w:val="00AE458B"/>
    <w:rsid w:val="00AF0399"/>
    <w:rsid w:val="00AF160B"/>
    <w:rsid w:val="00B21260"/>
    <w:rsid w:val="00B42446"/>
    <w:rsid w:val="00B458AE"/>
    <w:rsid w:val="00B674C7"/>
    <w:rsid w:val="00B714AA"/>
    <w:rsid w:val="00B7309A"/>
    <w:rsid w:val="00B75D2C"/>
    <w:rsid w:val="00B85ACF"/>
    <w:rsid w:val="00B86C54"/>
    <w:rsid w:val="00B94C82"/>
    <w:rsid w:val="00B952F5"/>
    <w:rsid w:val="00BC09EF"/>
    <w:rsid w:val="00BE0B5E"/>
    <w:rsid w:val="00BE2CEE"/>
    <w:rsid w:val="00BE5F91"/>
    <w:rsid w:val="00BF6F2A"/>
    <w:rsid w:val="00C026A1"/>
    <w:rsid w:val="00C02861"/>
    <w:rsid w:val="00C03295"/>
    <w:rsid w:val="00C360C0"/>
    <w:rsid w:val="00C42CB2"/>
    <w:rsid w:val="00C45A47"/>
    <w:rsid w:val="00C4747D"/>
    <w:rsid w:val="00C610F9"/>
    <w:rsid w:val="00C9693F"/>
    <w:rsid w:val="00CB6D5A"/>
    <w:rsid w:val="00CC0235"/>
    <w:rsid w:val="00CD0AC0"/>
    <w:rsid w:val="00CD14FE"/>
    <w:rsid w:val="00CE1E91"/>
    <w:rsid w:val="00CE70D7"/>
    <w:rsid w:val="00CF06F3"/>
    <w:rsid w:val="00CF2006"/>
    <w:rsid w:val="00CF7DDD"/>
    <w:rsid w:val="00D01408"/>
    <w:rsid w:val="00D035E1"/>
    <w:rsid w:val="00D03BCD"/>
    <w:rsid w:val="00D04D78"/>
    <w:rsid w:val="00D05C2E"/>
    <w:rsid w:val="00D10D48"/>
    <w:rsid w:val="00D30C8E"/>
    <w:rsid w:val="00D327AC"/>
    <w:rsid w:val="00D360A1"/>
    <w:rsid w:val="00D443BA"/>
    <w:rsid w:val="00D501A1"/>
    <w:rsid w:val="00D51F87"/>
    <w:rsid w:val="00D5362B"/>
    <w:rsid w:val="00D82204"/>
    <w:rsid w:val="00D8570F"/>
    <w:rsid w:val="00D95864"/>
    <w:rsid w:val="00D96E7C"/>
    <w:rsid w:val="00DA6E8D"/>
    <w:rsid w:val="00DA7954"/>
    <w:rsid w:val="00DC32C7"/>
    <w:rsid w:val="00DE39F1"/>
    <w:rsid w:val="00DF25DE"/>
    <w:rsid w:val="00E242ED"/>
    <w:rsid w:val="00E42826"/>
    <w:rsid w:val="00E51562"/>
    <w:rsid w:val="00E51FD0"/>
    <w:rsid w:val="00E57C48"/>
    <w:rsid w:val="00E60F34"/>
    <w:rsid w:val="00E675DB"/>
    <w:rsid w:val="00E7705A"/>
    <w:rsid w:val="00E81FC2"/>
    <w:rsid w:val="00E824DE"/>
    <w:rsid w:val="00E857DC"/>
    <w:rsid w:val="00E94740"/>
    <w:rsid w:val="00EA2D1A"/>
    <w:rsid w:val="00EA65A7"/>
    <w:rsid w:val="00EB2A37"/>
    <w:rsid w:val="00EB6B1F"/>
    <w:rsid w:val="00EC0CB0"/>
    <w:rsid w:val="00EF1FBE"/>
    <w:rsid w:val="00EF2343"/>
    <w:rsid w:val="00EF605B"/>
    <w:rsid w:val="00EF6E7D"/>
    <w:rsid w:val="00F00F15"/>
    <w:rsid w:val="00F14BCB"/>
    <w:rsid w:val="00F15D3A"/>
    <w:rsid w:val="00F20260"/>
    <w:rsid w:val="00F32C3D"/>
    <w:rsid w:val="00F42FAA"/>
    <w:rsid w:val="00F560C3"/>
    <w:rsid w:val="00F603DC"/>
    <w:rsid w:val="00F63F6A"/>
    <w:rsid w:val="00F71051"/>
    <w:rsid w:val="00F75F92"/>
    <w:rsid w:val="00F76E9F"/>
    <w:rsid w:val="00F95F4E"/>
    <w:rsid w:val="00FD2D6A"/>
    <w:rsid w:val="00FE51C5"/>
    <w:rsid w:val="00FF0940"/>
    <w:rsid w:val="00FF1A6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21C96"/>
  <w15:chartTrackingRefBased/>
  <w15:docId w15:val="{2644284C-8208-4E29-B717-C0F3298BB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60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42E5"/>
    <w:rPr>
      <w:color w:val="0563C1" w:themeColor="hyperlink"/>
      <w:u w:val="single"/>
    </w:rPr>
  </w:style>
  <w:style w:type="character" w:styleId="UnresolvedMention">
    <w:name w:val="Unresolved Mention"/>
    <w:basedOn w:val="DefaultParagraphFont"/>
    <w:uiPriority w:val="99"/>
    <w:semiHidden/>
    <w:unhideWhenUsed/>
    <w:rsid w:val="003D42E5"/>
    <w:rPr>
      <w:color w:val="605E5C"/>
      <w:shd w:val="clear" w:color="auto" w:fill="E1DFDD"/>
    </w:rPr>
  </w:style>
  <w:style w:type="paragraph" w:styleId="Caption">
    <w:name w:val="caption"/>
    <w:basedOn w:val="Normal"/>
    <w:next w:val="Normal"/>
    <w:uiPriority w:val="35"/>
    <w:unhideWhenUsed/>
    <w:qFormat/>
    <w:rsid w:val="00631A67"/>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1A6C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6C29"/>
    <w:rPr>
      <w:sz w:val="20"/>
      <w:szCs w:val="20"/>
    </w:rPr>
  </w:style>
  <w:style w:type="character" w:styleId="FootnoteReference">
    <w:name w:val="footnote reference"/>
    <w:basedOn w:val="DefaultParagraphFont"/>
    <w:uiPriority w:val="99"/>
    <w:semiHidden/>
    <w:unhideWhenUsed/>
    <w:rsid w:val="001A6C2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brownlawyers.ca/passing-on-the-summer-cottage-how-to-avoid-heir-war.html"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cbc.ca/radio/thecurrent/the-current-for-june-22-2016-1.3646853/why-conflict-over-cottage-ownership-is-tearing-families-apart-1.3646954"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cbc.ca/radio/thecurrent/the-current-for-june-22-2016-1.3646853/why-conflict-over-cottage-ownership-is-tearing-families-apart-1.3646954" TargetMode="External"/><Relationship Id="rId1" Type="http://schemas.openxmlformats.org/officeDocument/2006/relationships/hyperlink" Target="https://www.brownlawyers.ca/passing-on-the-summer-cottage-how-to-avoid-heir-wa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4562F-457A-4FE5-BE4A-72D347978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28</Pages>
  <Words>5265</Words>
  <Characters>30014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Morrison</dc:creator>
  <cp:keywords/>
  <dc:description/>
  <cp:lastModifiedBy>Kelly Morrison</cp:lastModifiedBy>
  <cp:revision>87</cp:revision>
  <dcterms:created xsi:type="dcterms:W3CDTF">2023-01-11T08:45:00Z</dcterms:created>
  <dcterms:modified xsi:type="dcterms:W3CDTF">2023-01-12T02:21:00Z</dcterms:modified>
</cp:coreProperties>
</file>