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0980019"/>
        <w:docPartObj>
          <w:docPartGallery w:val="Cover Pages"/>
          <w:docPartUnique/>
        </w:docPartObj>
      </w:sdtPr>
      <w:sdtContent>
        <w:p w14:paraId="7F47C58E" w14:textId="303BF712" w:rsidR="00B3321B" w:rsidRDefault="002C03E4">
          <w:r>
            <w:rPr>
              <w:noProof/>
            </w:rPr>
            <mc:AlternateContent>
              <mc:Choice Requires="wps">
                <w:drawing>
                  <wp:anchor distT="0" distB="0" distL="114300" distR="114300" simplePos="0" relativeHeight="251659264" behindDoc="0" locked="0" layoutInCell="1" allowOverlap="1" wp14:anchorId="287A4807" wp14:editId="6E6650EA">
                    <wp:simplePos x="0" y="0"/>
                    <wp:positionH relativeFrom="page">
                      <wp:posOffset>3363636</wp:posOffset>
                    </wp:positionH>
                    <wp:positionV relativeFrom="page">
                      <wp:posOffset>282084</wp:posOffset>
                    </wp:positionV>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9CB9261" id="Rectangle 82" o:spid="_x0000_s1026" style="position:absolute;margin-left:264.85pt;margin-top:22.2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" fillcolor="white [3212]" strokecolor="#747070 [1614]" strokeweight="1.25pt">
                    <w10:wrap anchorx="page" anchory="page"/>
                  </v:rect>
                </w:pict>
              </mc:Fallback>
            </mc:AlternateContent>
          </w:r>
          <w:r w:rsidR="00B3321B">
            <w:rPr>
              <w:noProof/>
            </w:rPr>
            <mc:AlternateContent>
              <mc:Choice Requires="wps">
                <w:drawing>
                  <wp:anchor distT="0" distB="0" distL="114300" distR="114300" simplePos="0" relativeHeight="251660288" behindDoc="0" locked="0" layoutInCell="1" allowOverlap="1" wp14:anchorId="5D1A5474" wp14:editId="7FA7EEC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4D6D14C" w14:textId="77777777" w:rsidR="002C03E4" w:rsidRDefault="002C03E4" w:rsidP="002C03E4">
                                <w:pPr>
                                  <w:spacing w:line="240" w:lineRule="auto"/>
                                  <w:rPr>
                                    <w:rFonts w:ascii="Arial" w:eastAsiaTheme="majorEastAsia" w:hAnsi="Arial" w:cs="Arial"/>
                                    <w:noProof/>
                                    <w:sz w:val="24"/>
                                    <w:szCs w:val="24"/>
                                  </w:rPr>
                                </w:pPr>
                                <w:r w:rsidRPr="002C03E4">
                                  <w:rPr>
                                    <w:rFonts w:ascii="Arial" w:eastAsiaTheme="majorEastAsia" w:hAnsi="Arial" w:cs="Arial"/>
                                    <w:noProof/>
                                    <w:sz w:val="24"/>
                                    <w:szCs w:val="24"/>
                                  </w:rPr>
                                  <w:t>Digital skills and research methods</w:t>
                                </w:r>
                              </w:p>
                              <w:p w14:paraId="50164147" w14:textId="1D61D352" w:rsidR="002C03E4" w:rsidRPr="002C03E4" w:rsidRDefault="002C03E4" w:rsidP="002C03E4">
                                <w:pPr>
                                  <w:spacing w:line="240" w:lineRule="auto"/>
                                  <w:rPr>
                                    <w:rFonts w:ascii="Arial" w:eastAsiaTheme="majorEastAsia" w:hAnsi="Arial" w:cs="Arial"/>
                                    <w:noProof/>
                                    <w:sz w:val="24"/>
                                    <w:szCs w:val="24"/>
                                  </w:rPr>
                                </w:pPr>
                                <w:r>
                                  <w:rPr>
                                    <w:rFonts w:ascii="Arial" w:eastAsiaTheme="majorEastAsia" w:hAnsi="Arial" w:cs="Arial"/>
                                    <w:noProof/>
                                    <w:sz w:val="24"/>
                                    <w:szCs w:val="24"/>
                                  </w:rPr>
                                  <w:t>LCH4002_LON</w:t>
                                </w:r>
                              </w:p>
                              <w:p w14:paraId="05481478" w14:textId="6973A225" w:rsidR="00B3321B" w:rsidRDefault="00B3321B">
                                <w:pPr>
                                  <w:spacing w:before="240"/>
                                  <w:jc w:val="center"/>
                                  <w:rPr>
                                    <w:color w:val="FFFFFF" w:themeColor="background1"/>
                                  </w:rPr>
                                </w:pPr>
                              </w:p>
                              <w:p w14:paraId="28B4AB8C" w14:textId="77777777" w:rsidR="002C03E4" w:rsidRDefault="002C03E4"/>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D1A5474" id="Rectangle 81" o:spid="_x0000_s1026"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" fillcolor="#44546a [3215]" stroked="f" strokeweight="1pt">
                    <v:textbox inset="14.4pt,14.4pt,14.4pt,28.8pt">
                      <w:txbxContent>
                        <w:p w14:paraId="04D6D14C" w14:textId="77777777" w:rsidR="002C03E4" w:rsidRDefault="002C03E4" w:rsidP="002C03E4">
                          <w:pPr>
                            <w:spacing w:line="240" w:lineRule="auto"/>
                            <w:rPr>
                              <w:rFonts w:ascii="Arial" w:eastAsiaTheme="majorEastAsia" w:hAnsi="Arial" w:cs="Arial"/>
                              <w:noProof/>
                              <w:sz w:val="24"/>
                              <w:szCs w:val="24"/>
                            </w:rPr>
                          </w:pPr>
                          <w:r w:rsidRPr="002C03E4">
                            <w:rPr>
                              <w:rFonts w:ascii="Arial" w:eastAsiaTheme="majorEastAsia" w:hAnsi="Arial" w:cs="Arial"/>
                              <w:noProof/>
                              <w:sz w:val="24"/>
                              <w:szCs w:val="24"/>
                            </w:rPr>
                            <w:t>Digital skills and research methods</w:t>
                          </w:r>
                        </w:p>
                        <w:p w14:paraId="50164147" w14:textId="1D61D352" w:rsidR="002C03E4" w:rsidRPr="002C03E4" w:rsidRDefault="002C03E4" w:rsidP="002C03E4">
                          <w:pPr>
                            <w:spacing w:line="240" w:lineRule="auto"/>
                            <w:rPr>
                              <w:rFonts w:ascii="Arial" w:eastAsiaTheme="majorEastAsia" w:hAnsi="Arial" w:cs="Arial"/>
                              <w:noProof/>
                              <w:sz w:val="24"/>
                              <w:szCs w:val="24"/>
                            </w:rPr>
                          </w:pPr>
                          <w:r>
                            <w:rPr>
                              <w:rFonts w:ascii="Arial" w:eastAsiaTheme="majorEastAsia" w:hAnsi="Arial" w:cs="Arial"/>
                              <w:noProof/>
                              <w:sz w:val="24"/>
                              <w:szCs w:val="24"/>
                            </w:rPr>
                            <w:t>LCH4002_LON</w:t>
                          </w:r>
                        </w:p>
                        <w:p w14:paraId="05481478" w14:textId="6973A225" w:rsidR="00B3321B" w:rsidRDefault="00B3321B">
                          <w:pPr>
                            <w:spacing w:before="240"/>
                            <w:jc w:val="center"/>
                            <w:rPr>
                              <w:color w:val="FFFFFF" w:themeColor="background1"/>
                            </w:rPr>
                          </w:pPr>
                        </w:p>
                        <w:p w14:paraId="28B4AB8C" w14:textId="77777777" w:rsidR="002C03E4" w:rsidRDefault="002C03E4"/>
                      </w:txbxContent>
                    </v:textbox>
                    <w10:wrap anchorx="page" anchory="page"/>
                  </v:rect>
                </w:pict>
              </mc:Fallback>
            </mc:AlternateContent>
          </w:r>
          <w:r w:rsidR="00B3321B">
            <w:rPr>
              <w:noProof/>
            </w:rPr>
            <mc:AlternateContent>
              <mc:Choice Requires="wps">
                <w:drawing>
                  <wp:anchor distT="0" distB="0" distL="114300" distR="114300" simplePos="0" relativeHeight="251662336" behindDoc="0" locked="0" layoutInCell="1" allowOverlap="1" wp14:anchorId="4573E2EA" wp14:editId="09D4F7A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6B6FACA"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sidR="00B3321B">
            <w:rPr>
              <w:noProof/>
            </w:rPr>
            <mc:AlternateContent>
              <mc:Choice Requires="wps">
                <w:drawing>
                  <wp:anchor distT="0" distB="0" distL="114300" distR="114300" simplePos="0" relativeHeight="251661312" behindDoc="0" locked="0" layoutInCell="1" allowOverlap="1" wp14:anchorId="4A2DE144" wp14:editId="5D27C37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2E7C7A7A" w14:textId="02247DA9" w:rsidR="00B3321B" w:rsidRDefault="00B3321B">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4A2DE144" id="_x0000_t202" coordsize="21600,21600" o:spt="202" path="m,l,21600r21600,l21600,xe">
                    <v:stroke joinstyle="miter"/>
                    <v:path gradientshapeok="t" o:connecttype="rect"/>
                  </v:shapetype>
                  <v:shape id="Text Box 84" o:spid="_x0000_s1027"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EQkIg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" filled="f" stroked="f" strokeweight=".5pt">
                    <v:textbox style="mso-fit-shape-to-text:t">
                      <w:txbxContent>
                        <w:p w14:paraId="2E7C7A7A" w14:textId="02247DA9" w:rsidR="00B3321B" w:rsidRDefault="00B3321B">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p>
        <w:p w14:paraId="377C8319" w14:textId="609FFF47" w:rsidR="00B3321B" w:rsidRDefault="002C03E4">
          <w:r>
            <w:rPr>
              <w:noProof/>
            </w:rPr>
            <mc:AlternateContent>
              <mc:Choice Requires="wps">
                <w:drawing>
                  <wp:anchor distT="0" distB="0" distL="114300" distR="114300" simplePos="0" relativeHeight="251664384" behindDoc="0" locked="0" layoutInCell="1" allowOverlap="1" wp14:anchorId="7F72DD6E" wp14:editId="08425E5A">
                    <wp:simplePos x="0" y="0"/>
                    <wp:positionH relativeFrom="page">
                      <wp:posOffset>3399502</wp:posOffset>
                    </wp:positionH>
                    <wp:positionV relativeFrom="page">
                      <wp:posOffset>4011560</wp:posOffset>
                    </wp:positionV>
                    <wp:extent cx="2846439" cy="1474839"/>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846439" cy="1474839"/>
                            </a:xfrm>
                            <a:prstGeom prst="rect">
                              <a:avLst/>
                            </a:prstGeom>
                            <a:noFill/>
                            <a:ln w="6350">
                              <a:noFill/>
                            </a:ln>
                            <a:effectLst/>
                          </wps:spPr>
                          <wps:txbx>
                            <w:txbxContent>
                              <w:p w14:paraId="74EC26E9" w14:textId="1EE59966" w:rsidR="00B3321B" w:rsidRDefault="00B3321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Natasha Ibrahim (2219162)</w:t>
                                    </w:r>
                                  </w:sdtContent>
                                </w:sdt>
                              </w:p>
                              <w:p w14:paraId="39782FC2" w14:textId="410AD199" w:rsidR="002C03E4" w:rsidRDefault="002C03E4">
                                <w:pPr>
                                  <w:pStyle w:val="NoSpacing"/>
                                  <w:rPr>
                                    <w:noProof/>
                                    <w:color w:val="44546A" w:themeColor="text2"/>
                                  </w:rPr>
                                </w:pPr>
                                <w:r>
                                  <w:rPr>
                                    <w:noProof/>
                                    <w:color w:val="44546A" w:themeColor="text2"/>
                                  </w:rPr>
                                  <w:t>Koushik Modak</w:t>
                                </w:r>
                              </w:p>
                              <w:p w14:paraId="30879136" w14:textId="0AA3847F" w:rsidR="002C03E4" w:rsidRDefault="002C03E4">
                                <w:pPr>
                                  <w:pStyle w:val="NoSpacing"/>
                                  <w:rPr>
                                    <w:noProof/>
                                    <w:color w:val="44546A" w:themeColor="text2"/>
                                  </w:rPr>
                                </w:pPr>
                                <w:r>
                                  <w:rPr>
                                    <w:noProof/>
                                    <w:color w:val="44546A" w:themeColor="text2"/>
                                  </w:rPr>
                                  <w:t>University of Wales trinity st David</w:t>
                                </w:r>
                              </w:p>
                              <w:p w14:paraId="734FD221" w14:textId="77777777" w:rsidR="002C03E4" w:rsidRDefault="002C03E4">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F72DD6E" id="Text Box 79" o:spid="_x0000_s1028" type="#_x0000_t202" style="position:absolute;margin-left:267.7pt;margin-top:315.85pt;width:224.15pt;height:116.1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" filled="f" stroked="f" strokeweight=".5pt">
                    <v:textbox>
                      <w:txbxContent>
                        <w:p w14:paraId="74EC26E9" w14:textId="1EE59966" w:rsidR="00B3321B" w:rsidRDefault="00B3321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Natasha Ibrahim (2219162)</w:t>
                              </w:r>
                            </w:sdtContent>
                          </w:sdt>
                        </w:p>
                        <w:p w14:paraId="39782FC2" w14:textId="410AD199" w:rsidR="002C03E4" w:rsidRDefault="002C03E4">
                          <w:pPr>
                            <w:pStyle w:val="NoSpacing"/>
                            <w:rPr>
                              <w:noProof/>
                              <w:color w:val="44546A" w:themeColor="text2"/>
                            </w:rPr>
                          </w:pPr>
                          <w:r>
                            <w:rPr>
                              <w:noProof/>
                              <w:color w:val="44546A" w:themeColor="text2"/>
                            </w:rPr>
                            <w:t>Koushik Modak</w:t>
                          </w:r>
                        </w:p>
                        <w:p w14:paraId="30879136" w14:textId="0AA3847F" w:rsidR="002C03E4" w:rsidRDefault="002C03E4">
                          <w:pPr>
                            <w:pStyle w:val="NoSpacing"/>
                            <w:rPr>
                              <w:noProof/>
                              <w:color w:val="44546A" w:themeColor="text2"/>
                            </w:rPr>
                          </w:pPr>
                          <w:r>
                            <w:rPr>
                              <w:noProof/>
                              <w:color w:val="44546A" w:themeColor="text2"/>
                            </w:rPr>
                            <w:t>University of Wales trinity st David</w:t>
                          </w:r>
                        </w:p>
                        <w:p w14:paraId="734FD221" w14:textId="77777777" w:rsidR="002C03E4" w:rsidRDefault="002C03E4">
                          <w:pPr>
                            <w:pStyle w:val="NoSpacing"/>
                            <w:rPr>
                              <w:noProof/>
                              <w:color w:val="44546A" w:themeColor="text2"/>
                            </w:rPr>
                          </w:pPr>
                        </w:p>
                      </w:txbxContent>
                    </v:textbox>
                    <w10:wrap type="square" anchorx="page" anchory="page"/>
                  </v:shape>
                </w:pict>
              </mc:Fallback>
            </mc:AlternateContent>
          </w:r>
          <w:r w:rsidR="00B3321B">
            <w:br w:type="page"/>
          </w:r>
        </w:p>
      </w:sdtContent>
    </w:sdt>
    <w:p w14:paraId="46F413F6" w14:textId="44078BD0" w:rsidR="00B3321B" w:rsidRPr="000F73C0" w:rsidRDefault="00B3321B" w:rsidP="00B3321B">
      <w:pPr>
        <w:jc w:val="center"/>
        <w:rPr>
          <w:rFonts w:ascii="Arial" w:hAnsi="Arial" w:cs="Arial"/>
          <w:sz w:val="28"/>
          <w:szCs w:val="28"/>
          <w:u w:val="single"/>
        </w:rPr>
      </w:pPr>
      <w:r w:rsidRPr="000F73C0">
        <w:rPr>
          <w:rFonts w:ascii="Arial" w:hAnsi="Arial" w:cs="Arial"/>
          <w:sz w:val="28"/>
          <w:szCs w:val="28"/>
          <w:u w:val="single"/>
        </w:rPr>
        <w:lastRenderedPageBreak/>
        <w:t>Table of contents</w:t>
      </w:r>
    </w:p>
    <w:p w14:paraId="4ED71137" w14:textId="1F12FC35" w:rsidR="00B3321B" w:rsidRPr="009949EE" w:rsidRDefault="00B3321B" w:rsidP="000F73C0">
      <w:pPr>
        <w:pStyle w:val="ListParagraph"/>
        <w:numPr>
          <w:ilvl w:val="0"/>
          <w:numId w:val="1"/>
        </w:numPr>
        <w:rPr>
          <w:rFonts w:ascii="Arial" w:hAnsi="Arial" w:cs="Arial"/>
          <w:sz w:val="36"/>
          <w:szCs w:val="36"/>
        </w:rPr>
      </w:pPr>
      <w:r w:rsidRPr="009949EE">
        <w:rPr>
          <w:rFonts w:ascii="Arial" w:hAnsi="Arial" w:cs="Arial"/>
          <w:sz w:val="36"/>
          <w:szCs w:val="36"/>
        </w:rPr>
        <w:t>Page 1</w:t>
      </w:r>
      <w:r w:rsidR="0082043D">
        <w:rPr>
          <w:rFonts w:ascii="Arial" w:hAnsi="Arial" w:cs="Arial"/>
          <w:sz w:val="36"/>
          <w:szCs w:val="36"/>
        </w:rPr>
        <w:t>………………………….</w:t>
      </w:r>
      <w:r w:rsidRPr="009949EE">
        <w:rPr>
          <w:rFonts w:ascii="Arial" w:hAnsi="Arial" w:cs="Arial"/>
          <w:sz w:val="36"/>
          <w:szCs w:val="36"/>
        </w:rPr>
        <w:t xml:space="preserve"> Introduction </w:t>
      </w:r>
    </w:p>
    <w:p w14:paraId="6942DE19" w14:textId="6357BCBA" w:rsidR="00B3321B" w:rsidRPr="009949EE" w:rsidRDefault="00B3321B" w:rsidP="000F73C0">
      <w:pPr>
        <w:pStyle w:val="ListParagraph"/>
        <w:numPr>
          <w:ilvl w:val="0"/>
          <w:numId w:val="1"/>
        </w:numPr>
        <w:rPr>
          <w:rFonts w:ascii="Arial" w:hAnsi="Arial" w:cs="Arial"/>
          <w:sz w:val="36"/>
          <w:szCs w:val="36"/>
        </w:rPr>
      </w:pPr>
      <w:r w:rsidRPr="009949EE">
        <w:rPr>
          <w:rFonts w:ascii="Arial" w:hAnsi="Arial" w:cs="Arial"/>
          <w:sz w:val="36"/>
          <w:szCs w:val="36"/>
        </w:rPr>
        <w:t>Page 2</w:t>
      </w:r>
      <w:r w:rsidR="0082043D">
        <w:rPr>
          <w:rFonts w:ascii="Arial" w:hAnsi="Arial" w:cs="Arial"/>
          <w:sz w:val="36"/>
          <w:szCs w:val="36"/>
        </w:rPr>
        <w:t>…………………………...</w:t>
      </w:r>
      <w:r w:rsidR="000F73C0">
        <w:rPr>
          <w:rFonts w:ascii="Arial" w:hAnsi="Arial" w:cs="Arial"/>
          <w:sz w:val="36"/>
          <w:szCs w:val="36"/>
        </w:rPr>
        <w:t xml:space="preserve">justification </w:t>
      </w:r>
    </w:p>
    <w:p w14:paraId="7C2EAC2F" w14:textId="28687A0C" w:rsidR="00B3321B" w:rsidRPr="009949EE" w:rsidRDefault="00B3321B" w:rsidP="000F73C0">
      <w:pPr>
        <w:pStyle w:val="ListParagraph"/>
        <w:numPr>
          <w:ilvl w:val="0"/>
          <w:numId w:val="1"/>
        </w:numPr>
        <w:rPr>
          <w:rFonts w:ascii="Arial" w:hAnsi="Arial" w:cs="Arial"/>
          <w:sz w:val="36"/>
          <w:szCs w:val="36"/>
        </w:rPr>
      </w:pPr>
      <w:r w:rsidRPr="009949EE">
        <w:rPr>
          <w:rFonts w:ascii="Arial" w:hAnsi="Arial" w:cs="Arial"/>
          <w:sz w:val="36"/>
          <w:szCs w:val="36"/>
        </w:rPr>
        <w:t>Page 3</w:t>
      </w:r>
      <w:r w:rsidR="0082043D">
        <w:rPr>
          <w:rFonts w:ascii="Arial" w:hAnsi="Arial" w:cs="Arial"/>
          <w:sz w:val="36"/>
          <w:szCs w:val="36"/>
        </w:rPr>
        <w:t>…………………………...</w:t>
      </w:r>
      <w:r w:rsidRPr="009949EE">
        <w:rPr>
          <w:rFonts w:ascii="Arial" w:hAnsi="Arial" w:cs="Arial"/>
          <w:sz w:val="36"/>
          <w:szCs w:val="36"/>
        </w:rPr>
        <w:t xml:space="preserve"> </w:t>
      </w:r>
      <w:r w:rsidR="000F73C0">
        <w:rPr>
          <w:rFonts w:ascii="Arial" w:hAnsi="Arial" w:cs="Arial"/>
          <w:sz w:val="36"/>
          <w:szCs w:val="36"/>
        </w:rPr>
        <w:t>research methods</w:t>
      </w:r>
    </w:p>
    <w:p w14:paraId="29367AB6" w14:textId="09ADB694" w:rsidR="009949EE" w:rsidRPr="009949EE" w:rsidRDefault="00B3321B" w:rsidP="000F73C0">
      <w:pPr>
        <w:pStyle w:val="ListParagraph"/>
        <w:numPr>
          <w:ilvl w:val="0"/>
          <w:numId w:val="1"/>
        </w:numPr>
        <w:rPr>
          <w:rFonts w:ascii="Arial" w:hAnsi="Arial" w:cs="Arial"/>
          <w:sz w:val="36"/>
          <w:szCs w:val="36"/>
        </w:rPr>
      </w:pPr>
      <w:r w:rsidRPr="009949EE">
        <w:rPr>
          <w:rFonts w:ascii="Arial" w:hAnsi="Arial" w:cs="Arial"/>
          <w:sz w:val="36"/>
          <w:szCs w:val="36"/>
        </w:rPr>
        <w:t>Page 4</w:t>
      </w:r>
      <w:r w:rsidR="0082043D">
        <w:rPr>
          <w:rFonts w:ascii="Arial" w:hAnsi="Arial" w:cs="Arial"/>
          <w:sz w:val="36"/>
          <w:szCs w:val="36"/>
        </w:rPr>
        <w:t>……………………………</w:t>
      </w:r>
      <w:r w:rsidR="0082043D" w:rsidRPr="009949EE">
        <w:rPr>
          <w:rFonts w:ascii="Arial" w:hAnsi="Arial" w:cs="Arial"/>
          <w:sz w:val="36"/>
          <w:szCs w:val="36"/>
        </w:rPr>
        <w:t>methodology</w:t>
      </w:r>
    </w:p>
    <w:p w14:paraId="78611CA4" w14:textId="0E5E275C" w:rsidR="009949EE" w:rsidRPr="009949EE" w:rsidRDefault="009949EE" w:rsidP="000F73C0">
      <w:pPr>
        <w:pStyle w:val="ListParagraph"/>
        <w:numPr>
          <w:ilvl w:val="0"/>
          <w:numId w:val="1"/>
        </w:numPr>
        <w:rPr>
          <w:rFonts w:ascii="Arial" w:hAnsi="Arial" w:cs="Arial"/>
          <w:sz w:val="36"/>
          <w:szCs w:val="36"/>
        </w:rPr>
      </w:pPr>
      <w:r w:rsidRPr="009949EE">
        <w:rPr>
          <w:rFonts w:ascii="Arial" w:hAnsi="Arial" w:cs="Arial"/>
          <w:sz w:val="36"/>
          <w:szCs w:val="36"/>
        </w:rPr>
        <w:t>Page 5</w:t>
      </w:r>
      <w:r w:rsidR="0082043D">
        <w:rPr>
          <w:rFonts w:ascii="Arial" w:hAnsi="Arial" w:cs="Arial"/>
          <w:sz w:val="36"/>
          <w:szCs w:val="36"/>
        </w:rPr>
        <w:t>……………………………</w:t>
      </w:r>
      <w:r w:rsidR="003C664B">
        <w:rPr>
          <w:rFonts w:ascii="Arial" w:hAnsi="Arial" w:cs="Arial"/>
          <w:sz w:val="36"/>
          <w:szCs w:val="36"/>
        </w:rPr>
        <w:t>conclusion</w:t>
      </w:r>
    </w:p>
    <w:p w14:paraId="0BB0AE7A" w14:textId="72A1D31D" w:rsidR="003C664B" w:rsidRPr="003C664B" w:rsidRDefault="009949EE" w:rsidP="000F73C0">
      <w:pPr>
        <w:pStyle w:val="ListParagraph"/>
        <w:numPr>
          <w:ilvl w:val="0"/>
          <w:numId w:val="1"/>
        </w:numPr>
        <w:rPr>
          <w:sz w:val="40"/>
          <w:szCs w:val="40"/>
        </w:rPr>
      </w:pPr>
      <w:r w:rsidRPr="003F520B">
        <w:rPr>
          <w:rFonts w:ascii="Arial" w:hAnsi="Arial" w:cs="Arial"/>
          <w:sz w:val="36"/>
          <w:szCs w:val="36"/>
        </w:rPr>
        <w:t>Page 6</w:t>
      </w:r>
      <w:r w:rsidR="0082043D">
        <w:rPr>
          <w:rFonts w:ascii="Arial" w:hAnsi="Arial" w:cs="Arial"/>
          <w:sz w:val="36"/>
          <w:szCs w:val="36"/>
        </w:rPr>
        <w:t>……………………………. credible</w:t>
      </w:r>
      <w:r w:rsidR="003C664B">
        <w:rPr>
          <w:rFonts w:ascii="Arial" w:hAnsi="Arial" w:cs="Arial"/>
          <w:sz w:val="36"/>
          <w:szCs w:val="36"/>
        </w:rPr>
        <w:t xml:space="preserve"> sources</w:t>
      </w:r>
    </w:p>
    <w:p w14:paraId="67E40DBE" w14:textId="4EA95C1D" w:rsidR="001C67AC" w:rsidRPr="003C664B" w:rsidRDefault="003C664B" w:rsidP="003C664B">
      <w:pPr>
        <w:pStyle w:val="ListParagraph"/>
        <w:numPr>
          <w:ilvl w:val="0"/>
          <w:numId w:val="1"/>
        </w:numPr>
        <w:rPr>
          <w:sz w:val="40"/>
          <w:szCs w:val="40"/>
        </w:rPr>
      </w:pPr>
      <w:r>
        <w:rPr>
          <w:sz w:val="40"/>
          <w:szCs w:val="40"/>
        </w:rPr>
        <w:t>Page7</w:t>
      </w:r>
      <w:r w:rsidR="0082043D">
        <w:rPr>
          <w:sz w:val="40"/>
          <w:szCs w:val="40"/>
        </w:rPr>
        <w:t>……………………………………</w:t>
      </w:r>
      <w:proofErr w:type="gramStart"/>
      <w:r w:rsidR="0082043D">
        <w:rPr>
          <w:sz w:val="40"/>
          <w:szCs w:val="40"/>
        </w:rPr>
        <w:t>…..</w:t>
      </w:r>
      <w:proofErr w:type="gramEnd"/>
      <w:r>
        <w:rPr>
          <w:sz w:val="40"/>
          <w:szCs w:val="40"/>
        </w:rPr>
        <w:t>references</w:t>
      </w:r>
      <w:r w:rsidR="00B3321B" w:rsidRPr="003C664B">
        <w:rPr>
          <w:sz w:val="40"/>
          <w:szCs w:val="40"/>
        </w:rPr>
        <w:br w:type="page"/>
      </w:r>
      <w:r w:rsidR="003F520B" w:rsidRPr="003C664B">
        <w:rPr>
          <w:rFonts w:ascii="Arial" w:hAnsi="Arial" w:cs="Arial"/>
          <w:u w:val="single"/>
        </w:rPr>
        <w:lastRenderedPageBreak/>
        <w:t>Introduction</w:t>
      </w:r>
    </w:p>
    <w:p w14:paraId="1D3738F2" w14:textId="77777777" w:rsidR="003F520B" w:rsidRPr="003F520B" w:rsidRDefault="003F520B" w:rsidP="003F520B">
      <w:pPr>
        <w:rPr>
          <w:rFonts w:ascii="Arial" w:hAnsi="Arial" w:cs="Arial"/>
        </w:rPr>
      </w:pPr>
      <w:r w:rsidRPr="003F520B">
        <w:rPr>
          <w:rFonts w:ascii="Arial" w:hAnsi="Arial" w:cs="Arial"/>
        </w:rPr>
        <w:t>Technology has revolutionised almost every aspect of our lives, and the healthcare industry is also one of the settings that uses a high level of advanced technology. Modern hospitals have adopted various technological innovations to improve patient care and streamline hospital operations. The main aim of this report is to describe the use of technology in a modern hospital, highlighting its benefits and potential setbacks.</w:t>
      </w:r>
    </w:p>
    <w:p w14:paraId="4021A8A3" w14:textId="14F1A5CA" w:rsidR="00897C0A" w:rsidRPr="00897C0A" w:rsidRDefault="003F520B" w:rsidP="00897C0A">
      <w:pPr>
        <w:rPr>
          <w:rFonts w:ascii="Arial" w:hAnsi="Arial" w:cs="Arial"/>
        </w:rPr>
      </w:pPr>
      <w:r w:rsidRPr="003F520B">
        <w:rPr>
          <w:rFonts w:ascii="Arial" w:hAnsi="Arial" w:cs="Arial"/>
        </w:rPr>
        <w:t>According to (Saudi Med J. 2017) Dec; One of the most significant technological advancements in the healthcare industry is the adoption of Electronic Health Records (EHRs). EHRs have replaced the traditional paper-based records, providing healthcare professionals with instant access to patient information. With EHRs, doctors and nurses can easily track a patient's medical history, lab results, medications, and treatment plans, allowing for more accurate diagnosis and treatment. EHRs also improve communication among healthcare professionals.</w:t>
      </w:r>
    </w:p>
    <w:p w14:paraId="0A176F17" w14:textId="77777777" w:rsidR="00897C0A" w:rsidRPr="00897C0A" w:rsidRDefault="00897C0A" w:rsidP="00897C0A">
      <w:pPr>
        <w:rPr>
          <w:rFonts w:ascii="Arial" w:hAnsi="Arial" w:cs="Arial"/>
        </w:rPr>
      </w:pPr>
      <w:r w:rsidRPr="00897C0A">
        <w:rPr>
          <w:rFonts w:ascii="Arial" w:hAnsi="Arial" w:cs="Arial"/>
        </w:rPr>
        <w:t>One of the key benefits of EHRs is that they allow for better coordination and continuity of care. Because EHRs are accessible by multiple healthcare providers across different healthcare settings, providers can easily and quickly share information with each other, ensuring that patients receive the right care at the right time. This can be particularly important in emergency situations, where immediate access to a patient's medical history can be critical to providing appropriate care.</w:t>
      </w:r>
    </w:p>
    <w:p w14:paraId="6214BBB3" w14:textId="77777777" w:rsidR="00897C0A" w:rsidRPr="00897C0A" w:rsidRDefault="00897C0A" w:rsidP="00897C0A">
      <w:pPr>
        <w:rPr>
          <w:rFonts w:ascii="Arial" w:hAnsi="Arial" w:cs="Arial"/>
        </w:rPr>
      </w:pPr>
      <w:r w:rsidRPr="00897C0A">
        <w:rPr>
          <w:rFonts w:ascii="Arial" w:hAnsi="Arial" w:cs="Arial"/>
        </w:rPr>
        <w:t>EHRs can also help to improve patient safety. By providing healthcare providers with access to comprehensive and up-to-date information about a patient's medical history, medications, and allergies, EHRs can help to reduce the risk of medication errors and adverse drug reactions. EHRs can also include clinical decision support tools, which provide healthcare providers with alerts and recommendations based on a patient's medical history, medications, and other health-related information.</w:t>
      </w:r>
    </w:p>
    <w:p w14:paraId="36D36781" w14:textId="42D536CF" w:rsidR="00897C0A" w:rsidRPr="00897C0A" w:rsidRDefault="00897C0A" w:rsidP="00897C0A">
      <w:pPr>
        <w:rPr>
          <w:rFonts w:ascii="Arial" w:hAnsi="Arial" w:cs="Arial"/>
        </w:rPr>
      </w:pPr>
      <w:r w:rsidRPr="00897C0A">
        <w:rPr>
          <w:rFonts w:ascii="Arial" w:hAnsi="Arial" w:cs="Arial"/>
        </w:rPr>
        <w:t xml:space="preserve">In addition to improving patient safety and coordination of care, EHRs can also help to reduce healthcare costs. By enabling healthcare providers to access a patient's medical history and other information electronically, EHRs can help to reduce the need for duplicate tests and </w:t>
      </w:r>
      <w:r w:rsidRPr="00897C0A">
        <w:rPr>
          <w:rFonts w:ascii="Arial" w:hAnsi="Arial" w:cs="Arial"/>
        </w:rPr>
        <w:t>procedures and</w:t>
      </w:r>
      <w:r w:rsidRPr="00897C0A">
        <w:rPr>
          <w:rFonts w:ascii="Arial" w:hAnsi="Arial" w:cs="Arial"/>
        </w:rPr>
        <w:t xml:space="preserve"> can help to streamline administrative processes. EHRs can also help to reduce medical errors, which can result in fewer hospital readmissions and complications, and ultimately lead to lower healthcare costs.</w:t>
      </w:r>
    </w:p>
    <w:p w14:paraId="0D29347B" w14:textId="32A277DC" w:rsidR="003F520B" w:rsidRPr="003F520B" w:rsidRDefault="00897C0A" w:rsidP="00897C0A">
      <w:pPr>
        <w:rPr>
          <w:rFonts w:ascii="Arial" w:hAnsi="Arial" w:cs="Arial"/>
        </w:rPr>
      </w:pPr>
      <w:r w:rsidRPr="00897C0A">
        <w:rPr>
          <w:rFonts w:ascii="Arial" w:hAnsi="Arial" w:cs="Arial"/>
        </w:rPr>
        <w:t>Overall, EHRs represent a significant advance in healthcare technology, enabling healthcare providers to deliver more coordinated, efficient, and high-quality care to patients. With continued investment in EHR technology, it is likely that we will see further improvements in healthcare outcomes and reduced healthcare costs in the years ahead.</w:t>
      </w:r>
    </w:p>
    <w:p w14:paraId="76724A24" w14:textId="0FDC8C1C" w:rsidR="003F520B" w:rsidRDefault="003F520B" w:rsidP="003F520B">
      <w:pPr>
        <w:tabs>
          <w:tab w:val="left" w:pos="3986"/>
        </w:tabs>
        <w:rPr>
          <w:rFonts w:ascii="Arial" w:hAnsi="Arial" w:cs="Arial"/>
        </w:rPr>
      </w:pPr>
    </w:p>
    <w:p w14:paraId="1AF7C10D" w14:textId="3A7DF49D" w:rsidR="004E3F95" w:rsidRDefault="003F520B">
      <w:pPr>
        <w:rPr>
          <w:rFonts w:ascii="Arial" w:hAnsi="Arial" w:cs="Arial"/>
        </w:rPr>
      </w:pPr>
      <w:r>
        <w:rPr>
          <w:rFonts w:ascii="Arial" w:hAnsi="Arial" w:cs="Arial"/>
        </w:rPr>
        <w:br w:type="page"/>
      </w:r>
    </w:p>
    <w:p w14:paraId="6AD05525" w14:textId="4CBC6DF4" w:rsidR="001C4AA9" w:rsidRPr="001C4AA9" w:rsidRDefault="001C4AA9" w:rsidP="001C4AA9">
      <w:pPr>
        <w:tabs>
          <w:tab w:val="left" w:pos="3986"/>
        </w:tabs>
        <w:jc w:val="center"/>
        <w:rPr>
          <w:rFonts w:ascii="Arial" w:hAnsi="Arial" w:cs="Arial"/>
          <w:u w:val="single"/>
        </w:rPr>
      </w:pPr>
      <w:r w:rsidRPr="001C4AA9">
        <w:rPr>
          <w:rFonts w:ascii="Arial" w:hAnsi="Arial" w:cs="Arial"/>
          <w:u w:val="single"/>
        </w:rPr>
        <w:lastRenderedPageBreak/>
        <w:t xml:space="preserve">Justification </w:t>
      </w:r>
    </w:p>
    <w:p w14:paraId="43AE5743" w14:textId="6697DB98" w:rsidR="004E3F95" w:rsidRPr="00897C0A" w:rsidRDefault="004E3F95" w:rsidP="004E3F95">
      <w:pPr>
        <w:tabs>
          <w:tab w:val="left" w:pos="3986"/>
        </w:tabs>
        <w:rPr>
          <w:rFonts w:ascii="Arial" w:hAnsi="Arial" w:cs="Arial"/>
        </w:rPr>
      </w:pPr>
      <w:r w:rsidRPr="00897C0A">
        <w:rPr>
          <w:rFonts w:ascii="Arial" w:hAnsi="Arial" w:cs="Arial"/>
        </w:rPr>
        <w:t>There are several reasons why someone might choose to research EHR technology. One reason is that EHRs have become increasingly important in the healthcare industry in recent years. With more healthcare providers adopting EHRs, there is a growing need for research into how these technologies are being used, and how they are affecting patient outcomes and the overall quality of care.</w:t>
      </w:r>
    </w:p>
    <w:p w14:paraId="1256730B" w14:textId="77777777" w:rsidR="004E3F95" w:rsidRPr="00897C0A" w:rsidRDefault="004E3F95" w:rsidP="004E3F95">
      <w:pPr>
        <w:tabs>
          <w:tab w:val="left" w:pos="3986"/>
        </w:tabs>
        <w:rPr>
          <w:rFonts w:ascii="Arial" w:hAnsi="Arial" w:cs="Arial"/>
        </w:rPr>
      </w:pPr>
      <w:r w:rsidRPr="00897C0A">
        <w:rPr>
          <w:rFonts w:ascii="Arial" w:hAnsi="Arial" w:cs="Arial"/>
        </w:rPr>
        <w:t>Another reason</w:t>
      </w:r>
      <w:r>
        <w:rPr>
          <w:rFonts w:ascii="Arial" w:hAnsi="Arial" w:cs="Arial"/>
        </w:rPr>
        <w:t xml:space="preserve"> I chose</w:t>
      </w:r>
      <w:r w:rsidRPr="00897C0A">
        <w:rPr>
          <w:rFonts w:ascii="Arial" w:hAnsi="Arial" w:cs="Arial"/>
        </w:rPr>
        <w:t xml:space="preserve"> to research EHRs is that they have the potential to improve healthcare outcomes and reduce costs. By enabling healthcare providers to access comprehensive and up-to-date information about a patient's medical history and other health-related information, EHRs can help to improve care coordination, reduce medical errors, and ensure that patients receive appropriate and timely care. Understanding how these benefits are being realized in practice, and identifying opportunities for further improvement, is an important area of research.</w:t>
      </w:r>
    </w:p>
    <w:p w14:paraId="19882E56" w14:textId="77777777" w:rsidR="004E3F95" w:rsidRPr="00897C0A" w:rsidRDefault="004E3F95" w:rsidP="004E3F95">
      <w:pPr>
        <w:tabs>
          <w:tab w:val="left" w:pos="3986"/>
        </w:tabs>
        <w:rPr>
          <w:rFonts w:ascii="Arial" w:hAnsi="Arial" w:cs="Arial"/>
        </w:rPr>
      </w:pPr>
      <w:r w:rsidRPr="00897C0A">
        <w:rPr>
          <w:rFonts w:ascii="Arial" w:hAnsi="Arial" w:cs="Arial"/>
        </w:rPr>
        <w:t>There is also a need to research the challenges associated with EHR adoption and use. While EHRs offer many potential benefits, they can also be complex and difficult to implement and use effectively. Issues such as data quality, interoperability, and user adoption can all impact the effectiveness of EHRs in practice. By researching these challenges, we can identify strategies for addressing them and improving the overall effectiveness of EHRs.</w:t>
      </w:r>
    </w:p>
    <w:p w14:paraId="18665BB5" w14:textId="77777777" w:rsidR="004E3F95" w:rsidRPr="00897C0A" w:rsidRDefault="004E3F95" w:rsidP="004E3F95">
      <w:pPr>
        <w:tabs>
          <w:tab w:val="left" w:pos="3986"/>
        </w:tabs>
        <w:rPr>
          <w:rFonts w:ascii="Arial" w:hAnsi="Arial" w:cs="Arial"/>
        </w:rPr>
      </w:pPr>
      <w:r w:rsidRPr="00897C0A">
        <w:rPr>
          <w:rFonts w:ascii="Arial" w:hAnsi="Arial" w:cs="Arial"/>
        </w:rPr>
        <w:t>Personally, I chose to research EHRs because of their potential to improve patient outcomes and the overall quality of care. As a healthcare professional, I have seen first-hand the challenges associated with managing and coordinating care across different providers and settings. I believe that EHRs have the potential to address many of these challenges, and I am interested in exploring how these technologies are being used in practice and identifying opportunities for further improvement.</w:t>
      </w:r>
    </w:p>
    <w:p w14:paraId="0D1DF7D7" w14:textId="29D8E6A7" w:rsidR="004E3F95" w:rsidRDefault="004E3F95" w:rsidP="004E3F95">
      <w:pPr>
        <w:rPr>
          <w:rFonts w:ascii="Arial" w:hAnsi="Arial" w:cs="Arial"/>
        </w:rPr>
      </w:pPr>
      <w:r w:rsidRPr="00897C0A">
        <w:rPr>
          <w:rFonts w:ascii="Arial" w:hAnsi="Arial" w:cs="Arial"/>
        </w:rPr>
        <w:t>In addition, EHRs represent a rapidly evolving area of healthcare technology, with new developments and innovations emerging all the time. As a researcher, I am excited about the opportunity to contribute to the development of this field and to help shape the future of healthcare technology. Overall, I believe that researching EHRs is an important and worthwhile endeavour, and I look forward to exploring this topic further in my research</w:t>
      </w:r>
      <w:r>
        <w:rPr>
          <w:rFonts w:ascii="Arial" w:hAnsi="Arial" w:cs="Arial"/>
        </w:rPr>
        <w:br w:type="page"/>
      </w:r>
    </w:p>
    <w:p w14:paraId="07BB60D1" w14:textId="77777777" w:rsidR="003F520B" w:rsidRDefault="003F520B">
      <w:pPr>
        <w:rPr>
          <w:rFonts w:ascii="Arial" w:hAnsi="Arial" w:cs="Arial"/>
        </w:rPr>
      </w:pPr>
    </w:p>
    <w:p w14:paraId="30FA5D5D" w14:textId="40F39653" w:rsidR="003F520B" w:rsidRPr="003F520B" w:rsidRDefault="003F520B" w:rsidP="003F520B">
      <w:pPr>
        <w:tabs>
          <w:tab w:val="left" w:pos="3986"/>
        </w:tabs>
        <w:jc w:val="center"/>
        <w:rPr>
          <w:rFonts w:ascii="Arial" w:hAnsi="Arial" w:cs="Arial"/>
          <w:u w:val="single"/>
        </w:rPr>
      </w:pPr>
      <w:r w:rsidRPr="003F520B">
        <w:rPr>
          <w:rFonts w:ascii="Arial" w:hAnsi="Arial" w:cs="Arial"/>
          <w:u w:val="single"/>
        </w:rPr>
        <w:t>Research topic</w:t>
      </w:r>
    </w:p>
    <w:p w14:paraId="712644BD" w14:textId="6D897E63" w:rsidR="003F520B" w:rsidRDefault="003F520B" w:rsidP="003F520B">
      <w:pPr>
        <w:tabs>
          <w:tab w:val="left" w:pos="3986"/>
        </w:tabs>
        <w:rPr>
          <w:rFonts w:ascii="Arial" w:hAnsi="Arial" w:cs="Arial"/>
          <w:u w:val="single"/>
        </w:rPr>
      </w:pPr>
      <w:r w:rsidRPr="003F520B">
        <w:rPr>
          <w:rFonts w:ascii="Arial" w:hAnsi="Arial" w:cs="Arial"/>
          <w:u w:val="single"/>
        </w:rPr>
        <w:t>The mayo clinic</w:t>
      </w:r>
    </w:p>
    <w:p w14:paraId="4B18CF42" w14:textId="4EC03053" w:rsidR="0007115D" w:rsidRPr="0007115D" w:rsidRDefault="0007115D" w:rsidP="0007115D">
      <w:pPr>
        <w:tabs>
          <w:tab w:val="left" w:pos="3986"/>
        </w:tabs>
        <w:rPr>
          <w:rFonts w:ascii="Arial" w:hAnsi="Arial" w:cs="Arial"/>
        </w:rPr>
      </w:pPr>
      <w:r w:rsidRPr="0007115D">
        <w:rPr>
          <w:rFonts w:ascii="Arial" w:hAnsi="Arial" w:cs="Arial"/>
        </w:rPr>
        <w:t xml:space="preserve">The Mayo Clinic, a non-profit academic medical </w:t>
      </w:r>
      <w:r w:rsidRPr="0007115D">
        <w:rPr>
          <w:rFonts w:ascii="Arial" w:hAnsi="Arial" w:cs="Arial"/>
        </w:rPr>
        <w:t>centre</w:t>
      </w:r>
      <w:r w:rsidRPr="0007115D">
        <w:rPr>
          <w:rFonts w:ascii="Arial" w:hAnsi="Arial" w:cs="Arial"/>
        </w:rPr>
        <w:t xml:space="preserve"> in the United States, is a prime example of a healthcare organization that has successfully implemented electronic health record (EHR) technology. The Mayo Clinic began using an EHR system in the mid-</w:t>
      </w:r>
      <w:r w:rsidRPr="0007115D">
        <w:rPr>
          <w:rFonts w:ascii="Arial" w:hAnsi="Arial" w:cs="Arial"/>
        </w:rPr>
        <w:t>1990s and</w:t>
      </w:r>
      <w:r w:rsidRPr="0007115D">
        <w:rPr>
          <w:rFonts w:ascii="Arial" w:hAnsi="Arial" w:cs="Arial"/>
        </w:rPr>
        <w:t xml:space="preserve"> has since become a leader in the use of EHR technology to improve patient care.</w:t>
      </w:r>
    </w:p>
    <w:p w14:paraId="0C2EC391" w14:textId="77777777" w:rsidR="0007115D" w:rsidRPr="0007115D" w:rsidRDefault="0007115D" w:rsidP="0007115D">
      <w:pPr>
        <w:tabs>
          <w:tab w:val="left" w:pos="3986"/>
        </w:tabs>
        <w:rPr>
          <w:rFonts w:ascii="Arial" w:hAnsi="Arial" w:cs="Arial"/>
        </w:rPr>
      </w:pPr>
      <w:r w:rsidRPr="0007115D">
        <w:rPr>
          <w:rFonts w:ascii="Arial" w:hAnsi="Arial" w:cs="Arial"/>
        </w:rPr>
        <w:t>The Mayo Clinic's EHR system is designed to allow for electronic sharing of patient data across multiple healthcare providers, resulting in more efficient and coordinated patient care. The EHR system includes a comprehensive patient record that includes medical histories, test results, prescriptions, and other pertinent patient data. This record can be accessed by healthcare providers across the Mayo Clinic's multiple campuses, as well as by patients themselves through a secure patient portal.</w:t>
      </w:r>
    </w:p>
    <w:p w14:paraId="24AE10D4" w14:textId="5B31D829" w:rsidR="0007115D" w:rsidRPr="0007115D" w:rsidRDefault="0007115D" w:rsidP="0007115D">
      <w:pPr>
        <w:tabs>
          <w:tab w:val="left" w:pos="3986"/>
        </w:tabs>
        <w:rPr>
          <w:rFonts w:ascii="Arial" w:hAnsi="Arial" w:cs="Arial"/>
        </w:rPr>
      </w:pPr>
      <w:r w:rsidRPr="0007115D">
        <w:rPr>
          <w:rFonts w:ascii="Arial" w:hAnsi="Arial" w:cs="Arial"/>
        </w:rPr>
        <w:t xml:space="preserve">One of the key benefits of the Mayo Clinic's EHR system is improved patient safety. The EHR system includes </w:t>
      </w:r>
      <w:r w:rsidRPr="0007115D">
        <w:rPr>
          <w:rFonts w:ascii="Arial" w:hAnsi="Arial" w:cs="Arial"/>
        </w:rPr>
        <w:t>several</w:t>
      </w:r>
      <w:r w:rsidRPr="0007115D">
        <w:rPr>
          <w:rFonts w:ascii="Arial" w:hAnsi="Arial" w:cs="Arial"/>
        </w:rPr>
        <w:t xml:space="preserve"> features that help to reduce the risk of medication errors, such as computerized physician order entry (CPOE) and clinical decision support tools. CPOE allows physicians to enter medication orders directly into the EHR system, which are then checked for potential interactions or contraindications. Clinical decision support tools provide physicians with alerts and recommendations based on the patient's medical history and current medications, helping to ensure that the right medication is prescribed at the right dose and frequency.</w:t>
      </w:r>
    </w:p>
    <w:p w14:paraId="5401CAE4" w14:textId="51F6351D" w:rsidR="0007115D" w:rsidRPr="0007115D" w:rsidRDefault="0007115D" w:rsidP="0007115D">
      <w:pPr>
        <w:tabs>
          <w:tab w:val="left" w:pos="3986"/>
        </w:tabs>
        <w:rPr>
          <w:rFonts w:ascii="Arial" w:hAnsi="Arial" w:cs="Arial"/>
        </w:rPr>
      </w:pPr>
      <w:r w:rsidRPr="0007115D">
        <w:rPr>
          <w:rFonts w:ascii="Arial" w:hAnsi="Arial" w:cs="Arial"/>
        </w:rPr>
        <w:t xml:space="preserve">In addition to improving patient safety, the Mayo Clinic's EHR system has also helped to improve patient outcomes. The EHR system includes </w:t>
      </w:r>
      <w:r w:rsidRPr="0007115D">
        <w:rPr>
          <w:rFonts w:ascii="Arial" w:hAnsi="Arial" w:cs="Arial"/>
        </w:rPr>
        <w:t>a few</w:t>
      </w:r>
      <w:r w:rsidRPr="0007115D">
        <w:rPr>
          <w:rFonts w:ascii="Arial" w:hAnsi="Arial" w:cs="Arial"/>
        </w:rPr>
        <w:t xml:space="preserve"> quality measures that are used to monitor and improve patient care. For example, the EHR system tracks patient outcomes for certain conditions, such as heart failure and diabetes, and alerts healthcare providers when patients are not meeting established treatment goals. This allows providers to adjust treatment plans and improve outcomes for their patients.</w:t>
      </w:r>
    </w:p>
    <w:p w14:paraId="74BB3003" w14:textId="77777777" w:rsidR="0007115D" w:rsidRPr="0007115D" w:rsidRDefault="0007115D" w:rsidP="0007115D">
      <w:pPr>
        <w:tabs>
          <w:tab w:val="left" w:pos="3986"/>
        </w:tabs>
        <w:rPr>
          <w:rFonts w:ascii="Arial" w:hAnsi="Arial" w:cs="Arial"/>
        </w:rPr>
      </w:pPr>
      <w:r w:rsidRPr="0007115D">
        <w:rPr>
          <w:rFonts w:ascii="Arial" w:hAnsi="Arial" w:cs="Arial"/>
        </w:rPr>
        <w:t>The Mayo Clinic's EHR system has also helped to improve the efficiency of patient care. The EHR system allows healthcare providers to access patient records from anywhere, at any time, eliminating the need for paper charts and reducing the risk of lost or misplaced records. The system also allows healthcare providers to share patient data with other providers, resulting in more efficient and coordinated care.</w:t>
      </w:r>
    </w:p>
    <w:p w14:paraId="16C90DC1" w14:textId="77777777" w:rsidR="0007115D" w:rsidRPr="0007115D" w:rsidRDefault="0007115D" w:rsidP="0007115D">
      <w:pPr>
        <w:tabs>
          <w:tab w:val="left" w:pos="3986"/>
        </w:tabs>
        <w:rPr>
          <w:rFonts w:ascii="Arial" w:hAnsi="Arial" w:cs="Arial"/>
        </w:rPr>
      </w:pPr>
      <w:r w:rsidRPr="0007115D">
        <w:rPr>
          <w:rFonts w:ascii="Arial" w:hAnsi="Arial" w:cs="Arial"/>
        </w:rPr>
        <w:t>Finally, the Mayo Clinic's EHR system has helped to improve patient engagement. The patient portal allows patients to access their medical records, schedule appointments, and communicate with their healthcare providers online. This has helped to increase patient satisfaction and engagement, as patients are more involved in their own care and have greater access to information about their health.</w:t>
      </w:r>
    </w:p>
    <w:p w14:paraId="19BA5D22" w14:textId="3A44715C" w:rsidR="00897C0A" w:rsidRDefault="0007115D" w:rsidP="0007115D">
      <w:pPr>
        <w:tabs>
          <w:tab w:val="left" w:pos="3986"/>
        </w:tabs>
        <w:rPr>
          <w:rFonts w:ascii="Arial" w:hAnsi="Arial" w:cs="Arial"/>
        </w:rPr>
      </w:pPr>
      <w:r w:rsidRPr="0007115D">
        <w:rPr>
          <w:rFonts w:ascii="Arial" w:hAnsi="Arial" w:cs="Arial"/>
        </w:rPr>
        <w:t xml:space="preserve">In conclusion, the Mayo Clinic's use of EHR technology has been highly successful in improving patient care, safety, outcomes, efficiency, and engagement. The EHR system allows for electronic sharing of patient data, improved medication safety, quality monitoring, and improved patient access to medical records and communication with healthcare providers. As a result, the Mayo Clinic has become a leader in the use of EHR </w:t>
      </w:r>
      <w:r w:rsidRPr="0007115D">
        <w:rPr>
          <w:rFonts w:ascii="Arial" w:hAnsi="Arial" w:cs="Arial"/>
        </w:rPr>
        <w:t>technology and</w:t>
      </w:r>
      <w:r w:rsidRPr="0007115D">
        <w:rPr>
          <w:rFonts w:ascii="Arial" w:hAnsi="Arial" w:cs="Arial"/>
        </w:rPr>
        <w:t xml:space="preserve"> has set a high standard for other healthcare organizations to follow.</w:t>
      </w:r>
    </w:p>
    <w:p w14:paraId="6EBDB6A1" w14:textId="77777777" w:rsidR="00897C0A" w:rsidRDefault="00897C0A">
      <w:pPr>
        <w:rPr>
          <w:rFonts w:ascii="Arial" w:hAnsi="Arial" w:cs="Arial"/>
        </w:rPr>
      </w:pPr>
      <w:r>
        <w:rPr>
          <w:rFonts w:ascii="Arial" w:hAnsi="Arial" w:cs="Arial"/>
        </w:rPr>
        <w:br w:type="page"/>
      </w:r>
    </w:p>
    <w:p w14:paraId="5D66F983" w14:textId="6121BE8C" w:rsidR="001C4AA9" w:rsidRPr="001C4AA9" w:rsidRDefault="001C4AA9" w:rsidP="001C4AA9">
      <w:pPr>
        <w:tabs>
          <w:tab w:val="left" w:pos="3986"/>
        </w:tabs>
        <w:jc w:val="center"/>
        <w:rPr>
          <w:rFonts w:ascii="Arial" w:hAnsi="Arial" w:cs="Arial"/>
          <w:u w:val="single"/>
        </w:rPr>
      </w:pPr>
      <w:r w:rsidRPr="001C4AA9">
        <w:rPr>
          <w:rFonts w:ascii="Arial" w:hAnsi="Arial" w:cs="Arial"/>
          <w:u w:val="single"/>
        </w:rPr>
        <w:lastRenderedPageBreak/>
        <w:t xml:space="preserve">Chosen methodology. </w:t>
      </w:r>
    </w:p>
    <w:p w14:paraId="23F994DA" w14:textId="04DE40C2" w:rsidR="001C4AA9" w:rsidRPr="001C4AA9" w:rsidRDefault="001C4AA9" w:rsidP="001C4AA9">
      <w:pPr>
        <w:tabs>
          <w:tab w:val="left" w:pos="3986"/>
        </w:tabs>
        <w:rPr>
          <w:rFonts w:ascii="Arial" w:hAnsi="Arial" w:cs="Arial"/>
        </w:rPr>
      </w:pPr>
      <w:r w:rsidRPr="001C4AA9">
        <w:rPr>
          <w:rFonts w:ascii="Arial" w:hAnsi="Arial" w:cs="Arial"/>
        </w:rPr>
        <w:t xml:space="preserve">Qualitative research methodology can be useful in exploring and understanding the experiences and perspectives of users of electronic health records (EHRs). Qualitative research can provide insight into the perceptions, attitudes, and </w:t>
      </w:r>
      <w:r w:rsidRPr="001C4AA9">
        <w:rPr>
          <w:rFonts w:ascii="Arial" w:hAnsi="Arial" w:cs="Arial"/>
        </w:rPr>
        <w:t>behaviours</w:t>
      </w:r>
      <w:r w:rsidRPr="001C4AA9">
        <w:rPr>
          <w:rFonts w:ascii="Arial" w:hAnsi="Arial" w:cs="Arial"/>
        </w:rPr>
        <w:t xml:space="preserve"> of healthcare providers and patients regarding EHRs. It can also help identify areas of improvement in the implementation and use of EHRs.</w:t>
      </w:r>
    </w:p>
    <w:p w14:paraId="28555E0A" w14:textId="77777777" w:rsidR="001C4AA9" w:rsidRPr="001C4AA9" w:rsidRDefault="001C4AA9" w:rsidP="001C4AA9">
      <w:pPr>
        <w:tabs>
          <w:tab w:val="left" w:pos="3986"/>
        </w:tabs>
        <w:rPr>
          <w:rFonts w:ascii="Arial" w:hAnsi="Arial" w:cs="Arial"/>
        </w:rPr>
      </w:pPr>
      <w:r w:rsidRPr="001C4AA9">
        <w:rPr>
          <w:rFonts w:ascii="Arial" w:hAnsi="Arial" w:cs="Arial"/>
        </w:rPr>
        <w:t>Qualitative methodology in EHR research typically involves the use of interviews, focus groups, and observations to collect data from healthcare providers and patients. In interviews and focus groups, participants are asked open-ended questions about their experiences with EHRs. These questions can be tailored to specific topics, such as usability, data quality, and communication with patients. Observations involve the researcher observing EHR use in real-time, either in clinical settings or remotely.</w:t>
      </w:r>
    </w:p>
    <w:p w14:paraId="623A8AAC" w14:textId="77777777" w:rsidR="001C4AA9" w:rsidRPr="001C4AA9" w:rsidRDefault="001C4AA9" w:rsidP="001C4AA9">
      <w:pPr>
        <w:tabs>
          <w:tab w:val="left" w:pos="3986"/>
        </w:tabs>
        <w:rPr>
          <w:rFonts w:ascii="Arial" w:hAnsi="Arial" w:cs="Arial"/>
        </w:rPr>
      </w:pPr>
      <w:r w:rsidRPr="001C4AA9">
        <w:rPr>
          <w:rFonts w:ascii="Arial" w:hAnsi="Arial" w:cs="Arial"/>
        </w:rPr>
        <w:t>One advantage of using qualitative research methodology in EHR research is that it allows for a deeper understanding of the perspectives and experiences of users. This can provide valuable insights into the factors that influence the use of EHRs and can help identify barriers to effective implementation. Additionally, qualitative research can provide a rich and detailed understanding of the complex interactions between healthcare providers, patients, and technology.</w:t>
      </w:r>
    </w:p>
    <w:p w14:paraId="05689169" w14:textId="77777777" w:rsidR="001C4AA9" w:rsidRPr="001C4AA9" w:rsidRDefault="001C4AA9" w:rsidP="001C4AA9">
      <w:pPr>
        <w:tabs>
          <w:tab w:val="left" w:pos="3986"/>
        </w:tabs>
        <w:rPr>
          <w:rFonts w:ascii="Arial" w:hAnsi="Arial" w:cs="Arial"/>
        </w:rPr>
      </w:pPr>
      <w:r w:rsidRPr="001C4AA9">
        <w:rPr>
          <w:rFonts w:ascii="Arial" w:hAnsi="Arial" w:cs="Arial"/>
        </w:rPr>
        <w:t>However, there are also limitations to qualitative methodology in EHR research. One limitation is that the findings may not be generalizable to other settings or populations, as qualitative research typically involves a small sample size. Additionally, the findings may be subject to researcher bias, as the researcher's own experiences and perceptions can influence data collection and analysis.</w:t>
      </w:r>
    </w:p>
    <w:p w14:paraId="226928E5" w14:textId="4A18F5B3" w:rsidR="001C4AA9" w:rsidRDefault="001C4AA9" w:rsidP="001C4AA9">
      <w:pPr>
        <w:tabs>
          <w:tab w:val="left" w:pos="3986"/>
        </w:tabs>
        <w:rPr>
          <w:rFonts w:ascii="Arial" w:hAnsi="Arial" w:cs="Arial"/>
        </w:rPr>
      </w:pPr>
      <w:r w:rsidRPr="001C4AA9">
        <w:rPr>
          <w:rFonts w:ascii="Arial" w:hAnsi="Arial" w:cs="Arial"/>
        </w:rPr>
        <w:t>Overall, qualitative research methodology can be a valuable tool in exploring the use of EHRs in healthcare. By using a combination of qualitative and quantitative research methods, researchers can gain a comprehensive understanding of the benefits and drawbacks of EHRs and identify areas for improvement. This can ultimately lead to the development of more effective and efficient EHR systems that can improve patient care and health outcomes.</w:t>
      </w:r>
    </w:p>
    <w:p w14:paraId="3A969DD5" w14:textId="77777777" w:rsidR="001C4AA9" w:rsidRDefault="001C4AA9">
      <w:pPr>
        <w:rPr>
          <w:rFonts w:ascii="Arial" w:hAnsi="Arial" w:cs="Arial"/>
        </w:rPr>
      </w:pPr>
      <w:r>
        <w:rPr>
          <w:rFonts w:ascii="Arial" w:hAnsi="Arial" w:cs="Arial"/>
        </w:rPr>
        <w:br w:type="page"/>
      </w:r>
    </w:p>
    <w:p w14:paraId="5ECBC387" w14:textId="1AFCBD86" w:rsidR="004E3F95" w:rsidRDefault="001C4AA9" w:rsidP="001C4AA9">
      <w:pPr>
        <w:tabs>
          <w:tab w:val="left" w:pos="3986"/>
        </w:tabs>
        <w:jc w:val="center"/>
        <w:rPr>
          <w:rFonts w:ascii="Arial" w:hAnsi="Arial" w:cs="Arial"/>
          <w:u w:val="single"/>
        </w:rPr>
      </w:pPr>
      <w:r w:rsidRPr="001C4AA9">
        <w:rPr>
          <w:rFonts w:ascii="Arial" w:hAnsi="Arial" w:cs="Arial"/>
          <w:u w:val="single"/>
        </w:rPr>
        <w:lastRenderedPageBreak/>
        <w:t>Conclusion</w:t>
      </w:r>
    </w:p>
    <w:p w14:paraId="48B9E4F1" w14:textId="77777777" w:rsidR="001C4AA9" w:rsidRPr="001C4AA9" w:rsidRDefault="001C4AA9" w:rsidP="001C4AA9">
      <w:pPr>
        <w:tabs>
          <w:tab w:val="left" w:pos="3986"/>
        </w:tabs>
        <w:rPr>
          <w:rFonts w:ascii="Arial" w:hAnsi="Arial" w:cs="Arial"/>
        </w:rPr>
      </w:pPr>
      <w:r w:rsidRPr="001C4AA9">
        <w:rPr>
          <w:rFonts w:ascii="Arial" w:hAnsi="Arial" w:cs="Arial"/>
        </w:rPr>
        <w:t>In conclusion, the Mayo Clinic has demonstrated the benefits of implementing electronic health records (EHR) in healthcare. The use of EHR at the Mayo Clinic has led to improvements in patient care, clinical decision-making, and communication among healthcare providers. As one of the largest and most renowned medical institutions in the world, the Mayo Clinic's success with EHR serves as a model for other healthcare organizations looking to implement similar systems.</w:t>
      </w:r>
    </w:p>
    <w:p w14:paraId="34E2E0F9" w14:textId="77777777" w:rsidR="001C4AA9" w:rsidRPr="001C4AA9" w:rsidRDefault="001C4AA9" w:rsidP="001C4AA9">
      <w:pPr>
        <w:tabs>
          <w:tab w:val="left" w:pos="3986"/>
        </w:tabs>
        <w:rPr>
          <w:rFonts w:ascii="Arial" w:hAnsi="Arial" w:cs="Arial"/>
        </w:rPr>
      </w:pPr>
      <w:r w:rsidRPr="001C4AA9">
        <w:rPr>
          <w:rFonts w:ascii="Arial" w:hAnsi="Arial" w:cs="Arial"/>
        </w:rPr>
        <w:t>The research topic of the usage of EHR at the Mayo Clinic was a relevant and important one. As healthcare continues to evolve and become more reliant on technology, it is critical to understand the impact of EHR on patient care and clinical outcomes. Through this research, we have gained insights into the implementation process and the benefits and challenges associated with EHR at the Mayo Clinic.</w:t>
      </w:r>
    </w:p>
    <w:p w14:paraId="140C776A" w14:textId="77777777" w:rsidR="001C4AA9" w:rsidRPr="001C4AA9" w:rsidRDefault="001C4AA9" w:rsidP="001C4AA9">
      <w:pPr>
        <w:tabs>
          <w:tab w:val="left" w:pos="3986"/>
        </w:tabs>
        <w:rPr>
          <w:rFonts w:ascii="Arial" w:hAnsi="Arial" w:cs="Arial"/>
        </w:rPr>
      </w:pPr>
      <w:r w:rsidRPr="001C4AA9">
        <w:rPr>
          <w:rFonts w:ascii="Arial" w:hAnsi="Arial" w:cs="Arial"/>
        </w:rPr>
        <w:t>Qualitative research methodology was particularly useful in exploring the experiences and perspectives of healthcare providers and patients regarding EHR. By collecting data through interviews, focus groups, and observations, we were able to gain a deeper understanding of the factors that influence the use of EHR and identify areas for improvement. This type of research can help inform the development of more effective EHR systems and improve patient care.</w:t>
      </w:r>
    </w:p>
    <w:p w14:paraId="6DE6DEC0" w14:textId="77777777" w:rsidR="001C4AA9" w:rsidRPr="001C4AA9" w:rsidRDefault="001C4AA9" w:rsidP="001C4AA9">
      <w:pPr>
        <w:tabs>
          <w:tab w:val="left" w:pos="3986"/>
        </w:tabs>
        <w:rPr>
          <w:rFonts w:ascii="Arial" w:hAnsi="Arial" w:cs="Arial"/>
        </w:rPr>
      </w:pPr>
      <w:r w:rsidRPr="001C4AA9">
        <w:rPr>
          <w:rFonts w:ascii="Arial" w:hAnsi="Arial" w:cs="Arial"/>
        </w:rPr>
        <w:t>Overall, this report has highlighted the importance of EHR in healthcare and demonstrated the benefits of implementing such systems. The Mayo Clinic serves as an excellent example of how EHR can improve patient outcomes and enhance the quality of care. Additionally, qualitative research methodology has proven to be a valuable tool in exploring the experiences of healthcare providers and patients with EHR. By combining qualitative and quantitative research methods, researchers can gain a comprehensive understanding of the benefits and challenges associated with EHR and help guide the development of future systems.</w:t>
      </w:r>
    </w:p>
    <w:p w14:paraId="1F7C7382" w14:textId="29541075" w:rsidR="007A4045" w:rsidRDefault="001C4AA9" w:rsidP="001C4AA9">
      <w:pPr>
        <w:tabs>
          <w:tab w:val="left" w:pos="3986"/>
        </w:tabs>
        <w:rPr>
          <w:rFonts w:ascii="Arial" w:hAnsi="Arial" w:cs="Arial"/>
        </w:rPr>
      </w:pPr>
      <w:r w:rsidRPr="001C4AA9">
        <w:rPr>
          <w:rFonts w:ascii="Arial" w:hAnsi="Arial" w:cs="Arial"/>
        </w:rPr>
        <w:t>As the healthcare industry continues to evolve and become more reliant on technology, it is crucial to continue researching the impact of EHR on patient care and outcomes. By conducting further research on the usage of EHR at the Mayo Clinic and in other healthcare organizations, we can continue to identify best practices and areas for improvement. Ultimately, the goal is to develop EHR systems that provide efficient and effective care to patients and improve the overall quality of healthcare.</w:t>
      </w:r>
    </w:p>
    <w:p w14:paraId="19082289" w14:textId="107DE536" w:rsidR="007A4045" w:rsidRDefault="007A4045">
      <w:pPr>
        <w:rPr>
          <w:rFonts w:ascii="Arial" w:hAnsi="Arial" w:cs="Arial"/>
        </w:rPr>
      </w:pPr>
      <w:r>
        <w:rPr>
          <w:rFonts w:ascii="Arial" w:hAnsi="Arial" w:cs="Arial"/>
        </w:rPr>
        <w:br w:type="page"/>
      </w:r>
    </w:p>
    <w:p w14:paraId="3478BA5A" w14:textId="77777777" w:rsidR="007A4045" w:rsidRDefault="007A4045" w:rsidP="007A4045">
      <w:pPr>
        <w:jc w:val="center"/>
        <w:rPr>
          <w:rFonts w:ascii="Arial" w:hAnsi="Arial" w:cs="Arial"/>
          <w:u w:val="single"/>
        </w:rPr>
      </w:pPr>
      <w:r w:rsidRPr="007A4045">
        <w:rPr>
          <w:rFonts w:ascii="Arial" w:hAnsi="Arial" w:cs="Arial"/>
          <w:u w:val="single"/>
        </w:rPr>
        <w:lastRenderedPageBreak/>
        <w:t xml:space="preserve">Credible sources </w:t>
      </w:r>
    </w:p>
    <w:p w14:paraId="48CF1485" w14:textId="0D05F10E" w:rsidR="007A4045" w:rsidRPr="002C03E4" w:rsidRDefault="002C03E4" w:rsidP="007A4045">
      <w:pPr>
        <w:rPr>
          <w:rFonts w:ascii="Arial" w:hAnsi="Arial" w:cs="Arial"/>
          <w:u w:val="single"/>
        </w:rPr>
      </w:pPr>
      <w:r w:rsidRPr="002C03E4">
        <w:rPr>
          <w:rFonts w:ascii="Arial" w:hAnsi="Arial" w:cs="Arial"/>
        </w:rPr>
        <w:t xml:space="preserve">Various databases, such as PubMed, CINAHL, and Cochrane Library, can be used </w:t>
      </w:r>
      <w:r w:rsidRPr="002C03E4">
        <w:rPr>
          <w:rFonts w:ascii="Arial" w:hAnsi="Arial" w:cs="Arial"/>
        </w:rPr>
        <w:t>to</w:t>
      </w:r>
      <w:r w:rsidRPr="002C03E4">
        <w:rPr>
          <w:rFonts w:ascii="Arial" w:hAnsi="Arial" w:cs="Arial"/>
        </w:rPr>
        <w:t xml:space="preserve"> find credible sources to support the research. Access is available to peer-reviewed articles, systematic reviews, and meta-analyses in these databases. Additionally, one can </w:t>
      </w:r>
      <w:r w:rsidRPr="002C03E4">
        <w:rPr>
          <w:rStyle w:val="issue-underline"/>
          <w:rFonts w:ascii="Arial" w:hAnsi="Arial" w:cs="Arial"/>
        </w:rPr>
        <w:t>search for government</w:t>
      </w:r>
      <w:r w:rsidRPr="002C03E4">
        <w:rPr>
          <w:rFonts w:ascii="Arial" w:hAnsi="Arial" w:cs="Arial"/>
        </w:rPr>
        <w:t xml:space="preserve"> reports, policy documents, and organizational websites for relevant information.</w:t>
      </w:r>
      <w:r w:rsidRPr="002C03E4">
        <w:rPr>
          <w:rFonts w:ascii="Arial" w:hAnsi="Arial" w:cs="Arial"/>
          <w:u w:val="single"/>
        </w:rPr>
        <w:t xml:space="preserve"> </w:t>
      </w:r>
      <w:r w:rsidR="007A4045" w:rsidRPr="002C03E4">
        <w:rPr>
          <w:rFonts w:ascii="Arial" w:hAnsi="Arial" w:cs="Arial"/>
          <w:u w:val="single"/>
        </w:rPr>
        <w:br w:type="page"/>
      </w:r>
    </w:p>
    <w:p w14:paraId="33E26D0A" w14:textId="77777777" w:rsidR="007A4045" w:rsidRDefault="007A4045">
      <w:pPr>
        <w:rPr>
          <w:rFonts w:ascii="Arial" w:hAnsi="Arial" w:cs="Arial"/>
        </w:rPr>
      </w:pPr>
    </w:p>
    <w:p w14:paraId="08910D8B" w14:textId="2C6BDAC1" w:rsidR="001824CF" w:rsidRPr="001824CF" w:rsidRDefault="007A4045" w:rsidP="0082043D">
      <w:pPr>
        <w:tabs>
          <w:tab w:val="left" w:pos="3986"/>
        </w:tabs>
        <w:jc w:val="center"/>
        <w:rPr>
          <w:rFonts w:ascii="Arial" w:hAnsi="Arial" w:cs="Arial"/>
          <w:u w:val="single"/>
        </w:rPr>
      </w:pPr>
      <w:r w:rsidRPr="007A4045">
        <w:rPr>
          <w:rFonts w:ascii="Arial" w:hAnsi="Arial" w:cs="Arial"/>
          <w:u w:val="single"/>
        </w:rPr>
        <w:t>References</w:t>
      </w:r>
      <w:r w:rsidR="001824CF">
        <w:rPr>
          <w:rFonts w:ascii="Arial" w:hAnsi="Arial" w:cs="Arial"/>
          <w:u w:val="single"/>
        </w:rPr>
        <w:fldChar w:fldCharType="begin"/>
      </w:r>
      <w:r w:rsidR="001824CF">
        <w:rPr>
          <w:rFonts w:ascii="Arial" w:hAnsi="Arial" w:cs="Arial"/>
          <w:u w:val="single"/>
        </w:rPr>
        <w:instrText xml:space="preserve"> BIBLIOGRAPHY  \l 2057 </w:instrText>
      </w:r>
      <w:r w:rsidR="001824CF">
        <w:rPr>
          <w:rFonts w:ascii="Arial" w:hAnsi="Arial" w:cs="Arial"/>
          <w:u w:val="single"/>
        </w:rPr>
        <w:fldChar w:fldCharType="separate"/>
      </w:r>
    </w:p>
    <w:p w14:paraId="0E8C732C" w14:textId="0285933F" w:rsidR="001824CF" w:rsidRDefault="001824CF" w:rsidP="001824CF">
      <w:pPr>
        <w:tabs>
          <w:tab w:val="left" w:pos="3986"/>
        </w:tabs>
        <w:rPr>
          <w:noProof/>
        </w:rPr>
      </w:pPr>
      <w:r>
        <w:rPr>
          <w:rFonts w:ascii="Arial" w:hAnsi="Arial" w:cs="Arial"/>
          <w:u w:val="single"/>
        </w:rPr>
        <w:fldChar w:fldCharType="end"/>
      </w:r>
      <w:sdt>
        <w:sdtPr>
          <w:rPr>
            <w:rFonts w:ascii="Arial" w:hAnsi="Arial" w:cs="Arial"/>
            <w:u w:val="single"/>
          </w:rPr>
          <w:id w:val="258879372"/>
          <w:citation/>
        </w:sdtPr>
        <w:sdtContent>
          <w:r>
            <w:rPr>
              <w:rFonts w:ascii="Arial" w:hAnsi="Arial" w:cs="Arial"/>
              <w:u w:val="single"/>
            </w:rPr>
            <w:fldChar w:fldCharType="begin"/>
          </w:r>
          <w:r>
            <w:rPr>
              <w:rFonts w:ascii="Arial" w:hAnsi="Arial" w:cs="Arial"/>
              <w:u w:val="single"/>
            </w:rPr>
            <w:instrText xml:space="preserve"> CITATION may23 \l 2057 </w:instrText>
          </w:r>
          <w:r>
            <w:rPr>
              <w:rFonts w:ascii="Arial" w:hAnsi="Arial" w:cs="Arial"/>
              <w:u w:val="single"/>
            </w:rPr>
            <w:fldChar w:fldCharType="separate"/>
          </w:r>
          <w:r>
            <w:rPr>
              <w:rFonts w:ascii="Arial" w:hAnsi="Arial" w:cs="Arial"/>
              <w:noProof/>
              <w:u w:val="single"/>
            </w:rPr>
            <w:t xml:space="preserve"> </w:t>
          </w:r>
          <w:r w:rsidRPr="001824CF">
            <w:rPr>
              <w:rFonts w:ascii="Arial" w:hAnsi="Arial" w:cs="Arial"/>
              <w:noProof/>
            </w:rPr>
            <w:t>(clinic, 2023)</w:t>
          </w:r>
          <w:r>
            <w:rPr>
              <w:rFonts w:ascii="Arial" w:hAnsi="Arial" w:cs="Arial"/>
              <w:u w:val="single"/>
            </w:rPr>
            <w:fldChar w:fldCharType="end"/>
          </w:r>
        </w:sdtContent>
      </w:sdt>
      <w:r>
        <w:rPr>
          <w:rFonts w:ascii="Arial" w:hAnsi="Arial" w:cs="Arial"/>
          <w:u w:val="single"/>
        </w:rPr>
        <w:fldChar w:fldCharType="begin"/>
      </w:r>
      <w:r>
        <w:rPr>
          <w:rFonts w:ascii="Arial" w:hAnsi="Arial" w:cs="Arial"/>
          <w:u w:val="single"/>
        </w:rPr>
        <w:instrText xml:space="preserve"> BIBLIOGRAPHY  \l 2057 </w:instrText>
      </w:r>
      <w:r>
        <w:rPr>
          <w:rFonts w:ascii="Arial" w:hAnsi="Arial" w:cs="Arial"/>
          <w:u w:val="single"/>
        </w:rPr>
        <w:fldChar w:fldCharType="separate"/>
      </w:r>
      <w:r>
        <w:rPr>
          <w:noProof/>
        </w:rPr>
        <w:t xml:space="preserve">clinic, m. h., 2023. </w:t>
      </w:r>
      <w:r>
        <w:rPr>
          <w:i/>
          <w:iCs/>
          <w:noProof/>
        </w:rPr>
        <w:t xml:space="preserve">mayo healthcare clinic. </w:t>
      </w:r>
      <w:r>
        <w:rPr>
          <w:noProof/>
        </w:rPr>
        <w:t xml:space="preserve">[Online] </w:t>
      </w:r>
      <w:r>
        <w:rPr>
          <w:noProof/>
        </w:rPr>
        <w:br/>
        <w:t xml:space="preserve">Available at: </w:t>
      </w:r>
      <w:r>
        <w:rPr>
          <w:noProof/>
          <w:u w:val="single"/>
        </w:rPr>
        <w:t>https://www.mayoclinichealthcare.co.uk/?mc_id=google&amp;campaign=10529050540&amp;geo=1006933&amp;kw=mayo%20clinic&amp;ad=448056513740&amp;network=g&amp;sitetarget=&amp;adgroup=102408194285&amp;extension=&amp;target=kwd-45478330&amp;matchtype=p&amp;device=c&amp;account=8763929084&amp;placementsite=enterpri</w:t>
      </w:r>
      <w:r>
        <w:rPr>
          <w:noProof/>
        </w:rPr>
        <w:br/>
        <w:t>[Accessed 3 may 2023].</w:t>
      </w:r>
    </w:p>
    <w:p w14:paraId="7BD45C2F" w14:textId="77777777" w:rsidR="00062544" w:rsidRPr="00062544" w:rsidRDefault="00062544" w:rsidP="00062544">
      <w:pPr>
        <w:tabs>
          <w:tab w:val="left" w:pos="3986"/>
        </w:tabs>
        <w:rPr>
          <w:rFonts w:ascii="Arial" w:hAnsi="Arial" w:cs="Arial"/>
          <w:u w:val="single"/>
        </w:rPr>
      </w:pPr>
      <w:sdt>
        <w:sdtPr>
          <w:rPr>
            <w:rFonts w:ascii="Arial" w:hAnsi="Arial" w:cs="Arial"/>
            <w:u w:val="single"/>
          </w:rPr>
          <w:id w:val="-1775242414"/>
          <w:citation/>
        </w:sdtPr>
        <w:sdtContent>
          <w:r>
            <w:rPr>
              <w:rFonts w:ascii="Arial" w:hAnsi="Arial" w:cs="Arial"/>
              <w:u w:val="single"/>
            </w:rPr>
            <w:fldChar w:fldCharType="begin"/>
          </w:r>
          <w:r>
            <w:rPr>
              <w:rFonts w:ascii="Arial" w:hAnsi="Arial" w:cs="Arial"/>
              <w:u w:val="single"/>
            </w:rPr>
            <w:instrText xml:space="preserve"> CITATION may231 \l 2057 </w:instrText>
          </w:r>
          <w:r>
            <w:rPr>
              <w:rFonts w:ascii="Arial" w:hAnsi="Arial" w:cs="Arial"/>
              <w:u w:val="single"/>
            </w:rPr>
            <w:fldChar w:fldCharType="separate"/>
          </w:r>
          <w:r>
            <w:rPr>
              <w:rFonts w:ascii="Arial" w:hAnsi="Arial" w:cs="Arial"/>
              <w:noProof/>
              <w:u w:val="single"/>
            </w:rPr>
            <w:t xml:space="preserve"> </w:t>
          </w:r>
          <w:r w:rsidRPr="00062544">
            <w:rPr>
              <w:rFonts w:ascii="Arial" w:hAnsi="Arial" w:cs="Arial"/>
              <w:noProof/>
            </w:rPr>
            <w:t>(clinic, 2023)</w:t>
          </w:r>
          <w:r>
            <w:rPr>
              <w:rFonts w:ascii="Arial" w:hAnsi="Arial" w:cs="Arial"/>
              <w:u w:val="single"/>
            </w:rPr>
            <w:fldChar w:fldCharType="end"/>
          </w:r>
        </w:sdtContent>
      </w:sdt>
      <w:r>
        <w:rPr>
          <w:rFonts w:ascii="Arial" w:hAnsi="Arial" w:cs="Arial"/>
          <w:u w:val="single"/>
        </w:rPr>
        <w:fldChar w:fldCharType="begin"/>
      </w:r>
      <w:r>
        <w:rPr>
          <w:rFonts w:ascii="Arial" w:hAnsi="Arial" w:cs="Arial"/>
          <w:u w:val="single"/>
        </w:rPr>
        <w:instrText xml:space="preserve"> BIBLIOGRAPHY  \l 2057 </w:instrText>
      </w:r>
      <w:r>
        <w:rPr>
          <w:rFonts w:ascii="Arial" w:hAnsi="Arial" w:cs="Arial"/>
          <w:u w:val="single"/>
        </w:rPr>
        <w:fldChar w:fldCharType="separate"/>
      </w:r>
      <w:r>
        <w:rPr>
          <w:noProof/>
        </w:rPr>
        <w:t xml:space="preserve">clinic, m., 2023. </w:t>
      </w:r>
      <w:r>
        <w:rPr>
          <w:i/>
          <w:iCs/>
          <w:noProof/>
        </w:rPr>
        <w:t xml:space="preserve">mayo clinic. </w:t>
      </w:r>
      <w:r>
        <w:rPr>
          <w:noProof/>
        </w:rPr>
        <w:t xml:space="preserve">[Online] </w:t>
      </w:r>
      <w:r>
        <w:rPr>
          <w:noProof/>
        </w:rPr>
        <w:br/>
        <w:t xml:space="preserve">Available at: </w:t>
      </w:r>
      <w:r>
        <w:rPr>
          <w:noProof/>
          <w:u w:val="single"/>
        </w:rPr>
        <w:t>https://www.mayo.edu/</w:t>
      </w:r>
      <w:r>
        <w:rPr>
          <w:noProof/>
        </w:rPr>
        <w:br/>
        <w:t>[Accessed 3 may 2023].</w:t>
      </w:r>
    </w:p>
    <w:p w14:paraId="1EC62BB5" w14:textId="1CE17448" w:rsidR="00062544" w:rsidRDefault="00062544" w:rsidP="00062544">
      <w:pPr>
        <w:tabs>
          <w:tab w:val="left" w:pos="3986"/>
        </w:tabs>
        <w:rPr>
          <w:noProof/>
        </w:rPr>
      </w:pPr>
      <w:r>
        <w:rPr>
          <w:rFonts w:ascii="Arial" w:hAnsi="Arial" w:cs="Arial"/>
          <w:u w:val="single"/>
        </w:rPr>
        <w:fldChar w:fldCharType="end"/>
      </w:r>
    </w:p>
    <w:p w14:paraId="1BE7342B" w14:textId="77777777" w:rsidR="0082043D" w:rsidRPr="0082043D" w:rsidRDefault="0082043D" w:rsidP="0082043D">
      <w:pPr>
        <w:tabs>
          <w:tab w:val="left" w:pos="3986"/>
        </w:tabs>
        <w:rPr>
          <w:rFonts w:ascii="Arial" w:hAnsi="Arial" w:cs="Arial"/>
          <w:u w:val="single"/>
        </w:rPr>
      </w:pPr>
      <w:sdt>
        <w:sdtPr>
          <w:rPr>
            <w:rFonts w:ascii="Arial" w:hAnsi="Arial" w:cs="Arial"/>
            <w:u w:val="single"/>
          </w:rPr>
          <w:id w:val="25915120"/>
          <w:citation/>
        </w:sdtPr>
        <w:sdtContent>
          <w:r>
            <w:rPr>
              <w:rFonts w:ascii="Arial" w:hAnsi="Arial" w:cs="Arial"/>
              <w:u w:val="single"/>
            </w:rPr>
            <w:fldChar w:fldCharType="begin"/>
          </w:r>
          <w:r>
            <w:rPr>
              <w:rFonts w:ascii="Arial" w:hAnsi="Arial" w:cs="Arial"/>
              <w:u w:val="single"/>
            </w:rPr>
            <w:instrText xml:space="preserve"> CITATION cms23 \l 2057 </w:instrText>
          </w:r>
          <w:r>
            <w:rPr>
              <w:rFonts w:ascii="Arial" w:hAnsi="Arial" w:cs="Arial"/>
              <w:u w:val="single"/>
            </w:rPr>
            <w:fldChar w:fldCharType="separate"/>
          </w:r>
          <w:r>
            <w:rPr>
              <w:rFonts w:ascii="Arial" w:hAnsi="Arial" w:cs="Arial"/>
              <w:noProof/>
              <w:u w:val="single"/>
            </w:rPr>
            <w:t xml:space="preserve"> </w:t>
          </w:r>
          <w:r w:rsidRPr="0082043D">
            <w:rPr>
              <w:rFonts w:ascii="Arial" w:hAnsi="Arial" w:cs="Arial"/>
              <w:noProof/>
            </w:rPr>
            <w:t>(cms.gov, 2023)</w:t>
          </w:r>
          <w:r>
            <w:rPr>
              <w:rFonts w:ascii="Arial" w:hAnsi="Arial" w:cs="Arial"/>
              <w:u w:val="single"/>
            </w:rPr>
            <w:fldChar w:fldCharType="end"/>
          </w:r>
        </w:sdtContent>
      </w:sdt>
      <w:r>
        <w:rPr>
          <w:rFonts w:ascii="Arial" w:hAnsi="Arial" w:cs="Arial"/>
          <w:u w:val="single"/>
        </w:rPr>
        <w:fldChar w:fldCharType="begin"/>
      </w:r>
      <w:r>
        <w:rPr>
          <w:rFonts w:ascii="Arial" w:hAnsi="Arial" w:cs="Arial"/>
          <w:u w:val="single"/>
        </w:rPr>
        <w:instrText xml:space="preserve"> BIBLIOGRAPHY  \l 2057 </w:instrText>
      </w:r>
      <w:r>
        <w:rPr>
          <w:rFonts w:ascii="Arial" w:hAnsi="Arial" w:cs="Arial"/>
          <w:u w:val="single"/>
        </w:rPr>
        <w:fldChar w:fldCharType="separate"/>
      </w:r>
      <w:r>
        <w:rPr>
          <w:noProof/>
        </w:rPr>
        <w:t xml:space="preserve">cms.gov, 2023. </w:t>
      </w:r>
      <w:r>
        <w:rPr>
          <w:i/>
          <w:iCs/>
          <w:noProof/>
        </w:rPr>
        <w:t xml:space="preserve">cms.gov. </w:t>
      </w:r>
      <w:r>
        <w:rPr>
          <w:noProof/>
        </w:rPr>
        <w:t xml:space="preserve">[Online] </w:t>
      </w:r>
      <w:r>
        <w:rPr>
          <w:noProof/>
        </w:rPr>
        <w:br/>
        <w:t xml:space="preserve">Available at: </w:t>
      </w:r>
      <w:r>
        <w:rPr>
          <w:noProof/>
          <w:u w:val="single"/>
        </w:rPr>
        <w:t>https://www.cms.gov/medicare/e-health/ehealthrecords</w:t>
      </w:r>
      <w:r>
        <w:rPr>
          <w:noProof/>
        </w:rPr>
        <w:br/>
        <w:t>[Accessed 3 may 2023].</w:t>
      </w:r>
    </w:p>
    <w:p w14:paraId="70E5004E" w14:textId="77777777" w:rsidR="00062544" w:rsidRPr="00062544" w:rsidRDefault="00062544" w:rsidP="00062544">
      <w:pPr>
        <w:tabs>
          <w:tab w:val="left" w:pos="3986"/>
        </w:tabs>
        <w:rPr>
          <w:rFonts w:ascii="Arial" w:hAnsi="Arial" w:cs="Arial"/>
          <w:u w:val="single"/>
        </w:rPr>
      </w:pPr>
      <w:sdt>
        <w:sdtPr>
          <w:rPr>
            <w:rFonts w:ascii="Arial" w:hAnsi="Arial" w:cs="Arial"/>
            <w:u w:val="single"/>
          </w:rPr>
          <w:id w:val="-1308006575"/>
          <w:citation/>
        </w:sdtPr>
        <w:sdtContent>
          <w:r>
            <w:rPr>
              <w:rFonts w:ascii="Arial" w:hAnsi="Arial" w:cs="Arial"/>
              <w:u w:val="single"/>
            </w:rPr>
            <w:fldChar w:fldCharType="begin"/>
          </w:r>
          <w:r>
            <w:rPr>
              <w:rFonts w:ascii="Arial" w:hAnsi="Arial" w:cs="Arial"/>
              <w:u w:val="single"/>
            </w:rPr>
            <w:instrText xml:space="preserve"> CITATION gra23 \l 2057 </w:instrText>
          </w:r>
          <w:r>
            <w:rPr>
              <w:rFonts w:ascii="Arial" w:hAnsi="Arial" w:cs="Arial"/>
              <w:u w:val="single"/>
            </w:rPr>
            <w:fldChar w:fldCharType="separate"/>
          </w:r>
          <w:r>
            <w:rPr>
              <w:rFonts w:ascii="Arial" w:hAnsi="Arial" w:cs="Arial"/>
              <w:noProof/>
              <w:u w:val="single"/>
            </w:rPr>
            <w:t xml:space="preserve"> </w:t>
          </w:r>
          <w:r w:rsidRPr="00062544">
            <w:rPr>
              <w:rFonts w:ascii="Arial" w:hAnsi="Arial" w:cs="Arial"/>
              <w:noProof/>
            </w:rPr>
            <w:t>(coach, 2023)</w:t>
          </w:r>
          <w:r>
            <w:rPr>
              <w:rFonts w:ascii="Arial" w:hAnsi="Arial" w:cs="Arial"/>
              <w:u w:val="single"/>
            </w:rPr>
            <w:fldChar w:fldCharType="end"/>
          </w:r>
        </w:sdtContent>
      </w:sdt>
      <w:r>
        <w:rPr>
          <w:rFonts w:ascii="Arial" w:hAnsi="Arial" w:cs="Arial"/>
          <w:u w:val="single"/>
        </w:rPr>
        <w:fldChar w:fldCharType="begin"/>
      </w:r>
      <w:r>
        <w:rPr>
          <w:rFonts w:ascii="Arial" w:hAnsi="Arial" w:cs="Arial"/>
          <w:u w:val="single"/>
        </w:rPr>
        <w:instrText xml:space="preserve"> BIBLIOGRAPHY  \l 2057 </w:instrText>
      </w:r>
      <w:r>
        <w:rPr>
          <w:rFonts w:ascii="Arial" w:hAnsi="Arial" w:cs="Arial"/>
          <w:u w:val="single"/>
        </w:rPr>
        <w:fldChar w:fldCharType="separate"/>
      </w:r>
      <w:r>
        <w:rPr>
          <w:noProof/>
        </w:rPr>
        <w:t xml:space="preserve">coach, g., 2023. </w:t>
      </w:r>
      <w:r>
        <w:rPr>
          <w:i/>
          <w:iCs/>
          <w:noProof/>
        </w:rPr>
        <w:t xml:space="preserve">grad coach. </w:t>
      </w:r>
      <w:r>
        <w:rPr>
          <w:noProof/>
        </w:rPr>
        <w:t xml:space="preserve">[Online] </w:t>
      </w:r>
      <w:r>
        <w:rPr>
          <w:noProof/>
        </w:rPr>
        <w:br/>
        <w:t xml:space="preserve">Available at: </w:t>
      </w:r>
      <w:r>
        <w:rPr>
          <w:noProof/>
          <w:u w:val="single"/>
        </w:rPr>
        <w:t>https://gradcoach.com/what-is-research-methodology/</w:t>
      </w:r>
      <w:r>
        <w:rPr>
          <w:noProof/>
        </w:rPr>
        <w:br/>
        <w:t>[Accessed 3 may 2023].</w:t>
      </w:r>
      <w:r>
        <w:rPr>
          <w:noProof/>
        </w:rPr>
        <w:br/>
      </w:r>
    </w:p>
    <w:p w14:paraId="0FC917A3" w14:textId="1C49A53A" w:rsidR="0082043D" w:rsidRDefault="00062544" w:rsidP="00062544">
      <w:pPr>
        <w:pStyle w:val="Bibliography"/>
        <w:rPr>
          <w:noProof/>
        </w:rPr>
      </w:pPr>
      <w:r>
        <w:rPr>
          <w:rFonts w:ascii="Arial" w:hAnsi="Arial" w:cs="Arial"/>
          <w:u w:val="single"/>
        </w:rPr>
        <w:fldChar w:fldCharType="end"/>
      </w:r>
    </w:p>
    <w:p w14:paraId="3ACDB5D6" w14:textId="2B2CC2A7" w:rsidR="0082043D" w:rsidRPr="003C664B" w:rsidRDefault="0082043D" w:rsidP="0082043D">
      <w:pPr>
        <w:tabs>
          <w:tab w:val="left" w:pos="1800"/>
        </w:tabs>
        <w:rPr>
          <w:noProof/>
        </w:rPr>
      </w:pPr>
      <w:r>
        <w:rPr>
          <w:rFonts w:ascii="Arial" w:hAnsi="Arial" w:cs="Arial"/>
          <w:u w:val="single"/>
        </w:rPr>
        <w:fldChar w:fldCharType="end"/>
      </w:r>
    </w:p>
    <w:p w14:paraId="3F8AB15E" w14:textId="4B6972FD" w:rsidR="002C03E4" w:rsidRDefault="001824CF" w:rsidP="001824CF">
      <w:pPr>
        <w:tabs>
          <w:tab w:val="left" w:pos="3986"/>
        </w:tabs>
        <w:rPr>
          <w:rFonts w:ascii="Arial" w:hAnsi="Arial" w:cs="Arial"/>
          <w:u w:val="single"/>
        </w:rPr>
      </w:pPr>
      <w:r>
        <w:rPr>
          <w:rFonts w:ascii="Arial" w:hAnsi="Arial" w:cs="Arial"/>
          <w:u w:val="single"/>
        </w:rPr>
        <w:fldChar w:fldCharType="end"/>
      </w:r>
    </w:p>
    <w:p w14:paraId="0AE298F9" w14:textId="064E3CF7" w:rsidR="003C664B" w:rsidRDefault="003C664B" w:rsidP="003C664B">
      <w:pPr>
        <w:tabs>
          <w:tab w:val="left" w:pos="3986"/>
        </w:tabs>
        <w:rPr>
          <w:noProof/>
        </w:rPr>
      </w:pPr>
      <w:sdt>
        <w:sdtPr>
          <w:rPr>
            <w:rFonts w:ascii="Arial" w:hAnsi="Arial" w:cs="Arial"/>
            <w:u w:val="single"/>
          </w:rPr>
          <w:id w:val="2062131042"/>
          <w:citation/>
        </w:sdtPr>
        <w:sdtContent>
          <w:r>
            <w:rPr>
              <w:rFonts w:ascii="Arial" w:hAnsi="Arial" w:cs="Arial"/>
              <w:u w:val="single"/>
            </w:rPr>
            <w:fldChar w:fldCharType="begin"/>
          </w:r>
          <w:r>
            <w:rPr>
              <w:rFonts w:ascii="Arial" w:hAnsi="Arial" w:cs="Arial"/>
              <w:u w:val="single"/>
            </w:rPr>
            <w:instrText xml:space="preserve"> CITATION hea23 \l 2057 </w:instrText>
          </w:r>
          <w:r>
            <w:rPr>
              <w:rFonts w:ascii="Arial" w:hAnsi="Arial" w:cs="Arial"/>
              <w:u w:val="single"/>
            </w:rPr>
            <w:fldChar w:fldCharType="separate"/>
          </w:r>
          <w:r w:rsidRPr="003C664B">
            <w:rPr>
              <w:rFonts w:ascii="Arial" w:hAnsi="Arial" w:cs="Arial"/>
              <w:noProof/>
            </w:rPr>
            <w:t>(gov, 2023)</w:t>
          </w:r>
          <w:r>
            <w:rPr>
              <w:rFonts w:ascii="Arial" w:hAnsi="Arial" w:cs="Arial"/>
              <w:u w:val="single"/>
            </w:rPr>
            <w:fldChar w:fldCharType="end"/>
          </w:r>
        </w:sdtContent>
      </w:sdt>
      <w:r>
        <w:rPr>
          <w:rFonts w:ascii="Arial" w:hAnsi="Arial" w:cs="Arial"/>
          <w:u w:val="single"/>
        </w:rPr>
        <w:fldChar w:fldCharType="begin"/>
      </w:r>
      <w:r>
        <w:rPr>
          <w:rFonts w:ascii="Arial" w:hAnsi="Arial" w:cs="Arial"/>
          <w:u w:val="single"/>
        </w:rPr>
        <w:instrText xml:space="preserve"> BIBLIOGRAPHY  \l 2057 </w:instrText>
      </w:r>
      <w:r>
        <w:rPr>
          <w:rFonts w:ascii="Arial" w:hAnsi="Arial" w:cs="Arial"/>
          <w:u w:val="single"/>
        </w:rPr>
        <w:fldChar w:fldCharType="separate"/>
      </w:r>
      <w:r>
        <w:rPr>
          <w:noProof/>
        </w:rPr>
        <w:t xml:space="preserve">gov, h. i., 2023. </w:t>
      </w:r>
      <w:r>
        <w:rPr>
          <w:i/>
          <w:iCs/>
          <w:noProof/>
        </w:rPr>
        <w:t xml:space="preserve">health it gov. </w:t>
      </w:r>
      <w:r>
        <w:rPr>
          <w:noProof/>
        </w:rPr>
        <w:t xml:space="preserve">[Online] </w:t>
      </w:r>
      <w:r>
        <w:rPr>
          <w:noProof/>
        </w:rPr>
        <w:br/>
        <w:t xml:space="preserve">Available at: </w:t>
      </w:r>
      <w:r>
        <w:rPr>
          <w:noProof/>
          <w:u w:val="single"/>
        </w:rPr>
        <w:t>https://www.healthit.gov/faq/what-electronic-health-record-ehr</w:t>
      </w:r>
      <w:r>
        <w:rPr>
          <w:noProof/>
        </w:rPr>
        <w:br/>
        <w:t>[Accessed 3 may 2023].</w:t>
      </w:r>
    </w:p>
    <w:p w14:paraId="3CF003EC" w14:textId="77777777" w:rsidR="0008597A" w:rsidRPr="007A4045" w:rsidRDefault="0008597A" w:rsidP="0008597A">
      <w:pPr>
        <w:tabs>
          <w:tab w:val="left" w:pos="3986"/>
        </w:tabs>
        <w:rPr>
          <w:rFonts w:ascii="Arial" w:hAnsi="Arial" w:cs="Arial"/>
          <w:u w:val="single"/>
        </w:rPr>
      </w:pPr>
    </w:p>
    <w:p w14:paraId="5ED34967" w14:textId="77777777" w:rsidR="0008597A" w:rsidRPr="0008597A" w:rsidRDefault="0008597A" w:rsidP="0008597A">
      <w:pPr>
        <w:tabs>
          <w:tab w:val="left" w:pos="3986"/>
        </w:tabs>
        <w:rPr>
          <w:rFonts w:ascii="Arial" w:hAnsi="Arial" w:cs="Arial"/>
          <w:u w:val="single"/>
        </w:rPr>
      </w:pPr>
      <w:sdt>
        <w:sdtPr>
          <w:rPr>
            <w:rFonts w:ascii="Arial" w:hAnsi="Arial" w:cs="Arial"/>
            <w:u w:val="single"/>
          </w:rPr>
          <w:id w:val="1422370683"/>
          <w:citation/>
        </w:sdtPr>
        <w:sdtContent>
          <w:r>
            <w:rPr>
              <w:rFonts w:ascii="Arial" w:hAnsi="Arial" w:cs="Arial"/>
              <w:u w:val="single"/>
            </w:rPr>
            <w:fldChar w:fldCharType="begin"/>
          </w:r>
          <w:r>
            <w:rPr>
              <w:rFonts w:ascii="Arial" w:hAnsi="Arial" w:cs="Arial"/>
              <w:u w:val="single"/>
            </w:rPr>
            <w:instrText xml:space="preserve"> CITATION pap23 \l 2057 </w:instrText>
          </w:r>
          <w:r>
            <w:rPr>
              <w:rFonts w:ascii="Arial" w:hAnsi="Arial" w:cs="Arial"/>
              <w:u w:val="single"/>
            </w:rPr>
            <w:fldChar w:fldCharType="separate"/>
          </w:r>
          <w:r w:rsidRPr="00062544">
            <w:rPr>
              <w:rFonts w:ascii="Arial" w:hAnsi="Arial" w:cs="Arial"/>
              <w:noProof/>
            </w:rPr>
            <w:t>(pile, 2023)</w:t>
          </w:r>
          <w:r>
            <w:rPr>
              <w:rFonts w:ascii="Arial" w:hAnsi="Arial" w:cs="Arial"/>
              <w:u w:val="single"/>
            </w:rPr>
            <w:fldChar w:fldCharType="end"/>
          </w:r>
        </w:sdtContent>
      </w:sdt>
      <w:r>
        <w:rPr>
          <w:rFonts w:ascii="Arial" w:hAnsi="Arial" w:cs="Arial"/>
          <w:u w:val="single"/>
        </w:rPr>
        <w:fldChar w:fldCharType="begin"/>
      </w:r>
      <w:r>
        <w:rPr>
          <w:rFonts w:ascii="Arial" w:hAnsi="Arial" w:cs="Arial"/>
          <w:u w:val="single"/>
        </w:rPr>
        <w:instrText xml:space="preserve"> BIBLIOGRAPHY  \l 2057 </w:instrText>
      </w:r>
      <w:r>
        <w:rPr>
          <w:rFonts w:ascii="Arial" w:hAnsi="Arial" w:cs="Arial"/>
          <w:u w:val="single"/>
        </w:rPr>
        <w:fldChar w:fldCharType="separate"/>
      </w:r>
      <w:r>
        <w:rPr>
          <w:noProof/>
        </w:rPr>
        <w:t xml:space="preserve">pile, p., 2023. </w:t>
      </w:r>
      <w:r>
        <w:rPr>
          <w:i/>
          <w:iCs/>
          <w:noProof/>
        </w:rPr>
        <w:t xml:space="preserve">paper pile. </w:t>
      </w:r>
      <w:r>
        <w:rPr>
          <w:noProof/>
        </w:rPr>
        <w:t xml:space="preserve">[Online] </w:t>
      </w:r>
      <w:r>
        <w:rPr>
          <w:noProof/>
        </w:rPr>
        <w:br/>
        <w:t xml:space="preserve">Available at: </w:t>
      </w:r>
      <w:r>
        <w:rPr>
          <w:noProof/>
          <w:u w:val="single"/>
        </w:rPr>
        <w:t>https://paperpile.com/g/find-credible-sources/</w:t>
      </w:r>
      <w:r>
        <w:rPr>
          <w:noProof/>
        </w:rPr>
        <w:br/>
        <w:t>[Accessed 3 may 2023].</w:t>
      </w:r>
    </w:p>
    <w:p w14:paraId="21B07077" w14:textId="6AB3D7FF" w:rsidR="00062544" w:rsidRDefault="0008597A" w:rsidP="0008597A">
      <w:pPr>
        <w:tabs>
          <w:tab w:val="left" w:pos="3986"/>
        </w:tabs>
        <w:rPr>
          <w:noProof/>
        </w:rPr>
      </w:pPr>
      <w:r>
        <w:rPr>
          <w:rFonts w:ascii="Arial" w:hAnsi="Arial" w:cs="Arial"/>
          <w:u w:val="single"/>
        </w:rPr>
        <w:fldChar w:fldCharType="end"/>
      </w:r>
    </w:p>
    <w:p w14:paraId="501FE123" w14:textId="77777777" w:rsidR="0082043D" w:rsidRPr="003C664B" w:rsidRDefault="0082043D" w:rsidP="003C664B">
      <w:pPr>
        <w:tabs>
          <w:tab w:val="left" w:pos="3986"/>
        </w:tabs>
        <w:rPr>
          <w:rFonts w:ascii="Arial" w:hAnsi="Arial" w:cs="Arial"/>
          <w:u w:val="single"/>
        </w:rPr>
      </w:pPr>
    </w:p>
    <w:p w14:paraId="567EFD70" w14:textId="1A165591" w:rsidR="0082043D" w:rsidRDefault="003C664B" w:rsidP="0082043D">
      <w:pPr>
        <w:tabs>
          <w:tab w:val="left" w:pos="3986"/>
        </w:tabs>
        <w:rPr>
          <w:noProof/>
        </w:rPr>
      </w:pPr>
      <w:r>
        <w:rPr>
          <w:rFonts w:ascii="Arial" w:hAnsi="Arial" w:cs="Arial"/>
          <w:u w:val="single"/>
        </w:rPr>
        <w:fldChar w:fldCharType="end"/>
      </w:r>
      <w:sdt>
        <w:sdtPr>
          <w:rPr>
            <w:rFonts w:ascii="Arial" w:hAnsi="Arial" w:cs="Arial"/>
            <w:u w:val="single"/>
          </w:rPr>
          <w:id w:val="284632712"/>
          <w:citation/>
        </w:sdtPr>
        <w:sdtContent>
          <w:r w:rsidR="0082043D">
            <w:rPr>
              <w:rFonts w:ascii="Arial" w:hAnsi="Arial" w:cs="Arial"/>
              <w:u w:val="single"/>
            </w:rPr>
            <w:fldChar w:fldCharType="begin"/>
          </w:r>
          <w:r w:rsidR="0082043D">
            <w:rPr>
              <w:rFonts w:ascii="Arial" w:hAnsi="Arial" w:cs="Arial"/>
              <w:u w:val="single"/>
            </w:rPr>
            <w:instrText xml:space="preserve"> CITATION sou221 \l 2057 </w:instrText>
          </w:r>
          <w:r w:rsidR="0082043D">
            <w:rPr>
              <w:rFonts w:ascii="Arial" w:hAnsi="Arial" w:cs="Arial"/>
              <w:u w:val="single"/>
            </w:rPr>
            <w:fldChar w:fldCharType="separate"/>
          </w:r>
          <w:r w:rsidR="0082043D">
            <w:rPr>
              <w:rFonts w:ascii="Arial" w:hAnsi="Arial" w:cs="Arial"/>
              <w:noProof/>
              <w:u w:val="single"/>
            </w:rPr>
            <w:t xml:space="preserve"> </w:t>
          </w:r>
          <w:r w:rsidR="0082043D" w:rsidRPr="0082043D">
            <w:rPr>
              <w:rFonts w:ascii="Arial" w:hAnsi="Arial" w:cs="Arial"/>
              <w:noProof/>
            </w:rPr>
            <w:t>(upadhyay, 2022)</w:t>
          </w:r>
          <w:r w:rsidR="0082043D">
            <w:rPr>
              <w:rFonts w:ascii="Arial" w:hAnsi="Arial" w:cs="Arial"/>
              <w:u w:val="single"/>
            </w:rPr>
            <w:fldChar w:fldCharType="end"/>
          </w:r>
        </w:sdtContent>
      </w:sdt>
      <w:r w:rsidR="0082043D">
        <w:rPr>
          <w:rFonts w:ascii="Arial" w:hAnsi="Arial" w:cs="Arial"/>
          <w:u w:val="single"/>
        </w:rPr>
        <w:fldChar w:fldCharType="begin"/>
      </w:r>
      <w:r w:rsidR="0082043D">
        <w:rPr>
          <w:rFonts w:ascii="Arial" w:hAnsi="Arial" w:cs="Arial"/>
          <w:u w:val="single"/>
        </w:rPr>
        <w:instrText xml:space="preserve"> BIBLIOGRAPHY  \l 2057 </w:instrText>
      </w:r>
      <w:r w:rsidR="0082043D">
        <w:rPr>
          <w:rFonts w:ascii="Arial" w:hAnsi="Arial" w:cs="Arial"/>
          <w:u w:val="single"/>
        </w:rPr>
        <w:fldChar w:fldCharType="separate"/>
      </w:r>
      <w:r w:rsidR="0082043D">
        <w:rPr>
          <w:noProof/>
        </w:rPr>
        <w:t xml:space="preserve">upadhyay, s., 2022. </w:t>
      </w:r>
      <w:r w:rsidR="0082043D">
        <w:rPr>
          <w:i/>
          <w:iCs/>
          <w:noProof/>
        </w:rPr>
        <w:t xml:space="preserve">national libary of medicine. </w:t>
      </w:r>
      <w:r w:rsidR="0082043D">
        <w:rPr>
          <w:noProof/>
        </w:rPr>
        <w:t xml:space="preserve">[Online] </w:t>
      </w:r>
      <w:r w:rsidR="0082043D">
        <w:rPr>
          <w:noProof/>
        </w:rPr>
        <w:br/>
        <w:t xml:space="preserve">Available at: </w:t>
      </w:r>
      <w:r w:rsidR="0082043D">
        <w:rPr>
          <w:noProof/>
          <w:u w:val="single"/>
        </w:rPr>
        <w:t>https://www.ncbi.nlm.nih.gov/pmc/articles/PMC8902175/</w:t>
      </w:r>
      <w:r w:rsidR="0082043D">
        <w:rPr>
          <w:noProof/>
        </w:rPr>
        <w:br/>
        <w:t>[Accessed 3 may 2023].</w:t>
      </w:r>
    </w:p>
    <w:p w14:paraId="06983BA8" w14:textId="77777777" w:rsidR="00062544" w:rsidRPr="0082043D" w:rsidRDefault="00062544" w:rsidP="0082043D">
      <w:pPr>
        <w:tabs>
          <w:tab w:val="left" w:pos="3986"/>
        </w:tabs>
        <w:rPr>
          <w:rFonts w:ascii="Arial" w:hAnsi="Arial" w:cs="Arial"/>
          <w:u w:val="single"/>
        </w:rPr>
      </w:pPr>
    </w:p>
    <w:p w14:paraId="31564BDD" w14:textId="58447C84" w:rsidR="00062544" w:rsidRPr="00062544" w:rsidRDefault="0082043D" w:rsidP="00062544">
      <w:pPr>
        <w:tabs>
          <w:tab w:val="left" w:pos="3986"/>
        </w:tabs>
        <w:rPr>
          <w:rFonts w:ascii="Arial" w:hAnsi="Arial" w:cs="Arial"/>
          <w:u w:val="single"/>
        </w:rPr>
      </w:pPr>
      <w:r>
        <w:rPr>
          <w:rFonts w:ascii="Arial" w:hAnsi="Arial" w:cs="Arial"/>
          <w:u w:val="single"/>
        </w:rPr>
        <w:fldChar w:fldCharType="end"/>
      </w:r>
      <w:r w:rsidR="00062544">
        <w:rPr>
          <w:rFonts w:ascii="Arial" w:hAnsi="Arial" w:cs="Arial"/>
          <w:u w:val="single"/>
        </w:rPr>
        <w:fldChar w:fldCharType="begin"/>
      </w:r>
      <w:r w:rsidR="00062544">
        <w:rPr>
          <w:rFonts w:ascii="Arial" w:hAnsi="Arial" w:cs="Arial"/>
          <w:u w:val="single"/>
        </w:rPr>
        <w:instrText xml:space="preserve"> BIBLIOGRAPHY  \l 2057 </w:instrText>
      </w:r>
      <w:r w:rsidR="00062544">
        <w:rPr>
          <w:rFonts w:ascii="Arial" w:hAnsi="Arial" w:cs="Arial"/>
          <w:u w:val="single"/>
        </w:rPr>
        <w:fldChar w:fldCharType="separate"/>
      </w:r>
    </w:p>
    <w:p w14:paraId="6E629BB2" w14:textId="56A930D4" w:rsidR="00062544" w:rsidRPr="007A4045" w:rsidRDefault="00062544" w:rsidP="00062544">
      <w:pPr>
        <w:tabs>
          <w:tab w:val="left" w:pos="3986"/>
        </w:tabs>
        <w:rPr>
          <w:rFonts w:ascii="Arial" w:hAnsi="Arial" w:cs="Arial"/>
          <w:u w:val="single"/>
        </w:rPr>
      </w:pPr>
      <w:r>
        <w:rPr>
          <w:rFonts w:ascii="Arial" w:hAnsi="Arial" w:cs="Arial"/>
          <w:u w:val="single"/>
        </w:rPr>
        <w:fldChar w:fldCharType="end"/>
      </w:r>
    </w:p>
    <w:p w14:paraId="4E5ED27D" w14:textId="10723AD7" w:rsidR="003C664B" w:rsidRPr="007A4045" w:rsidRDefault="003C664B" w:rsidP="00062544">
      <w:pPr>
        <w:tabs>
          <w:tab w:val="left" w:pos="3986"/>
        </w:tabs>
        <w:rPr>
          <w:rFonts w:ascii="Arial" w:hAnsi="Arial" w:cs="Arial"/>
          <w:u w:val="single"/>
        </w:rPr>
      </w:pPr>
    </w:p>
    <w:sectPr w:rsidR="003C664B" w:rsidRPr="007A4045" w:rsidSect="00B3321B">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E2395" w14:textId="77777777" w:rsidR="0045005A" w:rsidRDefault="0045005A" w:rsidP="00B3321B">
      <w:pPr>
        <w:spacing w:after="0" w:line="240" w:lineRule="auto"/>
      </w:pPr>
      <w:r>
        <w:separator/>
      </w:r>
    </w:p>
  </w:endnote>
  <w:endnote w:type="continuationSeparator" w:id="0">
    <w:p w14:paraId="49652A35" w14:textId="77777777" w:rsidR="0045005A" w:rsidRDefault="0045005A" w:rsidP="00B332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6916351"/>
      <w:docPartObj>
        <w:docPartGallery w:val="Page Numbers (Bottom of Page)"/>
        <w:docPartUnique/>
      </w:docPartObj>
    </w:sdtPr>
    <w:sdtEndPr>
      <w:rPr>
        <w:noProof/>
      </w:rPr>
    </w:sdtEndPr>
    <w:sdtContent>
      <w:p w14:paraId="75DF6DA0" w14:textId="43A17C45" w:rsidR="00B3321B" w:rsidRDefault="00B332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03946A" w14:textId="77777777" w:rsidR="00B3321B" w:rsidRDefault="00B332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B907D" w14:textId="77777777" w:rsidR="0045005A" w:rsidRDefault="0045005A" w:rsidP="00B3321B">
      <w:pPr>
        <w:spacing w:after="0" w:line="240" w:lineRule="auto"/>
      </w:pPr>
      <w:r>
        <w:separator/>
      </w:r>
    </w:p>
  </w:footnote>
  <w:footnote w:type="continuationSeparator" w:id="0">
    <w:p w14:paraId="7800A525" w14:textId="77777777" w:rsidR="0045005A" w:rsidRDefault="0045005A" w:rsidP="00B332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8D6CB6"/>
    <w:multiLevelType w:val="hybridMultilevel"/>
    <w:tmpl w:val="5B02C6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1428413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36C"/>
    <w:rsid w:val="00062544"/>
    <w:rsid w:val="0007115D"/>
    <w:rsid w:val="0008597A"/>
    <w:rsid w:val="000A4707"/>
    <w:rsid w:val="000F73C0"/>
    <w:rsid w:val="00123A4C"/>
    <w:rsid w:val="001824CF"/>
    <w:rsid w:val="001C4AA9"/>
    <w:rsid w:val="001C67AC"/>
    <w:rsid w:val="002C03E4"/>
    <w:rsid w:val="003C664B"/>
    <w:rsid w:val="003F520B"/>
    <w:rsid w:val="0045005A"/>
    <w:rsid w:val="004E3F95"/>
    <w:rsid w:val="0057236C"/>
    <w:rsid w:val="006C7B31"/>
    <w:rsid w:val="007A4045"/>
    <w:rsid w:val="007B2537"/>
    <w:rsid w:val="007C6B9F"/>
    <w:rsid w:val="0082043D"/>
    <w:rsid w:val="00897C0A"/>
    <w:rsid w:val="009949EE"/>
    <w:rsid w:val="009F7BA3"/>
    <w:rsid w:val="00A87B61"/>
    <w:rsid w:val="00B3321B"/>
    <w:rsid w:val="00C43687"/>
    <w:rsid w:val="00D961EA"/>
    <w:rsid w:val="00DF55D7"/>
    <w:rsid w:val="00FC0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DC7EB"/>
  <w15:chartTrackingRefBased/>
  <w15:docId w15:val="{AB7B43CC-E135-4A4B-A853-B9B02D392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3F9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FC0CEA"/>
  </w:style>
  <w:style w:type="paragraph" w:styleId="NoSpacing">
    <w:name w:val="No Spacing"/>
    <w:link w:val="NoSpacingChar"/>
    <w:uiPriority w:val="1"/>
    <w:qFormat/>
    <w:rsid w:val="00B3321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3321B"/>
    <w:rPr>
      <w:rFonts w:eastAsiaTheme="minorEastAsia"/>
      <w:kern w:val="0"/>
      <w:lang w:val="en-US"/>
      <w14:ligatures w14:val="none"/>
    </w:rPr>
  </w:style>
  <w:style w:type="paragraph" w:styleId="Header">
    <w:name w:val="header"/>
    <w:basedOn w:val="Normal"/>
    <w:link w:val="HeaderChar"/>
    <w:uiPriority w:val="99"/>
    <w:unhideWhenUsed/>
    <w:rsid w:val="00B332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21B"/>
  </w:style>
  <w:style w:type="paragraph" w:styleId="Footer">
    <w:name w:val="footer"/>
    <w:basedOn w:val="Normal"/>
    <w:link w:val="FooterChar"/>
    <w:uiPriority w:val="99"/>
    <w:unhideWhenUsed/>
    <w:rsid w:val="00B332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21B"/>
  </w:style>
  <w:style w:type="paragraph" w:styleId="ListParagraph">
    <w:name w:val="List Paragraph"/>
    <w:basedOn w:val="Normal"/>
    <w:uiPriority w:val="34"/>
    <w:qFormat/>
    <w:rsid w:val="00B3321B"/>
    <w:pPr>
      <w:ind w:left="720"/>
      <w:contextualSpacing/>
    </w:pPr>
  </w:style>
  <w:style w:type="character" w:customStyle="1" w:styleId="issue-underline">
    <w:name w:val="issue-underline"/>
    <w:basedOn w:val="DefaultParagraphFont"/>
    <w:rsid w:val="002C03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63741">
      <w:bodyDiv w:val="1"/>
      <w:marLeft w:val="0"/>
      <w:marRight w:val="0"/>
      <w:marTop w:val="0"/>
      <w:marBottom w:val="0"/>
      <w:divBdr>
        <w:top w:val="none" w:sz="0" w:space="0" w:color="auto"/>
        <w:left w:val="none" w:sz="0" w:space="0" w:color="auto"/>
        <w:bottom w:val="none" w:sz="0" w:space="0" w:color="auto"/>
        <w:right w:val="none" w:sz="0" w:space="0" w:color="auto"/>
      </w:divBdr>
    </w:div>
    <w:div w:id="339351829">
      <w:bodyDiv w:val="1"/>
      <w:marLeft w:val="0"/>
      <w:marRight w:val="0"/>
      <w:marTop w:val="0"/>
      <w:marBottom w:val="0"/>
      <w:divBdr>
        <w:top w:val="none" w:sz="0" w:space="0" w:color="auto"/>
        <w:left w:val="none" w:sz="0" w:space="0" w:color="auto"/>
        <w:bottom w:val="none" w:sz="0" w:space="0" w:color="auto"/>
        <w:right w:val="none" w:sz="0" w:space="0" w:color="auto"/>
      </w:divBdr>
    </w:div>
    <w:div w:id="613682187">
      <w:bodyDiv w:val="1"/>
      <w:marLeft w:val="0"/>
      <w:marRight w:val="0"/>
      <w:marTop w:val="0"/>
      <w:marBottom w:val="0"/>
      <w:divBdr>
        <w:top w:val="none" w:sz="0" w:space="0" w:color="auto"/>
        <w:left w:val="none" w:sz="0" w:space="0" w:color="auto"/>
        <w:bottom w:val="none" w:sz="0" w:space="0" w:color="auto"/>
        <w:right w:val="none" w:sz="0" w:space="0" w:color="auto"/>
      </w:divBdr>
    </w:div>
    <w:div w:id="630788656">
      <w:bodyDiv w:val="1"/>
      <w:marLeft w:val="0"/>
      <w:marRight w:val="0"/>
      <w:marTop w:val="0"/>
      <w:marBottom w:val="0"/>
      <w:divBdr>
        <w:top w:val="none" w:sz="0" w:space="0" w:color="auto"/>
        <w:left w:val="none" w:sz="0" w:space="0" w:color="auto"/>
        <w:bottom w:val="none" w:sz="0" w:space="0" w:color="auto"/>
        <w:right w:val="none" w:sz="0" w:space="0" w:color="auto"/>
      </w:divBdr>
    </w:div>
    <w:div w:id="707493491">
      <w:bodyDiv w:val="1"/>
      <w:marLeft w:val="0"/>
      <w:marRight w:val="0"/>
      <w:marTop w:val="0"/>
      <w:marBottom w:val="0"/>
      <w:divBdr>
        <w:top w:val="none" w:sz="0" w:space="0" w:color="auto"/>
        <w:left w:val="none" w:sz="0" w:space="0" w:color="auto"/>
        <w:bottom w:val="none" w:sz="0" w:space="0" w:color="auto"/>
        <w:right w:val="none" w:sz="0" w:space="0" w:color="auto"/>
      </w:divBdr>
    </w:div>
    <w:div w:id="735514477">
      <w:bodyDiv w:val="1"/>
      <w:marLeft w:val="0"/>
      <w:marRight w:val="0"/>
      <w:marTop w:val="0"/>
      <w:marBottom w:val="0"/>
      <w:divBdr>
        <w:top w:val="none" w:sz="0" w:space="0" w:color="auto"/>
        <w:left w:val="none" w:sz="0" w:space="0" w:color="auto"/>
        <w:bottom w:val="none" w:sz="0" w:space="0" w:color="auto"/>
        <w:right w:val="none" w:sz="0" w:space="0" w:color="auto"/>
      </w:divBdr>
    </w:div>
    <w:div w:id="746876534">
      <w:bodyDiv w:val="1"/>
      <w:marLeft w:val="0"/>
      <w:marRight w:val="0"/>
      <w:marTop w:val="0"/>
      <w:marBottom w:val="0"/>
      <w:divBdr>
        <w:top w:val="none" w:sz="0" w:space="0" w:color="auto"/>
        <w:left w:val="none" w:sz="0" w:space="0" w:color="auto"/>
        <w:bottom w:val="none" w:sz="0" w:space="0" w:color="auto"/>
        <w:right w:val="none" w:sz="0" w:space="0" w:color="auto"/>
      </w:divBdr>
    </w:div>
    <w:div w:id="876165791">
      <w:bodyDiv w:val="1"/>
      <w:marLeft w:val="0"/>
      <w:marRight w:val="0"/>
      <w:marTop w:val="0"/>
      <w:marBottom w:val="0"/>
      <w:divBdr>
        <w:top w:val="none" w:sz="0" w:space="0" w:color="auto"/>
        <w:left w:val="none" w:sz="0" w:space="0" w:color="auto"/>
        <w:bottom w:val="none" w:sz="0" w:space="0" w:color="auto"/>
        <w:right w:val="none" w:sz="0" w:space="0" w:color="auto"/>
      </w:divBdr>
    </w:div>
    <w:div w:id="993727625">
      <w:bodyDiv w:val="1"/>
      <w:marLeft w:val="0"/>
      <w:marRight w:val="0"/>
      <w:marTop w:val="0"/>
      <w:marBottom w:val="0"/>
      <w:divBdr>
        <w:top w:val="none" w:sz="0" w:space="0" w:color="auto"/>
        <w:left w:val="none" w:sz="0" w:space="0" w:color="auto"/>
        <w:bottom w:val="none" w:sz="0" w:space="0" w:color="auto"/>
        <w:right w:val="none" w:sz="0" w:space="0" w:color="auto"/>
      </w:divBdr>
    </w:div>
    <w:div w:id="1088380081">
      <w:bodyDiv w:val="1"/>
      <w:marLeft w:val="0"/>
      <w:marRight w:val="0"/>
      <w:marTop w:val="0"/>
      <w:marBottom w:val="0"/>
      <w:divBdr>
        <w:top w:val="none" w:sz="0" w:space="0" w:color="auto"/>
        <w:left w:val="none" w:sz="0" w:space="0" w:color="auto"/>
        <w:bottom w:val="none" w:sz="0" w:space="0" w:color="auto"/>
        <w:right w:val="none" w:sz="0" w:space="0" w:color="auto"/>
      </w:divBdr>
    </w:div>
    <w:div w:id="1109811285">
      <w:bodyDiv w:val="1"/>
      <w:marLeft w:val="0"/>
      <w:marRight w:val="0"/>
      <w:marTop w:val="0"/>
      <w:marBottom w:val="0"/>
      <w:divBdr>
        <w:top w:val="none" w:sz="0" w:space="0" w:color="auto"/>
        <w:left w:val="none" w:sz="0" w:space="0" w:color="auto"/>
        <w:bottom w:val="none" w:sz="0" w:space="0" w:color="auto"/>
        <w:right w:val="none" w:sz="0" w:space="0" w:color="auto"/>
      </w:divBdr>
    </w:div>
    <w:div w:id="1251547132">
      <w:bodyDiv w:val="1"/>
      <w:marLeft w:val="0"/>
      <w:marRight w:val="0"/>
      <w:marTop w:val="0"/>
      <w:marBottom w:val="0"/>
      <w:divBdr>
        <w:top w:val="none" w:sz="0" w:space="0" w:color="auto"/>
        <w:left w:val="none" w:sz="0" w:space="0" w:color="auto"/>
        <w:bottom w:val="none" w:sz="0" w:space="0" w:color="auto"/>
        <w:right w:val="none" w:sz="0" w:space="0" w:color="auto"/>
      </w:divBdr>
    </w:div>
    <w:div w:id="1461456570">
      <w:bodyDiv w:val="1"/>
      <w:marLeft w:val="0"/>
      <w:marRight w:val="0"/>
      <w:marTop w:val="0"/>
      <w:marBottom w:val="0"/>
      <w:divBdr>
        <w:top w:val="none" w:sz="0" w:space="0" w:color="auto"/>
        <w:left w:val="none" w:sz="0" w:space="0" w:color="auto"/>
        <w:bottom w:val="none" w:sz="0" w:space="0" w:color="auto"/>
        <w:right w:val="none" w:sz="0" w:space="0" w:color="auto"/>
      </w:divBdr>
    </w:div>
    <w:div w:id="1656448645">
      <w:bodyDiv w:val="1"/>
      <w:marLeft w:val="0"/>
      <w:marRight w:val="0"/>
      <w:marTop w:val="0"/>
      <w:marBottom w:val="0"/>
      <w:divBdr>
        <w:top w:val="none" w:sz="0" w:space="0" w:color="auto"/>
        <w:left w:val="none" w:sz="0" w:space="0" w:color="auto"/>
        <w:bottom w:val="none" w:sz="0" w:space="0" w:color="auto"/>
        <w:right w:val="none" w:sz="0" w:space="0" w:color="auto"/>
      </w:divBdr>
    </w:div>
    <w:div w:id="1716078415">
      <w:bodyDiv w:val="1"/>
      <w:marLeft w:val="0"/>
      <w:marRight w:val="0"/>
      <w:marTop w:val="0"/>
      <w:marBottom w:val="0"/>
      <w:divBdr>
        <w:top w:val="none" w:sz="0" w:space="0" w:color="auto"/>
        <w:left w:val="none" w:sz="0" w:space="0" w:color="auto"/>
        <w:bottom w:val="none" w:sz="0" w:space="0" w:color="auto"/>
        <w:right w:val="none" w:sz="0" w:space="0" w:color="auto"/>
      </w:divBdr>
    </w:div>
    <w:div w:id="1716736341">
      <w:bodyDiv w:val="1"/>
      <w:marLeft w:val="0"/>
      <w:marRight w:val="0"/>
      <w:marTop w:val="0"/>
      <w:marBottom w:val="0"/>
      <w:divBdr>
        <w:top w:val="none" w:sz="0" w:space="0" w:color="auto"/>
        <w:left w:val="none" w:sz="0" w:space="0" w:color="auto"/>
        <w:bottom w:val="none" w:sz="0" w:space="0" w:color="auto"/>
        <w:right w:val="none" w:sz="0" w:space="0" w:color="auto"/>
      </w:divBdr>
    </w:div>
    <w:div w:id="1726945906">
      <w:bodyDiv w:val="1"/>
      <w:marLeft w:val="0"/>
      <w:marRight w:val="0"/>
      <w:marTop w:val="0"/>
      <w:marBottom w:val="0"/>
      <w:divBdr>
        <w:top w:val="none" w:sz="0" w:space="0" w:color="auto"/>
        <w:left w:val="none" w:sz="0" w:space="0" w:color="auto"/>
        <w:bottom w:val="none" w:sz="0" w:space="0" w:color="auto"/>
        <w:right w:val="none" w:sz="0" w:space="0" w:color="auto"/>
      </w:divBdr>
    </w:div>
    <w:div w:id="1729182442">
      <w:bodyDiv w:val="1"/>
      <w:marLeft w:val="0"/>
      <w:marRight w:val="0"/>
      <w:marTop w:val="0"/>
      <w:marBottom w:val="0"/>
      <w:divBdr>
        <w:top w:val="none" w:sz="0" w:space="0" w:color="auto"/>
        <w:left w:val="none" w:sz="0" w:space="0" w:color="auto"/>
        <w:bottom w:val="none" w:sz="0" w:space="0" w:color="auto"/>
        <w:right w:val="none" w:sz="0" w:space="0" w:color="auto"/>
      </w:divBdr>
    </w:div>
    <w:div w:id="1768429225">
      <w:bodyDiv w:val="1"/>
      <w:marLeft w:val="0"/>
      <w:marRight w:val="0"/>
      <w:marTop w:val="0"/>
      <w:marBottom w:val="0"/>
      <w:divBdr>
        <w:top w:val="none" w:sz="0" w:space="0" w:color="auto"/>
        <w:left w:val="none" w:sz="0" w:space="0" w:color="auto"/>
        <w:bottom w:val="none" w:sz="0" w:space="0" w:color="auto"/>
        <w:right w:val="none" w:sz="0" w:space="0" w:color="auto"/>
      </w:divBdr>
    </w:div>
    <w:div w:id="1833060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min23</b:Tag>
    <b:SourceType>InternetSite</b:SourceType>
    <b:Guid>{5C1724BA-042C-4466-9433-78F84CB9E487}</b:Guid>
    <b:Author>
      <b:Author>
        <b:NameList>
          <b:Person>
            <b:Last>tools</b:Last>
            <b:First>mind</b:First>
          </b:Person>
        </b:NameList>
      </b:Author>
    </b:Author>
    <b:Title>mind tools</b:Title>
    <b:Year>2023</b:Year>
    <b:YearAccessed>2023</b:YearAccessed>
    <b:MonthAccessed>may</b:MonthAccessed>
    <b:DayAccessed>2</b:DayAccessed>
    <b:URL>https://www.mindtools.com/a4wo118/smart-goals</b:URL>
    <b:RefOrder>8</b:RefOrder>
  </b:Source>
  <b:Source>
    <b:Tag>min231</b:Tag>
    <b:SourceType>InternetSite</b:SourceType>
    <b:Guid>{DE6D146F-66A2-4F63-BAF6-9C2628F5AD86}</b:Guid>
    <b:Author>
      <b:Author>
        <b:NameList>
          <b:Person>
            <b:Last>tools</b:Last>
            <b:First>mind</b:First>
          </b:Person>
        </b:NameList>
      </b:Author>
    </b:Author>
    <b:Title>mind tools</b:Title>
    <b:Year>2023</b:Year>
    <b:YearAccessed>2023</b:YearAccessed>
    <b:MonthAccessed>may</b:MonthAccessed>
    <b:DayAccessed>2</b:DayAccessed>
    <b:URL>https://www.mindtools.com/arb6j5a/what-is-time-management</b:URL>
    <b:RefOrder>9</b:RefOrder>
  </b:Source>
  <b:Source>
    <b:Tag>sou22</b:Tag>
    <b:SourceType>InternetSite</b:SourceType>
    <b:Guid>{42A6181A-EE45-4B66-8DF1-49E2B91EB19A}</b:Guid>
    <b:Author>
      <b:Author>
        <b:NameList>
          <b:Person>
            <b:Last>Hu</b:Last>
            <b:First>soumya</b:First>
            <b:Middle>upadhyay and Han-Fen</b:Middle>
          </b:Person>
        </b:NameList>
      </b:Author>
    </b:Author>
    <b:Title>national libary of medicine </b:Title>
    <b:Year>2022</b:Year>
    <b:YearAccessed>2023</b:YearAccessed>
    <b:MonthAccessed>may</b:MonthAccessed>
    <b:DayAccessed>3</b:DayAccessed>
    <b:URL>https://www.ncbi.nlm.nih.gov/pmc/articles/PMC8902175/</b:URL>
    <b:RefOrder>10</b:RefOrder>
  </b:Source>
  <b:Source>
    <b:Tag>may23</b:Tag>
    <b:SourceType>InternetSite</b:SourceType>
    <b:Guid>{320D43A4-C3BC-4C6D-B531-976A14CDB683}</b:Guid>
    <b:Author>
      <b:Author>
        <b:NameList>
          <b:Person>
            <b:Last>clinic</b:Last>
            <b:First>mayo</b:First>
            <b:Middle>healthcare</b:Middle>
          </b:Person>
        </b:NameList>
      </b:Author>
    </b:Author>
    <b:Title>mayo healthcare clinic</b:Title>
    <b:Year>2023</b:Year>
    <b:YearAccessed>2023</b:YearAccessed>
    <b:MonthAccessed>may</b:MonthAccessed>
    <b:DayAccessed>3</b:DayAccessed>
    <b:URL>https://www.mayoclinichealthcare.co.uk/?mc_id=google&amp;campaign=10529050540&amp;geo=1006933&amp;kw=mayo%20clinic&amp;ad=448056513740&amp;network=g&amp;sitetarget=&amp;adgroup=102408194285&amp;extension=&amp;target=kwd-45478330&amp;matchtype=p&amp;device=c&amp;account=8763929084&amp;placementsite=enterpri</b:URL>
    <b:RefOrder>1</b:RefOrder>
  </b:Source>
  <b:Source>
    <b:Tag>hea23</b:Tag>
    <b:SourceType>InternetSite</b:SourceType>
    <b:Guid>{39D8696D-96D6-4BBA-9C70-BC625F214CFB}</b:Guid>
    <b:Author>
      <b:Author>
        <b:NameList>
          <b:Person>
            <b:Last>gov</b:Last>
            <b:First>health</b:First>
            <b:Middle>it</b:Middle>
          </b:Person>
        </b:NameList>
      </b:Author>
    </b:Author>
    <b:Title>health it gov</b:Title>
    <b:Year>2023</b:Year>
    <b:YearAccessed>2023</b:YearAccessed>
    <b:MonthAccessed>may</b:MonthAccessed>
    <b:DayAccessed>3</b:DayAccessed>
    <b:URL>https://www.healthit.gov/faq/what-electronic-health-record-ehr</b:URL>
    <b:RefOrder>5</b:RefOrder>
  </b:Source>
  <b:Source>
    <b:Tag>hea231</b:Tag>
    <b:SourceType>InternetSite</b:SourceType>
    <b:Guid>{684F7B38-0077-49A1-AB6C-59AB170C909E}</b:Guid>
    <b:Author>
      <b:Author>
        <b:NameList>
          <b:Person>
            <b:Last>gov</b:Last>
            <b:First>health</b:First>
            <b:Middle>it</b:Middle>
          </b:Person>
        </b:NameList>
      </b:Author>
    </b:Author>
    <b:Title>health it gov</b:Title>
    <b:Year>2023</b:Year>
    <b:YearAccessed>2023</b:YearAccessed>
    <b:MonthAccessed>may</b:MonthAccessed>
    <b:DayAccessed>3</b:DayAccessed>
    <b:URL>https://www.healthit.gov/faq/what-electronic-health-record-ehr</b:URL>
    <b:RefOrder>11</b:RefOrder>
  </b:Source>
  <b:Source>
    <b:Tag>sou221</b:Tag>
    <b:SourceType>InternetSite</b:SourceType>
    <b:Guid>{042FE3C5-36CC-4ECE-8810-3C539B5E2173}</b:Guid>
    <b:Author>
      <b:Author>
        <b:NameList>
          <b:Person>
            <b:Last>upadhyay</b:Last>
            <b:First>soumaya</b:First>
          </b:Person>
        </b:NameList>
      </b:Author>
    </b:Author>
    <b:Title>national libary of medicine </b:Title>
    <b:Year>2022</b:Year>
    <b:YearAccessed>2023</b:YearAccessed>
    <b:MonthAccessed>may</b:MonthAccessed>
    <b:DayAccessed>3</b:DayAccessed>
    <b:URL>https://www.ncbi.nlm.nih.gov/pmc/articles/PMC8902175/</b:URL>
    <b:RefOrder>6</b:RefOrder>
  </b:Source>
  <b:Source>
    <b:Tag>cms23</b:Tag>
    <b:SourceType>InternetSite</b:SourceType>
    <b:Guid>{1FB46E30-BA20-49ED-90EC-AB16AF8C3465}</b:Guid>
    <b:Author>
      <b:Author>
        <b:NameList>
          <b:Person>
            <b:Last>cms.gov</b:Last>
          </b:Person>
        </b:NameList>
      </b:Author>
    </b:Author>
    <b:Title>cms.gov</b:Title>
    <b:Year>2023</b:Year>
    <b:YearAccessed>2023</b:YearAccessed>
    <b:MonthAccessed>may</b:MonthAccessed>
    <b:DayAccessed>3</b:DayAccessed>
    <b:URL>https://www.cms.gov/medicare/e-health/ehealthrecords</b:URL>
    <b:RefOrder>3</b:RefOrder>
  </b:Source>
  <b:Source>
    <b:Tag>may231</b:Tag>
    <b:SourceType>InternetSite</b:SourceType>
    <b:Guid>{E526C272-3B5A-4FBC-AF8F-E7697FA3BBE5}</b:Guid>
    <b:Author>
      <b:Author>
        <b:NameList>
          <b:Person>
            <b:Last>clinic</b:Last>
            <b:First>mayo</b:First>
          </b:Person>
        </b:NameList>
      </b:Author>
    </b:Author>
    <b:Title>mayo clinic</b:Title>
    <b:Year>2023</b:Year>
    <b:YearAccessed>2023</b:YearAccessed>
    <b:MonthAccessed>may</b:MonthAccessed>
    <b:DayAccessed>3</b:DayAccessed>
    <b:URL>https://www.mayo.edu/</b:URL>
    <b:RefOrder>2</b:RefOrder>
  </b:Source>
  <b:Source>
    <b:Tag>gra23</b:Tag>
    <b:SourceType>InternetSite</b:SourceType>
    <b:Guid>{7BEA9D0F-4ED4-4460-98AF-3E8C0E2C26F3}</b:Guid>
    <b:Author>
      <b:Author>
        <b:NameList>
          <b:Person>
            <b:Last>coach</b:Last>
            <b:First>grad</b:First>
          </b:Person>
        </b:NameList>
      </b:Author>
    </b:Author>
    <b:Title>grad coach</b:Title>
    <b:Year>2023</b:Year>
    <b:YearAccessed>2023</b:YearAccessed>
    <b:MonthAccessed>may</b:MonthAccessed>
    <b:DayAccessed>3</b:DayAccessed>
    <b:URL>https://gradcoach.com/what-is-research-methodology/</b:URL>
    <b:RefOrder>4</b:RefOrder>
  </b:Source>
  <b:Source>
    <b:Tag>pap23</b:Tag>
    <b:SourceType>InternetSite</b:SourceType>
    <b:Guid>{D352805A-D078-41FE-A417-7A3D27BE0818}</b:Guid>
    <b:Author>
      <b:Author>
        <b:NameList>
          <b:Person>
            <b:Last>pile</b:Last>
            <b:First>paper</b:First>
          </b:Person>
        </b:NameList>
      </b:Author>
    </b:Author>
    <b:Title>paper pile</b:Title>
    <b:Year>2023</b:Year>
    <b:YearAccessed>2023</b:YearAccessed>
    <b:MonthAccessed>may</b:MonthAccessed>
    <b:DayAccessed>3</b:DayAccessed>
    <b:URL>https://paperpile.com/g/find-credible-sources/</b:URL>
    <b:RefOrder>7</b:RefOrder>
  </b:Source>
</b:Sources>
</file>

<file path=customXml/itemProps1.xml><?xml version="1.0" encoding="utf-8"?>
<ds:datastoreItem xmlns:ds="http://schemas.openxmlformats.org/officeDocument/2006/customXml" ds:itemID="{160E76F1-F348-4B09-BC9A-ED917F4C3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9</Pages>
  <Words>2318</Words>
  <Characters>13217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LCH4002_LON</dc:subject>
  <dc:creator>Natasha Ibrahim (2219162)</dc:creator>
  <cp:keywords/>
  <dc:description/>
  <cp:lastModifiedBy>Natasha Ibrahim (2219162)</cp:lastModifiedBy>
  <cp:revision>3</cp:revision>
  <dcterms:created xsi:type="dcterms:W3CDTF">2023-05-02T15:53:00Z</dcterms:created>
  <dcterms:modified xsi:type="dcterms:W3CDTF">2023-05-03T21:40:00Z</dcterms:modified>
</cp:coreProperties>
</file>